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header1.xml" ContentType="application/vnd.openxmlformats-officedocument.wordprocessingml.header+xml"/>
  <Override PartName="/word/footer3.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65F913" w14:textId="77777777" w:rsidR="007F4DAE" w:rsidRDefault="007F4DAE" w:rsidP="00CD4C7B">
      <w:pPr>
        <w:pStyle w:val="Header"/>
        <w:tabs>
          <w:tab w:val="right" w:pos="9639"/>
        </w:tabs>
        <w:rPr>
          <w:bCs/>
          <w:noProof w:val="0"/>
          <w:sz w:val="24"/>
          <w:szCs w:val="24"/>
        </w:rPr>
      </w:pPr>
    </w:p>
    <w:p w14:paraId="7B6F6C47" w14:textId="176E7C29" w:rsidR="0089034B" w:rsidRPr="00D14D22" w:rsidRDefault="0089034B" w:rsidP="0089034B">
      <w:pPr>
        <w:pStyle w:val="Header"/>
        <w:rPr>
          <w:bCs/>
          <w:noProof w:val="0"/>
          <w:sz w:val="24"/>
        </w:rPr>
      </w:pPr>
      <w:r>
        <w:rPr>
          <w:bCs/>
          <w:noProof w:val="0"/>
          <w:sz w:val="24"/>
        </w:rPr>
        <w:t>3</w:t>
      </w:r>
      <w:r w:rsidRPr="00E50E74">
        <w:rPr>
          <w:bCs/>
          <w:noProof w:val="0"/>
          <w:sz w:val="24"/>
        </w:rPr>
        <w:t>GPP TSG RAN WG1</w:t>
      </w:r>
      <w:r>
        <w:rPr>
          <w:bCs/>
          <w:noProof w:val="0"/>
          <w:sz w:val="24"/>
        </w:rPr>
        <w:t xml:space="preserve"> </w:t>
      </w:r>
      <w:r w:rsidRPr="00D70579">
        <w:rPr>
          <w:bCs/>
          <w:noProof w:val="0"/>
          <w:sz w:val="24"/>
        </w:rPr>
        <w:t>NR Ad-Hoc#</w:t>
      </w:r>
      <w:r>
        <w:rPr>
          <w:bCs/>
          <w:noProof w:val="0"/>
          <w:sz w:val="24"/>
        </w:rPr>
        <w:t xml:space="preserve">2  </w:t>
      </w:r>
      <w:r w:rsidRPr="00E50E74">
        <w:rPr>
          <w:bCs/>
          <w:noProof w:val="0"/>
          <w:sz w:val="24"/>
        </w:rPr>
        <w:t xml:space="preserve">         </w:t>
      </w:r>
      <w:r w:rsidRPr="00E50E74">
        <w:rPr>
          <w:bCs/>
          <w:noProof w:val="0"/>
          <w:sz w:val="24"/>
        </w:rPr>
        <w:tab/>
        <w:t xml:space="preserve">                 </w:t>
      </w:r>
      <w:r>
        <w:rPr>
          <w:bCs/>
          <w:noProof w:val="0"/>
          <w:sz w:val="24"/>
        </w:rPr>
        <w:tab/>
      </w:r>
      <w:r>
        <w:rPr>
          <w:bCs/>
          <w:noProof w:val="0"/>
          <w:sz w:val="24"/>
        </w:rPr>
        <w:tab/>
      </w:r>
      <w:r>
        <w:rPr>
          <w:bCs/>
          <w:noProof w:val="0"/>
          <w:sz w:val="24"/>
        </w:rPr>
        <w:tab/>
      </w:r>
      <w:r>
        <w:rPr>
          <w:bCs/>
          <w:noProof w:val="0"/>
          <w:sz w:val="24"/>
        </w:rPr>
        <w:tab/>
      </w:r>
      <w:r>
        <w:rPr>
          <w:bCs/>
          <w:noProof w:val="0"/>
          <w:sz w:val="24"/>
        </w:rPr>
        <w:tab/>
      </w:r>
      <w:r>
        <w:rPr>
          <w:bCs/>
          <w:noProof w:val="0"/>
          <w:sz w:val="24"/>
        </w:rPr>
        <w:tab/>
      </w:r>
      <w:r>
        <w:rPr>
          <w:bCs/>
          <w:noProof w:val="0"/>
          <w:sz w:val="24"/>
        </w:rPr>
        <w:tab/>
      </w:r>
      <w:r w:rsidRPr="00E50E74">
        <w:rPr>
          <w:bCs/>
          <w:noProof w:val="0"/>
          <w:sz w:val="24"/>
        </w:rPr>
        <w:tab/>
      </w:r>
      <w:r>
        <w:rPr>
          <w:bCs/>
          <w:noProof w:val="0"/>
          <w:sz w:val="24"/>
        </w:rPr>
        <w:t xml:space="preserve">   </w:t>
      </w:r>
      <w:r w:rsidR="005967C4" w:rsidRPr="005967C4">
        <w:rPr>
          <w:bCs/>
          <w:noProof w:val="0"/>
          <w:sz w:val="24"/>
        </w:rPr>
        <w:t>R1-1711269</w:t>
      </w:r>
    </w:p>
    <w:p w14:paraId="7C99EB4E" w14:textId="77777777" w:rsidR="0089034B" w:rsidRDefault="0089034B" w:rsidP="0089034B">
      <w:pPr>
        <w:pStyle w:val="Header"/>
        <w:rPr>
          <w:bCs/>
          <w:noProof w:val="0"/>
          <w:sz w:val="24"/>
        </w:rPr>
      </w:pPr>
      <w:r>
        <w:rPr>
          <w:bCs/>
          <w:noProof w:val="0"/>
          <w:sz w:val="24"/>
        </w:rPr>
        <w:t>Qingdao, P.R. China, 27</w:t>
      </w:r>
      <w:r w:rsidRPr="007C2C78">
        <w:rPr>
          <w:bCs/>
          <w:noProof w:val="0"/>
          <w:sz w:val="24"/>
        </w:rPr>
        <w:t xml:space="preserve">th – </w:t>
      </w:r>
      <w:r>
        <w:rPr>
          <w:bCs/>
          <w:noProof w:val="0"/>
          <w:sz w:val="24"/>
        </w:rPr>
        <w:t>30</w:t>
      </w:r>
      <w:r w:rsidRPr="007C2C78">
        <w:rPr>
          <w:bCs/>
          <w:noProof w:val="0"/>
          <w:sz w:val="24"/>
        </w:rPr>
        <w:t xml:space="preserve">th </w:t>
      </w:r>
      <w:r>
        <w:rPr>
          <w:bCs/>
          <w:noProof w:val="0"/>
          <w:sz w:val="24"/>
        </w:rPr>
        <w:t>June</w:t>
      </w:r>
      <w:r w:rsidRPr="007C2C78">
        <w:rPr>
          <w:bCs/>
          <w:noProof w:val="0"/>
          <w:sz w:val="24"/>
        </w:rPr>
        <w:t xml:space="preserve"> 2017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7E9A50C3"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80D6A">
        <w:rPr>
          <w:rFonts w:cs="Arial"/>
          <w:b/>
          <w:bCs/>
          <w:sz w:val="24"/>
          <w:lang w:eastAsia="ja-JP"/>
        </w:rPr>
        <w:t>5.1.1.5.3</w:t>
      </w:r>
    </w:p>
    <w:p w14:paraId="6A1BC0C1"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45BE90BE" w14:textId="7CEDAFA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B765D">
        <w:rPr>
          <w:rFonts w:ascii="Arial" w:hAnsi="Arial" w:cs="Arial"/>
          <w:b/>
          <w:bCs/>
          <w:sz w:val="24"/>
        </w:rPr>
        <w:t xml:space="preserve">NR </w:t>
      </w:r>
      <w:r w:rsidR="00A44710">
        <w:rPr>
          <w:rFonts w:ascii="Arial" w:hAnsi="Arial" w:cs="Arial"/>
          <w:b/>
          <w:bCs/>
          <w:sz w:val="24"/>
        </w:rPr>
        <w:t>Radio Link Monitoring</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626C67A1" w14:textId="1AB94B00" w:rsidR="00093974" w:rsidRDefault="00093974" w:rsidP="00093974">
      <w:pPr>
        <w:rPr>
          <w:rFonts w:eastAsia="MS Mincho"/>
          <w:lang w:eastAsia="ja-JP"/>
        </w:rPr>
      </w:pPr>
      <w:r>
        <w:rPr>
          <w:rFonts w:eastAsia="MS Mincho"/>
          <w:lang w:eastAsia="ja-JP"/>
        </w:rPr>
        <w:t xml:space="preserve">Following </w:t>
      </w:r>
      <w:r w:rsidR="00377BCD">
        <w:rPr>
          <w:rFonts w:eastAsia="MS Mincho"/>
          <w:lang w:eastAsia="ja-JP"/>
        </w:rPr>
        <w:t>agreements were made in RAN1#89</w:t>
      </w:r>
    </w:p>
    <w:tbl>
      <w:tblPr>
        <w:tblStyle w:val="TableGrid"/>
        <w:tblW w:w="0" w:type="auto"/>
        <w:tblLook w:val="04A0" w:firstRow="1" w:lastRow="0" w:firstColumn="1" w:lastColumn="0" w:noHBand="0" w:noVBand="1"/>
      </w:tblPr>
      <w:tblGrid>
        <w:gridCol w:w="9629"/>
      </w:tblGrid>
      <w:tr w:rsidR="00F435CD" w:rsidRPr="001B6719" w14:paraId="695D14FB" w14:textId="77777777" w:rsidTr="00BD5F87">
        <w:tc>
          <w:tcPr>
            <w:tcW w:w="9629" w:type="dxa"/>
          </w:tcPr>
          <w:p w14:paraId="42EF55C5" w14:textId="77777777" w:rsidR="00F435CD" w:rsidRPr="002B765D" w:rsidRDefault="00F435CD" w:rsidP="00F435CD">
            <w:pPr>
              <w:rPr>
                <w:rFonts w:ascii="Times New Roman" w:eastAsia="MS Mincho" w:hAnsi="Times New Roman"/>
                <w:b/>
                <w:sz w:val="18"/>
                <w:u w:val="single"/>
                <w:lang w:eastAsia="ja-JP"/>
              </w:rPr>
            </w:pPr>
            <w:r w:rsidRPr="002B765D">
              <w:rPr>
                <w:rFonts w:eastAsia="MS Mincho"/>
                <w:b/>
                <w:sz w:val="18"/>
                <w:highlight w:val="green"/>
                <w:u w:val="single"/>
                <w:lang w:eastAsia="ja-JP"/>
              </w:rPr>
              <w:t>Agreements:</w:t>
            </w:r>
          </w:p>
          <w:p w14:paraId="72BA4AD1" w14:textId="77777777" w:rsidR="00F435CD" w:rsidRPr="002B765D" w:rsidRDefault="00F435CD" w:rsidP="00F435CD">
            <w:pPr>
              <w:numPr>
                <w:ilvl w:val="0"/>
                <w:numId w:val="7"/>
              </w:numPr>
              <w:spacing w:after="0"/>
              <w:rPr>
                <w:rFonts w:ascii="Times New Roman" w:eastAsia="MS Mincho" w:hAnsi="Times New Roman"/>
                <w:sz w:val="18"/>
                <w:lang w:eastAsia="ja-JP"/>
              </w:rPr>
            </w:pPr>
            <w:r w:rsidRPr="002B765D">
              <w:rPr>
                <w:rFonts w:eastAsia="MS Mincho"/>
                <w:sz w:val="18"/>
                <w:lang w:eastAsia="ja-JP"/>
              </w:rPr>
              <w:t>IS and OOS indications are based on SINR-like metric (e.g., hypothetical PDCCH BLER) as in LTE</w:t>
            </w:r>
          </w:p>
          <w:p w14:paraId="6FD53579" w14:textId="77777777" w:rsidR="00F435CD" w:rsidRPr="002B765D" w:rsidRDefault="00F435CD" w:rsidP="00F435CD">
            <w:pPr>
              <w:numPr>
                <w:ilvl w:val="1"/>
                <w:numId w:val="7"/>
              </w:numPr>
              <w:spacing w:after="0"/>
              <w:rPr>
                <w:rFonts w:ascii="Times New Roman" w:eastAsia="MS Mincho" w:hAnsi="Times New Roman"/>
                <w:sz w:val="18"/>
                <w:lang w:eastAsia="ja-JP"/>
              </w:rPr>
            </w:pPr>
            <w:r w:rsidRPr="002B765D">
              <w:rPr>
                <w:rFonts w:eastAsia="MS Mincho"/>
                <w:sz w:val="18"/>
                <w:lang w:eastAsia="ja-JP"/>
              </w:rPr>
              <w:t>SINR-like metric as in LTE represents whether or not UE can receive PDCCH</w:t>
            </w:r>
          </w:p>
          <w:p w14:paraId="61716568" w14:textId="77777777" w:rsidR="00F435CD" w:rsidRPr="002B765D" w:rsidRDefault="00F435CD" w:rsidP="00F435CD">
            <w:pPr>
              <w:numPr>
                <w:ilvl w:val="1"/>
                <w:numId w:val="7"/>
              </w:numPr>
              <w:spacing w:after="0"/>
              <w:rPr>
                <w:rFonts w:ascii="Times New Roman" w:eastAsia="MS Mincho" w:hAnsi="Times New Roman"/>
                <w:sz w:val="18"/>
                <w:lang w:eastAsia="ja-JP"/>
              </w:rPr>
            </w:pPr>
            <w:r w:rsidRPr="002B765D">
              <w:rPr>
                <w:rFonts w:eastAsia="MS Mincho"/>
                <w:sz w:val="18"/>
                <w:lang w:eastAsia="ja-JP"/>
              </w:rPr>
              <w:t>FFS: PDCCH in U-SS and/or PDCCH in C-SS</w:t>
            </w:r>
          </w:p>
          <w:p w14:paraId="564C29C3" w14:textId="77777777" w:rsidR="00F435CD" w:rsidRPr="002B765D" w:rsidRDefault="00F435CD" w:rsidP="00F435CD">
            <w:pPr>
              <w:spacing w:after="0"/>
              <w:rPr>
                <w:rFonts w:ascii="Times New Roman" w:eastAsia="MS Mincho" w:hAnsi="Times New Roman"/>
                <w:sz w:val="18"/>
                <w:lang w:eastAsia="ja-JP"/>
              </w:rPr>
            </w:pPr>
          </w:p>
          <w:p w14:paraId="42EAF5A8" w14:textId="77777777" w:rsidR="00F435CD" w:rsidRPr="002B765D" w:rsidRDefault="00F435CD" w:rsidP="00F435CD">
            <w:pPr>
              <w:numPr>
                <w:ilvl w:val="0"/>
                <w:numId w:val="7"/>
              </w:numPr>
              <w:spacing w:after="0"/>
              <w:rPr>
                <w:rFonts w:ascii="Times New Roman" w:eastAsia="MS Mincho" w:hAnsi="Times New Roman"/>
                <w:sz w:val="18"/>
                <w:lang w:eastAsia="ja-JP"/>
              </w:rPr>
            </w:pPr>
            <w:r w:rsidRPr="002B765D">
              <w:rPr>
                <w:rFonts w:eastAsia="MS Mincho"/>
                <w:sz w:val="18"/>
                <w:lang w:eastAsia="ja-JP"/>
              </w:rPr>
              <w:t>RS used to derive SINR-like metric is down selected from following options</w:t>
            </w:r>
          </w:p>
          <w:p w14:paraId="4ADF0360" w14:textId="77777777" w:rsidR="00F435CD" w:rsidRPr="002B765D" w:rsidRDefault="00F435CD" w:rsidP="00F435CD">
            <w:pPr>
              <w:numPr>
                <w:ilvl w:val="1"/>
                <w:numId w:val="7"/>
              </w:numPr>
              <w:spacing w:after="0"/>
              <w:rPr>
                <w:rFonts w:ascii="Times New Roman" w:eastAsia="MS Mincho" w:hAnsi="Times New Roman"/>
                <w:sz w:val="18"/>
                <w:lang w:eastAsia="ja-JP"/>
              </w:rPr>
            </w:pPr>
            <w:r w:rsidRPr="002B765D">
              <w:rPr>
                <w:rFonts w:eastAsia="MS Mincho"/>
                <w:sz w:val="18"/>
                <w:lang w:eastAsia="ja-JP"/>
              </w:rPr>
              <w:t>Opt.1: CSI-RS</w:t>
            </w:r>
          </w:p>
          <w:p w14:paraId="68914F71" w14:textId="77777777" w:rsidR="00F435CD" w:rsidRPr="002B765D" w:rsidRDefault="00F435CD" w:rsidP="00F435CD">
            <w:pPr>
              <w:numPr>
                <w:ilvl w:val="1"/>
                <w:numId w:val="7"/>
              </w:numPr>
              <w:spacing w:after="0"/>
              <w:rPr>
                <w:rFonts w:ascii="Times New Roman" w:eastAsia="MS Mincho" w:hAnsi="Times New Roman"/>
                <w:sz w:val="18"/>
                <w:lang w:eastAsia="ja-JP"/>
              </w:rPr>
            </w:pPr>
            <w:r w:rsidRPr="002B765D">
              <w:rPr>
                <w:rFonts w:eastAsia="MS Mincho"/>
                <w:sz w:val="18"/>
                <w:lang w:eastAsia="ja-JP"/>
              </w:rPr>
              <w:t>Opt.2: DMRS for NR-PDCCH in C-SS</w:t>
            </w:r>
          </w:p>
          <w:p w14:paraId="29A18C87" w14:textId="77777777" w:rsidR="00F435CD" w:rsidRPr="002B765D" w:rsidRDefault="00F435CD" w:rsidP="00F435CD">
            <w:pPr>
              <w:numPr>
                <w:ilvl w:val="1"/>
                <w:numId w:val="7"/>
              </w:numPr>
              <w:spacing w:after="0"/>
              <w:rPr>
                <w:rFonts w:ascii="Times New Roman" w:eastAsia="MS Mincho" w:hAnsi="Times New Roman"/>
                <w:sz w:val="18"/>
                <w:lang w:eastAsia="ja-JP"/>
              </w:rPr>
            </w:pPr>
            <w:r w:rsidRPr="002B765D">
              <w:rPr>
                <w:rFonts w:eastAsia="MS Mincho"/>
                <w:sz w:val="18"/>
                <w:lang w:eastAsia="ja-JP"/>
              </w:rPr>
              <w:t>Opt.3: DMRS for NR-PBCH</w:t>
            </w:r>
          </w:p>
          <w:p w14:paraId="3598CECA" w14:textId="77777777" w:rsidR="00F435CD" w:rsidRPr="002B765D" w:rsidRDefault="00F435CD" w:rsidP="00F435CD">
            <w:pPr>
              <w:numPr>
                <w:ilvl w:val="1"/>
                <w:numId w:val="7"/>
              </w:numPr>
              <w:spacing w:after="0"/>
              <w:rPr>
                <w:rFonts w:ascii="Times New Roman" w:eastAsia="MS Mincho" w:hAnsi="Times New Roman"/>
                <w:sz w:val="18"/>
                <w:lang w:eastAsia="ja-JP"/>
              </w:rPr>
            </w:pPr>
            <w:r w:rsidRPr="002B765D">
              <w:rPr>
                <w:rFonts w:eastAsia="MS Mincho"/>
                <w:sz w:val="18"/>
                <w:lang w:eastAsia="ja-JP"/>
              </w:rPr>
              <w:t>Opt.4: NR-SSS</w:t>
            </w:r>
          </w:p>
          <w:p w14:paraId="4241FA9E" w14:textId="77777777" w:rsidR="00F435CD" w:rsidRPr="002B765D" w:rsidRDefault="00F435CD" w:rsidP="00F435CD">
            <w:pPr>
              <w:numPr>
                <w:ilvl w:val="1"/>
                <w:numId w:val="7"/>
              </w:numPr>
              <w:spacing w:after="0"/>
              <w:rPr>
                <w:rFonts w:ascii="Times New Roman" w:eastAsia="MS Mincho" w:hAnsi="Times New Roman"/>
                <w:sz w:val="18"/>
                <w:lang w:eastAsia="ja-JP"/>
              </w:rPr>
            </w:pPr>
            <w:r w:rsidRPr="002B765D">
              <w:rPr>
                <w:rFonts w:eastAsia="MS Mincho"/>
                <w:sz w:val="18"/>
                <w:lang w:eastAsia="ja-JP"/>
              </w:rPr>
              <w:t>Opt.5: RS for time/frequency tracking (if separate RS from above is defined for time/frequency tracking)</w:t>
            </w:r>
          </w:p>
          <w:p w14:paraId="78385410" w14:textId="77777777" w:rsidR="00F435CD" w:rsidRPr="002B765D" w:rsidRDefault="00F435CD" w:rsidP="00F435CD">
            <w:pPr>
              <w:numPr>
                <w:ilvl w:val="1"/>
                <w:numId w:val="7"/>
              </w:numPr>
              <w:spacing w:after="0"/>
              <w:rPr>
                <w:rFonts w:ascii="Times New Roman" w:eastAsia="MS Mincho" w:hAnsi="Times New Roman"/>
                <w:sz w:val="18"/>
                <w:lang w:eastAsia="ja-JP"/>
              </w:rPr>
            </w:pPr>
            <w:r w:rsidRPr="002B765D">
              <w:rPr>
                <w:rFonts w:eastAsia="MS Mincho"/>
                <w:sz w:val="18"/>
                <w:lang w:eastAsia="ja-JP"/>
              </w:rPr>
              <w:t>FFS: how many options are used</w:t>
            </w:r>
          </w:p>
          <w:p w14:paraId="23FDF3C2" w14:textId="77777777" w:rsidR="00F435CD" w:rsidRPr="002B765D" w:rsidRDefault="00F435CD" w:rsidP="00F435CD">
            <w:pPr>
              <w:numPr>
                <w:ilvl w:val="0"/>
                <w:numId w:val="7"/>
              </w:numPr>
              <w:spacing w:after="0"/>
              <w:rPr>
                <w:rFonts w:ascii="Times New Roman" w:eastAsia="MS Mincho" w:hAnsi="Times New Roman"/>
                <w:sz w:val="18"/>
                <w:lang w:eastAsia="ja-JP"/>
              </w:rPr>
            </w:pPr>
            <w:r w:rsidRPr="002B765D">
              <w:rPr>
                <w:rFonts w:eastAsia="MS Mincho"/>
                <w:sz w:val="18"/>
                <w:lang w:eastAsia="ja-JP"/>
              </w:rPr>
              <w:t>RAN1 assumes that single IS or OOS is indicated per reporting instance regardless number of beams available in cell. RAN1 has not concluded whether IS/OOS indications for RLF are per cell or not.</w:t>
            </w:r>
          </w:p>
          <w:p w14:paraId="607D1C63" w14:textId="77777777" w:rsidR="00F435CD" w:rsidRPr="002B765D" w:rsidRDefault="00F435CD" w:rsidP="00F435CD">
            <w:pPr>
              <w:numPr>
                <w:ilvl w:val="0"/>
                <w:numId w:val="7"/>
              </w:numPr>
              <w:spacing w:after="0"/>
              <w:rPr>
                <w:rFonts w:ascii="Times New Roman" w:eastAsia="MS Mincho" w:hAnsi="Times New Roman"/>
                <w:sz w:val="18"/>
                <w:lang w:eastAsia="ja-JP"/>
              </w:rPr>
            </w:pPr>
            <w:r w:rsidRPr="002B765D">
              <w:rPr>
                <w:rFonts w:eastAsia="MS Mincho"/>
                <w:sz w:val="18"/>
                <w:lang w:eastAsia="ja-JP"/>
              </w:rPr>
              <w:t>RAN1 plans to provide at least periodic IS/OOS indications.</w:t>
            </w:r>
          </w:p>
          <w:p w14:paraId="294F7C37" w14:textId="637ED513" w:rsidR="00F435CD" w:rsidRPr="00F435CD" w:rsidRDefault="00F435CD">
            <w:pPr>
              <w:numPr>
                <w:ilvl w:val="1"/>
                <w:numId w:val="7"/>
              </w:numPr>
              <w:spacing w:after="0"/>
              <w:rPr>
                <w:rFonts w:eastAsia="MS Mincho"/>
                <w:lang w:eastAsia="ja-JP"/>
              </w:rPr>
            </w:pPr>
            <w:r w:rsidRPr="002B765D">
              <w:rPr>
                <w:rFonts w:eastAsia="MS Mincho"/>
                <w:sz w:val="18"/>
                <w:lang w:eastAsia="ja-JP"/>
              </w:rPr>
              <w:t>FFS: possibility of additional aperiodic IS indication e.g., based on beam failure recovery mechanism.</w:t>
            </w:r>
          </w:p>
        </w:tc>
      </w:tr>
    </w:tbl>
    <w:p w14:paraId="2933FFBF" w14:textId="77777777" w:rsidR="00093974" w:rsidRDefault="00093974" w:rsidP="00093974">
      <w:pPr>
        <w:rPr>
          <w:rFonts w:eastAsia="MS Mincho"/>
          <w:lang w:eastAsia="ja-JP"/>
        </w:rPr>
      </w:pPr>
    </w:p>
    <w:p w14:paraId="2B9B1034" w14:textId="2D93B2B9" w:rsidR="00093974" w:rsidRDefault="0025487C" w:rsidP="00093974">
      <w:pPr>
        <w:rPr>
          <w:rFonts w:eastAsia="MS Mincho"/>
          <w:lang w:eastAsia="ja-JP"/>
        </w:rPr>
      </w:pPr>
      <w:r>
        <w:rPr>
          <w:rFonts w:eastAsia="MS Mincho"/>
          <w:lang w:eastAsia="ja-JP"/>
        </w:rPr>
        <w:t>In this contribution we discuss on the reference signal for the RLM and also the different options for I/OOS indication.</w:t>
      </w:r>
    </w:p>
    <w:p w14:paraId="127ACA6D" w14:textId="270BBE60" w:rsidR="00CD4C7B" w:rsidRPr="006E13D1" w:rsidRDefault="00CD4C7B" w:rsidP="00CD4C7B">
      <w:pPr>
        <w:pStyle w:val="Heading1"/>
      </w:pPr>
      <w:r w:rsidRPr="006E13D1">
        <w:t>2</w:t>
      </w:r>
      <w:r w:rsidRPr="006E13D1">
        <w:tab/>
      </w:r>
      <w:r w:rsidR="00093974">
        <w:t>Radio Link Monitoring</w:t>
      </w:r>
    </w:p>
    <w:p w14:paraId="7515A9FA" w14:textId="5F82EB3F" w:rsidR="005C056C" w:rsidRDefault="00F435CD" w:rsidP="00A35484">
      <w:r>
        <w:t xml:space="preserve">As discussed in </w:t>
      </w:r>
      <w:r w:rsidR="00D21525">
        <w:t>past</w:t>
      </w:r>
      <w:r>
        <w:t xml:space="preserve"> RAN1 meeting</w:t>
      </w:r>
      <w:r w:rsidR="00D21525">
        <w:t>s</w:t>
      </w:r>
      <w:r>
        <w:t>, different type of scenarions can be considered in terms of deployment and network operation</w:t>
      </w:r>
      <w:r w:rsidR="00D21525">
        <w:t>, namely single beam and multi-beam, that could have impact how the RLM can be expected to be operated. In short, it is expected that at least in most deployments where beam forming is used, network will configure UE with CSI-RS resources/ports to be measured. These resources can be then associated for example to reflect the spatial filtering that could be used for control and/or data for example. In certain deployments, however, network migth prefer or not have need not to introduce additional signals/RS for beam tracking purposes for example, but deem that SS block based measurements are sufficient. This leads to following consideration from RLM perspective.</w:t>
      </w:r>
    </w:p>
    <w:p w14:paraId="10B43372" w14:textId="2579EDCB" w:rsidR="005C056C" w:rsidRDefault="005C056C" w:rsidP="001B49C9">
      <w:r w:rsidRPr="008E457C">
        <w:t xml:space="preserve">To support radio link monitoring in a single beam system where CSI-RS would not be configured in addition to SS block there should be an option to use SS block (e.g. NR-SSS) for determining IS /OOS condition for beam/cell. </w:t>
      </w:r>
      <w:r w:rsidR="00E25322" w:rsidRPr="008E457C">
        <w:t>I</w:t>
      </w:r>
      <w:r w:rsidR="0098275B" w:rsidRPr="008E457C">
        <w:t>f</w:t>
      </w:r>
      <w:r w:rsidR="00BF4E41" w:rsidRPr="008E457C">
        <w:t xml:space="preserve"> a beam used to transmit SS block is not a composite of multiple sub beams that are differentiated using beam specific CSI-RS, the SS block could be used for radio link monitoring. </w:t>
      </w:r>
      <w:r w:rsidR="00D21525">
        <w:t>E.g. i</w:t>
      </w:r>
      <w:r w:rsidR="00BF4E41" w:rsidRPr="008E457C">
        <w:t>f UE is configured a PDCCH beam (U-SS) that corresponds the SS block beam then</w:t>
      </w:r>
      <w:r w:rsidR="00D21525">
        <w:t xml:space="preserve"> SS block </w:t>
      </w:r>
      <w:r w:rsidR="00BF4E41" w:rsidRPr="008E457C">
        <w:t>could be used</w:t>
      </w:r>
      <w:r w:rsidR="00D21525">
        <w:t xml:space="preserve"> as refernce signal for RLM</w:t>
      </w:r>
      <w:r w:rsidR="00BF4E41" w:rsidRPr="008E457C">
        <w:t xml:space="preserve">. Potential problems may </w:t>
      </w:r>
      <w:r w:rsidR="00D21525">
        <w:t xml:space="preserve">arise if very long </w:t>
      </w:r>
      <w:r w:rsidR="00BF4E41" w:rsidRPr="008E457C">
        <w:t>SS block periodicity</w:t>
      </w:r>
      <w:r w:rsidR="00D21525">
        <w:t xml:space="preserve"> is used.</w:t>
      </w:r>
      <w:r w:rsidR="00BF4E41" w:rsidRPr="008E457C">
        <w:t xml:space="preserve"> </w:t>
      </w:r>
      <w:r w:rsidR="00D21525">
        <w:t xml:space="preserve">In such scenarios, even though there migth not be a difference in terms of applied beam forming, it may be preferable to condifure </w:t>
      </w:r>
      <w:r w:rsidR="00BF4E41" w:rsidRPr="008E457C">
        <w:t xml:space="preserve">CSI-RS </w:t>
      </w:r>
      <w:r w:rsidR="00D21525">
        <w:t xml:space="preserve">resources for the UE that </w:t>
      </w:r>
      <w:r w:rsidR="00BF4E41" w:rsidRPr="008E457C">
        <w:t xml:space="preserve">are transmitted more </w:t>
      </w:r>
      <w:r w:rsidR="00D21525">
        <w:t>frequently</w:t>
      </w:r>
      <w:r w:rsidR="00BF4E41" w:rsidRPr="008E457C">
        <w:t>. In addition SS block may cover only small portion of CSI-RS bandwidth</w:t>
      </w:r>
      <w:r w:rsidR="00D21525">
        <w:t>, or UE maybe configured to a bandwidth part that does not neccesarily include SS block (wideband carrier operation). Thus even i</w:t>
      </w:r>
      <w:r>
        <w:t xml:space="preserve">n </w:t>
      </w:r>
      <w:r w:rsidR="00D21525">
        <w:t xml:space="preserve">a </w:t>
      </w:r>
      <w:r>
        <w:t xml:space="preserve">case </w:t>
      </w:r>
      <w:r w:rsidR="00D21525">
        <w:t xml:space="preserve">of </w:t>
      </w:r>
      <w:r>
        <w:t xml:space="preserve">a single beam system </w:t>
      </w:r>
      <w:r w:rsidR="00D21525">
        <w:t xml:space="preserve">it should be possible to use </w:t>
      </w:r>
      <w:r>
        <w:t>with ad</w:t>
      </w:r>
      <w:r w:rsidR="00D21525">
        <w:t>d</w:t>
      </w:r>
      <w:r>
        <w:t>itionally configured CSI-RS for RLM.</w:t>
      </w:r>
      <w:r w:rsidR="00D21525">
        <w:t xml:space="preserve"> For deployments where the </w:t>
      </w:r>
      <w:r w:rsidR="00D21525">
        <w:lastRenderedPageBreak/>
        <w:t>beam forming applied to the SS block does not correspond to the beam forming applied to the control (and data signals), it is evident that other RS signal, CSI-RS, need to be configured for beam measurement and also for RLM purposes.</w:t>
      </w:r>
    </w:p>
    <w:p w14:paraId="20E48D81" w14:textId="476E0DE7" w:rsidR="00BE0316" w:rsidRPr="008E457C" w:rsidRDefault="00BE0316" w:rsidP="001B49C9">
      <w:r w:rsidRPr="00A35484">
        <w:rPr>
          <w:b/>
        </w:rPr>
        <w:t>Observation</w:t>
      </w:r>
      <w:r w:rsidR="00A35484">
        <w:rPr>
          <w:b/>
        </w:rPr>
        <w:t xml:space="preserve"> 1</w:t>
      </w:r>
      <w:r w:rsidRPr="00A35484">
        <w:rPr>
          <w:b/>
        </w:rPr>
        <w:t>:</w:t>
      </w:r>
      <w:r>
        <w:t xml:space="preserve"> Depending on the network deployment and configuration, there would be need to use different signals for RLM.</w:t>
      </w:r>
    </w:p>
    <w:p w14:paraId="7E7CD01D" w14:textId="14674654" w:rsidR="005C056C" w:rsidRDefault="00BE0316" w:rsidP="0040764F">
      <w:r>
        <w:t xml:space="preserve">As agreed in last meeting and discussed also above, the signal/RS that is used for radio link monitoring should correspond to the signal that reflects the quality of control signalling used to schedule the UE. Thus when considering the CSI-RS, the </w:t>
      </w:r>
      <w:r w:rsidR="0098275B" w:rsidRPr="008E457C">
        <w:t xml:space="preserve">adio link monitoring should be performed on CSI-RS that corresponds to the beam for user specific PDCCH transmission (P-1 beam) since this is used for scheduling </w:t>
      </w:r>
      <w:r>
        <w:t xml:space="preserve">the </w:t>
      </w:r>
      <w:r w:rsidR="0098275B" w:rsidRPr="008E457C">
        <w:t xml:space="preserve">UE. Common PDCCH may be used for beam recovery </w:t>
      </w:r>
      <w:r w:rsidR="001D43FA">
        <w:t>response but</w:t>
      </w:r>
      <w:r w:rsidR="0098275B" w:rsidRPr="008E457C">
        <w:t xml:space="preserve"> UE should perform </w:t>
      </w:r>
      <w:r w:rsidR="003B705E">
        <w:t>beam</w:t>
      </w:r>
      <w:r w:rsidR="0098275B" w:rsidRPr="008E457C">
        <w:t xml:space="preserve"> recovery action way before the common PDCCH quality degrades.</w:t>
      </w:r>
    </w:p>
    <w:p w14:paraId="40F0C389" w14:textId="232E7C15" w:rsidR="00F04610" w:rsidRPr="00F04610" w:rsidRDefault="00521B4C" w:rsidP="00F04610">
      <w:pPr>
        <w:pStyle w:val="Caption"/>
      </w:pPr>
      <w:r w:rsidRPr="008E457C">
        <w:t xml:space="preserve">Proposal </w:t>
      </w:r>
      <w:r w:rsidR="00EB3BBF">
        <w:fldChar w:fldCharType="begin"/>
      </w:r>
      <w:r w:rsidR="00EB3BBF">
        <w:instrText xml:space="preserve"> SEQ Proposal \* ARABIC </w:instrText>
      </w:r>
      <w:r w:rsidR="00EB3BBF">
        <w:fldChar w:fldCharType="separate"/>
      </w:r>
      <w:r w:rsidR="00866BA2" w:rsidRPr="008E457C">
        <w:rPr>
          <w:noProof/>
        </w:rPr>
        <w:t>1</w:t>
      </w:r>
      <w:r w:rsidR="00EB3BBF">
        <w:rPr>
          <w:noProof/>
        </w:rPr>
        <w:fldChar w:fldCharType="end"/>
      </w:r>
      <w:r w:rsidR="00BF4E41" w:rsidRPr="008E457C">
        <w:t xml:space="preserve">: Radio link monitoring is performed on </w:t>
      </w:r>
      <w:r w:rsidR="00F04610">
        <w:t xml:space="preserve">signals </w:t>
      </w:r>
      <w:r w:rsidR="008B248F" w:rsidRPr="008E457C">
        <w:t xml:space="preserve">PDCCH quality </w:t>
      </w:r>
      <w:r w:rsidR="00BF4E41" w:rsidRPr="008E457C">
        <w:t xml:space="preserve">user specific </w:t>
      </w:r>
      <w:r w:rsidR="0098275B" w:rsidRPr="008E457C">
        <w:t xml:space="preserve">PDCCH </w:t>
      </w:r>
      <w:r w:rsidR="00BF4E41" w:rsidRPr="008E457C">
        <w:t>reception</w:t>
      </w:r>
      <w:r w:rsidR="0040764F" w:rsidRPr="008E457C">
        <w:t>.</w:t>
      </w:r>
    </w:p>
    <w:p w14:paraId="5F91D4F2" w14:textId="4FD2FA05" w:rsidR="00CB5751" w:rsidRPr="008E457C" w:rsidRDefault="00BE0316" w:rsidP="00CB5751">
      <w:r>
        <w:t>In different deployments there could be need to have different signal to be used for radio link monitoring, but from system operation perspective there should not be any ambiquity between UE and network, what is the considered reference for RLM.</w:t>
      </w:r>
      <w:r w:rsidR="00D21525">
        <w:t xml:space="preserve">. </w:t>
      </w:r>
      <w:r w:rsidR="00CB5751" w:rsidRPr="008E457C">
        <w:t>To simplify the RLM procedure UE should be performing monitoring on one type of signal so that IS /OOS condition is not based on evaluating both SS block and CSI-RS.</w:t>
      </w:r>
      <w:r>
        <w:t xml:space="preserve"> </w:t>
      </w:r>
      <w:r w:rsidR="00DE13A7">
        <w:t>So</w:t>
      </w:r>
      <w:r w:rsidR="00DE13A7" w:rsidRPr="008E457C">
        <w:t xml:space="preserve"> the signal </w:t>
      </w:r>
      <w:r w:rsidR="00DE13A7">
        <w:t xml:space="preserve">to be used </w:t>
      </w:r>
      <w:r w:rsidR="00DE13A7" w:rsidRPr="008E457C">
        <w:t>for RLM should be configur</w:t>
      </w:r>
      <w:r w:rsidR="00DE13A7">
        <w:t>able</w:t>
      </w:r>
      <w:r w:rsidR="00DE13A7" w:rsidRPr="008E457C">
        <w:t xml:space="preserve"> by network</w:t>
      </w:r>
    </w:p>
    <w:p w14:paraId="29389BF0" w14:textId="2A4FE78A" w:rsidR="00521B4C" w:rsidRPr="008E457C" w:rsidRDefault="0040764F" w:rsidP="0040764F">
      <w:pPr>
        <w:pStyle w:val="Caption"/>
      </w:pPr>
      <w:r w:rsidRPr="008E457C">
        <w:t xml:space="preserve">Proposal </w:t>
      </w:r>
      <w:r w:rsidR="00EB3BBF">
        <w:fldChar w:fldCharType="begin"/>
      </w:r>
      <w:r w:rsidR="00EB3BBF">
        <w:instrText xml:space="preserve"> SEQ Proposal \* ARABIC </w:instrText>
      </w:r>
      <w:r w:rsidR="00EB3BBF">
        <w:fldChar w:fldCharType="separate"/>
      </w:r>
      <w:r w:rsidR="00866BA2" w:rsidRPr="008E457C">
        <w:rPr>
          <w:noProof/>
        </w:rPr>
        <w:t>2</w:t>
      </w:r>
      <w:r w:rsidR="00EB3BBF">
        <w:rPr>
          <w:noProof/>
        </w:rPr>
        <w:fldChar w:fldCharType="end"/>
      </w:r>
      <w:r w:rsidRPr="008E457C">
        <w:t>: Radio Link Monitoring is no</w:t>
      </w:r>
      <w:r w:rsidR="00CB5751" w:rsidRPr="008E457C">
        <w:t>t performed on multiple signals simultaneously.</w:t>
      </w:r>
    </w:p>
    <w:p w14:paraId="4FED6D29" w14:textId="33D3C37E" w:rsidR="00CB1C34" w:rsidRDefault="0040764F" w:rsidP="00BE1331">
      <w:pPr>
        <w:pStyle w:val="Caption"/>
      </w:pPr>
      <w:r w:rsidRPr="008E457C">
        <w:t xml:space="preserve">Proposal </w:t>
      </w:r>
      <w:r w:rsidR="00EB3BBF">
        <w:fldChar w:fldCharType="begin"/>
      </w:r>
      <w:r w:rsidR="00EB3BBF">
        <w:instrText xml:space="preserve"> SEQ Proposal \* ARABIC </w:instrText>
      </w:r>
      <w:r w:rsidR="00EB3BBF">
        <w:fldChar w:fldCharType="separate"/>
      </w:r>
      <w:r w:rsidR="00866BA2" w:rsidRPr="008E457C">
        <w:rPr>
          <w:noProof/>
        </w:rPr>
        <w:t>3</w:t>
      </w:r>
      <w:r w:rsidR="00EB3BBF">
        <w:rPr>
          <w:noProof/>
        </w:rPr>
        <w:fldChar w:fldCharType="end"/>
      </w:r>
      <w:r w:rsidRPr="008E457C">
        <w:t xml:space="preserve">: </w:t>
      </w:r>
      <w:r w:rsidR="00F04610">
        <w:t xml:space="preserve">In NR radio link monitoring </w:t>
      </w:r>
      <w:r w:rsidR="00BE0316">
        <w:t>can be</w:t>
      </w:r>
      <w:r w:rsidR="00F04610">
        <w:t xml:space="preserve"> performed on </w:t>
      </w:r>
      <w:r w:rsidRPr="008E457C">
        <w:t xml:space="preserve"> CSI-RS and SS block </w:t>
      </w:r>
      <w:r w:rsidR="00F04610">
        <w:t xml:space="preserve">signals. Which signal to use is </w:t>
      </w:r>
      <w:r w:rsidRPr="008E457C">
        <w:t>configur</w:t>
      </w:r>
      <w:r w:rsidR="00F04610">
        <w:t>ed</w:t>
      </w:r>
      <w:r w:rsidRPr="008E457C">
        <w:t xml:space="preserve"> by</w:t>
      </w:r>
      <w:r>
        <w:t xml:space="preserve"> network.</w:t>
      </w:r>
    </w:p>
    <w:p w14:paraId="5FF0E443" w14:textId="3391108A" w:rsidR="00CD4C7B" w:rsidRDefault="00CD4C7B" w:rsidP="00CD4C7B">
      <w:pPr>
        <w:pStyle w:val="Heading1"/>
      </w:pPr>
      <w:r w:rsidRPr="006E13D1">
        <w:t>3</w:t>
      </w:r>
      <w:r w:rsidRPr="006E13D1">
        <w:tab/>
      </w:r>
      <w:r w:rsidR="00093974">
        <w:t>In Sync and Out of Sync Indications</w:t>
      </w:r>
    </w:p>
    <w:p w14:paraId="2D466156" w14:textId="753083F7" w:rsidR="00F90BED" w:rsidRDefault="00F90BED" w:rsidP="008B248F"/>
    <w:p w14:paraId="0690CA0F" w14:textId="399BBC2C" w:rsidR="0047508A" w:rsidRDefault="00F90BED" w:rsidP="008B248F">
      <w:r w:rsidRPr="00CB5751">
        <w:t xml:space="preserve">RAN1 </w:t>
      </w:r>
      <w:r w:rsidR="00BA1DBC">
        <w:t>assumes</w:t>
      </w:r>
      <w:r w:rsidRPr="00CB5751">
        <w:t xml:space="preserve"> to have single IS/OOS indicated per r</w:t>
      </w:r>
      <w:r w:rsidR="00CB5751" w:rsidRPr="00CB5751">
        <w:t xml:space="preserve">eporting instance regardless of </w:t>
      </w:r>
      <w:r w:rsidRPr="00CB5751">
        <w:t xml:space="preserve">number of </w:t>
      </w:r>
      <w:r w:rsidR="00CB5751" w:rsidRPr="00CB5751">
        <w:t xml:space="preserve">(PDCCH) </w:t>
      </w:r>
      <w:r w:rsidRPr="00CB5751">
        <w:t>beams available</w:t>
      </w:r>
      <w:r w:rsidR="00CB5751" w:rsidRPr="00CB5751">
        <w:t>.</w:t>
      </w:r>
      <w:r w:rsidR="00BA1DBC">
        <w:t xml:space="preserve"> </w:t>
      </w:r>
      <w:r w:rsidR="00CB5751">
        <w:t>UE may be configured to have multiple PDCCH beams</w:t>
      </w:r>
      <w:r w:rsidR="00CB1C34">
        <w:t xml:space="preserve"> and the IS/OOS condition should be evaluated for each beam separately based on</w:t>
      </w:r>
      <w:r w:rsidR="00F514E0">
        <w:t xml:space="preserve"> corresponding</w:t>
      </w:r>
      <w:r w:rsidR="00CB1C34">
        <w:t xml:space="preserve"> CSI-RS</w:t>
      </w:r>
      <w:r w:rsidR="00F514E0">
        <w:t xml:space="preserve">. </w:t>
      </w:r>
    </w:p>
    <w:p w14:paraId="360F5666" w14:textId="70AD91C8" w:rsidR="002659BF" w:rsidRDefault="00F514E0" w:rsidP="008B248F">
      <w:r>
        <w:t xml:space="preserve">Here we discuss </w:t>
      </w:r>
      <w:r w:rsidR="00CB1C34">
        <w:t xml:space="preserve"> </w:t>
      </w:r>
      <w:r>
        <w:t>the potential implications based on the single and multiple IS/OOS indications</w:t>
      </w:r>
    </w:p>
    <w:p w14:paraId="0A9347A4" w14:textId="574C1F20" w:rsidR="00F514E0" w:rsidRDefault="00C65BB1" w:rsidP="00ED6FDF">
      <w:pPr>
        <w:pStyle w:val="Heading3"/>
      </w:pPr>
      <w:r>
        <w:t>3</w:t>
      </w:r>
      <w:r w:rsidR="0089034B">
        <w:t xml:space="preserve">.1 </w:t>
      </w:r>
      <w:r w:rsidR="00F514E0">
        <w:t>Option 1: Single indication.</w:t>
      </w:r>
    </w:p>
    <w:p w14:paraId="1AC92F34" w14:textId="2FBD61FC" w:rsidR="003325A7" w:rsidRPr="003325A7" w:rsidRDefault="00ED6FDF" w:rsidP="008B248F">
      <w:r>
        <w:t>With single IS/OOS indication regardless of number of PDCCH beams</w:t>
      </w:r>
      <w:r w:rsidR="0047508A">
        <w:t xml:space="preserve">, the L1 should have specific logic or conditions defined what to indicate. </w:t>
      </w:r>
      <w:r w:rsidR="003325A7">
        <w:t>As an example i</w:t>
      </w:r>
      <w:r w:rsidR="0047508A">
        <w:t xml:space="preserve">f </w:t>
      </w:r>
      <w:r w:rsidR="003325A7" w:rsidRPr="003325A7">
        <w:rPr>
          <w:i/>
        </w:rPr>
        <w:t>N</w:t>
      </w:r>
      <w:r w:rsidR="003325A7">
        <w:t xml:space="preserve"> -PDCCH </w:t>
      </w:r>
      <w:r w:rsidR="0047508A">
        <w:t>beams are configured for UE</w:t>
      </w:r>
      <w:r w:rsidR="003325A7">
        <w:t xml:space="preserve"> and IS/OOS condition is determined per PDCCH beam </w:t>
      </w:r>
    </w:p>
    <w:p w14:paraId="7CF4B3B4" w14:textId="1D3AED11" w:rsidR="003325A7" w:rsidRPr="003325A7" w:rsidRDefault="003325A7" w:rsidP="008B248F">
      <w:pPr>
        <w:rPr>
          <w:b/>
        </w:rPr>
      </w:pPr>
      <w:r w:rsidRPr="003325A7">
        <w:rPr>
          <w:b/>
        </w:rPr>
        <w:t>In Sync</w:t>
      </w:r>
      <w:r>
        <w:rPr>
          <w:b/>
        </w:rPr>
        <w:t xml:space="preserve"> Indication</w:t>
      </w:r>
    </w:p>
    <w:p w14:paraId="23273D41" w14:textId="1A46606C" w:rsidR="003325A7" w:rsidRPr="00866BA2" w:rsidRDefault="003325A7" w:rsidP="003325A7">
      <w:pPr>
        <w:pStyle w:val="ListParagraph"/>
        <w:numPr>
          <w:ilvl w:val="0"/>
          <w:numId w:val="6"/>
        </w:numPr>
      </w:pPr>
      <w:r>
        <w:t xml:space="preserve">Indicate IS to higher layer when at least </w:t>
      </w:r>
      <w:r w:rsidRPr="003325A7">
        <w:rPr>
          <w:i/>
        </w:rPr>
        <w:t>M</w:t>
      </w:r>
      <w:r>
        <w:t xml:space="preserve"> out of </w:t>
      </w:r>
      <w:r w:rsidRPr="003325A7">
        <w:rPr>
          <w:i/>
        </w:rPr>
        <w:t>N</w:t>
      </w:r>
      <w:r>
        <w:t xml:space="preserve"> PDCCH beams are IS condition. </w:t>
      </w:r>
      <w:r w:rsidRPr="00DE13A7">
        <w:rPr>
          <w:i/>
        </w:rPr>
        <w:t>M</w:t>
      </w:r>
      <w:r>
        <w:t xml:space="preserve"> can be set to ‘1’; if at least one PDCCH beam is in sync, IS would be indicated.</w:t>
      </w:r>
    </w:p>
    <w:p w14:paraId="5C178444" w14:textId="3365A494" w:rsidR="00F514E0" w:rsidRDefault="003325A7" w:rsidP="003325A7">
      <w:pPr>
        <w:rPr>
          <w:b/>
        </w:rPr>
      </w:pPr>
      <w:r w:rsidRPr="003325A7">
        <w:rPr>
          <w:b/>
        </w:rPr>
        <w:t>Out of Sync Indication</w:t>
      </w:r>
    </w:p>
    <w:p w14:paraId="58CB7D15" w14:textId="0471E161" w:rsidR="00866BA2" w:rsidRDefault="003325A7" w:rsidP="00866BA2">
      <w:pPr>
        <w:pStyle w:val="ListParagraph"/>
        <w:numPr>
          <w:ilvl w:val="0"/>
          <w:numId w:val="6"/>
        </w:numPr>
      </w:pPr>
      <w:r w:rsidRPr="003325A7">
        <w:t>With single indication</w:t>
      </w:r>
      <w:r w:rsidR="00866BA2">
        <w:t xml:space="preserve">, based on the above logic when </w:t>
      </w:r>
      <w:r w:rsidR="0088012F">
        <w:t xml:space="preserve">less than </w:t>
      </w:r>
      <w:r w:rsidR="0088012F" w:rsidRPr="00DE13A7">
        <w:rPr>
          <w:i/>
        </w:rPr>
        <w:t>M</w:t>
      </w:r>
      <w:r w:rsidR="0088012F">
        <w:t>/</w:t>
      </w:r>
      <w:r w:rsidR="00866BA2">
        <w:t>all PDCCH beams are in out of sync condition, OOS would be indicated.</w:t>
      </w:r>
    </w:p>
    <w:p w14:paraId="6AE2A2D1" w14:textId="33E4ECA5" w:rsidR="00680109" w:rsidRDefault="00866BA2" w:rsidP="00866BA2">
      <w:r>
        <w:t xml:space="preserve">Layer 2 should be responsible for triggering signals for beam recovery </w:t>
      </w:r>
      <w:r w:rsidR="00680109">
        <w:t>when L1 has indicated that no PDCCH beams are available. Howver it would be unclear how L2 would be able to e.g. trigger a transmission of beam link (PDCCH) specific uplink signalling resource to e.g. indicate switch to alternative PDCCH link when current link fails.</w:t>
      </w:r>
    </w:p>
    <w:p w14:paraId="1FFB0D23" w14:textId="0554DF50" w:rsidR="00866BA2" w:rsidRDefault="00680109" w:rsidP="00866BA2">
      <w:r>
        <w:t xml:space="preserve">This would mean in practise that L1 would trigger signals for PDCCH link switch </w:t>
      </w:r>
      <w:r w:rsidR="009E1DE0">
        <w:t>as L2 has no information on individual PDCCH beam IS/OOS status.</w:t>
      </w:r>
    </w:p>
    <w:p w14:paraId="2407C539" w14:textId="1C683CCD" w:rsidR="00403A38" w:rsidRDefault="00403A38" w:rsidP="00866BA2"/>
    <w:p w14:paraId="65F13FE4" w14:textId="77777777" w:rsidR="00DE13A7" w:rsidRPr="003325A7" w:rsidRDefault="00DE13A7" w:rsidP="00866BA2"/>
    <w:p w14:paraId="1E718B56" w14:textId="74EFDAAE" w:rsidR="00CB1C34" w:rsidRDefault="00C65BB1" w:rsidP="00866BA2">
      <w:pPr>
        <w:pStyle w:val="Heading3"/>
      </w:pPr>
      <w:r>
        <w:lastRenderedPageBreak/>
        <w:t>3</w:t>
      </w:r>
      <w:r w:rsidR="0089034B">
        <w:t xml:space="preserve">.2. </w:t>
      </w:r>
      <w:r w:rsidR="00866BA2">
        <w:t>Option 2:</w:t>
      </w:r>
      <w:r w:rsidR="00680109">
        <w:t xml:space="preserve"> Multiple Indications</w:t>
      </w:r>
    </w:p>
    <w:p w14:paraId="387D0EDF" w14:textId="3E1304E3" w:rsidR="00403A38" w:rsidRPr="00403A38" w:rsidRDefault="00403A38" w:rsidP="00403A38">
      <w:pPr>
        <w:rPr>
          <w:b/>
        </w:rPr>
      </w:pPr>
      <w:r w:rsidRPr="003325A7">
        <w:rPr>
          <w:b/>
        </w:rPr>
        <w:t>In Sync</w:t>
      </w:r>
      <w:r>
        <w:rPr>
          <w:b/>
        </w:rPr>
        <w:t xml:space="preserve"> Indication/</w:t>
      </w:r>
      <w:r w:rsidRPr="00403A38">
        <w:rPr>
          <w:b/>
        </w:rPr>
        <w:t xml:space="preserve"> </w:t>
      </w:r>
      <w:r w:rsidRPr="003325A7">
        <w:rPr>
          <w:b/>
        </w:rPr>
        <w:t>Out of Sync Indication</w:t>
      </w:r>
    </w:p>
    <w:p w14:paraId="20E88AF4" w14:textId="48D0841C" w:rsidR="0011554C" w:rsidRDefault="009E1DE0" w:rsidP="00866BA2">
      <w:r>
        <w:t xml:space="preserve">With multiple IS/OOS indications, the L1 operation </w:t>
      </w:r>
      <w:r w:rsidR="00403A38">
        <w:t xml:space="preserve">is </w:t>
      </w:r>
      <w:r>
        <w:t>simplifie</w:t>
      </w:r>
      <w:r w:rsidR="00403A38">
        <w:t>d</w:t>
      </w:r>
      <w:r>
        <w:t xml:space="preserve"> to determining IS/OOS condition for each PDCCH beam and providing that indication to higher layer</w:t>
      </w:r>
      <w:r w:rsidR="00403A38">
        <w:t>.</w:t>
      </w:r>
      <w:r>
        <w:t xml:space="preserve"> </w:t>
      </w:r>
      <w:r w:rsidR="00403A38">
        <w:t xml:space="preserve">L2 would be able run the logic when to trigger beam recovery, and potentially triggering signal to indicate switching to alternative PDCCH beam/link. </w:t>
      </w:r>
      <w:r>
        <w:t xml:space="preserve"> </w:t>
      </w:r>
      <w:r w:rsidR="001118BA">
        <w:t>L2 would be able to determine the beam failure e.g. based on the received OOS indications</w:t>
      </w:r>
      <w:r w:rsidR="002659BF">
        <w:t xml:space="preserve"> per PDCCH beams. </w:t>
      </w:r>
    </w:p>
    <w:p w14:paraId="01E8951F" w14:textId="384B89D0" w:rsidR="00BE1331" w:rsidRPr="00BE1331" w:rsidRDefault="00BE1331" w:rsidP="00866BA2">
      <w:r w:rsidRPr="00BE1331">
        <w:t>Both options 1 and 2 are illustrated in the figure 1. Regardless of single/multiple indications by L1 the RRC would only receive single indication which would be the cell level indication.</w:t>
      </w:r>
    </w:p>
    <w:p w14:paraId="639FDF48" w14:textId="422805CB" w:rsidR="00BE1331" w:rsidRDefault="00C65BB1" w:rsidP="00A641CA">
      <w:pPr>
        <w:jc w:val="center"/>
        <w:rPr>
          <w:b/>
        </w:rPr>
      </w:pPr>
      <w:r w:rsidRPr="00C65BB1">
        <w:drawing>
          <wp:inline distT="0" distB="0" distL="0" distR="0" wp14:anchorId="74D3C17E" wp14:editId="61923C81">
            <wp:extent cx="4810760" cy="24225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10760" cy="2422525"/>
                    </a:xfrm>
                    <a:prstGeom prst="rect">
                      <a:avLst/>
                    </a:prstGeom>
                    <a:noFill/>
                    <a:ln>
                      <a:noFill/>
                    </a:ln>
                  </pic:spPr>
                </pic:pic>
              </a:graphicData>
            </a:graphic>
          </wp:inline>
        </w:drawing>
      </w:r>
    </w:p>
    <w:p w14:paraId="192F5344" w14:textId="4F18609A" w:rsidR="00BE1331" w:rsidRDefault="002659BF" w:rsidP="00760520">
      <w:pPr>
        <w:pStyle w:val="Caption"/>
        <w:jc w:val="center"/>
      </w:pPr>
      <w:r>
        <w:t xml:space="preserve">Figure </w:t>
      </w:r>
      <w:r w:rsidR="00EB3BBF">
        <w:fldChar w:fldCharType="begin"/>
      </w:r>
      <w:r w:rsidR="00EB3BBF">
        <w:instrText xml:space="preserve"> SEQ Figure \* ARABIC </w:instrText>
      </w:r>
      <w:r w:rsidR="00EB3BBF">
        <w:fldChar w:fldCharType="separate"/>
      </w:r>
      <w:r>
        <w:rPr>
          <w:noProof/>
        </w:rPr>
        <w:t>1</w:t>
      </w:r>
      <w:r w:rsidR="00EB3BBF">
        <w:rPr>
          <w:noProof/>
        </w:rPr>
        <w:fldChar w:fldCharType="end"/>
      </w:r>
      <w:r>
        <w:t xml:space="preserve">. </w:t>
      </w:r>
      <w:r w:rsidR="00760520">
        <w:t>Single indication vs.  Multiple indcations</w:t>
      </w:r>
    </w:p>
    <w:p w14:paraId="753EC0D2" w14:textId="77777777" w:rsidR="00760520" w:rsidRPr="00760520" w:rsidRDefault="00760520" w:rsidP="00760520"/>
    <w:p w14:paraId="06AB2B76" w14:textId="42961EB0" w:rsidR="00F514E0" w:rsidRDefault="00C65BB1" w:rsidP="00680109">
      <w:pPr>
        <w:pStyle w:val="Heading3"/>
      </w:pPr>
      <w:r>
        <w:t>3</w:t>
      </w:r>
      <w:r w:rsidR="0089034B">
        <w:t xml:space="preserve">.3. </w:t>
      </w:r>
      <w:r w:rsidR="00F514E0">
        <w:t xml:space="preserve">Beam v.s. Cell level </w:t>
      </w:r>
      <w:r w:rsidR="00ED6FDF">
        <w:t>indication</w:t>
      </w:r>
    </w:p>
    <w:p w14:paraId="031904C2" w14:textId="77777777" w:rsidR="0089034B" w:rsidRDefault="00680109" w:rsidP="008B248F">
      <w:r>
        <w:t>In our view the indication of IS/OOS condition should be beam level indication from L1 to L2 to enable MAC layer to trigger beam recovery</w:t>
      </w:r>
      <w:r w:rsidR="001118BA">
        <w:t xml:space="preserve"> if it determines that other candidate beams are available.</w:t>
      </w:r>
      <w:r w:rsidR="00BE1331">
        <w:t xml:space="preserve"> </w:t>
      </w:r>
    </w:p>
    <w:p w14:paraId="4ECCFD0D" w14:textId="2792F025" w:rsidR="00BE1331" w:rsidRDefault="0089034B" w:rsidP="008B248F">
      <w:r>
        <w:t>Although the L1 would provide beam level indication to L2, there should be a cell level indication (a single IS/OOS) to RRC. This can be provided by L2.</w:t>
      </w:r>
    </w:p>
    <w:p w14:paraId="76E21042" w14:textId="26C9ED2D" w:rsidR="0089034B" w:rsidRDefault="0089034B" w:rsidP="008B248F">
      <w:r>
        <w:t xml:space="preserve">If L1 provides cell level indication directly to RRC (L3), L2 would not be able to trigger beam recovery actions. L1 is responsible for triggering </w:t>
      </w:r>
      <w:r w:rsidR="00DE13A7">
        <w:t xml:space="preserve">beam recovery </w:t>
      </w:r>
      <w:r>
        <w:t>signals such SR/PRACH thus the logic when to trigger</w:t>
      </w:r>
      <w:r w:rsidR="00DE13A7">
        <w:t xml:space="preserve"> recovery</w:t>
      </w:r>
      <w:r>
        <w:t xml:space="preserve"> </w:t>
      </w:r>
      <w:r w:rsidR="00DE13A7">
        <w:t>and based on which conditions should be</w:t>
      </w:r>
      <w:r w:rsidR="00760520">
        <w:t xml:space="preserve"> on MAC layer. </w:t>
      </w:r>
    </w:p>
    <w:p w14:paraId="2990EA99" w14:textId="74EFB050" w:rsidR="00F514E0" w:rsidRDefault="00866BA2" w:rsidP="00866BA2">
      <w:pPr>
        <w:pStyle w:val="Caption"/>
      </w:pPr>
      <w:r>
        <w:t xml:space="preserve">Proposal </w:t>
      </w:r>
      <w:r w:rsidR="00EB3BBF">
        <w:fldChar w:fldCharType="begin"/>
      </w:r>
      <w:r w:rsidR="00EB3BBF">
        <w:instrText xml:space="preserve"> SEQ Proposal \* ARABIC </w:instrText>
      </w:r>
      <w:r w:rsidR="00EB3BBF">
        <w:fldChar w:fldCharType="separate"/>
      </w:r>
      <w:r>
        <w:rPr>
          <w:noProof/>
        </w:rPr>
        <w:t>4</w:t>
      </w:r>
      <w:r w:rsidR="00EB3BBF">
        <w:rPr>
          <w:noProof/>
        </w:rPr>
        <w:fldChar w:fldCharType="end"/>
      </w:r>
      <w:r>
        <w:t xml:space="preserve">: </w:t>
      </w:r>
      <w:r w:rsidR="00F514E0">
        <w:t xml:space="preserve">L1 provides beam level IS/OOS indication to L2 (MAC) to support L2 based </w:t>
      </w:r>
      <w:r>
        <w:t xml:space="preserve">triggering of </w:t>
      </w:r>
      <w:r w:rsidR="00F514E0">
        <w:t>beam recovery</w:t>
      </w:r>
      <w:r w:rsidR="00DE13A7">
        <w:t xml:space="preserve"> signals</w:t>
      </w:r>
      <w:r w:rsidR="00F514E0">
        <w:t>.</w:t>
      </w:r>
    </w:p>
    <w:p w14:paraId="2A4BE21A" w14:textId="4B69CCB0" w:rsidR="00DE13A7" w:rsidRPr="00DE13A7" w:rsidRDefault="00DE13A7" w:rsidP="00DE13A7">
      <w:r>
        <w:t>NOTE: whether the beam level IS/OOS indication is done per PDCCH beam should be further considered.</w:t>
      </w:r>
    </w:p>
    <w:p w14:paraId="43A12B72" w14:textId="466F04B0" w:rsidR="00CD4C7B" w:rsidRPr="006E13D1" w:rsidRDefault="00C65BB1" w:rsidP="00CD4C7B">
      <w:pPr>
        <w:pStyle w:val="Heading1"/>
      </w:pPr>
      <w:r>
        <w:t>4</w:t>
      </w:r>
      <w:bookmarkStart w:id="0" w:name="_GoBack"/>
      <w:bookmarkEnd w:id="0"/>
      <w:r w:rsidR="00CD4C7B" w:rsidRPr="006E13D1">
        <w:tab/>
      </w:r>
      <w:r w:rsidR="00093974">
        <w:t>Conclusions</w:t>
      </w:r>
    </w:p>
    <w:p w14:paraId="251FAA10" w14:textId="5850D855" w:rsidR="00A641CA" w:rsidRDefault="00DE13A7" w:rsidP="00DE13A7">
      <w:r w:rsidRPr="00A35484">
        <w:rPr>
          <w:b/>
        </w:rPr>
        <w:t>Observation</w:t>
      </w:r>
      <w:r>
        <w:rPr>
          <w:b/>
        </w:rPr>
        <w:t xml:space="preserve"> 1</w:t>
      </w:r>
      <w:r w:rsidRPr="00A35484">
        <w:rPr>
          <w:b/>
        </w:rPr>
        <w:t>:</w:t>
      </w:r>
      <w:r>
        <w:t xml:space="preserve"> Depending on the network deployment and configuration, there would be need to use different signals for RLM.</w:t>
      </w:r>
    </w:p>
    <w:p w14:paraId="218BA18C" w14:textId="705FC6E3" w:rsidR="00A641CA" w:rsidRDefault="00A641CA" w:rsidP="00A641CA">
      <w:pPr>
        <w:pStyle w:val="Caption"/>
      </w:pPr>
      <w:r w:rsidRPr="008E457C">
        <w:t xml:space="preserve">Proposal </w:t>
      </w:r>
      <w:r w:rsidR="00EB3BBF">
        <w:fldChar w:fldCharType="begin"/>
      </w:r>
      <w:r w:rsidR="00EB3BBF">
        <w:instrText xml:space="preserve"> SEQ Proposal \* ARABIC </w:instrText>
      </w:r>
      <w:r w:rsidR="00EB3BBF">
        <w:fldChar w:fldCharType="separate"/>
      </w:r>
      <w:r w:rsidRPr="008E457C">
        <w:rPr>
          <w:noProof/>
        </w:rPr>
        <w:t>1</w:t>
      </w:r>
      <w:r w:rsidR="00EB3BBF">
        <w:rPr>
          <w:noProof/>
        </w:rPr>
        <w:fldChar w:fldCharType="end"/>
      </w:r>
      <w:r w:rsidRPr="008E457C">
        <w:t xml:space="preserve">: Radio link monitoring is performed on </w:t>
      </w:r>
      <w:r>
        <w:t xml:space="preserve">signals </w:t>
      </w:r>
      <w:r w:rsidRPr="008E457C">
        <w:t>PDCCH quality user specific PDCCH reception.</w:t>
      </w:r>
    </w:p>
    <w:p w14:paraId="6A6FF70B" w14:textId="77777777" w:rsidR="00DE13A7" w:rsidRPr="008E457C" w:rsidRDefault="00DE13A7" w:rsidP="00DE13A7">
      <w:pPr>
        <w:pStyle w:val="Caption"/>
      </w:pPr>
      <w:r w:rsidRPr="008E457C">
        <w:t xml:space="preserve">Proposal </w:t>
      </w:r>
      <w:r w:rsidR="00EB3BBF">
        <w:fldChar w:fldCharType="begin"/>
      </w:r>
      <w:r w:rsidR="00EB3BBF">
        <w:instrText xml:space="preserve"> SEQ </w:instrText>
      </w:r>
      <w:r w:rsidR="00EB3BBF">
        <w:instrText xml:space="preserve">Proposal \* ARABIC </w:instrText>
      </w:r>
      <w:r w:rsidR="00EB3BBF">
        <w:fldChar w:fldCharType="separate"/>
      </w:r>
      <w:r w:rsidRPr="008E457C">
        <w:rPr>
          <w:noProof/>
        </w:rPr>
        <w:t>2</w:t>
      </w:r>
      <w:r w:rsidR="00EB3BBF">
        <w:rPr>
          <w:noProof/>
        </w:rPr>
        <w:fldChar w:fldCharType="end"/>
      </w:r>
      <w:r w:rsidRPr="008E457C">
        <w:t>: Radio Link Monitoring is not performed on multiple signals simultaneously.</w:t>
      </w:r>
    </w:p>
    <w:p w14:paraId="4CB7D95E" w14:textId="77777777" w:rsidR="00A641CA" w:rsidRDefault="00DE13A7" w:rsidP="00DE13A7">
      <w:pPr>
        <w:pStyle w:val="Caption"/>
      </w:pPr>
      <w:r w:rsidRPr="008E457C">
        <w:t xml:space="preserve">Proposal </w:t>
      </w:r>
      <w:r w:rsidR="00EB3BBF">
        <w:fldChar w:fldCharType="begin"/>
      </w:r>
      <w:r w:rsidR="00EB3BBF">
        <w:instrText xml:space="preserve"> SEQ Proposal \* ARABIC </w:instrText>
      </w:r>
      <w:r w:rsidR="00EB3BBF">
        <w:fldChar w:fldCharType="separate"/>
      </w:r>
      <w:r w:rsidRPr="008E457C">
        <w:rPr>
          <w:noProof/>
        </w:rPr>
        <w:t>3</w:t>
      </w:r>
      <w:r w:rsidR="00EB3BBF">
        <w:rPr>
          <w:noProof/>
        </w:rPr>
        <w:fldChar w:fldCharType="end"/>
      </w:r>
      <w:r w:rsidRPr="008E457C">
        <w:t xml:space="preserve">: </w:t>
      </w:r>
      <w:r>
        <w:t xml:space="preserve">In NR radio link monitoring can be performed on </w:t>
      </w:r>
      <w:r w:rsidRPr="008E457C">
        <w:t xml:space="preserve"> CSI-RS and SS block </w:t>
      </w:r>
      <w:r>
        <w:t xml:space="preserve">signals. Which signal to use is </w:t>
      </w:r>
      <w:r w:rsidRPr="008E457C">
        <w:t>configur</w:t>
      </w:r>
      <w:r>
        <w:t>ed</w:t>
      </w:r>
      <w:r w:rsidRPr="008E457C">
        <w:t xml:space="preserve"> by</w:t>
      </w:r>
      <w:r>
        <w:t xml:space="preserve"> network.</w:t>
      </w:r>
    </w:p>
    <w:p w14:paraId="7723239A" w14:textId="0EA435FD" w:rsidR="00DE13A7" w:rsidRDefault="00DE13A7" w:rsidP="00DE13A7">
      <w:pPr>
        <w:pStyle w:val="Caption"/>
      </w:pPr>
      <w:r>
        <w:t xml:space="preserve">Proposal </w:t>
      </w:r>
      <w:r w:rsidR="00EB3BBF">
        <w:fldChar w:fldCharType="begin"/>
      </w:r>
      <w:r w:rsidR="00EB3BBF">
        <w:instrText xml:space="preserve"> SEQ Proposal \* ARABIC </w:instrText>
      </w:r>
      <w:r w:rsidR="00EB3BBF">
        <w:fldChar w:fldCharType="separate"/>
      </w:r>
      <w:r>
        <w:rPr>
          <w:noProof/>
        </w:rPr>
        <w:t>4</w:t>
      </w:r>
      <w:r w:rsidR="00EB3BBF">
        <w:rPr>
          <w:noProof/>
        </w:rPr>
        <w:fldChar w:fldCharType="end"/>
      </w:r>
      <w:r>
        <w:t>: L1 provides beam level IS/OOS indication to L2 (MAC) to support L2 based triggering of beam recovery signals.</w:t>
      </w:r>
    </w:p>
    <w:p w14:paraId="0FDCFAC2" w14:textId="77777777" w:rsidR="00CD4C7B" w:rsidRPr="006E13D1" w:rsidRDefault="00CD4C7B" w:rsidP="00CD4C7B">
      <w:pPr>
        <w:pStyle w:val="Heading1"/>
      </w:pPr>
      <w:r w:rsidRPr="006E13D1">
        <w:lastRenderedPageBreak/>
        <w:t>References</w:t>
      </w:r>
    </w:p>
    <w:p w14:paraId="2B8C910F" w14:textId="78539B41" w:rsidR="00CD4C7B" w:rsidRPr="006E13D1" w:rsidRDefault="00A641CA" w:rsidP="00CD4C7B">
      <w:pPr>
        <w:numPr>
          <w:ilvl w:val="0"/>
          <w:numId w:val="4"/>
        </w:numPr>
        <w:overflowPunct w:val="0"/>
        <w:autoSpaceDE w:val="0"/>
        <w:autoSpaceDN w:val="0"/>
        <w:adjustRightInd w:val="0"/>
        <w:textAlignment w:val="baseline"/>
      </w:pPr>
      <w:bookmarkStart w:id="1" w:name="_Ref75086397"/>
      <w:r>
        <w:t>RAN1#89 Chairman Notes.</w:t>
      </w:r>
    </w:p>
    <w:bookmarkEnd w:id="1"/>
    <w:p w14:paraId="5524F183" w14:textId="2475C005" w:rsidR="00CD4C7B" w:rsidRPr="006E13D1" w:rsidRDefault="00CD4C7B" w:rsidP="00CD4C7B"/>
    <w:p w14:paraId="055200B7" w14:textId="77777777" w:rsidR="00CD4C7B" w:rsidRDefault="00CD4C7B" w:rsidP="00CD4C7B"/>
    <w:p w14:paraId="35F222F4" w14:textId="77777777" w:rsidR="00080512" w:rsidRPr="00CD4C7B" w:rsidRDefault="00080512" w:rsidP="00CD4C7B"/>
    <w:sectPr w:rsidR="00080512" w:rsidRPr="00CD4C7B">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DEA670" w14:textId="77777777" w:rsidR="00EB3BBF" w:rsidRDefault="00EB3BBF">
      <w:r>
        <w:separator/>
      </w:r>
    </w:p>
  </w:endnote>
  <w:endnote w:type="continuationSeparator" w:id="0">
    <w:p w14:paraId="27D0EDEB" w14:textId="77777777" w:rsidR="00EB3BBF" w:rsidRDefault="00EB3B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D3D316" w14:textId="77777777" w:rsidR="009F7C6F" w:rsidRDefault="009F7C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6B6D57" w14:textId="77777777" w:rsidR="009F7C6F" w:rsidRDefault="009F7C6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015894" w14:textId="77777777" w:rsidR="009F7C6F" w:rsidRDefault="009F7C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A0CD89" w14:textId="77777777" w:rsidR="00EB3BBF" w:rsidRDefault="00EB3BBF">
      <w:r>
        <w:separator/>
      </w:r>
    </w:p>
  </w:footnote>
  <w:footnote w:type="continuationSeparator" w:id="0">
    <w:p w14:paraId="7A5B0C49" w14:textId="77777777" w:rsidR="00EB3BBF" w:rsidRDefault="00EB3B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FD8D63" w14:textId="77777777" w:rsidR="009F7C6F" w:rsidRDefault="009F7C6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956438" w14:textId="77777777" w:rsidR="009F7C6F" w:rsidRDefault="009F7C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31884B" w14:textId="77777777" w:rsidR="009F7C6F" w:rsidRDefault="009F7C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21E0E35"/>
    <w:multiLevelType w:val="hybridMultilevel"/>
    <w:tmpl w:val="5D4459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5EE72C0"/>
    <w:multiLevelType w:val="hybridMultilevel"/>
    <w:tmpl w:val="A218FD86"/>
    <w:lvl w:ilvl="0" w:tplc="971ED688">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4F7B669F"/>
    <w:multiLevelType w:val="hybridMultilevel"/>
    <w:tmpl w:val="AAD077FC"/>
    <w:lvl w:ilvl="0" w:tplc="3984F03A">
      <w:start w:val="1"/>
      <w:numFmt w:val="bullet"/>
      <w:lvlText w:val="•"/>
      <w:lvlJc w:val="left"/>
      <w:pPr>
        <w:tabs>
          <w:tab w:val="num" w:pos="720"/>
        </w:tabs>
        <w:ind w:left="720" w:hanging="360"/>
      </w:pPr>
      <w:rPr>
        <w:rFonts w:ascii="Arial" w:hAnsi="Arial" w:hint="default"/>
      </w:rPr>
    </w:lvl>
    <w:lvl w:ilvl="1" w:tplc="8A02F07A">
      <w:start w:val="1"/>
      <w:numFmt w:val="bullet"/>
      <w:lvlText w:val="•"/>
      <w:lvlJc w:val="left"/>
      <w:pPr>
        <w:tabs>
          <w:tab w:val="num" w:pos="1440"/>
        </w:tabs>
        <w:ind w:left="1440" w:hanging="360"/>
      </w:pPr>
      <w:rPr>
        <w:rFonts w:ascii="Arial" w:hAnsi="Arial" w:hint="default"/>
      </w:rPr>
    </w:lvl>
    <w:lvl w:ilvl="2" w:tplc="2B8A954E">
      <w:start w:val="1"/>
      <w:numFmt w:val="bullet"/>
      <w:lvlText w:val="•"/>
      <w:lvlJc w:val="left"/>
      <w:pPr>
        <w:tabs>
          <w:tab w:val="num" w:pos="2160"/>
        </w:tabs>
        <w:ind w:left="2160" w:hanging="360"/>
      </w:pPr>
      <w:rPr>
        <w:rFonts w:ascii="Arial" w:hAnsi="Arial" w:hint="default"/>
      </w:rPr>
    </w:lvl>
    <w:lvl w:ilvl="3" w:tplc="689487F4" w:tentative="1">
      <w:start w:val="1"/>
      <w:numFmt w:val="bullet"/>
      <w:lvlText w:val="•"/>
      <w:lvlJc w:val="left"/>
      <w:pPr>
        <w:tabs>
          <w:tab w:val="num" w:pos="2880"/>
        </w:tabs>
        <w:ind w:left="2880" w:hanging="360"/>
      </w:pPr>
      <w:rPr>
        <w:rFonts w:ascii="Arial" w:hAnsi="Arial" w:hint="default"/>
      </w:rPr>
    </w:lvl>
    <w:lvl w:ilvl="4" w:tplc="293C6C5A" w:tentative="1">
      <w:start w:val="1"/>
      <w:numFmt w:val="bullet"/>
      <w:lvlText w:val="•"/>
      <w:lvlJc w:val="left"/>
      <w:pPr>
        <w:tabs>
          <w:tab w:val="num" w:pos="3600"/>
        </w:tabs>
        <w:ind w:left="3600" w:hanging="360"/>
      </w:pPr>
      <w:rPr>
        <w:rFonts w:ascii="Arial" w:hAnsi="Arial" w:hint="default"/>
      </w:rPr>
    </w:lvl>
    <w:lvl w:ilvl="5" w:tplc="23A60DFE" w:tentative="1">
      <w:start w:val="1"/>
      <w:numFmt w:val="bullet"/>
      <w:lvlText w:val="•"/>
      <w:lvlJc w:val="left"/>
      <w:pPr>
        <w:tabs>
          <w:tab w:val="num" w:pos="4320"/>
        </w:tabs>
        <w:ind w:left="4320" w:hanging="360"/>
      </w:pPr>
      <w:rPr>
        <w:rFonts w:ascii="Arial" w:hAnsi="Arial" w:hint="default"/>
      </w:rPr>
    </w:lvl>
    <w:lvl w:ilvl="6" w:tplc="4676764A" w:tentative="1">
      <w:start w:val="1"/>
      <w:numFmt w:val="bullet"/>
      <w:lvlText w:val="•"/>
      <w:lvlJc w:val="left"/>
      <w:pPr>
        <w:tabs>
          <w:tab w:val="num" w:pos="5040"/>
        </w:tabs>
        <w:ind w:left="5040" w:hanging="360"/>
      </w:pPr>
      <w:rPr>
        <w:rFonts w:ascii="Arial" w:hAnsi="Arial" w:hint="default"/>
      </w:rPr>
    </w:lvl>
    <w:lvl w:ilvl="7" w:tplc="6D1AF9A2" w:tentative="1">
      <w:start w:val="1"/>
      <w:numFmt w:val="bullet"/>
      <w:lvlText w:val="•"/>
      <w:lvlJc w:val="left"/>
      <w:pPr>
        <w:tabs>
          <w:tab w:val="num" w:pos="5760"/>
        </w:tabs>
        <w:ind w:left="5760" w:hanging="360"/>
      </w:pPr>
      <w:rPr>
        <w:rFonts w:ascii="Arial" w:hAnsi="Arial" w:hint="default"/>
      </w:rPr>
    </w:lvl>
    <w:lvl w:ilvl="8" w:tplc="6B92280A"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printFractionalCharacterWidth/>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3138"/>
    <w:rsid w:val="00033397"/>
    <w:rsid w:val="00040095"/>
    <w:rsid w:val="00080512"/>
    <w:rsid w:val="00090468"/>
    <w:rsid w:val="0009372D"/>
    <w:rsid w:val="00093974"/>
    <w:rsid w:val="000958BA"/>
    <w:rsid w:val="000B7BCF"/>
    <w:rsid w:val="000C522B"/>
    <w:rsid w:val="000D58AB"/>
    <w:rsid w:val="000F7B19"/>
    <w:rsid w:val="001118BA"/>
    <w:rsid w:val="00112F1A"/>
    <w:rsid w:val="0011554C"/>
    <w:rsid w:val="00145075"/>
    <w:rsid w:val="001741A0"/>
    <w:rsid w:val="00180D6A"/>
    <w:rsid w:val="00194CD0"/>
    <w:rsid w:val="001B49C9"/>
    <w:rsid w:val="001D43FA"/>
    <w:rsid w:val="001F168B"/>
    <w:rsid w:val="001F7831"/>
    <w:rsid w:val="00204045"/>
    <w:rsid w:val="0022606D"/>
    <w:rsid w:val="0025487C"/>
    <w:rsid w:val="002659BF"/>
    <w:rsid w:val="002747EC"/>
    <w:rsid w:val="002855BF"/>
    <w:rsid w:val="002B765D"/>
    <w:rsid w:val="002F0D22"/>
    <w:rsid w:val="003154B3"/>
    <w:rsid w:val="003172DC"/>
    <w:rsid w:val="00326069"/>
    <w:rsid w:val="003325A7"/>
    <w:rsid w:val="0035462D"/>
    <w:rsid w:val="00377BCD"/>
    <w:rsid w:val="003B40AD"/>
    <w:rsid w:val="003B705E"/>
    <w:rsid w:val="003C4E37"/>
    <w:rsid w:val="003E16BE"/>
    <w:rsid w:val="004006E8"/>
    <w:rsid w:val="00401855"/>
    <w:rsid w:val="00403A38"/>
    <w:rsid w:val="0040764F"/>
    <w:rsid w:val="0047508A"/>
    <w:rsid w:val="00477455"/>
    <w:rsid w:val="004A6C74"/>
    <w:rsid w:val="004D3578"/>
    <w:rsid w:val="004D380D"/>
    <w:rsid w:val="004D4A34"/>
    <w:rsid w:val="004E213A"/>
    <w:rsid w:val="00503171"/>
    <w:rsid w:val="00506C28"/>
    <w:rsid w:val="00521B4C"/>
    <w:rsid w:val="005300DC"/>
    <w:rsid w:val="00534DA0"/>
    <w:rsid w:val="00543E6C"/>
    <w:rsid w:val="00565087"/>
    <w:rsid w:val="0056573F"/>
    <w:rsid w:val="00583EE4"/>
    <w:rsid w:val="005967C4"/>
    <w:rsid w:val="005C056C"/>
    <w:rsid w:val="00611566"/>
    <w:rsid w:val="00646D99"/>
    <w:rsid w:val="00656910"/>
    <w:rsid w:val="00671647"/>
    <w:rsid w:val="00680109"/>
    <w:rsid w:val="006B0E9B"/>
    <w:rsid w:val="006C66D8"/>
    <w:rsid w:val="006D1E24"/>
    <w:rsid w:val="006E1417"/>
    <w:rsid w:val="006F2F40"/>
    <w:rsid w:val="006F6A2C"/>
    <w:rsid w:val="00710201"/>
    <w:rsid w:val="00734A5B"/>
    <w:rsid w:val="00744E76"/>
    <w:rsid w:val="00757D40"/>
    <w:rsid w:val="00760520"/>
    <w:rsid w:val="00774410"/>
    <w:rsid w:val="00781F0F"/>
    <w:rsid w:val="0078727C"/>
    <w:rsid w:val="0079049D"/>
    <w:rsid w:val="007B18D8"/>
    <w:rsid w:val="007C095F"/>
    <w:rsid w:val="007C213B"/>
    <w:rsid w:val="007F4DAE"/>
    <w:rsid w:val="008028A4"/>
    <w:rsid w:val="00813245"/>
    <w:rsid w:val="00850026"/>
    <w:rsid w:val="00866BA2"/>
    <w:rsid w:val="008768CA"/>
    <w:rsid w:val="00877EF9"/>
    <w:rsid w:val="0088012F"/>
    <w:rsid w:val="00880559"/>
    <w:rsid w:val="0089034B"/>
    <w:rsid w:val="008B248F"/>
    <w:rsid w:val="008B5306"/>
    <w:rsid w:val="008C4670"/>
    <w:rsid w:val="008E457C"/>
    <w:rsid w:val="008E5735"/>
    <w:rsid w:val="0090271F"/>
    <w:rsid w:val="00902DB9"/>
    <w:rsid w:val="0090466A"/>
    <w:rsid w:val="00934982"/>
    <w:rsid w:val="00936071"/>
    <w:rsid w:val="00940212"/>
    <w:rsid w:val="00942EC2"/>
    <w:rsid w:val="0094498D"/>
    <w:rsid w:val="009515FA"/>
    <w:rsid w:val="00961B32"/>
    <w:rsid w:val="0096759E"/>
    <w:rsid w:val="00970DB3"/>
    <w:rsid w:val="00974BB0"/>
    <w:rsid w:val="0098275B"/>
    <w:rsid w:val="00985019"/>
    <w:rsid w:val="009A0AF3"/>
    <w:rsid w:val="009B07CD"/>
    <w:rsid w:val="009C19E9"/>
    <w:rsid w:val="009E1DE0"/>
    <w:rsid w:val="009F7C6F"/>
    <w:rsid w:val="00A10F02"/>
    <w:rsid w:val="00A204CA"/>
    <w:rsid w:val="00A35484"/>
    <w:rsid w:val="00A44710"/>
    <w:rsid w:val="00A53724"/>
    <w:rsid w:val="00A641CA"/>
    <w:rsid w:val="00A815F9"/>
    <w:rsid w:val="00A82346"/>
    <w:rsid w:val="00A9671C"/>
    <w:rsid w:val="00AA1553"/>
    <w:rsid w:val="00AC3DBF"/>
    <w:rsid w:val="00B15449"/>
    <w:rsid w:val="00B31E18"/>
    <w:rsid w:val="00B47FD1"/>
    <w:rsid w:val="00B516BB"/>
    <w:rsid w:val="00BA1DBC"/>
    <w:rsid w:val="00BE0316"/>
    <w:rsid w:val="00BE1331"/>
    <w:rsid w:val="00BF4E41"/>
    <w:rsid w:val="00C12B51"/>
    <w:rsid w:val="00C24650"/>
    <w:rsid w:val="00C33079"/>
    <w:rsid w:val="00C65BB1"/>
    <w:rsid w:val="00C83A13"/>
    <w:rsid w:val="00C9068C"/>
    <w:rsid w:val="00C92967"/>
    <w:rsid w:val="00CA13B1"/>
    <w:rsid w:val="00CA3D0C"/>
    <w:rsid w:val="00CA654B"/>
    <w:rsid w:val="00CB1C34"/>
    <w:rsid w:val="00CB5751"/>
    <w:rsid w:val="00CD4C7B"/>
    <w:rsid w:val="00D21525"/>
    <w:rsid w:val="00D57475"/>
    <w:rsid w:val="00D738D6"/>
    <w:rsid w:val="00D80795"/>
    <w:rsid w:val="00D854BE"/>
    <w:rsid w:val="00D87E00"/>
    <w:rsid w:val="00D9134D"/>
    <w:rsid w:val="00D96D11"/>
    <w:rsid w:val="00DA7A03"/>
    <w:rsid w:val="00DB1818"/>
    <w:rsid w:val="00DC309B"/>
    <w:rsid w:val="00DC4DA2"/>
    <w:rsid w:val="00DE13A7"/>
    <w:rsid w:val="00E10DC7"/>
    <w:rsid w:val="00E25322"/>
    <w:rsid w:val="00E62835"/>
    <w:rsid w:val="00E71220"/>
    <w:rsid w:val="00E77576"/>
    <w:rsid w:val="00E77645"/>
    <w:rsid w:val="00E83697"/>
    <w:rsid w:val="00EB3BBF"/>
    <w:rsid w:val="00EC4A25"/>
    <w:rsid w:val="00ED6FDF"/>
    <w:rsid w:val="00EE47CC"/>
    <w:rsid w:val="00F025A2"/>
    <w:rsid w:val="00F04610"/>
    <w:rsid w:val="00F07388"/>
    <w:rsid w:val="00F2026E"/>
    <w:rsid w:val="00F2210A"/>
    <w:rsid w:val="00F37743"/>
    <w:rsid w:val="00F435CD"/>
    <w:rsid w:val="00F514E0"/>
    <w:rsid w:val="00F54A3D"/>
    <w:rsid w:val="00F54CB0"/>
    <w:rsid w:val="00F653B8"/>
    <w:rsid w:val="00F71B89"/>
    <w:rsid w:val="00F7353C"/>
    <w:rsid w:val="00F76F8F"/>
    <w:rsid w:val="00F90BED"/>
    <w:rsid w:val="00FA1266"/>
    <w:rsid w:val="00FB36FA"/>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F435CD"/>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styleId="CommentReference">
    <w:name w:val="annotation reference"/>
    <w:basedOn w:val="DefaultParagraphFont"/>
    <w:rsid w:val="008B248F"/>
    <w:rPr>
      <w:sz w:val="16"/>
      <w:szCs w:val="16"/>
    </w:rPr>
  </w:style>
  <w:style w:type="paragraph" w:styleId="CommentText">
    <w:name w:val="annotation text"/>
    <w:basedOn w:val="Normal"/>
    <w:link w:val="CommentTextChar"/>
    <w:rsid w:val="008B248F"/>
  </w:style>
  <w:style w:type="character" w:customStyle="1" w:styleId="CommentTextChar">
    <w:name w:val="Comment Text Char"/>
    <w:basedOn w:val="DefaultParagraphFont"/>
    <w:link w:val="CommentText"/>
    <w:rsid w:val="008B248F"/>
    <w:rPr>
      <w:lang w:eastAsia="en-US"/>
    </w:rPr>
  </w:style>
  <w:style w:type="paragraph" w:styleId="CommentSubject">
    <w:name w:val="annotation subject"/>
    <w:basedOn w:val="CommentText"/>
    <w:next w:val="CommentText"/>
    <w:link w:val="CommentSubjectChar"/>
    <w:rsid w:val="008B248F"/>
    <w:rPr>
      <w:b/>
      <w:bCs/>
    </w:rPr>
  </w:style>
  <w:style w:type="character" w:customStyle="1" w:styleId="CommentSubjectChar">
    <w:name w:val="Comment Subject Char"/>
    <w:basedOn w:val="CommentTextChar"/>
    <w:link w:val="CommentSubject"/>
    <w:rsid w:val="008B248F"/>
    <w:rPr>
      <w:b/>
      <w:bCs/>
      <w:lang w:eastAsia="en-US"/>
    </w:rPr>
  </w:style>
  <w:style w:type="paragraph" w:styleId="BalloonText">
    <w:name w:val="Balloon Text"/>
    <w:basedOn w:val="Normal"/>
    <w:link w:val="BalloonTextChar"/>
    <w:rsid w:val="008B248F"/>
    <w:pPr>
      <w:spacing w:after="0"/>
    </w:pPr>
    <w:rPr>
      <w:rFonts w:ascii="Segoe UI" w:hAnsi="Segoe UI" w:cs="Segoe UI"/>
      <w:sz w:val="18"/>
      <w:szCs w:val="18"/>
    </w:rPr>
  </w:style>
  <w:style w:type="character" w:customStyle="1" w:styleId="BalloonTextChar">
    <w:name w:val="Balloon Text Char"/>
    <w:basedOn w:val="DefaultParagraphFont"/>
    <w:link w:val="BalloonText"/>
    <w:rsid w:val="008B248F"/>
    <w:rPr>
      <w:rFonts w:ascii="Segoe UI" w:hAnsi="Segoe UI" w:cs="Segoe UI"/>
      <w:sz w:val="18"/>
      <w:szCs w:val="18"/>
      <w:lang w:eastAsia="en-US"/>
    </w:rPr>
  </w:style>
  <w:style w:type="paragraph" w:styleId="Caption">
    <w:name w:val="caption"/>
    <w:basedOn w:val="Normal"/>
    <w:next w:val="Normal"/>
    <w:unhideWhenUsed/>
    <w:qFormat/>
    <w:rsid w:val="0040764F"/>
    <w:pPr>
      <w:spacing w:after="200"/>
    </w:pPr>
    <w:rPr>
      <w:b/>
      <w:iCs/>
      <w:sz w:val="18"/>
      <w:szCs w:val="18"/>
    </w:rPr>
  </w:style>
  <w:style w:type="paragraph" w:styleId="ListParagraph">
    <w:name w:val="List Paragraph"/>
    <w:basedOn w:val="Normal"/>
    <w:uiPriority w:val="34"/>
    <w:qFormat/>
    <w:rsid w:val="003325A7"/>
    <w:pPr>
      <w:ind w:left="720"/>
      <w:contextualSpacing/>
    </w:pPr>
  </w:style>
  <w:style w:type="table" w:styleId="TableGrid">
    <w:name w:val="Table Grid"/>
    <w:basedOn w:val="TableNormal"/>
    <w:rsid w:val="00F435C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5657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20"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074453b96581a552bdbb8484695c7c38">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25545d89e0dfe2c57b602cff800e5ad0"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SP-5AIRPNAIUNRU-1830940522-1318</_dlc_DocId>
    <_dlc_DocIdUrl xmlns="71c5aaf6-e6ce-465b-b873-5148d2a4c105">
      <Url>https://nokia.sharepoint.com/sites/c5g/5gradio/_layouts/15/DocIdRedir.aspx?ID=SP-5AIRPNAIUNRU-1830940522-1318</Url>
      <Description>SP-5AIRPNAIUNRU-1830940522-1318</Description>
    </_dlc_DocIdUrl>
  </documentManagement>
</p:properties>
</file>

<file path=customXml/itemProps1.xml><?xml version="1.0" encoding="utf-8"?>
<ds:datastoreItem xmlns:ds="http://schemas.openxmlformats.org/officeDocument/2006/customXml" ds:itemID="{516731E3-A80D-4DAB-BFA4-749AE413427D}">
  <ds:schemaRefs>
    <ds:schemaRef ds:uri="http://schemas.openxmlformats.org/officeDocument/2006/bibliography"/>
  </ds:schemaRefs>
</ds:datastoreItem>
</file>

<file path=customXml/itemProps2.xml><?xml version="1.0" encoding="utf-8"?>
<ds:datastoreItem xmlns:ds="http://schemas.openxmlformats.org/officeDocument/2006/customXml" ds:itemID="{13A2386A-D344-473E-A21F-EA4BD6B80FB2}"/>
</file>

<file path=customXml/itemProps3.xml><?xml version="1.0" encoding="utf-8"?>
<ds:datastoreItem xmlns:ds="http://schemas.openxmlformats.org/officeDocument/2006/customXml" ds:itemID="{8917DF8B-C9FF-4E72-BA11-ED14028D9FF3}"/>
</file>

<file path=customXml/itemProps4.xml><?xml version="1.0" encoding="utf-8"?>
<ds:datastoreItem xmlns:ds="http://schemas.openxmlformats.org/officeDocument/2006/customXml" ds:itemID="{DE96C8CF-54B3-4FBD-B303-961FD9A28DA1}"/>
</file>

<file path=customXml/itemProps5.xml><?xml version="1.0" encoding="utf-8"?>
<ds:datastoreItem xmlns:ds="http://schemas.openxmlformats.org/officeDocument/2006/customXml" ds:itemID="{8029B2E4-6AF6-4D37-A620-1135B75468DF}"/>
</file>

<file path=docProps/app.xml><?xml version="1.0" encoding="utf-8"?>
<Properties xmlns="http://schemas.openxmlformats.org/officeDocument/2006/extended-properties" xmlns:vt="http://schemas.openxmlformats.org/officeDocument/2006/docPropsVTypes">
  <Template>Normal.dotm</Template>
  <TotalTime>0</TotalTime>
  <Pages>4</Pages>
  <Words>990</Words>
  <Characters>8027</Characters>
  <Application>Microsoft Office Word</Application>
  <DocSecurity>0</DocSecurity>
  <Lines>66</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9000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2017-06-16T14:06:00Z</dcterms:created>
  <dcterms:modified xsi:type="dcterms:W3CDTF">2017-06-16T14:06:00Z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f31629ff-7277-4306-bf90-4389381e2e95</vt:lpwstr>
  </property>
</Properties>
</file>