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76521" w14:textId="615DCC20" w:rsidR="00A26C9B" w:rsidRPr="004266BD"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BE48D1">
        <w:rPr>
          <w:rFonts w:cs="Arial"/>
          <w:noProof w:val="0"/>
          <w:sz w:val="28"/>
          <w:szCs w:val="28"/>
          <w:lang w:val="en-US"/>
        </w:rPr>
        <w:t xml:space="preserve">AH_NR </w:t>
      </w:r>
      <w:r w:rsidR="00CE63BF" w:rsidRPr="004266BD">
        <w:rPr>
          <w:rFonts w:eastAsia="ＭＳ ゴシック" w:cs="Arial"/>
          <w:noProof w:val="0"/>
          <w:sz w:val="28"/>
          <w:szCs w:val="28"/>
          <w:lang w:val="en-US"/>
        </w:rPr>
        <w:t>Meeting</w:t>
      </w:r>
      <w:r w:rsidRPr="004266BD">
        <w:rPr>
          <w:rFonts w:cs="Arial"/>
          <w:noProof w:val="0"/>
          <w:sz w:val="28"/>
          <w:szCs w:val="28"/>
          <w:lang w:val="en-US"/>
        </w:rPr>
        <w:tab/>
      </w:r>
      <w:r w:rsidR="00AE0452" w:rsidRPr="00342F60">
        <w:rPr>
          <w:rFonts w:cs="Arial"/>
          <w:noProof w:val="0"/>
          <w:sz w:val="28"/>
          <w:szCs w:val="28"/>
          <w:lang w:val="en-US"/>
        </w:rPr>
        <w:t>R1-17</w:t>
      </w:r>
      <w:r w:rsidR="0048557C" w:rsidRPr="0048557C">
        <w:rPr>
          <w:rFonts w:cs="Arial"/>
          <w:noProof w:val="0"/>
          <w:sz w:val="28"/>
          <w:szCs w:val="28"/>
          <w:lang w:val="en-US"/>
        </w:rPr>
        <w:t>11235</w:t>
      </w:r>
    </w:p>
    <w:p w14:paraId="2D5F7064" w14:textId="77777777" w:rsidR="00A26C9B" w:rsidRPr="004266BD" w:rsidRDefault="00BE48D1" w:rsidP="00A26C9B">
      <w:pPr>
        <w:pStyle w:val="a3"/>
        <w:rPr>
          <w:rFonts w:cs="Arial"/>
          <w:bCs/>
          <w:sz w:val="28"/>
          <w:lang w:val="en-US"/>
        </w:rPr>
      </w:pPr>
      <w:r>
        <w:rPr>
          <w:rFonts w:cs="Arial"/>
          <w:noProof w:val="0"/>
          <w:sz w:val="28"/>
          <w:szCs w:val="28"/>
          <w:lang w:val="en-US"/>
        </w:rPr>
        <w:t>Qingdao</w:t>
      </w:r>
      <w:r w:rsidR="00781345" w:rsidRPr="004266BD">
        <w:rPr>
          <w:rFonts w:cs="Arial"/>
          <w:noProof w:val="0"/>
          <w:sz w:val="28"/>
          <w:szCs w:val="28"/>
          <w:lang w:val="en-US"/>
        </w:rPr>
        <w:t xml:space="preserve">, </w:t>
      </w:r>
      <w:r w:rsidR="00465CD8">
        <w:rPr>
          <w:rFonts w:cs="Arial"/>
          <w:noProof w:val="0"/>
          <w:sz w:val="28"/>
          <w:szCs w:val="28"/>
          <w:lang w:val="en-US"/>
        </w:rPr>
        <w:t xml:space="preserve">P.R. </w:t>
      </w:r>
      <w:r w:rsidR="00367863" w:rsidRPr="004266BD">
        <w:rPr>
          <w:rFonts w:cs="Arial"/>
          <w:noProof w:val="0"/>
          <w:sz w:val="28"/>
          <w:szCs w:val="28"/>
          <w:lang w:val="en-US"/>
        </w:rPr>
        <w:t>China</w:t>
      </w:r>
      <w:r w:rsidR="008B514B" w:rsidRPr="004266BD">
        <w:rPr>
          <w:rFonts w:cs="Arial"/>
          <w:noProof w:val="0"/>
          <w:sz w:val="28"/>
          <w:szCs w:val="28"/>
          <w:lang w:val="en-US"/>
        </w:rPr>
        <w:t xml:space="preserve"> </w:t>
      </w:r>
      <w:r>
        <w:rPr>
          <w:rFonts w:cs="Arial"/>
          <w:noProof w:val="0"/>
          <w:sz w:val="28"/>
          <w:szCs w:val="28"/>
          <w:lang w:val="en-US"/>
        </w:rPr>
        <w:t>27</w:t>
      </w:r>
      <w:r w:rsidR="008B514B" w:rsidRPr="004266BD">
        <w:rPr>
          <w:rFonts w:cs="Arial" w:hint="eastAsia"/>
          <w:noProof w:val="0"/>
          <w:sz w:val="28"/>
          <w:szCs w:val="28"/>
          <w:lang w:val="en-US"/>
        </w:rPr>
        <w:t>th</w:t>
      </w:r>
      <w:r w:rsidR="00781345" w:rsidRPr="004266BD">
        <w:rPr>
          <w:rFonts w:cs="Arial"/>
          <w:noProof w:val="0"/>
          <w:sz w:val="28"/>
          <w:szCs w:val="28"/>
          <w:lang w:val="en-US"/>
        </w:rPr>
        <w:t xml:space="preserve">- </w:t>
      </w:r>
      <w:r>
        <w:rPr>
          <w:rFonts w:cs="Arial"/>
          <w:noProof w:val="0"/>
          <w:sz w:val="28"/>
          <w:szCs w:val="28"/>
          <w:lang w:val="en-US"/>
        </w:rPr>
        <w:t>30</w:t>
      </w:r>
      <w:r w:rsidRPr="004266BD">
        <w:rPr>
          <w:rFonts w:cs="Arial" w:hint="eastAsia"/>
          <w:noProof w:val="0"/>
          <w:sz w:val="28"/>
          <w:szCs w:val="28"/>
          <w:lang w:val="en-US"/>
        </w:rPr>
        <w:t>th</w:t>
      </w:r>
      <w:r w:rsidRPr="004266BD">
        <w:rPr>
          <w:rFonts w:cs="Arial"/>
          <w:noProof w:val="0"/>
          <w:sz w:val="28"/>
          <w:szCs w:val="28"/>
          <w:lang w:val="en-US"/>
        </w:rPr>
        <w:t xml:space="preserve"> </w:t>
      </w:r>
      <w:r>
        <w:rPr>
          <w:rFonts w:cs="Arial"/>
          <w:noProof w:val="0"/>
          <w:sz w:val="28"/>
          <w:szCs w:val="28"/>
          <w:lang w:val="en-US"/>
        </w:rPr>
        <w:t>Jun</w:t>
      </w:r>
      <w:r w:rsidRPr="004266BD">
        <w:rPr>
          <w:rFonts w:cs="Arial"/>
          <w:noProof w:val="0"/>
          <w:sz w:val="28"/>
          <w:szCs w:val="28"/>
          <w:lang w:val="en-US"/>
        </w:rPr>
        <w:t xml:space="preserve"> </w:t>
      </w:r>
      <w:r w:rsidR="00781345" w:rsidRPr="004266BD">
        <w:rPr>
          <w:rFonts w:cs="Arial"/>
          <w:noProof w:val="0"/>
          <w:sz w:val="28"/>
          <w:szCs w:val="28"/>
          <w:lang w:val="en-US"/>
        </w:rPr>
        <w:t>2017</w:t>
      </w:r>
    </w:p>
    <w:bookmarkEnd w:id="0"/>
    <w:p w14:paraId="41677828"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3979697A" w14:textId="77777777"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272107" w:rsidRPr="005866FF">
        <w:rPr>
          <w:rFonts w:ascii="Arial" w:hAnsi="Arial" w:cs="Arial"/>
          <w:b/>
          <w:sz w:val="28"/>
          <w:szCs w:val="28"/>
          <w:lang w:val="en-US"/>
        </w:rPr>
        <w:t>REG bundling</w:t>
      </w:r>
      <w:r w:rsidR="00A31AA6" w:rsidRPr="005866FF">
        <w:rPr>
          <w:rFonts w:ascii="Arial" w:hAnsi="Arial" w:cs="Arial"/>
          <w:b/>
          <w:sz w:val="28"/>
          <w:szCs w:val="28"/>
          <w:lang w:val="en-US"/>
        </w:rPr>
        <w:t xml:space="preserve"> </w:t>
      </w:r>
      <w:r w:rsidR="00272107" w:rsidRPr="005866FF">
        <w:rPr>
          <w:rFonts w:ascii="Arial" w:hAnsi="Arial" w:cs="Arial"/>
          <w:b/>
          <w:sz w:val="28"/>
          <w:szCs w:val="28"/>
          <w:lang w:val="en-US"/>
        </w:rPr>
        <w:t>for NR PDCCH</w:t>
      </w:r>
    </w:p>
    <w:p w14:paraId="01D04A16" w14:textId="7777777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266BD">
        <w:rPr>
          <w:rFonts w:ascii="Arial" w:hAnsi="Arial" w:cs="Arial"/>
          <w:b/>
          <w:sz w:val="28"/>
          <w:szCs w:val="28"/>
          <w:lang w:val="pt-BR"/>
        </w:rPr>
        <w:t>Agenda Item:</w:t>
      </w:r>
      <w:r w:rsidRPr="004266BD">
        <w:rPr>
          <w:rFonts w:ascii="Arial" w:hAnsi="Arial" w:cs="Arial"/>
          <w:b/>
          <w:sz w:val="28"/>
          <w:szCs w:val="28"/>
          <w:lang w:val="pt-BR"/>
        </w:rPr>
        <w:tab/>
      </w:r>
      <w:r w:rsidR="00F663C7">
        <w:rPr>
          <w:rFonts w:ascii="Arial" w:eastAsiaTheme="minorEastAsia" w:hAnsi="Arial" w:cs="Arial" w:hint="eastAsia"/>
          <w:b/>
          <w:sz w:val="28"/>
          <w:szCs w:val="28"/>
          <w:lang w:val="pt-BR"/>
        </w:rPr>
        <w:t>5</w:t>
      </w:r>
      <w:r w:rsidR="00F663C7">
        <w:rPr>
          <w:rFonts w:ascii="Arial" w:eastAsiaTheme="minorEastAsia" w:hAnsi="Arial" w:cs="Arial"/>
          <w:b/>
          <w:sz w:val="28"/>
          <w:szCs w:val="28"/>
          <w:lang w:val="pt-BR"/>
        </w:rPr>
        <w:t>.1.3.1.1.1</w:t>
      </w:r>
    </w:p>
    <w:p w14:paraId="2EB6DC86"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3836D2CE"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2A41F650" w14:textId="77777777" w:rsidR="00AB599C" w:rsidRPr="004266BD" w:rsidRDefault="00AB599C" w:rsidP="00AB599C">
      <w:pPr>
        <w:autoSpaceDE w:val="0"/>
        <w:autoSpaceDN w:val="0"/>
        <w:adjustRightInd w:val="0"/>
        <w:spacing w:after="0" w:afterAutospacing="0"/>
        <w:rPr>
          <w:rFonts w:cs="Arial"/>
          <w:szCs w:val="24"/>
        </w:rPr>
      </w:pPr>
      <w:r w:rsidRPr="004266BD">
        <w:rPr>
          <w:rFonts w:eastAsiaTheme="minorEastAsia" w:cs="Arial" w:hint="eastAsia"/>
          <w:szCs w:val="24"/>
        </w:rPr>
        <w:t>In RAN1#8</w:t>
      </w:r>
      <w:r>
        <w:rPr>
          <w:rFonts w:eastAsiaTheme="minorEastAsia" w:cs="Arial"/>
          <w:szCs w:val="24"/>
        </w:rPr>
        <w:t>7</w:t>
      </w:r>
      <w:r w:rsidRPr="004266BD">
        <w:rPr>
          <w:rFonts w:eastAsiaTheme="minorEastAsia" w:cs="Arial" w:hint="eastAsia"/>
          <w:szCs w:val="24"/>
        </w:rPr>
        <w:t>, the following agreement w</w:t>
      </w:r>
      <w:r w:rsidRPr="004266BD">
        <w:rPr>
          <w:rFonts w:eastAsiaTheme="minorEastAsia" w:cs="Arial"/>
          <w:szCs w:val="24"/>
        </w:rPr>
        <w:t>as</w:t>
      </w:r>
      <w:r w:rsidRPr="004266BD">
        <w:rPr>
          <w:rFonts w:eastAsiaTheme="minorEastAsia" w:cs="Arial" w:hint="eastAsia"/>
          <w:szCs w:val="24"/>
        </w:rPr>
        <w:t xml:space="preserve"> made for NR [1].</w:t>
      </w:r>
    </w:p>
    <w:tbl>
      <w:tblPr>
        <w:tblStyle w:val="af0"/>
        <w:tblW w:w="0" w:type="auto"/>
        <w:tblLook w:val="04A0" w:firstRow="1" w:lastRow="0" w:firstColumn="1" w:lastColumn="0" w:noHBand="0" w:noVBand="1"/>
      </w:tblPr>
      <w:tblGrid>
        <w:gridCol w:w="9954"/>
      </w:tblGrid>
      <w:tr w:rsidR="00AB599C" w:rsidRPr="004266BD" w14:paraId="0B1C5BC1" w14:textId="77777777" w:rsidTr="000E3D42">
        <w:tc>
          <w:tcPr>
            <w:tcW w:w="10162" w:type="dxa"/>
          </w:tcPr>
          <w:p w14:paraId="3F932DDC" w14:textId="77777777" w:rsidR="00AB599C" w:rsidRDefault="00AB599C" w:rsidP="000E3D42">
            <w:pPr>
              <w:autoSpaceDE w:val="0"/>
              <w:autoSpaceDN w:val="0"/>
              <w:adjustRightInd w:val="0"/>
              <w:spacing w:after="0" w:afterAutospacing="0" w:line="240" w:lineRule="exact"/>
              <w:rPr>
                <w:rFonts w:eastAsiaTheme="minorEastAsia" w:cs="Arial"/>
                <w:szCs w:val="24"/>
              </w:rPr>
            </w:pPr>
            <w:r w:rsidRPr="005F12F5">
              <w:rPr>
                <w:rFonts w:eastAsia="ＭＳ 明朝" w:hint="eastAsia"/>
                <w:b/>
                <w:highlight w:val="green"/>
                <w:u w:val="single"/>
              </w:rPr>
              <w:t>Agreements:</w:t>
            </w:r>
          </w:p>
          <w:p w14:paraId="0C531FC0" w14:textId="77777777" w:rsidR="00AB599C" w:rsidRPr="00A4193C" w:rsidRDefault="00AB599C" w:rsidP="000E3D42">
            <w:pPr>
              <w:numPr>
                <w:ilvl w:val="0"/>
                <w:numId w:val="12"/>
              </w:numPr>
              <w:snapToGrid/>
              <w:spacing w:after="0" w:afterAutospacing="0" w:line="240" w:lineRule="exact"/>
              <w:jc w:val="left"/>
              <w:rPr>
                <w:rFonts w:eastAsia="ＭＳ 明朝"/>
                <w:lang w:val="en-US"/>
              </w:rPr>
            </w:pPr>
            <w:r w:rsidRPr="00A4193C">
              <w:rPr>
                <w:rFonts w:eastAsia="ＭＳ 明朝"/>
                <w:lang w:val="en-US"/>
              </w:rPr>
              <w:t>when the control resource set spans multi</w:t>
            </w:r>
            <w:r>
              <w:rPr>
                <w:rFonts w:eastAsia="ＭＳ 明朝"/>
                <w:lang w:val="en-US"/>
              </w:rPr>
              <w:t xml:space="preserve">ple OFDM symbols, NR support a </w:t>
            </w:r>
            <w:r w:rsidRPr="00A4193C">
              <w:rPr>
                <w:rFonts w:eastAsia="ＭＳ 明朝"/>
                <w:lang w:val="en-US"/>
              </w:rPr>
              <w:t>control channel candidate to be mapped to multiple OFDM symbols or to a single OFDM symbol</w:t>
            </w:r>
          </w:p>
          <w:p w14:paraId="6BF5BF85" w14:textId="77777777" w:rsidR="00AB599C" w:rsidRPr="00CE63BF" w:rsidRDefault="00AB599C" w:rsidP="000E3D42">
            <w:pPr>
              <w:pStyle w:val="aff5"/>
              <w:numPr>
                <w:ilvl w:val="1"/>
                <w:numId w:val="12"/>
              </w:numPr>
              <w:autoSpaceDE w:val="0"/>
              <w:autoSpaceDN w:val="0"/>
              <w:adjustRightInd w:val="0"/>
              <w:spacing w:after="0" w:afterAutospacing="0" w:line="240" w:lineRule="exact"/>
              <w:ind w:leftChars="0"/>
              <w:rPr>
                <w:rFonts w:eastAsia="ＭＳ 明朝"/>
                <w:lang w:val="en-US"/>
              </w:rPr>
            </w:pPr>
            <w:r w:rsidRPr="00A4193C">
              <w:rPr>
                <w:rFonts w:eastAsia="ＭＳ 明朝"/>
                <w:lang w:val="en-US"/>
              </w:rPr>
              <w:t>The gNB can inform UE which control channel candidates are mapped to each subset of OFDM symbols in the control resource set. FFS: details of the signaling (implicit or explicit)</w:t>
            </w:r>
          </w:p>
          <w:p w14:paraId="4DC1490D" w14:textId="77777777" w:rsidR="00AB599C" w:rsidRPr="004266BD" w:rsidRDefault="00AB599C" w:rsidP="000E3D42"/>
        </w:tc>
      </w:tr>
    </w:tbl>
    <w:p w14:paraId="59F8C165" w14:textId="77777777" w:rsidR="00AB599C" w:rsidRDefault="00AB599C" w:rsidP="00AB599C">
      <w:pPr>
        <w:autoSpaceDE w:val="0"/>
        <w:autoSpaceDN w:val="0"/>
        <w:adjustRightInd w:val="0"/>
        <w:spacing w:after="0" w:afterAutospacing="0"/>
        <w:rPr>
          <w:rFonts w:eastAsiaTheme="minorEastAsia" w:cs="Arial"/>
          <w:szCs w:val="24"/>
        </w:rPr>
      </w:pPr>
    </w:p>
    <w:p w14:paraId="37202811" w14:textId="77777777"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RAN1#8</w:t>
      </w:r>
      <w:r>
        <w:rPr>
          <w:rFonts w:eastAsiaTheme="minorEastAsia" w:cs="Arial"/>
          <w:szCs w:val="24"/>
        </w:rPr>
        <w:t>9</w:t>
      </w:r>
      <w:r w:rsidRPr="004266BD">
        <w:rPr>
          <w:rFonts w:eastAsiaTheme="minorEastAsia" w:cs="Arial" w:hint="eastAsia"/>
          <w:szCs w:val="24"/>
        </w:rPr>
        <w:t>, the following agreement w</w:t>
      </w:r>
      <w:r w:rsidRPr="004266BD">
        <w:rPr>
          <w:rFonts w:eastAsiaTheme="minorEastAsia" w:cs="Arial"/>
          <w:szCs w:val="24"/>
        </w:rPr>
        <w:t>as</w:t>
      </w:r>
      <w:r>
        <w:rPr>
          <w:rFonts w:eastAsiaTheme="minorEastAsia" w:cs="Arial" w:hint="eastAsia"/>
          <w:szCs w:val="24"/>
        </w:rPr>
        <w:t xml:space="preserve"> made for NR [2</w:t>
      </w:r>
      <w:r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E48D1" w:rsidRPr="004266BD" w14:paraId="6CE83C54" w14:textId="77777777" w:rsidTr="00FA1FD9">
        <w:tc>
          <w:tcPr>
            <w:tcW w:w="10162" w:type="dxa"/>
          </w:tcPr>
          <w:p w14:paraId="67ADEEFD" w14:textId="77777777" w:rsidR="00BE48D1" w:rsidRPr="00BE48D1" w:rsidRDefault="00BE48D1" w:rsidP="00BE48D1">
            <w:pPr>
              <w:snapToGrid/>
              <w:spacing w:after="0" w:afterAutospacing="0" w:line="240" w:lineRule="exact"/>
              <w:jc w:val="left"/>
              <w:rPr>
                <w:rFonts w:ascii="Times" w:eastAsia="ＭＳ 明朝" w:hAnsi="Times"/>
                <w:b/>
                <w:sz w:val="20"/>
                <w:szCs w:val="24"/>
                <w:u w:val="single"/>
                <w:lang w:val="en-US"/>
              </w:rPr>
            </w:pPr>
            <w:r w:rsidRPr="00BE48D1">
              <w:rPr>
                <w:rFonts w:ascii="Times" w:eastAsia="ＭＳ 明朝" w:hAnsi="Times" w:hint="eastAsia"/>
                <w:b/>
                <w:sz w:val="20"/>
                <w:szCs w:val="24"/>
                <w:highlight w:val="green"/>
                <w:u w:val="single"/>
                <w:lang w:val="en-US"/>
              </w:rPr>
              <w:t>Agreements:</w:t>
            </w:r>
          </w:p>
          <w:p w14:paraId="16B63F72" w14:textId="77777777" w:rsidR="00BE48D1" w:rsidRPr="00BE48D1" w:rsidRDefault="00BE48D1" w:rsidP="00BE48D1">
            <w:pPr>
              <w:numPr>
                <w:ilvl w:val="0"/>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CCE = 6 REGs (confirm W</w:t>
            </w:r>
            <w:r w:rsidRPr="00BE48D1">
              <w:rPr>
                <w:rFonts w:ascii="Times" w:eastAsia="ＭＳ 明朝" w:hAnsi="Times" w:hint="eastAsia"/>
                <w:sz w:val="20"/>
                <w:szCs w:val="24"/>
                <w:lang w:val="en-US"/>
              </w:rPr>
              <w:t>orking Assumption</w:t>
            </w:r>
            <w:r w:rsidRPr="00BE48D1">
              <w:rPr>
                <w:rFonts w:ascii="Times" w:eastAsia="ＭＳ 明朝" w:hAnsi="Times"/>
                <w:sz w:val="20"/>
                <w:szCs w:val="24"/>
                <w:lang w:val="en-US"/>
              </w:rPr>
              <w:t>)</w:t>
            </w:r>
          </w:p>
          <w:p w14:paraId="68ACC297" w14:textId="77777777" w:rsidR="00BE48D1" w:rsidRPr="00BE48D1" w:rsidRDefault="00BE48D1" w:rsidP="00BE48D1">
            <w:pPr>
              <w:numPr>
                <w:ilvl w:val="0"/>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One of following is configured for REG-to-CCE mapping for a 1-symbol CORESET:</w:t>
            </w:r>
          </w:p>
          <w:p w14:paraId="46B21450"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Opt.1: No interleaving – 6 REGs for a given CCE are grouped to form a REG bundle and all REGs for a given CCE are consecutive</w:t>
            </w:r>
          </w:p>
          <w:p w14:paraId="38C22BC3"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CCE(s) of one PDCCH is/are also consecutive</w:t>
            </w:r>
          </w:p>
          <w:p w14:paraId="0C15A47F"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Whether the UE can assume the same precoder across multiple REG bundles</w:t>
            </w:r>
          </w:p>
          <w:p w14:paraId="355448A5"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Opt.2: Interleaving – [2 or 3 or 6] REGs for a given CCE are grouped to form a REG bundle and REG bundles are interleaved in the CORESET</w:t>
            </w:r>
          </w:p>
          <w:p w14:paraId="7D73B7BB"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Whether the UE can assume the same precoder across multiple REG bundles</w:t>
            </w:r>
          </w:p>
          <w:p w14:paraId="5B5C804F"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 xml:space="preserve">FFS: down selection among {2}, {3}, </w:t>
            </w:r>
            <w:r w:rsidRPr="00BE48D1">
              <w:rPr>
                <w:rFonts w:ascii="Times" w:eastAsia="ＭＳ 明朝" w:hAnsi="Times" w:hint="eastAsia"/>
                <w:sz w:val="20"/>
                <w:szCs w:val="24"/>
                <w:lang w:val="en-US"/>
              </w:rPr>
              <w:t xml:space="preserve">{2,3}, </w:t>
            </w:r>
            <w:r w:rsidRPr="00BE48D1">
              <w:rPr>
                <w:rFonts w:ascii="Times" w:eastAsia="ＭＳ 明朝" w:hAnsi="Times"/>
                <w:sz w:val="20"/>
                <w:szCs w:val="24"/>
                <w:lang w:val="en-US"/>
              </w:rPr>
              <w:t>{2,6}, {3,6}, {</w:t>
            </w:r>
            <w:r w:rsidRPr="00BE48D1">
              <w:rPr>
                <w:rFonts w:ascii="Times" w:eastAsia="ＭＳ 明朝" w:hAnsi="Times" w:hint="eastAsia"/>
                <w:sz w:val="20"/>
                <w:szCs w:val="24"/>
                <w:lang w:val="en-US"/>
              </w:rPr>
              <w:t>2,</w:t>
            </w:r>
            <w:r w:rsidRPr="00BE48D1">
              <w:rPr>
                <w:rFonts w:ascii="Times" w:eastAsia="ＭＳ 明朝" w:hAnsi="Times"/>
                <w:sz w:val="20"/>
                <w:szCs w:val="24"/>
                <w:lang w:val="en-US"/>
              </w:rPr>
              <w:t>3,6}</w:t>
            </w:r>
          </w:p>
          <w:p w14:paraId="06B34ED0"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Note: UE can assume the same precoder within a REG bundle</w:t>
            </w:r>
          </w:p>
          <w:p w14:paraId="27E33B8F" w14:textId="77777777" w:rsidR="00BE48D1" w:rsidRPr="00BE48D1" w:rsidRDefault="00BE48D1" w:rsidP="00BE48D1">
            <w:pPr>
              <w:numPr>
                <w:ilvl w:val="0"/>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For REG-to-CCE mapping for a CORESET with more than 1-symbol;</w:t>
            </w:r>
          </w:p>
          <w:p w14:paraId="5370A70D"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REG bundle is defined in time and frequency-domain</w:t>
            </w:r>
          </w:p>
          <w:p w14:paraId="23C59037"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At least support following:</w:t>
            </w:r>
          </w:p>
          <w:p w14:paraId="6D3A566F"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Time-first mapping where one of the following is configured</w:t>
            </w:r>
          </w:p>
          <w:p w14:paraId="7212D2F6" w14:textId="77777777" w:rsidR="00BE48D1" w:rsidRPr="00BE48D1" w:rsidRDefault="00BE48D1" w:rsidP="00BE48D1">
            <w:pPr>
              <w:numPr>
                <w:ilvl w:val="3"/>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Support REG bundle in time-domain being equal to the CORESET semi-statically configured time duration</w:t>
            </w:r>
          </w:p>
          <w:p w14:paraId="57342446" w14:textId="77777777" w:rsidR="00BE48D1" w:rsidRPr="00BE48D1" w:rsidRDefault="00BE48D1" w:rsidP="00BE48D1">
            <w:pPr>
              <w:numPr>
                <w:ilvl w:val="4"/>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Opt.1: Non interleaving - 6 REGs for a given CCE are grouped to form a REG bundle and all REGs for a given CCE are time and frequency localized</w:t>
            </w:r>
          </w:p>
          <w:p w14:paraId="0660637B" w14:textId="77777777" w:rsidR="00BE48D1" w:rsidRPr="00BE48D1" w:rsidRDefault="00BE48D1" w:rsidP="00BE48D1">
            <w:pPr>
              <w:numPr>
                <w:ilvl w:val="5"/>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Whether the UE can assume the same precoder across multiple REG bundles</w:t>
            </w:r>
          </w:p>
          <w:p w14:paraId="3AD51530" w14:textId="77777777" w:rsidR="00BE48D1" w:rsidRPr="00BE48D1" w:rsidRDefault="00BE48D1" w:rsidP="00BE48D1">
            <w:pPr>
              <w:numPr>
                <w:ilvl w:val="4"/>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Opt.2: Interleaving – [2 or 3 or 6] REGs for a given CCE are grouped to form a REG bundle and REG bundles are interleaved in the CORESET</w:t>
            </w:r>
          </w:p>
          <w:p w14:paraId="1B9AB26C" w14:textId="77777777" w:rsidR="00BE48D1" w:rsidRPr="00BE48D1" w:rsidRDefault="00BE48D1" w:rsidP="00BE48D1">
            <w:pPr>
              <w:numPr>
                <w:ilvl w:val="5"/>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Whether the UE can assume the same precoder across multiple REG bundles</w:t>
            </w:r>
          </w:p>
          <w:p w14:paraId="18BBA6DD" w14:textId="77777777" w:rsidR="00BE48D1" w:rsidRPr="00BE48D1" w:rsidRDefault="00BE48D1" w:rsidP="00BE48D1">
            <w:pPr>
              <w:numPr>
                <w:ilvl w:val="1"/>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FFS: time-domain precoder-cycling</w:t>
            </w:r>
          </w:p>
          <w:p w14:paraId="71FD26A7"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Support REG bundle in time-domain being equal to 1 symbol, or;</w:t>
            </w:r>
          </w:p>
          <w:p w14:paraId="17C0C19E" w14:textId="77777777" w:rsidR="00BE48D1" w:rsidRPr="00BE48D1" w:rsidRDefault="00BE48D1" w:rsidP="00BE48D1">
            <w:pPr>
              <w:numPr>
                <w:ilvl w:val="2"/>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Support following:</w:t>
            </w:r>
          </w:p>
          <w:p w14:paraId="58D08212" w14:textId="77777777" w:rsidR="00BE48D1" w:rsidRPr="00BE48D1" w:rsidRDefault="00BE48D1" w:rsidP="00BE48D1">
            <w:pPr>
              <w:numPr>
                <w:ilvl w:val="3"/>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REG-to-CCE mapping is exactly same as the case where a CORESET with 1 symbol</w:t>
            </w:r>
          </w:p>
          <w:p w14:paraId="521AC4CE" w14:textId="77777777" w:rsidR="00BE48D1" w:rsidRPr="00BE48D1" w:rsidRDefault="00BE48D1" w:rsidP="00BE48D1">
            <w:pPr>
              <w:numPr>
                <w:ilvl w:val="3"/>
                <w:numId w:val="28"/>
              </w:numPr>
              <w:snapToGrid/>
              <w:spacing w:after="0" w:afterAutospacing="0" w:line="240" w:lineRule="exact"/>
              <w:jc w:val="left"/>
              <w:rPr>
                <w:rFonts w:ascii="Times" w:eastAsia="ＭＳ 明朝" w:hAnsi="Times"/>
                <w:sz w:val="20"/>
                <w:szCs w:val="24"/>
                <w:lang w:val="en-US"/>
              </w:rPr>
            </w:pPr>
            <w:r w:rsidRPr="00BE48D1">
              <w:rPr>
                <w:rFonts w:ascii="Times" w:eastAsia="ＭＳ 明朝" w:hAnsi="Times"/>
                <w:sz w:val="20"/>
                <w:szCs w:val="24"/>
                <w:lang w:val="en-US"/>
              </w:rPr>
              <w:t>A PDCCH candidate can be mapped across OFDM symbols</w:t>
            </w:r>
          </w:p>
          <w:p w14:paraId="67FCEBA0" w14:textId="77777777" w:rsidR="00BE48D1" w:rsidRPr="00BE48D1" w:rsidRDefault="00BE48D1" w:rsidP="00FA1FD9">
            <w:pPr>
              <w:rPr>
                <w:lang w:val="en-US"/>
              </w:rPr>
            </w:pPr>
          </w:p>
        </w:tc>
      </w:tr>
    </w:tbl>
    <w:p w14:paraId="245F4F3D" w14:textId="6F16E321" w:rsidR="000C12D5" w:rsidRPr="004266BD" w:rsidRDefault="001E732A" w:rsidP="0035128B">
      <w:pPr>
        <w:autoSpaceDE w:val="0"/>
        <w:autoSpaceDN w:val="0"/>
        <w:adjustRightInd w:val="0"/>
        <w:spacing w:after="0" w:afterAutospacing="0"/>
        <w:rPr>
          <w:rFonts w:eastAsiaTheme="minorEastAsia" w:cs="Arial"/>
          <w:b/>
          <w:szCs w:val="24"/>
          <w:lang w:val="en-US"/>
        </w:rPr>
      </w:pPr>
      <w:r w:rsidRPr="004266BD">
        <w:rPr>
          <w:rFonts w:cs="Arial"/>
          <w:szCs w:val="24"/>
          <w:lang w:eastAsia="zh-CN"/>
        </w:rPr>
        <w:lastRenderedPageBreak/>
        <w:t xml:space="preserve">In </w:t>
      </w:r>
      <w:r w:rsidR="00CA536F">
        <w:rPr>
          <w:rFonts w:cs="Arial" w:hint="eastAsia"/>
          <w:szCs w:val="24"/>
        </w:rPr>
        <w:t xml:space="preserve">RAN1#89 meeting, </w:t>
      </w:r>
      <w:r w:rsidR="00CA536F">
        <w:rPr>
          <w:rFonts w:cs="Arial"/>
          <w:szCs w:val="24"/>
        </w:rPr>
        <w:t xml:space="preserve">it is agreed that NR supports </w:t>
      </w:r>
      <w:r w:rsidR="00FE1AAE">
        <w:rPr>
          <w:rFonts w:cs="Arial" w:hint="eastAsia"/>
          <w:szCs w:val="24"/>
        </w:rPr>
        <w:t>time</w:t>
      </w:r>
      <w:r w:rsidR="00FE1AAE">
        <w:rPr>
          <w:rFonts w:cs="Arial"/>
          <w:szCs w:val="24"/>
        </w:rPr>
        <w:t xml:space="preserve"> </w:t>
      </w:r>
      <w:r w:rsidR="00CA536F">
        <w:rPr>
          <w:rFonts w:cs="Arial" w:hint="eastAsia"/>
          <w:szCs w:val="24"/>
        </w:rPr>
        <w:t xml:space="preserve">first </w:t>
      </w:r>
      <w:r w:rsidR="00FE1AAE">
        <w:rPr>
          <w:rFonts w:cs="Arial"/>
          <w:szCs w:val="24"/>
        </w:rPr>
        <w:t xml:space="preserve">REG-to-CCE </w:t>
      </w:r>
      <w:r w:rsidR="00CA536F">
        <w:rPr>
          <w:rFonts w:cs="Arial" w:hint="eastAsia"/>
          <w:szCs w:val="24"/>
        </w:rPr>
        <w:t xml:space="preserve">mapping for </w:t>
      </w:r>
      <w:r w:rsidR="00CA536F">
        <w:rPr>
          <w:rFonts w:cs="Arial"/>
          <w:szCs w:val="24"/>
        </w:rPr>
        <w:t>a CORESET with more than 1 symbol. In this contribution, we f</w:t>
      </w:r>
      <w:r w:rsidR="00FE1AAE">
        <w:rPr>
          <w:rFonts w:cs="Arial"/>
          <w:szCs w:val="24"/>
        </w:rPr>
        <w:t xml:space="preserve">ocus on the issue for frequency </w:t>
      </w:r>
      <w:r w:rsidR="00CA536F">
        <w:rPr>
          <w:rFonts w:cs="Arial"/>
          <w:szCs w:val="24"/>
        </w:rPr>
        <w:t>first</w:t>
      </w:r>
      <w:r w:rsidR="00FE1AAE">
        <w:rPr>
          <w:rFonts w:cs="Arial"/>
          <w:szCs w:val="24"/>
        </w:rPr>
        <w:t xml:space="preserve"> REG-to-CCE</w:t>
      </w:r>
      <w:r w:rsidR="00CA536F">
        <w:rPr>
          <w:rFonts w:cs="Arial"/>
          <w:szCs w:val="24"/>
        </w:rPr>
        <w:t xml:space="preserve"> mapping</w:t>
      </w:r>
      <w:r w:rsidR="00CA536F" w:rsidRPr="00CA536F">
        <w:t xml:space="preserve"> </w:t>
      </w:r>
      <w:r w:rsidR="00CA536F" w:rsidRPr="00CA536F">
        <w:rPr>
          <w:rFonts w:cs="Arial"/>
          <w:szCs w:val="24"/>
        </w:rPr>
        <w:t>for a CORESET with more than 1 symbol.</w:t>
      </w:r>
    </w:p>
    <w:p w14:paraId="776FA036" w14:textId="77777777" w:rsidR="00B97BE7" w:rsidRPr="004266BD" w:rsidRDefault="00464E57">
      <w:pPr>
        <w:pStyle w:val="10"/>
        <w:spacing w:after="180"/>
        <w:rPr>
          <w:rFonts w:eastAsiaTheme="minorEastAsia" w:cs="Arial"/>
          <w:szCs w:val="24"/>
          <w:lang w:val="en-US"/>
        </w:rPr>
      </w:pPr>
      <w:r w:rsidRPr="004266BD">
        <w:rPr>
          <w:rFonts w:eastAsiaTheme="minorEastAsia" w:cs="Arial" w:hint="eastAsia"/>
          <w:szCs w:val="24"/>
          <w:lang w:val="en-US"/>
        </w:rPr>
        <w:t>Discussion</w:t>
      </w:r>
    </w:p>
    <w:p w14:paraId="10623BA5" w14:textId="242C849D" w:rsidR="00197277" w:rsidRDefault="00FE1AAE" w:rsidP="00197277">
      <w:pPr>
        <w:rPr>
          <w:lang w:val="en-US"/>
        </w:rPr>
      </w:pPr>
      <w:r>
        <w:rPr>
          <w:lang w:val="en-US"/>
        </w:rPr>
        <w:t>At</w:t>
      </w:r>
      <w:r w:rsidR="00197277">
        <w:rPr>
          <w:rFonts w:hint="eastAsia"/>
          <w:lang w:val="en-US"/>
        </w:rPr>
        <w:t xml:space="preserve"> RAN1#87</w:t>
      </w:r>
      <w:r>
        <w:rPr>
          <w:lang w:val="en-US"/>
        </w:rPr>
        <w:t xml:space="preserve"> meeting</w:t>
      </w:r>
      <w:r w:rsidR="00197277">
        <w:rPr>
          <w:rFonts w:hint="eastAsia"/>
          <w:lang w:val="en-US"/>
        </w:rPr>
        <w:t xml:space="preserve">, it was agreed that, </w:t>
      </w:r>
      <w:r w:rsidR="00197277" w:rsidRPr="00D36C41">
        <w:rPr>
          <w:lang w:val="en-US"/>
        </w:rPr>
        <w:t>when the control resource set spans multiple OFDM symbols, NR support</w:t>
      </w:r>
      <w:r w:rsidR="00197277">
        <w:rPr>
          <w:lang w:val="en-US"/>
        </w:rPr>
        <w:t>s</w:t>
      </w:r>
      <w:r w:rsidR="00197277" w:rsidRPr="00D36C41">
        <w:rPr>
          <w:lang w:val="en-US"/>
        </w:rPr>
        <w:t xml:space="preserve"> a control channel candidate to be mapped to multiple OFDM symbols or to a single OFDM symbol</w:t>
      </w:r>
      <w:r w:rsidR="00197277">
        <w:rPr>
          <w:rFonts w:hint="eastAsia"/>
          <w:lang w:val="en-US"/>
        </w:rPr>
        <w:t xml:space="preserve">. </w:t>
      </w:r>
      <w:r w:rsidR="00601F92">
        <w:rPr>
          <w:lang w:val="en-US"/>
        </w:rPr>
        <w:t>The control channel to be mapped to multiple OFDM symbols is realized by time first REG-to-CCE mapping</w:t>
      </w:r>
      <w:r>
        <w:rPr>
          <w:lang w:val="en-US"/>
        </w:rPr>
        <w:t xml:space="preserve"> that </w:t>
      </w:r>
      <w:r w:rsidR="000C6C38">
        <w:rPr>
          <w:lang w:val="en-US"/>
        </w:rPr>
        <w:t>has been</w:t>
      </w:r>
      <w:r>
        <w:rPr>
          <w:lang w:val="en-US"/>
        </w:rPr>
        <w:t xml:space="preserve"> already agreed at RAN1#89 meeting</w:t>
      </w:r>
      <w:r w:rsidR="00601F92">
        <w:rPr>
          <w:lang w:val="en-US"/>
        </w:rPr>
        <w:t xml:space="preserve">. </w:t>
      </w:r>
      <w:r>
        <w:rPr>
          <w:lang w:val="en-US"/>
        </w:rPr>
        <w:t>On the other hand</w:t>
      </w:r>
      <w:r w:rsidR="00601F92">
        <w:rPr>
          <w:lang w:val="en-US"/>
        </w:rPr>
        <w:t xml:space="preserve">, </w:t>
      </w:r>
      <w:r w:rsidR="00520B61">
        <w:rPr>
          <w:rFonts w:hint="eastAsia"/>
          <w:lang w:val="en-US"/>
        </w:rPr>
        <w:t>in order to support t</w:t>
      </w:r>
      <w:r w:rsidR="00520B61" w:rsidRPr="00520B61">
        <w:rPr>
          <w:lang w:val="en-US"/>
        </w:rPr>
        <w:t xml:space="preserve">he control channel mapped to </w:t>
      </w:r>
      <w:r w:rsidR="00520B61">
        <w:rPr>
          <w:rFonts w:hint="eastAsia"/>
          <w:lang w:val="en-US"/>
        </w:rPr>
        <w:t xml:space="preserve">a single </w:t>
      </w:r>
      <w:r w:rsidR="00520B61" w:rsidRPr="00520B61">
        <w:rPr>
          <w:lang w:val="en-US"/>
        </w:rPr>
        <w:t>OFDM symbol</w:t>
      </w:r>
      <w:r w:rsidR="00197277">
        <w:rPr>
          <w:rFonts w:hint="eastAsia"/>
          <w:lang w:val="en-US"/>
        </w:rPr>
        <w:t xml:space="preserve">, NR-PDCCH should </w:t>
      </w:r>
      <w:r w:rsidR="00601F92">
        <w:rPr>
          <w:lang w:val="en-US"/>
        </w:rPr>
        <w:t xml:space="preserve">additionally </w:t>
      </w:r>
      <w:r w:rsidR="00197277">
        <w:rPr>
          <w:rFonts w:hint="eastAsia"/>
          <w:lang w:val="en-US"/>
        </w:rPr>
        <w:t xml:space="preserve">support frequency first </w:t>
      </w:r>
      <w:r w:rsidR="00601F92">
        <w:rPr>
          <w:lang w:val="en-US"/>
        </w:rPr>
        <w:t xml:space="preserve">REG-to-CCE </w:t>
      </w:r>
      <w:r w:rsidR="00197277">
        <w:rPr>
          <w:rFonts w:hint="eastAsia"/>
          <w:lang w:val="en-US"/>
        </w:rPr>
        <w:t>mapping.</w:t>
      </w:r>
    </w:p>
    <w:p w14:paraId="2396DE84" w14:textId="0DC2894A" w:rsidR="00197277" w:rsidRDefault="00197277" w:rsidP="00197277">
      <w:pPr>
        <w:rPr>
          <w:lang w:val="en-US"/>
        </w:rPr>
      </w:pPr>
      <w:r w:rsidRPr="004266BD">
        <w:rPr>
          <w:b/>
          <w:lang w:val="en-US"/>
        </w:rPr>
        <w:t xml:space="preserve">Proposal </w:t>
      </w:r>
      <w:r>
        <w:rPr>
          <w:b/>
          <w:lang w:val="en-US"/>
        </w:rPr>
        <w:t>1</w:t>
      </w:r>
      <w:r w:rsidRPr="004266BD">
        <w:rPr>
          <w:b/>
          <w:lang w:val="en-US"/>
        </w:rPr>
        <w:t xml:space="preserve">: </w:t>
      </w:r>
      <w:r w:rsidRPr="00D36C41">
        <w:rPr>
          <w:b/>
          <w:lang w:val="en-US"/>
        </w:rPr>
        <w:t>NR-PDCCH support</w:t>
      </w:r>
      <w:r w:rsidR="00CA536F">
        <w:rPr>
          <w:b/>
          <w:lang w:val="en-US"/>
        </w:rPr>
        <w:t>s</w:t>
      </w:r>
      <w:r w:rsidRPr="00D36C41">
        <w:rPr>
          <w:b/>
          <w:lang w:val="en-US"/>
        </w:rPr>
        <w:t xml:space="preserve"> frequency first </w:t>
      </w:r>
      <w:r w:rsidR="00601F92">
        <w:rPr>
          <w:b/>
          <w:lang w:val="en-US"/>
        </w:rPr>
        <w:t xml:space="preserve">REG-to-CCE </w:t>
      </w:r>
      <w:r w:rsidRPr="00D36C41">
        <w:rPr>
          <w:b/>
          <w:lang w:val="en-US"/>
        </w:rPr>
        <w:t>mapping</w:t>
      </w:r>
      <w:r>
        <w:rPr>
          <w:b/>
          <w:lang w:val="en-US"/>
        </w:rPr>
        <w:t xml:space="preserve"> for</w:t>
      </w:r>
      <w:r w:rsidRPr="00197277">
        <w:rPr>
          <w:b/>
          <w:lang w:val="en-US"/>
        </w:rPr>
        <w:t xml:space="preserve"> a CORESET with more than 1</w:t>
      </w:r>
      <w:r w:rsidR="00B51F8C">
        <w:rPr>
          <w:b/>
          <w:lang w:val="en-US"/>
        </w:rPr>
        <w:t xml:space="preserve"> </w:t>
      </w:r>
      <w:r w:rsidRPr="00197277">
        <w:rPr>
          <w:b/>
          <w:lang w:val="en-US"/>
        </w:rPr>
        <w:t>symbol</w:t>
      </w:r>
      <w:r>
        <w:rPr>
          <w:b/>
          <w:lang w:val="en-US"/>
        </w:rPr>
        <w:t>.</w:t>
      </w:r>
    </w:p>
    <w:p w14:paraId="6DE342EB" w14:textId="77777777" w:rsidR="000C315F" w:rsidRDefault="00CA536F" w:rsidP="000C315F">
      <w:pPr>
        <w:pStyle w:val="20"/>
        <w:spacing w:after="180"/>
        <w:rPr>
          <w:rFonts w:eastAsiaTheme="minorEastAsia" w:cs="Arial"/>
          <w:szCs w:val="24"/>
          <w:lang w:val="en-US"/>
        </w:rPr>
      </w:pPr>
      <w:r>
        <w:rPr>
          <w:rFonts w:eastAsiaTheme="minorEastAsia" w:cs="Arial"/>
          <w:szCs w:val="24"/>
          <w:lang w:val="en-US"/>
        </w:rPr>
        <w:t>REG bundle in frequency domain</w:t>
      </w:r>
    </w:p>
    <w:p w14:paraId="428B30D3" w14:textId="5EC59B7B" w:rsidR="000C315F" w:rsidRDefault="00F82C06" w:rsidP="000C315F">
      <w:pPr>
        <w:rPr>
          <w:lang w:val="en-US"/>
        </w:rPr>
      </w:pPr>
      <w:r>
        <w:rPr>
          <w:lang w:val="en-US"/>
        </w:rPr>
        <w:t xml:space="preserve">In our view, there </w:t>
      </w:r>
      <w:r w:rsidR="007F51C6">
        <w:rPr>
          <w:rFonts w:hint="eastAsia"/>
          <w:lang w:val="en-US"/>
        </w:rPr>
        <w:t>is</w:t>
      </w:r>
      <w:r>
        <w:rPr>
          <w:lang w:val="en-US"/>
        </w:rPr>
        <w:t xml:space="preserve"> no reason to </w:t>
      </w:r>
      <w:r w:rsidR="007F51C6">
        <w:rPr>
          <w:rFonts w:hint="eastAsia"/>
          <w:lang w:val="en-US"/>
        </w:rPr>
        <w:t>define different</w:t>
      </w:r>
      <w:r>
        <w:rPr>
          <w:lang w:val="en-US"/>
        </w:rPr>
        <w:t xml:space="preserve"> </w:t>
      </w:r>
      <w:r w:rsidR="007F51C6">
        <w:rPr>
          <w:lang w:val="en-US"/>
        </w:rPr>
        <w:t>frequency</w:t>
      </w:r>
      <w:r w:rsidR="007F51C6">
        <w:rPr>
          <w:rFonts w:hint="eastAsia"/>
          <w:lang w:val="en-US"/>
        </w:rPr>
        <w:t>-</w:t>
      </w:r>
      <w:r w:rsidR="007F51C6">
        <w:rPr>
          <w:lang w:val="en-US"/>
        </w:rPr>
        <w:t xml:space="preserve">domain </w:t>
      </w:r>
      <w:r>
        <w:rPr>
          <w:lang w:val="en-US"/>
        </w:rPr>
        <w:t xml:space="preserve">REG bundle </w:t>
      </w:r>
      <w:r w:rsidR="007F51C6">
        <w:rPr>
          <w:rFonts w:hint="eastAsia"/>
          <w:lang w:val="en-US"/>
        </w:rPr>
        <w:t>sizes for</w:t>
      </w:r>
      <w:r>
        <w:rPr>
          <w:lang w:val="en-US"/>
        </w:rPr>
        <w:t xml:space="preserve"> CORESET</w:t>
      </w:r>
      <w:r w:rsidR="00B51F8C">
        <w:rPr>
          <w:lang w:val="en-US"/>
        </w:rPr>
        <w:t xml:space="preserve"> with more than 1 symbol</w:t>
      </w:r>
      <w:r>
        <w:rPr>
          <w:lang w:val="en-US"/>
        </w:rPr>
        <w:t xml:space="preserve"> </w:t>
      </w:r>
      <w:r w:rsidR="007F51C6">
        <w:rPr>
          <w:rFonts w:hint="eastAsia"/>
          <w:lang w:val="en-US"/>
        </w:rPr>
        <w:t>from the ones for</w:t>
      </w:r>
      <w:r w:rsidR="007F51C6" w:rsidRPr="007F51C6">
        <w:rPr>
          <w:lang w:val="en-US"/>
        </w:rPr>
        <w:t xml:space="preserve"> </w:t>
      </w:r>
      <w:r w:rsidR="007F51C6">
        <w:rPr>
          <w:lang w:val="en-US"/>
        </w:rPr>
        <w:t>CORESET with 1 symbol</w:t>
      </w:r>
      <w:r>
        <w:rPr>
          <w:lang w:val="en-US"/>
        </w:rPr>
        <w:t xml:space="preserve">. </w:t>
      </w:r>
      <w:r w:rsidR="007F51C6">
        <w:rPr>
          <w:rFonts w:hint="eastAsia"/>
          <w:lang w:val="en-US"/>
        </w:rPr>
        <w:t>A remaining discussion point would be whether to support n</w:t>
      </w:r>
      <w:r w:rsidR="007F51C6" w:rsidRPr="007F51C6">
        <w:rPr>
          <w:lang w:val="en-US"/>
        </w:rPr>
        <w:t>on</w:t>
      </w:r>
      <w:r w:rsidR="00721A2C">
        <w:rPr>
          <w:lang w:val="en-US"/>
        </w:rPr>
        <w:t>-</w:t>
      </w:r>
      <w:r w:rsidR="007F51C6" w:rsidRPr="007F51C6">
        <w:rPr>
          <w:lang w:val="en-US"/>
        </w:rPr>
        <w:t>interleaving</w:t>
      </w:r>
      <w:r w:rsidR="007F51C6">
        <w:rPr>
          <w:rFonts w:hint="eastAsia"/>
          <w:lang w:val="en-US"/>
        </w:rPr>
        <w:t xml:space="preserve"> for </w:t>
      </w:r>
      <w:r w:rsidR="00651DE1">
        <w:rPr>
          <w:lang w:val="en-US"/>
        </w:rPr>
        <w:t xml:space="preserve">frequency </w:t>
      </w:r>
      <w:r w:rsidR="007F51C6" w:rsidRPr="007F51C6">
        <w:rPr>
          <w:lang w:val="en-US"/>
        </w:rPr>
        <w:t>first REG-to-CCE mapping</w:t>
      </w:r>
      <w:r w:rsidR="00CA536F">
        <w:rPr>
          <w:lang w:val="en-US"/>
        </w:rPr>
        <w:t>.</w:t>
      </w:r>
    </w:p>
    <w:p w14:paraId="70DCE771" w14:textId="35D2B31C" w:rsidR="007F51C6" w:rsidRDefault="00CA536F" w:rsidP="000C315F">
      <w:pPr>
        <w:rPr>
          <w:b/>
          <w:lang w:val="en-US"/>
        </w:rPr>
      </w:pPr>
      <w:r w:rsidRPr="00CA536F">
        <w:rPr>
          <w:b/>
          <w:lang w:val="en-US"/>
        </w:rPr>
        <w:t xml:space="preserve">Proposal 2: </w:t>
      </w:r>
      <w:r w:rsidR="007F51C6" w:rsidRPr="007F51C6">
        <w:rPr>
          <w:b/>
          <w:lang w:val="en-US"/>
        </w:rPr>
        <w:t xml:space="preserve">For </w:t>
      </w:r>
      <w:r w:rsidR="00C61E42">
        <w:rPr>
          <w:b/>
          <w:lang w:val="en-US"/>
        </w:rPr>
        <w:t xml:space="preserve">frequency first </w:t>
      </w:r>
      <w:r w:rsidR="007F51C6" w:rsidRPr="007F51C6">
        <w:rPr>
          <w:b/>
          <w:lang w:val="en-US"/>
        </w:rPr>
        <w:t>REG-to-CCE mapping</w:t>
      </w:r>
      <w:r w:rsidR="00C61E42">
        <w:rPr>
          <w:b/>
          <w:lang w:val="en-US"/>
        </w:rPr>
        <w:t xml:space="preserve"> for a CORESET with more than 1 </w:t>
      </w:r>
      <w:r w:rsidR="007F51C6" w:rsidRPr="007F51C6">
        <w:rPr>
          <w:b/>
          <w:lang w:val="en-US"/>
        </w:rPr>
        <w:t>symbol</w:t>
      </w:r>
      <w:r w:rsidR="00DF37B4">
        <w:rPr>
          <w:rFonts w:hint="eastAsia"/>
          <w:b/>
          <w:lang w:val="en-US"/>
        </w:rPr>
        <w:t>,</w:t>
      </w:r>
      <w:r w:rsidR="003B37EC">
        <w:rPr>
          <w:rFonts w:hint="eastAsia"/>
          <w:b/>
          <w:lang w:val="en-US"/>
        </w:rPr>
        <w:t xml:space="preserve"> frequency domain REG bundle size(s) is:</w:t>
      </w:r>
    </w:p>
    <w:p w14:paraId="65A7BD41" w14:textId="77777777" w:rsidR="003B37EC" w:rsidRDefault="003B37EC" w:rsidP="007F51C6">
      <w:pPr>
        <w:pStyle w:val="aff5"/>
        <w:numPr>
          <w:ilvl w:val="0"/>
          <w:numId w:val="32"/>
        </w:numPr>
        <w:ind w:leftChars="0"/>
        <w:rPr>
          <w:b/>
          <w:lang w:val="en-US"/>
        </w:rPr>
      </w:pPr>
      <w:r w:rsidRPr="003B37EC">
        <w:rPr>
          <w:b/>
          <w:lang w:val="en-US"/>
        </w:rPr>
        <w:t>[2 or 3 or 6] REGs</w:t>
      </w:r>
      <w:r>
        <w:rPr>
          <w:rFonts w:hint="eastAsia"/>
          <w:b/>
          <w:lang w:val="en-US"/>
        </w:rPr>
        <w:t xml:space="preserve"> for interleaving,</w:t>
      </w:r>
    </w:p>
    <w:p w14:paraId="6F145355" w14:textId="0E2D6FED" w:rsidR="00CA536F" w:rsidRPr="007F51C6" w:rsidRDefault="003B37EC" w:rsidP="007F51C6">
      <w:pPr>
        <w:pStyle w:val="aff5"/>
        <w:numPr>
          <w:ilvl w:val="0"/>
          <w:numId w:val="32"/>
        </w:numPr>
        <w:ind w:leftChars="0"/>
        <w:rPr>
          <w:b/>
          <w:lang w:val="en-US"/>
        </w:rPr>
      </w:pPr>
      <w:r>
        <w:rPr>
          <w:rFonts w:hint="eastAsia"/>
          <w:b/>
          <w:lang w:val="en-US"/>
        </w:rPr>
        <w:t>6 REGs for non</w:t>
      </w:r>
      <w:r w:rsidR="00721A2C">
        <w:rPr>
          <w:b/>
          <w:lang w:val="en-US"/>
        </w:rPr>
        <w:t>-</w:t>
      </w:r>
      <w:r>
        <w:rPr>
          <w:rFonts w:hint="eastAsia"/>
          <w:b/>
          <w:lang w:val="en-US"/>
        </w:rPr>
        <w:t>interleaving (if supported).</w:t>
      </w:r>
    </w:p>
    <w:p w14:paraId="79CDD338" w14:textId="77777777" w:rsidR="00CA2504" w:rsidRDefault="00CA2504" w:rsidP="00CA2504">
      <w:pPr>
        <w:pStyle w:val="20"/>
        <w:spacing w:after="180"/>
        <w:rPr>
          <w:rFonts w:eastAsiaTheme="minorEastAsia" w:cs="Arial"/>
          <w:szCs w:val="24"/>
          <w:lang w:val="en-US"/>
        </w:rPr>
      </w:pPr>
      <w:r>
        <w:rPr>
          <w:rFonts w:eastAsiaTheme="minorEastAsia" w:cs="Arial"/>
          <w:szCs w:val="24"/>
          <w:lang w:val="en-US"/>
        </w:rPr>
        <w:t>REG bundle in time domain</w:t>
      </w:r>
    </w:p>
    <w:p w14:paraId="682D088C" w14:textId="77DD8BB6" w:rsidR="003C7EAC" w:rsidRPr="00CA2504" w:rsidRDefault="00CB0CA0" w:rsidP="000C315F">
      <w:pPr>
        <w:rPr>
          <w:lang w:val="en-US"/>
        </w:rPr>
      </w:pPr>
      <w:r>
        <w:rPr>
          <w:lang w:val="en-US"/>
        </w:rPr>
        <w:t>F</w:t>
      </w:r>
      <w:r w:rsidR="00843C96">
        <w:rPr>
          <w:lang w:val="en-US"/>
        </w:rPr>
        <w:t xml:space="preserve">or frequency first </w:t>
      </w:r>
      <w:r w:rsidR="00C61E42" w:rsidRPr="007F51C6">
        <w:rPr>
          <w:lang w:val="en-US"/>
        </w:rPr>
        <w:t>REG-to-CCE</w:t>
      </w:r>
      <w:r w:rsidR="00C61E42">
        <w:rPr>
          <w:lang w:val="en-US"/>
        </w:rPr>
        <w:t xml:space="preserve"> </w:t>
      </w:r>
      <w:r w:rsidR="00843C96">
        <w:rPr>
          <w:lang w:val="en-US"/>
        </w:rPr>
        <w:t xml:space="preserve">mapping, one CCE is mapped to a single OFDM symbol. Thus, only concern for </w:t>
      </w:r>
      <w:r w:rsidR="00DF37B4">
        <w:rPr>
          <w:lang w:val="en-US"/>
        </w:rPr>
        <w:t xml:space="preserve">time domain </w:t>
      </w:r>
      <w:r w:rsidR="00843C96">
        <w:rPr>
          <w:lang w:val="en-US"/>
        </w:rPr>
        <w:t xml:space="preserve">REG bundle </w:t>
      </w:r>
      <w:r w:rsidR="00DF37B4">
        <w:rPr>
          <w:rFonts w:hint="eastAsia"/>
          <w:lang w:val="en-US"/>
        </w:rPr>
        <w:t>for</w:t>
      </w:r>
      <w:r w:rsidR="005A3C2A">
        <w:rPr>
          <w:lang w:val="en-US"/>
        </w:rPr>
        <w:t xml:space="preserve"> </w:t>
      </w:r>
      <w:r w:rsidR="00843C96">
        <w:rPr>
          <w:lang w:val="en-US"/>
        </w:rPr>
        <w:t>frequency first</w:t>
      </w:r>
      <w:r w:rsidR="005A3C2A">
        <w:rPr>
          <w:lang w:val="en-US"/>
        </w:rPr>
        <w:t xml:space="preserve"> REG-to-CCE</w:t>
      </w:r>
      <w:r w:rsidR="00843C96">
        <w:rPr>
          <w:lang w:val="en-US"/>
        </w:rPr>
        <w:t xml:space="preserve"> mapping is</w:t>
      </w:r>
      <w:r w:rsidR="00FB1DFF">
        <w:rPr>
          <w:lang w:val="en-US"/>
        </w:rPr>
        <w:t xml:space="preserve"> </w:t>
      </w:r>
      <w:r w:rsidR="00721A2C">
        <w:rPr>
          <w:lang w:val="en-US"/>
        </w:rPr>
        <w:t>inter</w:t>
      </w:r>
      <w:r w:rsidR="00FB1DFF">
        <w:rPr>
          <w:lang w:val="en-US"/>
        </w:rPr>
        <w:t>-CCE REG bundl</w:t>
      </w:r>
      <w:r w:rsidR="00721A2C">
        <w:rPr>
          <w:lang w:val="en-US"/>
        </w:rPr>
        <w:t>e</w:t>
      </w:r>
      <w:r w:rsidR="00843C96">
        <w:rPr>
          <w:lang w:val="en-US"/>
        </w:rPr>
        <w:t>.</w:t>
      </w:r>
      <w:r w:rsidR="00AE0AB4">
        <w:rPr>
          <w:lang w:val="en-US"/>
        </w:rPr>
        <w:t xml:space="preserve"> Figure 1 shows </w:t>
      </w:r>
      <w:r w:rsidR="005A3C2A">
        <w:rPr>
          <w:lang w:val="en-US"/>
        </w:rPr>
        <w:t>two</w:t>
      </w:r>
      <w:r w:rsidR="00AE0AB4">
        <w:rPr>
          <w:lang w:val="en-US"/>
        </w:rPr>
        <w:t xml:space="preserve"> options for </w:t>
      </w:r>
      <w:r w:rsidR="00DF37B4">
        <w:rPr>
          <w:rFonts w:hint="eastAsia"/>
          <w:lang w:val="en-US"/>
        </w:rPr>
        <w:t xml:space="preserve">time </w:t>
      </w:r>
      <w:r w:rsidR="00DF37B4">
        <w:rPr>
          <w:lang w:val="en-US"/>
        </w:rPr>
        <w:t>domain</w:t>
      </w:r>
      <w:r w:rsidR="00DF37B4">
        <w:rPr>
          <w:rFonts w:hint="eastAsia"/>
          <w:lang w:val="en-US"/>
        </w:rPr>
        <w:t xml:space="preserve"> </w:t>
      </w:r>
      <w:r w:rsidR="00721A2C">
        <w:rPr>
          <w:lang w:val="en-US"/>
        </w:rPr>
        <w:t>inter</w:t>
      </w:r>
      <w:r w:rsidR="00AE0AB4">
        <w:rPr>
          <w:lang w:val="en-US"/>
        </w:rPr>
        <w:t>-CCE REG bundle.</w:t>
      </w:r>
    </w:p>
    <w:p w14:paraId="22ADD0C8" w14:textId="3485CB0E" w:rsidR="003C7EAC" w:rsidRDefault="00DF37B4" w:rsidP="00AE0AB4">
      <w:pPr>
        <w:pStyle w:val="aff5"/>
        <w:numPr>
          <w:ilvl w:val="0"/>
          <w:numId w:val="31"/>
        </w:numPr>
        <w:ind w:leftChars="0"/>
        <w:rPr>
          <w:lang w:val="en-US"/>
        </w:rPr>
      </w:pPr>
      <w:r>
        <w:rPr>
          <w:rFonts w:hint="eastAsia"/>
          <w:lang w:val="en-US"/>
        </w:rPr>
        <w:t>Intra-PDCCH REG bundle</w:t>
      </w:r>
    </w:p>
    <w:p w14:paraId="012F4E0B" w14:textId="7BD9A983" w:rsidR="00AE0AB4" w:rsidRPr="00AE0AB4" w:rsidRDefault="00DF37B4" w:rsidP="00AE0AB4">
      <w:pPr>
        <w:pStyle w:val="aff5"/>
        <w:numPr>
          <w:ilvl w:val="0"/>
          <w:numId w:val="31"/>
        </w:numPr>
        <w:ind w:leftChars="0"/>
        <w:rPr>
          <w:lang w:val="en-US"/>
        </w:rPr>
      </w:pPr>
      <w:r>
        <w:rPr>
          <w:rFonts w:hint="eastAsia"/>
          <w:lang w:val="en-US"/>
        </w:rPr>
        <w:t>Inter-PDCCH REG bundle</w:t>
      </w:r>
    </w:p>
    <w:p w14:paraId="0ED1B71E" w14:textId="5AE82E6F" w:rsidR="00F23F21" w:rsidRDefault="00DF37B4" w:rsidP="000C315F">
      <w:pPr>
        <w:rPr>
          <w:lang w:val="en-US"/>
        </w:rPr>
      </w:pPr>
      <w:r>
        <w:rPr>
          <w:rFonts w:hint="eastAsia"/>
          <w:lang w:val="en-US"/>
        </w:rPr>
        <w:t xml:space="preserve">A typical assumption for Option (a) is time first CCE-to-PDCCH mapping. </w:t>
      </w:r>
      <w:r w:rsidR="00721A2C">
        <w:rPr>
          <w:lang w:val="en-US"/>
        </w:rPr>
        <w:t xml:space="preserve">In </w:t>
      </w:r>
      <w:r>
        <w:rPr>
          <w:rFonts w:hint="eastAsia"/>
          <w:lang w:val="en-US"/>
        </w:rPr>
        <w:t>this instance</w:t>
      </w:r>
      <w:r w:rsidR="00721A2C">
        <w:rPr>
          <w:lang w:val="en-US"/>
        </w:rPr>
        <w:t>, the PDCCH co</w:t>
      </w:r>
      <w:r>
        <w:rPr>
          <w:rFonts w:hint="eastAsia"/>
          <w:lang w:val="en-US"/>
        </w:rPr>
        <w:t>nsists</w:t>
      </w:r>
      <w:r w:rsidR="00721A2C">
        <w:rPr>
          <w:lang w:val="en-US"/>
        </w:rPr>
        <w:t xml:space="preserve"> of 2 consecutive CCEs in time domain. </w:t>
      </w:r>
      <w:r>
        <w:rPr>
          <w:rFonts w:hint="eastAsia"/>
          <w:lang w:val="en-US"/>
        </w:rPr>
        <w:t>However, exactly the same PDCCH resource allocation</w:t>
      </w:r>
      <w:r w:rsidR="00AE0AB4">
        <w:rPr>
          <w:rFonts w:hint="eastAsia"/>
          <w:lang w:val="en-US"/>
        </w:rPr>
        <w:t xml:space="preserve"> </w:t>
      </w:r>
      <w:r w:rsidR="00AE0AB4">
        <w:rPr>
          <w:lang w:val="en-US"/>
        </w:rPr>
        <w:t xml:space="preserve">can be realized by the time first </w:t>
      </w:r>
      <w:r>
        <w:rPr>
          <w:rFonts w:hint="eastAsia"/>
          <w:lang w:val="en-US"/>
        </w:rPr>
        <w:t xml:space="preserve">REG-to-CCE </w:t>
      </w:r>
      <w:r w:rsidR="00AE0AB4">
        <w:rPr>
          <w:lang w:val="en-US"/>
        </w:rPr>
        <w:t xml:space="preserve">mapping </w:t>
      </w:r>
      <w:r>
        <w:rPr>
          <w:rFonts w:hint="eastAsia"/>
          <w:lang w:val="en-US"/>
        </w:rPr>
        <w:t>of</w:t>
      </w:r>
      <w:r w:rsidR="00AE0AB4">
        <w:rPr>
          <w:lang w:val="en-US"/>
        </w:rPr>
        <w:t xml:space="preserve"> which </w:t>
      </w:r>
      <w:r>
        <w:rPr>
          <w:rFonts w:hint="eastAsia"/>
          <w:lang w:val="en-US"/>
        </w:rPr>
        <w:t>support has been</w:t>
      </w:r>
      <w:r>
        <w:rPr>
          <w:lang w:val="en-US"/>
        </w:rPr>
        <w:t xml:space="preserve"> </w:t>
      </w:r>
      <w:r w:rsidR="00AE0AB4">
        <w:rPr>
          <w:lang w:val="en-US"/>
        </w:rPr>
        <w:t xml:space="preserve">already agreed. </w:t>
      </w:r>
      <w:r w:rsidR="00C00C49">
        <w:rPr>
          <w:rFonts w:hint="eastAsia"/>
          <w:lang w:val="en-US"/>
        </w:rPr>
        <w:t xml:space="preserve">If the network needs time domain </w:t>
      </w:r>
      <w:r w:rsidR="000C6C38">
        <w:rPr>
          <w:lang w:val="en-US"/>
        </w:rPr>
        <w:t xml:space="preserve">REG </w:t>
      </w:r>
      <w:r w:rsidR="00C00C49">
        <w:rPr>
          <w:rFonts w:hint="eastAsia"/>
          <w:lang w:val="en-US"/>
        </w:rPr>
        <w:t>bundle to improve channel estimation accuracy</w:t>
      </w:r>
      <w:r w:rsidR="0048557C">
        <w:rPr>
          <w:lang w:val="en-US"/>
        </w:rPr>
        <w:t xml:space="preserve"> or </w:t>
      </w:r>
      <w:r w:rsidR="000023B7">
        <w:rPr>
          <w:lang w:val="en-US"/>
        </w:rPr>
        <w:t xml:space="preserve">to reduce </w:t>
      </w:r>
      <w:r w:rsidR="0048557C">
        <w:rPr>
          <w:lang w:val="en-US"/>
        </w:rPr>
        <w:t>DMRS</w:t>
      </w:r>
      <w:r w:rsidR="000023B7">
        <w:rPr>
          <w:lang w:val="en-US"/>
        </w:rPr>
        <w:t xml:space="preserve"> overhead</w:t>
      </w:r>
      <w:r w:rsidR="00C00C49">
        <w:rPr>
          <w:rFonts w:hint="eastAsia"/>
          <w:lang w:val="en-US"/>
        </w:rPr>
        <w:t xml:space="preserve">, it can simply configure the time first REG-to-CCE </w:t>
      </w:r>
      <w:r w:rsidR="00C00C49">
        <w:rPr>
          <w:lang w:val="en-US"/>
        </w:rPr>
        <w:t>mapping</w:t>
      </w:r>
      <w:r w:rsidR="00C00C49">
        <w:rPr>
          <w:rFonts w:hint="eastAsia"/>
          <w:lang w:val="en-US"/>
        </w:rPr>
        <w:t xml:space="preserve"> but not the frequency first REG-to-CCE </w:t>
      </w:r>
      <w:r w:rsidR="00C00C49">
        <w:rPr>
          <w:lang w:val="en-US"/>
        </w:rPr>
        <w:t>mapping</w:t>
      </w:r>
      <w:r w:rsidR="00C00C49">
        <w:rPr>
          <w:rFonts w:hint="eastAsia"/>
          <w:lang w:val="en-US"/>
        </w:rPr>
        <w:t>.</w:t>
      </w:r>
      <w:r w:rsidR="00C00C49">
        <w:rPr>
          <w:lang w:val="en-US"/>
        </w:rPr>
        <w:t xml:space="preserve"> </w:t>
      </w:r>
      <w:r w:rsidR="00AE0AB4">
        <w:rPr>
          <w:lang w:val="en-US"/>
        </w:rPr>
        <w:t>T</w:t>
      </w:r>
      <w:r w:rsidR="00F23F21">
        <w:rPr>
          <w:lang w:val="en-US"/>
        </w:rPr>
        <w:t xml:space="preserve">hus, it is not necessary to consider Option (a) for frequency first </w:t>
      </w:r>
      <w:r w:rsidR="00C00C49">
        <w:rPr>
          <w:rFonts w:hint="eastAsia"/>
          <w:lang w:val="en-US"/>
        </w:rPr>
        <w:t xml:space="preserve">REG-to-CCE </w:t>
      </w:r>
      <w:r w:rsidR="00F23F21">
        <w:rPr>
          <w:lang w:val="en-US"/>
        </w:rPr>
        <w:t>mapping.</w:t>
      </w:r>
    </w:p>
    <w:p w14:paraId="1E6AB971" w14:textId="157118CD" w:rsidR="003C6872" w:rsidRPr="003C6872" w:rsidRDefault="003C6872" w:rsidP="000C315F">
      <w:pPr>
        <w:rPr>
          <w:b/>
          <w:lang w:val="en-US"/>
        </w:rPr>
      </w:pPr>
      <w:r w:rsidRPr="003C6872">
        <w:rPr>
          <w:b/>
          <w:lang w:val="en-US"/>
        </w:rPr>
        <w:t xml:space="preserve">Proposal 3: NR doesn’t support </w:t>
      </w:r>
      <w:r w:rsidR="00C00C49" w:rsidRPr="003C6872">
        <w:rPr>
          <w:b/>
          <w:lang w:val="en-US"/>
        </w:rPr>
        <w:t xml:space="preserve">time first CCE-to-PDCCH mapping </w:t>
      </w:r>
      <w:r w:rsidR="00C00C49">
        <w:rPr>
          <w:rFonts w:hint="eastAsia"/>
          <w:b/>
          <w:lang w:val="en-US"/>
        </w:rPr>
        <w:t>with</w:t>
      </w:r>
      <w:r w:rsidRPr="003C6872">
        <w:rPr>
          <w:b/>
          <w:lang w:val="en-US"/>
        </w:rPr>
        <w:t xml:space="preserve"> </w:t>
      </w:r>
      <w:r w:rsidR="008235EC">
        <w:rPr>
          <w:rFonts w:hint="eastAsia"/>
          <w:b/>
          <w:lang w:val="en-US"/>
        </w:rPr>
        <w:t xml:space="preserve">frequency </w:t>
      </w:r>
      <w:r w:rsidRPr="003C6872">
        <w:rPr>
          <w:b/>
          <w:lang w:val="en-US"/>
        </w:rPr>
        <w:t>first REG-to-CCE mapping.</w:t>
      </w:r>
    </w:p>
    <w:p w14:paraId="7F58E439" w14:textId="2A9E437A" w:rsidR="00DE512D" w:rsidRDefault="00DE512D" w:rsidP="000C315F">
      <w:pPr>
        <w:rPr>
          <w:lang w:val="en-US"/>
        </w:rPr>
      </w:pPr>
      <w:r>
        <w:rPr>
          <w:lang w:val="en-US"/>
        </w:rPr>
        <w:lastRenderedPageBreak/>
        <w:t xml:space="preserve">In Option (b), each </w:t>
      </w:r>
      <w:r w:rsidR="00C00C49">
        <w:rPr>
          <w:rFonts w:hint="eastAsia"/>
          <w:lang w:val="en-US"/>
        </w:rPr>
        <w:t xml:space="preserve">of bundled </w:t>
      </w:r>
      <w:r>
        <w:rPr>
          <w:lang w:val="en-US"/>
        </w:rPr>
        <w:t>PDCCH</w:t>
      </w:r>
      <w:r w:rsidR="00C00C49">
        <w:rPr>
          <w:rFonts w:hint="eastAsia"/>
          <w:lang w:val="en-US"/>
        </w:rPr>
        <w:t>s</w:t>
      </w:r>
      <w:r>
        <w:rPr>
          <w:lang w:val="en-US"/>
        </w:rPr>
        <w:t xml:space="preserve"> co</w:t>
      </w:r>
      <w:r w:rsidR="00C00C49">
        <w:rPr>
          <w:rFonts w:hint="eastAsia"/>
          <w:lang w:val="en-US"/>
        </w:rPr>
        <w:t>nsists</w:t>
      </w:r>
      <w:r>
        <w:rPr>
          <w:lang w:val="en-US"/>
        </w:rPr>
        <w:t xml:space="preserve"> of a CCE in </w:t>
      </w:r>
      <w:r w:rsidR="00C00C49">
        <w:rPr>
          <w:rFonts w:hint="eastAsia"/>
          <w:lang w:val="en-US"/>
        </w:rPr>
        <w:t>different</w:t>
      </w:r>
      <w:r>
        <w:rPr>
          <w:lang w:val="en-US"/>
        </w:rPr>
        <w:t xml:space="preserve"> symbol. If inter-CCE REG bundle in time domain is applied to Option (b), the same </w:t>
      </w:r>
      <w:r w:rsidR="003C6872">
        <w:rPr>
          <w:lang w:val="en-US"/>
        </w:rPr>
        <w:t xml:space="preserve">beam </w:t>
      </w:r>
      <w:r w:rsidR="00C00C49">
        <w:rPr>
          <w:rFonts w:hint="eastAsia"/>
          <w:lang w:val="en-US"/>
        </w:rPr>
        <w:t>has to be</w:t>
      </w:r>
      <w:r w:rsidR="003C6872">
        <w:rPr>
          <w:lang w:val="en-US"/>
        </w:rPr>
        <w:t xml:space="preserve"> applied to two PDCCHs</w:t>
      </w:r>
      <w:r w:rsidR="002A32C2">
        <w:rPr>
          <w:lang w:val="en-US"/>
        </w:rPr>
        <w:t xml:space="preserve"> </w:t>
      </w:r>
      <w:r w:rsidR="00C00C49">
        <w:rPr>
          <w:rFonts w:hint="eastAsia"/>
          <w:lang w:val="en-US"/>
        </w:rPr>
        <w:t xml:space="preserve">that are </w:t>
      </w:r>
      <w:r w:rsidR="00520B61">
        <w:rPr>
          <w:rFonts w:hint="eastAsia"/>
          <w:lang w:val="en-US"/>
        </w:rPr>
        <w:t>al</w:t>
      </w:r>
      <w:r w:rsidR="00C00C49">
        <w:rPr>
          <w:rFonts w:hint="eastAsia"/>
          <w:lang w:val="en-US"/>
        </w:rPr>
        <w:t xml:space="preserve">located </w:t>
      </w:r>
      <w:r w:rsidR="00520B61">
        <w:rPr>
          <w:rFonts w:hint="eastAsia"/>
          <w:lang w:val="en-US"/>
        </w:rPr>
        <w:t>o</w:t>
      </w:r>
      <w:r w:rsidR="00C00C49">
        <w:rPr>
          <w:rFonts w:hint="eastAsia"/>
          <w:lang w:val="en-US"/>
        </w:rPr>
        <w:t>n</w:t>
      </w:r>
      <w:r w:rsidR="00520B61">
        <w:rPr>
          <w:rFonts w:hint="eastAsia"/>
          <w:lang w:val="en-US"/>
        </w:rPr>
        <w:t>to</w:t>
      </w:r>
      <w:r w:rsidR="00C00C49">
        <w:rPr>
          <w:rFonts w:hint="eastAsia"/>
          <w:lang w:val="en-US"/>
        </w:rPr>
        <w:t xml:space="preserve"> different OFDM symbols</w:t>
      </w:r>
      <w:r w:rsidR="003C6872">
        <w:rPr>
          <w:lang w:val="en-US"/>
        </w:rPr>
        <w:t xml:space="preserve">. </w:t>
      </w:r>
      <w:r w:rsidR="002A32C2">
        <w:rPr>
          <w:lang w:val="en-US"/>
        </w:rPr>
        <w:t>Inter-PDCCH REG bundle</w:t>
      </w:r>
      <w:r w:rsidR="00EC36B3">
        <w:rPr>
          <w:lang w:val="en-US"/>
        </w:rPr>
        <w:t xml:space="preserve"> in time domain</w:t>
      </w:r>
      <w:r w:rsidR="003C6872">
        <w:rPr>
          <w:lang w:val="en-US"/>
        </w:rPr>
        <w:t xml:space="preserve"> will cause scheduling restriction especially for higher f</w:t>
      </w:r>
      <w:r w:rsidR="00EC36B3">
        <w:rPr>
          <w:lang w:val="en-US"/>
        </w:rPr>
        <w:t xml:space="preserve">requency/analog beam operation. Thus, inter-CCE REG bundle in time domain </w:t>
      </w:r>
      <w:r w:rsidR="00520B61">
        <w:rPr>
          <w:rFonts w:hint="eastAsia"/>
          <w:lang w:val="en-US"/>
        </w:rPr>
        <w:t>should</w:t>
      </w:r>
      <w:r w:rsidR="00EC36B3">
        <w:rPr>
          <w:lang w:val="en-US"/>
        </w:rPr>
        <w:t xml:space="preserve"> not </w:t>
      </w:r>
      <w:r w:rsidR="00520B61">
        <w:rPr>
          <w:rFonts w:hint="eastAsia"/>
          <w:lang w:val="en-US"/>
        </w:rPr>
        <w:t>be adopted</w:t>
      </w:r>
      <w:r w:rsidR="00EC36B3">
        <w:rPr>
          <w:lang w:val="en-US"/>
        </w:rPr>
        <w:t xml:space="preserve"> for frequency first REG-to-CCE mapping. </w:t>
      </w:r>
    </w:p>
    <w:p w14:paraId="5E0C8D60" w14:textId="0C1A06AE" w:rsidR="005D12AB" w:rsidRDefault="005D12AB" w:rsidP="000C315F">
      <w:pPr>
        <w:rPr>
          <w:lang w:val="en-US"/>
        </w:rPr>
      </w:pPr>
      <w:r w:rsidRPr="005D12AB">
        <w:rPr>
          <w:b/>
          <w:lang w:val="en-US"/>
        </w:rPr>
        <w:t xml:space="preserve">Proposal </w:t>
      </w:r>
      <w:r w:rsidR="005A3C2A">
        <w:rPr>
          <w:b/>
          <w:lang w:val="en-US"/>
        </w:rPr>
        <w:t>4</w:t>
      </w:r>
      <w:r w:rsidRPr="005D12AB">
        <w:rPr>
          <w:b/>
          <w:lang w:val="en-US"/>
        </w:rPr>
        <w:t xml:space="preserve">: </w:t>
      </w:r>
      <w:r w:rsidR="00EC36B3">
        <w:rPr>
          <w:b/>
          <w:lang w:val="en-US"/>
        </w:rPr>
        <w:t>I</w:t>
      </w:r>
      <w:r w:rsidR="00EC36B3" w:rsidRPr="00EC36B3">
        <w:rPr>
          <w:b/>
          <w:lang w:val="en-US"/>
        </w:rPr>
        <w:t xml:space="preserve">nter-CCE REG bundle in time domain </w:t>
      </w:r>
      <w:r w:rsidR="00520B61" w:rsidRPr="00520B61">
        <w:rPr>
          <w:b/>
          <w:lang w:val="en-US"/>
        </w:rPr>
        <w:t>should not be adopted for frequency first REG-to-CCE mapping</w:t>
      </w:r>
      <w:r w:rsidR="00EC36B3" w:rsidRPr="00EC36B3">
        <w:rPr>
          <w:b/>
          <w:lang w:val="en-US"/>
        </w:rPr>
        <w:t>.</w:t>
      </w:r>
    </w:p>
    <w:p w14:paraId="2298738B" w14:textId="4FBDAAF2" w:rsidR="003C7EAC" w:rsidRPr="008F7010" w:rsidRDefault="005A3C2A" w:rsidP="005D12AB">
      <w:pPr>
        <w:jc w:val="center"/>
        <w:rPr>
          <w:lang w:val="en-US"/>
        </w:rPr>
      </w:pPr>
      <w:r w:rsidRPr="005A3C2A">
        <w:rPr>
          <w:lang w:val="en-US"/>
        </w:rPr>
        <w:t xml:space="preserve"> </w:t>
      </w:r>
      <w:r w:rsidR="00D56A99" w:rsidRPr="00D56A99">
        <w:rPr>
          <w:noProof/>
          <w:lang w:val="en-US"/>
        </w:rPr>
        <w:drawing>
          <wp:inline distT="0" distB="0" distL="0" distR="0" wp14:anchorId="602B6291" wp14:editId="1B7B6166">
            <wp:extent cx="4819650" cy="443659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7375" cy="4443704"/>
                    </a:xfrm>
                    <a:prstGeom prst="rect">
                      <a:avLst/>
                    </a:prstGeom>
                    <a:noFill/>
                    <a:ln>
                      <a:noFill/>
                    </a:ln>
                  </pic:spPr>
                </pic:pic>
              </a:graphicData>
            </a:graphic>
          </wp:inline>
        </w:drawing>
      </w:r>
    </w:p>
    <w:p w14:paraId="4D9562E7" w14:textId="66C433C9" w:rsidR="002D7A00" w:rsidRPr="004266BD" w:rsidRDefault="005D12AB" w:rsidP="005D12AB">
      <w:pPr>
        <w:jc w:val="center"/>
        <w:rPr>
          <w:lang w:val="en-US"/>
        </w:rPr>
      </w:pPr>
      <w:r>
        <w:rPr>
          <w:rFonts w:hint="eastAsia"/>
          <w:lang w:val="en-US"/>
        </w:rPr>
        <w:t>Figure 1:</w:t>
      </w:r>
      <w:r>
        <w:rPr>
          <w:lang w:val="en-US"/>
        </w:rPr>
        <w:t xml:space="preserve"> </w:t>
      </w:r>
      <w:r w:rsidR="0048557C">
        <w:rPr>
          <w:lang w:val="en-US"/>
        </w:rPr>
        <w:t>Int</w:t>
      </w:r>
      <w:r w:rsidR="00CE19BC">
        <w:rPr>
          <w:lang w:val="en-US"/>
        </w:rPr>
        <w:t>er-CCE</w:t>
      </w:r>
      <w:r w:rsidR="0048557C">
        <w:rPr>
          <w:lang w:val="en-US"/>
        </w:rPr>
        <w:t xml:space="preserve"> REG bundle for a CORESET with 2 symbols</w:t>
      </w:r>
    </w:p>
    <w:p w14:paraId="770015BA" w14:textId="77777777" w:rsidR="00A23C2E" w:rsidRPr="004266BD" w:rsidRDefault="00A23C2E" w:rsidP="00A23C2E">
      <w:pPr>
        <w:pStyle w:val="10"/>
        <w:spacing w:after="180"/>
        <w:rPr>
          <w:rFonts w:eastAsiaTheme="minorEastAsia"/>
          <w:lang w:val="en-US"/>
        </w:rPr>
      </w:pPr>
      <w:r w:rsidRPr="004266BD">
        <w:rPr>
          <w:lang w:val="en-US" w:eastAsia="zh-CN"/>
        </w:rPr>
        <w:t>Conclusion</w:t>
      </w:r>
    </w:p>
    <w:p w14:paraId="594E6A4B" w14:textId="77777777" w:rsidR="00196BC3" w:rsidRDefault="00196BC3" w:rsidP="00196BC3">
      <w:pPr>
        <w:rPr>
          <w:rFonts w:eastAsiaTheme="minorEastAsia"/>
          <w:lang w:val="en-US"/>
        </w:rPr>
      </w:pPr>
      <w:r w:rsidRPr="00CE19BC">
        <w:rPr>
          <w:rFonts w:eastAsiaTheme="minorEastAsia" w:hint="eastAsia"/>
          <w:lang w:val="en-US"/>
        </w:rPr>
        <w:t>In this contribution, we have the following proposal</w:t>
      </w:r>
      <w:r w:rsidR="00BD4DD3" w:rsidRPr="00CE19BC">
        <w:rPr>
          <w:rFonts w:eastAsiaTheme="minorEastAsia" w:hint="eastAsia"/>
          <w:lang w:val="en-US"/>
        </w:rPr>
        <w:t>s</w:t>
      </w:r>
      <w:r w:rsidRPr="00CE19BC">
        <w:rPr>
          <w:rFonts w:eastAsiaTheme="minorEastAsia" w:hint="eastAsia"/>
          <w:lang w:val="en-US"/>
        </w:rPr>
        <w:t>:</w:t>
      </w:r>
    </w:p>
    <w:p w14:paraId="32FCFA64" w14:textId="77777777" w:rsidR="00CE19BC" w:rsidRDefault="00CE19BC" w:rsidP="00CE19BC">
      <w:pPr>
        <w:rPr>
          <w:lang w:val="en-US"/>
        </w:rPr>
      </w:pPr>
      <w:r w:rsidRPr="004266BD">
        <w:rPr>
          <w:b/>
          <w:lang w:val="en-US"/>
        </w:rPr>
        <w:t xml:space="preserve">Proposal </w:t>
      </w:r>
      <w:r>
        <w:rPr>
          <w:b/>
          <w:lang w:val="en-US"/>
        </w:rPr>
        <w:t>1</w:t>
      </w:r>
      <w:r w:rsidRPr="004266BD">
        <w:rPr>
          <w:b/>
          <w:lang w:val="en-US"/>
        </w:rPr>
        <w:t xml:space="preserve">: </w:t>
      </w:r>
      <w:r w:rsidRPr="00D36C41">
        <w:rPr>
          <w:b/>
          <w:lang w:val="en-US"/>
        </w:rPr>
        <w:t>NR-PDCCH support</w:t>
      </w:r>
      <w:r>
        <w:rPr>
          <w:b/>
          <w:lang w:val="en-US"/>
        </w:rPr>
        <w:t>s</w:t>
      </w:r>
      <w:r w:rsidRPr="00D36C41">
        <w:rPr>
          <w:b/>
          <w:lang w:val="en-US"/>
        </w:rPr>
        <w:t xml:space="preserve"> frequency first </w:t>
      </w:r>
      <w:r>
        <w:rPr>
          <w:b/>
          <w:lang w:val="en-US"/>
        </w:rPr>
        <w:t xml:space="preserve">REG-to-CCE </w:t>
      </w:r>
      <w:r w:rsidRPr="00D36C41">
        <w:rPr>
          <w:b/>
          <w:lang w:val="en-US"/>
        </w:rPr>
        <w:t>mapping</w:t>
      </w:r>
      <w:r>
        <w:rPr>
          <w:b/>
          <w:lang w:val="en-US"/>
        </w:rPr>
        <w:t xml:space="preserve"> for</w:t>
      </w:r>
      <w:r w:rsidRPr="00197277">
        <w:rPr>
          <w:b/>
          <w:lang w:val="en-US"/>
        </w:rPr>
        <w:t xml:space="preserve"> a CORESET with more than 1</w:t>
      </w:r>
      <w:r>
        <w:rPr>
          <w:b/>
          <w:lang w:val="en-US"/>
        </w:rPr>
        <w:t xml:space="preserve"> </w:t>
      </w:r>
      <w:r w:rsidRPr="00197277">
        <w:rPr>
          <w:b/>
          <w:lang w:val="en-US"/>
        </w:rPr>
        <w:t>symbol</w:t>
      </w:r>
      <w:r>
        <w:rPr>
          <w:b/>
          <w:lang w:val="en-US"/>
        </w:rPr>
        <w:t>.</w:t>
      </w:r>
    </w:p>
    <w:p w14:paraId="4CA33D90" w14:textId="77777777" w:rsidR="00CE19BC" w:rsidRDefault="00CE19BC" w:rsidP="00CE19BC">
      <w:pPr>
        <w:rPr>
          <w:b/>
          <w:lang w:val="en-US"/>
        </w:rPr>
      </w:pPr>
      <w:r w:rsidRPr="00CA536F">
        <w:rPr>
          <w:b/>
          <w:lang w:val="en-US"/>
        </w:rPr>
        <w:t xml:space="preserve">Proposal 2: </w:t>
      </w:r>
      <w:r w:rsidRPr="007F51C6">
        <w:rPr>
          <w:b/>
          <w:lang w:val="en-US"/>
        </w:rPr>
        <w:t xml:space="preserve">For </w:t>
      </w:r>
      <w:r>
        <w:rPr>
          <w:b/>
          <w:lang w:val="en-US"/>
        </w:rPr>
        <w:t xml:space="preserve">frequency first </w:t>
      </w:r>
      <w:r w:rsidRPr="007F51C6">
        <w:rPr>
          <w:b/>
          <w:lang w:val="en-US"/>
        </w:rPr>
        <w:t>REG-to-CCE mapping</w:t>
      </w:r>
      <w:r>
        <w:rPr>
          <w:b/>
          <w:lang w:val="en-US"/>
        </w:rPr>
        <w:t xml:space="preserve"> for a CORESET with more than 1 </w:t>
      </w:r>
      <w:r w:rsidRPr="007F51C6">
        <w:rPr>
          <w:b/>
          <w:lang w:val="en-US"/>
        </w:rPr>
        <w:t>symbol</w:t>
      </w:r>
      <w:r>
        <w:rPr>
          <w:rFonts w:hint="eastAsia"/>
          <w:b/>
          <w:lang w:val="en-US"/>
        </w:rPr>
        <w:t>, frequency domain REG bundle size(s) is:</w:t>
      </w:r>
    </w:p>
    <w:p w14:paraId="2D7DA457" w14:textId="77777777" w:rsidR="00CE19BC" w:rsidRDefault="00CE19BC" w:rsidP="00CE19BC">
      <w:pPr>
        <w:pStyle w:val="aff5"/>
        <w:numPr>
          <w:ilvl w:val="0"/>
          <w:numId w:val="32"/>
        </w:numPr>
        <w:ind w:leftChars="0"/>
        <w:rPr>
          <w:b/>
          <w:lang w:val="en-US"/>
        </w:rPr>
      </w:pPr>
      <w:r w:rsidRPr="003B37EC">
        <w:rPr>
          <w:b/>
          <w:lang w:val="en-US"/>
        </w:rPr>
        <w:lastRenderedPageBreak/>
        <w:t>[2 or 3 or 6] REGs</w:t>
      </w:r>
      <w:r>
        <w:rPr>
          <w:rFonts w:hint="eastAsia"/>
          <w:b/>
          <w:lang w:val="en-US"/>
        </w:rPr>
        <w:t xml:space="preserve"> for interleaving,</w:t>
      </w:r>
    </w:p>
    <w:p w14:paraId="48166E14" w14:textId="77777777" w:rsidR="00CE19BC" w:rsidRPr="007F51C6" w:rsidRDefault="00CE19BC" w:rsidP="00CE19BC">
      <w:pPr>
        <w:pStyle w:val="aff5"/>
        <w:numPr>
          <w:ilvl w:val="0"/>
          <w:numId w:val="32"/>
        </w:numPr>
        <w:ind w:leftChars="0"/>
        <w:rPr>
          <w:b/>
          <w:lang w:val="en-US"/>
        </w:rPr>
      </w:pPr>
      <w:r>
        <w:rPr>
          <w:rFonts w:hint="eastAsia"/>
          <w:b/>
          <w:lang w:val="en-US"/>
        </w:rPr>
        <w:t>6 REGs for non</w:t>
      </w:r>
      <w:r>
        <w:rPr>
          <w:b/>
          <w:lang w:val="en-US"/>
        </w:rPr>
        <w:t>-</w:t>
      </w:r>
      <w:r>
        <w:rPr>
          <w:rFonts w:hint="eastAsia"/>
          <w:b/>
          <w:lang w:val="en-US"/>
        </w:rPr>
        <w:t>interleaving (if supported).</w:t>
      </w:r>
    </w:p>
    <w:p w14:paraId="47B522A7" w14:textId="77777777" w:rsidR="003C3DB7" w:rsidRPr="003C6872" w:rsidRDefault="003C3DB7" w:rsidP="003C3DB7">
      <w:pPr>
        <w:rPr>
          <w:b/>
          <w:lang w:val="en-US"/>
        </w:rPr>
      </w:pPr>
      <w:bookmarkStart w:id="3" w:name="_GoBack"/>
      <w:bookmarkEnd w:id="3"/>
      <w:r w:rsidRPr="003C6872">
        <w:rPr>
          <w:b/>
          <w:lang w:val="en-US"/>
        </w:rPr>
        <w:t xml:space="preserve">Proposal 3: NR doesn’t support time first CCE-to-PDCCH mapping </w:t>
      </w:r>
      <w:r>
        <w:rPr>
          <w:rFonts w:hint="eastAsia"/>
          <w:b/>
          <w:lang w:val="en-US"/>
        </w:rPr>
        <w:t>with</w:t>
      </w:r>
      <w:r w:rsidRPr="003C6872">
        <w:rPr>
          <w:b/>
          <w:lang w:val="en-US"/>
        </w:rPr>
        <w:t xml:space="preserve"> </w:t>
      </w:r>
      <w:r>
        <w:rPr>
          <w:rFonts w:hint="eastAsia"/>
          <w:b/>
          <w:lang w:val="en-US"/>
        </w:rPr>
        <w:t xml:space="preserve">frequency </w:t>
      </w:r>
      <w:r w:rsidRPr="003C6872">
        <w:rPr>
          <w:b/>
          <w:lang w:val="en-US"/>
        </w:rPr>
        <w:t>first REG-to-CCE mapping.</w:t>
      </w:r>
    </w:p>
    <w:p w14:paraId="79D3BD28" w14:textId="77777777" w:rsidR="003C3DB7" w:rsidRDefault="003C3DB7" w:rsidP="003C3DB7">
      <w:pPr>
        <w:rPr>
          <w:lang w:val="en-US"/>
        </w:rPr>
      </w:pPr>
      <w:r w:rsidRPr="005D12AB">
        <w:rPr>
          <w:b/>
          <w:lang w:val="en-US"/>
        </w:rPr>
        <w:t xml:space="preserve">Proposal </w:t>
      </w:r>
      <w:r>
        <w:rPr>
          <w:b/>
          <w:lang w:val="en-US"/>
        </w:rPr>
        <w:t>4</w:t>
      </w:r>
      <w:r w:rsidRPr="005D12AB">
        <w:rPr>
          <w:b/>
          <w:lang w:val="en-US"/>
        </w:rPr>
        <w:t xml:space="preserve">: </w:t>
      </w:r>
      <w:r>
        <w:rPr>
          <w:b/>
          <w:lang w:val="en-US"/>
        </w:rPr>
        <w:t>I</w:t>
      </w:r>
      <w:r w:rsidRPr="00EC36B3">
        <w:rPr>
          <w:b/>
          <w:lang w:val="en-US"/>
        </w:rPr>
        <w:t xml:space="preserve">nter-CCE REG bundle in time domain </w:t>
      </w:r>
      <w:r w:rsidRPr="00520B61">
        <w:rPr>
          <w:b/>
          <w:lang w:val="en-US"/>
        </w:rPr>
        <w:t>should not be adopted for frequency first REG-to-CCE mapping</w:t>
      </w:r>
      <w:r w:rsidRPr="00EC36B3">
        <w:rPr>
          <w:b/>
          <w:lang w:val="en-US"/>
        </w:rPr>
        <w:t>.</w:t>
      </w:r>
    </w:p>
    <w:p w14:paraId="69CB07D9" w14:textId="77777777" w:rsidR="00D521DD" w:rsidRPr="004266BD" w:rsidRDefault="00D521DD" w:rsidP="005544D4">
      <w:pPr>
        <w:pStyle w:val="10"/>
        <w:adjustRightInd w:val="0"/>
        <w:spacing w:before="100" w:beforeAutospacing="1" w:afterLines="0" w:afterAutospacing="1"/>
        <w:rPr>
          <w:rStyle w:val="af5"/>
          <w:bCs w:val="0"/>
          <w:lang w:val="en-US"/>
        </w:rPr>
      </w:pPr>
      <w:r w:rsidRPr="004266BD">
        <w:rPr>
          <w:lang w:val="en-US"/>
        </w:rPr>
        <w:t>References</w:t>
      </w:r>
    </w:p>
    <w:p w14:paraId="2CF903BF" w14:textId="77777777" w:rsidR="00AB599C" w:rsidRPr="00AB599C" w:rsidRDefault="00AB599C" w:rsidP="00D42929">
      <w:pPr>
        <w:pStyle w:val="textintend2"/>
        <w:widowControl w:val="0"/>
        <w:numPr>
          <w:ilvl w:val="0"/>
          <w:numId w:val="11"/>
        </w:numPr>
        <w:snapToGrid w:val="0"/>
        <w:spacing w:after="0"/>
        <w:ind w:left="720" w:hanging="720"/>
        <w:rPr>
          <w:szCs w:val="24"/>
        </w:rPr>
      </w:pPr>
      <w:r>
        <w:rPr>
          <w:rFonts w:hint="eastAsia"/>
          <w:szCs w:val="24"/>
          <w:lang w:eastAsia="ja-JP"/>
        </w:rPr>
        <w:t>Chairman</w:t>
      </w:r>
      <w:r>
        <w:rPr>
          <w:szCs w:val="24"/>
          <w:lang w:eastAsia="ja-JP"/>
        </w:rPr>
        <w:t>’s note RAN1 #87, Nov 2016</w:t>
      </w:r>
    </w:p>
    <w:p w14:paraId="68119026" w14:textId="77777777" w:rsidR="00745E04" w:rsidRPr="004266BD" w:rsidRDefault="00745E04" w:rsidP="00D42929">
      <w:pPr>
        <w:pStyle w:val="textintend2"/>
        <w:widowControl w:val="0"/>
        <w:numPr>
          <w:ilvl w:val="0"/>
          <w:numId w:val="11"/>
        </w:numPr>
        <w:snapToGrid w:val="0"/>
        <w:spacing w:after="0"/>
        <w:ind w:left="720" w:hanging="720"/>
        <w:rPr>
          <w:szCs w:val="24"/>
        </w:rPr>
      </w:pPr>
      <w:r w:rsidRPr="004266BD">
        <w:rPr>
          <w:lang w:eastAsia="ja-JP"/>
        </w:rPr>
        <w:t>Chairman’s note RAN1 #8</w:t>
      </w:r>
      <w:r w:rsidR="000810C7">
        <w:rPr>
          <w:lang w:eastAsia="ja-JP"/>
        </w:rPr>
        <w:t>9</w:t>
      </w:r>
      <w:r w:rsidRPr="004266BD">
        <w:rPr>
          <w:lang w:eastAsia="ja-JP"/>
        </w:rPr>
        <w:t xml:space="preserve">, </w:t>
      </w:r>
      <w:r w:rsidR="000810C7">
        <w:rPr>
          <w:lang w:eastAsia="ja-JP"/>
        </w:rPr>
        <w:t>Apr</w:t>
      </w:r>
      <w:r w:rsidR="000810C7" w:rsidRPr="004266BD">
        <w:rPr>
          <w:lang w:eastAsia="ja-JP"/>
        </w:rPr>
        <w:t xml:space="preserve"> </w:t>
      </w:r>
      <w:r w:rsidRPr="004266BD">
        <w:rPr>
          <w:lang w:eastAsia="ja-JP"/>
        </w:rPr>
        <w:t>2017</w:t>
      </w:r>
    </w:p>
    <w:sectPr w:rsidR="00745E04" w:rsidRPr="004266BD"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1E4F3" w14:textId="77777777" w:rsidR="0027013D" w:rsidRDefault="0027013D">
      <w:r>
        <w:separator/>
      </w:r>
    </w:p>
  </w:endnote>
  <w:endnote w:type="continuationSeparator" w:id="0">
    <w:p w14:paraId="0A17E893" w14:textId="77777777" w:rsidR="0027013D" w:rsidRDefault="0027013D">
      <w:r>
        <w:continuationSeparator/>
      </w:r>
    </w:p>
  </w:endnote>
  <w:endnote w:type="continuationNotice" w:id="1">
    <w:p w14:paraId="4C80405D" w14:textId="77777777" w:rsidR="0027013D" w:rsidRDefault="00270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B9E6" w14:textId="77777777" w:rsidR="000F1B52" w:rsidRDefault="004D08CF">
    <w:pPr>
      <w:pStyle w:val="ad"/>
      <w:jc w:val="center"/>
    </w:pPr>
    <w:r>
      <w:rPr>
        <w:b/>
        <w:szCs w:val="24"/>
      </w:rPr>
      <w:fldChar w:fldCharType="begin"/>
    </w:r>
    <w:r w:rsidR="000F1B52">
      <w:rPr>
        <w:b/>
      </w:rPr>
      <w:instrText>PAGE</w:instrText>
    </w:r>
    <w:r>
      <w:rPr>
        <w:b/>
        <w:szCs w:val="24"/>
      </w:rPr>
      <w:fldChar w:fldCharType="separate"/>
    </w:r>
    <w:r w:rsidR="003C3DB7">
      <w:rPr>
        <w:b/>
        <w:noProof/>
      </w:rPr>
      <w:t>4</w:t>
    </w:r>
    <w:r>
      <w:rPr>
        <w:b/>
        <w:szCs w:val="24"/>
      </w:rPr>
      <w:fldChar w:fldCharType="end"/>
    </w:r>
  </w:p>
  <w:p w14:paraId="15F48101" w14:textId="77777777"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0F74B" w14:textId="77777777" w:rsidR="0027013D" w:rsidRDefault="0027013D">
      <w:r>
        <w:separator/>
      </w:r>
    </w:p>
  </w:footnote>
  <w:footnote w:type="continuationSeparator" w:id="0">
    <w:p w14:paraId="0A3DE0EA" w14:textId="77777777" w:rsidR="0027013D" w:rsidRDefault="0027013D">
      <w:r>
        <w:continuationSeparator/>
      </w:r>
    </w:p>
  </w:footnote>
  <w:footnote w:type="continuationNotice" w:id="1">
    <w:p w14:paraId="6A69E785" w14:textId="77777777" w:rsidR="0027013D" w:rsidRDefault="002701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1"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7"/>
  </w:num>
  <w:num w:numId="6">
    <w:abstractNumId w:val="18"/>
  </w:num>
  <w:num w:numId="7">
    <w:abstractNumId w:val="15"/>
  </w:num>
  <w:num w:numId="8">
    <w:abstractNumId w:val="0"/>
  </w:num>
  <w:num w:numId="9">
    <w:abstractNumId w:val="29"/>
  </w:num>
  <w:num w:numId="10">
    <w:abstractNumId w:val="11"/>
  </w:num>
  <w:num w:numId="11">
    <w:abstractNumId w:val="13"/>
  </w:num>
  <w:num w:numId="12">
    <w:abstractNumId w:val="30"/>
  </w:num>
  <w:num w:numId="13">
    <w:abstractNumId w:val="12"/>
  </w:num>
  <w:num w:numId="14">
    <w:abstractNumId w:val="14"/>
  </w:num>
  <w:num w:numId="15">
    <w:abstractNumId w:val="26"/>
  </w:num>
  <w:num w:numId="16">
    <w:abstractNumId w:val="25"/>
  </w:num>
  <w:num w:numId="17">
    <w:abstractNumId w:val="9"/>
  </w:num>
  <w:num w:numId="18">
    <w:abstractNumId w:val="19"/>
  </w:num>
  <w:num w:numId="19">
    <w:abstractNumId w:val="6"/>
  </w:num>
  <w:num w:numId="20">
    <w:abstractNumId w:val="24"/>
  </w:num>
  <w:num w:numId="21">
    <w:abstractNumId w:val="5"/>
  </w:num>
  <w:num w:numId="22">
    <w:abstractNumId w:val="2"/>
  </w:num>
  <w:num w:numId="23">
    <w:abstractNumId w:val="20"/>
  </w:num>
  <w:num w:numId="24">
    <w:abstractNumId w:val="22"/>
  </w:num>
  <w:num w:numId="25">
    <w:abstractNumId w:val="3"/>
  </w:num>
  <w:num w:numId="26">
    <w:abstractNumId w:val="10"/>
  </w:num>
  <w:num w:numId="27">
    <w:abstractNumId w:val="4"/>
  </w:num>
  <w:num w:numId="28">
    <w:abstractNumId w:val="8"/>
  </w:num>
  <w:num w:numId="29">
    <w:abstractNumId w:val="7"/>
  </w:num>
  <w:num w:numId="30">
    <w:abstractNumId w:val="16"/>
  </w:num>
  <w:num w:numId="31">
    <w:abstractNumId w:val="23"/>
  </w:num>
  <w:num w:numId="3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21FB"/>
    <w:rsid w:val="00082308"/>
    <w:rsid w:val="00083011"/>
    <w:rsid w:val="00083E56"/>
    <w:rsid w:val="000843BE"/>
    <w:rsid w:val="00084A24"/>
    <w:rsid w:val="00085385"/>
    <w:rsid w:val="000854D2"/>
    <w:rsid w:val="0008593D"/>
    <w:rsid w:val="000859C3"/>
    <w:rsid w:val="0008647D"/>
    <w:rsid w:val="0008668F"/>
    <w:rsid w:val="000879FD"/>
    <w:rsid w:val="00087D4A"/>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82D"/>
    <w:rsid w:val="000D4A01"/>
    <w:rsid w:val="000D4A50"/>
    <w:rsid w:val="000D4E2B"/>
    <w:rsid w:val="000D52A3"/>
    <w:rsid w:val="000D5A9A"/>
    <w:rsid w:val="000D5D90"/>
    <w:rsid w:val="000D6042"/>
    <w:rsid w:val="000D617A"/>
    <w:rsid w:val="000D61D0"/>
    <w:rsid w:val="000D649B"/>
    <w:rsid w:val="000D657D"/>
    <w:rsid w:val="000D67E6"/>
    <w:rsid w:val="000D6992"/>
    <w:rsid w:val="000D6D86"/>
    <w:rsid w:val="000D7660"/>
    <w:rsid w:val="000D790F"/>
    <w:rsid w:val="000D7D82"/>
    <w:rsid w:val="000D7DB9"/>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205BE"/>
    <w:rsid w:val="0012091F"/>
    <w:rsid w:val="00120B28"/>
    <w:rsid w:val="00122207"/>
    <w:rsid w:val="0012251C"/>
    <w:rsid w:val="00122BBA"/>
    <w:rsid w:val="0012331E"/>
    <w:rsid w:val="00123816"/>
    <w:rsid w:val="00123F99"/>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EF"/>
    <w:rsid w:val="00287286"/>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220"/>
    <w:rsid w:val="002E0251"/>
    <w:rsid w:val="002E0622"/>
    <w:rsid w:val="002E06F5"/>
    <w:rsid w:val="002E1075"/>
    <w:rsid w:val="002E1A2F"/>
    <w:rsid w:val="002E3771"/>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111D"/>
    <w:rsid w:val="003417BD"/>
    <w:rsid w:val="00341CD2"/>
    <w:rsid w:val="003420D7"/>
    <w:rsid w:val="003425E2"/>
    <w:rsid w:val="00342F60"/>
    <w:rsid w:val="003436D3"/>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AD6"/>
    <w:rsid w:val="003A444A"/>
    <w:rsid w:val="003A457F"/>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5437"/>
    <w:rsid w:val="003E5B49"/>
    <w:rsid w:val="003E5D66"/>
    <w:rsid w:val="003E6165"/>
    <w:rsid w:val="003E648F"/>
    <w:rsid w:val="003E64CA"/>
    <w:rsid w:val="003E6846"/>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5CD8"/>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59"/>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3D51"/>
    <w:rsid w:val="005049B0"/>
    <w:rsid w:val="00505030"/>
    <w:rsid w:val="00505154"/>
    <w:rsid w:val="00506031"/>
    <w:rsid w:val="0050741B"/>
    <w:rsid w:val="00507638"/>
    <w:rsid w:val="005079E3"/>
    <w:rsid w:val="00510397"/>
    <w:rsid w:val="005115A7"/>
    <w:rsid w:val="00511970"/>
    <w:rsid w:val="005125E8"/>
    <w:rsid w:val="00512B0A"/>
    <w:rsid w:val="005134E0"/>
    <w:rsid w:val="005134EE"/>
    <w:rsid w:val="005136E6"/>
    <w:rsid w:val="00514200"/>
    <w:rsid w:val="005143CA"/>
    <w:rsid w:val="0051457C"/>
    <w:rsid w:val="005149CD"/>
    <w:rsid w:val="00514FF2"/>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576A"/>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5CA2"/>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492"/>
    <w:rsid w:val="00742975"/>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4406"/>
    <w:rsid w:val="00894413"/>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2E08"/>
    <w:rsid w:val="008D3981"/>
    <w:rsid w:val="008D39C6"/>
    <w:rsid w:val="008D3FDC"/>
    <w:rsid w:val="008D4110"/>
    <w:rsid w:val="008D608A"/>
    <w:rsid w:val="008D6B14"/>
    <w:rsid w:val="008D6C30"/>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B19"/>
    <w:rsid w:val="00973F86"/>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1582"/>
    <w:rsid w:val="00DF26D7"/>
    <w:rsid w:val="00DF335D"/>
    <w:rsid w:val="00DF37B4"/>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5313"/>
    <w:rsid w:val="00E65883"/>
    <w:rsid w:val="00E66655"/>
    <w:rsid w:val="00E676B0"/>
    <w:rsid w:val="00E67DC1"/>
    <w:rsid w:val="00E700A1"/>
    <w:rsid w:val="00E71969"/>
    <w:rsid w:val="00E727C7"/>
    <w:rsid w:val="00E74163"/>
    <w:rsid w:val="00E74DB3"/>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DE"/>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4008"/>
    <w:rsid w:val="00EC4883"/>
    <w:rsid w:val="00EC4CC1"/>
    <w:rsid w:val="00EC535E"/>
    <w:rsid w:val="00EC5D51"/>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D1"/>
    <w:rsid w:val="00FD5044"/>
    <w:rsid w:val="00FD6117"/>
    <w:rsid w:val="00FD6868"/>
    <w:rsid w:val="00FD6CD6"/>
    <w:rsid w:val="00FD7103"/>
    <w:rsid w:val="00FD7C04"/>
    <w:rsid w:val="00FD7F60"/>
    <w:rsid w:val="00FE0AAC"/>
    <w:rsid w:val="00FE0BC3"/>
    <w:rsid w:val="00FE13CE"/>
    <w:rsid w:val="00FE1AA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15:docId w15:val="{39177076-63C1-4A18-8C55-0AD8BF4CB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37538-1BC3-4B71-B86D-54AE6E8BB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913</Words>
  <Characters>5209</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吉村友樹/主事</cp:lastModifiedBy>
  <cp:revision>11</cp:revision>
  <cp:lastPrinted>2014-04-22T06:35:00Z</cp:lastPrinted>
  <dcterms:created xsi:type="dcterms:W3CDTF">2017-06-16T03:36:00Z</dcterms:created>
  <dcterms:modified xsi:type="dcterms:W3CDTF">2017-06-16T06:52:00Z</dcterms:modified>
</cp:coreProperties>
</file>