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547E" w14:textId="1F28D24C"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342480">
        <w:rPr>
          <w:rFonts w:eastAsia="ＭＳ ゴシック" w:cs="Arial" w:hint="eastAsia"/>
          <w:noProof w:val="0"/>
          <w:sz w:val="28"/>
          <w:szCs w:val="28"/>
          <w:lang w:val="en-US"/>
        </w:rPr>
        <w:t>NR Ad-Hoc</w:t>
      </w:r>
      <w:r w:rsidR="00417EE9">
        <w:rPr>
          <w:rFonts w:eastAsia="ＭＳ ゴシック" w:cs="Arial"/>
          <w:noProof w:val="0"/>
          <w:sz w:val="28"/>
          <w:szCs w:val="28"/>
          <w:lang w:val="en-US"/>
        </w:rPr>
        <w:t>#2</w:t>
      </w:r>
      <w:r w:rsidR="00342480">
        <w:rPr>
          <w:rFonts w:eastAsia="ＭＳ ゴシック" w:cs="Arial" w:hint="eastAsia"/>
          <w:noProof w:val="0"/>
          <w:sz w:val="28"/>
          <w:szCs w:val="28"/>
          <w:lang w:val="en-US"/>
        </w:rPr>
        <w:t xml:space="preserve"> </w:t>
      </w:r>
      <w:r w:rsidR="00342480" w:rsidRPr="00A66768">
        <w:rPr>
          <w:rFonts w:eastAsia="ＭＳ ゴシック" w:cs="Arial"/>
          <w:noProof w:val="0"/>
          <w:sz w:val="28"/>
          <w:szCs w:val="28"/>
          <w:lang w:val="en-US"/>
        </w:rPr>
        <w:t>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EE4F81" w:rsidRPr="00EE4F81">
        <w:rPr>
          <w:rFonts w:eastAsia="ＭＳ ゴシック" w:cs="Arial"/>
          <w:iCs/>
          <w:noProof w:val="0"/>
          <w:sz w:val="28"/>
          <w:szCs w:val="28"/>
          <w:lang w:val="en-US"/>
        </w:rPr>
        <w:t>R1-1711234</w:t>
      </w:r>
      <w:bookmarkStart w:id="1" w:name="_GoBack"/>
      <w:bookmarkEnd w:id="1"/>
    </w:p>
    <w:p w14:paraId="167E3101" w14:textId="12536B26" w:rsidR="00004B52" w:rsidRPr="0014090F" w:rsidRDefault="00215C4D"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Qingdao</w:t>
      </w:r>
      <w:r w:rsidR="00A561FD" w:rsidRPr="0014090F">
        <w:rPr>
          <w:rFonts w:eastAsia="SimSun" w:cs="Arial"/>
          <w:noProof w:val="0"/>
          <w:sz w:val="28"/>
          <w:szCs w:val="28"/>
          <w:lang w:val="en-US" w:eastAsia="zh-CN"/>
        </w:rPr>
        <w:t xml:space="preserve">, </w:t>
      </w:r>
      <w:r w:rsidR="00AF0A2E">
        <w:rPr>
          <w:rFonts w:eastAsia="SimSun" w:cs="Arial"/>
          <w:noProof w:val="0"/>
          <w:sz w:val="28"/>
          <w:szCs w:val="28"/>
          <w:lang w:val="en-US" w:eastAsia="zh-CN"/>
        </w:rPr>
        <w:t>P. R. China</w:t>
      </w:r>
      <w:r w:rsidR="00882100" w:rsidRPr="0014090F">
        <w:rPr>
          <w:rFonts w:eastAsia="SimSun" w:cs="Arial"/>
          <w:noProof w:val="0"/>
          <w:sz w:val="28"/>
          <w:szCs w:val="28"/>
          <w:lang w:val="en-US" w:eastAsia="zh-CN"/>
        </w:rPr>
        <w:t xml:space="preserve">, </w:t>
      </w:r>
      <w:r w:rsidR="00212303">
        <w:rPr>
          <w:rFonts w:eastAsiaTheme="minorEastAsia" w:cs="Arial" w:hint="eastAsia"/>
          <w:noProof w:val="0"/>
          <w:sz w:val="28"/>
          <w:szCs w:val="28"/>
          <w:lang w:val="en-US"/>
        </w:rPr>
        <w:t>27</w:t>
      </w:r>
      <w:r w:rsidR="00AF0A2E">
        <w:rPr>
          <w:rFonts w:cs="Arial"/>
          <w:bCs/>
          <w:noProof w:val="0"/>
          <w:sz w:val="28"/>
          <w:szCs w:val="24"/>
          <w:vertAlign w:val="superscript"/>
          <w:lang w:val="en-US"/>
        </w:rPr>
        <w:t>th</w:t>
      </w:r>
      <w:r w:rsidR="00AC5891" w:rsidRPr="0014090F">
        <w:rPr>
          <w:rFonts w:cs="Arial"/>
          <w:bCs/>
          <w:noProof w:val="0"/>
          <w:sz w:val="28"/>
          <w:szCs w:val="24"/>
          <w:lang w:val="en-US"/>
        </w:rPr>
        <w:t xml:space="preserve"> </w:t>
      </w:r>
      <w:r w:rsidR="007B4F16">
        <w:rPr>
          <w:rFonts w:cs="Arial"/>
          <w:bCs/>
          <w:noProof w:val="0"/>
          <w:sz w:val="28"/>
          <w:szCs w:val="24"/>
          <w:lang w:val="en-US"/>
        </w:rPr>
        <w:t>–</w:t>
      </w:r>
      <w:r w:rsidR="00AC5891" w:rsidRPr="0014090F">
        <w:rPr>
          <w:rFonts w:cs="Arial"/>
          <w:bCs/>
          <w:noProof w:val="0"/>
          <w:sz w:val="28"/>
          <w:szCs w:val="24"/>
          <w:lang w:val="en-US"/>
        </w:rPr>
        <w:t xml:space="preserve"> </w:t>
      </w:r>
      <w:r w:rsidR="00212303">
        <w:rPr>
          <w:rFonts w:cs="Arial"/>
          <w:bCs/>
          <w:noProof w:val="0"/>
          <w:sz w:val="28"/>
          <w:szCs w:val="24"/>
          <w:lang w:val="en-US"/>
        </w:rPr>
        <w:t>30</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sidR="00AF0A2E">
        <w:rPr>
          <w:rFonts w:eastAsiaTheme="minorEastAsia" w:cs="Arial"/>
          <w:noProof w:val="0"/>
          <w:sz w:val="28"/>
          <w:szCs w:val="28"/>
          <w:lang w:val="en-US"/>
        </w:rPr>
        <w:t>May</w:t>
      </w:r>
      <w:r w:rsidR="00C357A1" w:rsidRPr="0014090F">
        <w:rPr>
          <w:rFonts w:eastAsia="SimSun" w:cs="Arial"/>
          <w:noProof w:val="0"/>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726303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mechanisms for beam failure </w:t>
      </w:r>
      <w:r w:rsidR="0000017B">
        <w:rPr>
          <w:rFonts w:ascii="Arial" w:hAnsi="Arial" w:cs="Arial" w:hint="eastAsia"/>
          <w:b/>
          <w:sz w:val="28"/>
          <w:szCs w:val="28"/>
          <w:lang w:val="en-US"/>
        </w:rPr>
        <w:t xml:space="preserve">recovery </w:t>
      </w:r>
    </w:p>
    <w:p w14:paraId="369A72EC" w14:textId="28BE6CC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215C4D">
        <w:rPr>
          <w:rFonts w:ascii="Arial" w:hAnsi="Arial" w:cs="Arial"/>
          <w:b/>
          <w:sz w:val="28"/>
          <w:szCs w:val="28"/>
          <w:lang w:val="en-US"/>
        </w:rPr>
        <w:t>5</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A33B69">
        <w:rPr>
          <w:rFonts w:ascii="Arial" w:hAnsi="Arial" w:cs="Arial"/>
          <w:b/>
          <w:sz w:val="28"/>
          <w:szCs w:val="28"/>
          <w:lang w:val="en-US"/>
        </w:rPr>
        <w:t>2</w:t>
      </w:r>
      <w:r w:rsidR="007B4F16">
        <w:rPr>
          <w:rFonts w:ascii="Arial" w:hAnsi="Arial" w:cs="Arial"/>
          <w:b/>
          <w:sz w:val="28"/>
          <w:szCs w:val="28"/>
          <w:lang w:val="en-US"/>
        </w:rPr>
        <w:t>.</w:t>
      </w:r>
      <w:r w:rsidR="00A33B69">
        <w:rPr>
          <w:rFonts w:ascii="Arial" w:hAnsi="Arial" w:cs="Arial"/>
          <w:b/>
          <w:sz w:val="28"/>
          <w:szCs w:val="28"/>
          <w:lang w:val="en-US"/>
        </w:rPr>
        <w:t>2</w:t>
      </w:r>
      <w:r w:rsidR="00B60BDB">
        <w:rPr>
          <w:rFonts w:ascii="Arial" w:hAnsi="Arial" w:cs="Arial"/>
          <w:b/>
          <w:sz w:val="28"/>
          <w:szCs w:val="28"/>
          <w:lang w:val="en-US"/>
        </w:rPr>
        <w:t>.</w:t>
      </w:r>
      <w:r w:rsidR="00A33B69">
        <w:rPr>
          <w:rFonts w:ascii="Arial" w:hAnsi="Arial" w:cs="Arial"/>
          <w:b/>
          <w:sz w:val="28"/>
          <w:szCs w:val="28"/>
          <w:lang w:val="en-US"/>
        </w:rPr>
        <w:t>2</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2"/>
    </w:p>
    <w:p w14:paraId="63004E87" w14:textId="0DCFF20E"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#8</w:t>
      </w:r>
      <w:r w:rsidR="00EC7BB2">
        <w:rPr>
          <w:rFonts w:eastAsia="ＭＳ 明朝"/>
          <w:lang w:val="en-US"/>
        </w:rPr>
        <w:t>9</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 </w:t>
      </w:r>
      <w:r w:rsidR="00A9727E">
        <w:rPr>
          <w:rFonts w:eastAsia="ＭＳ 明朝"/>
          <w:lang w:val="en-US"/>
        </w:rPr>
        <w:t>was</w:t>
      </w:r>
      <w:r w:rsidRPr="0014090F">
        <w:rPr>
          <w:rFonts w:eastAsia="ＭＳ 明朝"/>
          <w:lang w:val="en-US"/>
        </w:rPr>
        <w:t xml:space="preserve"> made for </w:t>
      </w:r>
      <w:r w:rsidR="00A9727E">
        <w:rPr>
          <w:rFonts w:eastAsia="ＭＳ 明朝"/>
          <w:lang w:val="en-US"/>
        </w:rPr>
        <w:t>the condition to detect</w:t>
      </w:r>
      <w:r w:rsidR="00727F6C" w:rsidRPr="00727F6C">
        <w:rPr>
          <w:rFonts w:eastAsia="ＭＳ 明朝"/>
          <w:lang w:val="en-US"/>
        </w:rPr>
        <w:t xml:space="preserve"> beam failure </w:t>
      </w:r>
      <w:r w:rsidR="005815B2" w:rsidRPr="0014090F">
        <w:rPr>
          <w:rFonts w:eastAsia="ＭＳ 明朝"/>
          <w:lang w:val="en-US"/>
        </w:rPr>
        <w:t>[1]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706ACCC8" w14:textId="77777777" w:rsidR="00A9727E" w:rsidRPr="00943BB1" w:rsidRDefault="00A9727E" w:rsidP="00A9727E">
            <w:pPr>
              <w:rPr>
                <w:rFonts w:eastAsia="ＭＳ 明朝"/>
              </w:rPr>
            </w:pPr>
            <w:r w:rsidRPr="00943BB1">
              <w:rPr>
                <w:rFonts w:eastAsia="ＭＳ 明朝"/>
                <w:highlight w:val="darkYellow"/>
              </w:rPr>
              <w:t>Working assumption</w:t>
            </w:r>
            <w:r w:rsidRPr="00943BB1">
              <w:rPr>
                <w:rFonts w:eastAsia="ＭＳ 明朝"/>
              </w:rPr>
              <w:t>:</w:t>
            </w:r>
          </w:p>
          <w:p w14:paraId="4C3F0E1D" w14:textId="77777777" w:rsidR="00A9727E" w:rsidRPr="00943BB1" w:rsidRDefault="00A9727E" w:rsidP="00A9727E">
            <w:pPr>
              <w:numPr>
                <w:ilvl w:val="0"/>
                <w:numId w:val="22"/>
              </w:numPr>
              <w:snapToGrid/>
              <w:spacing w:after="0" w:afterAutospacing="0"/>
              <w:jc w:val="left"/>
              <w:rPr>
                <w:rFonts w:eastAsia="ＭＳ 明朝"/>
                <w:lang w:val="en-US"/>
              </w:rPr>
            </w:pPr>
            <w:r w:rsidRPr="00943BB1">
              <w:rPr>
                <w:rFonts w:eastAsia="ＭＳ 明朝"/>
                <w:lang w:val="en-US"/>
              </w:rPr>
              <w:t>Support at least the following triggering condition(s) for beam failure recovery request transmission:</w:t>
            </w:r>
          </w:p>
          <w:p w14:paraId="2A0D594F" w14:textId="77777777" w:rsidR="00A9727E" w:rsidRPr="00943BB1" w:rsidRDefault="00A9727E" w:rsidP="00A9727E">
            <w:pPr>
              <w:numPr>
                <w:ilvl w:val="1"/>
                <w:numId w:val="22"/>
              </w:numPr>
              <w:snapToGrid/>
              <w:spacing w:after="0" w:afterAutospacing="0"/>
              <w:jc w:val="left"/>
              <w:rPr>
                <w:rFonts w:eastAsia="ＭＳ 明朝"/>
                <w:lang w:val="en-US"/>
              </w:rPr>
            </w:pPr>
            <w:r w:rsidRPr="00943BB1">
              <w:rPr>
                <w:rFonts w:eastAsia="ＭＳ 明朝"/>
                <w:lang w:val="en-US"/>
              </w:rPr>
              <w:t>Condition 1: when beam failure is detected and candidate beam is identified at least for the case when only CSI-RS is used for new candidate beam identification</w:t>
            </w:r>
          </w:p>
          <w:p w14:paraId="5D27FF51" w14:textId="77777777" w:rsidR="00A9727E" w:rsidRPr="00943BB1" w:rsidRDefault="00A9727E" w:rsidP="00A9727E">
            <w:pPr>
              <w:numPr>
                <w:ilvl w:val="1"/>
                <w:numId w:val="22"/>
              </w:numPr>
              <w:snapToGrid/>
              <w:spacing w:after="0" w:afterAutospacing="0"/>
              <w:jc w:val="left"/>
              <w:rPr>
                <w:rFonts w:eastAsia="ＭＳ 明朝"/>
                <w:lang w:val="en-US"/>
              </w:rPr>
            </w:pPr>
            <w:r w:rsidRPr="00943BB1">
              <w:rPr>
                <w:rFonts w:eastAsia="ＭＳ 明朝"/>
                <w:lang w:val="en-US"/>
              </w:rPr>
              <w:t>FFS Condition 2: Beam failure is detected alone at least for the case of no reciprocity</w:t>
            </w:r>
          </w:p>
          <w:p w14:paraId="627ABB89" w14:textId="77777777" w:rsidR="00A9727E" w:rsidRPr="00943BB1" w:rsidRDefault="00A9727E" w:rsidP="00A9727E">
            <w:pPr>
              <w:numPr>
                <w:ilvl w:val="2"/>
                <w:numId w:val="22"/>
              </w:numPr>
              <w:snapToGrid/>
              <w:spacing w:after="0" w:afterAutospacing="0"/>
              <w:jc w:val="left"/>
              <w:rPr>
                <w:rFonts w:eastAsia="ＭＳ 明朝"/>
                <w:lang w:val="en-US"/>
              </w:rPr>
            </w:pPr>
            <w:r w:rsidRPr="00943BB1">
              <w:rPr>
                <w:rFonts w:eastAsia="ＭＳ 明朝"/>
                <w:lang w:val="en-US"/>
              </w:rPr>
              <w:t>FFS how the recovery request is transmitted without knowledge of candidate beam</w:t>
            </w:r>
          </w:p>
          <w:p w14:paraId="4130B6E7" w14:textId="05BE2EFF" w:rsidR="00884D25" w:rsidRPr="00A9727E" w:rsidRDefault="00A9727E" w:rsidP="00A9727E">
            <w:pPr>
              <w:numPr>
                <w:ilvl w:val="1"/>
                <w:numId w:val="22"/>
              </w:numPr>
              <w:snapToGrid/>
              <w:spacing w:after="0" w:afterAutospacing="0"/>
              <w:jc w:val="left"/>
              <w:rPr>
                <w:rFonts w:eastAsia="ＭＳ 明朝"/>
                <w:lang w:val="en-US"/>
              </w:rPr>
            </w:pPr>
            <w:r w:rsidRPr="00943BB1">
              <w:rPr>
                <w:rFonts w:eastAsia="ＭＳ 明朝"/>
                <w:lang w:val="en-US"/>
              </w:rPr>
              <w:t>Note: if both conditions are supported, which triggering condition to use by UE also depends on both gNB configuration and UE capability</w:t>
            </w:r>
          </w:p>
        </w:tc>
      </w:tr>
    </w:tbl>
    <w:p w14:paraId="7D85C0C0" w14:textId="36717538" w:rsidR="00A9727E" w:rsidRDefault="00A9727E" w:rsidP="00F542AD">
      <w:pPr>
        <w:spacing w:before="240" w:after="240" w:afterAutospacing="0"/>
        <w:rPr>
          <w:rFonts w:eastAsia="ＭＳ 明朝"/>
          <w:lang w:val="en-US"/>
        </w:rPr>
      </w:pPr>
      <w:r>
        <w:rPr>
          <w:rFonts w:eastAsia="ＭＳ 明朝" w:hint="eastAsia"/>
          <w:lang w:val="en-US"/>
        </w:rPr>
        <w:t>Regarding the beam recovery request transmission, the following agreements were made to beam recovery request transmission.</w:t>
      </w:r>
    </w:p>
    <w:tbl>
      <w:tblPr>
        <w:tblStyle w:val="af2"/>
        <w:tblW w:w="0" w:type="auto"/>
        <w:tblLook w:val="04A0" w:firstRow="1" w:lastRow="0" w:firstColumn="1" w:lastColumn="0" w:noHBand="0" w:noVBand="1"/>
      </w:tblPr>
      <w:tblGrid>
        <w:gridCol w:w="9954"/>
      </w:tblGrid>
      <w:tr w:rsidR="00A9727E" w14:paraId="53E1F37D" w14:textId="77777777" w:rsidTr="00A9727E">
        <w:tc>
          <w:tcPr>
            <w:tcW w:w="9954" w:type="dxa"/>
          </w:tcPr>
          <w:p w14:paraId="1E46F055" w14:textId="77777777" w:rsidR="00A9727E" w:rsidRPr="009A71D5" w:rsidRDefault="00A9727E" w:rsidP="00A9727E">
            <w:pPr>
              <w:rPr>
                <w:rFonts w:eastAsia="ＭＳ 明朝"/>
                <w:lang w:val="en-US"/>
              </w:rPr>
            </w:pPr>
            <w:r w:rsidRPr="009A71D5">
              <w:rPr>
                <w:rFonts w:eastAsia="ＭＳ 明朝"/>
                <w:highlight w:val="green"/>
                <w:lang w:val="en-US"/>
              </w:rPr>
              <w:t>Agreements</w:t>
            </w:r>
            <w:r w:rsidRPr="009A71D5">
              <w:rPr>
                <w:rFonts w:eastAsia="ＭＳ 明朝"/>
                <w:lang w:val="en-US"/>
              </w:rPr>
              <w:t>:</w:t>
            </w:r>
          </w:p>
          <w:p w14:paraId="227EBDBB" w14:textId="77777777" w:rsidR="00A9727E" w:rsidRPr="009A71D5" w:rsidRDefault="00A9727E" w:rsidP="00A9727E">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73416208" w14:textId="77777777" w:rsidR="00A9727E" w:rsidRPr="009A71D5" w:rsidRDefault="00A9727E" w:rsidP="00A9727E">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2E5AC877" w14:textId="77777777" w:rsidR="00A9727E" w:rsidRPr="009A71D5" w:rsidRDefault="00A9727E" w:rsidP="00A9727E">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6BC944EF" w14:textId="77777777" w:rsidR="00A9727E" w:rsidRPr="009A71D5" w:rsidRDefault="00A9727E" w:rsidP="00A9727E">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23667E83" w14:textId="77777777" w:rsidR="00A9727E" w:rsidRPr="009A71D5" w:rsidRDefault="00A9727E" w:rsidP="00A9727E">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Note: this does not prevent PRACH design optimization attempt for beam failure recovery request transmission from other agenda item </w:t>
            </w:r>
          </w:p>
          <w:p w14:paraId="2E101A78" w14:textId="77777777" w:rsidR="00A9727E" w:rsidRPr="009A71D5" w:rsidRDefault="00A9727E" w:rsidP="00A9727E">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lastRenderedPageBreak/>
              <w:t>FFS: Retransmission behavior on this PRACH  resource is similar to regular RACH procedure</w:t>
            </w:r>
          </w:p>
          <w:p w14:paraId="3AD42DE2" w14:textId="77777777" w:rsidR="00A9727E" w:rsidRPr="009A71D5" w:rsidRDefault="00A9727E" w:rsidP="00A9727E">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78F10B18" w14:textId="77777777" w:rsidR="00A9727E" w:rsidRPr="009A71D5" w:rsidRDefault="00A9727E" w:rsidP="00A9727E">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5243894F" w14:textId="77777777" w:rsidR="00A9727E" w:rsidRPr="009A71D5" w:rsidRDefault="00A9727E" w:rsidP="00A9727E">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03F783A1" w14:textId="77777777" w:rsidR="00A9727E" w:rsidRPr="009A71D5" w:rsidRDefault="00A9727E" w:rsidP="00A9727E">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981687E" w14:textId="77777777" w:rsidR="00A9727E" w:rsidRPr="009A71D5" w:rsidRDefault="00A9727E" w:rsidP="00A9727E">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04927BAD" w14:textId="77777777" w:rsidR="00A9727E" w:rsidRPr="009A71D5" w:rsidRDefault="00A9727E" w:rsidP="00A9727E">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029F3D6B" w14:textId="77777777" w:rsidR="00A9727E" w:rsidRPr="009A71D5" w:rsidRDefault="00A9727E" w:rsidP="00A9727E">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00BFA9CE" w14:textId="0E3C21F4" w:rsidR="00A9727E" w:rsidRPr="00A9727E" w:rsidRDefault="00A9727E" w:rsidP="00A9727E">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tc>
      </w:tr>
    </w:tbl>
    <w:p w14:paraId="3F2F0AC7" w14:textId="77777777" w:rsidR="00872FB9" w:rsidRDefault="008B3CBA" w:rsidP="00F542AD">
      <w:pPr>
        <w:spacing w:before="240" w:after="240" w:afterAutospacing="0"/>
        <w:rPr>
          <w:rFonts w:eastAsia="ＭＳ 明朝"/>
          <w:lang w:val="en-US"/>
        </w:rPr>
      </w:pPr>
      <w:r>
        <w:rPr>
          <w:rFonts w:eastAsia="ＭＳ 明朝" w:hint="eastAsia"/>
          <w:lang w:val="en-US"/>
        </w:rPr>
        <w:lastRenderedPageBreak/>
        <w:t xml:space="preserve">In addition, </w:t>
      </w:r>
      <w:r>
        <w:rPr>
          <w:rFonts w:eastAsia="ＭＳ 明朝"/>
          <w:lang w:val="en-US"/>
        </w:rPr>
        <w:t xml:space="preserve">the following agreements were made for reception of gNB’s response to beam recovery request. </w:t>
      </w:r>
    </w:p>
    <w:tbl>
      <w:tblPr>
        <w:tblStyle w:val="af2"/>
        <w:tblW w:w="0" w:type="auto"/>
        <w:tblLook w:val="04A0" w:firstRow="1" w:lastRow="0" w:firstColumn="1" w:lastColumn="0" w:noHBand="0" w:noVBand="1"/>
      </w:tblPr>
      <w:tblGrid>
        <w:gridCol w:w="9954"/>
      </w:tblGrid>
      <w:tr w:rsidR="00872FB9" w14:paraId="64AD3BCC" w14:textId="77777777" w:rsidTr="00872FB9">
        <w:tc>
          <w:tcPr>
            <w:tcW w:w="9954" w:type="dxa"/>
          </w:tcPr>
          <w:p w14:paraId="4DCC2A20" w14:textId="77777777" w:rsidR="00872FB9" w:rsidRPr="00500CA8" w:rsidRDefault="00872FB9" w:rsidP="00872FB9">
            <w:pPr>
              <w:rPr>
                <w:rFonts w:eastAsia="ＭＳ 明朝"/>
                <w:szCs w:val="32"/>
                <w:lang w:val="en-US"/>
              </w:rPr>
            </w:pPr>
            <w:r w:rsidRPr="00500CA8">
              <w:rPr>
                <w:rFonts w:eastAsia="ＭＳ 明朝"/>
                <w:szCs w:val="32"/>
                <w:highlight w:val="green"/>
                <w:lang w:val="en-US"/>
              </w:rPr>
              <w:t>Agreements</w:t>
            </w:r>
            <w:r w:rsidRPr="00500CA8">
              <w:rPr>
                <w:rFonts w:eastAsia="ＭＳ 明朝"/>
                <w:szCs w:val="32"/>
                <w:lang w:val="en-US"/>
              </w:rPr>
              <w:t>:</w:t>
            </w:r>
          </w:p>
          <w:p w14:paraId="2C78E345" w14:textId="77777777" w:rsidR="00872FB9" w:rsidRPr="00500CA8" w:rsidRDefault="00872FB9" w:rsidP="00872FB9">
            <w:pPr>
              <w:numPr>
                <w:ilvl w:val="0"/>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34B39925" w14:textId="77777777" w:rsidR="00872FB9" w:rsidRPr="00500CA8" w:rsidRDefault="00872FB9" w:rsidP="00872FB9">
            <w:pPr>
              <w:numPr>
                <w:ilvl w:val="1"/>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FFS whether the candidate beam(s) is</w:t>
            </w:r>
            <w:r w:rsidRPr="00500CA8">
              <w:rPr>
                <w:szCs w:val="32"/>
              </w:rPr>
              <w:t xml:space="preserve"> identified from a preconfigured set or not</w:t>
            </w:r>
          </w:p>
          <w:p w14:paraId="6906FA6E" w14:textId="77777777" w:rsidR="00872FB9" w:rsidRPr="00500CA8" w:rsidRDefault="00872FB9" w:rsidP="00872FB9">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Detection of a gNB’s response for beam failure recovery request during a time window is supported</w:t>
            </w:r>
          </w:p>
          <w:p w14:paraId="4BC22D92" w14:textId="77777777" w:rsidR="00872FB9" w:rsidRPr="00500CA8" w:rsidRDefault="00872FB9" w:rsidP="00872FB9">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time window is configured or pre-determined</w:t>
            </w:r>
          </w:p>
          <w:p w14:paraId="735B0B2F" w14:textId="77777777" w:rsidR="00872FB9" w:rsidRPr="00500CA8" w:rsidRDefault="00872FB9" w:rsidP="00872FB9">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number of monitoring occasions within the time window</w:t>
            </w:r>
          </w:p>
          <w:p w14:paraId="06C8FF6A" w14:textId="77777777" w:rsidR="00872FB9" w:rsidRPr="00500CA8" w:rsidRDefault="00872FB9" w:rsidP="00872FB9">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size/location of the time window</w:t>
            </w:r>
          </w:p>
          <w:p w14:paraId="67FB4A5D" w14:textId="77777777" w:rsidR="00872FB9" w:rsidRPr="00500CA8" w:rsidRDefault="00872FB9" w:rsidP="00872FB9">
            <w:pPr>
              <w:numPr>
                <w:ilvl w:val="2"/>
                <w:numId w:val="26"/>
              </w:numPr>
              <w:snapToGrid/>
              <w:spacing w:after="0" w:afterAutospacing="0"/>
              <w:jc w:val="left"/>
              <w:rPr>
                <w:rFonts w:eastAsia="ＭＳ 明朝"/>
                <w:szCs w:val="32"/>
                <w:lang w:val="en-US"/>
              </w:rPr>
            </w:pPr>
            <w:r w:rsidRPr="00500CA8">
              <w:rPr>
                <w:rFonts w:eastAsia="ＭＳ 明朝"/>
                <w:szCs w:val="32"/>
                <w:lang w:val="en-US"/>
              </w:rPr>
              <w:t>If there is no response detected within the window, the UE may perform re-tx of the request</w:t>
            </w:r>
          </w:p>
          <w:p w14:paraId="2E60CF37" w14:textId="77777777" w:rsidR="00872FB9" w:rsidRPr="00500CA8" w:rsidRDefault="00872FB9" w:rsidP="00872FB9">
            <w:pPr>
              <w:numPr>
                <w:ilvl w:val="3"/>
                <w:numId w:val="26"/>
              </w:numPr>
              <w:snapToGrid/>
              <w:spacing w:after="0" w:afterAutospacing="0"/>
              <w:jc w:val="left"/>
              <w:rPr>
                <w:rFonts w:eastAsia="ＭＳ 明朝"/>
                <w:szCs w:val="32"/>
                <w:lang w:val="en-US"/>
              </w:rPr>
            </w:pPr>
            <w:r w:rsidRPr="00500CA8">
              <w:rPr>
                <w:rFonts w:eastAsia="ＭＳ 明朝"/>
                <w:szCs w:val="32"/>
                <w:lang w:val="en-US"/>
              </w:rPr>
              <w:t>FFS details</w:t>
            </w:r>
          </w:p>
          <w:p w14:paraId="52FA4D5E" w14:textId="77777777" w:rsidR="00872FB9" w:rsidRPr="00500CA8" w:rsidRDefault="00872FB9" w:rsidP="00872FB9">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If not detected after a certain number of transmission(s), UE notifies higher layer entities</w:t>
            </w:r>
          </w:p>
          <w:p w14:paraId="68140FC1" w14:textId="7D39D7D2" w:rsidR="00872FB9" w:rsidRPr="00872FB9" w:rsidRDefault="00872FB9" w:rsidP="00872FB9">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number of transmission(s) or possibly further in combination with or solely determined by a timer</w:t>
            </w:r>
          </w:p>
        </w:tc>
      </w:tr>
    </w:tbl>
    <w:p w14:paraId="03BE3736" w14:textId="0ABD43B8"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8B3CBA">
        <w:rPr>
          <w:rFonts w:eastAsiaTheme="minorEastAsia"/>
          <w:lang w:val="en-US"/>
        </w:rPr>
        <w:t>beam recovery mechanism</w:t>
      </w:r>
      <w:r w:rsidR="00153119" w:rsidRPr="0014090F">
        <w:rPr>
          <w:rFonts w:eastAsiaTheme="minorEastAsia"/>
          <w:lang w:val="en-US"/>
        </w:rPr>
        <w:t>.</w:t>
      </w:r>
    </w:p>
    <w:p w14:paraId="3358C891" w14:textId="4E45FC13" w:rsidR="002877C2" w:rsidRPr="007E0489" w:rsidRDefault="00A42933" w:rsidP="00A42933">
      <w:pPr>
        <w:pStyle w:val="10"/>
        <w:spacing w:after="180"/>
        <w:rPr>
          <w:lang w:val="en-US"/>
        </w:rPr>
      </w:pPr>
      <w:r w:rsidRPr="007E0489">
        <w:rPr>
          <w:lang w:val="en-US"/>
        </w:rPr>
        <w:t>Discussions</w:t>
      </w:r>
    </w:p>
    <w:p w14:paraId="7013341F" w14:textId="6A793C85" w:rsidR="00AC12CF" w:rsidRDefault="005E4CA8" w:rsidP="00AC12CF">
      <w:pPr>
        <w:pStyle w:val="20"/>
        <w:rPr>
          <w:lang w:val="en-US"/>
        </w:rPr>
      </w:pPr>
      <w:bookmarkStart w:id="4" w:name="OLE_LINK1"/>
      <w:r>
        <w:rPr>
          <w:lang w:val="en-US"/>
        </w:rPr>
        <w:t>Beam failure detection</w:t>
      </w:r>
    </w:p>
    <w:p w14:paraId="3455521F" w14:textId="77777777" w:rsidR="005E4CA8" w:rsidRDefault="005E4CA8" w:rsidP="005E4CA8">
      <w:pPr>
        <w:rPr>
          <w:rFonts w:eastAsiaTheme="minorEastAsia"/>
          <w:lang w:val="en-US"/>
        </w:rPr>
      </w:pPr>
      <w:r>
        <w:rPr>
          <w:rFonts w:eastAsiaTheme="minorEastAsia"/>
          <w:lang w:val="en-US"/>
        </w:rPr>
        <w:t>In LTE, UE or eNB can declare radio link failure when the certain situations including radio link problem occur. To detect radio link problem, a UE assesses a DL radio quality by CRS and compare it to threshold Q</w:t>
      </w:r>
      <w:r>
        <w:rPr>
          <w:rFonts w:eastAsiaTheme="minorEastAsia"/>
          <w:vertAlign w:val="subscript"/>
          <w:lang w:val="en-US"/>
        </w:rPr>
        <w:t>in</w:t>
      </w:r>
      <w:r>
        <w:rPr>
          <w:rFonts w:eastAsiaTheme="minorEastAsia"/>
          <w:lang w:val="en-US"/>
        </w:rPr>
        <w:t xml:space="preserve"> and Q</w:t>
      </w:r>
      <w:r>
        <w:rPr>
          <w:rFonts w:eastAsiaTheme="minorEastAsia"/>
          <w:vertAlign w:val="subscript"/>
          <w:lang w:val="en-US"/>
        </w:rPr>
        <w:t>out</w:t>
      </w:r>
      <w:r>
        <w:rPr>
          <w:rFonts w:eastAsiaTheme="minorEastAsia"/>
          <w:lang w:val="en-US"/>
        </w:rPr>
        <w:t>. Q</w:t>
      </w:r>
      <w:r>
        <w:rPr>
          <w:rFonts w:eastAsiaTheme="minorEastAsia"/>
          <w:vertAlign w:val="subscript"/>
          <w:lang w:val="en-US"/>
        </w:rPr>
        <w:t>in</w:t>
      </w:r>
      <w:r>
        <w:rPr>
          <w:rFonts w:eastAsiaTheme="minorEastAsia"/>
          <w:lang w:val="en-US"/>
        </w:rPr>
        <w:t xml:space="preserve"> and Q</w:t>
      </w:r>
      <w:r>
        <w:rPr>
          <w:rFonts w:eastAsiaTheme="minorEastAsia"/>
          <w:vertAlign w:val="subscript"/>
          <w:lang w:val="en-US"/>
        </w:rPr>
        <w:t>out</w:t>
      </w:r>
      <w:r>
        <w:rPr>
          <w:rFonts w:eastAsiaTheme="minorEastAsia"/>
          <w:lang w:val="en-US"/>
        </w:rPr>
        <w:t xml:space="preserve"> are defined as follows [2]:</w:t>
      </w:r>
    </w:p>
    <w:tbl>
      <w:tblPr>
        <w:tblStyle w:val="af2"/>
        <w:tblW w:w="0" w:type="auto"/>
        <w:tblLook w:val="04A0" w:firstRow="1" w:lastRow="0" w:firstColumn="1" w:lastColumn="0" w:noHBand="0" w:noVBand="1"/>
      </w:tblPr>
      <w:tblGrid>
        <w:gridCol w:w="9954"/>
      </w:tblGrid>
      <w:tr w:rsidR="005E4CA8" w14:paraId="07A96FE8" w14:textId="77777777" w:rsidTr="005E4CA8">
        <w:trPr>
          <w:trHeight w:val="2343"/>
        </w:trPr>
        <w:tc>
          <w:tcPr>
            <w:tcW w:w="9954" w:type="dxa"/>
            <w:tcBorders>
              <w:top w:val="single" w:sz="4" w:space="0" w:color="auto"/>
              <w:left w:val="single" w:sz="4" w:space="0" w:color="auto"/>
              <w:bottom w:val="single" w:sz="4" w:space="0" w:color="auto"/>
              <w:right w:val="single" w:sz="4" w:space="0" w:color="auto"/>
            </w:tcBorders>
            <w:hideMark/>
          </w:tcPr>
          <w:p w14:paraId="483C5038" w14:textId="77777777" w:rsidR="005E4CA8" w:rsidRDefault="005E4CA8">
            <w:pPr>
              <w:rPr>
                <w:rFonts w:eastAsia="?? ??" w:cs="v5.0.0"/>
                <w:sz w:val="2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10% block error rate of a hypothetical PDCCH transmission taking into account the PCFICH errors with transmission parameters specified in Table 7.6.1-1.</w:t>
            </w:r>
          </w:p>
          <w:p w14:paraId="4CDE4FD5" w14:textId="77777777" w:rsidR="005E4CA8" w:rsidRDefault="005E4CA8">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significantly more reliably received than at </w:t>
            </w:r>
            <w:r>
              <w:rPr>
                <w:rFonts w:cs="v5.0.0"/>
              </w:rPr>
              <w:t>Q</w:t>
            </w:r>
            <w:r>
              <w:rPr>
                <w:rFonts w:cs="v5.0.0"/>
                <w:vertAlign w:val="subscript"/>
              </w:rPr>
              <w:t>out</w:t>
            </w:r>
            <w:r>
              <w:rPr>
                <w:rFonts w:eastAsia="?? ??" w:cs="v5.0.0"/>
              </w:rPr>
              <w:t xml:space="preserve"> and shall correspond to 2% block error rate of a hypothetical PDCCH transmission taking into account the PCFICH errors with transmission parameters specified in Table 7.6.1-2.</w:t>
            </w:r>
          </w:p>
        </w:tc>
      </w:tr>
    </w:tbl>
    <w:p w14:paraId="0A36BC60" w14:textId="77777777" w:rsidR="005E4CA8" w:rsidRDefault="005E4CA8" w:rsidP="005E4CA8">
      <w:pPr>
        <w:spacing w:after="0" w:afterAutospacing="0"/>
        <w:rPr>
          <w:rFonts w:eastAsiaTheme="minorEastAsia"/>
          <w:lang w:val="en-US"/>
        </w:rPr>
      </w:pPr>
    </w:p>
    <w:p w14:paraId="53E12373" w14:textId="46E2B353" w:rsidR="005E4CA8" w:rsidRDefault="005E4CA8" w:rsidP="005E4CA8">
      <w:pPr>
        <w:rPr>
          <w:rFonts w:eastAsiaTheme="minorEastAsia"/>
          <w:lang w:val="en-US"/>
        </w:rPr>
      </w:pPr>
      <w:r>
        <w:rPr>
          <w:rFonts w:eastAsiaTheme="minorEastAsia"/>
          <w:lang w:val="en-US"/>
        </w:rPr>
        <w:t>As the definition of Q</w:t>
      </w:r>
      <w:r>
        <w:rPr>
          <w:rFonts w:eastAsiaTheme="minorEastAsia"/>
          <w:vertAlign w:val="subscript"/>
          <w:lang w:val="en-US"/>
        </w:rPr>
        <w:t>in</w:t>
      </w:r>
      <w:r>
        <w:rPr>
          <w:rFonts w:eastAsiaTheme="minorEastAsia"/>
          <w:lang w:val="en-US"/>
        </w:rPr>
        <w:t xml:space="preserve"> and Q</w:t>
      </w:r>
      <w:r>
        <w:rPr>
          <w:rFonts w:eastAsiaTheme="minorEastAsia"/>
          <w:vertAlign w:val="subscript"/>
          <w:lang w:val="en-US"/>
        </w:rPr>
        <w:t>out</w:t>
      </w:r>
      <w:r>
        <w:rPr>
          <w:rFonts w:eastAsiaTheme="minorEastAsia"/>
          <w:lang w:val="en-US"/>
        </w:rPr>
        <w:t xml:space="preserve">, these thresholds are defined based on the BLER of a </w:t>
      </w:r>
      <w:r>
        <w:rPr>
          <w:rFonts w:eastAsia="?? ??" w:cs="v5.0.0"/>
        </w:rPr>
        <w:t>hypothetical</w:t>
      </w:r>
      <w:r>
        <w:rPr>
          <w:rFonts w:eastAsiaTheme="minorEastAsia"/>
          <w:lang w:val="en-US"/>
        </w:rPr>
        <w:t xml:space="preserve"> PDCCH. Beam quality can be also defined similar to LTE and it is preferred to apply similar mechanism for beam failure recovery</w:t>
      </w:r>
    </w:p>
    <w:p w14:paraId="69270F50" w14:textId="2A82F7C6" w:rsidR="005E4CA8" w:rsidRPr="009665DC" w:rsidRDefault="005E4CA8" w:rsidP="005E4CA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07259853" w14:textId="47FA9024" w:rsidR="00A25A47" w:rsidRDefault="00A25A47" w:rsidP="00A25A47">
      <w:pPr>
        <w:pStyle w:val="aff9"/>
        <w:numPr>
          <w:ilvl w:val="0"/>
          <w:numId w:val="11"/>
        </w:numPr>
        <w:ind w:firstLineChars="0"/>
        <w:rPr>
          <w:rFonts w:eastAsiaTheme="minorEastAsia"/>
          <w:lang w:val="en-US"/>
        </w:rPr>
      </w:pPr>
      <w:r>
        <w:rPr>
          <w:rFonts w:eastAsiaTheme="minorEastAsia"/>
          <w:lang w:val="en-US"/>
        </w:rPr>
        <w:t xml:space="preserve">Beam quality is defined based on </w:t>
      </w:r>
      <w:r w:rsidR="00123E5C">
        <w:rPr>
          <w:rFonts w:eastAsiaTheme="minorEastAsia"/>
          <w:lang w:val="en-US"/>
        </w:rPr>
        <w:t>a hypothetical PDCCH performance</w:t>
      </w:r>
    </w:p>
    <w:p w14:paraId="1A836028" w14:textId="2D8AE17E" w:rsidR="005E4CA8" w:rsidRDefault="00A25A47" w:rsidP="005E4CA8">
      <w:pPr>
        <w:pStyle w:val="aff9"/>
        <w:numPr>
          <w:ilvl w:val="0"/>
          <w:numId w:val="11"/>
        </w:numPr>
        <w:ind w:firstLineChars="0"/>
        <w:rPr>
          <w:rFonts w:eastAsiaTheme="minorEastAsia"/>
          <w:lang w:val="en-US"/>
        </w:rPr>
      </w:pPr>
      <w:r>
        <w:rPr>
          <w:rFonts w:eastAsiaTheme="minorEastAsia" w:hint="eastAsia"/>
          <w:lang w:val="en-US"/>
        </w:rPr>
        <w:t xml:space="preserve">Similar mechanism to </w:t>
      </w:r>
      <w:r>
        <w:rPr>
          <w:rFonts w:eastAsiaTheme="minorEastAsia"/>
          <w:lang w:val="en-US"/>
        </w:rPr>
        <w:t>LTE RLM is preferred for beam failure detection</w:t>
      </w:r>
    </w:p>
    <w:p w14:paraId="35802DAA" w14:textId="77777777" w:rsidR="005E4CA8" w:rsidRDefault="005E4CA8" w:rsidP="005E4CA8">
      <w:pPr>
        <w:rPr>
          <w:lang w:val="en-US"/>
        </w:rPr>
      </w:pPr>
    </w:p>
    <w:p w14:paraId="0ECD9203" w14:textId="77777777" w:rsidR="005E4CA8" w:rsidRDefault="005E4CA8" w:rsidP="005E4CA8">
      <w:pPr>
        <w:pStyle w:val="20"/>
        <w:rPr>
          <w:lang w:val="en-US"/>
        </w:rPr>
      </w:pPr>
      <w:r>
        <w:rPr>
          <w:lang w:val="en-US"/>
        </w:rPr>
        <w:t>Triggering condition for beam failure recovery</w:t>
      </w:r>
    </w:p>
    <w:p w14:paraId="19945815" w14:textId="6B3B0D8C" w:rsidR="00BF2E60" w:rsidRPr="00BF2E60" w:rsidRDefault="00BF2E60" w:rsidP="00BF2E60">
      <w:pPr>
        <w:rPr>
          <w:lang w:val="en-US"/>
        </w:rPr>
      </w:pPr>
      <w:r>
        <w:rPr>
          <w:rFonts w:hint="eastAsia"/>
          <w:lang w:val="en-US"/>
        </w:rPr>
        <w:t xml:space="preserve">In the last meeting, </w:t>
      </w:r>
      <w:r>
        <w:rPr>
          <w:lang w:val="en-US"/>
        </w:rPr>
        <w:t xml:space="preserve">two conditions were discussed for triggering beam failure recovery request transmission. </w:t>
      </w:r>
      <w:r w:rsidR="00275E42">
        <w:rPr>
          <w:lang w:val="en-US"/>
        </w:rPr>
        <w:t xml:space="preserve">In Condition 1, </w:t>
      </w:r>
      <w:r w:rsidR="00484A9F">
        <w:rPr>
          <w:lang w:val="en-US"/>
        </w:rPr>
        <w:t xml:space="preserve">when </w:t>
      </w:r>
      <w:r w:rsidR="00275E42">
        <w:rPr>
          <w:lang w:val="en-US"/>
        </w:rPr>
        <w:t xml:space="preserve">beam failure is detected </w:t>
      </w:r>
      <w:r w:rsidR="00484A9F">
        <w:rPr>
          <w:lang w:val="en-US"/>
        </w:rPr>
        <w:t xml:space="preserve">and candidate beam is identified for the case only CSI-RS is used for new candidate. </w:t>
      </w:r>
      <w:r w:rsidR="00CE5337">
        <w:rPr>
          <w:rFonts w:hint="eastAsia"/>
          <w:lang w:val="en-US"/>
        </w:rPr>
        <w:t>Our view</w:t>
      </w:r>
      <w:r w:rsidR="00B74A8E">
        <w:rPr>
          <w:lang w:val="en-US"/>
        </w:rPr>
        <w:t xml:space="preserve"> is that the following working assumptions should be confirmed.</w:t>
      </w:r>
    </w:p>
    <w:p w14:paraId="57461802" w14:textId="46A03A7B" w:rsidR="00BF2E60" w:rsidRPr="009665DC" w:rsidRDefault="00BF2E60" w:rsidP="00BF2E6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5E4CA8">
        <w:rPr>
          <w:rFonts w:eastAsiaTheme="minorEastAsia"/>
          <w:b/>
          <w:u w:val="single"/>
          <w:lang w:val="en-US"/>
        </w:rPr>
        <w:t>2</w:t>
      </w:r>
      <w:r w:rsidRPr="009665DC">
        <w:rPr>
          <w:rFonts w:eastAsiaTheme="minorEastAsia" w:hint="eastAsia"/>
          <w:b/>
          <w:u w:val="single"/>
          <w:lang w:val="en-US"/>
        </w:rPr>
        <w:t>:</w:t>
      </w:r>
    </w:p>
    <w:p w14:paraId="3713F5B8" w14:textId="741A7BF3" w:rsidR="00BF2E60" w:rsidRPr="00014468" w:rsidRDefault="00BF2E60" w:rsidP="00BF2E60">
      <w:pPr>
        <w:pStyle w:val="aff9"/>
        <w:numPr>
          <w:ilvl w:val="0"/>
          <w:numId w:val="11"/>
        </w:numPr>
        <w:ind w:firstLineChars="0"/>
        <w:rPr>
          <w:rFonts w:eastAsiaTheme="minorEastAsia"/>
          <w:lang w:val="en-US"/>
        </w:rPr>
      </w:pPr>
      <w:r>
        <w:rPr>
          <w:rFonts w:eastAsiaTheme="minorEastAsia"/>
          <w:lang w:val="en-US"/>
        </w:rPr>
        <w:t>Confirm the following working assumption</w:t>
      </w:r>
    </w:p>
    <w:p w14:paraId="51034697" w14:textId="77777777" w:rsidR="00BF2E60" w:rsidRPr="00BF2E60" w:rsidRDefault="00BF2E60" w:rsidP="00BF2E60">
      <w:pPr>
        <w:pStyle w:val="aff9"/>
        <w:numPr>
          <w:ilvl w:val="1"/>
          <w:numId w:val="11"/>
        </w:numPr>
        <w:ind w:firstLineChars="0"/>
        <w:rPr>
          <w:rFonts w:eastAsiaTheme="minorEastAsia"/>
          <w:lang w:val="en-US"/>
        </w:rPr>
      </w:pPr>
      <w:r w:rsidRPr="00BF2E60">
        <w:rPr>
          <w:rFonts w:eastAsiaTheme="minorEastAsia"/>
          <w:lang w:val="en-US"/>
        </w:rPr>
        <w:t>Support at least the following triggering condition(s) for beam failure recovery request transmission:</w:t>
      </w:r>
    </w:p>
    <w:p w14:paraId="05B800E6" w14:textId="77777777" w:rsidR="00BF2E60" w:rsidRPr="00BF2E60" w:rsidRDefault="00BF2E60" w:rsidP="00BF2E60">
      <w:pPr>
        <w:pStyle w:val="aff9"/>
        <w:numPr>
          <w:ilvl w:val="2"/>
          <w:numId w:val="11"/>
        </w:numPr>
        <w:ind w:firstLineChars="0"/>
        <w:rPr>
          <w:rFonts w:eastAsiaTheme="minorEastAsia"/>
          <w:lang w:val="en-US"/>
        </w:rPr>
      </w:pPr>
      <w:r w:rsidRPr="00BF2E60">
        <w:rPr>
          <w:rFonts w:eastAsiaTheme="minorEastAsia"/>
          <w:lang w:val="en-US"/>
        </w:rPr>
        <w:t>Condition 1: when beam failure is detected and candidate beam is identified at least for the case when only CSI-RS is used for new candidate beam identification</w:t>
      </w:r>
    </w:p>
    <w:p w14:paraId="7F073C8F" w14:textId="77777777" w:rsidR="00BF2E60" w:rsidRPr="00BF2E60" w:rsidRDefault="00BF2E60" w:rsidP="00BF2E60">
      <w:pPr>
        <w:pStyle w:val="aff9"/>
        <w:numPr>
          <w:ilvl w:val="2"/>
          <w:numId w:val="11"/>
        </w:numPr>
        <w:ind w:firstLineChars="0"/>
        <w:rPr>
          <w:rFonts w:eastAsiaTheme="minorEastAsia"/>
          <w:lang w:val="en-US"/>
        </w:rPr>
      </w:pPr>
      <w:r w:rsidRPr="00BF2E60">
        <w:rPr>
          <w:rFonts w:eastAsiaTheme="minorEastAsia"/>
          <w:lang w:val="en-US"/>
        </w:rPr>
        <w:t>FFS Condition 2: Beam failure is detected alone at least for the case of no reciprocity</w:t>
      </w:r>
    </w:p>
    <w:p w14:paraId="1CA6378E" w14:textId="77777777" w:rsidR="00BF2E60" w:rsidRPr="00BF2E60" w:rsidRDefault="00BF2E60" w:rsidP="00BF2E60">
      <w:pPr>
        <w:pStyle w:val="aff9"/>
        <w:numPr>
          <w:ilvl w:val="3"/>
          <w:numId w:val="11"/>
        </w:numPr>
        <w:ind w:firstLineChars="0"/>
        <w:rPr>
          <w:rFonts w:eastAsiaTheme="minorEastAsia"/>
          <w:lang w:val="en-US"/>
        </w:rPr>
      </w:pPr>
      <w:r w:rsidRPr="00BF2E60">
        <w:rPr>
          <w:rFonts w:eastAsiaTheme="minorEastAsia"/>
          <w:lang w:val="en-US"/>
        </w:rPr>
        <w:t>FFS how the recovery request is transmitted without knowledge of candidate beam</w:t>
      </w:r>
    </w:p>
    <w:p w14:paraId="1ED28160" w14:textId="2FAE12B0" w:rsidR="00BF2E60" w:rsidRPr="00BF2E60" w:rsidRDefault="00BF2E60" w:rsidP="00BF2E60">
      <w:pPr>
        <w:pStyle w:val="aff9"/>
        <w:numPr>
          <w:ilvl w:val="2"/>
          <w:numId w:val="11"/>
        </w:numPr>
        <w:ind w:firstLineChars="0"/>
        <w:rPr>
          <w:rFonts w:eastAsiaTheme="minorEastAsia"/>
          <w:lang w:val="en-US"/>
        </w:rPr>
      </w:pPr>
      <w:r w:rsidRPr="00BF2E60">
        <w:rPr>
          <w:rFonts w:eastAsiaTheme="minorEastAsia"/>
          <w:lang w:val="en-US"/>
        </w:rPr>
        <w:t>Note: if both conditions are supported, which triggering condition to use by UE also depends on both gNB configuration and UE capability</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1526CBE5" w14:textId="77777777" w:rsidR="00123E5C" w:rsidRPr="009665DC" w:rsidRDefault="00123E5C" w:rsidP="00123E5C">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0C68DDAC" w14:textId="3779C758" w:rsidR="00123E5C" w:rsidRDefault="00123E5C" w:rsidP="00123E5C">
      <w:pPr>
        <w:pStyle w:val="aff9"/>
        <w:numPr>
          <w:ilvl w:val="0"/>
          <w:numId w:val="11"/>
        </w:numPr>
        <w:ind w:firstLineChars="0"/>
        <w:rPr>
          <w:rFonts w:eastAsiaTheme="minorEastAsia"/>
          <w:lang w:val="en-US"/>
        </w:rPr>
      </w:pPr>
      <w:r>
        <w:rPr>
          <w:rFonts w:eastAsiaTheme="minorEastAsia"/>
          <w:lang w:val="en-US"/>
        </w:rPr>
        <w:t>Beam quality is defined based on a hypothetical PDCCH performance</w:t>
      </w:r>
    </w:p>
    <w:p w14:paraId="2E0CBBEB" w14:textId="77777777" w:rsidR="00123E5C" w:rsidRDefault="00123E5C" w:rsidP="00123E5C">
      <w:pPr>
        <w:pStyle w:val="aff9"/>
        <w:numPr>
          <w:ilvl w:val="0"/>
          <w:numId w:val="11"/>
        </w:numPr>
        <w:ind w:firstLineChars="0"/>
        <w:rPr>
          <w:rFonts w:eastAsiaTheme="minorEastAsia"/>
          <w:lang w:val="en-US"/>
        </w:rPr>
      </w:pPr>
      <w:r>
        <w:rPr>
          <w:rFonts w:eastAsiaTheme="minorEastAsia" w:hint="eastAsia"/>
          <w:lang w:val="en-US"/>
        </w:rPr>
        <w:t xml:space="preserve">Similar mechanism to </w:t>
      </w:r>
      <w:r>
        <w:rPr>
          <w:rFonts w:eastAsiaTheme="minorEastAsia"/>
          <w:lang w:val="en-US"/>
        </w:rPr>
        <w:t>LTE RLM is preferred for beam failure detection</w:t>
      </w:r>
    </w:p>
    <w:p w14:paraId="48EF2F7C" w14:textId="77777777" w:rsidR="00BF2D7E" w:rsidRPr="00123E5C" w:rsidRDefault="00BF2D7E" w:rsidP="00BF2D7E">
      <w:pPr>
        <w:snapToGrid/>
        <w:spacing w:after="0" w:afterAutospacing="0"/>
        <w:jc w:val="left"/>
        <w:rPr>
          <w:rFonts w:eastAsia="ＭＳ 明朝"/>
          <w:lang w:val="en-US"/>
        </w:rPr>
      </w:pPr>
    </w:p>
    <w:p w14:paraId="5970C571" w14:textId="77777777" w:rsidR="00DE6928" w:rsidRPr="009665DC" w:rsidRDefault="00DE6928" w:rsidP="00DE692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1B840AA6" w14:textId="77777777" w:rsidR="009E2970" w:rsidRPr="00014468" w:rsidRDefault="009E2970" w:rsidP="009E2970">
      <w:pPr>
        <w:pStyle w:val="aff9"/>
        <w:numPr>
          <w:ilvl w:val="0"/>
          <w:numId w:val="11"/>
        </w:numPr>
        <w:ind w:firstLineChars="0"/>
        <w:rPr>
          <w:rFonts w:eastAsiaTheme="minorEastAsia"/>
          <w:lang w:val="en-US"/>
        </w:rPr>
      </w:pPr>
      <w:r>
        <w:rPr>
          <w:rFonts w:eastAsiaTheme="minorEastAsia"/>
          <w:lang w:val="en-US"/>
        </w:rPr>
        <w:t>Confirm the following working assumption</w:t>
      </w:r>
    </w:p>
    <w:p w14:paraId="339935EE" w14:textId="77777777" w:rsidR="009E2970" w:rsidRPr="00BF2E60" w:rsidRDefault="009E2970" w:rsidP="009E2970">
      <w:pPr>
        <w:pStyle w:val="aff9"/>
        <w:numPr>
          <w:ilvl w:val="1"/>
          <w:numId w:val="11"/>
        </w:numPr>
        <w:ind w:firstLineChars="0"/>
        <w:rPr>
          <w:rFonts w:eastAsiaTheme="minorEastAsia"/>
          <w:lang w:val="en-US"/>
        </w:rPr>
      </w:pPr>
      <w:r w:rsidRPr="00BF2E60">
        <w:rPr>
          <w:rFonts w:eastAsiaTheme="minorEastAsia"/>
          <w:lang w:val="en-US"/>
        </w:rPr>
        <w:t>Support at least the following triggering condition(s) for beam failure recovery request transmission:</w:t>
      </w:r>
    </w:p>
    <w:p w14:paraId="17B6CB12" w14:textId="77777777" w:rsidR="009E2970" w:rsidRPr="00BF2E60" w:rsidRDefault="009E2970" w:rsidP="009E2970">
      <w:pPr>
        <w:pStyle w:val="aff9"/>
        <w:numPr>
          <w:ilvl w:val="2"/>
          <w:numId w:val="11"/>
        </w:numPr>
        <w:ind w:firstLineChars="0"/>
        <w:rPr>
          <w:rFonts w:eastAsiaTheme="minorEastAsia"/>
          <w:lang w:val="en-US"/>
        </w:rPr>
      </w:pPr>
      <w:r w:rsidRPr="00BF2E60">
        <w:rPr>
          <w:rFonts w:eastAsiaTheme="minorEastAsia"/>
          <w:lang w:val="en-US"/>
        </w:rPr>
        <w:t>Condition 1: when beam failure is detected and candidate beam is identified at least for the case when only CSI-RS is used for new candidate beam identification</w:t>
      </w:r>
    </w:p>
    <w:p w14:paraId="5A9942AF" w14:textId="77777777" w:rsidR="009E2970" w:rsidRPr="00BF2E60" w:rsidRDefault="009E2970" w:rsidP="009E2970">
      <w:pPr>
        <w:pStyle w:val="aff9"/>
        <w:numPr>
          <w:ilvl w:val="2"/>
          <w:numId w:val="11"/>
        </w:numPr>
        <w:ind w:firstLineChars="0"/>
        <w:rPr>
          <w:rFonts w:eastAsiaTheme="minorEastAsia"/>
          <w:lang w:val="en-US"/>
        </w:rPr>
      </w:pPr>
      <w:r w:rsidRPr="00BF2E60">
        <w:rPr>
          <w:rFonts w:eastAsiaTheme="minorEastAsia"/>
          <w:lang w:val="en-US"/>
        </w:rPr>
        <w:t>FFS Condition 2: Beam failure is detected alone at least for the case of no reciprocity</w:t>
      </w:r>
    </w:p>
    <w:p w14:paraId="44A028E9" w14:textId="77777777" w:rsidR="009E2970" w:rsidRPr="00BF2E60" w:rsidRDefault="009E2970" w:rsidP="009E2970">
      <w:pPr>
        <w:pStyle w:val="aff9"/>
        <w:numPr>
          <w:ilvl w:val="3"/>
          <w:numId w:val="11"/>
        </w:numPr>
        <w:ind w:firstLineChars="0"/>
        <w:rPr>
          <w:rFonts w:eastAsiaTheme="minorEastAsia"/>
          <w:lang w:val="en-US"/>
        </w:rPr>
      </w:pPr>
      <w:r w:rsidRPr="00BF2E60">
        <w:rPr>
          <w:rFonts w:eastAsiaTheme="minorEastAsia"/>
          <w:lang w:val="en-US"/>
        </w:rPr>
        <w:t>FFS how the recovery request is transmitted without knowledge of candidate beam</w:t>
      </w:r>
    </w:p>
    <w:p w14:paraId="4F4E5DB7" w14:textId="77777777" w:rsidR="009E2970" w:rsidRPr="00BF2E60" w:rsidRDefault="009E2970" w:rsidP="009E2970">
      <w:pPr>
        <w:pStyle w:val="aff9"/>
        <w:numPr>
          <w:ilvl w:val="2"/>
          <w:numId w:val="11"/>
        </w:numPr>
        <w:ind w:firstLineChars="0"/>
        <w:rPr>
          <w:rFonts w:eastAsiaTheme="minorEastAsia"/>
          <w:lang w:val="en-US"/>
        </w:rPr>
      </w:pPr>
      <w:r w:rsidRPr="00BF2E60">
        <w:rPr>
          <w:rFonts w:eastAsiaTheme="minorEastAsia"/>
          <w:lang w:val="en-US"/>
        </w:rPr>
        <w:t>Note: if both conditions are supported, which triggering condition to use by UE also depends on both gNB configuration and UE capability</w:t>
      </w:r>
    </w:p>
    <w:p w14:paraId="4B4B0459" w14:textId="77777777" w:rsidR="002D64E2" w:rsidRPr="009E2970" w:rsidRDefault="002D64E2"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35B33232" w14:textId="424CE7EB" w:rsidR="004F576C" w:rsidRDefault="004F576C" w:rsidP="00C8235A">
      <w:pPr>
        <w:pStyle w:val="textintend2"/>
      </w:pPr>
      <w:r w:rsidRPr="00727DF6">
        <w:t>RAN1 chairman’s note in RAN1</w:t>
      </w:r>
      <w:r>
        <w:rPr>
          <w:rFonts w:eastAsia="SimSun"/>
          <w:szCs w:val="24"/>
          <w:lang w:eastAsia="zh-CN"/>
        </w:rPr>
        <w:t>#8</w:t>
      </w:r>
      <w:r w:rsidR="00A9727E">
        <w:rPr>
          <w:rFonts w:eastAsia="SimSun"/>
          <w:szCs w:val="24"/>
          <w:lang w:eastAsia="zh-CN"/>
        </w:rPr>
        <w:t>9</w:t>
      </w:r>
      <w:r w:rsidRPr="0014090F">
        <w:t xml:space="preserve">, </w:t>
      </w:r>
      <w:r w:rsidR="00A9727E">
        <w:t>May</w:t>
      </w:r>
      <w:r w:rsidRPr="0014090F">
        <w:t xml:space="preserve"> 201</w:t>
      </w:r>
      <w:r>
        <w:t>7</w:t>
      </w:r>
      <w:r w:rsidRPr="0014090F">
        <w:t>.</w:t>
      </w:r>
    </w:p>
    <w:p w14:paraId="67C3645E" w14:textId="4DEE4662" w:rsidR="000F6409" w:rsidRDefault="000F6409" w:rsidP="00C8235A">
      <w:pPr>
        <w:pStyle w:val="textintend2"/>
      </w:pPr>
      <w:r>
        <w:t>TS36.133</w:t>
      </w:r>
    </w:p>
    <w:sectPr w:rsidR="000F640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4E3CC" w14:textId="77777777" w:rsidR="00C53EA9" w:rsidRDefault="00C53EA9">
      <w:r>
        <w:separator/>
      </w:r>
    </w:p>
  </w:endnote>
  <w:endnote w:type="continuationSeparator" w:id="0">
    <w:p w14:paraId="59C99117" w14:textId="77777777" w:rsidR="00C53EA9" w:rsidRDefault="00C5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
    <w:altName w:val="ＭＳ 明朝"/>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C53EA9">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27E51" w14:textId="77777777" w:rsidR="00C53EA9" w:rsidRDefault="00C53EA9">
      <w:r>
        <w:separator/>
      </w:r>
    </w:p>
  </w:footnote>
  <w:footnote w:type="continuationSeparator" w:id="0">
    <w:p w14:paraId="215DC8C4" w14:textId="77777777" w:rsidR="00C53EA9" w:rsidRDefault="00C53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10632"/>
        </w:tabs>
        <w:ind w:left="10632"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1"/>
  </w:num>
  <w:num w:numId="2">
    <w:abstractNumId w:val="2"/>
  </w:num>
  <w:num w:numId="3">
    <w:abstractNumId w:val="9"/>
  </w:num>
  <w:num w:numId="4">
    <w:abstractNumId w:val="22"/>
  </w:num>
  <w:num w:numId="5">
    <w:abstractNumId w:val="13"/>
  </w:num>
  <w:num w:numId="6">
    <w:abstractNumId w:val="14"/>
  </w:num>
  <w:num w:numId="7">
    <w:abstractNumId w:val="11"/>
  </w:num>
  <w:num w:numId="8">
    <w:abstractNumId w:val="1"/>
  </w:num>
  <w:num w:numId="9">
    <w:abstractNumId w:val="25"/>
  </w:num>
  <w:num w:numId="10">
    <w:abstractNumId w:val="10"/>
  </w:num>
  <w:num w:numId="11">
    <w:abstractNumId w:val="18"/>
  </w:num>
  <w:num w:numId="12">
    <w:abstractNumId w:val="17"/>
  </w:num>
  <w:num w:numId="13">
    <w:abstractNumId w:val="7"/>
  </w:num>
  <w:num w:numId="14">
    <w:abstractNumId w:val="16"/>
  </w:num>
  <w:num w:numId="15">
    <w:abstractNumId w:val="12"/>
  </w:num>
  <w:num w:numId="16">
    <w:abstractNumId w:val="0"/>
  </w:num>
  <w:num w:numId="17">
    <w:abstractNumId w:val="20"/>
  </w:num>
  <w:num w:numId="18">
    <w:abstractNumId w:val="15"/>
  </w:num>
  <w:num w:numId="19">
    <w:abstractNumId w:val="3"/>
  </w:num>
  <w:num w:numId="20">
    <w:abstractNumId w:val="5"/>
  </w:num>
  <w:num w:numId="21">
    <w:abstractNumId w:val="24"/>
  </w:num>
  <w:num w:numId="22">
    <w:abstractNumId w:val="8"/>
  </w:num>
  <w:num w:numId="23">
    <w:abstractNumId w:val="6"/>
  </w:num>
  <w:num w:numId="24">
    <w:abstractNumId w:val="4"/>
  </w:num>
  <w:num w:numId="25">
    <w:abstractNumId w:val="23"/>
  </w:num>
  <w:num w:numId="26">
    <w:abstractNumId w:val="19"/>
  </w:num>
  <w:num w:numId="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17A"/>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303"/>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BDF"/>
    <w:rsid w:val="00551A16"/>
    <w:rsid w:val="005523E3"/>
    <w:rsid w:val="00552A2A"/>
    <w:rsid w:val="00552A66"/>
    <w:rsid w:val="00553455"/>
    <w:rsid w:val="005537CE"/>
    <w:rsid w:val="00553851"/>
    <w:rsid w:val="00553C5C"/>
    <w:rsid w:val="00553E63"/>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3EA9"/>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D3C"/>
    <w:rsid w:val="00EE4D7C"/>
    <w:rsid w:val="00EE4F81"/>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878A9-F9CF-4303-823F-505B0B8B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4</Pages>
  <Words>978</Words>
  <Characters>5578</Characters>
  <Application>Microsoft Office Word</Application>
  <DocSecurity>0</DocSecurity>
  <Lines>46</Lines>
  <Paragraphs>13</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Beam failure detection</vt:lpstr>
      <vt:lpstr>    Triggering condition for beam failure recovery</vt:lpstr>
      <vt:lpstr>Conclusion</vt:lpstr>
      <vt:lpstr>References</vt:lpstr>
      <vt:lpstr>3GPP TSG RAN WG1 Meeting</vt:lpstr>
    </vt:vector>
  </TitlesOfParts>
  <Company>Microsoft</Company>
  <LinksUpToDate>false</LinksUpToDate>
  <CharactersWithSpaces>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197</cp:revision>
  <cp:lastPrinted>2017-04-24T01:32:00Z</cp:lastPrinted>
  <dcterms:created xsi:type="dcterms:W3CDTF">2017-03-24T04:48:00Z</dcterms:created>
  <dcterms:modified xsi:type="dcterms:W3CDTF">2017-06-16T06:40:00Z</dcterms:modified>
</cp:coreProperties>
</file>