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AEB1E16" w14:textId="177C666D" w:rsidR="00493546" w:rsidRPr="001C465B" w:rsidRDefault="00493546" w:rsidP="00493546">
      <w:pPr>
        <w:tabs>
          <w:tab w:val="center" w:pos="4536"/>
          <w:tab w:val="right" w:pos="8280"/>
          <w:tab w:val="right" w:pos="9781"/>
        </w:tabs>
        <w:spacing w:after="0"/>
        <w:ind w:right="-58"/>
        <w:rPr>
          <w:rFonts w:ascii="Arial" w:hAnsi="Arial" w:cs="Arial"/>
          <w:b/>
          <w:bCs/>
          <w:sz w:val="22"/>
        </w:rPr>
      </w:pPr>
      <w:r w:rsidRPr="001C465B">
        <w:rPr>
          <w:rFonts w:ascii="Arial" w:hAnsi="Arial" w:cs="Arial"/>
          <w:b/>
          <w:bCs/>
          <w:sz w:val="22"/>
        </w:rPr>
        <w:t>3GPP TSG RAN WG1 NR Ad-Hoc</w:t>
      </w:r>
      <w:r w:rsidRPr="001C465B">
        <w:rPr>
          <w:rFonts w:ascii="Arial" w:eastAsia="MS Mincho" w:hAnsi="Arial" w:cs="Arial" w:hint="eastAsia"/>
          <w:b/>
          <w:bCs/>
          <w:sz w:val="22"/>
          <w:lang w:eastAsia="ja-JP"/>
        </w:rPr>
        <w:t>#2</w:t>
      </w:r>
      <w:r w:rsidRPr="001C465B">
        <w:rPr>
          <w:rFonts w:ascii="Arial" w:hAnsi="Arial" w:cs="Arial" w:hint="eastAsia"/>
          <w:b/>
          <w:bCs/>
          <w:sz w:val="22"/>
        </w:rPr>
        <w:t xml:space="preserve">       </w:t>
      </w:r>
      <w:r w:rsidRPr="001C465B">
        <w:rPr>
          <w:rFonts w:ascii="Arial" w:eastAsia="MS Mincho" w:hAnsi="Arial" w:cs="Arial" w:hint="eastAsia"/>
          <w:b/>
          <w:bCs/>
          <w:sz w:val="22"/>
          <w:lang w:eastAsia="ja-JP"/>
        </w:rPr>
        <w:t xml:space="preserve">                                </w:t>
      </w:r>
      <w:r w:rsidRPr="001C465B">
        <w:rPr>
          <w:rFonts w:ascii="Arial" w:hAnsi="Arial" w:cs="Arial"/>
          <w:b/>
          <w:bCs/>
          <w:sz w:val="22"/>
        </w:rPr>
        <w:tab/>
      </w:r>
      <w:r>
        <w:rPr>
          <w:rFonts w:ascii="Arial" w:hAnsi="Arial" w:cs="Arial"/>
          <w:b/>
          <w:bCs/>
          <w:sz w:val="22"/>
        </w:rPr>
        <w:tab/>
      </w:r>
      <w:r w:rsidRPr="001C465B">
        <w:rPr>
          <w:rFonts w:ascii="Arial" w:hAnsi="Arial" w:cs="Arial"/>
          <w:b/>
          <w:bCs/>
          <w:sz w:val="22"/>
        </w:rPr>
        <w:t>R1-1</w:t>
      </w:r>
      <w:r w:rsidRPr="001C465B">
        <w:rPr>
          <w:rFonts w:ascii="Arial" w:eastAsia="MS Mincho" w:hAnsi="Arial" w:cs="Arial" w:hint="eastAsia"/>
          <w:b/>
          <w:bCs/>
          <w:sz w:val="22"/>
          <w:lang w:eastAsia="ja-JP"/>
        </w:rPr>
        <w:t>7</w:t>
      </w:r>
      <w:r w:rsidR="00683F5B">
        <w:rPr>
          <w:rFonts w:ascii="Arial" w:hAnsi="Arial" w:cs="Arial"/>
          <w:b/>
          <w:bCs/>
          <w:sz w:val="22"/>
        </w:rPr>
        <w:t>11172</w:t>
      </w:r>
    </w:p>
    <w:p w14:paraId="38EE1F8A" w14:textId="77777777" w:rsidR="00493546" w:rsidRPr="001C465B" w:rsidRDefault="00493546" w:rsidP="00493546">
      <w:pPr>
        <w:tabs>
          <w:tab w:val="center" w:pos="4536"/>
          <w:tab w:val="right" w:pos="9072"/>
        </w:tabs>
        <w:spacing w:after="0"/>
        <w:rPr>
          <w:rFonts w:ascii="Arial" w:eastAsia="MS Mincho" w:hAnsi="Arial" w:cs="Arial"/>
          <w:b/>
          <w:bCs/>
          <w:sz w:val="22"/>
          <w:lang w:eastAsia="ja-JP"/>
        </w:rPr>
      </w:pPr>
      <w:r w:rsidRPr="001C465B">
        <w:rPr>
          <w:rFonts w:ascii="Arial" w:eastAsia="MS Mincho" w:hAnsi="Arial" w:cs="Arial" w:hint="eastAsia"/>
          <w:b/>
          <w:bCs/>
          <w:sz w:val="22"/>
          <w:lang w:eastAsia="ja-JP"/>
        </w:rPr>
        <w:t>Qingdao</w:t>
      </w:r>
      <w:r w:rsidRPr="001C465B">
        <w:rPr>
          <w:rFonts w:ascii="Arial" w:hAnsi="Arial" w:cs="Arial"/>
          <w:b/>
          <w:bCs/>
          <w:sz w:val="22"/>
        </w:rPr>
        <w:t xml:space="preserve">, </w:t>
      </w:r>
      <w:r w:rsidRPr="001C465B">
        <w:rPr>
          <w:rFonts w:ascii="Arial" w:eastAsia="MS Mincho" w:hAnsi="Arial" w:cs="Arial" w:hint="eastAsia"/>
          <w:b/>
          <w:bCs/>
          <w:sz w:val="22"/>
          <w:lang w:eastAsia="ja-JP"/>
        </w:rPr>
        <w:t>P.R. China</w:t>
      </w:r>
      <w:r w:rsidRPr="001C465B">
        <w:rPr>
          <w:rFonts w:ascii="Arial" w:hAnsi="Arial" w:cs="Arial"/>
          <w:b/>
          <w:bCs/>
          <w:sz w:val="22"/>
        </w:rPr>
        <w:t xml:space="preserve"> </w:t>
      </w:r>
      <w:r w:rsidRPr="001C465B">
        <w:rPr>
          <w:rFonts w:ascii="Arial" w:eastAsia="MS Mincho" w:hAnsi="Arial" w:cs="Arial" w:hint="eastAsia"/>
          <w:b/>
          <w:bCs/>
          <w:sz w:val="22"/>
          <w:lang w:eastAsia="ja-JP"/>
        </w:rPr>
        <w:t xml:space="preserve">27th </w:t>
      </w:r>
      <w:r w:rsidRPr="001C465B">
        <w:rPr>
          <w:rFonts w:ascii="Arial" w:hAnsi="Arial" w:cs="Arial"/>
          <w:b/>
          <w:bCs/>
          <w:sz w:val="22"/>
        </w:rPr>
        <w:t xml:space="preserve">– </w:t>
      </w:r>
      <w:r w:rsidRPr="001C465B">
        <w:rPr>
          <w:rFonts w:ascii="Arial" w:eastAsia="MS Mincho" w:hAnsi="Arial" w:cs="Arial" w:hint="eastAsia"/>
          <w:b/>
          <w:bCs/>
          <w:sz w:val="22"/>
          <w:lang w:eastAsia="ja-JP"/>
        </w:rPr>
        <w:t>30th</w:t>
      </w:r>
      <w:r w:rsidRPr="001C465B">
        <w:rPr>
          <w:rFonts w:ascii="Arial" w:hAnsi="Arial" w:cs="Arial"/>
          <w:b/>
          <w:bCs/>
          <w:sz w:val="22"/>
        </w:rPr>
        <w:t xml:space="preserve"> </w:t>
      </w:r>
      <w:r w:rsidRPr="001C465B">
        <w:rPr>
          <w:rFonts w:ascii="Arial" w:eastAsia="MS Mincho" w:hAnsi="Arial" w:cs="Arial" w:hint="eastAsia"/>
          <w:b/>
          <w:bCs/>
          <w:sz w:val="22"/>
          <w:lang w:eastAsia="ja-JP"/>
        </w:rPr>
        <w:t>June</w:t>
      </w:r>
      <w:r w:rsidRPr="001C465B">
        <w:rPr>
          <w:rFonts w:ascii="Arial" w:hAnsi="Arial" w:cs="Arial"/>
          <w:b/>
          <w:bCs/>
          <w:sz w:val="22"/>
        </w:rPr>
        <w:t xml:space="preserve"> 201</w:t>
      </w:r>
      <w:r w:rsidRPr="001C465B">
        <w:rPr>
          <w:rFonts w:ascii="Arial" w:eastAsia="MS Mincho" w:hAnsi="Arial" w:cs="Arial" w:hint="eastAsia"/>
          <w:b/>
          <w:bCs/>
          <w:sz w:val="22"/>
          <w:lang w:eastAsia="ja-JP"/>
        </w:rPr>
        <w:t>7</w:t>
      </w:r>
    </w:p>
    <w:p w14:paraId="7F492FCC" w14:textId="77777777" w:rsidR="0045039C" w:rsidRPr="00A86FDA" w:rsidRDefault="0045039C" w:rsidP="0045039C">
      <w:pPr>
        <w:pStyle w:val="Footer"/>
        <w:jc w:val="both"/>
        <w:rPr>
          <w:rFonts w:ascii="Times New Roman" w:hAnsi="Times New Roman"/>
          <w:noProof w:val="0"/>
        </w:rPr>
      </w:pPr>
    </w:p>
    <w:p w14:paraId="7F492FCD" w14:textId="45C723C7" w:rsidR="0045039C" w:rsidRPr="00A86FDA" w:rsidRDefault="0045039C" w:rsidP="0045039C">
      <w:pPr>
        <w:tabs>
          <w:tab w:val="left" w:pos="1985"/>
        </w:tabs>
        <w:jc w:val="both"/>
        <w:rPr>
          <w:sz w:val="24"/>
        </w:rPr>
      </w:pPr>
      <w:r w:rsidRPr="00A86FDA">
        <w:rPr>
          <w:b/>
          <w:sz w:val="24"/>
        </w:rPr>
        <w:t>Agenda item:</w:t>
      </w:r>
      <w:r w:rsidRPr="00A86FDA">
        <w:rPr>
          <w:sz w:val="24"/>
        </w:rPr>
        <w:tab/>
      </w:r>
      <w:r w:rsidR="00BC6E45">
        <w:rPr>
          <w:sz w:val="24"/>
        </w:rPr>
        <w:t>5</w:t>
      </w:r>
      <w:r w:rsidR="002A552E">
        <w:rPr>
          <w:sz w:val="24"/>
        </w:rPr>
        <w:t>.1.2.4</w:t>
      </w:r>
      <w:r w:rsidR="007F27A2">
        <w:rPr>
          <w:sz w:val="24"/>
        </w:rPr>
        <w:t>.3</w:t>
      </w:r>
      <w:bookmarkStart w:id="0" w:name="_GoBack"/>
      <w:bookmarkEnd w:id="0"/>
    </w:p>
    <w:p w14:paraId="7F492FCE" w14:textId="342126D9" w:rsidR="0045039C" w:rsidRPr="00A86FDA" w:rsidRDefault="0045039C" w:rsidP="0045039C">
      <w:pPr>
        <w:tabs>
          <w:tab w:val="left" w:pos="1985"/>
        </w:tabs>
        <w:jc w:val="both"/>
        <w:rPr>
          <w:sz w:val="24"/>
        </w:rPr>
      </w:pPr>
      <w:r w:rsidRPr="00A86FDA">
        <w:rPr>
          <w:b/>
          <w:sz w:val="24"/>
        </w:rPr>
        <w:t xml:space="preserve">Source: </w:t>
      </w:r>
      <w:r w:rsidRPr="00A86FDA">
        <w:rPr>
          <w:b/>
          <w:sz w:val="24"/>
        </w:rPr>
        <w:tab/>
      </w:r>
      <w:r w:rsidRPr="00A86FDA">
        <w:rPr>
          <w:sz w:val="24"/>
        </w:rPr>
        <w:t>Qualcomm Incorporated</w:t>
      </w:r>
    </w:p>
    <w:p w14:paraId="7F492FCF" w14:textId="041466BD" w:rsidR="0045039C" w:rsidRPr="00A86FDA" w:rsidRDefault="0045039C" w:rsidP="0045039C">
      <w:pPr>
        <w:ind w:left="1988" w:hanging="1988"/>
        <w:rPr>
          <w:sz w:val="24"/>
        </w:rPr>
      </w:pPr>
      <w:r w:rsidRPr="00A86FDA">
        <w:rPr>
          <w:b/>
          <w:sz w:val="24"/>
        </w:rPr>
        <w:t>Title:</w:t>
      </w:r>
      <w:r w:rsidRPr="00A86FDA">
        <w:rPr>
          <w:sz w:val="24"/>
        </w:rPr>
        <w:t xml:space="preserve"> </w:t>
      </w:r>
      <w:r w:rsidRPr="00A86FDA">
        <w:rPr>
          <w:sz w:val="22"/>
        </w:rPr>
        <w:tab/>
      </w:r>
      <w:r w:rsidR="00FB4B3E" w:rsidRPr="00FB4B3E">
        <w:rPr>
          <w:sz w:val="22"/>
        </w:rPr>
        <w:t>Evaluation of DL DMRS design</w:t>
      </w:r>
    </w:p>
    <w:p w14:paraId="7F492FD0" w14:textId="77777777" w:rsidR="0045039C" w:rsidRPr="00A86FDA" w:rsidRDefault="0045039C" w:rsidP="0045039C">
      <w:pPr>
        <w:ind w:left="1988" w:hanging="1988"/>
        <w:jc w:val="both"/>
        <w:rPr>
          <w:sz w:val="24"/>
        </w:rPr>
      </w:pPr>
      <w:r w:rsidRPr="00A86FDA">
        <w:rPr>
          <w:b/>
          <w:sz w:val="24"/>
        </w:rPr>
        <w:t>Document for:</w:t>
      </w:r>
      <w:r w:rsidRPr="00A86FDA">
        <w:rPr>
          <w:sz w:val="24"/>
        </w:rPr>
        <w:tab/>
        <w:t>Discussion/Decision</w:t>
      </w:r>
    </w:p>
    <w:p w14:paraId="7F492FD1" w14:textId="77777777" w:rsidR="00591137" w:rsidRPr="00A86FDA" w:rsidRDefault="00C66451" w:rsidP="001108AC">
      <w:pPr>
        <w:pStyle w:val="Heading1"/>
        <w:rPr>
          <w:rFonts w:ascii="Times New Roman" w:hAnsi="Times New Roman"/>
        </w:rPr>
      </w:pPr>
      <w:r w:rsidRPr="00A86FDA">
        <w:rPr>
          <w:rFonts w:ascii="Times New Roman" w:hAnsi="Times New Roman"/>
        </w:rPr>
        <w:t>Introduction</w:t>
      </w:r>
    </w:p>
    <w:p w14:paraId="7E58E69B" w14:textId="77777777" w:rsidR="0004277B" w:rsidRDefault="0004277B" w:rsidP="0004277B">
      <w:pPr>
        <w:overflowPunct/>
        <w:autoSpaceDE/>
        <w:autoSpaceDN/>
        <w:adjustRightInd/>
        <w:spacing w:after="0"/>
        <w:jc w:val="both"/>
        <w:textAlignment w:val="auto"/>
        <w:rPr>
          <w:color w:val="000000"/>
          <w:sz w:val="24"/>
          <w:szCs w:val="24"/>
        </w:rPr>
      </w:pPr>
      <w:r w:rsidRPr="00A86FDA">
        <w:rPr>
          <w:color w:val="000000"/>
          <w:sz w:val="24"/>
          <w:szCs w:val="24"/>
        </w:rPr>
        <w:t xml:space="preserve">In </w:t>
      </w:r>
      <w:r>
        <w:rPr>
          <w:color w:val="000000"/>
          <w:sz w:val="24"/>
          <w:szCs w:val="24"/>
        </w:rPr>
        <w:t>RAN1 #89 [1]</w:t>
      </w:r>
      <w:r w:rsidRPr="00A86FDA">
        <w:rPr>
          <w:color w:val="000000"/>
          <w:sz w:val="24"/>
          <w:szCs w:val="24"/>
        </w:rPr>
        <w:t>, the following agreements regarding the demodulation reference signal (DMRS) for data were made:</w:t>
      </w:r>
    </w:p>
    <w:p w14:paraId="3393CCC8" w14:textId="77777777" w:rsidR="0004277B" w:rsidRPr="00A86FDA" w:rsidRDefault="0004277B" w:rsidP="0004277B">
      <w:pPr>
        <w:overflowPunct/>
        <w:autoSpaceDE/>
        <w:autoSpaceDN/>
        <w:adjustRightInd/>
        <w:spacing w:after="0"/>
        <w:jc w:val="both"/>
        <w:textAlignment w:val="auto"/>
        <w:rPr>
          <w:color w:val="000000"/>
          <w:sz w:val="24"/>
          <w:szCs w:val="24"/>
        </w:rPr>
      </w:pPr>
    </w:p>
    <w:p w14:paraId="4823F3E4" w14:textId="77777777" w:rsidR="0004277B" w:rsidRPr="007C0B4B" w:rsidRDefault="0004277B" w:rsidP="0004277B">
      <w:r w:rsidRPr="00EB28B5">
        <w:rPr>
          <w:rFonts w:hint="eastAsia"/>
          <w:b/>
          <w:bCs/>
          <w:highlight w:val="green"/>
          <w:u w:val="single"/>
        </w:rPr>
        <w:t>Agreements:</w:t>
      </w:r>
    </w:p>
    <w:p w14:paraId="26504680" w14:textId="77777777" w:rsidR="0004277B" w:rsidRPr="007C0B4B" w:rsidRDefault="0004277B" w:rsidP="0004277B">
      <w:pPr>
        <w:numPr>
          <w:ilvl w:val="0"/>
          <w:numId w:val="36"/>
        </w:numPr>
        <w:overflowPunct/>
        <w:autoSpaceDE/>
        <w:autoSpaceDN/>
        <w:adjustRightInd/>
        <w:spacing w:after="0"/>
        <w:textAlignment w:val="auto"/>
      </w:pPr>
      <w:r w:rsidRPr="007C0B4B">
        <w:rPr>
          <w:rFonts w:hint="eastAsia"/>
        </w:rPr>
        <w:t>At least for slot, the location of front-loaded DL DMRS is fixed regardless of the first symbol location of PDSCH</w:t>
      </w:r>
    </w:p>
    <w:p w14:paraId="70AD59B7" w14:textId="77777777" w:rsidR="0004277B" w:rsidRPr="007C0B4B" w:rsidRDefault="0004277B" w:rsidP="0004277B">
      <w:pPr>
        <w:numPr>
          <w:ilvl w:val="1"/>
          <w:numId w:val="36"/>
        </w:numPr>
        <w:overflowPunct/>
        <w:autoSpaceDE/>
        <w:autoSpaceDN/>
        <w:adjustRightInd/>
        <w:spacing w:after="0"/>
        <w:textAlignment w:val="auto"/>
      </w:pPr>
      <w:r w:rsidRPr="007C0B4B">
        <w:rPr>
          <w:rFonts w:hint="eastAsia"/>
        </w:rPr>
        <w:t>FFS: Mini-slot case</w:t>
      </w:r>
    </w:p>
    <w:p w14:paraId="4557AAAE" w14:textId="77777777" w:rsidR="0004277B" w:rsidRPr="003D00D0" w:rsidRDefault="0004277B" w:rsidP="0004277B">
      <w:pPr>
        <w:numPr>
          <w:ilvl w:val="0"/>
          <w:numId w:val="36"/>
        </w:numPr>
        <w:overflowPunct/>
        <w:autoSpaceDE/>
        <w:autoSpaceDN/>
        <w:adjustRightInd/>
        <w:spacing w:after="0"/>
        <w:textAlignment w:val="auto"/>
      </w:pPr>
      <w:r w:rsidRPr="007C0B4B">
        <w:rPr>
          <w:rFonts w:hint="eastAsia"/>
        </w:rPr>
        <w:t>Support ZC-sequence for UL DFT-S-OFDM DMRS</w:t>
      </w:r>
    </w:p>
    <w:p w14:paraId="4F3BAFF3" w14:textId="77777777" w:rsidR="0004277B" w:rsidRDefault="0004277B" w:rsidP="0004277B">
      <w:pPr>
        <w:rPr>
          <w:lang w:val="en-GB"/>
        </w:rPr>
      </w:pPr>
    </w:p>
    <w:p w14:paraId="3FD9D5D8" w14:textId="77777777" w:rsidR="0004277B" w:rsidRPr="00883717" w:rsidRDefault="0004277B" w:rsidP="0004277B">
      <w:pPr>
        <w:rPr>
          <w:b/>
          <w:u w:val="single"/>
        </w:rPr>
      </w:pPr>
      <w:r w:rsidRPr="00883717">
        <w:rPr>
          <w:rFonts w:hint="eastAsia"/>
          <w:b/>
          <w:highlight w:val="green"/>
          <w:u w:val="single"/>
        </w:rPr>
        <w:t>Agreements:</w:t>
      </w:r>
    </w:p>
    <w:p w14:paraId="22ED8DC5" w14:textId="77777777" w:rsidR="0004277B" w:rsidRPr="00883717" w:rsidRDefault="0004277B" w:rsidP="0004277B">
      <w:pPr>
        <w:numPr>
          <w:ilvl w:val="0"/>
          <w:numId w:val="39"/>
        </w:numPr>
        <w:overflowPunct/>
        <w:autoSpaceDE/>
        <w:autoSpaceDN/>
        <w:adjustRightInd/>
        <w:spacing w:after="0"/>
        <w:textAlignment w:val="auto"/>
      </w:pPr>
      <w:r w:rsidRPr="00883717">
        <w:t>For CP-OFDM, if one additional DMRS exists</w:t>
      </w:r>
    </w:p>
    <w:p w14:paraId="0E64914A" w14:textId="77777777" w:rsidR="0004277B" w:rsidRPr="00883717" w:rsidRDefault="0004277B" w:rsidP="0004277B">
      <w:pPr>
        <w:numPr>
          <w:ilvl w:val="2"/>
          <w:numId w:val="40"/>
        </w:numPr>
        <w:overflowPunct/>
        <w:autoSpaceDE/>
        <w:autoSpaceDN/>
        <w:adjustRightInd/>
        <w:spacing w:after="0"/>
        <w:textAlignment w:val="auto"/>
      </w:pPr>
      <w:r w:rsidRPr="00883717">
        <w:t xml:space="preserve">At least for non-self-contained ACK/NAK slot, the time distance between the additional DMRS and front loaded DMRS for 14-symbol slot is larger than that for 7-symbol slot. </w:t>
      </w:r>
    </w:p>
    <w:p w14:paraId="43268BBD" w14:textId="77777777" w:rsidR="0004277B" w:rsidRPr="00883717" w:rsidRDefault="0004277B" w:rsidP="0004277B">
      <w:pPr>
        <w:numPr>
          <w:ilvl w:val="3"/>
          <w:numId w:val="40"/>
        </w:numPr>
        <w:overflowPunct/>
        <w:autoSpaceDE/>
        <w:autoSpaceDN/>
        <w:adjustRightInd/>
        <w:spacing w:after="0"/>
        <w:textAlignment w:val="auto"/>
      </w:pPr>
      <w:r w:rsidRPr="00883717">
        <w:t>FFS additional DMRS position for 14-symbol slot</w:t>
      </w:r>
    </w:p>
    <w:p w14:paraId="38CBB2EB" w14:textId="77777777" w:rsidR="0004277B" w:rsidRPr="00883717" w:rsidRDefault="0004277B" w:rsidP="0004277B">
      <w:pPr>
        <w:numPr>
          <w:ilvl w:val="4"/>
          <w:numId w:val="40"/>
        </w:numPr>
        <w:overflowPunct/>
        <w:autoSpaceDE/>
        <w:autoSpaceDN/>
        <w:adjustRightInd/>
        <w:spacing w:after="0"/>
        <w:textAlignment w:val="auto"/>
      </w:pPr>
      <w:r w:rsidRPr="00883717">
        <w:t>Consider symbol 12th, 11th, 10th, 9th</w:t>
      </w:r>
    </w:p>
    <w:p w14:paraId="799BB25E" w14:textId="77777777" w:rsidR="0004277B" w:rsidRPr="00883717" w:rsidRDefault="0004277B" w:rsidP="0004277B">
      <w:pPr>
        <w:numPr>
          <w:ilvl w:val="2"/>
          <w:numId w:val="40"/>
        </w:numPr>
        <w:overflowPunct/>
        <w:autoSpaceDE/>
        <w:autoSpaceDN/>
        <w:adjustRightInd/>
        <w:spacing w:after="0"/>
        <w:textAlignment w:val="auto"/>
      </w:pPr>
      <w:r w:rsidRPr="00883717">
        <w:t xml:space="preserve">Study the location of additional DMRS for self-contained ACK/NAK slots </w:t>
      </w:r>
    </w:p>
    <w:p w14:paraId="6516A78C" w14:textId="77777777" w:rsidR="0004277B" w:rsidRPr="00883717" w:rsidRDefault="0004277B" w:rsidP="0004277B">
      <w:pPr>
        <w:numPr>
          <w:ilvl w:val="2"/>
          <w:numId w:val="40"/>
        </w:numPr>
        <w:overflowPunct/>
        <w:autoSpaceDE/>
        <w:autoSpaceDN/>
        <w:adjustRightInd/>
        <w:spacing w:after="0"/>
        <w:textAlignment w:val="auto"/>
        <w:rPr>
          <w:b/>
        </w:rPr>
      </w:pPr>
      <w:r w:rsidRPr="00883717">
        <w:t>Evaluations are encouraged for next meeting</w:t>
      </w:r>
    </w:p>
    <w:p w14:paraId="3126992D" w14:textId="77777777" w:rsidR="0004277B" w:rsidRPr="006518B4" w:rsidRDefault="0004277B" w:rsidP="0004277B">
      <w:pPr>
        <w:rPr>
          <w:lang w:val="en-GB"/>
        </w:rPr>
      </w:pPr>
    </w:p>
    <w:p w14:paraId="30CF1BBB" w14:textId="77777777" w:rsidR="0004277B" w:rsidRDefault="0004277B" w:rsidP="0004277B">
      <w:pPr>
        <w:overflowPunct/>
        <w:autoSpaceDE/>
        <w:autoSpaceDN/>
        <w:adjustRightInd/>
        <w:spacing w:after="0"/>
        <w:jc w:val="both"/>
        <w:textAlignment w:val="auto"/>
        <w:rPr>
          <w:color w:val="000000"/>
          <w:sz w:val="24"/>
          <w:szCs w:val="24"/>
        </w:rPr>
      </w:pPr>
      <w:r w:rsidRPr="00A86FDA">
        <w:rPr>
          <w:color w:val="000000"/>
          <w:sz w:val="24"/>
          <w:szCs w:val="24"/>
        </w:rPr>
        <w:t xml:space="preserve">In </w:t>
      </w:r>
      <w:r>
        <w:rPr>
          <w:color w:val="000000"/>
          <w:sz w:val="24"/>
          <w:szCs w:val="24"/>
        </w:rPr>
        <w:t>RAN1 #89 [1]</w:t>
      </w:r>
      <w:r w:rsidRPr="00A86FDA">
        <w:rPr>
          <w:color w:val="000000"/>
          <w:sz w:val="24"/>
          <w:szCs w:val="24"/>
        </w:rPr>
        <w:t xml:space="preserve">, the following </w:t>
      </w:r>
      <w:r>
        <w:rPr>
          <w:color w:val="000000"/>
          <w:sz w:val="24"/>
          <w:szCs w:val="24"/>
        </w:rPr>
        <w:t>agreements</w:t>
      </w:r>
      <w:r w:rsidRPr="00A86FDA">
        <w:rPr>
          <w:color w:val="000000"/>
          <w:sz w:val="24"/>
          <w:szCs w:val="24"/>
        </w:rPr>
        <w:t xml:space="preserve"> regarding the demodulation reference signal (DMRS) for data were made:</w:t>
      </w:r>
    </w:p>
    <w:p w14:paraId="14679A3F" w14:textId="77777777" w:rsidR="0004277B" w:rsidRDefault="0004277B" w:rsidP="0004277B">
      <w:pPr>
        <w:overflowPunct/>
        <w:autoSpaceDE/>
        <w:autoSpaceDN/>
        <w:adjustRightInd/>
        <w:spacing w:after="0"/>
        <w:jc w:val="both"/>
        <w:textAlignment w:val="auto"/>
        <w:rPr>
          <w:color w:val="000000"/>
          <w:sz w:val="24"/>
          <w:szCs w:val="24"/>
        </w:rPr>
      </w:pPr>
    </w:p>
    <w:p w14:paraId="65951709" w14:textId="77777777" w:rsidR="0004277B" w:rsidRPr="00F637BE" w:rsidRDefault="0004277B" w:rsidP="0004277B">
      <w:pPr>
        <w:rPr>
          <w:b/>
          <w:u w:val="single"/>
        </w:rPr>
      </w:pPr>
      <w:r w:rsidRPr="00781B97">
        <w:rPr>
          <w:rFonts w:hint="eastAsia"/>
          <w:b/>
          <w:highlight w:val="green"/>
          <w:u w:val="single"/>
        </w:rPr>
        <w:t>Agreements:</w:t>
      </w:r>
    </w:p>
    <w:p w14:paraId="23A19E4C" w14:textId="77777777" w:rsidR="0004277B" w:rsidRPr="00994B2A" w:rsidRDefault="0004277B" w:rsidP="0004277B">
      <w:pPr>
        <w:numPr>
          <w:ilvl w:val="0"/>
          <w:numId w:val="43"/>
        </w:numPr>
        <w:overflowPunct/>
        <w:autoSpaceDE/>
        <w:autoSpaceDN/>
        <w:adjustRightInd/>
        <w:spacing w:after="0"/>
        <w:textAlignment w:val="auto"/>
      </w:pPr>
      <w:r w:rsidRPr="00F637BE">
        <w:rPr>
          <w:iCs/>
        </w:rPr>
        <w:t>Support additional DMRS symbols with same density in frequency domai</w:t>
      </w:r>
      <w:r>
        <w:rPr>
          <w:iCs/>
        </w:rPr>
        <w:t>n compared to front loaded DMRS</w:t>
      </w:r>
    </w:p>
    <w:p w14:paraId="0A427DEA" w14:textId="77777777" w:rsidR="0004277B" w:rsidRPr="00380C8B" w:rsidRDefault="0004277B" w:rsidP="0004277B">
      <w:pPr>
        <w:numPr>
          <w:ilvl w:val="1"/>
          <w:numId w:val="43"/>
        </w:numPr>
        <w:overflowPunct/>
        <w:autoSpaceDE/>
        <w:autoSpaceDN/>
        <w:adjustRightInd/>
        <w:spacing w:after="0"/>
        <w:textAlignment w:val="auto"/>
      </w:pPr>
      <w:r>
        <w:rPr>
          <w:rFonts w:hint="eastAsia"/>
          <w:iCs/>
        </w:rPr>
        <w:t>FFS: Necessity of reduced DMRS density in additional DMRS symbols</w:t>
      </w:r>
    </w:p>
    <w:p w14:paraId="33E5253E" w14:textId="77777777" w:rsidR="0004277B" w:rsidRDefault="0004277B" w:rsidP="0004277B">
      <w:pPr>
        <w:overflowPunct/>
        <w:autoSpaceDE/>
        <w:autoSpaceDN/>
        <w:adjustRightInd/>
        <w:spacing w:after="0"/>
        <w:textAlignment w:val="auto"/>
        <w:rPr>
          <w:sz w:val="18"/>
          <w:szCs w:val="18"/>
        </w:rPr>
      </w:pPr>
    </w:p>
    <w:p w14:paraId="78D28DF1" w14:textId="77777777" w:rsidR="0004277B" w:rsidRPr="0022516F" w:rsidRDefault="0004277B" w:rsidP="0004277B">
      <w:r w:rsidRPr="0022516F">
        <w:rPr>
          <w:u w:val="single"/>
        </w:rPr>
        <w:t>Conclusion</w:t>
      </w:r>
      <w:r w:rsidRPr="0022516F">
        <w:t>:</w:t>
      </w:r>
    </w:p>
    <w:p w14:paraId="409C4F43" w14:textId="77777777" w:rsidR="0004277B" w:rsidRPr="0022516F" w:rsidRDefault="0004277B" w:rsidP="0004277B">
      <w:pPr>
        <w:numPr>
          <w:ilvl w:val="0"/>
          <w:numId w:val="45"/>
        </w:numPr>
        <w:overflowPunct/>
        <w:autoSpaceDE/>
        <w:autoSpaceDN/>
        <w:adjustRightInd/>
        <w:spacing w:after="0"/>
        <w:textAlignment w:val="auto"/>
      </w:pPr>
      <w:r w:rsidRPr="0022516F">
        <w:t xml:space="preserve">When ACK/NACK feedback is configured in the same slot with corresponding DL data transmission </w:t>
      </w:r>
    </w:p>
    <w:p w14:paraId="479988CB" w14:textId="77777777" w:rsidR="0004277B" w:rsidRPr="0022516F" w:rsidRDefault="0004277B" w:rsidP="0004277B">
      <w:pPr>
        <w:numPr>
          <w:ilvl w:val="1"/>
          <w:numId w:val="44"/>
        </w:numPr>
        <w:overflowPunct/>
        <w:autoSpaceDE/>
        <w:autoSpaceDN/>
        <w:adjustRightInd/>
        <w:spacing w:after="0"/>
        <w:textAlignment w:val="auto"/>
      </w:pPr>
      <w:r w:rsidRPr="0022516F">
        <w:t>For 7-symbol slot. down selection should be done in next meeting</w:t>
      </w:r>
    </w:p>
    <w:p w14:paraId="6821AA36" w14:textId="77777777" w:rsidR="0004277B" w:rsidRPr="0022516F" w:rsidRDefault="0004277B" w:rsidP="0004277B">
      <w:pPr>
        <w:numPr>
          <w:ilvl w:val="2"/>
          <w:numId w:val="44"/>
        </w:numPr>
        <w:overflowPunct/>
        <w:autoSpaceDE/>
        <w:autoSpaceDN/>
        <w:adjustRightInd/>
        <w:spacing w:after="0"/>
        <w:textAlignment w:val="auto"/>
      </w:pPr>
      <w:r w:rsidRPr="0022516F">
        <w:t>Alt.1:   Only support front loaded DMRS</w:t>
      </w:r>
    </w:p>
    <w:p w14:paraId="6E8BCAFB" w14:textId="77777777" w:rsidR="0004277B" w:rsidRPr="0022516F" w:rsidRDefault="0004277B" w:rsidP="0004277B">
      <w:pPr>
        <w:numPr>
          <w:ilvl w:val="2"/>
          <w:numId w:val="44"/>
        </w:numPr>
        <w:overflowPunct/>
        <w:autoSpaceDE/>
        <w:autoSpaceDN/>
        <w:adjustRightInd/>
        <w:spacing w:after="0"/>
        <w:textAlignment w:val="auto"/>
      </w:pPr>
      <w:r w:rsidRPr="0022516F">
        <w:t>Alt.2 :  Support  front loaded DMRS +additional DMRS</w:t>
      </w:r>
    </w:p>
    <w:p w14:paraId="03F6F892" w14:textId="77777777" w:rsidR="0004277B" w:rsidRPr="0022516F" w:rsidRDefault="0004277B" w:rsidP="0004277B">
      <w:pPr>
        <w:numPr>
          <w:ilvl w:val="2"/>
          <w:numId w:val="44"/>
        </w:numPr>
        <w:overflowPunct/>
        <w:autoSpaceDE/>
        <w:autoSpaceDN/>
        <w:adjustRightInd/>
        <w:spacing w:after="0"/>
        <w:textAlignment w:val="auto"/>
      </w:pPr>
      <w:r w:rsidRPr="0022516F">
        <w:t>Alt.3 :  Configurable between Alt.1 and Alt.2</w:t>
      </w:r>
    </w:p>
    <w:p w14:paraId="34AAB668" w14:textId="77777777" w:rsidR="0004277B" w:rsidRPr="0022516F" w:rsidRDefault="0004277B" w:rsidP="0004277B">
      <w:pPr>
        <w:numPr>
          <w:ilvl w:val="1"/>
          <w:numId w:val="44"/>
        </w:numPr>
        <w:overflowPunct/>
        <w:autoSpaceDE/>
        <w:autoSpaceDN/>
        <w:adjustRightInd/>
        <w:spacing w:after="0"/>
        <w:textAlignment w:val="auto"/>
      </w:pPr>
      <w:r w:rsidRPr="0022516F">
        <w:t>For  14-symbol slot, down selection should be done in next meeting</w:t>
      </w:r>
    </w:p>
    <w:p w14:paraId="1424848F" w14:textId="77777777" w:rsidR="0004277B" w:rsidRPr="0022516F" w:rsidRDefault="0004277B" w:rsidP="0004277B">
      <w:pPr>
        <w:numPr>
          <w:ilvl w:val="2"/>
          <w:numId w:val="44"/>
        </w:numPr>
        <w:overflowPunct/>
        <w:autoSpaceDE/>
        <w:autoSpaceDN/>
        <w:adjustRightInd/>
        <w:spacing w:after="0"/>
        <w:textAlignment w:val="auto"/>
      </w:pPr>
      <w:r w:rsidRPr="0022516F">
        <w:t>Alt.1:   Only support front loaded DMRS</w:t>
      </w:r>
    </w:p>
    <w:p w14:paraId="57FE0E15" w14:textId="77777777" w:rsidR="0004277B" w:rsidRPr="0022516F" w:rsidRDefault="0004277B" w:rsidP="0004277B">
      <w:pPr>
        <w:numPr>
          <w:ilvl w:val="2"/>
          <w:numId w:val="44"/>
        </w:numPr>
        <w:overflowPunct/>
        <w:autoSpaceDE/>
        <w:autoSpaceDN/>
        <w:adjustRightInd/>
        <w:spacing w:after="0"/>
        <w:textAlignment w:val="auto"/>
      </w:pPr>
      <w:r w:rsidRPr="0022516F">
        <w:t>Alt.2 :  Support  front loaded DMRS +additional DMRS</w:t>
      </w:r>
    </w:p>
    <w:p w14:paraId="486F14F1" w14:textId="77777777" w:rsidR="0004277B" w:rsidRPr="0022516F" w:rsidRDefault="0004277B" w:rsidP="0004277B">
      <w:pPr>
        <w:numPr>
          <w:ilvl w:val="2"/>
          <w:numId w:val="44"/>
        </w:numPr>
        <w:overflowPunct/>
        <w:autoSpaceDE/>
        <w:autoSpaceDN/>
        <w:adjustRightInd/>
        <w:spacing w:after="0"/>
        <w:textAlignment w:val="auto"/>
      </w:pPr>
      <w:r w:rsidRPr="0022516F">
        <w:t>Alt.3 :  Configurable between Alt.1 and Alt.2</w:t>
      </w:r>
    </w:p>
    <w:p w14:paraId="68834F2B" w14:textId="77777777" w:rsidR="0004277B" w:rsidRPr="0022516F" w:rsidRDefault="0004277B" w:rsidP="0004277B">
      <w:pPr>
        <w:numPr>
          <w:ilvl w:val="1"/>
          <w:numId w:val="44"/>
        </w:numPr>
        <w:overflowPunct/>
        <w:autoSpaceDE/>
        <w:autoSpaceDN/>
        <w:adjustRightInd/>
        <w:spacing w:after="0"/>
        <w:textAlignment w:val="auto"/>
      </w:pPr>
      <w:r w:rsidRPr="0022516F">
        <w:t xml:space="preserve">Companies are encouraged to provide simulation results for additional DMRS position for mobility scenarios and the assumed number of symbols for front loaded DMRS and additional DMRS, and consider the minimum time to support fast demodulation for DM-RS pattern related design </w:t>
      </w:r>
    </w:p>
    <w:p w14:paraId="10811ADC" w14:textId="77777777" w:rsidR="0004277B" w:rsidRPr="00717D71" w:rsidRDefault="0004277B" w:rsidP="0004277B">
      <w:pPr>
        <w:rPr>
          <w:highlight w:val="darkYellow"/>
        </w:rPr>
      </w:pPr>
      <w:r w:rsidRPr="00717D71">
        <w:rPr>
          <w:highlight w:val="darkYellow"/>
        </w:rPr>
        <w:lastRenderedPageBreak/>
        <w:t>Working assumption:</w:t>
      </w:r>
    </w:p>
    <w:p w14:paraId="43F03586" w14:textId="77777777" w:rsidR="0004277B" w:rsidRPr="00717D71" w:rsidRDefault="0004277B" w:rsidP="0004277B">
      <w:pPr>
        <w:numPr>
          <w:ilvl w:val="0"/>
          <w:numId w:val="46"/>
        </w:numPr>
        <w:overflowPunct/>
        <w:autoSpaceDE/>
        <w:autoSpaceDN/>
        <w:adjustRightInd/>
        <w:spacing w:after="0"/>
        <w:ind w:left="360"/>
        <w:textAlignment w:val="auto"/>
      </w:pPr>
      <w:r w:rsidRPr="00717D71">
        <w:t>UEs in a cell are higher layer configured with 2 DMRS configurations for the front-load DMRS for UL/DL CP-OFDM</w:t>
      </w:r>
    </w:p>
    <w:p w14:paraId="71423A15" w14:textId="77777777" w:rsidR="0004277B" w:rsidRPr="00717D71" w:rsidRDefault="0004277B" w:rsidP="0004277B">
      <w:pPr>
        <w:numPr>
          <w:ilvl w:val="1"/>
          <w:numId w:val="47"/>
        </w:numPr>
        <w:tabs>
          <w:tab w:val="clear" w:pos="1440"/>
          <w:tab w:val="num" w:pos="1080"/>
        </w:tabs>
        <w:overflowPunct/>
        <w:autoSpaceDE/>
        <w:autoSpaceDN/>
        <w:adjustRightInd/>
        <w:spacing w:after="0"/>
        <w:ind w:left="1080"/>
        <w:textAlignment w:val="auto"/>
      </w:pPr>
      <w:r w:rsidRPr="00717D71">
        <w:rPr>
          <w:bCs/>
          <w:u w:val="single"/>
        </w:rPr>
        <w:t>Front-load DMRS Configuration 1</w:t>
      </w:r>
      <w:r w:rsidRPr="00717D71">
        <w:t>: Supports up to 8 ports</w:t>
      </w:r>
    </w:p>
    <w:p w14:paraId="14BB20C2" w14:textId="77777777" w:rsidR="0004277B" w:rsidRPr="00717D71" w:rsidRDefault="0004277B" w:rsidP="0004277B">
      <w:pPr>
        <w:numPr>
          <w:ilvl w:val="2"/>
          <w:numId w:val="47"/>
        </w:numPr>
        <w:tabs>
          <w:tab w:val="clear" w:pos="2160"/>
          <w:tab w:val="num" w:pos="1800"/>
        </w:tabs>
        <w:overflowPunct/>
        <w:autoSpaceDE/>
        <w:autoSpaceDN/>
        <w:adjustRightInd/>
        <w:spacing w:after="0"/>
        <w:ind w:left="1800"/>
        <w:textAlignment w:val="auto"/>
      </w:pPr>
      <w:r w:rsidRPr="00717D71">
        <w:t>IFDM based pattern with Comb [2] and/or [4] w cyclic shifts (CS)</w:t>
      </w:r>
    </w:p>
    <w:p w14:paraId="69E45FF5" w14:textId="77777777" w:rsidR="0004277B" w:rsidRPr="00717D71" w:rsidRDefault="0004277B" w:rsidP="0004277B">
      <w:pPr>
        <w:numPr>
          <w:ilvl w:val="3"/>
          <w:numId w:val="47"/>
        </w:numPr>
        <w:tabs>
          <w:tab w:val="clear" w:pos="2880"/>
          <w:tab w:val="num" w:pos="2520"/>
        </w:tabs>
        <w:overflowPunct/>
        <w:autoSpaceDE/>
        <w:autoSpaceDN/>
        <w:adjustRightInd/>
        <w:spacing w:after="0"/>
        <w:ind w:left="2520"/>
        <w:textAlignment w:val="auto"/>
      </w:pPr>
      <w:r w:rsidRPr="00717D71">
        <w:t xml:space="preserve">One OFDM symbol: </w:t>
      </w:r>
    </w:p>
    <w:p w14:paraId="79421DA8" w14:textId="77777777" w:rsidR="0004277B" w:rsidRPr="00717D71" w:rsidRDefault="0004277B" w:rsidP="0004277B">
      <w:pPr>
        <w:numPr>
          <w:ilvl w:val="4"/>
          <w:numId w:val="47"/>
        </w:numPr>
        <w:tabs>
          <w:tab w:val="clear" w:pos="3600"/>
          <w:tab w:val="num" w:pos="3240"/>
        </w:tabs>
        <w:overflowPunct/>
        <w:autoSpaceDE/>
        <w:autoSpaceDN/>
        <w:adjustRightInd/>
        <w:spacing w:after="0"/>
        <w:ind w:left="3240"/>
        <w:textAlignment w:val="auto"/>
      </w:pPr>
      <w:r w:rsidRPr="00717D71">
        <w:t>To be down selected to 1 Alt:</w:t>
      </w:r>
    </w:p>
    <w:p w14:paraId="7878A632" w14:textId="77777777" w:rsidR="0004277B" w:rsidRPr="00717D71" w:rsidRDefault="0004277B" w:rsidP="0004277B">
      <w:pPr>
        <w:numPr>
          <w:ilvl w:val="5"/>
          <w:numId w:val="47"/>
        </w:numPr>
        <w:tabs>
          <w:tab w:val="clear" w:pos="4320"/>
          <w:tab w:val="num" w:pos="3960"/>
        </w:tabs>
        <w:overflowPunct/>
        <w:autoSpaceDE/>
        <w:autoSpaceDN/>
        <w:adjustRightInd/>
        <w:spacing w:after="0"/>
        <w:ind w:left="3960"/>
        <w:textAlignment w:val="auto"/>
      </w:pPr>
      <w:r w:rsidRPr="00717D71">
        <w:t>Alt 1: Comb 2 + 2 CS, up to 4 ports</w:t>
      </w:r>
    </w:p>
    <w:p w14:paraId="478CC938" w14:textId="77777777" w:rsidR="0004277B" w:rsidRPr="00C119D5" w:rsidRDefault="0004277B" w:rsidP="0004277B">
      <w:pPr>
        <w:numPr>
          <w:ilvl w:val="5"/>
          <w:numId w:val="47"/>
        </w:numPr>
        <w:tabs>
          <w:tab w:val="clear" w:pos="4320"/>
          <w:tab w:val="num" w:pos="3960"/>
        </w:tabs>
        <w:overflowPunct/>
        <w:autoSpaceDE/>
        <w:autoSpaceDN/>
        <w:adjustRightInd/>
        <w:spacing w:after="0"/>
        <w:ind w:left="3960"/>
        <w:textAlignment w:val="auto"/>
      </w:pPr>
      <w:r w:rsidRPr="00C119D5">
        <w:t>Alt 2: Comb 4 + 2 CS, up to 8 ports</w:t>
      </w:r>
    </w:p>
    <w:p w14:paraId="7F104953" w14:textId="77777777" w:rsidR="0004277B" w:rsidRPr="00717D71" w:rsidRDefault="0004277B" w:rsidP="0004277B">
      <w:pPr>
        <w:numPr>
          <w:ilvl w:val="3"/>
          <w:numId w:val="47"/>
        </w:numPr>
        <w:tabs>
          <w:tab w:val="clear" w:pos="2880"/>
          <w:tab w:val="num" w:pos="2520"/>
        </w:tabs>
        <w:overflowPunct/>
        <w:autoSpaceDE/>
        <w:autoSpaceDN/>
        <w:adjustRightInd/>
        <w:spacing w:after="0"/>
        <w:ind w:left="2520"/>
        <w:textAlignment w:val="auto"/>
      </w:pPr>
      <w:r w:rsidRPr="00717D71">
        <w:t xml:space="preserve">Two OFDM symbols: </w:t>
      </w:r>
    </w:p>
    <w:p w14:paraId="2ED9E925" w14:textId="77777777" w:rsidR="0004277B" w:rsidRPr="00717D71" w:rsidRDefault="0004277B" w:rsidP="0004277B">
      <w:pPr>
        <w:numPr>
          <w:ilvl w:val="4"/>
          <w:numId w:val="47"/>
        </w:numPr>
        <w:tabs>
          <w:tab w:val="clear" w:pos="3600"/>
          <w:tab w:val="num" w:pos="3240"/>
        </w:tabs>
        <w:overflowPunct/>
        <w:autoSpaceDE/>
        <w:autoSpaceDN/>
        <w:adjustRightInd/>
        <w:spacing w:after="0"/>
        <w:ind w:left="3240"/>
        <w:textAlignment w:val="auto"/>
      </w:pPr>
      <w:r w:rsidRPr="00717D71">
        <w:t>To be down selected to 2 Alts:</w:t>
      </w:r>
    </w:p>
    <w:p w14:paraId="78D1EACF" w14:textId="77777777" w:rsidR="0004277B" w:rsidRPr="00C119D5" w:rsidRDefault="0004277B" w:rsidP="0004277B">
      <w:pPr>
        <w:numPr>
          <w:ilvl w:val="5"/>
          <w:numId w:val="47"/>
        </w:numPr>
        <w:tabs>
          <w:tab w:val="clear" w:pos="4320"/>
          <w:tab w:val="num" w:pos="3960"/>
        </w:tabs>
        <w:overflowPunct/>
        <w:autoSpaceDE/>
        <w:autoSpaceDN/>
        <w:adjustRightInd/>
        <w:spacing w:after="0"/>
        <w:ind w:left="3960"/>
        <w:textAlignment w:val="auto"/>
      </w:pPr>
      <w:r w:rsidRPr="00C119D5">
        <w:t>Alt. 1: Comb 2 + 2 CS + TD-OCC ({1 1} and {1 -1}), up to 8 ports</w:t>
      </w:r>
    </w:p>
    <w:p w14:paraId="2829F426" w14:textId="77777777" w:rsidR="0004277B" w:rsidRPr="00717D71" w:rsidRDefault="0004277B" w:rsidP="0004277B">
      <w:pPr>
        <w:numPr>
          <w:ilvl w:val="5"/>
          <w:numId w:val="47"/>
        </w:numPr>
        <w:tabs>
          <w:tab w:val="clear" w:pos="4320"/>
          <w:tab w:val="num" w:pos="3960"/>
        </w:tabs>
        <w:overflowPunct/>
        <w:autoSpaceDE/>
        <w:autoSpaceDN/>
        <w:adjustRightInd/>
        <w:spacing w:after="0"/>
        <w:ind w:left="3960"/>
        <w:textAlignment w:val="auto"/>
      </w:pPr>
      <w:r w:rsidRPr="00717D71">
        <w:t>Alt. 2: Comb 2 + 4 CS + TD-OCC ({1 1}), up to 8 ports</w:t>
      </w:r>
    </w:p>
    <w:p w14:paraId="6C880D79" w14:textId="77777777" w:rsidR="0004277B" w:rsidRPr="00C119D5" w:rsidRDefault="0004277B" w:rsidP="0004277B">
      <w:pPr>
        <w:numPr>
          <w:ilvl w:val="5"/>
          <w:numId w:val="47"/>
        </w:numPr>
        <w:tabs>
          <w:tab w:val="clear" w:pos="4320"/>
          <w:tab w:val="num" w:pos="3960"/>
        </w:tabs>
        <w:overflowPunct/>
        <w:autoSpaceDE/>
        <w:autoSpaceDN/>
        <w:adjustRightInd/>
        <w:spacing w:after="0"/>
        <w:ind w:left="3960"/>
        <w:textAlignment w:val="auto"/>
      </w:pPr>
      <w:r w:rsidRPr="00C119D5">
        <w:t>Alt. 3: Comb 4 + 2 CS + TD-OCC ({1 1}), up to 8 ports</w:t>
      </w:r>
    </w:p>
    <w:p w14:paraId="3A79D996" w14:textId="77777777" w:rsidR="0004277B" w:rsidRPr="00717D71" w:rsidRDefault="0004277B" w:rsidP="0004277B">
      <w:pPr>
        <w:numPr>
          <w:ilvl w:val="1"/>
          <w:numId w:val="47"/>
        </w:numPr>
        <w:tabs>
          <w:tab w:val="clear" w:pos="1440"/>
          <w:tab w:val="num" w:pos="1080"/>
        </w:tabs>
        <w:overflowPunct/>
        <w:autoSpaceDE/>
        <w:autoSpaceDN/>
        <w:adjustRightInd/>
        <w:spacing w:after="0"/>
        <w:ind w:left="1080"/>
        <w:textAlignment w:val="auto"/>
      </w:pPr>
      <w:r w:rsidRPr="00717D71">
        <w:rPr>
          <w:bCs/>
          <w:u w:val="single"/>
        </w:rPr>
        <w:t>Front-load DMRS Configuration 2</w:t>
      </w:r>
      <w:r w:rsidRPr="00717D71">
        <w:t>: Supports up to 12 ports</w:t>
      </w:r>
    </w:p>
    <w:p w14:paraId="6F9D286E" w14:textId="77777777" w:rsidR="0004277B" w:rsidRPr="00717D71" w:rsidRDefault="0004277B" w:rsidP="0004277B">
      <w:pPr>
        <w:numPr>
          <w:ilvl w:val="2"/>
          <w:numId w:val="47"/>
        </w:numPr>
        <w:tabs>
          <w:tab w:val="clear" w:pos="2160"/>
          <w:tab w:val="num" w:pos="1800"/>
        </w:tabs>
        <w:overflowPunct/>
        <w:autoSpaceDE/>
        <w:autoSpaceDN/>
        <w:adjustRightInd/>
        <w:spacing w:after="0"/>
        <w:ind w:left="1800"/>
        <w:textAlignment w:val="auto"/>
      </w:pPr>
      <w:r w:rsidRPr="00717D71">
        <w:t>FD-OCC pattern with adjacent REs in the frequency domain</w:t>
      </w:r>
    </w:p>
    <w:p w14:paraId="7B24F519" w14:textId="77777777" w:rsidR="0004277B" w:rsidRPr="00717D71" w:rsidRDefault="0004277B" w:rsidP="0004277B">
      <w:pPr>
        <w:numPr>
          <w:ilvl w:val="3"/>
          <w:numId w:val="47"/>
        </w:numPr>
        <w:tabs>
          <w:tab w:val="clear" w:pos="2880"/>
          <w:tab w:val="num" w:pos="2520"/>
        </w:tabs>
        <w:overflowPunct/>
        <w:autoSpaceDE/>
        <w:autoSpaceDN/>
        <w:adjustRightInd/>
        <w:spacing w:after="0"/>
        <w:ind w:left="2520"/>
        <w:textAlignment w:val="auto"/>
      </w:pPr>
      <w:r w:rsidRPr="00717D71">
        <w:t>One OFDM symbol:</w:t>
      </w:r>
    </w:p>
    <w:p w14:paraId="53DBCB13" w14:textId="77777777" w:rsidR="0004277B" w:rsidRPr="00717D71" w:rsidRDefault="0004277B" w:rsidP="0004277B">
      <w:pPr>
        <w:numPr>
          <w:ilvl w:val="4"/>
          <w:numId w:val="47"/>
        </w:numPr>
        <w:tabs>
          <w:tab w:val="clear" w:pos="3600"/>
          <w:tab w:val="num" w:pos="3240"/>
        </w:tabs>
        <w:overflowPunct/>
        <w:autoSpaceDE/>
        <w:autoSpaceDN/>
        <w:adjustRightInd/>
        <w:spacing w:after="0"/>
        <w:ind w:left="3240"/>
        <w:textAlignment w:val="auto"/>
      </w:pPr>
      <w:r w:rsidRPr="00717D71">
        <w:t>To be down selected to 1 Alt:</w:t>
      </w:r>
    </w:p>
    <w:p w14:paraId="320A6FA5" w14:textId="77777777" w:rsidR="0004277B" w:rsidRPr="00717D71" w:rsidRDefault="0004277B" w:rsidP="0004277B">
      <w:pPr>
        <w:numPr>
          <w:ilvl w:val="5"/>
          <w:numId w:val="47"/>
        </w:numPr>
        <w:tabs>
          <w:tab w:val="clear" w:pos="4320"/>
          <w:tab w:val="num" w:pos="3960"/>
        </w:tabs>
        <w:overflowPunct/>
        <w:autoSpaceDE/>
        <w:autoSpaceDN/>
        <w:adjustRightInd/>
        <w:spacing w:after="0"/>
        <w:ind w:left="3960"/>
        <w:textAlignment w:val="auto"/>
      </w:pPr>
      <w:r w:rsidRPr="00717D71">
        <w:t>Alt. 1: 2-FD-OCC across adjacent REs in the frequency domain up to 6 ports</w:t>
      </w:r>
    </w:p>
    <w:p w14:paraId="5569DB51" w14:textId="77777777" w:rsidR="0004277B" w:rsidRPr="00717D71" w:rsidRDefault="0004277B" w:rsidP="0004277B">
      <w:pPr>
        <w:numPr>
          <w:ilvl w:val="5"/>
          <w:numId w:val="47"/>
        </w:numPr>
        <w:tabs>
          <w:tab w:val="clear" w:pos="4320"/>
          <w:tab w:val="num" w:pos="3960"/>
        </w:tabs>
        <w:overflowPunct/>
        <w:autoSpaceDE/>
        <w:autoSpaceDN/>
        <w:adjustRightInd/>
        <w:spacing w:after="0"/>
        <w:ind w:left="3960"/>
        <w:textAlignment w:val="auto"/>
      </w:pPr>
      <w:r w:rsidRPr="00717D71">
        <w:t>Alt. 2: 2-FD-OCC across adjacent REs in the frequency domain up to 4 ports</w:t>
      </w:r>
    </w:p>
    <w:p w14:paraId="590F8C1D" w14:textId="77777777" w:rsidR="0004277B" w:rsidRPr="00717D71" w:rsidRDefault="0004277B" w:rsidP="0004277B">
      <w:pPr>
        <w:numPr>
          <w:ilvl w:val="5"/>
          <w:numId w:val="47"/>
        </w:numPr>
        <w:tabs>
          <w:tab w:val="clear" w:pos="4320"/>
          <w:tab w:val="num" w:pos="3960"/>
        </w:tabs>
        <w:overflowPunct/>
        <w:autoSpaceDE/>
        <w:autoSpaceDN/>
        <w:adjustRightInd/>
        <w:spacing w:after="0"/>
        <w:ind w:left="3960"/>
        <w:textAlignment w:val="auto"/>
      </w:pPr>
      <w:r w:rsidRPr="00717D71">
        <w:t>Alt. 3: 2-FD-OCC across adjacent REs in the frequency domain up to 2 ports</w:t>
      </w:r>
    </w:p>
    <w:p w14:paraId="447F1EA2" w14:textId="77777777" w:rsidR="0004277B" w:rsidRPr="00717D71" w:rsidRDefault="0004277B" w:rsidP="0004277B">
      <w:pPr>
        <w:numPr>
          <w:ilvl w:val="3"/>
          <w:numId w:val="47"/>
        </w:numPr>
        <w:tabs>
          <w:tab w:val="clear" w:pos="2880"/>
          <w:tab w:val="num" w:pos="2520"/>
        </w:tabs>
        <w:overflowPunct/>
        <w:autoSpaceDE/>
        <w:autoSpaceDN/>
        <w:adjustRightInd/>
        <w:spacing w:after="0"/>
        <w:ind w:left="2520"/>
        <w:textAlignment w:val="auto"/>
      </w:pPr>
      <w:r w:rsidRPr="00717D71">
        <w:t xml:space="preserve">Two OFDM symbols: </w:t>
      </w:r>
    </w:p>
    <w:p w14:paraId="5BC70E7B" w14:textId="77777777" w:rsidR="0004277B" w:rsidRPr="00717D71" w:rsidRDefault="0004277B" w:rsidP="0004277B">
      <w:pPr>
        <w:numPr>
          <w:ilvl w:val="4"/>
          <w:numId w:val="47"/>
        </w:numPr>
        <w:tabs>
          <w:tab w:val="clear" w:pos="3600"/>
          <w:tab w:val="num" w:pos="3240"/>
        </w:tabs>
        <w:overflowPunct/>
        <w:autoSpaceDE/>
        <w:autoSpaceDN/>
        <w:adjustRightInd/>
        <w:spacing w:after="0"/>
        <w:ind w:left="3240"/>
        <w:textAlignment w:val="auto"/>
      </w:pPr>
      <w:r w:rsidRPr="00717D71">
        <w:t>2-FD-OCC across adjacent REs in the frequency domain + TDM up to 12 ports</w:t>
      </w:r>
    </w:p>
    <w:p w14:paraId="7E837885" w14:textId="77777777" w:rsidR="0004277B" w:rsidRPr="00717D71" w:rsidRDefault="0004277B" w:rsidP="0004277B">
      <w:pPr>
        <w:numPr>
          <w:ilvl w:val="4"/>
          <w:numId w:val="47"/>
        </w:numPr>
        <w:tabs>
          <w:tab w:val="clear" w:pos="3600"/>
          <w:tab w:val="num" w:pos="3240"/>
        </w:tabs>
        <w:overflowPunct/>
        <w:autoSpaceDE/>
        <w:autoSpaceDN/>
        <w:adjustRightInd/>
        <w:spacing w:after="0"/>
        <w:ind w:left="3240"/>
        <w:textAlignment w:val="auto"/>
      </w:pPr>
      <w:r w:rsidRPr="00717D71">
        <w:t>2-FD-OCC across adjacent REs in the frequency domain + TD-OCC (both {1,1} and {1,-1}) up to 12 ports</w:t>
      </w:r>
    </w:p>
    <w:p w14:paraId="14B37F7A" w14:textId="77777777" w:rsidR="0004277B" w:rsidRPr="00717D71" w:rsidRDefault="0004277B" w:rsidP="0004277B">
      <w:pPr>
        <w:numPr>
          <w:ilvl w:val="1"/>
          <w:numId w:val="47"/>
        </w:numPr>
        <w:tabs>
          <w:tab w:val="clear" w:pos="1440"/>
          <w:tab w:val="num" w:pos="1080"/>
        </w:tabs>
        <w:overflowPunct/>
        <w:autoSpaceDE/>
        <w:autoSpaceDN/>
        <w:adjustRightInd/>
        <w:spacing w:after="0"/>
        <w:ind w:left="1080"/>
        <w:textAlignment w:val="auto"/>
      </w:pPr>
      <w:r w:rsidRPr="00717D71">
        <w:t>FFS: DMRS pattern before configuration, e.g., SIB1</w:t>
      </w:r>
    </w:p>
    <w:p w14:paraId="5EF919E9" w14:textId="77777777" w:rsidR="00AE1D8D" w:rsidRPr="00A00005" w:rsidRDefault="00AE1D8D" w:rsidP="00AE1D8D">
      <w:pPr>
        <w:overflowPunct/>
        <w:autoSpaceDE/>
        <w:autoSpaceDN/>
        <w:adjustRightInd/>
        <w:spacing w:after="0"/>
        <w:textAlignment w:val="auto"/>
        <w:rPr>
          <w:rFonts w:eastAsia="MS Mincho"/>
          <w:lang w:eastAsia="ja-JP"/>
        </w:rPr>
      </w:pPr>
    </w:p>
    <w:p w14:paraId="4B483C20" w14:textId="690D0537" w:rsidR="00AD2F1C" w:rsidRDefault="001D74DB" w:rsidP="007A2096">
      <w:pPr>
        <w:overflowPunct/>
        <w:autoSpaceDE/>
        <w:autoSpaceDN/>
        <w:adjustRightInd/>
        <w:spacing w:after="0"/>
        <w:jc w:val="both"/>
        <w:textAlignment w:val="auto"/>
        <w:rPr>
          <w:color w:val="000000"/>
          <w:sz w:val="24"/>
          <w:szCs w:val="24"/>
        </w:rPr>
      </w:pPr>
      <w:r w:rsidRPr="00A86FDA">
        <w:rPr>
          <w:color w:val="000000"/>
          <w:sz w:val="24"/>
          <w:szCs w:val="24"/>
        </w:rPr>
        <w:t>In this contribution</w:t>
      </w:r>
      <w:r w:rsidR="00FB4B3E">
        <w:rPr>
          <w:color w:val="000000"/>
          <w:sz w:val="24"/>
          <w:szCs w:val="24"/>
        </w:rPr>
        <w:t>, we provide</w:t>
      </w:r>
      <w:r w:rsidR="00EB511D">
        <w:rPr>
          <w:color w:val="000000"/>
          <w:sz w:val="24"/>
          <w:szCs w:val="24"/>
        </w:rPr>
        <w:t xml:space="preserve"> </w:t>
      </w:r>
      <w:r w:rsidR="00AE1D8D">
        <w:rPr>
          <w:color w:val="000000"/>
          <w:sz w:val="24"/>
          <w:szCs w:val="24"/>
        </w:rPr>
        <w:t>some additional evaluation results for some of the open items in the above agreement.</w:t>
      </w:r>
      <w:r w:rsidR="00EB511D">
        <w:rPr>
          <w:color w:val="000000"/>
          <w:sz w:val="24"/>
          <w:szCs w:val="24"/>
        </w:rPr>
        <w:t xml:space="preserve"> </w:t>
      </w:r>
    </w:p>
    <w:p w14:paraId="13A801B0" w14:textId="7BFA21D9" w:rsidR="00EC5C88" w:rsidRDefault="00EC5C88" w:rsidP="00EC5C88">
      <w:pPr>
        <w:pStyle w:val="Heading1"/>
      </w:pPr>
      <w:r>
        <w:t>Discussion</w:t>
      </w:r>
    </w:p>
    <w:p w14:paraId="518D69CB" w14:textId="02D415E2" w:rsidR="00705C02" w:rsidRDefault="00705C02" w:rsidP="00705C02">
      <w:pPr>
        <w:pStyle w:val="Heading2"/>
      </w:pPr>
      <w:r>
        <w:t>Simulation setup notes</w:t>
      </w:r>
    </w:p>
    <w:p w14:paraId="03514C89" w14:textId="77777777" w:rsidR="00705C02" w:rsidRDefault="00705C02" w:rsidP="00F70E7A">
      <w:pPr>
        <w:spacing w:after="0"/>
        <w:jc w:val="both"/>
        <w:rPr>
          <w:sz w:val="24"/>
          <w:lang w:val="en-GB"/>
        </w:rPr>
      </w:pPr>
      <w:r>
        <w:rPr>
          <w:sz w:val="24"/>
          <w:lang w:val="en-GB"/>
        </w:rPr>
        <w:t>We make the following notes regarding the simulation setup:</w:t>
      </w:r>
    </w:p>
    <w:p w14:paraId="48EB5B36" w14:textId="6126F987" w:rsidR="00705C02" w:rsidRDefault="00705C02" w:rsidP="00EF089A">
      <w:pPr>
        <w:pStyle w:val="ListParagraph"/>
        <w:numPr>
          <w:ilvl w:val="0"/>
          <w:numId w:val="10"/>
        </w:numPr>
        <w:jc w:val="both"/>
        <w:rPr>
          <w:rFonts w:ascii="Times New Roman" w:eastAsia="SimSun" w:hAnsi="Times New Roman"/>
          <w:sz w:val="24"/>
          <w:szCs w:val="20"/>
          <w:lang w:val="en-GB"/>
        </w:rPr>
      </w:pPr>
      <w:r w:rsidRPr="0073175A">
        <w:rPr>
          <w:rFonts w:ascii="Times New Roman" w:eastAsia="SimSun" w:hAnsi="Times New Roman"/>
          <w:sz w:val="24"/>
          <w:szCs w:val="20"/>
          <w:lang w:val="en-GB"/>
        </w:rPr>
        <w:t xml:space="preserve">Regarding the channel estimation algorithm, we perform an MMSE-based channel estimation assuming genie knowledge of maximum delay spread, Doppler spread and geometry. </w:t>
      </w:r>
    </w:p>
    <w:p w14:paraId="6A77D8CE" w14:textId="199E25F0" w:rsidR="0069579D" w:rsidRDefault="00AE0FFA" w:rsidP="00EF089A">
      <w:pPr>
        <w:pStyle w:val="ListParagraph"/>
        <w:numPr>
          <w:ilvl w:val="0"/>
          <w:numId w:val="10"/>
        </w:numPr>
        <w:jc w:val="both"/>
        <w:rPr>
          <w:rFonts w:ascii="Times New Roman" w:eastAsia="SimSun" w:hAnsi="Times New Roman"/>
          <w:sz w:val="24"/>
          <w:szCs w:val="20"/>
          <w:lang w:val="en-GB"/>
        </w:rPr>
      </w:pPr>
      <w:r>
        <w:rPr>
          <w:rFonts w:ascii="Times New Roman" w:eastAsia="SimSun" w:hAnsi="Times New Roman"/>
          <w:sz w:val="24"/>
          <w:szCs w:val="20"/>
          <w:lang w:val="en-GB"/>
        </w:rPr>
        <w:t>For link adaptation simulation scenario, we</w:t>
      </w:r>
      <w:r w:rsidR="0069579D" w:rsidRPr="0073175A">
        <w:rPr>
          <w:rFonts w:ascii="Times New Roman" w:eastAsia="SimSun" w:hAnsi="Times New Roman"/>
          <w:sz w:val="24"/>
          <w:szCs w:val="20"/>
          <w:lang w:val="en-GB"/>
        </w:rPr>
        <w:t xml:space="preserve"> present results for open-loop random PMI transmission mode, and link adaptation with 10% TBLER and an MCS table with 32 entries which is a superset of the suggested MCS agreed in the simulation assumptions (lowest MCS is QPSK with code rate of 1/10 and maximum MCS is 256-QAM with rate 8/9). Using a larger MCS table allows for a more comprehensive study of the different scenarios.</w:t>
      </w:r>
    </w:p>
    <w:p w14:paraId="66B15C51" w14:textId="56A8F10F" w:rsidR="00AE1D8D" w:rsidRPr="0055023A" w:rsidRDefault="00AE0FFA" w:rsidP="0055023A">
      <w:pPr>
        <w:pStyle w:val="ListParagraph"/>
        <w:numPr>
          <w:ilvl w:val="0"/>
          <w:numId w:val="10"/>
        </w:numPr>
        <w:jc w:val="both"/>
        <w:rPr>
          <w:rFonts w:ascii="Times New Roman" w:eastAsia="SimSun" w:hAnsi="Times New Roman"/>
          <w:sz w:val="24"/>
          <w:szCs w:val="20"/>
          <w:lang w:val="en-GB"/>
        </w:rPr>
      </w:pPr>
      <w:r>
        <w:rPr>
          <w:rFonts w:ascii="Times New Roman" w:eastAsia="SimSun" w:hAnsi="Times New Roman"/>
          <w:sz w:val="24"/>
          <w:szCs w:val="20"/>
          <w:lang w:val="en-GB"/>
        </w:rPr>
        <w:t>For the fixed MCS simulation scenarios, we provide the throughput for five of the agreed MCSs that span the range from low to high spectral efficiencies.</w:t>
      </w:r>
    </w:p>
    <w:p w14:paraId="5A28B2ED" w14:textId="1E199B8B" w:rsidR="007A789B" w:rsidRDefault="007A789B" w:rsidP="007A789B">
      <w:pPr>
        <w:pStyle w:val="Heading1"/>
        <w:rPr>
          <w:rFonts w:ascii="Times New Roman" w:hAnsi="Times New Roman"/>
        </w:rPr>
      </w:pPr>
      <w:r>
        <w:rPr>
          <w:rFonts w:ascii="Times New Roman" w:hAnsi="Times New Roman"/>
        </w:rPr>
        <w:lastRenderedPageBreak/>
        <w:t>Targeted</w:t>
      </w:r>
      <w:r w:rsidR="006312C6">
        <w:rPr>
          <w:rFonts w:ascii="Times New Roman" w:hAnsi="Times New Roman"/>
        </w:rPr>
        <w:t xml:space="preserve"> </w:t>
      </w:r>
      <w:r>
        <w:rPr>
          <w:rFonts w:ascii="Times New Roman" w:hAnsi="Times New Roman"/>
        </w:rPr>
        <w:t xml:space="preserve">DM-RS </w:t>
      </w:r>
      <w:r w:rsidR="006312C6">
        <w:rPr>
          <w:rFonts w:ascii="Times New Roman" w:hAnsi="Times New Roman"/>
        </w:rPr>
        <w:t>simulation studies</w:t>
      </w:r>
    </w:p>
    <w:p w14:paraId="3A68C2C2" w14:textId="531EC0B0" w:rsidR="00AE0915" w:rsidRDefault="00AE0915" w:rsidP="00AE0915">
      <w:pPr>
        <w:pStyle w:val="Heading2"/>
      </w:pPr>
      <w:r>
        <w:t>Additional DMRS for self-contained ACK/NAK slots</w:t>
      </w:r>
    </w:p>
    <w:p w14:paraId="3DB24115" w14:textId="4150FAEB" w:rsidR="006C0898" w:rsidRPr="006C0898" w:rsidRDefault="006C0898" w:rsidP="006C0898">
      <w:pPr>
        <w:pStyle w:val="Heading3"/>
      </w:pPr>
      <w:r>
        <w:t>Self-contained ACK/NAK slot: DMRS pattern without staggering</w:t>
      </w:r>
    </w:p>
    <w:p w14:paraId="1DE6BA88" w14:textId="60044D70" w:rsidR="00DC53E8" w:rsidRPr="00DC53E8" w:rsidRDefault="00AE0915" w:rsidP="00AE0915">
      <w:pPr>
        <w:rPr>
          <w:sz w:val="24"/>
          <w:lang w:val="en-GB"/>
        </w:rPr>
      </w:pPr>
      <w:r w:rsidRPr="00DC53E8">
        <w:rPr>
          <w:sz w:val="24"/>
          <w:lang w:val="en-GB"/>
        </w:rPr>
        <w:t xml:space="preserve"> </w:t>
      </w:r>
      <w:r w:rsidR="00DC53E8" w:rsidRPr="00DC53E8">
        <w:rPr>
          <w:sz w:val="24"/>
          <w:lang w:val="en-GB"/>
        </w:rPr>
        <w:t>We provide results for comparing the following patterns for self-contained</w:t>
      </w:r>
      <w:r w:rsidR="00DC53E8">
        <w:rPr>
          <w:sz w:val="24"/>
          <w:lang w:val="en-GB"/>
        </w:rPr>
        <w:t xml:space="preserve"> ACK/NAK</w:t>
      </w:r>
      <w:r w:rsidR="00DC53E8" w:rsidRPr="00DC53E8">
        <w:rPr>
          <w:sz w:val="24"/>
          <w:lang w:val="en-GB"/>
        </w:rPr>
        <w:t xml:space="preserve"> slot o</w:t>
      </w:r>
      <w:r w:rsidR="00DC53E8">
        <w:rPr>
          <w:sz w:val="24"/>
          <w:lang w:val="en-GB"/>
        </w:rPr>
        <w:t>peration (ACK/NAK is in the 14</w:t>
      </w:r>
      <w:r w:rsidR="00DC53E8" w:rsidRPr="00DC53E8">
        <w:rPr>
          <w:sz w:val="24"/>
          <w:vertAlign w:val="superscript"/>
          <w:lang w:val="en-GB"/>
        </w:rPr>
        <w:t>th</w:t>
      </w:r>
      <w:r w:rsidR="00681ADB">
        <w:rPr>
          <w:sz w:val="24"/>
          <w:lang w:val="en-GB"/>
        </w:rPr>
        <w:t xml:space="preserve"> symbol) for 4 GHz, 30 KHz, and 30 Kmh. </w:t>
      </w:r>
    </w:p>
    <w:p w14:paraId="11CD8644" w14:textId="0034ECB9" w:rsidR="00DC53E8" w:rsidRDefault="00681ADB" w:rsidP="00681ADB">
      <w:pPr>
        <w:ind w:left="288" w:firstLine="288"/>
        <w:jc w:val="center"/>
        <w:rPr>
          <w:lang w:val="en-GB"/>
        </w:rPr>
      </w:pPr>
      <w:r>
        <w:rPr>
          <w:noProof/>
        </w:rPr>
        <w:drawing>
          <wp:inline distT="0" distB="0" distL="0" distR="0" wp14:anchorId="0CBD2543" wp14:editId="3BCF2A52">
            <wp:extent cx="2018030" cy="1165973"/>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57442" cy="1188744"/>
                    </a:xfrm>
                    <a:prstGeom prst="rect">
                      <a:avLst/>
                    </a:prstGeom>
                  </pic:spPr>
                </pic:pic>
              </a:graphicData>
            </a:graphic>
          </wp:inline>
        </w:drawing>
      </w:r>
      <w:r>
        <w:rPr>
          <w:lang w:val="en-GB"/>
        </w:rPr>
        <w:t xml:space="preserve">  </w:t>
      </w:r>
      <w:r>
        <w:rPr>
          <w:noProof/>
        </w:rPr>
        <w:drawing>
          <wp:inline distT="0" distB="0" distL="0" distR="0" wp14:anchorId="7CBFA186" wp14:editId="0B2C22F6">
            <wp:extent cx="2078021" cy="116395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16266" cy="1185377"/>
                    </a:xfrm>
                    <a:prstGeom prst="rect">
                      <a:avLst/>
                    </a:prstGeom>
                  </pic:spPr>
                </pic:pic>
              </a:graphicData>
            </a:graphic>
          </wp:inline>
        </w:drawing>
      </w:r>
      <w:r>
        <w:rPr>
          <w:lang w:val="en-GB"/>
        </w:rPr>
        <w:t xml:space="preserve"> </w:t>
      </w:r>
      <w:r>
        <w:rPr>
          <w:noProof/>
        </w:rPr>
        <w:drawing>
          <wp:inline distT="0" distB="0" distL="0" distR="0" wp14:anchorId="096A186D" wp14:editId="189F224C">
            <wp:extent cx="2070339" cy="1153100"/>
            <wp:effectExtent l="0" t="0" r="635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117933" cy="1179608"/>
                    </a:xfrm>
                    <a:prstGeom prst="rect">
                      <a:avLst/>
                    </a:prstGeom>
                  </pic:spPr>
                </pic:pic>
              </a:graphicData>
            </a:graphic>
          </wp:inline>
        </w:drawing>
      </w:r>
    </w:p>
    <w:p w14:paraId="08F8DB58" w14:textId="32C88A0F" w:rsidR="00DC53E8" w:rsidRDefault="00681ADB" w:rsidP="00181601">
      <w:pPr>
        <w:jc w:val="center"/>
        <w:rPr>
          <w:lang w:val="en-GB"/>
        </w:rPr>
      </w:pPr>
      <w:r>
        <w:rPr>
          <w:noProof/>
        </w:rPr>
        <w:drawing>
          <wp:inline distT="0" distB="0" distL="0" distR="0" wp14:anchorId="5732C113" wp14:editId="0548C088">
            <wp:extent cx="4857008" cy="2689938"/>
            <wp:effectExtent l="0" t="0" r="1270" b="0"/>
            <wp:docPr id="23" name="Picture 23" descr="C:\Users\amanolak\Desktop\PentNew\OLLA\pentariLink\wilt_infra\run\test\DMRSFrontLoad\30Kmh_perform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anolak\Desktop\PentNew\OLLA\pentariLink\wilt_infra\run\test\DMRSFrontLoad\30Kmh_performance.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57873" cy="2690417"/>
                    </a:xfrm>
                    <a:prstGeom prst="rect">
                      <a:avLst/>
                    </a:prstGeom>
                    <a:noFill/>
                    <a:ln>
                      <a:noFill/>
                    </a:ln>
                  </pic:spPr>
                </pic:pic>
              </a:graphicData>
            </a:graphic>
          </wp:inline>
        </w:drawing>
      </w:r>
    </w:p>
    <w:p w14:paraId="4C92B221" w14:textId="77777777" w:rsidR="00681ADB" w:rsidRDefault="00681ADB" w:rsidP="00681ADB">
      <w:pPr>
        <w:jc w:val="both"/>
        <w:rPr>
          <w:sz w:val="24"/>
          <w:lang w:val="en-GB"/>
        </w:rPr>
      </w:pPr>
      <w:r w:rsidRPr="00681ADB">
        <w:rPr>
          <w:sz w:val="24"/>
          <w:lang w:val="en-GB"/>
        </w:rPr>
        <w:t xml:space="preserve">Observe the significant loss that the </w:t>
      </w:r>
      <w:r>
        <w:rPr>
          <w:sz w:val="24"/>
          <w:lang w:val="en-GB"/>
        </w:rPr>
        <w:t>having just the pattern with DMRS in the 3</w:t>
      </w:r>
      <w:r w:rsidRPr="00681ADB">
        <w:rPr>
          <w:sz w:val="24"/>
          <w:vertAlign w:val="superscript"/>
          <w:lang w:val="en-GB"/>
        </w:rPr>
        <w:t>rd</w:t>
      </w:r>
      <w:r>
        <w:rPr>
          <w:sz w:val="24"/>
          <w:lang w:val="en-GB"/>
        </w:rPr>
        <w:t xml:space="preserve"> and 4</w:t>
      </w:r>
      <w:r w:rsidRPr="00681ADB">
        <w:rPr>
          <w:sz w:val="24"/>
          <w:vertAlign w:val="superscript"/>
          <w:lang w:val="en-GB"/>
        </w:rPr>
        <w:t>th</w:t>
      </w:r>
      <w:r>
        <w:rPr>
          <w:sz w:val="24"/>
          <w:lang w:val="en-GB"/>
        </w:rPr>
        <w:t xml:space="preserve"> symbol. Even at 20 dB geometry the loss is around 5 dB. Additional comparisons on this topic can be found in the Appendix 6. </w:t>
      </w:r>
    </w:p>
    <w:p w14:paraId="2F5D7714" w14:textId="3F6F2773" w:rsidR="00146ACA" w:rsidRPr="00146ACA" w:rsidRDefault="00146ACA" w:rsidP="00681ADB">
      <w:pPr>
        <w:jc w:val="both"/>
        <w:rPr>
          <w:b/>
          <w:i/>
          <w:sz w:val="24"/>
          <w:szCs w:val="24"/>
          <w:lang w:val="en-GB"/>
        </w:rPr>
      </w:pPr>
      <w:r>
        <w:rPr>
          <w:b/>
          <w:i/>
          <w:sz w:val="24"/>
          <w:szCs w:val="24"/>
        </w:rPr>
        <w:t>Observation 1: For a self-contained ACK/NAK 14-symbol slot, using one or two symbol adjacent DMRS is not enough to provide robustness even in low mobility scenarios. Configuring an additional DMRS in the 6</w:t>
      </w:r>
      <w:r w:rsidRPr="00146ACA">
        <w:rPr>
          <w:b/>
          <w:i/>
          <w:sz w:val="24"/>
          <w:szCs w:val="24"/>
          <w:vertAlign w:val="superscript"/>
        </w:rPr>
        <w:t>th</w:t>
      </w:r>
      <w:r>
        <w:rPr>
          <w:b/>
          <w:i/>
          <w:sz w:val="24"/>
          <w:szCs w:val="24"/>
        </w:rPr>
        <w:t xml:space="preserve"> symbol of the slot provides </w:t>
      </w:r>
      <w:r w:rsidR="00B96604">
        <w:rPr>
          <w:b/>
          <w:i/>
          <w:sz w:val="24"/>
          <w:szCs w:val="24"/>
        </w:rPr>
        <w:t>multi-</w:t>
      </w:r>
      <w:r>
        <w:rPr>
          <w:b/>
          <w:i/>
          <w:sz w:val="24"/>
          <w:szCs w:val="24"/>
        </w:rPr>
        <w:t xml:space="preserve">dB gains. </w:t>
      </w:r>
    </w:p>
    <w:p w14:paraId="60208D5A" w14:textId="46DCAB8C" w:rsidR="00DB1616" w:rsidRDefault="00DB1616" w:rsidP="00DB1616">
      <w:pPr>
        <w:pStyle w:val="Heading3"/>
      </w:pPr>
      <w:r>
        <w:lastRenderedPageBreak/>
        <w:t>Self-co</w:t>
      </w:r>
      <w:r w:rsidR="006C0898">
        <w:t>ntained ACK/NAK slot: DMRS pattern with staggering</w:t>
      </w:r>
    </w:p>
    <w:p w14:paraId="5BDB9C45" w14:textId="77777777" w:rsidR="00DB1616" w:rsidRPr="00177B02" w:rsidRDefault="00DB1616" w:rsidP="00DB1616">
      <w:pPr>
        <w:jc w:val="both"/>
        <w:rPr>
          <w:sz w:val="24"/>
          <w:szCs w:val="24"/>
          <w:lang w:val="en-GB"/>
        </w:rPr>
      </w:pPr>
      <w:r>
        <w:rPr>
          <w:sz w:val="24"/>
          <w:szCs w:val="24"/>
          <w:lang w:val="en-GB"/>
        </w:rPr>
        <w:t xml:space="preserve">In this section we compare the performance of a one-symbol front-load DMRS patterns with a pattern that has the front-load DMRS plus an additional midamble later in the slot. </w:t>
      </w:r>
      <w:r w:rsidRPr="00177B02">
        <w:rPr>
          <w:sz w:val="24"/>
          <w:szCs w:val="24"/>
          <w:lang w:val="en-GB"/>
        </w:rPr>
        <w:t xml:space="preserve">We provide results for 11 Hz, 30 Hz and 60 Hz for the following </w:t>
      </w:r>
      <w:r>
        <w:rPr>
          <w:sz w:val="24"/>
          <w:szCs w:val="24"/>
          <w:lang w:val="en-GB"/>
        </w:rPr>
        <w:t>two</w:t>
      </w:r>
      <w:r w:rsidRPr="00177B02">
        <w:rPr>
          <w:sz w:val="24"/>
          <w:szCs w:val="24"/>
          <w:lang w:val="en-GB"/>
        </w:rPr>
        <w:t xml:space="preserve"> patterns that have the same total overhead. </w:t>
      </w:r>
    </w:p>
    <w:p w14:paraId="1306F676" w14:textId="77777777" w:rsidR="00DB1616" w:rsidRDefault="00DB1616" w:rsidP="00DB1616">
      <w:pPr>
        <w:keepNext/>
        <w:jc w:val="center"/>
      </w:pPr>
      <w:r>
        <w:rPr>
          <w:noProof/>
        </w:rPr>
        <w:drawing>
          <wp:inline distT="0" distB="0" distL="0" distR="0" wp14:anchorId="5587915B" wp14:editId="4CE03B81">
            <wp:extent cx="1630393" cy="1086929"/>
            <wp:effectExtent l="0" t="0" r="8255"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635896" cy="1090597"/>
                    </a:xfrm>
                    <a:prstGeom prst="rect">
                      <a:avLst/>
                    </a:prstGeom>
                  </pic:spPr>
                </pic:pic>
              </a:graphicData>
            </a:graphic>
          </wp:inline>
        </w:drawing>
      </w:r>
      <w:r>
        <w:rPr>
          <w:noProof/>
        </w:rPr>
        <w:drawing>
          <wp:inline distT="0" distB="0" distL="0" distR="0" wp14:anchorId="5157AFD6" wp14:editId="2C0174C4">
            <wp:extent cx="1647645" cy="1089781"/>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654008" cy="1093989"/>
                    </a:xfrm>
                    <a:prstGeom prst="rect">
                      <a:avLst/>
                    </a:prstGeom>
                  </pic:spPr>
                </pic:pic>
              </a:graphicData>
            </a:graphic>
          </wp:inline>
        </w:drawing>
      </w:r>
    </w:p>
    <w:p w14:paraId="143253C0" w14:textId="724F254C" w:rsidR="00DB1616" w:rsidRDefault="00DB1616" w:rsidP="006C0898">
      <w:pPr>
        <w:pStyle w:val="Caption"/>
        <w:jc w:val="center"/>
        <w:rPr>
          <w:lang w:val="en-GB"/>
        </w:rPr>
      </w:pPr>
      <w:r>
        <w:t xml:space="preserve">Figure </w:t>
      </w:r>
      <w:fldSimple w:instr=" STYLEREF 1 \s ">
        <w:r>
          <w:rPr>
            <w:noProof/>
          </w:rPr>
          <w:t>6</w:t>
        </w:r>
      </w:fldSimple>
      <w:r>
        <w:noBreakHyphen/>
      </w:r>
      <w:fldSimple w:instr=" SEQ Figure \* ARABIC \s 1 ">
        <w:r>
          <w:rPr>
            <w:noProof/>
          </w:rPr>
          <w:t>1</w:t>
        </w:r>
      </w:fldSimple>
      <w:r>
        <w:t xml:space="preserve"> </w:t>
      </w:r>
      <w:r w:rsidRPr="00BD532E">
        <w:t>Patter</w:t>
      </w:r>
      <w:r>
        <w:t>ns for comparison in this study</w:t>
      </w:r>
    </w:p>
    <w:p w14:paraId="69C3A146" w14:textId="77777777" w:rsidR="00DB1616" w:rsidRPr="001E7B01" w:rsidRDefault="00DB1616" w:rsidP="00DB1616">
      <w:pPr>
        <w:rPr>
          <w:sz w:val="24"/>
          <w:lang w:val="en-GB"/>
        </w:rPr>
      </w:pPr>
      <w:r w:rsidRPr="001E7B01">
        <w:rPr>
          <w:sz w:val="24"/>
          <w:lang w:val="en-GB"/>
        </w:rPr>
        <w:t xml:space="preserve">As a reference, we also provide the results for the following pattern: </w:t>
      </w:r>
    </w:p>
    <w:p w14:paraId="110EE0EF" w14:textId="77777777" w:rsidR="00DB1616" w:rsidRDefault="00DB1616" w:rsidP="00DB1616">
      <w:pPr>
        <w:keepNext/>
        <w:jc w:val="center"/>
      </w:pPr>
      <w:r>
        <w:rPr>
          <w:noProof/>
        </w:rPr>
        <w:drawing>
          <wp:inline distT="0" distB="0" distL="0" distR="0" wp14:anchorId="4EE95CBE" wp14:editId="6997C12F">
            <wp:extent cx="1940118" cy="1286497"/>
            <wp:effectExtent l="0" t="0" r="3175" b="9525"/>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968530" cy="1305337"/>
                    </a:xfrm>
                    <a:prstGeom prst="rect">
                      <a:avLst/>
                    </a:prstGeom>
                  </pic:spPr>
                </pic:pic>
              </a:graphicData>
            </a:graphic>
          </wp:inline>
        </w:drawing>
      </w:r>
    </w:p>
    <w:p w14:paraId="02D7F6E3" w14:textId="77777777" w:rsidR="00DB1616" w:rsidRPr="001E7B01" w:rsidRDefault="00DB1616" w:rsidP="00DB1616">
      <w:pPr>
        <w:pStyle w:val="Caption"/>
        <w:jc w:val="center"/>
        <w:rPr>
          <w:sz w:val="24"/>
          <w:lang w:val="en-GB"/>
        </w:rPr>
      </w:pPr>
      <w:r w:rsidRPr="001E7B01">
        <w:rPr>
          <w:sz w:val="24"/>
        </w:rPr>
        <w:t xml:space="preserve">Figure </w:t>
      </w:r>
      <w:r w:rsidRPr="001E7B01">
        <w:rPr>
          <w:sz w:val="24"/>
        </w:rPr>
        <w:fldChar w:fldCharType="begin"/>
      </w:r>
      <w:r w:rsidRPr="001E7B01">
        <w:rPr>
          <w:sz w:val="24"/>
        </w:rPr>
        <w:instrText xml:space="preserve"> STYLEREF 1 \s </w:instrText>
      </w:r>
      <w:r w:rsidRPr="001E7B01">
        <w:rPr>
          <w:sz w:val="24"/>
        </w:rPr>
        <w:fldChar w:fldCharType="separate"/>
      </w:r>
      <w:r>
        <w:rPr>
          <w:noProof/>
          <w:sz w:val="24"/>
        </w:rPr>
        <w:t>6</w:t>
      </w:r>
      <w:r w:rsidRPr="001E7B01">
        <w:rPr>
          <w:sz w:val="24"/>
        </w:rPr>
        <w:fldChar w:fldCharType="end"/>
      </w:r>
      <w:r w:rsidRPr="001E7B01">
        <w:rPr>
          <w:sz w:val="24"/>
        </w:rPr>
        <w:noBreakHyphen/>
      </w:r>
      <w:r w:rsidRPr="001E7B01">
        <w:rPr>
          <w:sz w:val="24"/>
        </w:rPr>
        <w:fldChar w:fldCharType="begin"/>
      </w:r>
      <w:r w:rsidRPr="001E7B01">
        <w:rPr>
          <w:sz w:val="24"/>
        </w:rPr>
        <w:instrText xml:space="preserve"> SEQ Figure \* ARABIC \s 1 </w:instrText>
      </w:r>
      <w:r w:rsidRPr="001E7B01">
        <w:rPr>
          <w:sz w:val="24"/>
        </w:rPr>
        <w:fldChar w:fldCharType="separate"/>
      </w:r>
      <w:r>
        <w:rPr>
          <w:noProof/>
          <w:sz w:val="24"/>
        </w:rPr>
        <w:t>2</w:t>
      </w:r>
      <w:r w:rsidRPr="001E7B01">
        <w:rPr>
          <w:sz w:val="24"/>
        </w:rPr>
        <w:fldChar w:fldCharType="end"/>
      </w:r>
      <w:r w:rsidRPr="001E7B01">
        <w:rPr>
          <w:sz w:val="24"/>
        </w:rPr>
        <w:t xml:space="preserve"> : Reference pattern for comparison (non-self-contained slot DMRS pattern)</w:t>
      </w:r>
    </w:p>
    <w:p w14:paraId="32270F93" w14:textId="77777777" w:rsidR="00DB1616" w:rsidRPr="00177B02" w:rsidRDefault="00DB1616" w:rsidP="00DB1616">
      <w:pPr>
        <w:jc w:val="both"/>
        <w:rPr>
          <w:sz w:val="24"/>
          <w:szCs w:val="24"/>
          <w:lang w:val="en-GB"/>
        </w:rPr>
      </w:pPr>
      <w:r w:rsidRPr="00177B02">
        <w:rPr>
          <w:sz w:val="24"/>
          <w:szCs w:val="24"/>
          <w:lang w:val="en-GB"/>
        </w:rPr>
        <w:t xml:space="preserve">The purpose of this study is to show that the one symbol front-load pattern even in scenarios of low Doppler (30 Hz) demonstrates a </w:t>
      </w:r>
      <w:r>
        <w:rPr>
          <w:sz w:val="24"/>
          <w:szCs w:val="24"/>
          <w:lang w:val="en-GB"/>
        </w:rPr>
        <w:t>significant</w:t>
      </w:r>
      <w:r w:rsidRPr="00177B02">
        <w:rPr>
          <w:sz w:val="24"/>
          <w:szCs w:val="24"/>
          <w:lang w:val="en-GB"/>
        </w:rPr>
        <w:t xml:space="preserve"> performance loss over a sparser in frequency domain front-load pattern that has an additional </w:t>
      </w:r>
      <w:r>
        <w:rPr>
          <w:sz w:val="24"/>
          <w:szCs w:val="24"/>
          <w:lang w:val="en-GB"/>
        </w:rPr>
        <w:t xml:space="preserve">DMRS </w:t>
      </w:r>
      <w:r w:rsidRPr="00177B02">
        <w:rPr>
          <w:sz w:val="24"/>
          <w:szCs w:val="24"/>
          <w:lang w:val="en-GB"/>
        </w:rPr>
        <w:t>look</w:t>
      </w:r>
      <w:r>
        <w:rPr>
          <w:sz w:val="24"/>
          <w:szCs w:val="24"/>
          <w:lang w:val="en-GB"/>
        </w:rPr>
        <w:t xml:space="preserve"> in time</w:t>
      </w:r>
      <w:r w:rsidRPr="00177B02">
        <w:rPr>
          <w:sz w:val="24"/>
          <w:szCs w:val="24"/>
          <w:lang w:val="en-GB"/>
        </w:rPr>
        <w:t xml:space="preserve"> </w:t>
      </w:r>
      <w:r>
        <w:rPr>
          <w:sz w:val="24"/>
          <w:szCs w:val="24"/>
          <w:lang w:val="en-GB"/>
        </w:rPr>
        <w:t>a few</w:t>
      </w:r>
      <w:r w:rsidRPr="00177B02">
        <w:rPr>
          <w:sz w:val="24"/>
          <w:szCs w:val="24"/>
          <w:lang w:val="en-GB"/>
        </w:rPr>
        <w:t xml:space="preserve"> symbols later. </w:t>
      </w:r>
      <w:r>
        <w:rPr>
          <w:sz w:val="24"/>
          <w:szCs w:val="24"/>
          <w:lang w:val="en-GB"/>
        </w:rPr>
        <w:t xml:space="preserve">The DMRS pattern with the second look in the end of the downlink burst is used as a reference to quantify the relative loss of the other patterns. </w:t>
      </w:r>
    </w:p>
    <w:p w14:paraId="0825A266" w14:textId="1E1532B4" w:rsidR="00DB1616" w:rsidRPr="00177B02" w:rsidRDefault="00DB1616" w:rsidP="00181601">
      <w:pPr>
        <w:rPr>
          <w:lang w:val="en-GB"/>
        </w:rPr>
      </w:pPr>
      <w:r>
        <w:rPr>
          <w:noProof/>
        </w:rPr>
        <w:drawing>
          <wp:inline distT="0" distB="0" distL="0" distR="0" wp14:anchorId="7DDB11F2" wp14:editId="6E4D7E84">
            <wp:extent cx="2909454" cy="1395347"/>
            <wp:effectExtent l="0" t="0" r="5715" b="0"/>
            <wp:docPr id="2059" name="Picture 2059" descr="C:\Users\amanolak\Desktop\PentNew\OLLA\pentariLink\wilt_infra\run\test\NewDMRS\CombsFLN\Fig3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anolak\Desktop\PentNew\OLLA\pentariLink\wilt_infra\run\test\NewDMRS\CombsFLN\Fig3P.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47493" cy="1413590"/>
                    </a:xfrm>
                    <a:prstGeom prst="rect">
                      <a:avLst/>
                    </a:prstGeom>
                    <a:noFill/>
                    <a:ln>
                      <a:noFill/>
                    </a:ln>
                  </pic:spPr>
                </pic:pic>
              </a:graphicData>
            </a:graphic>
          </wp:inline>
        </w:drawing>
      </w:r>
      <w:r>
        <w:rPr>
          <w:noProof/>
        </w:rPr>
        <w:drawing>
          <wp:inline distT="0" distB="0" distL="0" distR="0" wp14:anchorId="05A55435" wp14:editId="227812D8">
            <wp:extent cx="3075709" cy="1475081"/>
            <wp:effectExtent l="0" t="0" r="0" b="0"/>
            <wp:docPr id="2060" name="Picture 2060" descr="C:\Users\amanolak\Desktop\PentNew\OLLA\pentariLink\wilt_infra\run\test\NewDMRS\CombsFLN\Fig4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anolak\Desktop\PentNew\OLLA\pentariLink\wilt_infra\run\test\NewDMRS\CombsFLN\Fig4P.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26878" cy="1499621"/>
                    </a:xfrm>
                    <a:prstGeom prst="rect">
                      <a:avLst/>
                    </a:prstGeom>
                    <a:noFill/>
                    <a:ln>
                      <a:noFill/>
                    </a:ln>
                  </pic:spPr>
                </pic:pic>
              </a:graphicData>
            </a:graphic>
          </wp:inline>
        </w:drawing>
      </w:r>
    </w:p>
    <w:p w14:paraId="26D3C85F" w14:textId="77777777" w:rsidR="00DB1616" w:rsidRDefault="00DB1616" w:rsidP="00DB1616">
      <w:pPr>
        <w:keepNext/>
        <w:jc w:val="center"/>
      </w:pPr>
      <w:r>
        <w:rPr>
          <w:noProof/>
          <w:sz w:val="24"/>
        </w:rPr>
        <w:lastRenderedPageBreak/>
        <w:drawing>
          <wp:inline distT="0" distB="0" distL="0" distR="0" wp14:anchorId="2A9A0DB4" wp14:editId="45A15A9B">
            <wp:extent cx="3075709" cy="1475983"/>
            <wp:effectExtent l="0" t="0" r="0" b="0"/>
            <wp:docPr id="8" name="Picture 8" descr="C:\Users\amanolak\Desktop\PentNew\OLLA\pentariLink\wilt_infra\run\test\NewDMRS\CombsFLN\Fig1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manolak\Desktop\PentNew\OLLA\pentariLink\wilt_infra\run\test\NewDMRS\CombsFLN\Fig1P.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06547" cy="1490781"/>
                    </a:xfrm>
                    <a:prstGeom prst="rect">
                      <a:avLst/>
                    </a:prstGeom>
                    <a:noFill/>
                    <a:ln>
                      <a:noFill/>
                    </a:ln>
                  </pic:spPr>
                </pic:pic>
              </a:graphicData>
            </a:graphic>
          </wp:inline>
        </w:drawing>
      </w:r>
    </w:p>
    <w:p w14:paraId="25BAA986" w14:textId="77777777" w:rsidR="00DB1616" w:rsidRPr="001E7B01" w:rsidRDefault="00DB1616" w:rsidP="00DB1616">
      <w:pPr>
        <w:pStyle w:val="Caption"/>
        <w:jc w:val="center"/>
        <w:rPr>
          <w:sz w:val="24"/>
          <w:lang w:val="en-GB"/>
        </w:rPr>
      </w:pPr>
      <w:r w:rsidRPr="001E7B01">
        <w:rPr>
          <w:sz w:val="24"/>
        </w:rPr>
        <w:t xml:space="preserve">Figure </w:t>
      </w:r>
      <w:r w:rsidRPr="001E7B01">
        <w:rPr>
          <w:sz w:val="24"/>
        </w:rPr>
        <w:fldChar w:fldCharType="begin"/>
      </w:r>
      <w:r w:rsidRPr="001E7B01">
        <w:rPr>
          <w:sz w:val="24"/>
        </w:rPr>
        <w:instrText xml:space="preserve"> STYLEREF 1 \s </w:instrText>
      </w:r>
      <w:r w:rsidRPr="001E7B01">
        <w:rPr>
          <w:sz w:val="24"/>
        </w:rPr>
        <w:fldChar w:fldCharType="separate"/>
      </w:r>
      <w:r>
        <w:rPr>
          <w:noProof/>
          <w:sz w:val="24"/>
        </w:rPr>
        <w:t>6</w:t>
      </w:r>
      <w:r w:rsidRPr="001E7B01">
        <w:rPr>
          <w:sz w:val="24"/>
        </w:rPr>
        <w:fldChar w:fldCharType="end"/>
      </w:r>
      <w:r w:rsidRPr="001E7B01">
        <w:rPr>
          <w:sz w:val="24"/>
        </w:rPr>
        <w:noBreakHyphen/>
      </w:r>
      <w:r w:rsidRPr="001E7B01">
        <w:rPr>
          <w:sz w:val="24"/>
        </w:rPr>
        <w:fldChar w:fldCharType="begin"/>
      </w:r>
      <w:r w:rsidRPr="001E7B01">
        <w:rPr>
          <w:sz w:val="24"/>
        </w:rPr>
        <w:instrText xml:space="preserve"> SEQ Figure \* ARABIC \s 1 </w:instrText>
      </w:r>
      <w:r w:rsidRPr="001E7B01">
        <w:rPr>
          <w:sz w:val="24"/>
        </w:rPr>
        <w:fldChar w:fldCharType="separate"/>
      </w:r>
      <w:r>
        <w:rPr>
          <w:noProof/>
          <w:sz w:val="24"/>
        </w:rPr>
        <w:t>3</w:t>
      </w:r>
      <w:r w:rsidRPr="001E7B01">
        <w:rPr>
          <w:sz w:val="24"/>
        </w:rPr>
        <w:fldChar w:fldCharType="end"/>
      </w:r>
      <w:r w:rsidRPr="001E7B01">
        <w:rPr>
          <w:sz w:val="24"/>
        </w:rPr>
        <w:t xml:space="preserve"> Link level performance for the patterns shown in Figures </w:t>
      </w:r>
      <w:r w:rsidRPr="001E7B01">
        <w:rPr>
          <w:sz w:val="24"/>
        </w:rPr>
        <w:fldChar w:fldCharType="begin"/>
      </w:r>
      <w:r w:rsidRPr="001E7B01">
        <w:rPr>
          <w:sz w:val="24"/>
        </w:rPr>
        <w:instrText xml:space="preserve"> STYLEREF 1 \s </w:instrText>
      </w:r>
      <w:r w:rsidRPr="001E7B01">
        <w:rPr>
          <w:sz w:val="24"/>
        </w:rPr>
        <w:fldChar w:fldCharType="separate"/>
      </w:r>
      <w:r>
        <w:rPr>
          <w:noProof/>
          <w:sz w:val="24"/>
        </w:rPr>
        <w:t>6</w:t>
      </w:r>
      <w:r w:rsidRPr="001E7B01">
        <w:rPr>
          <w:sz w:val="24"/>
        </w:rPr>
        <w:fldChar w:fldCharType="end"/>
      </w:r>
      <w:r w:rsidRPr="001E7B01">
        <w:rPr>
          <w:sz w:val="24"/>
        </w:rPr>
        <w:noBreakHyphen/>
      </w:r>
      <w:r w:rsidRPr="001E7B01">
        <w:rPr>
          <w:sz w:val="24"/>
        </w:rPr>
        <w:fldChar w:fldCharType="begin"/>
      </w:r>
      <w:r w:rsidRPr="001E7B01">
        <w:rPr>
          <w:sz w:val="24"/>
        </w:rPr>
        <w:instrText xml:space="preserve"> SEQ Figure \* ARABIC \s 1 </w:instrText>
      </w:r>
      <w:r w:rsidRPr="001E7B01">
        <w:rPr>
          <w:sz w:val="24"/>
        </w:rPr>
        <w:fldChar w:fldCharType="separate"/>
      </w:r>
      <w:r>
        <w:rPr>
          <w:noProof/>
          <w:sz w:val="24"/>
        </w:rPr>
        <w:t>4</w:t>
      </w:r>
      <w:r w:rsidRPr="001E7B01">
        <w:rPr>
          <w:sz w:val="24"/>
        </w:rPr>
        <w:fldChar w:fldCharType="end"/>
      </w:r>
      <w:r w:rsidRPr="001E7B01">
        <w:rPr>
          <w:sz w:val="24"/>
        </w:rPr>
        <w:t xml:space="preserve">, and </w:t>
      </w:r>
      <w:r w:rsidRPr="001E7B01">
        <w:rPr>
          <w:sz w:val="24"/>
        </w:rPr>
        <w:fldChar w:fldCharType="begin"/>
      </w:r>
      <w:r w:rsidRPr="001E7B01">
        <w:rPr>
          <w:sz w:val="24"/>
        </w:rPr>
        <w:instrText xml:space="preserve"> STYLEREF 1 \s </w:instrText>
      </w:r>
      <w:r w:rsidRPr="001E7B01">
        <w:rPr>
          <w:sz w:val="24"/>
        </w:rPr>
        <w:fldChar w:fldCharType="separate"/>
      </w:r>
      <w:r>
        <w:rPr>
          <w:noProof/>
          <w:sz w:val="24"/>
        </w:rPr>
        <w:t>6</w:t>
      </w:r>
      <w:r w:rsidRPr="001E7B01">
        <w:rPr>
          <w:sz w:val="24"/>
        </w:rPr>
        <w:fldChar w:fldCharType="end"/>
      </w:r>
      <w:r w:rsidRPr="001E7B01">
        <w:rPr>
          <w:sz w:val="24"/>
        </w:rPr>
        <w:noBreakHyphen/>
      </w:r>
      <w:r w:rsidRPr="001E7B01">
        <w:rPr>
          <w:sz w:val="24"/>
        </w:rPr>
        <w:fldChar w:fldCharType="begin"/>
      </w:r>
      <w:r w:rsidRPr="001E7B01">
        <w:rPr>
          <w:sz w:val="24"/>
        </w:rPr>
        <w:instrText xml:space="preserve"> SEQ Figure \* ARABIC \s 1 </w:instrText>
      </w:r>
      <w:r w:rsidRPr="001E7B01">
        <w:rPr>
          <w:sz w:val="24"/>
        </w:rPr>
        <w:fldChar w:fldCharType="separate"/>
      </w:r>
      <w:r>
        <w:rPr>
          <w:noProof/>
          <w:sz w:val="24"/>
        </w:rPr>
        <w:t>5</w:t>
      </w:r>
      <w:r w:rsidRPr="001E7B01">
        <w:rPr>
          <w:sz w:val="24"/>
        </w:rPr>
        <w:fldChar w:fldCharType="end"/>
      </w:r>
      <w:r w:rsidRPr="001E7B01">
        <w:rPr>
          <w:sz w:val="24"/>
        </w:rPr>
        <w:t>, for 11 Hz, 30 Hz, 60 Hz Doppler spread</w:t>
      </w:r>
    </w:p>
    <w:p w14:paraId="4D6D02B9" w14:textId="77777777" w:rsidR="00146ACA" w:rsidRDefault="00146ACA" w:rsidP="00DB1616">
      <w:pPr>
        <w:spacing w:after="0"/>
        <w:jc w:val="both"/>
        <w:rPr>
          <w:b/>
          <w:i/>
          <w:sz w:val="24"/>
          <w:szCs w:val="24"/>
          <w:lang w:val="en-GB"/>
        </w:rPr>
      </w:pPr>
    </w:p>
    <w:p w14:paraId="05063853" w14:textId="74B8F8FE" w:rsidR="00DB1616" w:rsidRDefault="00146ACA" w:rsidP="00DB1616">
      <w:pPr>
        <w:spacing w:after="0"/>
        <w:jc w:val="both"/>
        <w:rPr>
          <w:b/>
          <w:i/>
          <w:sz w:val="24"/>
          <w:szCs w:val="24"/>
          <w:lang w:val="en-GB"/>
        </w:rPr>
      </w:pPr>
      <w:r>
        <w:rPr>
          <w:b/>
          <w:i/>
          <w:sz w:val="24"/>
          <w:szCs w:val="24"/>
          <w:lang w:val="en-GB"/>
        </w:rPr>
        <w:t>Observation 2</w:t>
      </w:r>
      <w:r w:rsidR="00DB1616">
        <w:rPr>
          <w:b/>
          <w:i/>
          <w:sz w:val="24"/>
          <w:szCs w:val="24"/>
          <w:lang w:val="en-GB"/>
        </w:rPr>
        <w:t>: In a self-contained</w:t>
      </w:r>
      <w:r w:rsidR="002B07E5">
        <w:rPr>
          <w:b/>
          <w:i/>
          <w:sz w:val="24"/>
          <w:szCs w:val="24"/>
          <w:lang w:val="en-GB"/>
        </w:rPr>
        <w:t xml:space="preserve"> ACK/NAK</w:t>
      </w:r>
      <w:r w:rsidR="00DB1616">
        <w:rPr>
          <w:b/>
          <w:i/>
          <w:sz w:val="24"/>
          <w:szCs w:val="24"/>
          <w:lang w:val="en-GB"/>
        </w:rPr>
        <w:t xml:space="preserve"> 14-symbol slot, using a 2-symbol DMRS pattern at symbol indices {3,6} can provide additional robustness to mobility compared to a DMRS pattern in symbol 3 with the same total overhead.  </w:t>
      </w:r>
    </w:p>
    <w:p w14:paraId="5AAB75EF" w14:textId="537270F7" w:rsidR="00DB1616" w:rsidRDefault="00DB1616" w:rsidP="00DB1616">
      <w:pPr>
        <w:spacing w:after="0"/>
        <w:jc w:val="both"/>
        <w:rPr>
          <w:b/>
          <w:i/>
          <w:sz w:val="24"/>
          <w:szCs w:val="24"/>
          <w:lang w:val="en-GB"/>
        </w:rPr>
      </w:pPr>
    </w:p>
    <w:p w14:paraId="7ED82AFC" w14:textId="77777777" w:rsidR="00DB1616" w:rsidRDefault="00DB1616" w:rsidP="00DB1616">
      <w:pPr>
        <w:pStyle w:val="Heading3"/>
      </w:pPr>
      <w:r>
        <w:t>Self-contained slot: Robustness in medium/high mobility</w:t>
      </w:r>
    </w:p>
    <w:p w14:paraId="45F60B98" w14:textId="77777777" w:rsidR="00DB1616" w:rsidRPr="00111EE0" w:rsidRDefault="00DB1616" w:rsidP="00DB1616">
      <w:pPr>
        <w:spacing w:after="0"/>
        <w:jc w:val="both"/>
        <w:rPr>
          <w:sz w:val="24"/>
          <w:lang w:val="en-GB"/>
        </w:rPr>
      </w:pPr>
      <w:r w:rsidRPr="00111EE0">
        <w:rPr>
          <w:sz w:val="24"/>
          <w:lang w:val="en-GB"/>
        </w:rPr>
        <w:t>In this section we compare the results of different placement location of the second look of DMRS. Even thought, in scenarios with mobility, DMRS extrapolation needs to be avoided, in a self-contained slot, there are limitations on the DMRS location, depending on the UE processing and capabilities. Specifically, assuming that two OFDM symbols carry DMRS, at least the following two UE processing solutions can be considered:</w:t>
      </w:r>
    </w:p>
    <w:p w14:paraId="0B279E6A" w14:textId="77777777" w:rsidR="00DB1616" w:rsidRPr="00111EE0" w:rsidRDefault="00DB1616" w:rsidP="00DB1616">
      <w:pPr>
        <w:pStyle w:val="ListParagraph"/>
        <w:numPr>
          <w:ilvl w:val="0"/>
          <w:numId w:val="18"/>
        </w:numPr>
        <w:jc w:val="both"/>
        <w:rPr>
          <w:rFonts w:ascii="Times New Roman" w:eastAsia="SimSun" w:hAnsi="Times New Roman"/>
          <w:sz w:val="24"/>
          <w:szCs w:val="20"/>
          <w:lang w:val="en-GB"/>
        </w:rPr>
      </w:pPr>
      <w:r w:rsidRPr="00111EE0">
        <w:rPr>
          <w:rFonts w:ascii="Times New Roman" w:eastAsia="SimSun" w:hAnsi="Times New Roman"/>
          <w:i/>
          <w:sz w:val="24"/>
          <w:szCs w:val="20"/>
          <w:u w:val="single"/>
          <w:lang w:val="en-GB"/>
        </w:rPr>
        <w:t>Casual processing</w:t>
      </w:r>
      <w:r w:rsidRPr="00111EE0">
        <w:rPr>
          <w:rFonts w:ascii="Times New Roman" w:eastAsia="SimSun" w:hAnsi="Times New Roman"/>
          <w:sz w:val="24"/>
          <w:szCs w:val="20"/>
          <w:lang w:val="en-GB"/>
        </w:rPr>
        <w:t>: Derive an early channel estimate using the first look of DMRS and demodulate the data for all symbols until the second DMRS symbol is received, and update the channel estimate after the reception of the latter, for demodulating the remaining data symbols.</w:t>
      </w:r>
    </w:p>
    <w:p w14:paraId="09F4F3F8" w14:textId="77777777" w:rsidR="00DB1616" w:rsidRPr="00111EE0" w:rsidRDefault="00DB1616" w:rsidP="00DB1616">
      <w:pPr>
        <w:pStyle w:val="ListParagraph"/>
        <w:numPr>
          <w:ilvl w:val="0"/>
          <w:numId w:val="18"/>
        </w:numPr>
        <w:jc w:val="both"/>
        <w:rPr>
          <w:rFonts w:ascii="Times New Roman" w:eastAsia="SimSun" w:hAnsi="Times New Roman"/>
          <w:sz w:val="24"/>
          <w:szCs w:val="20"/>
          <w:lang w:val="en-GB"/>
        </w:rPr>
      </w:pPr>
      <w:r w:rsidRPr="00111EE0">
        <w:rPr>
          <w:rFonts w:ascii="Times New Roman" w:eastAsia="SimSun" w:hAnsi="Times New Roman"/>
          <w:i/>
          <w:sz w:val="24"/>
          <w:szCs w:val="20"/>
          <w:u w:val="single"/>
          <w:lang w:val="en-GB"/>
        </w:rPr>
        <w:t>Non-casual processing</w:t>
      </w:r>
      <w:r w:rsidRPr="00111EE0">
        <w:rPr>
          <w:rFonts w:ascii="Times New Roman" w:eastAsia="SimSun" w:hAnsi="Times New Roman"/>
          <w:sz w:val="24"/>
          <w:szCs w:val="20"/>
          <w:lang w:val="en-GB"/>
        </w:rPr>
        <w:t>: Buffer all the data until both DMRS symbols are received, derive one channel estimate and catch up the demodulation of all symbols before the end of the slot.</w:t>
      </w:r>
    </w:p>
    <w:p w14:paraId="1540320F" w14:textId="77777777" w:rsidR="00DB1616" w:rsidRPr="00111EE0" w:rsidRDefault="00DB1616" w:rsidP="00DB1616">
      <w:pPr>
        <w:spacing w:after="0"/>
        <w:jc w:val="both"/>
        <w:rPr>
          <w:sz w:val="24"/>
          <w:lang w:val="en-GB"/>
        </w:rPr>
      </w:pPr>
      <w:r w:rsidRPr="00111EE0">
        <w:rPr>
          <w:sz w:val="24"/>
          <w:lang w:val="en-GB"/>
        </w:rPr>
        <w:t>Note that the second option would result on stricter constraints on the location of the second DMRS symbol compared to the first option. In the following we provide results that compare the following options:</w:t>
      </w:r>
    </w:p>
    <w:p w14:paraId="5ACD2F6E" w14:textId="77777777" w:rsidR="00DB1616" w:rsidRPr="00111EE0" w:rsidRDefault="00DB1616" w:rsidP="00DB1616">
      <w:pPr>
        <w:pStyle w:val="ListParagraph"/>
        <w:numPr>
          <w:ilvl w:val="0"/>
          <w:numId w:val="19"/>
        </w:numPr>
        <w:jc w:val="both"/>
        <w:rPr>
          <w:rFonts w:ascii="Times New Roman" w:eastAsia="SimSun" w:hAnsi="Times New Roman"/>
          <w:sz w:val="24"/>
          <w:szCs w:val="20"/>
          <w:lang w:val="en-GB"/>
        </w:rPr>
      </w:pPr>
      <w:r w:rsidRPr="00111EE0">
        <w:rPr>
          <w:rFonts w:ascii="Times New Roman" w:eastAsia="SimSun" w:hAnsi="Times New Roman"/>
          <w:sz w:val="24"/>
          <w:szCs w:val="20"/>
          <w:lang w:val="en-GB"/>
        </w:rPr>
        <w:t>DMRS on symbols {3,6} with  non-casual processing,</w:t>
      </w:r>
    </w:p>
    <w:p w14:paraId="0CA181D4" w14:textId="77777777" w:rsidR="00DB1616" w:rsidRPr="00111EE0" w:rsidRDefault="00DB1616" w:rsidP="00DB1616">
      <w:pPr>
        <w:pStyle w:val="ListParagraph"/>
        <w:numPr>
          <w:ilvl w:val="0"/>
          <w:numId w:val="19"/>
        </w:numPr>
        <w:jc w:val="both"/>
        <w:rPr>
          <w:rFonts w:ascii="Times New Roman" w:eastAsia="SimSun" w:hAnsi="Times New Roman"/>
          <w:sz w:val="24"/>
          <w:szCs w:val="20"/>
          <w:lang w:val="en-GB"/>
        </w:rPr>
      </w:pPr>
      <w:r w:rsidRPr="00111EE0">
        <w:rPr>
          <w:rFonts w:ascii="Times New Roman" w:eastAsia="SimSun" w:hAnsi="Times New Roman"/>
          <w:sz w:val="24"/>
          <w:szCs w:val="20"/>
          <w:lang w:val="en-GB"/>
        </w:rPr>
        <w:t>DMRS on symbols {3,X} with casual processing with X = 7,8,9.</w:t>
      </w:r>
    </w:p>
    <w:p w14:paraId="2AFE66F4" w14:textId="77777777" w:rsidR="00DB1616" w:rsidRPr="00111EE0" w:rsidRDefault="00DB1616" w:rsidP="00DB1616">
      <w:pPr>
        <w:jc w:val="both"/>
        <w:rPr>
          <w:sz w:val="24"/>
          <w:lang w:val="en-GB"/>
        </w:rPr>
      </w:pPr>
      <w:r w:rsidRPr="00111EE0">
        <w:rPr>
          <w:sz w:val="24"/>
          <w:lang w:val="en-GB"/>
        </w:rPr>
        <w:t>for scenarios of medium and high Doppler in a 4x4 system with rank 2.</w:t>
      </w:r>
    </w:p>
    <w:p w14:paraId="48F9CCEF" w14:textId="23DE7320" w:rsidR="00181601" w:rsidRPr="00181601" w:rsidRDefault="00DB1616" w:rsidP="00681ADB">
      <w:pPr>
        <w:jc w:val="both"/>
        <w:rPr>
          <w:lang w:val="en-GB"/>
        </w:rPr>
      </w:pPr>
      <w:r w:rsidRPr="001E0EFE">
        <w:rPr>
          <w:noProof/>
        </w:rPr>
        <w:drawing>
          <wp:inline distT="0" distB="0" distL="0" distR="0" wp14:anchorId="41AEF927" wp14:editId="0C96ACAE">
            <wp:extent cx="3146961" cy="1461765"/>
            <wp:effectExtent l="0" t="0" r="0" b="5715"/>
            <wp:docPr id="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61327" cy="1468438"/>
                    </a:xfrm>
                    <a:prstGeom prst="rect">
                      <a:avLst/>
                    </a:prstGeom>
                    <a:noFill/>
                    <a:ln>
                      <a:noFill/>
                    </a:ln>
                    <a:extLst/>
                  </pic:spPr>
                </pic:pic>
              </a:graphicData>
            </a:graphic>
          </wp:inline>
        </w:drawing>
      </w:r>
      <w:r w:rsidRPr="001E0EFE">
        <w:rPr>
          <w:noProof/>
        </w:rPr>
        <w:drawing>
          <wp:inline distT="0" distB="0" distL="0" distR="0" wp14:anchorId="3C696132" wp14:editId="1488A75D">
            <wp:extent cx="3125883" cy="1451975"/>
            <wp:effectExtent l="0" t="0" r="0" b="0"/>
            <wp:docPr id="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55094" cy="1465543"/>
                    </a:xfrm>
                    <a:prstGeom prst="rect">
                      <a:avLst/>
                    </a:prstGeom>
                    <a:noFill/>
                    <a:ln>
                      <a:noFill/>
                    </a:ln>
                    <a:extLst/>
                  </pic:spPr>
                </pic:pic>
              </a:graphicData>
            </a:graphic>
          </wp:inline>
        </w:drawing>
      </w:r>
    </w:p>
    <w:p w14:paraId="3237B86E" w14:textId="77777777" w:rsidR="00181601" w:rsidRDefault="00DB1616" w:rsidP="00181601">
      <w:pPr>
        <w:jc w:val="center"/>
        <w:rPr>
          <w:sz w:val="24"/>
          <w:lang w:val="en-GB"/>
        </w:rPr>
      </w:pPr>
      <w:r w:rsidRPr="001E0EFE">
        <w:rPr>
          <w:noProof/>
        </w:rPr>
        <w:lastRenderedPageBreak/>
        <w:drawing>
          <wp:inline distT="0" distB="0" distL="0" distR="0" wp14:anchorId="0F76A913" wp14:editId="5FD89325">
            <wp:extent cx="3669475" cy="1704473"/>
            <wp:effectExtent l="0" t="0" r="7620" b="0"/>
            <wp:docPr id="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77982" cy="1708425"/>
                    </a:xfrm>
                    <a:prstGeom prst="rect">
                      <a:avLst/>
                    </a:prstGeom>
                    <a:noFill/>
                    <a:ln>
                      <a:noFill/>
                    </a:ln>
                    <a:extLst/>
                  </pic:spPr>
                </pic:pic>
              </a:graphicData>
            </a:graphic>
          </wp:inline>
        </w:drawing>
      </w:r>
    </w:p>
    <w:p w14:paraId="7C07826B" w14:textId="1EAB1201" w:rsidR="00DB1616" w:rsidRDefault="00DB1616" w:rsidP="00681ADB">
      <w:pPr>
        <w:jc w:val="both"/>
        <w:rPr>
          <w:sz w:val="24"/>
          <w:lang w:val="en-GB"/>
        </w:rPr>
      </w:pPr>
      <w:r w:rsidRPr="00111EE0">
        <w:rPr>
          <w:sz w:val="24"/>
          <w:lang w:val="en-GB"/>
        </w:rPr>
        <w:t>We observe that using DMRS on symbols {3,6} with non-casual processing provides a more robust solution that using DMRS on symbols {3,</w:t>
      </w:r>
      <w:r>
        <w:rPr>
          <w:sz w:val="24"/>
          <w:lang w:val="en-GB"/>
        </w:rPr>
        <w:t>X</w:t>
      </w:r>
      <w:r w:rsidRPr="00111EE0">
        <w:rPr>
          <w:sz w:val="24"/>
          <w:lang w:val="en-GB"/>
        </w:rPr>
        <w:t xml:space="preserve">} with X&gt;6 when casual processing is employed in medium and high mobility scenarios. </w:t>
      </w:r>
    </w:p>
    <w:p w14:paraId="0834BD10" w14:textId="63A32C88" w:rsidR="002B07E5" w:rsidRDefault="002B07E5" w:rsidP="002B07E5">
      <w:pPr>
        <w:spacing w:after="0"/>
        <w:jc w:val="both"/>
        <w:rPr>
          <w:b/>
          <w:i/>
          <w:sz w:val="24"/>
          <w:szCs w:val="24"/>
          <w:lang w:val="en-GB"/>
        </w:rPr>
      </w:pPr>
      <w:r>
        <w:rPr>
          <w:b/>
          <w:i/>
          <w:sz w:val="24"/>
          <w:szCs w:val="24"/>
          <w:lang w:val="en-GB"/>
        </w:rPr>
        <w:t xml:space="preserve">Observation 3: In a self-contained ACK/NAK 14-symbol slot, using a 2-symbol DMRS </w:t>
      </w:r>
      <w:r w:rsidR="00BF7B07">
        <w:rPr>
          <w:b/>
          <w:i/>
          <w:sz w:val="24"/>
          <w:szCs w:val="24"/>
          <w:lang w:val="en-GB"/>
        </w:rPr>
        <w:t>pattern in the 3</w:t>
      </w:r>
      <w:r w:rsidR="00BF7B07" w:rsidRPr="00BF7B07">
        <w:rPr>
          <w:b/>
          <w:i/>
          <w:sz w:val="24"/>
          <w:szCs w:val="24"/>
          <w:vertAlign w:val="superscript"/>
          <w:lang w:val="en-GB"/>
        </w:rPr>
        <w:t>rd</w:t>
      </w:r>
      <w:r w:rsidR="00BF7B07">
        <w:rPr>
          <w:b/>
          <w:i/>
          <w:sz w:val="24"/>
          <w:szCs w:val="24"/>
          <w:lang w:val="en-GB"/>
        </w:rPr>
        <w:t xml:space="preserve"> and 6</w:t>
      </w:r>
      <w:r w:rsidR="00BF7B07" w:rsidRPr="00BF7B07">
        <w:rPr>
          <w:b/>
          <w:i/>
          <w:sz w:val="24"/>
          <w:szCs w:val="24"/>
          <w:vertAlign w:val="superscript"/>
          <w:lang w:val="en-GB"/>
        </w:rPr>
        <w:t>th</w:t>
      </w:r>
      <w:r w:rsidR="00BF7B07">
        <w:rPr>
          <w:b/>
          <w:i/>
          <w:sz w:val="24"/>
          <w:szCs w:val="24"/>
          <w:lang w:val="en-GB"/>
        </w:rPr>
        <w:t xml:space="preserve"> symbol </w:t>
      </w:r>
      <w:r w:rsidR="00BF7B07" w:rsidRPr="00BF7B07">
        <w:rPr>
          <w:b/>
          <w:i/>
          <w:sz w:val="24"/>
          <w:szCs w:val="24"/>
          <w:lang w:val="en-GB"/>
        </w:rPr>
        <w:t xml:space="preserve">with non-casual processing provides a more robust solution that using DMRS on </w:t>
      </w:r>
      <w:r w:rsidR="00BF7B07">
        <w:rPr>
          <w:b/>
          <w:i/>
          <w:sz w:val="24"/>
          <w:szCs w:val="24"/>
          <w:lang w:val="en-GB"/>
        </w:rPr>
        <w:t>the 3</w:t>
      </w:r>
      <w:r w:rsidR="00BF7B07" w:rsidRPr="00BF7B07">
        <w:rPr>
          <w:b/>
          <w:i/>
          <w:sz w:val="24"/>
          <w:szCs w:val="24"/>
          <w:vertAlign w:val="superscript"/>
          <w:lang w:val="en-GB"/>
        </w:rPr>
        <w:t>rd</w:t>
      </w:r>
      <w:r w:rsidR="00BF7B07">
        <w:rPr>
          <w:b/>
          <w:i/>
          <w:sz w:val="24"/>
          <w:szCs w:val="24"/>
          <w:lang w:val="en-GB"/>
        </w:rPr>
        <w:t xml:space="preserve"> and X</w:t>
      </w:r>
      <w:r w:rsidR="00BF7B07" w:rsidRPr="00BF7B07">
        <w:rPr>
          <w:b/>
          <w:i/>
          <w:sz w:val="24"/>
          <w:szCs w:val="24"/>
          <w:vertAlign w:val="superscript"/>
          <w:lang w:val="en-GB"/>
        </w:rPr>
        <w:t>th</w:t>
      </w:r>
      <w:r w:rsidR="00BF7B07">
        <w:rPr>
          <w:b/>
          <w:i/>
          <w:sz w:val="24"/>
          <w:szCs w:val="24"/>
          <w:lang w:val="en-GB"/>
        </w:rPr>
        <w:t xml:space="preserve"> </w:t>
      </w:r>
      <w:r w:rsidR="00BF7B07" w:rsidRPr="00BF7B07">
        <w:rPr>
          <w:b/>
          <w:i/>
          <w:sz w:val="24"/>
          <w:szCs w:val="24"/>
          <w:lang w:val="en-GB"/>
        </w:rPr>
        <w:t>with X&gt;6 when casual processing is employed in medium and high mobility scenarios</w:t>
      </w:r>
      <w:r w:rsidR="00BF7B07">
        <w:rPr>
          <w:b/>
          <w:i/>
          <w:sz w:val="24"/>
          <w:szCs w:val="24"/>
          <w:lang w:val="en-GB"/>
        </w:rPr>
        <w:t>.</w:t>
      </w:r>
    </w:p>
    <w:p w14:paraId="71A22489" w14:textId="77777777" w:rsidR="002B07E5" w:rsidRPr="00DB1616" w:rsidRDefault="002B07E5" w:rsidP="00681ADB">
      <w:pPr>
        <w:jc w:val="both"/>
        <w:rPr>
          <w:lang w:val="en-GB"/>
        </w:rPr>
      </w:pPr>
    </w:p>
    <w:p w14:paraId="0C9DC223" w14:textId="54D60F42" w:rsidR="00D3325B" w:rsidRDefault="00AE0915" w:rsidP="00D3325B">
      <w:pPr>
        <w:pStyle w:val="Heading2"/>
      </w:pPr>
      <w:r>
        <w:t>Additional DMRS for non-self-contained ACK/NAK slots</w:t>
      </w:r>
    </w:p>
    <w:p w14:paraId="2CA182B6" w14:textId="77777777" w:rsidR="00D3325B" w:rsidRDefault="00D3325B" w:rsidP="00D3325B">
      <w:pPr>
        <w:jc w:val="both"/>
        <w:rPr>
          <w:sz w:val="24"/>
        </w:rPr>
      </w:pPr>
      <w:r>
        <w:rPr>
          <w:sz w:val="24"/>
        </w:rPr>
        <w:t xml:space="preserve">We present results for a </w:t>
      </w:r>
      <w:r w:rsidRPr="00D3325B">
        <w:rPr>
          <w:sz w:val="24"/>
        </w:rPr>
        <w:t>8 Tx, 4 Rx, 30 KHz SCS, 14-symbol slot, random PMI</w:t>
      </w:r>
      <w:r>
        <w:rPr>
          <w:sz w:val="24"/>
        </w:rPr>
        <w:t xml:space="preserve"> with SU-MIMO rank 2 and 1 symbol DL control with </w:t>
      </w:r>
      <w:r w:rsidRPr="00D3325B">
        <w:rPr>
          <w:sz w:val="24"/>
        </w:rPr>
        <w:t>1 bit ACK/NAK</w:t>
      </w:r>
      <w:r>
        <w:rPr>
          <w:sz w:val="24"/>
        </w:rPr>
        <w:t xml:space="preserve">, </w:t>
      </w:r>
      <w:r w:rsidRPr="00D3325B">
        <w:rPr>
          <w:sz w:val="24"/>
        </w:rPr>
        <w:t>3GPP Turbo code, 4 Tx HARQ (RV: 0, 1, 2, 3)</w:t>
      </w:r>
      <w:r>
        <w:rPr>
          <w:sz w:val="24"/>
        </w:rPr>
        <w:t xml:space="preserve">,  MMSE Receiver with frequency domain interleaving. </w:t>
      </w:r>
    </w:p>
    <w:p w14:paraId="33221DEF" w14:textId="0A49475C" w:rsidR="00D3325B" w:rsidRPr="00D3325B" w:rsidRDefault="00EF5DBE" w:rsidP="00DE24EC">
      <w:pPr>
        <w:pStyle w:val="Heading3"/>
      </w:pPr>
      <w:r>
        <w:t>11-</w:t>
      </w:r>
      <w:r w:rsidR="00D3325B">
        <w:t>symbol DL-burst in a 14-symbol non-self-contained ACK/NAK slot</w:t>
      </w:r>
    </w:p>
    <w:p w14:paraId="2C115A76" w14:textId="282E1D35" w:rsidR="00D3325B" w:rsidRDefault="00D3325B" w:rsidP="00D3325B">
      <w:pPr>
        <w:jc w:val="both"/>
        <w:rPr>
          <w:sz w:val="24"/>
        </w:rPr>
      </w:pPr>
      <w:r>
        <w:rPr>
          <w:sz w:val="24"/>
        </w:rPr>
        <w:t xml:space="preserve">We compare the following three locations where the indexing in the legend of the figures starts from 1. </w:t>
      </w:r>
    </w:p>
    <w:p w14:paraId="6CD3306E" w14:textId="1417FC13" w:rsidR="00A80DA0" w:rsidRDefault="00A80DA0" w:rsidP="00A80DA0">
      <w:pPr>
        <w:jc w:val="center"/>
        <w:rPr>
          <w:sz w:val="24"/>
        </w:rPr>
      </w:pPr>
      <w:r>
        <w:rPr>
          <w:noProof/>
        </w:rPr>
        <w:drawing>
          <wp:inline distT="0" distB="0" distL="0" distR="0" wp14:anchorId="772E18E6" wp14:editId="6A118A5C">
            <wp:extent cx="6332220" cy="11823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332220" cy="1182370"/>
                    </a:xfrm>
                    <a:prstGeom prst="rect">
                      <a:avLst/>
                    </a:prstGeom>
                  </pic:spPr>
                </pic:pic>
              </a:graphicData>
            </a:graphic>
          </wp:inline>
        </w:drawing>
      </w:r>
    </w:p>
    <w:p w14:paraId="3EE33B75" w14:textId="4FA9B962" w:rsidR="00D3325B" w:rsidRDefault="00D3325B" w:rsidP="00D3325B">
      <w:pPr>
        <w:jc w:val="both"/>
        <w:rPr>
          <w:sz w:val="24"/>
        </w:rPr>
      </w:pPr>
    </w:p>
    <w:p w14:paraId="200F1E0F" w14:textId="77777777" w:rsidR="00A80DA0" w:rsidRDefault="00A80DA0" w:rsidP="00D3325B">
      <w:pPr>
        <w:jc w:val="both"/>
        <w:rPr>
          <w:sz w:val="24"/>
        </w:rPr>
      </w:pPr>
    </w:p>
    <w:p w14:paraId="7F00E248" w14:textId="77777777" w:rsidR="00A80DA0" w:rsidRDefault="00A80DA0" w:rsidP="00D3325B">
      <w:pPr>
        <w:jc w:val="both"/>
        <w:rPr>
          <w:sz w:val="24"/>
        </w:rPr>
      </w:pPr>
    </w:p>
    <w:p w14:paraId="1EB41C92" w14:textId="2C6011AE" w:rsidR="00EF5DBE" w:rsidRDefault="00EF5DBE" w:rsidP="00D3325B">
      <w:pPr>
        <w:jc w:val="both"/>
        <w:rPr>
          <w:noProof/>
        </w:rPr>
      </w:pPr>
      <w:r w:rsidRPr="00EF5DBE">
        <w:rPr>
          <w:noProof/>
          <w:sz w:val="24"/>
        </w:rPr>
        <w:lastRenderedPageBreak/>
        <w:drawing>
          <wp:inline distT="0" distB="0" distL="0" distR="0" wp14:anchorId="587E8335" wp14:editId="7FACE95C">
            <wp:extent cx="3045349" cy="1689112"/>
            <wp:effectExtent l="0" t="0" r="3175" b="6350"/>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52825" cy="1693259"/>
                    </a:xfrm>
                    <a:prstGeom prst="rect">
                      <a:avLst/>
                    </a:prstGeom>
                    <a:noFill/>
                    <a:ln>
                      <a:noFill/>
                    </a:ln>
                    <a:extLst/>
                  </pic:spPr>
                </pic:pic>
              </a:graphicData>
            </a:graphic>
          </wp:inline>
        </w:drawing>
      </w:r>
      <w:r w:rsidRPr="00EF5DBE">
        <w:rPr>
          <w:noProof/>
        </w:rPr>
        <w:t xml:space="preserve"> </w:t>
      </w:r>
      <w:r w:rsidRPr="00EF5DBE">
        <w:rPr>
          <w:noProof/>
          <w:sz w:val="24"/>
        </w:rPr>
        <w:drawing>
          <wp:inline distT="0" distB="0" distL="0" distR="0" wp14:anchorId="4A65C688" wp14:editId="5EA721C8">
            <wp:extent cx="3135449" cy="1739400"/>
            <wp:effectExtent l="0" t="0" r="8255" b="0"/>
            <wp:docPr id="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45339" cy="1744887"/>
                    </a:xfrm>
                    <a:prstGeom prst="rect">
                      <a:avLst/>
                    </a:prstGeom>
                    <a:noFill/>
                    <a:ln>
                      <a:noFill/>
                    </a:ln>
                    <a:extLst/>
                  </pic:spPr>
                </pic:pic>
              </a:graphicData>
            </a:graphic>
          </wp:inline>
        </w:drawing>
      </w:r>
    </w:p>
    <w:p w14:paraId="7DDACE2B" w14:textId="37BE8256" w:rsidR="00EF5DBE" w:rsidRDefault="00EF5DBE" w:rsidP="00D3325B">
      <w:pPr>
        <w:jc w:val="both"/>
        <w:rPr>
          <w:sz w:val="24"/>
        </w:rPr>
      </w:pPr>
      <w:r w:rsidRPr="00EF5DBE">
        <w:rPr>
          <w:noProof/>
          <w:sz w:val="24"/>
        </w:rPr>
        <w:drawing>
          <wp:inline distT="0" distB="0" distL="0" distR="0" wp14:anchorId="0022918C" wp14:editId="4FB20E1D">
            <wp:extent cx="3044183" cy="1688465"/>
            <wp:effectExtent l="0" t="0" r="4445" b="6985"/>
            <wp:docPr id="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52610" cy="1693139"/>
                    </a:xfrm>
                    <a:prstGeom prst="rect">
                      <a:avLst/>
                    </a:prstGeom>
                    <a:noFill/>
                    <a:ln>
                      <a:noFill/>
                    </a:ln>
                    <a:extLst/>
                  </pic:spPr>
                </pic:pic>
              </a:graphicData>
            </a:graphic>
          </wp:inline>
        </w:drawing>
      </w:r>
      <w:r w:rsidRPr="00EF5DBE">
        <w:rPr>
          <w:noProof/>
        </w:rPr>
        <w:t xml:space="preserve"> </w:t>
      </w:r>
      <w:r w:rsidRPr="00EF5DBE">
        <w:rPr>
          <w:noProof/>
          <w:sz w:val="24"/>
        </w:rPr>
        <w:drawing>
          <wp:inline distT="0" distB="0" distL="0" distR="0" wp14:anchorId="0675DF82" wp14:editId="4E81883E">
            <wp:extent cx="3244132" cy="1799368"/>
            <wp:effectExtent l="0" t="0" r="0" b="0"/>
            <wp:docPr id="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50152" cy="1802707"/>
                    </a:xfrm>
                    <a:prstGeom prst="rect">
                      <a:avLst/>
                    </a:prstGeom>
                    <a:noFill/>
                    <a:ln>
                      <a:noFill/>
                    </a:ln>
                    <a:extLst/>
                  </pic:spPr>
                </pic:pic>
              </a:graphicData>
            </a:graphic>
          </wp:inline>
        </w:drawing>
      </w:r>
    </w:p>
    <w:p w14:paraId="0BB744CC" w14:textId="3BFC3D3E" w:rsidR="00EF5DBE" w:rsidRPr="004C530A" w:rsidRDefault="00A862EB" w:rsidP="004C530A">
      <w:pPr>
        <w:spacing w:after="0"/>
        <w:jc w:val="both"/>
        <w:rPr>
          <w:b/>
          <w:i/>
          <w:sz w:val="24"/>
          <w:szCs w:val="24"/>
          <w:lang w:val="en-GB"/>
        </w:rPr>
      </w:pPr>
      <w:r>
        <w:rPr>
          <w:b/>
          <w:i/>
          <w:sz w:val="24"/>
          <w:szCs w:val="24"/>
          <w:lang w:val="en-GB"/>
        </w:rPr>
        <w:t xml:space="preserve">Observation </w:t>
      </w:r>
      <w:r w:rsidR="00B96604">
        <w:rPr>
          <w:b/>
          <w:i/>
          <w:sz w:val="24"/>
          <w:szCs w:val="24"/>
          <w:lang w:val="en-GB"/>
        </w:rPr>
        <w:t>4</w:t>
      </w:r>
      <w:r>
        <w:rPr>
          <w:b/>
          <w:i/>
          <w:sz w:val="24"/>
          <w:szCs w:val="24"/>
          <w:lang w:val="en-GB"/>
        </w:rPr>
        <w:t xml:space="preserve">: In a no-self-contained ACK/NAK 14-symbol slot with 11 symbols DL-burst, the best performance of the one additional DMRS is achieved </w:t>
      </w:r>
      <w:r w:rsidR="004C530A">
        <w:rPr>
          <w:b/>
          <w:i/>
          <w:sz w:val="24"/>
          <w:szCs w:val="24"/>
          <w:lang w:val="en-GB"/>
        </w:rPr>
        <w:t>when it is located in the 10</w:t>
      </w:r>
      <w:r w:rsidR="004C530A" w:rsidRPr="004C530A">
        <w:rPr>
          <w:b/>
          <w:i/>
          <w:sz w:val="24"/>
          <w:szCs w:val="24"/>
          <w:vertAlign w:val="superscript"/>
          <w:lang w:val="en-GB"/>
        </w:rPr>
        <w:t>th</w:t>
      </w:r>
      <w:r w:rsidR="004C530A">
        <w:rPr>
          <w:b/>
          <w:i/>
          <w:sz w:val="24"/>
          <w:szCs w:val="24"/>
          <w:lang w:val="en-GB"/>
        </w:rPr>
        <w:t xml:space="preserve"> symbol (one symbol before the last of the DL-burst).</w:t>
      </w:r>
    </w:p>
    <w:p w14:paraId="24DD0A9A" w14:textId="3C5FB584" w:rsidR="00EF5DBE" w:rsidRPr="00D3325B" w:rsidRDefault="00592EC7" w:rsidP="00DE24EC">
      <w:pPr>
        <w:pStyle w:val="Heading3"/>
      </w:pPr>
      <w:r>
        <w:t>12</w:t>
      </w:r>
      <w:r w:rsidR="00EF5DBE">
        <w:t>-symbol DL-burst in a 14-symbol non-self-contained ACK/NAK slot</w:t>
      </w:r>
    </w:p>
    <w:p w14:paraId="4EEC849F" w14:textId="77777777" w:rsidR="00EF5DBE" w:rsidRDefault="00EF5DBE" w:rsidP="00EF5DBE">
      <w:pPr>
        <w:jc w:val="both"/>
        <w:rPr>
          <w:sz w:val="24"/>
        </w:rPr>
      </w:pPr>
      <w:r>
        <w:rPr>
          <w:sz w:val="24"/>
        </w:rPr>
        <w:t xml:space="preserve">We compare the following three locations where the indexing in the legend of the figures starts from 1. </w:t>
      </w:r>
    </w:p>
    <w:p w14:paraId="7CF2579F" w14:textId="06987C49" w:rsidR="00EF5DBE" w:rsidRDefault="000D055F" w:rsidP="000D055F">
      <w:pPr>
        <w:jc w:val="center"/>
        <w:rPr>
          <w:sz w:val="24"/>
        </w:rPr>
      </w:pPr>
      <w:r>
        <w:rPr>
          <w:noProof/>
        </w:rPr>
        <w:drawing>
          <wp:inline distT="0" distB="0" distL="0" distR="0" wp14:anchorId="22E4A907" wp14:editId="38E8D84F">
            <wp:extent cx="3634848" cy="2146107"/>
            <wp:effectExtent l="0" t="0" r="381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638368" cy="2148185"/>
                    </a:xfrm>
                    <a:prstGeom prst="rect">
                      <a:avLst/>
                    </a:prstGeom>
                  </pic:spPr>
                </pic:pic>
              </a:graphicData>
            </a:graphic>
          </wp:inline>
        </w:drawing>
      </w:r>
    </w:p>
    <w:p w14:paraId="78185B68" w14:textId="77777777" w:rsidR="00EF5DBE" w:rsidRDefault="00EF5DBE" w:rsidP="00D3325B">
      <w:pPr>
        <w:jc w:val="both"/>
        <w:rPr>
          <w:sz w:val="24"/>
        </w:rPr>
      </w:pPr>
    </w:p>
    <w:p w14:paraId="5D5A3592" w14:textId="41B5E0F2" w:rsidR="00D3325B" w:rsidRDefault="00D3325B" w:rsidP="00D3325B">
      <w:pPr>
        <w:jc w:val="both"/>
        <w:rPr>
          <w:noProof/>
        </w:rPr>
      </w:pPr>
      <w:r w:rsidRPr="00D3325B">
        <w:rPr>
          <w:noProof/>
          <w:sz w:val="24"/>
        </w:rPr>
        <w:lastRenderedPageBreak/>
        <w:drawing>
          <wp:inline distT="0" distB="0" distL="0" distR="0" wp14:anchorId="32D5656C" wp14:editId="5CF08907">
            <wp:extent cx="3171825" cy="1759261"/>
            <wp:effectExtent l="0" t="0" r="0"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83396" cy="1765679"/>
                    </a:xfrm>
                    <a:prstGeom prst="rect">
                      <a:avLst/>
                    </a:prstGeom>
                    <a:noFill/>
                    <a:ln>
                      <a:noFill/>
                    </a:ln>
                    <a:extLst/>
                  </pic:spPr>
                </pic:pic>
              </a:graphicData>
            </a:graphic>
          </wp:inline>
        </w:drawing>
      </w:r>
      <w:r w:rsidRPr="00D3325B">
        <w:rPr>
          <w:noProof/>
        </w:rPr>
        <w:t xml:space="preserve"> </w:t>
      </w:r>
      <w:r w:rsidRPr="00D3325B">
        <w:rPr>
          <w:noProof/>
          <w:sz w:val="24"/>
        </w:rPr>
        <w:drawing>
          <wp:inline distT="0" distB="0" distL="0" distR="0" wp14:anchorId="517FDAAD" wp14:editId="1739827F">
            <wp:extent cx="3090545" cy="1714180"/>
            <wp:effectExtent l="0" t="0" r="0" b="635"/>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111775" cy="1725955"/>
                    </a:xfrm>
                    <a:prstGeom prst="rect">
                      <a:avLst/>
                    </a:prstGeom>
                    <a:noFill/>
                    <a:ln>
                      <a:noFill/>
                    </a:ln>
                    <a:extLst/>
                  </pic:spPr>
                </pic:pic>
              </a:graphicData>
            </a:graphic>
          </wp:inline>
        </w:drawing>
      </w:r>
    </w:p>
    <w:p w14:paraId="12C5C443" w14:textId="7B835373" w:rsidR="00D3325B" w:rsidRDefault="00D3325B" w:rsidP="00D3325B">
      <w:pPr>
        <w:jc w:val="both"/>
        <w:rPr>
          <w:sz w:val="24"/>
        </w:rPr>
      </w:pPr>
      <w:r w:rsidRPr="00D3325B">
        <w:rPr>
          <w:noProof/>
          <w:sz w:val="24"/>
        </w:rPr>
        <w:drawing>
          <wp:inline distT="0" distB="0" distL="0" distR="0" wp14:anchorId="7353C756" wp14:editId="476D8590">
            <wp:extent cx="3122763" cy="1732363"/>
            <wp:effectExtent l="0" t="0" r="1905" b="127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37091" cy="1740312"/>
                    </a:xfrm>
                    <a:prstGeom prst="rect">
                      <a:avLst/>
                    </a:prstGeom>
                    <a:noFill/>
                    <a:ln>
                      <a:noFill/>
                    </a:ln>
                    <a:extLst/>
                  </pic:spPr>
                </pic:pic>
              </a:graphicData>
            </a:graphic>
          </wp:inline>
        </w:drawing>
      </w:r>
      <w:r w:rsidRPr="00D3325B">
        <w:rPr>
          <w:noProof/>
          <w:sz w:val="24"/>
        </w:rPr>
        <w:drawing>
          <wp:inline distT="0" distB="0" distL="0" distR="0" wp14:anchorId="1AFE4913" wp14:editId="64E3355E">
            <wp:extent cx="3148642" cy="1746404"/>
            <wp:effectExtent l="0" t="0" r="0" b="6350"/>
            <wp:docPr id="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52726" cy="1748669"/>
                    </a:xfrm>
                    <a:prstGeom prst="rect">
                      <a:avLst/>
                    </a:prstGeom>
                    <a:noFill/>
                    <a:ln>
                      <a:noFill/>
                    </a:ln>
                    <a:extLst/>
                  </pic:spPr>
                </pic:pic>
              </a:graphicData>
            </a:graphic>
          </wp:inline>
        </w:drawing>
      </w:r>
    </w:p>
    <w:p w14:paraId="6D67C973" w14:textId="1AB4B16D" w:rsidR="004C530A" w:rsidRPr="004C530A" w:rsidRDefault="004C530A" w:rsidP="004C530A">
      <w:pPr>
        <w:spacing w:after="0"/>
        <w:jc w:val="both"/>
        <w:rPr>
          <w:b/>
          <w:i/>
          <w:sz w:val="24"/>
          <w:szCs w:val="24"/>
          <w:lang w:val="en-GB"/>
        </w:rPr>
      </w:pPr>
      <w:r>
        <w:rPr>
          <w:b/>
          <w:i/>
          <w:sz w:val="24"/>
          <w:szCs w:val="24"/>
          <w:lang w:val="en-GB"/>
        </w:rPr>
        <w:t xml:space="preserve">Observation </w:t>
      </w:r>
      <w:r w:rsidR="00B96604">
        <w:rPr>
          <w:b/>
          <w:i/>
          <w:sz w:val="24"/>
          <w:szCs w:val="24"/>
          <w:lang w:val="en-GB"/>
        </w:rPr>
        <w:t>5</w:t>
      </w:r>
      <w:r>
        <w:rPr>
          <w:b/>
          <w:i/>
          <w:sz w:val="24"/>
          <w:szCs w:val="24"/>
          <w:lang w:val="en-GB"/>
        </w:rPr>
        <w:t>: In a no-self-contained ACK/NAK 14-symbol slot with 12 symbols DL-burst, the best performance of the one additional DMRS is achieved when it is located in the 11</w:t>
      </w:r>
      <w:r w:rsidRPr="004C530A">
        <w:rPr>
          <w:b/>
          <w:i/>
          <w:sz w:val="24"/>
          <w:szCs w:val="24"/>
          <w:vertAlign w:val="superscript"/>
          <w:lang w:val="en-GB"/>
        </w:rPr>
        <w:t>th</w:t>
      </w:r>
      <w:r>
        <w:rPr>
          <w:b/>
          <w:i/>
          <w:sz w:val="24"/>
          <w:szCs w:val="24"/>
          <w:lang w:val="en-GB"/>
        </w:rPr>
        <w:t xml:space="preserve"> symbol (one symbol before the last of the DL-burst).</w:t>
      </w:r>
    </w:p>
    <w:p w14:paraId="0B8E786A" w14:textId="05D07C21" w:rsidR="00E80DE2" w:rsidRDefault="00E80DE2" w:rsidP="00E80DE2">
      <w:pPr>
        <w:pStyle w:val="Heading2"/>
      </w:pPr>
      <w:r>
        <w:t xml:space="preserve">Study on FD-OCC vs. comb-based </w:t>
      </w:r>
      <w:r w:rsidR="00B84F04">
        <w:t>patterns</w:t>
      </w:r>
    </w:p>
    <w:p w14:paraId="1E84DC75" w14:textId="6A0A49B2" w:rsidR="000E4D8C" w:rsidRPr="000E4D8C" w:rsidRDefault="000E4D8C" w:rsidP="000E4D8C">
      <w:pPr>
        <w:pStyle w:val="Heading3"/>
      </w:pPr>
      <w:r>
        <w:t>Narrowband CE</w:t>
      </w:r>
    </w:p>
    <w:p w14:paraId="282746B6" w14:textId="6B894E2F" w:rsidR="00B84F04" w:rsidRDefault="00B84F04" w:rsidP="00B84F04">
      <w:pPr>
        <w:rPr>
          <w:sz w:val="24"/>
          <w:lang w:val="en-GB"/>
        </w:rPr>
      </w:pPr>
      <w:r w:rsidRPr="00B84F04">
        <w:rPr>
          <w:sz w:val="24"/>
          <w:lang w:val="en-GB"/>
        </w:rPr>
        <w:t xml:space="preserve">In this section we provide results that compare the following two patterns: </w:t>
      </w:r>
    </w:p>
    <w:p w14:paraId="75DAF22B" w14:textId="7DDE98AB" w:rsidR="00B84F04" w:rsidRDefault="00113E70" w:rsidP="00B84F04">
      <w:pPr>
        <w:jc w:val="center"/>
        <w:rPr>
          <w:sz w:val="24"/>
          <w:lang w:val="en-GB"/>
        </w:rPr>
      </w:pPr>
      <w:r>
        <w:rPr>
          <w:noProof/>
        </w:rPr>
        <w:drawing>
          <wp:inline distT="0" distB="0" distL="0" distR="0" wp14:anchorId="5F93C8BD" wp14:editId="262B4B00">
            <wp:extent cx="3641697" cy="1164233"/>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657009" cy="1169128"/>
                    </a:xfrm>
                    <a:prstGeom prst="rect">
                      <a:avLst/>
                    </a:prstGeom>
                  </pic:spPr>
                </pic:pic>
              </a:graphicData>
            </a:graphic>
          </wp:inline>
        </w:drawing>
      </w:r>
    </w:p>
    <w:p w14:paraId="4AD88415" w14:textId="0A3E5CE8" w:rsidR="00B84F04" w:rsidRDefault="00B84F04" w:rsidP="00B84F04">
      <w:pPr>
        <w:rPr>
          <w:sz w:val="24"/>
          <w:lang w:val="en-GB"/>
        </w:rPr>
      </w:pPr>
      <w:r>
        <w:rPr>
          <w:sz w:val="24"/>
          <w:lang w:val="en-GB"/>
        </w:rPr>
        <w:t xml:space="preserve">where the </w:t>
      </w:r>
      <w:r w:rsidR="00113E70">
        <w:rPr>
          <w:sz w:val="24"/>
          <w:lang w:val="en-GB"/>
        </w:rPr>
        <w:t>pattern with FD-OCC</w:t>
      </w:r>
      <w:r>
        <w:rPr>
          <w:sz w:val="24"/>
          <w:lang w:val="en-GB"/>
        </w:rPr>
        <w:t xml:space="preserve"> is processed by two different receivers:</w:t>
      </w:r>
    </w:p>
    <w:p w14:paraId="51E23E02" w14:textId="0B8A1534" w:rsidR="00B84F04" w:rsidRDefault="00B84F04" w:rsidP="003C10EC">
      <w:pPr>
        <w:pStyle w:val="ListParagraph"/>
        <w:numPr>
          <w:ilvl w:val="0"/>
          <w:numId w:val="33"/>
        </w:numPr>
        <w:jc w:val="both"/>
        <w:rPr>
          <w:rFonts w:ascii="Times New Roman" w:eastAsia="SimSun" w:hAnsi="Times New Roman"/>
          <w:sz w:val="24"/>
          <w:szCs w:val="20"/>
          <w:lang w:val="en-GB"/>
        </w:rPr>
      </w:pPr>
      <w:r w:rsidRPr="00B84F04">
        <w:rPr>
          <w:rFonts w:ascii="Times New Roman" w:eastAsia="SimSun" w:hAnsi="Times New Roman"/>
          <w:sz w:val="24"/>
          <w:szCs w:val="20"/>
          <w:lang w:val="en-GB"/>
        </w:rPr>
        <w:t xml:space="preserve">One receiver is depatterning the OCC in adjacent REs </w:t>
      </w:r>
      <w:r w:rsidR="00113E70">
        <w:rPr>
          <w:rFonts w:ascii="Times New Roman" w:eastAsia="SimSun" w:hAnsi="Times New Roman"/>
          <w:sz w:val="24"/>
          <w:szCs w:val="20"/>
          <w:lang w:val="en-GB"/>
        </w:rPr>
        <w:t xml:space="preserve">without taking into account the frequency domain correlation before performing an MMSE estimation in the resulting measurements. </w:t>
      </w:r>
    </w:p>
    <w:p w14:paraId="5F8889B0" w14:textId="190DF263" w:rsidR="00113E70" w:rsidRDefault="00113E70" w:rsidP="003C10EC">
      <w:pPr>
        <w:pStyle w:val="ListParagraph"/>
        <w:numPr>
          <w:ilvl w:val="0"/>
          <w:numId w:val="33"/>
        </w:numPr>
        <w:jc w:val="both"/>
        <w:rPr>
          <w:rFonts w:ascii="Times New Roman" w:eastAsia="SimSun" w:hAnsi="Times New Roman"/>
          <w:sz w:val="24"/>
          <w:szCs w:val="20"/>
          <w:lang w:val="en-GB"/>
        </w:rPr>
      </w:pPr>
      <w:r>
        <w:rPr>
          <w:rFonts w:ascii="Times New Roman" w:eastAsia="SimSun" w:hAnsi="Times New Roman"/>
          <w:sz w:val="24"/>
          <w:szCs w:val="20"/>
          <w:lang w:val="en-GB"/>
        </w:rPr>
        <w:t>The second receiver is not performing an explicit depatterning of the OCC in adjacent REs but it performs joint-MMSE channel estimation.</w:t>
      </w:r>
    </w:p>
    <w:p w14:paraId="035CC569" w14:textId="659F4314" w:rsidR="00C807CC" w:rsidRDefault="00C807CC" w:rsidP="00C807CC">
      <w:pPr>
        <w:ind w:left="360"/>
        <w:jc w:val="both"/>
        <w:rPr>
          <w:sz w:val="24"/>
          <w:lang w:val="en-GB"/>
        </w:rPr>
      </w:pPr>
    </w:p>
    <w:p w14:paraId="7E88DD7D" w14:textId="140EE59A" w:rsidR="00C807CC" w:rsidRPr="00C807CC" w:rsidRDefault="00C807CC" w:rsidP="00181601">
      <w:pPr>
        <w:ind w:left="360"/>
        <w:jc w:val="center"/>
        <w:rPr>
          <w:sz w:val="24"/>
          <w:lang w:val="en-GB"/>
        </w:rPr>
      </w:pPr>
      <w:r w:rsidRPr="00C807CC">
        <w:rPr>
          <w:noProof/>
          <w:sz w:val="24"/>
        </w:rPr>
        <w:lastRenderedPageBreak/>
        <w:drawing>
          <wp:inline distT="0" distB="0" distL="0" distR="0" wp14:anchorId="2800C40B" wp14:editId="3424D299">
            <wp:extent cx="2986140" cy="1433779"/>
            <wp:effectExtent l="0" t="0" r="508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92366" cy="1436768"/>
                    </a:xfrm>
                    <a:prstGeom prst="rect">
                      <a:avLst/>
                    </a:prstGeom>
                    <a:noFill/>
                    <a:ln>
                      <a:noFill/>
                    </a:ln>
                    <a:extLst/>
                  </pic:spPr>
                </pic:pic>
              </a:graphicData>
            </a:graphic>
          </wp:inline>
        </w:drawing>
      </w:r>
      <w:r w:rsidRPr="00C807CC">
        <w:rPr>
          <w:noProof/>
          <w:sz w:val="24"/>
        </w:rPr>
        <w:drawing>
          <wp:inline distT="0" distB="0" distL="0" distR="0" wp14:anchorId="1A8B06CF" wp14:editId="7B736715">
            <wp:extent cx="3101645" cy="1489237"/>
            <wp:effectExtent l="0" t="0" r="3810" b="0"/>
            <wp:docPr id="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129258" cy="1502495"/>
                    </a:xfrm>
                    <a:prstGeom prst="rect">
                      <a:avLst/>
                    </a:prstGeom>
                    <a:noFill/>
                    <a:ln>
                      <a:noFill/>
                    </a:ln>
                    <a:extLst/>
                  </pic:spPr>
                </pic:pic>
              </a:graphicData>
            </a:graphic>
          </wp:inline>
        </w:drawing>
      </w:r>
    </w:p>
    <w:p w14:paraId="38D94AEF" w14:textId="4D4ED3CD" w:rsidR="00113E70" w:rsidRDefault="00113E70" w:rsidP="00181601">
      <w:pPr>
        <w:jc w:val="center"/>
        <w:rPr>
          <w:lang w:val="en-GB"/>
        </w:rPr>
      </w:pPr>
      <w:r w:rsidRPr="00113E70">
        <w:rPr>
          <w:noProof/>
        </w:rPr>
        <w:drawing>
          <wp:inline distT="0" distB="0" distL="0" distR="0" wp14:anchorId="09081362" wp14:editId="7E132083">
            <wp:extent cx="3141023" cy="1508459"/>
            <wp:effectExtent l="0" t="0" r="2540" b="0"/>
            <wp:docPr id="20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157570" cy="1516406"/>
                    </a:xfrm>
                    <a:prstGeom prst="rect">
                      <a:avLst/>
                    </a:prstGeom>
                    <a:noFill/>
                    <a:ln>
                      <a:noFill/>
                    </a:ln>
                    <a:extLst/>
                  </pic:spPr>
                </pic:pic>
              </a:graphicData>
            </a:graphic>
          </wp:inline>
        </w:drawing>
      </w:r>
      <w:r w:rsidRPr="00113E70">
        <w:rPr>
          <w:noProof/>
        </w:rPr>
        <w:drawing>
          <wp:inline distT="0" distB="0" distL="0" distR="0" wp14:anchorId="6D65758A" wp14:editId="1C6CA5C2">
            <wp:extent cx="3179928" cy="1527143"/>
            <wp:effectExtent l="0" t="0" r="1905" b="0"/>
            <wp:docPr id="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14072" cy="1543540"/>
                    </a:xfrm>
                    <a:prstGeom prst="rect">
                      <a:avLst/>
                    </a:prstGeom>
                    <a:noFill/>
                    <a:ln>
                      <a:noFill/>
                    </a:ln>
                    <a:extLst/>
                  </pic:spPr>
                </pic:pic>
              </a:graphicData>
            </a:graphic>
          </wp:inline>
        </w:drawing>
      </w:r>
    </w:p>
    <w:p w14:paraId="48D277E8" w14:textId="5278353A" w:rsidR="00113E70" w:rsidRPr="00F17879" w:rsidRDefault="00113E70" w:rsidP="00113E70">
      <w:pPr>
        <w:rPr>
          <w:sz w:val="24"/>
          <w:lang w:val="en-GB"/>
        </w:rPr>
      </w:pPr>
      <w:r w:rsidRPr="00F17879">
        <w:rPr>
          <w:sz w:val="24"/>
          <w:lang w:val="en-GB"/>
        </w:rPr>
        <w:t>We make the following observations:</w:t>
      </w:r>
    </w:p>
    <w:p w14:paraId="3E478D6F" w14:textId="2E2A5F6D" w:rsidR="00C807CC" w:rsidRPr="00F17879" w:rsidRDefault="00113E70" w:rsidP="00113E70">
      <w:pPr>
        <w:pStyle w:val="ListParagraph"/>
        <w:numPr>
          <w:ilvl w:val="0"/>
          <w:numId w:val="34"/>
        </w:numPr>
        <w:jc w:val="both"/>
        <w:rPr>
          <w:rFonts w:ascii="Times New Roman" w:eastAsia="SimSun" w:hAnsi="Times New Roman"/>
          <w:sz w:val="24"/>
          <w:szCs w:val="20"/>
          <w:lang w:val="en-GB"/>
        </w:rPr>
      </w:pPr>
      <w:r w:rsidRPr="00F17879">
        <w:rPr>
          <w:rFonts w:ascii="Times New Roman" w:eastAsia="SimSun" w:hAnsi="Times New Roman"/>
          <w:sz w:val="24"/>
          <w:szCs w:val="20"/>
          <w:lang w:val="en-GB"/>
        </w:rPr>
        <w:t>In the FD-OCC pattern, performing explicit depatterning without taking it into account in the MMSE estimation, could res</w:t>
      </w:r>
      <w:r w:rsidR="00C807CC" w:rsidRPr="00F17879">
        <w:rPr>
          <w:rFonts w:ascii="Times New Roman" w:eastAsia="SimSun" w:hAnsi="Times New Roman"/>
          <w:sz w:val="24"/>
          <w:szCs w:val="20"/>
          <w:lang w:val="en-GB"/>
        </w:rPr>
        <w:t xml:space="preserve">ult to up to 1 dB of losses </w:t>
      </w:r>
      <w:r w:rsidRPr="00F17879">
        <w:rPr>
          <w:rFonts w:ascii="Times New Roman" w:eastAsia="SimSun" w:hAnsi="Times New Roman"/>
          <w:sz w:val="24"/>
          <w:szCs w:val="20"/>
          <w:lang w:val="en-GB"/>
        </w:rPr>
        <w:t>compared to the case that the receiver is optimally taking into account the frequency domain correlation across adjacent resource elements</w:t>
      </w:r>
      <w:r w:rsidR="00C807CC" w:rsidRPr="00F17879">
        <w:rPr>
          <w:rFonts w:ascii="Times New Roman" w:eastAsia="SimSun" w:hAnsi="Times New Roman"/>
          <w:sz w:val="24"/>
          <w:szCs w:val="20"/>
          <w:lang w:val="en-GB"/>
        </w:rPr>
        <w:t xml:space="preserve"> (joint MMSE processing without depaterning)</w:t>
      </w:r>
      <w:r w:rsidRPr="00F17879">
        <w:rPr>
          <w:rFonts w:ascii="Times New Roman" w:eastAsia="SimSun" w:hAnsi="Times New Roman"/>
          <w:sz w:val="24"/>
          <w:szCs w:val="20"/>
          <w:lang w:val="en-GB"/>
        </w:rPr>
        <w:t xml:space="preserve">. </w:t>
      </w:r>
    </w:p>
    <w:p w14:paraId="43028369" w14:textId="6B348001" w:rsidR="00113E70" w:rsidRPr="00F17879" w:rsidRDefault="00113E70" w:rsidP="00C807CC">
      <w:pPr>
        <w:pStyle w:val="ListParagraph"/>
        <w:numPr>
          <w:ilvl w:val="1"/>
          <w:numId w:val="34"/>
        </w:numPr>
        <w:jc w:val="both"/>
        <w:rPr>
          <w:rFonts w:ascii="Times New Roman" w:eastAsia="SimSun" w:hAnsi="Times New Roman"/>
          <w:sz w:val="24"/>
          <w:szCs w:val="20"/>
          <w:lang w:val="en-GB"/>
        </w:rPr>
      </w:pPr>
      <w:r w:rsidRPr="00F17879">
        <w:rPr>
          <w:rFonts w:ascii="Times New Roman" w:eastAsia="SimSun" w:hAnsi="Times New Roman"/>
          <w:sz w:val="24"/>
          <w:szCs w:val="20"/>
          <w:lang w:val="en-GB"/>
        </w:rPr>
        <w:t>In other words, assuming that using an FD-OCC pattern would result into a simplified receive processing com</w:t>
      </w:r>
      <w:r w:rsidR="008D7C84" w:rsidRPr="00F17879">
        <w:rPr>
          <w:rFonts w:ascii="Times New Roman" w:eastAsia="SimSun" w:hAnsi="Times New Roman"/>
          <w:sz w:val="24"/>
          <w:szCs w:val="20"/>
          <w:lang w:val="en-GB"/>
        </w:rPr>
        <w:t>pared to a comb-pattern with cyclic shifts</w:t>
      </w:r>
      <w:r w:rsidR="00C807CC" w:rsidRPr="00F17879">
        <w:rPr>
          <w:rFonts w:ascii="Times New Roman" w:eastAsia="SimSun" w:hAnsi="Times New Roman"/>
          <w:sz w:val="24"/>
          <w:szCs w:val="20"/>
          <w:lang w:val="en-GB"/>
        </w:rPr>
        <w:t xml:space="preserve"> without a loss in performance is not a valid argument.</w:t>
      </w:r>
    </w:p>
    <w:p w14:paraId="03B0176B" w14:textId="581F9E06" w:rsidR="00C807CC" w:rsidRPr="00F17879" w:rsidRDefault="00C807CC" w:rsidP="00C807CC">
      <w:pPr>
        <w:pStyle w:val="ListParagraph"/>
        <w:numPr>
          <w:ilvl w:val="1"/>
          <w:numId w:val="34"/>
        </w:numPr>
        <w:jc w:val="both"/>
        <w:rPr>
          <w:rFonts w:ascii="Times New Roman" w:eastAsia="SimSun" w:hAnsi="Times New Roman"/>
          <w:sz w:val="24"/>
          <w:szCs w:val="20"/>
          <w:lang w:val="en-GB"/>
        </w:rPr>
      </w:pPr>
      <w:r w:rsidRPr="00F17879">
        <w:rPr>
          <w:rFonts w:ascii="Times New Roman" w:eastAsia="SimSun" w:hAnsi="Times New Roman"/>
          <w:sz w:val="24"/>
          <w:szCs w:val="20"/>
          <w:lang w:val="en-GB"/>
        </w:rPr>
        <w:t xml:space="preserve">Similarly, this means that a good receiver, even in the FD-OCC pattern, would need to be able to handle large delay spread scenarios optimally, which means that explicit depatterning without taking it into account in the narrowband CE estimation </w:t>
      </w:r>
      <w:r w:rsidR="008D7C84" w:rsidRPr="00F17879">
        <w:rPr>
          <w:rFonts w:ascii="Times New Roman" w:eastAsia="SimSun" w:hAnsi="Times New Roman"/>
          <w:sz w:val="24"/>
          <w:szCs w:val="20"/>
          <w:lang w:val="en-GB"/>
        </w:rPr>
        <w:t xml:space="preserve">is not an option. </w:t>
      </w:r>
    </w:p>
    <w:p w14:paraId="5E048656" w14:textId="48EFDC06" w:rsidR="00113E70" w:rsidRPr="00F17879" w:rsidRDefault="00113E70" w:rsidP="00113E70">
      <w:pPr>
        <w:pStyle w:val="ListParagraph"/>
        <w:numPr>
          <w:ilvl w:val="0"/>
          <w:numId w:val="34"/>
        </w:numPr>
        <w:jc w:val="both"/>
        <w:rPr>
          <w:rFonts w:ascii="Times New Roman" w:eastAsia="SimSun" w:hAnsi="Times New Roman"/>
          <w:sz w:val="24"/>
          <w:szCs w:val="20"/>
          <w:lang w:val="en-GB"/>
        </w:rPr>
      </w:pPr>
      <w:r w:rsidRPr="00F17879">
        <w:rPr>
          <w:rFonts w:ascii="Times New Roman" w:eastAsia="SimSun" w:hAnsi="Times New Roman"/>
          <w:sz w:val="24"/>
          <w:szCs w:val="20"/>
          <w:lang w:val="en-GB"/>
        </w:rPr>
        <w:t xml:space="preserve">When the receiver design accounts for the correlation across resource elements, the FD-OCC pattern and the 2-comb+2-CS patterns have similar performance and result in a narrowband CE procedure of similar complexity. </w:t>
      </w:r>
    </w:p>
    <w:p w14:paraId="3E1CF7D5" w14:textId="77777777" w:rsidR="00C807CC" w:rsidRPr="00F17879" w:rsidRDefault="00C807CC" w:rsidP="00113E70">
      <w:pPr>
        <w:pStyle w:val="ListParagraph"/>
        <w:numPr>
          <w:ilvl w:val="0"/>
          <w:numId w:val="34"/>
        </w:numPr>
        <w:jc w:val="both"/>
        <w:rPr>
          <w:rFonts w:ascii="Times New Roman" w:eastAsia="SimSun" w:hAnsi="Times New Roman"/>
          <w:sz w:val="24"/>
          <w:szCs w:val="20"/>
          <w:lang w:val="en-GB"/>
        </w:rPr>
      </w:pPr>
      <w:r w:rsidRPr="00F17879">
        <w:rPr>
          <w:rFonts w:ascii="Times New Roman" w:eastAsia="SimSun" w:hAnsi="Times New Roman"/>
          <w:sz w:val="24"/>
          <w:szCs w:val="20"/>
          <w:lang w:val="en-GB"/>
        </w:rPr>
        <w:t xml:space="preserve">One fundamental issue of the FD-OCC pattern is the fact that the explicit depatterning cannot be avoided if the receiver wants to perform a wideband channel estimation procedure (FFT-based, time domain processing). </w:t>
      </w:r>
    </w:p>
    <w:p w14:paraId="27321F84" w14:textId="2246ADC2" w:rsidR="00C807CC" w:rsidRPr="00F17879" w:rsidRDefault="00C807CC" w:rsidP="00C807CC">
      <w:pPr>
        <w:pStyle w:val="ListParagraph"/>
        <w:numPr>
          <w:ilvl w:val="1"/>
          <w:numId w:val="34"/>
        </w:numPr>
        <w:jc w:val="both"/>
        <w:rPr>
          <w:rFonts w:ascii="Times New Roman" w:eastAsia="SimSun" w:hAnsi="Times New Roman"/>
          <w:sz w:val="24"/>
          <w:szCs w:val="20"/>
          <w:lang w:val="en-GB"/>
        </w:rPr>
      </w:pPr>
      <w:r w:rsidRPr="00F17879">
        <w:rPr>
          <w:rFonts w:ascii="Times New Roman" w:eastAsia="SimSun" w:hAnsi="Times New Roman"/>
          <w:sz w:val="24"/>
          <w:szCs w:val="20"/>
          <w:lang w:val="en-GB"/>
        </w:rPr>
        <w:t>This is because, the receiver would need to depattern the measurements first and then perform an FFT operation</w:t>
      </w:r>
      <w:r w:rsidR="008D7C84" w:rsidRPr="00F17879">
        <w:rPr>
          <w:rFonts w:ascii="Times New Roman" w:eastAsia="SimSun" w:hAnsi="Times New Roman"/>
          <w:sz w:val="24"/>
          <w:szCs w:val="20"/>
          <w:lang w:val="en-GB"/>
        </w:rPr>
        <w:t xml:space="preserve">, </w:t>
      </w:r>
      <w:r w:rsidRPr="00F17879">
        <w:rPr>
          <w:rFonts w:ascii="Times New Roman" w:eastAsia="SimSun" w:hAnsi="Times New Roman"/>
          <w:sz w:val="24"/>
          <w:szCs w:val="20"/>
          <w:lang w:val="en-GB"/>
        </w:rPr>
        <w:t xml:space="preserve">which would result into losses compared to a comb-pattern which requires </w:t>
      </w:r>
      <w:r w:rsidR="008D7C84" w:rsidRPr="00F17879">
        <w:rPr>
          <w:rFonts w:ascii="Times New Roman" w:eastAsia="SimSun" w:hAnsi="Times New Roman"/>
          <w:sz w:val="24"/>
          <w:szCs w:val="20"/>
          <w:lang w:val="en-GB"/>
        </w:rPr>
        <w:t>just a</w:t>
      </w:r>
      <w:r w:rsidRPr="00F17879">
        <w:rPr>
          <w:rFonts w:ascii="Times New Roman" w:eastAsia="SimSun" w:hAnsi="Times New Roman"/>
          <w:sz w:val="24"/>
          <w:szCs w:val="20"/>
          <w:lang w:val="en-GB"/>
        </w:rPr>
        <w:t xml:space="preserve"> FFT operation to be performed in order to get the optimal performance. </w:t>
      </w:r>
    </w:p>
    <w:p w14:paraId="0A567A2D" w14:textId="7F57DDC9" w:rsidR="00B51520" w:rsidRDefault="00C807CC" w:rsidP="00B51520">
      <w:pPr>
        <w:pStyle w:val="ListParagraph"/>
        <w:numPr>
          <w:ilvl w:val="1"/>
          <w:numId w:val="34"/>
        </w:numPr>
        <w:jc w:val="both"/>
        <w:rPr>
          <w:rFonts w:ascii="Times New Roman" w:eastAsia="SimSun" w:hAnsi="Times New Roman"/>
          <w:sz w:val="24"/>
          <w:szCs w:val="20"/>
          <w:lang w:val="en-GB"/>
        </w:rPr>
      </w:pPr>
      <w:r w:rsidRPr="00F17879">
        <w:rPr>
          <w:rFonts w:ascii="Times New Roman" w:eastAsia="SimSun" w:hAnsi="Times New Roman"/>
          <w:sz w:val="24"/>
          <w:szCs w:val="20"/>
          <w:lang w:val="en-GB"/>
        </w:rPr>
        <w:t xml:space="preserve">In other words, using an FD-OCC pattern </w:t>
      </w:r>
      <w:r w:rsidR="000721CD" w:rsidRPr="00F17879">
        <w:rPr>
          <w:rFonts w:ascii="Times New Roman" w:eastAsia="SimSun" w:hAnsi="Times New Roman"/>
          <w:sz w:val="24"/>
          <w:szCs w:val="20"/>
          <w:lang w:val="en-GB"/>
        </w:rPr>
        <w:t>could lead</w:t>
      </w:r>
      <w:r w:rsidRPr="00F17879">
        <w:rPr>
          <w:rFonts w:ascii="Times New Roman" w:eastAsia="SimSun" w:hAnsi="Times New Roman"/>
          <w:sz w:val="24"/>
          <w:szCs w:val="20"/>
          <w:lang w:val="en-GB"/>
        </w:rPr>
        <w:t xml:space="preserve"> NR to miss out from the gains that can be achieved from the wideband channel estimation procedures whose effectiveness, robustness and optimality have been proven repeatedly in LTE</w:t>
      </w:r>
      <w:r w:rsidR="000721CD" w:rsidRPr="00F17879">
        <w:rPr>
          <w:rFonts w:ascii="Times New Roman" w:eastAsia="SimSun" w:hAnsi="Times New Roman"/>
          <w:sz w:val="24"/>
          <w:szCs w:val="20"/>
          <w:lang w:val="en-GB"/>
        </w:rPr>
        <w:t xml:space="preserve"> for other blocks, e.g., CRS.</w:t>
      </w:r>
      <w:r w:rsidRPr="00F17879">
        <w:rPr>
          <w:rFonts w:ascii="Times New Roman" w:eastAsia="SimSun" w:hAnsi="Times New Roman"/>
          <w:sz w:val="24"/>
          <w:szCs w:val="20"/>
          <w:lang w:val="en-GB"/>
        </w:rPr>
        <w:t xml:space="preserve"> </w:t>
      </w:r>
    </w:p>
    <w:p w14:paraId="725B8E50" w14:textId="77777777" w:rsidR="00B51520" w:rsidRPr="00B51520" w:rsidRDefault="00B51520" w:rsidP="00B51520">
      <w:pPr>
        <w:pStyle w:val="ListParagraph"/>
        <w:ind w:left="1440"/>
        <w:jc w:val="both"/>
        <w:rPr>
          <w:rFonts w:ascii="Times New Roman" w:eastAsia="SimSun" w:hAnsi="Times New Roman"/>
          <w:sz w:val="24"/>
          <w:szCs w:val="20"/>
          <w:lang w:val="en-GB"/>
        </w:rPr>
      </w:pPr>
    </w:p>
    <w:p w14:paraId="28FF5D61" w14:textId="67AE2315" w:rsidR="000E4D8C" w:rsidRDefault="000E4D8C" w:rsidP="000E4D8C">
      <w:pPr>
        <w:pStyle w:val="Heading3"/>
      </w:pPr>
      <w:r>
        <w:lastRenderedPageBreak/>
        <w:t>Wideband CE</w:t>
      </w:r>
    </w:p>
    <w:p w14:paraId="1129D024" w14:textId="36DE2D26" w:rsidR="000E4D8C" w:rsidRDefault="000E4D8C" w:rsidP="00B51520">
      <w:pPr>
        <w:jc w:val="both"/>
        <w:rPr>
          <w:sz w:val="24"/>
          <w:szCs w:val="24"/>
          <w:lang w:val="en-GB"/>
        </w:rPr>
      </w:pPr>
      <w:r>
        <w:rPr>
          <w:sz w:val="24"/>
          <w:szCs w:val="24"/>
          <w:lang w:val="en-GB"/>
        </w:rPr>
        <w:t xml:space="preserve">Similar losses of an FD-OCC pattern against a comb-based patter can be seen for scenarios of wideband CE procedure. Actually in this case we cannot assume that the UE will be able to optimally handle the effect of the FD-OCC since a depatterning needs to happen in the frequency domain before the FFT operation. </w:t>
      </w:r>
      <w:r w:rsidR="00A60126">
        <w:rPr>
          <w:sz w:val="24"/>
          <w:szCs w:val="24"/>
          <w:lang w:val="en-GB"/>
        </w:rPr>
        <w:t xml:space="preserve">Then, losses of up to 1 dB of the FD-OCC pattern are expected over a comb-based+cyclic shift pattern in scenarios of relatively large delay spread, as we show in the simulation results that follow. </w:t>
      </w:r>
    </w:p>
    <w:p w14:paraId="6413E4EE" w14:textId="1D95ED1D" w:rsidR="007646B0" w:rsidRDefault="007646B0" w:rsidP="00B51520">
      <w:pPr>
        <w:jc w:val="both"/>
        <w:rPr>
          <w:sz w:val="24"/>
          <w:szCs w:val="24"/>
          <w:lang w:val="en-GB"/>
        </w:rPr>
      </w:pPr>
      <w:r>
        <w:rPr>
          <w:sz w:val="24"/>
          <w:szCs w:val="24"/>
          <w:lang w:val="en-GB"/>
        </w:rPr>
        <w:t>Specifically, we consider a 2x2 system, rank 2, fixed MCS with 64-QAM and code rate of 0.67, LDPC code, 30 KHz SCS, in a TDL-C 300 nsec channel with HARQ with up to 2 transmissions. We show the normalized throughput for a maximum allocation. We observe that in the 90% throughput, the gain is 1 dB between the FD-OCC and the non-OCC pattern when wideband (FFT-based) channel estimation processing is considered. This is again due to the fact that the FD-OCC pattern requires a suboptimal depatterning before performing the FFT operaton, whereas the non-OCC (comb-based pattern) does not require this step.</w:t>
      </w:r>
    </w:p>
    <w:p w14:paraId="6E0718BA" w14:textId="46A38FBA" w:rsidR="000E4D8C" w:rsidRDefault="007646B0" w:rsidP="007646B0">
      <w:pPr>
        <w:jc w:val="center"/>
        <w:rPr>
          <w:sz w:val="24"/>
          <w:szCs w:val="24"/>
          <w:lang w:val="en-GB"/>
        </w:rPr>
      </w:pPr>
      <w:r>
        <w:rPr>
          <w:noProof/>
        </w:rPr>
        <w:drawing>
          <wp:inline distT="0" distB="0" distL="0" distR="0" wp14:anchorId="2B35D7A3" wp14:editId="70A925D4">
            <wp:extent cx="2690703" cy="1997130"/>
            <wp:effectExtent l="0" t="0" r="0" b="0"/>
            <wp:docPr id="34" name="Picture 34" descr="cid:image007.png@01D2C685.A8EDC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7.png@01D2C685.A8EDC330"/>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706401" cy="2008782"/>
                    </a:xfrm>
                    <a:prstGeom prst="rect">
                      <a:avLst/>
                    </a:prstGeom>
                    <a:noFill/>
                    <a:ln>
                      <a:noFill/>
                    </a:ln>
                  </pic:spPr>
                </pic:pic>
              </a:graphicData>
            </a:graphic>
          </wp:inline>
        </w:drawing>
      </w:r>
      <w:r>
        <w:rPr>
          <w:noProof/>
        </w:rPr>
        <w:drawing>
          <wp:inline distT="0" distB="0" distL="0" distR="0" wp14:anchorId="0BCDAF8F" wp14:editId="12AA3F9A">
            <wp:extent cx="1449000" cy="2003464"/>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455553" cy="2012525"/>
                    </a:xfrm>
                    <a:prstGeom prst="rect">
                      <a:avLst/>
                    </a:prstGeom>
                  </pic:spPr>
                </pic:pic>
              </a:graphicData>
            </a:graphic>
          </wp:inline>
        </w:drawing>
      </w:r>
    </w:p>
    <w:p w14:paraId="0D821111" w14:textId="6670B543" w:rsidR="000E4D8C" w:rsidRPr="007646B0" w:rsidRDefault="007646B0" w:rsidP="00B51520">
      <w:pPr>
        <w:jc w:val="both"/>
        <w:rPr>
          <w:b/>
          <w:i/>
          <w:sz w:val="24"/>
          <w:szCs w:val="24"/>
          <w:lang w:val="en-GB"/>
        </w:rPr>
      </w:pPr>
      <w:r w:rsidRPr="00B51520">
        <w:rPr>
          <w:b/>
          <w:i/>
          <w:sz w:val="24"/>
          <w:szCs w:val="24"/>
          <w:lang w:val="en-GB"/>
        </w:rPr>
        <w:t xml:space="preserve">Observation </w:t>
      </w:r>
      <w:r w:rsidR="00B055BF">
        <w:rPr>
          <w:b/>
          <w:i/>
          <w:sz w:val="24"/>
          <w:szCs w:val="24"/>
          <w:lang w:val="en-GB"/>
        </w:rPr>
        <w:t>6</w:t>
      </w:r>
      <w:r w:rsidRPr="00B51520">
        <w:rPr>
          <w:b/>
          <w:i/>
          <w:sz w:val="24"/>
          <w:szCs w:val="24"/>
          <w:lang w:val="en-GB"/>
        </w:rPr>
        <w:t xml:space="preserve">: </w:t>
      </w:r>
      <w:r>
        <w:rPr>
          <w:b/>
          <w:i/>
          <w:sz w:val="24"/>
          <w:szCs w:val="24"/>
          <w:lang w:val="en-GB"/>
        </w:rPr>
        <w:t>Explicit depatterning of the CDMed ports in the frequency domain is a suboptimal receive processing which results to losses</w:t>
      </w:r>
      <w:r w:rsidR="00C72459">
        <w:rPr>
          <w:b/>
          <w:i/>
          <w:sz w:val="24"/>
          <w:szCs w:val="24"/>
          <w:lang w:val="en-GB"/>
        </w:rPr>
        <w:t xml:space="preserve"> of the order of 1 dB</w:t>
      </w:r>
      <w:r>
        <w:rPr>
          <w:b/>
          <w:i/>
          <w:sz w:val="24"/>
          <w:szCs w:val="24"/>
          <w:lang w:val="en-GB"/>
        </w:rPr>
        <w:t xml:space="preserve"> in scenarios of large delay spread.</w:t>
      </w:r>
    </w:p>
    <w:p w14:paraId="27DFC953" w14:textId="6EA7B5E5" w:rsidR="00E80DE2" w:rsidRPr="00E80DE2" w:rsidRDefault="00E80DE2" w:rsidP="00E80DE2">
      <w:pPr>
        <w:pStyle w:val="Heading2"/>
      </w:pPr>
      <w:r>
        <w:t>Gains of wideband vs. narrowband CE procedure</w:t>
      </w:r>
    </w:p>
    <w:p w14:paraId="722740E5" w14:textId="77777777" w:rsidR="000721CD" w:rsidRDefault="000721CD" w:rsidP="000721CD">
      <w:pPr>
        <w:pStyle w:val="Heading2"/>
      </w:pPr>
      <w:r>
        <w:t>Numerical study: wideband vs. narrowband CE</w:t>
      </w:r>
    </w:p>
    <w:p w14:paraId="37518D0D" w14:textId="40901A70" w:rsidR="000721CD" w:rsidRDefault="000721CD" w:rsidP="000721CD">
      <w:pPr>
        <w:spacing w:after="0"/>
        <w:jc w:val="both"/>
        <w:rPr>
          <w:sz w:val="24"/>
          <w:lang w:val="en-GB"/>
        </w:rPr>
      </w:pPr>
      <w:r w:rsidRPr="0006477A">
        <w:rPr>
          <w:sz w:val="24"/>
          <w:lang w:val="en-GB"/>
        </w:rPr>
        <w:t xml:space="preserve">We now provide for a TDL-C 300 nsec channel and 2-symbol front-load DMRS a comparison between an FFT-based wideband CE and a MMSE-based narrowband CE </w:t>
      </w:r>
      <w:r>
        <w:rPr>
          <w:sz w:val="24"/>
          <w:lang w:val="en-GB"/>
        </w:rPr>
        <w:t xml:space="preserve">with PRG=4 PRBs </w:t>
      </w:r>
      <w:r w:rsidRPr="0006477A">
        <w:rPr>
          <w:sz w:val="24"/>
          <w:lang w:val="en-GB"/>
        </w:rPr>
        <w:t>for the scenario of constant open-loop prec</w:t>
      </w:r>
      <w:r>
        <w:rPr>
          <w:sz w:val="24"/>
          <w:lang w:val="en-GB"/>
        </w:rPr>
        <w:t>oder. Based on these results we observe that p</w:t>
      </w:r>
      <w:r w:rsidRPr="00A645E5">
        <w:rPr>
          <w:sz w:val="24"/>
          <w:lang w:val="en-GB"/>
        </w:rPr>
        <w:t>erformance gains of FFT-based CE ov</w:t>
      </w:r>
      <w:r>
        <w:rPr>
          <w:sz w:val="24"/>
          <w:lang w:val="en-GB"/>
        </w:rPr>
        <w:t xml:space="preserve">er a narrowband MMSE CE with PRG=4 </w:t>
      </w:r>
      <w:r w:rsidRPr="005C20B6">
        <w:rPr>
          <w:sz w:val="24"/>
          <w:lang w:val="en-GB"/>
        </w:rPr>
        <w:t xml:space="preserve">increase as the PRB allocation increases due to smaller edge effect, </w:t>
      </w:r>
      <w:r>
        <w:rPr>
          <w:sz w:val="24"/>
          <w:lang w:val="en-GB"/>
        </w:rPr>
        <w:t xml:space="preserve"> and t</w:t>
      </w:r>
      <w:r w:rsidRPr="005C20B6">
        <w:rPr>
          <w:sz w:val="24"/>
          <w:lang w:val="en-GB"/>
        </w:rPr>
        <w:t>he gai</w:t>
      </w:r>
      <w:r>
        <w:rPr>
          <w:sz w:val="24"/>
          <w:lang w:val="en-GB"/>
        </w:rPr>
        <w:t>n can be up to 1 dB</w:t>
      </w:r>
      <w:r w:rsidRPr="005C20B6">
        <w:rPr>
          <w:sz w:val="24"/>
          <w:lang w:val="en-GB"/>
        </w:rPr>
        <w:t xml:space="preserve">.  </w:t>
      </w:r>
    </w:p>
    <w:p w14:paraId="37932844" w14:textId="77777777" w:rsidR="000721CD" w:rsidRDefault="000721CD" w:rsidP="000721CD">
      <w:pPr>
        <w:spacing w:after="0"/>
        <w:jc w:val="both"/>
        <w:rPr>
          <w:sz w:val="24"/>
          <w:lang w:val="en-GB"/>
        </w:rPr>
      </w:pPr>
    </w:p>
    <w:tbl>
      <w:tblPr>
        <w:tblW w:w="9800" w:type="dxa"/>
        <w:jc w:val="center"/>
        <w:tblCellMar>
          <w:left w:w="0" w:type="dxa"/>
          <w:right w:w="0" w:type="dxa"/>
        </w:tblCellMar>
        <w:tblLook w:val="0420" w:firstRow="1" w:lastRow="0" w:firstColumn="0" w:lastColumn="0" w:noHBand="0" w:noVBand="1"/>
      </w:tblPr>
      <w:tblGrid>
        <w:gridCol w:w="2420"/>
        <w:gridCol w:w="7380"/>
      </w:tblGrid>
      <w:tr w:rsidR="000721CD" w:rsidRPr="00363CD9" w14:paraId="6BD56D0A" w14:textId="77777777" w:rsidTr="00531D77">
        <w:trPr>
          <w:trHeight w:val="23"/>
          <w:jc w:val="center"/>
        </w:trPr>
        <w:tc>
          <w:tcPr>
            <w:tcW w:w="242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1CEFBA8B" w14:textId="77777777" w:rsidR="000721CD" w:rsidRPr="00363CD9" w:rsidRDefault="000721CD" w:rsidP="00531D77">
            <w:pPr>
              <w:spacing w:after="0"/>
              <w:jc w:val="center"/>
              <w:rPr>
                <w:b/>
                <w:sz w:val="24"/>
                <w:szCs w:val="24"/>
              </w:rPr>
            </w:pPr>
            <w:r w:rsidRPr="00363CD9">
              <w:rPr>
                <w:b/>
                <w:bCs/>
                <w:sz w:val="24"/>
                <w:szCs w:val="24"/>
              </w:rPr>
              <w:t>Parameter</w:t>
            </w:r>
          </w:p>
        </w:tc>
        <w:tc>
          <w:tcPr>
            <w:tcW w:w="738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33D41FD1" w14:textId="77777777" w:rsidR="000721CD" w:rsidRPr="00363CD9" w:rsidRDefault="000721CD" w:rsidP="00531D77">
            <w:pPr>
              <w:spacing w:after="0"/>
              <w:jc w:val="center"/>
              <w:rPr>
                <w:b/>
                <w:sz w:val="24"/>
                <w:szCs w:val="24"/>
              </w:rPr>
            </w:pPr>
            <w:r w:rsidRPr="00363CD9">
              <w:rPr>
                <w:b/>
                <w:bCs/>
                <w:sz w:val="24"/>
                <w:szCs w:val="24"/>
              </w:rPr>
              <w:t>Value</w:t>
            </w:r>
          </w:p>
        </w:tc>
      </w:tr>
      <w:tr w:rsidR="000721CD" w:rsidRPr="00363CD9" w14:paraId="5F9530B5" w14:textId="77777777" w:rsidTr="00531D77">
        <w:trPr>
          <w:trHeight w:val="23"/>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75C509D9" w14:textId="77777777" w:rsidR="000721CD" w:rsidRPr="00363CD9" w:rsidRDefault="000721CD" w:rsidP="00531D77">
            <w:pPr>
              <w:spacing w:after="0"/>
              <w:jc w:val="center"/>
              <w:rPr>
                <w:b/>
                <w:sz w:val="24"/>
                <w:szCs w:val="24"/>
              </w:rPr>
            </w:pPr>
            <w:r w:rsidRPr="00363CD9">
              <w:rPr>
                <w:b/>
                <w:sz w:val="24"/>
                <w:szCs w:val="24"/>
              </w:rPr>
              <w:t>FFT Size</w:t>
            </w:r>
          </w:p>
        </w:tc>
        <w:tc>
          <w:tcPr>
            <w:tcW w:w="738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2317B55B" w14:textId="77777777" w:rsidR="000721CD" w:rsidRPr="00363CD9" w:rsidRDefault="000721CD" w:rsidP="00531D77">
            <w:pPr>
              <w:spacing w:after="0"/>
              <w:jc w:val="center"/>
              <w:rPr>
                <w:sz w:val="24"/>
                <w:szCs w:val="24"/>
              </w:rPr>
            </w:pPr>
            <w:r>
              <w:rPr>
                <w:sz w:val="24"/>
                <w:szCs w:val="24"/>
              </w:rPr>
              <w:t>4096</w:t>
            </w:r>
          </w:p>
        </w:tc>
      </w:tr>
      <w:tr w:rsidR="000721CD" w:rsidRPr="00363CD9" w14:paraId="548DFD7B" w14:textId="77777777" w:rsidTr="00531D77">
        <w:trPr>
          <w:trHeight w:val="23"/>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797A88FC" w14:textId="77777777" w:rsidR="000721CD" w:rsidRPr="00363CD9" w:rsidRDefault="000721CD" w:rsidP="00531D77">
            <w:pPr>
              <w:spacing w:after="0"/>
              <w:jc w:val="center"/>
              <w:rPr>
                <w:b/>
                <w:sz w:val="24"/>
                <w:szCs w:val="24"/>
              </w:rPr>
            </w:pPr>
            <w:r w:rsidRPr="00363CD9">
              <w:rPr>
                <w:b/>
                <w:sz w:val="24"/>
                <w:szCs w:val="24"/>
              </w:rPr>
              <w:t>Numerology</w:t>
            </w:r>
          </w:p>
        </w:tc>
        <w:tc>
          <w:tcPr>
            <w:tcW w:w="738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6CE627B3" w14:textId="77777777" w:rsidR="000721CD" w:rsidRPr="00363CD9" w:rsidRDefault="000721CD" w:rsidP="00531D77">
            <w:pPr>
              <w:spacing w:after="0"/>
              <w:jc w:val="center"/>
              <w:rPr>
                <w:sz w:val="24"/>
                <w:szCs w:val="24"/>
              </w:rPr>
            </w:pPr>
            <w:r w:rsidRPr="00363CD9">
              <w:rPr>
                <w:sz w:val="24"/>
                <w:szCs w:val="24"/>
              </w:rPr>
              <w:t>30 KHz SCS with NCP</w:t>
            </w:r>
          </w:p>
        </w:tc>
      </w:tr>
      <w:tr w:rsidR="000721CD" w:rsidRPr="00363CD9" w14:paraId="077D929F" w14:textId="77777777" w:rsidTr="00531D77">
        <w:trPr>
          <w:trHeight w:val="23"/>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66423079" w14:textId="77777777" w:rsidR="000721CD" w:rsidRPr="00363CD9" w:rsidRDefault="000721CD" w:rsidP="00531D77">
            <w:pPr>
              <w:spacing w:after="0"/>
              <w:jc w:val="center"/>
              <w:rPr>
                <w:b/>
                <w:sz w:val="24"/>
                <w:szCs w:val="24"/>
              </w:rPr>
            </w:pPr>
            <w:r w:rsidRPr="00363CD9">
              <w:rPr>
                <w:b/>
                <w:sz w:val="24"/>
                <w:szCs w:val="24"/>
              </w:rPr>
              <w:t>Assigned Bandwidth</w:t>
            </w:r>
          </w:p>
        </w:tc>
        <w:tc>
          <w:tcPr>
            <w:tcW w:w="738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144A752A" w14:textId="77777777" w:rsidR="000721CD" w:rsidRPr="00363CD9" w:rsidRDefault="000721CD" w:rsidP="00531D77">
            <w:pPr>
              <w:spacing w:after="0"/>
              <w:jc w:val="center"/>
              <w:rPr>
                <w:sz w:val="24"/>
                <w:szCs w:val="24"/>
              </w:rPr>
            </w:pPr>
            <w:r>
              <w:rPr>
                <w:sz w:val="24"/>
                <w:szCs w:val="24"/>
              </w:rPr>
              <w:t>960, 2016 subcarriers (80 and 168 PRBs)</w:t>
            </w:r>
          </w:p>
        </w:tc>
      </w:tr>
      <w:tr w:rsidR="000721CD" w:rsidRPr="00363CD9" w14:paraId="5E7E8D71" w14:textId="77777777" w:rsidTr="00531D77">
        <w:trPr>
          <w:trHeight w:val="24"/>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776E8060" w14:textId="77777777" w:rsidR="000721CD" w:rsidRPr="00363CD9" w:rsidRDefault="000721CD" w:rsidP="00531D77">
            <w:pPr>
              <w:spacing w:after="0"/>
              <w:jc w:val="center"/>
              <w:rPr>
                <w:b/>
                <w:sz w:val="24"/>
                <w:szCs w:val="24"/>
              </w:rPr>
            </w:pPr>
            <w:r>
              <w:rPr>
                <w:b/>
                <w:sz w:val="24"/>
                <w:szCs w:val="24"/>
              </w:rPr>
              <w:lastRenderedPageBreak/>
              <w:t>Tx antenna configuration</w:t>
            </w:r>
          </w:p>
        </w:tc>
        <w:tc>
          <w:tcPr>
            <w:tcW w:w="738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653FDFEE" w14:textId="77777777" w:rsidR="000721CD" w:rsidRPr="00363CD9" w:rsidRDefault="000721CD" w:rsidP="00531D77">
            <w:pPr>
              <w:spacing w:after="0"/>
              <w:jc w:val="center"/>
              <w:rPr>
                <w:sz w:val="24"/>
                <w:szCs w:val="24"/>
              </w:rPr>
            </w:pPr>
            <w:r>
              <w:rPr>
                <w:sz w:val="24"/>
                <w:szCs w:val="24"/>
              </w:rPr>
              <w:t xml:space="preserve">(4,4,2) </w:t>
            </w:r>
          </w:p>
        </w:tc>
      </w:tr>
      <w:tr w:rsidR="000721CD" w:rsidRPr="00363CD9" w14:paraId="3742B8BB" w14:textId="77777777" w:rsidTr="00531D77">
        <w:trPr>
          <w:trHeight w:val="24"/>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38051C0A" w14:textId="77777777" w:rsidR="000721CD" w:rsidRPr="00363CD9" w:rsidRDefault="000721CD" w:rsidP="00531D77">
            <w:pPr>
              <w:spacing w:after="0"/>
              <w:jc w:val="center"/>
              <w:rPr>
                <w:b/>
                <w:sz w:val="24"/>
                <w:szCs w:val="24"/>
              </w:rPr>
            </w:pPr>
            <w:r>
              <w:rPr>
                <w:b/>
                <w:sz w:val="24"/>
                <w:szCs w:val="24"/>
              </w:rPr>
              <w:t>Rx antenna configuration</w:t>
            </w:r>
          </w:p>
        </w:tc>
        <w:tc>
          <w:tcPr>
            <w:tcW w:w="738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37118C5E" w14:textId="77777777" w:rsidR="000721CD" w:rsidRPr="00363CD9" w:rsidRDefault="000721CD" w:rsidP="00531D77">
            <w:pPr>
              <w:spacing w:after="0"/>
              <w:jc w:val="center"/>
              <w:rPr>
                <w:sz w:val="24"/>
                <w:szCs w:val="24"/>
              </w:rPr>
            </w:pPr>
            <w:r>
              <w:rPr>
                <w:sz w:val="24"/>
                <w:szCs w:val="24"/>
              </w:rPr>
              <w:t>(1,2,2)</w:t>
            </w:r>
          </w:p>
        </w:tc>
      </w:tr>
      <w:tr w:rsidR="000721CD" w:rsidRPr="00363CD9" w14:paraId="47C35B6E" w14:textId="77777777" w:rsidTr="00531D77">
        <w:trPr>
          <w:trHeight w:val="24"/>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15B5BBD2" w14:textId="77777777" w:rsidR="000721CD" w:rsidRPr="00363CD9" w:rsidRDefault="000721CD" w:rsidP="00531D77">
            <w:pPr>
              <w:spacing w:after="0"/>
              <w:jc w:val="center"/>
              <w:rPr>
                <w:b/>
                <w:sz w:val="24"/>
                <w:szCs w:val="24"/>
              </w:rPr>
            </w:pPr>
            <w:r w:rsidRPr="00363CD9">
              <w:rPr>
                <w:b/>
                <w:sz w:val="24"/>
                <w:szCs w:val="24"/>
              </w:rPr>
              <w:t>Number of layers</w:t>
            </w:r>
          </w:p>
        </w:tc>
        <w:tc>
          <w:tcPr>
            <w:tcW w:w="738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77F3319D" w14:textId="77777777" w:rsidR="000721CD" w:rsidRPr="00363CD9" w:rsidRDefault="000721CD" w:rsidP="00531D77">
            <w:pPr>
              <w:spacing w:after="0"/>
              <w:jc w:val="center"/>
              <w:rPr>
                <w:sz w:val="24"/>
                <w:szCs w:val="24"/>
              </w:rPr>
            </w:pPr>
            <w:r>
              <w:rPr>
                <w:sz w:val="24"/>
                <w:szCs w:val="24"/>
              </w:rPr>
              <w:t>Rank 1 and Rank 2</w:t>
            </w:r>
          </w:p>
        </w:tc>
      </w:tr>
      <w:tr w:rsidR="000721CD" w:rsidRPr="00363CD9" w14:paraId="4BF90626" w14:textId="77777777" w:rsidTr="00531D77">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2C976D7E" w14:textId="77777777" w:rsidR="000721CD" w:rsidRPr="00363CD9" w:rsidRDefault="000721CD" w:rsidP="00531D77">
            <w:pPr>
              <w:spacing w:after="0"/>
              <w:jc w:val="center"/>
              <w:rPr>
                <w:b/>
                <w:sz w:val="24"/>
                <w:szCs w:val="24"/>
              </w:rPr>
            </w:pPr>
            <w:r w:rsidRPr="00363CD9">
              <w:rPr>
                <w:b/>
                <w:sz w:val="24"/>
                <w:szCs w:val="24"/>
              </w:rPr>
              <w:t>Control Overhead</w:t>
            </w:r>
          </w:p>
        </w:tc>
        <w:tc>
          <w:tcPr>
            <w:tcW w:w="738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48504F24" w14:textId="77777777" w:rsidR="000721CD" w:rsidRPr="00363CD9" w:rsidRDefault="000721CD" w:rsidP="00531D77">
            <w:pPr>
              <w:spacing w:after="0"/>
              <w:jc w:val="center"/>
              <w:rPr>
                <w:sz w:val="24"/>
                <w:szCs w:val="24"/>
              </w:rPr>
            </w:pPr>
            <w:r>
              <w:rPr>
                <w:sz w:val="24"/>
                <w:szCs w:val="24"/>
              </w:rPr>
              <w:t>1 OFDM symbols</w:t>
            </w:r>
          </w:p>
        </w:tc>
      </w:tr>
      <w:tr w:rsidR="000721CD" w:rsidRPr="00363CD9" w14:paraId="323723F0" w14:textId="77777777" w:rsidTr="00531D77">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2B6DB320" w14:textId="77777777" w:rsidR="000721CD" w:rsidRPr="00363CD9" w:rsidRDefault="000721CD" w:rsidP="00531D77">
            <w:pPr>
              <w:spacing w:after="0"/>
              <w:jc w:val="center"/>
              <w:rPr>
                <w:b/>
                <w:sz w:val="24"/>
                <w:szCs w:val="24"/>
              </w:rPr>
            </w:pPr>
            <w:r w:rsidRPr="00363CD9">
              <w:rPr>
                <w:b/>
                <w:sz w:val="24"/>
                <w:szCs w:val="24"/>
              </w:rPr>
              <w:t>Coding</w:t>
            </w:r>
          </w:p>
        </w:tc>
        <w:tc>
          <w:tcPr>
            <w:tcW w:w="738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2A7DABDE" w14:textId="77777777" w:rsidR="000721CD" w:rsidRPr="00363CD9" w:rsidRDefault="000721CD" w:rsidP="00531D77">
            <w:pPr>
              <w:spacing w:after="0"/>
              <w:jc w:val="center"/>
              <w:rPr>
                <w:sz w:val="24"/>
                <w:szCs w:val="24"/>
              </w:rPr>
            </w:pPr>
            <w:r>
              <w:rPr>
                <w:sz w:val="24"/>
                <w:szCs w:val="24"/>
              </w:rPr>
              <w:t>3GPP Turbo LTE</w:t>
            </w:r>
          </w:p>
        </w:tc>
      </w:tr>
      <w:tr w:rsidR="000721CD" w:rsidRPr="00363CD9" w14:paraId="1EAB41E7" w14:textId="77777777" w:rsidTr="00531D77">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086A8230" w14:textId="77777777" w:rsidR="000721CD" w:rsidRPr="00363CD9" w:rsidRDefault="000721CD" w:rsidP="00531D77">
            <w:pPr>
              <w:spacing w:after="0"/>
              <w:jc w:val="center"/>
              <w:rPr>
                <w:b/>
                <w:sz w:val="24"/>
                <w:szCs w:val="24"/>
              </w:rPr>
            </w:pPr>
            <w:r w:rsidRPr="00363CD9">
              <w:rPr>
                <w:b/>
                <w:sz w:val="24"/>
                <w:szCs w:val="24"/>
              </w:rPr>
              <w:t>HARQ</w:t>
            </w:r>
          </w:p>
        </w:tc>
        <w:tc>
          <w:tcPr>
            <w:tcW w:w="738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7911104D" w14:textId="77777777" w:rsidR="000721CD" w:rsidRPr="00363CD9" w:rsidRDefault="000721CD" w:rsidP="00531D77">
            <w:pPr>
              <w:spacing w:after="0"/>
              <w:jc w:val="center"/>
              <w:rPr>
                <w:sz w:val="24"/>
                <w:szCs w:val="24"/>
              </w:rPr>
            </w:pPr>
            <w:r w:rsidRPr="00363CD9">
              <w:rPr>
                <w:sz w:val="24"/>
                <w:szCs w:val="24"/>
              </w:rPr>
              <w:t>RV: 0,1,2,3</w:t>
            </w:r>
          </w:p>
        </w:tc>
      </w:tr>
      <w:tr w:rsidR="000721CD" w:rsidRPr="00363CD9" w14:paraId="7EC10EAB" w14:textId="77777777" w:rsidTr="00531D77">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2B0BEBFF" w14:textId="77777777" w:rsidR="000721CD" w:rsidRPr="00363CD9" w:rsidRDefault="000721CD" w:rsidP="00531D77">
            <w:pPr>
              <w:spacing w:after="0"/>
              <w:jc w:val="center"/>
              <w:rPr>
                <w:b/>
                <w:sz w:val="24"/>
                <w:szCs w:val="24"/>
              </w:rPr>
            </w:pPr>
            <w:r w:rsidRPr="00363CD9">
              <w:rPr>
                <w:b/>
                <w:sz w:val="24"/>
                <w:szCs w:val="24"/>
              </w:rPr>
              <w:t>TTI</w:t>
            </w:r>
          </w:p>
        </w:tc>
        <w:tc>
          <w:tcPr>
            <w:tcW w:w="738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03696E81" w14:textId="77777777" w:rsidR="000721CD" w:rsidRPr="00363CD9" w:rsidRDefault="000721CD" w:rsidP="00531D77">
            <w:pPr>
              <w:spacing w:after="0"/>
              <w:jc w:val="center"/>
              <w:rPr>
                <w:sz w:val="24"/>
                <w:szCs w:val="24"/>
              </w:rPr>
            </w:pPr>
            <w:r w:rsidRPr="00363CD9">
              <w:rPr>
                <w:sz w:val="24"/>
                <w:szCs w:val="24"/>
              </w:rPr>
              <w:t>0.5 msec (14 OFDM symbols)</w:t>
            </w:r>
          </w:p>
        </w:tc>
      </w:tr>
      <w:tr w:rsidR="000721CD" w:rsidRPr="00363CD9" w14:paraId="1B577781" w14:textId="77777777" w:rsidTr="00531D77">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4F5CC515" w14:textId="77777777" w:rsidR="000721CD" w:rsidRPr="00363CD9" w:rsidRDefault="000721CD" w:rsidP="00531D77">
            <w:pPr>
              <w:spacing w:after="0"/>
              <w:jc w:val="center"/>
              <w:rPr>
                <w:b/>
                <w:sz w:val="24"/>
                <w:szCs w:val="24"/>
              </w:rPr>
            </w:pPr>
            <w:r w:rsidRPr="00363CD9">
              <w:rPr>
                <w:b/>
                <w:sz w:val="24"/>
                <w:szCs w:val="24"/>
              </w:rPr>
              <w:t>Link Adaptation</w:t>
            </w:r>
          </w:p>
        </w:tc>
        <w:tc>
          <w:tcPr>
            <w:tcW w:w="738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3501A659" w14:textId="77777777" w:rsidR="000721CD" w:rsidRPr="00363CD9" w:rsidRDefault="000721CD" w:rsidP="00531D77">
            <w:pPr>
              <w:spacing w:after="0"/>
              <w:jc w:val="center"/>
              <w:rPr>
                <w:sz w:val="24"/>
                <w:szCs w:val="24"/>
              </w:rPr>
            </w:pPr>
            <w:r w:rsidRPr="00363CD9">
              <w:rPr>
                <w:sz w:val="24"/>
                <w:szCs w:val="24"/>
              </w:rPr>
              <w:t>Target: 10% TB Error (1 bit ACK/NAK per TTI)</w:t>
            </w:r>
            <w:r>
              <w:rPr>
                <w:sz w:val="24"/>
                <w:szCs w:val="24"/>
              </w:rPr>
              <w:t>, SCW MIMO</w:t>
            </w:r>
          </w:p>
        </w:tc>
      </w:tr>
      <w:tr w:rsidR="000721CD" w:rsidRPr="00363CD9" w14:paraId="2231306A" w14:textId="77777777" w:rsidTr="00531D77">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05905B2C" w14:textId="77777777" w:rsidR="000721CD" w:rsidRPr="00363CD9" w:rsidRDefault="000721CD" w:rsidP="00531D77">
            <w:pPr>
              <w:spacing w:after="0"/>
              <w:jc w:val="center"/>
              <w:rPr>
                <w:b/>
                <w:sz w:val="24"/>
                <w:szCs w:val="24"/>
              </w:rPr>
            </w:pPr>
            <w:r w:rsidRPr="00363CD9">
              <w:rPr>
                <w:b/>
                <w:sz w:val="24"/>
                <w:szCs w:val="24"/>
              </w:rPr>
              <w:t xml:space="preserve">DMRS </w:t>
            </w:r>
          </w:p>
        </w:tc>
        <w:tc>
          <w:tcPr>
            <w:tcW w:w="738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0E064928" w14:textId="77777777" w:rsidR="000721CD" w:rsidRPr="00363CD9" w:rsidRDefault="000721CD" w:rsidP="00531D77">
            <w:pPr>
              <w:spacing w:after="0"/>
              <w:jc w:val="center"/>
              <w:rPr>
                <w:sz w:val="24"/>
                <w:szCs w:val="24"/>
              </w:rPr>
            </w:pPr>
            <w:r w:rsidRPr="00363CD9">
              <w:rPr>
                <w:sz w:val="24"/>
                <w:szCs w:val="24"/>
              </w:rPr>
              <w:t>Two full symbols preamble DMRS</w:t>
            </w:r>
          </w:p>
        </w:tc>
      </w:tr>
      <w:tr w:rsidR="000721CD" w:rsidRPr="00363CD9" w14:paraId="40874CCC" w14:textId="77777777" w:rsidTr="00531D77">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541B24C7" w14:textId="77777777" w:rsidR="000721CD" w:rsidRPr="00363CD9" w:rsidRDefault="000721CD" w:rsidP="00531D77">
            <w:pPr>
              <w:spacing w:after="0"/>
              <w:jc w:val="center"/>
              <w:rPr>
                <w:b/>
                <w:sz w:val="24"/>
                <w:szCs w:val="24"/>
              </w:rPr>
            </w:pPr>
            <w:r>
              <w:rPr>
                <w:b/>
                <w:sz w:val="24"/>
                <w:szCs w:val="24"/>
              </w:rPr>
              <w:t>slot</w:t>
            </w:r>
            <w:r w:rsidRPr="00363CD9">
              <w:rPr>
                <w:b/>
                <w:sz w:val="24"/>
                <w:szCs w:val="24"/>
              </w:rPr>
              <w:t xml:space="preserve"> Structure</w:t>
            </w:r>
          </w:p>
        </w:tc>
        <w:tc>
          <w:tcPr>
            <w:tcW w:w="738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305ED111" w14:textId="77777777" w:rsidR="000721CD" w:rsidRPr="00363CD9" w:rsidRDefault="000721CD" w:rsidP="00531D77">
            <w:pPr>
              <w:spacing w:after="0"/>
              <w:jc w:val="center"/>
              <w:rPr>
                <w:sz w:val="24"/>
                <w:szCs w:val="24"/>
              </w:rPr>
            </w:pPr>
            <w:r w:rsidRPr="00363CD9">
              <w:rPr>
                <w:sz w:val="24"/>
                <w:szCs w:val="24"/>
              </w:rPr>
              <w:t>12 DL symbols, 1 guard symbol, 1 uplink symbol</w:t>
            </w:r>
          </w:p>
        </w:tc>
      </w:tr>
      <w:tr w:rsidR="000721CD" w:rsidRPr="00363CD9" w14:paraId="5C3AF9D9" w14:textId="77777777" w:rsidTr="00531D77">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tcPr>
          <w:p w14:paraId="2199FCDC" w14:textId="77777777" w:rsidR="000721CD" w:rsidRPr="00363CD9" w:rsidRDefault="000721CD" w:rsidP="00531D77">
            <w:pPr>
              <w:spacing w:after="0"/>
              <w:jc w:val="center"/>
              <w:rPr>
                <w:b/>
                <w:sz w:val="24"/>
                <w:szCs w:val="24"/>
              </w:rPr>
            </w:pPr>
            <w:r w:rsidRPr="00363CD9">
              <w:rPr>
                <w:b/>
                <w:sz w:val="24"/>
                <w:szCs w:val="24"/>
              </w:rPr>
              <w:t>Channel</w:t>
            </w:r>
          </w:p>
        </w:tc>
        <w:tc>
          <w:tcPr>
            <w:tcW w:w="738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tcPr>
          <w:p w14:paraId="2B865A17" w14:textId="77777777" w:rsidR="000721CD" w:rsidRPr="00363CD9" w:rsidRDefault="000721CD" w:rsidP="00531D77">
            <w:pPr>
              <w:spacing w:after="0"/>
              <w:jc w:val="center"/>
              <w:rPr>
                <w:sz w:val="24"/>
                <w:szCs w:val="24"/>
              </w:rPr>
            </w:pPr>
            <w:r w:rsidRPr="00363CD9">
              <w:rPr>
                <w:sz w:val="24"/>
                <w:szCs w:val="24"/>
              </w:rPr>
              <w:t>Doppler spread F</w:t>
            </w:r>
            <w:r w:rsidRPr="00363CD9">
              <w:rPr>
                <w:sz w:val="24"/>
                <w:szCs w:val="24"/>
                <w:vertAlign w:val="subscript"/>
              </w:rPr>
              <w:t>d</w:t>
            </w:r>
            <w:r w:rsidRPr="00363CD9">
              <w:rPr>
                <w:sz w:val="24"/>
                <w:szCs w:val="24"/>
              </w:rPr>
              <w:t xml:space="preserve"> = </w:t>
            </w:r>
            <w:r>
              <w:rPr>
                <w:sz w:val="24"/>
                <w:szCs w:val="24"/>
              </w:rPr>
              <w:t>11</w:t>
            </w:r>
            <w:r w:rsidRPr="00363CD9">
              <w:rPr>
                <w:sz w:val="24"/>
                <w:szCs w:val="24"/>
              </w:rPr>
              <w:t xml:space="preserve"> Hz </w:t>
            </w:r>
          </w:p>
        </w:tc>
      </w:tr>
      <w:tr w:rsidR="000721CD" w:rsidRPr="00363CD9" w14:paraId="55D716D1" w14:textId="77777777" w:rsidTr="00531D77">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5D8FDD56" w14:textId="77777777" w:rsidR="000721CD" w:rsidRPr="00363CD9" w:rsidRDefault="000721CD" w:rsidP="00531D77">
            <w:pPr>
              <w:spacing w:after="0"/>
              <w:jc w:val="center"/>
              <w:rPr>
                <w:b/>
                <w:sz w:val="24"/>
                <w:szCs w:val="24"/>
              </w:rPr>
            </w:pPr>
            <w:r w:rsidRPr="00363CD9">
              <w:rPr>
                <w:b/>
                <w:sz w:val="24"/>
                <w:szCs w:val="24"/>
              </w:rPr>
              <w:t>MCS Table</w:t>
            </w:r>
          </w:p>
        </w:tc>
        <w:tc>
          <w:tcPr>
            <w:tcW w:w="738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732B0E78" w14:textId="77777777" w:rsidR="000721CD" w:rsidRPr="005C20B6" w:rsidRDefault="000721CD" w:rsidP="00531D77">
            <w:pPr>
              <w:pStyle w:val="ListParagraph"/>
              <w:numPr>
                <w:ilvl w:val="2"/>
                <w:numId w:val="35"/>
              </w:numPr>
              <w:rPr>
                <w:rFonts w:ascii="Times New Roman" w:eastAsia="SimSun" w:hAnsi="Times New Roman"/>
                <w:sz w:val="24"/>
                <w:szCs w:val="24"/>
              </w:rPr>
            </w:pPr>
            <w:r w:rsidRPr="005C20B6">
              <w:rPr>
                <w:rFonts w:ascii="Times New Roman" w:eastAsia="SimSun" w:hAnsi="Times New Roman"/>
                <w:sz w:val="24"/>
                <w:szCs w:val="24"/>
              </w:rPr>
              <w:t>entries up to 256-QAM with rate 0.8889</w:t>
            </w:r>
          </w:p>
        </w:tc>
      </w:tr>
    </w:tbl>
    <w:p w14:paraId="601190E0" w14:textId="77777777" w:rsidR="000721CD" w:rsidRPr="005C20B6" w:rsidRDefault="000721CD" w:rsidP="000721CD">
      <w:pPr>
        <w:spacing w:after="0"/>
        <w:jc w:val="both"/>
        <w:rPr>
          <w:sz w:val="24"/>
          <w:lang w:val="en-GB"/>
        </w:rPr>
      </w:pPr>
    </w:p>
    <w:p w14:paraId="4E9D0C3B" w14:textId="77777777" w:rsidR="000721CD" w:rsidRDefault="000721CD" w:rsidP="000721CD">
      <w:pPr>
        <w:pStyle w:val="Heading3"/>
      </w:pPr>
      <w:r>
        <w:t>Rank 1</w:t>
      </w:r>
    </w:p>
    <w:p w14:paraId="79EB0B79" w14:textId="77777777" w:rsidR="000721CD" w:rsidRDefault="000721CD" w:rsidP="000721CD">
      <w:pPr>
        <w:jc w:val="center"/>
        <w:rPr>
          <w:lang w:val="en-GB"/>
        </w:rPr>
      </w:pPr>
      <w:r w:rsidRPr="00D92ECC">
        <w:rPr>
          <w:noProof/>
        </w:rPr>
        <w:drawing>
          <wp:inline distT="0" distB="0" distL="0" distR="0" wp14:anchorId="1BCB8E4B" wp14:editId="74383B0C">
            <wp:extent cx="4572000" cy="2535875"/>
            <wp:effectExtent l="0" t="0" r="0" b="0"/>
            <wp:docPr id="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00097" cy="2551459"/>
                    </a:xfrm>
                    <a:prstGeom prst="rect">
                      <a:avLst/>
                    </a:prstGeom>
                    <a:noFill/>
                    <a:ln>
                      <a:noFill/>
                    </a:ln>
                    <a:extLst/>
                  </pic:spPr>
                </pic:pic>
              </a:graphicData>
            </a:graphic>
          </wp:inline>
        </w:drawing>
      </w:r>
    </w:p>
    <w:p w14:paraId="49240B35" w14:textId="77777777" w:rsidR="000721CD" w:rsidRPr="00A645E5" w:rsidRDefault="000721CD" w:rsidP="000721CD">
      <w:pPr>
        <w:pStyle w:val="Caption"/>
        <w:jc w:val="center"/>
      </w:pPr>
      <w:r>
        <w:t>Figure 2</w:t>
      </w:r>
      <w:r w:rsidRPr="00C059DF">
        <w:t xml:space="preserve"> TDL-C </w:t>
      </w:r>
      <w:r>
        <w:t>300</w:t>
      </w:r>
      <w:r w:rsidRPr="00C059DF">
        <w:t xml:space="preserve"> nsec</w:t>
      </w:r>
      <w:r>
        <w:t>, 80 PRBs</w:t>
      </w:r>
      <w:r w:rsidRPr="00C059DF">
        <w:t xml:space="preserve"> </w:t>
      </w:r>
    </w:p>
    <w:p w14:paraId="06CEB99D" w14:textId="77777777" w:rsidR="000721CD" w:rsidRDefault="000721CD" w:rsidP="000721CD">
      <w:pPr>
        <w:jc w:val="center"/>
        <w:rPr>
          <w:lang w:val="en-GB"/>
        </w:rPr>
      </w:pPr>
      <w:r w:rsidRPr="00D92ECC">
        <w:rPr>
          <w:noProof/>
        </w:rPr>
        <w:lastRenderedPageBreak/>
        <w:drawing>
          <wp:inline distT="0" distB="0" distL="0" distR="0" wp14:anchorId="113989CF" wp14:editId="5E17D49F">
            <wp:extent cx="4429496" cy="2456832"/>
            <wp:effectExtent l="0" t="0" r="9525" b="635"/>
            <wp:docPr id="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451361" cy="2468959"/>
                    </a:xfrm>
                    <a:prstGeom prst="rect">
                      <a:avLst/>
                    </a:prstGeom>
                    <a:noFill/>
                    <a:ln>
                      <a:noFill/>
                    </a:ln>
                    <a:extLst/>
                  </pic:spPr>
                </pic:pic>
              </a:graphicData>
            </a:graphic>
          </wp:inline>
        </w:drawing>
      </w:r>
    </w:p>
    <w:p w14:paraId="43B368D8" w14:textId="77777777" w:rsidR="000721CD" w:rsidRPr="00A645E5" w:rsidRDefault="000721CD" w:rsidP="000721CD">
      <w:pPr>
        <w:pStyle w:val="Caption"/>
        <w:jc w:val="center"/>
      </w:pPr>
      <w:r w:rsidRPr="00C059DF">
        <w:t xml:space="preserve">Figure 3 TDL-C </w:t>
      </w:r>
      <w:r>
        <w:t>300</w:t>
      </w:r>
      <w:r w:rsidRPr="00C059DF">
        <w:t xml:space="preserve"> nsec</w:t>
      </w:r>
      <w:r>
        <w:t>, 168 PRBs</w:t>
      </w:r>
      <w:r w:rsidRPr="00C059DF">
        <w:t xml:space="preserve"> </w:t>
      </w:r>
    </w:p>
    <w:p w14:paraId="54C9F1C5" w14:textId="77777777" w:rsidR="000721CD" w:rsidRPr="00334731" w:rsidRDefault="000721CD" w:rsidP="000721CD">
      <w:pPr>
        <w:pStyle w:val="Heading3"/>
      </w:pPr>
      <w:r>
        <w:t>Rank 2</w:t>
      </w:r>
    </w:p>
    <w:p w14:paraId="624D0175" w14:textId="77777777" w:rsidR="000721CD" w:rsidRDefault="000721CD" w:rsidP="000721CD">
      <w:pPr>
        <w:jc w:val="center"/>
        <w:rPr>
          <w:sz w:val="24"/>
          <w:lang w:val="en-GB"/>
        </w:rPr>
      </w:pPr>
      <w:r w:rsidRPr="00D92ECC">
        <w:rPr>
          <w:noProof/>
          <w:sz w:val="24"/>
        </w:rPr>
        <w:drawing>
          <wp:inline distT="0" distB="0" distL="0" distR="0" wp14:anchorId="2E092EC3" wp14:editId="1367A069">
            <wp:extent cx="4623807" cy="2565071"/>
            <wp:effectExtent l="0" t="0" r="5715" b="6985"/>
            <wp:docPr id="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64845" cy="2587837"/>
                    </a:xfrm>
                    <a:prstGeom prst="rect">
                      <a:avLst/>
                    </a:prstGeom>
                    <a:noFill/>
                    <a:ln>
                      <a:noFill/>
                    </a:ln>
                    <a:extLst/>
                  </pic:spPr>
                </pic:pic>
              </a:graphicData>
            </a:graphic>
          </wp:inline>
        </w:drawing>
      </w:r>
    </w:p>
    <w:p w14:paraId="3F3DDF1D" w14:textId="77777777" w:rsidR="000721CD" w:rsidRPr="005C20B6" w:rsidRDefault="000721CD" w:rsidP="000721CD">
      <w:pPr>
        <w:pStyle w:val="Caption"/>
        <w:jc w:val="center"/>
      </w:pPr>
      <w:r>
        <w:t>Figure 5</w:t>
      </w:r>
      <w:r w:rsidRPr="00C059DF">
        <w:t xml:space="preserve"> TDL-C </w:t>
      </w:r>
      <w:r>
        <w:t>300</w:t>
      </w:r>
      <w:r w:rsidRPr="00C059DF">
        <w:t xml:space="preserve"> nsec</w:t>
      </w:r>
      <w:r>
        <w:t>, 80 PRBs</w:t>
      </w:r>
      <w:r w:rsidRPr="00C059DF">
        <w:t xml:space="preserve"> </w:t>
      </w:r>
    </w:p>
    <w:p w14:paraId="43A52DCE" w14:textId="77777777" w:rsidR="000721CD" w:rsidRDefault="000721CD" w:rsidP="000721CD">
      <w:pPr>
        <w:jc w:val="center"/>
        <w:rPr>
          <w:sz w:val="24"/>
          <w:lang w:val="en-GB"/>
        </w:rPr>
      </w:pPr>
      <w:r w:rsidRPr="00D92ECC">
        <w:rPr>
          <w:noProof/>
          <w:sz w:val="24"/>
        </w:rPr>
        <w:lastRenderedPageBreak/>
        <w:drawing>
          <wp:inline distT="0" distB="0" distL="0" distR="0" wp14:anchorId="764C4C9F" wp14:editId="298946F0">
            <wp:extent cx="4726379" cy="2621501"/>
            <wp:effectExtent l="0" t="0" r="0" b="7620"/>
            <wp:docPr id="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2"/>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52599" cy="2636044"/>
                    </a:xfrm>
                    <a:prstGeom prst="rect">
                      <a:avLst/>
                    </a:prstGeom>
                    <a:noFill/>
                    <a:ln>
                      <a:noFill/>
                    </a:ln>
                    <a:extLst/>
                  </pic:spPr>
                </pic:pic>
              </a:graphicData>
            </a:graphic>
          </wp:inline>
        </w:drawing>
      </w:r>
    </w:p>
    <w:p w14:paraId="32DB229C" w14:textId="77777777" w:rsidR="000721CD" w:rsidRPr="00A645E5" w:rsidRDefault="000721CD" w:rsidP="000721CD">
      <w:pPr>
        <w:pStyle w:val="Caption"/>
        <w:jc w:val="center"/>
      </w:pPr>
      <w:r>
        <w:t>Figure 6</w:t>
      </w:r>
      <w:r w:rsidRPr="00C059DF">
        <w:t xml:space="preserve"> TDL-C </w:t>
      </w:r>
      <w:r>
        <w:t>300</w:t>
      </w:r>
      <w:r w:rsidRPr="00C059DF">
        <w:t xml:space="preserve"> nsec</w:t>
      </w:r>
      <w:r>
        <w:t>, 169 PRBs</w:t>
      </w:r>
      <w:r w:rsidRPr="00C059DF">
        <w:t xml:space="preserve"> </w:t>
      </w:r>
    </w:p>
    <w:p w14:paraId="4F11986A" w14:textId="77777777" w:rsidR="003C10EC" w:rsidRDefault="003C10EC" w:rsidP="003C10EC">
      <w:pPr>
        <w:spacing w:after="0"/>
        <w:jc w:val="both"/>
        <w:rPr>
          <w:b/>
          <w:i/>
          <w:sz w:val="24"/>
          <w:szCs w:val="24"/>
          <w:lang w:val="en-GB"/>
        </w:rPr>
      </w:pPr>
    </w:p>
    <w:p w14:paraId="60D325C8" w14:textId="4B591CB5" w:rsidR="00E80DE2" w:rsidRPr="00181601" w:rsidRDefault="003C10EC" w:rsidP="00181601">
      <w:pPr>
        <w:spacing w:after="0"/>
        <w:jc w:val="both"/>
        <w:rPr>
          <w:b/>
          <w:i/>
          <w:sz w:val="24"/>
          <w:szCs w:val="24"/>
          <w:lang w:val="en-GB"/>
        </w:rPr>
      </w:pPr>
      <w:r>
        <w:rPr>
          <w:b/>
          <w:i/>
          <w:sz w:val="24"/>
          <w:szCs w:val="24"/>
          <w:lang w:val="en-GB"/>
        </w:rPr>
        <w:t xml:space="preserve">Observation </w:t>
      </w:r>
      <w:r w:rsidR="005E79EF">
        <w:rPr>
          <w:b/>
          <w:i/>
          <w:sz w:val="24"/>
          <w:szCs w:val="24"/>
          <w:lang w:val="en-GB"/>
        </w:rPr>
        <w:t>7</w:t>
      </w:r>
      <w:r>
        <w:rPr>
          <w:b/>
          <w:i/>
          <w:sz w:val="24"/>
          <w:szCs w:val="24"/>
          <w:lang w:val="en-GB"/>
        </w:rPr>
        <w:t xml:space="preserve">: A wideband CE procedure may provide dB-level gains compared to a narrowband CE procedure in scenarios of constant/open-loop precoding. </w:t>
      </w:r>
    </w:p>
    <w:p w14:paraId="06D1D59F" w14:textId="3ED2E79E" w:rsidR="00AE1D8D" w:rsidRDefault="00AE1D8D" w:rsidP="00AE1D8D">
      <w:pPr>
        <w:pStyle w:val="Heading2"/>
      </w:pPr>
      <w:r w:rsidRPr="00AE1D8D">
        <w:t>DMRS structure for DMRS bundling in time domain</w:t>
      </w:r>
    </w:p>
    <w:p w14:paraId="1607A96C" w14:textId="77777777" w:rsidR="00493088" w:rsidRDefault="00493088" w:rsidP="00493088">
      <w:pPr>
        <w:rPr>
          <w:sz w:val="24"/>
          <w:lang w:val="en-GB"/>
        </w:rPr>
      </w:pPr>
      <w:r w:rsidRPr="00493088">
        <w:rPr>
          <w:sz w:val="24"/>
          <w:lang w:val="en-GB"/>
        </w:rPr>
        <w:t xml:space="preserve">In scenarios of DMRS bundling, </w:t>
      </w:r>
      <w:r>
        <w:rPr>
          <w:sz w:val="24"/>
          <w:lang w:val="en-GB"/>
        </w:rPr>
        <w:t xml:space="preserve">it is being discussed to consider overhead reduction on the subsequent slot in order to get better performance. However, such overhead reduction comes with the penalty of worse channel estimation. </w:t>
      </w:r>
    </w:p>
    <w:p w14:paraId="06C9B50F" w14:textId="4F59DA6D" w:rsidR="00493088" w:rsidRDefault="00493088" w:rsidP="00493088">
      <w:pPr>
        <w:pStyle w:val="Heading3"/>
      </w:pPr>
      <w:r>
        <w:t>Non-self-contained slots</w:t>
      </w:r>
    </w:p>
    <w:p w14:paraId="24C1A949" w14:textId="23A3032A" w:rsidR="00493088" w:rsidRDefault="00493088" w:rsidP="008F414C">
      <w:pPr>
        <w:jc w:val="both"/>
        <w:rPr>
          <w:sz w:val="24"/>
          <w:lang w:val="en-GB"/>
        </w:rPr>
      </w:pPr>
      <w:r w:rsidRPr="008F414C">
        <w:rPr>
          <w:sz w:val="24"/>
          <w:lang w:val="en-GB"/>
        </w:rPr>
        <w:t xml:space="preserve">It has been agreed that the DMRS within the first slot is not impacted by the time domain DMRS bundling. </w:t>
      </w:r>
      <w:r w:rsidR="008F414C">
        <w:rPr>
          <w:sz w:val="24"/>
          <w:lang w:val="en-GB"/>
        </w:rPr>
        <w:t xml:space="preserve">However, it still remains open the case whether some overhead reduction can be used in the second slot. We now provide results that show that the overhead reduction gain is marginal, and in most scenarios of interest the processing gain loss is more important. </w:t>
      </w:r>
    </w:p>
    <w:p w14:paraId="12E2D8C7" w14:textId="3173A70C" w:rsidR="008F414C" w:rsidRDefault="008F414C" w:rsidP="008F414C">
      <w:pPr>
        <w:jc w:val="both"/>
        <w:rPr>
          <w:sz w:val="24"/>
          <w:lang w:val="en-GB"/>
        </w:rPr>
      </w:pPr>
      <w:r>
        <w:rPr>
          <w:sz w:val="24"/>
          <w:lang w:val="en-GB"/>
        </w:rPr>
        <w:t>To be precise, we compare the following three cases:</w:t>
      </w:r>
    </w:p>
    <w:p w14:paraId="58F105AD" w14:textId="2E0672DE" w:rsidR="008F414C" w:rsidRDefault="008F414C" w:rsidP="008F414C">
      <w:pPr>
        <w:jc w:val="center"/>
        <w:rPr>
          <w:sz w:val="24"/>
          <w:lang w:val="en-GB"/>
        </w:rPr>
      </w:pPr>
      <w:r w:rsidRPr="008F414C">
        <w:rPr>
          <w:noProof/>
          <w:sz w:val="24"/>
        </w:rPr>
        <w:drawing>
          <wp:inline distT="0" distB="0" distL="0" distR="0" wp14:anchorId="487185B7" wp14:editId="462399DE">
            <wp:extent cx="4349601" cy="1397353"/>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47"/>
                    <a:stretch>
                      <a:fillRect/>
                    </a:stretch>
                  </pic:blipFill>
                  <pic:spPr>
                    <a:xfrm>
                      <a:off x="0" y="0"/>
                      <a:ext cx="4349601" cy="1397353"/>
                    </a:xfrm>
                    <a:prstGeom prst="rect">
                      <a:avLst/>
                    </a:prstGeom>
                  </pic:spPr>
                </pic:pic>
              </a:graphicData>
            </a:graphic>
          </wp:inline>
        </w:drawing>
      </w:r>
    </w:p>
    <w:p w14:paraId="63A2543F" w14:textId="429A18C7" w:rsidR="003D1D52" w:rsidRDefault="008F414C" w:rsidP="003D1D52">
      <w:pPr>
        <w:jc w:val="center"/>
        <w:rPr>
          <w:sz w:val="24"/>
          <w:lang w:val="en-GB"/>
        </w:rPr>
      </w:pPr>
      <w:r w:rsidRPr="008F414C">
        <w:rPr>
          <w:noProof/>
          <w:sz w:val="24"/>
        </w:rPr>
        <w:lastRenderedPageBreak/>
        <w:drawing>
          <wp:inline distT="0" distB="0" distL="0" distR="0" wp14:anchorId="21EFB8D9" wp14:editId="04931E79">
            <wp:extent cx="4299188" cy="1392118"/>
            <wp:effectExtent l="0" t="0" r="6350" b="0"/>
            <wp:docPr id="317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48"/>
                    <a:stretch>
                      <a:fillRect/>
                    </a:stretch>
                  </pic:blipFill>
                  <pic:spPr>
                    <a:xfrm>
                      <a:off x="0" y="0"/>
                      <a:ext cx="4299188" cy="1392118"/>
                    </a:xfrm>
                    <a:prstGeom prst="rect">
                      <a:avLst/>
                    </a:prstGeom>
                  </pic:spPr>
                </pic:pic>
              </a:graphicData>
            </a:graphic>
          </wp:inline>
        </w:drawing>
      </w:r>
    </w:p>
    <w:p w14:paraId="061368F0" w14:textId="17EBCA01" w:rsidR="008F414C" w:rsidRDefault="008F414C" w:rsidP="008F414C">
      <w:pPr>
        <w:jc w:val="center"/>
        <w:rPr>
          <w:sz w:val="24"/>
          <w:lang w:val="en-GB"/>
        </w:rPr>
      </w:pPr>
      <w:r w:rsidRPr="008F414C">
        <w:rPr>
          <w:noProof/>
          <w:sz w:val="24"/>
        </w:rPr>
        <w:drawing>
          <wp:inline distT="0" distB="0" distL="0" distR="0" wp14:anchorId="4BB14129" wp14:editId="6A1D8F98">
            <wp:extent cx="4349600" cy="1449866"/>
            <wp:effectExtent l="0" t="0" r="0" b="0"/>
            <wp:docPr id="317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49"/>
                    <a:stretch>
                      <a:fillRect/>
                    </a:stretch>
                  </pic:blipFill>
                  <pic:spPr>
                    <a:xfrm>
                      <a:off x="0" y="0"/>
                      <a:ext cx="4349600" cy="1449866"/>
                    </a:xfrm>
                    <a:prstGeom prst="rect">
                      <a:avLst/>
                    </a:prstGeom>
                  </pic:spPr>
                </pic:pic>
              </a:graphicData>
            </a:graphic>
          </wp:inline>
        </w:drawing>
      </w:r>
    </w:p>
    <w:p w14:paraId="2CB55BBE" w14:textId="77BC1339" w:rsidR="003D1D52" w:rsidRDefault="003D1D52" w:rsidP="003D1D52">
      <w:pPr>
        <w:pStyle w:val="Heading4"/>
      </w:pPr>
      <w:r>
        <w:t>Rank 1</w:t>
      </w:r>
    </w:p>
    <w:p w14:paraId="1EB1F4FD" w14:textId="6A8431BE" w:rsidR="003D1D52" w:rsidRDefault="003D1D52" w:rsidP="003D1D52">
      <w:pPr>
        <w:jc w:val="center"/>
        <w:rPr>
          <w:lang w:val="en-GB"/>
        </w:rPr>
      </w:pPr>
      <w:r w:rsidRPr="003D1D52">
        <w:rPr>
          <w:noProof/>
        </w:rPr>
        <mc:AlternateContent>
          <mc:Choice Requires="wps">
            <w:drawing>
              <wp:anchor distT="0" distB="0" distL="114300" distR="114300" simplePos="0" relativeHeight="251658257" behindDoc="0" locked="0" layoutInCell="1" allowOverlap="1" wp14:anchorId="5655F9B5" wp14:editId="65AA4391">
                <wp:simplePos x="0" y="0"/>
                <wp:positionH relativeFrom="column">
                  <wp:posOffset>3716738</wp:posOffset>
                </wp:positionH>
                <wp:positionV relativeFrom="paragraph">
                  <wp:posOffset>606535</wp:posOffset>
                </wp:positionV>
                <wp:extent cx="1439862" cy="273921"/>
                <wp:effectExtent l="0" t="0" r="0" b="0"/>
                <wp:wrapNone/>
                <wp:docPr id="31758"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54777935" w14:textId="64903171"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5655F9B5" id="Content Placeholder 6" o:spid="_x0000_s1026" style="position:absolute;left:0;text-align:left;margin-left:292.65pt;margin-top:47.75pt;width:113.35pt;height:21.55pt;z-index:25165825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" filled="f" stroked="f">
                <v:path arrowok="t"/>
                <o:lock v:ext="edit" grouping="t"/>
                <v:textbox style="mso-fit-shape-to-text:t" inset="5.4pt,2.7pt,5.4pt,2.7pt">
                  <w:txbxContent>
                    <w:p w14:paraId="54777935" w14:textId="64903171"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 xml:space="preserve">0 </w:t>
                      </w:r>
                      <w:proofErr w:type="spellStart"/>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Kmh</w:t>
                      </w:r>
                      <w:proofErr w:type="spellEnd"/>
                    </w:p>
                  </w:txbxContent>
                </v:textbox>
              </v:rect>
            </w:pict>
          </mc:Fallback>
        </mc:AlternateContent>
      </w:r>
      <w:r w:rsidRPr="003D1D52">
        <w:rPr>
          <w:noProof/>
        </w:rPr>
        <mc:AlternateContent>
          <mc:Choice Requires="wps">
            <w:drawing>
              <wp:anchor distT="0" distB="0" distL="114300" distR="114300" simplePos="0" relativeHeight="251658256" behindDoc="0" locked="0" layoutInCell="1" allowOverlap="1" wp14:anchorId="6703B20F" wp14:editId="62BB2943">
                <wp:simplePos x="0" y="0"/>
                <wp:positionH relativeFrom="column">
                  <wp:posOffset>560070</wp:posOffset>
                </wp:positionH>
                <wp:positionV relativeFrom="paragraph">
                  <wp:posOffset>543394</wp:posOffset>
                </wp:positionV>
                <wp:extent cx="1439862" cy="273921"/>
                <wp:effectExtent l="0" t="0" r="0" b="0"/>
                <wp:wrapNone/>
                <wp:docPr id="31757"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23C1E5E0"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TDLC300, 30 Kmh</w:t>
                            </w:r>
                          </w:p>
                        </w:txbxContent>
                      </wps:txbx>
                      <wps:bodyPr vert="horz" wrap="square" lIns="68580" tIns="34290" rIns="68580" bIns="34290" rtlCol="0">
                        <a:spAutoFit/>
                      </wps:bodyPr>
                    </wps:wsp>
                  </a:graphicData>
                </a:graphic>
              </wp:anchor>
            </w:drawing>
          </mc:Choice>
          <mc:Fallback>
            <w:pict>
              <v:rect w14:anchorId="6703B20F" id="_x0000_s1027" style="position:absolute;left:0;text-align:left;margin-left:44.1pt;margin-top:42.8pt;width:113.35pt;height:21.55pt;z-index:251658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" filled="f" stroked="f">
                <v:path arrowok="t"/>
                <o:lock v:ext="edit" grouping="t"/>
                <v:textbox style="mso-fit-shape-to-text:t" inset="5.4pt,2.7pt,5.4pt,2.7pt">
                  <w:txbxContent>
                    <w:p w14:paraId="23C1E5E0"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 xml:space="preserve">TDLC300, 30 </w:t>
                      </w:r>
                      <w:proofErr w:type="spellStart"/>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Kmh</w:t>
                      </w:r>
                      <w:proofErr w:type="spellEnd"/>
                    </w:p>
                  </w:txbxContent>
                </v:textbox>
              </v:rect>
            </w:pict>
          </mc:Fallback>
        </mc:AlternateContent>
      </w:r>
      <w:r w:rsidRPr="003D1D52">
        <w:rPr>
          <w:noProof/>
        </w:rPr>
        <w:drawing>
          <wp:inline distT="0" distB="0" distL="0" distR="0" wp14:anchorId="474A0940" wp14:editId="15BDE046">
            <wp:extent cx="3182594" cy="1526650"/>
            <wp:effectExtent l="0" t="0" r="0" b="0"/>
            <wp:docPr id="3175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194691" cy="1532453"/>
                    </a:xfrm>
                    <a:prstGeom prst="rect">
                      <a:avLst/>
                    </a:prstGeom>
                  </pic:spPr>
                </pic:pic>
              </a:graphicData>
            </a:graphic>
          </wp:inline>
        </w:drawing>
      </w:r>
      <w:r w:rsidRPr="003D1D52">
        <w:rPr>
          <w:noProof/>
        </w:rPr>
        <w:drawing>
          <wp:inline distT="0" distB="0" distL="0" distR="0" wp14:anchorId="52FAA5AA" wp14:editId="764AEBB3">
            <wp:extent cx="3150018" cy="1511024"/>
            <wp:effectExtent l="0" t="0" r="0" b="0"/>
            <wp:docPr id="3175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186761" cy="1528649"/>
                    </a:xfrm>
                    <a:prstGeom prst="rect">
                      <a:avLst/>
                    </a:prstGeom>
                  </pic:spPr>
                </pic:pic>
              </a:graphicData>
            </a:graphic>
          </wp:inline>
        </w:drawing>
      </w:r>
    </w:p>
    <w:p w14:paraId="2B483D9B" w14:textId="571BD982" w:rsidR="003D1D52" w:rsidRPr="003D1D52" w:rsidRDefault="00BE4C66" w:rsidP="00FC6A5E">
      <w:pPr>
        <w:jc w:val="center"/>
        <w:rPr>
          <w:lang w:val="en-GB"/>
        </w:rPr>
      </w:pPr>
      <w:r w:rsidRPr="003D1D52">
        <w:rPr>
          <w:noProof/>
        </w:rPr>
        <mc:AlternateContent>
          <mc:Choice Requires="wps">
            <w:drawing>
              <wp:anchor distT="0" distB="0" distL="114300" distR="114300" simplePos="0" relativeHeight="251660315" behindDoc="0" locked="0" layoutInCell="1" allowOverlap="1" wp14:anchorId="62744676" wp14:editId="21C00ED6">
                <wp:simplePos x="0" y="0"/>
                <wp:positionH relativeFrom="column">
                  <wp:posOffset>520313</wp:posOffset>
                </wp:positionH>
                <wp:positionV relativeFrom="paragraph">
                  <wp:posOffset>620036</wp:posOffset>
                </wp:positionV>
                <wp:extent cx="1439862" cy="273921"/>
                <wp:effectExtent l="0" t="0" r="0" b="0"/>
                <wp:wrapNone/>
                <wp:docPr id="3"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6B75A533" w14:textId="77777777" w:rsidR="00531D77" w:rsidRPr="003D1D52" w:rsidRDefault="00531D77" w:rsidP="00BE4C6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wps:txbx>
                      <wps:bodyPr vert="horz" wrap="square" lIns="68580" tIns="34290" rIns="68580" bIns="34290" rtlCol="0">
                        <a:spAutoFit/>
                      </wps:bodyPr>
                    </wps:wsp>
                  </a:graphicData>
                </a:graphic>
              </wp:anchor>
            </w:drawing>
          </mc:Choice>
          <mc:Fallback>
            <w:pict>
              <v:rect w14:anchorId="62744676" id="_x0000_s1028" style="position:absolute;left:0;text-align:left;margin-left:40.95pt;margin-top:48.8pt;width:113.35pt;height:21.55pt;z-index:25166031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" filled="f" stroked="f">
                <v:path arrowok="t"/>
                <o:lock v:ext="edit" grouping="t"/>
                <v:textbox style="mso-fit-shape-to-text:t" inset="5.4pt,2.7pt,5.4pt,2.7pt">
                  <w:txbxContent>
                    <w:p w14:paraId="6B75A533" w14:textId="77777777" w:rsidR="00531D77" w:rsidRPr="003D1D52" w:rsidRDefault="00531D77" w:rsidP="00BE4C6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 xml:space="preserve">00, 30 </w:t>
                      </w:r>
                      <w:proofErr w:type="spellStart"/>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Kmh</w:t>
                      </w:r>
                      <w:proofErr w:type="spellEnd"/>
                    </w:p>
                  </w:txbxContent>
                </v:textbox>
              </v:rect>
            </w:pict>
          </mc:Fallback>
        </mc:AlternateContent>
      </w:r>
      <w:r w:rsidR="003D1D52" w:rsidRPr="003D1D52">
        <w:rPr>
          <w:noProof/>
        </w:rPr>
        <mc:AlternateContent>
          <mc:Choice Requires="wps">
            <w:drawing>
              <wp:anchor distT="0" distB="0" distL="114300" distR="114300" simplePos="0" relativeHeight="251658259" behindDoc="0" locked="0" layoutInCell="1" allowOverlap="1" wp14:anchorId="4188C8E7" wp14:editId="3D6AEEE8">
                <wp:simplePos x="0" y="0"/>
                <wp:positionH relativeFrom="column">
                  <wp:posOffset>3835759</wp:posOffset>
                </wp:positionH>
                <wp:positionV relativeFrom="paragraph">
                  <wp:posOffset>572052</wp:posOffset>
                </wp:positionV>
                <wp:extent cx="1439862" cy="273921"/>
                <wp:effectExtent l="0" t="0" r="0" b="0"/>
                <wp:wrapNone/>
                <wp:docPr id="31762"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642D7708" w14:textId="393B8D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4188C8E7" id="_x0000_s1029" style="position:absolute;left:0;text-align:left;margin-left:302.05pt;margin-top:45.05pt;width:113.35pt;height:21.55pt;z-index:25165825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" filled="f" stroked="f">
                <v:path arrowok="t"/>
                <o:lock v:ext="edit" grouping="t"/>
                <v:textbox style="mso-fit-shape-to-text:t" inset="5.4pt,2.7pt,5.4pt,2.7pt">
                  <w:txbxContent>
                    <w:p w14:paraId="642D7708" w14:textId="393B8D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 xml:space="preserve">0 </w:t>
                      </w:r>
                      <w:proofErr w:type="spellStart"/>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Kmh</w:t>
                      </w:r>
                      <w:proofErr w:type="spellEnd"/>
                    </w:p>
                  </w:txbxContent>
                </v:textbox>
              </v:rect>
            </w:pict>
          </mc:Fallback>
        </mc:AlternateContent>
      </w:r>
      <w:r w:rsidR="003D1D52" w:rsidRPr="003D1D52">
        <w:rPr>
          <w:noProof/>
        </w:rPr>
        <mc:AlternateContent>
          <mc:Choice Requires="wps">
            <w:drawing>
              <wp:anchor distT="0" distB="0" distL="114300" distR="114300" simplePos="0" relativeHeight="251658258" behindDoc="0" locked="0" layoutInCell="1" allowOverlap="1" wp14:anchorId="3D84222C" wp14:editId="49D12D5E">
                <wp:simplePos x="0" y="0"/>
                <wp:positionH relativeFrom="column">
                  <wp:posOffset>521639</wp:posOffset>
                </wp:positionH>
                <wp:positionV relativeFrom="paragraph">
                  <wp:posOffset>620892</wp:posOffset>
                </wp:positionV>
                <wp:extent cx="1439862" cy="273921"/>
                <wp:effectExtent l="0" t="0" r="0" b="0"/>
                <wp:wrapNone/>
                <wp:docPr id="31761"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0D70331C" w14:textId="631A18D2"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wps:txbx>
                      <wps:bodyPr vert="horz" wrap="square" lIns="68580" tIns="34290" rIns="68580" bIns="34290" rtlCol="0">
                        <a:spAutoFit/>
                      </wps:bodyPr>
                    </wps:wsp>
                  </a:graphicData>
                </a:graphic>
              </wp:anchor>
            </w:drawing>
          </mc:Choice>
          <mc:Fallback>
            <w:pict>
              <v:rect w14:anchorId="3D84222C" id="_x0000_s1030" style="position:absolute;left:0;text-align:left;margin-left:41.05pt;margin-top:48.9pt;width:113.35pt;height:21.55pt;z-index:25165825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" filled="f" stroked="f">
                <v:path arrowok="t"/>
                <o:lock v:ext="edit" grouping="t"/>
                <v:textbox style="mso-fit-shape-to-text:t" inset="5.4pt,2.7pt,5.4pt,2.7pt">
                  <w:txbxContent>
                    <w:p w14:paraId="0D70331C" w14:textId="631A18D2"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 xml:space="preserve">00, 30 </w:t>
                      </w:r>
                      <w:proofErr w:type="spellStart"/>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Kmh</w:t>
                      </w:r>
                      <w:proofErr w:type="spellEnd"/>
                    </w:p>
                  </w:txbxContent>
                </v:textbox>
              </v:rect>
            </w:pict>
          </mc:Fallback>
        </mc:AlternateContent>
      </w:r>
      <w:r w:rsidR="003D1D52" w:rsidRPr="003D1D52">
        <w:rPr>
          <w:noProof/>
        </w:rPr>
        <w:drawing>
          <wp:inline distT="0" distB="0" distL="0" distR="0" wp14:anchorId="6ABEA16F" wp14:editId="78C65A4B">
            <wp:extent cx="3116912" cy="1495144"/>
            <wp:effectExtent l="0" t="0" r="7620" b="0"/>
            <wp:docPr id="3175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138548" cy="1505522"/>
                    </a:xfrm>
                    <a:prstGeom prst="rect">
                      <a:avLst/>
                    </a:prstGeom>
                  </pic:spPr>
                </pic:pic>
              </a:graphicData>
            </a:graphic>
          </wp:inline>
        </w:drawing>
      </w:r>
      <w:r w:rsidR="003D1D52" w:rsidRPr="003D1D52">
        <w:rPr>
          <w:noProof/>
        </w:rPr>
        <w:drawing>
          <wp:inline distT="0" distB="0" distL="0" distR="0" wp14:anchorId="382FE435" wp14:editId="6C82E5B5">
            <wp:extent cx="3196425" cy="1533285"/>
            <wp:effectExtent l="0" t="0" r="4445" b="0"/>
            <wp:docPr id="3176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206207" cy="1537977"/>
                    </a:xfrm>
                    <a:prstGeom prst="rect">
                      <a:avLst/>
                    </a:prstGeom>
                  </pic:spPr>
                </pic:pic>
              </a:graphicData>
            </a:graphic>
          </wp:inline>
        </w:drawing>
      </w:r>
    </w:p>
    <w:p w14:paraId="7AC48D76" w14:textId="567E2985" w:rsidR="003D1D52" w:rsidRDefault="003D1D52" w:rsidP="003D1D52">
      <w:pPr>
        <w:pStyle w:val="Heading4"/>
      </w:pPr>
      <w:r>
        <w:lastRenderedPageBreak/>
        <w:t>Rank 2</w:t>
      </w:r>
    </w:p>
    <w:p w14:paraId="6F0F8220" w14:textId="410BB33A" w:rsidR="003D1D52" w:rsidRPr="003D1D52" w:rsidRDefault="003D1D52" w:rsidP="003D1D52">
      <w:pPr>
        <w:jc w:val="center"/>
        <w:rPr>
          <w:lang w:val="en-GB"/>
        </w:rPr>
      </w:pPr>
      <w:r w:rsidRPr="003D1D52">
        <w:rPr>
          <w:noProof/>
        </w:rPr>
        <mc:AlternateContent>
          <mc:Choice Requires="wps">
            <w:drawing>
              <wp:anchor distT="0" distB="0" distL="114300" distR="114300" simplePos="0" relativeHeight="251658263" behindDoc="0" locked="0" layoutInCell="1" allowOverlap="1" wp14:anchorId="0FE7683E" wp14:editId="1B184655">
                <wp:simplePos x="0" y="0"/>
                <wp:positionH relativeFrom="margin">
                  <wp:align>right</wp:align>
                </wp:positionH>
                <wp:positionV relativeFrom="paragraph">
                  <wp:posOffset>1165557</wp:posOffset>
                </wp:positionV>
                <wp:extent cx="1439862" cy="273921"/>
                <wp:effectExtent l="0" t="0" r="0" b="0"/>
                <wp:wrapNone/>
                <wp:docPr id="31770"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1EF3464F"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0FE7683E" id="_x0000_s1031" style="position:absolute;left:0;text-align:left;margin-left:62.15pt;margin-top:91.8pt;width:113.35pt;height:21.55pt;z-index:251658263;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" filled="f" stroked="f">
                <v:path arrowok="t"/>
                <o:lock v:ext="edit" grouping="t"/>
                <v:textbox style="mso-fit-shape-to-text:t" inset="5.4pt,2.7pt,5.4pt,2.7pt">
                  <w:txbxContent>
                    <w:p w14:paraId="1EF3464F"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 xml:space="preserve">0 </w:t>
                      </w:r>
                      <w:proofErr w:type="spellStart"/>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Kmh</w:t>
                      </w:r>
                      <w:proofErr w:type="spellEnd"/>
                    </w:p>
                  </w:txbxContent>
                </v:textbox>
                <w10:wrap anchorx="margin"/>
              </v:rect>
            </w:pict>
          </mc:Fallback>
        </mc:AlternateContent>
      </w:r>
      <w:r w:rsidRPr="003D1D52">
        <w:rPr>
          <w:noProof/>
        </w:rPr>
        <mc:AlternateContent>
          <mc:Choice Requires="wps">
            <w:drawing>
              <wp:anchor distT="0" distB="0" distL="114300" distR="114300" simplePos="0" relativeHeight="251658262" behindDoc="0" locked="0" layoutInCell="1" allowOverlap="1" wp14:anchorId="0A518B21" wp14:editId="11FD4393">
                <wp:simplePos x="0" y="0"/>
                <wp:positionH relativeFrom="column">
                  <wp:posOffset>1506276</wp:posOffset>
                </wp:positionH>
                <wp:positionV relativeFrom="paragraph">
                  <wp:posOffset>1157715</wp:posOffset>
                </wp:positionV>
                <wp:extent cx="1439862" cy="273921"/>
                <wp:effectExtent l="0" t="0" r="0" b="0"/>
                <wp:wrapNone/>
                <wp:docPr id="31769"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19A8A909"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TDLC300, 30 Kmh</w:t>
                            </w:r>
                          </w:p>
                        </w:txbxContent>
                      </wps:txbx>
                      <wps:bodyPr vert="horz" wrap="square" lIns="68580" tIns="34290" rIns="68580" bIns="34290" rtlCol="0">
                        <a:spAutoFit/>
                      </wps:bodyPr>
                    </wps:wsp>
                  </a:graphicData>
                </a:graphic>
              </wp:anchor>
            </w:drawing>
          </mc:Choice>
          <mc:Fallback>
            <w:pict>
              <v:rect w14:anchorId="0A518B21" id="_x0000_s1032" style="position:absolute;left:0;text-align:left;margin-left:118.6pt;margin-top:91.15pt;width:113.35pt;height:21.55pt;z-index:25165826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" filled="f" stroked="f">
                <v:path arrowok="t"/>
                <o:lock v:ext="edit" grouping="t"/>
                <v:textbox style="mso-fit-shape-to-text:t" inset="5.4pt,2.7pt,5.4pt,2.7pt">
                  <w:txbxContent>
                    <w:p w14:paraId="19A8A909"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 xml:space="preserve">TDLC300, 30 </w:t>
                      </w:r>
                      <w:proofErr w:type="spellStart"/>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Kmh</w:t>
                      </w:r>
                      <w:proofErr w:type="spellEnd"/>
                    </w:p>
                  </w:txbxContent>
                </v:textbox>
              </v:rect>
            </w:pict>
          </mc:Fallback>
        </mc:AlternateContent>
      </w:r>
      <w:r w:rsidRPr="003D1D52">
        <w:rPr>
          <w:noProof/>
        </w:rPr>
        <w:drawing>
          <wp:inline distT="0" distB="0" distL="0" distR="0" wp14:anchorId="3706A048" wp14:editId="1326ED10">
            <wp:extent cx="3025829" cy="1676814"/>
            <wp:effectExtent l="0" t="0" r="3175" b="0"/>
            <wp:docPr id="3176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036480" cy="1682716"/>
                    </a:xfrm>
                    <a:prstGeom prst="rect">
                      <a:avLst/>
                    </a:prstGeom>
                  </pic:spPr>
                </pic:pic>
              </a:graphicData>
            </a:graphic>
          </wp:inline>
        </w:drawing>
      </w:r>
      <w:r w:rsidRPr="003D1D52">
        <w:rPr>
          <w:noProof/>
        </w:rPr>
        <w:drawing>
          <wp:inline distT="0" distB="0" distL="0" distR="0" wp14:anchorId="20D2E9C4" wp14:editId="57612B9E">
            <wp:extent cx="3172074" cy="1757857"/>
            <wp:effectExtent l="0" t="0" r="0" b="0"/>
            <wp:docPr id="3176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186999" cy="1766128"/>
                    </a:xfrm>
                    <a:prstGeom prst="rect">
                      <a:avLst/>
                    </a:prstGeom>
                  </pic:spPr>
                </pic:pic>
              </a:graphicData>
            </a:graphic>
          </wp:inline>
        </w:drawing>
      </w:r>
    </w:p>
    <w:p w14:paraId="7CB6939C" w14:textId="26DC18FE" w:rsidR="003D1D52" w:rsidRDefault="003D1D52" w:rsidP="003D1D52">
      <w:pPr>
        <w:jc w:val="center"/>
        <w:rPr>
          <w:lang w:val="en-GB"/>
        </w:rPr>
      </w:pPr>
      <w:r w:rsidRPr="003D1D52">
        <w:rPr>
          <w:noProof/>
        </w:rPr>
        <mc:AlternateContent>
          <mc:Choice Requires="wps">
            <w:drawing>
              <wp:anchor distT="0" distB="0" distL="114300" distR="114300" simplePos="0" relativeHeight="251658261" behindDoc="0" locked="0" layoutInCell="1" allowOverlap="1" wp14:anchorId="05081209" wp14:editId="6F9754F6">
                <wp:simplePos x="0" y="0"/>
                <wp:positionH relativeFrom="column">
                  <wp:posOffset>4712970</wp:posOffset>
                </wp:positionH>
                <wp:positionV relativeFrom="paragraph">
                  <wp:posOffset>1193800</wp:posOffset>
                </wp:positionV>
                <wp:extent cx="1439545" cy="273685"/>
                <wp:effectExtent l="0" t="0" r="0" b="0"/>
                <wp:wrapNone/>
                <wp:docPr id="31768"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545" cy="273685"/>
                        </a:xfrm>
                        <a:prstGeom prst="rect">
                          <a:avLst/>
                        </a:prstGeom>
                      </wps:spPr>
                      <wps:txbx>
                        <w:txbxContent>
                          <w:p w14:paraId="26FBCBC6" w14:textId="77777777" w:rsidR="00531D77" w:rsidRPr="003D1D52" w:rsidRDefault="00531D77"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05081209" id="_x0000_s1033" style="position:absolute;left:0;text-align:left;margin-left:371.1pt;margin-top:94pt;width:113.35pt;height:21.55pt;z-index:25165826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" filled="f" stroked="f">
                <v:path arrowok="t"/>
                <o:lock v:ext="edit" grouping="t"/>
                <v:textbox style="mso-fit-shape-to-text:t" inset="5.4pt,2.7pt,5.4pt,2.7pt">
                  <w:txbxContent>
                    <w:p w14:paraId="26FBCBC6" w14:textId="77777777" w:rsidR="00531D77" w:rsidRPr="003D1D52" w:rsidRDefault="00531D77"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 xml:space="preserve">0 </w:t>
                      </w:r>
                      <w:proofErr w:type="spellStart"/>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Kmh</w:t>
                      </w:r>
                      <w:proofErr w:type="spellEnd"/>
                    </w:p>
                  </w:txbxContent>
                </v:textbox>
              </v:rect>
            </w:pict>
          </mc:Fallback>
        </mc:AlternateContent>
      </w:r>
      <w:r w:rsidRPr="003D1D52">
        <w:rPr>
          <w:noProof/>
        </w:rPr>
        <mc:AlternateContent>
          <mc:Choice Requires="wps">
            <w:drawing>
              <wp:anchor distT="0" distB="0" distL="114300" distR="114300" simplePos="0" relativeHeight="251658260" behindDoc="0" locked="0" layoutInCell="1" allowOverlap="1" wp14:anchorId="1EF12B38" wp14:editId="223F4346">
                <wp:simplePos x="0" y="0"/>
                <wp:positionH relativeFrom="column">
                  <wp:posOffset>1399430</wp:posOffset>
                </wp:positionH>
                <wp:positionV relativeFrom="paragraph">
                  <wp:posOffset>1242943</wp:posOffset>
                </wp:positionV>
                <wp:extent cx="1439862" cy="273921"/>
                <wp:effectExtent l="0" t="0" r="0" b="0"/>
                <wp:wrapNone/>
                <wp:docPr id="31767"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7A03AF09" w14:textId="77777777" w:rsidR="00531D77" w:rsidRPr="003D1D52" w:rsidRDefault="00531D77"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00, 30 Kmh</w:t>
                            </w:r>
                          </w:p>
                        </w:txbxContent>
                      </wps:txbx>
                      <wps:bodyPr vert="horz" wrap="square" lIns="68580" tIns="34290" rIns="68580" bIns="34290" rtlCol="0">
                        <a:spAutoFit/>
                      </wps:bodyPr>
                    </wps:wsp>
                  </a:graphicData>
                </a:graphic>
              </wp:anchor>
            </w:drawing>
          </mc:Choice>
          <mc:Fallback>
            <w:pict>
              <v:rect w14:anchorId="1EF12B38" id="_x0000_s1034" style="position:absolute;left:0;text-align:left;margin-left:110.2pt;margin-top:97.85pt;width:113.35pt;height:21.55pt;z-index:2516582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" filled="f" stroked="f">
                <v:path arrowok="t"/>
                <o:lock v:ext="edit" grouping="t"/>
                <v:textbox style="mso-fit-shape-to-text:t" inset="5.4pt,2.7pt,5.4pt,2.7pt">
                  <w:txbxContent>
                    <w:p w14:paraId="7A03AF09" w14:textId="77777777" w:rsidR="00531D77" w:rsidRPr="003D1D52" w:rsidRDefault="00531D77"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 xml:space="preserve">00, 30 </w:t>
                      </w:r>
                      <w:proofErr w:type="spellStart"/>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Kmh</w:t>
                      </w:r>
                      <w:proofErr w:type="spellEnd"/>
                    </w:p>
                  </w:txbxContent>
                </v:textbox>
              </v:rect>
            </w:pict>
          </mc:Fallback>
        </mc:AlternateContent>
      </w:r>
      <w:r w:rsidRPr="003D1D52">
        <w:rPr>
          <w:noProof/>
        </w:rPr>
        <w:drawing>
          <wp:inline distT="0" distB="0" distL="0" distR="0" wp14:anchorId="20BF19DE" wp14:editId="31BA18FF">
            <wp:extent cx="3069204" cy="1700851"/>
            <wp:effectExtent l="0" t="0" r="0" b="0"/>
            <wp:docPr id="3176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084457" cy="1709304"/>
                    </a:xfrm>
                    <a:prstGeom prst="rect">
                      <a:avLst/>
                    </a:prstGeom>
                  </pic:spPr>
                </pic:pic>
              </a:graphicData>
            </a:graphic>
          </wp:inline>
        </w:drawing>
      </w:r>
      <w:r w:rsidRPr="003D1D52">
        <w:rPr>
          <w:noProof/>
        </w:rPr>
        <w:drawing>
          <wp:inline distT="0" distB="0" distL="0" distR="0" wp14:anchorId="2BE898EE" wp14:editId="73079227">
            <wp:extent cx="3212327" cy="1780163"/>
            <wp:effectExtent l="0" t="0" r="7620" b="0"/>
            <wp:docPr id="317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228153" cy="1788933"/>
                    </a:xfrm>
                    <a:prstGeom prst="rect">
                      <a:avLst/>
                    </a:prstGeom>
                  </pic:spPr>
                </pic:pic>
              </a:graphicData>
            </a:graphic>
          </wp:inline>
        </w:drawing>
      </w:r>
    </w:p>
    <w:p w14:paraId="32D56BEC" w14:textId="77777777" w:rsidR="003D1D52" w:rsidRDefault="003D1D52" w:rsidP="003D1D52">
      <w:pPr>
        <w:rPr>
          <w:lang w:val="en-GB"/>
        </w:rPr>
      </w:pPr>
    </w:p>
    <w:p w14:paraId="0349C16F" w14:textId="15576BB7" w:rsidR="003D1D52" w:rsidRDefault="003D1D52" w:rsidP="003D1D52">
      <w:pPr>
        <w:pStyle w:val="Heading4"/>
      </w:pPr>
      <w:r>
        <w:t>Rank 4</w:t>
      </w:r>
    </w:p>
    <w:p w14:paraId="049731E1" w14:textId="056919C5" w:rsidR="00411EA6" w:rsidRPr="00411EA6" w:rsidRDefault="00411EA6" w:rsidP="00411EA6">
      <w:pPr>
        <w:jc w:val="center"/>
        <w:rPr>
          <w:lang w:val="en-GB"/>
        </w:rPr>
      </w:pPr>
      <w:r w:rsidRPr="003D1D52">
        <w:rPr>
          <w:noProof/>
        </w:rPr>
        <mc:AlternateContent>
          <mc:Choice Requires="wps">
            <w:drawing>
              <wp:anchor distT="0" distB="0" distL="114300" distR="114300" simplePos="0" relativeHeight="251658265" behindDoc="0" locked="0" layoutInCell="1" allowOverlap="1" wp14:anchorId="2C0E479A" wp14:editId="32434250">
                <wp:simplePos x="0" y="0"/>
                <wp:positionH relativeFrom="column">
                  <wp:posOffset>4439268</wp:posOffset>
                </wp:positionH>
                <wp:positionV relativeFrom="paragraph">
                  <wp:posOffset>852203</wp:posOffset>
                </wp:positionV>
                <wp:extent cx="1439862" cy="273921"/>
                <wp:effectExtent l="0" t="0" r="0" b="0"/>
                <wp:wrapNone/>
                <wp:docPr id="11272"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0D15E8A3" w14:textId="7C20C683" w:rsidR="00531D77" w:rsidRPr="003D1D52" w:rsidRDefault="00531D77"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2C0E479A" id="_x0000_s1035" style="position:absolute;left:0;text-align:left;margin-left:349.55pt;margin-top:67.1pt;width:113.35pt;height:21.55pt;z-index:25165826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" filled="f" stroked="f">
                <v:path arrowok="t"/>
                <o:lock v:ext="edit" grouping="t"/>
                <v:textbox style="mso-fit-shape-to-text:t" inset="5.4pt,2.7pt,5.4pt,2.7pt">
                  <w:txbxContent>
                    <w:p w14:paraId="0D15E8A3" w14:textId="7C20C683" w:rsidR="00531D77" w:rsidRPr="003D1D52" w:rsidRDefault="00531D77"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 xml:space="preserve">0 </w:t>
                      </w:r>
                      <w:proofErr w:type="spellStart"/>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Kmh</w:t>
                      </w:r>
                      <w:proofErr w:type="spellEnd"/>
                    </w:p>
                  </w:txbxContent>
                </v:textbox>
              </v:rect>
            </w:pict>
          </mc:Fallback>
        </mc:AlternateContent>
      </w:r>
      <w:r w:rsidRPr="003D1D52">
        <w:rPr>
          <w:noProof/>
        </w:rPr>
        <mc:AlternateContent>
          <mc:Choice Requires="wps">
            <w:drawing>
              <wp:anchor distT="0" distB="0" distL="114300" distR="114300" simplePos="0" relativeHeight="251658264" behindDoc="0" locked="0" layoutInCell="1" allowOverlap="1" wp14:anchorId="1A7B3DFE" wp14:editId="594B17E6">
                <wp:simplePos x="0" y="0"/>
                <wp:positionH relativeFrom="column">
                  <wp:posOffset>1479191</wp:posOffset>
                </wp:positionH>
                <wp:positionV relativeFrom="paragraph">
                  <wp:posOffset>837061</wp:posOffset>
                </wp:positionV>
                <wp:extent cx="1439862" cy="273921"/>
                <wp:effectExtent l="0" t="0" r="0" b="0"/>
                <wp:wrapNone/>
                <wp:docPr id="11271"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72D0E16F" w14:textId="77777777" w:rsidR="00531D77" w:rsidRPr="003D1D52" w:rsidRDefault="00531D77"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3</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1A7B3DFE" id="_x0000_s1036" style="position:absolute;left:0;text-align:left;margin-left:116.45pt;margin-top:65.9pt;width:113.35pt;height:21.55pt;z-index:251658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" filled="f" stroked="f">
                <v:path arrowok="t"/>
                <o:lock v:ext="edit" grouping="t"/>
                <v:textbox style="mso-fit-shape-to-text:t" inset="5.4pt,2.7pt,5.4pt,2.7pt">
                  <w:txbxContent>
                    <w:p w14:paraId="72D0E16F" w14:textId="77777777" w:rsidR="00531D77" w:rsidRPr="003D1D52" w:rsidRDefault="00531D77"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3</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 xml:space="preserve">0 </w:t>
                      </w:r>
                      <w:proofErr w:type="spellStart"/>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Kmh</w:t>
                      </w:r>
                      <w:proofErr w:type="spellEnd"/>
                    </w:p>
                  </w:txbxContent>
                </v:textbox>
              </v:rect>
            </w:pict>
          </mc:Fallback>
        </mc:AlternateContent>
      </w:r>
      <w:r w:rsidRPr="00411EA6">
        <w:rPr>
          <w:noProof/>
        </w:rPr>
        <w:drawing>
          <wp:inline distT="0" distB="0" distL="0" distR="0" wp14:anchorId="54D797A7" wp14:editId="253E714F">
            <wp:extent cx="2794000" cy="1548342"/>
            <wp:effectExtent l="0" t="0" r="6350" b="0"/>
            <wp:docPr id="112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802466" cy="1553034"/>
                    </a:xfrm>
                    <a:prstGeom prst="rect">
                      <a:avLst/>
                    </a:prstGeom>
                  </pic:spPr>
                </pic:pic>
              </a:graphicData>
            </a:graphic>
          </wp:inline>
        </w:drawing>
      </w:r>
      <w:r w:rsidRPr="00411EA6">
        <w:rPr>
          <w:noProof/>
        </w:rPr>
        <w:drawing>
          <wp:inline distT="0" distB="0" distL="0" distR="0" wp14:anchorId="096A8F34" wp14:editId="5DB9B3D1">
            <wp:extent cx="2927350" cy="1622240"/>
            <wp:effectExtent l="0" t="0" r="6350" b="0"/>
            <wp:docPr id="1127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933494" cy="1625645"/>
                    </a:xfrm>
                    <a:prstGeom prst="rect">
                      <a:avLst/>
                    </a:prstGeom>
                  </pic:spPr>
                </pic:pic>
              </a:graphicData>
            </a:graphic>
          </wp:inline>
        </w:drawing>
      </w:r>
    </w:p>
    <w:p w14:paraId="6C5AAA97" w14:textId="2EAE2FAE" w:rsidR="00411EA6" w:rsidRDefault="00D7171F" w:rsidP="00411EA6">
      <w:pPr>
        <w:jc w:val="center"/>
        <w:rPr>
          <w:lang w:val="en-GB"/>
        </w:rPr>
      </w:pPr>
      <w:r w:rsidRPr="003D1D52">
        <w:rPr>
          <w:noProof/>
        </w:rPr>
        <mc:AlternateContent>
          <mc:Choice Requires="wps">
            <w:drawing>
              <wp:anchor distT="0" distB="0" distL="114300" distR="114300" simplePos="0" relativeHeight="251658267" behindDoc="0" locked="0" layoutInCell="1" allowOverlap="1" wp14:anchorId="6B67E3F3" wp14:editId="09D05FAB">
                <wp:simplePos x="0" y="0"/>
                <wp:positionH relativeFrom="column">
                  <wp:posOffset>4539082</wp:posOffset>
                </wp:positionH>
                <wp:positionV relativeFrom="paragraph">
                  <wp:posOffset>789482</wp:posOffset>
                </wp:positionV>
                <wp:extent cx="1439862" cy="273921"/>
                <wp:effectExtent l="0" t="0" r="0" b="0"/>
                <wp:wrapNone/>
                <wp:docPr id="11274"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565249C2" w14:textId="1544B011" w:rsidR="00531D77" w:rsidRPr="003D1D52" w:rsidRDefault="00531D77"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6B67E3F3" id="_x0000_s1037" style="position:absolute;left:0;text-align:left;margin-left:357.4pt;margin-top:62.15pt;width:113.35pt;height:21.55pt;z-index:25165826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" filled="f" stroked="f">
                <v:path arrowok="t"/>
                <o:lock v:ext="edit" grouping="t"/>
                <v:textbox style="mso-fit-shape-to-text:t" inset="5.4pt,2.7pt,5.4pt,2.7pt">
                  <w:txbxContent>
                    <w:p w14:paraId="565249C2" w14:textId="1544B011" w:rsidR="00531D77" w:rsidRPr="003D1D52" w:rsidRDefault="00531D77"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 xml:space="preserve">0 </w:t>
                      </w:r>
                      <w:proofErr w:type="spellStart"/>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Kmh</w:t>
                      </w:r>
                      <w:proofErr w:type="spellEnd"/>
                    </w:p>
                  </w:txbxContent>
                </v:textbox>
              </v:rect>
            </w:pict>
          </mc:Fallback>
        </mc:AlternateContent>
      </w:r>
      <w:r w:rsidRPr="003D1D52">
        <w:rPr>
          <w:noProof/>
        </w:rPr>
        <mc:AlternateContent>
          <mc:Choice Requires="wps">
            <w:drawing>
              <wp:anchor distT="0" distB="0" distL="114300" distR="114300" simplePos="0" relativeHeight="251658266" behindDoc="0" locked="0" layoutInCell="1" allowOverlap="1" wp14:anchorId="5591ED9F" wp14:editId="445EBE57">
                <wp:simplePos x="0" y="0"/>
                <wp:positionH relativeFrom="column">
                  <wp:posOffset>1552423</wp:posOffset>
                </wp:positionH>
                <wp:positionV relativeFrom="paragraph">
                  <wp:posOffset>870153</wp:posOffset>
                </wp:positionV>
                <wp:extent cx="1439862" cy="273921"/>
                <wp:effectExtent l="0" t="0" r="0" b="0"/>
                <wp:wrapNone/>
                <wp:docPr id="11273"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0008C17A" w14:textId="77777777" w:rsidR="00531D77" w:rsidRPr="003D1D52" w:rsidRDefault="00531D77"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wps:txbx>
                      <wps:bodyPr vert="horz" wrap="square" lIns="68580" tIns="34290" rIns="68580" bIns="34290" rtlCol="0">
                        <a:spAutoFit/>
                      </wps:bodyPr>
                    </wps:wsp>
                  </a:graphicData>
                </a:graphic>
              </wp:anchor>
            </w:drawing>
          </mc:Choice>
          <mc:Fallback>
            <w:pict>
              <v:rect w14:anchorId="5591ED9F" id="_x0000_s1038" style="position:absolute;left:0;text-align:left;margin-left:122.25pt;margin-top:68.5pt;width:113.35pt;height:21.55pt;z-index:25165826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" filled="f" stroked="f">
                <v:path arrowok="t"/>
                <o:lock v:ext="edit" grouping="t"/>
                <v:textbox style="mso-fit-shape-to-text:t" inset="5.4pt,2.7pt,5.4pt,2.7pt">
                  <w:txbxContent>
                    <w:p w14:paraId="0008C17A" w14:textId="77777777" w:rsidR="00531D77" w:rsidRPr="003D1D52" w:rsidRDefault="00531D77"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 xml:space="preserve">00, 30 </w:t>
                      </w:r>
                      <w:proofErr w:type="spellStart"/>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Kmh</w:t>
                      </w:r>
                      <w:proofErr w:type="spellEnd"/>
                    </w:p>
                  </w:txbxContent>
                </v:textbox>
              </v:rect>
            </w:pict>
          </mc:Fallback>
        </mc:AlternateContent>
      </w:r>
      <w:r w:rsidR="00411EA6" w:rsidRPr="00411EA6">
        <w:rPr>
          <w:noProof/>
        </w:rPr>
        <w:drawing>
          <wp:inline distT="0" distB="0" distL="0" distR="0" wp14:anchorId="6B45CB20" wp14:editId="7B6EB20A">
            <wp:extent cx="2908300" cy="1611683"/>
            <wp:effectExtent l="0" t="0" r="6350" b="7620"/>
            <wp:docPr id="112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913503" cy="1614566"/>
                    </a:xfrm>
                    <a:prstGeom prst="rect">
                      <a:avLst/>
                    </a:prstGeom>
                  </pic:spPr>
                </pic:pic>
              </a:graphicData>
            </a:graphic>
          </wp:inline>
        </w:drawing>
      </w:r>
      <w:r w:rsidR="00411EA6" w:rsidRPr="00411EA6">
        <w:rPr>
          <w:noProof/>
        </w:rPr>
        <w:drawing>
          <wp:inline distT="0" distB="0" distL="0" distR="0" wp14:anchorId="0A5EDFB2" wp14:editId="703E8EF5">
            <wp:extent cx="3003550" cy="1664467"/>
            <wp:effectExtent l="0" t="0" r="6350" b="0"/>
            <wp:docPr id="1126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006964" cy="1666359"/>
                    </a:xfrm>
                    <a:prstGeom prst="rect">
                      <a:avLst/>
                    </a:prstGeom>
                  </pic:spPr>
                </pic:pic>
              </a:graphicData>
            </a:graphic>
          </wp:inline>
        </w:drawing>
      </w:r>
    </w:p>
    <w:p w14:paraId="15B854E4" w14:textId="2CD67E19" w:rsidR="00411EA6" w:rsidRDefault="00D7171F" w:rsidP="00411EA6">
      <w:pPr>
        <w:rPr>
          <w:lang w:val="en-GB"/>
        </w:rPr>
      </w:pPr>
      <w:r>
        <w:rPr>
          <w:lang w:val="en-GB"/>
        </w:rPr>
        <w:t xml:space="preserve">We observe that in most of the scenarios, removing one of the DMRS symbols in the second slot leads to clear degradation in the performance. </w:t>
      </w:r>
    </w:p>
    <w:p w14:paraId="06FFFE74" w14:textId="50D888BD" w:rsidR="00D7171F" w:rsidRPr="00D7171F" w:rsidRDefault="00B51520" w:rsidP="00D7171F">
      <w:pPr>
        <w:overflowPunct/>
        <w:autoSpaceDE/>
        <w:autoSpaceDN/>
        <w:adjustRightInd/>
        <w:spacing w:after="0"/>
        <w:textAlignment w:val="auto"/>
        <w:rPr>
          <w:b/>
          <w:i/>
          <w:sz w:val="24"/>
          <w:szCs w:val="24"/>
        </w:rPr>
      </w:pPr>
      <w:r>
        <w:rPr>
          <w:b/>
          <w:i/>
          <w:sz w:val="24"/>
          <w:szCs w:val="24"/>
        </w:rPr>
        <w:lastRenderedPageBreak/>
        <w:t xml:space="preserve">Observation </w:t>
      </w:r>
      <w:r w:rsidR="00022058">
        <w:rPr>
          <w:b/>
          <w:i/>
          <w:sz w:val="24"/>
          <w:szCs w:val="24"/>
        </w:rPr>
        <w:t>8</w:t>
      </w:r>
      <w:r w:rsidR="00D7171F" w:rsidRPr="00D7171F">
        <w:rPr>
          <w:b/>
          <w:i/>
          <w:sz w:val="24"/>
          <w:szCs w:val="24"/>
        </w:rPr>
        <w:t xml:space="preserve">: </w:t>
      </w:r>
      <w:r w:rsidR="00D7171F">
        <w:rPr>
          <w:b/>
          <w:i/>
          <w:sz w:val="24"/>
          <w:szCs w:val="24"/>
        </w:rPr>
        <w:t>Performing overhead reduction in scenarios of DMRS time domain bundling is not beneficial.</w:t>
      </w:r>
    </w:p>
    <w:p w14:paraId="3FA0A582" w14:textId="10FA4AA4" w:rsidR="00D7171F" w:rsidRDefault="00D7171F" w:rsidP="00411EA6">
      <w:pPr>
        <w:rPr>
          <w:lang w:val="en-GB"/>
        </w:rPr>
      </w:pPr>
    </w:p>
    <w:p w14:paraId="7F49301E" w14:textId="4AA7F74F" w:rsidR="00F233D0" w:rsidRPr="00F233D0" w:rsidRDefault="003A38AC" w:rsidP="00F233D0">
      <w:pPr>
        <w:pStyle w:val="Heading1"/>
        <w:rPr>
          <w:rFonts w:ascii="Times New Roman" w:hAnsi="Times New Roman"/>
        </w:rPr>
      </w:pPr>
      <w:bookmarkStart w:id="1" w:name="_Ref378529477"/>
      <w:r w:rsidRPr="00A86FDA">
        <w:rPr>
          <w:rFonts w:ascii="Times New Roman" w:hAnsi="Times New Roman"/>
        </w:rPr>
        <w:t>C</w:t>
      </w:r>
      <w:r w:rsidR="001021DD" w:rsidRPr="00A86FDA">
        <w:rPr>
          <w:rFonts w:ascii="Times New Roman" w:hAnsi="Times New Roman"/>
        </w:rPr>
        <w:t>onclusions</w:t>
      </w:r>
      <w:bookmarkEnd w:id="1"/>
    </w:p>
    <w:p w14:paraId="5B9476EE" w14:textId="77777777" w:rsidR="00B96604" w:rsidRPr="00146ACA" w:rsidRDefault="00B96604" w:rsidP="00B96604">
      <w:pPr>
        <w:jc w:val="both"/>
        <w:rPr>
          <w:b/>
          <w:i/>
          <w:sz w:val="24"/>
          <w:szCs w:val="24"/>
          <w:lang w:val="en-GB"/>
        </w:rPr>
      </w:pPr>
      <w:r>
        <w:rPr>
          <w:b/>
          <w:i/>
          <w:sz w:val="24"/>
          <w:szCs w:val="24"/>
        </w:rPr>
        <w:t>Observation 1: For a self-contained ACK/NAK 14-symbol slot, using one or two symbol adjacent DMRS is not enough to provide robustness even in low mobility scenarios. Configuring an additional DMRS in the 6</w:t>
      </w:r>
      <w:r w:rsidRPr="00146ACA">
        <w:rPr>
          <w:b/>
          <w:i/>
          <w:sz w:val="24"/>
          <w:szCs w:val="24"/>
          <w:vertAlign w:val="superscript"/>
        </w:rPr>
        <w:t>th</w:t>
      </w:r>
      <w:r>
        <w:rPr>
          <w:b/>
          <w:i/>
          <w:sz w:val="24"/>
          <w:szCs w:val="24"/>
        </w:rPr>
        <w:t xml:space="preserve"> symbol of the slot provides multi-dB gains. </w:t>
      </w:r>
    </w:p>
    <w:p w14:paraId="69A36FC9" w14:textId="77777777" w:rsidR="00B96604" w:rsidRDefault="00B96604" w:rsidP="00B96604">
      <w:pPr>
        <w:spacing w:after="0"/>
        <w:jc w:val="both"/>
        <w:rPr>
          <w:b/>
          <w:i/>
          <w:sz w:val="24"/>
          <w:szCs w:val="24"/>
          <w:lang w:val="en-GB"/>
        </w:rPr>
      </w:pPr>
      <w:r>
        <w:rPr>
          <w:b/>
          <w:i/>
          <w:sz w:val="24"/>
          <w:szCs w:val="24"/>
          <w:lang w:val="en-GB"/>
        </w:rPr>
        <w:t xml:space="preserve">Observation 2: In a self-contained ACK/NAK 14-symbol slot, using a 2-symbol DMRS pattern at symbol indices {3,6} can provide additional robustness to mobility compared to a DMRS pattern in symbol 3 with the same total overhead.  </w:t>
      </w:r>
    </w:p>
    <w:p w14:paraId="3E045E5E" w14:textId="77777777" w:rsidR="00B96604" w:rsidRDefault="00B96604" w:rsidP="00B96604">
      <w:pPr>
        <w:spacing w:after="0"/>
        <w:jc w:val="both"/>
      </w:pPr>
    </w:p>
    <w:p w14:paraId="7E49B399" w14:textId="2C39899F" w:rsidR="00B96604" w:rsidRDefault="00B96604" w:rsidP="003040C4">
      <w:pPr>
        <w:spacing w:after="0"/>
        <w:jc w:val="both"/>
        <w:rPr>
          <w:b/>
          <w:i/>
          <w:sz w:val="24"/>
          <w:szCs w:val="24"/>
          <w:lang w:val="en-GB"/>
        </w:rPr>
      </w:pPr>
      <w:r>
        <w:rPr>
          <w:b/>
          <w:i/>
          <w:sz w:val="24"/>
          <w:szCs w:val="24"/>
          <w:lang w:val="en-GB"/>
        </w:rPr>
        <w:t>Observation 3: In a self-contained ACK/NAK 14-symbol slot, using a 2-symbol DMRS pattern in the 3</w:t>
      </w:r>
      <w:r w:rsidRPr="00BF7B07">
        <w:rPr>
          <w:b/>
          <w:i/>
          <w:sz w:val="24"/>
          <w:szCs w:val="24"/>
          <w:vertAlign w:val="superscript"/>
          <w:lang w:val="en-GB"/>
        </w:rPr>
        <w:t>rd</w:t>
      </w:r>
      <w:r>
        <w:rPr>
          <w:b/>
          <w:i/>
          <w:sz w:val="24"/>
          <w:szCs w:val="24"/>
          <w:lang w:val="en-GB"/>
        </w:rPr>
        <w:t xml:space="preserve"> and 6</w:t>
      </w:r>
      <w:r w:rsidRPr="00BF7B07">
        <w:rPr>
          <w:b/>
          <w:i/>
          <w:sz w:val="24"/>
          <w:szCs w:val="24"/>
          <w:vertAlign w:val="superscript"/>
          <w:lang w:val="en-GB"/>
        </w:rPr>
        <w:t>th</w:t>
      </w:r>
      <w:r>
        <w:rPr>
          <w:b/>
          <w:i/>
          <w:sz w:val="24"/>
          <w:szCs w:val="24"/>
          <w:lang w:val="en-GB"/>
        </w:rPr>
        <w:t xml:space="preserve"> symbol </w:t>
      </w:r>
      <w:r w:rsidRPr="00BF7B07">
        <w:rPr>
          <w:b/>
          <w:i/>
          <w:sz w:val="24"/>
          <w:szCs w:val="24"/>
          <w:lang w:val="en-GB"/>
        </w:rPr>
        <w:t xml:space="preserve">with non-casual processing provides a more robust solution that using DMRS on </w:t>
      </w:r>
      <w:r>
        <w:rPr>
          <w:b/>
          <w:i/>
          <w:sz w:val="24"/>
          <w:szCs w:val="24"/>
          <w:lang w:val="en-GB"/>
        </w:rPr>
        <w:t>the 3</w:t>
      </w:r>
      <w:r w:rsidRPr="00BF7B07">
        <w:rPr>
          <w:b/>
          <w:i/>
          <w:sz w:val="24"/>
          <w:szCs w:val="24"/>
          <w:vertAlign w:val="superscript"/>
          <w:lang w:val="en-GB"/>
        </w:rPr>
        <w:t>rd</w:t>
      </w:r>
      <w:r>
        <w:rPr>
          <w:b/>
          <w:i/>
          <w:sz w:val="24"/>
          <w:szCs w:val="24"/>
          <w:lang w:val="en-GB"/>
        </w:rPr>
        <w:t xml:space="preserve"> and X</w:t>
      </w:r>
      <w:r w:rsidRPr="00BF7B07">
        <w:rPr>
          <w:b/>
          <w:i/>
          <w:sz w:val="24"/>
          <w:szCs w:val="24"/>
          <w:vertAlign w:val="superscript"/>
          <w:lang w:val="en-GB"/>
        </w:rPr>
        <w:t>th</w:t>
      </w:r>
      <w:r>
        <w:rPr>
          <w:b/>
          <w:i/>
          <w:sz w:val="24"/>
          <w:szCs w:val="24"/>
          <w:lang w:val="en-GB"/>
        </w:rPr>
        <w:t xml:space="preserve"> </w:t>
      </w:r>
      <w:r w:rsidRPr="00BF7B07">
        <w:rPr>
          <w:b/>
          <w:i/>
          <w:sz w:val="24"/>
          <w:szCs w:val="24"/>
          <w:lang w:val="en-GB"/>
        </w:rPr>
        <w:t>with X&gt;6 when casual processing is employed in medium and high mobility scenarios</w:t>
      </w:r>
      <w:r>
        <w:rPr>
          <w:b/>
          <w:i/>
          <w:sz w:val="24"/>
          <w:szCs w:val="24"/>
          <w:lang w:val="en-GB"/>
        </w:rPr>
        <w:t>.</w:t>
      </w:r>
    </w:p>
    <w:p w14:paraId="36616AA9" w14:textId="77777777" w:rsidR="003040C4" w:rsidRPr="003040C4" w:rsidRDefault="003040C4" w:rsidP="003040C4">
      <w:pPr>
        <w:spacing w:after="0"/>
        <w:jc w:val="both"/>
        <w:rPr>
          <w:b/>
          <w:i/>
          <w:sz w:val="24"/>
          <w:szCs w:val="24"/>
          <w:lang w:val="en-GB"/>
        </w:rPr>
      </w:pPr>
    </w:p>
    <w:p w14:paraId="6B0B8D86" w14:textId="3E2F9DE8" w:rsidR="00B96604" w:rsidRDefault="00B96604" w:rsidP="003040C4">
      <w:pPr>
        <w:spacing w:after="0"/>
        <w:jc w:val="both"/>
        <w:rPr>
          <w:b/>
          <w:i/>
          <w:sz w:val="24"/>
          <w:szCs w:val="24"/>
          <w:lang w:val="en-GB"/>
        </w:rPr>
      </w:pPr>
      <w:r>
        <w:rPr>
          <w:b/>
          <w:i/>
          <w:sz w:val="24"/>
          <w:szCs w:val="24"/>
          <w:lang w:val="en-GB"/>
        </w:rPr>
        <w:t>Observation 4: In a no-self-contained ACK/NAK 14-symbol slot with 11 symbols DL-burst, the best performance of the one additional DMRS is achieved when it is located in the 10</w:t>
      </w:r>
      <w:r w:rsidRPr="004C530A">
        <w:rPr>
          <w:b/>
          <w:i/>
          <w:sz w:val="24"/>
          <w:szCs w:val="24"/>
          <w:vertAlign w:val="superscript"/>
          <w:lang w:val="en-GB"/>
        </w:rPr>
        <w:t>th</w:t>
      </w:r>
      <w:r>
        <w:rPr>
          <w:b/>
          <w:i/>
          <w:sz w:val="24"/>
          <w:szCs w:val="24"/>
          <w:lang w:val="en-GB"/>
        </w:rPr>
        <w:t xml:space="preserve"> symbol (one symbol before the last of the DL-burst).</w:t>
      </w:r>
    </w:p>
    <w:p w14:paraId="43C9B535" w14:textId="77777777" w:rsidR="003040C4" w:rsidRPr="003040C4" w:rsidRDefault="003040C4" w:rsidP="003040C4">
      <w:pPr>
        <w:spacing w:after="0"/>
        <w:jc w:val="both"/>
        <w:rPr>
          <w:b/>
          <w:i/>
          <w:sz w:val="24"/>
          <w:szCs w:val="24"/>
          <w:lang w:val="en-GB"/>
        </w:rPr>
      </w:pPr>
    </w:p>
    <w:p w14:paraId="207BE0B8" w14:textId="66F0F632" w:rsidR="00B96604" w:rsidRDefault="00B96604" w:rsidP="003040C4">
      <w:pPr>
        <w:spacing w:after="0"/>
        <w:jc w:val="both"/>
        <w:rPr>
          <w:b/>
          <w:i/>
          <w:sz w:val="24"/>
          <w:szCs w:val="24"/>
          <w:lang w:val="en-GB"/>
        </w:rPr>
      </w:pPr>
      <w:r>
        <w:rPr>
          <w:b/>
          <w:i/>
          <w:sz w:val="24"/>
          <w:szCs w:val="24"/>
          <w:lang w:val="en-GB"/>
        </w:rPr>
        <w:t>Observation 5: In a no-self-contained ACK/NAK 14-symbol slot with 12 symbols DL-burst, the best performance of the one additional DMRS is achieved when it is located in the 11</w:t>
      </w:r>
      <w:r w:rsidRPr="004C530A">
        <w:rPr>
          <w:b/>
          <w:i/>
          <w:sz w:val="24"/>
          <w:szCs w:val="24"/>
          <w:vertAlign w:val="superscript"/>
          <w:lang w:val="en-GB"/>
        </w:rPr>
        <w:t>th</w:t>
      </w:r>
      <w:r>
        <w:rPr>
          <w:b/>
          <w:i/>
          <w:sz w:val="24"/>
          <w:szCs w:val="24"/>
          <w:lang w:val="en-GB"/>
        </w:rPr>
        <w:t xml:space="preserve"> symbol (one symbol before the last of the DL-burst).</w:t>
      </w:r>
    </w:p>
    <w:p w14:paraId="10BABCFD" w14:textId="77777777" w:rsidR="003040C4" w:rsidRPr="003040C4" w:rsidRDefault="003040C4" w:rsidP="003040C4">
      <w:pPr>
        <w:spacing w:after="0"/>
        <w:jc w:val="both"/>
        <w:rPr>
          <w:b/>
          <w:i/>
          <w:sz w:val="24"/>
          <w:szCs w:val="24"/>
          <w:lang w:val="en-GB"/>
        </w:rPr>
      </w:pPr>
    </w:p>
    <w:p w14:paraId="7DF47119" w14:textId="68A6ACED" w:rsidR="008F0EDC" w:rsidRPr="007646B0" w:rsidRDefault="008F0EDC" w:rsidP="008F0EDC">
      <w:pPr>
        <w:jc w:val="both"/>
        <w:rPr>
          <w:b/>
          <w:i/>
          <w:sz w:val="24"/>
          <w:szCs w:val="24"/>
          <w:lang w:val="en-GB"/>
        </w:rPr>
      </w:pPr>
      <w:r w:rsidRPr="00B51520">
        <w:rPr>
          <w:b/>
          <w:i/>
          <w:sz w:val="24"/>
          <w:szCs w:val="24"/>
          <w:lang w:val="en-GB"/>
        </w:rPr>
        <w:t xml:space="preserve">Observation </w:t>
      </w:r>
      <w:r w:rsidR="002574CA">
        <w:rPr>
          <w:b/>
          <w:i/>
          <w:sz w:val="24"/>
          <w:szCs w:val="24"/>
          <w:lang w:val="en-GB"/>
        </w:rPr>
        <w:t>6</w:t>
      </w:r>
      <w:r w:rsidRPr="00B51520">
        <w:rPr>
          <w:b/>
          <w:i/>
          <w:sz w:val="24"/>
          <w:szCs w:val="24"/>
          <w:lang w:val="en-GB"/>
        </w:rPr>
        <w:t xml:space="preserve">: </w:t>
      </w:r>
      <w:r>
        <w:rPr>
          <w:b/>
          <w:i/>
          <w:sz w:val="24"/>
          <w:szCs w:val="24"/>
          <w:lang w:val="en-GB"/>
        </w:rPr>
        <w:t>Explicit depatterning of the CDMed ports in the frequency domain is a suboptimal receive processing which results to losses of the order of 1 dB in scenarios of large delay spread.</w:t>
      </w:r>
    </w:p>
    <w:p w14:paraId="12474380" w14:textId="36EDAC67" w:rsidR="00B96604" w:rsidRDefault="002574CA" w:rsidP="00DB4329">
      <w:pPr>
        <w:spacing w:after="0"/>
        <w:jc w:val="both"/>
        <w:rPr>
          <w:b/>
          <w:i/>
          <w:sz w:val="24"/>
          <w:szCs w:val="24"/>
          <w:lang w:val="en-GB"/>
        </w:rPr>
      </w:pPr>
      <w:r>
        <w:rPr>
          <w:b/>
          <w:i/>
          <w:sz w:val="24"/>
          <w:szCs w:val="24"/>
          <w:lang w:val="en-GB"/>
        </w:rPr>
        <w:t>Observation 7</w:t>
      </w:r>
      <w:r w:rsidR="00B96604">
        <w:rPr>
          <w:b/>
          <w:i/>
          <w:sz w:val="24"/>
          <w:szCs w:val="24"/>
          <w:lang w:val="en-GB"/>
        </w:rPr>
        <w:t xml:space="preserve">: A wideband CE procedure may provide dB-level gains compared to a narrowband CE procedure in scenarios of constant/open-loop precoding. </w:t>
      </w:r>
    </w:p>
    <w:p w14:paraId="07A18FF4" w14:textId="77777777" w:rsidR="00DB4329" w:rsidRPr="00DB4329" w:rsidRDefault="00DB4329" w:rsidP="00DB4329">
      <w:pPr>
        <w:spacing w:after="0"/>
        <w:jc w:val="both"/>
        <w:rPr>
          <w:b/>
          <w:i/>
          <w:sz w:val="24"/>
          <w:szCs w:val="24"/>
          <w:lang w:val="en-GB"/>
        </w:rPr>
      </w:pPr>
    </w:p>
    <w:p w14:paraId="1EE96473" w14:textId="6A912A28" w:rsidR="00B96604" w:rsidRPr="00476D3C" w:rsidRDefault="002574CA" w:rsidP="00476D3C">
      <w:pPr>
        <w:overflowPunct/>
        <w:autoSpaceDE/>
        <w:autoSpaceDN/>
        <w:adjustRightInd/>
        <w:spacing w:after="0"/>
        <w:textAlignment w:val="auto"/>
        <w:rPr>
          <w:b/>
          <w:i/>
          <w:sz w:val="24"/>
          <w:szCs w:val="24"/>
        </w:rPr>
      </w:pPr>
      <w:r>
        <w:rPr>
          <w:b/>
          <w:i/>
          <w:sz w:val="24"/>
          <w:szCs w:val="24"/>
        </w:rPr>
        <w:t>Observation 8</w:t>
      </w:r>
      <w:r w:rsidR="00B96604" w:rsidRPr="00D7171F">
        <w:rPr>
          <w:b/>
          <w:i/>
          <w:sz w:val="24"/>
          <w:szCs w:val="24"/>
        </w:rPr>
        <w:t xml:space="preserve">: </w:t>
      </w:r>
      <w:r w:rsidR="00B96604">
        <w:rPr>
          <w:b/>
          <w:i/>
          <w:sz w:val="24"/>
          <w:szCs w:val="24"/>
        </w:rPr>
        <w:t>Performing overhead reduction in scenarios of DMRS time domain bundling is not beneficial.</w:t>
      </w:r>
    </w:p>
    <w:p w14:paraId="7F49302B" w14:textId="475E082A" w:rsidR="00E523F3" w:rsidRPr="00A86FDA" w:rsidRDefault="00E523F3" w:rsidP="004A02F8">
      <w:pPr>
        <w:pStyle w:val="Heading1"/>
        <w:rPr>
          <w:rFonts w:ascii="Times New Roman" w:hAnsi="Times New Roman"/>
        </w:rPr>
      </w:pPr>
      <w:r w:rsidRPr="00A86FDA">
        <w:rPr>
          <w:rFonts w:ascii="Times New Roman" w:hAnsi="Times New Roman"/>
        </w:rPr>
        <w:t>References</w:t>
      </w:r>
    </w:p>
    <w:p w14:paraId="359DDBF1" w14:textId="3F29A018" w:rsidR="00F85762" w:rsidRDefault="00EE7056" w:rsidP="001428AA">
      <w:pPr>
        <w:numPr>
          <w:ilvl w:val="0"/>
          <w:numId w:val="2"/>
        </w:numPr>
        <w:spacing w:before="100" w:beforeAutospacing="1" w:after="100" w:afterAutospacing="1"/>
        <w:rPr>
          <w:sz w:val="22"/>
        </w:rPr>
      </w:pPr>
      <w:bookmarkStart w:id="2" w:name="_Ref462836996"/>
      <w:r>
        <w:rPr>
          <w:sz w:val="22"/>
        </w:rPr>
        <w:t>RAN1-88</w:t>
      </w:r>
      <w:r w:rsidR="00F85762" w:rsidRPr="00DD02CD">
        <w:rPr>
          <w:sz w:val="22"/>
        </w:rPr>
        <w:t xml:space="preserve"> Chairman’s notes</w:t>
      </w:r>
    </w:p>
    <w:bookmarkEnd w:id="2"/>
    <w:p w14:paraId="1ADCC63D" w14:textId="77777777" w:rsidR="00F41BDD" w:rsidRDefault="00F41BDD" w:rsidP="00F41BDD">
      <w:pPr>
        <w:pStyle w:val="ListParagraph"/>
        <w:numPr>
          <w:ilvl w:val="0"/>
          <w:numId w:val="2"/>
        </w:numPr>
        <w:rPr>
          <w:rFonts w:ascii="Times New Roman" w:eastAsia="SimSun" w:hAnsi="Times New Roman"/>
          <w:szCs w:val="20"/>
        </w:rPr>
      </w:pPr>
      <w:r w:rsidRPr="005B3A35">
        <w:rPr>
          <w:rFonts w:ascii="Times New Roman" w:eastAsia="SimSun" w:hAnsi="Times New Roman"/>
          <w:szCs w:val="20"/>
        </w:rPr>
        <w:t>R1- 1700480</w:t>
      </w:r>
      <w:r>
        <w:rPr>
          <w:rFonts w:ascii="Times New Roman" w:eastAsia="SimSun" w:hAnsi="Times New Roman"/>
          <w:szCs w:val="20"/>
        </w:rPr>
        <w:t xml:space="preserve"> </w:t>
      </w:r>
      <w:r w:rsidRPr="005B3A35">
        <w:rPr>
          <w:rFonts w:ascii="Times New Roman" w:eastAsia="SimSun" w:hAnsi="Times New Roman"/>
          <w:szCs w:val="20"/>
        </w:rPr>
        <w:tab/>
        <w:t>“Summary of [87-29] Simulation assumption for NR DMRS,” LG Electronics, 3GPP TSG-RAN WG1 NR Ad-Hoc, Spokane, Washington, USA</w:t>
      </w:r>
      <w:r w:rsidRPr="005B3A35" w:rsidDel="00F85762">
        <w:rPr>
          <w:rFonts w:ascii="Times New Roman" w:eastAsia="SimSun" w:hAnsi="Times New Roman"/>
          <w:szCs w:val="20"/>
        </w:rPr>
        <w:t xml:space="preserve"> </w:t>
      </w:r>
    </w:p>
    <w:p w14:paraId="2557BE4C" w14:textId="19839DFD" w:rsidR="00CD684F" w:rsidRDefault="005B2ECB" w:rsidP="005B2ECB">
      <w:pPr>
        <w:pStyle w:val="ListParagraph"/>
        <w:numPr>
          <w:ilvl w:val="0"/>
          <w:numId w:val="2"/>
        </w:numPr>
        <w:tabs>
          <w:tab w:val="right" w:pos="10000"/>
        </w:tabs>
        <w:jc w:val="both"/>
        <w:rPr>
          <w:rFonts w:ascii="Times New Roman" w:eastAsia="SimSun" w:hAnsi="Times New Roman"/>
          <w:szCs w:val="20"/>
        </w:rPr>
      </w:pPr>
      <w:r w:rsidRPr="005B2ECB">
        <w:rPr>
          <w:rFonts w:ascii="Times New Roman" w:eastAsia="SimSun" w:hAnsi="Times New Roman"/>
          <w:szCs w:val="20"/>
        </w:rPr>
        <w:t>R1-1702616</w:t>
      </w:r>
      <w:r w:rsidR="00CD684F" w:rsidRPr="00CD684F">
        <w:rPr>
          <w:rFonts w:ascii="Times New Roman" w:eastAsia="SimSun" w:hAnsi="Times New Roman"/>
          <w:szCs w:val="20"/>
        </w:rPr>
        <w:t xml:space="preserve">, “Discussion on DL DMRS design”, Qualcomm, </w:t>
      </w:r>
      <w:r w:rsidR="008E26AB">
        <w:rPr>
          <w:rFonts w:ascii="Times New Roman" w:eastAsia="SimSun" w:hAnsi="Times New Roman"/>
          <w:szCs w:val="20"/>
        </w:rPr>
        <w:t xml:space="preserve">3GPP </w:t>
      </w:r>
      <w:r w:rsidR="00CD684F" w:rsidRPr="005B3A35">
        <w:rPr>
          <w:rFonts w:ascii="Times New Roman" w:eastAsia="SimSun" w:hAnsi="Times New Roman"/>
          <w:szCs w:val="20"/>
        </w:rPr>
        <w:t xml:space="preserve">TSG-RAN WG1 NR </w:t>
      </w:r>
      <w:r w:rsidR="008E26AB">
        <w:rPr>
          <w:rFonts w:ascii="Times New Roman" w:eastAsia="SimSun" w:hAnsi="Times New Roman"/>
          <w:szCs w:val="20"/>
        </w:rPr>
        <w:t>#88</w:t>
      </w:r>
      <w:r w:rsidR="00CD684F" w:rsidRPr="005B3A35">
        <w:rPr>
          <w:rFonts w:ascii="Times New Roman" w:eastAsia="SimSun" w:hAnsi="Times New Roman"/>
          <w:szCs w:val="20"/>
        </w:rPr>
        <w:t xml:space="preserve">, </w:t>
      </w:r>
      <w:r w:rsidR="008E26AB">
        <w:rPr>
          <w:rFonts w:ascii="Times New Roman" w:eastAsia="SimSun" w:hAnsi="Times New Roman"/>
          <w:szCs w:val="20"/>
        </w:rPr>
        <w:t>Athens, Greece</w:t>
      </w:r>
    </w:p>
    <w:p w14:paraId="446F9EA5" w14:textId="7305E04A" w:rsidR="00BD7BD3" w:rsidRPr="00AD541B" w:rsidRDefault="00BD7BD3" w:rsidP="00AD541B">
      <w:pPr>
        <w:numPr>
          <w:ilvl w:val="0"/>
          <w:numId w:val="2"/>
        </w:numPr>
        <w:spacing w:before="100" w:beforeAutospacing="1" w:after="100" w:afterAutospacing="1"/>
        <w:rPr>
          <w:sz w:val="22"/>
        </w:rPr>
      </w:pPr>
      <w:r w:rsidRPr="00BD7BD3">
        <w:rPr>
          <w:sz w:val="22"/>
        </w:rPr>
        <w:t>R1-1702605, “Evaluation of DL DMRS design”, Qualcomm, 3GPP TSG-RAN WG1 NR#88, Athens, Greece</w:t>
      </w:r>
    </w:p>
    <w:p w14:paraId="7F493037" w14:textId="2D6C2C9B" w:rsidR="00781CDD" w:rsidRDefault="00C10F62" w:rsidP="00C10F62">
      <w:pPr>
        <w:pStyle w:val="Heading1"/>
      </w:pPr>
      <w:r>
        <w:lastRenderedPageBreak/>
        <w:t>Appendix</w:t>
      </w:r>
    </w:p>
    <w:p w14:paraId="7F0F4FEB" w14:textId="77777777" w:rsidR="00BB0239" w:rsidRDefault="00BB0239" w:rsidP="00BB0239">
      <w:pPr>
        <w:pStyle w:val="Heading2"/>
      </w:pPr>
      <w:r>
        <w:t>Complementary use of PT-RS for sub-6 GHz mobility support</w:t>
      </w:r>
    </w:p>
    <w:p w14:paraId="0979DA64" w14:textId="77777777" w:rsidR="00BB0239" w:rsidRDefault="00BB0239" w:rsidP="00BB0239">
      <w:pPr>
        <w:jc w:val="both"/>
        <w:rPr>
          <w:sz w:val="24"/>
          <w:lang w:val="en-GB"/>
        </w:rPr>
      </w:pPr>
      <w:r>
        <w:rPr>
          <w:sz w:val="24"/>
          <w:lang w:val="en-GB"/>
        </w:rPr>
        <w:t xml:space="preserve">It has been proposed to study the usage of PTRS for supporting the high speed scenarios for sub-6GHz. In this section, we provide throughout results which demonstrate that preferring the usage of PTRS over additional DMRS symbol can only lead to worse performance. </w:t>
      </w:r>
    </w:p>
    <w:p w14:paraId="22BBF716" w14:textId="77777777" w:rsidR="00BB0239" w:rsidRDefault="00BB0239" w:rsidP="00BB0239">
      <w:pPr>
        <w:pStyle w:val="Heading3"/>
      </w:pPr>
      <w:r>
        <w:t>High mobility</w:t>
      </w:r>
    </w:p>
    <w:p w14:paraId="2002C8C8" w14:textId="77777777" w:rsidR="00BB0239" w:rsidRDefault="00BB0239" w:rsidP="00BB0239">
      <w:pPr>
        <w:pStyle w:val="Heading4"/>
      </w:pPr>
      <w:r>
        <w:t>Rank 2</w:t>
      </w:r>
    </w:p>
    <w:p w14:paraId="25DD6691" w14:textId="77777777" w:rsidR="00BB0239" w:rsidRDefault="00BB0239" w:rsidP="00BB0239">
      <w:pPr>
        <w:rPr>
          <w:sz w:val="24"/>
          <w:lang w:val="en-GB"/>
        </w:rPr>
      </w:pPr>
      <w:r w:rsidRPr="0055023A">
        <w:rPr>
          <w:sz w:val="24"/>
          <w:lang w:val="en-GB"/>
        </w:rPr>
        <w:t>We compare the followi</w:t>
      </w:r>
      <w:r>
        <w:rPr>
          <w:sz w:val="24"/>
          <w:lang w:val="en-GB"/>
        </w:rPr>
        <w:t>ng two patterns for a 2x2 system and 30 KHz SCS, and SCW MIMO. We use a 4-RB MMSE-based channel estimation, and a link adaptation to achieve 10% TBLER.</w:t>
      </w:r>
    </w:p>
    <w:p w14:paraId="39B48E36" w14:textId="77777777" w:rsidR="00BB0239" w:rsidRDefault="00BB0239" w:rsidP="00BB0239">
      <w:pPr>
        <w:ind w:left="576" w:firstLine="288"/>
        <w:rPr>
          <w:noProof/>
        </w:rPr>
      </w:pPr>
      <w:r w:rsidRPr="0055023A">
        <w:rPr>
          <w:noProof/>
          <w:sz w:val="24"/>
        </w:rPr>
        <w:drawing>
          <wp:inline distT="0" distB="0" distL="0" distR="0" wp14:anchorId="5AAC69E2" wp14:editId="2366D6A6">
            <wp:extent cx="2198383" cy="1273093"/>
            <wp:effectExtent l="0" t="0" r="0" b="3810"/>
            <wp:docPr id="7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62"/>
                    <a:stretch>
                      <a:fillRect/>
                    </a:stretch>
                  </pic:blipFill>
                  <pic:spPr>
                    <a:xfrm>
                      <a:off x="0" y="0"/>
                      <a:ext cx="2198383" cy="1273093"/>
                    </a:xfrm>
                    <a:prstGeom prst="rect">
                      <a:avLst/>
                    </a:prstGeom>
                  </pic:spPr>
                </pic:pic>
              </a:graphicData>
            </a:graphic>
          </wp:inline>
        </w:drawing>
      </w:r>
      <w:r w:rsidRPr="0055023A">
        <w:rPr>
          <w:noProof/>
        </w:rPr>
        <w:t xml:space="preserve"> </w:t>
      </w:r>
      <w:r>
        <w:rPr>
          <w:noProof/>
        </w:rPr>
        <w:tab/>
        <w:t xml:space="preserve"> </w:t>
      </w:r>
      <w:r>
        <w:rPr>
          <w:noProof/>
        </w:rPr>
        <w:tab/>
      </w:r>
      <w:r>
        <w:rPr>
          <w:noProof/>
        </w:rPr>
        <w:tab/>
      </w:r>
      <w:r>
        <w:rPr>
          <w:noProof/>
        </w:rPr>
        <w:tab/>
      </w:r>
      <w:r>
        <w:rPr>
          <w:noProof/>
        </w:rPr>
        <w:tab/>
      </w:r>
      <w:r w:rsidRPr="0055023A">
        <w:rPr>
          <w:noProof/>
          <w:sz w:val="24"/>
        </w:rPr>
        <w:drawing>
          <wp:inline distT="0" distB="0" distL="0" distR="0" wp14:anchorId="3B456616" wp14:editId="706A3447">
            <wp:extent cx="2205541" cy="1303573"/>
            <wp:effectExtent l="0" t="0" r="4445" b="0"/>
            <wp:docPr id="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63"/>
                    <a:stretch>
                      <a:fillRect/>
                    </a:stretch>
                  </pic:blipFill>
                  <pic:spPr>
                    <a:xfrm>
                      <a:off x="0" y="0"/>
                      <a:ext cx="2205541" cy="1303573"/>
                    </a:xfrm>
                    <a:prstGeom prst="rect">
                      <a:avLst/>
                    </a:prstGeom>
                  </pic:spPr>
                </pic:pic>
              </a:graphicData>
            </a:graphic>
          </wp:inline>
        </w:drawing>
      </w:r>
    </w:p>
    <w:p w14:paraId="5EC076AC" w14:textId="77777777" w:rsidR="00BB0239" w:rsidRDefault="00BB0239" w:rsidP="00BB0239">
      <w:pPr>
        <w:jc w:val="both"/>
        <w:rPr>
          <w:noProof/>
          <w:sz w:val="24"/>
        </w:rPr>
      </w:pPr>
      <w:r w:rsidRPr="0055023A">
        <w:rPr>
          <w:noProof/>
          <w:sz w:val="24"/>
        </w:rPr>
        <w:t xml:space="preserve">We observe that in both scenarios we have exactly the same overhead, yet the one in the right uses RS that ressemble PTRS, i.e., they are only located in the center of the RB and they are sparse in the frequency domain but dense in the time domain. </w:t>
      </w:r>
    </w:p>
    <w:p w14:paraId="18958226" w14:textId="77777777" w:rsidR="00BB0239" w:rsidRDefault="00BB0239" w:rsidP="00BB0239">
      <w:pPr>
        <w:jc w:val="both"/>
        <w:rPr>
          <w:noProof/>
          <w:sz w:val="24"/>
        </w:rPr>
      </w:pPr>
      <w:r>
        <w:rPr>
          <w:noProof/>
          <w:sz w:val="24"/>
        </w:rPr>
        <w:t>Observe that for a TDL-C 300 nsec channel at 120 kmh, clear loss is showing at high geometries. This is due to the fact that the channel decorrelates both in time and frequency, and using sparse RS in the frequency domain results in a suboptimal pattern and performance degradation.</w:t>
      </w:r>
    </w:p>
    <w:p w14:paraId="3AAEA13B" w14:textId="77777777" w:rsidR="00BB0239" w:rsidRPr="00B42F67" w:rsidRDefault="00BB0239" w:rsidP="00BB0239">
      <w:pPr>
        <w:jc w:val="center"/>
        <w:rPr>
          <w:noProof/>
          <w:sz w:val="24"/>
        </w:rPr>
      </w:pPr>
      <w:r w:rsidRPr="0055023A">
        <w:rPr>
          <w:noProof/>
          <w:sz w:val="24"/>
        </w:rPr>
        <w:drawing>
          <wp:inline distT="0" distB="0" distL="0" distR="0" wp14:anchorId="35648347" wp14:editId="6C0CFB74">
            <wp:extent cx="4168238" cy="2309898"/>
            <wp:effectExtent l="0" t="0" r="3810" b="0"/>
            <wp:docPr id="8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181664" cy="2317338"/>
                    </a:xfrm>
                    <a:prstGeom prst="rect">
                      <a:avLst/>
                    </a:prstGeom>
                  </pic:spPr>
                </pic:pic>
              </a:graphicData>
            </a:graphic>
          </wp:inline>
        </w:drawing>
      </w:r>
    </w:p>
    <w:p w14:paraId="586C1B77" w14:textId="77777777" w:rsidR="00BB0239" w:rsidRDefault="00BB0239" w:rsidP="00BB0239">
      <w:pPr>
        <w:pStyle w:val="Heading4"/>
      </w:pPr>
      <w:r>
        <w:t>Rank 4</w:t>
      </w:r>
    </w:p>
    <w:p w14:paraId="46668590" w14:textId="77777777" w:rsidR="00BB0239" w:rsidRDefault="00BB0239" w:rsidP="00BB0239">
      <w:pPr>
        <w:jc w:val="both"/>
        <w:rPr>
          <w:sz w:val="24"/>
          <w:lang w:val="en-GB"/>
        </w:rPr>
      </w:pPr>
      <w:r w:rsidRPr="0055023A">
        <w:rPr>
          <w:sz w:val="24"/>
          <w:lang w:val="en-GB"/>
        </w:rPr>
        <w:t>We compare the followi</w:t>
      </w:r>
      <w:r>
        <w:rPr>
          <w:sz w:val="24"/>
          <w:lang w:val="en-GB"/>
        </w:rPr>
        <w:t>ng two patterns for a 4x4 system and 30 KHz SCS, and SCW MIMO. We use a 4-RB MMSE-based channel estimation, and a link adaptation to achieve 10% TBLER.</w:t>
      </w:r>
    </w:p>
    <w:p w14:paraId="661EBD47" w14:textId="77777777" w:rsidR="00BB0239" w:rsidRDefault="00BB0239" w:rsidP="00BB0239">
      <w:pPr>
        <w:ind w:left="864"/>
        <w:rPr>
          <w:sz w:val="24"/>
          <w:lang w:val="en-GB"/>
        </w:rPr>
      </w:pPr>
      <w:r w:rsidRPr="0055023A">
        <w:rPr>
          <w:noProof/>
          <w:sz w:val="24"/>
        </w:rPr>
        <w:lastRenderedPageBreak/>
        <w:drawing>
          <wp:inline distT="0" distB="0" distL="0" distR="0" wp14:anchorId="491787FA" wp14:editId="26C85EF5">
            <wp:extent cx="2286291" cy="1326187"/>
            <wp:effectExtent l="0" t="0" r="0" b="7620"/>
            <wp:docPr id="8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65"/>
                    <a:stretch>
                      <a:fillRect/>
                    </a:stretch>
                  </pic:blipFill>
                  <pic:spPr>
                    <a:xfrm>
                      <a:off x="0" y="0"/>
                      <a:ext cx="2286291" cy="1326187"/>
                    </a:xfrm>
                    <a:prstGeom prst="rect">
                      <a:avLst/>
                    </a:prstGeom>
                  </pic:spPr>
                </pic:pic>
              </a:graphicData>
            </a:graphic>
          </wp:inline>
        </w:drawing>
      </w:r>
      <w:r>
        <w:rPr>
          <w:sz w:val="24"/>
          <w:lang w:val="en-GB"/>
        </w:rPr>
        <w:tab/>
      </w:r>
      <w:r>
        <w:rPr>
          <w:sz w:val="24"/>
          <w:lang w:val="en-GB"/>
        </w:rPr>
        <w:tab/>
      </w:r>
      <w:r>
        <w:rPr>
          <w:sz w:val="24"/>
          <w:lang w:val="en-GB"/>
        </w:rPr>
        <w:tab/>
      </w:r>
      <w:r>
        <w:rPr>
          <w:sz w:val="24"/>
          <w:lang w:val="en-GB"/>
        </w:rPr>
        <w:tab/>
      </w:r>
      <w:r w:rsidRPr="0055023A">
        <w:rPr>
          <w:noProof/>
          <w:sz w:val="24"/>
        </w:rPr>
        <w:drawing>
          <wp:inline distT="0" distB="0" distL="0" distR="0" wp14:anchorId="6FEFAE60" wp14:editId="59017CC1">
            <wp:extent cx="2283817" cy="1307004"/>
            <wp:effectExtent l="0" t="0" r="2540" b="7620"/>
            <wp:docPr id="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66"/>
                    <a:stretch>
                      <a:fillRect/>
                    </a:stretch>
                  </pic:blipFill>
                  <pic:spPr>
                    <a:xfrm>
                      <a:off x="0" y="0"/>
                      <a:ext cx="2283817" cy="1307004"/>
                    </a:xfrm>
                    <a:prstGeom prst="rect">
                      <a:avLst/>
                    </a:prstGeom>
                  </pic:spPr>
                </pic:pic>
              </a:graphicData>
            </a:graphic>
          </wp:inline>
        </w:drawing>
      </w:r>
    </w:p>
    <w:p w14:paraId="44503013" w14:textId="77777777" w:rsidR="00BB0239" w:rsidRPr="0055023A" w:rsidRDefault="00BB0239" w:rsidP="00BB0239">
      <w:pPr>
        <w:jc w:val="both"/>
        <w:rPr>
          <w:sz w:val="32"/>
          <w:lang w:val="en-GB"/>
        </w:rPr>
      </w:pPr>
      <w:r w:rsidRPr="0055023A">
        <w:rPr>
          <w:noProof/>
          <w:sz w:val="24"/>
        </w:rPr>
        <w:t xml:space="preserve">We observe that in both scenarios we have exactly the same overhead, yet the one in the right uses RS that ressemble PTRS, i.e., they are only located in the center of the RB and they are sparse in the frequency domain but dense in the time domain. </w:t>
      </w:r>
    </w:p>
    <w:p w14:paraId="5351163A" w14:textId="77777777" w:rsidR="00BB0239" w:rsidRDefault="00BB0239" w:rsidP="00BB0239">
      <w:pPr>
        <w:jc w:val="center"/>
        <w:rPr>
          <w:lang w:val="en-GB"/>
        </w:rPr>
      </w:pPr>
      <w:r w:rsidRPr="00DB1F02">
        <w:rPr>
          <w:noProof/>
        </w:rPr>
        <w:drawing>
          <wp:inline distT="0" distB="0" distL="0" distR="0" wp14:anchorId="291BD6E6" wp14:editId="2C1006C7">
            <wp:extent cx="4033446" cy="2235200"/>
            <wp:effectExtent l="0" t="0" r="5715" b="0"/>
            <wp:docPr id="8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055777" cy="2247575"/>
                    </a:xfrm>
                    <a:prstGeom prst="rect">
                      <a:avLst/>
                    </a:prstGeom>
                  </pic:spPr>
                </pic:pic>
              </a:graphicData>
            </a:graphic>
          </wp:inline>
        </w:drawing>
      </w:r>
    </w:p>
    <w:p w14:paraId="68CE9A4A" w14:textId="77777777" w:rsidR="00BB0239" w:rsidRPr="00B42F67" w:rsidRDefault="00BB0239" w:rsidP="00BB0239">
      <w:pPr>
        <w:jc w:val="both"/>
        <w:rPr>
          <w:noProof/>
          <w:sz w:val="24"/>
        </w:rPr>
      </w:pPr>
      <w:r>
        <w:rPr>
          <w:noProof/>
          <w:sz w:val="24"/>
        </w:rPr>
        <w:t>Observe that for a TDL-C 300 nsec channel at 120 kmh, clear loss is showing at high geometries. This is due to the fact that the channel decorrelates both in time and frequency, and using sparse RS in the frequency domain results in a suboptimal pattern and performance degradation.</w:t>
      </w:r>
    </w:p>
    <w:p w14:paraId="59020650" w14:textId="77777777" w:rsidR="00BB0239" w:rsidRDefault="00BB0239" w:rsidP="00BB0239">
      <w:pPr>
        <w:pStyle w:val="Heading3"/>
      </w:pPr>
      <w:r>
        <w:t>Very High mobility</w:t>
      </w:r>
    </w:p>
    <w:p w14:paraId="3DB90773" w14:textId="77777777" w:rsidR="00BB0239" w:rsidRPr="00A822CE" w:rsidRDefault="00BB0239" w:rsidP="00BB0239">
      <w:pPr>
        <w:pStyle w:val="Heading4"/>
      </w:pPr>
      <w:r>
        <w:t>Rank 2</w:t>
      </w:r>
    </w:p>
    <w:p w14:paraId="7E5F9F30" w14:textId="77777777" w:rsidR="00BB0239" w:rsidRPr="0055023A" w:rsidRDefault="00BB0239" w:rsidP="00BB0239">
      <w:pPr>
        <w:rPr>
          <w:sz w:val="24"/>
          <w:lang w:val="en-GB"/>
        </w:rPr>
      </w:pPr>
      <w:r w:rsidRPr="0055023A">
        <w:rPr>
          <w:sz w:val="24"/>
          <w:lang w:val="en-GB"/>
        </w:rPr>
        <w:t>We compare the followi</w:t>
      </w:r>
      <w:r>
        <w:rPr>
          <w:sz w:val="24"/>
          <w:lang w:val="en-GB"/>
        </w:rPr>
        <w:t>ng two patterns for a 2x2 system and 30 KHz SCS, and SCW MIMO.</w:t>
      </w:r>
    </w:p>
    <w:p w14:paraId="356B0187" w14:textId="77777777" w:rsidR="00BB0239" w:rsidRPr="0055023A" w:rsidRDefault="00BB0239" w:rsidP="00BB0239">
      <w:pPr>
        <w:ind w:left="576" w:firstLine="288"/>
        <w:rPr>
          <w:lang w:val="en-GB"/>
        </w:rPr>
      </w:pPr>
      <w:r w:rsidRPr="0055023A">
        <w:rPr>
          <w:noProof/>
        </w:rPr>
        <w:drawing>
          <wp:inline distT="0" distB="0" distL="0" distR="0" wp14:anchorId="7DE0D63B" wp14:editId="3587A2C0">
            <wp:extent cx="2303253" cy="1342984"/>
            <wp:effectExtent l="0" t="0" r="1905" b="0"/>
            <wp:docPr id="8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68"/>
                    <a:stretch>
                      <a:fillRect/>
                    </a:stretch>
                  </pic:blipFill>
                  <pic:spPr>
                    <a:xfrm>
                      <a:off x="0" y="0"/>
                      <a:ext cx="2320800" cy="1353216"/>
                    </a:xfrm>
                    <a:prstGeom prst="rect">
                      <a:avLst/>
                    </a:prstGeom>
                  </pic:spPr>
                </pic:pic>
              </a:graphicData>
            </a:graphic>
          </wp:inline>
        </w:drawing>
      </w:r>
      <w:r>
        <w:rPr>
          <w:lang w:val="en-GB"/>
        </w:rPr>
        <w:tab/>
      </w:r>
      <w:r>
        <w:rPr>
          <w:lang w:val="en-GB"/>
        </w:rPr>
        <w:tab/>
      </w:r>
      <w:r>
        <w:rPr>
          <w:lang w:val="en-GB"/>
        </w:rPr>
        <w:tab/>
      </w:r>
      <w:r>
        <w:rPr>
          <w:lang w:val="en-GB"/>
        </w:rPr>
        <w:tab/>
      </w:r>
      <w:r>
        <w:rPr>
          <w:lang w:val="en-GB"/>
        </w:rPr>
        <w:tab/>
      </w:r>
      <w:r w:rsidRPr="0055023A">
        <w:rPr>
          <w:noProof/>
        </w:rPr>
        <w:drawing>
          <wp:inline distT="0" distB="0" distL="0" distR="0" wp14:anchorId="2F7B6968" wp14:editId="2C878377">
            <wp:extent cx="2362019" cy="1345720"/>
            <wp:effectExtent l="0" t="0" r="635" b="6985"/>
            <wp:docPr id="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69"/>
                    <a:stretch>
                      <a:fillRect/>
                    </a:stretch>
                  </pic:blipFill>
                  <pic:spPr>
                    <a:xfrm>
                      <a:off x="0" y="0"/>
                      <a:ext cx="2400667" cy="1367739"/>
                    </a:xfrm>
                    <a:prstGeom prst="rect">
                      <a:avLst/>
                    </a:prstGeom>
                  </pic:spPr>
                </pic:pic>
              </a:graphicData>
            </a:graphic>
          </wp:inline>
        </w:drawing>
      </w:r>
    </w:p>
    <w:p w14:paraId="65267314" w14:textId="77777777" w:rsidR="00BB0239" w:rsidRDefault="00BB0239" w:rsidP="00BB0239">
      <w:pPr>
        <w:rPr>
          <w:noProof/>
          <w:sz w:val="24"/>
        </w:rPr>
      </w:pPr>
      <w:r w:rsidRPr="0055023A">
        <w:rPr>
          <w:noProof/>
          <w:sz w:val="24"/>
        </w:rPr>
        <w:t xml:space="preserve">We observe that in both scenarios we have exactly the same overhead, yet the one in the right uses RS that ressemble PTRS, i.e., they are only located in the center of the RB and they are sparse in the frequency domain but dense in the time domain. </w:t>
      </w:r>
    </w:p>
    <w:p w14:paraId="0F19BAB5" w14:textId="77777777" w:rsidR="00BB0239" w:rsidRPr="0055023A" w:rsidRDefault="00BB0239" w:rsidP="00BB0239">
      <w:pPr>
        <w:rPr>
          <w:sz w:val="32"/>
          <w:lang w:val="en-GB"/>
        </w:rPr>
      </w:pPr>
      <w:r>
        <w:rPr>
          <w:noProof/>
          <w:sz w:val="24"/>
        </w:rPr>
        <w:t xml:space="preserve">In very high speed scenario, the degradation due to PTRS is even higher in scenarios of high delay spread. </w:t>
      </w:r>
    </w:p>
    <w:p w14:paraId="691C6F91" w14:textId="77777777" w:rsidR="00BB0239" w:rsidRDefault="00BB0239" w:rsidP="00BB0239">
      <w:pPr>
        <w:jc w:val="center"/>
        <w:rPr>
          <w:lang w:val="en-GB"/>
        </w:rPr>
      </w:pPr>
      <w:r w:rsidRPr="00DB1F02">
        <w:rPr>
          <w:noProof/>
        </w:rPr>
        <w:lastRenderedPageBreak/>
        <w:drawing>
          <wp:inline distT="0" distB="0" distL="0" distR="0" wp14:anchorId="65CB270C" wp14:editId="3DA5E7C1">
            <wp:extent cx="2915728" cy="1615799"/>
            <wp:effectExtent l="0" t="0" r="0" b="3810"/>
            <wp:docPr id="317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950247" cy="1634928"/>
                    </a:xfrm>
                    <a:prstGeom prst="rect">
                      <a:avLst/>
                    </a:prstGeom>
                  </pic:spPr>
                </pic:pic>
              </a:graphicData>
            </a:graphic>
          </wp:inline>
        </w:drawing>
      </w:r>
      <w:r w:rsidRPr="00DB1F02">
        <w:rPr>
          <w:noProof/>
        </w:rPr>
        <w:drawing>
          <wp:inline distT="0" distB="0" distL="0" distR="0" wp14:anchorId="20B89C46" wp14:editId="654FF601">
            <wp:extent cx="2987853" cy="1655768"/>
            <wp:effectExtent l="0" t="0" r="3175" b="1905"/>
            <wp:docPr id="3174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009214" cy="1667605"/>
                    </a:xfrm>
                    <a:prstGeom prst="rect">
                      <a:avLst/>
                    </a:prstGeom>
                  </pic:spPr>
                </pic:pic>
              </a:graphicData>
            </a:graphic>
          </wp:inline>
        </w:drawing>
      </w:r>
    </w:p>
    <w:p w14:paraId="02F10843" w14:textId="77777777" w:rsidR="00BB0239" w:rsidRDefault="00BB0239" w:rsidP="00BB0239">
      <w:pPr>
        <w:jc w:val="center"/>
        <w:rPr>
          <w:lang w:val="en-GB"/>
        </w:rPr>
      </w:pPr>
      <w:r w:rsidRPr="00DB1F02">
        <w:rPr>
          <w:noProof/>
        </w:rPr>
        <w:drawing>
          <wp:inline distT="0" distB="0" distL="0" distR="0" wp14:anchorId="479D76A1" wp14:editId="7EDCD866">
            <wp:extent cx="3020498" cy="1673860"/>
            <wp:effectExtent l="0" t="0" r="8890" b="2540"/>
            <wp:docPr id="3175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078287" cy="1705885"/>
                    </a:xfrm>
                    <a:prstGeom prst="rect">
                      <a:avLst/>
                    </a:prstGeom>
                  </pic:spPr>
                </pic:pic>
              </a:graphicData>
            </a:graphic>
          </wp:inline>
        </w:drawing>
      </w:r>
      <w:r w:rsidRPr="00DB1F02">
        <w:rPr>
          <w:noProof/>
        </w:rPr>
        <w:drawing>
          <wp:inline distT="0" distB="0" distL="0" distR="0" wp14:anchorId="7966C00E" wp14:editId="75E2D4CA">
            <wp:extent cx="3021496" cy="1674413"/>
            <wp:effectExtent l="0" t="0" r="7620" b="2540"/>
            <wp:docPr id="317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049121" cy="1689722"/>
                    </a:xfrm>
                    <a:prstGeom prst="rect">
                      <a:avLst/>
                    </a:prstGeom>
                  </pic:spPr>
                </pic:pic>
              </a:graphicData>
            </a:graphic>
          </wp:inline>
        </w:drawing>
      </w:r>
    </w:p>
    <w:p w14:paraId="73D6AC1B" w14:textId="77777777" w:rsidR="00BB0239" w:rsidRDefault="00BB0239" w:rsidP="00BB0239">
      <w:pPr>
        <w:rPr>
          <w:lang w:val="en-GB"/>
        </w:rPr>
      </w:pPr>
    </w:p>
    <w:p w14:paraId="74E48D58" w14:textId="15C1C7A5" w:rsidR="00BB0239" w:rsidRPr="00BB0239" w:rsidRDefault="00BB0239" w:rsidP="00BB0239">
      <w:pPr>
        <w:jc w:val="both"/>
        <w:rPr>
          <w:b/>
          <w:i/>
          <w:sz w:val="24"/>
          <w:szCs w:val="24"/>
          <w:lang w:val="en-GB"/>
        </w:rPr>
      </w:pPr>
      <w:r>
        <w:rPr>
          <w:b/>
          <w:i/>
          <w:sz w:val="24"/>
          <w:szCs w:val="24"/>
        </w:rPr>
        <w:t>Observation 9: For high Doppler scenarios, considering the same total RS overhead, configuring additional DMRS symbols provides the same or better performance over using PT-RS for data demodulation.</w:t>
      </w:r>
    </w:p>
    <w:p w14:paraId="41964CF2" w14:textId="77777777" w:rsidR="00A822CE" w:rsidRDefault="00A822CE" w:rsidP="00A822CE">
      <w:pPr>
        <w:pStyle w:val="Heading2"/>
      </w:pPr>
      <w:r>
        <w:t>Comparison of a comb-based pattern with a frequency-domain-non-uniform pattern</w:t>
      </w:r>
    </w:p>
    <w:p w14:paraId="3E12BE8D" w14:textId="77777777" w:rsidR="00A822CE" w:rsidRPr="001E7B01" w:rsidRDefault="00A822CE" w:rsidP="00A822CE">
      <w:pPr>
        <w:jc w:val="both"/>
        <w:rPr>
          <w:sz w:val="24"/>
          <w:lang w:val="en-GB"/>
        </w:rPr>
      </w:pPr>
      <w:r w:rsidRPr="001E7B01">
        <w:rPr>
          <w:sz w:val="24"/>
          <w:lang w:val="en-GB"/>
        </w:rPr>
        <w:t xml:space="preserve">We now provide comparative results between the proposed comb patterns and a DMRS proposal with non-uniform frequency domain pattern. For all patterns, the same number of resource elements are used for DMRS and the RSs are located on the same OFDM symbols.  </w:t>
      </w:r>
    </w:p>
    <w:p w14:paraId="7024EA81" w14:textId="77777777" w:rsidR="00A822CE" w:rsidRPr="001E7B01" w:rsidRDefault="00A822CE" w:rsidP="00A822CE">
      <w:pPr>
        <w:jc w:val="both"/>
        <w:rPr>
          <w:sz w:val="24"/>
          <w:lang w:val="en-GB"/>
        </w:rPr>
      </w:pPr>
      <w:r w:rsidRPr="001E7B01">
        <w:rPr>
          <w:sz w:val="24"/>
          <w:lang w:val="en-GB"/>
        </w:rPr>
        <w:t xml:space="preserve">Note that a DMRS pattern that is non-uniform in frequency does not allow for simple wideband channel estimation procedures. We strongly believe that such channel estimation procedures should be enabled in NR, particularly due to the large bandwidth allocations that NR is expected to support, both in sub6 Ghz and mmW frequencies. Having said that, we do provide results that compare such patterns with the proposed comb-based patterns that are uniform in frequency for scenarios of narrowband allocations (8 PRBs, with 4 RB bundling for channel estimation) to investigate whether significant gains of the former are expected. </w:t>
      </w:r>
    </w:p>
    <w:p w14:paraId="53455B69" w14:textId="77777777" w:rsidR="00A822CE" w:rsidRDefault="00A822CE" w:rsidP="00A822CE">
      <w:pPr>
        <w:jc w:val="both"/>
        <w:rPr>
          <w:sz w:val="24"/>
          <w:lang w:val="en-GB"/>
        </w:rPr>
      </w:pPr>
      <w:r w:rsidRPr="001E7B01">
        <w:rPr>
          <w:sz w:val="24"/>
          <w:lang w:val="en-GB"/>
        </w:rPr>
        <w:t xml:space="preserve">We provide results for a 4x4 MIMO system in a TDL-B 100 nsec and TDL-C 300 nsec channel for rank 1, and 2, for 3 kmh, 30 kmh and 120 kmh in 4 GHz carrier frequency and 30 KHz SCS. We observe that the non-uniform DMRS pattern may have a marginal gain of the order of </w:t>
      </w:r>
      <w:r>
        <w:rPr>
          <w:sz w:val="24"/>
          <w:lang w:val="en-GB"/>
        </w:rPr>
        <w:t xml:space="preserve">up to </w:t>
      </w:r>
      <w:r w:rsidRPr="001E7B01">
        <w:rPr>
          <w:sz w:val="24"/>
          <w:lang w:val="en-GB"/>
        </w:rPr>
        <w:t xml:space="preserve">0.2 dB for rank 2, only in the scenario of TDL-C 300 nsec + 120 kmh for the high MCS; whereas in all other scenarios performance is similar. </w:t>
      </w:r>
      <w:r>
        <w:rPr>
          <w:sz w:val="24"/>
          <w:lang w:val="en-GB"/>
        </w:rPr>
        <w:t xml:space="preserve">As a quick reminder, note that in our </w:t>
      </w:r>
      <w:r w:rsidRPr="0048636C">
        <w:rPr>
          <w:sz w:val="24"/>
          <w:lang w:val="en-GB"/>
        </w:rPr>
        <w:t xml:space="preserve">simulations we perform </w:t>
      </w:r>
      <w:r>
        <w:rPr>
          <w:sz w:val="24"/>
          <w:lang w:val="en-GB"/>
        </w:rPr>
        <w:t xml:space="preserve">a </w:t>
      </w:r>
      <w:r w:rsidRPr="0048636C">
        <w:rPr>
          <w:sz w:val="24"/>
          <w:lang w:val="en-GB"/>
        </w:rPr>
        <w:t>2-D MMSE</w:t>
      </w:r>
      <w:r>
        <w:rPr>
          <w:sz w:val="24"/>
          <w:lang w:val="en-GB"/>
        </w:rPr>
        <w:t xml:space="preserve"> channel estimation procedure</w:t>
      </w:r>
      <w:r w:rsidRPr="0048636C">
        <w:rPr>
          <w:sz w:val="24"/>
          <w:lang w:val="en-GB"/>
        </w:rPr>
        <w:t xml:space="preserve"> at the </w:t>
      </w:r>
      <w:r>
        <w:rPr>
          <w:sz w:val="24"/>
          <w:lang w:val="en-GB"/>
        </w:rPr>
        <w:t>receiver, which is generally of high complexity</w:t>
      </w:r>
      <w:r w:rsidRPr="0048636C">
        <w:rPr>
          <w:sz w:val="24"/>
          <w:lang w:val="en-GB"/>
        </w:rPr>
        <w:t xml:space="preserve">; if the receiver is </w:t>
      </w:r>
      <w:r>
        <w:rPr>
          <w:sz w:val="24"/>
          <w:lang w:val="en-GB"/>
        </w:rPr>
        <w:t>not able to perform such a 2-D</w:t>
      </w:r>
      <w:r w:rsidRPr="0048636C">
        <w:rPr>
          <w:sz w:val="24"/>
          <w:lang w:val="en-GB"/>
        </w:rPr>
        <w:t xml:space="preserve"> </w:t>
      </w:r>
      <w:r>
        <w:rPr>
          <w:sz w:val="24"/>
          <w:lang w:val="en-GB"/>
        </w:rPr>
        <w:t xml:space="preserve">MMSE </w:t>
      </w:r>
      <w:r w:rsidRPr="0048636C">
        <w:rPr>
          <w:sz w:val="24"/>
          <w:lang w:val="en-GB"/>
        </w:rPr>
        <w:t xml:space="preserve">processing, </w:t>
      </w:r>
      <w:r>
        <w:rPr>
          <w:sz w:val="24"/>
          <w:lang w:val="en-GB"/>
        </w:rPr>
        <w:t>FD-OCC should</w:t>
      </w:r>
      <w:r w:rsidRPr="0048636C">
        <w:rPr>
          <w:sz w:val="24"/>
          <w:lang w:val="en-GB"/>
        </w:rPr>
        <w:t xml:space="preserve"> </w:t>
      </w:r>
      <w:r>
        <w:rPr>
          <w:sz w:val="24"/>
          <w:lang w:val="en-GB"/>
        </w:rPr>
        <w:t>be</w:t>
      </w:r>
      <w:r w:rsidRPr="0048636C">
        <w:rPr>
          <w:sz w:val="24"/>
          <w:lang w:val="en-GB"/>
        </w:rPr>
        <w:t xml:space="preserve"> avoided because</w:t>
      </w:r>
      <w:r>
        <w:rPr>
          <w:sz w:val="24"/>
          <w:lang w:val="en-GB"/>
        </w:rPr>
        <w:t xml:space="preserve"> in scenarios of large</w:t>
      </w:r>
      <w:r w:rsidRPr="0048636C">
        <w:rPr>
          <w:sz w:val="24"/>
          <w:lang w:val="en-GB"/>
        </w:rPr>
        <w:t xml:space="preserve"> </w:t>
      </w:r>
      <w:r w:rsidRPr="0048636C">
        <w:rPr>
          <w:sz w:val="24"/>
          <w:lang w:val="en-GB"/>
        </w:rPr>
        <w:lastRenderedPageBreak/>
        <w:t xml:space="preserve">frequency selectivity </w:t>
      </w:r>
      <w:r>
        <w:rPr>
          <w:sz w:val="24"/>
          <w:lang w:val="en-GB"/>
        </w:rPr>
        <w:t>it would result</w:t>
      </w:r>
      <w:r w:rsidRPr="0048636C">
        <w:rPr>
          <w:sz w:val="24"/>
          <w:lang w:val="en-GB"/>
        </w:rPr>
        <w:t xml:space="preserve"> in loss of orthogonality across ports. </w:t>
      </w:r>
      <w:r>
        <w:rPr>
          <w:sz w:val="24"/>
          <w:lang w:val="en-GB"/>
        </w:rPr>
        <w:t>Note that such a problem would not exist with a comb-based pattern.</w:t>
      </w:r>
    </w:p>
    <w:p w14:paraId="26D0B16C" w14:textId="686DC338" w:rsidR="00A822CE" w:rsidRDefault="00511B4E" w:rsidP="00A822CE">
      <w:pPr>
        <w:spacing w:after="0"/>
        <w:jc w:val="both"/>
        <w:rPr>
          <w:b/>
          <w:i/>
          <w:sz w:val="24"/>
          <w:szCs w:val="24"/>
          <w:lang w:val="en-GB"/>
        </w:rPr>
      </w:pPr>
      <w:r>
        <w:rPr>
          <w:b/>
          <w:i/>
          <w:sz w:val="24"/>
          <w:szCs w:val="24"/>
          <w:lang w:val="en-GB"/>
        </w:rPr>
        <w:t>Observation 11</w:t>
      </w:r>
      <w:r w:rsidR="00A822CE">
        <w:rPr>
          <w:b/>
          <w:i/>
          <w:sz w:val="24"/>
          <w:szCs w:val="24"/>
          <w:lang w:val="en-GB"/>
        </w:rPr>
        <w:t>: Supporting a non-uniform DMRS pattern in the frequency domain does not provide gains that justify its adoption in NR.</w:t>
      </w:r>
    </w:p>
    <w:p w14:paraId="2F3353C1" w14:textId="77777777" w:rsidR="00A822CE" w:rsidRPr="00FE09EE" w:rsidRDefault="00A822CE" w:rsidP="00A822CE">
      <w:pPr>
        <w:spacing w:after="0"/>
        <w:jc w:val="both"/>
        <w:rPr>
          <w:b/>
          <w:i/>
          <w:sz w:val="24"/>
          <w:szCs w:val="24"/>
          <w:lang w:val="en-GB"/>
        </w:rPr>
      </w:pPr>
    </w:p>
    <w:p w14:paraId="5F20CC95" w14:textId="77777777" w:rsidR="00A822CE" w:rsidRDefault="00A822CE" w:rsidP="00A822CE">
      <w:pPr>
        <w:pStyle w:val="Heading3"/>
      </w:pPr>
      <w:r>
        <w:t>Rank 1</w:t>
      </w:r>
    </w:p>
    <w:p w14:paraId="0855562F" w14:textId="77777777" w:rsidR="00A822CE" w:rsidRPr="001E7B01" w:rsidRDefault="00A822CE" w:rsidP="00A822CE">
      <w:pPr>
        <w:jc w:val="both"/>
        <w:rPr>
          <w:sz w:val="24"/>
          <w:lang w:val="en-GB"/>
        </w:rPr>
      </w:pPr>
      <w:r w:rsidRPr="001E7B01">
        <w:rPr>
          <w:sz w:val="24"/>
          <w:lang w:val="en-GB"/>
        </w:rPr>
        <w:t xml:space="preserve">For rank 1, we compare the following three patterns appearing in Figure </w:t>
      </w:r>
      <w:r w:rsidRPr="001E7B01">
        <w:rPr>
          <w:sz w:val="24"/>
          <w:lang w:val="en-GB"/>
        </w:rPr>
        <w:fldChar w:fldCharType="begin"/>
      </w:r>
      <w:r w:rsidRPr="001E7B01">
        <w:rPr>
          <w:sz w:val="24"/>
          <w:lang w:val="en-GB"/>
        </w:rPr>
        <w:instrText xml:space="preserve"> STYLEREF 1 \s </w:instrText>
      </w:r>
      <w:r w:rsidRPr="001E7B01">
        <w:rPr>
          <w:sz w:val="24"/>
          <w:lang w:val="en-GB"/>
        </w:rPr>
        <w:fldChar w:fldCharType="separate"/>
      </w:r>
      <w:r w:rsidR="006528E6">
        <w:rPr>
          <w:noProof/>
          <w:sz w:val="24"/>
          <w:lang w:val="en-GB"/>
        </w:rPr>
        <w:t>6</w:t>
      </w:r>
      <w:r w:rsidRPr="001E7B01">
        <w:rPr>
          <w:sz w:val="24"/>
          <w:lang w:val="en-GB"/>
        </w:rPr>
        <w:fldChar w:fldCharType="end"/>
      </w:r>
      <w:r w:rsidRPr="001E7B01">
        <w:rPr>
          <w:sz w:val="24"/>
          <w:lang w:val="en-GB"/>
        </w:rPr>
        <w:noBreakHyphen/>
      </w:r>
      <w:r w:rsidRPr="001E7B01">
        <w:rPr>
          <w:sz w:val="24"/>
          <w:lang w:val="en-GB"/>
        </w:rPr>
        <w:fldChar w:fldCharType="begin"/>
      </w:r>
      <w:r w:rsidRPr="001E7B01">
        <w:rPr>
          <w:sz w:val="24"/>
          <w:lang w:val="en-GB"/>
        </w:rPr>
        <w:instrText xml:space="preserve"> SEQ Figure \* ARABIC \s 1 </w:instrText>
      </w:r>
      <w:r w:rsidRPr="001E7B01">
        <w:rPr>
          <w:sz w:val="24"/>
          <w:lang w:val="en-GB"/>
        </w:rPr>
        <w:fldChar w:fldCharType="separate"/>
      </w:r>
      <w:r w:rsidR="006528E6">
        <w:rPr>
          <w:noProof/>
          <w:sz w:val="24"/>
          <w:lang w:val="en-GB"/>
        </w:rPr>
        <w:t>6</w:t>
      </w:r>
      <w:r w:rsidRPr="001E7B01">
        <w:rPr>
          <w:sz w:val="24"/>
          <w:lang w:val="en-GB"/>
        </w:rPr>
        <w:fldChar w:fldCharType="end"/>
      </w:r>
      <w:r w:rsidRPr="001E7B01">
        <w:rPr>
          <w:sz w:val="24"/>
          <w:lang w:val="en-GB"/>
        </w:rPr>
        <w:t xml:space="preserve">. Note that all three patterns have the same overhead, and the second look of DMRS is added in symbol 10 as an example (starting counting at 1). </w:t>
      </w:r>
    </w:p>
    <w:p w14:paraId="4CD80BAF" w14:textId="77777777" w:rsidR="00A822CE" w:rsidRDefault="00A822CE" w:rsidP="00A822CE">
      <w:pPr>
        <w:keepNext/>
        <w:jc w:val="center"/>
      </w:pPr>
      <w:r>
        <w:rPr>
          <w:noProof/>
        </w:rPr>
        <w:drawing>
          <wp:inline distT="0" distB="0" distL="0" distR="0" wp14:anchorId="3C9988D7" wp14:editId="692376DF">
            <wp:extent cx="1768415" cy="1177379"/>
            <wp:effectExtent l="0" t="0" r="3810" b="381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785819" cy="1188966"/>
                    </a:xfrm>
                    <a:prstGeom prst="rect">
                      <a:avLst/>
                    </a:prstGeom>
                  </pic:spPr>
                </pic:pic>
              </a:graphicData>
            </a:graphic>
          </wp:inline>
        </w:drawing>
      </w:r>
      <w:r>
        <w:rPr>
          <w:lang w:val="en-GB"/>
        </w:rPr>
        <w:t xml:space="preserve">  </w:t>
      </w:r>
      <w:r>
        <w:rPr>
          <w:noProof/>
        </w:rPr>
        <w:drawing>
          <wp:inline distT="0" distB="0" distL="0" distR="0" wp14:anchorId="10942FE4" wp14:editId="1FFE005E">
            <wp:extent cx="1773425" cy="1174422"/>
            <wp:effectExtent l="0" t="0" r="0" b="6985"/>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858349" cy="1230662"/>
                    </a:xfrm>
                    <a:prstGeom prst="rect">
                      <a:avLst/>
                    </a:prstGeom>
                  </pic:spPr>
                </pic:pic>
              </a:graphicData>
            </a:graphic>
          </wp:inline>
        </w:drawing>
      </w:r>
      <w:r>
        <w:rPr>
          <w:lang w:val="en-GB"/>
        </w:rPr>
        <w:t xml:space="preserve"> </w:t>
      </w:r>
      <w:r>
        <w:rPr>
          <w:noProof/>
        </w:rPr>
        <w:drawing>
          <wp:inline distT="0" distB="0" distL="0" distR="0" wp14:anchorId="6E60D503" wp14:editId="13D8BD24">
            <wp:extent cx="1777584" cy="1174055"/>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810582" cy="1195850"/>
                    </a:xfrm>
                    <a:prstGeom prst="rect">
                      <a:avLst/>
                    </a:prstGeom>
                  </pic:spPr>
                </pic:pic>
              </a:graphicData>
            </a:graphic>
          </wp:inline>
        </w:drawing>
      </w:r>
    </w:p>
    <w:p w14:paraId="174524C6" w14:textId="77777777" w:rsidR="00A822CE" w:rsidRPr="001E7B01" w:rsidRDefault="00A822CE" w:rsidP="00A822CE">
      <w:pPr>
        <w:pStyle w:val="Caption"/>
        <w:jc w:val="center"/>
        <w:rPr>
          <w:sz w:val="24"/>
        </w:rPr>
      </w:pPr>
      <w:r w:rsidRPr="001E7B01">
        <w:rPr>
          <w:sz w:val="24"/>
        </w:rPr>
        <w:t xml:space="preserve">Figure </w:t>
      </w:r>
      <w:r w:rsidRPr="001E7B01">
        <w:rPr>
          <w:sz w:val="24"/>
        </w:rPr>
        <w:fldChar w:fldCharType="begin"/>
      </w:r>
      <w:r w:rsidRPr="001E7B01">
        <w:rPr>
          <w:sz w:val="24"/>
        </w:rPr>
        <w:instrText xml:space="preserve"> STYLEREF 1 \s </w:instrText>
      </w:r>
      <w:r w:rsidRPr="001E7B01">
        <w:rPr>
          <w:sz w:val="24"/>
        </w:rPr>
        <w:fldChar w:fldCharType="separate"/>
      </w:r>
      <w:r w:rsidR="006528E6">
        <w:rPr>
          <w:noProof/>
          <w:sz w:val="24"/>
        </w:rPr>
        <w:t>6</w:t>
      </w:r>
      <w:r w:rsidRPr="001E7B01">
        <w:rPr>
          <w:sz w:val="24"/>
        </w:rPr>
        <w:fldChar w:fldCharType="end"/>
      </w:r>
      <w:r w:rsidRPr="001E7B01">
        <w:rPr>
          <w:sz w:val="24"/>
        </w:rPr>
        <w:noBreakHyphen/>
      </w:r>
      <w:r w:rsidRPr="001E7B01">
        <w:rPr>
          <w:sz w:val="24"/>
        </w:rPr>
        <w:fldChar w:fldCharType="begin"/>
      </w:r>
      <w:r w:rsidRPr="001E7B01">
        <w:rPr>
          <w:sz w:val="24"/>
        </w:rPr>
        <w:instrText xml:space="preserve"> SEQ Figure \* ARABIC \s 1 </w:instrText>
      </w:r>
      <w:r w:rsidRPr="001E7B01">
        <w:rPr>
          <w:sz w:val="24"/>
        </w:rPr>
        <w:fldChar w:fldCharType="separate"/>
      </w:r>
      <w:r w:rsidR="006528E6">
        <w:rPr>
          <w:noProof/>
          <w:sz w:val="24"/>
        </w:rPr>
        <w:t>7</w:t>
      </w:r>
      <w:r w:rsidRPr="001E7B01">
        <w:rPr>
          <w:sz w:val="24"/>
        </w:rPr>
        <w:fldChar w:fldCharType="end"/>
      </w:r>
      <w:r w:rsidRPr="001E7B01">
        <w:rPr>
          <w:sz w:val="24"/>
        </w:rPr>
        <w:t xml:space="preserve"> DMRS patterns for one port with the same overhead of 12 REs per slot</w:t>
      </w:r>
    </w:p>
    <w:p w14:paraId="52A07E7E" w14:textId="77777777" w:rsidR="00A822CE" w:rsidRDefault="00A822CE" w:rsidP="00A822CE">
      <w:pPr>
        <w:jc w:val="center"/>
        <w:rPr>
          <w:lang w:val="en-GB"/>
        </w:rPr>
      </w:pPr>
      <w:r>
        <w:rPr>
          <w:lang w:val="en-GB"/>
        </w:rPr>
        <w:t xml:space="preserve">  </w:t>
      </w:r>
    </w:p>
    <w:p w14:paraId="72219B4F" w14:textId="77777777" w:rsidR="00A822CE" w:rsidRPr="000D400A" w:rsidRDefault="00A822CE" w:rsidP="00A822CE">
      <w:pPr>
        <w:pStyle w:val="Heading4"/>
      </w:pPr>
      <w:r>
        <w:t>3 kmh</w:t>
      </w:r>
    </w:p>
    <w:p w14:paraId="0E50295A" w14:textId="77777777" w:rsidR="00A822CE" w:rsidRDefault="00A822CE" w:rsidP="00A822CE">
      <w:pPr>
        <w:pStyle w:val="Heading5"/>
      </w:pPr>
      <w:r>
        <w:t>TDL-B 100 nsec</w:t>
      </w:r>
    </w:p>
    <w:p w14:paraId="59C0C116" w14:textId="12D3395C" w:rsidR="00A822CE" w:rsidRPr="004857A5" w:rsidRDefault="00A822CE" w:rsidP="00B96604">
      <w:pPr>
        <w:rPr>
          <w:lang w:val="en-GB"/>
        </w:rPr>
      </w:pPr>
      <w:r w:rsidRPr="00C94FA9">
        <w:rPr>
          <w:noProof/>
        </w:rPr>
        <w:drawing>
          <wp:inline distT="0" distB="0" distL="0" distR="0" wp14:anchorId="7CDCDB07" wp14:editId="0194A8DA">
            <wp:extent cx="2855985" cy="1815205"/>
            <wp:effectExtent l="0" t="0" r="1905" b="0"/>
            <wp:docPr id="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81303" cy="1831296"/>
                    </a:xfrm>
                    <a:prstGeom prst="rect">
                      <a:avLst/>
                    </a:prstGeom>
                    <a:noFill/>
                    <a:ln>
                      <a:noFill/>
                    </a:ln>
                    <a:extLst/>
                  </pic:spPr>
                </pic:pic>
              </a:graphicData>
            </a:graphic>
          </wp:inline>
        </w:drawing>
      </w:r>
      <w:r w:rsidRPr="00C94FA9">
        <w:rPr>
          <w:noProof/>
        </w:rPr>
        <w:drawing>
          <wp:inline distT="0" distB="0" distL="0" distR="0" wp14:anchorId="7E84FE56" wp14:editId="5C8422FE">
            <wp:extent cx="2979683" cy="1893826"/>
            <wp:effectExtent l="0" t="0" r="0" b="0"/>
            <wp:docPr id="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Picture 2"/>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994884" cy="1903487"/>
                    </a:xfrm>
                    <a:prstGeom prst="rect">
                      <a:avLst/>
                    </a:prstGeom>
                    <a:noFill/>
                    <a:ln>
                      <a:noFill/>
                    </a:ln>
                    <a:extLst/>
                  </pic:spPr>
                </pic:pic>
              </a:graphicData>
            </a:graphic>
          </wp:inline>
        </w:drawing>
      </w:r>
    </w:p>
    <w:p w14:paraId="52BC4454" w14:textId="77777777" w:rsidR="00A822CE" w:rsidRDefault="00A822CE" w:rsidP="00A822CE">
      <w:pPr>
        <w:pStyle w:val="Heading5"/>
      </w:pPr>
      <w:r>
        <w:lastRenderedPageBreak/>
        <w:t>TDL-C 300 nsec</w:t>
      </w:r>
    </w:p>
    <w:p w14:paraId="5B9635D0" w14:textId="16EE0069" w:rsidR="00A822CE" w:rsidRPr="000B471D" w:rsidRDefault="00A822CE" w:rsidP="00B96604">
      <w:pPr>
        <w:rPr>
          <w:lang w:val="en-GB"/>
        </w:rPr>
      </w:pPr>
      <w:r w:rsidRPr="00C94FA9">
        <w:rPr>
          <w:noProof/>
        </w:rPr>
        <w:drawing>
          <wp:inline distT="0" distB="0" distL="0" distR="0" wp14:anchorId="55595304" wp14:editId="1F0FF300">
            <wp:extent cx="3199838" cy="2033752"/>
            <wp:effectExtent l="0" t="0" r="635" b="5080"/>
            <wp:docPr id="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Picture 2"/>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221293" cy="2047388"/>
                    </a:xfrm>
                    <a:prstGeom prst="rect">
                      <a:avLst/>
                    </a:prstGeom>
                    <a:noFill/>
                    <a:ln>
                      <a:noFill/>
                    </a:ln>
                    <a:extLst/>
                  </pic:spPr>
                </pic:pic>
              </a:graphicData>
            </a:graphic>
          </wp:inline>
        </w:drawing>
      </w:r>
      <w:r w:rsidRPr="00C94FA9">
        <w:rPr>
          <w:noProof/>
        </w:rPr>
        <w:drawing>
          <wp:inline distT="0" distB="0" distL="0" distR="0" wp14:anchorId="52C90626" wp14:editId="2B1384B4">
            <wp:extent cx="3105807" cy="1973987"/>
            <wp:effectExtent l="0" t="0" r="0" b="7620"/>
            <wp:docPr id="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2"/>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149195" cy="2001564"/>
                    </a:xfrm>
                    <a:prstGeom prst="rect">
                      <a:avLst/>
                    </a:prstGeom>
                    <a:noFill/>
                    <a:ln>
                      <a:noFill/>
                    </a:ln>
                    <a:extLst/>
                  </pic:spPr>
                </pic:pic>
              </a:graphicData>
            </a:graphic>
          </wp:inline>
        </w:drawing>
      </w:r>
    </w:p>
    <w:p w14:paraId="2C9B64F9" w14:textId="77777777" w:rsidR="00A822CE" w:rsidRPr="000D400A" w:rsidRDefault="00A822CE" w:rsidP="00A822CE">
      <w:pPr>
        <w:pStyle w:val="Heading4"/>
      </w:pPr>
      <w:r>
        <w:t>30 kmh</w:t>
      </w:r>
    </w:p>
    <w:p w14:paraId="607D7A53" w14:textId="77777777" w:rsidR="00A822CE" w:rsidRDefault="00A822CE" w:rsidP="00A822CE">
      <w:pPr>
        <w:pStyle w:val="Heading5"/>
      </w:pPr>
      <w:r>
        <w:t>TDL-B 100 nsec</w:t>
      </w:r>
    </w:p>
    <w:p w14:paraId="20BAE658" w14:textId="5A6138B3" w:rsidR="00A822CE" w:rsidRPr="004857A5" w:rsidRDefault="00A822CE" w:rsidP="00B96604">
      <w:pPr>
        <w:rPr>
          <w:lang w:val="en-GB"/>
        </w:rPr>
      </w:pPr>
      <w:r w:rsidRPr="000D400A">
        <w:rPr>
          <w:noProof/>
        </w:rPr>
        <w:drawing>
          <wp:inline distT="0" distB="0" distL="0" distR="0" wp14:anchorId="135AB10A" wp14:editId="2C0BD603">
            <wp:extent cx="2948152" cy="1635202"/>
            <wp:effectExtent l="0" t="0" r="5080" b="3175"/>
            <wp:docPr id="337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5" name="Picture 2"/>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992917" cy="1660031"/>
                    </a:xfrm>
                    <a:prstGeom prst="rect">
                      <a:avLst/>
                    </a:prstGeom>
                    <a:noFill/>
                    <a:ln>
                      <a:noFill/>
                    </a:ln>
                    <a:extLst/>
                  </pic:spPr>
                </pic:pic>
              </a:graphicData>
            </a:graphic>
          </wp:inline>
        </w:drawing>
      </w:r>
      <w:r w:rsidRPr="000D400A">
        <w:rPr>
          <w:noProof/>
        </w:rPr>
        <w:drawing>
          <wp:inline distT="0" distB="0" distL="0" distR="0" wp14:anchorId="444DFA12" wp14:editId="7CEB03E6">
            <wp:extent cx="3168868" cy="1757623"/>
            <wp:effectExtent l="0" t="0" r="0" b="0"/>
            <wp:docPr id="307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3" name="Picture 2"/>
                    <pic:cNvPicPr>
                      <a:picLocks noChangeAspect="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191796" cy="1770340"/>
                    </a:xfrm>
                    <a:prstGeom prst="rect">
                      <a:avLst/>
                    </a:prstGeom>
                    <a:noFill/>
                    <a:ln>
                      <a:noFill/>
                    </a:ln>
                    <a:extLst/>
                  </pic:spPr>
                </pic:pic>
              </a:graphicData>
            </a:graphic>
          </wp:inline>
        </w:drawing>
      </w:r>
    </w:p>
    <w:p w14:paraId="3D237857" w14:textId="77777777" w:rsidR="00A822CE" w:rsidRDefault="00A822CE" w:rsidP="00A822CE">
      <w:pPr>
        <w:pStyle w:val="Heading5"/>
      </w:pPr>
      <w:r>
        <w:t>TDL-C 300 nsec</w:t>
      </w:r>
    </w:p>
    <w:p w14:paraId="00C5D754" w14:textId="38B5C2AB" w:rsidR="00A822CE" w:rsidRDefault="00A822CE" w:rsidP="00B96604">
      <w:pPr>
        <w:rPr>
          <w:lang w:val="en-GB"/>
        </w:rPr>
      </w:pPr>
      <w:r w:rsidRPr="000D400A">
        <w:rPr>
          <w:noProof/>
        </w:rPr>
        <w:drawing>
          <wp:inline distT="0" distB="0" distL="0" distR="0" wp14:anchorId="7900CDA3" wp14:editId="72703B7A">
            <wp:extent cx="3074276" cy="1705156"/>
            <wp:effectExtent l="0" t="0" r="0" b="9525"/>
            <wp:docPr id="327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1" name="Picture 2"/>
                    <pic:cNvPicPr>
                      <a:picLocks noChangeAspect="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86658" cy="1712024"/>
                    </a:xfrm>
                    <a:prstGeom prst="rect">
                      <a:avLst/>
                    </a:prstGeom>
                    <a:noFill/>
                    <a:ln>
                      <a:noFill/>
                    </a:ln>
                    <a:extLst/>
                  </pic:spPr>
                </pic:pic>
              </a:graphicData>
            </a:graphic>
          </wp:inline>
        </w:drawing>
      </w:r>
      <w:r w:rsidRPr="000D400A">
        <w:rPr>
          <w:noProof/>
        </w:rPr>
        <w:drawing>
          <wp:inline distT="0" distB="0" distL="0" distR="0" wp14:anchorId="11C669A8" wp14:editId="55668376">
            <wp:extent cx="3042526" cy="1687546"/>
            <wp:effectExtent l="0" t="0" r="5715" b="8255"/>
            <wp:docPr id="317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7" name="Picture 2"/>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064849" cy="1699928"/>
                    </a:xfrm>
                    <a:prstGeom prst="rect">
                      <a:avLst/>
                    </a:prstGeom>
                    <a:noFill/>
                    <a:ln>
                      <a:noFill/>
                    </a:ln>
                    <a:extLst/>
                  </pic:spPr>
                </pic:pic>
              </a:graphicData>
            </a:graphic>
          </wp:inline>
        </w:drawing>
      </w:r>
    </w:p>
    <w:p w14:paraId="40E2557B" w14:textId="77777777" w:rsidR="00A822CE" w:rsidRPr="000D400A" w:rsidRDefault="00A822CE" w:rsidP="00A822CE">
      <w:pPr>
        <w:pStyle w:val="Heading4"/>
      </w:pPr>
      <w:r>
        <w:lastRenderedPageBreak/>
        <w:t>120 kmh</w:t>
      </w:r>
    </w:p>
    <w:p w14:paraId="45F630B8" w14:textId="77777777" w:rsidR="00A822CE" w:rsidRDefault="00A822CE" w:rsidP="00A822CE">
      <w:pPr>
        <w:pStyle w:val="Heading5"/>
      </w:pPr>
      <w:r>
        <w:t>TDL-B 100 nsec</w:t>
      </w:r>
    </w:p>
    <w:p w14:paraId="75DC96CC" w14:textId="05FD31AC" w:rsidR="00A822CE" w:rsidRPr="004857A5" w:rsidRDefault="00A822CE" w:rsidP="00B96604">
      <w:pPr>
        <w:rPr>
          <w:lang w:val="en-GB"/>
        </w:rPr>
      </w:pPr>
      <w:r w:rsidRPr="00C94FA9">
        <w:rPr>
          <w:noProof/>
        </w:rPr>
        <w:drawing>
          <wp:inline distT="0" distB="0" distL="0" distR="0" wp14:anchorId="5E9B3BF5" wp14:editId="325B57CA">
            <wp:extent cx="3063834" cy="1947310"/>
            <wp:effectExtent l="0" t="0" r="3810" b="0"/>
            <wp:docPr id="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087951" cy="1962638"/>
                    </a:xfrm>
                    <a:prstGeom prst="rect">
                      <a:avLst/>
                    </a:prstGeom>
                    <a:noFill/>
                    <a:ln>
                      <a:noFill/>
                    </a:ln>
                    <a:extLst/>
                  </pic:spPr>
                </pic:pic>
              </a:graphicData>
            </a:graphic>
          </wp:inline>
        </w:drawing>
      </w:r>
      <w:r w:rsidRPr="00C94FA9">
        <w:rPr>
          <w:noProof/>
        </w:rPr>
        <w:drawing>
          <wp:inline distT="0" distB="0" distL="0" distR="0" wp14:anchorId="41299A2E" wp14:editId="0C5C6DF9">
            <wp:extent cx="3135086" cy="1992596"/>
            <wp:effectExtent l="0" t="0" r="8255" b="8255"/>
            <wp:docPr id="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2"/>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161176" cy="2009178"/>
                    </a:xfrm>
                    <a:prstGeom prst="rect">
                      <a:avLst/>
                    </a:prstGeom>
                    <a:noFill/>
                    <a:ln>
                      <a:noFill/>
                    </a:ln>
                    <a:extLst/>
                  </pic:spPr>
                </pic:pic>
              </a:graphicData>
            </a:graphic>
          </wp:inline>
        </w:drawing>
      </w:r>
    </w:p>
    <w:p w14:paraId="2A9217F5" w14:textId="77777777" w:rsidR="00A822CE" w:rsidRDefault="00A822CE" w:rsidP="00A822CE">
      <w:pPr>
        <w:pStyle w:val="Heading5"/>
      </w:pPr>
      <w:r>
        <w:t>TDL-C 300 nsec</w:t>
      </w:r>
    </w:p>
    <w:p w14:paraId="444F7C68" w14:textId="03976307" w:rsidR="00A822CE" w:rsidRPr="00F34F8E" w:rsidRDefault="00A822CE" w:rsidP="00B96604">
      <w:pPr>
        <w:rPr>
          <w:lang w:val="en-GB"/>
        </w:rPr>
      </w:pPr>
      <w:r w:rsidRPr="00C94FA9">
        <w:rPr>
          <w:noProof/>
        </w:rPr>
        <w:drawing>
          <wp:inline distT="0" distB="0" distL="0" distR="0" wp14:anchorId="275671F4" wp14:editId="070559AD">
            <wp:extent cx="3068511" cy="1950283"/>
            <wp:effectExtent l="0" t="0" r="0" b="0"/>
            <wp:docPr id="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
                    <pic:cNvPicPr>
                      <a:picLocks noChangeAspect="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079834" cy="1957480"/>
                    </a:xfrm>
                    <a:prstGeom prst="rect">
                      <a:avLst/>
                    </a:prstGeom>
                    <a:noFill/>
                    <a:ln>
                      <a:noFill/>
                    </a:ln>
                    <a:extLst/>
                  </pic:spPr>
                </pic:pic>
              </a:graphicData>
            </a:graphic>
          </wp:inline>
        </w:drawing>
      </w:r>
      <w:r w:rsidRPr="00C94FA9">
        <w:rPr>
          <w:noProof/>
        </w:rPr>
        <w:drawing>
          <wp:inline distT="0" distB="0" distL="0" distR="0" wp14:anchorId="54A1C0C9" wp14:editId="0C905546">
            <wp:extent cx="3206338" cy="2037883"/>
            <wp:effectExtent l="0" t="0" r="0" b="635"/>
            <wp:docPr id="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211214" cy="2040982"/>
                    </a:xfrm>
                    <a:prstGeom prst="rect">
                      <a:avLst/>
                    </a:prstGeom>
                    <a:noFill/>
                    <a:ln>
                      <a:noFill/>
                    </a:ln>
                    <a:extLst/>
                  </pic:spPr>
                </pic:pic>
              </a:graphicData>
            </a:graphic>
          </wp:inline>
        </w:drawing>
      </w:r>
    </w:p>
    <w:p w14:paraId="38646BBC" w14:textId="77777777" w:rsidR="00A822CE" w:rsidRDefault="00A822CE" w:rsidP="00A822CE">
      <w:pPr>
        <w:pStyle w:val="Heading3"/>
      </w:pPr>
      <w:r>
        <w:t>Rank 2</w:t>
      </w:r>
    </w:p>
    <w:p w14:paraId="7F85EFD9" w14:textId="77777777" w:rsidR="00A822CE" w:rsidRDefault="00A822CE" w:rsidP="00A822CE">
      <w:pPr>
        <w:rPr>
          <w:lang w:val="en-GB"/>
        </w:rPr>
      </w:pPr>
      <w:r>
        <w:rPr>
          <w:lang w:val="en-GB"/>
        </w:rPr>
        <w:t>For Rank 2, we compare the following 5 patterns:</w:t>
      </w:r>
    </w:p>
    <w:p w14:paraId="504F4EE4" w14:textId="77777777" w:rsidR="00A822CE" w:rsidRDefault="00A822CE" w:rsidP="00A822CE">
      <w:pPr>
        <w:keepNext/>
        <w:jc w:val="center"/>
      </w:pPr>
      <w:r>
        <w:rPr>
          <w:noProof/>
        </w:rPr>
        <w:drawing>
          <wp:inline distT="0" distB="0" distL="0" distR="0" wp14:anchorId="7B39807C" wp14:editId="6803019E">
            <wp:extent cx="1768415" cy="1177379"/>
            <wp:effectExtent l="0" t="0" r="381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785819" cy="1188966"/>
                    </a:xfrm>
                    <a:prstGeom prst="rect">
                      <a:avLst/>
                    </a:prstGeom>
                  </pic:spPr>
                </pic:pic>
              </a:graphicData>
            </a:graphic>
          </wp:inline>
        </w:drawing>
      </w:r>
    </w:p>
    <w:p w14:paraId="0D9272CC" w14:textId="77777777" w:rsidR="00A822CE" w:rsidRDefault="00A822CE" w:rsidP="00A822CE">
      <w:pPr>
        <w:pStyle w:val="Caption"/>
        <w:jc w:val="center"/>
        <w:rPr>
          <w:lang w:val="en-GB"/>
        </w:rPr>
      </w:pPr>
      <w:r>
        <w:t xml:space="preserve">Figure </w:t>
      </w:r>
      <w:fldSimple w:instr=" STYLEREF 1 \s ">
        <w:r w:rsidR="006528E6">
          <w:rPr>
            <w:noProof/>
          </w:rPr>
          <w:t>6</w:t>
        </w:r>
      </w:fldSimple>
      <w:r>
        <w:noBreakHyphen/>
      </w:r>
      <w:fldSimple w:instr=" SEQ Figure \* ARABIC \s 1 ">
        <w:r w:rsidR="006528E6">
          <w:rPr>
            <w:noProof/>
          </w:rPr>
          <w:t>8</w:t>
        </w:r>
      </w:fldSimple>
      <w:r w:rsidRPr="0087236D">
        <w:rPr>
          <w:sz w:val="24"/>
          <w:lang w:val="en-GB"/>
        </w:rPr>
        <w:t xml:space="preserve"> </w:t>
      </w:r>
      <w:r>
        <w:rPr>
          <w:sz w:val="24"/>
          <w:lang w:val="en-GB"/>
        </w:rPr>
        <w:t>Non-uniform in frequency domain DMRS pattern</w:t>
      </w:r>
    </w:p>
    <w:p w14:paraId="464ABA26" w14:textId="77777777" w:rsidR="00A822CE" w:rsidRDefault="00A822CE" w:rsidP="00A822CE">
      <w:pPr>
        <w:keepNext/>
        <w:jc w:val="center"/>
      </w:pPr>
      <w:r>
        <w:rPr>
          <w:noProof/>
        </w:rPr>
        <w:lastRenderedPageBreak/>
        <w:drawing>
          <wp:inline distT="0" distB="0" distL="0" distR="0" wp14:anchorId="5661EBE1" wp14:editId="05A2FCA5">
            <wp:extent cx="1873245" cy="124220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918652" cy="1272315"/>
                    </a:xfrm>
                    <a:prstGeom prst="rect">
                      <a:avLst/>
                    </a:prstGeom>
                  </pic:spPr>
                </pic:pic>
              </a:graphicData>
            </a:graphic>
          </wp:inline>
        </w:drawing>
      </w:r>
      <w:r>
        <w:rPr>
          <w:noProof/>
        </w:rPr>
        <w:drawing>
          <wp:inline distT="0" distB="0" distL="0" distR="0" wp14:anchorId="58C2FA9D" wp14:editId="4B154D79">
            <wp:extent cx="1884119" cy="1244510"/>
            <wp:effectExtent l="0" t="0" r="190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1952888" cy="1289934"/>
                    </a:xfrm>
                    <a:prstGeom prst="rect">
                      <a:avLst/>
                    </a:prstGeom>
                  </pic:spPr>
                </pic:pic>
              </a:graphicData>
            </a:graphic>
          </wp:inline>
        </w:drawing>
      </w:r>
    </w:p>
    <w:p w14:paraId="3BD42CEE" w14:textId="77777777" w:rsidR="00A822CE" w:rsidRDefault="00A822CE" w:rsidP="00A822CE">
      <w:pPr>
        <w:pStyle w:val="Caption"/>
        <w:jc w:val="center"/>
        <w:rPr>
          <w:sz w:val="24"/>
          <w:lang w:val="en-GB"/>
        </w:rPr>
      </w:pPr>
      <w:r>
        <w:t xml:space="preserve">Figure </w:t>
      </w:r>
      <w:fldSimple w:instr=" STYLEREF 1 \s ">
        <w:r w:rsidR="006528E6">
          <w:rPr>
            <w:noProof/>
          </w:rPr>
          <w:t>6</w:t>
        </w:r>
      </w:fldSimple>
      <w:r>
        <w:noBreakHyphen/>
      </w:r>
      <w:fldSimple w:instr=" SEQ Figure \* ARABIC \s 1 ">
        <w:r w:rsidR="006528E6">
          <w:rPr>
            <w:noProof/>
          </w:rPr>
          <w:t>9</w:t>
        </w:r>
      </w:fldSimple>
      <w:r>
        <w:t xml:space="preserve"> </w:t>
      </w:r>
      <w:r w:rsidRPr="00C327D8">
        <w:t>Comb-4 pattern with staggering and no staggering</w:t>
      </w:r>
    </w:p>
    <w:p w14:paraId="55CC7A3B" w14:textId="77777777" w:rsidR="00A822CE" w:rsidRDefault="00A822CE" w:rsidP="00A822CE">
      <w:pPr>
        <w:keepNext/>
        <w:jc w:val="center"/>
      </w:pPr>
      <w:r>
        <w:rPr>
          <w:noProof/>
        </w:rPr>
        <w:drawing>
          <wp:inline distT="0" distB="0" distL="0" distR="0" wp14:anchorId="0B49FF24" wp14:editId="30CDB5EF">
            <wp:extent cx="1863306" cy="1233945"/>
            <wp:effectExtent l="0" t="0" r="381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951073" cy="1292067"/>
                    </a:xfrm>
                    <a:prstGeom prst="rect">
                      <a:avLst/>
                    </a:prstGeom>
                  </pic:spPr>
                </pic:pic>
              </a:graphicData>
            </a:graphic>
          </wp:inline>
        </w:drawing>
      </w:r>
      <w:r>
        <w:rPr>
          <w:noProof/>
        </w:rPr>
        <w:drawing>
          <wp:inline distT="0" distB="0" distL="0" distR="0" wp14:anchorId="5EC971F5" wp14:editId="71259F90">
            <wp:extent cx="1871090" cy="1235814"/>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909445" cy="1261146"/>
                    </a:xfrm>
                    <a:prstGeom prst="rect">
                      <a:avLst/>
                    </a:prstGeom>
                  </pic:spPr>
                </pic:pic>
              </a:graphicData>
            </a:graphic>
          </wp:inline>
        </w:drawing>
      </w:r>
    </w:p>
    <w:p w14:paraId="207A061F" w14:textId="77777777" w:rsidR="00A822CE" w:rsidRDefault="00A822CE" w:rsidP="00A822CE">
      <w:pPr>
        <w:pStyle w:val="Caption"/>
        <w:jc w:val="center"/>
        <w:rPr>
          <w:sz w:val="24"/>
          <w:lang w:val="en-GB"/>
        </w:rPr>
      </w:pPr>
      <w:r>
        <w:t xml:space="preserve">Figure </w:t>
      </w:r>
      <w:fldSimple w:instr=" STYLEREF 1 \s ">
        <w:r w:rsidR="006528E6">
          <w:rPr>
            <w:noProof/>
          </w:rPr>
          <w:t>6</w:t>
        </w:r>
      </w:fldSimple>
      <w:r>
        <w:noBreakHyphen/>
      </w:r>
      <w:fldSimple w:instr=" SEQ Figure \* ARABIC \s 1 ">
        <w:r w:rsidR="006528E6">
          <w:rPr>
            <w:noProof/>
          </w:rPr>
          <w:t>10</w:t>
        </w:r>
      </w:fldSimple>
      <w:r>
        <w:t xml:space="preserve"> </w:t>
      </w:r>
      <w:r w:rsidRPr="00505913">
        <w:t>Comb-2 pattern wi</w:t>
      </w:r>
      <w:r>
        <w:t>th staggering and no staggering</w:t>
      </w:r>
    </w:p>
    <w:p w14:paraId="0449A131" w14:textId="77777777" w:rsidR="00A822CE" w:rsidRDefault="00A822CE" w:rsidP="00A822CE">
      <w:pPr>
        <w:pStyle w:val="Heading4"/>
      </w:pPr>
      <w:r>
        <w:t>3 kmh</w:t>
      </w:r>
    </w:p>
    <w:p w14:paraId="17B984AF" w14:textId="77777777" w:rsidR="00A822CE" w:rsidRPr="00F7067C" w:rsidRDefault="00A822CE" w:rsidP="00A822CE">
      <w:pPr>
        <w:pStyle w:val="Heading5"/>
      </w:pPr>
      <w:r>
        <w:t>TDL-B 100 nsec</w:t>
      </w:r>
    </w:p>
    <w:p w14:paraId="4323E3AC" w14:textId="77777777" w:rsidR="00A822CE" w:rsidRDefault="00A822CE" w:rsidP="00A822CE">
      <w:pPr>
        <w:jc w:val="center"/>
        <w:rPr>
          <w:lang w:val="en-GB"/>
        </w:rPr>
      </w:pPr>
      <w:r w:rsidRPr="00F7067C">
        <w:rPr>
          <w:noProof/>
        </w:rPr>
        <w:drawing>
          <wp:inline distT="0" distB="0" distL="0" distR="0" wp14:anchorId="4B67562A" wp14:editId="12D48EF5">
            <wp:extent cx="5780797" cy="3206338"/>
            <wp:effectExtent l="0" t="0" r="0" b="0"/>
            <wp:docPr id="102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 name="Picture 2"/>
                    <pic:cNvPicPr>
                      <a:picLocks noChangeAspect="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84356" cy="3208312"/>
                    </a:xfrm>
                    <a:prstGeom prst="rect">
                      <a:avLst/>
                    </a:prstGeom>
                    <a:noFill/>
                    <a:ln>
                      <a:noFill/>
                    </a:ln>
                    <a:extLst/>
                  </pic:spPr>
                </pic:pic>
              </a:graphicData>
            </a:graphic>
          </wp:inline>
        </w:drawing>
      </w:r>
    </w:p>
    <w:p w14:paraId="52E21CDE" w14:textId="77777777" w:rsidR="00A822CE" w:rsidRDefault="00A822CE" w:rsidP="00A822CE">
      <w:pPr>
        <w:jc w:val="center"/>
        <w:rPr>
          <w:lang w:val="en-GB"/>
        </w:rPr>
      </w:pPr>
    </w:p>
    <w:p w14:paraId="477A5341" w14:textId="77777777" w:rsidR="00A822CE" w:rsidRDefault="00A822CE" w:rsidP="00A822CE">
      <w:pPr>
        <w:jc w:val="center"/>
        <w:rPr>
          <w:lang w:val="en-GB"/>
        </w:rPr>
      </w:pPr>
      <w:r w:rsidRPr="00F7067C">
        <w:rPr>
          <w:noProof/>
        </w:rPr>
        <w:lastRenderedPageBreak/>
        <w:drawing>
          <wp:inline distT="0" distB="0" distL="0" distR="0" wp14:anchorId="7420255A" wp14:editId="00D74D10">
            <wp:extent cx="4917372" cy="2727435"/>
            <wp:effectExtent l="0" t="0" r="0" b="0"/>
            <wp:docPr id="122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1" name="Picture 2"/>
                    <pic:cNvPicPr>
                      <a:picLocks noChangeAspect="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917372" cy="2727435"/>
                    </a:xfrm>
                    <a:prstGeom prst="rect">
                      <a:avLst/>
                    </a:prstGeom>
                    <a:noFill/>
                    <a:ln>
                      <a:noFill/>
                    </a:ln>
                    <a:extLst/>
                  </pic:spPr>
                </pic:pic>
              </a:graphicData>
            </a:graphic>
          </wp:inline>
        </w:drawing>
      </w:r>
    </w:p>
    <w:p w14:paraId="3AD8BFF4" w14:textId="77777777" w:rsidR="00A822CE" w:rsidRDefault="00A822CE" w:rsidP="00A822CE">
      <w:pPr>
        <w:pStyle w:val="Heading5"/>
      </w:pPr>
      <w:r>
        <w:t>TDL-C 300 nsec</w:t>
      </w:r>
    </w:p>
    <w:p w14:paraId="2848B73A" w14:textId="77777777" w:rsidR="00A822CE" w:rsidRPr="00F7067C" w:rsidRDefault="00A822CE" w:rsidP="00A822CE">
      <w:pPr>
        <w:jc w:val="center"/>
        <w:rPr>
          <w:lang w:val="en-GB"/>
        </w:rPr>
      </w:pPr>
      <w:r w:rsidRPr="00F7067C">
        <w:rPr>
          <w:noProof/>
        </w:rPr>
        <w:drawing>
          <wp:inline distT="0" distB="0" distL="0" distR="0" wp14:anchorId="62660919" wp14:editId="7F77ED21">
            <wp:extent cx="4759432" cy="2639833"/>
            <wp:effectExtent l="0" t="0" r="3175" b="8255"/>
            <wp:docPr id="133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2"/>
                    <pic:cNvPicPr>
                      <a:picLocks noChangeAspect="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771920" cy="2646759"/>
                    </a:xfrm>
                    <a:prstGeom prst="rect">
                      <a:avLst/>
                    </a:prstGeom>
                    <a:noFill/>
                    <a:ln>
                      <a:noFill/>
                    </a:ln>
                    <a:extLst/>
                  </pic:spPr>
                </pic:pic>
              </a:graphicData>
            </a:graphic>
          </wp:inline>
        </w:drawing>
      </w:r>
    </w:p>
    <w:p w14:paraId="08A9FFC5" w14:textId="77777777" w:rsidR="00A822CE" w:rsidRPr="00F7067C" w:rsidRDefault="00A822CE" w:rsidP="00A822CE">
      <w:pPr>
        <w:rPr>
          <w:lang w:val="en-GB"/>
        </w:rPr>
      </w:pPr>
    </w:p>
    <w:p w14:paraId="7CC5D7EB" w14:textId="77777777" w:rsidR="00A822CE" w:rsidRDefault="00A822CE" w:rsidP="00A822CE">
      <w:pPr>
        <w:jc w:val="center"/>
        <w:rPr>
          <w:lang w:val="en-GB"/>
        </w:rPr>
      </w:pPr>
      <w:r w:rsidRPr="00F7067C">
        <w:rPr>
          <w:noProof/>
        </w:rPr>
        <w:lastRenderedPageBreak/>
        <w:drawing>
          <wp:inline distT="0" distB="0" distL="0" distR="0" wp14:anchorId="36D0FE27" wp14:editId="0AB2FF0E">
            <wp:extent cx="4939439" cy="2739675"/>
            <wp:effectExtent l="0" t="0" r="0" b="3810"/>
            <wp:docPr id="51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
                    <pic:cNvPicPr>
                      <a:picLocks noChangeAspect="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948509" cy="2744706"/>
                    </a:xfrm>
                    <a:prstGeom prst="rect">
                      <a:avLst/>
                    </a:prstGeom>
                    <a:noFill/>
                    <a:ln>
                      <a:noFill/>
                    </a:ln>
                    <a:extLst/>
                  </pic:spPr>
                </pic:pic>
              </a:graphicData>
            </a:graphic>
          </wp:inline>
        </w:drawing>
      </w:r>
    </w:p>
    <w:p w14:paraId="4CF94AC8" w14:textId="77777777" w:rsidR="00A822CE" w:rsidRPr="001E7B01" w:rsidRDefault="00A822CE" w:rsidP="00A822CE">
      <w:pPr>
        <w:jc w:val="both"/>
        <w:rPr>
          <w:sz w:val="24"/>
          <w:lang w:val="en-GB"/>
        </w:rPr>
      </w:pPr>
      <w:r w:rsidRPr="001E7B01">
        <w:rPr>
          <w:sz w:val="24"/>
          <w:lang w:val="en-GB"/>
        </w:rPr>
        <w:t xml:space="preserve">Observe that comb staggering may provide a fraction of dB gain over the no staggering DMRS pattern in scenarios of high delay spread and low/medium Doppler due to the lower edge tone extrapolation that is needed. Note also that even though the non-uniform DMRS pattern does not perform an extrapolation for any tone in the frequency domain, its gain over the staggering pattern is noticeable only in the high MCS and it is actually within 0.1-0.2 dB to the staggered comb-based pattern. </w:t>
      </w:r>
    </w:p>
    <w:p w14:paraId="12B6B09A" w14:textId="77777777" w:rsidR="00A822CE" w:rsidRDefault="00A822CE" w:rsidP="00A822CE">
      <w:pPr>
        <w:pStyle w:val="Heading4"/>
      </w:pPr>
      <w:r>
        <w:t>30 kmh</w:t>
      </w:r>
    </w:p>
    <w:p w14:paraId="05A1C48A" w14:textId="77777777" w:rsidR="00A822CE" w:rsidRPr="00F7067C" w:rsidRDefault="00A822CE" w:rsidP="00A822CE">
      <w:pPr>
        <w:pStyle w:val="Heading5"/>
      </w:pPr>
      <w:r>
        <w:t>TDL-B 100 nsec</w:t>
      </w:r>
    </w:p>
    <w:p w14:paraId="29FD8547" w14:textId="77777777" w:rsidR="00A822CE" w:rsidRDefault="00A822CE" w:rsidP="00A822CE">
      <w:pPr>
        <w:jc w:val="center"/>
        <w:rPr>
          <w:lang w:val="en-GB"/>
        </w:rPr>
      </w:pPr>
      <w:r w:rsidRPr="00F7067C">
        <w:rPr>
          <w:noProof/>
        </w:rPr>
        <w:drawing>
          <wp:inline distT="0" distB="0" distL="0" distR="0" wp14:anchorId="0FEF6A3F" wp14:editId="6ECBA22A">
            <wp:extent cx="5251552" cy="2912789"/>
            <wp:effectExtent l="0" t="0" r="6350" b="1905"/>
            <wp:docPr id="20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262510" cy="2918867"/>
                    </a:xfrm>
                    <a:prstGeom prst="rect">
                      <a:avLst/>
                    </a:prstGeom>
                    <a:noFill/>
                    <a:ln>
                      <a:noFill/>
                    </a:ln>
                    <a:extLst/>
                  </pic:spPr>
                </pic:pic>
              </a:graphicData>
            </a:graphic>
          </wp:inline>
        </w:drawing>
      </w:r>
    </w:p>
    <w:p w14:paraId="7DEEAF89" w14:textId="77777777" w:rsidR="00A822CE" w:rsidRDefault="00A822CE" w:rsidP="00A822CE">
      <w:pPr>
        <w:jc w:val="center"/>
        <w:rPr>
          <w:lang w:val="en-GB"/>
        </w:rPr>
      </w:pPr>
      <w:r w:rsidRPr="00F7067C">
        <w:rPr>
          <w:noProof/>
        </w:rPr>
        <w:lastRenderedPageBreak/>
        <w:drawing>
          <wp:inline distT="0" distB="0" distL="0" distR="0" wp14:anchorId="151916B4" wp14:editId="7E88AB2A">
            <wp:extent cx="5394225" cy="2991923"/>
            <wp:effectExtent l="0" t="0" r="0" b="0"/>
            <wp:docPr id="61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2"/>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405252" cy="2998039"/>
                    </a:xfrm>
                    <a:prstGeom prst="rect">
                      <a:avLst/>
                    </a:prstGeom>
                    <a:noFill/>
                    <a:ln>
                      <a:noFill/>
                    </a:ln>
                    <a:extLst/>
                  </pic:spPr>
                </pic:pic>
              </a:graphicData>
            </a:graphic>
          </wp:inline>
        </w:drawing>
      </w:r>
    </w:p>
    <w:p w14:paraId="48D10432" w14:textId="77777777" w:rsidR="00A822CE" w:rsidRDefault="00A822CE" w:rsidP="00A822CE">
      <w:pPr>
        <w:pStyle w:val="Heading5"/>
      </w:pPr>
      <w:r>
        <w:t>TDL-C 300 nsec</w:t>
      </w:r>
    </w:p>
    <w:p w14:paraId="159ABB86" w14:textId="77777777" w:rsidR="00A822CE" w:rsidRPr="00F7067C" w:rsidRDefault="00A822CE" w:rsidP="00A822CE">
      <w:pPr>
        <w:jc w:val="center"/>
        <w:rPr>
          <w:lang w:val="en-GB"/>
        </w:rPr>
      </w:pPr>
      <w:r w:rsidRPr="00F7067C">
        <w:rPr>
          <w:noProof/>
        </w:rPr>
        <w:drawing>
          <wp:inline distT="0" distB="0" distL="0" distR="0" wp14:anchorId="5C1B57CD" wp14:editId="200442E5">
            <wp:extent cx="5365801" cy="2976158"/>
            <wp:effectExtent l="0" t="0" r="6350" b="0"/>
            <wp:docPr id="112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7" name="Picture 2"/>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374657" cy="2981070"/>
                    </a:xfrm>
                    <a:prstGeom prst="rect">
                      <a:avLst/>
                    </a:prstGeom>
                    <a:noFill/>
                    <a:ln>
                      <a:noFill/>
                    </a:ln>
                    <a:extLst/>
                  </pic:spPr>
                </pic:pic>
              </a:graphicData>
            </a:graphic>
          </wp:inline>
        </w:drawing>
      </w:r>
    </w:p>
    <w:p w14:paraId="6C18B07C" w14:textId="77777777" w:rsidR="00A822CE" w:rsidRPr="00CD5BE3" w:rsidRDefault="00A822CE" w:rsidP="00A822CE">
      <w:pPr>
        <w:jc w:val="center"/>
        <w:rPr>
          <w:lang w:val="en-GB"/>
        </w:rPr>
      </w:pPr>
      <w:r w:rsidRPr="00F7067C">
        <w:rPr>
          <w:noProof/>
        </w:rPr>
        <w:lastRenderedPageBreak/>
        <w:drawing>
          <wp:inline distT="0" distB="0" distL="0" distR="0" wp14:anchorId="5E87027D" wp14:editId="7C775132">
            <wp:extent cx="5252105" cy="2913096"/>
            <wp:effectExtent l="0" t="0" r="5715" b="1905"/>
            <wp:docPr id="40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258328" cy="2916547"/>
                    </a:xfrm>
                    <a:prstGeom prst="rect">
                      <a:avLst/>
                    </a:prstGeom>
                    <a:noFill/>
                    <a:ln>
                      <a:noFill/>
                    </a:ln>
                    <a:extLst/>
                  </pic:spPr>
                </pic:pic>
              </a:graphicData>
            </a:graphic>
          </wp:inline>
        </w:drawing>
      </w:r>
    </w:p>
    <w:p w14:paraId="0A3776B7" w14:textId="77777777" w:rsidR="00A822CE" w:rsidRDefault="00A822CE" w:rsidP="00A822CE">
      <w:pPr>
        <w:pStyle w:val="Heading4"/>
      </w:pPr>
      <w:r>
        <w:t>120 kmh</w:t>
      </w:r>
    </w:p>
    <w:p w14:paraId="0CD21317" w14:textId="77777777" w:rsidR="00A822CE" w:rsidRDefault="00A822CE" w:rsidP="00A822CE">
      <w:pPr>
        <w:jc w:val="center"/>
        <w:rPr>
          <w:lang w:val="en-GB"/>
        </w:rPr>
      </w:pPr>
    </w:p>
    <w:p w14:paraId="72330D34" w14:textId="77777777" w:rsidR="00A822CE" w:rsidRDefault="00A822CE" w:rsidP="00A822CE">
      <w:pPr>
        <w:pStyle w:val="Heading5"/>
      </w:pPr>
      <w:r>
        <w:t>TDL-B 100 nsec</w:t>
      </w:r>
    </w:p>
    <w:p w14:paraId="2B8E7868" w14:textId="77777777" w:rsidR="00A822CE" w:rsidRDefault="00A822CE" w:rsidP="00A822CE">
      <w:pPr>
        <w:jc w:val="center"/>
        <w:rPr>
          <w:lang w:val="en-GB"/>
        </w:rPr>
      </w:pPr>
      <w:r w:rsidRPr="00F7067C">
        <w:rPr>
          <w:noProof/>
        </w:rPr>
        <w:drawing>
          <wp:inline distT="0" distB="0" distL="0" distR="0" wp14:anchorId="0872D890" wp14:editId="38EAC748">
            <wp:extent cx="5053136" cy="2802737"/>
            <wp:effectExtent l="0" t="0" r="0" b="0"/>
            <wp:docPr id="81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Picture 2"/>
                    <pic:cNvPicPr>
                      <a:picLocks noChangeAspect="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1819" cy="2807553"/>
                    </a:xfrm>
                    <a:prstGeom prst="rect">
                      <a:avLst/>
                    </a:prstGeom>
                    <a:noFill/>
                    <a:ln>
                      <a:noFill/>
                    </a:ln>
                    <a:extLst/>
                  </pic:spPr>
                </pic:pic>
              </a:graphicData>
            </a:graphic>
          </wp:inline>
        </w:drawing>
      </w:r>
    </w:p>
    <w:p w14:paraId="13ADF2A5" w14:textId="77777777" w:rsidR="00A822CE" w:rsidRDefault="00A822CE" w:rsidP="00A822CE">
      <w:pPr>
        <w:jc w:val="center"/>
        <w:rPr>
          <w:lang w:val="en-GB"/>
        </w:rPr>
      </w:pPr>
      <w:r w:rsidRPr="00F7067C">
        <w:rPr>
          <w:noProof/>
        </w:rPr>
        <w:lastRenderedPageBreak/>
        <w:drawing>
          <wp:inline distT="0" distB="0" distL="0" distR="0" wp14:anchorId="21EBED20" wp14:editId="72F4A18A">
            <wp:extent cx="5137578" cy="2849573"/>
            <wp:effectExtent l="0" t="0" r="6350" b="8255"/>
            <wp:docPr id="92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Picture 2"/>
                    <pic:cNvPicPr>
                      <a:picLocks noChangeAspect="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151576" cy="2857337"/>
                    </a:xfrm>
                    <a:prstGeom prst="rect">
                      <a:avLst/>
                    </a:prstGeom>
                    <a:noFill/>
                    <a:ln>
                      <a:noFill/>
                    </a:ln>
                    <a:extLst/>
                  </pic:spPr>
                </pic:pic>
              </a:graphicData>
            </a:graphic>
          </wp:inline>
        </w:drawing>
      </w:r>
    </w:p>
    <w:p w14:paraId="134254A6" w14:textId="77777777" w:rsidR="00A822CE" w:rsidRDefault="00A822CE" w:rsidP="00A822CE">
      <w:pPr>
        <w:pStyle w:val="Heading5"/>
      </w:pPr>
      <w:r>
        <w:t>TDL-C 300 nsec</w:t>
      </w:r>
    </w:p>
    <w:p w14:paraId="72B61A53" w14:textId="77777777" w:rsidR="00A822CE" w:rsidRPr="007871A9" w:rsidRDefault="00A822CE" w:rsidP="00A822CE">
      <w:pPr>
        <w:jc w:val="center"/>
        <w:rPr>
          <w:lang w:val="en-GB"/>
        </w:rPr>
      </w:pPr>
      <w:r w:rsidRPr="00F7067C">
        <w:rPr>
          <w:noProof/>
        </w:rPr>
        <w:drawing>
          <wp:inline distT="0" distB="0" distL="0" distR="0" wp14:anchorId="2DE61ED3" wp14:editId="70394982">
            <wp:extent cx="4490888" cy="2490886"/>
            <wp:effectExtent l="0" t="0" r="5080" b="5080"/>
            <wp:docPr id="30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519318" cy="2506655"/>
                    </a:xfrm>
                    <a:prstGeom prst="rect">
                      <a:avLst/>
                    </a:prstGeom>
                    <a:noFill/>
                    <a:ln>
                      <a:noFill/>
                    </a:ln>
                    <a:extLst/>
                  </pic:spPr>
                </pic:pic>
              </a:graphicData>
            </a:graphic>
          </wp:inline>
        </w:drawing>
      </w:r>
      <w:r w:rsidRPr="00F7067C">
        <w:rPr>
          <w:noProof/>
        </w:rPr>
        <w:drawing>
          <wp:inline distT="0" distB="0" distL="0" distR="0" wp14:anchorId="60C5FDA8" wp14:editId="26A0F292">
            <wp:extent cx="4679756" cy="2595642"/>
            <wp:effectExtent l="0" t="0" r="6985" b="0"/>
            <wp:docPr id="71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2"/>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711148" cy="2613054"/>
                    </a:xfrm>
                    <a:prstGeom prst="rect">
                      <a:avLst/>
                    </a:prstGeom>
                    <a:noFill/>
                    <a:ln>
                      <a:noFill/>
                    </a:ln>
                    <a:extLst/>
                  </pic:spPr>
                </pic:pic>
              </a:graphicData>
            </a:graphic>
          </wp:inline>
        </w:drawing>
      </w:r>
    </w:p>
    <w:p w14:paraId="4F1CE0EE" w14:textId="77777777" w:rsidR="00A822CE" w:rsidRDefault="00A822CE" w:rsidP="00A822CE">
      <w:pPr>
        <w:pStyle w:val="Heading3"/>
      </w:pPr>
      <w:r>
        <w:lastRenderedPageBreak/>
        <w:t>Frequency-domain-uniform FD-OCC-based pattern vs. Comb-based pattern</w:t>
      </w:r>
    </w:p>
    <w:p w14:paraId="21EDF131" w14:textId="77777777" w:rsidR="00A822CE" w:rsidRPr="007F751A" w:rsidRDefault="00A822CE" w:rsidP="00A822CE">
      <w:pPr>
        <w:jc w:val="both"/>
        <w:rPr>
          <w:sz w:val="24"/>
          <w:lang w:val="en-GB"/>
        </w:rPr>
      </w:pPr>
      <w:r w:rsidRPr="007F751A">
        <w:rPr>
          <w:sz w:val="24"/>
          <w:lang w:val="en-GB"/>
        </w:rPr>
        <w:t xml:space="preserve">We now provide rank 4 results fixed MCS results comparing the patterns shown in the following figures. These patterns have the same overhead per port, with a difference of one using FD-OCC every two subcarriers, whereas the other solutions use combs. Note again that the location of the second look is added in symbol 10 as an example. The main point of this study is to examine which frequency domain port multiplexing option appearing Figure </w:t>
      </w:r>
      <w:r w:rsidRPr="007F751A">
        <w:rPr>
          <w:sz w:val="24"/>
        </w:rPr>
        <w:fldChar w:fldCharType="begin"/>
      </w:r>
      <w:r w:rsidRPr="007F751A">
        <w:rPr>
          <w:sz w:val="24"/>
        </w:rPr>
        <w:instrText xml:space="preserve"> STYLEREF 1 \s </w:instrText>
      </w:r>
      <w:r w:rsidRPr="007F751A">
        <w:rPr>
          <w:sz w:val="24"/>
        </w:rPr>
        <w:fldChar w:fldCharType="separate"/>
      </w:r>
      <w:r w:rsidR="006528E6">
        <w:rPr>
          <w:noProof/>
          <w:sz w:val="24"/>
        </w:rPr>
        <w:t>6</w:t>
      </w:r>
      <w:r w:rsidRPr="007F751A">
        <w:rPr>
          <w:sz w:val="24"/>
        </w:rPr>
        <w:fldChar w:fldCharType="end"/>
      </w:r>
      <w:r w:rsidRPr="007F751A">
        <w:rPr>
          <w:sz w:val="24"/>
        </w:rPr>
        <w:noBreakHyphen/>
      </w:r>
      <w:r w:rsidRPr="007F751A">
        <w:rPr>
          <w:sz w:val="24"/>
        </w:rPr>
        <w:fldChar w:fldCharType="begin"/>
      </w:r>
      <w:r w:rsidRPr="007F751A">
        <w:rPr>
          <w:sz w:val="24"/>
        </w:rPr>
        <w:instrText xml:space="preserve"> SEQ Figure \* ARABIC \s 1 </w:instrText>
      </w:r>
      <w:r w:rsidRPr="007F751A">
        <w:rPr>
          <w:sz w:val="24"/>
        </w:rPr>
        <w:fldChar w:fldCharType="separate"/>
      </w:r>
      <w:r w:rsidR="006528E6">
        <w:rPr>
          <w:noProof/>
          <w:sz w:val="24"/>
        </w:rPr>
        <w:t>11</w:t>
      </w:r>
      <w:r w:rsidRPr="007F751A">
        <w:rPr>
          <w:sz w:val="24"/>
        </w:rPr>
        <w:fldChar w:fldCharType="end"/>
      </w:r>
      <w:r w:rsidRPr="007F751A">
        <w:rPr>
          <w:sz w:val="24"/>
          <w:lang w:val="en-GB"/>
        </w:rPr>
        <w:t xml:space="preserve">, </w:t>
      </w:r>
      <w:r w:rsidRPr="007F751A">
        <w:rPr>
          <w:sz w:val="24"/>
        </w:rPr>
        <w:fldChar w:fldCharType="begin"/>
      </w:r>
      <w:r w:rsidRPr="007F751A">
        <w:rPr>
          <w:sz w:val="24"/>
        </w:rPr>
        <w:instrText xml:space="preserve"> STYLEREF 1 \s </w:instrText>
      </w:r>
      <w:r w:rsidRPr="007F751A">
        <w:rPr>
          <w:sz w:val="24"/>
        </w:rPr>
        <w:fldChar w:fldCharType="separate"/>
      </w:r>
      <w:r w:rsidR="006528E6">
        <w:rPr>
          <w:noProof/>
          <w:sz w:val="24"/>
        </w:rPr>
        <w:t>6</w:t>
      </w:r>
      <w:r w:rsidRPr="007F751A">
        <w:rPr>
          <w:sz w:val="24"/>
        </w:rPr>
        <w:fldChar w:fldCharType="end"/>
      </w:r>
      <w:r w:rsidRPr="007F751A">
        <w:rPr>
          <w:sz w:val="24"/>
        </w:rPr>
        <w:noBreakHyphen/>
      </w:r>
      <w:r w:rsidRPr="007F751A">
        <w:rPr>
          <w:sz w:val="24"/>
        </w:rPr>
        <w:fldChar w:fldCharType="begin"/>
      </w:r>
      <w:r w:rsidRPr="007F751A">
        <w:rPr>
          <w:sz w:val="24"/>
        </w:rPr>
        <w:instrText xml:space="preserve"> SEQ Figure \* ARABIC \s 1 </w:instrText>
      </w:r>
      <w:r w:rsidRPr="007F751A">
        <w:rPr>
          <w:sz w:val="24"/>
        </w:rPr>
        <w:fldChar w:fldCharType="separate"/>
      </w:r>
      <w:r w:rsidR="006528E6">
        <w:rPr>
          <w:noProof/>
          <w:sz w:val="24"/>
        </w:rPr>
        <w:t>12</w:t>
      </w:r>
      <w:r w:rsidRPr="007F751A">
        <w:rPr>
          <w:sz w:val="24"/>
        </w:rPr>
        <w:fldChar w:fldCharType="end"/>
      </w:r>
      <w:r w:rsidRPr="007F751A">
        <w:rPr>
          <w:sz w:val="24"/>
        </w:rPr>
        <w:t xml:space="preserve"> and </w:t>
      </w:r>
      <w:r w:rsidRPr="007F751A">
        <w:rPr>
          <w:sz w:val="24"/>
        </w:rPr>
        <w:fldChar w:fldCharType="begin"/>
      </w:r>
      <w:r w:rsidRPr="007F751A">
        <w:rPr>
          <w:sz w:val="24"/>
        </w:rPr>
        <w:instrText xml:space="preserve"> STYLEREF 1 \s </w:instrText>
      </w:r>
      <w:r w:rsidRPr="007F751A">
        <w:rPr>
          <w:sz w:val="24"/>
        </w:rPr>
        <w:fldChar w:fldCharType="separate"/>
      </w:r>
      <w:r w:rsidR="006528E6">
        <w:rPr>
          <w:noProof/>
          <w:sz w:val="24"/>
        </w:rPr>
        <w:t>6</w:t>
      </w:r>
      <w:r w:rsidRPr="007F751A">
        <w:rPr>
          <w:sz w:val="24"/>
        </w:rPr>
        <w:fldChar w:fldCharType="end"/>
      </w:r>
      <w:r w:rsidRPr="007F751A">
        <w:rPr>
          <w:sz w:val="24"/>
        </w:rPr>
        <w:noBreakHyphen/>
      </w:r>
      <w:r w:rsidRPr="007F751A">
        <w:rPr>
          <w:sz w:val="24"/>
        </w:rPr>
        <w:fldChar w:fldCharType="begin"/>
      </w:r>
      <w:r w:rsidRPr="007F751A">
        <w:rPr>
          <w:sz w:val="24"/>
        </w:rPr>
        <w:instrText xml:space="preserve"> SEQ Figure \* ARABIC \s 1 </w:instrText>
      </w:r>
      <w:r w:rsidRPr="007F751A">
        <w:rPr>
          <w:sz w:val="24"/>
        </w:rPr>
        <w:fldChar w:fldCharType="separate"/>
      </w:r>
      <w:r w:rsidR="006528E6">
        <w:rPr>
          <w:noProof/>
          <w:sz w:val="24"/>
        </w:rPr>
        <w:t>13</w:t>
      </w:r>
      <w:r w:rsidRPr="007F751A">
        <w:rPr>
          <w:sz w:val="24"/>
        </w:rPr>
        <w:fldChar w:fldCharType="end"/>
      </w:r>
      <w:r w:rsidRPr="007F751A">
        <w:rPr>
          <w:sz w:val="24"/>
        </w:rPr>
        <w:t xml:space="preserve"> has any clear advantage.</w:t>
      </w:r>
      <w:r>
        <w:rPr>
          <w:sz w:val="24"/>
        </w:rPr>
        <w:t xml:space="preserve"> We observe that comb-based patterns always perform as well (or even better) than the pattern based on FD-OCC shown in Figure </w:t>
      </w:r>
      <w:r w:rsidRPr="00196754">
        <w:rPr>
          <w:sz w:val="24"/>
        </w:rPr>
        <w:fldChar w:fldCharType="begin"/>
      </w:r>
      <w:r w:rsidRPr="00196754">
        <w:rPr>
          <w:sz w:val="24"/>
        </w:rPr>
        <w:instrText xml:space="preserve"> STYLEREF 1 \s </w:instrText>
      </w:r>
      <w:r w:rsidRPr="00196754">
        <w:rPr>
          <w:sz w:val="24"/>
        </w:rPr>
        <w:fldChar w:fldCharType="separate"/>
      </w:r>
      <w:r w:rsidR="006528E6">
        <w:rPr>
          <w:noProof/>
          <w:sz w:val="24"/>
        </w:rPr>
        <w:t>6</w:t>
      </w:r>
      <w:r w:rsidRPr="00196754">
        <w:rPr>
          <w:sz w:val="24"/>
        </w:rPr>
        <w:fldChar w:fldCharType="end"/>
      </w:r>
      <w:r w:rsidRPr="00196754">
        <w:rPr>
          <w:sz w:val="24"/>
        </w:rPr>
        <w:noBreakHyphen/>
      </w:r>
      <w:r w:rsidRPr="00196754">
        <w:rPr>
          <w:sz w:val="24"/>
        </w:rPr>
        <w:fldChar w:fldCharType="begin"/>
      </w:r>
      <w:r w:rsidRPr="00196754">
        <w:rPr>
          <w:sz w:val="24"/>
        </w:rPr>
        <w:instrText xml:space="preserve"> SEQ Figure \* ARABIC \s 1 </w:instrText>
      </w:r>
      <w:r w:rsidRPr="00196754">
        <w:rPr>
          <w:sz w:val="24"/>
        </w:rPr>
        <w:fldChar w:fldCharType="separate"/>
      </w:r>
      <w:r w:rsidR="006528E6">
        <w:rPr>
          <w:noProof/>
          <w:sz w:val="24"/>
        </w:rPr>
        <w:t>14</w:t>
      </w:r>
      <w:r w:rsidRPr="00196754">
        <w:rPr>
          <w:sz w:val="24"/>
        </w:rPr>
        <w:fldChar w:fldCharType="end"/>
      </w:r>
      <w:r w:rsidRPr="00196754">
        <w:rPr>
          <w:sz w:val="24"/>
        </w:rPr>
        <w:t>. Note</w:t>
      </w:r>
      <w:r>
        <w:rPr>
          <w:noProof/>
        </w:rPr>
        <w:t xml:space="preserve"> that</w:t>
      </w:r>
      <w:r w:rsidRPr="007F751A">
        <w:rPr>
          <w:sz w:val="24"/>
        </w:rPr>
        <w:t xml:space="preserve"> </w:t>
      </w:r>
      <w:r>
        <w:rPr>
          <w:sz w:val="24"/>
          <w:lang w:val="en-GB"/>
        </w:rPr>
        <w:t>s</w:t>
      </w:r>
      <w:r w:rsidRPr="007F751A">
        <w:rPr>
          <w:sz w:val="24"/>
          <w:lang w:val="en-GB"/>
        </w:rPr>
        <w:t xml:space="preserve">imulation studies related to the location of the second DMRS look are in Section 3.4 for non-self-contained slots and in Section 3.3 for self-contained slots. </w:t>
      </w:r>
    </w:p>
    <w:p w14:paraId="404A9967" w14:textId="77777777" w:rsidR="00A822CE" w:rsidRDefault="00A822CE" w:rsidP="00A822CE">
      <w:pPr>
        <w:keepNext/>
        <w:jc w:val="center"/>
      </w:pPr>
      <w:r>
        <w:rPr>
          <w:noProof/>
        </w:rPr>
        <w:drawing>
          <wp:inline distT="0" distB="0" distL="0" distR="0" wp14:anchorId="07868B08" wp14:editId="4F906A07">
            <wp:extent cx="1842448" cy="1220196"/>
            <wp:effectExtent l="0" t="0" r="571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1849854" cy="1225100"/>
                    </a:xfrm>
                    <a:prstGeom prst="rect">
                      <a:avLst/>
                    </a:prstGeom>
                  </pic:spPr>
                </pic:pic>
              </a:graphicData>
            </a:graphic>
          </wp:inline>
        </w:drawing>
      </w:r>
    </w:p>
    <w:p w14:paraId="08EBCB87" w14:textId="77777777" w:rsidR="00A822CE" w:rsidRPr="00244EEC" w:rsidRDefault="00A822CE" w:rsidP="00A822CE">
      <w:pPr>
        <w:pStyle w:val="Caption"/>
        <w:jc w:val="center"/>
        <w:rPr>
          <w:lang w:val="en-GB"/>
        </w:rPr>
      </w:pPr>
      <w:r>
        <w:t xml:space="preserve">Figure </w:t>
      </w:r>
      <w:fldSimple w:instr=" STYLEREF 1 \s ">
        <w:r w:rsidR="006528E6">
          <w:rPr>
            <w:noProof/>
          </w:rPr>
          <w:t>6</w:t>
        </w:r>
      </w:fldSimple>
      <w:r>
        <w:noBreakHyphen/>
      </w:r>
      <w:fldSimple w:instr=" SEQ Figure \* ARABIC \s 1 ">
        <w:r w:rsidR="006528E6">
          <w:rPr>
            <w:noProof/>
          </w:rPr>
          <w:t>15</w:t>
        </w:r>
      </w:fldSimple>
      <w:r w:rsidRPr="0087236D">
        <w:rPr>
          <w:sz w:val="24"/>
          <w:lang w:val="en-GB"/>
        </w:rPr>
        <w:t xml:space="preserve"> </w:t>
      </w:r>
      <w:r w:rsidRPr="00D2034F">
        <w:t xml:space="preserve">Example of a </w:t>
      </w:r>
      <w:r>
        <w:t>Frequency-domain-uniform FD-OCC-based pattern</w:t>
      </w:r>
      <w:r w:rsidRPr="00244EEC">
        <w:t xml:space="preserve"> (</w:t>
      </w:r>
      <w:r w:rsidRPr="00244EEC">
        <w:rPr>
          <w:lang w:val="en-GB" w:eastAsia="zh-CN"/>
        </w:rPr>
        <w:t>PTRN17</w:t>
      </w:r>
      <w:r>
        <w:rPr>
          <w:lang w:val="en-GB" w:eastAsia="zh-CN"/>
        </w:rPr>
        <w:t xml:space="preserve"> in the figures</w:t>
      </w:r>
      <w:r w:rsidRPr="00244EEC">
        <w:rPr>
          <w:lang w:val="en-GB" w:eastAsia="zh-CN"/>
        </w:rPr>
        <w:t>)</w:t>
      </w:r>
    </w:p>
    <w:p w14:paraId="58EBBBFB" w14:textId="77777777" w:rsidR="00A822CE" w:rsidRDefault="00A822CE" w:rsidP="00A822CE">
      <w:pPr>
        <w:keepNext/>
        <w:jc w:val="center"/>
      </w:pPr>
      <w:r>
        <w:rPr>
          <w:noProof/>
        </w:rPr>
        <w:drawing>
          <wp:inline distT="0" distB="0" distL="0" distR="0" wp14:anchorId="72406A41" wp14:editId="2C39260B">
            <wp:extent cx="1936173" cy="1310640"/>
            <wp:effectExtent l="0" t="0" r="6985" b="381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1937837" cy="1311766"/>
                    </a:xfrm>
                    <a:prstGeom prst="rect">
                      <a:avLst/>
                    </a:prstGeom>
                  </pic:spPr>
                </pic:pic>
              </a:graphicData>
            </a:graphic>
          </wp:inline>
        </w:drawing>
      </w:r>
      <w:r>
        <w:t xml:space="preserve"> </w:t>
      </w:r>
      <w:r>
        <w:rPr>
          <w:noProof/>
        </w:rPr>
        <w:drawing>
          <wp:inline distT="0" distB="0" distL="0" distR="0" wp14:anchorId="2775332A" wp14:editId="56388A74">
            <wp:extent cx="1922629" cy="1301702"/>
            <wp:effectExtent l="0" t="0" r="190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1931074" cy="1307420"/>
                    </a:xfrm>
                    <a:prstGeom prst="rect">
                      <a:avLst/>
                    </a:prstGeom>
                  </pic:spPr>
                </pic:pic>
              </a:graphicData>
            </a:graphic>
          </wp:inline>
        </w:drawing>
      </w:r>
    </w:p>
    <w:p w14:paraId="66976007" w14:textId="77777777" w:rsidR="00A822CE" w:rsidRDefault="00A822CE" w:rsidP="00A822CE">
      <w:pPr>
        <w:pStyle w:val="Caption"/>
        <w:jc w:val="center"/>
        <w:rPr>
          <w:sz w:val="24"/>
          <w:lang w:val="en-GB"/>
        </w:rPr>
      </w:pPr>
      <w:r>
        <w:t xml:space="preserve">Figure </w:t>
      </w:r>
      <w:fldSimple w:instr=" STYLEREF 1 \s ">
        <w:r w:rsidR="006528E6">
          <w:rPr>
            <w:noProof/>
          </w:rPr>
          <w:t>6</w:t>
        </w:r>
      </w:fldSimple>
      <w:r>
        <w:noBreakHyphen/>
      </w:r>
      <w:fldSimple w:instr=" SEQ Figure \* ARABIC \s 1 ">
        <w:r w:rsidR="006528E6">
          <w:rPr>
            <w:noProof/>
          </w:rPr>
          <w:t>16</w:t>
        </w:r>
      </w:fldSimple>
      <w:r>
        <w:t xml:space="preserve"> </w:t>
      </w:r>
      <w:r>
        <w:rPr>
          <w:noProof/>
        </w:rPr>
        <w:t>Comb-4 pattern with staggering (PTRN5) and no staggering (PTRN6) for 4 ports</w:t>
      </w:r>
    </w:p>
    <w:p w14:paraId="584BD032" w14:textId="77777777" w:rsidR="00A822CE" w:rsidRDefault="00A822CE" w:rsidP="00A822CE">
      <w:pPr>
        <w:keepNext/>
        <w:jc w:val="center"/>
      </w:pPr>
      <w:r>
        <w:rPr>
          <w:noProof/>
        </w:rPr>
        <w:drawing>
          <wp:inline distT="0" distB="0" distL="0" distR="0" wp14:anchorId="522466D2" wp14:editId="59896898">
            <wp:extent cx="2022464" cy="1330427"/>
            <wp:effectExtent l="0" t="0" r="0" b="317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039021" cy="1341319"/>
                    </a:xfrm>
                    <a:prstGeom prst="rect">
                      <a:avLst/>
                    </a:prstGeom>
                  </pic:spPr>
                </pic:pic>
              </a:graphicData>
            </a:graphic>
          </wp:inline>
        </w:drawing>
      </w:r>
      <w:r>
        <w:t xml:space="preserve"> </w:t>
      </w:r>
      <w:r>
        <w:rPr>
          <w:noProof/>
        </w:rPr>
        <w:drawing>
          <wp:inline distT="0" distB="0" distL="0" distR="0" wp14:anchorId="077E750D" wp14:editId="195D216E">
            <wp:extent cx="2022854" cy="134317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031689" cy="1349041"/>
                    </a:xfrm>
                    <a:prstGeom prst="rect">
                      <a:avLst/>
                    </a:prstGeom>
                  </pic:spPr>
                </pic:pic>
              </a:graphicData>
            </a:graphic>
          </wp:inline>
        </w:drawing>
      </w:r>
    </w:p>
    <w:p w14:paraId="6F7EFE54" w14:textId="77777777" w:rsidR="00A822CE" w:rsidRDefault="00A822CE" w:rsidP="00A822CE">
      <w:pPr>
        <w:pStyle w:val="Caption"/>
        <w:jc w:val="center"/>
        <w:rPr>
          <w:sz w:val="24"/>
          <w:lang w:val="en-GB"/>
        </w:rPr>
      </w:pPr>
      <w:r>
        <w:t xml:space="preserve">Figure </w:t>
      </w:r>
      <w:fldSimple w:instr=" STYLEREF 1 \s ">
        <w:r w:rsidR="006528E6">
          <w:rPr>
            <w:noProof/>
          </w:rPr>
          <w:t>6</w:t>
        </w:r>
      </w:fldSimple>
      <w:r>
        <w:noBreakHyphen/>
      </w:r>
      <w:fldSimple w:instr=" SEQ Figure \* ARABIC \s 1 ">
        <w:r w:rsidR="006528E6">
          <w:rPr>
            <w:noProof/>
          </w:rPr>
          <w:t>17</w:t>
        </w:r>
      </w:fldSimple>
      <w:r>
        <w:t xml:space="preserve"> </w:t>
      </w:r>
      <w:r>
        <w:rPr>
          <w:noProof/>
        </w:rPr>
        <w:t>Comb-2 pattern with staggering (PTRN9) and no staggering (PTRN8) for 4 ports</w:t>
      </w:r>
    </w:p>
    <w:p w14:paraId="75EFD97E" w14:textId="77777777" w:rsidR="00A822CE" w:rsidRPr="0048636C" w:rsidRDefault="00A822CE" w:rsidP="00A822CE">
      <w:pPr>
        <w:rPr>
          <w:lang w:val="en-GB"/>
        </w:rPr>
      </w:pPr>
    </w:p>
    <w:p w14:paraId="0D77B614" w14:textId="77777777" w:rsidR="00A822CE" w:rsidRPr="000D400A" w:rsidRDefault="00A822CE" w:rsidP="00A822CE">
      <w:pPr>
        <w:pStyle w:val="Heading4"/>
      </w:pPr>
      <w:r>
        <w:lastRenderedPageBreak/>
        <w:t>3 kmh</w:t>
      </w:r>
    </w:p>
    <w:p w14:paraId="4490E81E" w14:textId="77777777" w:rsidR="00A822CE" w:rsidRDefault="00A822CE" w:rsidP="00A822CE">
      <w:pPr>
        <w:pStyle w:val="Heading5"/>
      </w:pPr>
      <w:r>
        <w:t>TDL-B 100 nsec</w:t>
      </w:r>
    </w:p>
    <w:p w14:paraId="0625B259" w14:textId="77777777" w:rsidR="00A822CE" w:rsidRPr="00706A29" w:rsidRDefault="00A822CE" w:rsidP="00A822CE">
      <w:pPr>
        <w:jc w:val="center"/>
        <w:rPr>
          <w:lang w:val="en-GB"/>
        </w:rPr>
      </w:pPr>
      <w:r w:rsidRPr="00706A29">
        <w:rPr>
          <w:noProof/>
        </w:rPr>
        <w:drawing>
          <wp:inline distT="0" distB="0" distL="0" distR="0" wp14:anchorId="24D84B29" wp14:editId="18C82157">
            <wp:extent cx="5004603" cy="2775818"/>
            <wp:effectExtent l="0" t="0" r="5715" b="5715"/>
            <wp:docPr id="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Picture 2"/>
                    <pic:cNvPicPr>
                      <a:picLocks noChangeAspect="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14210" cy="2781146"/>
                    </a:xfrm>
                    <a:prstGeom prst="rect">
                      <a:avLst/>
                    </a:prstGeom>
                    <a:noFill/>
                    <a:ln>
                      <a:noFill/>
                    </a:ln>
                    <a:extLst/>
                  </pic:spPr>
                </pic:pic>
              </a:graphicData>
            </a:graphic>
          </wp:inline>
        </w:drawing>
      </w:r>
    </w:p>
    <w:p w14:paraId="6F37C5F0" w14:textId="77777777" w:rsidR="00A822CE" w:rsidRPr="0067495B" w:rsidRDefault="00A822CE" w:rsidP="00A822CE">
      <w:pPr>
        <w:jc w:val="center"/>
        <w:rPr>
          <w:lang w:val="en-GB"/>
        </w:rPr>
      </w:pPr>
    </w:p>
    <w:p w14:paraId="49B17E93" w14:textId="77777777" w:rsidR="00A822CE" w:rsidRDefault="00A822CE" w:rsidP="00A822CE">
      <w:pPr>
        <w:jc w:val="center"/>
        <w:rPr>
          <w:lang w:val="en-GB"/>
        </w:rPr>
      </w:pPr>
      <w:r w:rsidRPr="00706A29">
        <w:rPr>
          <w:noProof/>
        </w:rPr>
        <w:drawing>
          <wp:inline distT="0" distB="0" distL="0" distR="0" wp14:anchorId="50B3B7FC" wp14:editId="19A60CED">
            <wp:extent cx="4747853" cy="2633411"/>
            <wp:effectExtent l="0" t="0" r="0" b="0"/>
            <wp:docPr id="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753517" cy="2636552"/>
                    </a:xfrm>
                    <a:prstGeom prst="rect">
                      <a:avLst/>
                    </a:prstGeom>
                    <a:noFill/>
                    <a:ln>
                      <a:noFill/>
                    </a:ln>
                    <a:extLst/>
                  </pic:spPr>
                </pic:pic>
              </a:graphicData>
            </a:graphic>
          </wp:inline>
        </w:drawing>
      </w:r>
    </w:p>
    <w:p w14:paraId="3951A6F1" w14:textId="77777777" w:rsidR="00A822CE" w:rsidRPr="004857A5" w:rsidRDefault="00A822CE" w:rsidP="00A822CE">
      <w:pPr>
        <w:jc w:val="center"/>
        <w:rPr>
          <w:lang w:val="en-GB"/>
        </w:rPr>
      </w:pPr>
    </w:p>
    <w:p w14:paraId="0C7E47B7" w14:textId="77777777" w:rsidR="00A822CE" w:rsidRPr="009A09B0" w:rsidRDefault="00A822CE" w:rsidP="00A822CE">
      <w:pPr>
        <w:pStyle w:val="Heading5"/>
      </w:pPr>
      <w:r>
        <w:lastRenderedPageBreak/>
        <w:t>TDL-C 300 nsec</w:t>
      </w:r>
    </w:p>
    <w:p w14:paraId="6391FAFD" w14:textId="77777777" w:rsidR="00A822CE" w:rsidRDefault="00A822CE" w:rsidP="00A822CE">
      <w:pPr>
        <w:jc w:val="center"/>
        <w:rPr>
          <w:lang w:val="en-GB"/>
        </w:rPr>
      </w:pPr>
      <w:r w:rsidRPr="00706A29">
        <w:rPr>
          <w:noProof/>
        </w:rPr>
        <w:drawing>
          <wp:inline distT="0" distB="0" distL="0" distR="0" wp14:anchorId="124A936D" wp14:editId="52068055">
            <wp:extent cx="4619391" cy="2562159"/>
            <wp:effectExtent l="0" t="0" r="0" b="0"/>
            <wp:docPr id="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2"/>
                    <pic:cNvPicPr>
                      <a:picLocks noChangeAspect="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24924" cy="2565228"/>
                    </a:xfrm>
                    <a:prstGeom prst="rect">
                      <a:avLst/>
                    </a:prstGeom>
                    <a:noFill/>
                    <a:ln>
                      <a:noFill/>
                    </a:ln>
                    <a:extLst/>
                  </pic:spPr>
                </pic:pic>
              </a:graphicData>
            </a:graphic>
          </wp:inline>
        </w:drawing>
      </w:r>
    </w:p>
    <w:p w14:paraId="7256AEFF" w14:textId="77777777" w:rsidR="00A822CE" w:rsidRPr="00C94FA9" w:rsidRDefault="00A822CE" w:rsidP="00A822CE">
      <w:pPr>
        <w:jc w:val="center"/>
        <w:rPr>
          <w:lang w:val="en-GB"/>
        </w:rPr>
      </w:pPr>
      <w:r w:rsidRPr="00706A29">
        <w:rPr>
          <w:noProof/>
        </w:rPr>
        <w:drawing>
          <wp:inline distT="0" distB="0" distL="0" distR="0" wp14:anchorId="5E761E82" wp14:editId="747D5510">
            <wp:extent cx="5133240" cy="2847167"/>
            <wp:effectExtent l="0" t="0" r="0" b="0"/>
            <wp:docPr id="317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2"/>
                    <pic:cNvPicPr>
                      <a:picLocks noChangeAspect="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142873" cy="2852510"/>
                    </a:xfrm>
                    <a:prstGeom prst="rect">
                      <a:avLst/>
                    </a:prstGeom>
                    <a:noFill/>
                    <a:ln>
                      <a:noFill/>
                    </a:ln>
                    <a:extLst/>
                  </pic:spPr>
                </pic:pic>
              </a:graphicData>
            </a:graphic>
          </wp:inline>
        </w:drawing>
      </w:r>
    </w:p>
    <w:p w14:paraId="02846CD8" w14:textId="77777777" w:rsidR="00A822CE" w:rsidRPr="000B471D" w:rsidRDefault="00A822CE" w:rsidP="00A822CE">
      <w:pPr>
        <w:rPr>
          <w:lang w:val="en-GB"/>
        </w:rPr>
      </w:pPr>
    </w:p>
    <w:p w14:paraId="2D5045DB" w14:textId="77777777" w:rsidR="00A822CE" w:rsidRPr="000D400A" w:rsidRDefault="00A822CE" w:rsidP="00A822CE">
      <w:pPr>
        <w:pStyle w:val="Heading4"/>
      </w:pPr>
      <w:r>
        <w:lastRenderedPageBreak/>
        <w:t>30 kmh</w:t>
      </w:r>
    </w:p>
    <w:p w14:paraId="7B949C8D" w14:textId="77777777" w:rsidR="00A822CE" w:rsidRPr="009A09B0" w:rsidRDefault="00A822CE" w:rsidP="00A822CE">
      <w:pPr>
        <w:pStyle w:val="Heading5"/>
      </w:pPr>
      <w:r>
        <w:t>TDL-B 100 nsec</w:t>
      </w:r>
    </w:p>
    <w:p w14:paraId="0F46D4B2" w14:textId="77777777" w:rsidR="00A822CE" w:rsidRDefault="00A822CE" w:rsidP="00A822CE">
      <w:pPr>
        <w:jc w:val="center"/>
        <w:rPr>
          <w:lang w:val="en-GB"/>
        </w:rPr>
      </w:pPr>
      <w:r w:rsidRPr="00706A29">
        <w:rPr>
          <w:noProof/>
        </w:rPr>
        <w:drawing>
          <wp:inline distT="0" distB="0" distL="0" distR="0" wp14:anchorId="07353FFA" wp14:editId="02B78DD9">
            <wp:extent cx="5266950" cy="2921330"/>
            <wp:effectExtent l="0" t="0" r="0" b="0"/>
            <wp:docPr id="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300651" cy="2940022"/>
                    </a:xfrm>
                    <a:prstGeom prst="rect">
                      <a:avLst/>
                    </a:prstGeom>
                    <a:noFill/>
                    <a:ln>
                      <a:noFill/>
                    </a:ln>
                    <a:extLst/>
                  </pic:spPr>
                </pic:pic>
              </a:graphicData>
            </a:graphic>
          </wp:inline>
        </w:drawing>
      </w:r>
    </w:p>
    <w:p w14:paraId="2B5A73BA" w14:textId="77777777" w:rsidR="00A822CE" w:rsidRPr="004857A5" w:rsidRDefault="00A822CE" w:rsidP="00A822CE">
      <w:pPr>
        <w:jc w:val="center"/>
        <w:rPr>
          <w:lang w:val="en-GB"/>
        </w:rPr>
      </w:pPr>
      <w:r w:rsidRPr="00706A29">
        <w:rPr>
          <w:noProof/>
        </w:rPr>
        <w:drawing>
          <wp:inline distT="0" distB="0" distL="0" distR="0" wp14:anchorId="663B4129" wp14:editId="7BBD4B5D">
            <wp:extent cx="5566697" cy="3087585"/>
            <wp:effectExtent l="0" t="0" r="0" b="0"/>
            <wp:docPr id="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
                    <pic:cNvPicPr>
                      <a:picLocks noChangeAspect="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590499" cy="3100787"/>
                    </a:xfrm>
                    <a:prstGeom prst="rect">
                      <a:avLst/>
                    </a:prstGeom>
                    <a:noFill/>
                    <a:ln>
                      <a:noFill/>
                    </a:ln>
                    <a:extLst/>
                  </pic:spPr>
                </pic:pic>
              </a:graphicData>
            </a:graphic>
          </wp:inline>
        </w:drawing>
      </w:r>
    </w:p>
    <w:p w14:paraId="48166FDA" w14:textId="77777777" w:rsidR="00A822CE" w:rsidRDefault="00A822CE" w:rsidP="00A822CE">
      <w:pPr>
        <w:pStyle w:val="Heading5"/>
      </w:pPr>
      <w:r>
        <w:lastRenderedPageBreak/>
        <w:t>TDL-C 300 nsec</w:t>
      </w:r>
    </w:p>
    <w:p w14:paraId="1FCDCA66" w14:textId="77777777" w:rsidR="00A822CE" w:rsidRDefault="00A822CE" w:rsidP="00A822CE">
      <w:pPr>
        <w:jc w:val="center"/>
        <w:rPr>
          <w:lang w:val="en-GB"/>
        </w:rPr>
      </w:pPr>
      <w:r w:rsidRPr="00706A29">
        <w:rPr>
          <w:noProof/>
        </w:rPr>
        <w:drawing>
          <wp:inline distT="0" distB="0" distL="0" distR="0" wp14:anchorId="4923207B" wp14:editId="723DA915">
            <wp:extent cx="5630929" cy="3123211"/>
            <wp:effectExtent l="0" t="0" r="8255" b="1270"/>
            <wp:docPr id="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2"/>
                    <pic:cNvPicPr>
                      <a:picLocks noChangeAspect="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646356" cy="3131768"/>
                    </a:xfrm>
                    <a:prstGeom prst="rect">
                      <a:avLst/>
                    </a:prstGeom>
                    <a:noFill/>
                    <a:ln>
                      <a:noFill/>
                    </a:ln>
                    <a:extLst/>
                  </pic:spPr>
                </pic:pic>
              </a:graphicData>
            </a:graphic>
          </wp:inline>
        </w:drawing>
      </w:r>
    </w:p>
    <w:p w14:paraId="34DA7A7B" w14:textId="77777777" w:rsidR="00A822CE" w:rsidRPr="00706A29" w:rsidRDefault="00A822CE" w:rsidP="00A822CE">
      <w:pPr>
        <w:jc w:val="center"/>
        <w:rPr>
          <w:lang w:val="en-GB"/>
        </w:rPr>
      </w:pPr>
      <w:r w:rsidRPr="00706A29">
        <w:rPr>
          <w:noProof/>
        </w:rPr>
        <w:drawing>
          <wp:inline distT="0" distB="0" distL="0" distR="0" wp14:anchorId="5595EC06" wp14:editId="6B4A9DCA">
            <wp:extent cx="5695160" cy="3158837"/>
            <wp:effectExtent l="0" t="0" r="1270" b="3810"/>
            <wp:docPr id="317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 name="Picture 2"/>
                    <pic:cNvPicPr>
                      <a:picLocks noChangeAspect="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17865" cy="3171430"/>
                    </a:xfrm>
                    <a:prstGeom prst="rect">
                      <a:avLst/>
                    </a:prstGeom>
                    <a:noFill/>
                    <a:ln>
                      <a:noFill/>
                    </a:ln>
                    <a:extLst/>
                  </pic:spPr>
                </pic:pic>
              </a:graphicData>
            </a:graphic>
          </wp:inline>
        </w:drawing>
      </w:r>
    </w:p>
    <w:p w14:paraId="1CFFF943" w14:textId="55621CEE" w:rsidR="00681FFD" w:rsidRDefault="00681FFD" w:rsidP="00681FFD">
      <w:pPr>
        <w:pStyle w:val="Heading2"/>
      </w:pPr>
      <w:r>
        <w:t>“</w:t>
      </w:r>
      <w:r w:rsidRPr="007D64D3">
        <w:t>Base</w:t>
      </w:r>
      <w:r>
        <w:t>” DMRS patterns Examples</w:t>
      </w:r>
    </w:p>
    <w:p w14:paraId="1EA98CD7" w14:textId="77777777" w:rsidR="00BD5141" w:rsidRDefault="00C10F62" w:rsidP="00681FFD">
      <w:pPr>
        <w:rPr>
          <w:sz w:val="24"/>
          <w:lang w:val="en-GB"/>
        </w:rPr>
      </w:pPr>
      <w:r w:rsidRPr="00694449">
        <w:rPr>
          <w:sz w:val="24"/>
          <w:lang w:val="en-GB"/>
        </w:rPr>
        <w:t xml:space="preserve">In the Appendix, we provide a description on the patterns and their abbreviations that are used in the Figures. </w:t>
      </w:r>
    </w:p>
    <w:p w14:paraId="5EFBBE8A" w14:textId="77777777" w:rsidR="00BD5141" w:rsidRDefault="00BD5141" w:rsidP="00DD02CD">
      <w:pPr>
        <w:jc w:val="both"/>
        <w:rPr>
          <w:sz w:val="24"/>
          <w:lang w:val="en-GB"/>
        </w:rPr>
      </w:pPr>
      <w:r w:rsidRPr="00B23077">
        <w:rPr>
          <w:sz w:val="24"/>
          <w:lang w:val="en-GB"/>
        </w:rPr>
        <w:t>Note</w:t>
      </w:r>
      <w:r w:rsidRPr="00DD02CD">
        <w:rPr>
          <w:sz w:val="24"/>
          <w:lang w:val="en-GB"/>
        </w:rPr>
        <w:t>s</w:t>
      </w:r>
      <w:r>
        <w:rPr>
          <w:sz w:val="24"/>
          <w:lang w:val="en-GB"/>
        </w:rPr>
        <w:t xml:space="preserve">: </w:t>
      </w:r>
    </w:p>
    <w:p w14:paraId="321A0CF3" w14:textId="5AECD896" w:rsidR="00681FFD" w:rsidRPr="009C19A2" w:rsidRDefault="00BD5141" w:rsidP="00EF089A">
      <w:pPr>
        <w:pStyle w:val="ListParagraph"/>
        <w:numPr>
          <w:ilvl w:val="0"/>
          <w:numId w:val="15"/>
        </w:numPr>
        <w:jc w:val="both"/>
        <w:rPr>
          <w:rFonts w:ascii="Times New Roman" w:eastAsia="SimSun" w:hAnsi="Times New Roman"/>
          <w:sz w:val="24"/>
          <w:szCs w:val="20"/>
          <w:lang w:val="en-GB"/>
        </w:rPr>
      </w:pPr>
      <w:r w:rsidRPr="00DD02CD">
        <w:rPr>
          <w:rFonts w:ascii="Times New Roman" w:eastAsia="SimSun" w:hAnsi="Times New Roman"/>
          <w:sz w:val="24"/>
          <w:szCs w:val="20"/>
          <w:lang w:val="en-GB"/>
        </w:rPr>
        <w:t xml:space="preserve">The “mean overhead” for each pattern refers to the ratio of the resource elements used for RS over the ratio of all the resource elements in the “base” DMRS pattern when the maximum </w:t>
      </w:r>
      <w:r w:rsidRPr="00DD02CD">
        <w:rPr>
          <w:rFonts w:ascii="Times New Roman" w:eastAsia="SimSun" w:hAnsi="Times New Roman"/>
          <w:sz w:val="24"/>
          <w:szCs w:val="20"/>
          <w:lang w:val="en-GB"/>
        </w:rPr>
        <w:lastRenderedPageBreak/>
        <w:t xml:space="preserve">number of ports are transmitted. If fewer than the maximum number of ports are transmitted, then the ratio, depending on the multiplexing method, may be less. </w:t>
      </w:r>
    </w:p>
    <w:p w14:paraId="3AAEAE3A" w14:textId="0696E926" w:rsidR="00B23077" w:rsidRPr="009C19A2" w:rsidRDefault="00BD5141" w:rsidP="00EF089A">
      <w:pPr>
        <w:pStyle w:val="ListParagraph"/>
        <w:numPr>
          <w:ilvl w:val="0"/>
          <w:numId w:val="15"/>
        </w:numPr>
        <w:jc w:val="both"/>
        <w:rPr>
          <w:rFonts w:ascii="Times New Roman" w:eastAsia="SimSun" w:hAnsi="Times New Roman"/>
          <w:sz w:val="24"/>
          <w:szCs w:val="20"/>
          <w:lang w:val="en-GB"/>
        </w:rPr>
      </w:pPr>
      <w:r w:rsidRPr="00B23077">
        <w:rPr>
          <w:rFonts w:ascii="Times New Roman" w:eastAsia="SimSun" w:hAnsi="Times New Roman"/>
          <w:sz w:val="24"/>
          <w:szCs w:val="20"/>
          <w:lang w:val="en-GB"/>
        </w:rPr>
        <w:t>The “</w:t>
      </w:r>
      <w:r w:rsidR="00B23077">
        <w:rPr>
          <w:rFonts w:ascii="Times New Roman" w:eastAsia="SimSun" w:hAnsi="Times New Roman"/>
          <w:sz w:val="24"/>
          <w:szCs w:val="20"/>
          <w:lang w:val="en-GB"/>
        </w:rPr>
        <w:t>number of symbols</w:t>
      </w:r>
      <w:r w:rsidRPr="00B23077">
        <w:rPr>
          <w:rFonts w:ascii="Times New Roman" w:eastAsia="SimSun" w:hAnsi="Times New Roman"/>
          <w:sz w:val="24"/>
          <w:szCs w:val="20"/>
          <w:lang w:val="en-GB"/>
        </w:rPr>
        <w:t>” refers to the duration of the “base” DMRS pattern. The pattern is shown in a figure next to the description. When robustness in mobility is needed, this “base” DMRS pattern is being repeated over time.</w:t>
      </w:r>
    </w:p>
    <w:p w14:paraId="35692A2D" w14:textId="1E792661" w:rsidR="00681FFD" w:rsidRPr="00694449" w:rsidRDefault="00681FFD" w:rsidP="00681FFD">
      <w:pPr>
        <w:pStyle w:val="Heading3"/>
        <w:rPr>
          <w:sz w:val="32"/>
        </w:rPr>
      </w:pPr>
      <w:r w:rsidRPr="00694449">
        <w:rPr>
          <w:sz w:val="32"/>
        </w:rPr>
        <w:t>Single-symbol “base” pattern</w:t>
      </w:r>
    </w:p>
    <w:p w14:paraId="1E83E20E" w14:textId="177A17F9" w:rsidR="00681FFD" w:rsidRPr="00694449" w:rsidRDefault="00681FFD" w:rsidP="00681FFD">
      <w:pPr>
        <w:pStyle w:val="Heading4"/>
        <w:rPr>
          <w:sz w:val="32"/>
        </w:rPr>
      </w:pPr>
      <w:r w:rsidRPr="00694449">
        <w:rPr>
          <w:sz w:val="32"/>
        </w:rPr>
        <w:t>Using FD-OCC</w:t>
      </w:r>
    </w:p>
    <w:p w14:paraId="4D53E38A" w14:textId="41F66288" w:rsidR="00397C87" w:rsidRPr="00397C87" w:rsidRDefault="009F2842" w:rsidP="00EF089A">
      <w:pPr>
        <w:pStyle w:val="Heading3"/>
        <w:numPr>
          <w:ilvl w:val="0"/>
          <w:numId w:val="9"/>
        </w:numPr>
        <w:rPr>
          <w:lang w:eastAsia="zh-CN"/>
        </w:rPr>
      </w:pPr>
      <w:r>
        <w:rPr>
          <w:noProof/>
          <w:lang w:val="en-US"/>
        </w:rPr>
        <w:drawing>
          <wp:anchor distT="0" distB="0" distL="114300" distR="114300" simplePos="0" relativeHeight="251658240" behindDoc="0" locked="0" layoutInCell="1" allowOverlap="1" wp14:anchorId="0FE4D74F" wp14:editId="4945B28F">
            <wp:simplePos x="0" y="0"/>
            <wp:positionH relativeFrom="column">
              <wp:posOffset>5509895</wp:posOffset>
            </wp:positionH>
            <wp:positionV relativeFrom="paragraph">
              <wp:posOffset>7620</wp:posOffset>
            </wp:positionV>
            <wp:extent cx="848360" cy="1403350"/>
            <wp:effectExtent l="0" t="0" r="8890" b="635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848360" cy="140335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4FDOCC, mean overhead: 1, number of symbols: 1</w:t>
      </w:r>
    </w:p>
    <w:tbl>
      <w:tblPr>
        <w:tblStyle w:val="TableGrid"/>
        <w:tblW w:w="0" w:type="auto"/>
        <w:tblLook w:val="04A0" w:firstRow="1" w:lastRow="0" w:firstColumn="1" w:lastColumn="0" w:noHBand="0" w:noVBand="1"/>
      </w:tblPr>
      <w:tblGrid>
        <w:gridCol w:w="1525"/>
        <w:gridCol w:w="6840"/>
      </w:tblGrid>
      <w:tr w:rsidR="00313C2E" w14:paraId="2E4533E1" w14:textId="77777777" w:rsidTr="00397C87">
        <w:tc>
          <w:tcPr>
            <w:tcW w:w="1525" w:type="dxa"/>
          </w:tcPr>
          <w:p w14:paraId="5D3FFE96" w14:textId="3F42B021" w:rsidR="00313C2E" w:rsidRDefault="00313C2E" w:rsidP="00681FFD">
            <w:pPr>
              <w:jc w:val="center"/>
              <w:rPr>
                <w:lang w:val="en-GB" w:eastAsia="zh-CN"/>
              </w:rPr>
            </w:pPr>
            <w:r>
              <w:rPr>
                <w:lang w:val="en-GB" w:eastAsia="zh-CN"/>
              </w:rPr>
              <w:t>Tag Name</w:t>
            </w:r>
          </w:p>
        </w:tc>
        <w:tc>
          <w:tcPr>
            <w:tcW w:w="6840" w:type="dxa"/>
          </w:tcPr>
          <w:p w14:paraId="7B16A1AC" w14:textId="33C15ECB" w:rsidR="00313C2E" w:rsidRPr="00397C87" w:rsidRDefault="00F22B19" w:rsidP="00397C87">
            <w:pPr>
              <w:overflowPunct/>
              <w:spacing w:after="0"/>
              <w:jc w:val="center"/>
              <w:textAlignment w:val="auto"/>
              <w:rPr>
                <w:rFonts w:ascii="Courier New" w:hAnsi="Courier New" w:cs="Courier New"/>
                <w:b/>
                <w:sz w:val="24"/>
                <w:szCs w:val="24"/>
                <w:lang w:eastAsia="zh-CN"/>
              </w:rPr>
            </w:pPr>
            <w:r w:rsidRPr="00DD02CD">
              <w:rPr>
                <w:b/>
                <w:u w:val="single"/>
                <w:lang w:val="en-GB" w:eastAsia="zh-CN"/>
              </w:rPr>
              <w:t>PT</w:t>
            </w:r>
            <w:r w:rsidR="00697467" w:rsidRPr="00DD02CD">
              <w:rPr>
                <w:b/>
                <w:u w:val="single"/>
                <w:lang w:val="en-GB" w:eastAsia="zh-CN"/>
              </w:rPr>
              <w:t>RN</w:t>
            </w:r>
            <w:r w:rsidRPr="00DD02CD">
              <w:rPr>
                <w:b/>
                <w:u w:val="single"/>
                <w:lang w:val="en-GB" w:eastAsia="zh-CN"/>
              </w:rPr>
              <w:t>1</w:t>
            </w:r>
            <w:r>
              <w:rPr>
                <w:b/>
                <w:lang w:val="en-GB" w:eastAsia="zh-CN"/>
              </w:rPr>
              <w:t xml:space="preserve">, </w:t>
            </w:r>
            <w:r w:rsidR="00397C87" w:rsidRPr="00397C87">
              <w:rPr>
                <w:b/>
                <w:lang w:val="en-GB" w:eastAsia="zh-CN"/>
              </w:rPr>
              <w:t>4FDOCC, Overhead: 1</w:t>
            </w:r>
          </w:p>
        </w:tc>
      </w:tr>
      <w:tr w:rsidR="00313C2E" w14:paraId="2C92F341" w14:textId="77777777" w:rsidTr="00397C87">
        <w:tc>
          <w:tcPr>
            <w:tcW w:w="1525" w:type="dxa"/>
          </w:tcPr>
          <w:p w14:paraId="2FE403E6" w14:textId="7C6BC0C5" w:rsidR="00313C2E" w:rsidRDefault="00313C2E" w:rsidP="00681FFD">
            <w:pPr>
              <w:jc w:val="center"/>
              <w:rPr>
                <w:lang w:val="en-GB" w:eastAsia="zh-CN"/>
              </w:rPr>
            </w:pPr>
            <w:r>
              <w:rPr>
                <w:lang w:val="en-GB" w:eastAsia="zh-CN"/>
              </w:rPr>
              <w:t>Notes</w:t>
            </w:r>
          </w:p>
        </w:tc>
        <w:tc>
          <w:tcPr>
            <w:tcW w:w="6840" w:type="dxa"/>
          </w:tcPr>
          <w:p w14:paraId="59765B21" w14:textId="15AE314F" w:rsidR="00313C2E" w:rsidRDefault="00313C2E" w:rsidP="00681FFD">
            <w:pPr>
              <w:jc w:val="center"/>
              <w:rPr>
                <w:lang w:val="en-GB" w:eastAsia="zh-CN"/>
              </w:rPr>
            </w:pPr>
            <w:r>
              <w:rPr>
                <w:lang w:val="en-GB" w:eastAsia="zh-CN"/>
              </w:rPr>
              <w:t>4FDOCC is used for port orthogonalization. A similar pattern with 2FDOCC was also proposed, but due to time-constraints we only present results for the one using 4FDOCC.</w:t>
            </w:r>
            <w:r w:rsidR="00397C87">
              <w:rPr>
                <w:lang w:val="en-GB" w:eastAsia="zh-CN"/>
              </w:rPr>
              <w:t xml:space="preserve"> </w:t>
            </w:r>
          </w:p>
        </w:tc>
      </w:tr>
    </w:tbl>
    <w:p w14:paraId="659D5E18" w14:textId="47D21C40" w:rsidR="00313C2E" w:rsidRPr="004450A8" w:rsidRDefault="009F2842" w:rsidP="00397C87">
      <w:pPr>
        <w:rPr>
          <w:lang w:val="en-GB" w:eastAsia="zh-CN"/>
        </w:rPr>
      </w:pPr>
      <w:r>
        <w:rPr>
          <w:noProof/>
        </w:rPr>
        <w:drawing>
          <wp:anchor distT="0" distB="0" distL="114300" distR="114300" simplePos="0" relativeHeight="251658241" behindDoc="0" locked="0" layoutInCell="1" allowOverlap="1" wp14:anchorId="304E6BB8" wp14:editId="343AAEF4">
            <wp:simplePos x="0" y="0"/>
            <wp:positionH relativeFrom="margin">
              <wp:posOffset>5514340</wp:posOffset>
            </wp:positionH>
            <wp:positionV relativeFrom="paragraph">
              <wp:posOffset>74295</wp:posOffset>
            </wp:positionV>
            <wp:extent cx="768985" cy="1443990"/>
            <wp:effectExtent l="0" t="0" r="0" b="381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extLst>
                        <a:ext uri="{28A0092B-C50C-407E-A947-70E740481C1C}">
                          <a14:useLocalDpi xmlns:a14="http://schemas.microsoft.com/office/drawing/2010/main" val="0"/>
                        </a:ext>
                      </a:extLst>
                    </a:blip>
                    <a:stretch>
                      <a:fillRect/>
                    </a:stretch>
                  </pic:blipFill>
                  <pic:spPr>
                    <a:xfrm>
                      <a:off x="0" y="0"/>
                      <a:ext cx="768985" cy="1443990"/>
                    </a:xfrm>
                    <a:prstGeom prst="rect">
                      <a:avLst/>
                    </a:prstGeom>
                  </pic:spPr>
                </pic:pic>
              </a:graphicData>
            </a:graphic>
            <wp14:sizeRelH relativeFrom="margin">
              <wp14:pctWidth>0</wp14:pctWidth>
            </wp14:sizeRelH>
            <wp14:sizeRelV relativeFrom="margin">
              <wp14:pctHeight>0</wp14:pctHeight>
            </wp14:sizeRelV>
          </wp:anchor>
        </w:drawing>
      </w:r>
    </w:p>
    <w:p w14:paraId="31F0DD13" w14:textId="4CF0AAB7" w:rsidR="00397C87" w:rsidRPr="003C7A54" w:rsidRDefault="00681FFD" w:rsidP="00EF089A">
      <w:pPr>
        <w:pStyle w:val="Heading3"/>
        <w:numPr>
          <w:ilvl w:val="0"/>
          <w:numId w:val="9"/>
        </w:numPr>
        <w:rPr>
          <w:lang w:eastAsia="zh-CN"/>
        </w:rPr>
      </w:pPr>
      <w:r>
        <w:rPr>
          <w:lang w:eastAsia="zh-CN"/>
        </w:rPr>
        <w:t>8FDOCC, mean overhead: 1, number of symbols: 1</w:t>
      </w:r>
      <w:r w:rsidR="00397C87" w:rsidRPr="00397C87">
        <w:rPr>
          <w:lang w:eastAsia="zh-CN"/>
        </w:rPr>
        <w:t xml:space="preserve"> </w:t>
      </w:r>
    </w:p>
    <w:tbl>
      <w:tblPr>
        <w:tblStyle w:val="TableGrid"/>
        <w:tblW w:w="0" w:type="auto"/>
        <w:tblLook w:val="04A0" w:firstRow="1" w:lastRow="0" w:firstColumn="1" w:lastColumn="0" w:noHBand="0" w:noVBand="1"/>
      </w:tblPr>
      <w:tblGrid>
        <w:gridCol w:w="1525"/>
        <w:gridCol w:w="6840"/>
      </w:tblGrid>
      <w:tr w:rsidR="00397C87" w14:paraId="7DFCF8FF" w14:textId="77777777" w:rsidTr="009F2842">
        <w:tc>
          <w:tcPr>
            <w:tcW w:w="1525" w:type="dxa"/>
          </w:tcPr>
          <w:p w14:paraId="21EB7D82" w14:textId="77777777" w:rsidR="00397C87" w:rsidRDefault="00397C87" w:rsidP="009F2842">
            <w:pPr>
              <w:jc w:val="center"/>
              <w:rPr>
                <w:lang w:val="en-GB" w:eastAsia="zh-CN"/>
              </w:rPr>
            </w:pPr>
            <w:r>
              <w:rPr>
                <w:lang w:val="en-GB" w:eastAsia="zh-CN"/>
              </w:rPr>
              <w:t>Tag Name</w:t>
            </w:r>
          </w:p>
        </w:tc>
        <w:tc>
          <w:tcPr>
            <w:tcW w:w="6840" w:type="dxa"/>
          </w:tcPr>
          <w:p w14:paraId="623A9F45" w14:textId="70AE4979" w:rsidR="00397C87" w:rsidRPr="00397C87" w:rsidRDefault="00697467" w:rsidP="00397C87">
            <w:pPr>
              <w:overflowPunct/>
              <w:spacing w:after="0"/>
              <w:jc w:val="center"/>
              <w:textAlignment w:val="auto"/>
              <w:rPr>
                <w:b/>
                <w:lang w:val="en-GB" w:eastAsia="zh-CN"/>
              </w:rPr>
            </w:pPr>
            <w:r w:rsidRPr="00DD02CD">
              <w:rPr>
                <w:b/>
                <w:u w:val="single"/>
                <w:lang w:val="en-GB" w:eastAsia="zh-CN"/>
              </w:rPr>
              <w:t>PTRN2</w:t>
            </w:r>
            <w:r>
              <w:rPr>
                <w:b/>
                <w:lang w:val="en-GB" w:eastAsia="zh-CN"/>
              </w:rPr>
              <w:t xml:space="preserve">, </w:t>
            </w:r>
            <w:r w:rsidR="00397C87" w:rsidRPr="00397C87">
              <w:rPr>
                <w:b/>
                <w:lang w:val="en-GB" w:eastAsia="zh-CN"/>
              </w:rPr>
              <w:t>8FDOCC, Overhead: 1</w:t>
            </w:r>
          </w:p>
        </w:tc>
      </w:tr>
      <w:tr w:rsidR="00397C87" w14:paraId="332E4CBD" w14:textId="77777777" w:rsidTr="009F2842">
        <w:tc>
          <w:tcPr>
            <w:tcW w:w="1525" w:type="dxa"/>
          </w:tcPr>
          <w:p w14:paraId="6CE95428" w14:textId="77777777" w:rsidR="00397C87" w:rsidRDefault="00397C87" w:rsidP="009F2842">
            <w:pPr>
              <w:jc w:val="center"/>
              <w:rPr>
                <w:lang w:val="en-GB" w:eastAsia="zh-CN"/>
              </w:rPr>
            </w:pPr>
            <w:r>
              <w:rPr>
                <w:lang w:val="en-GB" w:eastAsia="zh-CN"/>
              </w:rPr>
              <w:t>Notes</w:t>
            </w:r>
          </w:p>
        </w:tc>
        <w:tc>
          <w:tcPr>
            <w:tcW w:w="6840" w:type="dxa"/>
          </w:tcPr>
          <w:p w14:paraId="4E4E76BF" w14:textId="4317D473" w:rsidR="00397C87" w:rsidRDefault="00397C87" w:rsidP="00397C87">
            <w:pPr>
              <w:overflowPunct/>
              <w:spacing w:after="0"/>
              <w:jc w:val="center"/>
              <w:textAlignment w:val="auto"/>
              <w:rPr>
                <w:lang w:val="en-GB" w:eastAsia="zh-CN"/>
              </w:rPr>
            </w:pPr>
            <w:r>
              <w:rPr>
                <w:lang w:val="en-GB" w:eastAsia="zh-CN"/>
              </w:rPr>
              <w:t>8</w:t>
            </w:r>
            <w:r w:rsidRPr="00D56128">
              <w:rPr>
                <w:lang w:val="en-GB" w:eastAsia="zh-CN"/>
              </w:rPr>
              <w:t xml:space="preserve">FDOCC is used for port orthogonalization. </w:t>
            </w:r>
          </w:p>
        </w:tc>
      </w:tr>
    </w:tbl>
    <w:p w14:paraId="5E6D2726" w14:textId="53A9B2FA" w:rsidR="00681FFD" w:rsidRDefault="00681FFD" w:rsidP="00681FFD">
      <w:pPr>
        <w:rPr>
          <w:lang w:val="en-GB" w:eastAsia="zh-CN"/>
        </w:rPr>
      </w:pPr>
    </w:p>
    <w:p w14:paraId="1C83D046" w14:textId="30440EE4" w:rsidR="00681FFD" w:rsidRPr="00D56128" w:rsidRDefault="009F2842" w:rsidP="00681FFD">
      <w:pPr>
        <w:jc w:val="center"/>
        <w:rPr>
          <w:lang w:val="en-GB" w:eastAsia="zh-CN"/>
        </w:rPr>
      </w:pPr>
      <w:r>
        <w:rPr>
          <w:noProof/>
        </w:rPr>
        <w:drawing>
          <wp:anchor distT="0" distB="0" distL="114300" distR="114300" simplePos="0" relativeHeight="251658242" behindDoc="0" locked="0" layoutInCell="1" allowOverlap="1" wp14:anchorId="2389844C" wp14:editId="59E64581">
            <wp:simplePos x="0" y="0"/>
            <wp:positionH relativeFrom="margin">
              <wp:posOffset>5525135</wp:posOffset>
            </wp:positionH>
            <wp:positionV relativeFrom="paragraph">
              <wp:posOffset>62230</wp:posOffset>
            </wp:positionV>
            <wp:extent cx="753110" cy="1717675"/>
            <wp:effectExtent l="0" t="0" r="889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extLst>
                        <a:ext uri="{28A0092B-C50C-407E-A947-70E740481C1C}">
                          <a14:useLocalDpi xmlns:a14="http://schemas.microsoft.com/office/drawing/2010/main" val="0"/>
                        </a:ext>
                      </a:extLst>
                    </a:blip>
                    <a:stretch>
                      <a:fillRect/>
                    </a:stretch>
                  </pic:blipFill>
                  <pic:spPr>
                    <a:xfrm>
                      <a:off x="0" y="0"/>
                      <a:ext cx="753110" cy="1717675"/>
                    </a:xfrm>
                    <a:prstGeom prst="rect">
                      <a:avLst/>
                    </a:prstGeom>
                  </pic:spPr>
                </pic:pic>
              </a:graphicData>
            </a:graphic>
            <wp14:sizeRelH relativeFrom="margin">
              <wp14:pctWidth>0</wp14:pctWidth>
            </wp14:sizeRelH>
            <wp14:sizeRelV relativeFrom="margin">
              <wp14:pctHeight>0</wp14:pctHeight>
            </wp14:sizeRelV>
          </wp:anchor>
        </w:drawing>
      </w:r>
    </w:p>
    <w:p w14:paraId="07D9BD63" w14:textId="044EEBD1" w:rsidR="00681FFD" w:rsidRDefault="00681FFD" w:rsidP="00EF089A">
      <w:pPr>
        <w:pStyle w:val="Heading3"/>
        <w:numPr>
          <w:ilvl w:val="0"/>
          <w:numId w:val="9"/>
        </w:numPr>
        <w:rPr>
          <w:lang w:eastAsia="zh-CN"/>
        </w:rPr>
      </w:pPr>
      <w:r>
        <w:rPr>
          <w:lang w:eastAsia="zh-CN"/>
        </w:rPr>
        <w:t>8FDOCC, mean overhead: 2/3, number of symbols: 1</w:t>
      </w:r>
    </w:p>
    <w:tbl>
      <w:tblPr>
        <w:tblStyle w:val="TableGrid"/>
        <w:tblW w:w="0" w:type="auto"/>
        <w:tblLook w:val="04A0" w:firstRow="1" w:lastRow="0" w:firstColumn="1" w:lastColumn="0" w:noHBand="0" w:noVBand="1"/>
      </w:tblPr>
      <w:tblGrid>
        <w:gridCol w:w="1525"/>
        <w:gridCol w:w="6840"/>
      </w:tblGrid>
      <w:tr w:rsidR="00397C87" w14:paraId="380D18F5" w14:textId="77777777" w:rsidTr="009F2842">
        <w:tc>
          <w:tcPr>
            <w:tcW w:w="1525" w:type="dxa"/>
          </w:tcPr>
          <w:p w14:paraId="65A9AA9A" w14:textId="77777777" w:rsidR="00397C87" w:rsidRDefault="00397C87" w:rsidP="009F2842">
            <w:pPr>
              <w:jc w:val="center"/>
              <w:rPr>
                <w:lang w:val="en-GB" w:eastAsia="zh-CN"/>
              </w:rPr>
            </w:pPr>
            <w:r>
              <w:rPr>
                <w:lang w:val="en-GB" w:eastAsia="zh-CN"/>
              </w:rPr>
              <w:t>Tag Name</w:t>
            </w:r>
          </w:p>
        </w:tc>
        <w:tc>
          <w:tcPr>
            <w:tcW w:w="6840" w:type="dxa"/>
          </w:tcPr>
          <w:p w14:paraId="3902B601" w14:textId="6DDE11AF" w:rsidR="00397C87" w:rsidRPr="00397C87" w:rsidRDefault="00697467" w:rsidP="007D64D3">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PTRN3</w:t>
            </w:r>
            <w:r>
              <w:rPr>
                <w:b/>
                <w:lang w:val="en-GB" w:eastAsia="zh-CN"/>
              </w:rPr>
              <w:t xml:space="preserve">, </w:t>
            </w:r>
            <w:r w:rsidR="00324145">
              <w:rPr>
                <w:b/>
                <w:lang w:val="en-GB" w:eastAsia="zh-CN"/>
              </w:rPr>
              <w:t>8</w:t>
            </w:r>
            <w:r w:rsidR="00397C87" w:rsidRPr="00397C87">
              <w:rPr>
                <w:b/>
                <w:lang w:val="en-GB" w:eastAsia="zh-CN"/>
              </w:rPr>
              <w:t xml:space="preserve">FDOCC, Overhead: </w:t>
            </w:r>
            <w:r w:rsidR="007D64D3">
              <w:rPr>
                <w:b/>
                <w:lang w:val="en-GB" w:eastAsia="zh-CN"/>
              </w:rPr>
              <w:t>2/3</w:t>
            </w:r>
            <w:r w:rsidR="00397C87" w:rsidRPr="00397C87">
              <w:rPr>
                <w:b/>
                <w:lang w:val="en-GB" w:eastAsia="zh-CN"/>
              </w:rPr>
              <w:t xml:space="preserve"> </w:t>
            </w:r>
          </w:p>
        </w:tc>
      </w:tr>
      <w:tr w:rsidR="00397C87" w14:paraId="1C05846D" w14:textId="77777777" w:rsidTr="009F2842">
        <w:tc>
          <w:tcPr>
            <w:tcW w:w="1525" w:type="dxa"/>
          </w:tcPr>
          <w:p w14:paraId="69834B9D" w14:textId="77777777" w:rsidR="00397C87" w:rsidRDefault="00397C87" w:rsidP="009F2842">
            <w:pPr>
              <w:jc w:val="center"/>
              <w:rPr>
                <w:lang w:val="en-GB" w:eastAsia="zh-CN"/>
              </w:rPr>
            </w:pPr>
            <w:r>
              <w:rPr>
                <w:lang w:val="en-GB" w:eastAsia="zh-CN"/>
              </w:rPr>
              <w:t>Notes</w:t>
            </w:r>
          </w:p>
        </w:tc>
        <w:tc>
          <w:tcPr>
            <w:tcW w:w="6840" w:type="dxa"/>
          </w:tcPr>
          <w:p w14:paraId="6CF8B35A" w14:textId="593418BE" w:rsidR="00397C87" w:rsidRDefault="00397C87" w:rsidP="009F2842">
            <w:pPr>
              <w:jc w:val="center"/>
              <w:rPr>
                <w:lang w:val="en-GB" w:eastAsia="zh-CN"/>
              </w:rPr>
            </w:pPr>
            <w:r>
              <w:rPr>
                <w:lang w:val="en-GB" w:eastAsia="zh-CN"/>
              </w:rPr>
              <w:t>8</w:t>
            </w:r>
            <w:r w:rsidRPr="00D56128">
              <w:rPr>
                <w:lang w:val="en-GB" w:eastAsia="zh-CN"/>
              </w:rPr>
              <w:t>FDOCC is used for port orthogonalization</w:t>
            </w:r>
          </w:p>
        </w:tc>
      </w:tr>
    </w:tbl>
    <w:p w14:paraId="1F609E58" w14:textId="77777777" w:rsidR="00397C87" w:rsidRPr="00B1664D" w:rsidRDefault="00397C87" w:rsidP="00681FFD">
      <w:pPr>
        <w:jc w:val="both"/>
        <w:rPr>
          <w:lang w:val="en-GB" w:eastAsia="zh-CN"/>
        </w:rPr>
      </w:pPr>
    </w:p>
    <w:p w14:paraId="7962DA2A" w14:textId="5E3E6CFD" w:rsidR="00681FFD" w:rsidRPr="00D56128" w:rsidRDefault="00681FFD" w:rsidP="00681FFD">
      <w:pPr>
        <w:jc w:val="center"/>
        <w:rPr>
          <w:lang w:val="en-GB" w:eastAsia="zh-CN"/>
        </w:rPr>
      </w:pPr>
    </w:p>
    <w:p w14:paraId="7511D9D3" w14:textId="1BE81C01" w:rsidR="00397C87" w:rsidRPr="00C36329" w:rsidRDefault="00C36329" w:rsidP="00EF089A">
      <w:pPr>
        <w:pStyle w:val="Heading3"/>
        <w:numPr>
          <w:ilvl w:val="0"/>
          <w:numId w:val="9"/>
        </w:numPr>
        <w:rPr>
          <w:lang w:eastAsia="zh-CN"/>
        </w:rPr>
      </w:pPr>
      <w:r>
        <w:rPr>
          <w:noProof/>
          <w:lang w:val="en-US"/>
        </w:rPr>
        <w:drawing>
          <wp:anchor distT="0" distB="0" distL="114300" distR="114300" simplePos="0" relativeHeight="251658243" behindDoc="0" locked="0" layoutInCell="1" allowOverlap="1" wp14:anchorId="710433C8" wp14:editId="2AF364D0">
            <wp:simplePos x="0" y="0"/>
            <wp:positionH relativeFrom="margin">
              <wp:posOffset>5481320</wp:posOffset>
            </wp:positionH>
            <wp:positionV relativeFrom="paragraph">
              <wp:posOffset>17780</wp:posOffset>
            </wp:positionV>
            <wp:extent cx="806450" cy="1684020"/>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extLst>
                        <a:ext uri="{28A0092B-C50C-407E-A947-70E740481C1C}">
                          <a14:useLocalDpi xmlns:a14="http://schemas.microsoft.com/office/drawing/2010/main" val="0"/>
                        </a:ext>
                      </a:extLst>
                    </a:blip>
                    <a:stretch>
                      <a:fillRect/>
                    </a:stretch>
                  </pic:blipFill>
                  <pic:spPr>
                    <a:xfrm>
                      <a:off x="0" y="0"/>
                      <a:ext cx="806450" cy="168402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4FDOCC, mean overhead: 1/2, number of symbols: 1</w:t>
      </w:r>
      <w:r w:rsidR="00681FFD" w:rsidRPr="00397C87">
        <w:rPr>
          <w:lang w:eastAsia="zh-CN"/>
        </w:rPr>
        <w:t xml:space="preserve"> </w:t>
      </w:r>
    </w:p>
    <w:tbl>
      <w:tblPr>
        <w:tblStyle w:val="TableGrid"/>
        <w:tblW w:w="0" w:type="auto"/>
        <w:tblLook w:val="04A0" w:firstRow="1" w:lastRow="0" w:firstColumn="1" w:lastColumn="0" w:noHBand="0" w:noVBand="1"/>
      </w:tblPr>
      <w:tblGrid>
        <w:gridCol w:w="1525"/>
        <w:gridCol w:w="6840"/>
      </w:tblGrid>
      <w:tr w:rsidR="00397C87" w14:paraId="4A336988" w14:textId="77777777" w:rsidTr="009F2842">
        <w:tc>
          <w:tcPr>
            <w:tcW w:w="1525" w:type="dxa"/>
          </w:tcPr>
          <w:p w14:paraId="2DFB28B6" w14:textId="77777777" w:rsidR="00397C87" w:rsidRDefault="00397C87" w:rsidP="009F2842">
            <w:pPr>
              <w:jc w:val="center"/>
              <w:rPr>
                <w:lang w:val="en-GB" w:eastAsia="zh-CN"/>
              </w:rPr>
            </w:pPr>
            <w:r>
              <w:rPr>
                <w:lang w:val="en-GB" w:eastAsia="zh-CN"/>
              </w:rPr>
              <w:t>Tag Name</w:t>
            </w:r>
          </w:p>
        </w:tc>
        <w:tc>
          <w:tcPr>
            <w:tcW w:w="6840" w:type="dxa"/>
          </w:tcPr>
          <w:p w14:paraId="17559B4C" w14:textId="62553902" w:rsidR="00397C87" w:rsidRPr="00397C87" w:rsidRDefault="00697467" w:rsidP="009F2842">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PTRN4</w:t>
            </w:r>
            <w:r>
              <w:rPr>
                <w:b/>
                <w:lang w:val="en-GB" w:eastAsia="zh-CN"/>
              </w:rPr>
              <w:t xml:space="preserve">, </w:t>
            </w:r>
            <w:r w:rsidR="00397C87" w:rsidRPr="00397C87">
              <w:rPr>
                <w:b/>
                <w:lang w:val="en-GB" w:eastAsia="zh-CN"/>
              </w:rPr>
              <w:t>4FDOCC, Overhead: 1</w:t>
            </w:r>
            <w:r w:rsidR="007D64D3">
              <w:rPr>
                <w:b/>
                <w:lang w:val="en-GB" w:eastAsia="zh-CN"/>
              </w:rPr>
              <w:t>/2</w:t>
            </w:r>
            <w:r w:rsidR="00397C87" w:rsidRPr="00397C87">
              <w:rPr>
                <w:b/>
                <w:lang w:val="en-GB" w:eastAsia="zh-CN"/>
              </w:rPr>
              <w:t xml:space="preserve"> </w:t>
            </w:r>
          </w:p>
        </w:tc>
      </w:tr>
      <w:tr w:rsidR="00397C87" w14:paraId="34C7D35C" w14:textId="77777777" w:rsidTr="00397C87">
        <w:trPr>
          <w:trHeight w:val="606"/>
        </w:trPr>
        <w:tc>
          <w:tcPr>
            <w:tcW w:w="1525" w:type="dxa"/>
          </w:tcPr>
          <w:p w14:paraId="316465B7" w14:textId="77777777" w:rsidR="00397C87" w:rsidRDefault="00397C87" w:rsidP="009F2842">
            <w:pPr>
              <w:jc w:val="center"/>
              <w:rPr>
                <w:lang w:val="en-GB" w:eastAsia="zh-CN"/>
              </w:rPr>
            </w:pPr>
            <w:r>
              <w:rPr>
                <w:lang w:val="en-GB" w:eastAsia="zh-CN"/>
              </w:rPr>
              <w:t>Notes</w:t>
            </w:r>
          </w:p>
        </w:tc>
        <w:tc>
          <w:tcPr>
            <w:tcW w:w="6840" w:type="dxa"/>
          </w:tcPr>
          <w:p w14:paraId="739EF91D" w14:textId="497551EC" w:rsidR="00397C87" w:rsidRDefault="00397C87" w:rsidP="00397C87">
            <w:pPr>
              <w:rPr>
                <w:lang w:val="en-GB" w:eastAsia="zh-CN"/>
              </w:rPr>
            </w:pPr>
            <w:r>
              <w:rPr>
                <w:lang w:val="en-GB" w:eastAsia="zh-CN"/>
              </w:rPr>
              <w:t>4</w:t>
            </w:r>
            <w:r w:rsidRPr="009730F7">
              <w:rPr>
                <w:lang w:val="en-GB" w:eastAsia="zh-CN"/>
              </w:rPr>
              <w:t xml:space="preserve">FDOCC is used for port orthogonalization. </w:t>
            </w:r>
            <w:r>
              <w:rPr>
                <w:lang w:val="en-GB" w:eastAsia="zh-CN"/>
              </w:rPr>
              <w:t xml:space="preserve">This base pattern supports up to 4 ports. </w:t>
            </w:r>
          </w:p>
        </w:tc>
      </w:tr>
    </w:tbl>
    <w:p w14:paraId="1638C03A" w14:textId="0231F819" w:rsidR="00397C87" w:rsidRPr="009730F7" w:rsidRDefault="00397C87" w:rsidP="00681FFD">
      <w:pPr>
        <w:jc w:val="both"/>
        <w:rPr>
          <w:lang w:val="en-GB" w:eastAsia="zh-CN"/>
        </w:rPr>
      </w:pPr>
    </w:p>
    <w:p w14:paraId="468A830E" w14:textId="7DBF0B8C" w:rsidR="00681FFD" w:rsidRPr="00D56128" w:rsidRDefault="00681FFD" w:rsidP="00EA2F3C">
      <w:pPr>
        <w:rPr>
          <w:lang w:val="en-GB" w:eastAsia="zh-CN"/>
        </w:rPr>
      </w:pPr>
    </w:p>
    <w:p w14:paraId="4EFB7D33" w14:textId="368DA7CA" w:rsidR="00681FFD" w:rsidRPr="00694449" w:rsidRDefault="00681FFD" w:rsidP="00EA2F3C">
      <w:pPr>
        <w:jc w:val="both"/>
        <w:rPr>
          <w:sz w:val="24"/>
          <w:lang w:val="en-GB" w:eastAsia="zh-CN"/>
        </w:rPr>
      </w:pPr>
    </w:p>
    <w:p w14:paraId="20FEFE85" w14:textId="77777777" w:rsidR="00681FFD" w:rsidRPr="00694449" w:rsidRDefault="00681FFD" w:rsidP="00681FFD">
      <w:pPr>
        <w:pStyle w:val="Heading4"/>
        <w:rPr>
          <w:sz w:val="32"/>
        </w:rPr>
      </w:pPr>
      <w:r w:rsidRPr="00694449">
        <w:rPr>
          <w:sz w:val="32"/>
        </w:rPr>
        <w:lastRenderedPageBreak/>
        <w:t>Using Combs</w:t>
      </w:r>
    </w:p>
    <w:p w14:paraId="7EE86BE4" w14:textId="12E9A7CA" w:rsidR="00681FFD" w:rsidRPr="00C36329" w:rsidRDefault="00DB7080" w:rsidP="00EF089A">
      <w:pPr>
        <w:pStyle w:val="Heading3"/>
        <w:numPr>
          <w:ilvl w:val="0"/>
          <w:numId w:val="9"/>
        </w:numPr>
        <w:rPr>
          <w:lang w:eastAsia="zh-CN"/>
        </w:rPr>
      </w:pPr>
      <w:r>
        <w:rPr>
          <w:noProof/>
          <w:lang w:val="en-US"/>
        </w:rPr>
        <w:drawing>
          <wp:anchor distT="0" distB="0" distL="114300" distR="114300" simplePos="0" relativeHeight="251658244" behindDoc="0" locked="0" layoutInCell="1" allowOverlap="1" wp14:anchorId="3BCAA100" wp14:editId="7B542860">
            <wp:simplePos x="0" y="0"/>
            <wp:positionH relativeFrom="column">
              <wp:posOffset>4901404</wp:posOffset>
            </wp:positionH>
            <wp:positionV relativeFrom="paragraph">
              <wp:posOffset>142875</wp:posOffset>
            </wp:positionV>
            <wp:extent cx="494030" cy="2103755"/>
            <wp:effectExtent l="0" t="0" r="127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extLst>
                        <a:ext uri="{28A0092B-C50C-407E-A947-70E740481C1C}">
                          <a14:useLocalDpi xmlns:a14="http://schemas.microsoft.com/office/drawing/2010/main" val="0"/>
                        </a:ext>
                      </a:extLst>
                    </a:blip>
                    <a:stretch>
                      <a:fillRect/>
                    </a:stretch>
                  </pic:blipFill>
                  <pic:spPr>
                    <a:xfrm>
                      <a:off x="0" y="0"/>
                      <a:ext cx="494030" cy="2103755"/>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4Comb, mean overhead: 1</w:t>
      </w:r>
      <w:r>
        <w:rPr>
          <w:lang w:eastAsia="zh-CN"/>
        </w:rPr>
        <w:t xml:space="preserve"> (0.5)</w:t>
      </w:r>
      <w:r w:rsidR="00681FFD">
        <w:rPr>
          <w:lang w:eastAsia="zh-CN"/>
        </w:rPr>
        <w:t>, number of symbols: 1</w:t>
      </w:r>
      <w:r w:rsidR="007D64D3">
        <w:rPr>
          <w:noProof/>
          <w:lang w:val="en-US"/>
        </w:rPr>
        <w:drawing>
          <wp:anchor distT="0" distB="0" distL="114300" distR="114300" simplePos="0" relativeHeight="251658245" behindDoc="0" locked="0" layoutInCell="1" allowOverlap="1" wp14:anchorId="49A1396E" wp14:editId="49EDC03D">
            <wp:simplePos x="0" y="0"/>
            <wp:positionH relativeFrom="margin">
              <wp:posOffset>5594985</wp:posOffset>
            </wp:positionH>
            <wp:positionV relativeFrom="paragraph">
              <wp:posOffset>101762</wp:posOffset>
            </wp:positionV>
            <wp:extent cx="704215" cy="2202815"/>
            <wp:effectExtent l="0" t="0" r="635" b="698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extLst>
                        <a:ext uri="{28A0092B-C50C-407E-A947-70E740481C1C}">
                          <a14:useLocalDpi xmlns:a14="http://schemas.microsoft.com/office/drawing/2010/main" val="0"/>
                        </a:ext>
                      </a:extLst>
                    </a:blip>
                    <a:stretch>
                      <a:fillRect/>
                    </a:stretch>
                  </pic:blipFill>
                  <pic:spPr>
                    <a:xfrm>
                      <a:off x="0" y="0"/>
                      <a:ext cx="704215" cy="2202815"/>
                    </a:xfrm>
                    <a:prstGeom prst="rect">
                      <a:avLst/>
                    </a:prstGeom>
                  </pic:spPr>
                </pic:pic>
              </a:graphicData>
            </a:graphic>
          </wp:anchor>
        </w:drawing>
      </w:r>
    </w:p>
    <w:tbl>
      <w:tblPr>
        <w:tblStyle w:val="TableGrid"/>
        <w:tblW w:w="0" w:type="auto"/>
        <w:tblLook w:val="04A0" w:firstRow="1" w:lastRow="0" w:firstColumn="1" w:lastColumn="0" w:noHBand="0" w:noVBand="1"/>
      </w:tblPr>
      <w:tblGrid>
        <w:gridCol w:w="1525"/>
        <w:gridCol w:w="5850"/>
      </w:tblGrid>
      <w:tr w:rsidR="007D64D3" w14:paraId="5295AC03" w14:textId="77777777" w:rsidTr="007D64D3">
        <w:tc>
          <w:tcPr>
            <w:tcW w:w="1525" w:type="dxa"/>
          </w:tcPr>
          <w:p w14:paraId="66ECAE05" w14:textId="77777777" w:rsidR="007D64D3" w:rsidRDefault="007D64D3" w:rsidP="009F2842">
            <w:pPr>
              <w:jc w:val="center"/>
              <w:rPr>
                <w:lang w:val="en-GB" w:eastAsia="zh-CN"/>
              </w:rPr>
            </w:pPr>
            <w:r>
              <w:rPr>
                <w:lang w:val="en-GB" w:eastAsia="zh-CN"/>
              </w:rPr>
              <w:t>Tag Name</w:t>
            </w:r>
          </w:p>
        </w:tc>
        <w:tc>
          <w:tcPr>
            <w:tcW w:w="5850" w:type="dxa"/>
          </w:tcPr>
          <w:p w14:paraId="0C3AF039" w14:textId="30B69476" w:rsidR="00FF29D2" w:rsidRDefault="00697467">
            <w:pPr>
              <w:overflowPunct/>
              <w:spacing w:after="0"/>
              <w:jc w:val="center"/>
              <w:textAlignment w:val="auto"/>
              <w:rPr>
                <w:b/>
                <w:lang w:val="en-GB" w:eastAsia="zh-CN"/>
              </w:rPr>
            </w:pPr>
            <w:r w:rsidRPr="00DD02CD">
              <w:rPr>
                <w:b/>
                <w:u w:val="single"/>
                <w:lang w:val="en-GB" w:eastAsia="zh-CN"/>
              </w:rPr>
              <w:t>PTRN5</w:t>
            </w:r>
            <w:r>
              <w:rPr>
                <w:b/>
                <w:lang w:val="en-GB" w:eastAsia="zh-CN"/>
              </w:rPr>
              <w:t xml:space="preserve">, </w:t>
            </w:r>
            <w:r w:rsidR="007D64D3" w:rsidRPr="00397C87">
              <w:rPr>
                <w:b/>
                <w:lang w:val="en-GB" w:eastAsia="zh-CN"/>
              </w:rPr>
              <w:t>4</w:t>
            </w:r>
            <w:r w:rsidR="007D64D3">
              <w:rPr>
                <w:b/>
                <w:lang w:val="en-GB" w:eastAsia="zh-CN"/>
              </w:rPr>
              <w:t>Comb</w:t>
            </w:r>
            <w:r w:rsidR="007D64D3" w:rsidRPr="00397C87">
              <w:rPr>
                <w:b/>
                <w:lang w:val="en-GB" w:eastAsia="zh-CN"/>
              </w:rPr>
              <w:t>, Overhead: 1</w:t>
            </w:r>
            <w:r w:rsidR="000D73B0">
              <w:rPr>
                <w:b/>
                <w:lang w:val="en-GB" w:eastAsia="zh-CN"/>
              </w:rPr>
              <w:t xml:space="preserve"> (0.5)</w:t>
            </w:r>
            <w:r w:rsidR="007D64D3" w:rsidRPr="00397C87">
              <w:rPr>
                <w:b/>
                <w:lang w:val="en-GB" w:eastAsia="zh-CN"/>
              </w:rPr>
              <w:t xml:space="preserve">, </w:t>
            </w:r>
            <w:r w:rsidR="006C7607">
              <w:rPr>
                <w:b/>
                <w:lang w:val="en-GB" w:eastAsia="zh-CN"/>
              </w:rPr>
              <w:t>NoStagger</w:t>
            </w:r>
          </w:p>
          <w:p w14:paraId="20DCD2F4" w14:textId="5D079A7B" w:rsidR="006C7607" w:rsidRPr="00397C87" w:rsidRDefault="00FF29D2" w:rsidP="007D64D3">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PTRN6</w:t>
            </w:r>
            <w:r>
              <w:rPr>
                <w:b/>
                <w:lang w:val="en-GB" w:eastAsia="zh-CN"/>
              </w:rPr>
              <w:t xml:space="preserve">, </w:t>
            </w:r>
            <w:r w:rsidRPr="00397C87">
              <w:rPr>
                <w:b/>
                <w:lang w:val="en-GB" w:eastAsia="zh-CN"/>
              </w:rPr>
              <w:t>4</w:t>
            </w:r>
            <w:r>
              <w:rPr>
                <w:b/>
                <w:lang w:val="en-GB" w:eastAsia="zh-CN"/>
              </w:rPr>
              <w:t>Comb</w:t>
            </w:r>
            <w:r w:rsidRPr="00397C87">
              <w:rPr>
                <w:b/>
                <w:lang w:val="en-GB" w:eastAsia="zh-CN"/>
              </w:rPr>
              <w:t>, Overhead: 1</w:t>
            </w:r>
            <w:r w:rsidR="000D73B0">
              <w:rPr>
                <w:b/>
                <w:lang w:val="en-GB" w:eastAsia="zh-CN"/>
              </w:rPr>
              <w:t xml:space="preserve"> (0.5)</w:t>
            </w:r>
            <w:r w:rsidRPr="00397C87">
              <w:rPr>
                <w:b/>
                <w:lang w:val="en-GB" w:eastAsia="zh-CN"/>
              </w:rPr>
              <w:t xml:space="preserve">, </w:t>
            </w:r>
            <w:r>
              <w:rPr>
                <w:b/>
                <w:lang w:val="en-GB" w:eastAsia="zh-CN"/>
              </w:rPr>
              <w:t>Stagger</w:t>
            </w:r>
          </w:p>
        </w:tc>
      </w:tr>
      <w:tr w:rsidR="007D64D3" w14:paraId="78CB7316" w14:textId="77777777" w:rsidTr="007D64D3">
        <w:trPr>
          <w:trHeight w:val="606"/>
        </w:trPr>
        <w:tc>
          <w:tcPr>
            <w:tcW w:w="1525" w:type="dxa"/>
          </w:tcPr>
          <w:p w14:paraId="52F4D2F8" w14:textId="77777777" w:rsidR="007D64D3" w:rsidRDefault="007D64D3" w:rsidP="009F2842">
            <w:pPr>
              <w:jc w:val="center"/>
              <w:rPr>
                <w:lang w:val="en-GB" w:eastAsia="zh-CN"/>
              </w:rPr>
            </w:pPr>
            <w:r>
              <w:rPr>
                <w:lang w:val="en-GB" w:eastAsia="zh-CN"/>
              </w:rPr>
              <w:t>Notes</w:t>
            </w:r>
          </w:p>
        </w:tc>
        <w:tc>
          <w:tcPr>
            <w:tcW w:w="5850" w:type="dxa"/>
          </w:tcPr>
          <w:p w14:paraId="154E52CE" w14:textId="1CBCC86D" w:rsidR="007D64D3" w:rsidRDefault="007D64D3" w:rsidP="009F2842">
            <w:pPr>
              <w:rPr>
                <w:lang w:val="en-GB" w:eastAsia="zh-CN"/>
              </w:rPr>
            </w:pPr>
            <w:r>
              <w:rPr>
                <w:lang w:val="en-GB" w:eastAsia="zh-CN"/>
              </w:rPr>
              <w:t>4 combs are</w:t>
            </w:r>
            <w:r w:rsidRPr="009947EC">
              <w:rPr>
                <w:lang w:val="en-GB" w:eastAsia="zh-CN"/>
              </w:rPr>
              <w:t xml:space="preserve"> used for port orthogonalization</w:t>
            </w:r>
            <w:r>
              <w:rPr>
                <w:lang w:val="en-GB" w:eastAsia="zh-CN"/>
              </w:rPr>
              <w:t xml:space="preserve"> of the first 4 ports and and cyclic shifts for the additional 4. Note that time-domain staggering could be employed in the repetition of the base pattern, in which case the second symbol with RS will have a comb shift of 2 as shown in Figure 3. When staggering is (not) employed the abbreviation will have the additional tag “Stagger” (“NoStagger”).</w:t>
            </w:r>
            <w:r w:rsidR="005F6A4F">
              <w:rPr>
                <w:lang w:val="en-GB" w:eastAsia="zh-CN"/>
              </w:rPr>
              <w:t xml:space="preserve"> For rank 2 transmission the overhead is 0.5 (as shown inside the parenthesis).</w:t>
            </w:r>
          </w:p>
        </w:tc>
      </w:tr>
    </w:tbl>
    <w:p w14:paraId="6ABF9046" w14:textId="0A6134D8" w:rsidR="006C7607" w:rsidRPr="00D56128" w:rsidRDefault="006C7607" w:rsidP="00D84883">
      <w:pPr>
        <w:rPr>
          <w:lang w:val="en-GB" w:eastAsia="zh-CN"/>
        </w:rPr>
      </w:pPr>
    </w:p>
    <w:p w14:paraId="2174FA73" w14:textId="074213B8" w:rsidR="00681FFD" w:rsidRDefault="00C96446" w:rsidP="00EF089A">
      <w:pPr>
        <w:pStyle w:val="Heading3"/>
        <w:numPr>
          <w:ilvl w:val="0"/>
          <w:numId w:val="9"/>
        </w:numPr>
        <w:rPr>
          <w:lang w:eastAsia="zh-CN"/>
        </w:rPr>
      </w:pPr>
      <w:r>
        <w:rPr>
          <w:noProof/>
          <w:lang w:val="en-US"/>
        </w:rPr>
        <w:drawing>
          <wp:anchor distT="0" distB="0" distL="114300" distR="114300" simplePos="0" relativeHeight="251658250" behindDoc="0" locked="0" layoutInCell="1" allowOverlap="1" wp14:anchorId="1D336CCC" wp14:editId="60002FED">
            <wp:simplePos x="0" y="0"/>
            <wp:positionH relativeFrom="margin">
              <wp:posOffset>5515610</wp:posOffset>
            </wp:positionH>
            <wp:positionV relativeFrom="paragraph">
              <wp:posOffset>284480</wp:posOffset>
            </wp:positionV>
            <wp:extent cx="516255" cy="1548765"/>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516255" cy="1548765"/>
                    </a:xfrm>
                    <a:prstGeom prst="rect">
                      <a:avLst/>
                    </a:prstGeom>
                  </pic:spPr>
                </pic:pic>
              </a:graphicData>
            </a:graphic>
          </wp:anchor>
        </w:drawing>
      </w:r>
      <w:r>
        <w:rPr>
          <w:noProof/>
          <w:lang w:val="en-US"/>
        </w:rPr>
        <w:drawing>
          <wp:anchor distT="0" distB="0" distL="114300" distR="114300" simplePos="0" relativeHeight="251658251" behindDoc="0" locked="0" layoutInCell="1" allowOverlap="1" wp14:anchorId="514BC6FC" wp14:editId="2296C75E">
            <wp:simplePos x="0" y="0"/>
            <wp:positionH relativeFrom="column">
              <wp:posOffset>4874260</wp:posOffset>
            </wp:positionH>
            <wp:positionV relativeFrom="paragraph">
              <wp:posOffset>214791</wp:posOffset>
            </wp:positionV>
            <wp:extent cx="423545" cy="1680210"/>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423545" cy="1680210"/>
                    </a:xfrm>
                    <a:prstGeom prst="rect">
                      <a:avLst/>
                    </a:prstGeom>
                  </pic:spPr>
                </pic:pic>
              </a:graphicData>
            </a:graphic>
          </wp:anchor>
        </w:drawing>
      </w:r>
      <w:r w:rsidR="00681FFD">
        <w:rPr>
          <w:lang w:eastAsia="zh-CN"/>
        </w:rPr>
        <w:t>4Comb, mean overhead: 0.5</w:t>
      </w:r>
      <w:r>
        <w:rPr>
          <w:lang w:eastAsia="zh-CN"/>
        </w:rPr>
        <w:t xml:space="preserve"> (0.25)</w:t>
      </w:r>
      <w:r w:rsidR="00681FFD">
        <w:rPr>
          <w:lang w:eastAsia="zh-CN"/>
        </w:rPr>
        <w:t>, number of symbols: 1</w:t>
      </w:r>
    </w:p>
    <w:tbl>
      <w:tblPr>
        <w:tblStyle w:val="TableGrid"/>
        <w:tblW w:w="0" w:type="auto"/>
        <w:tblLook w:val="04A0" w:firstRow="1" w:lastRow="0" w:firstColumn="1" w:lastColumn="0" w:noHBand="0" w:noVBand="1"/>
      </w:tblPr>
      <w:tblGrid>
        <w:gridCol w:w="1525"/>
        <w:gridCol w:w="5850"/>
      </w:tblGrid>
      <w:tr w:rsidR="006C7607" w14:paraId="6C301C0C" w14:textId="77777777" w:rsidTr="009F2842">
        <w:tc>
          <w:tcPr>
            <w:tcW w:w="1525" w:type="dxa"/>
          </w:tcPr>
          <w:p w14:paraId="102BD8D9" w14:textId="2AF6EFD1" w:rsidR="006C7607" w:rsidRDefault="006C7607" w:rsidP="009F2842">
            <w:pPr>
              <w:jc w:val="center"/>
              <w:rPr>
                <w:lang w:val="en-GB" w:eastAsia="zh-CN"/>
              </w:rPr>
            </w:pPr>
            <w:r>
              <w:rPr>
                <w:lang w:val="en-GB" w:eastAsia="zh-CN"/>
              </w:rPr>
              <w:t>Tag Name</w:t>
            </w:r>
          </w:p>
        </w:tc>
        <w:tc>
          <w:tcPr>
            <w:tcW w:w="5850" w:type="dxa"/>
          </w:tcPr>
          <w:p w14:paraId="7D2AC0B7" w14:textId="7216840E" w:rsidR="006C7607" w:rsidRPr="00397C87" w:rsidRDefault="00697467" w:rsidP="009F2842">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w:t>
            </w:r>
            <w:r w:rsidR="00FF29D2" w:rsidRPr="00DD02CD">
              <w:rPr>
                <w:b/>
                <w:u w:val="single"/>
                <w:lang w:val="en-GB" w:eastAsia="zh-CN"/>
              </w:rPr>
              <w:t>7</w:t>
            </w:r>
            <w:r>
              <w:rPr>
                <w:b/>
                <w:lang w:val="en-GB" w:eastAsia="zh-CN"/>
              </w:rPr>
              <w:t xml:space="preserve">, </w:t>
            </w:r>
            <w:r w:rsidR="006C7607" w:rsidRPr="00397C87">
              <w:rPr>
                <w:b/>
                <w:lang w:val="en-GB" w:eastAsia="zh-CN"/>
              </w:rPr>
              <w:t>4</w:t>
            </w:r>
            <w:r w:rsidR="006C7607">
              <w:rPr>
                <w:b/>
                <w:lang w:val="en-GB" w:eastAsia="zh-CN"/>
              </w:rPr>
              <w:t>Comb, Overhead: 0.5</w:t>
            </w:r>
            <w:r w:rsidR="00C96446">
              <w:rPr>
                <w:b/>
                <w:lang w:val="en-GB" w:eastAsia="zh-CN"/>
              </w:rPr>
              <w:t xml:space="preserve"> (0.25)</w:t>
            </w:r>
            <w:r w:rsidR="006C7607" w:rsidRPr="00397C87">
              <w:rPr>
                <w:b/>
                <w:lang w:val="en-GB" w:eastAsia="zh-CN"/>
              </w:rPr>
              <w:t xml:space="preserve">, </w:t>
            </w:r>
            <w:r w:rsidR="006C7607">
              <w:rPr>
                <w:b/>
                <w:lang w:val="en-GB" w:eastAsia="zh-CN"/>
              </w:rPr>
              <w:t>Stagger</w:t>
            </w:r>
          </w:p>
        </w:tc>
      </w:tr>
      <w:tr w:rsidR="006C7607" w14:paraId="305F8FC4" w14:textId="77777777" w:rsidTr="009F2842">
        <w:trPr>
          <w:trHeight w:val="606"/>
        </w:trPr>
        <w:tc>
          <w:tcPr>
            <w:tcW w:w="1525" w:type="dxa"/>
          </w:tcPr>
          <w:p w14:paraId="0CB0E409" w14:textId="77777777" w:rsidR="006C7607" w:rsidRDefault="006C7607" w:rsidP="009F2842">
            <w:pPr>
              <w:jc w:val="center"/>
              <w:rPr>
                <w:lang w:val="en-GB" w:eastAsia="zh-CN"/>
              </w:rPr>
            </w:pPr>
            <w:r>
              <w:rPr>
                <w:lang w:val="en-GB" w:eastAsia="zh-CN"/>
              </w:rPr>
              <w:t>Notes</w:t>
            </w:r>
          </w:p>
        </w:tc>
        <w:tc>
          <w:tcPr>
            <w:tcW w:w="5850" w:type="dxa"/>
          </w:tcPr>
          <w:p w14:paraId="7928E17E" w14:textId="4F4FC6CA" w:rsidR="006C7607" w:rsidRDefault="006C7607" w:rsidP="003C7A54">
            <w:pPr>
              <w:rPr>
                <w:lang w:val="en-GB" w:eastAsia="zh-CN"/>
              </w:rPr>
            </w:pPr>
            <w:r>
              <w:rPr>
                <w:lang w:val="en-GB" w:eastAsia="zh-CN"/>
              </w:rPr>
              <w:t xml:space="preserve">This is a sub-subsampled version of the previous pattern, and therefore the mean overhead is 0.5. This supports up to 4 ports. </w:t>
            </w:r>
            <w:r w:rsidR="003C7A54">
              <w:rPr>
                <w:lang w:val="en-GB" w:eastAsia="zh-CN"/>
              </w:rPr>
              <w:t xml:space="preserve">Even though both staggering and no staggering can be evaluated, due to time constraints we only evaluated the “staggering” pattern when multiple DMRS symbols are configured. </w:t>
            </w:r>
            <w:r w:rsidR="007B27E5">
              <w:rPr>
                <w:lang w:val="en-GB" w:eastAsia="zh-CN"/>
              </w:rPr>
              <w:t>For rank 2 transmission the overhead is 0.25 (as shown inside the parenthesis).</w:t>
            </w:r>
          </w:p>
        </w:tc>
      </w:tr>
    </w:tbl>
    <w:p w14:paraId="12D13320" w14:textId="154631F2" w:rsidR="00681FFD" w:rsidRPr="00D56128" w:rsidRDefault="00352EFE" w:rsidP="006C7607">
      <w:pPr>
        <w:rPr>
          <w:lang w:val="en-GB" w:eastAsia="zh-CN"/>
        </w:rPr>
      </w:pPr>
      <w:r>
        <w:rPr>
          <w:noProof/>
        </w:rPr>
        <w:drawing>
          <wp:anchor distT="0" distB="0" distL="114300" distR="114300" simplePos="0" relativeHeight="251658252" behindDoc="0" locked="0" layoutInCell="1" allowOverlap="1" wp14:anchorId="4FF8AAB7" wp14:editId="53451A8E">
            <wp:simplePos x="0" y="0"/>
            <wp:positionH relativeFrom="column">
              <wp:posOffset>5636734</wp:posOffset>
            </wp:positionH>
            <wp:positionV relativeFrom="paragraph">
              <wp:posOffset>255270</wp:posOffset>
            </wp:positionV>
            <wp:extent cx="650240" cy="1605915"/>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650240" cy="1605915"/>
                    </a:xfrm>
                    <a:prstGeom prst="rect">
                      <a:avLst/>
                    </a:prstGeom>
                  </pic:spPr>
                </pic:pic>
              </a:graphicData>
            </a:graphic>
            <wp14:sizeRelH relativeFrom="margin">
              <wp14:pctWidth>0</wp14:pctWidth>
            </wp14:sizeRelH>
            <wp14:sizeRelV relativeFrom="margin">
              <wp14:pctHeight>0</wp14:pctHeight>
            </wp14:sizeRelV>
          </wp:anchor>
        </w:drawing>
      </w:r>
      <w:r w:rsidR="00681FFD" w:rsidRPr="00561257">
        <w:rPr>
          <w:noProof/>
        </w:rPr>
        <w:t xml:space="preserve"> </w:t>
      </w:r>
      <w:r w:rsidR="00681FFD">
        <w:rPr>
          <w:noProof/>
        </w:rPr>
        <w:t xml:space="preserve">              </w:t>
      </w:r>
    </w:p>
    <w:p w14:paraId="3E87F258" w14:textId="41670BCB" w:rsidR="00694449" w:rsidRPr="00C36329" w:rsidRDefault="00352EFE" w:rsidP="00EF089A">
      <w:pPr>
        <w:pStyle w:val="Heading3"/>
        <w:numPr>
          <w:ilvl w:val="0"/>
          <w:numId w:val="9"/>
        </w:numPr>
        <w:rPr>
          <w:lang w:eastAsia="zh-CN"/>
        </w:rPr>
      </w:pPr>
      <w:r>
        <w:rPr>
          <w:noProof/>
          <w:lang w:val="en-US"/>
        </w:rPr>
        <w:drawing>
          <wp:anchor distT="0" distB="0" distL="114300" distR="114300" simplePos="0" relativeHeight="251658253" behindDoc="0" locked="0" layoutInCell="1" allowOverlap="1" wp14:anchorId="024B20DE" wp14:editId="1533CFFC">
            <wp:simplePos x="0" y="0"/>
            <wp:positionH relativeFrom="column">
              <wp:posOffset>4907119</wp:posOffset>
            </wp:positionH>
            <wp:positionV relativeFrom="paragraph">
              <wp:posOffset>22225</wp:posOffset>
            </wp:positionV>
            <wp:extent cx="572770" cy="1571625"/>
            <wp:effectExtent l="0" t="0" r="0" b="952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572770" cy="1571625"/>
                    </a:xfrm>
                    <a:prstGeom prst="rect">
                      <a:avLst/>
                    </a:prstGeom>
                  </pic:spPr>
                </pic:pic>
              </a:graphicData>
            </a:graphic>
          </wp:anchor>
        </w:drawing>
      </w:r>
      <w:r w:rsidR="00681FFD">
        <w:rPr>
          <w:lang w:eastAsia="zh-CN"/>
        </w:rPr>
        <w:t>2Comb, mean overhead: 1</w:t>
      </w:r>
      <w:r w:rsidR="00FC3B87">
        <w:rPr>
          <w:lang w:eastAsia="zh-CN"/>
        </w:rPr>
        <w:t xml:space="preserve"> </w:t>
      </w:r>
      <w:r w:rsidR="00FC3B87" w:rsidRPr="00DD02CD">
        <w:rPr>
          <w:lang w:eastAsia="zh-CN"/>
        </w:rPr>
        <w:t>(0.5)</w:t>
      </w:r>
      <w:r w:rsidR="00681FFD" w:rsidRPr="00FC3B87">
        <w:rPr>
          <w:lang w:eastAsia="zh-CN"/>
        </w:rPr>
        <w:t>,</w:t>
      </w:r>
      <w:r w:rsidR="00681FFD">
        <w:rPr>
          <w:lang w:eastAsia="zh-CN"/>
        </w:rPr>
        <w:t xml:space="preserve"> number of symbols: 1</w:t>
      </w:r>
    </w:p>
    <w:tbl>
      <w:tblPr>
        <w:tblStyle w:val="TableGrid"/>
        <w:tblW w:w="0" w:type="auto"/>
        <w:tblLook w:val="04A0" w:firstRow="1" w:lastRow="0" w:firstColumn="1" w:lastColumn="0" w:noHBand="0" w:noVBand="1"/>
      </w:tblPr>
      <w:tblGrid>
        <w:gridCol w:w="1525"/>
        <w:gridCol w:w="5850"/>
      </w:tblGrid>
      <w:tr w:rsidR="00694449" w14:paraId="3359B02B" w14:textId="77777777" w:rsidTr="009F2842">
        <w:tc>
          <w:tcPr>
            <w:tcW w:w="1525" w:type="dxa"/>
          </w:tcPr>
          <w:p w14:paraId="309BDB77" w14:textId="77777777" w:rsidR="00694449" w:rsidRDefault="00694449" w:rsidP="009F2842">
            <w:pPr>
              <w:jc w:val="center"/>
              <w:rPr>
                <w:lang w:val="en-GB" w:eastAsia="zh-CN"/>
              </w:rPr>
            </w:pPr>
            <w:r>
              <w:rPr>
                <w:lang w:val="en-GB" w:eastAsia="zh-CN"/>
              </w:rPr>
              <w:t>Tag Name</w:t>
            </w:r>
          </w:p>
        </w:tc>
        <w:tc>
          <w:tcPr>
            <w:tcW w:w="5850" w:type="dxa"/>
          </w:tcPr>
          <w:p w14:paraId="663F28B7" w14:textId="5B324FCD" w:rsidR="00694449" w:rsidRDefault="00FF29D2" w:rsidP="009F2842">
            <w:pPr>
              <w:overflowPunct/>
              <w:spacing w:after="0"/>
              <w:jc w:val="center"/>
              <w:textAlignment w:val="auto"/>
              <w:rPr>
                <w:b/>
                <w:lang w:val="en-GB" w:eastAsia="zh-CN"/>
              </w:rPr>
            </w:pPr>
            <w:r w:rsidRPr="00DD02CD">
              <w:rPr>
                <w:b/>
                <w:u w:val="single"/>
                <w:lang w:val="en-GB" w:eastAsia="zh-CN"/>
              </w:rPr>
              <w:t>PTRN8</w:t>
            </w:r>
            <w:r>
              <w:rPr>
                <w:b/>
                <w:lang w:val="en-GB" w:eastAsia="zh-CN"/>
              </w:rPr>
              <w:t xml:space="preserve">: </w:t>
            </w:r>
            <w:r w:rsidR="00694449">
              <w:rPr>
                <w:b/>
                <w:lang w:val="en-GB" w:eastAsia="zh-CN"/>
              </w:rPr>
              <w:t>2Comb, Overhead: 1</w:t>
            </w:r>
            <w:r w:rsidR="00FC3B87">
              <w:rPr>
                <w:b/>
                <w:lang w:val="en-GB" w:eastAsia="zh-CN"/>
              </w:rPr>
              <w:t xml:space="preserve"> (0.5)</w:t>
            </w:r>
            <w:r w:rsidR="00694449" w:rsidRPr="00397C87" w:rsidDel="00324145">
              <w:rPr>
                <w:b/>
                <w:lang w:val="en-GB" w:eastAsia="zh-CN"/>
              </w:rPr>
              <w:t xml:space="preserve">, </w:t>
            </w:r>
            <w:r w:rsidR="00694449">
              <w:rPr>
                <w:b/>
                <w:lang w:val="en-GB" w:eastAsia="zh-CN"/>
              </w:rPr>
              <w:t>NoStagger</w:t>
            </w:r>
          </w:p>
          <w:p w14:paraId="2009CF12" w14:textId="21C4FBBA" w:rsidR="00694449" w:rsidRPr="00397C87" w:rsidRDefault="00FF29D2" w:rsidP="009F2842">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PTRN9</w:t>
            </w:r>
            <w:r>
              <w:rPr>
                <w:b/>
                <w:lang w:val="en-GB" w:eastAsia="zh-CN"/>
              </w:rPr>
              <w:t xml:space="preserve">: </w:t>
            </w:r>
            <w:r w:rsidR="00694449">
              <w:rPr>
                <w:b/>
                <w:lang w:val="en-GB" w:eastAsia="zh-CN"/>
              </w:rPr>
              <w:t>2Comb, Overhead: 1</w:t>
            </w:r>
            <w:r w:rsidR="00FC3B87">
              <w:rPr>
                <w:b/>
                <w:lang w:val="en-GB" w:eastAsia="zh-CN"/>
              </w:rPr>
              <w:t xml:space="preserve"> (0.5)</w:t>
            </w:r>
            <w:r w:rsidR="00694449" w:rsidRPr="00397C87">
              <w:rPr>
                <w:b/>
                <w:lang w:val="en-GB" w:eastAsia="zh-CN"/>
              </w:rPr>
              <w:t>,</w:t>
            </w:r>
            <w:r w:rsidR="00694449" w:rsidRPr="00397C87" w:rsidDel="00324145">
              <w:rPr>
                <w:b/>
                <w:lang w:val="en-GB" w:eastAsia="zh-CN"/>
              </w:rPr>
              <w:t xml:space="preserve"> </w:t>
            </w:r>
            <w:r w:rsidR="00694449">
              <w:rPr>
                <w:b/>
                <w:lang w:val="en-GB" w:eastAsia="zh-CN"/>
              </w:rPr>
              <w:t>Stagger</w:t>
            </w:r>
          </w:p>
        </w:tc>
      </w:tr>
      <w:tr w:rsidR="00694449" w14:paraId="1FE12756" w14:textId="77777777" w:rsidTr="009F2842">
        <w:trPr>
          <w:trHeight w:val="606"/>
        </w:trPr>
        <w:tc>
          <w:tcPr>
            <w:tcW w:w="1525" w:type="dxa"/>
          </w:tcPr>
          <w:p w14:paraId="12C8382B" w14:textId="77777777" w:rsidR="00694449" w:rsidRDefault="00694449" w:rsidP="009F2842">
            <w:pPr>
              <w:jc w:val="center"/>
              <w:rPr>
                <w:lang w:val="en-GB" w:eastAsia="zh-CN"/>
              </w:rPr>
            </w:pPr>
            <w:r>
              <w:rPr>
                <w:lang w:val="en-GB" w:eastAsia="zh-CN"/>
              </w:rPr>
              <w:t>Notes</w:t>
            </w:r>
          </w:p>
        </w:tc>
        <w:tc>
          <w:tcPr>
            <w:tcW w:w="5850" w:type="dxa"/>
          </w:tcPr>
          <w:p w14:paraId="261F753B" w14:textId="43866843" w:rsidR="00694449" w:rsidRDefault="00694449" w:rsidP="009F2842">
            <w:pPr>
              <w:rPr>
                <w:lang w:val="en-GB" w:eastAsia="zh-CN"/>
              </w:rPr>
            </w:pPr>
            <w:r>
              <w:rPr>
                <w:lang w:val="en-GB" w:eastAsia="zh-CN"/>
              </w:rPr>
              <w:t>When staggering is (not) employed the abbreviation will have the additional tag “Stagger” (“NoStagger”).</w:t>
            </w:r>
            <w:r w:rsidR="007B27E5">
              <w:rPr>
                <w:lang w:val="en-GB" w:eastAsia="zh-CN"/>
              </w:rPr>
              <w:t xml:space="preserve"> For rank 2 transmission the overhead is 0.5 (as shown inside the parenthesis).</w:t>
            </w:r>
          </w:p>
        </w:tc>
      </w:tr>
    </w:tbl>
    <w:p w14:paraId="20E44728" w14:textId="58D8E598" w:rsidR="00681FFD" w:rsidRDefault="00681FFD" w:rsidP="00694449">
      <w:pPr>
        <w:jc w:val="center"/>
        <w:rPr>
          <w:lang w:val="en-GB" w:eastAsia="zh-CN"/>
        </w:rPr>
      </w:pPr>
      <w:r>
        <w:rPr>
          <w:lang w:val="en-GB" w:eastAsia="zh-CN"/>
        </w:rPr>
        <w:t xml:space="preserve">         </w:t>
      </w:r>
    </w:p>
    <w:p w14:paraId="5FF86F76" w14:textId="048C4D98" w:rsidR="00694449" w:rsidRPr="00D56128" w:rsidRDefault="00694449" w:rsidP="00694449">
      <w:pPr>
        <w:jc w:val="center"/>
        <w:rPr>
          <w:lang w:val="en-GB" w:eastAsia="zh-CN"/>
        </w:rPr>
      </w:pPr>
    </w:p>
    <w:p w14:paraId="26793022" w14:textId="158974AC" w:rsidR="00991ABA" w:rsidRPr="00C36329" w:rsidRDefault="00302C7A" w:rsidP="00EF089A">
      <w:pPr>
        <w:pStyle w:val="Heading3"/>
        <w:numPr>
          <w:ilvl w:val="0"/>
          <w:numId w:val="9"/>
        </w:numPr>
        <w:rPr>
          <w:lang w:eastAsia="zh-CN"/>
        </w:rPr>
      </w:pPr>
      <w:r>
        <w:rPr>
          <w:noProof/>
          <w:lang w:val="en-US"/>
        </w:rPr>
        <w:lastRenderedPageBreak/>
        <w:drawing>
          <wp:anchor distT="0" distB="0" distL="114300" distR="114300" simplePos="0" relativeHeight="251658246" behindDoc="0" locked="0" layoutInCell="1" allowOverlap="1" wp14:anchorId="583F34C3" wp14:editId="757A9907">
            <wp:simplePos x="0" y="0"/>
            <wp:positionH relativeFrom="margin">
              <wp:posOffset>5774851</wp:posOffset>
            </wp:positionH>
            <wp:positionV relativeFrom="paragraph">
              <wp:posOffset>10387</wp:posOffset>
            </wp:positionV>
            <wp:extent cx="537845" cy="1450340"/>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537845" cy="145034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2Comb+2TDOCC, mean overhead: 1</w:t>
      </w:r>
      <w:r>
        <w:rPr>
          <w:lang w:eastAsia="zh-CN"/>
        </w:rPr>
        <w:t xml:space="preserve"> (0.5)</w:t>
      </w:r>
      <w:r w:rsidR="00681FFD">
        <w:rPr>
          <w:lang w:eastAsia="zh-CN"/>
        </w:rPr>
        <w:t>, number of symbols: 2</w:t>
      </w:r>
    </w:p>
    <w:tbl>
      <w:tblPr>
        <w:tblStyle w:val="TableGrid"/>
        <w:tblW w:w="0" w:type="auto"/>
        <w:tblLook w:val="04A0" w:firstRow="1" w:lastRow="0" w:firstColumn="1" w:lastColumn="0" w:noHBand="0" w:noVBand="1"/>
      </w:tblPr>
      <w:tblGrid>
        <w:gridCol w:w="1525"/>
        <w:gridCol w:w="7110"/>
      </w:tblGrid>
      <w:tr w:rsidR="00551B0D" w14:paraId="4E6A256B" w14:textId="77777777" w:rsidTr="008F67EE">
        <w:tc>
          <w:tcPr>
            <w:tcW w:w="1525" w:type="dxa"/>
          </w:tcPr>
          <w:p w14:paraId="0CF56E7F" w14:textId="77777777" w:rsidR="00551B0D" w:rsidRDefault="00551B0D" w:rsidP="009F2842">
            <w:pPr>
              <w:jc w:val="center"/>
              <w:rPr>
                <w:lang w:val="en-GB" w:eastAsia="zh-CN"/>
              </w:rPr>
            </w:pPr>
            <w:r>
              <w:rPr>
                <w:lang w:val="en-GB" w:eastAsia="zh-CN"/>
              </w:rPr>
              <w:t>Tag Name</w:t>
            </w:r>
          </w:p>
        </w:tc>
        <w:tc>
          <w:tcPr>
            <w:tcW w:w="7110" w:type="dxa"/>
          </w:tcPr>
          <w:p w14:paraId="1F7E615E" w14:textId="385ECC73" w:rsidR="00551B0D" w:rsidRPr="00C95E00" w:rsidRDefault="00FF29D2" w:rsidP="00C95E00">
            <w:pPr>
              <w:overflowPunct/>
              <w:spacing w:after="0"/>
              <w:jc w:val="center"/>
              <w:textAlignment w:val="auto"/>
              <w:rPr>
                <w:b/>
                <w:lang w:val="en-GB" w:eastAsia="zh-CN"/>
              </w:rPr>
            </w:pPr>
            <w:r w:rsidRPr="00DD02CD">
              <w:rPr>
                <w:b/>
                <w:u w:val="single"/>
                <w:lang w:val="en-GB" w:eastAsia="zh-CN"/>
              </w:rPr>
              <w:t>PTRN10</w:t>
            </w:r>
            <w:r>
              <w:rPr>
                <w:b/>
                <w:lang w:val="en-GB" w:eastAsia="zh-CN"/>
              </w:rPr>
              <w:t xml:space="preserve">: </w:t>
            </w:r>
            <w:r w:rsidR="00551B0D">
              <w:rPr>
                <w:b/>
                <w:lang w:val="en-GB" w:eastAsia="zh-CN"/>
              </w:rPr>
              <w:t>2Comb, Overhead: 1</w:t>
            </w:r>
            <w:r w:rsidR="00302C7A">
              <w:rPr>
                <w:b/>
                <w:lang w:val="en-GB" w:eastAsia="zh-CN"/>
              </w:rPr>
              <w:t xml:space="preserve"> (0.5)</w:t>
            </w:r>
            <w:r w:rsidR="00551B0D" w:rsidRPr="00397C87">
              <w:rPr>
                <w:b/>
                <w:lang w:val="en-GB" w:eastAsia="zh-CN"/>
              </w:rPr>
              <w:t xml:space="preserve">, </w:t>
            </w:r>
            <w:r w:rsidR="00991ABA">
              <w:rPr>
                <w:b/>
                <w:lang w:val="en-GB" w:eastAsia="zh-CN"/>
              </w:rPr>
              <w:t>2TDOCC</w:t>
            </w:r>
          </w:p>
        </w:tc>
      </w:tr>
      <w:tr w:rsidR="00551B0D" w14:paraId="74D1200F" w14:textId="77777777" w:rsidTr="008F67EE">
        <w:trPr>
          <w:trHeight w:val="606"/>
        </w:trPr>
        <w:tc>
          <w:tcPr>
            <w:tcW w:w="1525" w:type="dxa"/>
          </w:tcPr>
          <w:p w14:paraId="592A64A5" w14:textId="77777777" w:rsidR="00551B0D" w:rsidRDefault="00551B0D" w:rsidP="009F2842">
            <w:pPr>
              <w:jc w:val="center"/>
              <w:rPr>
                <w:lang w:val="en-GB" w:eastAsia="zh-CN"/>
              </w:rPr>
            </w:pPr>
            <w:r>
              <w:rPr>
                <w:lang w:val="en-GB" w:eastAsia="zh-CN"/>
              </w:rPr>
              <w:t>Notes</w:t>
            </w:r>
          </w:p>
        </w:tc>
        <w:tc>
          <w:tcPr>
            <w:tcW w:w="7110" w:type="dxa"/>
          </w:tcPr>
          <w:p w14:paraId="4A63E190" w14:textId="75964EC6" w:rsidR="00551B0D" w:rsidRDefault="00991ABA" w:rsidP="009F2842">
            <w:pPr>
              <w:rPr>
                <w:lang w:val="en-GB" w:eastAsia="zh-CN"/>
              </w:rPr>
            </w:pPr>
            <w:r>
              <w:rPr>
                <w:lang w:val="en-GB" w:eastAsia="zh-CN"/>
              </w:rPr>
              <w:t>2 combs are</w:t>
            </w:r>
            <w:r w:rsidRPr="009947EC">
              <w:rPr>
                <w:lang w:val="en-GB" w:eastAsia="zh-CN"/>
              </w:rPr>
              <w:t xml:space="preserve"> used for port orthogonalization</w:t>
            </w:r>
            <w:r>
              <w:rPr>
                <w:lang w:val="en-GB" w:eastAsia="zh-CN"/>
              </w:rPr>
              <w:t xml:space="preserve"> together with CS and 2TDOCC.</w:t>
            </w:r>
            <w:r w:rsidR="00242EF5">
              <w:rPr>
                <w:lang w:val="en-GB" w:eastAsia="zh-CN"/>
              </w:rPr>
              <w:t xml:space="preserve"> For rank 2 transmission the overhead is 0.5 (as shown inside the parenthesis).</w:t>
            </w:r>
          </w:p>
        </w:tc>
      </w:tr>
    </w:tbl>
    <w:p w14:paraId="366D8F5A" w14:textId="77777777" w:rsidR="00551B0D" w:rsidRDefault="00551B0D" w:rsidP="00681FFD">
      <w:pPr>
        <w:rPr>
          <w:lang w:val="en-GB" w:eastAsia="zh-CN"/>
        </w:rPr>
      </w:pPr>
    </w:p>
    <w:p w14:paraId="19446EAC" w14:textId="128B1238" w:rsidR="00681FFD" w:rsidRDefault="00681FFD" w:rsidP="00681FFD">
      <w:pPr>
        <w:jc w:val="center"/>
        <w:rPr>
          <w:lang w:val="en-GB" w:eastAsia="zh-CN"/>
        </w:rPr>
      </w:pPr>
      <w:r>
        <w:rPr>
          <w:lang w:val="en-GB" w:eastAsia="zh-CN"/>
        </w:rPr>
        <w:t xml:space="preserve">  </w:t>
      </w:r>
    </w:p>
    <w:p w14:paraId="71568490" w14:textId="2188B752" w:rsidR="00681FFD" w:rsidRPr="00D56128" w:rsidRDefault="00C36329" w:rsidP="00681FFD">
      <w:pPr>
        <w:rPr>
          <w:lang w:val="en-GB" w:eastAsia="zh-CN"/>
        </w:rPr>
      </w:pPr>
      <w:r>
        <w:rPr>
          <w:noProof/>
        </w:rPr>
        <w:drawing>
          <wp:anchor distT="0" distB="0" distL="114300" distR="114300" simplePos="0" relativeHeight="251658247" behindDoc="0" locked="0" layoutInCell="1" allowOverlap="1" wp14:anchorId="0EF4CF3E" wp14:editId="6CCD1A2F">
            <wp:simplePos x="0" y="0"/>
            <wp:positionH relativeFrom="margin">
              <wp:posOffset>5597525</wp:posOffset>
            </wp:positionH>
            <wp:positionV relativeFrom="paragraph">
              <wp:posOffset>165100</wp:posOffset>
            </wp:positionV>
            <wp:extent cx="590550" cy="1720850"/>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extLst>
                        <a:ext uri="{28A0092B-C50C-407E-A947-70E740481C1C}">
                          <a14:useLocalDpi xmlns:a14="http://schemas.microsoft.com/office/drawing/2010/main" val="0"/>
                        </a:ext>
                      </a:extLst>
                    </a:blip>
                    <a:stretch>
                      <a:fillRect/>
                    </a:stretch>
                  </pic:blipFill>
                  <pic:spPr>
                    <a:xfrm>
                      <a:off x="0" y="0"/>
                      <a:ext cx="590550" cy="1720850"/>
                    </a:xfrm>
                    <a:prstGeom prst="rect">
                      <a:avLst/>
                    </a:prstGeom>
                  </pic:spPr>
                </pic:pic>
              </a:graphicData>
            </a:graphic>
          </wp:anchor>
        </w:drawing>
      </w:r>
    </w:p>
    <w:p w14:paraId="5A29BA38" w14:textId="262982B9" w:rsidR="008F67EE" w:rsidRPr="00C36329" w:rsidRDefault="00681FFD" w:rsidP="00EF089A">
      <w:pPr>
        <w:pStyle w:val="Heading3"/>
        <w:numPr>
          <w:ilvl w:val="0"/>
          <w:numId w:val="9"/>
        </w:numPr>
        <w:rPr>
          <w:lang w:eastAsia="zh-CN"/>
        </w:rPr>
      </w:pPr>
      <w:r>
        <w:rPr>
          <w:lang w:eastAsia="zh-CN"/>
        </w:rPr>
        <w:t>1Comb, mean overhead: 1, number of symbols: 1</w:t>
      </w:r>
    </w:p>
    <w:tbl>
      <w:tblPr>
        <w:tblStyle w:val="TableGrid"/>
        <w:tblW w:w="0" w:type="auto"/>
        <w:tblLook w:val="04A0" w:firstRow="1" w:lastRow="0" w:firstColumn="1" w:lastColumn="0" w:noHBand="0" w:noVBand="1"/>
      </w:tblPr>
      <w:tblGrid>
        <w:gridCol w:w="1525"/>
        <w:gridCol w:w="6930"/>
      </w:tblGrid>
      <w:tr w:rsidR="008F67EE" w14:paraId="0F4EEE11" w14:textId="77777777" w:rsidTr="008F67EE">
        <w:tc>
          <w:tcPr>
            <w:tcW w:w="1525" w:type="dxa"/>
          </w:tcPr>
          <w:p w14:paraId="5A5CBB42" w14:textId="4520BBF5" w:rsidR="008F67EE" w:rsidRDefault="008F67EE" w:rsidP="009F2842">
            <w:pPr>
              <w:jc w:val="center"/>
              <w:rPr>
                <w:lang w:val="en-GB" w:eastAsia="zh-CN"/>
              </w:rPr>
            </w:pPr>
            <w:r>
              <w:rPr>
                <w:lang w:val="en-GB" w:eastAsia="zh-CN"/>
              </w:rPr>
              <w:t>Tag Name</w:t>
            </w:r>
          </w:p>
        </w:tc>
        <w:tc>
          <w:tcPr>
            <w:tcW w:w="6930" w:type="dxa"/>
          </w:tcPr>
          <w:p w14:paraId="3F85E92B" w14:textId="27D62973" w:rsidR="008F67EE" w:rsidRPr="008F67EE" w:rsidRDefault="00FF29D2" w:rsidP="008F67EE">
            <w:pPr>
              <w:overflowPunct/>
              <w:spacing w:after="0"/>
              <w:jc w:val="center"/>
              <w:textAlignment w:val="auto"/>
              <w:rPr>
                <w:b/>
                <w:lang w:val="en-GB" w:eastAsia="zh-CN"/>
              </w:rPr>
            </w:pPr>
            <w:r w:rsidRPr="00DD02CD">
              <w:rPr>
                <w:b/>
                <w:u w:val="single"/>
                <w:lang w:val="en-GB" w:eastAsia="zh-CN"/>
              </w:rPr>
              <w:t>PTRN11</w:t>
            </w:r>
            <w:r>
              <w:rPr>
                <w:b/>
                <w:lang w:val="en-GB" w:eastAsia="zh-CN"/>
              </w:rPr>
              <w:t xml:space="preserve">: </w:t>
            </w:r>
            <w:r w:rsidR="008F67EE" w:rsidRPr="008F67EE">
              <w:rPr>
                <w:b/>
                <w:lang w:val="en-GB" w:eastAsia="zh-CN"/>
              </w:rPr>
              <w:t>1Comb, Overhead: 1</w:t>
            </w:r>
          </w:p>
        </w:tc>
      </w:tr>
      <w:tr w:rsidR="008F67EE" w14:paraId="1E4C176B" w14:textId="77777777" w:rsidTr="008F67EE">
        <w:trPr>
          <w:trHeight w:val="606"/>
        </w:trPr>
        <w:tc>
          <w:tcPr>
            <w:tcW w:w="1525" w:type="dxa"/>
          </w:tcPr>
          <w:p w14:paraId="620FB4AD" w14:textId="77777777" w:rsidR="008F67EE" w:rsidRDefault="008F67EE" w:rsidP="009F2842">
            <w:pPr>
              <w:jc w:val="center"/>
              <w:rPr>
                <w:lang w:val="en-GB" w:eastAsia="zh-CN"/>
              </w:rPr>
            </w:pPr>
            <w:r>
              <w:rPr>
                <w:lang w:val="en-GB" w:eastAsia="zh-CN"/>
              </w:rPr>
              <w:t>Notes</w:t>
            </w:r>
          </w:p>
        </w:tc>
        <w:tc>
          <w:tcPr>
            <w:tcW w:w="6930" w:type="dxa"/>
          </w:tcPr>
          <w:p w14:paraId="0F933B06" w14:textId="225909A1" w:rsidR="008F67EE" w:rsidRDefault="008F67EE" w:rsidP="009F2842">
            <w:pPr>
              <w:rPr>
                <w:lang w:val="en-GB" w:eastAsia="zh-CN"/>
              </w:rPr>
            </w:pPr>
            <w:r>
              <w:rPr>
                <w:lang w:val="en-GB" w:eastAsia="zh-CN"/>
              </w:rPr>
              <w:t>Ports are orthogonalized with cyclic shifts (8-DFT</w:t>
            </w:r>
            <w:r w:rsidR="00010524">
              <w:rPr>
                <w:lang w:val="en-GB" w:eastAsia="zh-CN"/>
              </w:rPr>
              <w:t>)</w:t>
            </w:r>
            <w:r w:rsidR="00242EF5">
              <w:rPr>
                <w:lang w:val="en-GB" w:eastAsia="zh-CN"/>
              </w:rPr>
              <w:t>.</w:t>
            </w:r>
          </w:p>
        </w:tc>
      </w:tr>
    </w:tbl>
    <w:p w14:paraId="0848C582" w14:textId="185E05BA" w:rsidR="008F67EE" w:rsidRDefault="008F67EE" w:rsidP="00681FFD">
      <w:pPr>
        <w:rPr>
          <w:lang w:val="en-GB" w:eastAsia="zh-CN"/>
        </w:rPr>
      </w:pPr>
    </w:p>
    <w:p w14:paraId="6F14A309" w14:textId="55CD79EE" w:rsidR="00681FFD" w:rsidRPr="002666E2" w:rsidRDefault="00681FFD" w:rsidP="00681FFD">
      <w:pPr>
        <w:jc w:val="center"/>
        <w:rPr>
          <w:lang w:val="en-GB" w:eastAsia="zh-CN"/>
        </w:rPr>
      </w:pPr>
    </w:p>
    <w:p w14:paraId="05BF74E7" w14:textId="2315907E" w:rsidR="00681FFD" w:rsidRDefault="00501890" w:rsidP="00681FFD">
      <w:pPr>
        <w:pStyle w:val="Heading3"/>
        <w:rPr>
          <w:sz w:val="32"/>
        </w:rPr>
      </w:pPr>
      <w:r>
        <w:rPr>
          <w:sz w:val="32"/>
        </w:rPr>
        <w:t xml:space="preserve"> </w:t>
      </w:r>
      <w:r w:rsidR="00681FFD" w:rsidRPr="00352EFE">
        <w:rPr>
          <w:sz w:val="32"/>
        </w:rPr>
        <w:t>multi-symbol “base” pattern</w:t>
      </w:r>
    </w:p>
    <w:p w14:paraId="37CF2BCD" w14:textId="241B9F3D" w:rsidR="00B13C59" w:rsidRPr="00C36329" w:rsidRDefault="00B13C59" w:rsidP="00EF089A">
      <w:pPr>
        <w:pStyle w:val="Heading3"/>
        <w:numPr>
          <w:ilvl w:val="0"/>
          <w:numId w:val="9"/>
        </w:numPr>
        <w:rPr>
          <w:lang w:eastAsia="zh-CN"/>
        </w:rPr>
      </w:pPr>
      <w:r>
        <w:rPr>
          <w:noProof/>
          <w:lang w:val="en-US"/>
        </w:rPr>
        <w:drawing>
          <wp:anchor distT="0" distB="0" distL="114300" distR="114300" simplePos="0" relativeHeight="251658249" behindDoc="0" locked="0" layoutInCell="1" allowOverlap="1" wp14:anchorId="448AD2E1" wp14:editId="38D02ACC">
            <wp:simplePos x="0" y="0"/>
            <wp:positionH relativeFrom="margin">
              <wp:align>right</wp:align>
            </wp:positionH>
            <wp:positionV relativeFrom="paragraph">
              <wp:posOffset>58779</wp:posOffset>
            </wp:positionV>
            <wp:extent cx="799465" cy="1882140"/>
            <wp:effectExtent l="0" t="0" r="635" b="381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799465" cy="1882140"/>
                    </a:xfrm>
                    <a:prstGeom prst="rect">
                      <a:avLst/>
                    </a:prstGeom>
                  </pic:spPr>
                </pic:pic>
              </a:graphicData>
            </a:graphic>
            <wp14:sizeRelH relativeFrom="margin">
              <wp14:pctWidth>0</wp14:pctWidth>
            </wp14:sizeRelH>
            <wp14:sizeRelV relativeFrom="margin">
              <wp14:pctHeight>0</wp14:pctHeight>
            </wp14:sizeRelV>
          </wp:anchor>
        </w:drawing>
      </w:r>
      <w:r>
        <w:rPr>
          <w:lang w:eastAsia="zh-CN"/>
        </w:rPr>
        <w:t xml:space="preserve">4FDOCC, mean overhead: 1/3, number of symbols: </w:t>
      </w:r>
      <w:r w:rsidR="00B857D1">
        <w:rPr>
          <w:lang w:eastAsia="zh-CN"/>
        </w:rPr>
        <w:t>2</w:t>
      </w:r>
      <w:r w:rsidR="00C676FA">
        <w:rPr>
          <w:lang w:eastAsia="zh-CN"/>
        </w:rPr>
        <w:t>(1)</w:t>
      </w:r>
    </w:p>
    <w:tbl>
      <w:tblPr>
        <w:tblStyle w:val="TableGrid"/>
        <w:tblW w:w="0" w:type="auto"/>
        <w:tblLook w:val="04A0" w:firstRow="1" w:lastRow="0" w:firstColumn="1" w:lastColumn="0" w:noHBand="0" w:noVBand="1"/>
      </w:tblPr>
      <w:tblGrid>
        <w:gridCol w:w="1179"/>
        <w:gridCol w:w="6646"/>
      </w:tblGrid>
      <w:tr w:rsidR="00B13C59" w14:paraId="3662C910" w14:textId="6F583D06" w:rsidTr="00BB396D">
        <w:trPr>
          <w:trHeight w:val="561"/>
        </w:trPr>
        <w:tc>
          <w:tcPr>
            <w:tcW w:w="1179" w:type="dxa"/>
          </w:tcPr>
          <w:p w14:paraId="21D02E51" w14:textId="6F8CCEC6" w:rsidR="00B13C59" w:rsidRDefault="00B13C59" w:rsidP="00BB396D">
            <w:pPr>
              <w:jc w:val="center"/>
              <w:rPr>
                <w:lang w:val="en-GB" w:eastAsia="zh-CN"/>
              </w:rPr>
            </w:pPr>
            <w:r>
              <w:rPr>
                <w:lang w:val="en-GB" w:eastAsia="zh-CN"/>
              </w:rPr>
              <w:t>Tag Nam</w:t>
            </w:r>
            <w:r w:rsidR="00BB396D">
              <w:rPr>
                <w:lang w:val="en-GB" w:eastAsia="zh-CN"/>
              </w:rPr>
              <w:t>e</w:t>
            </w:r>
          </w:p>
        </w:tc>
        <w:tc>
          <w:tcPr>
            <w:tcW w:w="6646" w:type="dxa"/>
          </w:tcPr>
          <w:p w14:paraId="6D7807CF" w14:textId="51C40949" w:rsidR="00413695" w:rsidRPr="00DD02CD" w:rsidRDefault="00413695" w:rsidP="00D33012">
            <w:pPr>
              <w:overflowPunct/>
              <w:spacing w:after="0"/>
              <w:jc w:val="center"/>
              <w:textAlignment w:val="auto"/>
              <w:rPr>
                <w:b/>
                <w:u w:val="single"/>
                <w:lang w:val="en-GB" w:eastAsia="zh-CN"/>
              </w:rPr>
            </w:pPr>
            <w:r w:rsidRPr="00DD02CD">
              <w:rPr>
                <w:b/>
                <w:u w:val="single"/>
                <w:lang w:val="en-GB" w:eastAsia="zh-CN"/>
              </w:rPr>
              <w:t>PTRN12</w:t>
            </w:r>
            <w:r>
              <w:rPr>
                <w:b/>
                <w:lang w:val="en-GB" w:eastAsia="zh-CN"/>
              </w:rPr>
              <w:t xml:space="preserve">: </w:t>
            </w:r>
            <w:r w:rsidRPr="00397C87">
              <w:rPr>
                <w:b/>
                <w:lang w:val="en-GB" w:eastAsia="zh-CN"/>
              </w:rPr>
              <w:t>4FDOCC, Overhead: 1</w:t>
            </w:r>
            <w:r>
              <w:rPr>
                <w:b/>
                <w:lang w:val="en-GB" w:eastAsia="zh-CN"/>
              </w:rPr>
              <w:t xml:space="preserve">/3 </w:t>
            </w:r>
          </w:p>
        </w:tc>
      </w:tr>
      <w:tr w:rsidR="00B13C59" w14:paraId="13B5E7D0" w14:textId="77777777" w:rsidTr="00D33012">
        <w:trPr>
          <w:trHeight w:val="606"/>
        </w:trPr>
        <w:tc>
          <w:tcPr>
            <w:tcW w:w="1179" w:type="dxa"/>
          </w:tcPr>
          <w:p w14:paraId="06C82A0E" w14:textId="77777777" w:rsidR="00B13C59" w:rsidRDefault="00B13C59" w:rsidP="00FF29D2">
            <w:pPr>
              <w:jc w:val="center"/>
              <w:rPr>
                <w:lang w:val="en-GB" w:eastAsia="zh-CN"/>
              </w:rPr>
            </w:pPr>
            <w:r>
              <w:rPr>
                <w:lang w:val="en-GB" w:eastAsia="zh-CN"/>
              </w:rPr>
              <w:t>Notes</w:t>
            </w:r>
          </w:p>
        </w:tc>
        <w:tc>
          <w:tcPr>
            <w:tcW w:w="6646" w:type="dxa"/>
          </w:tcPr>
          <w:p w14:paraId="2FCF2534" w14:textId="77777777" w:rsidR="00413695" w:rsidRDefault="00413695" w:rsidP="00F37F4C">
            <w:pPr>
              <w:rPr>
                <w:lang w:val="en-GB" w:eastAsia="zh-CN"/>
              </w:rPr>
            </w:pPr>
            <w:r w:rsidRPr="009947EC">
              <w:rPr>
                <w:lang w:val="en-GB" w:eastAsia="zh-CN"/>
              </w:rPr>
              <w:t>4FDOCC is u</w:t>
            </w:r>
            <w:r>
              <w:rPr>
                <w:lang w:val="en-GB" w:eastAsia="zh-CN"/>
              </w:rPr>
              <w:t>sed for port orthogonalization. T</w:t>
            </w:r>
            <w:r w:rsidRPr="009947EC">
              <w:rPr>
                <w:lang w:val="en-GB" w:eastAsia="zh-CN"/>
              </w:rPr>
              <w:t xml:space="preserve">he RS of the first 4 ports appear in the first symbol, and the RS for the remaining 4 ports appear in the second symbol. In scenarios of up to 4 ports, then the resource elements that are </w:t>
            </w:r>
            <w:r>
              <w:rPr>
                <w:lang w:val="en-GB" w:eastAsia="zh-CN"/>
              </w:rPr>
              <w:t>unused</w:t>
            </w:r>
            <w:r w:rsidRPr="009947EC">
              <w:rPr>
                <w:lang w:val="en-GB" w:eastAsia="zh-CN"/>
              </w:rPr>
              <w:t xml:space="preserve"> are populated with data</w:t>
            </w:r>
            <w:r>
              <w:rPr>
                <w:lang w:val="en-GB" w:eastAsia="zh-CN"/>
              </w:rPr>
              <w:t>, and therefore essentially the “base” pattern spans 1 symbol.</w:t>
            </w:r>
          </w:p>
          <w:p w14:paraId="026E5ADA" w14:textId="54111E95" w:rsidR="00413695" w:rsidRPr="009947EC" w:rsidRDefault="00413695" w:rsidP="00F37F4C">
            <w:pPr>
              <w:rPr>
                <w:lang w:val="en-GB" w:eastAsia="zh-CN"/>
              </w:rPr>
            </w:pPr>
          </w:p>
        </w:tc>
      </w:tr>
    </w:tbl>
    <w:p w14:paraId="493267BA" w14:textId="27FFD9BE" w:rsidR="00B13C59" w:rsidRPr="009C19A2" w:rsidRDefault="00B13C59" w:rsidP="00DD02CD">
      <w:pPr>
        <w:rPr>
          <w:lang w:val="en-GB"/>
        </w:rPr>
      </w:pPr>
    </w:p>
    <w:p w14:paraId="68F7F8FB" w14:textId="1D5116C8" w:rsidR="00681FFD" w:rsidRPr="00C97D7F" w:rsidRDefault="00B13C59" w:rsidP="00EF089A">
      <w:pPr>
        <w:pStyle w:val="Heading3"/>
        <w:numPr>
          <w:ilvl w:val="0"/>
          <w:numId w:val="9"/>
        </w:numPr>
        <w:rPr>
          <w:lang w:eastAsia="zh-CN"/>
        </w:rPr>
      </w:pPr>
      <w:r w:rsidRPr="00352EFE">
        <w:rPr>
          <w:noProof/>
          <w:sz w:val="32"/>
          <w:lang w:val="en-US"/>
        </w:rPr>
        <w:drawing>
          <wp:anchor distT="0" distB="0" distL="114300" distR="114300" simplePos="0" relativeHeight="251658248" behindDoc="0" locked="0" layoutInCell="1" allowOverlap="1" wp14:anchorId="6007FF08" wp14:editId="6A8F0F13">
            <wp:simplePos x="0" y="0"/>
            <wp:positionH relativeFrom="column">
              <wp:posOffset>5528897</wp:posOffset>
            </wp:positionH>
            <wp:positionV relativeFrom="paragraph">
              <wp:posOffset>188679</wp:posOffset>
            </wp:positionV>
            <wp:extent cx="804545" cy="1835150"/>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extLst>
                        <a:ext uri="{28A0092B-C50C-407E-A947-70E740481C1C}">
                          <a14:useLocalDpi xmlns:a14="http://schemas.microsoft.com/office/drawing/2010/main" val="0"/>
                        </a:ext>
                      </a:extLst>
                    </a:blip>
                    <a:stretch>
                      <a:fillRect/>
                    </a:stretch>
                  </pic:blipFill>
                  <pic:spPr>
                    <a:xfrm>
                      <a:off x="0" y="0"/>
                      <a:ext cx="804545" cy="183515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4FDOCC, mean overhead: 2/3, number of symbols: 2</w:t>
      </w:r>
    </w:p>
    <w:tbl>
      <w:tblPr>
        <w:tblStyle w:val="TableGrid"/>
        <w:tblW w:w="0" w:type="auto"/>
        <w:tblLook w:val="04A0" w:firstRow="1" w:lastRow="0" w:firstColumn="1" w:lastColumn="0" w:noHBand="0" w:noVBand="1"/>
      </w:tblPr>
      <w:tblGrid>
        <w:gridCol w:w="1179"/>
        <w:gridCol w:w="1606"/>
        <w:gridCol w:w="5040"/>
      </w:tblGrid>
      <w:tr w:rsidR="001C6158" w14:paraId="4CAF45C9" w14:textId="77777777" w:rsidTr="001C25A8">
        <w:tc>
          <w:tcPr>
            <w:tcW w:w="1179" w:type="dxa"/>
            <w:vMerge w:val="restart"/>
          </w:tcPr>
          <w:p w14:paraId="469B9A7C" w14:textId="77777777" w:rsidR="001C6158" w:rsidRDefault="001C6158" w:rsidP="001C25A8">
            <w:pPr>
              <w:jc w:val="center"/>
              <w:rPr>
                <w:lang w:val="en-GB" w:eastAsia="zh-CN"/>
              </w:rPr>
            </w:pPr>
            <w:r>
              <w:rPr>
                <w:lang w:val="en-GB" w:eastAsia="zh-CN"/>
              </w:rPr>
              <w:t>Tag Name</w:t>
            </w:r>
          </w:p>
          <w:p w14:paraId="5A825A24" w14:textId="77777777" w:rsidR="001C6158" w:rsidRDefault="001C6158" w:rsidP="001C25A8">
            <w:pPr>
              <w:jc w:val="center"/>
              <w:rPr>
                <w:lang w:val="en-GB" w:eastAsia="zh-CN"/>
              </w:rPr>
            </w:pPr>
          </w:p>
        </w:tc>
        <w:tc>
          <w:tcPr>
            <w:tcW w:w="1606" w:type="dxa"/>
          </w:tcPr>
          <w:p w14:paraId="55C901C6" w14:textId="77777777" w:rsidR="001C6158" w:rsidRPr="00D33012" w:rsidRDefault="001C6158" w:rsidP="001C25A8">
            <w:pPr>
              <w:overflowPunct/>
              <w:spacing w:after="0"/>
              <w:jc w:val="center"/>
              <w:textAlignment w:val="auto"/>
              <w:rPr>
                <w:rFonts w:ascii="Courier New" w:hAnsi="Courier New" w:cs="Courier New"/>
                <w:b/>
                <w:sz w:val="24"/>
                <w:szCs w:val="24"/>
                <w:lang w:eastAsia="zh-CN"/>
              </w:rPr>
            </w:pPr>
            <w:r w:rsidRPr="00D33012">
              <w:rPr>
                <w:b/>
                <w:lang w:val="en-GB" w:eastAsia="zh-CN"/>
              </w:rPr>
              <w:t>For Max Layers</w:t>
            </w:r>
          </w:p>
        </w:tc>
        <w:tc>
          <w:tcPr>
            <w:tcW w:w="5040" w:type="dxa"/>
          </w:tcPr>
          <w:p w14:paraId="1B55FBF2" w14:textId="526BAD65" w:rsidR="001C6158" w:rsidRDefault="001C6158" w:rsidP="001C6158">
            <w:pPr>
              <w:overflowPunct/>
              <w:spacing w:after="0"/>
              <w:jc w:val="center"/>
              <w:textAlignment w:val="auto"/>
              <w:rPr>
                <w:b/>
                <w:u w:val="single"/>
                <w:lang w:val="en-GB" w:eastAsia="zh-CN"/>
              </w:rPr>
            </w:pPr>
            <w:r w:rsidRPr="00DD02CD">
              <w:rPr>
                <w:b/>
                <w:u w:val="single"/>
                <w:lang w:val="en-GB" w:eastAsia="zh-CN"/>
              </w:rPr>
              <w:t>PTRN13</w:t>
            </w:r>
            <w:r>
              <w:rPr>
                <w:b/>
                <w:lang w:val="en-GB" w:eastAsia="zh-CN"/>
              </w:rPr>
              <w:t xml:space="preserve">: </w:t>
            </w:r>
            <w:r w:rsidRPr="00C97D7F">
              <w:rPr>
                <w:b/>
                <w:lang w:val="en-GB" w:eastAsia="zh-CN"/>
              </w:rPr>
              <w:t>4FDOCC, Overhead: 2/3</w:t>
            </w:r>
            <w:r>
              <w:rPr>
                <w:b/>
                <w:lang w:val="en-GB" w:eastAsia="zh-CN"/>
              </w:rPr>
              <w:t xml:space="preserve"> </w:t>
            </w:r>
          </w:p>
        </w:tc>
      </w:tr>
      <w:tr w:rsidR="001C6158" w14:paraId="6B856205" w14:textId="77777777" w:rsidTr="001C25A8">
        <w:trPr>
          <w:trHeight w:val="534"/>
        </w:trPr>
        <w:tc>
          <w:tcPr>
            <w:tcW w:w="1179" w:type="dxa"/>
            <w:vMerge/>
          </w:tcPr>
          <w:p w14:paraId="7B1505CF" w14:textId="77777777" w:rsidR="001C6158" w:rsidRDefault="001C6158" w:rsidP="001C25A8">
            <w:pPr>
              <w:jc w:val="center"/>
              <w:rPr>
                <w:lang w:val="en-GB" w:eastAsia="zh-CN"/>
              </w:rPr>
            </w:pPr>
          </w:p>
        </w:tc>
        <w:tc>
          <w:tcPr>
            <w:tcW w:w="1606" w:type="dxa"/>
          </w:tcPr>
          <w:p w14:paraId="708CD593" w14:textId="000B4BB4" w:rsidR="001C6158" w:rsidRPr="00D33012" w:rsidRDefault="001C6158" w:rsidP="001C25A8">
            <w:pPr>
              <w:overflowPunct/>
              <w:spacing w:after="0"/>
              <w:jc w:val="center"/>
              <w:textAlignment w:val="auto"/>
              <w:rPr>
                <w:b/>
                <w:lang w:val="en-GB" w:eastAsia="zh-CN"/>
              </w:rPr>
            </w:pPr>
            <w:r w:rsidRPr="00D33012">
              <w:rPr>
                <w:b/>
                <w:lang w:val="en-GB" w:eastAsia="zh-CN"/>
              </w:rPr>
              <w:t>For 2</w:t>
            </w:r>
            <w:r>
              <w:rPr>
                <w:b/>
                <w:lang w:val="en-GB" w:eastAsia="zh-CN"/>
              </w:rPr>
              <w:t>/4</w:t>
            </w:r>
            <w:r w:rsidRPr="00D33012">
              <w:rPr>
                <w:b/>
                <w:lang w:val="en-GB" w:eastAsia="zh-CN"/>
              </w:rPr>
              <w:t xml:space="preserve"> Layers</w:t>
            </w:r>
          </w:p>
        </w:tc>
        <w:tc>
          <w:tcPr>
            <w:tcW w:w="5040" w:type="dxa"/>
          </w:tcPr>
          <w:p w14:paraId="65EA6083" w14:textId="418E02B9" w:rsidR="001C6158" w:rsidRDefault="001C6158" w:rsidP="001C6158">
            <w:pPr>
              <w:overflowPunct/>
              <w:spacing w:after="0"/>
              <w:jc w:val="center"/>
              <w:textAlignment w:val="auto"/>
              <w:rPr>
                <w:b/>
                <w:u w:val="single"/>
                <w:lang w:val="en-GB" w:eastAsia="zh-CN"/>
              </w:rPr>
            </w:pPr>
            <w:r w:rsidRPr="00DD02CD">
              <w:rPr>
                <w:b/>
                <w:u w:val="single"/>
                <w:lang w:val="en-GB" w:eastAsia="zh-CN"/>
              </w:rPr>
              <w:t>PTRN1</w:t>
            </w:r>
            <w:r>
              <w:rPr>
                <w:b/>
                <w:u w:val="single"/>
                <w:lang w:val="en-GB" w:eastAsia="zh-CN"/>
              </w:rPr>
              <w:t>3</w:t>
            </w:r>
            <w:r>
              <w:rPr>
                <w:b/>
                <w:lang w:val="en-GB" w:eastAsia="zh-CN"/>
              </w:rPr>
              <w:t xml:space="preserve">: </w:t>
            </w:r>
            <w:r w:rsidRPr="00397C87">
              <w:rPr>
                <w:b/>
                <w:lang w:val="en-GB" w:eastAsia="zh-CN"/>
              </w:rPr>
              <w:t xml:space="preserve">4FDOCC, Overhead: </w:t>
            </w:r>
            <w:r>
              <w:rPr>
                <w:b/>
                <w:lang w:val="en-GB" w:eastAsia="zh-CN"/>
              </w:rPr>
              <w:t>1/3 (Non Uniform)</w:t>
            </w:r>
          </w:p>
        </w:tc>
      </w:tr>
      <w:tr w:rsidR="001C6158" w14:paraId="2896F1B4" w14:textId="77777777" w:rsidTr="001C25A8">
        <w:trPr>
          <w:trHeight w:val="606"/>
        </w:trPr>
        <w:tc>
          <w:tcPr>
            <w:tcW w:w="1179" w:type="dxa"/>
          </w:tcPr>
          <w:p w14:paraId="770E5140" w14:textId="77777777" w:rsidR="001C6158" w:rsidRDefault="001C6158" w:rsidP="001C25A8">
            <w:pPr>
              <w:jc w:val="center"/>
              <w:rPr>
                <w:lang w:val="en-GB" w:eastAsia="zh-CN"/>
              </w:rPr>
            </w:pPr>
            <w:r>
              <w:rPr>
                <w:lang w:val="en-GB" w:eastAsia="zh-CN"/>
              </w:rPr>
              <w:t>Notes</w:t>
            </w:r>
          </w:p>
        </w:tc>
        <w:tc>
          <w:tcPr>
            <w:tcW w:w="6646" w:type="dxa"/>
            <w:gridSpan w:val="2"/>
          </w:tcPr>
          <w:p w14:paraId="45214669" w14:textId="3B0AB32A" w:rsidR="001C6158" w:rsidRPr="009947EC" w:rsidRDefault="001C6158" w:rsidP="001C25A8">
            <w:pPr>
              <w:rPr>
                <w:lang w:val="en-GB" w:eastAsia="zh-CN"/>
              </w:rPr>
            </w:pPr>
            <w:r>
              <w:rPr>
                <w:lang w:val="en-GB" w:eastAsia="zh-CN"/>
              </w:rPr>
              <w:t>4</w:t>
            </w:r>
            <w:r w:rsidRPr="00D56128">
              <w:rPr>
                <w:lang w:val="en-GB" w:eastAsia="zh-CN"/>
              </w:rPr>
              <w:t>FDOCC is used for port orthogonalization</w:t>
            </w:r>
            <w:r>
              <w:rPr>
                <w:lang w:val="en-GB" w:eastAsia="zh-CN"/>
              </w:rPr>
              <w:t>. A similar version of this pattern was also submitted that uses 2FDOCC and not 4. Due to time constraints we present results for the 4FDOCC pattern.</w:t>
            </w:r>
          </w:p>
        </w:tc>
      </w:tr>
    </w:tbl>
    <w:p w14:paraId="6D4D89C5" w14:textId="77777777" w:rsidR="003C7A54" w:rsidRDefault="003C7A54" w:rsidP="001C6158">
      <w:pPr>
        <w:rPr>
          <w:lang w:val="en-GB" w:eastAsia="zh-CN"/>
        </w:rPr>
      </w:pPr>
    </w:p>
    <w:p w14:paraId="0C17B53D" w14:textId="060EC39E" w:rsidR="00681FFD" w:rsidRPr="00681FFD" w:rsidRDefault="00681FFD" w:rsidP="00681FFD">
      <w:pPr>
        <w:jc w:val="center"/>
        <w:rPr>
          <w:lang w:val="en-GB" w:eastAsia="zh-CN"/>
        </w:rPr>
      </w:pPr>
    </w:p>
    <w:p w14:paraId="1319615E" w14:textId="1ACA99CE" w:rsidR="00C97D7F" w:rsidRPr="00C36329" w:rsidRDefault="00681FFD" w:rsidP="00EF089A">
      <w:pPr>
        <w:pStyle w:val="ListParagraph"/>
        <w:numPr>
          <w:ilvl w:val="0"/>
          <w:numId w:val="9"/>
        </w:numPr>
        <w:rPr>
          <w:rFonts w:ascii="Arial" w:eastAsia="SimSun" w:hAnsi="Arial"/>
          <w:sz w:val="28"/>
          <w:szCs w:val="20"/>
          <w:lang w:val="en-GB" w:eastAsia="zh-CN"/>
        </w:rPr>
      </w:pPr>
      <w:r w:rsidRPr="002666E2">
        <w:rPr>
          <w:rFonts w:ascii="Arial" w:eastAsia="SimSun" w:hAnsi="Arial"/>
          <w:sz w:val="28"/>
          <w:szCs w:val="20"/>
          <w:lang w:val="en-GB" w:eastAsia="zh-CN"/>
        </w:rPr>
        <w:lastRenderedPageBreak/>
        <w:t xml:space="preserve">4FDOCC, Overhead: 1/2, </w:t>
      </w:r>
      <w:r w:rsidR="00030938" w:rsidRPr="00DD02CD">
        <w:rPr>
          <w:rFonts w:ascii="Arial" w:eastAsia="SimSun" w:hAnsi="Arial"/>
          <w:sz w:val="28"/>
          <w:szCs w:val="20"/>
          <w:lang w:val="en-GB" w:eastAsia="zh-CN"/>
        </w:rPr>
        <w:t>number of symbols</w:t>
      </w:r>
      <w:r w:rsidR="00030938" w:rsidRPr="002666E2" w:rsidDel="00030938">
        <w:rPr>
          <w:rFonts w:ascii="Arial" w:eastAsia="SimSun" w:hAnsi="Arial"/>
          <w:sz w:val="28"/>
          <w:szCs w:val="20"/>
          <w:lang w:val="en-GB" w:eastAsia="zh-CN"/>
        </w:rPr>
        <w:t xml:space="preserve"> </w:t>
      </w:r>
      <w:r w:rsidRPr="002666E2">
        <w:rPr>
          <w:rFonts w:ascii="Arial" w:eastAsia="SimSun" w:hAnsi="Arial"/>
          <w:sz w:val="28"/>
          <w:szCs w:val="20"/>
          <w:lang w:val="en-GB" w:eastAsia="zh-CN"/>
        </w:rPr>
        <w:t>: 2</w:t>
      </w:r>
    </w:p>
    <w:p w14:paraId="23CD0584" w14:textId="518D96D9" w:rsidR="001C6158" w:rsidRPr="001C6158" w:rsidRDefault="00C22643" w:rsidP="001C6158">
      <w:pPr>
        <w:ind w:left="360"/>
        <w:rPr>
          <w:rFonts w:ascii="Arial" w:hAnsi="Arial"/>
          <w:sz w:val="28"/>
          <w:lang w:val="en-GB" w:eastAsia="zh-CN"/>
        </w:rPr>
      </w:pPr>
      <w:r>
        <w:rPr>
          <w:noProof/>
        </w:rPr>
        <w:drawing>
          <wp:anchor distT="0" distB="0" distL="114300" distR="114300" simplePos="0" relativeHeight="251658255" behindDoc="0" locked="0" layoutInCell="1" allowOverlap="1" wp14:anchorId="3EC96E5B" wp14:editId="480F765D">
            <wp:simplePos x="0" y="0"/>
            <wp:positionH relativeFrom="margin">
              <wp:align>right</wp:align>
            </wp:positionH>
            <wp:positionV relativeFrom="paragraph">
              <wp:posOffset>-155575</wp:posOffset>
            </wp:positionV>
            <wp:extent cx="934720" cy="1618615"/>
            <wp:effectExtent l="0" t="0" r="0" b="635"/>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extLst>
                        <a:ext uri="{28A0092B-C50C-407E-A947-70E740481C1C}">
                          <a14:useLocalDpi xmlns:a14="http://schemas.microsoft.com/office/drawing/2010/main" val="0"/>
                        </a:ext>
                      </a:extLst>
                    </a:blip>
                    <a:stretch>
                      <a:fillRect/>
                    </a:stretch>
                  </pic:blipFill>
                  <pic:spPr>
                    <a:xfrm>
                      <a:off x="0" y="0"/>
                      <a:ext cx="934720" cy="1618615"/>
                    </a:xfrm>
                    <a:prstGeom prst="rect">
                      <a:avLst/>
                    </a:prstGeom>
                  </pic:spPr>
                </pic:pic>
              </a:graphicData>
            </a:graphic>
            <wp14:sizeRelH relativeFrom="margin">
              <wp14:pctWidth>0</wp14:pctWidth>
            </wp14:sizeRelH>
            <wp14:sizeRelV relativeFrom="margin">
              <wp14:pctHeight>0</wp14:pctHeight>
            </wp14:sizeRelV>
          </wp:anchor>
        </w:drawing>
      </w:r>
    </w:p>
    <w:tbl>
      <w:tblPr>
        <w:tblStyle w:val="TableGrid"/>
        <w:tblW w:w="0" w:type="auto"/>
        <w:tblLook w:val="04A0" w:firstRow="1" w:lastRow="0" w:firstColumn="1" w:lastColumn="0" w:noHBand="0" w:noVBand="1"/>
      </w:tblPr>
      <w:tblGrid>
        <w:gridCol w:w="1179"/>
        <w:gridCol w:w="1606"/>
        <w:gridCol w:w="5040"/>
      </w:tblGrid>
      <w:tr w:rsidR="001C6158" w14:paraId="1E5A7134" w14:textId="77777777" w:rsidTr="001C25A8">
        <w:tc>
          <w:tcPr>
            <w:tcW w:w="1179" w:type="dxa"/>
            <w:vMerge w:val="restart"/>
          </w:tcPr>
          <w:p w14:paraId="23E6FBCC" w14:textId="77777777" w:rsidR="001C6158" w:rsidRDefault="001C6158" w:rsidP="001C25A8">
            <w:pPr>
              <w:jc w:val="center"/>
              <w:rPr>
                <w:lang w:val="en-GB" w:eastAsia="zh-CN"/>
              </w:rPr>
            </w:pPr>
            <w:r>
              <w:rPr>
                <w:lang w:val="en-GB" w:eastAsia="zh-CN"/>
              </w:rPr>
              <w:t>Tag Name</w:t>
            </w:r>
          </w:p>
          <w:p w14:paraId="6F567A0D" w14:textId="77777777" w:rsidR="001C6158" w:rsidRDefault="001C6158" w:rsidP="001C25A8">
            <w:pPr>
              <w:jc w:val="center"/>
              <w:rPr>
                <w:lang w:val="en-GB" w:eastAsia="zh-CN"/>
              </w:rPr>
            </w:pPr>
          </w:p>
        </w:tc>
        <w:tc>
          <w:tcPr>
            <w:tcW w:w="1606" w:type="dxa"/>
          </w:tcPr>
          <w:p w14:paraId="639546B9" w14:textId="77777777" w:rsidR="001C6158" w:rsidRPr="00D33012" w:rsidRDefault="001C6158" w:rsidP="001C25A8">
            <w:pPr>
              <w:overflowPunct/>
              <w:spacing w:after="0"/>
              <w:jc w:val="center"/>
              <w:textAlignment w:val="auto"/>
              <w:rPr>
                <w:rFonts w:ascii="Courier New" w:hAnsi="Courier New" w:cs="Courier New"/>
                <w:b/>
                <w:sz w:val="24"/>
                <w:szCs w:val="24"/>
                <w:lang w:eastAsia="zh-CN"/>
              </w:rPr>
            </w:pPr>
            <w:r w:rsidRPr="00D33012">
              <w:rPr>
                <w:b/>
                <w:lang w:val="en-GB" w:eastAsia="zh-CN"/>
              </w:rPr>
              <w:t>For Max Layers</w:t>
            </w:r>
          </w:p>
        </w:tc>
        <w:tc>
          <w:tcPr>
            <w:tcW w:w="5040" w:type="dxa"/>
          </w:tcPr>
          <w:p w14:paraId="70C706BD" w14:textId="08A4FFE9" w:rsidR="001C6158" w:rsidRDefault="001C6158" w:rsidP="001C6158">
            <w:pPr>
              <w:overflowPunct/>
              <w:spacing w:after="0"/>
              <w:jc w:val="center"/>
              <w:textAlignment w:val="auto"/>
              <w:rPr>
                <w:b/>
                <w:u w:val="single"/>
                <w:lang w:val="en-GB" w:eastAsia="zh-CN"/>
              </w:rPr>
            </w:pPr>
            <w:r w:rsidRPr="00DD02CD">
              <w:rPr>
                <w:b/>
                <w:u w:val="single"/>
                <w:lang w:val="en-GB" w:eastAsia="zh-CN"/>
              </w:rPr>
              <w:t>PTRN14</w:t>
            </w:r>
            <w:r>
              <w:rPr>
                <w:b/>
                <w:lang w:val="en-GB" w:eastAsia="zh-CN"/>
              </w:rPr>
              <w:t xml:space="preserve">: </w:t>
            </w:r>
            <w:r w:rsidRPr="00C97D7F">
              <w:rPr>
                <w:b/>
                <w:lang w:val="en-GB" w:eastAsia="zh-CN"/>
              </w:rPr>
              <w:t xml:space="preserve">4FDOCC, Overhead: </w:t>
            </w:r>
            <w:r>
              <w:rPr>
                <w:b/>
                <w:lang w:val="en-GB" w:eastAsia="zh-CN"/>
              </w:rPr>
              <w:t xml:space="preserve">1/2 </w:t>
            </w:r>
          </w:p>
        </w:tc>
      </w:tr>
      <w:tr w:rsidR="001C6158" w14:paraId="31793A69" w14:textId="77777777" w:rsidTr="001C25A8">
        <w:trPr>
          <w:trHeight w:val="534"/>
        </w:trPr>
        <w:tc>
          <w:tcPr>
            <w:tcW w:w="1179" w:type="dxa"/>
            <w:vMerge/>
          </w:tcPr>
          <w:p w14:paraId="0EB5AB24" w14:textId="77777777" w:rsidR="001C6158" w:rsidRDefault="001C6158" w:rsidP="001C25A8">
            <w:pPr>
              <w:jc w:val="center"/>
              <w:rPr>
                <w:lang w:val="en-GB" w:eastAsia="zh-CN"/>
              </w:rPr>
            </w:pPr>
          </w:p>
        </w:tc>
        <w:tc>
          <w:tcPr>
            <w:tcW w:w="1606" w:type="dxa"/>
          </w:tcPr>
          <w:p w14:paraId="6A732FFC" w14:textId="3BC761C3" w:rsidR="001C6158" w:rsidRPr="00D33012" w:rsidRDefault="001C6158" w:rsidP="001C6158">
            <w:pPr>
              <w:overflowPunct/>
              <w:spacing w:after="0"/>
              <w:jc w:val="center"/>
              <w:textAlignment w:val="auto"/>
              <w:rPr>
                <w:b/>
                <w:lang w:val="en-GB" w:eastAsia="zh-CN"/>
              </w:rPr>
            </w:pPr>
            <w:r w:rsidRPr="00D33012">
              <w:rPr>
                <w:b/>
                <w:lang w:val="en-GB" w:eastAsia="zh-CN"/>
              </w:rPr>
              <w:t>For 2 Layers</w:t>
            </w:r>
          </w:p>
        </w:tc>
        <w:tc>
          <w:tcPr>
            <w:tcW w:w="5040" w:type="dxa"/>
          </w:tcPr>
          <w:p w14:paraId="6004C151" w14:textId="1E9FA680" w:rsidR="001C6158" w:rsidRDefault="001C6158" w:rsidP="001C6158">
            <w:pPr>
              <w:overflowPunct/>
              <w:spacing w:after="0"/>
              <w:jc w:val="center"/>
              <w:textAlignment w:val="auto"/>
              <w:rPr>
                <w:b/>
                <w:u w:val="single"/>
                <w:lang w:val="en-GB" w:eastAsia="zh-CN"/>
              </w:rPr>
            </w:pPr>
            <w:r w:rsidRPr="00DD02CD">
              <w:rPr>
                <w:b/>
                <w:u w:val="single"/>
                <w:lang w:val="en-GB" w:eastAsia="zh-CN"/>
              </w:rPr>
              <w:t>PTRN14</w:t>
            </w:r>
            <w:r>
              <w:rPr>
                <w:b/>
                <w:lang w:val="en-GB" w:eastAsia="zh-CN"/>
              </w:rPr>
              <w:t xml:space="preserve">: </w:t>
            </w:r>
            <w:r w:rsidRPr="00C97D7F">
              <w:rPr>
                <w:b/>
                <w:lang w:val="en-GB" w:eastAsia="zh-CN"/>
              </w:rPr>
              <w:t>4FDOCC, Overhead:</w:t>
            </w:r>
            <w:r>
              <w:rPr>
                <w:b/>
                <w:lang w:val="en-GB" w:eastAsia="zh-CN"/>
              </w:rPr>
              <w:t xml:space="preserve"> 1/4 (Non Uniform)</w:t>
            </w:r>
          </w:p>
        </w:tc>
      </w:tr>
      <w:tr w:rsidR="001C6158" w14:paraId="46FE45EA" w14:textId="77777777" w:rsidTr="001C25A8">
        <w:trPr>
          <w:trHeight w:val="606"/>
        </w:trPr>
        <w:tc>
          <w:tcPr>
            <w:tcW w:w="1179" w:type="dxa"/>
          </w:tcPr>
          <w:p w14:paraId="12C29CE6" w14:textId="77777777" w:rsidR="001C6158" w:rsidRDefault="001C6158" w:rsidP="001C25A8">
            <w:pPr>
              <w:jc w:val="center"/>
              <w:rPr>
                <w:lang w:val="en-GB" w:eastAsia="zh-CN"/>
              </w:rPr>
            </w:pPr>
            <w:r>
              <w:rPr>
                <w:lang w:val="en-GB" w:eastAsia="zh-CN"/>
              </w:rPr>
              <w:t>Notes</w:t>
            </w:r>
          </w:p>
        </w:tc>
        <w:tc>
          <w:tcPr>
            <w:tcW w:w="6646" w:type="dxa"/>
            <w:gridSpan w:val="2"/>
          </w:tcPr>
          <w:p w14:paraId="4F09D35C" w14:textId="09F7966D" w:rsidR="001C6158" w:rsidRPr="009947EC" w:rsidRDefault="001C6158" w:rsidP="001C25A8">
            <w:pPr>
              <w:rPr>
                <w:lang w:val="en-GB" w:eastAsia="zh-CN"/>
              </w:rPr>
            </w:pPr>
            <w:r>
              <w:rPr>
                <w:lang w:val="en-GB" w:eastAsia="zh-CN"/>
              </w:rPr>
              <w:t>Note that this pattern does not have the RS uniformly spaced in the frequency domain. T</w:t>
            </w:r>
            <w:r w:rsidRPr="009947EC">
              <w:rPr>
                <w:lang w:val="en-GB" w:eastAsia="zh-CN"/>
              </w:rPr>
              <w:t xml:space="preserve">he RS of the first 4 ports appear in the first symbol, and the RS for the remaining 4 ports appear in the second symbol. In scenarios of up to 4 ports, then the resource elements that are </w:t>
            </w:r>
            <w:r>
              <w:rPr>
                <w:lang w:val="en-GB" w:eastAsia="zh-CN"/>
              </w:rPr>
              <w:t>unused</w:t>
            </w:r>
            <w:r w:rsidRPr="009947EC">
              <w:rPr>
                <w:lang w:val="en-GB" w:eastAsia="zh-CN"/>
              </w:rPr>
              <w:t xml:space="preserve"> are populated with data.</w:t>
            </w:r>
          </w:p>
        </w:tc>
      </w:tr>
    </w:tbl>
    <w:p w14:paraId="2D8DDF65" w14:textId="13A8E609" w:rsidR="00C97D7F" w:rsidRPr="002666E2" w:rsidRDefault="00C97D7F" w:rsidP="001C6158">
      <w:pPr>
        <w:rPr>
          <w:rFonts w:ascii="Arial" w:hAnsi="Arial"/>
          <w:sz w:val="28"/>
          <w:lang w:val="en-GB" w:eastAsia="zh-CN"/>
        </w:rPr>
      </w:pPr>
    </w:p>
    <w:p w14:paraId="36597E21" w14:textId="4637E093" w:rsidR="00681FFD" w:rsidRDefault="00681FFD" w:rsidP="00C97D7F">
      <w:pPr>
        <w:ind w:left="360"/>
        <w:rPr>
          <w:rFonts w:ascii="Arial" w:hAnsi="Arial"/>
          <w:sz w:val="28"/>
          <w:lang w:val="en-GB" w:eastAsia="zh-CN"/>
        </w:rPr>
      </w:pPr>
    </w:p>
    <w:p w14:paraId="22488AC9" w14:textId="4B3888A1" w:rsidR="00681FFD" w:rsidRDefault="00C36329" w:rsidP="00EF089A">
      <w:pPr>
        <w:pStyle w:val="ListParagraph"/>
        <w:numPr>
          <w:ilvl w:val="0"/>
          <w:numId w:val="9"/>
        </w:numPr>
        <w:rPr>
          <w:rFonts w:ascii="Arial" w:eastAsia="SimSun" w:hAnsi="Arial"/>
          <w:sz w:val="28"/>
          <w:szCs w:val="20"/>
          <w:lang w:val="en-GB" w:eastAsia="zh-CN"/>
        </w:rPr>
      </w:pPr>
      <w:r>
        <w:rPr>
          <w:noProof/>
        </w:rPr>
        <w:drawing>
          <wp:anchor distT="0" distB="0" distL="114300" distR="114300" simplePos="0" relativeHeight="251658254" behindDoc="0" locked="0" layoutInCell="1" allowOverlap="1" wp14:anchorId="298BB605" wp14:editId="0AEEFCFD">
            <wp:simplePos x="0" y="0"/>
            <wp:positionH relativeFrom="margin">
              <wp:posOffset>5521012</wp:posOffset>
            </wp:positionH>
            <wp:positionV relativeFrom="paragraph">
              <wp:posOffset>319690</wp:posOffset>
            </wp:positionV>
            <wp:extent cx="961390" cy="1612265"/>
            <wp:effectExtent l="0" t="0" r="0" b="698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extLst>
                        <a:ext uri="{28A0092B-C50C-407E-A947-70E740481C1C}">
                          <a14:useLocalDpi xmlns:a14="http://schemas.microsoft.com/office/drawing/2010/main" val="0"/>
                        </a:ext>
                      </a:extLst>
                    </a:blip>
                    <a:stretch>
                      <a:fillRect/>
                    </a:stretch>
                  </pic:blipFill>
                  <pic:spPr>
                    <a:xfrm>
                      <a:off x="0" y="0"/>
                      <a:ext cx="961390" cy="1612265"/>
                    </a:xfrm>
                    <a:prstGeom prst="rect">
                      <a:avLst/>
                    </a:prstGeom>
                  </pic:spPr>
                </pic:pic>
              </a:graphicData>
            </a:graphic>
            <wp14:sizeRelH relativeFrom="margin">
              <wp14:pctWidth>0</wp14:pctWidth>
            </wp14:sizeRelH>
            <wp14:sizeRelV relativeFrom="margin">
              <wp14:pctHeight>0</wp14:pctHeight>
            </wp14:sizeRelV>
          </wp:anchor>
        </w:drawing>
      </w:r>
      <w:r w:rsidR="00681FFD" w:rsidRPr="002666E2">
        <w:rPr>
          <w:rFonts w:ascii="Arial" w:eastAsia="SimSun" w:hAnsi="Arial"/>
          <w:sz w:val="28"/>
          <w:szCs w:val="20"/>
          <w:lang w:val="en-GB" w:eastAsia="zh-CN"/>
        </w:rPr>
        <w:t xml:space="preserve">4FDOCC, Overhead: </w:t>
      </w:r>
      <w:r w:rsidR="008A3BE1">
        <w:rPr>
          <w:rFonts w:ascii="Arial" w:eastAsia="SimSun" w:hAnsi="Arial"/>
          <w:sz w:val="28"/>
          <w:szCs w:val="20"/>
          <w:lang w:val="en-GB" w:eastAsia="zh-CN"/>
        </w:rPr>
        <w:t>¼  (</w:t>
      </w:r>
      <w:r w:rsidR="00DA267A">
        <w:rPr>
          <w:rFonts w:ascii="Arial" w:eastAsia="SimSun" w:hAnsi="Arial"/>
          <w:sz w:val="28"/>
          <w:szCs w:val="20"/>
          <w:lang w:val="en-GB" w:eastAsia="zh-CN"/>
        </w:rPr>
        <w:t>1/8)</w:t>
      </w:r>
      <w:r w:rsidR="008A3BE1">
        <w:rPr>
          <w:rFonts w:ascii="Arial" w:eastAsia="SimSun" w:hAnsi="Arial"/>
          <w:sz w:val="28"/>
          <w:szCs w:val="20"/>
          <w:lang w:val="en-GB" w:eastAsia="zh-CN"/>
        </w:rPr>
        <w:t xml:space="preserve"> </w:t>
      </w:r>
      <w:r w:rsidR="00DA267A">
        <w:rPr>
          <w:rFonts w:ascii="Arial" w:eastAsia="SimSun" w:hAnsi="Arial"/>
          <w:sz w:val="28"/>
          <w:szCs w:val="20"/>
          <w:lang w:val="en-GB" w:eastAsia="zh-CN"/>
        </w:rPr>
        <w:t>Non</w:t>
      </w:r>
      <w:r w:rsidR="008A3BE1">
        <w:rPr>
          <w:rFonts w:ascii="Arial" w:eastAsia="SimSun" w:hAnsi="Arial"/>
          <w:sz w:val="28"/>
          <w:szCs w:val="20"/>
          <w:lang w:val="en-GB" w:eastAsia="zh-CN"/>
        </w:rPr>
        <w:t>Uniform</w:t>
      </w:r>
      <w:r w:rsidR="00681FFD" w:rsidRPr="002666E2">
        <w:rPr>
          <w:rFonts w:ascii="Arial" w:eastAsia="SimSun" w:hAnsi="Arial"/>
          <w:sz w:val="28"/>
          <w:szCs w:val="20"/>
          <w:lang w:val="en-GB" w:eastAsia="zh-CN"/>
        </w:rPr>
        <w:t xml:space="preserve">, </w:t>
      </w:r>
      <w:r w:rsidR="00681FFD" w:rsidRPr="00B1664D">
        <w:rPr>
          <w:rFonts w:ascii="Arial" w:eastAsia="SimSun" w:hAnsi="Arial"/>
          <w:sz w:val="28"/>
          <w:szCs w:val="20"/>
          <w:lang w:val="en-GB" w:eastAsia="zh-CN"/>
        </w:rPr>
        <w:t>number of symbols</w:t>
      </w:r>
      <w:r w:rsidR="00681FFD" w:rsidRPr="002666E2">
        <w:rPr>
          <w:rFonts w:ascii="Arial" w:eastAsia="SimSun" w:hAnsi="Arial"/>
          <w:sz w:val="28"/>
          <w:szCs w:val="20"/>
          <w:lang w:val="en-GB" w:eastAsia="zh-CN"/>
        </w:rPr>
        <w:t>: 4</w:t>
      </w:r>
    </w:p>
    <w:p w14:paraId="5BA18602" w14:textId="30594912" w:rsidR="00C97D7F" w:rsidRDefault="00C97D7F" w:rsidP="001C6158">
      <w:pPr>
        <w:rPr>
          <w:rFonts w:ascii="Arial" w:hAnsi="Arial"/>
          <w:sz w:val="28"/>
          <w:lang w:val="en-GB" w:eastAsia="zh-CN"/>
        </w:rPr>
      </w:pPr>
    </w:p>
    <w:tbl>
      <w:tblPr>
        <w:tblStyle w:val="TableGrid"/>
        <w:tblW w:w="0" w:type="auto"/>
        <w:tblLook w:val="04A0" w:firstRow="1" w:lastRow="0" w:firstColumn="1" w:lastColumn="0" w:noHBand="0" w:noVBand="1"/>
      </w:tblPr>
      <w:tblGrid>
        <w:gridCol w:w="1179"/>
        <w:gridCol w:w="1606"/>
        <w:gridCol w:w="5040"/>
      </w:tblGrid>
      <w:tr w:rsidR="001C6158" w14:paraId="2A4F2769" w14:textId="77777777" w:rsidTr="001C25A8">
        <w:tc>
          <w:tcPr>
            <w:tcW w:w="1179" w:type="dxa"/>
            <w:vMerge w:val="restart"/>
          </w:tcPr>
          <w:p w14:paraId="6BED5B07" w14:textId="77777777" w:rsidR="001C6158" w:rsidRDefault="001C6158" w:rsidP="001C25A8">
            <w:pPr>
              <w:jc w:val="center"/>
              <w:rPr>
                <w:lang w:val="en-GB" w:eastAsia="zh-CN"/>
              </w:rPr>
            </w:pPr>
            <w:r>
              <w:rPr>
                <w:lang w:val="en-GB" w:eastAsia="zh-CN"/>
              </w:rPr>
              <w:t>Tag Name</w:t>
            </w:r>
          </w:p>
          <w:p w14:paraId="0BCA1B73" w14:textId="77777777" w:rsidR="001C6158" w:rsidRDefault="001C6158" w:rsidP="001C25A8">
            <w:pPr>
              <w:jc w:val="center"/>
              <w:rPr>
                <w:lang w:val="en-GB" w:eastAsia="zh-CN"/>
              </w:rPr>
            </w:pPr>
          </w:p>
        </w:tc>
        <w:tc>
          <w:tcPr>
            <w:tcW w:w="1606" w:type="dxa"/>
          </w:tcPr>
          <w:p w14:paraId="638BC0A6" w14:textId="77777777" w:rsidR="001C6158" w:rsidRPr="00D33012" w:rsidRDefault="001C6158" w:rsidP="001C25A8">
            <w:pPr>
              <w:overflowPunct/>
              <w:spacing w:after="0"/>
              <w:jc w:val="center"/>
              <w:textAlignment w:val="auto"/>
              <w:rPr>
                <w:rFonts w:ascii="Courier New" w:hAnsi="Courier New" w:cs="Courier New"/>
                <w:b/>
                <w:sz w:val="24"/>
                <w:szCs w:val="24"/>
                <w:lang w:eastAsia="zh-CN"/>
              </w:rPr>
            </w:pPr>
            <w:r w:rsidRPr="00D33012">
              <w:rPr>
                <w:b/>
                <w:lang w:val="en-GB" w:eastAsia="zh-CN"/>
              </w:rPr>
              <w:t>For Max Layers</w:t>
            </w:r>
          </w:p>
        </w:tc>
        <w:tc>
          <w:tcPr>
            <w:tcW w:w="5040" w:type="dxa"/>
          </w:tcPr>
          <w:p w14:paraId="036A9127" w14:textId="47B5E2BF" w:rsidR="001C6158" w:rsidRDefault="001C6158" w:rsidP="001C6158">
            <w:pPr>
              <w:overflowPunct/>
              <w:spacing w:after="0"/>
              <w:jc w:val="center"/>
              <w:textAlignment w:val="auto"/>
              <w:rPr>
                <w:b/>
                <w:u w:val="single"/>
                <w:lang w:val="en-GB" w:eastAsia="zh-CN"/>
              </w:rPr>
            </w:pPr>
            <w:r w:rsidRPr="00DD02CD">
              <w:rPr>
                <w:b/>
                <w:u w:val="single"/>
                <w:lang w:val="en-GB" w:eastAsia="zh-CN"/>
              </w:rPr>
              <w:t>PTRN15</w:t>
            </w:r>
            <w:r>
              <w:rPr>
                <w:b/>
                <w:lang w:val="en-GB" w:eastAsia="zh-CN"/>
              </w:rPr>
              <w:t xml:space="preserve">: </w:t>
            </w:r>
            <w:r w:rsidRPr="00C97D7F">
              <w:rPr>
                <w:b/>
                <w:lang w:val="en-GB" w:eastAsia="zh-CN"/>
              </w:rPr>
              <w:t xml:space="preserve">4FDOCC, </w:t>
            </w:r>
            <w:r>
              <w:rPr>
                <w:b/>
                <w:lang w:val="en-GB" w:eastAsia="zh-CN"/>
              </w:rPr>
              <w:t xml:space="preserve">Overhead 1/4 </w:t>
            </w:r>
          </w:p>
        </w:tc>
      </w:tr>
      <w:tr w:rsidR="001C6158" w14:paraId="756A71AF" w14:textId="77777777" w:rsidTr="001C25A8">
        <w:trPr>
          <w:trHeight w:val="534"/>
        </w:trPr>
        <w:tc>
          <w:tcPr>
            <w:tcW w:w="1179" w:type="dxa"/>
            <w:vMerge/>
          </w:tcPr>
          <w:p w14:paraId="39A7C15C" w14:textId="77777777" w:rsidR="001C6158" w:rsidRDefault="001C6158" w:rsidP="001C25A8">
            <w:pPr>
              <w:jc w:val="center"/>
              <w:rPr>
                <w:lang w:val="en-GB" w:eastAsia="zh-CN"/>
              </w:rPr>
            </w:pPr>
          </w:p>
        </w:tc>
        <w:tc>
          <w:tcPr>
            <w:tcW w:w="1606" w:type="dxa"/>
          </w:tcPr>
          <w:p w14:paraId="73B1B492" w14:textId="77777777" w:rsidR="001C6158" w:rsidRPr="00D33012" w:rsidRDefault="001C6158" w:rsidP="001C25A8">
            <w:pPr>
              <w:overflowPunct/>
              <w:spacing w:after="0"/>
              <w:jc w:val="center"/>
              <w:textAlignment w:val="auto"/>
              <w:rPr>
                <w:b/>
                <w:lang w:val="en-GB" w:eastAsia="zh-CN"/>
              </w:rPr>
            </w:pPr>
            <w:r w:rsidRPr="00D33012">
              <w:rPr>
                <w:b/>
                <w:lang w:val="en-GB" w:eastAsia="zh-CN"/>
              </w:rPr>
              <w:t>For 2 Layers</w:t>
            </w:r>
          </w:p>
        </w:tc>
        <w:tc>
          <w:tcPr>
            <w:tcW w:w="5040" w:type="dxa"/>
          </w:tcPr>
          <w:p w14:paraId="03693031" w14:textId="21CFE1A5" w:rsidR="001C6158" w:rsidRDefault="001C6158" w:rsidP="001C6158">
            <w:pPr>
              <w:overflowPunct/>
              <w:spacing w:after="0"/>
              <w:jc w:val="center"/>
              <w:textAlignment w:val="auto"/>
              <w:rPr>
                <w:b/>
                <w:u w:val="single"/>
                <w:lang w:val="en-GB" w:eastAsia="zh-CN"/>
              </w:rPr>
            </w:pPr>
            <w:r w:rsidRPr="00DD02CD">
              <w:rPr>
                <w:b/>
                <w:u w:val="single"/>
                <w:lang w:val="en-GB" w:eastAsia="zh-CN"/>
              </w:rPr>
              <w:t>PTRN15</w:t>
            </w:r>
            <w:r>
              <w:rPr>
                <w:b/>
                <w:lang w:val="en-GB" w:eastAsia="zh-CN"/>
              </w:rPr>
              <w:t xml:space="preserve">: </w:t>
            </w:r>
            <w:r w:rsidRPr="00C97D7F">
              <w:rPr>
                <w:b/>
                <w:lang w:val="en-GB" w:eastAsia="zh-CN"/>
              </w:rPr>
              <w:t xml:space="preserve">4FDOCC, </w:t>
            </w:r>
            <w:r>
              <w:rPr>
                <w:b/>
                <w:lang w:val="en-GB" w:eastAsia="zh-CN"/>
              </w:rPr>
              <w:t xml:space="preserve">Overhead 1/8 </w:t>
            </w:r>
            <w:r w:rsidRPr="00C97D7F">
              <w:rPr>
                <w:b/>
                <w:lang w:val="en-GB" w:eastAsia="zh-CN"/>
              </w:rPr>
              <w:t>NonUniform</w:t>
            </w:r>
          </w:p>
        </w:tc>
      </w:tr>
      <w:tr w:rsidR="001C6158" w14:paraId="1AF3C1C7" w14:textId="77777777" w:rsidTr="001C25A8">
        <w:trPr>
          <w:trHeight w:val="606"/>
        </w:trPr>
        <w:tc>
          <w:tcPr>
            <w:tcW w:w="1179" w:type="dxa"/>
          </w:tcPr>
          <w:p w14:paraId="0F983506" w14:textId="77777777" w:rsidR="001C6158" w:rsidRDefault="001C6158" w:rsidP="001C25A8">
            <w:pPr>
              <w:jc w:val="center"/>
              <w:rPr>
                <w:lang w:val="en-GB" w:eastAsia="zh-CN"/>
              </w:rPr>
            </w:pPr>
            <w:r>
              <w:rPr>
                <w:lang w:val="en-GB" w:eastAsia="zh-CN"/>
              </w:rPr>
              <w:t>Notes</w:t>
            </w:r>
          </w:p>
        </w:tc>
        <w:tc>
          <w:tcPr>
            <w:tcW w:w="6646" w:type="dxa"/>
            <w:gridSpan w:val="2"/>
          </w:tcPr>
          <w:p w14:paraId="5D36D0C3" w14:textId="3AC351C8" w:rsidR="001C6158" w:rsidRPr="009947EC" w:rsidRDefault="001C6158" w:rsidP="001C25A8">
            <w:pPr>
              <w:rPr>
                <w:lang w:val="en-GB" w:eastAsia="zh-CN"/>
              </w:rPr>
            </w:pPr>
            <w:r>
              <w:rPr>
                <w:lang w:val="en-GB" w:eastAsia="zh-CN"/>
              </w:rPr>
              <w:t>Note that this pattern does not have the same number of RS resource lements in the time domain</w:t>
            </w:r>
            <w:r w:rsidRPr="009947EC">
              <w:rPr>
                <w:lang w:val="en-GB" w:eastAsia="zh-CN"/>
              </w:rPr>
              <w:t>.</w:t>
            </w:r>
          </w:p>
        </w:tc>
      </w:tr>
    </w:tbl>
    <w:p w14:paraId="1F3C41AF" w14:textId="57474C05" w:rsidR="00681FFD" w:rsidRPr="00F40728" w:rsidRDefault="00681FFD" w:rsidP="00F40728">
      <w:pPr>
        <w:rPr>
          <w:rFonts w:ascii="Arial" w:hAnsi="Arial"/>
          <w:sz w:val="28"/>
          <w:lang w:val="en-GB" w:eastAsia="zh-CN"/>
        </w:rPr>
      </w:pPr>
    </w:p>
    <w:p w14:paraId="1FF4CD20" w14:textId="17B6EC1F" w:rsidR="00C10F62" w:rsidRDefault="00C10F62" w:rsidP="00F10293">
      <w:pPr>
        <w:pStyle w:val="Heading2"/>
        <w:numPr>
          <w:ilvl w:val="0"/>
          <w:numId w:val="0"/>
        </w:numPr>
      </w:pPr>
    </w:p>
    <w:sectPr w:rsidR="00C10F62" w:rsidSect="00671B4F">
      <w:headerReference w:type="even" r:id="rId132"/>
      <w:footerReference w:type="even" r:id="rId133"/>
      <w:footerReference w:type="default" r:id="rId134"/>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0F6E3D" w14:textId="77777777" w:rsidR="00F203F0" w:rsidRDefault="00F203F0">
      <w:r>
        <w:separator/>
      </w:r>
    </w:p>
  </w:endnote>
  <w:endnote w:type="continuationSeparator" w:id="0">
    <w:p w14:paraId="4037D90D" w14:textId="77777777" w:rsidR="00F203F0" w:rsidRDefault="00F203F0">
      <w:r>
        <w:continuationSeparator/>
      </w:r>
    </w:p>
  </w:endnote>
  <w:endnote w:type="continuationNotice" w:id="1">
    <w:p w14:paraId="2F96C5F6" w14:textId="77777777" w:rsidR="00F203F0" w:rsidRDefault="00F203F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Qualcomm Office Regular">
    <w:panose1 w:val="020B0503030202060203"/>
    <w:charset w:val="00"/>
    <w:family w:val="swiss"/>
    <w:pitch w:val="variable"/>
    <w:sig w:usb0="00000007" w:usb1="00000000" w:usb2="00000000" w:usb3="00000000" w:csb0="00000093"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6" w14:textId="77777777" w:rsidR="00531D77" w:rsidRDefault="00531D77"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F493047" w14:textId="77777777" w:rsidR="00531D77" w:rsidRDefault="00531D77"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8" w14:textId="77777777" w:rsidR="00531D77" w:rsidRDefault="00531D77"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7F27A2">
      <w:rPr>
        <w:rStyle w:val="PageNumber"/>
      </w:rPr>
      <w:t>20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7F27A2">
      <w:rPr>
        <w:rStyle w:val="PageNumber"/>
      </w:rPr>
      <w:t>37</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3F897D" w14:textId="77777777" w:rsidR="00F203F0" w:rsidRDefault="00F203F0">
      <w:r>
        <w:separator/>
      </w:r>
    </w:p>
  </w:footnote>
  <w:footnote w:type="continuationSeparator" w:id="0">
    <w:p w14:paraId="49E3445D" w14:textId="77777777" w:rsidR="00F203F0" w:rsidRDefault="00F203F0">
      <w:r>
        <w:continuationSeparator/>
      </w:r>
    </w:p>
  </w:footnote>
  <w:footnote w:type="continuationNotice" w:id="1">
    <w:p w14:paraId="7560200C" w14:textId="77777777" w:rsidR="00F203F0" w:rsidRDefault="00F203F0">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5" w14:textId="77777777" w:rsidR="00531D77" w:rsidRDefault="00531D7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5.75pt;height:15.75pt" o:bullet="t">
        <v:imagedata r:id="rId1" o:title="art8276"/>
      </v:shape>
    </w:pict>
  </w:numPicBullet>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2034DB"/>
    <w:multiLevelType w:val="hybridMultilevel"/>
    <w:tmpl w:val="094A9DDE"/>
    <w:lvl w:ilvl="0" w:tplc="CCC2D63C">
      <w:start w:val="1"/>
      <w:numFmt w:val="bullet"/>
      <w:lvlText w:val="•"/>
      <w:lvlJc w:val="left"/>
      <w:pPr>
        <w:tabs>
          <w:tab w:val="num" w:pos="720"/>
        </w:tabs>
        <w:ind w:left="720" w:hanging="360"/>
      </w:pPr>
      <w:rPr>
        <w:rFonts w:ascii="Arial" w:hAnsi="Arial" w:hint="default"/>
      </w:rPr>
    </w:lvl>
    <w:lvl w:ilvl="1" w:tplc="3EFCAD96" w:tentative="1">
      <w:start w:val="1"/>
      <w:numFmt w:val="bullet"/>
      <w:lvlText w:val="•"/>
      <w:lvlJc w:val="left"/>
      <w:pPr>
        <w:tabs>
          <w:tab w:val="num" w:pos="1440"/>
        </w:tabs>
        <w:ind w:left="1440" w:hanging="360"/>
      </w:pPr>
      <w:rPr>
        <w:rFonts w:ascii="Arial" w:hAnsi="Arial" w:hint="default"/>
      </w:rPr>
    </w:lvl>
    <w:lvl w:ilvl="2" w:tplc="EDFA4C56" w:tentative="1">
      <w:start w:val="1"/>
      <w:numFmt w:val="bullet"/>
      <w:lvlText w:val="•"/>
      <w:lvlJc w:val="left"/>
      <w:pPr>
        <w:tabs>
          <w:tab w:val="num" w:pos="2160"/>
        </w:tabs>
        <w:ind w:left="2160" w:hanging="360"/>
      </w:pPr>
      <w:rPr>
        <w:rFonts w:ascii="Arial" w:hAnsi="Arial" w:hint="default"/>
      </w:rPr>
    </w:lvl>
    <w:lvl w:ilvl="3" w:tplc="0D96ACFE" w:tentative="1">
      <w:start w:val="1"/>
      <w:numFmt w:val="bullet"/>
      <w:lvlText w:val="•"/>
      <w:lvlJc w:val="left"/>
      <w:pPr>
        <w:tabs>
          <w:tab w:val="num" w:pos="2880"/>
        </w:tabs>
        <w:ind w:left="2880" w:hanging="360"/>
      </w:pPr>
      <w:rPr>
        <w:rFonts w:ascii="Arial" w:hAnsi="Arial" w:hint="default"/>
      </w:rPr>
    </w:lvl>
    <w:lvl w:ilvl="4" w:tplc="33E09CF4" w:tentative="1">
      <w:start w:val="1"/>
      <w:numFmt w:val="bullet"/>
      <w:lvlText w:val="•"/>
      <w:lvlJc w:val="left"/>
      <w:pPr>
        <w:tabs>
          <w:tab w:val="num" w:pos="3600"/>
        </w:tabs>
        <w:ind w:left="3600" w:hanging="360"/>
      </w:pPr>
      <w:rPr>
        <w:rFonts w:ascii="Arial" w:hAnsi="Arial" w:hint="default"/>
      </w:rPr>
    </w:lvl>
    <w:lvl w:ilvl="5" w:tplc="B2FC1090" w:tentative="1">
      <w:start w:val="1"/>
      <w:numFmt w:val="bullet"/>
      <w:lvlText w:val="•"/>
      <w:lvlJc w:val="left"/>
      <w:pPr>
        <w:tabs>
          <w:tab w:val="num" w:pos="4320"/>
        </w:tabs>
        <w:ind w:left="4320" w:hanging="360"/>
      </w:pPr>
      <w:rPr>
        <w:rFonts w:ascii="Arial" w:hAnsi="Arial" w:hint="default"/>
      </w:rPr>
    </w:lvl>
    <w:lvl w:ilvl="6" w:tplc="B1ACC564" w:tentative="1">
      <w:start w:val="1"/>
      <w:numFmt w:val="bullet"/>
      <w:lvlText w:val="•"/>
      <w:lvlJc w:val="left"/>
      <w:pPr>
        <w:tabs>
          <w:tab w:val="num" w:pos="5040"/>
        </w:tabs>
        <w:ind w:left="5040" w:hanging="360"/>
      </w:pPr>
      <w:rPr>
        <w:rFonts w:ascii="Arial" w:hAnsi="Arial" w:hint="default"/>
      </w:rPr>
    </w:lvl>
    <w:lvl w:ilvl="7" w:tplc="265E6066" w:tentative="1">
      <w:start w:val="1"/>
      <w:numFmt w:val="bullet"/>
      <w:lvlText w:val="•"/>
      <w:lvlJc w:val="left"/>
      <w:pPr>
        <w:tabs>
          <w:tab w:val="num" w:pos="5760"/>
        </w:tabs>
        <w:ind w:left="5760" w:hanging="360"/>
      </w:pPr>
      <w:rPr>
        <w:rFonts w:ascii="Arial" w:hAnsi="Arial" w:hint="default"/>
      </w:rPr>
    </w:lvl>
    <w:lvl w:ilvl="8" w:tplc="87D20EA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4765782"/>
    <w:multiLevelType w:val="hybridMultilevel"/>
    <w:tmpl w:val="C7C0CA7E"/>
    <w:lvl w:ilvl="0" w:tplc="E03866F4">
      <w:start w:val="1"/>
      <w:numFmt w:val="bullet"/>
      <w:lvlText w:val="•"/>
      <w:lvlJc w:val="left"/>
      <w:pPr>
        <w:tabs>
          <w:tab w:val="num" w:pos="720"/>
        </w:tabs>
        <w:ind w:left="720" w:hanging="360"/>
      </w:pPr>
      <w:rPr>
        <w:rFonts w:ascii="Arial" w:hAnsi="Arial" w:hint="default"/>
      </w:rPr>
    </w:lvl>
    <w:lvl w:ilvl="1" w:tplc="18804BC0">
      <w:start w:val="1946"/>
      <w:numFmt w:val="bullet"/>
      <w:lvlText w:val="•"/>
      <w:lvlJc w:val="left"/>
      <w:pPr>
        <w:tabs>
          <w:tab w:val="num" w:pos="1440"/>
        </w:tabs>
        <w:ind w:left="1440" w:hanging="360"/>
      </w:pPr>
      <w:rPr>
        <w:rFonts w:ascii="Arial" w:hAnsi="Arial" w:hint="default"/>
      </w:rPr>
    </w:lvl>
    <w:lvl w:ilvl="2" w:tplc="872AE3C2">
      <w:start w:val="1946"/>
      <w:numFmt w:val="bullet"/>
      <w:lvlText w:val="•"/>
      <w:lvlJc w:val="left"/>
      <w:pPr>
        <w:tabs>
          <w:tab w:val="num" w:pos="2160"/>
        </w:tabs>
        <w:ind w:left="2160" w:hanging="360"/>
      </w:pPr>
      <w:rPr>
        <w:rFonts w:ascii="Arial" w:hAnsi="Arial" w:hint="default"/>
      </w:rPr>
    </w:lvl>
    <w:lvl w:ilvl="3" w:tplc="4F609C06" w:tentative="1">
      <w:start w:val="1"/>
      <w:numFmt w:val="bullet"/>
      <w:lvlText w:val="•"/>
      <w:lvlJc w:val="left"/>
      <w:pPr>
        <w:tabs>
          <w:tab w:val="num" w:pos="2880"/>
        </w:tabs>
        <w:ind w:left="2880" w:hanging="360"/>
      </w:pPr>
      <w:rPr>
        <w:rFonts w:ascii="Arial" w:hAnsi="Arial" w:hint="default"/>
      </w:rPr>
    </w:lvl>
    <w:lvl w:ilvl="4" w:tplc="F9922232" w:tentative="1">
      <w:start w:val="1"/>
      <w:numFmt w:val="bullet"/>
      <w:lvlText w:val="•"/>
      <w:lvlJc w:val="left"/>
      <w:pPr>
        <w:tabs>
          <w:tab w:val="num" w:pos="3600"/>
        </w:tabs>
        <w:ind w:left="3600" w:hanging="360"/>
      </w:pPr>
      <w:rPr>
        <w:rFonts w:ascii="Arial" w:hAnsi="Arial" w:hint="default"/>
      </w:rPr>
    </w:lvl>
    <w:lvl w:ilvl="5" w:tplc="390E60E6" w:tentative="1">
      <w:start w:val="1"/>
      <w:numFmt w:val="bullet"/>
      <w:lvlText w:val="•"/>
      <w:lvlJc w:val="left"/>
      <w:pPr>
        <w:tabs>
          <w:tab w:val="num" w:pos="4320"/>
        </w:tabs>
        <w:ind w:left="4320" w:hanging="360"/>
      </w:pPr>
      <w:rPr>
        <w:rFonts w:ascii="Arial" w:hAnsi="Arial" w:hint="default"/>
      </w:rPr>
    </w:lvl>
    <w:lvl w:ilvl="6" w:tplc="B414F844" w:tentative="1">
      <w:start w:val="1"/>
      <w:numFmt w:val="bullet"/>
      <w:lvlText w:val="•"/>
      <w:lvlJc w:val="left"/>
      <w:pPr>
        <w:tabs>
          <w:tab w:val="num" w:pos="5040"/>
        </w:tabs>
        <w:ind w:left="5040" w:hanging="360"/>
      </w:pPr>
      <w:rPr>
        <w:rFonts w:ascii="Arial" w:hAnsi="Arial" w:hint="default"/>
      </w:rPr>
    </w:lvl>
    <w:lvl w:ilvl="7" w:tplc="CE0C61CA" w:tentative="1">
      <w:start w:val="1"/>
      <w:numFmt w:val="bullet"/>
      <w:lvlText w:val="•"/>
      <w:lvlJc w:val="left"/>
      <w:pPr>
        <w:tabs>
          <w:tab w:val="num" w:pos="5760"/>
        </w:tabs>
        <w:ind w:left="5760" w:hanging="360"/>
      </w:pPr>
      <w:rPr>
        <w:rFonts w:ascii="Arial" w:hAnsi="Arial" w:hint="default"/>
      </w:rPr>
    </w:lvl>
    <w:lvl w:ilvl="8" w:tplc="DF1840F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157513"/>
    <w:multiLevelType w:val="hybridMultilevel"/>
    <w:tmpl w:val="C63EC57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422994"/>
    <w:multiLevelType w:val="hybridMultilevel"/>
    <w:tmpl w:val="AADE9076"/>
    <w:lvl w:ilvl="0" w:tplc="7CB6C834">
      <w:start w:val="1"/>
      <w:numFmt w:val="bullet"/>
      <w:lvlText w:val=""/>
      <w:lvlPicBulletId w:val="0"/>
      <w:lvlJc w:val="left"/>
      <w:pPr>
        <w:tabs>
          <w:tab w:val="num" w:pos="720"/>
        </w:tabs>
        <w:ind w:left="720" w:hanging="360"/>
      </w:pPr>
      <w:rPr>
        <w:rFonts w:ascii="Symbol" w:hAnsi="Symbol" w:hint="default"/>
      </w:rPr>
    </w:lvl>
    <w:lvl w:ilvl="1" w:tplc="11347A16" w:tentative="1">
      <w:start w:val="1"/>
      <w:numFmt w:val="bullet"/>
      <w:lvlText w:val=""/>
      <w:lvlPicBulletId w:val="0"/>
      <w:lvlJc w:val="left"/>
      <w:pPr>
        <w:tabs>
          <w:tab w:val="num" w:pos="1440"/>
        </w:tabs>
        <w:ind w:left="1440" w:hanging="360"/>
      </w:pPr>
      <w:rPr>
        <w:rFonts w:ascii="Symbol" w:hAnsi="Symbol" w:hint="default"/>
      </w:rPr>
    </w:lvl>
    <w:lvl w:ilvl="2" w:tplc="0216764E" w:tentative="1">
      <w:start w:val="1"/>
      <w:numFmt w:val="bullet"/>
      <w:lvlText w:val=""/>
      <w:lvlPicBulletId w:val="0"/>
      <w:lvlJc w:val="left"/>
      <w:pPr>
        <w:tabs>
          <w:tab w:val="num" w:pos="2160"/>
        </w:tabs>
        <w:ind w:left="2160" w:hanging="360"/>
      </w:pPr>
      <w:rPr>
        <w:rFonts w:ascii="Symbol" w:hAnsi="Symbol" w:hint="default"/>
      </w:rPr>
    </w:lvl>
    <w:lvl w:ilvl="3" w:tplc="07189AD0" w:tentative="1">
      <w:start w:val="1"/>
      <w:numFmt w:val="bullet"/>
      <w:lvlText w:val=""/>
      <w:lvlPicBulletId w:val="0"/>
      <w:lvlJc w:val="left"/>
      <w:pPr>
        <w:tabs>
          <w:tab w:val="num" w:pos="2880"/>
        </w:tabs>
        <w:ind w:left="2880" w:hanging="360"/>
      </w:pPr>
      <w:rPr>
        <w:rFonts w:ascii="Symbol" w:hAnsi="Symbol" w:hint="default"/>
      </w:rPr>
    </w:lvl>
    <w:lvl w:ilvl="4" w:tplc="B3D23390" w:tentative="1">
      <w:start w:val="1"/>
      <w:numFmt w:val="bullet"/>
      <w:lvlText w:val=""/>
      <w:lvlPicBulletId w:val="0"/>
      <w:lvlJc w:val="left"/>
      <w:pPr>
        <w:tabs>
          <w:tab w:val="num" w:pos="3600"/>
        </w:tabs>
        <w:ind w:left="3600" w:hanging="360"/>
      </w:pPr>
      <w:rPr>
        <w:rFonts w:ascii="Symbol" w:hAnsi="Symbol" w:hint="default"/>
      </w:rPr>
    </w:lvl>
    <w:lvl w:ilvl="5" w:tplc="7F601C38" w:tentative="1">
      <w:start w:val="1"/>
      <w:numFmt w:val="bullet"/>
      <w:lvlText w:val=""/>
      <w:lvlPicBulletId w:val="0"/>
      <w:lvlJc w:val="left"/>
      <w:pPr>
        <w:tabs>
          <w:tab w:val="num" w:pos="4320"/>
        </w:tabs>
        <w:ind w:left="4320" w:hanging="360"/>
      </w:pPr>
      <w:rPr>
        <w:rFonts w:ascii="Symbol" w:hAnsi="Symbol" w:hint="default"/>
      </w:rPr>
    </w:lvl>
    <w:lvl w:ilvl="6" w:tplc="F00C9D24" w:tentative="1">
      <w:start w:val="1"/>
      <w:numFmt w:val="bullet"/>
      <w:lvlText w:val=""/>
      <w:lvlPicBulletId w:val="0"/>
      <w:lvlJc w:val="left"/>
      <w:pPr>
        <w:tabs>
          <w:tab w:val="num" w:pos="5040"/>
        </w:tabs>
        <w:ind w:left="5040" w:hanging="360"/>
      </w:pPr>
      <w:rPr>
        <w:rFonts w:ascii="Symbol" w:hAnsi="Symbol" w:hint="default"/>
      </w:rPr>
    </w:lvl>
    <w:lvl w:ilvl="7" w:tplc="FD6472E6" w:tentative="1">
      <w:start w:val="1"/>
      <w:numFmt w:val="bullet"/>
      <w:lvlText w:val=""/>
      <w:lvlPicBulletId w:val="0"/>
      <w:lvlJc w:val="left"/>
      <w:pPr>
        <w:tabs>
          <w:tab w:val="num" w:pos="5760"/>
        </w:tabs>
        <w:ind w:left="5760" w:hanging="360"/>
      </w:pPr>
      <w:rPr>
        <w:rFonts w:ascii="Symbol" w:hAnsi="Symbol" w:hint="default"/>
      </w:rPr>
    </w:lvl>
    <w:lvl w:ilvl="8" w:tplc="64BAA40E" w:tentative="1">
      <w:start w:val="1"/>
      <w:numFmt w:val="bullet"/>
      <w:lvlText w:val=""/>
      <w:lvlPicBulletId w:val="0"/>
      <w:lvlJc w:val="left"/>
      <w:pPr>
        <w:tabs>
          <w:tab w:val="num" w:pos="6480"/>
        </w:tabs>
        <w:ind w:left="6480" w:hanging="360"/>
      </w:pPr>
      <w:rPr>
        <w:rFonts w:ascii="Symbol" w:hAnsi="Symbol" w:hint="default"/>
      </w:rPr>
    </w:lvl>
  </w:abstractNum>
  <w:abstractNum w:abstractNumId="5"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12016F01"/>
    <w:multiLevelType w:val="hybridMultilevel"/>
    <w:tmpl w:val="7B7CB09E"/>
    <w:lvl w:ilvl="0" w:tplc="453EB172">
      <w:start w:val="1"/>
      <w:numFmt w:val="bullet"/>
      <w:lvlText w:val="•"/>
      <w:lvlJc w:val="left"/>
      <w:pPr>
        <w:tabs>
          <w:tab w:val="num" w:pos="720"/>
        </w:tabs>
        <w:ind w:left="720" w:hanging="360"/>
      </w:pPr>
      <w:rPr>
        <w:rFonts w:ascii="Arial" w:hAnsi="Arial" w:hint="default"/>
      </w:rPr>
    </w:lvl>
    <w:lvl w:ilvl="1" w:tplc="D286E78C">
      <w:start w:val="274"/>
      <w:numFmt w:val="bullet"/>
      <w:lvlText w:val="–"/>
      <w:lvlJc w:val="left"/>
      <w:pPr>
        <w:tabs>
          <w:tab w:val="num" w:pos="1440"/>
        </w:tabs>
        <w:ind w:left="1440" w:hanging="360"/>
      </w:pPr>
      <w:rPr>
        <w:rFonts w:ascii="Arial" w:hAnsi="Arial" w:hint="default"/>
      </w:rPr>
    </w:lvl>
    <w:lvl w:ilvl="2" w:tplc="97867D24">
      <w:start w:val="274"/>
      <w:numFmt w:val="bullet"/>
      <w:lvlText w:val="•"/>
      <w:lvlJc w:val="left"/>
      <w:pPr>
        <w:tabs>
          <w:tab w:val="num" w:pos="2160"/>
        </w:tabs>
        <w:ind w:left="2160" w:hanging="360"/>
      </w:pPr>
      <w:rPr>
        <w:rFonts w:ascii="Arial" w:hAnsi="Arial" w:hint="default"/>
      </w:rPr>
    </w:lvl>
    <w:lvl w:ilvl="3" w:tplc="71FA0B7E" w:tentative="1">
      <w:start w:val="1"/>
      <w:numFmt w:val="bullet"/>
      <w:lvlText w:val="•"/>
      <w:lvlJc w:val="left"/>
      <w:pPr>
        <w:tabs>
          <w:tab w:val="num" w:pos="2880"/>
        </w:tabs>
        <w:ind w:left="2880" w:hanging="360"/>
      </w:pPr>
      <w:rPr>
        <w:rFonts w:ascii="Arial" w:hAnsi="Arial" w:hint="default"/>
      </w:rPr>
    </w:lvl>
    <w:lvl w:ilvl="4" w:tplc="2B2EF654" w:tentative="1">
      <w:start w:val="1"/>
      <w:numFmt w:val="bullet"/>
      <w:lvlText w:val="•"/>
      <w:lvlJc w:val="left"/>
      <w:pPr>
        <w:tabs>
          <w:tab w:val="num" w:pos="3600"/>
        </w:tabs>
        <w:ind w:left="3600" w:hanging="360"/>
      </w:pPr>
      <w:rPr>
        <w:rFonts w:ascii="Arial" w:hAnsi="Arial" w:hint="default"/>
      </w:rPr>
    </w:lvl>
    <w:lvl w:ilvl="5" w:tplc="B1FCBA54" w:tentative="1">
      <w:start w:val="1"/>
      <w:numFmt w:val="bullet"/>
      <w:lvlText w:val="•"/>
      <w:lvlJc w:val="left"/>
      <w:pPr>
        <w:tabs>
          <w:tab w:val="num" w:pos="4320"/>
        </w:tabs>
        <w:ind w:left="4320" w:hanging="360"/>
      </w:pPr>
      <w:rPr>
        <w:rFonts w:ascii="Arial" w:hAnsi="Arial" w:hint="default"/>
      </w:rPr>
    </w:lvl>
    <w:lvl w:ilvl="6" w:tplc="9D28A884" w:tentative="1">
      <w:start w:val="1"/>
      <w:numFmt w:val="bullet"/>
      <w:lvlText w:val="•"/>
      <w:lvlJc w:val="left"/>
      <w:pPr>
        <w:tabs>
          <w:tab w:val="num" w:pos="5040"/>
        </w:tabs>
        <w:ind w:left="5040" w:hanging="360"/>
      </w:pPr>
      <w:rPr>
        <w:rFonts w:ascii="Arial" w:hAnsi="Arial" w:hint="default"/>
      </w:rPr>
    </w:lvl>
    <w:lvl w:ilvl="7" w:tplc="6540C1D0" w:tentative="1">
      <w:start w:val="1"/>
      <w:numFmt w:val="bullet"/>
      <w:lvlText w:val="•"/>
      <w:lvlJc w:val="left"/>
      <w:pPr>
        <w:tabs>
          <w:tab w:val="num" w:pos="5760"/>
        </w:tabs>
        <w:ind w:left="5760" w:hanging="360"/>
      </w:pPr>
      <w:rPr>
        <w:rFonts w:ascii="Arial" w:hAnsi="Arial" w:hint="default"/>
      </w:rPr>
    </w:lvl>
    <w:lvl w:ilvl="8" w:tplc="DC0C3E7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72C370A"/>
    <w:multiLevelType w:val="hybridMultilevel"/>
    <w:tmpl w:val="738E8E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384482"/>
    <w:multiLevelType w:val="hybridMultilevel"/>
    <w:tmpl w:val="A6F6A72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C90CE3"/>
    <w:multiLevelType w:val="hybridMultilevel"/>
    <w:tmpl w:val="3EB862AC"/>
    <w:lvl w:ilvl="0" w:tplc="FB28C0A0">
      <w:start w:val="1"/>
      <w:numFmt w:val="bullet"/>
      <w:lvlText w:val="•"/>
      <w:lvlJc w:val="left"/>
      <w:pPr>
        <w:tabs>
          <w:tab w:val="num" w:pos="720"/>
        </w:tabs>
        <w:ind w:left="720" w:hanging="360"/>
      </w:pPr>
      <w:rPr>
        <w:rFonts w:ascii="Arial" w:hAnsi="Arial" w:hint="default"/>
      </w:rPr>
    </w:lvl>
    <w:lvl w:ilvl="1" w:tplc="5C42A594" w:tentative="1">
      <w:start w:val="1"/>
      <w:numFmt w:val="bullet"/>
      <w:lvlText w:val="•"/>
      <w:lvlJc w:val="left"/>
      <w:pPr>
        <w:tabs>
          <w:tab w:val="num" w:pos="1440"/>
        </w:tabs>
        <w:ind w:left="1440" w:hanging="360"/>
      </w:pPr>
      <w:rPr>
        <w:rFonts w:ascii="Arial" w:hAnsi="Arial" w:hint="default"/>
      </w:rPr>
    </w:lvl>
    <w:lvl w:ilvl="2" w:tplc="A88EF07A">
      <w:start w:val="1"/>
      <w:numFmt w:val="bullet"/>
      <w:lvlText w:val="•"/>
      <w:lvlJc w:val="left"/>
      <w:pPr>
        <w:tabs>
          <w:tab w:val="num" w:pos="2160"/>
        </w:tabs>
        <w:ind w:left="2160" w:hanging="360"/>
      </w:pPr>
      <w:rPr>
        <w:rFonts w:ascii="Arial" w:hAnsi="Arial" w:hint="default"/>
      </w:rPr>
    </w:lvl>
    <w:lvl w:ilvl="3" w:tplc="15E4176E">
      <w:start w:val="766"/>
      <w:numFmt w:val="bullet"/>
      <w:lvlText w:val="•"/>
      <w:lvlJc w:val="left"/>
      <w:pPr>
        <w:tabs>
          <w:tab w:val="num" w:pos="2880"/>
        </w:tabs>
        <w:ind w:left="2880" w:hanging="360"/>
      </w:pPr>
      <w:rPr>
        <w:rFonts w:ascii="Arial" w:hAnsi="Arial" w:hint="default"/>
      </w:rPr>
    </w:lvl>
    <w:lvl w:ilvl="4" w:tplc="4A3E8C9E">
      <w:start w:val="766"/>
      <w:numFmt w:val="bullet"/>
      <w:lvlText w:val="•"/>
      <w:lvlJc w:val="left"/>
      <w:pPr>
        <w:tabs>
          <w:tab w:val="num" w:pos="3600"/>
        </w:tabs>
        <w:ind w:left="3600" w:hanging="360"/>
      </w:pPr>
      <w:rPr>
        <w:rFonts w:ascii="Arial" w:hAnsi="Arial" w:hint="default"/>
      </w:rPr>
    </w:lvl>
    <w:lvl w:ilvl="5" w:tplc="213AF2B6" w:tentative="1">
      <w:start w:val="1"/>
      <w:numFmt w:val="bullet"/>
      <w:lvlText w:val="•"/>
      <w:lvlJc w:val="left"/>
      <w:pPr>
        <w:tabs>
          <w:tab w:val="num" w:pos="4320"/>
        </w:tabs>
        <w:ind w:left="4320" w:hanging="360"/>
      </w:pPr>
      <w:rPr>
        <w:rFonts w:ascii="Arial" w:hAnsi="Arial" w:hint="default"/>
      </w:rPr>
    </w:lvl>
    <w:lvl w:ilvl="6" w:tplc="D4520EA6" w:tentative="1">
      <w:start w:val="1"/>
      <w:numFmt w:val="bullet"/>
      <w:lvlText w:val="•"/>
      <w:lvlJc w:val="left"/>
      <w:pPr>
        <w:tabs>
          <w:tab w:val="num" w:pos="5040"/>
        </w:tabs>
        <w:ind w:left="5040" w:hanging="360"/>
      </w:pPr>
      <w:rPr>
        <w:rFonts w:ascii="Arial" w:hAnsi="Arial" w:hint="default"/>
      </w:rPr>
    </w:lvl>
    <w:lvl w:ilvl="7" w:tplc="4C329C96" w:tentative="1">
      <w:start w:val="1"/>
      <w:numFmt w:val="bullet"/>
      <w:lvlText w:val="•"/>
      <w:lvlJc w:val="left"/>
      <w:pPr>
        <w:tabs>
          <w:tab w:val="num" w:pos="5760"/>
        </w:tabs>
        <w:ind w:left="5760" w:hanging="360"/>
      </w:pPr>
      <w:rPr>
        <w:rFonts w:ascii="Arial" w:hAnsi="Arial" w:hint="default"/>
      </w:rPr>
    </w:lvl>
    <w:lvl w:ilvl="8" w:tplc="A52ABDB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CE37453"/>
    <w:multiLevelType w:val="hybridMultilevel"/>
    <w:tmpl w:val="C62E5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1DE80C87"/>
    <w:multiLevelType w:val="hybridMultilevel"/>
    <w:tmpl w:val="E0C445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F180422"/>
    <w:multiLevelType w:val="hybridMultilevel"/>
    <w:tmpl w:val="4B14B9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0C67DEA"/>
    <w:multiLevelType w:val="hybridMultilevel"/>
    <w:tmpl w:val="7B04E106"/>
    <w:lvl w:ilvl="0" w:tplc="9B56C224">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240937AF"/>
    <w:multiLevelType w:val="hybridMultilevel"/>
    <w:tmpl w:val="F5A43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A496DF9"/>
    <w:multiLevelType w:val="hybridMultilevel"/>
    <w:tmpl w:val="56DCC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CE4DDD"/>
    <w:multiLevelType w:val="hybridMultilevel"/>
    <w:tmpl w:val="CCD0EFF0"/>
    <w:lvl w:ilvl="0" w:tplc="6BA893C2">
      <w:start w:val="1"/>
      <w:numFmt w:val="bullet"/>
      <w:lvlText w:val=""/>
      <w:lvlPicBulletId w:val="0"/>
      <w:lvlJc w:val="left"/>
      <w:pPr>
        <w:tabs>
          <w:tab w:val="num" w:pos="720"/>
        </w:tabs>
        <w:ind w:left="720" w:hanging="360"/>
      </w:pPr>
      <w:rPr>
        <w:rFonts w:ascii="Symbol" w:hAnsi="Symbol" w:hint="default"/>
      </w:rPr>
    </w:lvl>
    <w:lvl w:ilvl="1" w:tplc="00062444" w:tentative="1">
      <w:start w:val="1"/>
      <w:numFmt w:val="bullet"/>
      <w:lvlText w:val=""/>
      <w:lvlPicBulletId w:val="0"/>
      <w:lvlJc w:val="left"/>
      <w:pPr>
        <w:tabs>
          <w:tab w:val="num" w:pos="1440"/>
        </w:tabs>
        <w:ind w:left="1440" w:hanging="360"/>
      </w:pPr>
      <w:rPr>
        <w:rFonts w:ascii="Symbol" w:hAnsi="Symbol" w:hint="default"/>
      </w:rPr>
    </w:lvl>
    <w:lvl w:ilvl="2" w:tplc="C652C9B4" w:tentative="1">
      <w:start w:val="1"/>
      <w:numFmt w:val="bullet"/>
      <w:lvlText w:val=""/>
      <w:lvlPicBulletId w:val="0"/>
      <w:lvlJc w:val="left"/>
      <w:pPr>
        <w:tabs>
          <w:tab w:val="num" w:pos="2160"/>
        </w:tabs>
        <w:ind w:left="2160" w:hanging="360"/>
      </w:pPr>
      <w:rPr>
        <w:rFonts w:ascii="Symbol" w:hAnsi="Symbol" w:hint="default"/>
      </w:rPr>
    </w:lvl>
    <w:lvl w:ilvl="3" w:tplc="81A41370" w:tentative="1">
      <w:start w:val="1"/>
      <w:numFmt w:val="bullet"/>
      <w:lvlText w:val=""/>
      <w:lvlPicBulletId w:val="0"/>
      <w:lvlJc w:val="left"/>
      <w:pPr>
        <w:tabs>
          <w:tab w:val="num" w:pos="2880"/>
        </w:tabs>
        <w:ind w:left="2880" w:hanging="360"/>
      </w:pPr>
      <w:rPr>
        <w:rFonts w:ascii="Symbol" w:hAnsi="Symbol" w:hint="default"/>
      </w:rPr>
    </w:lvl>
    <w:lvl w:ilvl="4" w:tplc="260AB0BC" w:tentative="1">
      <w:start w:val="1"/>
      <w:numFmt w:val="bullet"/>
      <w:lvlText w:val=""/>
      <w:lvlPicBulletId w:val="0"/>
      <w:lvlJc w:val="left"/>
      <w:pPr>
        <w:tabs>
          <w:tab w:val="num" w:pos="3600"/>
        </w:tabs>
        <w:ind w:left="3600" w:hanging="360"/>
      </w:pPr>
      <w:rPr>
        <w:rFonts w:ascii="Symbol" w:hAnsi="Symbol" w:hint="default"/>
      </w:rPr>
    </w:lvl>
    <w:lvl w:ilvl="5" w:tplc="D0341B10" w:tentative="1">
      <w:start w:val="1"/>
      <w:numFmt w:val="bullet"/>
      <w:lvlText w:val=""/>
      <w:lvlPicBulletId w:val="0"/>
      <w:lvlJc w:val="left"/>
      <w:pPr>
        <w:tabs>
          <w:tab w:val="num" w:pos="4320"/>
        </w:tabs>
        <w:ind w:left="4320" w:hanging="360"/>
      </w:pPr>
      <w:rPr>
        <w:rFonts w:ascii="Symbol" w:hAnsi="Symbol" w:hint="default"/>
      </w:rPr>
    </w:lvl>
    <w:lvl w:ilvl="6" w:tplc="78AAAAB0" w:tentative="1">
      <w:start w:val="1"/>
      <w:numFmt w:val="bullet"/>
      <w:lvlText w:val=""/>
      <w:lvlPicBulletId w:val="0"/>
      <w:lvlJc w:val="left"/>
      <w:pPr>
        <w:tabs>
          <w:tab w:val="num" w:pos="5040"/>
        </w:tabs>
        <w:ind w:left="5040" w:hanging="360"/>
      </w:pPr>
      <w:rPr>
        <w:rFonts w:ascii="Symbol" w:hAnsi="Symbol" w:hint="default"/>
      </w:rPr>
    </w:lvl>
    <w:lvl w:ilvl="7" w:tplc="92900A8A" w:tentative="1">
      <w:start w:val="1"/>
      <w:numFmt w:val="bullet"/>
      <w:lvlText w:val=""/>
      <w:lvlPicBulletId w:val="0"/>
      <w:lvlJc w:val="left"/>
      <w:pPr>
        <w:tabs>
          <w:tab w:val="num" w:pos="5760"/>
        </w:tabs>
        <w:ind w:left="5760" w:hanging="360"/>
      </w:pPr>
      <w:rPr>
        <w:rFonts w:ascii="Symbol" w:hAnsi="Symbol" w:hint="default"/>
      </w:rPr>
    </w:lvl>
    <w:lvl w:ilvl="8" w:tplc="C69E4230" w:tentative="1">
      <w:start w:val="1"/>
      <w:numFmt w:val="bullet"/>
      <w:lvlText w:val=""/>
      <w:lvlPicBulletId w:val="0"/>
      <w:lvlJc w:val="left"/>
      <w:pPr>
        <w:tabs>
          <w:tab w:val="num" w:pos="6480"/>
        </w:tabs>
        <w:ind w:left="6480" w:hanging="360"/>
      </w:pPr>
      <w:rPr>
        <w:rFonts w:ascii="Symbol" w:hAnsi="Symbol" w:hint="default"/>
      </w:rPr>
    </w:lvl>
  </w:abstractNum>
  <w:abstractNum w:abstractNumId="18" w15:restartNumberingAfterBreak="0">
    <w:nsid w:val="2B9B27B0"/>
    <w:multiLevelType w:val="hybridMultilevel"/>
    <w:tmpl w:val="84566E80"/>
    <w:lvl w:ilvl="0" w:tplc="B8589FFA">
      <w:start w:val="1"/>
      <w:numFmt w:val="bullet"/>
      <w:lvlText w:val="•"/>
      <w:lvlJc w:val="left"/>
      <w:pPr>
        <w:tabs>
          <w:tab w:val="num" w:pos="720"/>
        </w:tabs>
        <w:ind w:left="720" w:hanging="360"/>
      </w:pPr>
      <w:rPr>
        <w:rFonts w:ascii="Arial" w:hAnsi="Arial" w:hint="default"/>
      </w:rPr>
    </w:lvl>
    <w:lvl w:ilvl="1" w:tplc="C1D0F932">
      <w:start w:val="19"/>
      <w:numFmt w:val="bullet"/>
      <w:lvlText w:val="–"/>
      <w:lvlJc w:val="left"/>
      <w:pPr>
        <w:tabs>
          <w:tab w:val="num" w:pos="1440"/>
        </w:tabs>
        <w:ind w:left="1440" w:hanging="360"/>
      </w:pPr>
      <w:rPr>
        <w:rFonts w:ascii="Arial" w:hAnsi="Arial" w:hint="default"/>
      </w:rPr>
    </w:lvl>
    <w:lvl w:ilvl="2" w:tplc="A3E4EBD4">
      <w:start w:val="19"/>
      <w:numFmt w:val="bullet"/>
      <w:lvlText w:val="•"/>
      <w:lvlJc w:val="left"/>
      <w:pPr>
        <w:tabs>
          <w:tab w:val="num" w:pos="2160"/>
        </w:tabs>
        <w:ind w:left="2160" w:hanging="360"/>
      </w:pPr>
      <w:rPr>
        <w:rFonts w:ascii="Arial" w:hAnsi="Arial" w:hint="default"/>
      </w:rPr>
    </w:lvl>
    <w:lvl w:ilvl="3" w:tplc="EA2E88DA" w:tentative="1">
      <w:start w:val="1"/>
      <w:numFmt w:val="bullet"/>
      <w:lvlText w:val="•"/>
      <w:lvlJc w:val="left"/>
      <w:pPr>
        <w:tabs>
          <w:tab w:val="num" w:pos="2880"/>
        </w:tabs>
        <w:ind w:left="2880" w:hanging="360"/>
      </w:pPr>
      <w:rPr>
        <w:rFonts w:ascii="Arial" w:hAnsi="Arial" w:hint="default"/>
      </w:rPr>
    </w:lvl>
    <w:lvl w:ilvl="4" w:tplc="9282159E" w:tentative="1">
      <w:start w:val="1"/>
      <w:numFmt w:val="bullet"/>
      <w:lvlText w:val="•"/>
      <w:lvlJc w:val="left"/>
      <w:pPr>
        <w:tabs>
          <w:tab w:val="num" w:pos="3600"/>
        </w:tabs>
        <w:ind w:left="3600" w:hanging="360"/>
      </w:pPr>
      <w:rPr>
        <w:rFonts w:ascii="Arial" w:hAnsi="Arial" w:hint="default"/>
      </w:rPr>
    </w:lvl>
    <w:lvl w:ilvl="5" w:tplc="C04EF81A" w:tentative="1">
      <w:start w:val="1"/>
      <w:numFmt w:val="bullet"/>
      <w:lvlText w:val="•"/>
      <w:lvlJc w:val="left"/>
      <w:pPr>
        <w:tabs>
          <w:tab w:val="num" w:pos="4320"/>
        </w:tabs>
        <w:ind w:left="4320" w:hanging="360"/>
      </w:pPr>
      <w:rPr>
        <w:rFonts w:ascii="Arial" w:hAnsi="Arial" w:hint="default"/>
      </w:rPr>
    </w:lvl>
    <w:lvl w:ilvl="6" w:tplc="A90A68A8" w:tentative="1">
      <w:start w:val="1"/>
      <w:numFmt w:val="bullet"/>
      <w:lvlText w:val="•"/>
      <w:lvlJc w:val="left"/>
      <w:pPr>
        <w:tabs>
          <w:tab w:val="num" w:pos="5040"/>
        </w:tabs>
        <w:ind w:left="5040" w:hanging="360"/>
      </w:pPr>
      <w:rPr>
        <w:rFonts w:ascii="Arial" w:hAnsi="Arial" w:hint="default"/>
      </w:rPr>
    </w:lvl>
    <w:lvl w:ilvl="7" w:tplc="5A70FB4E" w:tentative="1">
      <w:start w:val="1"/>
      <w:numFmt w:val="bullet"/>
      <w:lvlText w:val="•"/>
      <w:lvlJc w:val="left"/>
      <w:pPr>
        <w:tabs>
          <w:tab w:val="num" w:pos="5760"/>
        </w:tabs>
        <w:ind w:left="5760" w:hanging="360"/>
      </w:pPr>
      <w:rPr>
        <w:rFonts w:ascii="Arial" w:hAnsi="Arial" w:hint="default"/>
      </w:rPr>
    </w:lvl>
    <w:lvl w:ilvl="8" w:tplc="6E6A73B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D012E26"/>
    <w:multiLevelType w:val="hybridMultilevel"/>
    <w:tmpl w:val="413CF126"/>
    <w:lvl w:ilvl="0" w:tplc="EA3237F6">
      <w:start w:val="1"/>
      <w:numFmt w:val="bullet"/>
      <w:lvlText w:val="•"/>
      <w:lvlJc w:val="left"/>
      <w:pPr>
        <w:tabs>
          <w:tab w:val="num" w:pos="720"/>
        </w:tabs>
        <w:ind w:left="720" w:hanging="360"/>
      </w:pPr>
      <w:rPr>
        <w:rFonts w:ascii="Arial" w:hAnsi="Arial" w:hint="default"/>
      </w:rPr>
    </w:lvl>
    <w:lvl w:ilvl="1" w:tplc="6128AB88">
      <w:start w:val="2576"/>
      <w:numFmt w:val="bullet"/>
      <w:lvlText w:val="•"/>
      <w:lvlJc w:val="left"/>
      <w:pPr>
        <w:tabs>
          <w:tab w:val="num" w:pos="1440"/>
        </w:tabs>
        <w:ind w:left="1440" w:hanging="360"/>
      </w:pPr>
      <w:rPr>
        <w:rFonts w:ascii="Arial" w:hAnsi="Arial" w:hint="default"/>
      </w:rPr>
    </w:lvl>
    <w:lvl w:ilvl="2" w:tplc="0CE2A566">
      <w:start w:val="2576"/>
      <w:numFmt w:val="bullet"/>
      <w:lvlText w:val="•"/>
      <w:lvlJc w:val="left"/>
      <w:pPr>
        <w:tabs>
          <w:tab w:val="num" w:pos="2160"/>
        </w:tabs>
        <w:ind w:left="2160" w:hanging="360"/>
      </w:pPr>
      <w:rPr>
        <w:rFonts w:ascii="Arial" w:hAnsi="Arial" w:hint="default"/>
      </w:rPr>
    </w:lvl>
    <w:lvl w:ilvl="3" w:tplc="D4CC261A" w:tentative="1">
      <w:start w:val="1"/>
      <w:numFmt w:val="bullet"/>
      <w:lvlText w:val="•"/>
      <w:lvlJc w:val="left"/>
      <w:pPr>
        <w:tabs>
          <w:tab w:val="num" w:pos="2880"/>
        </w:tabs>
        <w:ind w:left="2880" w:hanging="360"/>
      </w:pPr>
      <w:rPr>
        <w:rFonts w:ascii="Arial" w:hAnsi="Arial" w:hint="default"/>
      </w:rPr>
    </w:lvl>
    <w:lvl w:ilvl="4" w:tplc="1534B19C" w:tentative="1">
      <w:start w:val="1"/>
      <w:numFmt w:val="bullet"/>
      <w:lvlText w:val="•"/>
      <w:lvlJc w:val="left"/>
      <w:pPr>
        <w:tabs>
          <w:tab w:val="num" w:pos="3600"/>
        </w:tabs>
        <w:ind w:left="3600" w:hanging="360"/>
      </w:pPr>
      <w:rPr>
        <w:rFonts w:ascii="Arial" w:hAnsi="Arial" w:hint="default"/>
      </w:rPr>
    </w:lvl>
    <w:lvl w:ilvl="5" w:tplc="4F26C5B0" w:tentative="1">
      <w:start w:val="1"/>
      <w:numFmt w:val="bullet"/>
      <w:lvlText w:val="•"/>
      <w:lvlJc w:val="left"/>
      <w:pPr>
        <w:tabs>
          <w:tab w:val="num" w:pos="4320"/>
        </w:tabs>
        <w:ind w:left="4320" w:hanging="360"/>
      </w:pPr>
      <w:rPr>
        <w:rFonts w:ascii="Arial" w:hAnsi="Arial" w:hint="default"/>
      </w:rPr>
    </w:lvl>
    <w:lvl w:ilvl="6" w:tplc="8C5C3460" w:tentative="1">
      <w:start w:val="1"/>
      <w:numFmt w:val="bullet"/>
      <w:lvlText w:val="•"/>
      <w:lvlJc w:val="left"/>
      <w:pPr>
        <w:tabs>
          <w:tab w:val="num" w:pos="5040"/>
        </w:tabs>
        <w:ind w:left="5040" w:hanging="360"/>
      </w:pPr>
      <w:rPr>
        <w:rFonts w:ascii="Arial" w:hAnsi="Arial" w:hint="default"/>
      </w:rPr>
    </w:lvl>
    <w:lvl w:ilvl="7" w:tplc="B1348CC2" w:tentative="1">
      <w:start w:val="1"/>
      <w:numFmt w:val="bullet"/>
      <w:lvlText w:val="•"/>
      <w:lvlJc w:val="left"/>
      <w:pPr>
        <w:tabs>
          <w:tab w:val="num" w:pos="5760"/>
        </w:tabs>
        <w:ind w:left="5760" w:hanging="360"/>
      </w:pPr>
      <w:rPr>
        <w:rFonts w:ascii="Arial" w:hAnsi="Arial" w:hint="default"/>
      </w:rPr>
    </w:lvl>
    <w:lvl w:ilvl="8" w:tplc="7E806966"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F1D3196"/>
    <w:multiLevelType w:val="hybridMultilevel"/>
    <w:tmpl w:val="DBCEE8C8"/>
    <w:lvl w:ilvl="0" w:tplc="4A8C35FC">
      <w:start w:val="1"/>
      <w:numFmt w:val="upperLetter"/>
      <w:lvlText w:val="%1)"/>
      <w:lvlJc w:val="left"/>
      <w:pPr>
        <w:ind w:left="648" w:hanging="360"/>
      </w:pPr>
      <w:rPr>
        <w:rFonts w:hint="default"/>
      </w:rPr>
    </w:lvl>
    <w:lvl w:ilvl="1" w:tplc="04090019">
      <w:start w:val="1"/>
      <w:numFmt w:val="lowerLetter"/>
      <w:lvlText w:val="%2."/>
      <w:lvlJc w:val="left"/>
      <w:pPr>
        <w:ind w:left="1368" w:hanging="360"/>
      </w:pPr>
    </w:lvl>
    <w:lvl w:ilvl="2" w:tplc="C5B89C62">
      <w:start w:val="32"/>
      <w:numFmt w:val="decimal"/>
      <w:lvlText w:val="%3"/>
      <w:lvlJc w:val="left"/>
      <w:pPr>
        <w:ind w:left="2268" w:hanging="360"/>
      </w:pPr>
      <w:rPr>
        <w:rFonts w:hint="default"/>
      </w:r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22" w15:restartNumberingAfterBreak="0">
    <w:nsid w:val="30804863"/>
    <w:multiLevelType w:val="hybridMultilevel"/>
    <w:tmpl w:val="8AB254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D5720D"/>
    <w:multiLevelType w:val="hybridMultilevel"/>
    <w:tmpl w:val="733E7394"/>
    <w:lvl w:ilvl="0" w:tplc="82D469A0">
      <w:start w:val="1"/>
      <w:numFmt w:val="bullet"/>
      <w:lvlText w:val="•"/>
      <w:lvlJc w:val="left"/>
      <w:pPr>
        <w:tabs>
          <w:tab w:val="num" w:pos="720"/>
        </w:tabs>
        <w:ind w:left="720" w:hanging="360"/>
      </w:pPr>
      <w:rPr>
        <w:rFonts w:ascii="Arial" w:hAnsi="Arial" w:hint="default"/>
      </w:rPr>
    </w:lvl>
    <w:lvl w:ilvl="1" w:tplc="815C4C2E">
      <w:start w:val="274"/>
      <w:numFmt w:val="bullet"/>
      <w:lvlText w:val="–"/>
      <w:lvlJc w:val="left"/>
      <w:pPr>
        <w:tabs>
          <w:tab w:val="num" w:pos="1440"/>
        </w:tabs>
        <w:ind w:left="1440" w:hanging="360"/>
      </w:pPr>
      <w:rPr>
        <w:rFonts w:ascii="Arial" w:hAnsi="Arial" w:hint="default"/>
      </w:rPr>
    </w:lvl>
    <w:lvl w:ilvl="2" w:tplc="F65E0AC4" w:tentative="1">
      <w:start w:val="1"/>
      <w:numFmt w:val="bullet"/>
      <w:lvlText w:val="•"/>
      <w:lvlJc w:val="left"/>
      <w:pPr>
        <w:tabs>
          <w:tab w:val="num" w:pos="2160"/>
        </w:tabs>
        <w:ind w:left="2160" w:hanging="360"/>
      </w:pPr>
      <w:rPr>
        <w:rFonts w:ascii="Arial" w:hAnsi="Arial" w:hint="default"/>
      </w:rPr>
    </w:lvl>
    <w:lvl w:ilvl="3" w:tplc="3E94FD4C" w:tentative="1">
      <w:start w:val="1"/>
      <w:numFmt w:val="bullet"/>
      <w:lvlText w:val="•"/>
      <w:lvlJc w:val="left"/>
      <w:pPr>
        <w:tabs>
          <w:tab w:val="num" w:pos="2880"/>
        </w:tabs>
        <w:ind w:left="2880" w:hanging="360"/>
      </w:pPr>
      <w:rPr>
        <w:rFonts w:ascii="Arial" w:hAnsi="Arial" w:hint="default"/>
      </w:rPr>
    </w:lvl>
    <w:lvl w:ilvl="4" w:tplc="F7A04F86" w:tentative="1">
      <w:start w:val="1"/>
      <w:numFmt w:val="bullet"/>
      <w:lvlText w:val="•"/>
      <w:lvlJc w:val="left"/>
      <w:pPr>
        <w:tabs>
          <w:tab w:val="num" w:pos="3600"/>
        </w:tabs>
        <w:ind w:left="3600" w:hanging="360"/>
      </w:pPr>
      <w:rPr>
        <w:rFonts w:ascii="Arial" w:hAnsi="Arial" w:hint="default"/>
      </w:rPr>
    </w:lvl>
    <w:lvl w:ilvl="5" w:tplc="3DFE8984" w:tentative="1">
      <w:start w:val="1"/>
      <w:numFmt w:val="bullet"/>
      <w:lvlText w:val="•"/>
      <w:lvlJc w:val="left"/>
      <w:pPr>
        <w:tabs>
          <w:tab w:val="num" w:pos="4320"/>
        </w:tabs>
        <w:ind w:left="4320" w:hanging="360"/>
      </w:pPr>
      <w:rPr>
        <w:rFonts w:ascii="Arial" w:hAnsi="Arial" w:hint="default"/>
      </w:rPr>
    </w:lvl>
    <w:lvl w:ilvl="6" w:tplc="1516335E" w:tentative="1">
      <w:start w:val="1"/>
      <w:numFmt w:val="bullet"/>
      <w:lvlText w:val="•"/>
      <w:lvlJc w:val="left"/>
      <w:pPr>
        <w:tabs>
          <w:tab w:val="num" w:pos="5040"/>
        </w:tabs>
        <w:ind w:left="5040" w:hanging="360"/>
      </w:pPr>
      <w:rPr>
        <w:rFonts w:ascii="Arial" w:hAnsi="Arial" w:hint="default"/>
      </w:rPr>
    </w:lvl>
    <w:lvl w:ilvl="7" w:tplc="237CC9D8" w:tentative="1">
      <w:start w:val="1"/>
      <w:numFmt w:val="bullet"/>
      <w:lvlText w:val="•"/>
      <w:lvlJc w:val="left"/>
      <w:pPr>
        <w:tabs>
          <w:tab w:val="num" w:pos="5760"/>
        </w:tabs>
        <w:ind w:left="5760" w:hanging="360"/>
      </w:pPr>
      <w:rPr>
        <w:rFonts w:ascii="Arial" w:hAnsi="Arial" w:hint="default"/>
      </w:rPr>
    </w:lvl>
    <w:lvl w:ilvl="8" w:tplc="0ECC0F7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82052BF"/>
    <w:multiLevelType w:val="hybridMultilevel"/>
    <w:tmpl w:val="6A1C24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3B9A39AA"/>
    <w:multiLevelType w:val="hybridMultilevel"/>
    <w:tmpl w:val="EB78E9D0"/>
    <w:lvl w:ilvl="0" w:tplc="6018E26E">
      <w:start w:val="1"/>
      <w:numFmt w:val="bullet"/>
      <w:lvlText w:val=""/>
      <w:lvlPicBulletId w:val="0"/>
      <w:lvlJc w:val="left"/>
      <w:pPr>
        <w:tabs>
          <w:tab w:val="num" w:pos="720"/>
        </w:tabs>
        <w:ind w:left="720" w:hanging="360"/>
      </w:pPr>
      <w:rPr>
        <w:rFonts w:ascii="Symbol" w:hAnsi="Symbol" w:hint="default"/>
      </w:rPr>
    </w:lvl>
    <w:lvl w:ilvl="1" w:tplc="1788181A" w:tentative="1">
      <w:start w:val="1"/>
      <w:numFmt w:val="bullet"/>
      <w:lvlText w:val=""/>
      <w:lvlPicBulletId w:val="0"/>
      <w:lvlJc w:val="left"/>
      <w:pPr>
        <w:tabs>
          <w:tab w:val="num" w:pos="1440"/>
        </w:tabs>
        <w:ind w:left="1440" w:hanging="360"/>
      </w:pPr>
      <w:rPr>
        <w:rFonts w:ascii="Symbol" w:hAnsi="Symbol" w:hint="default"/>
      </w:rPr>
    </w:lvl>
    <w:lvl w:ilvl="2" w:tplc="0F3A9612" w:tentative="1">
      <w:start w:val="1"/>
      <w:numFmt w:val="bullet"/>
      <w:lvlText w:val=""/>
      <w:lvlPicBulletId w:val="0"/>
      <w:lvlJc w:val="left"/>
      <w:pPr>
        <w:tabs>
          <w:tab w:val="num" w:pos="2160"/>
        </w:tabs>
        <w:ind w:left="2160" w:hanging="360"/>
      </w:pPr>
      <w:rPr>
        <w:rFonts w:ascii="Symbol" w:hAnsi="Symbol" w:hint="default"/>
      </w:rPr>
    </w:lvl>
    <w:lvl w:ilvl="3" w:tplc="B448D06E" w:tentative="1">
      <w:start w:val="1"/>
      <w:numFmt w:val="bullet"/>
      <w:lvlText w:val=""/>
      <w:lvlPicBulletId w:val="0"/>
      <w:lvlJc w:val="left"/>
      <w:pPr>
        <w:tabs>
          <w:tab w:val="num" w:pos="2880"/>
        </w:tabs>
        <w:ind w:left="2880" w:hanging="360"/>
      </w:pPr>
      <w:rPr>
        <w:rFonts w:ascii="Symbol" w:hAnsi="Symbol" w:hint="default"/>
      </w:rPr>
    </w:lvl>
    <w:lvl w:ilvl="4" w:tplc="BDCCCD20" w:tentative="1">
      <w:start w:val="1"/>
      <w:numFmt w:val="bullet"/>
      <w:lvlText w:val=""/>
      <w:lvlPicBulletId w:val="0"/>
      <w:lvlJc w:val="left"/>
      <w:pPr>
        <w:tabs>
          <w:tab w:val="num" w:pos="3600"/>
        </w:tabs>
        <w:ind w:left="3600" w:hanging="360"/>
      </w:pPr>
      <w:rPr>
        <w:rFonts w:ascii="Symbol" w:hAnsi="Symbol" w:hint="default"/>
      </w:rPr>
    </w:lvl>
    <w:lvl w:ilvl="5" w:tplc="E2C6571E" w:tentative="1">
      <w:start w:val="1"/>
      <w:numFmt w:val="bullet"/>
      <w:lvlText w:val=""/>
      <w:lvlPicBulletId w:val="0"/>
      <w:lvlJc w:val="left"/>
      <w:pPr>
        <w:tabs>
          <w:tab w:val="num" w:pos="4320"/>
        </w:tabs>
        <w:ind w:left="4320" w:hanging="360"/>
      </w:pPr>
      <w:rPr>
        <w:rFonts w:ascii="Symbol" w:hAnsi="Symbol" w:hint="default"/>
      </w:rPr>
    </w:lvl>
    <w:lvl w:ilvl="6" w:tplc="8092EEAC" w:tentative="1">
      <w:start w:val="1"/>
      <w:numFmt w:val="bullet"/>
      <w:lvlText w:val=""/>
      <w:lvlPicBulletId w:val="0"/>
      <w:lvlJc w:val="left"/>
      <w:pPr>
        <w:tabs>
          <w:tab w:val="num" w:pos="5040"/>
        </w:tabs>
        <w:ind w:left="5040" w:hanging="360"/>
      </w:pPr>
      <w:rPr>
        <w:rFonts w:ascii="Symbol" w:hAnsi="Symbol" w:hint="default"/>
      </w:rPr>
    </w:lvl>
    <w:lvl w:ilvl="7" w:tplc="EFB0F8A6" w:tentative="1">
      <w:start w:val="1"/>
      <w:numFmt w:val="bullet"/>
      <w:lvlText w:val=""/>
      <w:lvlPicBulletId w:val="0"/>
      <w:lvlJc w:val="left"/>
      <w:pPr>
        <w:tabs>
          <w:tab w:val="num" w:pos="5760"/>
        </w:tabs>
        <w:ind w:left="5760" w:hanging="360"/>
      </w:pPr>
      <w:rPr>
        <w:rFonts w:ascii="Symbol" w:hAnsi="Symbol" w:hint="default"/>
      </w:rPr>
    </w:lvl>
    <w:lvl w:ilvl="8" w:tplc="8FCC0246" w:tentative="1">
      <w:start w:val="1"/>
      <w:numFmt w:val="bullet"/>
      <w:lvlText w:val=""/>
      <w:lvlPicBulletId w:val="0"/>
      <w:lvlJc w:val="left"/>
      <w:pPr>
        <w:tabs>
          <w:tab w:val="num" w:pos="6480"/>
        </w:tabs>
        <w:ind w:left="6480" w:hanging="360"/>
      </w:pPr>
      <w:rPr>
        <w:rFonts w:ascii="Symbol" w:hAnsi="Symbol" w:hint="default"/>
      </w:rPr>
    </w:lvl>
  </w:abstractNum>
  <w:abstractNum w:abstractNumId="27" w15:restartNumberingAfterBreak="0">
    <w:nsid w:val="3DC33153"/>
    <w:multiLevelType w:val="hybridMultilevel"/>
    <w:tmpl w:val="01D6CAE2"/>
    <w:lvl w:ilvl="0" w:tplc="C94621DA">
      <w:start w:val="1"/>
      <w:numFmt w:val="bullet"/>
      <w:lvlText w:val="•"/>
      <w:lvlJc w:val="left"/>
      <w:pPr>
        <w:tabs>
          <w:tab w:val="num" w:pos="360"/>
        </w:tabs>
        <w:ind w:left="360" w:hanging="360"/>
      </w:pPr>
      <w:rPr>
        <w:rFonts w:ascii="Arial" w:hAnsi="Arial" w:hint="default"/>
      </w:rPr>
    </w:lvl>
    <w:lvl w:ilvl="1" w:tplc="23BC68A4">
      <w:start w:val="1"/>
      <w:numFmt w:val="bullet"/>
      <w:lvlText w:val="•"/>
      <w:lvlJc w:val="left"/>
      <w:pPr>
        <w:tabs>
          <w:tab w:val="num" w:pos="1080"/>
        </w:tabs>
        <w:ind w:left="1080" w:hanging="360"/>
      </w:pPr>
      <w:rPr>
        <w:rFonts w:ascii="Arial" w:hAnsi="Arial" w:hint="default"/>
      </w:rPr>
    </w:lvl>
    <w:lvl w:ilvl="2" w:tplc="B2F607C8">
      <w:start w:val="1191"/>
      <w:numFmt w:val="bullet"/>
      <w:lvlText w:val="•"/>
      <w:lvlJc w:val="left"/>
      <w:pPr>
        <w:tabs>
          <w:tab w:val="num" w:pos="1800"/>
        </w:tabs>
        <w:ind w:left="1800" w:hanging="360"/>
      </w:pPr>
      <w:rPr>
        <w:rFonts w:ascii="Arial" w:hAnsi="Arial" w:hint="default"/>
      </w:rPr>
    </w:lvl>
    <w:lvl w:ilvl="3" w:tplc="C92E7DAA">
      <w:start w:val="1191"/>
      <w:numFmt w:val="bullet"/>
      <w:lvlText w:val="•"/>
      <w:lvlJc w:val="left"/>
      <w:pPr>
        <w:tabs>
          <w:tab w:val="num" w:pos="2520"/>
        </w:tabs>
        <w:ind w:left="2520" w:hanging="360"/>
      </w:pPr>
      <w:rPr>
        <w:rFonts w:ascii="Arial" w:hAnsi="Arial" w:hint="default"/>
      </w:rPr>
    </w:lvl>
    <w:lvl w:ilvl="4" w:tplc="7012CA0E" w:tentative="1">
      <w:start w:val="1"/>
      <w:numFmt w:val="bullet"/>
      <w:lvlText w:val="•"/>
      <w:lvlJc w:val="left"/>
      <w:pPr>
        <w:tabs>
          <w:tab w:val="num" w:pos="3240"/>
        </w:tabs>
        <w:ind w:left="3240" w:hanging="360"/>
      </w:pPr>
      <w:rPr>
        <w:rFonts w:ascii="Arial" w:hAnsi="Arial" w:hint="default"/>
      </w:rPr>
    </w:lvl>
    <w:lvl w:ilvl="5" w:tplc="34CAA13A" w:tentative="1">
      <w:start w:val="1"/>
      <w:numFmt w:val="bullet"/>
      <w:lvlText w:val="•"/>
      <w:lvlJc w:val="left"/>
      <w:pPr>
        <w:tabs>
          <w:tab w:val="num" w:pos="3960"/>
        </w:tabs>
        <w:ind w:left="3960" w:hanging="360"/>
      </w:pPr>
      <w:rPr>
        <w:rFonts w:ascii="Arial" w:hAnsi="Arial" w:hint="default"/>
      </w:rPr>
    </w:lvl>
    <w:lvl w:ilvl="6" w:tplc="B0543188" w:tentative="1">
      <w:start w:val="1"/>
      <w:numFmt w:val="bullet"/>
      <w:lvlText w:val="•"/>
      <w:lvlJc w:val="left"/>
      <w:pPr>
        <w:tabs>
          <w:tab w:val="num" w:pos="4680"/>
        </w:tabs>
        <w:ind w:left="4680" w:hanging="360"/>
      </w:pPr>
      <w:rPr>
        <w:rFonts w:ascii="Arial" w:hAnsi="Arial" w:hint="default"/>
      </w:rPr>
    </w:lvl>
    <w:lvl w:ilvl="7" w:tplc="AFB8AAA6" w:tentative="1">
      <w:start w:val="1"/>
      <w:numFmt w:val="bullet"/>
      <w:lvlText w:val="•"/>
      <w:lvlJc w:val="left"/>
      <w:pPr>
        <w:tabs>
          <w:tab w:val="num" w:pos="5400"/>
        </w:tabs>
        <w:ind w:left="5400" w:hanging="360"/>
      </w:pPr>
      <w:rPr>
        <w:rFonts w:ascii="Arial" w:hAnsi="Arial" w:hint="default"/>
      </w:rPr>
    </w:lvl>
    <w:lvl w:ilvl="8" w:tplc="4686F8BE" w:tentative="1">
      <w:start w:val="1"/>
      <w:numFmt w:val="bullet"/>
      <w:lvlText w:val="•"/>
      <w:lvlJc w:val="left"/>
      <w:pPr>
        <w:tabs>
          <w:tab w:val="num" w:pos="6120"/>
        </w:tabs>
        <w:ind w:left="6120" w:hanging="360"/>
      </w:pPr>
      <w:rPr>
        <w:rFonts w:ascii="Arial" w:hAnsi="Arial" w:hint="default"/>
      </w:rPr>
    </w:lvl>
  </w:abstractNum>
  <w:abstractNum w:abstractNumId="28" w15:restartNumberingAfterBreak="0">
    <w:nsid w:val="47E02B39"/>
    <w:multiLevelType w:val="hybridMultilevel"/>
    <w:tmpl w:val="E7C87D0E"/>
    <w:lvl w:ilvl="0" w:tplc="E9A2898A">
      <w:start w:val="1"/>
      <w:numFmt w:val="bullet"/>
      <w:lvlText w:val=""/>
      <w:lvlPicBulletId w:val="0"/>
      <w:lvlJc w:val="left"/>
      <w:pPr>
        <w:tabs>
          <w:tab w:val="num" w:pos="720"/>
        </w:tabs>
        <w:ind w:left="720" w:hanging="360"/>
      </w:pPr>
      <w:rPr>
        <w:rFonts w:ascii="Symbol" w:hAnsi="Symbol" w:hint="default"/>
      </w:rPr>
    </w:lvl>
    <w:lvl w:ilvl="1" w:tplc="05ECAC3E" w:tentative="1">
      <w:start w:val="1"/>
      <w:numFmt w:val="bullet"/>
      <w:lvlText w:val=""/>
      <w:lvlPicBulletId w:val="0"/>
      <w:lvlJc w:val="left"/>
      <w:pPr>
        <w:tabs>
          <w:tab w:val="num" w:pos="1440"/>
        </w:tabs>
        <w:ind w:left="1440" w:hanging="360"/>
      </w:pPr>
      <w:rPr>
        <w:rFonts w:ascii="Symbol" w:hAnsi="Symbol" w:hint="default"/>
      </w:rPr>
    </w:lvl>
    <w:lvl w:ilvl="2" w:tplc="60342614" w:tentative="1">
      <w:start w:val="1"/>
      <w:numFmt w:val="bullet"/>
      <w:lvlText w:val=""/>
      <w:lvlPicBulletId w:val="0"/>
      <w:lvlJc w:val="left"/>
      <w:pPr>
        <w:tabs>
          <w:tab w:val="num" w:pos="2160"/>
        </w:tabs>
        <w:ind w:left="2160" w:hanging="360"/>
      </w:pPr>
      <w:rPr>
        <w:rFonts w:ascii="Symbol" w:hAnsi="Symbol" w:hint="default"/>
      </w:rPr>
    </w:lvl>
    <w:lvl w:ilvl="3" w:tplc="458440C8" w:tentative="1">
      <w:start w:val="1"/>
      <w:numFmt w:val="bullet"/>
      <w:lvlText w:val=""/>
      <w:lvlPicBulletId w:val="0"/>
      <w:lvlJc w:val="left"/>
      <w:pPr>
        <w:tabs>
          <w:tab w:val="num" w:pos="2880"/>
        </w:tabs>
        <w:ind w:left="2880" w:hanging="360"/>
      </w:pPr>
      <w:rPr>
        <w:rFonts w:ascii="Symbol" w:hAnsi="Symbol" w:hint="default"/>
      </w:rPr>
    </w:lvl>
    <w:lvl w:ilvl="4" w:tplc="9E14DBA8" w:tentative="1">
      <w:start w:val="1"/>
      <w:numFmt w:val="bullet"/>
      <w:lvlText w:val=""/>
      <w:lvlPicBulletId w:val="0"/>
      <w:lvlJc w:val="left"/>
      <w:pPr>
        <w:tabs>
          <w:tab w:val="num" w:pos="3600"/>
        </w:tabs>
        <w:ind w:left="3600" w:hanging="360"/>
      </w:pPr>
      <w:rPr>
        <w:rFonts w:ascii="Symbol" w:hAnsi="Symbol" w:hint="default"/>
      </w:rPr>
    </w:lvl>
    <w:lvl w:ilvl="5" w:tplc="73A01C62" w:tentative="1">
      <w:start w:val="1"/>
      <w:numFmt w:val="bullet"/>
      <w:lvlText w:val=""/>
      <w:lvlPicBulletId w:val="0"/>
      <w:lvlJc w:val="left"/>
      <w:pPr>
        <w:tabs>
          <w:tab w:val="num" w:pos="4320"/>
        </w:tabs>
        <w:ind w:left="4320" w:hanging="360"/>
      </w:pPr>
      <w:rPr>
        <w:rFonts w:ascii="Symbol" w:hAnsi="Symbol" w:hint="default"/>
      </w:rPr>
    </w:lvl>
    <w:lvl w:ilvl="6" w:tplc="60BC68DA" w:tentative="1">
      <w:start w:val="1"/>
      <w:numFmt w:val="bullet"/>
      <w:lvlText w:val=""/>
      <w:lvlPicBulletId w:val="0"/>
      <w:lvlJc w:val="left"/>
      <w:pPr>
        <w:tabs>
          <w:tab w:val="num" w:pos="5040"/>
        </w:tabs>
        <w:ind w:left="5040" w:hanging="360"/>
      </w:pPr>
      <w:rPr>
        <w:rFonts w:ascii="Symbol" w:hAnsi="Symbol" w:hint="default"/>
      </w:rPr>
    </w:lvl>
    <w:lvl w:ilvl="7" w:tplc="DF5099CC" w:tentative="1">
      <w:start w:val="1"/>
      <w:numFmt w:val="bullet"/>
      <w:lvlText w:val=""/>
      <w:lvlPicBulletId w:val="0"/>
      <w:lvlJc w:val="left"/>
      <w:pPr>
        <w:tabs>
          <w:tab w:val="num" w:pos="5760"/>
        </w:tabs>
        <w:ind w:left="5760" w:hanging="360"/>
      </w:pPr>
      <w:rPr>
        <w:rFonts w:ascii="Symbol" w:hAnsi="Symbol" w:hint="default"/>
      </w:rPr>
    </w:lvl>
    <w:lvl w:ilvl="8" w:tplc="940E4D94" w:tentative="1">
      <w:start w:val="1"/>
      <w:numFmt w:val="bullet"/>
      <w:lvlText w:val=""/>
      <w:lvlPicBulletId w:val="0"/>
      <w:lvlJc w:val="left"/>
      <w:pPr>
        <w:tabs>
          <w:tab w:val="num" w:pos="6480"/>
        </w:tabs>
        <w:ind w:left="6480" w:hanging="360"/>
      </w:pPr>
      <w:rPr>
        <w:rFonts w:ascii="Symbol" w:hAnsi="Symbol" w:hint="default"/>
      </w:rPr>
    </w:lvl>
  </w:abstractNum>
  <w:abstractNum w:abstractNumId="29" w15:restartNumberingAfterBreak="0">
    <w:nsid w:val="49C30547"/>
    <w:multiLevelType w:val="hybridMultilevel"/>
    <w:tmpl w:val="6B3AF0A6"/>
    <w:lvl w:ilvl="0" w:tplc="A6F4678C">
      <w:start w:val="1"/>
      <w:numFmt w:val="bullet"/>
      <w:lvlText w:val=""/>
      <w:lvlPicBulletId w:val="0"/>
      <w:lvlJc w:val="left"/>
      <w:pPr>
        <w:tabs>
          <w:tab w:val="num" w:pos="720"/>
        </w:tabs>
        <w:ind w:left="720" w:hanging="360"/>
      </w:pPr>
      <w:rPr>
        <w:rFonts w:ascii="Symbol" w:hAnsi="Symbol" w:hint="default"/>
      </w:rPr>
    </w:lvl>
    <w:lvl w:ilvl="1" w:tplc="E10411A8" w:tentative="1">
      <w:start w:val="1"/>
      <w:numFmt w:val="bullet"/>
      <w:lvlText w:val=""/>
      <w:lvlPicBulletId w:val="0"/>
      <w:lvlJc w:val="left"/>
      <w:pPr>
        <w:tabs>
          <w:tab w:val="num" w:pos="1440"/>
        </w:tabs>
        <w:ind w:left="1440" w:hanging="360"/>
      </w:pPr>
      <w:rPr>
        <w:rFonts w:ascii="Symbol" w:hAnsi="Symbol" w:hint="default"/>
      </w:rPr>
    </w:lvl>
    <w:lvl w:ilvl="2" w:tplc="C39CB492" w:tentative="1">
      <w:start w:val="1"/>
      <w:numFmt w:val="bullet"/>
      <w:lvlText w:val=""/>
      <w:lvlPicBulletId w:val="0"/>
      <w:lvlJc w:val="left"/>
      <w:pPr>
        <w:tabs>
          <w:tab w:val="num" w:pos="2160"/>
        </w:tabs>
        <w:ind w:left="2160" w:hanging="360"/>
      </w:pPr>
      <w:rPr>
        <w:rFonts w:ascii="Symbol" w:hAnsi="Symbol" w:hint="default"/>
      </w:rPr>
    </w:lvl>
    <w:lvl w:ilvl="3" w:tplc="D6340964" w:tentative="1">
      <w:start w:val="1"/>
      <w:numFmt w:val="bullet"/>
      <w:lvlText w:val=""/>
      <w:lvlPicBulletId w:val="0"/>
      <w:lvlJc w:val="left"/>
      <w:pPr>
        <w:tabs>
          <w:tab w:val="num" w:pos="2880"/>
        </w:tabs>
        <w:ind w:left="2880" w:hanging="360"/>
      </w:pPr>
      <w:rPr>
        <w:rFonts w:ascii="Symbol" w:hAnsi="Symbol" w:hint="default"/>
      </w:rPr>
    </w:lvl>
    <w:lvl w:ilvl="4" w:tplc="89ACF556" w:tentative="1">
      <w:start w:val="1"/>
      <w:numFmt w:val="bullet"/>
      <w:lvlText w:val=""/>
      <w:lvlPicBulletId w:val="0"/>
      <w:lvlJc w:val="left"/>
      <w:pPr>
        <w:tabs>
          <w:tab w:val="num" w:pos="3600"/>
        </w:tabs>
        <w:ind w:left="3600" w:hanging="360"/>
      </w:pPr>
      <w:rPr>
        <w:rFonts w:ascii="Symbol" w:hAnsi="Symbol" w:hint="default"/>
      </w:rPr>
    </w:lvl>
    <w:lvl w:ilvl="5" w:tplc="7A34A67C" w:tentative="1">
      <w:start w:val="1"/>
      <w:numFmt w:val="bullet"/>
      <w:lvlText w:val=""/>
      <w:lvlPicBulletId w:val="0"/>
      <w:lvlJc w:val="left"/>
      <w:pPr>
        <w:tabs>
          <w:tab w:val="num" w:pos="4320"/>
        </w:tabs>
        <w:ind w:left="4320" w:hanging="360"/>
      </w:pPr>
      <w:rPr>
        <w:rFonts w:ascii="Symbol" w:hAnsi="Symbol" w:hint="default"/>
      </w:rPr>
    </w:lvl>
    <w:lvl w:ilvl="6" w:tplc="8DEE8E76" w:tentative="1">
      <w:start w:val="1"/>
      <w:numFmt w:val="bullet"/>
      <w:lvlText w:val=""/>
      <w:lvlPicBulletId w:val="0"/>
      <w:lvlJc w:val="left"/>
      <w:pPr>
        <w:tabs>
          <w:tab w:val="num" w:pos="5040"/>
        </w:tabs>
        <w:ind w:left="5040" w:hanging="360"/>
      </w:pPr>
      <w:rPr>
        <w:rFonts w:ascii="Symbol" w:hAnsi="Symbol" w:hint="default"/>
      </w:rPr>
    </w:lvl>
    <w:lvl w:ilvl="7" w:tplc="AF249760" w:tentative="1">
      <w:start w:val="1"/>
      <w:numFmt w:val="bullet"/>
      <w:lvlText w:val=""/>
      <w:lvlPicBulletId w:val="0"/>
      <w:lvlJc w:val="left"/>
      <w:pPr>
        <w:tabs>
          <w:tab w:val="num" w:pos="5760"/>
        </w:tabs>
        <w:ind w:left="5760" w:hanging="360"/>
      </w:pPr>
      <w:rPr>
        <w:rFonts w:ascii="Symbol" w:hAnsi="Symbol" w:hint="default"/>
      </w:rPr>
    </w:lvl>
    <w:lvl w:ilvl="8" w:tplc="A7BC40EA" w:tentative="1">
      <w:start w:val="1"/>
      <w:numFmt w:val="bullet"/>
      <w:lvlText w:val=""/>
      <w:lvlPicBulletId w:val="0"/>
      <w:lvlJc w:val="left"/>
      <w:pPr>
        <w:tabs>
          <w:tab w:val="num" w:pos="6480"/>
        </w:tabs>
        <w:ind w:left="6480" w:hanging="360"/>
      </w:pPr>
      <w:rPr>
        <w:rFonts w:ascii="Symbol" w:hAnsi="Symbol" w:hint="default"/>
      </w:rPr>
    </w:lvl>
  </w:abstractNum>
  <w:abstractNum w:abstractNumId="30" w15:restartNumberingAfterBreak="0">
    <w:nsid w:val="4BAB1B18"/>
    <w:multiLevelType w:val="hybridMultilevel"/>
    <w:tmpl w:val="A208BE9E"/>
    <w:lvl w:ilvl="0" w:tplc="F25C5D78">
      <w:start w:val="1"/>
      <w:numFmt w:val="bullet"/>
      <w:lvlText w:val="•"/>
      <w:lvlJc w:val="left"/>
      <w:pPr>
        <w:tabs>
          <w:tab w:val="num" w:pos="720"/>
        </w:tabs>
        <w:ind w:left="720" w:hanging="360"/>
      </w:pPr>
      <w:rPr>
        <w:rFonts w:ascii="Arial" w:hAnsi="Arial" w:hint="default"/>
      </w:rPr>
    </w:lvl>
    <w:lvl w:ilvl="1" w:tplc="40C671D4">
      <w:start w:val="1"/>
      <w:numFmt w:val="bullet"/>
      <w:lvlText w:val="•"/>
      <w:lvlJc w:val="left"/>
      <w:pPr>
        <w:tabs>
          <w:tab w:val="num" w:pos="1440"/>
        </w:tabs>
        <w:ind w:left="1440" w:hanging="360"/>
      </w:pPr>
      <w:rPr>
        <w:rFonts w:ascii="Arial" w:hAnsi="Arial" w:hint="default"/>
      </w:rPr>
    </w:lvl>
    <w:lvl w:ilvl="2" w:tplc="3932A7FC">
      <w:start w:val="1"/>
      <w:numFmt w:val="bullet"/>
      <w:lvlText w:val="•"/>
      <w:lvlJc w:val="left"/>
      <w:pPr>
        <w:tabs>
          <w:tab w:val="num" w:pos="2160"/>
        </w:tabs>
        <w:ind w:left="2160" w:hanging="360"/>
      </w:pPr>
      <w:rPr>
        <w:rFonts w:ascii="Arial" w:hAnsi="Arial" w:hint="default"/>
      </w:rPr>
    </w:lvl>
    <w:lvl w:ilvl="3" w:tplc="047EB566">
      <w:numFmt w:val="bullet"/>
      <w:lvlText w:val="•"/>
      <w:lvlJc w:val="left"/>
      <w:pPr>
        <w:tabs>
          <w:tab w:val="num" w:pos="2880"/>
        </w:tabs>
        <w:ind w:left="2880" w:hanging="360"/>
      </w:pPr>
      <w:rPr>
        <w:rFonts w:ascii="Arial" w:hAnsi="Arial" w:hint="default"/>
      </w:rPr>
    </w:lvl>
    <w:lvl w:ilvl="4" w:tplc="C0201D52" w:tentative="1">
      <w:start w:val="1"/>
      <w:numFmt w:val="bullet"/>
      <w:lvlText w:val="•"/>
      <w:lvlJc w:val="left"/>
      <w:pPr>
        <w:tabs>
          <w:tab w:val="num" w:pos="3600"/>
        </w:tabs>
        <w:ind w:left="3600" w:hanging="360"/>
      </w:pPr>
      <w:rPr>
        <w:rFonts w:ascii="Arial" w:hAnsi="Arial" w:hint="default"/>
      </w:rPr>
    </w:lvl>
    <w:lvl w:ilvl="5" w:tplc="5C6E510A" w:tentative="1">
      <w:start w:val="1"/>
      <w:numFmt w:val="bullet"/>
      <w:lvlText w:val="•"/>
      <w:lvlJc w:val="left"/>
      <w:pPr>
        <w:tabs>
          <w:tab w:val="num" w:pos="4320"/>
        </w:tabs>
        <w:ind w:left="4320" w:hanging="360"/>
      </w:pPr>
      <w:rPr>
        <w:rFonts w:ascii="Arial" w:hAnsi="Arial" w:hint="default"/>
      </w:rPr>
    </w:lvl>
    <w:lvl w:ilvl="6" w:tplc="4ADE9D3A" w:tentative="1">
      <w:start w:val="1"/>
      <w:numFmt w:val="bullet"/>
      <w:lvlText w:val="•"/>
      <w:lvlJc w:val="left"/>
      <w:pPr>
        <w:tabs>
          <w:tab w:val="num" w:pos="5040"/>
        </w:tabs>
        <w:ind w:left="5040" w:hanging="360"/>
      </w:pPr>
      <w:rPr>
        <w:rFonts w:ascii="Arial" w:hAnsi="Arial" w:hint="default"/>
      </w:rPr>
    </w:lvl>
    <w:lvl w:ilvl="7" w:tplc="6ADE59D6" w:tentative="1">
      <w:start w:val="1"/>
      <w:numFmt w:val="bullet"/>
      <w:lvlText w:val="•"/>
      <w:lvlJc w:val="left"/>
      <w:pPr>
        <w:tabs>
          <w:tab w:val="num" w:pos="5760"/>
        </w:tabs>
        <w:ind w:left="5760" w:hanging="360"/>
      </w:pPr>
      <w:rPr>
        <w:rFonts w:ascii="Arial" w:hAnsi="Arial" w:hint="default"/>
      </w:rPr>
    </w:lvl>
    <w:lvl w:ilvl="8" w:tplc="BA8E7FB6"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C343986"/>
    <w:multiLevelType w:val="hybridMultilevel"/>
    <w:tmpl w:val="242AE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C965D3A"/>
    <w:multiLevelType w:val="hybridMultilevel"/>
    <w:tmpl w:val="81088796"/>
    <w:lvl w:ilvl="0" w:tplc="EFCE42BC">
      <w:start w:val="1"/>
      <w:numFmt w:val="bullet"/>
      <w:lvlText w:val="•"/>
      <w:lvlJc w:val="left"/>
      <w:pPr>
        <w:tabs>
          <w:tab w:val="num" w:pos="360"/>
        </w:tabs>
        <w:ind w:left="360" w:hanging="360"/>
      </w:pPr>
      <w:rPr>
        <w:rFonts w:ascii="Arial" w:hAnsi="Arial" w:hint="default"/>
      </w:rPr>
    </w:lvl>
    <w:lvl w:ilvl="1" w:tplc="B2342ABE">
      <w:start w:val="1"/>
      <w:numFmt w:val="bullet"/>
      <w:lvlText w:val="•"/>
      <w:lvlJc w:val="left"/>
      <w:pPr>
        <w:tabs>
          <w:tab w:val="num" w:pos="1080"/>
        </w:tabs>
        <w:ind w:left="1080" w:hanging="360"/>
      </w:pPr>
      <w:rPr>
        <w:rFonts w:ascii="Arial" w:hAnsi="Arial" w:hint="default"/>
      </w:rPr>
    </w:lvl>
    <w:lvl w:ilvl="2" w:tplc="48009C18" w:tentative="1">
      <w:start w:val="1"/>
      <w:numFmt w:val="bullet"/>
      <w:lvlText w:val="•"/>
      <w:lvlJc w:val="left"/>
      <w:pPr>
        <w:tabs>
          <w:tab w:val="num" w:pos="1800"/>
        </w:tabs>
        <w:ind w:left="1800" w:hanging="360"/>
      </w:pPr>
      <w:rPr>
        <w:rFonts w:ascii="Arial" w:hAnsi="Arial" w:hint="default"/>
      </w:rPr>
    </w:lvl>
    <w:lvl w:ilvl="3" w:tplc="BFE2F6A6" w:tentative="1">
      <w:start w:val="1"/>
      <w:numFmt w:val="bullet"/>
      <w:lvlText w:val="•"/>
      <w:lvlJc w:val="left"/>
      <w:pPr>
        <w:tabs>
          <w:tab w:val="num" w:pos="2520"/>
        </w:tabs>
        <w:ind w:left="2520" w:hanging="360"/>
      </w:pPr>
      <w:rPr>
        <w:rFonts w:ascii="Arial" w:hAnsi="Arial" w:hint="default"/>
      </w:rPr>
    </w:lvl>
    <w:lvl w:ilvl="4" w:tplc="E36E7BD0" w:tentative="1">
      <w:start w:val="1"/>
      <w:numFmt w:val="bullet"/>
      <w:lvlText w:val="•"/>
      <w:lvlJc w:val="left"/>
      <w:pPr>
        <w:tabs>
          <w:tab w:val="num" w:pos="3240"/>
        </w:tabs>
        <w:ind w:left="3240" w:hanging="360"/>
      </w:pPr>
      <w:rPr>
        <w:rFonts w:ascii="Arial" w:hAnsi="Arial" w:hint="default"/>
      </w:rPr>
    </w:lvl>
    <w:lvl w:ilvl="5" w:tplc="5456F19A" w:tentative="1">
      <w:start w:val="1"/>
      <w:numFmt w:val="bullet"/>
      <w:lvlText w:val="•"/>
      <w:lvlJc w:val="left"/>
      <w:pPr>
        <w:tabs>
          <w:tab w:val="num" w:pos="3960"/>
        </w:tabs>
        <w:ind w:left="3960" w:hanging="360"/>
      </w:pPr>
      <w:rPr>
        <w:rFonts w:ascii="Arial" w:hAnsi="Arial" w:hint="default"/>
      </w:rPr>
    </w:lvl>
    <w:lvl w:ilvl="6" w:tplc="4222A5FE" w:tentative="1">
      <w:start w:val="1"/>
      <w:numFmt w:val="bullet"/>
      <w:lvlText w:val="•"/>
      <w:lvlJc w:val="left"/>
      <w:pPr>
        <w:tabs>
          <w:tab w:val="num" w:pos="4680"/>
        </w:tabs>
        <w:ind w:left="4680" w:hanging="360"/>
      </w:pPr>
      <w:rPr>
        <w:rFonts w:ascii="Arial" w:hAnsi="Arial" w:hint="default"/>
      </w:rPr>
    </w:lvl>
    <w:lvl w:ilvl="7" w:tplc="9A6A80FA" w:tentative="1">
      <w:start w:val="1"/>
      <w:numFmt w:val="bullet"/>
      <w:lvlText w:val="•"/>
      <w:lvlJc w:val="left"/>
      <w:pPr>
        <w:tabs>
          <w:tab w:val="num" w:pos="5400"/>
        </w:tabs>
        <w:ind w:left="5400" w:hanging="360"/>
      </w:pPr>
      <w:rPr>
        <w:rFonts w:ascii="Arial" w:hAnsi="Arial" w:hint="default"/>
      </w:rPr>
    </w:lvl>
    <w:lvl w:ilvl="8" w:tplc="5D70251A" w:tentative="1">
      <w:start w:val="1"/>
      <w:numFmt w:val="bullet"/>
      <w:lvlText w:val="•"/>
      <w:lvlJc w:val="left"/>
      <w:pPr>
        <w:tabs>
          <w:tab w:val="num" w:pos="6120"/>
        </w:tabs>
        <w:ind w:left="6120" w:hanging="360"/>
      </w:pPr>
      <w:rPr>
        <w:rFonts w:ascii="Arial" w:hAnsi="Arial" w:hint="default"/>
      </w:rPr>
    </w:lvl>
  </w:abstractNum>
  <w:abstractNum w:abstractNumId="33" w15:restartNumberingAfterBreak="0">
    <w:nsid w:val="51197DCC"/>
    <w:multiLevelType w:val="hybridMultilevel"/>
    <w:tmpl w:val="F63261A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1DE75A5"/>
    <w:multiLevelType w:val="hybridMultilevel"/>
    <w:tmpl w:val="3BE67262"/>
    <w:lvl w:ilvl="0" w:tplc="F3A81B00">
      <w:start w:val="78"/>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73B37CC"/>
    <w:multiLevelType w:val="hybridMultilevel"/>
    <w:tmpl w:val="17A43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7B161DF"/>
    <w:multiLevelType w:val="hybridMultilevel"/>
    <w:tmpl w:val="08561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120517D"/>
    <w:multiLevelType w:val="hybridMultilevel"/>
    <w:tmpl w:val="FD7AEB9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6412480D"/>
    <w:multiLevelType w:val="hybridMultilevel"/>
    <w:tmpl w:val="A76C6F8A"/>
    <w:lvl w:ilvl="0" w:tplc="6C661FE0">
      <w:start w:val="1"/>
      <w:numFmt w:val="bullet"/>
      <w:lvlText w:val=""/>
      <w:lvlPicBulletId w:val="0"/>
      <w:lvlJc w:val="left"/>
      <w:pPr>
        <w:tabs>
          <w:tab w:val="num" w:pos="720"/>
        </w:tabs>
        <w:ind w:left="720" w:hanging="360"/>
      </w:pPr>
      <w:rPr>
        <w:rFonts w:ascii="Symbol" w:hAnsi="Symbol" w:hint="default"/>
      </w:rPr>
    </w:lvl>
    <w:lvl w:ilvl="1" w:tplc="53462C82" w:tentative="1">
      <w:start w:val="1"/>
      <w:numFmt w:val="bullet"/>
      <w:lvlText w:val=""/>
      <w:lvlPicBulletId w:val="0"/>
      <w:lvlJc w:val="left"/>
      <w:pPr>
        <w:tabs>
          <w:tab w:val="num" w:pos="1440"/>
        </w:tabs>
        <w:ind w:left="1440" w:hanging="360"/>
      </w:pPr>
      <w:rPr>
        <w:rFonts w:ascii="Symbol" w:hAnsi="Symbol" w:hint="default"/>
      </w:rPr>
    </w:lvl>
    <w:lvl w:ilvl="2" w:tplc="E2985DF4" w:tentative="1">
      <w:start w:val="1"/>
      <w:numFmt w:val="bullet"/>
      <w:lvlText w:val=""/>
      <w:lvlPicBulletId w:val="0"/>
      <w:lvlJc w:val="left"/>
      <w:pPr>
        <w:tabs>
          <w:tab w:val="num" w:pos="2160"/>
        </w:tabs>
        <w:ind w:left="2160" w:hanging="360"/>
      </w:pPr>
      <w:rPr>
        <w:rFonts w:ascii="Symbol" w:hAnsi="Symbol" w:hint="default"/>
      </w:rPr>
    </w:lvl>
    <w:lvl w:ilvl="3" w:tplc="C48224D4" w:tentative="1">
      <w:start w:val="1"/>
      <w:numFmt w:val="bullet"/>
      <w:lvlText w:val=""/>
      <w:lvlPicBulletId w:val="0"/>
      <w:lvlJc w:val="left"/>
      <w:pPr>
        <w:tabs>
          <w:tab w:val="num" w:pos="2880"/>
        </w:tabs>
        <w:ind w:left="2880" w:hanging="360"/>
      </w:pPr>
      <w:rPr>
        <w:rFonts w:ascii="Symbol" w:hAnsi="Symbol" w:hint="default"/>
      </w:rPr>
    </w:lvl>
    <w:lvl w:ilvl="4" w:tplc="4D680D82" w:tentative="1">
      <w:start w:val="1"/>
      <w:numFmt w:val="bullet"/>
      <w:lvlText w:val=""/>
      <w:lvlPicBulletId w:val="0"/>
      <w:lvlJc w:val="left"/>
      <w:pPr>
        <w:tabs>
          <w:tab w:val="num" w:pos="3600"/>
        </w:tabs>
        <w:ind w:left="3600" w:hanging="360"/>
      </w:pPr>
      <w:rPr>
        <w:rFonts w:ascii="Symbol" w:hAnsi="Symbol" w:hint="default"/>
      </w:rPr>
    </w:lvl>
    <w:lvl w:ilvl="5" w:tplc="8696D1A2" w:tentative="1">
      <w:start w:val="1"/>
      <w:numFmt w:val="bullet"/>
      <w:lvlText w:val=""/>
      <w:lvlPicBulletId w:val="0"/>
      <w:lvlJc w:val="left"/>
      <w:pPr>
        <w:tabs>
          <w:tab w:val="num" w:pos="4320"/>
        </w:tabs>
        <w:ind w:left="4320" w:hanging="360"/>
      </w:pPr>
      <w:rPr>
        <w:rFonts w:ascii="Symbol" w:hAnsi="Symbol" w:hint="default"/>
      </w:rPr>
    </w:lvl>
    <w:lvl w:ilvl="6" w:tplc="E4AE9F6A" w:tentative="1">
      <w:start w:val="1"/>
      <w:numFmt w:val="bullet"/>
      <w:lvlText w:val=""/>
      <w:lvlPicBulletId w:val="0"/>
      <w:lvlJc w:val="left"/>
      <w:pPr>
        <w:tabs>
          <w:tab w:val="num" w:pos="5040"/>
        </w:tabs>
        <w:ind w:left="5040" w:hanging="360"/>
      </w:pPr>
      <w:rPr>
        <w:rFonts w:ascii="Symbol" w:hAnsi="Symbol" w:hint="default"/>
      </w:rPr>
    </w:lvl>
    <w:lvl w:ilvl="7" w:tplc="3D7ABD60" w:tentative="1">
      <w:start w:val="1"/>
      <w:numFmt w:val="bullet"/>
      <w:lvlText w:val=""/>
      <w:lvlPicBulletId w:val="0"/>
      <w:lvlJc w:val="left"/>
      <w:pPr>
        <w:tabs>
          <w:tab w:val="num" w:pos="5760"/>
        </w:tabs>
        <w:ind w:left="5760" w:hanging="360"/>
      </w:pPr>
      <w:rPr>
        <w:rFonts w:ascii="Symbol" w:hAnsi="Symbol" w:hint="default"/>
      </w:rPr>
    </w:lvl>
    <w:lvl w:ilvl="8" w:tplc="BAD8977E" w:tentative="1">
      <w:start w:val="1"/>
      <w:numFmt w:val="bullet"/>
      <w:lvlText w:val=""/>
      <w:lvlPicBulletId w:val="0"/>
      <w:lvlJc w:val="left"/>
      <w:pPr>
        <w:tabs>
          <w:tab w:val="num" w:pos="6480"/>
        </w:tabs>
        <w:ind w:left="6480" w:hanging="360"/>
      </w:pPr>
      <w:rPr>
        <w:rFonts w:ascii="Symbol" w:hAnsi="Symbol" w:hint="default"/>
      </w:rPr>
    </w:lvl>
  </w:abstractNum>
  <w:abstractNum w:abstractNumId="39" w15:restartNumberingAfterBreak="0">
    <w:nsid w:val="6B991D20"/>
    <w:multiLevelType w:val="hybridMultilevel"/>
    <w:tmpl w:val="39749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BFC7A97"/>
    <w:multiLevelType w:val="hybridMultilevel"/>
    <w:tmpl w:val="A55AE354"/>
    <w:lvl w:ilvl="0" w:tplc="B97A0CFE">
      <w:start w:val="1"/>
      <w:numFmt w:val="bullet"/>
      <w:lvlText w:val=""/>
      <w:lvlPicBulletId w:val="0"/>
      <w:lvlJc w:val="left"/>
      <w:pPr>
        <w:tabs>
          <w:tab w:val="num" w:pos="720"/>
        </w:tabs>
        <w:ind w:left="720" w:hanging="360"/>
      </w:pPr>
      <w:rPr>
        <w:rFonts w:ascii="Symbol" w:hAnsi="Symbol" w:hint="default"/>
      </w:rPr>
    </w:lvl>
    <w:lvl w:ilvl="1" w:tplc="E434290C" w:tentative="1">
      <w:start w:val="1"/>
      <w:numFmt w:val="bullet"/>
      <w:lvlText w:val=""/>
      <w:lvlPicBulletId w:val="0"/>
      <w:lvlJc w:val="left"/>
      <w:pPr>
        <w:tabs>
          <w:tab w:val="num" w:pos="1440"/>
        </w:tabs>
        <w:ind w:left="1440" w:hanging="360"/>
      </w:pPr>
      <w:rPr>
        <w:rFonts w:ascii="Symbol" w:hAnsi="Symbol" w:hint="default"/>
      </w:rPr>
    </w:lvl>
    <w:lvl w:ilvl="2" w:tplc="164A8A5A" w:tentative="1">
      <w:start w:val="1"/>
      <w:numFmt w:val="bullet"/>
      <w:lvlText w:val=""/>
      <w:lvlPicBulletId w:val="0"/>
      <w:lvlJc w:val="left"/>
      <w:pPr>
        <w:tabs>
          <w:tab w:val="num" w:pos="2160"/>
        </w:tabs>
        <w:ind w:left="2160" w:hanging="360"/>
      </w:pPr>
      <w:rPr>
        <w:rFonts w:ascii="Symbol" w:hAnsi="Symbol" w:hint="default"/>
      </w:rPr>
    </w:lvl>
    <w:lvl w:ilvl="3" w:tplc="3A2AEC4E" w:tentative="1">
      <w:start w:val="1"/>
      <w:numFmt w:val="bullet"/>
      <w:lvlText w:val=""/>
      <w:lvlPicBulletId w:val="0"/>
      <w:lvlJc w:val="left"/>
      <w:pPr>
        <w:tabs>
          <w:tab w:val="num" w:pos="2880"/>
        </w:tabs>
        <w:ind w:left="2880" w:hanging="360"/>
      </w:pPr>
      <w:rPr>
        <w:rFonts w:ascii="Symbol" w:hAnsi="Symbol" w:hint="default"/>
      </w:rPr>
    </w:lvl>
    <w:lvl w:ilvl="4" w:tplc="07E8D1FC" w:tentative="1">
      <w:start w:val="1"/>
      <w:numFmt w:val="bullet"/>
      <w:lvlText w:val=""/>
      <w:lvlPicBulletId w:val="0"/>
      <w:lvlJc w:val="left"/>
      <w:pPr>
        <w:tabs>
          <w:tab w:val="num" w:pos="3600"/>
        </w:tabs>
        <w:ind w:left="3600" w:hanging="360"/>
      </w:pPr>
      <w:rPr>
        <w:rFonts w:ascii="Symbol" w:hAnsi="Symbol" w:hint="default"/>
      </w:rPr>
    </w:lvl>
    <w:lvl w:ilvl="5" w:tplc="2CAC178C" w:tentative="1">
      <w:start w:val="1"/>
      <w:numFmt w:val="bullet"/>
      <w:lvlText w:val=""/>
      <w:lvlPicBulletId w:val="0"/>
      <w:lvlJc w:val="left"/>
      <w:pPr>
        <w:tabs>
          <w:tab w:val="num" w:pos="4320"/>
        </w:tabs>
        <w:ind w:left="4320" w:hanging="360"/>
      </w:pPr>
      <w:rPr>
        <w:rFonts w:ascii="Symbol" w:hAnsi="Symbol" w:hint="default"/>
      </w:rPr>
    </w:lvl>
    <w:lvl w:ilvl="6" w:tplc="9AF29E5C" w:tentative="1">
      <w:start w:val="1"/>
      <w:numFmt w:val="bullet"/>
      <w:lvlText w:val=""/>
      <w:lvlPicBulletId w:val="0"/>
      <w:lvlJc w:val="left"/>
      <w:pPr>
        <w:tabs>
          <w:tab w:val="num" w:pos="5040"/>
        </w:tabs>
        <w:ind w:left="5040" w:hanging="360"/>
      </w:pPr>
      <w:rPr>
        <w:rFonts w:ascii="Symbol" w:hAnsi="Symbol" w:hint="default"/>
      </w:rPr>
    </w:lvl>
    <w:lvl w:ilvl="7" w:tplc="BD74B9C0" w:tentative="1">
      <w:start w:val="1"/>
      <w:numFmt w:val="bullet"/>
      <w:lvlText w:val=""/>
      <w:lvlPicBulletId w:val="0"/>
      <w:lvlJc w:val="left"/>
      <w:pPr>
        <w:tabs>
          <w:tab w:val="num" w:pos="5760"/>
        </w:tabs>
        <w:ind w:left="5760" w:hanging="360"/>
      </w:pPr>
      <w:rPr>
        <w:rFonts w:ascii="Symbol" w:hAnsi="Symbol" w:hint="default"/>
      </w:rPr>
    </w:lvl>
    <w:lvl w:ilvl="8" w:tplc="B33C971C" w:tentative="1">
      <w:start w:val="1"/>
      <w:numFmt w:val="bullet"/>
      <w:lvlText w:val=""/>
      <w:lvlPicBulletId w:val="0"/>
      <w:lvlJc w:val="left"/>
      <w:pPr>
        <w:tabs>
          <w:tab w:val="num" w:pos="6480"/>
        </w:tabs>
        <w:ind w:left="6480" w:hanging="360"/>
      </w:pPr>
      <w:rPr>
        <w:rFonts w:ascii="Symbol" w:hAnsi="Symbol" w:hint="default"/>
      </w:rPr>
    </w:lvl>
  </w:abstractNum>
  <w:abstractNum w:abstractNumId="41" w15:restartNumberingAfterBreak="0">
    <w:nsid w:val="6E0D4A30"/>
    <w:multiLevelType w:val="hybridMultilevel"/>
    <w:tmpl w:val="9042A6E2"/>
    <w:lvl w:ilvl="0" w:tplc="B3A67C14">
      <w:start w:val="1"/>
      <w:numFmt w:val="bullet"/>
      <w:lvlText w:val="•"/>
      <w:lvlJc w:val="left"/>
      <w:pPr>
        <w:tabs>
          <w:tab w:val="num" w:pos="720"/>
        </w:tabs>
        <w:ind w:left="720" w:hanging="360"/>
      </w:pPr>
      <w:rPr>
        <w:rFonts w:ascii="Arial" w:hAnsi="Arial" w:hint="default"/>
      </w:rPr>
    </w:lvl>
    <w:lvl w:ilvl="1" w:tplc="8CB20644">
      <w:start w:val="2727"/>
      <w:numFmt w:val="bullet"/>
      <w:lvlText w:val="–"/>
      <w:lvlJc w:val="left"/>
      <w:pPr>
        <w:tabs>
          <w:tab w:val="num" w:pos="1440"/>
        </w:tabs>
        <w:ind w:left="1440" w:hanging="360"/>
      </w:pPr>
      <w:rPr>
        <w:rFonts w:ascii="Arial" w:hAnsi="Arial" w:hint="default"/>
      </w:rPr>
    </w:lvl>
    <w:lvl w:ilvl="2" w:tplc="CB146432" w:tentative="1">
      <w:start w:val="1"/>
      <w:numFmt w:val="bullet"/>
      <w:lvlText w:val="•"/>
      <w:lvlJc w:val="left"/>
      <w:pPr>
        <w:tabs>
          <w:tab w:val="num" w:pos="2160"/>
        </w:tabs>
        <w:ind w:left="2160" w:hanging="360"/>
      </w:pPr>
      <w:rPr>
        <w:rFonts w:ascii="Arial" w:hAnsi="Arial" w:hint="default"/>
      </w:rPr>
    </w:lvl>
    <w:lvl w:ilvl="3" w:tplc="5D3E97CE" w:tentative="1">
      <w:start w:val="1"/>
      <w:numFmt w:val="bullet"/>
      <w:lvlText w:val="•"/>
      <w:lvlJc w:val="left"/>
      <w:pPr>
        <w:tabs>
          <w:tab w:val="num" w:pos="2880"/>
        </w:tabs>
        <w:ind w:left="2880" w:hanging="360"/>
      </w:pPr>
      <w:rPr>
        <w:rFonts w:ascii="Arial" w:hAnsi="Arial" w:hint="default"/>
      </w:rPr>
    </w:lvl>
    <w:lvl w:ilvl="4" w:tplc="42A4FAB2" w:tentative="1">
      <w:start w:val="1"/>
      <w:numFmt w:val="bullet"/>
      <w:lvlText w:val="•"/>
      <w:lvlJc w:val="left"/>
      <w:pPr>
        <w:tabs>
          <w:tab w:val="num" w:pos="3600"/>
        </w:tabs>
        <w:ind w:left="3600" w:hanging="360"/>
      </w:pPr>
      <w:rPr>
        <w:rFonts w:ascii="Arial" w:hAnsi="Arial" w:hint="default"/>
      </w:rPr>
    </w:lvl>
    <w:lvl w:ilvl="5" w:tplc="30909040" w:tentative="1">
      <w:start w:val="1"/>
      <w:numFmt w:val="bullet"/>
      <w:lvlText w:val="•"/>
      <w:lvlJc w:val="left"/>
      <w:pPr>
        <w:tabs>
          <w:tab w:val="num" w:pos="4320"/>
        </w:tabs>
        <w:ind w:left="4320" w:hanging="360"/>
      </w:pPr>
      <w:rPr>
        <w:rFonts w:ascii="Arial" w:hAnsi="Arial" w:hint="default"/>
      </w:rPr>
    </w:lvl>
    <w:lvl w:ilvl="6" w:tplc="65167EEE" w:tentative="1">
      <w:start w:val="1"/>
      <w:numFmt w:val="bullet"/>
      <w:lvlText w:val="•"/>
      <w:lvlJc w:val="left"/>
      <w:pPr>
        <w:tabs>
          <w:tab w:val="num" w:pos="5040"/>
        </w:tabs>
        <w:ind w:left="5040" w:hanging="360"/>
      </w:pPr>
      <w:rPr>
        <w:rFonts w:ascii="Arial" w:hAnsi="Arial" w:hint="default"/>
      </w:rPr>
    </w:lvl>
    <w:lvl w:ilvl="7" w:tplc="EEE42396" w:tentative="1">
      <w:start w:val="1"/>
      <w:numFmt w:val="bullet"/>
      <w:lvlText w:val="•"/>
      <w:lvlJc w:val="left"/>
      <w:pPr>
        <w:tabs>
          <w:tab w:val="num" w:pos="5760"/>
        </w:tabs>
        <w:ind w:left="5760" w:hanging="360"/>
      </w:pPr>
      <w:rPr>
        <w:rFonts w:ascii="Arial" w:hAnsi="Arial" w:hint="default"/>
      </w:rPr>
    </w:lvl>
    <w:lvl w:ilvl="8" w:tplc="8DDA7CFC"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59C273B"/>
    <w:multiLevelType w:val="hybridMultilevel"/>
    <w:tmpl w:val="7E9814B4"/>
    <w:lvl w:ilvl="0" w:tplc="8BC8E726">
      <w:start w:val="1"/>
      <w:numFmt w:val="bullet"/>
      <w:lvlText w:val=""/>
      <w:lvlPicBulletId w:val="0"/>
      <w:lvlJc w:val="left"/>
      <w:pPr>
        <w:tabs>
          <w:tab w:val="num" w:pos="720"/>
        </w:tabs>
        <w:ind w:left="720" w:hanging="360"/>
      </w:pPr>
      <w:rPr>
        <w:rFonts w:ascii="Symbol" w:hAnsi="Symbol" w:hint="default"/>
      </w:rPr>
    </w:lvl>
    <w:lvl w:ilvl="1" w:tplc="55807694" w:tentative="1">
      <w:start w:val="1"/>
      <w:numFmt w:val="bullet"/>
      <w:lvlText w:val=""/>
      <w:lvlPicBulletId w:val="0"/>
      <w:lvlJc w:val="left"/>
      <w:pPr>
        <w:tabs>
          <w:tab w:val="num" w:pos="1440"/>
        </w:tabs>
        <w:ind w:left="1440" w:hanging="360"/>
      </w:pPr>
      <w:rPr>
        <w:rFonts w:ascii="Symbol" w:hAnsi="Symbol" w:hint="default"/>
      </w:rPr>
    </w:lvl>
    <w:lvl w:ilvl="2" w:tplc="9064E896" w:tentative="1">
      <w:start w:val="1"/>
      <w:numFmt w:val="bullet"/>
      <w:lvlText w:val=""/>
      <w:lvlPicBulletId w:val="0"/>
      <w:lvlJc w:val="left"/>
      <w:pPr>
        <w:tabs>
          <w:tab w:val="num" w:pos="2160"/>
        </w:tabs>
        <w:ind w:left="2160" w:hanging="360"/>
      </w:pPr>
      <w:rPr>
        <w:rFonts w:ascii="Symbol" w:hAnsi="Symbol" w:hint="default"/>
      </w:rPr>
    </w:lvl>
    <w:lvl w:ilvl="3" w:tplc="7BD64710" w:tentative="1">
      <w:start w:val="1"/>
      <w:numFmt w:val="bullet"/>
      <w:lvlText w:val=""/>
      <w:lvlPicBulletId w:val="0"/>
      <w:lvlJc w:val="left"/>
      <w:pPr>
        <w:tabs>
          <w:tab w:val="num" w:pos="2880"/>
        </w:tabs>
        <w:ind w:left="2880" w:hanging="360"/>
      </w:pPr>
      <w:rPr>
        <w:rFonts w:ascii="Symbol" w:hAnsi="Symbol" w:hint="default"/>
      </w:rPr>
    </w:lvl>
    <w:lvl w:ilvl="4" w:tplc="AEE8A16A" w:tentative="1">
      <w:start w:val="1"/>
      <w:numFmt w:val="bullet"/>
      <w:lvlText w:val=""/>
      <w:lvlPicBulletId w:val="0"/>
      <w:lvlJc w:val="left"/>
      <w:pPr>
        <w:tabs>
          <w:tab w:val="num" w:pos="3600"/>
        </w:tabs>
        <w:ind w:left="3600" w:hanging="360"/>
      </w:pPr>
      <w:rPr>
        <w:rFonts w:ascii="Symbol" w:hAnsi="Symbol" w:hint="default"/>
      </w:rPr>
    </w:lvl>
    <w:lvl w:ilvl="5" w:tplc="C756DAC8" w:tentative="1">
      <w:start w:val="1"/>
      <w:numFmt w:val="bullet"/>
      <w:lvlText w:val=""/>
      <w:lvlPicBulletId w:val="0"/>
      <w:lvlJc w:val="left"/>
      <w:pPr>
        <w:tabs>
          <w:tab w:val="num" w:pos="4320"/>
        </w:tabs>
        <w:ind w:left="4320" w:hanging="360"/>
      </w:pPr>
      <w:rPr>
        <w:rFonts w:ascii="Symbol" w:hAnsi="Symbol" w:hint="default"/>
      </w:rPr>
    </w:lvl>
    <w:lvl w:ilvl="6" w:tplc="C9569E8E" w:tentative="1">
      <w:start w:val="1"/>
      <w:numFmt w:val="bullet"/>
      <w:lvlText w:val=""/>
      <w:lvlPicBulletId w:val="0"/>
      <w:lvlJc w:val="left"/>
      <w:pPr>
        <w:tabs>
          <w:tab w:val="num" w:pos="5040"/>
        </w:tabs>
        <w:ind w:left="5040" w:hanging="360"/>
      </w:pPr>
      <w:rPr>
        <w:rFonts w:ascii="Symbol" w:hAnsi="Symbol" w:hint="default"/>
      </w:rPr>
    </w:lvl>
    <w:lvl w:ilvl="7" w:tplc="17EE456C" w:tentative="1">
      <w:start w:val="1"/>
      <w:numFmt w:val="bullet"/>
      <w:lvlText w:val=""/>
      <w:lvlPicBulletId w:val="0"/>
      <w:lvlJc w:val="left"/>
      <w:pPr>
        <w:tabs>
          <w:tab w:val="num" w:pos="5760"/>
        </w:tabs>
        <w:ind w:left="5760" w:hanging="360"/>
      </w:pPr>
      <w:rPr>
        <w:rFonts w:ascii="Symbol" w:hAnsi="Symbol" w:hint="default"/>
      </w:rPr>
    </w:lvl>
    <w:lvl w:ilvl="8" w:tplc="8C3AF620" w:tentative="1">
      <w:start w:val="1"/>
      <w:numFmt w:val="bullet"/>
      <w:lvlText w:val=""/>
      <w:lvlPicBulletId w:val="0"/>
      <w:lvlJc w:val="left"/>
      <w:pPr>
        <w:tabs>
          <w:tab w:val="num" w:pos="6480"/>
        </w:tabs>
        <w:ind w:left="6480" w:hanging="360"/>
      </w:pPr>
      <w:rPr>
        <w:rFonts w:ascii="Symbol" w:hAnsi="Symbol" w:hint="default"/>
      </w:rPr>
    </w:lvl>
  </w:abstractNum>
  <w:abstractNum w:abstractNumId="44" w15:restartNumberingAfterBreak="0">
    <w:nsid w:val="79A622DB"/>
    <w:multiLevelType w:val="hybridMultilevel"/>
    <w:tmpl w:val="ACE2E534"/>
    <w:lvl w:ilvl="0" w:tplc="913E8EC0">
      <w:start w:val="1"/>
      <w:numFmt w:val="bullet"/>
      <w:lvlText w:val="•"/>
      <w:lvlJc w:val="left"/>
      <w:pPr>
        <w:tabs>
          <w:tab w:val="num" w:pos="720"/>
        </w:tabs>
        <w:ind w:left="720" w:hanging="360"/>
      </w:pPr>
      <w:rPr>
        <w:rFonts w:ascii="Arial" w:hAnsi="Arial" w:hint="default"/>
      </w:rPr>
    </w:lvl>
    <w:lvl w:ilvl="1" w:tplc="D28CBAEA">
      <w:start w:val="1"/>
      <w:numFmt w:val="bullet"/>
      <w:lvlText w:val="•"/>
      <w:lvlJc w:val="left"/>
      <w:pPr>
        <w:tabs>
          <w:tab w:val="num" w:pos="1440"/>
        </w:tabs>
        <w:ind w:left="1440" w:hanging="360"/>
      </w:pPr>
      <w:rPr>
        <w:rFonts w:ascii="Arial" w:hAnsi="Arial" w:hint="default"/>
      </w:rPr>
    </w:lvl>
    <w:lvl w:ilvl="2" w:tplc="2C1C9DA8">
      <w:numFmt w:val="bullet"/>
      <w:lvlText w:val="•"/>
      <w:lvlJc w:val="left"/>
      <w:pPr>
        <w:tabs>
          <w:tab w:val="num" w:pos="2160"/>
        </w:tabs>
        <w:ind w:left="2160" w:hanging="360"/>
      </w:pPr>
      <w:rPr>
        <w:rFonts w:ascii="Arial" w:hAnsi="Arial" w:hint="default"/>
      </w:rPr>
    </w:lvl>
    <w:lvl w:ilvl="3" w:tplc="B6C079A4">
      <w:numFmt w:val="bullet"/>
      <w:lvlText w:val="•"/>
      <w:lvlJc w:val="left"/>
      <w:pPr>
        <w:tabs>
          <w:tab w:val="num" w:pos="2880"/>
        </w:tabs>
        <w:ind w:left="2880" w:hanging="360"/>
      </w:pPr>
      <w:rPr>
        <w:rFonts w:ascii="Arial" w:hAnsi="Arial" w:hint="default"/>
      </w:rPr>
    </w:lvl>
    <w:lvl w:ilvl="4" w:tplc="00062CB8">
      <w:numFmt w:val="bullet"/>
      <w:lvlText w:val="•"/>
      <w:lvlJc w:val="left"/>
      <w:pPr>
        <w:tabs>
          <w:tab w:val="num" w:pos="3600"/>
        </w:tabs>
        <w:ind w:left="3600" w:hanging="360"/>
      </w:pPr>
      <w:rPr>
        <w:rFonts w:ascii="Arial" w:hAnsi="Arial" w:hint="default"/>
      </w:rPr>
    </w:lvl>
    <w:lvl w:ilvl="5" w:tplc="1CA660C4">
      <w:numFmt w:val="bullet"/>
      <w:lvlText w:val="•"/>
      <w:lvlJc w:val="left"/>
      <w:pPr>
        <w:tabs>
          <w:tab w:val="num" w:pos="4320"/>
        </w:tabs>
        <w:ind w:left="4320" w:hanging="360"/>
      </w:pPr>
      <w:rPr>
        <w:rFonts w:ascii="Arial" w:hAnsi="Arial" w:hint="default"/>
      </w:rPr>
    </w:lvl>
    <w:lvl w:ilvl="6" w:tplc="B5645E20" w:tentative="1">
      <w:start w:val="1"/>
      <w:numFmt w:val="bullet"/>
      <w:lvlText w:val="•"/>
      <w:lvlJc w:val="left"/>
      <w:pPr>
        <w:tabs>
          <w:tab w:val="num" w:pos="5040"/>
        </w:tabs>
        <w:ind w:left="5040" w:hanging="360"/>
      </w:pPr>
      <w:rPr>
        <w:rFonts w:ascii="Arial" w:hAnsi="Arial" w:hint="default"/>
      </w:rPr>
    </w:lvl>
    <w:lvl w:ilvl="7" w:tplc="82AC9D18" w:tentative="1">
      <w:start w:val="1"/>
      <w:numFmt w:val="bullet"/>
      <w:lvlText w:val="•"/>
      <w:lvlJc w:val="left"/>
      <w:pPr>
        <w:tabs>
          <w:tab w:val="num" w:pos="5760"/>
        </w:tabs>
        <w:ind w:left="5760" w:hanging="360"/>
      </w:pPr>
      <w:rPr>
        <w:rFonts w:ascii="Arial" w:hAnsi="Arial" w:hint="default"/>
      </w:rPr>
    </w:lvl>
    <w:lvl w:ilvl="8" w:tplc="2DC4462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7BD60BAA"/>
    <w:multiLevelType w:val="hybridMultilevel"/>
    <w:tmpl w:val="653E6D6C"/>
    <w:lvl w:ilvl="0" w:tplc="53FEBD5E">
      <w:start w:val="1"/>
      <w:numFmt w:val="bullet"/>
      <w:lvlText w:val=""/>
      <w:lvlPicBulletId w:val="0"/>
      <w:lvlJc w:val="left"/>
      <w:pPr>
        <w:tabs>
          <w:tab w:val="num" w:pos="720"/>
        </w:tabs>
        <w:ind w:left="720" w:hanging="360"/>
      </w:pPr>
      <w:rPr>
        <w:rFonts w:ascii="Symbol" w:hAnsi="Symbol" w:hint="default"/>
      </w:rPr>
    </w:lvl>
    <w:lvl w:ilvl="1" w:tplc="5532D780" w:tentative="1">
      <w:start w:val="1"/>
      <w:numFmt w:val="bullet"/>
      <w:lvlText w:val=""/>
      <w:lvlPicBulletId w:val="0"/>
      <w:lvlJc w:val="left"/>
      <w:pPr>
        <w:tabs>
          <w:tab w:val="num" w:pos="1440"/>
        </w:tabs>
        <w:ind w:left="1440" w:hanging="360"/>
      </w:pPr>
      <w:rPr>
        <w:rFonts w:ascii="Symbol" w:hAnsi="Symbol" w:hint="default"/>
      </w:rPr>
    </w:lvl>
    <w:lvl w:ilvl="2" w:tplc="D9B0C8DC" w:tentative="1">
      <w:start w:val="1"/>
      <w:numFmt w:val="bullet"/>
      <w:lvlText w:val=""/>
      <w:lvlPicBulletId w:val="0"/>
      <w:lvlJc w:val="left"/>
      <w:pPr>
        <w:tabs>
          <w:tab w:val="num" w:pos="2160"/>
        </w:tabs>
        <w:ind w:left="2160" w:hanging="360"/>
      </w:pPr>
      <w:rPr>
        <w:rFonts w:ascii="Symbol" w:hAnsi="Symbol" w:hint="default"/>
      </w:rPr>
    </w:lvl>
    <w:lvl w:ilvl="3" w:tplc="137032CC" w:tentative="1">
      <w:start w:val="1"/>
      <w:numFmt w:val="bullet"/>
      <w:lvlText w:val=""/>
      <w:lvlPicBulletId w:val="0"/>
      <w:lvlJc w:val="left"/>
      <w:pPr>
        <w:tabs>
          <w:tab w:val="num" w:pos="2880"/>
        </w:tabs>
        <w:ind w:left="2880" w:hanging="360"/>
      </w:pPr>
      <w:rPr>
        <w:rFonts w:ascii="Symbol" w:hAnsi="Symbol" w:hint="default"/>
      </w:rPr>
    </w:lvl>
    <w:lvl w:ilvl="4" w:tplc="1ECE3C0E" w:tentative="1">
      <w:start w:val="1"/>
      <w:numFmt w:val="bullet"/>
      <w:lvlText w:val=""/>
      <w:lvlPicBulletId w:val="0"/>
      <w:lvlJc w:val="left"/>
      <w:pPr>
        <w:tabs>
          <w:tab w:val="num" w:pos="3600"/>
        </w:tabs>
        <w:ind w:left="3600" w:hanging="360"/>
      </w:pPr>
      <w:rPr>
        <w:rFonts w:ascii="Symbol" w:hAnsi="Symbol" w:hint="default"/>
      </w:rPr>
    </w:lvl>
    <w:lvl w:ilvl="5" w:tplc="4E568F46" w:tentative="1">
      <w:start w:val="1"/>
      <w:numFmt w:val="bullet"/>
      <w:lvlText w:val=""/>
      <w:lvlPicBulletId w:val="0"/>
      <w:lvlJc w:val="left"/>
      <w:pPr>
        <w:tabs>
          <w:tab w:val="num" w:pos="4320"/>
        </w:tabs>
        <w:ind w:left="4320" w:hanging="360"/>
      </w:pPr>
      <w:rPr>
        <w:rFonts w:ascii="Symbol" w:hAnsi="Symbol" w:hint="default"/>
      </w:rPr>
    </w:lvl>
    <w:lvl w:ilvl="6" w:tplc="F752B012" w:tentative="1">
      <w:start w:val="1"/>
      <w:numFmt w:val="bullet"/>
      <w:lvlText w:val=""/>
      <w:lvlPicBulletId w:val="0"/>
      <w:lvlJc w:val="left"/>
      <w:pPr>
        <w:tabs>
          <w:tab w:val="num" w:pos="5040"/>
        </w:tabs>
        <w:ind w:left="5040" w:hanging="360"/>
      </w:pPr>
      <w:rPr>
        <w:rFonts w:ascii="Symbol" w:hAnsi="Symbol" w:hint="default"/>
      </w:rPr>
    </w:lvl>
    <w:lvl w:ilvl="7" w:tplc="48960036" w:tentative="1">
      <w:start w:val="1"/>
      <w:numFmt w:val="bullet"/>
      <w:lvlText w:val=""/>
      <w:lvlPicBulletId w:val="0"/>
      <w:lvlJc w:val="left"/>
      <w:pPr>
        <w:tabs>
          <w:tab w:val="num" w:pos="5760"/>
        </w:tabs>
        <w:ind w:left="5760" w:hanging="360"/>
      </w:pPr>
      <w:rPr>
        <w:rFonts w:ascii="Symbol" w:hAnsi="Symbol" w:hint="default"/>
      </w:rPr>
    </w:lvl>
    <w:lvl w:ilvl="8" w:tplc="6F125F56" w:tentative="1">
      <w:start w:val="1"/>
      <w:numFmt w:val="bullet"/>
      <w:lvlText w:val=""/>
      <w:lvlPicBulletId w:val="0"/>
      <w:lvlJc w:val="left"/>
      <w:pPr>
        <w:tabs>
          <w:tab w:val="num" w:pos="6480"/>
        </w:tabs>
        <w:ind w:left="6480" w:hanging="360"/>
      </w:pPr>
      <w:rPr>
        <w:rFonts w:ascii="Symbol" w:hAnsi="Symbol" w:hint="default"/>
      </w:rPr>
    </w:lvl>
  </w:abstractNum>
  <w:abstractNum w:abstractNumId="46" w15:restartNumberingAfterBreak="0">
    <w:nsid w:val="7FB17E87"/>
    <w:multiLevelType w:val="hybridMultilevel"/>
    <w:tmpl w:val="9B408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0"/>
  </w:num>
  <w:num w:numId="3">
    <w:abstractNumId w:val="5"/>
  </w:num>
  <w:num w:numId="4">
    <w:abstractNumId w:val="25"/>
  </w:num>
  <w:num w:numId="5">
    <w:abstractNumId w:val="27"/>
  </w:num>
  <w:num w:numId="6">
    <w:abstractNumId w:val="6"/>
  </w:num>
  <w:num w:numId="7">
    <w:abstractNumId w:val="23"/>
  </w:num>
  <w:num w:numId="8">
    <w:abstractNumId w:val="39"/>
  </w:num>
  <w:num w:numId="9">
    <w:abstractNumId w:val="3"/>
  </w:num>
  <w:num w:numId="10">
    <w:abstractNumId w:val="24"/>
  </w:num>
  <w:num w:numId="11">
    <w:abstractNumId w:val="36"/>
  </w:num>
  <w:num w:numId="12">
    <w:abstractNumId w:val="16"/>
  </w:num>
  <w:num w:numId="13">
    <w:abstractNumId w:val="22"/>
  </w:num>
  <w:num w:numId="14">
    <w:abstractNumId w:val="31"/>
  </w:num>
  <w:num w:numId="15">
    <w:abstractNumId w:val="15"/>
  </w:num>
  <w:num w:numId="16">
    <w:abstractNumId w:val="10"/>
  </w:num>
  <w:num w:numId="17">
    <w:abstractNumId w:val="2"/>
  </w:num>
  <w:num w:numId="18">
    <w:abstractNumId w:val="8"/>
  </w:num>
  <w:num w:numId="19">
    <w:abstractNumId w:val="35"/>
  </w:num>
  <w:num w:numId="20">
    <w:abstractNumId w:val="42"/>
  </w:num>
  <w:num w:numId="21">
    <w:abstractNumId w:val="11"/>
  </w:num>
  <w:num w:numId="22">
    <w:abstractNumId w:val="43"/>
  </w:num>
  <w:num w:numId="23">
    <w:abstractNumId w:val="26"/>
  </w:num>
  <w:num w:numId="24">
    <w:abstractNumId w:val="4"/>
  </w:num>
  <w:num w:numId="25">
    <w:abstractNumId w:val="45"/>
  </w:num>
  <w:num w:numId="26">
    <w:abstractNumId w:val="28"/>
  </w:num>
  <w:num w:numId="27">
    <w:abstractNumId w:val="40"/>
  </w:num>
  <w:num w:numId="28">
    <w:abstractNumId w:val="38"/>
  </w:num>
  <w:num w:numId="29">
    <w:abstractNumId w:val="17"/>
  </w:num>
  <w:num w:numId="30">
    <w:abstractNumId w:val="29"/>
  </w:num>
  <w:num w:numId="31">
    <w:abstractNumId w:val="37"/>
  </w:num>
  <w:num w:numId="32">
    <w:abstractNumId w:val="12"/>
  </w:num>
  <w:num w:numId="33">
    <w:abstractNumId w:val="46"/>
  </w:num>
  <w:num w:numId="34">
    <w:abstractNumId w:val="33"/>
  </w:num>
  <w:num w:numId="35">
    <w:abstractNumId w:val="21"/>
  </w:num>
  <w:num w:numId="36">
    <w:abstractNumId w:val="18"/>
  </w:num>
  <w:num w:numId="37">
    <w:abstractNumId w:val="20"/>
  </w:num>
  <w:num w:numId="38">
    <w:abstractNumId w:val="14"/>
  </w:num>
  <w:num w:numId="39">
    <w:abstractNumId w:val="1"/>
  </w:num>
  <w:num w:numId="40">
    <w:abstractNumId w:val="9"/>
  </w:num>
  <w:num w:numId="41">
    <w:abstractNumId w:val="41"/>
  </w:num>
  <w:num w:numId="42">
    <w:abstractNumId w:val="34"/>
  </w:num>
  <w:num w:numId="43">
    <w:abstractNumId w:val="32"/>
  </w:num>
  <w:num w:numId="44">
    <w:abstractNumId w:val="30"/>
  </w:num>
  <w:num w:numId="45">
    <w:abstractNumId w:val="7"/>
  </w:num>
  <w:num w:numId="46">
    <w:abstractNumId w:val="13"/>
  </w:num>
  <w:num w:numId="47">
    <w:abstractNumId w:val="4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3C"/>
    <w:rsid w:val="000004CA"/>
    <w:rsid w:val="000004F7"/>
    <w:rsid w:val="00000515"/>
    <w:rsid w:val="000005FC"/>
    <w:rsid w:val="0000083F"/>
    <w:rsid w:val="00000C4F"/>
    <w:rsid w:val="00000ECA"/>
    <w:rsid w:val="00000F7F"/>
    <w:rsid w:val="00001375"/>
    <w:rsid w:val="00001A1F"/>
    <w:rsid w:val="00001BCB"/>
    <w:rsid w:val="00001E4D"/>
    <w:rsid w:val="00001EE5"/>
    <w:rsid w:val="00001F79"/>
    <w:rsid w:val="00001FC3"/>
    <w:rsid w:val="00002375"/>
    <w:rsid w:val="0000270A"/>
    <w:rsid w:val="00002A8E"/>
    <w:rsid w:val="00002B56"/>
    <w:rsid w:val="00002BC6"/>
    <w:rsid w:val="00003131"/>
    <w:rsid w:val="00003227"/>
    <w:rsid w:val="000037FB"/>
    <w:rsid w:val="00003EF4"/>
    <w:rsid w:val="0000403F"/>
    <w:rsid w:val="000042E9"/>
    <w:rsid w:val="000047F6"/>
    <w:rsid w:val="00004885"/>
    <w:rsid w:val="00004A76"/>
    <w:rsid w:val="00004D8C"/>
    <w:rsid w:val="00004DCB"/>
    <w:rsid w:val="00005003"/>
    <w:rsid w:val="000051F0"/>
    <w:rsid w:val="0000553B"/>
    <w:rsid w:val="00005A85"/>
    <w:rsid w:val="000062D2"/>
    <w:rsid w:val="000063BC"/>
    <w:rsid w:val="00006780"/>
    <w:rsid w:val="00006C7A"/>
    <w:rsid w:val="0000726A"/>
    <w:rsid w:val="00007495"/>
    <w:rsid w:val="0000792C"/>
    <w:rsid w:val="00007AE9"/>
    <w:rsid w:val="00007B4B"/>
    <w:rsid w:val="00007BAB"/>
    <w:rsid w:val="000101EF"/>
    <w:rsid w:val="00010524"/>
    <w:rsid w:val="00010E97"/>
    <w:rsid w:val="00010FD1"/>
    <w:rsid w:val="0001117C"/>
    <w:rsid w:val="000116BF"/>
    <w:rsid w:val="000117CC"/>
    <w:rsid w:val="00012296"/>
    <w:rsid w:val="000124D1"/>
    <w:rsid w:val="00012D57"/>
    <w:rsid w:val="0001321B"/>
    <w:rsid w:val="00013657"/>
    <w:rsid w:val="000137BA"/>
    <w:rsid w:val="00013B63"/>
    <w:rsid w:val="00013F64"/>
    <w:rsid w:val="000140A2"/>
    <w:rsid w:val="000141F0"/>
    <w:rsid w:val="00014E0E"/>
    <w:rsid w:val="00015BCB"/>
    <w:rsid w:val="00015CED"/>
    <w:rsid w:val="000162B2"/>
    <w:rsid w:val="0001645D"/>
    <w:rsid w:val="000164BB"/>
    <w:rsid w:val="000167A6"/>
    <w:rsid w:val="00016DCE"/>
    <w:rsid w:val="00016EF6"/>
    <w:rsid w:val="00016F48"/>
    <w:rsid w:val="00017309"/>
    <w:rsid w:val="00017A6C"/>
    <w:rsid w:val="00017C43"/>
    <w:rsid w:val="00017F99"/>
    <w:rsid w:val="0002002A"/>
    <w:rsid w:val="00020114"/>
    <w:rsid w:val="000201BF"/>
    <w:rsid w:val="000205C1"/>
    <w:rsid w:val="000206F4"/>
    <w:rsid w:val="0002085F"/>
    <w:rsid w:val="000209D8"/>
    <w:rsid w:val="00020D61"/>
    <w:rsid w:val="00021001"/>
    <w:rsid w:val="0002113C"/>
    <w:rsid w:val="0002130A"/>
    <w:rsid w:val="0002188D"/>
    <w:rsid w:val="00021911"/>
    <w:rsid w:val="00021C67"/>
    <w:rsid w:val="00021DEC"/>
    <w:rsid w:val="00022058"/>
    <w:rsid w:val="000221EB"/>
    <w:rsid w:val="000222F7"/>
    <w:rsid w:val="000233F4"/>
    <w:rsid w:val="00023949"/>
    <w:rsid w:val="00023C29"/>
    <w:rsid w:val="00024106"/>
    <w:rsid w:val="00024794"/>
    <w:rsid w:val="00024D09"/>
    <w:rsid w:val="00024D64"/>
    <w:rsid w:val="00024E37"/>
    <w:rsid w:val="0002506A"/>
    <w:rsid w:val="000255A1"/>
    <w:rsid w:val="000258DD"/>
    <w:rsid w:val="0002591B"/>
    <w:rsid w:val="00026139"/>
    <w:rsid w:val="000266AE"/>
    <w:rsid w:val="000268EA"/>
    <w:rsid w:val="00026905"/>
    <w:rsid w:val="00026977"/>
    <w:rsid w:val="00026B01"/>
    <w:rsid w:val="00026B7D"/>
    <w:rsid w:val="00026C64"/>
    <w:rsid w:val="00026EF9"/>
    <w:rsid w:val="00027333"/>
    <w:rsid w:val="000273DF"/>
    <w:rsid w:val="000300FE"/>
    <w:rsid w:val="00030208"/>
    <w:rsid w:val="00030266"/>
    <w:rsid w:val="000305A7"/>
    <w:rsid w:val="00030619"/>
    <w:rsid w:val="000307C6"/>
    <w:rsid w:val="00030938"/>
    <w:rsid w:val="00030F74"/>
    <w:rsid w:val="00030F82"/>
    <w:rsid w:val="00030F85"/>
    <w:rsid w:val="000312B4"/>
    <w:rsid w:val="0003134F"/>
    <w:rsid w:val="000317B2"/>
    <w:rsid w:val="00031EDD"/>
    <w:rsid w:val="000321DC"/>
    <w:rsid w:val="000325EF"/>
    <w:rsid w:val="00032A0C"/>
    <w:rsid w:val="00032F26"/>
    <w:rsid w:val="00032F8C"/>
    <w:rsid w:val="000335B4"/>
    <w:rsid w:val="0003390D"/>
    <w:rsid w:val="00033B57"/>
    <w:rsid w:val="00034882"/>
    <w:rsid w:val="000349B7"/>
    <w:rsid w:val="0003540B"/>
    <w:rsid w:val="00035574"/>
    <w:rsid w:val="00036199"/>
    <w:rsid w:val="000365A2"/>
    <w:rsid w:val="0003694F"/>
    <w:rsid w:val="0003698E"/>
    <w:rsid w:val="00036C45"/>
    <w:rsid w:val="00036FA7"/>
    <w:rsid w:val="000370B4"/>
    <w:rsid w:val="0003723F"/>
    <w:rsid w:val="000377E3"/>
    <w:rsid w:val="00037917"/>
    <w:rsid w:val="00037A21"/>
    <w:rsid w:val="00037C2D"/>
    <w:rsid w:val="000402B6"/>
    <w:rsid w:val="000404F2"/>
    <w:rsid w:val="00040AAD"/>
    <w:rsid w:val="00040C15"/>
    <w:rsid w:val="00040CA6"/>
    <w:rsid w:val="00040E6A"/>
    <w:rsid w:val="00040ED9"/>
    <w:rsid w:val="00041197"/>
    <w:rsid w:val="000413B8"/>
    <w:rsid w:val="000416DE"/>
    <w:rsid w:val="00041795"/>
    <w:rsid w:val="0004182E"/>
    <w:rsid w:val="000418C8"/>
    <w:rsid w:val="0004198E"/>
    <w:rsid w:val="00041D52"/>
    <w:rsid w:val="00041EC3"/>
    <w:rsid w:val="0004277B"/>
    <w:rsid w:val="00042BFC"/>
    <w:rsid w:val="000430CF"/>
    <w:rsid w:val="00043407"/>
    <w:rsid w:val="00043703"/>
    <w:rsid w:val="00043AEC"/>
    <w:rsid w:val="00044225"/>
    <w:rsid w:val="00044576"/>
    <w:rsid w:val="00044872"/>
    <w:rsid w:val="00044CB4"/>
    <w:rsid w:val="00044F4F"/>
    <w:rsid w:val="00044FC4"/>
    <w:rsid w:val="000451E5"/>
    <w:rsid w:val="000453F6"/>
    <w:rsid w:val="00045A54"/>
    <w:rsid w:val="000467B5"/>
    <w:rsid w:val="00046AB2"/>
    <w:rsid w:val="00046CD6"/>
    <w:rsid w:val="00046CE4"/>
    <w:rsid w:val="00046E6F"/>
    <w:rsid w:val="00046F9A"/>
    <w:rsid w:val="000472F3"/>
    <w:rsid w:val="0004769C"/>
    <w:rsid w:val="000477BB"/>
    <w:rsid w:val="00047A82"/>
    <w:rsid w:val="00047B11"/>
    <w:rsid w:val="00050335"/>
    <w:rsid w:val="0005055B"/>
    <w:rsid w:val="000505E0"/>
    <w:rsid w:val="00051135"/>
    <w:rsid w:val="000515F7"/>
    <w:rsid w:val="0005201C"/>
    <w:rsid w:val="0005241E"/>
    <w:rsid w:val="000525B8"/>
    <w:rsid w:val="0005291A"/>
    <w:rsid w:val="00052AE3"/>
    <w:rsid w:val="00052F39"/>
    <w:rsid w:val="000531A8"/>
    <w:rsid w:val="000531F5"/>
    <w:rsid w:val="000532C1"/>
    <w:rsid w:val="00053849"/>
    <w:rsid w:val="00053A47"/>
    <w:rsid w:val="0005456E"/>
    <w:rsid w:val="00054649"/>
    <w:rsid w:val="00054ACE"/>
    <w:rsid w:val="00054AE4"/>
    <w:rsid w:val="00054B6B"/>
    <w:rsid w:val="00054DAB"/>
    <w:rsid w:val="0005504C"/>
    <w:rsid w:val="00055873"/>
    <w:rsid w:val="00055B8E"/>
    <w:rsid w:val="00055C1F"/>
    <w:rsid w:val="0005602E"/>
    <w:rsid w:val="00056057"/>
    <w:rsid w:val="000572A7"/>
    <w:rsid w:val="00057388"/>
    <w:rsid w:val="00057DF9"/>
    <w:rsid w:val="00057F68"/>
    <w:rsid w:val="00057F6C"/>
    <w:rsid w:val="000602B9"/>
    <w:rsid w:val="00060586"/>
    <w:rsid w:val="0006090A"/>
    <w:rsid w:val="00060FDB"/>
    <w:rsid w:val="000612C5"/>
    <w:rsid w:val="000613C1"/>
    <w:rsid w:val="000616E1"/>
    <w:rsid w:val="000617E2"/>
    <w:rsid w:val="00061BDC"/>
    <w:rsid w:val="00061D2A"/>
    <w:rsid w:val="00061DC4"/>
    <w:rsid w:val="000621A9"/>
    <w:rsid w:val="0006263A"/>
    <w:rsid w:val="00062A55"/>
    <w:rsid w:val="00062D9A"/>
    <w:rsid w:val="000631CE"/>
    <w:rsid w:val="00063313"/>
    <w:rsid w:val="00063485"/>
    <w:rsid w:val="00063EBB"/>
    <w:rsid w:val="00063F57"/>
    <w:rsid w:val="000644E4"/>
    <w:rsid w:val="0006480B"/>
    <w:rsid w:val="00064A2B"/>
    <w:rsid w:val="00064A8E"/>
    <w:rsid w:val="00064B3A"/>
    <w:rsid w:val="00064B46"/>
    <w:rsid w:val="00065016"/>
    <w:rsid w:val="00065031"/>
    <w:rsid w:val="0006549C"/>
    <w:rsid w:val="000659DD"/>
    <w:rsid w:val="00065D64"/>
    <w:rsid w:val="000667D1"/>
    <w:rsid w:val="00066B6D"/>
    <w:rsid w:val="00067087"/>
    <w:rsid w:val="00067369"/>
    <w:rsid w:val="0006739D"/>
    <w:rsid w:val="0006777C"/>
    <w:rsid w:val="0006795C"/>
    <w:rsid w:val="00067C0E"/>
    <w:rsid w:val="00067FE2"/>
    <w:rsid w:val="0007001D"/>
    <w:rsid w:val="00070192"/>
    <w:rsid w:val="000703F0"/>
    <w:rsid w:val="0007118F"/>
    <w:rsid w:val="0007162A"/>
    <w:rsid w:val="000716FB"/>
    <w:rsid w:val="00071740"/>
    <w:rsid w:val="000721CD"/>
    <w:rsid w:val="000721EC"/>
    <w:rsid w:val="00072E75"/>
    <w:rsid w:val="00072EFA"/>
    <w:rsid w:val="00072FF7"/>
    <w:rsid w:val="0007337F"/>
    <w:rsid w:val="0007368E"/>
    <w:rsid w:val="00073785"/>
    <w:rsid w:val="00073974"/>
    <w:rsid w:val="00074138"/>
    <w:rsid w:val="000741B3"/>
    <w:rsid w:val="00074203"/>
    <w:rsid w:val="00074341"/>
    <w:rsid w:val="00074375"/>
    <w:rsid w:val="000743A0"/>
    <w:rsid w:val="00074A9E"/>
    <w:rsid w:val="00074BF5"/>
    <w:rsid w:val="000752CD"/>
    <w:rsid w:val="00075362"/>
    <w:rsid w:val="00075680"/>
    <w:rsid w:val="00075999"/>
    <w:rsid w:val="00075AB6"/>
    <w:rsid w:val="00075BC6"/>
    <w:rsid w:val="00076408"/>
    <w:rsid w:val="0007661E"/>
    <w:rsid w:val="000769DF"/>
    <w:rsid w:val="00076A9C"/>
    <w:rsid w:val="00077073"/>
    <w:rsid w:val="00077C62"/>
    <w:rsid w:val="00080063"/>
    <w:rsid w:val="0008022A"/>
    <w:rsid w:val="00080418"/>
    <w:rsid w:val="000805B2"/>
    <w:rsid w:val="00080696"/>
    <w:rsid w:val="00080D74"/>
    <w:rsid w:val="00081383"/>
    <w:rsid w:val="00081B61"/>
    <w:rsid w:val="000822ED"/>
    <w:rsid w:val="000826FF"/>
    <w:rsid w:val="00082A49"/>
    <w:rsid w:val="00082AB6"/>
    <w:rsid w:val="00082C90"/>
    <w:rsid w:val="000832D0"/>
    <w:rsid w:val="00083322"/>
    <w:rsid w:val="000838E5"/>
    <w:rsid w:val="0008399B"/>
    <w:rsid w:val="00083ABE"/>
    <w:rsid w:val="00083D34"/>
    <w:rsid w:val="00084255"/>
    <w:rsid w:val="00084431"/>
    <w:rsid w:val="0008473D"/>
    <w:rsid w:val="00085239"/>
    <w:rsid w:val="00085F08"/>
    <w:rsid w:val="000862BA"/>
    <w:rsid w:val="000862F6"/>
    <w:rsid w:val="00086776"/>
    <w:rsid w:val="000868B5"/>
    <w:rsid w:val="00086B50"/>
    <w:rsid w:val="00086C4D"/>
    <w:rsid w:val="000873A7"/>
    <w:rsid w:val="0008760B"/>
    <w:rsid w:val="0008782D"/>
    <w:rsid w:val="00087E29"/>
    <w:rsid w:val="00090010"/>
    <w:rsid w:val="0009037D"/>
    <w:rsid w:val="00090394"/>
    <w:rsid w:val="00090573"/>
    <w:rsid w:val="00090779"/>
    <w:rsid w:val="000915A6"/>
    <w:rsid w:val="000921E3"/>
    <w:rsid w:val="00092987"/>
    <w:rsid w:val="00092A3D"/>
    <w:rsid w:val="000931C3"/>
    <w:rsid w:val="00093566"/>
    <w:rsid w:val="00093CF6"/>
    <w:rsid w:val="00093F75"/>
    <w:rsid w:val="0009437A"/>
    <w:rsid w:val="0009448B"/>
    <w:rsid w:val="000947B7"/>
    <w:rsid w:val="00094DF2"/>
    <w:rsid w:val="0009512D"/>
    <w:rsid w:val="0009526B"/>
    <w:rsid w:val="000954C6"/>
    <w:rsid w:val="00095671"/>
    <w:rsid w:val="000956BC"/>
    <w:rsid w:val="000957FF"/>
    <w:rsid w:val="00095920"/>
    <w:rsid w:val="00095F53"/>
    <w:rsid w:val="0009653B"/>
    <w:rsid w:val="000965DB"/>
    <w:rsid w:val="000968D8"/>
    <w:rsid w:val="0009709B"/>
    <w:rsid w:val="000970D0"/>
    <w:rsid w:val="0009712C"/>
    <w:rsid w:val="00097163"/>
    <w:rsid w:val="0009720E"/>
    <w:rsid w:val="000979F0"/>
    <w:rsid w:val="00097AE8"/>
    <w:rsid w:val="000A02DC"/>
    <w:rsid w:val="000A09A2"/>
    <w:rsid w:val="000A0AC3"/>
    <w:rsid w:val="000A0CA1"/>
    <w:rsid w:val="000A0E99"/>
    <w:rsid w:val="000A0F26"/>
    <w:rsid w:val="000A1675"/>
    <w:rsid w:val="000A1AD3"/>
    <w:rsid w:val="000A1D49"/>
    <w:rsid w:val="000A23E5"/>
    <w:rsid w:val="000A26E4"/>
    <w:rsid w:val="000A28A6"/>
    <w:rsid w:val="000A2D70"/>
    <w:rsid w:val="000A31F7"/>
    <w:rsid w:val="000A3ACB"/>
    <w:rsid w:val="000A49DE"/>
    <w:rsid w:val="000A4B74"/>
    <w:rsid w:val="000A4F29"/>
    <w:rsid w:val="000A4FEA"/>
    <w:rsid w:val="000A52F5"/>
    <w:rsid w:val="000A54DF"/>
    <w:rsid w:val="000A5796"/>
    <w:rsid w:val="000A61CB"/>
    <w:rsid w:val="000A6243"/>
    <w:rsid w:val="000A6252"/>
    <w:rsid w:val="000A64D8"/>
    <w:rsid w:val="000A65D8"/>
    <w:rsid w:val="000A6723"/>
    <w:rsid w:val="000A6788"/>
    <w:rsid w:val="000A68A9"/>
    <w:rsid w:val="000A6AC6"/>
    <w:rsid w:val="000A6CFE"/>
    <w:rsid w:val="000A6ED2"/>
    <w:rsid w:val="000A6F12"/>
    <w:rsid w:val="000A7C88"/>
    <w:rsid w:val="000B0292"/>
    <w:rsid w:val="000B02C2"/>
    <w:rsid w:val="000B081C"/>
    <w:rsid w:val="000B0E8D"/>
    <w:rsid w:val="000B10AB"/>
    <w:rsid w:val="000B10E2"/>
    <w:rsid w:val="000B130E"/>
    <w:rsid w:val="000B1CD3"/>
    <w:rsid w:val="000B256B"/>
    <w:rsid w:val="000B2769"/>
    <w:rsid w:val="000B281E"/>
    <w:rsid w:val="000B32D4"/>
    <w:rsid w:val="000B38DA"/>
    <w:rsid w:val="000B3F37"/>
    <w:rsid w:val="000B471D"/>
    <w:rsid w:val="000B4788"/>
    <w:rsid w:val="000B4971"/>
    <w:rsid w:val="000B49D7"/>
    <w:rsid w:val="000B5463"/>
    <w:rsid w:val="000B546F"/>
    <w:rsid w:val="000B6030"/>
    <w:rsid w:val="000B65BE"/>
    <w:rsid w:val="000B6BDF"/>
    <w:rsid w:val="000B71B6"/>
    <w:rsid w:val="000B757F"/>
    <w:rsid w:val="000B7859"/>
    <w:rsid w:val="000B7B2B"/>
    <w:rsid w:val="000B7D5E"/>
    <w:rsid w:val="000C08CD"/>
    <w:rsid w:val="000C1070"/>
    <w:rsid w:val="000C133A"/>
    <w:rsid w:val="000C1545"/>
    <w:rsid w:val="000C17DB"/>
    <w:rsid w:val="000C1DBD"/>
    <w:rsid w:val="000C240A"/>
    <w:rsid w:val="000C2DBB"/>
    <w:rsid w:val="000C2DE1"/>
    <w:rsid w:val="000C2E7E"/>
    <w:rsid w:val="000C3646"/>
    <w:rsid w:val="000C393F"/>
    <w:rsid w:val="000C3A7D"/>
    <w:rsid w:val="000C4065"/>
    <w:rsid w:val="000C4137"/>
    <w:rsid w:val="000C4538"/>
    <w:rsid w:val="000C487F"/>
    <w:rsid w:val="000C4C76"/>
    <w:rsid w:val="000C5759"/>
    <w:rsid w:val="000C5CF1"/>
    <w:rsid w:val="000C5E7D"/>
    <w:rsid w:val="000C673C"/>
    <w:rsid w:val="000C69F8"/>
    <w:rsid w:val="000C6A01"/>
    <w:rsid w:val="000C71D9"/>
    <w:rsid w:val="000D0153"/>
    <w:rsid w:val="000D0256"/>
    <w:rsid w:val="000D037E"/>
    <w:rsid w:val="000D055F"/>
    <w:rsid w:val="000D0A0F"/>
    <w:rsid w:val="000D0AB8"/>
    <w:rsid w:val="000D0B60"/>
    <w:rsid w:val="000D0BCC"/>
    <w:rsid w:val="000D0F9A"/>
    <w:rsid w:val="000D10A8"/>
    <w:rsid w:val="000D1479"/>
    <w:rsid w:val="000D148D"/>
    <w:rsid w:val="000D14EB"/>
    <w:rsid w:val="000D1610"/>
    <w:rsid w:val="000D206C"/>
    <w:rsid w:val="000D2185"/>
    <w:rsid w:val="000D2AE0"/>
    <w:rsid w:val="000D2CDA"/>
    <w:rsid w:val="000D362A"/>
    <w:rsid w:val="000D37FA"/>
    <w:rsid w:val="000D389E"/>
    <w:rsid w:val="000D3B38"/>
    <w:rsid w:val="000D3F8F"/>
    <w:rsid w:val="000D400A"/>
    <w:rsid w:val="000D4324"/>
    <w:rsid w:val="000D46D6"/>
    <w:rsid w:val="000D46EE"/>
    <w:rsid w:val="000D4896"/>
    <w:rsid w:val="000D4A3A"/>
    <w:rsid w:val="000D4DE6"/>
    <w:rsid w:val="000D4E7B"/>
    <w:rsid w:val="000D5158"/>
    <w:rsid w:val="000D55EA"/>
    <w:rsid w:val="000D5965"/>
    <w:rsid w:val="000D59D6"/>
    <w:rsid w:val="000D5AB0"/>
    <w:rsid w:val="000D5AD1"/>
    <w:rsid w:val="000D5E4D"/>
    <w:rsid w:val="000D683D"/>
    <w:rsid w:val="000D6E27"/>
    <w:rsid w:val="000D6E96"/>
    <w:rsid w:val="000D7268"/>
    <w:rsid w:val="000D73B0"/>
    <w:rsid w:val="000D7783"/>
    <w:rsid w:val="000E011D"/>
    <w:rsid w:val="000E03CF"/>
    <w:rsid w:val="000E0AB0"/>
    <w:rsid w:val="000E0D89"/>
    <w:rsid w:val="000E1003"/>
    <w:rsid w:val="000E14B9"/>
    <w:rsid w:val="000E182B"/>
    <w:rsid w:val="000E1E8E"/>
    <w:rsid w:val="000E2787"/>
    <w:rsid w:val="000E279B"/>
    <w:rsid w:val="000E3075"/>
    <w:rsid w:val="000E331F"/>
    <w:rsid w:val="000E3358"/>
    <w:rsid w:val="000E3367"/>
    <w:rsid w:val="000E3436"/>
    <w:rsid w:val="000E36B0"/>
    <w:rsid w:val="000E38ED"/>
    <w:rsid w:val="000E3F84"/>
    <w:rsid w:val="000E40C3"/>
    <w:rsid w:val="000E4C9B"/>
    <w:rsid w:val="000E4D01"/>
    <w:rsid w:val="000E4D8C"/>
    <w:rsid w:val="000E4FB5"/>
    <w:rsid w:val="000E5830"/>
    <w:rsid w:val="000E5C4E"/>
    <w:rsid w:val="000E5CA5"/>
    <w:rsid w:val="000E5E3A"/>
    <w:rsid w:val="000E6188"/>
    <w:rsid w:val="000E6576"/>
    <w:rsid w:val="000E65A7"/>
    <w:rsid w:val="000E6635"/>
    <w:rsid w:val="000E6BAF"/>
    <w:rsid w:val="000E6EED"/>
    <w:rsid w:val="000E6F62"/>
    <w:rsid w:val="000E7291"/>
    <w:rsid w:val="000E7F51"/>
    <w:rsid w:val="000F00D8"/>
    <w:rsid w:val="000F04D6"/>
    <w:rsid w:val="000F095B"/>
    <w:rsid w:val="000F0BA2"/>
    <w:rsid w:val="000F0DCD"/>
    <w:rsid w:val="000F13C4"/>
    <w:rsid w:val="000F13D7"/>
    <w:rsid w:val="000F15A5"/>
    <w:rsid w:val="000F17E4"/>
    <w:rsid w:val="000F1878"/>
    <w:rsid w:val="000F1CF3"/>
    <w:rsid w:val="000F1F98"/>
    <w:rsid w:val="000F20CD"/>
    <w:rsid w:val="000F2965"/>
    <w:rsid w:val="000F34C7"/>
    <w:rsid w:val="000F3A1B"/>
    <w:rsid w:val="000F3AFF"/>
    <w:rsid w:val="000F3B40"/>
    <w:rsid w:val="000F3D93"/>
    <w:rsid w:val="000F3F2F"/>
    <w:rsid w:val="000F42EA"/>
    <w:rsid w:val="000F4CAF"/>
    <w:rsid w:val="000F4D2F"/>
    <w:rsid w:val="000F4F44"/>
    <w:rsid w:val="000F4FA3"/>
    <w:rsid w:val="000F53CB"/>
    <w:rsid w:val="000F5959"/>
    <w:rsid w:val="000F6799"/>
    <w:rsid w:val="000F6881"/>
    <w:rsid w:val="000F6C32"/>
    <w:rsid w:val="000F6D86"/>
    <w:rsid w:val="000F7CAD"/>
    <w:rsid w:val="000F7D45"/>
    <w:rsid w:val="00100097"/>
    <w:rsid w:val="001000E9"/>
    <w:rsid w:val="00100161"/>
    <w:rsid w:val="00100169"/>
    <w:rsid w:val="0010067A"/>
    <w:rsid w:val="001006CF"/>
    <w:rsid w:val="00100D9B"/>
    <w:rsid w:val="001010D7"/>
    <w:rsid w:val="00101218"/>
    <w:rsid w:val="00101489"/>
    <w:rsid w:val="001017C8"/>
    <w:rsid w:val="00101A0E"/>
    <w:rsid w:val="00101ACE"/>
    <w:rsid w:val="00101BAC"/>
    <w:rsid w:val="00101D6C"/>
    <w:rsid w:val="00101E9A"/>
    <w:rsid w:val="00102147"/>
    <w:rsid w:val="001021DD"/>
    <w:rsid w:val="001021F1"/>
    <w:rsid w:val="00102366"/>
    <w:rsid w:val="001025E4"/>
    <w:rsid w:val="00102876"/>
    <w:rsid w:val="00102898"/>
    <w:rsid w:val="00102A33"/>
    <w:rsid w:val="00102D5D"/>
    <w:rsid w:val="00102E56"/>
    <w:rsid w:val="00103658"/>
    <w:rsid w:val="0010366C"/>
    <w:rsid w:val="00103F2A"/>
    <w:rsid w:val="00104058"/>
    <w:rsid w:val="0010405D"/>
    <w:rsid w:val="00104228"/>
    <w:rsid w:val="00104979"/>
    <w:rsid w:val="00104A80"/>
    <w:rsid w:val="00104D7C"/>
    <w:rsid w:val="001050B7"/>
    <w:rsid w:val="001050F9"/>
    <w:rsid w:val="0010521E"/>
    <w:rsid w:val="001054F7"/>
    <w:rsid w:val="0010568A"/>
    <w:rsid w:val="001056C5"/>
    <w:rsid w:val="00105820"/>
    <w:rsid w:val="00105CEE"/>
    <w:rsid w:val="00105DA1"/>
    <w:rsid w:val="0010614D"/>
    <w:rsid w:val="0010660E"/>
    <w:rsid w:val="00106A95"/>
    <w:rsid w:val="00106CC3"/>
    <w:rsid w:val="00106E7E"/>
    <w:rsid w:val="00106FF1"/>
    <w:rsid w:val="0010700E"/>
    <w:rsid w:val="001077AC"/>
    <w:rsid w:val="0010795D"/>
    <w:rsid w:val="0011034F"/>
    <w:rsid w:val="001105A2"/>
    <w:rsid w:val="00110851"/>
    <w:rsid w:val="001108AC"/>
    <w:rsid w:val="00111296"/>
    <w:rsid w:val="001115C0"/>
    <w:rsid w:val="001115F4"/>
    <w:rsid w:val="001116D2"/>
    <w:rsid w:val="0011190B"/>
    <w:rsid w:val="00111AD9"/>
    <w:rsid w:val="00111EE0"/>
    <w:rsid w:val="0011230B"/>
    <w:rsid w:val="001126ED"/>
    <w:rsid w:val="00112975"/>
    <w:rsid w:val="00112A44"/>
    <w:rsid w:val="00112A66"/>
    <w:rsid w:val="00112B8F"/>
    <w:rsid w:val="001134DA"/>
    <w:rsid w:val="0011372B"/>
    <w:rsid w:val="001139E7"/>
    <w:rsid w:val="00113D8F"/>
    <w:rsid w:val="00113E70"/>
    <w:rsid w:val="001140FA"/>
    <w:rsid w:val="001141CF"/>
    <w:rsid w:val="00114379"/>
    <w:rsid w:val="001146A3"/>
    <w:rsid w:val="001146C6"/>
    <w:rsid w:val="001147B8"/>
    <w:rsid w:val="00114949"/>
    <w:rsid w:val="00114E61"/>
    <w:rsid w:val="00114EA7"/>
    <w:rsid w:val="0011536C"/>
    <w:rsid w:val="00115716"/>
    <w:rsid w:val="0011584C"/>
    <w:rsid w:val="001158D5"/>
    <w:rsid w:val="00116339"/>
    <w:rsid w:val="00116A2D"/>
    <w:rsid w:val="001175EF"/>
    <w:rsid w:val="00117677"/>
    <w:rsid w:val="00117957"/>
    <w:rsid w:val="00117C78"/>
    <w:rsid w:val="001201EA"/>
    <w:rsid w:val="001203DB"/>
    <w:rsid w:val="0012079F"/>
    <w:rsid w:val="001207F3"/>
    <w:rsid w:val="00120BC8"/>
    <w:rsid w:val="00120C0C"/>
    <w:rsid w:val="00120C13"/>
    <w:rsid w:val="0012106B"/>
    <w:rsid w:val="001212A5"/>
    <w:rsid w:val="00121769"/>
    <w:rsid w:val="00121E1A"/>
    <w:rsid w:val="00122727"/>
    <w:rsid w:val="00122842"/>
    <w:rsid w:val="00122D3F"/>
    <w:rsid w:val="001232D2"/>
    <w:rsid w:val="0012345C"/>
    <w:rsid w:val="00123975"/>
    <w:rsid w:val="00123DED"/>
    <w:rsid w:val="00124472"/>
    <w:rsid w:val="0012467D"/>
    <w:rsid w:val="001246EC"/>
    <w:rsid w:val="001249D7"/>
    <w:rsid w:val="001249FC"/>
    <w:rsid w:val="00124E10"/>
    <w:rsid w:val="00125078"/>
    <w:rsid w:val="001252FE"/>
    <w:rsid w:val="00125500"/>
    <w:rsid w:val="001255A6"/>
    <w:rsid w:val="00125D34"/>
    <w:rsid w:val="0012636F"/>
    <w:rsid w:val="001268D1"/>
    <w:rsid w:val="001271B1"/>
    <w:rsid w:val="001274AC"/>
    <w:rsid w:val="001274EF"/>
    <w:rsid w:val="001275E6"/>
    <w:rsid w:val="00127B2E"/>
    <w:rsid w:val="00127DE2"/>
    <w:rsid w:val="00127F28"/>
    <w:rsid w:val="00130111"/>
    <w:rsid w:val="0013016D"/>
    <w:rsid w:val="00130714"/>
    <w:rsid w:val="00130953"/>
    <w:rsid w:val="00130AF4"/>
    <w:rsid w:val="00130BBD"/>
    <w:rsid w:val="0013111B"/>
    <w:rsid w:val="00131227"/>
    <w:rsid w:val="00131683"/>
    <w:rsid w:val="00131AC6"/>
    <w:rsid w:val="001321CE"/>
    <w:rsid w:val="001322B0"/>
    <w:rsid w:val="00132671"/>
    <w:rsid w:val="00132767"/>
    <w:rsid w:val="00132917"/>
    <w:rsid w:val="00132D01"/>
    <w:rsid w:val="00132D2D"/>
    <w:rsid w:val="00132E89"/>
    <w:rsid w:val="00133020"/>
    <w:rsid w:val="0013327F"/>
    <w:rsid w:val="0013334C"/>
    <w:rsid w:val="0013341F"/>
    <w:rsid w:val="00133EBD"/>
    <w:rsid w:val="00133F55"/>
    <w:rsid w:val="001341C8"/>
    <w:rsid w:val="0013497D"/>
    <w:rsid w:val="00134BD9"/>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9E5"/>
    <w:rsid w:val="00140E5E"/>
    <w:rsid w:val="001410AA"/>
    <w:rsid w:val="001410F1"/>
    <w:rsid w:val="00141853"/>
    <w:rsid w:val="001418FE"/>
    <w:rsid w:val="00141E46"/>
    <w:rsid w:val="00141ED1"/>
    <w:rsid w:val="00141F72"/>
    <w:rsid w:val="0014206B"/>
    <w:rsid w:val="00142093"/>
    <w:rsid w:val="001428AA"/>
    <w:rsid w:val="001428DC"/>
    <w:rsid w:val="00142E42"/>
    <w:rsid w:val="00142F4E"/>
    <w:rsid w:val="00143153"/>
    <w:rsid w:val="00143512"/>
    <w:rsid w:val="001436FF"/>
    <w:rsid w:val="0014371C"/>
    <w:rsid w:val="00143EFE"/>
    <w:rsid w:val="00143FFE"/>
    <w:rsid w:val="00144353"/>
    <w:rsid w:val="0014471E"/>
    <w:rsid w:val="001447A6"/>
    <w:rsid w:val="0014491B"/>
    <w:rsid w:val="00144B3F"/>
    <w:rsid w:val="00144C8F"/>
    <w:rsid w:val="00144D67"/>
    <w:rsid w:val="00144D8A"/>
    <w:rsid w:val="00144E04"/>
    <w:rsid w:val="001452C4"/>
    <w:rsid w:val="001454C4"/>
    <w:rsid w:val="001462D7"/>
    <w:rsid w:val="00146577"/>
    <w:rsid w:val="00146773"/>
    <w:rsid w:val="00146ACA"/>
    <w:rsid w:val="00146AE1"/>
    <w:rsid w:val="0014703E"/>
    <w:rsid w:val="00147923"/>
    <w:rsid w:val="00147D65"/>
    <w:rsid w:val="00147D91"/>
    <w:rsid w:val="001508E1"/>
    <w:rsid w:val="00150E73"/>
    <w:rsid w:val="00150FD6"/>
    <w:rsid w:val="001510ED"/>
    <w:rsid w:val="001517AB"/>
    <w:rsid w:val="00151805"/>
    <w:rsid w:val="00151897"/>
    <w:rsid w:val="00152066"/>
    <w:rsid w:val="0015244B"/>
    <w:rsid w:val="00152559"/>
    <w:rsid w:val="00152A3B"/>
    <w:rsid w:val="0015347E"/>
    <w:rsid w:val="0015375E"/>
    <w:rsid w:val="00153A48"/>
    <w:rsid w:val="00153A6B"/>
    <w:rsid w:val="00153E69"/>
    <w:rsid w:val="00153EEF"/>
    <w:rsid w:val="00153F29"/>
    <w:rsid w:val="001544AB"/>
    <w:rsid w:val="00154F0D"/>
    <w:rsid w:val="00155178"/>
    <w:rsid w:val="00155A5A"/>
    <w:rsid w:val="00155B40"/>
    <w:rsid w:val="00155D53"/>
    <w:rsid w:val="00155FC8"/>
    <w:rsid w:val="0015622B"/>
    <w:rsid w:val="00156260"/>
    <w:rsid w:val="00156284"/>
    <w:rsid w:val="00156502"/>
    <w:rsid w:val="0015656E"/>
    <w:rsid w:val="00156C4C"/>
    <w:rsid w:val="00156DD1"/>
    <w:rsid w:val="00157248"/>
    <w:rsid w:val="00157929"/>
    <w:rsid w:val="0016019C"/>
    <w:rsid w:val="001601C7"/>
    <w:rsid w:val="001602C2"/>
    <w:rsid w:val="001603B9"/>
    <w:rsid w:val="00160674"/>
    <w:rsid w:val="00160786"/>
    <w:rsid w:val="001610D8"/>
    <w:rsid w:val="00161403"/>
    <w:rsid w:val="00161B8A"/>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D9A"/>
    <w:rsid w:val="0016634F"/>
    <w:rsid w:val="00166809"/>
    <w:rsid w:val="00166879"/>
    <w:rsid w:val="001669F9"/>
    <w:rsid w:val="00166C16"/>
    <w:rsid w:val="00166C8E"/>
    <w:rsid w:val="00166D73"/>
    <w:rsid w:val="00166D9E"/>
    <w:rsid w:val="00166EE2"/>
    <w:rsid w:val="0016700E"/>
    <w:rsid w:val="00167125"/>
    <w:rsid w:val="0016733C"/>
    <w:rsid w:val="0016764C"/>
    <w:rsid w:val="001678D4"/>
    <w:rsid w:val="00170397"/>
    <w:rsid w:val="00170482"/>
    <w:rsid w:val="001706E4"/>
    <w:rsid w:val="0017073A"/>
    <w:rsid w:val="001708D0"/>
    <w:rsid w:val="00170E05"/>
    <w:rsid w:val="00171661"/>
    <w:rsid w:val="00171B5E"/>
    <w:rsid w:val="00171BC2"/>
    <w:rsid w:val="00171D7E"/>
    <w:rsid w:val="00171F14"/>
    <w:rsid w:val="00172082"/>
    <w:rsid w:val="00172977"/>
    <w:rsid w:val="001729E1"/>
    <w:rsid w:val="00172B61"/>
    <w:rsid w:val="00172C20"/>
    <w:rsid w:val="00173172"/>
    <w:rsid w:val="001738A5"/>
    <w:rsid w:val="00173A00"/>
    <w:rsid w:val="00173D38"/>
    <w:rsid w:val="00174DDB"/>
    <w:rsid w:val="00175009"/>
    <w:rsid w:val="001752EC"/>
    <w:rsid w:val="00175A6E"/>
    <w:rsid w:val="00175B5A"/>
    <w:rsid w:val="00175EF2"/>
    <w:rsid w:val="00176414"/>
    <w:rsid w:val="00176852"/>
    <w:rsid w:val="00176BDB"/>
    <w:rsid w:val="0017714C"/>
    <w:rsid w:val="0017722E"/>
    <w:rsid w:val="00177482"/>
    <w:rsid w:val="00177711"/>
    <w:rsid w:val="00177A0D"/>
    <w:rsid w:val="00177AC2"/>
    <w:rsid w:val="00177B02"/>
    <w:rsid w:val="00177D6D"/>
    <w:rsid w:val="00177DFF"/>
    <w:rsid w:val="00177EBD"/>
    <w:rsid w:val="0018016C"/>
    <w:rsid w:val="001806A9"/>
    <w:rsid w:val="00180860"/>
    <w:rsid w:val="00180A82"/>
    <w:rsid w:val="00180D96"/>
    <w:rsid w:val="00180E60"/>
    <w:rsid w:val="00181601"/>
    <w:rsid w:val="0018160F"/>
    <w:rsid w:val="001817BA"/>
    <w:rsid w:val="00181B3A"/>
    <w:rsid w:val="001820B2"/>
    <w:rsid w:val="001821E9"/>
    <w:rsid w:val="001821FD"/>
    <w:rsid w:val="0018246F"/>
    <w:rsid w:val="00182718"/>
    <w:rsid w:val="00182FBF"/>
    <w:rsid w:val="00183064"/>
    <w:rsid w:val="001836DF"/>
    <w:rsid w:val="00183CB7"/>
    <w:rsid w:val="00183CC6"/>
    <w:rsid w:val="00183F11"/>
    <w:rsid w:val="00184048"/>
    <w:rsid w:val="001840F5"/>
    <w:rsid w:val="001848BF"/>
    <w:rsid w:val="00184A29"/>
    <w:rsid w:val="00184DAB"/>
    <w:rsid w:val="00184F51"/>
    <w:rsid w:val="00185257"/>
    <w:rsid w:val="00185E05"/>
    <w:rsid w:val="00185E59"/>
    <w:rsid w:val="00185F10"/>
    <w:rsid w:val="00185FDA"/>
    <w:rsid w:val="00186395"/>
    <w:rsid w:val="001863E3"/>
    <w:rsid w:val="00186491"/>
    <w:rsid w:val="0018695F"/>
    <w:rsid w:val="00186B4D"/>
    <w:rsid w:val="0018767B"/>
    <w:rsid w:val="0018773D"/>
    <w:rsid w:val="00187786"/>
    <w:rsid w:val="001903AE"/>
    <w:rsid w:val="001908C5"/>
    <w:rsid w:val="00190927"/>
    <w:rsid w:val="00190A21"/>
    <w:rsid w:val="00190BD5"/>
    <w:rsid w:val="00190C5A"/>
    <w:rsid w:val="00190D28"/>
    <w:rsid w:val="00191727"/>
    <w:rsid w:val="00191EBF"/>
    <w:rsid w:val="00192338"/>
    <w:rsid w:val="0019256B"/>
    <w:rsid w:val="00192589"/>
    <w:rsid w:val="001925E5"/>
    <w:rsid w:val="001929F7"/>
    <w:rsid w:val="00192B00"/>
    <w:rsid w:val="00192D05"/>
    <w:rsid w:val="00193987"/>
    <w:rsid w:val="00194955"/>
    <w:rsid w:val="00194A96"/>
    <w:rsid w:val="00194C64"/>
    <w:rsid w:val="00194D02"/>
    <w:rsid w:val="00194D2E"/>
    <w:rsid w:val="00195657"/>
    <w:rsid w:val="0019573B"/>
    <w:rsid w:val="0019592C"/>
    <w:rsid w:val="00196085"/>
    <w:rsid w:val="00196183"/>
    <w:rsid w:val="0019631A"/>
    <w:rsid w:val="00196754"/>
    <w:rsid w:val="00196B90"/>
    <w:rsid w:val="00196D1B"/>
    <w:rsid w:val="00196DE8"/>
    <w:rsid w:val="00196F4A"/>
    <w:rsid w:val="00196FF4"/>
    <w:rsid w:val="0019734F"/>
    <w:rsid w:val="00197C7B"/>
    <w:rsid w:val="00197D66"/>
    <w:rsid w:val="00197F9A"/>
    <w:rsid w:val="001A0303"/>
    <w:rsid w:val="001A0313"/>
    <w:rsid w:val="001A0676"/>
    <w:rsid w:val="001A067A"/>
    <w:rsid w:val="001A06C8"/>
    <w:rsid w:val="001A11B3"/>
    <w:rsid w:val="001A1337"/>
    <w:rsid w:val="001A1CC6"/>
    <w:rsid w:val="001A2939"/>
    <w:rsid w:val="001A2FD5"/>
    <w:rsid w:val="001A3037"/>
    <w:rsid w:val="001A30FA"/>
    <w:rsid w:val="001A30FB"/>
    <w:rsid w:val="001A36CF"/>
    <w:rsid w:val="001A3974"/>
    <w:rsid w:val="001A3BBA"/>
    <w:rsid w:val="001A3F0F"/>
    <w:rsid w:val="001A3FA5"/>
    <w:rsid w:val="001A418D"/>
    <w:rsid w:val="001A438D"/>
    <w:rsid w:val="001A4EDF"/>
    <w:rsid w:val="001A5308"/>
    <w:rsid w:val="001A6164"/>
    <w:rsid w:val="001A61A0"/>
    <w:rsid w:val="001A6AFE"/>
    <w:rsid w:val="001A6B56"/>
    <w:rsid w:val="001A6E27"/>
    <w:rsid w:val="001A706D"/>
    <w:rsid w:val="001A71EB"/>
    <w:rsid w:val="001A72EE"/>
    <w:rsid w:val="001A7826"/>
    <w:rsid w:val="001A79DA"/>
    <w:rsid w:val="001B00B2"/>
    <w:rsid w:val="001B0149"/>
    <w:rsid w:val="001B0251"/>
    <w:rsid w:val="001B0863"/>
    <w:rsid w:val="001B0BF8"/>
    <w:rsid w:val="001B0C11"/>
    <w:rsid w:val="001B113B"/>
    <w:rsid w:val="001B1565"/>
    <w:rsid w:val="001B158B"/>
    <w:rsid w:val="001B176A"/>
    <w:rsid w:val="001B2993"/>
    <w:rsid w:val="001B2C18"/>
    <w:rsid w:val="001B35C1"/>
    <w:rsid w:val="001B36B6"/>
    <w:rsid w:val="001B3754"/>
    <w:rsid w:val="001B3A10"/>
    <w:rsid w:val="001B40B9"/>
    <w:rsid w:val="001B4371"/>
    <w:rsid w:val="001B48D7"/>
    <w:rsid w:val="001B5332"/>
    <w:rsid w:val="001B54E9"/>
    <w:rsid w:val="001B55DE"/>
    <w:rsid w:val="001B6645"/>
    <w:rsid w:val="001B70CF"/>
    <w:rsid w:val="001B748B"/>
    <w:rsid w:val="001B7905"/>
    <w:rsid w:val="001C0085"/>
    <w:rsid w:val="001C063F"/>
    <w:rsid w:val="001C0874"/>
    <w:rsid w:val="001C0883"/>
    <w:rsid w:val="001C0953"/>
    <w:rsid w:val="001C12A0"/>
    <w:rsid w:val="001C16A9"/>
    <w:rsid w:val="001C19EB"/>
    <w:rsid w:val="001C1E53"/>
    <w:rsid w:val="001C211D"/>
    <w:rsid w:val="001C25A8"/>
    <w:rsid w:val="001C2A8B"/>
    <w:rsid w:val="001C3434"/>
    <w:rsid w:val="001C3474"/>
    <w:rsid w:val="001C3DC6"/>
    <w:rsid w:val="001C3E02"/>
    <w:rsid w:val="001C430B"/>
    <w:rsid w:val="001C49A1"/>
    <w:rsid w:val="001C4A39"/>
    <w:rsid w:val="001C4F5F"/>
    <w:rsid w:val="001C54B8"/>
    <w:rsid w:val="001C589B"/>
    <w:rsid w:val="001C58A6"/>
    <w:rsid w:val="001C5BC8"/>
    <w:rsid w:val="001C5DBB"/>
    <w:rsid w:val="001C5F88"/>
    <w:rsid w:val="001C6158"/>
    <w:rsid w:val="001C6182"/>
    <w:rsid w:val="001C619C"/>
    <w:rsid w:val="001C66D2"/>
    <w:rsid w:val="001C7686"/>
    <w:rsid w:val="001C7BDE"/>
    <w:rsid w:val="001C7F47"/>
    <w:rsid w:val="001D006C"/>
    <w:rsid w:val="001D056C"/>
    <w:rsid w:val="001D0578"/>
    <w:rsid w:val="001D0593"/>
    <w:rsid w:val="001D0895"/>
    <w:rsid w:val="001D0EA0"/>
    <w:rsid w:val="001D1258"/>
    <w:rsid w:val="001D19F8"/>
    <w:rsid w:val="001D1CFF"/>
    <w:rsid w:val="001D2B3C"/>
    <w:rsid w:val="001D2CF1"/>
    <w:rsid w:val="001D2D03"/>
    <w:rsid w:val="001D2E6C"/>
    <w:rsid w:val="001D2F40"/>
    <w:rsid w:val="001D35DC"/>
    <w:rsid w:val="001D43C0"/>
    <w:rsid w:val="001D448E"/>
    <w:rsid w:val="001D4870"/>
    <w:rsid w:val="001D4969"/>
    <w:rsid w:val="001D4AF0"/>
    <w:rsid w:val="001D4DFA"/>
    <w:rsid w:val="001D4F24"/>
    <w:rsid w:val="001D506F"/>
    <w:rsid w:val="001D5149"/>
    <w:rsid w:val="001D57BC"/>
    <w:rsid w:val="001D62DA"/>
    <w:rsid w:val="001D6879"/>
    <w:rsid w:val="001D6E61"/>
    <w:rsid w:val="001D6F30"/>
    <w:rsid w:val="001D7260"/>
    <w:rsid w:val="001D72F7"/>
    <w:rsid w:val="001D74DB"/>
    <w:rsid w:val="001D7816"/>
    <w:rsid w:val="001D7ADE"/>
    <w:rsid w:val="001D7B96"/>
    <w:rsid w:val="001D7FE2"/>
    <w:rsid w:val="001E06C2"/>
    <w:rsid w:val="001E09BC"/>
    <w:rsid w:val="001E09F4"/>
    <w:rsid w:val="001E0A73"/>
    <w:rsid w:val="001E0EFE"/>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3ECC"/>
    <w:rsid w:val="001E420B"/>
    <w:rsid w:val="001E4704"/>
    <w:rsid w:val="001E5305"/>
    <w:rsid w:val="001E53F0"/>
    <w:rsid w:val="001E5BB2"/>
    <w:rsid w:val="001E5D1F"/>
    <w:rsid w:val="001E6313"/>
    <w:rsid w:val="001E67E6"/>
    <w:rsid w:val="001E6976"/>
    <w:rsid w:val="001E6BDA"/>
    <w:rsid w:val="001E6C1B"/>
    <w:rsid w:val="001E7173"/>
    <w:rsid w:val="001E719A"/>
    <w:rsid w:val="001E750C"/>
    <w:rsid w:val="001E7A8F"/>
    <w:rsid w:val="001E7B01"/>
    <w:rsid w:val="001E7D26"/>
    <w:rsid w:val="001F020C"/>
    <w:rsid w:val="001F0546"/>
    <w:rsid w:val="001F0DDF"/>
    <w:rsid w:val="001F10C0"/>
    <w:rsid w:val="001F11F0"/>
    <w:rsid w:val="001F18E2"/>
    <w:rsid w:val="001F1B1E"/>
    <w:rsid w:val="001F1BEA"/>
    <w:rsid w:val="001F1DFA"/>
    <w:rsid w:val="001F1E26"/>
    <w:rsid w:val="001F22A9"/>
    <w:rsid w:val="001F253A"/>
    <w:rsid w:val="001F26E9"/>
    <w:rsid w:val="001F29D5"/>
    <w:rsid w:val="001F2AF4"/>
    <w:rsid w:val="001F2D42"/>
    <w:rsid w:val="001F2E08"/>
    <w:rsid w:val="001F33A0"/>
    <w:rsid w:val="001F35A8"/>
    <w:rsid w:val="001F39AB"/>
    <w:rsid w:val="001F3E2E"/>
    <w:rsid w:val="001F45E8"/>
    <w:rsid w:val="001F4CBF"/>
    <w:rsid w:val="001F4E57"/>
    <w:rsid w:val="001F4E97"/>
    <w:rsid w:val="001F5172"/>
    <w:rsid w:val="001F53A2"/>
    <w:rsid w:val="001F542B"/>
    <w:rsid w:val="001F5459"/>
    <w:rsid w:val="001F58D1"/>
    <w:rsid w:val="001F5C95"/>
    <w:rsid w:val="001F5C9E"/>
    <w:rsid w:val="001F5E73"/>
    <w:rsid w:val="001F5ED8"/>
    <w:rsid w:val="001F5F10"/>
    <w:rsid w:val="001F611A"/>
    <w:rsid w:val="001F644E"/>
    <w:rsid w:val="001F6E45"/>
    <w:rsid w:val="001F7317"/>
    <w:rsid w:val="001F798D"/>
    <w:rsid w:val="001F7DD6"/>
    <w:rsid w:val="002000F2"/>
    <w:rsid w:val="002000FC"/>
    <w:rsid w:val="002005FD"/>
    <w:rsid w:val="0020087C"/>
    <w:rsid w:val="00200A92"/>
    <w:rsid w:val="00200B81"/>
    <w:rsid w:val="00200BF9"/>
    <w:rsid w:val="00200CC2"/>
    <w:rsid w:val="00201298"/>
    <w:rsid w:val="0020142D"/>
    <w:rsid w:val="00201446"/>
    <w:rsid w:val="00201488"/>
    <w:rsid w:val="002016C0"/>
    <w:rsid w:val="00201A5F"/>
    <w:rsid w:val="00201B59"/>
    <w:rsid w:val="00201DB0"/>
    <w:rsid w:val="00201DEC"/>
    <w:rsid w:val="002024E6"/>
    <w:rsid w:val="00202AB1"/>
    <w:rsid w:val="00202D2E"/>
    <w:rsid w:val="00202EC4"/>
    <w:rsid w:val="00203159"/>
    <w:rsid w:val="00203A6E"/>
    <w:rsid w:val="00203F00"/>
    <w:rsid w:val="00203F5C"/>
    <w:rsid w:val="002047DE"/>
    <w:rsid w:val="00204981"/>
    <w:rsid w:val="00204A5A"/>
    <w:rsid w:val="00204AF4"/>
    <w:rsid w:val="00204B2A"/>
    <w:rsid w:val="00204C12"/>
    <w:rsid w:val="00204E0F"/>
    <w:rsid w:val="00205635"/>
    <w:rsid w:val="002059A3"/>
    <w:rsid w:val="00205AB2"/>
    <w:rsid w:val="00205CB2"/>
    <w:rsid w:val="00205D3D"/>
    <w:rsid w:val="00205D98"/>
    <w:rsid w:val="0020610B"/>
    <w:rsid w:val="002063A7"/>
    <w:rsid w:val="00206602"/>
    <w:rsid w:val="0020671A"/>
    <w:rsid w:val="0020674D"/>
    <w:rsid w:val="002069A1"/>
    <w:rsid w:val="00206BF6"/>
    <w:rsid w:val="00206E5A"/>
    <w:rsid w:val="00206E83"/>
    <w:rsid w:val="00207613"/>
    <w:rsid w:val="00207847"/>
    <w:rsid w:val="00207AF9"/>
    <w:rsid w:val="00207BB9"/>
    <w:rsid w:val="00207E46"/>
    <w:rsid w:val="00207EB6"/>
    <w:rsid w:val="00210174"/>
    <w:rsid w:val="002102B4"/>
    <w:rsid w:val="0021036C"/>
    <w:rsid w:val="0021065B"/>
    <w:rsid w:val="002109D5"/>
    <w:rsid w:val="00210A2E"/>
    <w:rsid w:val="00210B05"/>
    <w:rsid w:val="00210C84"/>
    <w:rsid w:val="00210C91"/>
    <w:rsid w:val="00210F42"/>
    <w:rsid w:val="00211042"/>
    <w:rsid w:val="00211345"/>
    <w:rsid w:val="002114FA"/>
    <w:rsid w:val="00211D31"/>
    <w:rsid w:val="00211DD9"/>
    <w:rsid w:val="00211F8C"/>
    <w:rsid w:val="002120D3"/>
    <w:rsid w:val="002121D5"/>
    <w:rsid w:val="00212816"/>
    <w:rsid w:val="002130BD"/>
    <w:rsid w:val="00213851"/>
    <w:rsid w:val="00214E0D"/>
    <w:rsid w:val="0021512E"/>
    <w:rsid w:val="0021586D"/>
    <w:rsid w:val="00215D76"/>
    <w:rsid w:val="00215F86"/>
    <w:rsid w:val="00215FA3"/>
    <w:rsid w:val="00216017"/>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82F"/>
    <w:rsid w:val="00221A25"/>
    <w:rsid w:val="00222052"/>
    <w:rsid w:val="002221D4"/>
    <w:rsid w:val="002222A4"/>
    <w:rsid w:val="00222688"/>
    <w:rsid w:val="00222AB8"/>
    <w:rsid w:val="00222B25"/>
    <w:rsid w:val="00222CAC"/>
    <w:rsid w:val="00222FE7"/>
    <w:rsid w:val="002235DF"/>
    <w:rsid w:val="00223833"/>
    <w:rsid w:val="00223ACD"/>
    <w:rsid w:val="00223E48"/>
    <w:rsid w:val="00224A38"/>
    <w:rsid w:val="00224A9B"/>
    <w:rsid w:val="00224D10"/>
    <w:rsid w:val="00225433"/>
    <w:rsid w:val="00225D09"/>
    <w:rsid w:val="0022657F"/>
    <w:rsid w:val="002269A7"/>
    <w:rsid w:val="00226A52"/>
    <w:rsid w:val="00226AE0"/>
    <w:rsid w:val="00226BD3"/>
    <w:rsid w:val="0022735A"/>
    <w:rsid w:val="00227652"/>
    <w:rsid w:val="00227850"/>
    <w:rsid w:val="00227873"/>
    <w:rsid w:val="002279D2"/>
    <w:rsid w:val="00227A1E"/>
    <w:rsid w:val="00227B70"/>
    <w:rsid w:val="00227D0D"/>
    <w:rsid w:val="00227F9E"/>
    <w:rsid w:val="00230040"/>
    <w:rsid w:val="00230189"/>
    <w:rsid w:val="002304D5"/>
    <w:rsid w:val="00230AD3"/>
    <w:rsid w:val="00230B62"/>
    <w:rsid w:val="00230BB1"/>
    <w:rsid w:val="0023124C"/>
    <w:rsid w:val="002314EE"/>
    <w:rsid w:val="002316D2"/>
    <w:rsid w:val="00231740"/>
    <w:rsid w:val="002317EA"/>
    <w:rsid w:val="00231B71"/>
    <w:rsid w:val="00231D67"/>
    <w:rsid w:val="00232149"/>
    <w:rsid w:val="00232191"/>
    <w:rsid w:val="0023287C"/>
    <w:rsid w:val="00232E9D"/>
    <w:rsid w:val="0023324F"/>
    <w:rsid w:val="002334B2"/>
    <w:rsid w:val="00234126"/>
    <w:rsid w:val="002344C8"/>
    <w:rsid w:val="00234832"/>
    <w:rsid w:val="002349C5"/>
    <w:rsid w:val="00234B73"/>
    <w:rsid w:val="00234EB5"/>
    <w:rsid w:val="002353C5"/>
    <w:rsid w:val="00235581"/>
    <w:rsid w:val="00235698"/>
    <w:rsid w:val="0023570B"/>
    <w:rsid w:val="00235A0B"/>
    <w:rsid w:val="00236F71"/>
    <w:rsid w:val="002373FC"/>
    <w:rsid w:val="002377ED"/>
    <w:rsid w:val="00237C6F"/>
    <w:rsid w:val="00237D22"/>
    <w:rsid w:val="0024029F"/>
    <w:rsid w:val="00240487"/>
    <w:rsid w:val="00240956"/>
    <w:rsid w:val="00240B7D"/>
    <w:rsid w:val="00240C63"/>
    <w:rsid w:val="00240F65"/>
    <w:rsid w:val="0024103F"/>
    <w:rsid w:val="00241227"/>
    <w:rsid w:val="00241A29"/>
    <w:rsid w:val="00241C7B"/>
    <w:rsid w:val="00241D6D"/>
    <w:rsid w:val="002421F2"/>
    <w:rsid w:val="002424BB"/>
    <w:rsid w:val="0024284B"/>
    <w:rsid w:val="0024286B"/>
    <w:rsid w:val="00242B2A"/>
    <w:rsid w:val="00242CAE"/>
    <w:rsid w:val="00242EF5"/>
    <w:rsid w:val="00243ACD"/>
    <w:rsid w:val="00243F4A"/>
    <w:rsid w:val="0024406A"/>
    <w:rsid w:val="0024445A"/>
    <w:rsid w:val="00244606"/>
    <w:rsid w:val="00244924"/>
    <w:rsid w:val="002449F4"/>
    <w:rsid w:val="00244EEC"/>
    <w:rsid w:val="0024520E"/>
    <w:rsid w:val="0024530E"/>
    <w:rsid w:val="00245492"/>
    <w:rsid w:val="00245948"/>
    <w:rsid w:val="00245A41"/>
    <w:rsid w:val="00245B70"/>
    <w:rsid w:val="00245D7D"/>
    <w:rsid w:val="00245E39"/>
    <w:rsid w:val="00245FBA"/>
    <w:rsid w:val="0024604C"/>
    <w:rsid w:val="002468E4"/>
    <w:rsid w:val="00246BEB"/>
    <w:rsid w:val="00246C52"/>
    <w:rsid w:val="00246E53"/>
    <w:rsid w:val="00246EB6"/>
    <w:rsid w:val="002475BE"/>
    <w:rsid w:val="00247660"/>
    <w:rsid w:val="0024785A"/>
    <w:rsid w:val="0024788B"/>
    <w:rsid w:val="00247BD2"/>
    <w:rsid w:val="00247C92"/>
    <w:rsid w:val="00247DD1"/>
    <w:rsid w:val="00250022"/>
    <w:rsid w:val="002506F5"/>
    <w:rsid w:val="002508C7"/>
    <w:rsid w:val="00250D9C"/>
    <w:rsid w:val="00251117"/>
    <w:rsid w:val="0025124A"/>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BA"/>
    <w:rsid w:val="002537F5"/>
    <w:rsid w:val="00253905"/>
    <w:rsid w:val="00253BF8"/>
    <w:rsid w:val="00253F7E"/>
    <w:rsid w:val="002540CD"/>
    <w:rsid w:val="0025429A"/>
    <w:rsid w:val="00254FCA"/>
    <w:rsid w:val="00255DA7"/>
    <w:rsid w:val="00256B22"/>
    <w:rsid w:val="00256D51"/>
    <w:rsid w:val="00256F02"/>
    <w:rsid w:val="002571C8"/>
    <w:rsid w:val="002572F1"/>
    <w:rsid w:val="002574CA"/>
    <w:rsid w:val="00257A62"/>
    <w:rsid w:val="00257B9B"/>
    <w:rsid w:val="002600EB"/>
    <w:rsid w:val="00260156"/>
    <w:rsid w:val="002604B6"/>
    <w:rsid w:val="0026075E"/>
    <w:rsid w:val="002608BD"/>
    <w:rsid w:val="00260FAD"/>
    <w:rsid w:val="00261024"/>
    <w:rsid w:val="002617F6"/>
    <w:rsid w:val="00261D05"/>
    <w:rsid w:val="002623AC"/>
    <w:rsid w:val="00262427"/>
    <w:rsid w:val="00262979"/>
    <w:rsid w:val="00263038"/>
    <w:rsid w:val="002631DC"/>
    <w:rsid w:val="002637C3"/>
    <w:rsid w:val="0026382D"/>
    <w:rsid w:val="0026385F"/>
    <w:rsid w:val="00263DD9"/>
    <w:rsid w:val="00264256"/>
    <w:rsid w:val="0026432F"/>
    <w:rsid w:val="0026455A"/>
    <w:rsid w:val="0026460B"/>
    <w:rsid w:val="0026468A"/>
    <w:rsid w:val="00264890"/>
    <w:rsid w:val="00264C28"/>
    <w:rsid w:val="00264CF9"/>
    <w:rsid w:val="0026529B"/>
    <w:rsid w:val="00265321"/>
    <w:rsid w:val="002654D9"/>
    <w:rsid w:val="00265701"/>
    <w:rsid w:val="00265CB1"/>
    <w:rsid w:val="00265E9A"/>
    <w:rsid w:val="00266111"/>
    <w:rsid w:val="00266210"/>
    <w:rsid w:val="002664FA"/>
    <w:rsid w:val="002666E2"/>
    <w:rsid w:val="00266867"/>
    <w:rsid w:val="00266B56"/>
    <w:rsid w:val="0026716C"/>
    <w:rsid w:val="002706CC"/>
    <w:rsid w:val="002708DA"/>
    <w:rsid w:val="00270C63"/>
    <w:rsid w:val="00270C98"/>
    <w:rsid w:val="00270CF1"/>
    <w:rsid w:val="00270E57"/>
    <w:rsid w:val="002711C3"/>
    <w:rsid w:val="002713CE"/>
    <w:rsid w:val="0027160B"/>
    <w:rsid w:val="0027193C"/>
    <w:rsid w:val="00271EEF"/>
    <w:rsid w:val="0027242C"/>
    <w:rsid w:val="00272474"/>
    <w:rsid w:val="00272475"/>
    <w:rsid w:val="0027257A"/>
    <w:rsid w:val="00272736"/>
    <w:rsid w:val="00272CDA"/>
    <w:rsid w:val="00272D06"/>
    <w:rsid w:val="00272FEB"/>
    <w:rsid w:val="00273644"/>
    <w:rsid w:val="002738C9"/>
    <w:rsid w:val="00273B2D"/>
    <w:rsid w:val="00273CFB"/>
    <w:rsid w:val="00274326"/>
    <w:rsid w:val="00274488"/>
    <w:rsid w:val="00274668"/>
    <w:rsid w:val="00274AA6"/>
    <w:rsid w:val="00274CE5"/>
    <w:rsid w:val="00274D08"/>
    <w:rsid w:val="00274DE3"/>
    <w:rsid w:val="00274EDC"/>
    <w:rsid w:val="00275156"/>
    <w:rsid w:val="0027540F"/>
    <w:rsid w:val="00275464"/>
    <w:rsid w:val="0027568B"/>
    <w:rsid w:val="002756D5"/>
    <w:rsid w:val="00275B92"/>
    <w:rsid w:val="00275E10"/>
    <w:rsid w:val="00275E8B"/>
    <w:rsid w:val="00275F2D"/>
    <w:rsid w:val="00275F3B"/>
    <w:rsid w:val="00276001"/>
    <w:rsid w:val="0027605B"/>
    <w:rsid w:val="00276243"/>
    <w:rsid w:val="002764FB"/>
    <w:rsid w:val="00276660"/>
    <w:rsid w:val="002766C9"/>
    <w:rsid w:val="002768E3"/>
    <w:rsid w:val="00277512"/>
    <w:rsid w:val="002777E4"/>
    <w:rsid w:val="00277E66"/>
    <w:rsid w:val="002801E2"/>
    <w:rsid w:val="00280612"/>
    <w:rsid w:val="0028073A"/>
    <w:rsid w:val="00280960"/>
    <w:rsid w:val="00280C4A"/>
    <w:rsid w:val="0028164E"/>
    <w:rsid w:val="0028168F"/>
    <w:rsid w:val="00281962"/>
    <w:rsid w:val="00281C24"/>
    <w:rsid w:val="002825CE"/>
    <w:rsid w:val="00282A3B"/>
    <w:rsid w:val="00282FC9"/>
    <w:rsid w:val="00283165"/>
    <w:rsid w:val="002832E7"/>
    <w:rsid w:val="00283852"/>
    <w:rsid w:val="00284293"/>
    <w:rsid w:val="00284961"/>
    <w:rsid w:val="00284CA1"/>
    <w:rsid w:val="00284E7F"/>
    <w:rsid w:val="0028550D"/>
    <w:rsid w:val="00285520"/>
    <w:rsid w:val="00285894"/>
    <w:rsid w:val="00285E28"/>
    <w:rsid w:val="00286297"/>
    <w:rsid w:val="00286546"/>
    <w:rsid w:val="00286631"/>
    <w:rsid w:val="00286F76"/>
    <w:rsid w:val="00287376"/>
    <w:rsid w:val="002877DE"/>
    <w:rsid w:val="00287821"/>
    <w:rsid w:val="00287C28"/>
    <w:rsid w:val="00287C39"/>
    <w:rsid w:val="00290254"/>
    <w:rsid w:val="002908E1"/>
    <w:rsid w:val="00290A06"/>
    <w:rsid w:val="00290C83"/>
    <w:rsid w:val="0029130D"/>
    <w:rsid w:val="0029142E"/>
    <w:rsid w:val="002915DA"/>
    <w:rsid w:val="0029178F"/>
    <w:rsid w:val="00291AAD"/>
    <w:rsid w:val="00291C45"/>
    <w:rsid w:val="00292540"/>
    <w:rsid w:val="00292696"/>
    <w:rsid w:val="0029279E"/>
    <w:rsid w:val="00293504"/>
    <w:rsid w:val="00293C49"/>
    <w:rsid w:val="00294266"/>
    <w:rsid w:val="002944CA"/>
    <w:rsid w:val="00294504"/>
    <w:rsid w:val="00294722"/>
    <w:rsid w:val="00294AB1"/>
    <w:rsid w:val="00294C8C"/>
    <w:rsid w:val="00294E77"/>
    <w:rsid w:val="00295090"/>
    <w:rsid w:val="00295226"/>
    <w:rsid w:val="002953CE"/>
    <w:rsid w:val="002953D0"/>
    <w:rsid w:val="00295F1C"/>
    <w:rsid w:val="00296013"/>
    <w:rsid w:val="002960D8"/>
    <w:rsid w:val="002964A9"/>
    <w:rsid w:val="00296758"/>
    <w:rsid w:val="002968F1"/>
    <w:rsid w:val="0029696C"/>
    <w:rsid w:val="00296D93"/>
    <w:rsid w:val="00296FD8"/>
    <w:rsid w:val="00297343"/>
    <w:rsid w:val="002973FB"/>
    <w:rsid w:val="0029743A"/>
    <w:rsid w:val="00297499"/>
    <w:rsid w:val="002974AA"/>
    <w:rsid w:val="002977A0"/>
    <w:rsid w:val="00297BF4"/>
    <w:rsid w:val="00297F46"/>
    <w:rsid w:val="002A025C"/>
    <w:rsid w:val="002A0581"/>
    <w:rsid w:val="002A05EF"/>
    <w:rsid w:val="002A0724"/>
    <w:rsid w:val="002A10D7"/>
    <w:rsid w:val="002A1A57"/>
    <w:rsid w:val="002A1BB2"/>
    <w:rsid w:val="002A1C7D"/>
    <w:rsid w:val="002A1DA1"/>
    <w:rsid w:val="002A205B"/>
    <w:rsid w:val="002A20B1"/>
    <w:rsid w:val="002A20E5"/>
    <w:rsid w:val="002A2AF8"/>
    <w:rsid w:val="002A2FB8"/>
    <w:rsid w:val="002A2FEB"/>
    <w:rsid w:val="002A31FF"/>
    <w:rsid w:val="002A3668"/>
    <w:rsid w:val="002A3771"/>
    <w:rsid w:val="002A37C5"/>
    <w:rsid w:val="002A3AFD"/>
    <w:rsid w:val="002A3B12"/>
    <w:rsid w:val="002A4102"/>
    <w:rsid w:val="002A4918"/>
    <w:rsid w:val="002A4A31"/>
    <w:rsid w:val="002A4B7D"/>
    <w:rsid w:val="002A4B88"/>
    <w:rsid w:val="002A4E20"/>
    <w:rsid w:val="002A523D"/>
    <w:rsid w:val="002A552E"/>
    <w:rsid w:val="002A5FC1"/>
    <w:rsid w:val="002A647A"/>
    <w:rsid w:val="002A6EF8"/>
    <w:rsid w:val="002A732C"/>
    <w:rsid w:val="002A7A6A"/>
    <w:rsid w:val="002A7AB4"/>
    <w:rsid w:val="002A7B44"/>
    <w:rsid w:val="002A7C20"/>
    <w:rsid w:val="002A7E68"/>
    <w:rsid w:val="002B053A"/>
    <w:rsid w:val="002B06F6"/>
    <w:rsid w:val="002B07BF"/>
    <w:rsid w:val="002B07E5"/>
    <w:rsid w:val="002B0805"/>
    <w:rsid w:val="002B0815"/>
    <w:rsid w:val="002B0960"/>
    <w:rsid w:val="002B0BF0"/>
    <w:rsid w:val="002B0C99"/>
    <w:rsid w:val="002B10F9"/>
    <w:rsid w:val="002B114F"/>
    <w:rsid w:val="002B12C7"/>
    <w:rsid w:val="002B16C3"/>
    <w:rsid w:val="002B17DC"/>
    <w:rsid w:val="002B1AFA"/>
    <w:rsid w:val="002B21D6"/>
    <w:rsid w:val="002B2C92"/>
    <w:rsid w:val="002B3081"/>
    <w:rsid w:val="002B30FC"/>
    <w:rsid w:val="002B315D"/>
    <w:rsid w:val="002B318B"/>
    <w:rsid w:val="002B32BC"/>
    <w:rsid w:val="002B340B"/>
    <w:rsid w:val="002B34AE"/>
    <w:rsid w:val="002B3D0F"/>
    <w:rsid w:val="002B3D90"/>
    <w:rsid w:val="002B3EC8"/>
    <w:rsid w:val="002B453B"/>
    <w:rsid w:val="002B4C39"/>
    <w:rsid w:val="002B50A1"/>
    <w:rsid w:val="002B5480"/>
    <w:rsid w:val="002B5687"/>
    <w:rsid w:val="002B5B05"/>
    <w:rsid w:val="002B601A"/>
    <w:rsid w:val="002B61F1"/>
    <w:rsid w:val="002B64FE"/>
    <w:rsid w:val="002B694E"/>
    <w:rsid w:val="002B6D31"/>
    <w:rsid w:val="002B70A2"/>
    <w:rsid w:val="002B7D56"/>
    <w:rsid w:val="002C04C2"/>
    <w:rsid w:val="002C0601"/>
    <w:rsid w:val="002C0818"/>
    <w:rsid w:val="002C0D11"/>
    <w:rsid w:val="002C18BA"/>
    <w:rsid w:val="002C1B17"/>
    <w:rsid w:val="002C203A"/>
    <w:rsid w:val="002C2AE9"/>
    <w:rsid w:val="002C2B29"/>
    <w:rsid w:val="002C2E8A"/>
    <w:rsid w:val="002C2FCD"/>
    <w:rsid w:val="002C377A"/>
    <w:rsid w:val="002C3AE4"/>
    <w:rsid w:val="002C3E89"/>
    <w:rsid w:val="002C42AA"/>
    <w:rsid w:val="002C4AF6"/>
    <w:rsid w:val="002C4F73"/>
    <w:rsid w:val="002C5533"/>
    <w:rsid w:val="002C55D3"/>
    <w:rsid w:val="002C5620"/>
    <w:rsid w:val="002C576B"/>
    <w:rsid w:val="002C5A6B"/>
    <w:rsid w:val="002C5AED"/>
    <w:rsid w:val="002C5E1E"/>
    <w:rsid w:val="002C61E0"/>
    <w:rsid w:val="002C640C"/>
    <w:rsid w:val="002C666E"/>
    <w:rsid w:val="002C6A96"/>
    <w:rsid w:val="002C6D3C"/>
    <w:rsid w:val="002C7000"/>
    <w:rsid w:val="002C782F"/>
    <w:rsid w:val="002C7B03"/>
    <w:rsid w:val="002C7B0D"/>
    <w:rsid w:val="002C7EBB"/>
    <w:rsid w:val="002D001E"/>
    <w:rsid w:val="002D0115"/>
    <w:rsid w:val="002D0298"/>
    <w:rsid w:val="002D04DC"/>
    <w:rsid w:val="002D0657"/>
    <w:rsid w:val="002D0820"/>
    <w:rsid w:val="002D09B3"/>
    <w:rsid w:val="002D0AE2"/>
    <w:rsid w:val="002D0F10"/>
    <w:rsid w:val="002D10D1"/>
    <w:rsid w:val="002D1258"/>
    <w:rsid w:val="002D13B7"/>
    <w:rsid w:val="002D1A2B"/>
    <w:rsid w:val="002D2062"/>
    <w:rsid w:val="002D2B4E"/>
    <w:rsid w:val="002D2B96"/>
    <w:rsid w:val="002D2DA9"/>
    <w:rsid w:val="002D3182"/>
    <w:rsid w:val="002D33A2"/>
    <w:rsid w:val="002D3968"/>
    <w:rsid w:val="002D3AAE"/>
    <w:rsid w:val="002D425A"/>
    <w:rsid w:val="002D4314"/>
    <w:rsid w:val="002D451A"/>
    <w:rsid w:val="002D459E"/>
    <w:rsid w:val="002D4A54"/>
    <w:rsid w:val="002D4E37"/>
    <w:rsid w:val="002D4F4B"/>
    <w:rsid w:val="002D52E0"/>
    <w:rsid w:val="002D5A8F"/>
    <w:rsid w:val="002D5DEA"/>
    <w:rsid w:val="002D6127"/>
    <w:rsid w:val="002D618C"/>
    <w:rsid w:val="002D61BE"/>
    <w:rsid w:val="002D61F0"/>
    <w:rsid w:val="002D6FAC"/>
    <w:rsid w:val="002D710A"/>
    <w:rsid w:val="002D7235"/>
    <w:rsid w:val="002D74F8"/>
    <w:rsid w:val="002D76E8"/>
    <w:rsid w:val="002D7BB3"/>
    <w:rsid w:val="002D7E06"/>
    <w:rsid w:val="002E0E94"/>
    <w:rsid w:val="002E15A5"/>
    <w:rsid w:val="002E16BC"/>
    <w:rsid w:val="002E25D2"/>
    <w:rsid w:val="002E2620"/>
    <w:rsid w:val="002E2738"/>
    <w:rsid w:val="002E2923"/>
    <w:rsid w:val="002E2A76"/>
    <w:rsid w:val="002E306D"/>
    <w:rsid w:val="002E34AE"/>
    <w:rsid w:val="002E3653"/>
    <w:rsid w:val="002E38B7"/>
    <w:rsid w:val="002E3AF5"/>
    <w:rsid w:val="002E3E9E"/>
    <w:rsid w:val="002E4301"/>
    <w:rsid w:val="002E437F"/>
    <w:rsid w:val="002E5338"/>
    <w:rsid w:val="002E58E1"/>
    <w:rsid w:val="002E5BDD"/>
    <w:rsid w:val="002E5C56"/>
    <w:rsid w:val="002E5D86"/>
    <w:rsid w:val="002E5DD7"/>
    <w:rsid w:val="002E6809"/>
    <w:rsid w:val="002E6853"/>
    <w:rsid w:val="002E6CF3"/>
    <w:rsid w:val="002E6EC5"/>
    <w:rsid w:val="002F0045"/>
    <w:rsid w:val="002F00F0"/>
    <w:rsid w:val="002F025B"/>
    <w:rsid w:val="002F0684"/>
    <w:rsid w:val="002F09C0"/>
    <w:rsid w:val="002F0ADB"/>
    <w:rsid w:val="002F0E34"/>
    <w:rsid w:val="002F188F"/>
    <w:rsid w:val="002F2AE0"/>
    <w:rsid w:val="002F31C4"/>
    <w:rsid w:val="002F322F"/>
    <w:rsid w:val="002F3523"/>
    <w:rsid w:val="002F3D9B"/>
    <w:rsid w:val="002F3F16"/>
    <w:rsid w:val="002F413F"/>
    <w:rsid w:val="002F446A"/>
    <w:rsid w:val="002F44AD"/>
    <w:rsid w:val="002F45D3"/>
    <w:rsid w:val="002F4934"/>
    <w:rsid w:val="002F4A52"/>
    <w:rsid w:val="002F4CF5"/>
    <w:rsid w:val="002F4E98"/>
    <w:rsid w:val="002F4FC5"/>
    <w:rsid w:val="002F5182"/>
    <w:rsid w:val="002F5312"/>
    <w:rsid w:val="002F5422"/>
    <w:rsid w:val="002F5634"/>
    <w:rsid w:val="002F566C"/>
    <w:rsid w:val="002F5680"/>
    <w:rsid w:val="002F5874"/>
    <w:rsid w:val="002F5881"/>
    <w:rsid w:val="002F5FDA"/>
    <w:rsid w:val="002F63ED"/>
    <w:rsid w:val="002F6AC6"/>
    <w:rsid w:val="002F6BDA"/>
    <w:rsid w:val="002F70D1"/>
    <w:rsid w:val="002F7267"/>
    <w:rsid w:val="002F7493"/>
    <w:rsid w:val="002F75C0"/>
    <w:rsid w:val="002F7751"/>
    <w:rsid w:val="002F7919"/>
    <w:rsid w:val="002F7B6D"/>
    <w:rsid w:val="002F7D48"/>
    <w:rsid w:val="002F7EC5"/>
    <w:rsid w:val="00300085"/>
    <w:rsid w:val="0030027C"/>
    <w:rsid w:val="003003AD"/>
    <w:rsid w:val="00300E5F"/>
    <w:rsid w:val="003010CF"/>
    <w:rsid w:val="003011C0"/>
    <w:rsid w:val="00301686"/>
    <w:rsid w:val="00301DA6"/>
    <w:rsid w:val="00301EE4"/>
    <w:rsid w:val="003024DE"/>
    <w:rsid w:val="00302701"/>
    <w:rsid w:val="00302739"/>
    <w:rsid w:val="00302B48"/>
    <w:rsid w:val="00302C7A"/>
    <w:rsid w:val="00302CD1"/>
    <w:rsid w:val="00302EDE"/>
    <w:rsid w:val="00302FEF"/>
    <w:rsid w:val="0030318E"/>
    <w:rsid w:val="003040C4"/>
    <w:rsid w:val="00304556"/>
    <w:rsid w:val="00304843"/>
    <w:rsid w:val="00304AC5"/>
    <w:rsid w:val="00304C9E"/>
    <w:rsid w:val="003065FB"/>
    <w:rsid w:val="00306ED2"/>
    <w:rsid w:val="00306F89"/>
    <w:rsid w:val="00306FBF"/>
    <w:rsid w:val="0030749E"/>
    <w:rsid w:val="003076CD"/>
    <w:rsid w:val="00307B27"/>
    <w:rsid w:val="00307CBF"/>
    <w:rsid w:val="00307F28"/>
    <w:rsid w:val="003101DC"/>
    <w:rsid w:val="0031049F"/>
    <w:rsid w:val="00310CC6"/>
    <w:rsid w:val="00310F30"/>
    <w:rsid w:val="0031137F"/>
    <w:rsid w:val="00311642"/>
    <w:rsid w:val="00311761"/>
    <w:rsid w:val="00311941"/>
    <w:rsid w:val="00311E5A"/>
    <w:rsid w:val="00312709"/>
    <w:rsid w:val="00312BD0"/>
    <w:rsid w:val="00312C71"/>
    <w:rsid w:val="00313765"/>
    <w:rsid w:val="003137A0"/>
    <w:rsid w:val="00313BC1"/>
    <w:rsid w:val="00313C2E"/>
    <w:rsid w:val="00313C4F"/>
    <w:rsid w:val="00313CDD"/>
    <w:rsid w:val="00313DC3"/>
    <w:rsid w:val="003141C2"/>
    <w:rsid w:val="00314265"/>
    <w:rsid w:val="00314ACB"/>
    <w:rsid w:val="00314C05"/>
    <w:rsid w:val="00314CBB"/>
    <w:rsid w:val="00314F68"/>
    <w:rsid w:val="0031599D"/>
    <w:rsid w:val="00315D47"/>
    <w:rsid w:val="00315DCE"/>
    <w:rsid w:val="00316064"/>
    <w:rsid w:val="00316C58"/>
    <w:rsid w:val="00316EAE"/>
    <w:rsid w:val="00316F59"/>
    <w:rsid w:val="00317050"/>
    <w:rsid w:val="00317625"/>
    <w:rsid w:val="0031767A"/>
    <w:rsid w:val="00317731"/>
    <w:rsid w:val="00317C5E"/>
    <w:rsid w:val="0032013F"/>
    <w:rsid w:val="0032018E"/>
    <w:rsid w:val="00320B1B"/>
    <w:rsid w:val="00320D35"/>
    <w:rsid w:val="00320D63"/>
    <w:rsid w:val="00320DFB"/>
    <w:rsid w:val="00320F1B"/>
    <w:rsid w:val="00321514"/>
    <w:rsid w:val="0032151E"/>
    <w:rsid w:val="003216FC"/>
    <w:rsid w:val="0032172E"/>
    <w:rsid w:val="00321822"/>
    <w:rsid w:val="00321B02"/>
    <w:rsid w:val="00322BC3"/>
    <w:rsid w:val="00322C2B"/>
    <w:rsid w:val="00322E3B"/>
    <w:rsid w:val="003232E3"/>
    <w:rsid w:val="00323894"/>
    <w:rsid w:val="00323FAD"/>
    <w:rsid w:val="00324089"/>
    <w:rsid w:val="00324145"/>
    <w:rsid w:val="0032466A"/>
    <w:rsid w:val="00324701"/>
    <w:rsid w:val="0032489D"/>
    <w:rsid w:val="003249F8"/>
    <w:rsid w:val="00324BDF"/>
    <w:rsid w:val="0032556B"/>
    <w:rsid w:val="00325FC7"/>
    <w:rsid w:val="00326175"/>
    <w:rsid w:val="0032651E"/>
    <w:rsid w:val="003265D2"/>
    <w:rsid w:val="003267A6"/>
    <w:rsid w:val="00326E3D"/>
    <w:rsid w:val="003270F0"/>
    <w:rsid w:val="003271E3"/>
    <w:rsid w:val="00327233"/>
    <w:rsid w:val="003272D0"/>
    <w:rsid w:val="003273DE"/>
    <w:rsid w:val="003276C7"/>
    <w:rsid w:val="003276FA"/>
    <w:rsid w:val="003278C7"/>
    <w:rsid w:val="0032793B"/>
    <w:rsid w:val="00327AEA"/>
    <w:rsid w:val="00327D99"/>
    <w:rsid w:val="00327FA5"/>
    <w:rsid w:val="00330140"/>
    <w:rsid w:val="00330354"/>
    <w:rsid w:val="003308C4"/>
    <w:rsid w:val="00330C30"/>
    <w:rsid w:val="00330DE8"/>
    <w:rsid w:val="00330FAF"/>
    <w:rsid w:val="00332123"/>
    <w:rsid w:val="003321C3"/>
    <w:rsid w:val="00332962"/>
    <w:rsid w:val="00332D99"/>
    <w:rsid w:val="0033374E"/>
    <w:rsid w:val="00333EB0"/>
    <w:rsid w:val="003341DB"/>
    <w:rsid w:val="003347E2"/>
    <w:rsid w:val="00334E18"/>
    <w:rsid w:val="00335250"/>
    <w:rsid w:val="00335670"/>
    <w:rsid w:val="0033572D"/>
    <w:rsid w:val="0033592C"/>
    <w:rsid w:val="00335938"/>
    <w:rsid w:val="00335E2A"/>
    <w:rsid w:val="00335F54"/>
    <w:rsid w:val="00336780"/>
    <w:rsid w:val="003367C5"/>
    <w:rsid w:val="003369DA"/>
    <w:rsid w:val="00336BE7"/>
    <w:rsid w:val="00336DAD"/>
    <w:rsid w:val="00336DB3"/>
    <w:rsid w:val="00337065"/>
    <w:rsid w:val="003378DF"/>
    <w:rsid w:val="00337B29"/>
    <w:rsid w:val="00337C71"/>
    <w:rsid w:val="00340CC6"/>
    <w:rsid w:val="00340E58"/>
    <w:rsid w:val="00341087"/>
    <w:rsid w:val="00341706"/>
    <w:rsid w:val="00341CFA"/>
    <w:rsid w:val="0034246D"/>
    <w:rsid w:val="00342770"/>
    <w:rsid w:val="00342C6E"/>
    <w:rsid w:val="0034305B"/>
    <w:rsid w:val="00343C24"/>
    <w:rsid w:val="00343FA6"/>
    <w:rsid w:val="00344725"/>
    <w:rsid w:val="00344901"/>
    <w:rsid w:val="00344B9E"/>
    <w:rsid w:val="0034511B"/>
    <w:rsid w:val="003453BB"/>
    <w:rsid w:val="003458D4"/>
    <w:rsid w:val="00346BE8"/>
    <w:rsid w:val="0034745C"/>
    <w:rsid w:val="003474CD"/>
    <w:rsid w:val="003479B6"/>
    <w:rsid w:val="0035025F"/>
    <w:rsid w:val="0035041A"/>
    <w:rsid w:val="003505AD"/>
    <w:rsid w:val="00350631"/>
    <w:rsid w:val="00350BAB"/>
    <w:rsid w:val="00350EE7"/>
    <w:rsid w:val="00351439"/>
    <w:rsid w:val="0035146B"/>
    <w:rsid w:val="0035180B"/>
    <w:rsid w:val="00351C98"/>
    <w:rsid w:val="0035216E"/>
    <w:rsid w:val="003525F7"/>
    <w:rsid w:val="00352759"/>
    <w:rsid w:val="00352828"/>
    <w:rsid w:val="00352952"/>
    <w:rsid w:val="00352DAE"/>
    <w:rsid w:val="00352EFE"/>
    <w:rsid w:val="003530A0"/>
    <w:rsid w:val="003531B0"/>
    <w:rsid w:val="003532D2"/>
    <w:rsid w:val="003536C6"/>
    <w:rsid w:val="003539B2"/>
    <w:rsid w:val="003540B7"/>
    <w:rsid w:val="0035414B"/>
    <w:rsid w:val="00354FE6"/>
    <w:rsid w:val="003552C6"/>
    <w:rsid w:val="003558FD"/>
    <w:rsid w:val="00355A83"/>
    <w:rsid w:val="003562D7"/>
    <w:rsid w:val="00356353"/>
    <w:rsid w:val="003567C9"/>
    <w:rsid w:val="00356B36"/>
    <w:rsid w:val="00356CEC"/>
    <w:rsid w:val="003572DE"/>
    <w:rsid w:val="00357659"/>
    <w:rsid w:val="00357712"/>
    <w:rsid w:val="00357CAE"/>
    <w:rsid w:val="003604DB"/>
    <w:rsid w:val="003613AA"/>
    <w:rsid w:val="003617B5"/>
    <w:rsid w:val="003617E9"/>
    <w:rsid w:val="0036185C"/>
    <w:rsid w:val="00361B1A"/>
    <w:rsid w:val="0036227D"/>
    <w:rsid w:val="0036262C"/>
    <w:rsid w:val="003626AA"/>
    <w:rsid w:val="00362C5A"/>
    <w:rsid w:val="00363321"/>
    <w:rsid w:val="00363370"/>
    <w:rsid w:val="003635B6"/>
    <w:rsid w:val="00363FC9"/>
    <w:rsid w:val="00364D1F"/>
    <w:rsid w:val="00365023"/>
    <w:rsid w:val="003650A6"/>
    <w:rsid w:val="00365644"/>
    <w:rsid w:val="0036590C"/>
    <w:rsid w:val="00365C9A"/>
    <w:rsid w:val="003661C8"/>
    <w:rsid w:val="003665C5"/>
    <w:rsid w:val="00366B3A"/>
    <w:rsid w:val="003676BF"/>
    <w:rsid w:val="00367FB5"/>
    <w:rsid w:val="00370285"/>
    <w:rsid w:val="003704EE"/>
    <w:rsid w:val="00370880"/>
    <w:rsid w:val="00370EFD"/>
    <w:rsid w:val="00371130"/>
    <w:rsid w:val="00371137"/>
    <w:rsid w:val="003714FA"/>
    <w:rsid w:val="003719F5"/>
    <w:rsid w:val="00371C90"/>
    <w:rsid w:val="00371D56"/>
    <w:rsid w:val="00371DB7"/>
    <w:rsid w:val="00372019"/>
    <w:rsid w:val="00372029"/>
    <w:rsid w:val="003724A1"/>
    <w:rsid w:val="00372A6B"/>
    <w:rsid w:val="00372C12"/>
    <w:rsid w:val="00373B3C"/>
    <w:rsid w:val="00373BFF"/>
    <w:rsid w:val="00373E10"/>
    <w:rsid w:val="00373F2C"/>
    <w:rsid w:val="0037406C"/>
    <w:rsid w:val="003741D2"/>
    <w:rsid w:val="003744CB"/>
    <w:rsid w:val="0037450B"/>
    <w:rsid w:val="00374804"/>
    <w:rsid w:val="003748F9"/>
    <w:rsid w:val="00374C80"/>
    <w:rsid w:val="00374F06"/>
    <w:rsid w:val="00375222"/>
    <w:rsid w:val="00375FFC"/>
    <w:rsid w:val="00376234"/>
    <w:rsid w:val="003764FA"/>
    <w:rsid w:val="00376838"/>
    <w:rsid w:val="00376E0C"/>
    <w:rsid w:val="0037709A"/>
    <w:rsid w:val="00377146"/>
    <w:rsid w:val="003771CA"/>
    <w:rsid w:val="00377397"/>
    <w:rsid w:val="00377463"/>
    <w:rsid w:val="0037757C"/>
    <w:rsid w:val="003775BD"/>
    <w:rsid w:val="00380543"/>
    <w:rsid w:val="00380602"/>
    <w:rsid w:val="00380715"/>
    <w:rsid w:val="00380892"/>
    <w:rsid w:val="003808F3"/>
    <w:rsid w:val="00380BBD"/>
    <w:rsid w:val="003821E7"/>
    <w:rsid w:val="00382903"/>
    <w:rsid w:val="00383D4B"/>
    <w:rsid w:val="00383DDB"/>
    <w:rsid w:val="003842A8"/>
    <w:rsid w:val="00384555"/>
    <w:rsid w:val="00384747"/>
    <w:rsid w:val="003848D9"/>
    <w:rsid w:val="00384BC0"/>
    <w:rsid w:val="003852CC"/>
    <w:rsid w:val="00385481"/>
    <w:rsid w:val="003855C1"/>
    <w:rsid w:val="00385A70"/>
    <w:rsid w:val="00385BD7"/>
    <w:rsid w:val="00385E58"/>
    <w:rsid w:val="00386125"/>
    <w:rsid w:val="00386688"/>
    <w:rsid w:val="00386A15"/>
    <w:rsid w:val="00386B71"/>
    <w:rsid w:val="0038702D"/>
    <w:rsid w:val="003870BC"/>
    <w:rsid w:val="0038717E"/>
    <w:rsid w:val="0038732E"/>
    <w:rsid w:val="003875A7"/>
    <w:rsid w:val="00387675"/>
    <w:rsid w:val="00387771"/>
    <w:rsid w:val="003877BB"/>
    <w:rsid w:val="0038780F"/>
    <w:rsid w:val="00387866"/>
    <w:rsid w:val="00387B2B"/>
    <w:rsid w:val="00390449"/>
    <w:rsid w:val="003904B1"/>
    <w:rsid w:val="003907D2"/>
    <w:rsid w:val="00390C56"/>
    <w:rsid w:val="0039122C"/>
    <w:rsid w:val="0039124D"/>
    <w:rsid w:val="003915A9"/>
    <w:rsid w:val="00391A92"/>
    <w:rsid w:val="00391C99"/>
    <w:rsid w:val="00391F75"/>
    <w:rsid w:val="003926BE"/>
    <w:rsid w:val="003927DA"/>
    <w:rsid w:val="003929BE"/>
    <w:rsid w:val="00392A1F"/>
    <w:rsid w:val="00392DB8"/>
    <w:rsid w:val="00393A68"/>
    <w:rsid w:val="00393B78"/>
    <w:rsid w:val="00393EFE"/>
    <w:rsid w:val="003946B1"/>
    <w:rsid w:val="00394775"/>
    <w:rsid w:val="00394832"/>
    <w:rsid w:val="00394948"/>
    <w:rsid w:val="00394B44"/>
    <w:rsid w:val="00394D6C"/>
    <w:rsid w:val="0039502C"/>
    <w:rsid w:val="00395036"/>
    <w:rsid w:val="0039511F"/>
    <w:rsid w:val="003956FE"/>
    <w:rsid w:val="00395721"/>
    <w:rsid w:val="003958F1"/>
    <w:rsid w:val="0039598F"/>
    <w:rsid w:val="003960FC"/>
    <w:rsid w:val="0039610F"/>
    <w:rsid w:val="003962EC"/>
    <w:rsid w:val="003965AE"/>
    <w:rsid w:val="0039665F"/>
    <w:rsid w:val="00396BBB"/>
    <w:rsid w:val="00397292"/>
    <w:rsid w:val="003976DD"/>
    <w:rsid w:val="003978B8"/>
    <w:rsid w:val="00397961"/>
    <w:rsid w:val="00397AD4"/>
    <w:rsid w:val="00397B04"/>
    <w:rsid w:val="00397C87"/>
    <w:rsid w:val="00397C89"/>
    <w:rsid w:val="003A0311"/>
    <w:rsid w:val="003A0736"/>
    <w:rsid w:val="003A09D3"/>
    <w:rsid w:val="003A0CD4"/>
    <w:rsid w:val="003A0EB2"/>
    <w:rsid w:val="003A1009"/>
    <w:rsid w:val="003A1135"/>
    <w:rsid w:val="003A1341"/>
    <w:rsid w:val="003A16FF"/>
    <w:rsid w:val="003A17BA"/>
    <w:rsid w:val="003A19E0"/>
    <w:rsid w:val="003A1B5C"/>
    <w:rsid w:val="003A1DD5"/>
    <w:rsid w:val="003A2019"/>
    <w:rsid w:val="003A2ABE"/>
    <w:rsid w:val="003A2D39"/>
    <w:rsid w:val="003A2FE7"/>
    <w:rsid w:val="003A349E"/>
    <w:rsid w:val="003A38AC"/>
    <w:rsid w:val="003A42BB"/>
    <w:rsid w:val="003A44AA"/>
    <w:rsid w:val="003A45FB"/>
    <w:rsid w:val="003A48FC"/>
    <w:rsid w:val="003A4E82"/>
    <w:rsid w:val="003A523B"/>
    <w:rsid w:val="003A5865"/>
    <w:rsid w:val="003A590E"/>
    <w:rsid w:val="003A6330"/>
    <w:rsid w:val="003A6619"/>
    <w:rsid w:val="003A6BAF"/>
    <w:rsid w:val="003A6CC0"/>
    <w:rsid w:val="003A71E1"/>
    <w:rsid w:val="003A76A9"/>
    <w:rsid w:val="003A7747"/>
    <w:rsid w:val="003A7AAA"/>
    <w:rsid w:val="003A7B4D"/>
    <w:rsid w:val="003B028A"/>
    <w:rsid w:val="003B0299"/>
    <w:rsid w:val="003B07A1"/>
    <w:rsid w:val="003B0B4D"/>
    <w:rsid w:val="003B0C43"/>
    <w:rsid w:val="003B248F"/>
    <w:rsid w:val="003B2B79"/>
    <w:rsid w:val="003B2C70"/>
    <w:rsid w:val="003B3171"/>
    <w:rsid w:val="003B3E56"/>
    <w:rsid w:val="003B4039"/>
    <w:rsid w:val="003B4201"/>
    <w:rsid w:val="003B4482"/>
    <w:rsid w:val="003B450E"/>
    <w:rsid w:val="003B4529"/>
    <w:rsid w:val="003B4733"/>
    <w:rsid w:val="003B495C"/>
    <w:rsid w:val="003B4B90"/>
    <w:rsid w:val="003B4D9B"/>
    <w:rsid w:val="003B4E9C"/>
    <w:rsid w:val="003B4F59"/>
    <w:rsid w:val="003B570F"/>
    <w:rsid w:val="003B5B57"/>
    <w:rsid w:val="003B5B7E"/>
    <w:rsid w:val="003B5BCB"/>
    <w:rsid w:val="003B5E30"/>
    <w:rsid w:val="003B6FCB"/>
    <w:rsid w:val="003B7020"/>
    <w:rsid w:val="003B7294"/>
    <w:rsid w:val="003B76FE"/>
    <w:rsid w:val="003C0052"/>
    <w:rsid w:val="003C009A"/>
    <w:rsid w:val="003C07D7"/>
    <w:rsid w:val="003C0985"/>
    <w:rsid w:val="003C10B8"/>
    <w:rsid w:val="003C10EC"/>
    <w:rsid w:val="003C21F4"/>
    <w:rsid w:val="003C287C"/>
    <w:rsid w:val="003C2C9D"/>
    <w:rsid w:val="003C2F73"/>
    <w:rsid w:val="003C3210"/>
    <w:rsid w:val="003C3B73"/>
    <w:rsid w:val="003C3D6E"/>
    <w:rsid w:val="003C3EDE"/>
    <w:rsid w:val="003C3F8B"/>
    <w:rsid w:val="003C4213"/>
    <w:rsid w:val="003C4250"/>
    <w:rsid w:val="003C44DB"/>
    <w:rsid w:val="003C4F25"/>
    <w:rsid w:val="003C5722"/>
    <w:rsid w:val="003C64CD"/>
    <w:rsid w:val="003C6580"/>
    <w:rsid w:val="003C6CCB"/>
    <w:rsid w:val="003C6DA9"/>
    <w:rsid w:val="003C7855"/>
    <w:rsid w:val="003C7A54"/>
    <w:rsid w:val="003C7BB7"/>
    <w:rsid w:val="003D0240"/>
    <w:rsid w:val="003D06A7"/>
    <w:rsid w:val="003D0868"/>
    <w:rsid w:val="003D09DA"/>
    <w:rsid w:val="003D09E1"/>
    <w:rsid w:val="003D0D75"/>
    <w:rsid w:val="003D0FF8"/>
    <w:rsid w:val="003D1D52"/>
    <w:rsid w:val="003D1F11"/>
    <w:rsid w:val="003D22AC"/>
    <w:rsid w:val="003D22B2"/>
    <w:rsid w:val="003D2339"/>
    <w:rsid w:val="003D26AA"/>
    <w:rsid w:val="003D2E43"/>
    <w:rsid w:val="003D3319"/>
    <w:rsid w:val="003D3AD8"/>
    <w:rsid w:val="003D3EE3"/>
    <w:rsid w:val="003D4350"/>
    <w:rsid w:val="003D4409"/>
    <w:rsid w:val="003D519A"/>
    <w:rsid w:val="003D5717"/>
    <w:rsid w:val="003D5878"/>
    <w:rsid w:val="003D59FE"/>
    <w:rsid w:val="003D63BA"/>
    <w:rsid w:val="003D680E"/>
    <w:rsid w:val="003D69ED"/>
    <w:rsid w:val="003D6B43"/>
    <w:rsid w:val="003D6C26"/>
    <w:rsid w:val="003D6D20"/>
    <w:rsid w:val="003D7369"/>
    <w:rsid w:val="003D740C"/>
    <w:rsid w:val="003D79E8"/>
    <w:rsid w:val="003E008D"/>
    <w:rsid w:val="003E010D"/>
    <w:rsid w:val="003E083F"/>
    <w:rsid w:val="003E089F"/>
    <w:rsid w:val="003E093F"/>
    <w:rsid w:val="003E0974"/>
    <w:rsid w:val="003E0ADB"/>
    <w:rsid w:val="003E0CE4"/>
    <w:rsid w:val="003E16FD"/>
    <w:rsid w:val="003E1868"/>
    <w:rsid w:val="003E1B00"/>
    <w:rsid w:val="003E1CF4"/>
    <w:rsid w:val="003E223B"/>
    <w:rsid w:val="003E23A4"/>
    <w:rsid w:val="003E27B0"/>
    <w:rsid w:val="003E2941"/>
    <w:rsid w:val="003E2A24"/>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5761"/>
    <w:rsid w:val="003E6289"/>
    <w:rsid w:val="003E6592"/>
    <w:rsid w:val="003E679D"/>
    <w:rsid w:val="003E6A3C"/>
    <w:rsid w:val="003E700A"/>
    <w:rsid w:val="003E702F"/>
    <w:rsid w:val="003E7313"/>
    <w:rsid w:val="003E73BC"/>
    <w:rsid w:val="003E76BB"/>
    <w:rsid w:val="003E7706"/>
    <w:rsid w:val="003E7C5E"/>
    <w:rsid w:val="003F0656"/>
    <w:rsid w:val="003F073C"/>
    <w:rsid w:val="003F0905"/>
    <w:rsid w:val="003F0D21"/>
    <w:rsid w:val="003F114A"/>
    <w:rsid w:val="003F11F8"/>
    <w:rsid w:val="003F13D9"/>
    <w:rsid w:val="003F148D"/>
    <w:rsid w:val="003F1B6D"/>
    <w:rsid w:val="003F1C93"/>
    <w:rsid w:val="003F1E48"/>
    <w:rsid w:val="003F20B0"/>
    <w:rsid w:val="003F20E2"/>
    <w:rsid w:val="003F2244"/>
    <w:rsid w:val="003F23A7"/>
    <w:rsid w:val="003F241A"/>
    <w:rsid w:val="003F2564"/>
    <w:rsid w:val="003F2624"/>
    <w:rsid w:val="003F2711"/>
    <w:rsid w:val="003F27D2"/>
    <w:rsid w:val="003F27E1"/>
    <w:rsid w:val="003F2A56"/>
    <w:rsid w:val="003F33BB"/>
    <w:rsid w:val="003F348A"/>
    <w:rsid w:val="003F457C"/>
    <w:rsid w:val="003F4933"/>
    <w:rsid w:val="003F4977"/>
    <w:rsid w:val="003F4A21"/>
    <w:rsid w:val="003F4E1C"/>
    <w:rsid w:val="003F536B"/>
    <w:rsid w:val="003F560A"/>
    <w:rsid w:val="003F582E"/>
    <w:rsid w:val="003F586D"/>
    <w:rsid w:val="003F5AB7"/>
    <w:rsid w:val="003F5FBD"/>
    <w:rsid w:val="003F62B4"/>
    <w:rsid w:val="003F682D"/>
    <w:rsid w:val="003F6853"/>
    <w:rsid w:val="003F6930"/>
    <w:rsid w:val="003F697D"/>
    <w:rsid w:val="003F6A55"/>
    <w:rsid w:val="003F6DC5"/>
    <w:rsid w:val="003F7112"/>
    <w:rsid w:val="003F73A0"/>
    <w:rsid w:val="003F75DD"/>
    <w:rsid w:val="003F7908"/>
    <w:rsid w:val="003F7A7C"/>
    <w:rsid w:val="003F7DFF"/>
    <w:rsid w:val="003F7E7F"/>
    <w:rsid w:val="0040015E"/>
    <w:rsid w:val="00400427"/>
    <w:rsid w:val="00400615"/>
    <w:rsid w:val="00400AD9"/>
    <w:rsid w:val="00400D86"/>
    <w:rsid w:val="00400FFF"/>
    <w:rsid w:val="004010EF"/>
    <w:rsid w:val="004017C6"/>
    <w:rsid w:val="00401C50"/>
    <w:rsid w:val="00401D7A"/>
    <w:rsid w:val="00401EE7"/>
    <w:rsid w:val="004021B5"/>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108"/>
    <w:rsid w:val="00406412"/>
    <w:rsid w:val="0040656D"/>
    <w:rsid w:val="0040674A"/>
    <w:rsid w:val="00406D4A"/>
    <w:rsid w:val="00406F4B"/>
    <w:rsid w:val="00406FB0"/>
    <w:rsid w:val="00406FBD"/>
    <w:rsid w:val="004073B0"/>
    <w:rsid w:val="00407612"/>
    <w:rsid w:val="0041029D"/>
    <w:rsid w:val="004102A7"/>
    <w:rsid w:val="00410405"/>
    <w:rsid w:val="0041068D"/>
    <w:rsid w:val="00410D4F"/>
    <w:rsid w:val="00411230"/>
    <w:rsid w:val="0041134C"/>
    <w:rsid w:val="0041147B"/>
    <w:rsid w:val="004116C3"/>
    <w:rsid w:val="004118C9"/>
    <w:rsid w:val="00411EA6"/>
    <w:rsid w:val="0041249C"/>
    <w:rsid w:val="00412630"/>
    <w:rsid w:val="00412697"/>
    <w:rsid w:val="00413369"/>
    <w:rsid w:val="00413695"/>
    <w:rsid w:val="00413C6C"/>
    <w:rsid w:val="00413FF3"/>
    <w:rsid w:val="0041456F"/>
    <w:rsid w:val="004145AE"/>
    <w:rsid w:val="004147F4"/>
    <w:rsid w:val="00414AC6"/>
    <w:rsid w:val="00414C3F"/>
    <w:rsid w:val="00415149"/>
    <w:rsid w:val="004151B6"/>
    <w:rsid w:val="0041539C"/>
    <w:rsid w:val="00415419"/>
    <w:rsid w:val="0041577E"/>
    <w:rsid w:val="004157F6"/>
    <w:rsid w:val="004159D3"/>
    <w:rsid w:val="00415A14"/>
    <w:rsid w:val="00416091"/>
    <w:rsid w:val="0041616C"/>
    <w:rsid w:val="0041634C"/>
    <w:rsid w:val="00416A66"/>
    <w:rsid w:val="00416C9A"/>
    <w:rsid w:val="00416F3B"/>
    <w:rsid w:val="0041743D"/>
    <w:rsid w:val="004174FC"/>
    <w:rsid w:val="00417678"/>
    <w:rsid w:val="00417D10"/>
    <w:rsid w:val="00417EA9"/>
    <w:rsid w:val="00420126"/>
    <w:rsid w:val="00420249"/>
    <w:rsid w:val="004203CF"/>
    <w:rsid w:val="00420755"/>
    <w:rsid w:val="00420CB7"/>
    <w:rsid w:val="004213C2"/>
    <w:rsid w:val="004213E8"/>
    <w:rsid w:val="0042156E"/>
    <w:rsid w:val="00421960"/>
    <w:rsid w:val="00421E05"/>
    <w:rsid w:val="004222BF"/>
    <w:rsid w:val="0042242D"/>
    <w:rsid w:val="004229E5"/>
    <w:rsid w:val="00422A01"/>
    <w:rsid w:val="00422C8A"/>
    <w:rsid w:val="00422D62"/>
    <w:rsid w:val="00422DB5"/>
    <w:rsid w:val="00422FA3"/>
    <w:rsid w:val="004232D4"/>
    <w:rsid w:val="00423326"/>
    <w:rsid w:val="0042384A"/>
    <w:rsid w:val="00424542"/>
    <w:rsid w:val="00424844"/>
    <w:rsid w:val="00424E89"/>
    <w:rsid w:val="004251F8"/>
    <w:rsid w:val="004253B1"/>
    <w:rsid w:val="00425C97"/>
    <w:rsid w:val="00425FFD"/>
    <w:rsid w:val="004262F8"/>
    <w:rsid w:val="00426442"/>
    <w:rsid w:val="0042654A"/>
    <w:rsid w:val="00426707"/>
    <w:rsid w:val="00426A22"/>
    <w:rsid w:val="00426A93"/>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D4E"/>
    <w:rsid w:val="00432F8F"/>
    <w:rsid w:val="00432F9E"/>
    <w:rsid w:val="00433106"/>
    <w:rsid w:val="0043359F"/>
    <w:rsid w:val="00433B6A"/>
    <w:rsid w:val="00433C26"/>
    <w:rsid w:val="00433D8A"/>
    <w:rsid w:val="00434066"/>
    <w:rsid w:val="00434639"/>
    <w:rsid w:val="00434754"/>
    <w:rsid w:val="0043480E"/>
    <w:rsid w:val="00434C24"/>
    <w:rsid w:val="00434D46"/>
    <w:rsid w:val="00434F6D"/>
    <w:rsid w:val="00435248"/>
    <w:rsid w:val="0043532B"/>
    <w:rsid w:val="0043542F"/>
    <w:rsid w:val="004355EB"/>
    <w:rsid w:val="00435602"/>
    <w:rsid w:val="004356FA"/>
    <w:rsid w:val="004358F4"/>
    <w:rsid w:val="00435CCF"/>
    <w:rsid w:val="00436696"/>
    <w:rsid w:val="00436A3B"/>
    <w:rsid w:val="00436D7C"/>
    <w:rsid w:val="004371AB"/>
    <w:rsid w:val="00437895"/>
    <w:rsid w:val="00437D5A"/>
    <w:rsid w:val="00437E77"/>
    <w:rsid w:val="004402A7"/>
    <w:rsid w:val="0044035D"/>
    <w:rsid w:val="00440850"/>
    <w:rsid w:val="00440EA5"/>
    <w:rsid w:val="00440F96"/>
    <w:rsid w:val="0044142F"/>
    <w:rsid w:val="00441B22"/>
    <w:rsid w:val="004425C2"/>
    <w:rsid w:val="004426FE"/>
    <w:rsid w:val="00442824"/>
    <w:rsid w:val="00442F12"/>
    <w:rsid w:val="00442FFB"/>
    <w:rsid w:val="004430FD"/>
    <w:rsid w:val="00443586"/>
    <w:rsid w:val="004435E2"/>
    <w:rsid w:val="004439AB"/>
    <w:rsid w:val="00443A73"/>
    <w:rsid w:val="004442A7"/>
    <w:rsid w:val="004448B1"/>
    <w:rsid w:val="00444901"/>
    <w:rsid w:val="00444934"/>
    <w:rsid w:val="00444960"/>
    <w:rsid w:val="00444C53"/>
    <w:rsid w:val="00444F5E"/>
    <w:rsid w:val="004450A8"/>
    <w:rsid w:val="00445513"/>
    <w:rsid w:val="00445625"/>
    <w:rsid w:val="00445907"/>
    <w:rsid w:val="00445CFF"/>
    <w:rsid w:val="004462AF"/>
    <w:rsid w:val="00446424"/>
    <w:rsid w:val="0044662A"/>
    <w:rsid w:val="004478FA"/>
    <w:rsid w:val="0045039C"/>
    <w:rsid w:val="00450778"/>
    <w:rsid w:val="00450D3B"/>
    <w:rsid w:val="00450E1F"/>
    <w:rsid w:val="00450F7B"/>
    <w:rsid w:val="0045169D"/>
    <w:rsid w:val="004518D5"/>
    <w:rsid w:val="00451B06"/>
    <w:rsid w:val="00451BEB"/>
    <w:rsid w:val="004520FE"/>
    <w:rsid w:val="004527C0"/>
    <w:rsid w:val="00453768"/>
    <w:rsid w:val="00453871"/>
    <w:rsid w:val="00453DEF"/>
    <w:rsid w:val="00453FA3"/>
    <w:rsid w:val="004540AC"/>
    <w:rsid w:val="004543E4"/>
    <w:rsid w:val="004548E5"/>
    <w:rsid w:val="004549DA"/>
    <w:rsid w:val="00454ACD"/>
    <w:rsid w:val="00454F08"/>
    <w:rsid w:val="00454F85"/>
    <w:rsid w:val="00455105"/>
    <w:rsid w:val="00455E20"/>
    <w:rsid w:val="00456114"/>
    <w:rsid w:val="0045623E"/>
    <w:rsid w:val="00456971"/>
    <w:rsid w:val="00456AC7"/>
    <w:rsid w:val="0045742D"/>
    <w:rsid w:val="00457C5E"/>
    <w:rsid w:val="004601E4"/>
    <w:rsid w:val="0046026D"/>
    <w:rsid w:val="0046027A"/>
    <w:rsid w:val="00460373"/>
    <w:rsid w:val="004605CC"/>
    <w:rsid w:val="0046072D"/>
    <w:rsid w:val="00460921"/>
    <w:rsid w:val="00460958"/>
    <w:rsid w:val="004609B6"/>
    <w:rsid w:val="00460EB6"/>
    <w:rsid w:val="0046110A"/>
    <w:rsid w:val="004612C8"/>
    <w:rsid w:val="00461367"/>
    <w:rsid w:val="0046136B"/>
    <w:rsid w:val="004614A1"/>
    <w:rsid w:val="0046164D"/>
    <w:rsid w:val="004616E5"/>
    <w:rsid w:val="004616FF"/>
    <w:rsid w:val="0046194D"/>
    <w:rsid w:val="0046194F"/>
    <w:rsid w:val="00461C00"/>
    <w:rsid w:val="004622A1"/>
    <w:rsid w:val="004622D0"/>
    <w:rsid w:val="00462420"/>
    <w:rsid w:val="0046260A"/>
    <w:rsid w:val="00462B09"/>
    <w:rsid w:val="00462B31"/>
    <w:rsid w:val="00463337"/>
    <w:rsid w:val="00463448"/>
    <w:rsid w:val="004636FA"/>
    <w:rsid w:val="00463C04"/>
    <w:rsid w:val="00463C1A"/>
    <w:rsid w:val="00463DEC"/>
    <w:rsid w:val="00463F2D"/>
    <w:rsid w:val="0046400B"/>
    <w:rsid w:val="004641A0"/>
    <w:rsid w:val="004641C4"/>
    <w:rsid w:val="0046434B"/>
    <w:rsid w:val="00464A82"/>
    <w:rsid w:val="00464BD1"/>
    <w:rsid w:val="00464EE0"/>
    <w:rsid w:val="0046512B"/>
    <w:rsid w:val="00465180"/>
    <w:rsid w:val="00465235"/>
    <w:rsid w:val="00465467"/>
    <w:rsid w:val="00465573"/>
    <w:rsid w:val="004659DD"/>
    <w:rsid w:val="00465EB3"/>
    <w:rsid w:val="0047041E"/>
    <w:rsid w:val="00470628"/>
    <w:rsid w:val="00470750"/>
    <w:rsid w:val="00470893"/>
    <w:rsid w:val="0047166D"/>
    <w:rsid w:val="00471856"/>
    <w:rsid w:val="00471DB0"/>
    <w:rsid w:val="00471FAB"/>
    <w:rsid w:val="0047253B"/>
    <w:rsid w:val="0047258A"/>
    <w:rsid w:val="00472709"/>
    <w:rsid w:val="00472ACB"/>
    <w:rsid w:val="004735E8"/>
    <w:rsid w:val="004736A3"/>
    <w:rsid w:val="004737D3"/>
    <w:rsid w:val="00473F5F"/>
    <w:rsid w:val="004740E1"/>
    <w:rsid w:val="0047410D"/>
    <w:rsid w:val="0047475B"/>
    <w:rsid w:val="0047524C"/>
    <w:rsid w:val="00475260"/>
    <w:rsid w:val="0047539C"/>
    <w:rsid w:val="004753D8"/>
    <w:rsid w:val="004755D5"/>
    <w:rsid w:val="00475674"/>
    <w:rsid w:val="00475BC8"/>
    <w:rsid w:val="00475D13"/>
    <w:rsid w:val="00475E50"/>
    <w:rsid w:val="00475E54"/>
    <w:rsid w:val="00475F90"/>
    <w:rsid w:val="004764DA"/>
    <w:rsid w:val="00476549"/>
    <w:rsid w:val="004767D8"/>
    <w:rsid w:val="00476D14"/>
    <w:rsid w:val="00476D3C"/>
    <w:rsid w:val="00476D8B"/>
    <w:rsid w:val="00476E98"/>
    <w:rsid w:val="00476EAE"/>
    <w:rsid w:val="004774C5"/>
    <w:rsid w:val="004775ED"/>
    <w:rsid w:val="004778C0"/>
    <w:rsid w:val="00477B60"/>
    <w:rsid w:val="00480B03"/>
    <w:rsid w:val="00480B29"/>
    <w:rsid w:val="00480C70"/>
    <w:rsid w:val="00480CC5"/>
    <w:rsid w:val="00480EAA"/>
    <w:rsid w:val="004810EC"/>
    <w:rsid w:val="0048129B"/>
    <w:rsid w:val="00481607"/>
    <w:rsid w:val="00481611"/>
    <w:rsid w:val="004818FF"/>
    <w:rsid w:val="0048215F"/>
    <w:rsid w:val="0048234E"/>
    <w:rsid w:val="00482389"/>
    <w:rsid w:val="00482943"/>
    <w:rsid w:val="00482ADC"/>
    <w:rsid w:val="00482C93"/>
    <w:rsid w:val="00482F79"/>
    <w:rsid w:val="00483D11"/>
    <w:rsid w:val="00483D20"/>
    <w:rsid w:val="0048406D"/>
    <w:rsid w:val="00484BFC"/>
    <w:rsid w:val="00484C46"/>
    <w:rsid w:val="00484DC1"/>
    <w:rsid w:val="0048542B"/>
    <w:rsid w:val="004856EF"/>
    <w:rsid w:val="004857A5"/>
    <w:rsid w:val="0048598C"/>
    <w:rsid w:val="00485998"/>
    <w:rsid w:val="00485A0B"/>
    <w:rsid w:val="00485E8A"/>
    <w:rsid w:val="004860EC"/>
    <w:rsid w:val="004862DE"/>
    <w:rsid w:val="0048636C"/>
    <w:rsid w:val="004863AA"/>
    <w:rsid w:val="004864FB"/>
    <w:rsid w:val="004869B5"/>
    <w:rsid w:val="00486D5E"/>
    <w:rsid w:val="00487866"/>
    <w:rsid w:val="00487F28"/>
    <w:rsid w:val="00490185"/>
    <w:rsid w:val="00490532"/>
    <w:rsid w:val="00490649"/>
    <w:rsid w:val="0049071D"/>
    <w:rsid w:val="0049093B"/>
    <w:rsid w:val="00490E94"/>
    <w:rsid w:val="00490EE3"/>
    <w:rsid w:val="00491294"/>
    <w:rsid w:val="0049143D"/>
    <w:rsid w:val="004917C1"/>
    <w:rsid w:val="004918A0"/>
    <w:rsid w:val="00491B98"/>
    <w:rsid w:val="00492097"/>
    <w:rsid w:val="004922F9"/>
    <w:rsid w:val="004924E5"/>
    <w:rsid w:val="00492597"/>
    <w:rsid w:val="00492619"/>
    <w:rsid w:val="004927F3"/>
    <w:rsid w:val="00492AFE"/>
    <w:rsid w:val="00492B32"/>
    <w:rsid w:val="00493088"/>
    <w:rsid w:val="0049349F"/>
    <w:rsid w:val="00493546"/>
    <w:rsid w:val="004935A4"/>
    <w:rsid w:val="004938AA"/>
    <w:rsid w:val="00493D08"/>
    <w:rsid w:val="004949D8"/>
    <w:rsid w:val="00494AF6"/>
    <w:rsid w:val="00494E75"/>
    <w:rsid w:val="00495071"/>
    <w:rsid w:val="004961DB"/>
    <w:rsid w:val="0049653E"/>
    <w:rsid w:val="00496BEF"/>
    <w:rsid w:val="00496DC2"/>
    <w:rsid w:val="00496E38"/>
    <w:rsid w:val="00497C03"/>
    <w:rsid w:val="00497CCB"/>
    <w:rsid w:val="004A01E1"/>
    <w:rsid w:val="004A02F8"/>
    <w:rsid w:val="004A0E00"/>
    <w:rsid w:val="004A11C8"/>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3CD5"/>
    <w:rsid w:val="004A3E5E"/>
    <w:rsid w:val="004A4625"/>
    <w:rsid w:val="004A4900"/>
    <w:rsid w:val="004A4D38"/>
    <w:rsid w:val="004A4E7E"/>
    <w:rsid w:val="004A4E95"/>
    <w:rsid w:val="004A4EB4"/>
    <w:rsid w:val="004A4F23"/>
    <w:rsid w:val="004A51FA"/>
    <w:rsid w:val="004A5270"/>
    <w:rsid w:val="004A57FC"/>
    <w:rsid w:val="004A5809"/>
    <w:rsid w:val="004A5D36"/>
    <w:rsid w:val="004A6BBE"/>
    <w:rsid w:val="004A705C"/>
    <w:rsid w:val="004A713D"/>
    <w:rsid w:val="004A7172"/>
    <w:rsid w:val="004A7276"/>
    <w:rsid w:val="004A7406"/>
    <w:rsid w:val="004A746B"/>
    <w:rsid w:val="004A74B3"/>
    <w:rsid w:val="004A770C"/>
    <w:rsid w:val="004A7EE7"/>
    <w:rsid w:val="004A7FB0"/>
    <w:rsid w:val="004B052E"/>
    <w:rsid w:val="004B0706"/>
    <w:rsid w:val="004B0780"/>
    <w:rsid w:val="004B0787"/>
    <w:rsid w:val="004B0C2C"/>
    <w:rsid w:val="004B1313"/>
    <w:rsid w:val="004B13D8"/>
    <w:rsid w:val="004B169E"/>
    <w:rsid w:val="004B19BB"/>
    <w:rsid w:val="004B1A40"/>
    <w:rsid w:val="004B1C42"/>
    <w:rsid w:val="004B2241"/>
    <w:rsid w:val="004B24DB"/>
    <w:rsid w:val="004B25C7"/>
    <w:rsid w:val="004B269E"/>
    <w:rsid w:val="004B2700"/>
    <w:rsid w:val="004B2B31"/>
    <w:rsid w:val="004B2C33"/>
    <w:rsid w:val="004B2CDB"/>
    <w:rsid w:val="004B2DE8"/>
    <w:rsid w:val="004B2F6E"/>
    <w:rsid w:val="004B35BD"/>
    <w:rsid w:val="004B35E1"/>
    <w:rsid w:val="004B3C3F"/>
    <w:rsid w:val="004B4564"/>
    <w:rsid w:val="004B4568"/>
    <w:rsid w:val="004B45A2"/>
    <w:rsid w:val="004B4665"/>
    <w:rsid w:val="004B46C3"/>
    <w:rsid w:val="004B4789"/>
    <w:rsid w:val="004B4A0F"/>
    <w:rsid w:val="004B4F6B"/>
    <w:rsid w:val="004B50E0"/>
    <w:rsid w:val="004B556C"/>
    <w:rsid w:val="004B55EC"/>
    <w:rsid w:val="004B5A8F"/>
    <w:rsid w:val="004B6301"/>
    <w:rsid w:val="004B6FBF"/>
    <w:rsid w:val="004B6FFB"/>
    <w:rsid w:val="004B70AB"/>
    <w:rsid w:val="004B7311"/>
    <w:rsid w:val="004B76D6"/>
    <w:rsid w:val="004B795F"/>
    <w:rsid w:val="004B7BA5"/>
    <w:rsid w:val="004B7C6F"/>
    <w:rsid w:val="004C0346"/>
    <w:rsid w:val="004C088A"/>
    <w:rsid w:val="004C0B5B"/>
    <w:rsid w:val="004C0C5C"/>
    <w:rsid w:val="004C0DE0"/>
    <w:rsid w:val="004C0F99"/>
    <w:rsid w:val="004C130D"/>
    <w:rsid w:val="004C1624"/>
    <w:rsid w:val="004C19E4"/>
    <w:rsid w:val="004C2371"/>
    <w:rsid w:val="004C23F1"/>
    <w:rsid w:val="004C245B"/>
    <w:rsid w:val="004C2832"/>
    <w:rsid w:val="004C2F01"/>
    <w:rsid w:val="004C3472"/>
    <w:rsid w:val="004C34E8"/>
    <w:rsid w:val="004C3AD1"/>
    <w:rsid w:val="004C3C51"/>
    <w:rsid w:val="004C47FE"/>
    <w:rsid w:val="004C4849"/>
    <w:rsid w:val="004C4BCE"/>
    <w:rsid w:val="004C4BF3"/>
    <w:rsid w:val="004C4F33"/>
    <w:rsid w:val="004C521E"/>
    <w:rsid w:val="004C5283"/>
    <w:rsid w:val="004C52AE"/>
    <w:rsid w:val="004C530A"/>
    <w:rsid w:val="004C566C"/>
    <w:rsid w:val="004C5C44"/>
    <w:rsid w:val="004C5EF0"/>
    <w:rsid w:val="004C6396"/>
    <w:rsid w:val="004C63D6"/>
    <w:rsid w:val="004C655E"/>
    <w:rsid w:val="004C660B"/>
    <w:rsid w:val="004C6A4F"/>
    <w:rsid w:val="004C730E"/>
    <w:rsid w:val="004C7739"/>
    <w:rsid w:val="004C7B5E"/>
    <w:rsid w:val="004C7BDF"/>
    <w:rsid w:val="004D0E42"/>
    <w:rsid w:val="004D0E54"/>
    <w:rsid w:val="004D0FA5"/>
    <w:rsid w:val="004D1059"/>
    <w:rsid w:val="004D1415"/>
    <w:rsid w:val="004D17E6"/>
    <w:rsid w:val="004D1A33"/>
    <w:rsid w:val="004D1C35"/>
    <w:rsid w:val="004D1D64"/>
    <w:rsid w:val="004D1DBB"/>
    <w:rsid w:val="004D2412"/>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6E29"/>
    <w:rsid w:val="004D70E1"/>
    <w:rsid w:val="004D710C"/>
    <w:rsid w:val="004D7C3B"/>
    <w:rsid w:val="004E0033"/>
    <w:rsid w:val="004E00F1"/>
    <w:rsid w:val="004E028A"/>
    <w:rsid w:val="004E03BE"/>
    <w:rsid w:val="004E03D2"/>
    <w:rsid w:val="004E06F9"/>
    <w:rsid w:val="004E071E"/>
    <w:rsid w:val="004E0A6B"/>
    <w:rsid w:val="004E0CD0"/>
    <w:rsid w:val="004E10B7"/>
    <w:rsid w:val="004E1260"/>
    <w:rsid w:val="004E1CBB"/>
    <w:rsid w:val="004E1D07"/>
    <w:rsid w:val="004E209D"/>
    <w:rsid w:val="004E21D3"/>
    <w:rsid w:val="004E2E33"/>
    <w:rsid w:val="004E2F51"/>
    <w:rsid w:val="004E3579"/>
    <w:rsid w:val="004E3892"/>
    <w:rsid w:val="004E3B0E"/>
    <w:rsid w:val="004E3FD8"/>
    <w:rsid w:val="004E4166"/>
    <w:rsid w:val="004E471C"/>
    <w:rsid w:val="004E4976"/>
    <w:rsid w:val="004E4C86"/>
    <w:rsid w:val="004E4D60"/>
    <w:rsid w:val="004E4EF1"/>
    <w:rsid w:val="004E505E"/>
    <w:rsid w:val="004E524E"/>
    <w:rsid w:val="004E53AE"/>
    <w:rsid w:val="004E5449"/>
    <w:rsid w:val="004E5710"/>
    <w:rsid w:val="004E5788"/>
    <w:rsid w:val="004E5C07"/>
    <w:rsid w:val="004E5C61"/>
    <w:rsid w:val="004E6158"/>
    <w:rsid w:val="004E6184"/>
    <w:rsid w:val="004E6463"/>
    <w:rsid w:val="004E6CEA"/>
    <w:rsid w:val="004E6F18"/>
    <w:rsid w:val="004E76A5"/>
    <w:rsid w:val="004E7B7F"/>
    <w:rsid w:val="004E7C85"/>
    <w:rsid w:val="004F01B4"/>
    <w:rsid w:val="004F020A"/>
    <w:rsid w:val="004F032D"/>
    <w:rsid w:val="004F058F"/>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0"/>
    <w:rsid w:val="004F359A"/>
    <w:rsid w:val="004F3725"/>
    <w:rsid w:val="004F3DD1"/>
    <w:rsid w:val="004F40CC"/>
    <w:rsid w:val="004F4639"/>
    <w:rsid w:val="004F4E53"/>
    <w:rsid w:val="004F58AB"/>
    <w:rsid w:val="004F5D4A"/>
    <w:rsid w:val="004F5D6E"/>
    <w:rsid w:val="004F5EBB"/>
    <w:rsid w:val="004F6142"/>
    <w:rsid w:val="004F67FB"/>
    <w:rsid w:val="004F6AFE"/>
    <w:rsid w:val="004F6EC2"/>
    <w:rsid w:val="004F6F20"/>
    <w:rsid w:val="004F735F"/>
    <w:rsid w:val="004F7373"/>
    <w:rsid w:val="004F73A5"/>
    <w:rsid w:val="004F76A6"/>
    <w:rsid w:val="004F7C51"/>
    <w:rsid w:val="004F7F1A"/>
    <w:rsid w:val="00500102"/>
    <w:rsid w:val="0050027A"/>
    <w:rsid w:val="0050031C"/>
    <w:rsid w:val="005004F7"/>
    <w:rsid w:val="00500798"/>
    <w:rsid w:val="005007E7"/>
    <w:rsid w:val="00500925"/>
    <w:rsid w:val="00500A59"/>
    <w:rsid w:val="0050132F"/>
    <w:rsid w:val="00501723"/>
    <w:rsid w:val="00501890"/>
    <w:rsid w:val="00501A8C"/>
    <w:rsid w:val="00501F0D"/>
    <w:rsid w:val="005023DC"/>
    <w:rsid w:val="00502857"/>
    <w:rsid w:val="005029A2"/>
    <w:rsid w:val="00502FCA"/>
    <w:rsid w:val="005030C8"/>
    <w:rsid w:val="005033EE"/>
    <w:rsid w:val="0050377B"/>
    <w:rsid w:val="005038A7"/>
    <w:rsid w:val="0050398B"/>
    <w:rsid w:val="00503FAD"/>
    <w:rsid w:val="0050414D"/>
    <w:rsid w:val="00504639"/>
    <w:rsid w:val="0050481E"/>
    <w:rsid w:val="00504BF5"/>
    <w:rsid w:val="00504C77"/>
    <w:rsid w:val="00504CBB"/>
    <w:rsid w:val="00504D9B"/>
    <w:rsid w:val="00504F81"/>
    <w:rsid w:val="005054E2"/>
    <w:rsid w:val="005055D4"/>
    <w:rsid w:val="005057FB"/>
    <w:rsid w:val="00505A2A"/>
    <w:rsid w:val="00505B7C"/>
    <w:rsid w:val="00505E28"/>
    <w:rsid w:val="00505E39"/>
    <w:rsid w:val="00506031"/>
    <w:rsid w:val="0050614B"/>
    <w:rsid w:val="00506298"/>
    <w:rsid w:val="005063A6"/>
    <w:rsid w:val="005064CB"/>
    <w:rsid w:val="00506571"/>
    <w:rsid w:val="0050680A"/>
    <w:rsid w:val="005068F0"/>
    <w:rsid w:val="00506A56"/>
    <w:rsid w:val="00506A8D"/>
    <w:rsid w:val="00506A8F"/>
    <w:rsid w:val="00506B00"/>
    <w:rsid w:val="00506C2E"/>
    <w:rsid w:val="00506D5A"/>
    <w:rsid w:val="005074C9"/>
    <w:rsid w:val="00507754"/>
    <w:rsid w:val="00507CAF"/>
    <w:rsid w:val="00510374"/>
    <w:rsid w:val="00510444"/>
    <w:rsid w:val="00510FDF"/>
    <w:rsid w:val="00511599"/>
    <w:rsid w:val="005119D6"/>
    <w:rsid w:val="00511B4E"/>
    <w:rsid w:val="00511E67"/>
    <w:rsid w:val="0051269E"/>
    <w:rsid w:val="00512747"/>
    <w:rsid w:val="00512A7B"/>
    <w:rsid w:val="00512AB7"/>
    <w:rsid w:val="00512D39"/>
    <w:rsid w:val="00512DAB"/>
    <w:rsid w:val="005131C6"/>
    <w:rsid w:val="00513993"/>
    <w:rsid w:val="00513B8C"/>
    <w:rsid w:val="00513D30"/>
    <w:rsid w:val="00513F8F"/>
    <w:rsid w:val="00514574"/>
    <w:rsid w:val="005147E7"/>
    <w:rsid w:val="005149A2"/>
    <w:rsid w:val="00514CEE"/>
    <w:rsid w:val="00514EBA"/>
    <w:rsid w:val="005150E4"/>
    <w:rsid w:val="00515507"/>
    <w:rsid w:val="00515708"/>
    <w:rsid w:val="00515746"/>
    <w:rsid w:val="005157C8"/>
    <w:rsid w:val="00515907"/>
    <w:rsid w:val="00515E2B"/>
    <w:rsid w:val="00515EAE"/>
    <w:rsid w:val="00516B96"/>
    <w:rsid w:val="00516E9E"/>
    <w:rsid w:val="005173A4"/>
    <w:rsid w:val="005179DC"/>
    <w:rsid w:val="0052001B"/>
    <w:rsid w:val="00520085"/>
    <w:rsid w:val="00520AE3"/>
    <w:rsid w:val="00520F60"/>
    <w:rsid w:val="00521294"/>
    <w:rsid w:val="005219C1"/>
    <w:rsid w:val="00521D5B"/>
    <w:rsid w:val="00521D65"/>
    <w:rsid w:val="005221A4"/>
    <w:rsid w:val="005231A1"/>
    <w:rsid w:val="00523366"/>
    <w:rsid w:val="0052381F"/>
    <w:rsid w:val="00523E18"/>
    <w:rsid w:val="00523F32"/>
    <w:rsid w:val="0052422C"/>
    <w:rsid w:val="005244D5"/>
    <w:rsid w:val="0052474B"/>
    <w:rsid w:val="00524AD1"/>
    <w:rsid w:val="00524AE9"/>
    <w:rsid w:val="00524E6A"/>
    <w:rsid w:val="005251DA"/>
    <w:rsid w:val="00525407"/>
    <w:rsid w:val="00525F71"/>
    <w:rsid w:val="00526270"/>
    <w:rsid w:val="005269C2"/>
    <w:rsid w:val="00526A5E"/>
    <w:rsid w:val="00526C8A"/>
    <w:rsid w:val="005272A8"/>
    <w:rsid w:val="005273D9"/>
    <w:rsid w:val="00527489"/>
    <w:rsid w:val="00527523"/>
    <w:rsid w:val="00527860"/>
    <w:rsid w:val="00527A58"/>
    <w:rsid w:val="00527AA5"/>
    <w:rsid w:val="0053012B"/>
    <w:rsid w:val="0053066C"/>
    <w:rsid w:val="00530AFD"/>
    <w:rsid w:val="00531562"/>
    <w:rsid w:val="0053173A"/>
    <w:rsid w:val="00531824"/>
    <w:rsid w:val="00531AF4"/>
    <w:rsid w:val="00531D77"/>
    <w:rsid w:val="00531DC2"/>
    <w:rsid w:val="00531EA2"/>
    <w:rsid w:val="00531F71"/>
    <w:rsid w:val="00532105"/>
    <w:rsid w:val="00532292"/>
    <w:rsid w:val="00532462"/>
    <w:rsid w:val="005328D8"/>
    <w:rsid w:val="00532B16"/>
    <w:rsid w:val="00532C37"/>
    <w:rsid w:val="00532C9D"/>
    <w:rsid w:val="00533215"/>
    <w:rsid w:val="005334E4"/>
    <w:rsid w:val="005339E8"/>
    <w:rsid w:val="00533C61"/>
    <w:rsid w:val="00533F4E"/>
    <w:rsid w:val="00534745"/>
    <w:rsid w:val="005347FB"/>
    <w:rsid w:val="00534963"/>
    <w:rsid w:val="005349EB"/>
    <w:rsid w:val="00534AA6"/>
    <w:rsid w:val="00534C83"/>
    <w:rsid w:val="00534EE4"/>
    <w:rsid w:val="00534F4C"/>
    <w:rsid w:val="00535A27"/>
    <w:rsid w:val="00535B60"/>
    <w:rsid w:val="005364DE"/>
    <w:rsid w:val="00536561"/>
    <w:rsid w:val="00536573"/>
    <w:rsid w:val="00536AEE"/>
    <w:rsid w:val="00536B59"/>
    <w:rsid w:val="00536D47"/>
    <w:rsid w:val="00537092"/>
    <w:rsid w:val="00537640"/>
    <w:rsid w:val="00537989"/>
    <w:rsid w:val="00537BE9"/>
    <w:rsid w:val="00540055"/>
    <w:rsid w:val="00540147"/>
    <w:rsid w:val="00540249"/>
    <w:rsid w:val="00540725"/>
    <w:rsid w:val="00540C7A"/>
    <w:rsid w:val="00540D7B"/>
    <w:rsid w:val="00540E56"/>
    <w:rsid w:val="005417A0"/>
    <w:rsid w:val="0054183A"/>
    <w:rsid w:val="00541D0D"/>
    <w:rsid w:val="00541E2B"/>
    <w:rsid w:val="005420C3"/>
    <w:rsid w:val="00542123"/>
    <w:rsid w:val="005425C0"/>
    <w:rsid w:val="005428DB"/>
    <w:rsid w:val="00542D07"/>
    <w:rsid w:val="0054348B"/>
    <w:rsid w:val="005436D7"/>
    <w:rsid w:val="00543703"/>
    <w:rsid w:val="00543A06"/>
    <w:rsid w:val="00543A66"/>
    <w:rsid w:val="00543A83"/>
    <w:rsid w:val="00543FA3"/>
    <w:rsid w:val="00544B58"/>
    <w:rsid w:val="00544E69"/>
    <w:rsid w:val="005452C0"/>
    <w:rsid w:val="005454B1"/>
    <w:rsid w:val="0054556F"/>
    <w:rsid w:val="005456AD"/>
    <w:rsid w:val="00545C3D"/>
    <w:rsid w:val="00545E6A"/>
    <w:rsid w:val="00545FB9"/>
    <w:rsid w:val="00546310"/>
    <w:rsid w:val="00546506"/>
    <w:rsid w:val="005466E9"/>
    <w:rsid w:val="00546738"/>
    <w:rsid w:val="005467D6"/>
    <w:rsid w:val="00546851"/>
    <w:rsid w:val="00546942"/>
    <w:rsid w:val="00546D63"/>
    <w:rsid w:val="005471A3"/>
    <w:rsid w:val="00547CC6"/>
    <w:rsid w:val="00547D9B"/>
    <w:rsid w:val="00547F14"/>
    <w:rsid w:val="0055023A"/>
    <w:rsid w:val="0055062E"/>
    <w:rsid w:val="0055088A"/>
    <w:rsid w:val="00550D6F"/>
    <w:rsid w:val="005511B1"/>
    <w:rsid w:val="00551248"/>
    <w:rsid w:val="00551257"/>
    <w:rsid w:val="005512CD"/>
    <w:rsid w:val="00551593"/>
    <w:rsid w:val="00551B0D"/>
    <w:rsid w:val="00551E52"/>
    <w:rsid w:val="00552038"/>
    <w:rsid w:val="0055233E"/>
    <w:rsid w:val="00552569"/>
    <w:rsid w:val="00552591"/>
    <w:rsid w:val="005528E1"/>
    <w:rsid w:val="00552E20"/>
    <w:rsid w:val="00552FF4"/>
    <w:rsid w:val="00553A48"/>
    <w:rsid w:val="00553ABB"/>
    <w:rsid w:val="0055410A"/>
    <w:rsid w:val="005546A4"/>
    <w:rsid w:val="005547CB"/>
    <w:rsid w:val="00554917"/>
    <w:rsid w:val="00554995"/>
    <w:rsid w:val="00554DF7"/>
    <w:rsid w:val="005552B9"/>
    <w:rsid w:val="00555520"/>
    <w:rsid w:val="00555713"/>
    <w:rsid w:val="00555772"/>
    <w:rsid w:val="005559D7"/>
    <w:rsid w:val="005559F4"/>
    <w:rsid w:val="00555D6F"/>
    <w:rsid w:val="00556680"/>
    <w:rsid w:val="005567BF"/>
    <w:rsid w:val="005569D2"/>
    <w:rsid w:val="00557089"/>
    <w:rsid w:val="005570E7"/>
    <w:rsid w:val="0055718D"/>
    <w:rsid w:val="00557464"/>
    <w:rsid w:val="0055771C"/>
    <w:rsid w:val="00557A2C"/>
    <w:rsid w:val="00557CAB"/>
    <w:rsid w:val="00557D87"/>
    <w:rsid w:val="00560AC9"/>
    <w:rsid w:val="00561250"/>
    <w:rsid w:val="00561257"/>
    <w:rsid w:val="0056134D"/>
    <w:rsid w:val="0056153B"/>
    <w:rsid w:val="005617EA"/>
    <w:rsid w:val="00561A95"/>
    <w:rsid w:val="00561AB9"/>
    <w:rsid w:val="00561BF6"/>
    <w:rsid w:val="00561FFA"/>
    <w:rsid w:val="00562757"/>
    <w:rsid w:val="005627C0"/>
    <w:rsid w:val="00562AF7"/>
    <w:rsid w:val="00562CDC"/>
    <w:rsid w:val="005632EC"/>
    <w:rsid w:val="00563761"/>
    <w:rsid w:val="00563784"/>
    <w:rsid w:val="00563FD2"/>
    <w:rsid w:val="0056402B"/>
    <w:rsid w:val="005642F5"/>
    <w:rsid w:val="0056434D"/>
    <w:rsid w:val="00564597"/>
    <w:rsid w:val="00564EB9"/>
    <w:rsid w:val="005657DD"/>
    <w:rsid w:val="00565D94"/>
    <w:rsid w:val="00566D7C"/>
    <w:rsid w:val="00566EEE"/>
    <w:rsid w:val="0056719E"/>
    <w:rsid w:val="005676F8"/>
    <w:rsid w:val="00567B3B"/>
    <w:rsid w:val="00567B75"/>
    <w:rsid w:val="00567BAB"/>
    <w:rsid w:val="00567BCB"/>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4D0"/>
    <w:rsid w:val="00572583"/>
    <w:rsid w:val="005725E3"/>
    <w:rsid w:val="00572643"/>
    <w:rsid w:val="005726EB"/>
    <w:rsid w:val="00572995"/>
    <w:rsid w:val="00572F26"/>
    <w:rsid w:val="005730FF"/>
    <w:rsid w:val="0057380A"/>
    <w:rsid w:val="00573ACE"/>
    <w:rsid w:val="00573BB0"/>
    <w:rsid w:val="00573D2B"/>
    <w:rsid w:val="00573F24"/>
    <w:rsid w:val="00574065"/>
    <w:rsid w:val="00574167"/>
    <w:rsid w:val="005745FB"/>
    <w:rsid w:val="00574AD5"/>
    <w:rsid w:val="00574D14"/>
    <w:rsid w:val="00574FDC"/>
    <w:rsid w:val="005753DB"/>
    <w:rsid w:val="005756BD"/>
    <w:rsid w:val="00575DBF"/>
    <w:rsid w:val="005760C5"/>
    <w:rsid w:val="005766EA"/>
    <w:rsid w:val="00576764"/>
    <w:rsid w:val="00576A37"/>
    <w:rsid w:val="00576D48"/>
    <w:rsid w:val="00577368"/>
    <w:rsid w:val="005773FF"/>
    <w:rsid w:val="00577540"/>
    <w:rsid w:val="005777AC"/>
    <w:rsid w:val="00577EB4"/>
    <w:rsid w:val="00581081"/>
    <w:rsid w:val="005815D2"/>
    <w:rsid w:val="005818D4"/>
    <w:rsid w:val="005819D7"/>
    <w:rsid w:val="00581AB8"/>
    <w:rsid w:val="00581C6E"/>
    <w:rsid w:val="00581F40"/>
    <w:rsid w:val="005829CC"/>
    <w:rsid w:val="00582E3D"/>
    <w:rsid w:val="00583147"/>
    <w:rsid w:val="005836D0"/>
    <w:rsid w:val="005837B4"/>
    <w:rsid w:val="00583D56"/>
    <w:rsid w:val="00583DEF"/>
    <w:rsid w:val="00583E78"/>
    <w:rsid w:val="005841AA"/>
    <w:rsid w:val="00584496"/>
    <w:rsid w:val="005846B7"/>
    <w:rsid w:val="005852AA"/>
    <w:rsid w:val="005855FD"/>
    <w:rsid w:val="00585867"/>
    <w:rsid w:val="00585C3A"/>
    <w:rsid w:val="00586013"/>
    <w:rsid w:val="0058601C"/>
    <w:rsid w:val="0058628A"/>
    <w:rsid w:val="00586B34"/>
    <w:rsid w:val="00587117"/>
    <w:rsid w:val="005871BD"/>
    <w:rsid w:val="0058759B"/>
    <w:rsid w:val="0058764D"/>
    <w:rsid w:val="00590060"/>
    <w:rsid w:val="005909AD"/>
    <w:rsid w:val="00590BF6"/>
    <w:rsid w:val="00590CDA"/>
    <w:rsid w:val="00591137"/>
    <w:rsid w:val="00591278"/>
    <w:rsid w:val="00591B9C"/>
    <w:rsid w:val="00591E8B"/>
    <w:rsid w:val="00592160"/>
    <w:rsid w:val="005923C9"/>
    <w:rsid w:val="0059284F"/>
    <w:rsid w:val="00592E68"/>
    <w:rsid w:val="00592EC7"/>
    <w:rsid w:val="0059323A"/>
    <w:rsid w:val="00593447"/>
    <w:rsid w:val="00594131"/>
    <w:rsid w:val="005943C6"/>
    <w:rsid w:val="005946E2"/>
    <w:rsid w:val="0059486C"/>
    <w:rsid w:val="00594E3F"/>
    <w:rsid w:val="00595308"/>
    <w:rsid w:val="00595777"/>
    <w:rsid w:val="00595C9D"/>
    <w:rsid w:val="00595DA2"/>
    <w:rsid w:val="00595E51"/>
    <w:rsid w:val="00595E99"/>
    <w:rsid w:val="00595E9D"/>
    <w:rsid w:val="00596308"/>
    <w:rsid w:val="005968C4"/>
    <w:rsid w:val="0059715B"/>
    <w:rsid w:val="00597605"/>
    <w:rsid w:val="005978AF"/>
    <w:rsid w:val="00597A36"/>
    <w:rsid w:val="00597DDA"/>
    <w:rsid w:val="00597DF6"/>
    <w:rsid w:val="005A0274"/>
    <w:rsid w:val="005A049F"/>
    <w:rsid w:val="005A05C6"/>
    <w:rsid w:val="005A0753"/>
    <w:rsid w:val="005A0854"/>
    <w:rsid w:val="005A0CB6"/>
    <w:rsid w:val="005A0E88"/>
    <w:rsid w:val="005A0EFD"/>
    <w:rsid w:val="005A1242"/>
    <w:rsid w:val="005A12EC"/>
    <w:rsid w:val="005A14AD"/>
    <w:rsid w:val="005A18F9"/>
    <w:rsid w:val="005A1AA7"/>
    <w:rsid w:val="005A1BAF"/>
    <w:rsid w:val="005A1C03"/>
    <w:rsid w:val="005A1CC6"/>
    <w:rsid w:val="005A2229"/>
    <w:rsid w:val="005A23BE"/>
    <w:rsid w:val="005A24A7"/>
    <w:rsid w:val="005A2A11"/>
    <w:rsid w:val="005A3170"/>
    <w:rsid w:val="005A320D"/>
    <w:rsid w:val="005A369A"/>
    <w:rsid w:val="005A36E3"/>
    <w:rsid w:val="005A3934"/>
    <w:rsid w:val="005A3A31"/>
    <w:rsid w:val="005A3D63"/>
    <w:rsid w:val="005A416C"/>
    <w:rsid w:val="005A4B05"/>
    <w:rsid w:val="005A4B38"/>
    <w:rsid w:val="005A50C4"/>
    <w:rsid w:val="005A588D"/>
    <w:rsid w:val="005A59CF"/>
    <w:rsid w:val="005A5CD3"/>
    <w:rsid w:val="005A6223"/>
    <w:rsid w:val="005A6A3A"/>
    <w:rsid w:val="005A6E87"/>
    <w:rsid w:val="005A73D2"/>
    <w:rsid w:val="005A7F72"/>
    <w:rsid w:val="005B0A7D"/>
    <w:rsid w:val="005B0F18"/>
    <w:rsid w:val="005B1197"/>
    <w:rsid w:val="005B16CC"/>
    <w:rsid w:val="005B18BB"/>
    <w:rsid w:val="005B193B"/>
    <w:rsid w:val="005B2335"/>
    <w:rsid w:val="005B2422"/>
    <w:rsid w:val="005B2879"/>
    <w:rsid w:val="005B2899"/>
    <w:rsid w:val="005B298F"/>
    <w:rsid w:val="005B2DA2"/>
    <w:rsid w:val="005B2EB8"/>
    <w:rsid w:val="005B2ECB"/>
    <w:rsid w:val="005B34E5"/>
    <w:rsid w:val="005B355C"/>
    <w:rsid w:val="005B3C7C"/>
    <w:rsid w:val="005B411A"/>
    <w:rsid w:val="005B41A7"/>
    <w:rsid w:val="005B4911"/>
    <w:rsid w:val="005B49C8"/>
    <w:rsid w:val="005B4C5C"/>
    <w:rsid w:val="005B4C83"/>
    <w:rsid w:val="005B4E74"/>
    <w:rsid w:val="005B4E83"/>
    <w:rsid w:val="005B5082"/>
    <w:rsid w:val="005B50EF"/>
    <w:rsid w:val="005B5152"/>
    <w:rsid w:val="005B5425"/>
    <w:rsid w:val="005B54FE"/>
    <w:rsid w:val="005B5A40"/>
    <w:rsid w:val="005B5A55"/>
    <w:rsid w:val="005B5C5C"/>
    <w:rsid w:val="005B5FC4"/>
    <w:rsid w:val="005B667C"/>
    <w:rsid w:val="005B6FAE"/>
    <w:rsid w:val="005B703E"/>
    <w:rsid w:val="005B7824"/>
    <w:rsid w:val="005B7A4C"/>
    <w:rsid w:val="005B7A5C"/>
    <w:rsid w:val="005C001C"/>
    <w:rsid w:val="005C01BD"/>
    <w:rsid w:val="005C0625"/>
    <w:rsid w:val="005C0904"/>
    <w:rsid w:val="005C09BF"/>
    <w:rsid w:val="005C0AB2"/>
    <w:rsid w:val="005C0D61"/>
    <w:rsid w:val="005C0DDE"/>
    <w:rsid w:val="005C1225"/>
    <w:rsid w:val="005C132F"/>
    <w:rsid w:val="005C1752"/>
    <w:rsid w:val="005C1BF2"/>
    <w:rsid w:val="005C2144"/>
    <w:rsid w:val="005C247C"/>
    <w:rsid w:val="005C2D32"/>
    <w:rsid w:val="005C376D"/>
    <w:rsid w:val="005C442A"/>
    <w:rsid w:val="005C4B4D"/>
    <w:rsid w:val="005C4DE3"/>
    <w:rsid w:val="005C4E0D"/>
    <w:rsid w:val="005C5024"/>
    <w:rsid w:val="005C5372"/>
    <w:rsid w:val="005C5379"/>
    <w:rsid w:val="005C53CF"/>
    <w:rsid w:val="005C5425"/>
    <w:rsid w:val="005C5849"/>
    <w:rsid w:val="005C5A28"/>
    <w:rsid w:val="005C6222"/>
    <w:rsid w:val="005C6490"/>
    <w:rsid w:val="005C67EE"/>
    <w:rsid w:val="005C6B26"/>
    <w:rsid w:val="005C75E0"/>
    <w:rsid w:val="005C772B"/>
    <w:rsid w:val="005C7A54"/>
    <w:rsid w:val="005C7CAD"/>
    <w:rsid w:val="005C7CF2"/>
    <w:rsid w:val="005C7EF8"/>
    <w:rsid w:val="005D02FA"/>
    <w:rsid w:val="005D047B"/>
    <w:rsid w:val="005D04FF"/>
    <w:rsid w:val="005D0790"/>
    <w:rsid w:val="005D0D3E"/>
    <w:rsid w:val="005D17BF"/>
    <w:rsid w:val="005D18B1"/>
    <w:rsid w:val="005D20FC"/>
    <w:rsid w:val="005D24A2"/>
    <w:rsid w:val="005D25D7"/>
    <w:rsid w:val="005D2A49"/>
    <w:rsid w:val="005D2CB0"/>
    <w:rsid w:val="005D2EE8"/>
    <w:rsid w:val="005D3534"/>
    <w:rsid w:val="005D35E1"/>
    <w:rsid w:val="005D3707"/>
    <w:rsid w:val="005D382F"/>
    <w:rsid w:val="005D3AF0"/>
    <w:rsid w:val="005D3BFD"/>
    <w:rsid w:val="005D4043"/>
    <w:rsid w:val="005D46E9"/>
    <w:rsid w:val="005D4848"/>
    <w:rsid w:val="005D49D1"/>
    <w:rsid w:val="005D5012"/>
    <w:rsid w:val="005D5272"/>
    <w:rsid w:val="005D5E46"/>
    <w:rsid w:val="005D5F36"/>
    <w:rsid w:val="005D609E"/>
    <w:rsid w:val="005D64A5"/>
    <w:rsid w:val="005D6929"/>
    <w:rsid w:val="005D6B30"/>
    <w:rsid w:val="005D6E1C"/>
    <w:rsid w:val="005D7458"/>
    <w:rsid w:val="005D7539"/>
    <w:rsid w:val="005D76F4"/>
    <w:rsid w:val="005D7E04"/>
    <w:rsid w:val="005E0082"/>
    <w:rsid w:val="005E06E1"/>
    <w:rsid w:val="005E0899"/>
    <w:rsid w:val="005E0BEE"/>
    <w:rsid w:val="005E0C18"/>
    <w:rsid w:val="005E1393"/>
    <w:rsid w:val="005E1411"/>
    <w:rsid w:val="005E3035"/>
    <w:rsid w:val="005E3096"/>
    <w:rsid w:val="005E35FD"/>
    <w:rsid w:val="005E383F"/>
    <w:rsid w:val="005E3B77"/>
    <w:rsid w:val="005E438E"/>
    <w:rsid w:val="005E48F7"/>
    <w:rsid w:val="005E4CCB"/>
    <w:rsid w:val="005E5563"/>
    <w:rsid w:val="005E59C5"/>
    <w:rsid w:val="005E5E2E"/>
    <w:rsid w:val="005E5E74"/>
    <w:rsid w:val="005E66F1"/>
    <w:rsid w:val="005E6AFB"/>
    <w:rsid w:val="005E6C6D"/>
    <w:rsid w:val="005E7698"/>
    <w:rsid w:val="005E7849"/>
    <w:rsid w:val="005E798B"/>
    <w:rsid w:val="005E79EF"/>
    <w:rsid w:val="005E7A8C"/>
    <w:rsid w:val="005F00E0"/>
    <w:rsid w:val="005F06FA"/>
    <w:rsid w:val="005F06FD"/>
    <w:rsid w:val="005F0B4C"/>
    <w:rsid w:val="005F0B53"/>
    <w:rsid w:val="005F0C46"/>
    <w:rsid w:val="005F121A"/>
    <w:rsid w:val="005F1FE4"/>
    <w:rsid w:val="005F208B"/>
    <w:rsid w:val="005F2517"/>
    <w:rsid w:val="005F2528"/>
    <w:rsid w:val="005F2FF1"/>
    <w:rsid w:val="005F350A"/>
    <w:rsid w:val="005F369B"/>
    <w:rsid w:val="005F3955"/>
    <w:rsid w:val="005F3F7F"/>
    <w:rsid w:val="005F40E5"/>
    <w:rsid w:val="005F419B"/>
    <w:rsid w:val="005F46D9"/>
    <w:rsid w:val="005F4950"/>
    <w:rsid w:val="005F4D16"/>
    <w:rsid w:val="005F523F"/>
    <w:rsid w:val="005F5362"/>
    <w:rsid w:val="005F547B"/>
    <w:rsid w:val="005F556F"/>
    <w:rsid w:val="005F5AEC"/>
    <w:rsid w:val="005F5C3D"/>
    <w:rsid w:val="005F660A"/>
    <w:rsid w:val="005F6697"/>
    <w:rsid w:val="005F69DD"/>
    <w:rsid w:val="005F6A4F"/>
    <w:rsid w:val="005F6CA5"/>
    <w:rsid w:val="005F6E2F"/>
    <w:rsid w:val="005F6EF0"/>
    <w:rsid w:val="005F6F60"/>
    <w:rsid w:val="005F6F9C"/>
    <w:rsid w:val="005F6FFC"/>
    <w:rsid w:val="005F7285"/>
    <w:rsid w:val="005F7CC1"/>
    <w:rsid w:val="00600267"/>
    <w:rsid w:val="006004DE"/>
    <w:rsid w:val="00600589"/>
    <w:rsid w:val="00600AAB"/>
    <w:rsid w:val="00600B6C"/>
    <w:rsid w:val="00601072"/>
    <w:rsid w:val="00601097"/>
    <w:rsid w:val="0060144E"/>
    <w:rsid w:val="0060150D"/>
    <w:rsid w:val="00601FCD"/>
    <w:rsid w:val="00602354"/>
    <w:rsid w:val="0060254B"/>
    <w:rsid w:val="0060268D"/>
    <w:rsid w:val="006027D5"/>
    <w:rsid w:val="00602F3E"/>
    <w:rsid w:val="0060305B"/>
    <w:rsid w:val="006039C5"/>
    <w:rsid w:val="00603B1B"/>
    <w:rsid w:val="006043D7"/>
    <w:rsid w:val="00604594"/>
    <w:rsid w:val="00604708"/>
    <w:rsid w:val="00604763"/>
    <w:rsid w:val="00604BB5"/>
    <w:rsid w:val="00604CFF"/>
    <w:rsid w:val="00605399"/>
    <w:rsid w:val="006054EE"/>
    <w:rsid w:val="00605636"/>
    <w:rsid w:val="006058A3"/>
    <w:rsid w:val="0060591D"/>
    <w:rsid w:val="006059EC"/>
    <w:rsid w:val="00605A02"/>
    <w:rsid w:val="00605A5D"/>
    <w:rsid w:val="00605B5D"/>
    <w:rsid w:val="006074B1"/>
    <w:rsid w:val="00607ADE"/>
    <w:rsid w:val="00607E68"/>
    <w:rsid w:val="00607F91"/>
    <w:rsid w:val="00610224"/>
    <w:rsid w:val="0061023F"/>
    <w:rsid w:val="006102C6"/>
    <w:rsid w:val="006103F0"/>
    <w:rsid w:val="00610B78"/>
    <w:rsid w:val="00610E05"/>
    <w:rsid w:val="006112E3"/>
    <w:rsid w:val="006113A9"/>
    <w:rsid w:val="00611C82"/>
    <w:rsid w:val="006125DB"/>
    <w:rsid w:val="00612AA2"/>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5E3B"/>
    <w:rsid w:val="00615F78"/>
    <w:rsid w:val="006162D2"/>
    <w:rsid w:val="00616885"/>
    <w:rsid w:val="00616C17"/>
    <w:rsid w:val="00616F90"/>
    <w:rsid w:val="00617004"/>
    <w:rsid w:val="0061717B"/>
    <w:rsid w:val="0061717F"/>
    <w:rsid w:val="006175CA"/>
    <w:rsid w:val="006175CF"/>
    <w:rsid w:val="00617B93"/>
    <w:rsid w:val="00620020"/>
    <w:rsid w:val="00620049"/>
    <w:rsid w:val="006201A2"/>
    <w:rsid w:val="006201CD"/>
    <w:rsid w:val="006201F5"/>
    <w:rsid w:val="00620254"/>
    <w:rsid w:val="006205EA"/>
    <w:rsid w:val="00620686"/>
    <w:rsid w:val="00620721"/>
    <w:rsid w:val="006209E8"/>
    <w:rsid w:val="00620EFE"/>
    <w:rsid w:val="006217B4"/>
    <w:rsid w:val="00621B6A"/>
    <w:rsid w:val="00621C0B"/>
    <w:rsid w:val="00621C72"/>
    <w:rsid w:val="00621CAD"/>
    <w:rsid w:val="00623427"/>
    <w:rsid w:val="00623464"/>
    <w:rsid w:val="00623AEB"/>
    <w:rsid w:val="00623E4E"/>
    <w:rsid w:val="00624C2C"/>
    <w:rsid w:val="00624C6E"/>
    <w:rsid w:val="00624FB3"/>
    <w:rsid w:val="00625386"/>
    <w:rsid w:val="00625B24"/>
    <w:rsid w:val="0062657C"/>
    <w:rsid w:val="00626C25"/>
    <w:rsid w:val="00626E64"/>
    <w:rsid w:val="00627204"/>
    <w:rsid w:val="0062725A"/>
    <w:rsid w:val="00627BA3"/>
    <w:rsid w:val="00627C39"/>
    <w:rsid w:val="00627E44"/>
    <w:rsid w:val="006300D7"/>
    <w:rsid w:val="00630333"/>
    <w:rsid w:val="0063037C"/>
    <w:rsid w:val="00630C50"/>
    <w:rsid w:val="00631007"/>
    <w:rsid w:val="006312C6"/>
    <w:rsid w:val="00631826"/>
    <w:rsid w:val="006326BC"/>
    <w:rsid w:val="00632763"/>
    <w:rsid w:val="00632927"/>
    <w:rsid w:val="00632A0E"/>
    <w:rsid w:val="00632A4C"/>
    <w:rsid w:val="00632D31"/>
    <w:rsid w:val="00632EEF"/>
    <w:rsid w:val="0063305B"/>
    <w:rsid w:val="00633163"/>
    <w:rsid w:val="00633951"/>
    <w:rsid w:val="00633965"/>
    <w:rsid w:val="00633A3A"/>
    <w:rsid w:val="00633B5E"/>
    <w:rsid w:val="00633C0A"/>
    <w:rsid w:val="0063405E"/>
    <w:rsid w:val="006341AD"/>
    <w:rsid w:val="00634225"/>
    <w:rsid w:val="006346F1"/>
    <w:rsid w:val="006347D7"/>
    <w:rsid w:val="006347F5"/>
    <w:rsid w:val="00634BBB"/>
    <w:rsid w:val="00634FE3"/>
    <w:rsid w:val="006352B6"/>
    <w:rsid w:val="006353D0"/>
    <w:rsid w:val="0063554E"/>
    <w:rsid w:val="00635EDC"/>
    <w:rsid w:val="00635F56"/>
    <w:rsid w:val="00636094"/>
    <w:rsid w:val="0063633A"/>
    <w:rsid w:val="0063650D"/>
    <w:rsid w:val="0063661F"/>
    <w:rsid w:val="00636A76"/>
    <w:rsid w:val="0063720A"/>
    <w:rsid w:val="006373C7"/>
    <w:rsid w:val="00637E00"/>
    <w:rsid w:val="006401C6"/>
    <w:rsid w:val="00640207"/>
    <w:rsid w:val="00640222"/>
    <w:rsid w:val="006409F3"/>
    <w:rsid w:val="00640D7C"/>
    <w:rsid w:val="00640DA6"/>
    <w:rsid w:val="00641061"/>
    <w:rsid w:val="006411DF"/>
    <w:rsid w:val="006419ED"/>
    <w:rsid w:val="00641FF1"/>
    <w:rsid w:val="00642155"/>
    <w:rsid w:val="006427DE"/>
    <w:rsid w:val="00642D10"/>
    <w:rsid w:val="00642E65"/>
    <w:rsid w:val="006430F3"/>
    <w:rsid w:val="00643769"/>
    <w:rsid w:val="006437D3"/>
    <w:rsid w:val="00643891"/>
    <w:rsid w:val="00643DCD"/>
    <w:rsid w:val="00644200"/>
    <w:rsid w:val="0064428B"/>
    <w:rsid w:val="00644511"/>
    <w:rsid w:val="0064486C"/>
    <w:rsid w:val="00644A30"/>
    <w:rsid w:val="00644E60"/>
    <w:rsid w:val="00644F37"/>
    <w:rsid w:val="00645039"/>
    <w:rsid w:val="00645190"/>
    <w:rsid w:val="006451CF"/>
    <w:rsid w:val="00645ACC"/>
    <w:rsid w:val="00646506"/>
    <w:rsid w:val="006466B5"/>
    <w:rsid w:val="00647720"/>
    <w:rsid w:val="006477A7"/>
    <w:rsid w:val="006477B7"/>
    <w:rsid w:val="0064794E"/>
    <w:rsid w:val="00647ABB"/>
    <w:rsid w:val="00647CB3"/>
    <w:rsid w:val="00647CCB"/>
    <w:rsid w:val="00650150"/>
    <w:rsid w:val="0065070F"/>
    <w:rsid w:val="006507EB"/>
    <w:rsid w:val="00650854"/>
    <w:rsid w:val="00650884"/>
    <w:rsid w:val="00650D1E"/>
    <w:rsid w:val="00650D3F"/>
    <w:rsid w:val="00650EB8"/>
    <w:rsid w:val="00650F7C"/>
    <w:rsid w:val="00650FBE"/>
    <w:rsid w:val="006513D5"/>
    <w:rsid w:val="0065164A"/>
    <w:rsid w:val="006518B1"/>
    <w:rsid w:val="00651AD3"/>
    <w:rsid w:val="00651B74"/>
    <w:rsid w:val="00651FA0"/>
    <w:rsid w:val="00652584"/>
    <w:rsid w:val="006528E6"/>
    <w:rsid w:val="00653217"/>
    <w:rsid w:val="00653258"/>
    <w:rsid w:val="00653273"/>
    <w:rsid w:val="006532BB"/>
    <w:rsid w:val="00653782"/>
    <w:rsid w:val="00653B87"/>
    <w:rsid w:val="00653FED"/>
    <w:rsid w:val="0065424F"/>
    <w:rsid w:val="006544F6"/>
    <w:rsid w:val="00655070"/>
    <w:rsid w:val="00655223"/>
    <w:rsid w:val="006553B9"/>
    <w:rsid w:val="006554EE"/>
    <w:rsid w:val="00655780"/>
    <w:rsid w:val="0065594D"/>
    <w:rsid w:val="00655B1D"/>
    <w:rsid w:val="006560A6"/>
    <w:rsid w:val="006561FF"/>
    <w:rsid w:val="006569CB"/>
    <w:rsid w:val="00656D6F"/>
    <w:rsid w:val="00656EC5"/>
    <w:rsid w:val="00657005"/>
    <w:rsid w:val="006572FB"/>
    <w:rsid w:val="006574D4"/>
    <w:rsid w:val="006578D3"/>
    <w:rsid w:val="006578D9"/>
    <w:rsid w:val="00657C28"/>
    <w:rsid w:val="00657D4A"/>
    <w:rsid w:val="00657F67"/>
    <w:rsid w:val="006605DC"/>
    <w:rsid w:val="00660861"/>
    <w:rsid w:val="00660E57"/>
    <w:rsid w:val="0066114F"/>
    <w:rsid w:val="0066146F"/>
    <w:rsid w:val="00661636"/>
    <w:rsid w:val="00661C4E"/>
    <w:rsid w:val="00661CC2"/>
    <w:rsid w:val="00662166"/>
    <w:rsid w:val="00662FA2"/>
    <w:rsid w:val="0066310A"/>
    <w:rsid w:val="006635DC"/>
    <w:rsid w:val="006635E0"/>
    <w:rsid w:val="0066369A"/>
    <w:rsid w:val="00663908"/>
    <w:rsid w:val="00663D7A"/>
    <w:rsid w:val="00663DAB"/>
    <w:rsid w:val="00664678"/>
    <w:rsid w:val="006646F4"/>
    <w:rsid w:val="00665229"/>
    <w:rsid w:val="00665316"/>
    <w:rsid w:val="006654E8"/>
    <w:rsid w:val="00665677"/>
    <w:rsid w:val="0066568F"/>
    <w:rsid w:val="00665CCE"/>
    <w:rsid w:val="006660F9"/>
    <w:rsid w:val="00666911"/>
    <w:rsid w:val="00666C50"/>
    <w:rsid w:val="00666E49"/>
    <w:rsid w:val="006672FC"/>
    <w:rsid w:val="00667378"/>
    <w:rsid w:val="0066745C"/>
    <w:rsid w:val="0066745E"/>
    <w:rsid w:val="00667606"/>
    <w:rsid w:val="00667A27"/>
    <w:rsid w:val="00670204"/>
    <w:rsid w:val="00670290"/>
    <w:rsid w:val="006704BF"/>
    <w:rsid w:val="00670646"/>
    <w:rsid w:val="00670AD6"/>
    <w:rsid w:val="00670ECD"/>
    <w:rsid w:val="00671010"/>
    <w:rsid w:val="0067106A"/>
    <w:rsid w:val="00671B4F"/>
    <w:rsid w:val="00672450"/>
    <w:rsid w:val="006725CC"/>
    <w:rsid w:val="0067273D"/>
    <w:rsid w:val="00672966"/>
    <w:rsid w:val="00673346"/>
    <w:rsid w:val="006735BC"/>
    <w:rsid w:val="00673B6C"/>
    <w:rsid w:val="00673BDE"/>
    <w:rsid w:val="00673EB7"/>
    <w:rsid w:val="00673FBF"/>
    <w:rsid w:val="006740F1"/>
    <w:rsid w:val="0067439E"/>
    <w:rsid w:val="00674460"/>
    <w:rsid w:val="0067495B"/>
    <w:rsid w:val="006754D4"/>
    <w:rsid w:val="00675652"/>
    <w:rsid w:val="006758E5"/>
    <w:rsid w:val="00675ECB"/>
    <w:rsid w:val="0067649C"/>
    <w:rsid w:val="006767B8"/>
    <w:rsid w:val="00677725"/>
    <w:rsid w:val="00677F10"/>
    <w:rsid w:val="0068013A"/>
    <w:rsid w:val="006804C0"/>
    <w:rsid w:val="00680A97"/>
    <w:rsid w:val="00680C6F"/>
    <w:rsid w:val="00680F30"/>
    <w:rsid w:val="00680F81"/>
    <w:rsid w:val="0068102D"/>
    <w:rsid w:val="00681059"/>
    <w:rsid w:val="00681254"/>
    <w:rsid w:val="00681307"/>
    <w:rsid w:val="00681ADB"/>
    <w:rsid w:val="00681CC5"/>
    <w:rsid w:val="00681FFD"/>
    <w:rsid w:val="006820C0"/>
    <w:rsid w:val="0068226B"/>
    <w:rsid w:val="00682B36"/>
    <w:rsid w:val="00682E47"/>
    <w:rsid w:val="00682ED3"/>
    <w:rsid w:val="0068350D"/>
    <w:rsid w:val="0068367D"/>
    <w:rsid w:val="00683765"/>
    <w:rsid w:val="00683D7F"/>
    <w:rsid w:val="00683E9C"/>
    <w:rsid w:val="00683E9E"/>
    <w:rsid w:val="00683F5B"/>
    <w:rsid w:val="00684258"/>
    <w:rsid w:val="006845C9"/>
    <w:rsid w:val="006853FF"/>
    <w:rsid w:val="00685645"/>
    <w:rsid w:val="00685725"/>
    <w:rsid w:val="00685834"/>
    <w:rsid w:val="006858EF"/>
    <w:rsid w:val="00685D3B"/>
    <w:rsid w:val="00685DB7"/>
    <w:rsid w:val="0068623E"/>
    <w:rsid w:val="00686366"/>
    <w:rsid w:val="0068653A"/>
    <w:rsid w:val="00686A14"/>
    <w:rsid w:val="00686CCF"/>
    <w:rsid w:val="00686E26"/>
    <w:rsid w:val="00686FAD"/>
    <w:rsid w:val="0068721F"/>
    <w:rsid w:val="006878B2"/>
    <w:rsid w:val="00687A10"/>
    <w:rsid w:val="00690044"/>
    <w:rsid w:val="00690D12"/>
    <w:rsid w:val="00690F0E"/>
    <w:rsid w:val="00690F39"/>
    <w:rsid w:val="00691764"/>
    <w:rsid w:val="006919C5"/>
    <w:rsid w:val="00692799"/>
    <w:rsid w:val="006927F0"/>
    <w:rsid w:val="00692A0D"/>
    <w:rsid w:val="00692A3E"/>
    <w:rsid w:val="00692BDC"/>
    <w:rsid w:val="00693077"/>
    <w:rsid w:val="00693295"/>
    <w:rsid w:val="00693529"/>
    <w:rsid w:val="006935E1"/>
    <w:rsid w:val="00693A5C"/>
    <w:rsid w:val="00693F0A"/>
    <w:rsid w:val="00694449"/>
    <w:rsid w:val="0069447C"/>
    <w:rsid w:val="006949AD"/>
    <w:rsid w:val="00694E1F"/>
    <w:rsid w:val="00694E6A"/>
    <w:rsid w:val="006951E3"/>
    <w:rsid w:val="0069579D"/>
    <w:rsid w:val="00696244"/>
    <w:rsid w:val="00696349"/>
    <w:rsid w:val="006969D6"/>
    <w:rsid w:val="00696B6A"/>
    <w:rsid w:val="00696DD1"/>
    <w:rsid w:val="00697467"/>
    <w:rsid w:val="0069755C"/>
    <w:rsid w:val="00697650"/>
    <w:rsid w:val="006979DC"/>
    <w:rsid w:val="00697C2C"/>
    <w:rsid w:val="00697E0B"/>
    <w:rsid w:val="00697F71"/>
    <w:rsid w:val="006A04D8"/>
    <w:rsid w:val="006A05EF"/>
    <w:rsid w:val="006A0942"/>
    <w:rsid w:val="006A18DD"/>
    <w:rsid w:val="006A1919"/>
    <w:rsid w:val="006A20BD"/>
    <w:rsid w:val="006A2312"/>
    <w:rsid w:val="006A2347"/>
    <w:rsid w:val="006A24B3"/>
    <w:rsid w:val="006A27FB"/>
    <w:rsid w:val="006A2BF5"/>
    <w:rsid w:val="006A2D0E"/>
    <w:rsid w:val="006A2E66"/>
    <w:rsid w:val="006A3227"/>
    <w:rsid w:val="006A3396"/>
    <w:rsid w:val="006A38BB"/>
    <w:rsid w:val="006A3A41"/>
    <w:rsid w:val="006A3F94"/>
    <w:rsid w:val="006A40D0"/>
    <w:rsid w:val="006A4113"/>
    <w:rsid w:val="006A49B5"/>
    <w:rsid w:val="006A4FF3"/>
    <w:rsid w:val="006A592E"/>
    <w:rsid w:val="006A59AC"/>
    <w:rsid w:val="006A5A45"/>
    <w:rsid w:val="006A5CA3"/>
    <w:rsid w:val="006A5D5C"/>
    <w:rsid w:val="006A5E26"/>
    <w:rsid w:val="006A64FE"/>
    <w:rsid w:val="006A66E4"/>
    <w:rsid w:val="006A6B3F"/>
    <w:rsid w:val="006A6B69"/>
    <w:rsid w:val="006A74C0"/>
    <w:rsid w:val="006A7574"/>
    <w:rsid w:val="006B0489"/>
    <w:rsid w:val="006B05F5"/>
    <w:rsid w:val="006B0A30"/>
    <w:rsid w:val="006B102A"/>
    <w:rsid w:val="006B1070"/>
    <w:rsid w:val="006B1213"/>
    <w:rsid w:val="006B163E"/>
    <w:rsid w:val="006B166D"/>
    <w:rsid w:val="006B19B2"/>
    <w:rsid w:val="006B1A07"/>
    <w:rsid w:val="006B1BC9"/>
    <w:rsid w:val="006B1DA2"/>
    <w:rsid w:val="006B1F5F"/>
    <w:rsid w:val="006B2008"/>
    <w:rsid w:val="006B21E9"/>
    <w:rsid w:val="006B242D"/>
    <w:rsid w:val="006B2431"/>
    <w:rsid w:val="006B393F"/>
    <w:rsid w:val="006B3E55"/>
    <w:rsid w:val="006B3F4A"/>
    <w:rsid w:val="006B401E"/>
    <w:rsid w:val="006B41CA"/>
    <w:rsid w:val="006B47D1"/>
    <w:rsid w:val="006B4ABA"/>
    <w:rsid w:val="006B5111"/>
    <w:rsid w:val="006B5A7D"/>
    <w:rsid w:val="006B6346"/>
    <w:rsid w:val="006B6AD0"/>
    <w:rsid w:val="006B6BA3"/>
    <w:rsid w:val="006B6C83"/>
    <w:rsid w:val="006B6C95"/>
    <w:rsid w:val="006B725C"/>
    <w:rsid w:val="006B7864"/>
    <w:rsid w:val="006B7898"/>
    <w:rsid w:val="006C03B2"/>
    <w:rsid w:val="006C0898"/>
    <w:rsid w:val="006C09DD"/>
    <w:rsid w:val="006C0B08"/>
    <w:rsid w:val="006C1142"/>
    <w:rsid w:val="006C1226"/>
    <w:rsid w:val="006C1A29"/>
    <w:rsid w:val="006C1B3F"/>
    <w:rsid w:val="006C1F77"/>
    <w:rsid w:val="006C22BD"/>
    <w:rsid w:val="006C2604"/>
    <w:rsid w:val="006C3309"/>
    <w:rsid w:val="006C375B"/>
    <w:rsid w:val="006C3FF3"/>
    <w:rsid w:val="006C40C4"/>
    <w:rsid w:val="006C426B"/>
    <w:rsid w:val="006C44D3"/>
    <w:rsid w:val="006C44F6"/>
    <w:rsid w:val="006C45C1"/>
    <w:rsid w:val="006C4687"/>
    <w:rsid w:val="006C4B11"/>
    <w:rsid w:val="006C4D69"/>
    <w:rsid w:val="006C4E89"/>
    <w:rsid w:val="006C50C3"/>
    <w:rsid w:val="006C54AC"/>
    <w:rsid w:val="006C566C"/>
    <w:rsid w:val="006C57EC"/>
    <w:rsid w:val="006C5C20"/>
    <w:rsid w:val="006C5FF1"/>
    <w:rsid w:val="006C6287"/>
    <w:rsid w:val="006C654C"/>
    <w:rsid w:val="006C6642"/>
    <w:rsid w:val="006C667D"/>
    <w:rsid w:val="006C677C"/>
    <w:rsid w:val="006C6E92"/>
    <w:rsid w:val="006C75C9"/>
    <w:rsid w:val="006C75CC"/>
    <w:rsid w:val="006C7607"/>
    <w:rsid w:val="006C7CAC"/>
    <w:rsid w:val="006C7FB9"/>
    <w:rsid w:val="006D0846"/>
    <w:rsid w:val="006D0937"/>
    <w:rsid w:val="006D0C09"/>
    <w:rsid w:val="006D1447"/>
    <w:rsid w:val="006D1952"/>
    <w:rsid w:val="006D1A23"/>
    <w:rsid w:val="006D1DFA"/>
    <w:rsid w:val="006D1F1A"/>
    <w:rsid w:val="006D2039"/>
    <w:rsid w:val="006D21FC"/>
    <w:rsid w:val="006D21FF"/>
    <w:rsid w:val="006D2E9E"/>
    <w:rsid w:val="006D31AF"/>
    <w:rsid w:val="006D31DD"/>
    <w:rsid w:val="006D35CD"/>
    <w:rsid w:val="006D3D01"/>
    <w:rsid w:val="006D4133"/>
    <w:rsid w:val="006D4373"/>
    <w:rsid w:val="006D47FD"/>
    <w:rsid w:val="006D492A"/>
    <w:rsid w:val="006D493C"/>
    <w:rsid w:val="006D5457"/>
    <w:rsid w:val="006D5834"/>
    <w:rsid w:val="006D59BF"/>
    <w:rsid w:val="006D5A62"/>
    <w:rsid w:val="006D5EC2"/>
    <w:rsid w:val="006D5FEF"/>
    <w:rsid w:val="006D667A"/>
    <w:rsid w:val="006D72E1"/>
    <w:rsid w:val="006D74C9"/>
    <w:rsid w:val="006D7598"/>
    <w:rsid w:val="006D79C9"/>
    <w:rsid w:val="006D7B93"/>
    <w:rsid w:val="006D7BBD"/>
    <w:rsid w:val="006D7C30"/>
    <w:rsid w:val="006D7D69"/>
    <w:rsid w:val="006D7DAD"/>
    <w:rsid w:val="006D7EC6"/>
    <w:rsid w:val="006E0566"/>
    <w:rsid w:val="006E0892"/>
    <w:rsid w:val="006E08CF"/>
    <w:rsid w:val="006E0B16"/>
    <w:rsid w:val="006E1135"/>
    <w:rsid w:val="006E1469"/>
    <w:rsid w:val="006E176F"/>
    <w:rsid w:val="006E1C34"/>
    <w:rsid w:val="006E1D25"/>
    <w:rsid w:val="006E1E45"/>
    <w:rsid w:val="006E20C2"/>
    <w:rsid w:val="006E22CC"/>
    <w:rsid w:val="006E2D2D"/>
    <w:rsid w:val="006E3D3A"/>
    <w:rsid w:val="006E4646"/>
    <w:rsid w:val="006E512D"/>
    <w:rsid w:val="006E5477"/>
    <w:rsid w:val="006E554E"/>
    <w:rsid w:val="006E5AFE"/>
    <w:rsid w:val="006E696A"/>
    <w:rsid w:val="006E6982"/>
    <w:rsid w:val="006E6C33"/>
    <w:rsid w:val="006E6C70"/>
    <w:rsid w:val="006E6F03"/>
    <w:rsid w:val="006E71A8"/>
    <w:rsid w:val="006E7496"/>
    <w:rsid w:val="006E7504"/>
    <w:rsid w:val="006E7631"/>
    <w:rsid w:val="006E7883"/>
    <w:rsid w:val="006E7969"/>
    <w:rsid w:val="006E7E49"/>
    <w:rsid w:val="006E7F71"/>
    <w:rsid w:val="006F0209"/>
    <w:rsid w:val="006F05C2"/>
    <w:rsid w:val="006F0842"/>
    <w:rsid w:val="006F090B"/>
    <w:rsid w:val="006F0C12"/>
    <w:rsid w:val="006F0DB2"/>
    <w:rsid w:val="006F0E38"/>
    <w:rsid w:val="006F0EB1"/>
    <w:rsid w:val="006F1041"/>
    <w:rsid w:val="006F14DA"/>
    <w:rsid w:val="006F19CE"/>
    <w:rsid w:val="006F1D86"/>
    <w:rsid w:val="006F1E30"/>
    <w:rsid w:val="006F1EBF"/>
    <w:rsid w:val="006F20A6"/>
    <w:rsid w:val="006F23D6"/>
    <w:rsid w:val="006F291E"/>
    <w:rsid w:val="006F2957"/>
    <w:rsid w:val="006F3052"/>
    <w:rsid w:val="006F314D"/>
    <w:rsid w:val="006F3B01"/>
    <w:rsid w:val="006F3C66"/>
    <w:rsid w:val="006F3CF3"/>
    <w:rsid w:val="006F4189"/>
    <w:rsid w:val="006F468E"/>
    <w:rsid w:val="006F4755"/>
    <w:rsid w:val="006F4FC5"/>
    <w:rsid w:val="006F557B"/>
    <w:rsid w:val="006F5674"/>
    <w:rsid w:val="006F5B41"/>
    <w:rsid w:val="006F5B51"/>
    <w:rsid w:val="006F63C2"/>
    <w:rsid w:val="006F6689"/>
    <w:rsid w:val="006F6740"/>
    <w:rsid w:val="006F6768"/>
    <w:rsid w:val="006F6FEA"/>
    <w:rsid w:val="006F70E1"/>
    <w:rsid w:val="006F7427"/>
    <w:rsid w:val="006F746D"/>
    <w:rsid w:val="006F7A92"/>
    <w:rsid w:val="006F7E42"/>
    <w:rsid w:val="006F7F02"/>
    <w:rsid w:val="00700042"/>
    <w:rsid w:val="0070013F"/>
    <w:rsid w:val="0070023A"/>
    <w:rsid w:val="0070063F"/>
    <w:rsid w:val="007007B1"/>
    <w:rsid w:val="00700D01"/>
    <w:rsid w:val="0070124B"/>
    <w:rsid w:val="007017EA"/>
    <w:rsid w:val="0070181F"/>
    <w:rsid w:val="0070193E"/>
    <w:rsid w:val="00701B27"/>
    <w:rsid w:val="00701F97"/>
    <w:rsid w:val="007032E6"/>
    <w:rsid w:val="0070346B"/>
    <w:rsid w:val="007036E5"/>
    <w:rsid w:val="00703D8A"/>
    <w:rsid w:val="00704123"/>
    <w:rsid w:val="00704641"/>
    <w:rsid w:val="007047A7"/>
    <w:rsid w:val="00704DB3"/>
    <w:rsid w:val="007050A6"/>
    <w:rsid w:val="0070546B"/>
    <w:rsid w:val="007056ED"/>
    <w:rsid w:val="007057C7"/>
    <w:rsid w:val="00705B1D"/>
    <w:rsid w:val="00705B56"/>
    <w:rsid w:val="00705C02"/>
    <w:rsid w:val="00705D28"/>
    <w:rsid w:val="0070632C"/>
    <w:rsid w:val="0070653C"/>
    <w:rsid w:val="00706A29"/>
    <w:rsid w:val="00706AC2"/>
    <w:rsid w:val="00706FFB"/>
    <w:rsid w:val="0070743B"/>
    <w:rsid w:val="0070768F"/>
    <w:rsid w:val="00707AF1"/>
    <w:rsid w:val="00707B13"/>
    <w:rsid w:val="00707CC2"/>
    <w:rsid w:val="00707EC9"/>
    <w:rsid w:val="007101EE"/>
    <w:rsid w:val="00710539"/>
    <w:rsid w:val="00710994"/>
    <w:rsid w:val="007109CD"/>
    <w:rsid w:val="007109E2"/>
    <w:rsid w:val="00710A3E"/>
    <w:rsid w:val="00710D33"/>
    <w:rsid w:val="00710D69"/>
    <w:rsid w:val="00710DB3"/>
    <w:rsid w:val="00710F00"/>
    <w:rsid w:val="00711019"/>
    <w:rsid w:val="0071127B"/>
    <w:rsid w:val="00711760"/>
    <w:rsid w:val="0071196B"/>
    <w:rsid w:val="00711A0F"/>
    <w:rsid w:val="00711AE4"/>
    <w:rsid w:val="00711B30"/>
    <w:rsid w:val="00711CF7"/>
    <w:rsid w:val="00711D10"/>
    <w:rsid w:val="00711D73"/>
    <w:rsid w:val="00712202"/>
    <w:rsid w:val="00712A0F"/>
    <w:rsid w:val="00712EE8"/>
    <w:rsid w:val="00712FDB"/>
    <w:rsid w:val="007131B0"/>
    <w:rsid w:val="0071371F"/>
    <w:rsid w:val="0071374D"/>
    <w:rsid w:val="00714065"/>
    <w:rsid w:val="00714186"/>
    <w:rsid w:val="00714312"/>
    <w:rsid w:val="00714796"/>
    <w:rsid w:val="00714CFC"/>
    <w:rsid w:val="00714D6A"/>
    <w:rsid w:val="00715F49"/>
    <w:rsid w:val="00716324"/>
    <w:rsid w:val="007163BF"/>
    <w:rsid w:val="0071649C"/>
    <w:rsid w:val="00716B63"/>
    <w:rsid w:val="00716FC0"/>
    <w:rsid w:val="00717267"/>
    <w:rsid w:val="00717890"/>
    <w:rsid w:val="007178EE"/>
    <w:rsid w:val="00720759"/>
    <w:rsid w:val="00720A0C"/>
    <w:rsid w:val="00720BA1"/>
    <w:rsid w:val="00720FC3"/>
    <w:rsid w:val="007215A9"/>
    <w:rsid w:val="007215EF"/>
    <w:rsid w:val="0072190B"/>
    <w:rsid w:val="00721BEA"/>
    <w:rsid w:val="00721C7A"/>
    <w:rsid w:val="00721CB7"/>
    <w:rsid w:val="00721DB3"/>
    <w:rsid w:val="00721E1D"/>
    <w:rsid w:val="00722260"/>
    <w:rsid w:val="00722B72"/>
    <w:rsid w:val="00722BC0"/>
    <w:rsid w:val="00722BC8"/>
    <w:rsid w:val="00722BD3"/>
    <w:rsid w:val="00722CE7"/>
    <w:rsid w:val="00722E77"/>
    <w:rsid w:val="00723099"/>
    <w:rsid w:val="007233B6"/>
    <w:rsid w:val="0072340A"/>
    <w:rsid w:val="0072350B"/>
    <w:rsid w:val="007238F1"/>
    <w:rsid w:val="00724426"/>
    <w:rsid w:val="00724437"/>
    <w:rsid w:val="007244BA"/>
    <w:rsid w:val="007245F9"/>
    <w:rsid w:val="0072461A"/>
    <w:rsid w:val="00724F85"/>
    <w:rsid w:val="00725068"/>
    <w:rsid w:val="00725110"/>
    <w:rsid w:val="0072560E"/>
    <w:rsid w:val="00725CB6"/>
    <w:rsid w:val="00725CDC"/>
    <w:rsid w:val="00726281"/>
    <w:rsid w:val="0072650B"/>
    <w:rsid w:val="00726537"/>
    <w:rsid w:val="0072665F"/>
    <w:rsid w:val="00726CD2"/>
    <w:rsid w:val="007273EC"/>
    <w:rsid w:val="007279F1"/>
    <w:rsid w:val="00727D7B"/>
    <w:rsid w:val="00727E9F"/>
    <w:rsid w:val="00730B09"/>
    <w:rsid w:val="00730F67"/>
    <w:rsid w:val="0073128B"/>
    <w:rsid w:val="0073150C"/>
    <w:rsid w:val="0073171A"/>
    <w:rsid w:val="0073175A"/>
    <w:rsid w:val="007325D3"/>
    <w:rsid w:val="00732885"/>
    <w:rsid w:val="00733858"/>
    <w:rsid w:val="00733A80"/>
    <w:rsid w:val="00734339"/>
    <w:rsid w:val="00734791"/>
    <w:rsid w:val="0073487C"/>
    <w:rsid w:val="0073497A"/>
    <w:rsid w:val="00734AEB"/>
    <w:rsid w:val="00734DC0"/>
    <w:rsid w:val="0073532A"/>
    <w:rsid w:val="00735E35"/>
    <w:rsid w:val="0073637C"/>
    <w:rsid w:val="007366E4"/>
    <w:rsid w:val="00736886"/>
    <w:rsid w:val="00736D7B"/>
    <w:rsid w:val="007377ED"/>
    <w:rsid w:val="007379C8"/>
    <w:rsid w:val="00737DE0"/>
    <w:rsid w:val="007406A2"/>
    <w:rsid w:val="007406C0"/>
    <w:rsid w:val="007406D4"/>
    <w:rsid w:val="00740AC1"/>
    <w:rsid w:val="00740B5C"/>
    <w:rsid w:val="00740BF9"/>
    <w:rsid w:val="0074108B"/>
    <w:rsid w:val="00741434"/>
    <w:rsid w:val="007415B6"/>
    <w:rsid w:val="007419EA"/>
    <w:rsid w:val="00741A56"/>
    <w:rsid w:val="007420C9"/>
    <w:rsid w:val="00742695"/>
    <w:rsid w:val="00742A51"/>
    <w:rsid w:val="00743468"/>
    <w:rsid w:val="007436B1"/>
    <w:rsid w:val="007436D5"/>
    <w:rsid w:val="00743867"/>
    <w:rsid w:val="00744055"/>
    <w:rsid w:val="0074443A"/>
    <w:rsid w:val="0074475B"/>
    <w:rsid w:val="00744E4F"/>
    <w:rsid w:val="00744F3A"/>
    <w:rsid w:val="0074544C"/>
    <w:rsid w:val="0074576E"/>
    <w:rsid w:val="007458E7"/>
    <w:rsid w:val="00745EBB"/>
    <w:rsid w:val="00746167"/>
    <w:rsid w:val="00746199"/>
    <w:rsid w:val="0074631C"/>
    <w:rsid w:val="00746BE2"/>
    <w:rsid w:val="007470AD"/>
    <w:rsid w:val="00747446"/>
    <w:rsid w:val="00747BD8"/>
    <w:rsid w:val="00747F05"/>
    <w:rsid w:val="0075038A"/>
    <w:rsid w:val="007503B7"/>
    <w:rsid w:val="0075076E"/>
    <w:rsid w:val="007509F9"/>
    <w:rsid w:val="00751ED5"/>
    <w:rsid w:val="00751F76"/>
    <w:rsid w:val="00752497"/>
    <w:rsid w:val="007524E2"/>
    <w:rsid w:val="00752649"/>
    <w:rsid w:val="00752FE7"/>
    <w:rsid w:val="00753F01"/>
    <w:rsid w:val="0075412E"/>
    <w:rsid w:val="00754747"/>
    <w:rsid w:val="00754D64"/>
    <w:rsid w:val="00754FCC"/>
    <w:rsid w:val="0075501B"/>
    <w:rsid w:val="00755420"/>
    <w:rsid w:val="00755559"/>
    <w:rsid w:val="00755B06"/>
    <w:rsid w:val="00755D41"/>
    <w:rsid w:val="00755E06"/>
    <w:rsid w:val="00755F8B"/>
    <w:rsid w:val="007562C7"/>
    <w:rsid w:val="007565E2"/>
    <w:rsid w:val="007567EB"/>
    <w:rsid w:val="00756810"/>
    <w:rsid w:val="00756E0A"/>
    <w:rsid w:val="00756F15"/>
    <w:rsid w:val="00756F1E"/>
    <w:rsid w:val="007570AF"/>
    <w:rsid w:val="007570D5"/>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1E20"/>
    <w:rsid w:val="0076200C"/>
    <w:rsid w:val="007627E5"/>
    <w:rsid w:val="00762924"/>
    <w:rsid w:val="0076295C"/>
    <w:rsid w:val="00762AD4"/>
    <w:rsid w:val="00762FA7"/>
    <w:rsid w:val="00763055"/>
    <w:rsid w:val="00763432"/>
    <w:rsid w:val="00763448"/>
    <w:rsid w:val="00763B4D"/>
    <w:rsid w:val="00763EB2"/>
    <w:rsid w:val="00763EB7"/>
    <w:rsid w:val="00764043"/>
    <w:rsid w:val="0076423D"/>
    <w:rsid w:val="007646B0"/>
    <w:rsid w:val="0076483E"/>
    <w:rsid w:val="00764EB8"/>
    <w:rsid w:val="00765098"/>
    <w:rsid w:val="007650A8"/>
    <w:rsid w:val="0076539C"/>
    <w:rsid w:val="00765832"/>
    <w:rsid w:val="00765FDC"/>
    <w:rsid w:val="007663A3"/>
    <w:rsid w:val="00766559"/>
    <w:rsid w:val="007669EF"/>
    <w:rsid w:val="00766B0E"/>
    <w:rsid w:val="00766BFB"/>
    <w:rsid w:val="00766ED2"/>
    <w:rsid w:val="0076727D"/>
    <w:rsid w:val="0076731C"/>
    <w:rsid w:val="0076747C"/>
    <w:rsid w:val="007674C6"/>
    <w:rsid w:val="00767703"/>
    <w:rsid w:val="007678B6"/>
    <w:rsid w:val="00767990"/>
    <w:rsid w:val="007700C8"/>
    <w:rsid w:val="00770108"/>
    <w:rsid w:val="00770CEE"/>
    <w:rsid w:val="00770F73"/>
    <w:rsid w:val="00771061"/>
    <w:rsid w:val="0077180E"/>
    <w:rsid w:val="007721AD"/>
    <w:rsid w:val="00772232"/>
    <w:rsid w:val="00772772"/>
    <w:rsid w:val="007728F4"/>
    <w:rsid w:val="00772A0E"/>
    <w:rsid w:val="00772D15"/>
    <w:rsid w:val="00772D1C"/>
    <w:rsid w:val="00772DC3"/>
    <w:rsid w:val="007733C4"/>
    <w:rsid w:val="00773435"/>
    <w:rsid w:val="00773EC7"/>
    <w:rsid w:val="007743A1"/>
    <w:rsid w:val="007744EF"/>
    <w:rsid w:val="00775BAA"/>
    <w:rsid w:val="00775EFD"/>
    <w:rsid w:val="00775F11"/>
    <w:rsid w:val="00775FED"/>
    <w:rsid w:val="00776351"/>
    <w:rsid w:val="00776679"/>
    <w:rsid w:val="007768F2"/>
    <w:rsid w:val="00776C10"/>
    <w:rsid w:val="00776E9E"/>
    <w:rsid w:val="00776F98"/>
    <w:rsid w:val="00777053"/>
    <w:rsid w:val="0077711B"/>
    <w:rsid w:val="007775AB"/>
    <w:rsid w:val="007775DE"/>
    <w:rsid w:val="00777B46"/>
    <w:rsid w:val="00777EE9"/>
    <w:rsid w:val="00780353"/>
    <w:rsid w:val="00780980"/>
    <w:rsid w:val="007809E1"/>
    <w:rsid w:val="00780A03"/>
    <w:rsid w:val="00780AF4"/>
    <w:rsid w:val="00780F3D"/>
    <w:rsid w:val="00780F61"/>
    <w:rsid w:val="0078146E"/>
    <w:rsid w:val="0078165E"/>
    <w:rsid w:val="007816FD"/>
    <w:rsid w:val="00781B9A"/>
    <w:rsid w:val="00781BC7"/>
    <w:rsid w:val="00781CDD"/>
    <w:rsid w:val="00781DAD"/>
    <w:rsid w:val="0078243D"/>
    <w:rsid w:val="007825C3"/>
    <w:rsid w:val="00782C6B"/>
    <w:rsid w:val="00782D8A"/>
    <w:rsid w:val="00782DBA"/>
    <w:rsid w:val="007833C3"/>
    <w:rsid w:val="007837BE"/>
    <w:rsid w:val="0078380D"/>
    <w:rsid w:val="00784112"/>
    <w:rsid w:val="007842FE"/>
    <w:rsid w:val="0078440C"/>
    <w:rsid w:val="00784702"/>
    <w:rsid w:val="00784823"/>
    <w:rsid w:val="00784C31"/>
    <w:rsid w:val="00784D4A"/>
    <w:rsid w:val="00784EA1"/>
    <w:rsid w:val="00784ECF"/>
    <w:rsid w:val="00784FC7"/>
    <w:rsid w:val="0078512E"/>
    <w:rsid w:val="007859E1"/>
    <w:rsid w:val="00785DF3"/>
    <w:rsid w:val="007861D1"/>
    <w:rsid w:val="00786272"/>
    <w:rsid w:val="007864B2"/>
    <w:rsid w:val="00786620"/>
    <w:rsid w:val="0078681A"/>
    <w:rsid w:val="007868B7"/>
    <w:rsid w:val="00786BC0"/>
    <w:rsid w:val="007871A9"/>
    <w:rsid w:val="007875E7"/>
    <w:rsid w:val="00787736"/>
    <w:rsid w:val="00787754"/>
    <w:rsid w:val="00787A55"/>
    <w:rsid w:val="00787DC1"/>
    <w:rsid w:val="00787FF1"/>
    <w:rsid w:val="007904E7"/>
    <w:rsid w:val="00790510"/>
    <w:rsid w:val="00791190"/>
    <w:rsid w:val="007916D2"/>
    <w:rsid w:val="00791866"/>
    <w:rsid w:val="00791ADE"/>
    <w:rsid w:val="00791BE9"/>
    <w:rsid w:val="00791BEA"/>
    <w:rsid w:val="00791EAD"/>
    <w:rsid w:val="007926B7"/>
    <w:rsid w:val="00792AD3"/>
    <w:rsid w:val="00792ECC"/>
    <w:rsid w:val="00793774"/>
    <w:rsid w:val="00793901"/>
    <w:rsid w:val="007939C7"/>
    <w:rsid w:val="00793F70"/>
    <w:rsid w:val="007947FB"/>
    <w:rsid w:val="00794DFE"/>
    <w:rsid w:val="007954AC"/>
    <w:rsid w:val="00795804"/>
    <w:rsid w:val="00795809"/>
    <w:rsid w:val="007958E0"/>
    <w:rsid w:val="00795BA6"/>
    <w:rsid w:val="0079601B"/>
    <w:rsid w:val="00796226"/>
    <w:rsid w:val="007962E1"/>
    <w:rsid w:val="00796B15"/>
    <w:rsid w:val="00797DAA"/>
    <w:rsid w:val="00797FCF"/>
    <w:rsid w:val="007A0616"/>
    <w:rsid w:val="007A0BB4"/>
    <w:rsid w:val="007A0BDA"/>
    <w:rsid w:val="007A0CDD"/>
    <w:rsid w:val="007A0D0D"/>
    <w:rsid w:val="007A0DAC"/>
    <w:rsid w:val="007A1189"/>
    <w:rsid w:val="007A15BA"/>
    <w:rsid w:val="007A16E9"/>
    <w:rsid w:val="007A1B63"/>
    <w:rsid w:val="007A1F04"/>
    <w:rsid w:val="007A2096"/>
    <w:rsid w:val="007A22D6"/>
    <w:rsid w:val="007A249D"/>
    <w:rsid w:val="007A2BFF"/>
    <w:rsid w:val="007A2D56"/>
    <w:rsid w:val="007A32E9"/>
    <w:rsid w:val="007A3395"/>
    <w:rsid w:val="007A3505"/>
    <w:rsid w:val="007A37A7"/>
    <w:rsid w:val="007A3BF2"/>
    <w:rsid w:val="007A4338"/>
    <w:rsid w:val="007A4687"/>
    <w:rsid w:val="007A4AF1"/>
    <w:rsid w:val="007A5057"/>
    <w:rsid w:val="007A5288"/>
    <w:rsid w:val="007A52F1"/>
    <w:rsid w:val="007A5C46"/>
    <w:rsid w:val="007A5C80"/>
    <w:rsid w:val="007A5F87"/>
    <w:rsid w:val="007A6053"/>
    <w:rsid w:val="007A618D"/>
    <w:rsid w:val="007A6256"/>
    <w:rsid w:val="007A6333"/>
    <w:rsid w:val="007A635D"/>
    <w:rsid w:val="007A6477"/>
    <w:rsid w:val="007A650C"/>
    <w:rsid w:val="007A6909"/>
    <w:rsid w:val="007A6A76"/>
    <w:rsid w:val="007A6D83"/>
    <w:rsid w:val="007A7228"/>
    <w:rsid w:val="007A75A3"/>
    <w:rsid w:val="007A789B"/>
    <w:rsid w:val="007A7AD5"/>
    <w:rsid w:val="007A7DB8"/>
    <w:rsid w:val="007B0253"/>
    <w:rsid w:val="007B073B"/>
    <w:rsid w:val="007B1061"/>
    <w:rsid w:val="007B1CC4"/>
    <w:rsid w:val="007B1F9A"/>
    <w:rsid w:val="007B2074"/>
    <w:rsid w:val="007B2638"/>
    <w:rsid w:val="007B27E5"/>
    <w:rsid w:val="007B2B99"/>
    <w:rsid w:val="007B2BB1"/>
    <w:rsid w:val="007B3476"/>
    <w:rsid w:val="007B3F21"/>
    <w:rsid w:val="007B448A"/>
    <w:rsid w:val="007B44DC"/>
    <w:rsid w:val="007B4543"/>
    <w:rsid w:val="007B4937"/>
    <w:rsid w:val="007B4BE5"/>
    <w:rsid w:val="007B4D3D"/>
    <w:rsid w:val="007B550D"/>
    <w:rsid w:val="007B5A66"/>
    <w:rsid w:val="007B630D"/>
    <w:rsid w:val="007B6AE4"/>
    <w:rsid w:val="007B77FB"/>
    <w:rsid w:val="007B7D58"/>
    <w:rsid w:val="007B7E59"/>
    <w:rsid w:val="007C01E0"/>
    <w:rsid w:val="007C0880"/>
    <w:rsid w:val="007C0AE5"/>
    <w:rsid w:val="007C0BD2"/>
    <w:rsid w:val="007C0F3A"/>
    <w:rsid w:val="007C0FA1"/>
    <w:rsid w:val="007C1065"/>
    <w:rsid w:val="007C14BD"/>
    <w:rsid w:val="007C1537"/>
    <w:rsid w:val="007C198E"/>
    <w:rsid w:val="007C1B94"/>
    <w:rsid w:val="007C26FF"/>
    <w:rsid w:val="007C2A39"/>
    <w:rsid w:val="007C2AAF"/>
    <w:rsid w:val="007C301B"/>
    <w:rsid w:val="007C3C91"/>
    <w:rsid w:val="007C3D88"/>
    <w:rsid w:val="007C3EE5"/>
    <w:rsid w:val="007C3F14"/>
    <w:rsid w:val="007C450E"/>
    <w:rsid w:val="007C508D"/>
    <w:rsid w:val="007C515A"/>
    <w:rsid w:val="007C52ED"/>
    <w:rsid w:val="007C52F0"/>
    <w:rsid w:val="007C56CE"/>
    <w:rsid w:val="007C5A4A"/>
    <w:rsid w:val="007C5C93"/>
    <w:rsid w:val="007C5CE6"/>
    <w:rsid w:val="007C5DB6"/>
    <w:rsid w:val="007C6114"/>
    <w:rsid w:val="007C619D"/>
    <w:rsid w:val="007C64BC"/>
    <w:rsid w:val="007C677E"/>
    <w:rsid w:val="007C6939"/>
    <w:rsid w:val="007C6941"/>
    <w:rsid w:val="007C6D8A"/>
    <w:rsid w:val="007C6E75"/>
    <w:rsid w:val="007C709B"/>
    <w:rsid w:val="007C7578"/>
    <w:rsid w:val="007C778B"/>
    <w:rsid w:val="007C779D"/>
    <w:rsid w:val="007C7E26"/>
    <w:rsid w:val="007C7EF3"/>
    <w:rsid w:val="007D020B"/>
    <w:rsid w:val="007D02A6"/>
    <w:rsid w:val="007D0645"/>
    <w:rsid w:val="007D098C"/>
    <w:rsid w:val="007D11B6"/>
    <w:rsid w:val="007D1225"/>
    <w:rsid w:val="007D149C"/>
    <w:rsid w:val="007D163B"/>
    <w:rsid w:val="007D1B7C"/>
    <w:rsid w:val="007D214A"/>
    <w:rsid w:val="007D2CBD"/>
    <w:rsid w:val="007D334E"/>
    <w:rsid w:val="007D3361"/>
    <w:rsid w:val="007D357E"/>
    <w:rsid w:val="007D3889"/>
    <w:rsid w:val="007D39D7"/>
    <w:rsid w:val="007D3BCC"/>
    <w:rsid w:val="007D478D"/>
    <w:rsid w:val="007D4838"/>
    <w:rsid w:val="007D4956"/>
    <w:rsid w:val="007D49F4"/>
    <w:rsid w:val="007D4FF2"/>
    <w:rsid w:val="007D5033"/>
    <w:rsid w:val="007D512C"/>
    <w:rsid w:val="007D526F"/>
    <w:rsid w:val="007D54F1"/>
    <w:rsid w:val="007D5C46"/>
    <w:rsid w:val="007D5CFA"/>
    <w:rsid w:val="007D606D"/>
    <w:rsid w:val="007D6310"/>
    <w:rsid w:val="007D64AA"/>
    <w:rsid w:val="007D64D3"/>
    <w:rsid w:val="007D6552"/>
    <w:rsid w:val="007D65F6"/>
    <w:rsid w:val="007D673F"/>
    <w:rsid w:val="007D68F4"/>
    <w:rsid w:val="007D6906"/>
    <w:rsid w:val="007D6CE5"/>
    <w:rsid w:val="007D6E8A"/>
    <w:rsid w:val="007D6EF0"/>
    <w:rsid w:val="007D700C"/>
    <w:rsid w:val="007D7042"/>
    <w:rsid w:val="007D7059"/>
    <w:rsid w:val="007D7522"/>
    <w:rsid w:val="007D76BE"/>
    <w:rsid w:val="007D7A5F"/>
    <w:rsid w:val="007E0162"/>
    <w:rsid w:val="007E0482"/>
    <w:rsid w:val="007E05CC"/>
    <w:rsid w:val="007E08F5"/>
    <w:rsid w:val="007E0986"/>
    <w:rsid w:val="007E0C8C"/>
    <w:rsid w:val="007E1101"/>
    <w:rsid w:val="007E1479"/>
    <w:rsid w:val="007E1A55"/>
    <w:rsid w:val="007E1CB1"/>
    <w:rsid w:val="007E1EBF"/>
    <w:rsid w:val="007E1FA7"/>
    <w:rsid w:val="007E201B"/>
    <w:rsid w:val="007E2146"/>
    <w:rsid w:val="007E2B64"/>
    <w:rsid w:val="007E2B9D"/>
    <w:rsid w:val="007E3182"/>
    <w:rsid w:val="007E36F8"/>
    <w:rsid w:val="007E42F2"/>
    <w:rsid w:val="007E4861"/>
    <w:rsid w:val="007E4889"/>
    <w:rsid w:val="007E48CD"/>
    <w:rsid w:val="007E48E4"/>
    <w:rsid w:val="007E531F"/>
    <w:rsid w:val="007E5634"/>
    <w:rsid w:val="007E5D16"/>
    <w:rsid w:val="007E5FFD"/>
    <w:rsid w:val="007E6239"/>
    <w:rsid w:val="007E6265"/>
    <w:rsid w:val="007E65D4"/>
    <w:rsid w:val="007E6735"/>
    <w:rsid w:val="007E67F4"/>
    <w:rsid w:val="007E732E"/>
    <w:rsid w:val="007E741E"/>
    <w:rsid w:val="007E7B2B"/>
    <w:rsid w:val="007E7E6F"/>
    <w:rsid w:val="007F05E0"/>
    <w:rsid w:val="007F0B77"/>
    <w:rsid w:val="007F0B82"/>
    <w:rsid w:val="007F0DD3"/>
    <w:rsid w:val="007F1083"/>
    <w:rsid w:val="007F18C0"/>
    <w:rsid w:val="007F2477"/>
    <w:rsid w:val="007F2552"/>
    <w:rsid w:val="007F26F6"/>
    <w:rsid w:val="007F27A2"/>
    <w:rsid w:val="007F2DBB"/>
    <w:rsid w:val="007F2ED4"/>
    <w:rsid w:val="007F3622"/>
    <w:rsid w:val="007F3960"/>
    <w:rsid w:val="007F3FB0"/>
    <w:rsid w:val="007F43A9"/>
    <w:rsid w:val="007F5605"/>
    <w:rsid w:val="007F5608"/>
    <w:rsid w:val="007F569C"/>
    <w:rsid w:val="007F5874"/>
    <w:rsid w:val="007F5985"/>
    <w:rsid w:val="007F5B3A"/>
    <w:rsid w:val="007F5D4A"/>
    <w:rsid w:val="007F6562"/>
    <w:rsid w:val="007F65F2"/>
    <w:rsid w:val="007F6772"/>
    <w:rsid w:val="007F6AD2"/>
    <w:rsid w:val="007F70D6"/>
    <w:rsid w:val="007F7237"/>
    <w:rsid w:val="007F751A"/>
    <w:rsid w:val="007F7733"/>
    <w:rsid w:val="007F7864"/>
    <w:rsid w:val="007F795B"/>
    <w:rsid w:val="007F7E2F"/>
    <w:rsid w:val="00800104"/>
    <w:rsid w:val="00800184"/>
    <w:rsid w:val="00800312"/>
    <w:rsid w:val="00800994"/>
    <w:rsid w:val="00800D5F"/>
    <w:rsid w:val="00801263"/>
    <w:rsid w:val="008013B8"/>
    <w:rsid w:val="008013CB"/>
    <w:rsid w:val="008016C8"/>
    <w:rsid w:val="0080179D"/>
    <w:rsid w:val="00801838"/>
    <w:rsid w:val="008018DC"/>
    <w:rsid w:val="0080220C"/>
    <w:rsid w:val="00802410"/>
    <w:rsid w:val="0080270F"/>
    <w:rsid w:val="00802A3C"/>
    <w:rsid w:val="00802CD0"/>
    <w:rsid w:val="00802FDA"/>
    <w:rsid w:val="00803160"/>
    <w:rsid w:val="008036F8"/>
    <w:rsid w:val="0080397E"/>
    <w:rsid w:val="00803E2E"/>
    <w:rsid w:val="00803EAD"/>
    <w:rsid w:val="00803FD6"/>
    <w:rsid w:val="008041E1"/>
    <w:rsid w:val="00804765"/>
    <w:rsid w:val="008047D6"/>
    <w:rsid w:val="00804867"/>
    <w:rsid w:val="00804B2F"/>
    <w:rsid w:val="008050E9"/>
    <w:rsid w:val="008053AD"/>
    <w:rsid w:val="00805D11"/>
    <w:rsid w:val="0080656E"/>
    <w:rsid w:val="00806979"/>
    <w:rsid w:val="0080699F"/>
    <w:rsid w:val="00806CC3"/>
    <w:rsid w:val="00806D29"/>
    <w:rsid w:val="00806F5E"/>
    <w:rsid w:val="00807036"/>
    <w:rsid w:val="00807365"/>
    <w:rsid w:val="0080770D"/>
    <w:rsid w:val="008079DF"/>
    <w:rsid w:val="00807D28"/>
    <w:rsid w:val="00807D5E"/>
    <w:rsid w:val="00807E1B"/>
    <w:rsid w:val="008100D3"/>
    <w:rsid w:val="0081012C"/>
    <w:rsid w:val="00810B17"/>
    <w:rsid w:val="00810DE9"/>
    <w:rsid w:val="00810EAE"/>
    <w:rsid w:val="00811036"/>
    <w:rsid w:val="00811794"/>
    <w:rsid w:val="008117D2"/>
    <w:rsid w:val="00811E7A"/>
    <w:rsid w:val="00812027"/>
    <w:rsid w:val="008122A4"/>
    <w:rsid w:val="008123D5"/>
    <w:rsid w:val="008124FE"/>
    <w:rsid w:val="008127B0"/>
    <w:rsid w:val="00812FE3"/>
    <w:rsid w:val="00813CE0"/>
    <w:rsid w:val="00814072"/>
    <w:rsid w:val="008142CD"/>
    <w:rsid w:val="0081433F"/>
    <w:rsid w:val="008143C3"/>
    <w:rsid w:val="00814500"/>
    <w:rsid w:val="00814935"/>
    <w:rsid w:val="00814B38"/>
    <w:rsid w:val="00814B62"/>
    <w:rsid w:val="00814B65"/>
    <w:rsid w:val="00814BD6"/>
    <w:rsid w:val="00814D2B"/>
    <w:rsid w:val="0081529F"/>
    <w:rsid w:val="008153F0"/>
    <w:rsid w:val="008154B6"/>
    <w:rsid w:val="008155E8"/>
    <w:rsid w:val="00815706"/>
    <w:rsid w:val="00815D64"/>
    <w:rsid w:val="00816292"/>
    <w:rsid w:val="0081650E"/>
    <w:rsid w:val="0081658E"/>
    <w:rsid w:val="00816A54"/>
    <w:rsid w:val="00816D94"/>
    <w:rsid w:val="00816D9C"/>
    <w:rsid w:val="00817151"/>
    <w:rsid w:val="0081787C"/>
    <w:rsid w:val="00817B8F"/>
    <w:rsid w:val="00817C8D"/>
    <w:rsid w:val="00817C96"/>
    <w:rsid w:val="00817CB0"/>
    <w:rsid w:val="00817D2A"/>
    <w:rsid w:val="00817F27"/>
    <w:rsid w:val="00820A96"/>
    <w:rsid w:val="00820FE8"/>
    <w:rsid w:val="008216E2"/>
    <w:rsid w:val="0082172C"/>
    <w:rsid w:val="00821A22"/>
    <w:rsid w:val="00821DC0"/>
    <w:rsid w:val="0082202D"/>
    <w:rsid w:val="00822131"/>
    <w:rsid w:val="00822528"/>
    <w:rsid w:val="00822A72"/>
    <w:rsid w:val="00823335"/>
    <w:rsid w:val="008235E4"/>
    <w:rsid w:val="00823747"/>
    <w:rsid w:val="008237B2"/>
    <w:rsid w:val="00823964"/>
    <w:rsid w:val="00823B2A"/>
    <w:rsid w:val="00823C2E"/>
    <w:rsid w:val="00823F5C"/>
    <w:rsid w:val="00823F61"/>
    <w:rsid w:val="0082449E"/>
    <w:rsid w:val="008247A4"/>
    <w:rsid w:val="008249FF"/>
    <w:rsid w:val="008251EC"/>
    <w:rsid w:val="00825511"/>
    <w:rsid w:val="0082552C"/>
    <w:rsid w:val="00825636"/>
    <w:rsid w:val="00825693"/>
    <w:rsid w:val="00825EEF"/>
    <w:rsid w:val="008261CF"/>
    <w:rsid w:val="00826204"/>
    <w:rsid w:val="008263E0"/>
    <w:rsid w:val="00826D90"/>
    <w:rsid w:val="00827015"/>
    <w:rsid w:val="00827109"/>
    <w:rsid w:val="00827166"/>
    <w:rsid w:val="008272E9"/>
    <w:rsid w:val="0082799E"/>
    <w:rsid w:val="00827A41"/>
    <w:rsid w:val="00827AF3"/>
    <w:rsid w:val="00827B27"/>
    <w:rsid w:val="0083179C"/>
    <w:rsid w:val="00832142"/>
    <w:rsid w:val="00832C18"/>
    <w:rsid w:val="00832CAF"/>
    <w:rsid w:val="00833007"/>
    <w:rsid w:val="0083311A"/>
    <w:rsid w:val="0083417A"/>
    <w:rsid w:val="00834512"/>
    <w:rsid w:val="0083462E"/>
    <w:rsid w:val="008349DE"/>
    <w:rsid w:val="008349E7"/>
    <w:rsid w:val="0083502E"/>
    <w:rsid w:val="008350E9"/>
    <w:rsid w:val="00835B82"/>
    <w:rsid w:val="00836133"/>
    <w:rsid w:val="008364F7"/>
    <w:rsid w:val="0083657B"/>
    <w:rsid w:val="00836B5B"/>
    <w:rsid w:val="0083768C"/>
    <w:rsid w:val="00837E87"/>
    <w:rsid w:val="008401C3"/>
    <w:rsid w:val="008404D7"/>
    <w:rsid w:val="00840634"/>
    <w:rsid w:val="00840A68"/>
    <w:rsid w:val="00840A83"/>
    <w:rsid w:val="00840C4D"/>
    <w:rsid w:val="00840D46"/>
    <w:rsid w:val="008411E2"/>
    <w:rsid w:val="00841498"/>
    <w:rsid w:val="00841573"/>
    <w:rsid w:val="008419A1"/>
    <w:rsid w:val="00841EE6"/>
    <w:rsid w:val="00841FA0"/>
    <w:rsid w:val="00842061"/>
    <w:rsid w:val="0084296C"/>
    <w:rsid w:val="00842B49"/>
    <w:rsid w:val="00842DB7"/>
    <w:rsid w:val="008430D6"/>
    <w:rsid w:val="00843334"/>
    <w:rsid w:val="00843522"/>
    <w:rsid w:val="0084387F"/>
    <w:rsid w:val="00843AFD"/>
    <w:rsid w:val="00843B2C"/>
    <w:rsid w:val="008444F8"/>
    <w:rsid w:val="00844595"/>
    <w:rsid w:val="008445D2"/>
    <w:rsid w:val="00844750"/>
    <w:rsid w:val="008447E4"/>
    <w:rsid w:val="00844864"/>
    <w:rsid w:val="008449B9"/>
    <w:rsid w:val="008454BB"/>
    <w:rsid w:val="00845A92"/>
    <w:rsid w:val="00845F51"/>
    <w:rsid w:val="00846106"/>
    <w:rsid w:val="00846273"/>
    <w:rsid w:val="00846467"/>
    <w:rsid w:val="00846661"/>
    <w:rsid w:val="00846AC4"/>
    <w:rsid w:val="00846C71"/>
    <w:rsid w:val="00846C77"/>
    <w:rsid w:val="00846E99"/>
    <w:rsid w:val="00847964"/>
    <w:rsid w:val="00847991"/>
    <w:rsid w:val="00847C4E"/>
    <w:rsid w:val="00847F69"/>
    <w:rsid w:val="00847FC9"/>
    <w:rsid w:val="00850AE8"/>
    <w:rsid w:val="00850B13"/>
    <w:rsid w:val="0085162D"/>
    <w:rsid w:val="00851B22"/>
    <w:rsid w:val="00852338"/>
    <w:rsid w:val="00852AA6"/>
    <w:rsid w:val="00852FAF"/>
    <w:rsid w:val="008532CD"/>
    <w:rsid w:val="00853C45"/>
    <w:rsid w:val="00854090"/>
    <w:rsid w:val="008540C8"/>
    <w:rsid w:val="00854983"/>
    <w:rsid w:val="00854A91"/>
    <w:rsid w:val="00854E0E"/>
    <w:rsid w:val="00855378"/>
    <w:rsid w:val="00855D0A"/>
    <w:rsid w:val="00855FF4"/>
    <w:rsid w:val="008561D7"/>
    <w:rsid w:val="008562B0"/>
    <w:rsid w:val="00856301"/>
    <w:rsid w:val="008569DF"/>
    <w:rsid w:val="00856D2B"/>
    <w:rsid w:val="00856E4A"/>
    <w:rsid w:val="00856EF0"/>
    <w:rsid w:val="00857165"/>
    <w:rsid w:val="0085722A"/>
    <w:rsid w:val="00857686"/>
    <w:rsid w:val="00857C34"/>
    <w:rsid w:val="008600FD"/>
    <w:rsid w:val="008602AA"/>
    <w:rsid w:val="0086037F"/>
    <w:rsid w:val="008604E6"/>
    <w:rsid w:val="00860622"/>
    <w:rsid w:val="0086067F"/>
    <w:rsid w:val="00860840"/>
    <w:rsid w:val="00860A73"/>
    <w:rsid w:val="00860BAC"/>
    <w:rsid w:val="0086112D"/>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5C9"/>
    <w:rsid w:val="00865696"/>
    <w:rsid w:val="00865D02"/>
    <w:rsid w:val="00865D4C"/>
    <w:rsid w:val="00865DE1"/>
    <w:rsid w:val="00866242"/>
    <w:rsid w:val="00866BFD"/>
    <w:rsid w:val="00866F23"/>
    <w:rsid w:val="00866FEA"/>
    <w:rsid w:val="00867027"/>
    <w:rsid w:val="00867255"/>
    <w:rsid w:val="008678F0"/>
    <w:rsid w:val="00867B8C"/>
    <w:rsid w:val="00870018"/>
    <w:rsid w:val="008706D3"/>
    <w:rsid w:val="00870793"/>
    <w:rsid w:val="00870869"/>
    <w:rsid w:val="00870A1C"/>
    <w:rsid w:val="00870CD5"/>
    <w:rsid w:val="00871029"/>
    <w:rsid w:val="00871096"/>
    <w:rsid w:val="00871171"/>
    <w:rsid w:val="008711F8"/>
    <w:rsid w:val="00871372"/>
    <w:rsid w:val="00871D14"/>
    <w:rsid w:val="008722B0"/>
    <w:rsid w:val="0087236D"/>
    <w:rsid w:val="0087250F"/>
    <w:rsid w:val="00872945"/>
    <w:rsid w:val="00872ACB"/>
    <w:rsid w:val="00872C7C"/>
    <w:rsid w:val="00872D63"/>
    <w:rsid w:val="00872F39"/>
    <w:rsid w:val="00873463"/>
    <w:rsid w:val="008734E7"/>
    <w:rsid w:val="00873BF0"/>
    <w:rsid w:val="00873C85"/>
    <w:rsid w:val="008742CE"/>
    <w:rsid w:val="00874313"/>
    <w:rsid w:val="00874656"/>
    <w:rsid w:val="00874E33"/>
    <w:rsid w:val="00874FAC"/>
    <w:rsid w:val="0087504C"/>
    <w:rsid w:val="00875755"/>
    <w:rsid w:val="00875905"/>
    <w:rsid w:val="00875C9E"/>
    <w:rsid w:val="00875F79"/>
    <w:rsid w:val="00875FBD"/>
    <w:rsid w:val="00876AC7"/>
    <w:rsid w:val="0087763F"/>
    <w:rsid w:val="00877C45"/>
    <w:rsid w:val="00877C57"/>
    <w:rsid w:val="00877FA3"/>
    <w:rsid w:val="008804C9"/>
    <w:rsid w:val="00880837"/>
    <w:rsid w:val="00880D84"/>
    <w:rsid w:val="008810DF"/>
    <w:rsid w:val="008810FA"/>
    <w:rsid w:val="0088176C"/>
    <w:rsid w:val="00881842"/>
    <w:rsid w:val="008819A5"/>
    <w:rsid w:val="00881F28"/>
    <w:rsid w:val="008821BD"/>
    <w:rsid w:val="008829DC"/>
    <w:rsid w:val="00882BB1"/>
    <w:rsid w:val="00883004"/>
    <w:rsid w:val="00883ED6"/>
    <w:rsid w:val="00883F0E"/>
    <w:rsid w:val="0088414A"/>
    <w:rsid w:val="00884255"/>
    <w:rsid w:val="0088425B"/>
    <w:rsid w:val="008845ED"/>
    <w:rsid w:val="00884AD8"/>
    <w:rsid w:val="00884CDF"/>
    <w:rsid w:val="0088579F"/>
    <w:rsid w:val="00885D5D"/>
    <w:rsid w:val="00885EC9"/>
    <w:rsid w:val="00885F46"/>
    <w:rsid w:val="00885F7A"/>
    <w:rsid w:val="00886223"/>
    <w:rsid w:val="0088651F"/>
    <w:rsid w:val="0088693A"/>
    <w:rsid w:val="00886FAA"/>
    <w:rsid w:val="008872FE"/>
    <w:rsid w:val="008876DF"/>
    <w:rsid w:val="00887771"/>
    <w:rsid w:val="00887FEF"/>
    <w:rsid w:val="008907B2"/>
    <w:rsid w:val="00890A4A"/>
    <w:rsid w:val="00890BCD"/>
    <w:rsid w:val="00890E0D"/>
    <w:rsid w:val="00890F04"/>
    <w:rsid w:val="00890FBE"/>
    <w:rsid w:val="00891548"/>
    <w:rsid w:val="00891F63"/>
    <w:rsid w:val="00892253"/>
    <w:rsid w:val="008922DF"/>
    <w:rsid w:val="00892F82"/>
    <w:rsid w:val="00893024"/>
    <w:rsid w:val="00893B3B"/>
    <w:rsid w:val="00893BA4"/>
    <w:rsid w:val="00893C86"/>
    <w:rsid w:val="00893DB2"/>
    <w:rsid w:val="00893DB3"/>
    <w:rsid w:val="00893FCD"/>
    <w:rsid w:val="008948A0"/>
    <w:rsid w:val="00894A2E"/>
    <w:rsid w:val="00894ADC"/>
    <w:rsid w:val="00895243"/>
    <w:rsid w:val="00895A0C"/>
    <w:rsid w:val="008961A5"/>
    <w:rsid w:val="00896592"/>
    <w:rsid w:val="008968CF"/>
    <w:rsid w:val="0089699C"/>
    <w:rsid w:val="00896D10"/>
    <w:rsid w:val="00896DF5"/>
    <w:rsid w:val="00896ED2"/>
    <w:rsid w:val="00896FD8"/>
    <w:rsid w:val="00897082"/>
    <w:rsid w:val="008970F6"/>
    <w:rsid w:val="00897197"/>
    <w:rsid w:val="008972CB"/>
    <w:rsid w:val="008975C4"/>
    <w:rsid w:val="008978FC"/>
    <w:rsid w:val="00897FA7"/>
    <w:rsid w:val="008A0173"/>
    <w:rsid w:val="008A0339"/>
    <w:rsid w:val="008A03A0"/>
    <w:rsid w:val="008A0473"/>
    <w:rsid w:val="008A04C7"/>
    <w:rsid w:val="008A1C65"/>
    <w:rsid w:val="008A1EA1"/>
    <w:rsid w:val="008A1FBC"/>
    <w:rsid w:val="008A211B"/>
    <w:rsid w:val="008A24BD"/>
    <w:rsid w:val="008A2638"/>
    <w:rsid w:val="008A294D"/>
    <w:rsid w:val="008A2AAE"/>
    <w:rsid w:val="008A2F26"/>
    <w:rsid w:val="008A2F49"/>
    <w:rsid w:val="008A36ED"/>
    <w:rsid w:val="008A3898"/>
    <w:rsid w:val="008A3BE1"/>
    <w:rsid w:val="008A3E34"/>
    <w:rsid w:val="008A3F71"/>
    <w:rsid w:val="008A42D8"/>
    <w:rsid w:val="008A457F"/>
    <w:rsid w:val="008A4DAC"/>
    <w:rsid w:val="008A4E04"/>
    <w:rsid w:val="008A53C3"/>
    <w:rsid w:val="008A584F"/>
    <w:rsid w:val="008A59E9"/>
    <w:rsid w:val="008A5F6D"/>
    <w:rsid w:val="008A62D3"/>
    <w:rsid w:val="008A631F"/>
    <w:rsid w:val="008A6394"/>
    <w:rsid w:val="008A6593"/>
    <w:rsid w:val="008A668F"/>
    <w:rsid w:val="008A6F9D"/>
    <w:rsid w:val="008A72A4"/>
    <w:rsid w:val="008A758D"/>
    <w:rsid w:val="008A75C5"/>
    <w:rsid w:val="008A7669"/>
    <w:rsid w:val="008A76CB"/>
    <w:rsid w:val="008A7819"/>
    <w:rsid w:val="008A7886"/>
    <w:rsid w:val="008A7B15"/>
    <w:rsid w:val="008B01A2"/>
    <w:rsid w:val="008B0353"/>
    <w:rsid w:val="008B06BE"/>
    <w:rsid w:val="008B07C2"/>
    <w:rsid w:val="008B097E"/>
    <w:rsid w:val="008B0CD0"/>
    <w:rsid w:val="008B0D47"/>
    <w:rsid w:val="008B0F72"/>
    <w:rsid w:val="008B0F9B"/>
    <w:rsid w:val="008B130E"/>
    <w:rsid w:val="008B1368"/>
    <w:rsid w:val="008B1651"/>
    <w:rsid w:val="008B175A"/>
    <w:rsid w:val="008B182D"/>
    <w:rsid w:val="008B18CE"/>
    <w:rsid w:val="008B2052"/>
    <w:rsid w:val="008B21F5"/>
    <w:rsid w:val="008B269F"/>
    <w:rsid w:val="008B2A2E"/>
    <w:rsid w:val="008B2AB2"/>
    <w:rsid w:val="008B2D1D"/>
    <w:rsid w:val="008B2DEB"/>
    <w:rsid w:val="008B301D"/>
    <w:rsid w:val="008B3224"/>
    <w:rsid w:val="008B3779"/>
    <w:rsid w:val="008B397B"/>
    <w:rsid w:val="008B3E81"/>
    <w:rsid w:val="008B3EEC"/>
    <w:rsid w:val="008B41BD"/>
    <w:rsid w:val="008B41EF"/>
    <w:rsid w:val="008B4230"/>
    <w:rsid w:val="008B447F"/>
    <w:rsid w:val="008B44A9"/>
    <w:rsid w:val="008B4A4A"/>
    <w:rsid w:val="008B4B0D"/>
    <w:rsid w:val="008B4B33"/>
    <w:rsid w:val="008B512E"/>
    <w:rsid w:val="008B5448"/>
    <w:rsid w:val="008B5577"/>
    <w:rsid w:val="008B58BA"/>
    <w:rsid w:val="008B592F"/>
    <w:rsid w:val="008B5DF8"/>
    <w:rsid w:val="008B60ED"/>
    <w:rsid w:val="008B6116"/>
    <w:rsid w:val="008B66CB"/>
    <w:rsid w:val="008B6E5C"/>
    <w:rsid w:val="008B6EEA"/>
    <w:rsid w:val="008B77CD"/>
    <w:rsid w:val="008C1161"/>
    <w:rsid w:val="008C2135"/>
    <w:rsid w:val="008C2236"/>
    <w:rsid w:val="008C2426"/>
    <w:rsid w:val="008C2453"/>
    <w:rsid w:val="008C2649"/>
    <w:rsid w:val="008C26B4"/>
    <w:rsid w:val="008C2767"/>
    <w:rsid w:val="008C2BC8"/>
    <w:rsid w:val="008C4742"/>
    <w:rsid w:val="008C4B47"/>
    <w:rsid w:val="008C570A"/>
    <w:rsid w:val="008C59D5"/>
    <w:rsid w:val="008C5B10"/>
    <w:rsid w:val="008C6124"/>
    <w:rsid w:val="008C64CA"/>
    <w:rsid w:val="008C681B"/>
    <w:rsid w:val="008C6970"/>
    <w:rsid w:val="008C69DC"/>
    <w:rsid w:val="008C6C7A"/>
    <w:rsid w:val="008C6D71"/>
    <w:rsid w:val="008C6F4F"/>
    <w:rsid w:val="008C6F9B"/>
    <w:rsid w:val="008C6FA2"/>
    <w:rsid w:val="008C7245"/>
    <w:rsid w:val="008C74CC"/>
    <w:rsid w:val="008C76D5"/>
    <w:rsid w:val="008C7CC2"/>
    <w:rsid w:val="008C7F77"/>
    <w:rsid w:val="008D01FD"/>
    <w:rsid w:val="008D0459"/>
    <w:rsid w:val="008D05D2"/>
    <w:rsid w:val="008D0650"/>
    <w:rsid w:val="008D069D"/>
    <w:rsid w:val="008D06CF"/>
    <w:rsid w:val="008D0A7A"/>
    <w:rsid w:val="008D0B27"/>
    <w:rsid w:val="008D0B53"/>
    <w:rsid w:val="008D13DC"/>
    <w:rsid w:val="008D149D"/>
    <w:rsid w:val="008D1CDD"/>
    <w:rsid w:val="008D1E23"/>
    <w:rsid w:val="008D1EE5"/>
    <w:rsid w:val="008D2209"/>
    <w:rsid w:val="008D22AD"/>
    <w:rsid w:val="008D2461"/>
    <w:rsid w:val="008D2DD8"/>
    <w:rsid w:val="008D2E67"/>
    <w:rsid w:val="008D3208"/>
    <w:rsid w:val="008D399A"/>
    <w:rsid w:val="008D3B83"/>
    <w:rsid w:val="008D3FF3"/>
    <w:rsid w:val="008D4259"/>
    <w:rsid w:val="008D4318"/>
    <w:rsid w:val="008D453F"/>
    <w:rsid w:val="008D508F"/>
    <w:rsid w:val="008D518C"/>
    <w:rsid w:val="008D538D"/>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C84"/>
    <w:rsid w:val="008D7D75"/>
    <w:rsid w:val="008D7DEB"/>
    <w:rsid w:val="008D7E1F"/>
    <w:rsid w:val="008D7E95"/>
    <w:rsid w:val="008D7EF9"/>
    <w:rsid w:val="008E04B5"/>
    <w:rsid w:val="008E074C"/>
    <w:rsid w:val="008E0CDD"/>
    <w:rsid w:val="008E0E89"/>
    <w:rsid w:val="008E0E8C"/>
    <w:rsid w:val="008E1217"/>
    <w:rsid w:val="008E15AC"/>
    <w:rsid w:val="008E1785"/>
    <w:rsid w:val="008E1B08"/>
    <w:rsid w:val="008E1B6C"/>
    <w:rsid w:val="008E1FDF"/>
    <w:rsid w:val="008E2032"/>
    <w:rsid w:val="008E2051"/>
    <w:rsid w:val="008E20D6"/>
    <w:rsid w:val="008E20EC"/>
    <w:rsid w:val="008E225F"/>
    <w:rsid w:val="008E24B0"/>
    <w:rsid w:val="008E2562"/>
    <w:rsid w:val="008E26AB"/>
    <w:rsid w:val="008E2B47"/>
    <w:rsid w:val="008E2B91"/>
    <w:rsid w:val="008E2CED"/>
    <w:rsid w:val="008E2E8C"/>
    <w:rsid w:val="008E3278"/>
    <w:rsid w:val="008E378A"/>
    <w:rsid w:val="008E3EE8"/>
    <w:rsid w:val="008E3F52"/>
    <w:rsid w:val="008E412D"/>
    <w:rsid w:val="008E451A"/>
    <w:rsid w:val="008E48FD"/>
    <w:rsid w:val="008E4CA5"/>
    <w:rsid w:val="008E4E39"/>
    <w:rsid w:val="008E5056"/>
    <w:rsid w:val="008E50BD"/>
    <w:rsid w:val="008E52DD"/>
    <w:rsid w:val="008E5412"/>
    <w:rsid w:val="008E5625"/>
    <w:rsid w:val="008E5B5F"/>
    <w:rsid w:val="008E5D5A"/>
    <w:rsid w:val="008E624A"/>
    <w:rsid w:val="008E62A1"/>
    <w:rsid w:val="008E6365"/>
    <w:rsid w:val="008E65CE"/>
    <w:rsid w:val="008E6788"/>
    <w:rsid w:val="008E743E"/>
    <w:rsid w:val="008E7684"/>
    <w:rsid w:val="008E76C6"/>
    <w:rsid w:val="008E7AC0"/>
    <w:rsid w:val="008E7DB3"/>
    <w:rsid w:val="008E7F9D"/>
    <w:rsid w:val="008F0090"/>
    <w:rsid w:val="008F00FD"/>
    <w:rsid w:val="008F01AB"/>
    <w:rsid w:val="008F044C"/>
    <w:rsid w:val="008F0460"/>
    <w:rsid w:val="008F06E5"/>
    <w:rsid w:val="008F0BA6"/>
    <w:rsid w:val="008F0EDC"/>
    <w:rsid w:val="008F0FC8"/>
    <w:rsid w:val="008F15BA"/>
    <w:rsid w:val="008F1CF8"/>
    <w:rsid w:val="008F2201"/>
    <w:rsid w:val="008F2557"/>
    <w:rsid w:val="008F2A8C"/>
    <w:rsid w:val="008F2B0A"/>
    <w:rsid w:val="008F2F6F"/>
    <w:rsid w:val="008F3069"/>
    <w:rsid w:val="008F3243"/>
    <w:rsid w:val="008F3426"/>
    <w:rsid w:val="008F35F6"/>
    <w:rsid w:val="008F36CA"/>
    <w:rsid w:val="008F3D2D"/>
    <w:rsid w:val="008F3D7C"/>
    <w:rsid w:val="008F3DC9"/>
    <w:rsid w:val="008F4107"/>
    <w:rsid w:val="008F414C"/>
    <w:rsid w:val="008F41B7"/>
    <w:rsid w:val="008F484B"/>
    <w:rsid w:val="008F4B0F"/>
    <w:rsid w:val="008F4BFE"/>
    <w:rsid w:val="008F4E3F"/>
    <w:rsid w:val="008F50F7"/>
    <w:rsid w:val="008F5406"/>
    <w:rsid w:val="008F5866"/>
    <w:rsid w:val="008F595E"/>
    <w:rsid w:val="008F6188"/>
    <w:rsid w:val="008F6380"/>
    <w:rsid w:val="008F6649"/>
    <w:rsid w:val="008F67EE"/>
    <w:rsid w:val="008F692B"/>
    <w:rsid w:val="008F6CD1"/>
    <w:rsid w:val="008F6FBB"/>
    <w:rsid w:val="008F7365"/>
    <w:rsid w:val="008F7AEB"/>
    <w:rsid w:val="008F7BD6"/>
    <w:rsid w:val="008F7CEF"/>
    <w:rsid w:val="009000FD"/>
    <w:rsid w:val="00900232"/>
    <w:rsid w:val="00900279"/>
    <w:rsid w:val="009004EF"/>
    <w:rsid w:val="00900B17"/>
    <w:rsid w:val="00900B60"/>
    <w:rsid w:val="00900DDE"/>
    <w:rsid w:val="00900DF1"/>
    <w:rsid w:val="00900E2E"/>
    <w:rsid w:val="009011F3"/>
    <w:rsid w:val="0090129E"/>
    <w:rsid w:val="009012ED"/>
    <w:rsid w:val="00901837"/>
    <w:rsid w:val="00901845"/>
    <w:rsid w:val="009022BC"/>
    <w:rsid w:val="0090255A"/>
    <w:rsid w:val="00902686"/>
    <w:rsid w:val="00902734"/>
    <w:rsid w:val="0090304C"/>
    <w:rsid w:val="00903281"/>
    <w:rsid w:val="00903F0F"/>
    <w:rsid w:val="00903F59"/>
    <w:rsid w:val="009045C7"/>
    <w:rsid w:val="009046A3"/>
    <w:rsid w:val="0090480E"/>
    <w:rsid w:val="00904A62"/>
    <w:rsid w:val="00904B6D"/>
    <w:rsid w:val="00904D35"/>
    <w:rsid w:val="00904E71"/>
    <w:rsid w:val="00905380"/>
    <w:rsid w:val="0090587E"/>
    <w:rsid w:val="009059E8"/>
    <w:rsid w:val="00905A06"/>
    <w:rsid w:val="00905F49"/>
    <w:rsid w:val="00906100"/>
    <w:rsid w:val="009067B8"/>
    <w:rsid w:val="00906B9B"/>
    <w:rsid w:val="00906EED"/>
    <w:rsid w:val="00907071"/>
    <w:rsid w:val="0090715C"/>
    <w:rsid w:val="009071F6"/>
    <w:rsid w:val="009076AC"/>
    <w:rsid w:val="00907BEE"/>
    <w:rsid w:val="00910874"/>
    <w:rsid w:val="009108A7"/>
    <w:rsid w:val="00911214"/>
    <w:rsid w:val="00911A5A"/>
    <w:rsid w:val="00911E1A"/>
    <w:rsid w:val="0091225D"/>
    <w:rsid w:val="009123B9"/>
    <w:rsid w:val="00912A63"/>
    <w:rsid w:val="00912A96"/>
    <w:rsid w:val="00912AD2"/>
    <w:rsid w:val="00912F6D"/>
    <w:rsid w:val="00913AF7"/>
    <w:rsid w:val="00913B67"/>
    <w:rsid w:val="00913F4C"/>
    <w:rsid w:val="0091404B"/>
    <w:rsid w:val="009140EC"/>
    <w:rsid w:val="00914215"/>
    <w:rsid w:val="0091423A"/>
    <w:rsid w:val="00914445"/>
    <w:rsid w:val="00914A5D"/>
    <w:rsid w:val="00915032"/>
    <w:rsid w:val="00915143"/>
    <w:rsid w:val="009151C0"/>
    <w:rsid w:val="0091537E"/>
    <w:rsid w:val="00915399"/>
    <w:rsid w:val="009154BD"/>
    <w:rsid w:val="00915832"/>
    <w:rsid w:val="0091610F"/>
    <w:rsid w:val="009161BA"/>
    <w:rsid w:val="00916717"/>
    <w:rsid w:val="00916B72"/>
    <w:rsid w:val="00917BB3"/>
    <w:rsid w:val="00917E26"/>
    <w:rsid w:val="0092078E"/>
    <w:rsid w:val="00920848"/>
    <w:rsid w:val="009216BF"/>
    <w:rsid w:val="009218D2"/>
    <w:rsid w:val="00921A44"/>
    <w:rsid w:val="00921A74"/>
    <w:rsid w:val="00921C9F"/>
    <w:rsid w:val="00921E61"/>
    <w:rsid w:val="00921ED5"/>
    <w:rsid w:val="00921FA1"/>
    <w:rsid w:val="009225B6"/>
    <w:rsid w:val="00923151"/>
    <w:rsid w:val="009235CF"/>
    <w:rsid w:val="00923741"/>
    <w:rsid w:val="00923821"/>
    <w:rsid w:val="00923AFA"/>
    <w:rsid w:val="00924108"/>
    <w:rsid w:val="00924956"/>
    <w:rsid w:val="00924B40"/>
    <w:rsid w:val="0092507E"/>
    <w:rsid w:val="009250C2"/>
    <w:rsid w:val="00925267"/>
    <w:rsid w:val="00925836"/>
    <w:rsid w:val="00925B66"/>
    <w:rsid w:val="00925DD1"/>
    <w:rsid w:val="009260EC"/>
    <w:rsid w:val="00926264"/>
    <w:rsid w:val="00926595"/>
    <w:rsid w:val="0092698B"/>
    <w:rsid w:val="009269EB"/>
    <w:rsid w:val="00927522"/>
    <w:rsid w:val="0092784B"/>
    <w:rsid w:val="009279AF"/>
    <w:rsid w:val="00927A45"/>
    <w:rsid w:val="0093011E"/>
    <w:rsid w:val="009301E4"/>
    <w:rsid w:val="00930305"/>
    <w:rsid w:val="0093063D"/>
    <w:rsid w:val="00930A2E"/>
    <w:rsid w:val="0093135E"/>
    <w:rsid w:val="00931D54"/>
    <w:rsid w:val="00931DF8"/>
    <w:rsid w:val="00932109"/>
    <w:rsid w:val="0093225F"/>
    <w:rsid w:val="009322AC"/>
    <w:rsid w:val="009324B1"/>
    <w:rsid w:val="009326B1"/>
    <w:rsid w:val="009327B5"/>
    <w:rsid w:val="00932A20"/>
    <w:rsid w:val="00933456"/>
    <w:rsid w:val="00933D61"/>
    <w:rsid w:val="00933DE4"/>
    <w:rsid w:val="00933E14"/>
    <w:rsid w:val="00934044"/>
    <w:rsid w:val="00934073"/>
    <w:rsid w:val="00934EDF"/>
    <w:rsid w:val="00934FFD"/>
    <w:rsid w:val="009359C0"/>
    <w:rsid w:val="00935B52"/>
    <w:rsid w:val="009360F7"/>
    <w:rsid w:val="00936298"/>
    <w:rsid w:val="0093634D"/>
    <w:rsid w:val="00936D07"/>
    <w:rsid w:val="009370A6"/>
    <w:rsid w:val="009373C5"/>
    <w:rsid w:val="00937596"/>
    <w:rsid w:val="00937AC7"/>
    <w:rsid w:val="00937B03"/>
    <w:rsid w:val="00937D15"/>
    <w:rsid w:val="00940150"/>
    <w:rsid w:val="00940A5D"/>
    <w:rsid w:val="00940BCB"/>
    <w:rsid w:val="00940D2A"/>
    <w:rsid w:val="00940D85"/>
    <w:rsid w:val="00940DF4"/>
    <w:rsid w:val="00940FB5"/>
    <w:rsid w:val="00941259"/>
    <w:rsid w:val="0094128B"/>
    <w:rsid w:val="0094148B"/>
    <w:rsid w:val="00941A1C"/>
    <w:rsid w:val="00941B97"/>
    <w:rsid w:val="00941CE7"/>
    <w:rsid w:val="0094216A"/>
    <w:rsid w:val="009421B3"/>
    <w:rsid w:val="009422C3"/>
    <w:rsid w:val="00942B10"/>
    <w:rsid w:val="00942BB8"/>
    <w:rsid w:val="00942E21"/>
    <w:rsid w:val="00942EF9"/>
    <w:rsid w:val="0094335F"/>
    <w:rsid w:val="0094376F"/>
    <w:rsid w:val="009441AC"/>
    <w:rsid w:val="00944202"/>
    <w:rsid w:val="00944335"/>
    <w:rsid w:val="00944371"/>
    <w:rsid w:val="0094484A"/>
    <w:rsid w:val="00944AF4"/>
    <w:rsid w:val="00944DA9"/>
    <w:rsid w:val="00945E49"/>
    <w:rsid w:val="009462D8"/>
    <w:rsid w:val="00946388"/>
    <w:rsid w:val="0094663A"/>
    <w:rsid w:val="00946A1B"/>
    <w:rsid w:val="00946AA5"/>
    <w:rsid w:val="00946C4B"/>
    <w:rsid w:val="00947380"/>
    <w:rsid w:val="009478ED"/>
    <w:rsid w:val="009479E5"/>
    <w:rsid w:val="00947B66"/>
    <w:rsid w:val="00950781"/>
    <w:rsid w:val="009509D7"/>
    <w:rsid w:val="00950B09"/>
    <w:rsid w:val="00950DD1"/>
    <w:rsid w:val="00950FFB"/>
    <w:rsid w:val="0095130F"/>
    <w:rsid w:val="00951417"/>
    <w:rsid w:val="0095154C"/>
    <w:rsid w:val="0095176D"/>
    <w:rsid w:val="0095183E"/>
    <w:rsid w:val="00951995"/>
    <w:rsid w:val="00951BF6"/>
    <w:rsid w:val="00951C7E"/>
    <w:rsid w:val="00951CF6"/>
    <w:rsid w:val="0095217A"/>
    <w:rsid w:val="00952ACA"/>
    <w:rsid w:val="00952C70"/>
    <w:rsid w:val="00953424"/>
    <w:rsid w:val="009537A7"/>
    <w:rsid w:val="00953B1F"/>
    <w:rsid w:val="00953C21"/>
    <w:rsid w:val="009541D2"/>
    <w:rsid w:val="009548C3"/>
    <w:rsid w:val="009549C2"/>
    <w:rsid w:val="00954C96"/>
    <w:rsid w:val="00954E67"/>
    <w:rsid w:val="00954EC5"/>
    <w:rsid w:val="0095506D"/>
    <w:rsid w:val="009551B9"/>
    <w:rsid w:val="009555E2"/>
    <w:rsid w:val="00955634"/>
    <w:rsid w:val="009557DF"/>
    <w:rsid w:val="00955A2E"/>
    <w:rsid w:val="00955B1F"/>
    <w:rsid w:val="00955D2B"/>
    <w:rsid w:val="00955D6A"/>
    <w:rsid w:val="00955E8D"/>
    <w:rsid w:val="00956101"/>
    <w:rsid w:val="0095622E"/>
    <w:rsid w:val="00956957"/>
    <w:rsid w:val="0095709B"/>
    <w:rsid w:val="0095717C"/>
    <w:rsid w:val="009573C6"/>
    <w:rsid w:val="00957487"/>
    <w:rsid w:val="009577DC"/>
    <w:rsid w:val="00957B6B"/>
    <w:rsid w:val="00957D9C"/>
    <w:rsid w:val="00957E93"/>
    <w:rsid w:val="009603AB"/>
    <w:rsid w:val="00960475"/>
    <w:rsid w:val="00960479"/>
    <w:rsid w:val="009607AF"/>
    <w:rsid w:val="00960A88"/>
    <w:rsid w:val="00960C68"/>
    <w:rsid w:val="00960CB6"/>
    <w:rsid w:val="00960D27"/>
    <w:rsid w:val="00961023"/>
    <w:rsid w:val="00961026"/>
    <w:rsid w:val="009612F1"/>
    <w:rsid w:val="009613A0"/>
    <w:rsid w:val="00961622"/>
    <w:rsid w:val="009616FA"/>
    <w:rsid w:val="00961A61"/>
    <w:rsid w:val="00961E6D"/>
    <w:rsid w:val="00961F21"/>
    <w:rsid w:val="009621FF"/>
    <w:rsid w:val="00962635"/>
    <w:rsid w:val="0096392B"/>
    <w:rsid w:val="0096397B"/>
    <w:rsid w:val="00964AE6"/>
    <w:rsid w:val="00964E3C"/>
    <w:rsid w:val="00964E69"/>
    <w:rsid w:val="0096504D"/>
    <w:rsid w:val="00965270"/>
    <w:rsid w:val="009654F0"/>
    <w:rsid w:val="009659EA"/>
    <w:rsid w:val="0096691D"/>
    <w:rsid w:val="00966AF5"/>
    <w:rsid w:val="00966E00"/>
    <w:rsid w:val="00966EC4"/>
    <w:rsid w:val="0096766C"/>
    <w:rsid w:val="00967851"/>
    <w:rsid w:val="00967D2D"/>
    <w:rsid w:val="00970F7A"/>
    <w:rsid w:val="00970FE3"/>
    <w:rsid w:val="00971A89"/>
    <w:rsid w:val="00971C7D"/>
    <w:rsid w:val="00971EC5"/>
    <w:rsid w:val="00971F6B"/>
    <w:rsid w:val="00971FCC"/>
    <w:rsid w:val="00972562"/>
    <w:rsid w:val="0097281F"/>
    <w:rsid w:val="0097285C"/>
    <w:rsid w:val="0097298A"/>
    <w:rsid w:val="00972BB7"/>
    <w:rsid w:val="00972C06"/>
    <w:rsid w:val="00972F4C"/>
    <w:rsid w:val="00972FEB"/>
    <w:rsid w:val="009730F7"/>
    <w:rsid w:val="0097323F"/>
    <w:rsid w:val="00973257"/>
    <w:rsid w:val="00973388"/>
    <w:rsid w:val="0097380F"/>
    <w:rsid w:val="0097383E"/>
    <w:rsid w:val="009738E5"/>
    <w:rsid w:val="00973E2A"/>
    <w:rsid w:val="00973F29"/>
    <w:rsid w:val="00974182"/>
    <w:rsid w:val="009744FF"/>
    <w:rsid w:val="00974520"/>
    <w:rsid w:val="009749E1"/>
    <w:rsid w:val="00974B9F"/>
    <w:rsid w:val="00974EBD"/>
    <w:rsid w:val="00974FB0"/>
    <w:rsid w:val="009751BA"/>
    <w:rsid w:val="0097539E"/>
    <w:rsid w:val="0097577E"/>
    <w:rsid w:val="00975910"/>
    <w:rsid w:val="00975A50"/>
    <w:rsid w:val="009765CF"/>
    <w:rsid w:val="00976989"/>
    <w:rsid w:val="00976D1B"/>
    <w:rsid w:val="00976FFB"/>
    <w:rsid w:val="00977852"/>
    <w:rsid w:val="009778AB"/>
    <w:rsid w:val="0097798B"/>
    <w:rsid w:val="00977D66"/>
    <w:rsid w:val="00980403"/>
    <w:rsid w:val="009804CB"/>
    <w:rsid w:val="009809DD"/>
    <w:rsid w:val="00980ACA"/>
    <w:rsid w:val="00980F14"/>
    <w:rsid w:val="009811A0"/>
    <w:rsid w:val="009816DB"/>
    <w:rsid w:val="00981BAF"/>
    <w:rsid w:val="00981D7E"/>
    <w:rsid w:val="00982314"/>
    <w:rsid w:val="009823C2"/>
    <w:rsid w:val="00982768"/>
    <w:rsid w:val="00982773"/>
    <w:rsid w:val="00982AB4"/>
    <w:rsid w:val="00982E67"/>
    <w:rsid w:val="00983007"/>
    <w:rsid w:val="00983061"/>
    <w:rsid w:val="00983223"/>
    <w:rsid w:val="009838CE"/>
    <w:rsid w:val="00983B9C"/>
    <w:rsid w:val="00983BD1"/>
    <w:rsid w:val="00983C41"/>
    <w:rsid w:val="00983E9E"/>
    <w:rsid w:val="00983F4D"/>
    <w:rsid w:val="00984206"/>
    <w:rsid w:val="0098434C"/>
    <w:rsid w:val="00984C8E"/>
    <w:rsid w:val="0098511E"/>
    <w:rsid w:val="00985133"/>
    <w:rsid w:val="0098541D"/>
    <w:rsid w:val="009855E3"/>
    <w:rsid w:val="009858E3"/>
    <w:rsid w:val="00985BA2"/>
    <w:rsid w:val="00985CA4"/>
    <w:rsid w:val="00986956"/>
    <w:rsid w:val="00986B31"/>
    <w:rsid w:val="009873AF"/>
    <w:rsid w:val="009875A6"/>
    <w:rsid w:val="009876A0"/>
    <w:rsid w:val="009879B5"/>
    <w:rsid w:val="009879F4"/>
    <w:rsid w:val="00987A56"/>
    <w:rsid w:val="00987DBC"/>
    <w:rsid w:val="00987E33"/>
    <w:rsid w:val="0099005F"/>
    <w:rsid w:val="0099022B"/>
    <w:rsid w:val="00990E93"/>
    <w:rsid w:val="009911AE"/>
    <w:rsid w:val="009917F3"/>
    <w:rsid w:val="0099182D"/>
    <w:rsid w:val="00991953"/>
    <w:rsid w:val="00991ABA"/>
    <w:rsid w:val="00991DDE"/>
    <w:rsid w:val="00991E06"/>
    <w:rsid w:val="00991F39"/>
    <w:rsid w:val="00992624"/>
    <w:rsid w:val="009927C4"/>
    <w:rsid w:val="009929D3"/>
    <w:rsid w:val="00992A4E"/>
    <w:rsid w:val="00993075"/>
    <w:rsid w:val="009930C0"/>
    <w:rsid w:val="0099324C"/>
    <w:rsid w:val="00993627"/>
    <w:rsid w:val="0099367D"/>
    <w:rsid w:val="009936F0"/>
    <w:rsid w:val="009947EC"/>
    <w:rsid w:val="00994D59"/>
    <w:rsid w:val="009951AB"/>
    <w:rsid w:val="00995252"/>
    <w:rsid w:val="0099531F"/>
    <w:rsid w:val="00995360"/>
    <w:rsid w:val="009954AD"/>
    <w:rsid w:val="00995667"/>
    <w:rsid w:val="009968BC"/>
    <w:rsid w:val="009969B0"/>
    <w:rsid w:val="00996A8B"/>
    <w:rsid w:val="00996AAB"/>
    <w:rsid w:val="00996CD4"/>
    <w:rsid w:val="0099731A"/>
    <w:rsid w:val="009975D0"/>
    <w:rsid w:val="009979D6"/>
    <w:rsid w:val="00997CA3"/>
    <w:rsid w:val="00997E08"/>
    <w:rsid w:val="009A0212"/>
    <w:rsid w:val="009A031F"/>
    <w:rsid w:val="009A0551"/>
    <w:rsid w:val="009A09B0"/>
    <w:rsid w:val="009A0C1F"/>
    <w:rsid w:val="009A12A5"/>
    <w:rsid w:val="009A1DFF"/>
    <w:rsid w:val="009A2144"/>
    <w:rsid w:val="009A246A"/>
    <w:rsid w:val="009A24F3"/>
    <w:rsid w:val="009A28C2"/>
    <w:rsid w:val="009A2942"/>
    <w:rsid w:val="009A3183"/>
    <w:rsid w:val="009A32D7"/>
    <w:rsid w:val="009A3576"/>
    <w:rsid w:val="009A3A6D"/>
    <w:rsid w:val="009A3AB5"/>
    <w:rsid w:val="009A3BA5"/>
    <w:rsid w:val="009A3D35"/>
    <w:rsid w:val="009A4615"/>
    <w:rsid w:val="009A4AA9"/>
    <w:rsid w:val="009A4DE5"/>
    <w:rsid w:val="009A516A"/>
    <w:rsid w:val="009A56A7"/>
    <w:rsid w:val="009A6127"/>
    <w:rsid w:val="009A62DC"/>
    <w:rsid w:val="009A637B"/>
    <w:rsid w:val="009A6456"/>
    <w:rsid w:val="009A6C74"/>
    <w:rsid w:val="009A6EE7"/>
    <w:rsid w:val="009A7154"/>
    <w:rsid w:val="009A78D1"/>
    <w:rsid w:val="009A7A32"/>
    <w:rsid w:val="009A7DFB"/>
    <w:rsid w:val="009A7E08"/>
    <w:rsid w:val="009A7E42"/>
    <w:rsid w:val="009B003C"/>
    <w:rsid w:val="009B07AA"/>
    <w:rsid w:val="009B16E6"/>
    <w:rsid w:val="009B1823"/>
    <w:rsid w:val="009B19C4"/>
    <w:rsid w:val="009B1C10"/>
    <w:rsid w:val="009B1CC4"/>
    <w:rsid w:val="009B2D00"/>
    <w:rsid w:val="009B2E47"/>
    <w:rsid w:val="009B3128"/>
    <w:rsid w:val="009B3685"/>
    <w:rsid w:val="009B3745"/>
    <w:rsid w:val="009B37DB"/>
    <w:rsid w:val="009B3C79"/>
    <w:rsid w:val="009B3D47"/>
    <w:rsid w:val="009B4250"/>
    <w:rsid w:val="009B4821"/>
    <w:rsid w:val="009B4C1C"/>
    <w:rsid w:val="009B4C24"/>
    <w:rsid w:val="009B4DA1"/>
    <w:rsid w:val="009B4EC0"/>
    <w:rsid w:val="009B4FE3"/>
    <w:rsid w:val="009B52A1"/>
    <w:rsid w:val="009B5821"/>
    <w:rsid w:val="009B629D"/>
    <w:rsid w:val="009B664A"/>
    <w:rsid w:val="009B70E9"/>
    <w:rsid w:val="009B71EA"/>
    <w:rsid w:val="009B7564"/>
    <w:rsid w:val="009B7BB7"/>
    <w:rsid w:val="009B7FFA"/>
    <w:rsid w:val="009C00EF"/>
    <w:rsid w:val="009C0BC1"/>
    <w:rsid w:val="009C0DBE"/>
    <w:rsid w:val="009C19A2"/>
    <w:rsid w:val="009C19BC"/>
    <w:rsid w:val="009C19D2"/>
    <w:rsid w:val="009C1BF9"/>
    <w:rsid w:val="009C1D4B"/>
    <w:rsid w:val="009C1E0C"/>
    <w:rsid w:val="009C281C"/>
    <w:rsid w:val="009C2AB0"/>
    <w:rsid w:val="009C3D88"/>
    <w:rsid w:val="009C42A3"/>
    <w:rsid w:val="009C4430"/>
    <w:rsid w:val="009C4B76"/>
    <w:rsid w:val="009C520B"/>
    <w:rsid w:val="009C5319"/>
    <w:rsid w:val="009C5785"/>
    <w:rsid w:val="009C5874"/>
    <w:rsid w:val="009C5955"/>
    <w:rsid w:val="009C6768"/>
    <w:rsid w:val="009C6894"/>
    <w:rsid w:val="009C6B3B"/>
    <w:rsid w:val="009C6B7B"/>
    <w:rsid w:val="009C6E93"/>
    <w:rsid w:val="009C6EF4"/>
    <w:rsid w:val="009C6FAE"/>
    <w:rsid w:val="009C73A6"/>
    <w:rsid w:val="009C73C4"/>
    <w:rsid w:val="009C7B2F"/>
    <w:rsid w:val="009C7CE4"/>
    <w:rsid w:val="009C7F47"/>
    <w:rsid w:val="009D002F"/>
    <w:rsid w:val="009D0217"/>
    <w:rsid w:val="009D0361"/>
    <w:rsid w:val="009D0720"/>
    <w:rsid w:val="009D0C8D"/>
    <w:rsid w:val="009D0DDD"/>
    <w:rsid w:val="009D1342"/>
    <w:rsid w:val="009D15EA"/>
    <w:rsid w:val="009D1ED3"/>
    <w:rsid w:val="009D1F69"/>
    <w:rsid w:val="009D2118"/>
    <w:rsid w:val="009D22EA"/>
    <w:rsid w:val="009D2453"/>
    <w:rsid w:val="009D2CDE"/>
    <w:rsid w:val="009D33F8"/>
    <w:rsid w:val="009D34CB"/>
    <w:rsid w:val="009D394E"/>
    <w:rsid w:val="009D3F1F"/>
    <w:rsid w:val="009D422B"/>
    <w:rsid w:val="009D4303"/>
    <w:rsid w:val="009D478C"/>
    <w:rsid w:val="009D49A4"/>
    <w:rsid w:val="009D4A8E"/>
    <w:rsid w:val="009D4C3F"/>
    <w:rsid w:val="009D4DA3"/>
    <w:rsid w:val="009D4F83"/>
    <w:rsid w:val="009D5245"/>
    <w:rsid w:val="009D5A91"/>
    <w:rsid w:val="009D5BBF"/>
    <w:rsid w:val="009D610C"/>
    <w:rsid w:val="009D62E7"/>
    <w:rsid w:val="009D6624"/>
    <w:rsid w:val="009D66D8"/>
    <w:rsid w:val="009D6BF6"/>
    <w:rsid w:val="009D6D66"/>
    <w:rsid w:val="009D6F4D"/>
    <w:rsid w:val="009D72DF"/>
    <w:rsid w:val="009D75A4"/>
    <w:rsid w:val="009D785E"/>
    <w:rsid w:val="009D798C"/>
    <w:rsid w:val="009E04A9"/>
    <w:rsid w:val="009E04FB"/>
    <w:rsid w:val="009E0871"/>
    <w:rsid w:val="009E1137"/>
    <w:rsid w:val="009E1656"/>
    <w:rsid w:val="009E176B"/>
    <w:rsid w:val="009E1E2C"/>
    <w:rsid w:val="009E1F70"/>
    <w:rsid w:val="009E21A4"/>
    <w:rsid w:val="009E248F"/>
    <w:rsid w:val="009E2BE6"/>
    <w:rsid w:val="009E2DD3"/>
    <w:rsid w:val="009E2EAE"/>
    <w:rsid w:val="009E2F97"/>
    <w:rsid w:val="009E30F3"/>
    <w:rsid w:val="009E3351"/>
    <w:rsid w:val="009E3644"/>
    <w:rsid w:val="009E3790"/>
    <w:rsid w:val="009E3C31"/>
    <w:rsid w:val="009E457F"/>
    <w:rsid w:val="009E4641"/>
    <w:rsid w:val="009E4FCC"/>
    <w:rsid w:val="009E5656"/>
    <w:rsid w:val="009E59AC"/>
    <w:rsid w:val="009E5AB4"/>
    <w:rsid w:val="009E641D"/>
    <w:rsid w:val="009E64A1"/>
    <w:rsid w:val="009E66AE"/>
    <w:rsid w:val="009E6A64"/>
    <w:rsid w:val="009E6FBA"/>
    <w:rsid w:val="009E6FC8"/>
    <w:rsid w:val="009E7789"/>
    <w:rsid w:val="009E7E9B"/>
    <w:rsid w:val="009F0258"/>
    <w:rsid w:val="009F02E1"/>
    <w:rsid w:val="009F0431"/>
    <w:rsid w:val="009F056D"/>
    <w:rsid w:val="009F07FC"/>
    <w:rsid w:val="009F0992"/>
    <w:rsid w:val="009F0CD1"/>
    <w:rsid w:val="009F187B"/>
    <w:rsid w:val="009F1933"/>
    <w:rsid w:val="009F1CB4"/>
    <w:rsid w:val="009F1F1A"/>
    <w:rsid w:val="009F2842"/>
    <w:rsid w:val="009F2928"/>
    <w:rsid w:val="009F2A94"/>
    <w:rsid w:val="009F2AAF"/>
    <w:rsid w:val="009F2DD4"/>
    <w:rsid w:val="009F2E7E"/>
    <w:rsid w:val="009F30E8"/>
    <w:rsid w:val="009F3246"/>
    <w:rsid w:val="009F352C"/>
    <w:rsid w:val="009F385B"/>
    <w:rsid w:val="009F3A4B"/>
    <w:rsid w:val="009F3E69"/>
    <w:rsid w:val="009F4196"/>
    <w:rsid w:val="009F41E1"/>
    <w:rsid w:val="009F4375"/>
    <w:rsid w:val="009F4405"/>
    <w:rsid w:val="009F480C"/>
    <w:rsid w:val="009F483A"/>
    <w:rsid w:val="009F4F05"/>
    <w:rsid w:val="009F5606"/>
    <w:rsid w:val="009F5807"/>
    <w:rsid w:val="009F590A"/>
    <w:rsid w:val="009F5CA4"/>
    <w:rsid w:val="009F6410"/>
    <w:rsid w:val="009F6457"/>
    <w:rsid w:val="009F7169"/>
    <w:rsid w:val="009F74AE"/>
    <w:rsid w:val="009F7883"/>
    <w:rsid w:val="009F79BE"/>
    <w:rsid w:val="00A0018E"/>
    <w:rsid w:val="00A00647"/>
    <w:rsid w:val="00A00A76"/>
    <w:rsid w:val="00A00B60"/>
    <w:rsid w:val="00A00F48"/>
    <w:rsid w:val="00A01006"/>
    <w:rsid w:val="00A016C1"/>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C40"/>
    <w:rsid w:val="00A05DFF"/>
    <w:rsid w:val="00A062EA"/>
    <w:rsid w:val="00A06384"/>
    <w:rsid w:val="00A0648C"/>
    <w:rsid w:val="00A068D2"/>
    <w:rsid w:val="00A06A2F"/>
    <w:rsid w:val="00A06ABB"/>
    <w:rsid w:val="00A06F57"/>
    <w:rsid w:val="00A06FF5"/>
    <w:rsid w:val="00A07065"/>
    <w:rsid w:val="00A07594"/>
    <w:rsid w:val="00A07654"/>
    <w:rsid w:val="00A07656"/>
    <w:rsid w:val="00A07B16"/>
    <w:rsid w:val="00A07C8C"/>
    <w:rsid w:val="00A07DA1"/>
    <w:rsid w:val="00A10230"/>
    <w:rsid w:val="00A105DB"/>
    <w:rsid w:val="00A106FE"/>
    <w:rsid w:val="00A107B6"/>
    <w:rsid w:val="00A10B48"/>
    <w:rsid w:val="00A114B5"/>
    <w:rsid w:val="00A115BF"/>
    <w:rsid w:val="00A1197E"/>
    <w:rsid w:val="00A11A89"/>
    <w:rsid w:val="00A11ACA"/>
    <w:rsid w:val="00A11E0F"/>
    <w:rsid w:val="00A12206"/>
    <w:rsid w:val="00A12301"/>
    <w:rsid w:val="00A126FA"/>
    <w:rsid w:val="00A12929"/>
    <w:rsid w:val="00A129B4"/>
    <w:rsid w:val="00A12A73"/>
    <w:rsid w:val="00A12BEE"/>
    <w:rsid w:val="00A12DEA"/>
    <w:rsid w:val="00A12EE8"/>
    <w:rsid w:val="00A131A4"/>
    <w:rsid w:val="00A13299"/>
    <w:rsid w:val="00A13715"/>
    <w:rsid w:val="00A13B10"/>
    <w:rsid w:val="00A13CF1"/>
    <w:rsid w:val="00A145D0"/>
    <w:rsid w:val="00A14F45"/>
    <w:rsid w:val="00A157EC"/>
    <w:rsid w:val="00A158D3"/>
    <w:rsid w:val="00A15F2F"/>
    <w:rsid w:val="00A16150"/>
    <w:rsid w:val="00A1630B"/>
    <w:rsid w:val="00A163A7"/>
    <w:rsid w:val="00A16510"/>
    <w:rsid w:val="00A1686F"/>
    <w:rsid w:val="00A168AA"/>
    <w:rsid w:val="00A17180"/>
    <w:rsid w:val="00A172F4"/>
    <w:rsid w:val="00A17345"/>
    <w:rsid w:val="00A174B5"/>
    <w:rsid w:val="00A17648"/>
    <w:rsid w:val="00A1789B"/>
    <w:rsid w:val="00A179CC"/>
    <w:rsid w:val="00A17FA0"/>
    <w:rsid w:val="00A200F0"/>
    <w:rsid w:val="00A20232"/>
    <w:rsid w:val="00A205BF"/>
    <w:rsid w:val="00A205D4"/>
    <w:rsid w:val="00A20E76"/>
    <w:rsid w:val="00A2104B"/>
    <w:rsid w:val="00A210E9"/>
    <w:rsid w:val="00A218AE"/>
    <w:rsid w:val="00A21A9D"/>
    <w:rsid w:val="00A21AAA"/>
    <w:rsid w:val="00A21E51"/>
    <w:rsid w:val="00A2208A"/>
    <w:rsid w:val="00A22132"/>
    <w:rsid w:val="00A22207"/>
    <w:rsid w:val="00A22664"/>
    <w:rsid w:val="00A23243"/>
    <w:rsid w:val="00A23300"/>
    <w:rsid w:val="00A23590"/>
    <w:rsid w:val="00A23919"/>
    <w:rsid w:val="00A23921"/>
    <w:rsid w:val="00A23A95"/>
    <w:rsid w:val="00A23DF6"/>
    <w:rsid w:val="00A23E0D"/>
    <w:rsid w:val="00A24002"/>
    <w:rsid w:val="00A243ED"/>
    <w:rsid w:val="00A2470A"/>
    <w:rsid w:val="00A2481C"/>
    <w:rsid w:val="00A24CCF"/>
    <w:rsid w:val="00A25296"/>
    <w:rsid w:val="00A253A6"/>
    <w:rsid w:val="00A253C6"/>
    <w:rsid w:val="00A25590"/>
    <w:rsid w:val="00A2567B"/>
    <w:rsid w:val="00A2585A"/>
    <w:rsid w:val="00A25957"/>
    <w:rsid w:val="00A25C9D"/>
    <w:rsid w:val="00A261E4"/>
    <w:rsid w:val="00A265D9"/>
    <w:rsid w:val="00A26883"/>
    <w:rsid w:val="00A26D60"/>
    <w:rsid w:val="00A26EE0"/>
    <w:rsid w:val="00A2702B"/>
    <w:rsid w:val="00A271D0"/>
    <w:rsid w:val="00A271E1"/>
    <w:rsid w:val="00A272E4"/>
    <w:rsid w:val="00A273B1"/>
    <w:rsid w:val="00A27706"/>
    <w:rsid w:val="00A279DC"/>
    <w:rsid w:val="00A27EBB"/>
    <w:rsid w:val="00A30355"/>
    <w:rsid w:val="00A303CA"/>
    <w:rsid w:val="00A30703"/>
    <w:rsid w:val="00A3085C"/>
    <w:rsid w:val="00A30A3E"/>
    <w:rsid w:val="00A30BAE"/>
    <w:rsid w:val="00A3135B"/>
    <w:rsid w:val="00A313D0"/>
    <w:rsid w:val="00A314A9"/>
    <w:rsid w:val="00A31591"/>
    <w:rsid w:val="00A31AD1"/>
    <w:rsid w:val="00A31B2A"/>
    <w:rsid w:val="00A31E88"/>
    <w:rsid w:val="00A31F28"/>
    <w:rsid w:val="00A321EE"/>
    <w:rsid w:val="00A3226E"/>
    <w:rsid w:val="00A32284"/>
    <w:rsid w:val="00A325C2"/>
    <w:rsid w:val="00A325CC"/>
    <w:rsid w:val="00A32748"/>
    <w:rsid w:val="00A327E2"/>
    <w:rsid w:val="00A329BB"/>
    <w:rsid w:val="00A32C37"/>
    <w:rsid w:val="00A33139"/>
    <w:rsid w:val="00A3331F"/>
    <w:rsid w:val="00A3393A"/>
    <w:rsid w:val="00A33A06"/>
    <w:rsid w:val="00A33B38"/>
    <w:rsid w:val="00A33E9B"/>
    <w:rsid w:val="00A34685"/>
    <w:rsid w:val="00A34DA0"/>
    <w:rsid w:val="00A35371"/>
    <w:rsid w:val="00A356A0"/>
    <w:rsid w:val="00A35A0B"/>
    <w:rsid w:val="00A35BD0"/>
    <w:rsid w:val="00A362CB"/>
    <w:rsid w:val="00A370B5"/>
    <w:rsid w:val="00A37353"/>
    <w:rsid w:val="00A37413"/>
    <w:rsid w:val="00A3747D"/>
    <w:rsid w:val="00A37A59"/>
    <w:rsid w:val="00A37E05"/>
    <w:rsid w:val="00A40169"/>
    <w:rsid w:val="00A40531"/>
    <w:rsid w:val="00A40660"/>
    <w:rsid w:val="00A409C0"/>
    <w:rsid w:val="00A40C1E"/>
    <w:rsid w:val="00A41821"/>
    <w:rsid w:val="00A418E7"/>
    <w:rsid w:val="00A418F9"/>
    <w:rsid w:val="00A41C5C"/>
    <w:rsid w:val="00A41EF0"/>
    <w:rsid w:val="00A422A2"/>
    <w:rsid w:val="00A42659"/>
    <w:rsid w:val="00A42A23"/>
    <w:rsid w:val="00A42B87"/>
    <w:rsid w:val="00A4339C"/>
    <w:rsid w:val="00A4392A"/>
    <w:rsid w:val="00A4424E"/>
    <w:rsid w:val="00A442E8"/>
    <w:rsid w:val="00A44882"/>
    <w:rsid w:val="00A44887"/>
    <w:rsid w:val="00A44E28"/>
    <w:rsid w:val="00A44F39"/>
    <w:rsid w:val="00A45371"/>
    <w:rsid w:val="00A4570E"/>
    <w:rsid w:val="00A4579D"/>
    <w:rsid w:val="00A45A3B"/>
    <w:rsid w:val="00A45C5B"/>
    <w:rsid w:val="00A45E14"/>
    <w:rsid w:val="00A45EFA"/>
    <w:rsid w:val="00A46332"/>
    <w:rsid w:val="00A465AC"/>
    <w:rsid w:val="00A46FAD"/>
    <w:rsid w:val="00A47B4B"/>
    <w:rsid w:val="00A500D8"/>
    <w:rsid w:val="00A50150"/>
    <w:rsid w:val="00A5044D"/>
    <w:rsid w:val="00A50B00"/>
    <w:rsid w:val="00A50D49"/>
    <w:rsid w:val="00A511FB"/>
    <w:rsid w:val="00A514EB"/>
    <w:rsid w:val="00A51CBD"/>
    <w:rsid w:val="00A521E0"/>
    <w:rsid w:val="00A524C8"/>
    <w:rsid w:val="00A525BC"/>
    <w:rsid w:val="00A52733"/>
    <w:rsid w:val="00A5291D"/>
    <w:rsid w:val="00A52EDB"/>
    <w:rsid w:val="00A532E0"/>
    <w:rsid w:val="00A54072"/>
    <w:rsid w:val="00A54A90"/>
    <w:rsid w:val="00A54B0B"/>
    <w:rsid w:val="00A54D16"/>
    <w:rsid w:val="00A54E6B"/>
    <w:rsid w:val="00A553DF"/>
    <w:rsid w:val="00A5579B"/>
    <w:rsid w:val="00A55877"/>
    <w:rsid w:val="00A55BB7"/>
    <w:rsid w:val="00A55E76"/>
    <w:rsid w:val="00A5637C"/>
    <w:rsid w:val="00A565DC"/>
    <w:rsid w:val="00A56735"/>
    <w:rsid w:val="00A569E5"/>
    <w:rsid w:val="00A56C2C"/>
    <w:rsid w:val="00A57311"/>
    <w:rsid w:val="00A57BB5"/>
    <w:rsid w:val="00A57BD6"/>
    <w:rsid w:val="00A57C0B"/>
    <w:rsid w:val="00A57EC0"/>
    <w:rsid w:val="00A57F96"/>
    <w:rsid w:val="00A60126"/>
    <w:rsid w:val="00A6065A"/>
    <w:rsid w:val="00A606AC"/>
    <w:rsid w:val="00A609BC"/>
    <w:rsid w:val="00A60B4F"/>
    <w:rsid w:val="00A60E20"/>
    <w:rsid w:val="00A60EBB"/>
    <w:rsid w:val="00A615A0"/>
    <w:rsid w:val="00A615AF"/>
    <w:rsid w:val="00A61828"/>
    <w:rsid w:val="00A6189D"/>
    <w:rsid w:val="00A61F65"/>
    <w:rsid w:val="00A621F3"/>
    <w:rsid w:val="00A623EF"/>
    <w:rsid w:val="00A62454"/>
    <w:rsid w:val="00A627E0"/>
    <w:rsid w:val="00A62953"/>
    <w:rsid w:val="00A62B5D"/>
    <w:rsid w:val="00A630D3"/>
    <w:rsid w:val="00A63244"/>
    <w:rsid w:val="00A6367F"/>
    <w:rsid w:val="00A63872"/>
    <w:rsid w:val="00A63A37"/>
    <w:rsid w:val="00A63ACC"/>
    <w:rsid w:val="00A64196"/>
    <w:rsid w:val="00A6446D"/>
    <w:rsid w:val="00A647A9"/>
    <w:rsid w:val="00A649B4"/>
    <w:rsid w:val="00A64BC7"/>
    <w:rsid w:val="00A64EB1"/>
    <w:rsid w:val="00A65417"/>
    <w:rsid w:val="00A655C8"/>
    <w:rsid w:val="00A6563A"/>
    <w:rsid w:val="00A657CF"/>
    <w:rsid w:val="00A65C72"/>
    <w:rsid w:val="00A65F12"/>
    <w:rsid w:val="00A65FBF"/>
    <w:rsid w:val="00A6636E"/>
    <w:rsid w:val="00A663D0"/>
    <w:rsid w:val="00A66851"/>
    <w:rsid w:val="00A669D6"/>
    <w:rsid w:val="00A6743F"/>
    <w:rsid w:val="00A677C1"/>
    <w:rsid w:val="00A67A8E"/>
    <w:rsid w:val="00A67AC6"/>
    <w:rsid w:val="00A70152"/>
    <w:rsid w:val="00A703D4"/>
    <w:rsid w:val="00A70A35"/>
    <w:rsid w:val="00A71209"/>
    <w:rsid w:val="00A7141F"/>
    <w:rsid w:val="00A71D6B"/>
    <w:rsid w:val="00A71EAD"/>
    <w:rsid w:val="00A71F00"/>
    <w:rsid w:val="00A72376"/>
    <w:rsid w:val="00A726A3"/>
    <w:rsid w:val="00A726DE"/>
    <w:rsid w:val="00A72B09"/>
    <w:rsid w:val="00A73242"/>
    <w:rsid w:val="00A73274"/>
    <w:rsid w:val="00A73873"/>
    <w:rsid w:val="00A739AB"/>
    <w:rsid w:val="00A73D4C"/>
    <w:rsid w:val="00A744A2"/>
    <w:rsid w:val="00A74598"/>
    <w:rsid w:val="00A745D9"/>
    <w:rsid w:val="00A74E04"/>
    <w:rsid w:val="00A74F6C"/>
    <w:rsid w:val="00A75212"/>
    <w:rsid w:val="00A7538B"/>
    <w:rsid w:val="00A75502"/>
    <w:rsid w:val="00A75920"/>
    <w:rsid w:val="00A75A85"/>
    <w:rsid w:val="00A75B91"/>
    <w:rsid w:val="00A75DE7"/>
    <w:rsid w:val="00A7634B"/>
    <w:rsid w:val="00A764B9"/>
    <w:rsid w:val="00A76696"/>
    <w:rsid w:val="00A76A17"/>
    <w:rsid w:val="00A76A52"/>
    <w:rsid w:val="00A76BF2"/>
    <w:rsid w:val="00A76D93"/>
    <w:rsid w:val="00A7707F"/>
    <w:rsid w:val="00A770A5"/>
    <w:rsid w:val="00A77325"/>
    <w:rsid w:val="00A7735F"/>
    <w:rsid w:val="00A806D6"/>
    <w:rsid w:val="00A80BED"/>
    <w:rsid w:val="00A80DA0"/>
    <w:rsid w:val="00A8105A"/>
    <w:rsid w:val="00A8109D"/>
    <w:rsid w:val="00A8135C"/>
    <w:rsid w:val="00A8157C"/>
    <w:rsid w:val="00A81633"/>
    <w:rsid w:val="00A81694"/>
    <w:rsid w:val="00A81D9B"/>
    <w:rsid w:val="00A8221B"/>
    <w:rsid w:val="00A822CE"/>
    <w:rsid w:val="00A82508"/>
    <w:rsid w:val="00A82C1E"/>
    <w:rsid w:val="00A831F0"/>
    <w:rsid w:val="00A83309"/>
    <w:rsid w:val="00A83BF1"/>
    <w:rsid w:val="00A83CA0"/>
    <w:rsid w:val="00A84298"/>
    <w:rsid w:val="00A844CE"/>
    <w:rsid w:val="00A844D6"/>
    <w:rsid w:val="00A84527"/>
    <w:rsid w:val="00A84EBF"/>
    <w:rsid w:val="00A85209"/>
    <w:rsid w:val="00A85237"/>
    <w:rsid w:val="00A8523D"/>
    <w:rsid w:val="00A85661"/>
    <w:rsid w:val="00A85BE0"/>
    <w:rsid w:val="00A85FFF"/>
    <w:rsid w:val="00A862EB"/>
    <w:rsid w:val="00A867E7"/>
    <w:rsid w:val="00A86F67"/>
    <w:rsid w:val="00A86FDA"/>
    <w:rsid w:val="00A86FEF"/>
    <w:rsid w:val="00A8706A"/>
    <w:rsid w:val="00A87482"/>
    <w:rsid w:val="00A87A08"/>
    <w:rsid w:val="00A87E73"/>
    <w:rsid w:val="00A87F4E"/>
    <w:rsid w:val="00A90134"/>
    <w:rsid w:val="00A901CB"/>
    <w:rsid w:val="00A9028A"/>
    <w:rsid w:val="00A9059D"/>
    <w:rsid w:val="00A905F1"/>
    <w:rsid w:val="00A90A90"/>
    <w:rsid w:val="00A90E27"/>
    <w:rsid w:val="00A90F11"/>
    <w:rsid w:val="00A91218"/>
    <w:rsid w:val="00A91469"/>
    <w:rsid w:val="00A9164F"/>
    <w:rsid w:val="00A91F3E"/>
    <w:rsid w:val="00A92457"/>
    <w:rsid w:val="00A927EE"/>
    <w:rsid w:val="00A92B81"/>
    <w:rsid w:val="00A934FE"/>
    <w:rsid w:val="00A9368E"/>
    <w:rsid w:val="00A93800"/>
    <w:rsid w:val="00A938E5"/>
    <w:rsid w:val="00A93942"/>
    <w:rsid w:val="00A93BDA"/>
    <w:rsid w:val="00A93E34"/>
    <w:rsid w:val="00A93FAE"/>
    <w:rsid w:val="00A94A70"/>
    <w:rsid w:val="00A94BB8"/>
    <w:rsid w:val="00A9505F"/>
    <w:rsid w:val="00A9508C"/>
    <w:rsid w:val="00A9526D"/>
    <w:rsid w:val="00A95A3E"/>
    <w:rsid w:val="00A95DC9"/>
    <w:rsid w:val="00A96058"/>
    <w:rsid w:val="00A964EC"/>
    <w:rsid w:val="00A966B9"/>
    <w:rsid w:val="00A967A0"/>
    <w:rsid w:val="00A9692B"/>
    <w:rsid w:val="00A96CF6"/>
    <w:rsid w:val="00A96D7E"/>
    <w:rsid w:val="00A97091"/>
    <w:rsid w:val="00A9727C"/>
    <w:rsid w:val="00A97666"/>
    <w:rsid w:val="00A9780C"/>
    <w:rsid w:val="00A97B8C"/>
    <w:rsid w:val="00A97DBD"/>
    <w:rsid w:val="00A97EF9"/>
    <w:rsid w:val="00AA0003"/>
    <w:rsid w:val="00AA0D9A"/>
    <w:rsid w:val="00AA1264"/>
    <w:rsid w:val="00AA158B"/>
    <w:rsid w:val="00AA1740"/>
    <w:rsid w:val="00AA1D12"/>
    <w:rsid w:val="00AA1EEC"/>
    <w:rsid w:val="00AA210C"/>
    <w:rsid w:val="00AA24B0"/>
    <w:rsid w:val="00AA27DC"/>
    <w:rsid w:val="00AA29F2"/>
    <w:rsid w:val="00AA2CD8"/>
    <w:rsid w:val="00AA30A2"/>
    <w:rsid w:val="00AA30F7"/>
    <w:rsid w:val="00AA44EB"/>
    <w:rsid w:val="00AA461D"/>
    <w:rsid w:val="00AA4C09"/>
    <w:rsid w:val="00AA4F41"/>
    <w:rsid w:val="00AA5584"/>
    <w:rsid w:val="00AA576F"/>
    <w:rsid w:val="00AA6026"/>
    <w:rsid w:val="00AA6206"/>
    <w:rsid w:val="00AA6291"/>
    <w:rsid w:val="00AA630A"/>
    <w:rsid w:val="00AA6589"/>
    <w:rsid w:val="00AA6716"/>
    <w:rsid w:val="00AA69EF"/>
    <w:rsid w:val="00AA6F21"/>
    <w:rsid w:val="00AA6F9A"/>
    <w:rsid w:val="00AA6FBD"/>
    <w:rsid w:val="00AA7C4F"/>
    <w:rsid w:val="00AB001C"/>
    <w:rsid w:val="00AB02C8"/>
    <w:rsid w:val="00AB05BC"/>
    <w:rsid w:val="00AB06B8"/>
    <w:rsid w:val="00AB06E6"/>
    <w:rsid w:val="00AB0ADE"/>
    <w:rsid w:val="00AB0B59"/>
    <w:rsid w:val="00AB0B99"/>
    <w:rsid w:val="00AB0CA0"/>
    <w:rsid w:val="00AB102D"/>
    <w:rsid w:val="00AB1705"/>
    <w:rsid w:val="00AB1A33"/>
    <w:rsid w:val="00AB1F77"/>
    <w:rsid w:val="00AB2857"/>
    <w:rsid w:val="00AB2EB7"/>
    <w:rsid w:val="00AB307A"/>
    <w:rsid w:val="00AB3299"/>
    <w:rsid w:val="00AB3418"/>
    <w:rsid w:val="00AB3491"/>
    <w:rsid w:val="00AB34DD"/>
    <w:rsid w:val="00AB3658"/>
    <w:rsid w:val="00AB3BF0"/>
    <w:rsid w:val="00AB3D6A"/>
    <w:rsid w:val="00AB3E16"/>
    <w:rsid w:val="00AB3E3E"/>
    <w:rsid w:val="00AB3F13"/>
    <w:rsid w:val="00AB4157"/>
    <w:rsid w:val="00AB42FF"/>
    <w:rsid w:val="00AB4300"/>
    <w:rsid w:val="00AB513E"/>
    <w:rsid w:val="00AB51DA"/>
    <w:rsid w:val="00AB53BA"/>
    <w:rsid w:val="00AB5561"/>
    <w:rsid w:val="00AB57AD"/>
    <w:rsid w:val="00AB583A"/>
    <w:rsid w:val="00AB642C"/>
    <w:rsid w:val="00AB644A"/>
    <w:rsid w:val="00AB6458"/>
    <w:rsid w:val="00AB64DA"/>
    <w:rsid w:val="00AB6CA0"/>
    <w:rsid w:val="00AB70D2"/>
    <w:rsid w:val="00AB76D5"/>
    <w:rsid w:val="00AB7787"/>
    <w:rsid w:val="00AB782C"/>
    <w:rsid w:val="00AB78AC"/>
    <w:rsid w:val="00AB78E0"/>
    <w:rsid w:val="00AB7913"/>
    <w:rsid w:val="00AB7B59"/>
    <w:rsid w:val="00AC0169"/>
    <w:rsid w:val="00AC0529"/>
    <w:rsid w:val="00AC0CC3"/>
    <w:rsid w:val="00AC1134"/>
    <w:rsid w:val="00AC11A1"/>
    <w:rsid w:val="00AC1281"/>
    <w:rsid w:val="00AC21BA"/>
    <w:rsid w:val="00AC22C7"/>
    <w:rsid w:val="00AC2535"/>
    <w:rsid w:val="00AC2D4E"/>
    <w:rsid w:val="00AC3084"/>
    <w:rsid w:val="00AC316D"/>
    <w:rsid w:val="00AC3431"/>
    <w:rsid w:val="00AC38E9"/>
    <w:rsid w:val="00AC3D85"/>
    <w:rsid w:val="00AC4150"/>
    <w:rsid w:val="00AC45D6"/>
    <w:rsid w:val="00AC4AE7"/>
    <w:rsid w:val="00AC4D1B"/>
    <w:rsid w:val="00AC4D53"/>
    <w:rsid w:val="00AC4D9E"/>
    <w:rsid w:val="00AC4E2E"/>
    <w:rsid w:val="00AC5A6E"/>
    <w:rsid w:val="00AC5C2A"/>
    <w:rsid w:val="00AC61B3"/>
    <w:rsid w:val="00AC63F4"/>
    <w:rsid w:val="00AC6786"/>
    <w:rsid w:val="00AC7470"/>
    <w:rsid w:val="00AC7DE9"/>
    <w:rsid w:val="00AD0792"/>
    <w:rsid w:val="00AD12BD"/>
    <w:rsid w:val="00AD163D"/>
    <w:rsid w:val="00AD1860"/>
    <w:rsid w:val="00AD1B21"/>
    <w:rsid w:val="00AD1D79"/>
    <w:rsid w:val="00AD1DA7"/>
    <w:rsid w:val="00AD1DFE"/>
    <w:rsid w:val="00AD1F06"/>
    <w:rsid w:val="00AD23E9"/>
    <w:rsid w:val="00AD284F"/>
    <w:rsid w:val="00AD288C"/>
    <w:rsid w:val="00AD2A38"/>
    <w:rsid w:val="00AD2ACB"/>
    <w:rsid w:val="00AD2D96"/>
    <w:rsid w:val="00AD2F1C"/>
    <w:rsid w:val="00AD3042"/>
    <w:rsid w:val="00AD3047"/>
    <w:rsid w:val="00AD31A9"/>
    <w:rsid w:val="00AD32CD"/>
    <w:rsid w:val="00AD33C3"/>
    <w:rsid w:val="00AD34A1"/>
    <w:rsid w:val="00AD379F"/>
    <w:rsid w:val="00AD3935"/>
    <w:rsid w:val="00AD3BEC"/>
    <w:rsid w:val="00AD4597"/>
    <w:rsid w:val="00AD48F9"/>
    <w:rsid w:val="00AD4AC7"/>
    <w:rsid w:val="00AD4C34"/>
    <w:rsid w:val="00AD541B"/>
    <w:rsid w:val="00AD5781"/>
    <w:rsid w:val="00AD57E1"/>
    <w:rsid w:val="00AD58A6"/>
    <w:rsid w:val="00AD5949"/>
    <w:rsid w:val="00AD5BED"/>
    <w:rsid w:val="00AD5D77"/>
    <w:rsid w:val="00AD640D"/>
    <w:rsid w:val="00AD6980"/>
    <w:rsid w:val="00AD6C7F"/>
    <w:rsid w:val="00AD6F42"/>
    <w:rsid w:val="00AD70C9"/>
    <w:rsid w:val="00AD732B"/>
    <w:rsid w:val="00AD7381"/>
    <w:rsid w:val="00AD75A6"/>
    <w:rsid w:val="00AD7927"/>
    <w:rsid w:val="00AD7E17"/>
    <w:rsid w:val="00AE007B"/>
    <w:rsid w:val="00AE0160"/>
    <w:rsid w:val="00AE0683"/>
    <w:rsid w:val="00AE0915"/>
    <w:rsid w:val="00AE0D23"/>
    <w:rsid w:val="00AE0E9E"/>
    <w:rsid w:val="00AE0FFA"/>
    <w:rsid w:val="00AE14B7"/>
    <w:rsid w:val="00AE19D1"/>
    <w:rsid w:val="00AE1D8D"/>
    <w:rsid w:val="00AE2205"/>
    <w:rsid w:val="00AE232B"/>
    <w:rsid w:val="00AE26F5"/>
    <w:rsid w:val="00AE2968"/>
    <w:rsid w:val="00AE3004"/>
    <w:rsid w:val="00AE3627"/>
    <w:rsid w:val="00AE3839"/>
    <w:rsid w:val="00AE3AF4"/>
    <w:rsid w:val="00AE42D1"/>
    <w:rsid w:val="00AE4557"/>
    <w:rsid w:val="00AE47A1"/>
    <w:rsid w:val="00AE4A1F"/>
    <w:rsid w:val="00AE4C55"/>
    <w:rsid w:val="00AE4F01"/>
    <w:rsid w:val="00AE5181"/>
    <w:rsid w:val="00AE53E3"/>
    <w:rsid w:val="00AE5C22"/>
    <w:rsid w:val="00AE5E95"/>
    <w:rsid w:val="00AE6433"/>
    <w:rsid w:val="00AE6584"/>
    <w:rsid w:val="00AE69BD"/>
    <w:rsid w:val="00AE6D12"/>
    <w:rsid w:val="00AE723D"/>
    <w:rsid w:val="00AE773B"/>
    <w:rsid w:val="00AE7751"/>
    <w:rsid w:val="00AE780C"/>
    <w:rsid w:val="00AE7992"/>
    <w:rsid w:val="00AF0FFE"/>
    <w:rsid w:val="00AF1414"/>
    <w:rsid w:val="00AF15C3"/>
    <w:rsid w:val="00AF19CD"/>
    <w:rsid w:val="00AF1A9A"/>
    <w:rsid w:val="00AF1FF2"/>
    <w:rsid w:val="00AF25F3"/>
    <w:rsid w:val="00AF2799"/>
    <w:rsid w:val="00AF28B0"/>
    <w:rsid w:val="00AF2C09"/>
    <w:rsid w:val="00AF2DED"/>
    <w:rsid w:val="00AF3560"/>
    <w:rsid w:val="00AF39AA"/>
    <w:rsid w:val="00AF3C80"/>
    <w:rsid w:val="00AF3C8C"/>
    <w:rsid w:val="00AF4095"/>
    <w:rsid w:val="00AF41FC"/>
    <w:rsid w:val="00AF43BE"/>
    <w:rsid w:val="00AF4447"/>
    <w:rsid w:val="00AF4578"/>
    <w:rsid w:val="00AF457C"/>
    <w:rsid w:val="00AF4ABD"/>
    <w:rsid w:val="00AF5363"/>
    <w:rsid w:val="00AF5F78"/>
    <w:rsid w:val="00AF60D6"/>
    <w:rsid w:val="00AF61A6"/>
    <w:rsid w:val="00AF63A2"/>
    <w:rsid w:val="00AF63A9"/>
    <w:rsid w:val="00AF6591"/>
    <w:rsid w:val="00AF66F1"/>
    <w:rsid w:val="00AF68D2"/>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2E02"/>
    <w:rsid w:val="00B03101"/>
    <w:rsid w:val="00B035E7"/>
    <w:rsid w:val="00B03911"/>
    <w:rsid w:val="00B03923"/>
    <w:rsid w:val="00B039CE"/>
    <w:rsid w:val="00B03BB8"/>
    <w:rsid w:val="00B03D26"/>
    <w:rsid w:val="00B0408C"/>
    <w:rsid w:val="00B049C5"/>
    <w:rsid w:val="00B04AD7"/>
    <w:rsid w:val="00B04D36"/>
    <w:rsid w:val="00B04E0E"/>
    <w:rsid w:val="00B04F11"/>
    <w:rsid w:val="00B0504B"/>
    <w:rsid w:val="00B0540A"/>
    <w:rsid w:val="00B055BF"/>
    <w:rsid w:val="00B05688"/>
    <w:rsid w:val="00B0588E"/>
    <w:rsid w:val="00B0634C"/>
    <w:rsid w:val="00B06771"/>
    <w:rsid w:val="00B06A8D"/>
    <w:rsid w:val="00B06C77"/>
    <w:rsid w:val="00B06FF3"/>
    <w:rsid w:val="00B070F3"/>
    <w:rsid w:val="00B07390"/>
    <w:rsid w:val="00B075EC"/>
    <w:rsid w:val="00B076A7"/>
    <w:rsid w:val="00B076C4"/>
    <w:rsid w:val="00B07CBE"/>
    <w:rsid w:val="00B108ED"/>
    <w:rsid w:val="00B10931"/>
    <w:rsid w:val="00B1093D"/>
    <w:rsid w:val="00B10BE8"/>
    <w:rsid w:val="00B10DF3"/>
    <w:rsid w:val="00B1167A"/>
    <w:rsid w:val="00B11882"/>
    <w:rsid w:val="00B118F4"/>
    <w:rsid w:val="00B11E29"/>
    <w:rsid w:val="00B11F8D"/>
    <w:rsid w:val="00B12603"/>
    <w:rsid w:val="00B12A8C"/>
    <w:rsid w:val="00B13003"/>
    <w:rsid w:val="00B137BE"/>
    <w:rsid w:val="00B13829"/>
    <w:rsid w:val="00B13C59"/>
    <w:rsid w:val="00B13F1F"/>
    <w:rsid w:val="00B14251"/>
    <w:rsid w:val="00B1469F"/>
    <w:rsid w:val="00B147CC"/>
    <w:rsid w:val="00B14BCC"/>
    <w:rsid w:val="00B15104"/>
    <w:rsid w:val="00B15141"/>
    <w:rsid w:val="00B151C6"/>
    <w:rsid w:val="00B1664D"/>
    <w:rsid w:val="00B16735"/>
    <w:rsid w:val="00B16815"/>
    <w:rsid w:val="00B16B5F"/>
    <w:rsid w:val="00B16D08"/>
    <w:rsid w:val="00B1736C"/>
    <w:rsid w:val="00B17744"/>
    <w:rsid w:val="00B17D3E"/>
    <w:rsid w:val="00B20057"/>
    <w:rsid w:val="00B2043A"/>
    <w:rsid w:val="00B20CD7"/>
    <w:rsid w:val="00B20E2B"/>
    <w:rsid w:val="00B20F3D"/>
    <w:rsid w:val="00B21016"/>
    <w:rsid w:val="00B215F9"/>
    <w:rsid w:val="00B21736"/>
    <w:rsid w:val="00B217CD"/>
    <w:rsid w:val="00B2185B"/>
    <w:rsid w:val="00B21B67"/>
    <w:rsid w:val="00B21CA7"/>
    <w:rsid w:val="00B22472"/>
    <w:rsid w:val="00B224ED"/>
    <w:rsid w:val="00B23077"/>
    <w:rsid w:val="00B232CB"/>
    <w:rsid w:val="00B233A9"/>
    <w:rsid w:val="00B239CC"/>
    <w:rsid w:val="00B23C57"/>
    <w:rsid w:val="00B23E2E"/>
    <w:rsid w:val="00B24F49"/>
    <w:rsid w:val="00B25585"/>
    <w:rsid w:val="00B2571D"/>
    <w:rsid w:val="00B257AB"/>
    <w:rsid w:val="00B25A0E"/>
    <w:rsid w:val="00B25A70"/>
    <w:rsid w:val="00B25BD8"/>
    <w:rsid w:val="00B25E1D"/>
    <w:rsid w:val="00B25F9A"/>
    <w:rsid w:val="00B2613A"/>
    <w:rsid w:val="00B263BE"/>
    <w:rsid w:val="00B269CE"/>
    <w:rsid w:val="00B2757B"/>
    <w:rsid w:val="00B27D54"/>
    <w:rsid w:val="00B30108"/>
    <w:rsid w:val="00B3039C"/>
    <w:rsid w:val="00B316DA"/>
    <w:rsid w:val="00B317EB"/>
    <w:rsid w:val="00B31E5F"/>
    <w:rsid w:val="00B322A7"/>
    <w:rsid w:val="00B32502"/>
    <w:rsid w:val="00B32607"/>
    <w:rsid w:val="00B326BE"/>
    <w:rsid w:val="00B32842"/>
    <w:rsid w:val="00B32F7F"/>
    <w:rsid w:val="00B33126"/>
    <w:rsid w:val="00B338CE"/>
    <w:rsid w:val="00B3396B"/>
    <w:rsid w:val="00B33C00"/>
    <w:rsid w:val="00B33F7C"/>
    <w:rsid w:val="00B34307"/>
    <w:rsid w:val="00B34390"/>
    <w:rsid w:val="00B3442C"/>
    <w:rsid w:val="00B3539A"/>
    <w:rsid w:val="00B35CB3"/>
    <w:rsid w:val="00B35F8E"/>
    <w:rsid w:val="00B36E61"/>
    <w:rsid w:val="00B37188"/>
    <w:rsid w:val="00B379F1"/>
    <w:rsid w:val="00B4003E"/>
    <w:rsid w:val="00B40292"/>
    <w:rsid w:val="00B404D9"/>
    <w:rsid w:val="00B406B2"/>
    <w:rsid w:val="00B4081E"/>
    <w:rsid w:val="00B40B80"/>
    <w:rsid w:val="00B40D73"/>
    <w:rsid w:val="00B4110D"/>
    <w:rsid w:val="00B411A3"/>
    <w:rsid w:val="00B412CB"/>
    <w:rsid w:val="00B416D8"/>
    <w:rsid w:val="00B41B34"/>
    <w:rsid w:val="00B41C8A"/>
    <w:rsid w:val="00B42879"/>
    <w:rsid w:val="00B42F67"/>
    <w:rsid w:val="00B430B1"/>
    <w:rsid w:val="00B430D3"/>
    <w:rsid w:val="00B437BD"/>
    <w:rsid w:val="00B43985"/>
    <w:rsid w:val="00B439FA"/>
    <w:rsid w:val="00B43D4D"/>
    <w:rsid w:val="00B43FAC"/>
    <w:rsid w:val="00B440CF"/>
    <w:rsid w:val="00B4418B"/>
    <w:rsid w:val="00B443C5"/>
    <w:rsid w:val="00B4485B"/>
    <w:rsid w:val="00B44CD8"/>
    <w:rsid w:val="00B453AD"/>
    <w:rsid w:val="00B45A61"/>
    <w:rsid w:val="00B45AC0"/>
    <w:rsid w:val="00B45DBE"/>
    <w:rsid w:val="00B45DC2"/>
    <w:rsid w:val="00B463FA"/>
    <w:rsid w:val="00B46501"/>
    <w:rsid w:val="00B473FE"/>
    <w:rsid w:val="00B47784"/>
    <w:rsid w:val="00B4783F"/>
    <w:rsid w:val="00B47858"/>
    <w:rsid w:val="00B47CEF"/>
    <w:rsid w:val="00B50261"/>
    <w:rsid w:val="00B50269"/>
    <w:rsid w:val="00B504F7"/>
    <w:rsid w:val="00B50810"/>
    <w:rsid w:val="00B50933"/>
    <w:rsid w:val="00B509C0"/>
    <w:rsid w:val="00B50E09"/>
    <w:rsid w:val="00B51420"/>
    <w:rsid w:val="00B51520"/>
    <w:rsid w:val="00B51526"/>
    <w:rsid w:val="00B517F1"/>
    <w:rsid w:val="00B51A40"/>
    <w:rsid w:val="00B5238F"/>
    <w:rsid w:val="00B529F2"/>
    <w:rsid w:val="00B52EC8"/>
    <w:rsid w:val="00B5370C"/>
    <w:rsid w:val="00B538FF"/>
    <w:rsid w:val="00B53EF5"/>
    <w:rsid w:val="00B5408C"/>
    <w:rsid w:val="00B542BA"/>
    <w:rsid w:val="00B54989"/>
    <w:rsid w:val="00B54CC5"/>
    <w:rsid w:val="00B552A9"/>
    <w:rsid w:val="00B553CF"/>
    <w:rsid w:val="00B554BC"/>
    <w:rsid w:val="00B555B8"/>
    <w:rsid w:val="00B55ACA"/>
    <w:rsid w:val="00B55C82"/>
    <w:rsid w:val="00B561BD"/>
    <w:rsid w:val="00B566E0"/>
    <w:rsid w:val="00B5685D"/>
    <w:rsid w:val="00B56E91"/>
    <w:rsid w:val="00B56F22"/>
    <w:rsid w:val="00B574BA"/>
    <w:rsid w:val="00B57861"/>
    <w:rsid w:val="00B60407"/>
    <w:rsid w:val="00B6059C"/>
    <w:rsid w:val="00B609A3"/>
    <w:rsid w:val="00B609F0"/>
    <w:rsid w:val="00B60C79"/>
    <w:rsid w:val="00B60E6E"/>
    <w:rsid w:val="00B610E0"/>
    <w:rsid w:val="00B6112D"/>
    <w:rsid w:val="00B6156C"/>
    <w:rsid w:val="00B6159B"/>
    <w:rsid w:val="00B619AF"/>
    <w:rsid w:val="00B61B85"/>
    <w:rsid w:val="00B61CFF"/>
    <w:rsid w:val="00B61F08"/>
    <w:rsid w:val="00B61F70"/>
    <w:rsid w:val="00B620F1"/>
    <w:rsid w:val="00B62333"/>
    <w:rsid w:val="00B6237B"/>
    <w:rsid w:val="00B6244F"/>
    <w:rsid w:val="00B62894"/>
    <w:rsid w:val="00B62A17"/>
    <w:rsid w:val="00B62A18"/>
    <w:rsid w:val="00B63870"/>
    <w:rsid w:val="00B63D30"/>
    <w:rsid w:val="00B63D78"/>
    <w:rsid w:val="00B640AB"/>
    <w:rsid w:val="00B64124"/>
    <w:rsid w:val="00B64398"/>
    <w:rsid w:val="00B64484"/>
    <w:rsid w:val="00B645F8"/>
    <w:rsid w:val="00B64A44"/>
    <w:rsid w:val="00B64B48"/>
    <w:rsid w:val="00B650F9"/>
    <w:rsid w:val="00B652B0"/>
    <w:rsid w:val="00B65771"/>
    <w:rsid w:val="00B65CF7"/>
    <w:rsid w:val="00B664EC"/>
    <w:rsid w:val="00B66801"/>
    <w:rsid w:val="00B668B4"/>
    <w:rsid w:val="00B66E99"/>
    <w:rsid w:val="00B66FFC"/>
    <w:rsid w:val="00B6748C"/>
    <w:rsid w:val="00B6796C"/>
    <w:rsid w:val="00B67B2B"/>
    <w:rsid w:val="00B67ED5"/>
    <w:rsid w:val="00B7021B"/>
    <w:rsid w:val="00B70333"/>
    <w:rsid w:val="00B70A49"/>
    <w:rsid w:val="00B70BE3"/>
    <w:rsid w:val="00B70EDB"/>
    <w:rsid w:val="00B71810"/>
    <w:rsid w:val="00B71A5D"/>
    <w:rsid w:val="00B71B1A"/>
    <w:rsid w:val="00B71FBB"/>
    <w:rsid w:val="00B7273B"/>
    <w:rsid w:val="00B727B8"/>
    <w:rsid w:val="00B73453"/>
    <w:rsid w:val="00B737C7"/>
    <w:rsid w:val="00B73E00"/>
    <w:rsid w:val="00B73E31"/>
    <w:rsid w:val="00B7467B"/>
    <w:rsid w:val="00B74A0D"/>
    <w:rsid w:val="00B74EC0"/>
    <w:rsid w:val="00B750D6"/>
    <w:rsid w:val="00B75542"/>
    <w:rsid w:val="00B75667"/>
    <w:rsid w:val="00B75A5C"/>
    <w:rsid w:val="00B7646F"/>
    <w:rsid w:val="00B77062"/>
    <w:rsid w:val="00B7709F"/>
    <w:rsid w:val="00B770A1"/>
    <w:rsid w:val="00B77104"/>
    <w:rsid w:val="00B774CC"/>
    <w:rsid w:val="00B77B57"/>
    <w:rsid w:val="00B77D8A"/>
    <w:rsid w:val="00B801DC"/>
    <w:rsid w:val="00B802D6"/>
    <w:rsid w:val="00B8053A"/>
    <w:rsid w:val="00B80733"/>
    <w:rsid w:val="00B80795"/>
    <w:rsid w:val="00B80F5B"/>
    <w:rsid w:val="00B81578"/>
    <w:rsid w:val="00B8164F"/>
    <w:rsid w:val="00B81684"/>
    <w:rsid w:val="00B817F4"/>
    <w:rsid w:val="00B820AE"/>
    <w:rsid w:val="00B821AB"/>
    <w:rsid w:val="00B82A8C"/>
    <w:rsid w:val="00B830F7"/>
    <w:rsid w:val="00B8321E"/>
    <w:rsid w:val="00B83327"/>
    <w:rsid w:val="00B83407"/>
    <w:rsid w:val="00B837F5"/>
    <w:rsid w:val="00B83AC3"/>
    <w:rsid w:val="00B83DAC"/>
    <w:rsid w:val="00B83DF6"/>
    <w:rsid w:val="00B84263"/>
    <w:rsid w:val="00B84BE8"/>
    <w:rsid w:val="00B84DC5"/>
    <w:rsid w:val="00B84F04"/>
    <w:rsid w:val="00B8502D"/>
    <w:rsid w:val="00B854DC"/>
    <w:rsid w:val="00B855A8"/>
    <w:rsid w:val="00B857D1"/>
    <w:rsid w:val="00B85837"/>
    <w:rsid w:val="00B85F67"/>
    <w:rsid w:val="00B86557"/>
    <w:rsid w:val="00B86D87"/>
    <w:rsid w:val="00B87177"/>
    <w:rsid w:val="00B87C60"/>
    <w:rsid w:val="00B90165"/>
    <w:rsid w:val="00B90960"/>
    <w:rsid w:val="00B91240"/>
    <w:rsid w:val="00B91356"/>
    <w:rsid w:val="00B91570"/>
    <w:rsid w:val="00B91808"/>
    <w:rsid w:val="00B91D45"/>
    <w:rsid w:val="00B91E9D"/>
    <w:rsid w:val="00B91F73"/>
    <w:rsid w:val="00B922C4"/>
    <w:rsid w:val="00B926E0"/>
    <w:rsid w:val="00B92912"/>
    <w:rsid w:val="00B92AD4"/>
    <w:rsid w:val="00B92BF1"/>
    <w:rsid w:val="00B92D5F"/>
    <w:rsid w:val="00B932E1"/>
    <w:rsid w:val="00B93C36"/>
    <w:rsid w:val="00B94054"/>
    <w:rsid w:val="00B94253"/>
    <w:rsid w:val="00B9436E"/>
    <w:rsid w:val="00B944F2"/>
    <w:rsid w:val="00B946E7"/>
    <w:rsid w:val="00B95019"/>
    <w:rsid w:val="00B950E8"/>
    <w:rsid w:val="00B9517F"/>
    <w:rsid w:val="00B95372"/>
    <w:rsid w:val="00B954FC"/>
    <w:rsid w:val="00B95A04"/>
    <w:rsid w:val="00B95A62"/>
    <w:rsid w:val="00B95C49"/>
    <w:rsid w:val="00B95EEF"/>
    <w:rsid w:val="00B95FD7"/>
    <w:rsid w:val="00B96228"/>
    <w:rsid w:val="00B96313"/>
    <w:rsid w:val="00B96604"/>
    <w:rsid w:val="00B9670E"/>
    <w:rsid w:val="00B9685A"/>
    <w:rsid w:val="00B96CF0"/>
    <w:rsid w:val="00B96DA2"/>
    <w:rsid w:val="00B977E6"/>
    <w:rsid w:val="00BA067F"/>
    <w:rsid w:val="00BA13E0"/>
    <w:rsid w:val="00BA17C4"/>
    <w:rsid w:val="00BA20C9"/>
    <w:rsid w:val="00BA2682"/>
    <w:rsid w:val="00BA270E"/>
    <w:rsid w:val="00BA2729"/>
    <w:rsid w:val="00BA283C"/>
    <w:rsid w:val="00BA2AEB"/>
    <w:rsid w:val="00BA2B41"/>
    <w:rsid w:val="00BA2F7D"/>
    <w:rsid w:val="00BA3149"/>
    <w:rsid w:val="00BA3487"/>
    <w:rsid w:val="00BA3603"/>
    <w:rsid w:val="00BA3834"/>
    <w:rsid w:val="00BA388C"/>
    <w:rsid w:val="00BA3974"/>
    <w:rsid w:val="00BA3C13"/>
    <w:rsid w:val="00BA3CC9"/>
    <w:rsid w:val="00BA3D2F"/>
    <w:rsid w:val="00BA3F29"/>
    <w:rsid w:val="00BA40BE"/>
    <w:rsid w:val="00BA416B"/>
    <w:rsid w:val="00BA48E0"/>
    <w:rsid w:val="00BA4B89"/>
    <w:rsid w:val="00BA4CF4"/>
    <w:rsid w:val="00BA54FB"/>
    <w:rsid w:val="00BA5C97"/>
    <w:rsid w:val="00BA5EFB"/>
    <w:rsid w:val="00BA659A"/>
    <w:rsid w:val="00BA68C1"/>
    <w:rsid w:val="00BA6D50"/>
    <w:rsid w:val="00BA712E"/>
    <w:rsid w:val="00BA7423"/>
    <w:rsid w:val="00BA7688"/>
    <w:rsid w:val="00BA7A20"/>
    <w:rsid w:val="00BA7D04"/>
    <w:rsid w:val="00BA7EB0"/>
    <w:rsid w:val="00BB0013"/>
    <w:rsid w:val="00BB008F"/>
    <w:rsid w:val="00BB0239"/>
    <w:rsid w:val="00BB0528"/>
    <w:rsid w:val="00BB070E"/>
    <w:rsid w:val="00BB0D75"/>
    <w:rsid w:val="00BB1286"/>
    <w:rsid w:val="00BB1C4F"/>
    <w:rsid w:val="00BB20E7"/>
    <w:rsid w:val="00BB225D"/>
    <w:rsid w:val="00BB277B"/>
    <w:rsid w:val="00BB2835"/>
    <w:rsid w:val="00BB2CC7"/>
    <w:rsid w:val="00BB3006"/>
    <w:rsid w:val="00BB330F"/>
    <w:rsid w:val="00BB365A"/>
    <w:rsid w:val="00BB37B0"/>
    <w:rsid w:val="00BB396D"/>
    <w:rsid w:val="00BB3CE7"/>
    <w:rsid w:val="00BB3D91"/>
    <w:rsid w:val="00BB3E60"/>
    <w:rsid w:val="00BB3F4C"/>
    <w:rsid w:val="00BB4A42"/>
    <w:rsid w:val="00BB4D85"/>
    <w:rsid w:val="00BB5075"/>
    <w:rsid w:val="00BB5321"/>
    <w:rsid w:val="00BB56F2"/>
    <w:rsid w:val="00BB57E0"/>
    <w:rsid w:val="00BB5846"/>
    <w:rsid w:val="00BB5F57"/>
    <w:rsid w:val="00BB61DC"/>
    <w:rsid w:val="00BB6258"/>
    <w:rsid w:val="00BB6431"/>
    <w:rsid w:val="00BB645D"/>
    <w:rsid w:val="00BB6472"/>
    <w:rsid w:val="00BB6DA0"/>
    <w:rsid w:val="00BB71EC"/>
    <w:rsid w:val="00BB724B"/>
    <w:rsid w:val="00BB740F"/>
    <w:rsid w:val="00BB7837"/>
    <w:rsid w:val="00BB7DB1"/>
    <w:rsid w:val="00BC06E5"/>
    <w:rsid w:val="00BC0AE6"/>
    <w:rsid w:val="00BC16BF"/>
    <w:rsid w:val="00BC17A3"/>
    <w:rsid w:val="00BC1B4B"/>
    <w:rsid w:val="00BC201A"/>
    <w:rsid w:val="00BC2BC7"/>
    <w:rsid w:val="00BC2F45"/>
    <w:rsid w:val="00BC2FC4"/>
    <w:rsid w:val="00BC344E"/>
    <w:rsid w:val="00BC3463"/>
    <w:rsid w:val="00BC38B8"/>
    <w:rsid w:val="00BC3CF8"/>
    <w:rsid w:val="00BC4532"/>
    <w:rsid w:val="00BC4701"/>
    <w:rsid w:val="00BC4B9C"/>
    <w:rsid w:val="00BC5181"/>
    <w:rsid w:val="00BC56C1"/>
    <w:rsid w:val="00BC5BE8"/>
    <w:rsid w:val="00BC5C17"/>
    <w:rsid w:val="00BC5CE2"/>
    <w:rsid w:val="00BC609B"/>
    <w:rsid w:val="00BC60AB"/>
    <w:rsid w:val="00BC642E"/>
    <w:rsid w:val="00BC6742"/>
    <w:rsid w:val="00BC6D39"/>
    <w:rsid w:val="00BC6E45"/>
    <w:rsid w:val="00BC71C5"/>
    <w:rsid w:val="00BC7659"/>
    <w:rsid w:val="00BC791C"/>
    <w:rsid w:val="00BC7A42"/>
    <w:rsid w:val="00BC7E6E"/>
    <w:rsid w:val="00BD013E"/>
    <w:rsid w:val="00BD0383"/>
    <w:rsid w:val="00BD082C"/>
    <w:rsid w:val="00BD0E6D"/>
    <w:rsid w:val="00BD0FC4"/>
    <w:rsid w:val="00BD1122"/>
    <w:rsid w:val="00BD13ED"/>
    <w:rsid w:val="00BD140B"/>
    <w:rsid w:val="00BD15DC"/>
    <w:rsid w:val="00BD1749"/>
    <w:rsid w:val="00BD1877"/>
    <w:rsid w:val="00BD1E55"/>
    <w:rsid w:val="00BD238C"/>
    <w:rsid w:val="00BD2A08"/>
    <w:rsid w:val="00BD2F55"/>
    <w:rsid w:val="00BD32BB"/>
    <w:rsid w:val="00BD3837"/>
    <w:rsid w:val="00BD385B"/>
    <w:rsid w:val="00BD386B"/>
    <w:rsid w:val="00BD3C69"/>
    <w:rsid w:val="00BD3D7A"/>
    <w:rsid w:val="00BD3F3F"/>
    <w:rsid w:val="00BD4355"/>
    <w:rsid w:val="00BD4A64"/>
    <w:rsid w:val="00BD5141"/>
    <w:rsid w:val="00BD52FA"/>
    <w:rsid w:val="00BD5A26"/>
    <w:rsid w:val="00BD5A74"/>
    <w:rsid w:val="00BD5D4D"/>
    <w:rsid w:val="00BD614C"/>
    <w:rsid w:val="00BD6509"/>
    <w:rsid w:val="00BD689C"/>
    <w:rsid w:val="00BD6909"/>
    <w:rsid w:val="00BD6A22"/>
    <w:rsid w:val="00BD76E4"/>
    <w:rsid w:val="00BD78B8"/>
    <w:rsid w:val="00BD7A82"/>
    <w:rsid w:val="00BD7BD3"/>
    <w:rsid w:val="00BD7D90"/>
    <w:rsid w:val="00BD7F39"/>
    <w:rsid w:val="00BD7F6C"/>
    <w:rsid w:val="00BD7F9E"/>
    <w:rsid w:val="00BE072F"/>
    <w:rsid w:val="00BE099F"/>
    <w:rsid w:val="00BE0B2B"/>
    <w:rsid w:val="00BE0C3B"/>
    <w:rsid w:val="00BE13B8"/>
    <w:rsid w:val="00BE1690"/>
    <w:rsid w:val="00BE197A"/>
    <w:rsid w:val="00BE1A06"/>
    <w:rsid w:val="00BE2958"/>
    <w:rsid w:val="00BE2A02"/>
    <w:rsid w:val="00BE2C42"/>
    <w:rsid w:val="00BE2E99"/>
    <w:rsid w:val="00BE3563"/>
    <w:rsid w:val="00BE3AFA"/>
    <w:rsid w:val="00BE3F52"/>
    <w:rsid w:val="00BE403F"/>
    <w:rsid w:val="00BE45C1"/>
    <w:rsid w:val="00BE4C66"/>
    <w:rsid w:val="00BE4ED1"/>
    <w:rsid w:val="00BE51C7"/>
    <w:rsid w:val="00BE5515"/>
    <w:rsid w:val="00BE5613"/>
    <w:rsid w:val="00BE5813"/>
    <w:rsid w:val="00BE5C7E"/>
    <w:rsid w:val="00BE5E7C"/>
    <w:rsid w:val="00BE65B3"/>
    <w:rsid w:val="00BE68B9"/>
    <w:rsid w:val="00BE6AE6"/>
    <w:rsid w:val="00BE7265"/>
    <w:rsid w:val="00BE7B27"/>
    <w:rsid w:val="00BF02E6"/>
    <w:rsid w:val="00BF02EB"/>
    <w:rsid w:val="00BF0A66"/>
    <w:rsid w:val="00BF0F1C"/>
    <w:rsid w:val="00BF10D2"/>
    <w:rsid w:val="00BF10D6"/>
    <w:rsid w:val="00BF120B"/>
    <w:rsid w:val="00BF1309"/>
    <w:rsid w:val="00BF18B9"/>
    <w:rsid w:val="00BF1B70"/>
    <w:rsid w:val="00BF1FB4"/>
    <w:rsid w:val="00BF2202"/>
    <w:rsid w:val="00BF220D"/>
    <w:rsid w:val="00BF2817"/>
    <w:rsid w:val="00BF2C65"/>
    <w:rsid w:val="00BF31CB"/>
    <w:rsid w:val="00BF3772"/>
    <w:rsid w:val="00BF3AE6"/>
    <w:rsid w:val="00BF3C10"/>
    <w:rsid w:val="00BF3FBE"/>
    <w:rsid w:val="00BF46F1"/>
    <w:rsid w:val="00BF4908"/>
    <w:rsid w:val="00BF491F"/>
    <w:rsid w:val="00BF4923"/>
    <w:rsid w:val="00BF4B69"/>
    <w:rsid w:val="00BF5263"/>
    <w:rsid w:val="00BF5350"/>
    <w:rsid w:val="00BF55D0"/>
    <w:rsid w:val="00BF5623"/>
    <w:rsid w:val="00BF56A8"/>
    <w:rsid w:val="00BF60E3"/>
    <w:rsid w:val="00BF6597"/>
    <w:rsid w:val="00BF674D"/>
    <w:rsid w:val="00BF6FBF"/>
    <w:rsid w:val="00BF70A1"/>
    <w:rsid w:val="00BF70F8"/>
    <w:rsid w:val="00BF72FB"/>
    <w:rsid w:val="00BF772C"/>
    <w:rsid w:val="00BF7AE4"/>
    <w:rsid w:val="00BF7B07"/>
    <w:rsid w:val="00BF7CDD"/>
    <w:rsid w:val="00BF7D43"/>
    <w:rsid w:val="00C007CA"/>
    <w:rsid w:val="00C009AC"/>
    <w:rsid w:val="00C00E52"/>
    <w:rsid w:val="00C00F1A"/>
    <w:rsid w:val="00C010F5"/>
    <w:rsid w:val="00C0170C"/>
    <w:rsid w:val="00C01835"/>
    <w:rsid w:val="00C01DFD"/>
    <w:rsid w:val="00C02192"/>
    <w:rsid w:val="00C0279C"/>
    <w:rsid w:val="00C02C95"/>
    <w:rsid w:val="00C02CDE"/>
    <w:rsid w:val="00C02EA4"/>
    <w:rsid w:val="00C0357D"/>
    <w:rsid w:val="00C03B7B"/>
    <w:rsid w:val="00C03C30"/>
    <w:rsid w:val="00C04339"/>
    <w:rsid w:val="00C04C6C"/>
    <w:rsid w:val="00C04CBB"/>
    <w:rsid w:val="00C04DE2"/>
    <w:rsid w:val="00C05395"/>
    <w:rsid w:val="00C057E0"/>
    <w:rsid w:val="00C05863"/>
    <w:rsid w:val="00C05C20"/>
    <w:rsid w:val="00C05D67"/>
    <w:rsid w:val="00C06031"/>
    <w:rsid w:val="00C06066"/>
    <w:rsid w:val="00C0648A"/>
    <w:rsid w:val="00C066CC"/>
    <w:rsid w:val="00C067A4"/>
    <w:rsid w:val="00C0692C"/>
    <w:rsid w:val="00C06F8C"/>
    <w:rsid w:val="00C076C7"/>
    <w:rsid w:val="00C07A6C"/>
    <w:rsid w:val="00C07AE3"/>
    <w:rsid w:val="00C07AE4"/>
    <w:rsid w:val="00C07C5C"/>
    <w:rsid w:val="00C10599"/>
    <w:rsid w:val="00C106BB"/>
    <w:rsid w:val="00C10A55"/>
    <w:rsid w:val="00C10F46"/>
    <w:rsid w:val="00C10F62"/>
    <w:rsid w:val="00C1114F"/>
    <w:rsid w:val="00C11183"/>
    <w:rsid w:val="00C11197"/>
    <w:rsid w:val="00C113B3"/>
    <w:rsid w:val="00C11463"/>
    <w:rsid w:val="00C1157C"/>
    <w:rsid w:val="00C11C33"/>
    <w:rsid w:val="00C11C73"/>
    <w:rsid w:val="00C11FE5"/>
    <w:rsid w:val="00C11FF6"/>
    <w:rsid w:val="00C12068"/>
    <w:rsid w:val="00C12EB5"/>
    <w:rsid w:val="00C1328A"/>
    <w:rsid w:val="00C13504"/>
    <w:rsid w:val="00C13C8A"/>
    <w:rsid w:val="00C13F22"/>
    <w:rsid w:val="00C14084"/>
    <w:rsid w:val="00C140FE"/>
    <w:rsid w:val="00C14346"/>
    <w:rsid w:val="00C14691"/>
    <w:rsid w:val="00C14EF8"/>
    <w:rsid w:val="00C15135"/>
    <w:rsid w:val="00C15363"/>
    <w:rsid w:val="00C159ED"/>
    <w:rsid w:val="00C15F52"/>
    <w:rsid w:val="00C16386"/>
    <w:rsid w:val="00C165C6"/>
    <w:rsid w:val="00C1662C"/>
    <w:rsid w:val="00C16813"/>
    <w:rsid w:val="00C16B16"/>
    <w:rsid w:val="00C17099"/>
    <w:rsid w:val="00C170AE"/>
    <w:rsid w:val="00C173EB"/>
    <w:rsid w:val="00C17542"/>
    <w:rsid w:val="00C17593"/>
    <w:rsid w:val="00C176B6"/>
    <w:rsid w:val="00C176C4"/>
    <w:rsid w:val="00C17D7E"/>
    <w:rsid w:val="00C17D89"/>
    <w:rsid w:val="00C20287"/>
    <w:rsid w:val="00C202D5"/>
    <w:rsid w:val="00C2068D"/>
    <w:rsid w:val="00C206C4"/>
    <w:rsid w:val="00C206EC"/>
    <w:rsid w:val="00C20DD5"/>
    <w:rsid w:val="00C20E6E"/>
    <w:rsid w:val="00C20F2A"/>
    <w:rsid w:val="00C21B29"/>
    <w:rsid w:val="00C21BB0"/>
    <w:rsid w:val="00C21F4D"/>
    <w:rsid w:val="00C22643"/>
    <w:rsid w:val="00C226CE"/>
    <w:rsid w:val="00C22FA0"/>
    <w:rsid w:val="00C232DD"/>
    <w:rsid w:val="00C23372"/>
    <w:rsid w:val="00C23A7C"/>
    <w:rsid w:val="00C2423A"/>
    <w:rsid w:val="00C244D8"/>
    <w:rsid w:val="00C24789"/>
    <w:rsid w:val="00C247C6"/>
    <w:rsid w:val="00C24AF5"/>
    <w:rsid w:val="00C24EE5"/>
    <w:rsid w:val="00C250CF"/>
    <w:rsid w:val="00C2544D"/>
    <w:rsid w:val="00C25509"/>
    <w:rsid w:val="00C25639"/>
    <w:rsid w:val="00C26871"/>
    <w:rsid w:val="00C2695A"/>
    <w:rsid w:val="00C26CCE"/>
    <w:rsid w:val="00C26EB2"/>
    <w:rsid w:val="00C27144"/>
    <w:rsid w:val="00C27156"/>
    <w:rsid w:val="00C274BE"/>
    <w:rsid w:val="00C275D9"/>
    <w:rsid w:val="00C2769D"/>
    <w:rsid w:val="00C27A87"/>
    <w:rsid w:val="00C27CD4"/>
    <w:rsid w:val="00C27E49"/>
    <w:rsid w:val="00C3023A"/>
    <w:rsid w:val="00C306EB"/>
    <w:rsid w:val="00C307FA"/>
    <w:rsid w:val="00C30C4B"/>
    <w:rsid w:val="00C30D3F"/>
    <w:rsid w:val="00C30DAA"/>
    <w:rsid w:val="00C30F1F"/>
    <w:rsid w:val="00C30FB5"/>
    <w:rsid w:val="00C31089"/>
    <w:rsid w:val="00C314DF"/>
    <w:rsid w:val="00C315D4"/>
    <w:rsid w:val="00C3175A"/>
    <w:rsid w:val="00C319A2"/>
    <w:rsid w:val="00C31B28"/>
    <w:rsid w:val="00C31E5F"/>
    <w:rsid w:val="00C3208A"/>
    <w:rsid w:val="00C32BB7"/>
    <w:rsid w:val="00C32CCE"/>
    <w:rsid w:val="00C32D0C"/>
    <w:rsid w:val="00C3372C"/>
    <w:rsid w:val="00C337EC"/>
    <w:rsid w:val="00C33961"/>
    <w:rsid w:val="00C339DE"/>
    <w:rsid w:val="00C33AA7"/>
    <w:rsid w:val="00C33DCE"/>
    <w:rsid w:val="00C3463A"/>
    <w:rsid w:val="00C34650"/>
    <w:rsid w:val="00C346BB"/>
    <w:rsid w:val="00C346C1"/>
    <w:rsid w:val="00C34BDB"/>
    <w:rsid w:val="00C34C05"/>
    <w:rsid w:val="00C34C08"/>
    <w:rsid w:val="00C34D4B"/>
    <w:rsid w:val="00C34F16"/>
    <w:rsid w:val="00C3566B"/>
    <w:rsid w:val="00C35B23"/>
    <w:rsid w:val="00C36050"/>
    <w:rsid w:val="00C36066"/>
    <w:rsid w:val="00C361B0"/>
    <w:rsid w:val="00C36329"/>
    <w:rsid w:val="00C367B9"/>
    <w:rsid w:val="00C36DAD"/>
    <w:rsid w:val="00C37050"/>
    <w:rsid w:val="00C37ABC"/>
    <w:rsid w:val="00C37CA6"/>
    <w:rsid w:val="00C37F8D"/>
    <w:rsid w:val="00C4018E"/>
    <w:rsid w:val="00C404D5"/>
    <w:rsid w:val="00C40623"/>
    <w:rsid w:val="00C40738"/>
    <w:rsid w:val="00C40B7D"/>
    <w:rsid w:val="00C40CD4"/>
    <w:rsid w:val="00C41057"/>
    <w:rsid w:val="00C411E2"/>
    <w:rsid w:val="00C4154A"/>
    <w:rsid w:val="00C41634"/>
    <w:rsid w:val="00C41BD8"/>
    <w:rsid w:val="00C41CCC"/>
    <w:rsid w:val="00C41E8D"/>
    <w:rsid w:val="00C41F1C"/>
    <w:rsid w:val="00C42130"/>
    <w:rsid w:val="00C4258B"/>
    <w:rsid w:val="00C42784"/>
    <w:rsid w:val="00C429E1"/>
    <w:rsid w:val="00C434EB"/>
    <w:rsid w:val="00C43909"/>
    <w:rsid w:val="00C439E7"/>
    <w:rsid w:val="00C439F0"/>
    <w:rsid w:val="00C43A54"/>
    <w:rsid w:val="00C43CE7"/>
    <w:rsid w:val="00C44189"/>
    <w:rsid w:val="00C447FB"/>
    <w:rsid w:val="00C44EF7"/>
    <w:rsid w:val="00C44F96"/>
    <w:rsid w:val="00C44FF2"/>
    <w:rsid w:val="00C45422"/>
    <w:rsid w:val="00C4587D"/>
    <w:rsid w:val="00C45C66"/>
    <w:rsid w:val="00C46C2D"/>
    <w:rsid w:val="00C470AA"/>
    <w:rsid w:val="00C47AE8"/>
    <w:rsid w:val="00C47B93"/>
    <w:rsid w:val="00C47BDE"/>
    <w:rsid w:val="00C47EC4"/>
    <w:rsid w:val="00C508B7"/>
    <w:rsid w:val="00C509D3"/>
    <w:rsid w:val="00C50AA6"/>
    <w:rsid w:val="00C50E1D"/>
    <w:rsid w:val="00C51696"/>
    <w:rsid w:val="00C5193F"/>
    <w:rsid w:val="00C51D11"/>
    <w:rsid w:val="00C51D30"/>
    <w:rsid w:val="00C51F21"/>
    <w:rsid w:val="00C521CD"/>
    <w:rsid w:val="00C5257E"/>
    <w:rsid w:val="00C52E32"/>
    <w:rsid w:val="00C531B4"/>
    <w:rsid w:val="00C532F9"/>
    <w:rsid w:val="00C53E22"/>
    <w:rsid w:val="00C54B94"/>
    <w:rsid w:val="00C54C14"/>
    <w:rsid w:val="00C54C62"/>
    <w:rsid w:val="00C54CBD"/>
    <w:rsid w:val="00C54CDD"/>
    <w:rsid w:val="00C5589B"/>
    <w:rsid w:val="00C55A58"/>
    <w:rsid w:val="00C55E23"/>
    <w:rsid w:val="00C5638E"/>
    <w:rsid w:val="00C563E9"/>
    <w:rsid w:val="00C564B2"/>
    <w:rsid w:val="00C56918"/>
    <w:rsid w:val="00C569CA"/>
    <w:rsid w:val="00C5733A"/>
    <w:rsid w:val="00C57CC6"/>
    <w:rsid w:val="00C57D43"/>
    <w:rsid w:val="00C601EB"/>
    <w:rsid w:val="00C602DB"/>
    <w:rsid w:val="00C60708"/>
    <w:rsid w:val="00C60EC1"/>
    <w:rsid w:val="00C613E1"/>
    <w:rsid w:val="00C619CD"/>
    <w:rsid w:val="00C61B5A"/>
    <w:rsid w:val="00C61D30"/>
    <w:rsid w:val="00C61EE5"/>
    <w:rsid w:val="00C62027"/>
    <w:rsid w:val="00C626FB"/>
    <w:rsid w:val="00C62997"/>
    <w:rsid w:val="00C63152"/>
    <w:rsid w:val="00C631B1"/>
    <w:rsid w:val="00C633AB"/>
    <w:rsid w:val="00C6343A"/>
    <w:rsid w:val="00C636B0"/>
    <w:rsid w:val="00C644B2"/>
    <w:rsid w:val="00C64849"/>
    <w:rsid w:val="00C65399"/>
    <w:rsid w:val="00C6560B"/>
    <w:rsid w:val="00C6560D"/>
    <w:rsid w:val="00C65A91"/>
    <w:rsid w:val="00C65ADD"/>
    <w:rsid w:val="00C65D24"/>
    <w:rsid w:val="00C65E0D"/>
    <w:rsid w:val="00C65EE7"/>
    <w:rsid w:val="00C65F58"/>
    <w:rsid w:val="00C66451"/>
    <w:rsid w:val="00C66571"/>
    <w:rsid w:val="00C666DB"/>
    <w:rsid w:val="00C667F6"/>
    <w:rsid w:val="00C66C34"/>
    <w:rsid w:val="00C6720B"/>
    <w:rsid w:val="00C6763B"/>
    <w:rsid w:val="00C676FA"/>
    <w:rsid w:val="00C67E6B"/>
    <w:rsid w:val="00C67F34"/>
    <w:rsid w:val="00C701F2"/>
    <w:rsid w:val="00C70366"/>
    <w:rsid w:val="00C703A9"/>
    <w:rsid w:val="00C7040D"/>
    <w:rsid w:val="00C70B8C"/>
    <w:rsid w:val="00C7115C"/>
    <w:rsid w:val="00C71327"/>
    <w:rsid w:val="00C71468"/>
    <w:rsid w:val="00C716B9"/>
    <w:rsid w:val="00C71BCF"/>
    <w:rsid w:val="00C723AF"/>
    <w:rsid w:val="00C723CA"/>
    <w:rsid w:val="00C72402"/>
    <w:rsid w:val="00C72459"/>
    <w:rsid w:val="00C72EA4"/>
    <w:rsid w:val="00C72EF5"/>
    <w:rsid w:val="00C72FDB"/>
    <w:rsid w:val="00C7322E"/>
    <w:rsid w:val="00C733ED"/>
    <w:rsid w:val="00C7357D"/>
    <w:rsid w:val="00C73BF6"/>
    <w:rsid w:val="00C74157"/>
    <w:rsid w:val="00C7448E"/>
    <w:rsid w:val="00C74859"/>
    <w:rsid w:val="00C74870"/>
    <w:rsid w:val="00C748E2"/>
    <w:rsid w:val="00C74B2A"/>
    <w:rsid w:val="00C75004"/>
    <w:rsid w:val="00C755E8"/>
    <w:rsid w:val="00C75970"/>
    <w:rsid w:val="00C75AC4"/>
    <w:rsid w:val="00C75C9D"/>
    <w:rsid w:val="00C76952"/>
    <w:rsid w:val="00C76BBC"/>
    <w:rsid w:val="00C7731D"/>
    <w:rsid w:val="00C7799E"/>
    <w:rsid w:val="00C80155"/>
    <w:rsid w:val="00C80441"/>
    <w:rsid w:val="00C80547"/>
    <w:rsid w:val="00C807CC"/>
    <w:rsid w:val="00C80DB5"/>
    <w:rsid w:val="00C8131F"/>
    <w:rsid w:val="00C818B6"/>
    <w:rsid w:val="00C8198E"/>
    <w:rsid w:val="00C81B30"/>
    <w:rsid w:val="00C81D39"/>
    <w:rsid w:val="00C8220B"/>
    <w:rsid w:val="00C82387"/>
    <w:rsid w:val="00C823D0"/>
    <w:rsid w:val="00C8278C"/>
    <w:rsid w:val="00C831FC"/>
    <w:rsid w:val="00C8351F"/>
    <w:rsid w:val="00C8395C"/>
    <w:rsid w:val="00C83BC2"/>
    <w:rsid w:val="00C83D50"/>
    <w:rsid w:val="00C84231"/>
    <w:rsid w:val="00C847C8"/>
    <w:rsid w:val="00C84A83"/>
    <w:rsid w:val="00C84D5A"/>
    <w:rsid w:val="00C85034"/>
    <w:rsid w:val="00C8534D"/>
    <w:rsid w:val="00C85F12"/>
    <w:rsid w:val="00C85F25"/>
    <w:rsid w:val="00C86379"/>
    <w:rsid w:val="00C864DB"/>
    <w:rsid w:val="00C8669B"/>
    <w:rsid w:val="00C8699A"/>
    <w:rsid w:val="00C86A32"/>
    <w:rsid w:val="00C86BFF"/>
    <w:rsid w:val="00C870BA"/>
    <w:rsid w:val="00C8744C"/>
    <w:rsid w:val="00C8781D"/>
    <w:rsid w:val="00C878E9"/>
    <w:rsid w:val="00C87AF9"/>
    <w:rsid w:val="00C901A9"/>
    <w:rsid w:val="00C9047A"/>
    <w:rsid w:val="00C905AC"/>
    <w:rsid w:val="00C9065E"/>
    <w:rsid w:val="00C90B43"/>
    <w:rsid w:val="00C90C65"/>
    <w:rsid w:val="00C90C82"/>
    <w:rsid w:val="00C90F7A"/>
    <w:rsid w:val="00C911EF"/>
    <w:rsid w:val="00C91285"/>
    <w:rsid w:val="00C9165D"/>
    <w:rsid w:val="00C91CFB"/>
    <w:rsid w:val="00C91FAC"/>
    <w:rsid w:val="00C92013"/>
    <w:rsid w:val="00C9220C"/>
    <w:rsid w:val="00C922C5"/>
    <w:rsid w:val="00C92352"/>
    <w:rsid w:val="00C923B7"/>
    <w:rsid w:val="00C927AB"/>
    <w:rsid w:val="00C92C2A"/>
    <w:rsid w:val="00C9318C"/>
    <w:rsid w:val="00C93297"/>
    <w:rsid w:val="00C93543"/>
    <w:rsid w:val="00C93BF1"/>
    <w:rsid w:val="00C943AE"/>
    <w:rsid w:val="00C945EC"/>
    <w:rsid w:val="00C94A17"/>
    <w:rsid w:val="00C94A5E"/>
    <w:rsid w:val="00C94B58"/>
    <w:rsid w:val="00C94BBA"/>
    <w:rsid w:val="00C94E45"/>
    <w:rsid w:val="00C94FA9"/>
    <w:rsid w:val="00C95300"/>
    <w:rsid w:val="00C95548"/>
    <w:rsid w:val="00C955F6"/>
    <w:rsid w:val="00C95656"/>
    <w:rsid w:val="00C95730"/>
    <w:rsid w:val="00C95962"/>
    <w:rsid w:val="00C959AA"/>
    <w:rsid w:val="00C95E00"/>
    <w:rsid w:val="00C95EC0"/>
    <w:rsid w:val="00C963E1"/>
    <w:rsid w:val="00C96446"/>
    <w:rsid w:val="00C965AD"/>
    <w:rsid w:val="00C96A24"/>
    <w:rsid w:val="00C96D37"/>
    <w:rsid w:val="00C96D71"/>
    <w:rsid w:val="00C96F89"/>
    <w:rsid w:val="00C96FE0"/>
    <w:rsid w:val="00C97572"/>
    <w:rsid w:val="00C9785E"/>
    <w:rsid w:val="00C97AF1"/>
    <w:rsid w:val="00C97D77"/>
    <w:rsid w:val="00C97D7F"/>
    <w:rsid w:val="00CA03C9"/>
    <w:rsid w:val="00CA09AA"/>
    <w:rsid w:val="00CA0DF5"/>
    <w:rsid w:val="00CA0FCC"/>
    <w:rsid w:val="00CA114D"/>
    <w:rsid w:val="00CA1225"/>
    <w:rsid w:val="00CA18D2"/>
    <w:rsid w:val="00CA22ED"/>
    <w:rsid w:val="00CA27C7"/>
    <w:rsid w:val="00CA2919"/>
    <w:rsid w:val="00CA2C56"/>
    <w:rsid w:val="00CA3964"/>
    <w:rsid w:val="00CA43F9"/>
    <w:rsid w:val="00CA49C0"/>
    <w:rsid w:val="00CA4A24"/>
    <w:rsid w:val="00CA4A3F"/>
    <w:rsid w:val="00CA4C14"/>
    <w:rsid w:val="00CA4F58"/>
    <w:rsid w:val="00CA51A0"/>
    <w:rsid w:val="00CA5DA3"/>
    <w:rsid w:val="00CA6164"/>
    <w:rsid w:val="00CA617B"/>
    <w:rsid w:val="00CA6275"/>
    <w:rsid w:val="00CA6BDF"/>
    <w:rsid w:val="00CA6DB1"/>
    <w:rsid w:val="00CA70E4"/>
    <w:rsid w:val="00CB01BC"/>
    <w:rsid w:val="00CB03CF"/>
    <w:rsid w:val="00CB047F"/>
    <w:rsid w:val="00CB11BD"/>
    <w:rsid w:val="00CB1368"/>
    <w:rsid w:val="00CB167F"/>
    <w:rsid w:val="00CB1CBD"/>
    <w:rsid w:val="00CB1F2A"/>
    <w:rsid w:val="00CB2269"/>
    <w:rsid w:val="00CB25CD"/>
    <w:rsid w:val="00CB2918"/>
    <w:rsid w:val="00CB2954"/>
    <w:rsid w:val="00CB299C"/>
    <w:rsid w:val="00CB2BBA"/>
    <w:rsid w:val="00CB3404"/>
    <w:rsid w:val="00CB35ED"/>
    <w:rsid w:val="00CB39EB"/>
    <w:rsid w:val="00CB41E7"/>
    <w:rsid w:val="00CB480A"/>
    <w:rsid w:val="00CB4C4A"/>
    <w:rsid w:val="00CB4FA5"/>
    <w:rsid w:val="00CB5008"/>
    <w:rsid w:val="00CB5831"/>
    <w:rsid w:val="00CB58DD"/>
    <w:rsid w:val="00CB6069"/>
    <w:rsid w:val="00CB6148"/>
    <w:rsid w:val="00CB6343"/>
    <w:rsid w:val="00CB6517"/>
    <w:rsid w:val="00CB657A"/>
    <w:rsid w:val="00CB7648"/>
    <w:rsid w:val="00CB7657"/>
    <w:rsid w:val="00CB79A4"/>
    <w:rsid w:val="00CB7B6B"/>
    <w:rsid w:val="00CB7F5F"/>
    <w:rsid w:val="00CC00B7"/>
    <w:rsid w:val="00CC034B"/>
    <w:rsid w:val="00CC0492"/>
    <w:rsid w:val="00CC07BA"/>
    <w:rsid w:val="00CC099A"/>
    <w:rsid w:val="00CC0AA7"/>
    <w:rsid w:val="00CC0E56"/>
    <w:rsid w:val="00CC1148"/>
    <w:rsid w:val="00CC1555"/>
    <w:rsid w:val="00CC172A"/>
    <w:rsid w:val="00CC1A18"/>
    <w:rsid w:val="00CC1D2E"/>
    <w:rsid w:val="00CC1E3E"/>
    <w:rsid w:val="00CC1E40"/>
    <w:rsid w:val="00CC21CB"/>
    <w:rsid w:val="00CC24F0"/>
    <w:rsid w:val="00CC27F5"/>
    <w:rsid w:val="00CC2D18"/>
    <w:rsid w:val="00CC2D84"/>
    <w:rsid w:val="00CC2E25"/>
    <w:rsid w:val="00CC2EFE"/>
    <w:rsid w:val="00CC32B0"/>
    <w:rsid w:val="00CC3763"/>
    <w:rsid w:val="00CC3D8D"/>
    <w:rsid w:val="00CC3E8C"/>
    <w:rsid w:val="00CC400F"/>
    <w:rsid w:val="00CC4365"/>
    <w:rsid w:val="00CC476B"/>
    <w:rsid w:val="00CC4C5E"/>
    <w:rsid w:val="00CC4CD7"/>
    <w:rsid w:val="00CC4F58"/>
    <w:rsid w:val="00CC57AE"/>
    <w:rsid w:val="00CC584A"/>
    <w:rsid w:val="00CC5D60"/>
    <w:rsid w:val="00CC606C"/>
    <w:rsid w:val="00CC620F"/>
    <w:rsid w:val="00CC728B"/>
    <w:rsid w:val="00CC7356"/>
    <w:rsid w:val="00CC74D5"/>
    <w:rsid w:val="00CC7A6D"/>
    <w:rsid w:val="00CC7DF5"/>
    <w:rsid w:val="00CD04B6"/>
    <w:rsid w:val="00CD0740"/>
    <w:rsid w:val="00CD0768"/>
    <w:rsid w:val="00CD07DA"/>
    <w:rsid w:val="00CD0B87"/>
    <w:rsid w:val="00CD14CB"/>
    <w:rsid w:val="00CD179D"/>
    <w:rsid w:val="00CD1E74"/>
    <w:rsid w:val="00CD2585"/>
    <w:rsid w:val="00CD283A"/>
    <w:rsid w:val="00CD28C1"/>
    <w:rsid w:val="00CD309B"/>
    <w:rsid w:val="00CD3122"/>
    <w:rsid w:val="00CD325D"/>
    <w:rsid w:val="00CD3372"/>
    <w:rsid w:val="00CD3421"/>
    <w:rsid w:val="00CD3B95"/>
    <w:rsid w:val="00CD3C3B"/>
    <w:rsid w:val="00CD3D0C"/>
    <w:rsid w:val="00CD3D4B"/>
    <w:rsid w:val="00CD3F09"/>
    <w:rsid w:val="00CD3FAF"/>
    <w:rsid w:val="00CD4118"/>
    <w:rsid w:val="00CD4736"/>
    <w:rsid w:val="00CD487C"/>
    <w:rsid w:val="00CD492B"/>
    <w:rsid w:val="00CD5ADA"/>
    <w:rsid w:val="00CD5BE3"/>
    <w:rsid w:val="00CD5C02"/>
    <w:rsid w:val="00CD5F80"/>
    <w:rsid w:val="00CD61E3"/>
    <w:rsid w:val="00CD6685"/>
    <w:rsid w:val="00CD6823"/>
    <w:rsid w:val="00CD684F"/>
    <w:rsid w:val="00CD6D63"/>
    <w:rsid w:val="00CD6E0B"/>
    <w:rsid w:val="00CD739E"/>
    <w:rsid w:val="00CD787F"/>
    <w:rsid w:val="00CD7A39"/>
    <w:rsid w:val="00CD7A85"/>
    <w:rsid w:val="00CD7A86"/>
    <w:rsid w:val="00CE025E"/>
    <w:rsid w:val="00CE030D"/>
    <w:rsid w:val="00CE03B6"/>
    <w:rsid w:val="00CE04D2"/>
    <w:rsid w:val="00CE05F2"/>
    <w:rsid w:val="00CE0A13"/>
    <w:rsid w:val="00CE0CBF"/>
    <w:rsid w:val="00CE0F12"/>
    <w:rsid w:val="00CE10C8"/>
    <w:rsid w:val="00CE112E"/>
    <w:rsid w:val="00CE1225"/>
    <w:rsid w:val="00CE132D"/>
    <w:rsid w:val="00CE143E"/>
    <w:rsid w:val="00CE19F2"/>
    <w:rsid w:val="00CE253D"/>
    <w:rsid w:val="00CE2570"/>
    <w:rsid w:val="00CE2E39"/>
    <w:rsid w:val="00CE3257"/>
    <w:rsid w:val="00CE38AA"/>
    <w:rsid w:val="00CE3CDC"/>
    <w:rsid w:val="00CE3D16"/>
    <w:rsid w:val="00CE3D41"/>
    <w:rsid w:val="00CE3FBA"/>
    <w:rsid w:val="00CE4E8A"/>
    <w:rsid w:val="00CE5386"/>
    <w:rsid w:val="00CE53A7"/>
    <w:rsid w:val="00CE5E50"/>
    <w:rsid w:val="00CE630B"/>
    <w:rsid w:val="00CE69F3"/>
    <w:rsid w:val="00CE6AD5"/>
    <w:rsid w:val="00CE6E24"/>
    <w:rsid w:val="00CE7392"/>
    <w:rsid w:val="00CE76BD"/>
    <w:rsid w:val="00CE781A"/>
    <w:rsid w:val="00CE7B7F"/>
    <w:rsid w:val="00CF0131"/>
    <w:rsid w:val="00CF02AC"/>
    <w:rsid w:val="00CF057C"/>
    <w:rsid w:val="00CF06E6"/>
    <w:rsid w:val="00CF0793"/>
    <w:rsid w:val="00CF1395"/>
    <w:rsid w:val="00CF18AB"/>
    <w:rsid w:val="00CF1AA6"/>
    <w:rsid w:val="00CF1C27"/>
    <w:rsid w:val="00CF20C8"/>
    <w:rsid w:val="00CF2639"/>
    <w:rsid w:val="00CF286A"/>
    <w:rsid w:val="00CF2EF5"/>
    <w:rsid w:val="00CF2FBF"/>
    <w:rsid w:val="00CF33BA"/>
    <w:rsid w:val="00CF38DA"/>
    <w:rsid w:val="00CF3C4A"/>
    <w:rsid w:val="00CF3E2B"/>
    <w:rsid w:val="00CF3EF2"/>
    <w:rsid w:val="00CF3F01"/>
    <w:rsid w:val="00CF4050"/>
    <w:rsid w:val="00CF41AE"/>
    <w:rsid w:val="00CF42A0"/>
    <w:rsid w:val="00CF47A6"/>
    <w:rsid w:val="00CF495B"/>
    <w:rsid w:val="00CF4B2F"/>
    <w:rsid w:val="00CF4B3B"/>
    <w:rsid w:val="00CF4F02"/>
    <w:rsid w:val="00CF4F88"/>
    <w:rsid w:val="00CF5192"/>
    <w:rsid w:val="00CF54CF"/>
    <w:rsid w:val="00CF5E8C"/>
    <w:rsid w:val="00CF5EE9"/>
    <w:rsid w:val="00CF6002"/>
    <w:rsid w:val="00CF60DF"/>
    <w:rsid w:val="00CF61A3"/>
    <w:rsid w:val="00CF66DE"/>
    <w:rsid w:val="00CF6848"/>
    <w:rsid w:val="00CF6AF3"/>
    <w:rsid w:val="00CF6C9A"/>
    <w:rsid w:val="00CF74F6"/>
    <w:rsid w:val="00CF76AE"/>
    <w:rsid w:val="00CF7BF3"/>
    <w:rsid w:val="00CF7C07"/>
    <w:rsid w:val="00CF7CCF"/>
    <w:rsid w:val="00CF7D8D"/>
    <w:rsid w:val="00D0033A"/>
    <w:rsid w:val="00D00522"/>
    <w:rsid w:val="00D00B22"/>
    <w:rsid w:val="00D00B24"/>
    <w:rsid w:val="00D00DFE"/>
    <w:rsid w:val="00D00FCA"/>
    <w:rsid w:val="00D017EE"/>
    <w:rsid w:val="00D01C73"/>
    <w:rsid w:val="00D02369"/>
    <w:rsid w:val="00D0281A"/>
    <w:rsid w:val="00D02AFC"/>
    <w:rsid w:val="00D02C36"/>
    <w:rsid w:val="00D02E17"/>
    <w:rsid w:val="00D02F2F"/>
    <w:rsid w:val="00D0321D"/>
    <w:rsid w:val="00D0377C"/>
    <w:rsid w:val="00D037A6"/>
    <w:rsid w:val="00D03F17"/>
    <w:rsid w:val="00D0481A"/>
    <w:rsid w:val="00D048A8"/>
    <w:rsid w:val="00D04A63"/>
    <w:rsid w:val="00D04FC8"/>
    <w:rsid w:val="00D04FDB"/>
    <w:rsid w:val="00D050BA"/>
    <w:rsid w:val="00D05B47"/>
    <w:rsid w:val="00D05F62"/>
    <w:rsid w:val="00D05FD4"/>
    <w:rsid w:val="00D06088"/>
    <w:rsid w:val="00D06476"/>
    <w:rsid w:val="00D0675C"/>
    <w:rsid w:val="00D06800"/>
    <w:rsid w:val="00D06B22"/>
    <w:rsid w:val="00D06DED"/>
    <w:rsid w:val="00D06F81"/>
    <w:rsid w:val="00D070AD"/>
    <w:rsid w:val="00D073D1"/>
    <w:rsid w:val="00D078A7"/>
    <w:rsid w:val="00D078A9"/>
    <w:rsid w:val="00D078C9"/>
    <w:rsid w:val="00D07D73"/>
    <w:rsid w:val="00D07DCA"/>
    <w:rsid w:val="00D07E5F"/>
    <w:rsid w:val="00D1023A"/>
    <w:rsid w:val="00D104CC"/>
    <w:rsid w:val="00D10D68"/>
    <w:rsid w:val="00D11672"/>
    <w:rsid w:val="00D11873"/>
    <w:rsid w:val="00D118B9"/>
    <w:rsid w:val="00D11FAE"/>
    <w:rsid w:val="00D1226D"/>
    <w:rsid w:val="00D12371"/>
    <w:rsid w:val="00D12440"/>
    <w:rsid w:val="00D1249E"/>
    <w:rsid w:val="00D126E6"/>
    <w:rsid w:val="00D126F8"/>
    <w:rsid w:val="00D1271E"/>
    <w:rsid w:val="00D128F5"/>
    <w:rsid w:val="00D12B75"/>
    <w:rsid w:val="00D1303E"/>
    <w:rsid w:val="00D13435"/>
    <w:rsid w:val="00D13451"/>
    <w:rsid w:val="00D13820"/>
    <w:rsid w:val="00D13880"/>
    <w:rsid w:val="00D13BBC"/>
    <w:rsid w:val="00D13F9F"/>
    <w:rsid w:val="00D140C5"/>
    <w:rsid w:val="00D14204"/>
    <w:rsid w:val="00D14A21"/>
    <w:rsid w:val="00D1552A"/>
    <w:rsid w:val="00D15D9D"/>
    <w:rsid w:val="00D1624D"/>
    <w:rsid w:val="00D16440"/>
    <w:rsid w:val="00D16B6A"/>
    <w:rsid w:val="00D17032"/>
    <w:rsid w:val="00D17869"/>
    <w:rsid w:val="00D1792B"/>
    <w:rsid w:val="00D179B9"/>
    <w:rsid w:val="00D17F37"/>
    <w:rsid w:val="00D20029"/>
    <w:rsid w:val="00D202D3"/>
    <w:rsid w:val="00D2034F"/>
    <w:rsid w:val="00D2171B"/>
    <w:rsid w:val="00D217CE"/>
    <w:rsid w:val="00D21A77"/>
    <w:rsid w:val="00D21E67"/>
    <w:rsid w:val="00D22148"/>
    <w:rsid w:val="00D229A3"/>
    <w:rsid w:val="00D22D40"/>
    <w:rsid w:val="00D2346E"/>
    <w:rsid w:val="00D2348D"/>
    <w:rsid w:val="00D23556"/>
    <w:rsid w:val="00D239F9"/>
    <w:rsid w:val="00D23A1F"/>
    <w:rsid w:val="00D23B89"/>
    <w:rsid w:val="00D23CE2"/>
    <w:rsid w:val="00D244D5"/>
    <w:rsid w:val="00D244FD"/>
    <w:rsid w:val="00D249E1"/>
    <w:rsid w:val="00D24C3D"/>
    <w:rsid w:val="00D24D04"/>
    <w:rsid w:val="00D25866"/>
    <w:rsid w:val="00D25A61"/>
    <w:rsid w:val="00D25E03"/>
    <w:rsid w:val="00D2616B"/>
    <w:rsid w:val="00D261FB"/>
    <w:rsid w:val="00D26283"/>
    <w:rsid w:val="00D263B5"/>
    <w:rsid w:val="00D26586"/>
    <w:rsid w:val="00D2664C"/>
    <w:rsid w:val="00D2670D"/>
    <w:rsid w:val="00D26B2E"/>
    <w:rsid w:val="00D26DBE"/>
    <w:rsid w:val="00D27647"/>
    <w:rsid w:val="00D27AAD"/>
    <w:rsid w:val="00D27F01"/>
    <w:rsid w:val="00D30373"/>
    <w:rsid w:val="00D309B2"/>
    <w:rsid w:val="00D309D3"/>
    <w:rsid w:val="00D30ADC"/>
    <w:rsid w:val="00D30C46"/>
    <w:rsid w:val="00D30FC7"/>
    <w:rsid w:val="00D31B9F"/>
    <w:rsid w:val="00D31BEA"/>
    <w:rsid w:val="00D32CBE"/>
    <w:rsid w:val="00D33012"/>
    <w:rsid w:val="00D33059"/>
    <w:rsid w:val="00D3325B"/>
    <w:rsid w:val="00D33313"/>
    <w:rsid w:val="00D333D7"/>
    <w:rsid w:val="00D33410"/>
    <w:rsid w:val="00D33418"/>
    <w:rsid w:val="00D33458"/>
    <w:rsid w:val="00D33AFC"/>
    <w:rsid w:val="00D33C0E"/>
    <w:rsid w:val="00D3410B"/>
    <w:rsid w:val="00D344C9"/>
    <w:rsid w:val="00D35048"/>
    <w:rsid w:val="00D3567A"/>
    <w:rsid w:val="00D358B2"/>
    <w:rsid w:val="00D359BB"/>
    <w:rsid w:val="00D3609F"/>
    <w:rsid w:val="00D3610A"/>
    <w:rsid w:val="00D366C8"/>
    <w:rsid w:val="00D368C6"/>
    <w:rsid w:val="00D36C6E"/>
    <w:rsid w:val="00D36C8E"/>
    <w:rsid w:val="00D36D5A"/>
    <w:rsid w:val="00D37A26"/>
    <w:rsid w:val="00D37AFE"/>
    <w:rsid w:val="00D37C2D"/>
    <w:rsid w:val="00D404CE"/>
    <w:rsid w:val="00D40765"/>
    <w:rsid w:val="00D40D79"/>
    <w:rsid w:val="00D40E25"/>
    <w:rsid w:val="00D40E78"/>
    <w:rsid w:val="00D40F5C"/>
    <w:rsid w:val="00D41009"/>
    <w:rsid w:val="00D41901"/>
    <w:rsid w:val="00D41A63"/>
    <w:rsid w:val="00D41CD0"/>
    <w:rsid w:val="00D421D9"/>
    <w:rsid w:val="00D42223"/>
    <w:rsid w:val="00D422E4"/>
    <w:rsid w:val="00D422E7"/>
    <w:rsid w:val="00D424E7"/>
    <w:rsid w:val="00D426FB"/>
    <w:rsid w:val="00D42B71"/>
    <w:rsid w:val="00D42D5D"/>
    <w:rsid w:val="00D4320C"/>
    <w:rsid w:val="00D43888"/>
    <w:rsid w:val="00D4429F"/>
    <w:rsid w:val="00D44A5C"/>
    <w:rsid w:val="00D454BF"/>
    <w:rsid w:val="00D4558B"/>
    <w:rsid w:val="00D4567D"/>
    <w:rsid w:val="00D45B68"/>
    <w:rsid w:val="00D45FA6"/>
    <w:rsid w:val="00D466E5"/>
    <w:rsid w:val="00D467C7"/>
    <w:rsid w:val="00D4688E"/>
    <w:rsid w:val="00D46D6E"/>
    <w:rsid w:val="00D46F2D"/>
    <w:rsid w:val="00D471EF"/>
    <w:rsid w:val="00D474D5"/>
    <w:rsid w:val="00D475CC"/>
    <w:rsid w:val="00D4764F"/>
    <w:rsid w:val="00D477E2"/>
    <w:rsid w:val="00D4785C"/>
    <w:rsid w:val="00D47A34"/>
    <w:rsid w:val="00D5044A"/>
    <w:rsid w:val="00D5053C"/>
    <w:rsid w:val="00D50C82"/>
    <w:rsid w:val="00D50CCF"/>
    <w:rsid w:val="00D50F95"/>
    <w:rsid w:val="00D5102A"/>
    <w:rsid w:val="00D5127B"/>
    <w:rsid w:val="00D512D1"/>
    <w:rsid w:val="00D513F0"/>
    <w:rsid w:val="00D51565"/>
    <w:rsid w:val="00D51AAF"/>
    <w:rsid w:val="00D51E5C"/>
    <w:rsid w:val="00D51F84"/>
    <w:rsid w:val="00D52200"/>
    <w:rsid w:val="00D52400"/>
    <w:rsid w:val="00D52474"/>
    <w:rsid w:val="00D52669"/>
    <w:rsid w:val="00D527A2"/>
    <w:rsid w:val="00D52A9A"/>
    <w:rsid w:val="00D52E1D"/>
    <w:rsid w:val="00D53768"/>
    <w:rsid w:val="00D537B0"/>
    <w:rsid w:val="00D54370"/>
    <w:rsid w:val="00D5438E"/>
    <w:rsid w:val="00D544EB"/>
    <w:rsid w:val="00D54C59"/>
    <w:rsid w:val="00D54CA0"/>
    <w:rsid w:val="00D54D88"/>
    <w:rsid w:val="00D5521C"/>
    <w:rsid w:val="00D5528B"/>
    <w:rsid w:val="00D554E6"/>
    <w:rsid w:val="00D55723"/>
    <w:rsid w:val="00D55B68"/>
    <w:rsid w:val="00D55BD5"/>
    <w:rsid w:val="00D55C37"/>
    <w:rsid w:val="00D56128"/>
    <w:rsid w:val="00D56330"/>
    <w:rsid w:val="00D563C2"/>
    <w:rsid w:val="00D56810"/>
    <w:rsid w:val="00D56C31"/>
    <w:rsid w:val="00D56D65"/>
    <w:rsid w:val="00D572B2"/>
    <w:rsid w:val="00D575D7"/>
    <w:rsid w:val="00D579F2"/>
    <w:rsid w:val="00D57AC0"/>
    <w:rsid w:val="00D57AF5"/>
    <w:rsid w:val="00D57C20"/>
    <w:rsid w:val="00D57EFE"/>
    <w:rsid w:val="00D57F0A"/>
    <w:rsid w:val="00D6014A"/>
    <w:rsid w:val="00D60207"/>
    <w:rsid w:val="00D602A0"/>
    <w:rsid w:val="00D603F1"/>
    <w:rsid w:val="00D6041F"/>
    <w:rsid w:val="00D60BCB"/>
    <w:rsid w:val="00D60C1A"/>
    <w:rsid w:val="00D60CB2"/>
    <w:rsid w:val="00D60DD4"/>
    <w:rsid w:val="00D610F8"/>
    <w:rsid w:val="00D610FA"/>
    <w:rsid w:val="00D61697"/>
    <w:rsid w:val="00D61DF1"/>
    <w:rsid w:val="00D61E69"/>
    <w:rsid w:val="00D62243"/>
    <w:rsid w:val="00D6278F"/>
    <w:rsid w:val="00D62949"/>
    <w:rsid w:val="00D629D3"/>
    <w:rsid w:val="00D62DEC"/>
    <w:rsid w:val="00D62E00"/>
    <w:rsid w:val="00D63BAD"/>
    <w:rsid w:val="00D6410E"/>
    <w:rsid w:val="00D6420A"/>
    <w:rsid w:val="00D6447E"/>
    <w:rsid w:val="00D645BF"/>
    <w:rsid w:val="00D647F9"/>
    <w:rsid w:val="00D6485C"/>
    <w:rsid w:val="00D64CB8"/>
    <w:rsid w:val="00D6538D"/>
    <w:rsid w:val="00D65404"/>
    <w:rsid w:val="00D65738"/>
    <w:rsid w:val="00D6575A"/>
    <w:rsid w:val="00D65837"/>
    <w:rsid w:val="00D65BE7"/>
    <w:rsid w:val="00D65DD6"/>
    <w:rsid w:val="00D66008"/>
    <w:rsid w:val="00D66022"/>
    <w:rsid w:val="00D66065"/>
    <w:rsid w:val="00D66C66"/>
    <w:rsid w:val="00D66DAA"/>
    <w:rsid w:val="00D671EF"/>
    <w:rsid w:val="00D67888"/>
    <w:rsid w:val="00D67ECC"/>
    <w:rsid w:val="00D67FC1"/>
    <w:rsid w:val="00D7010A"/>
    <w:rsid w:val="00D7040B"/>
    <w:rsid w:val="00D7066F"/>
    <w:rsid w:val="00D70B5B"/>
    <w:rsid w:val="00D70F5E"/>
    <w:rsid w:val="00D70F87"/>
    <w:rsid w:val="00D7123A"/>
    <w:rsid w:val="00D71707"/>
    <w:rsid w:val="00D7171F"/>
    <w:rsid w:val="00D71BD5"/>
    <w:rsid w:val="00D72265"/>
    <w:rsid w:val="00D72631"/>
    <w:rsid w:val="00D7267B"/>
    <w:rsid w:val="00D72BDC"/>
    <w:rsid w:val="00D73118"/>
    <w:rsid w:val="00D73314"/>
    <w:rsid w:val="00D73347"/>
    <w:rsid w:val="00D7364D"/>
    <w:rsid w:val="00D73A3C"/>
    <w:rsid w:val="00D73A6B"/>
    <w:rsid w:val="00D73DAD"/>
    <w:rsid w:val="00D73E0D"/>
    <w:rsid w:val="00D742CC"/>
    <w:rsid w:val="00D74461"/>
    <w:rsid w:val="00D74AF7"/>
    <w:rsid w:val="00D74F47"/>
    <w:rsid w:val="00D7505F"/>
    <w:rsid w:val="00D75199"/>
    <w:rsid w:val="00D75277"/>
    <w:rsid w:val="00D755A0"/>
    <w:rsid w:val="00D7573E"/>
    <w:rsid w:val="00D75843"/>
    <w:rsid w:val="00D758A1"/>
    <w:rsid w:val="00D75E85"/>
    <w:rsid w:val="00D75F68"/>
    <w:rsid w:val="00D7610D"/>
    <w:rsid w:val="00D7614D"/>
    <w:rsid w:val="00D761F8"/>
    <w:rsid w:val="00D7643F"/>
    <w:rsid w:val="00D769F0"/>
    <w:rsid w:val="00D76A31"/>
    <w:rsid w:val="00D76E0D"/>
    <w:rsid w:val="00D76E83"/>
    <w:rsid w:val="00D771C9"/>
    <w:rsid w:val="00D771D6"/>
    <w:rsid w:val="00D800A1"/>
    <w:rsid w:val="00D80184"/>
    <w:rsid w:val="00D8036A"/>
    <w:rsid w:val="00D80451"/>
    <w:rsid w:val="00D80AB8"/>
    <w:rsid w:val="00D80C93"/>
    <w:rsid w:val="00D80CCB"/>
    <w:rsid w:val="00D8109B"/>
    <w:rsid w:val="00D81307"/>
    <w:rsid w:val="00D81465"/>
    <w:rsid w:val="00D814A5"/>
    <w:rsid w:val="00D8172E"/>
    <w:rsid w:val="00D817FD"/>
    <w:rsid w:val="00D820F3"/>
    <w:rsid w:val="00D829AC"/>
    <w:rsid w:val="00D82AA1"/>
    <w:rsid w:val="00D83401"/>
    <w:rsid w:val="00D83850"/>
    <w:rsid w:val="00D84268"/>
    <w:rsid w:val="00D84278"/>
    <w:rsid w:val="00D846C5"/>
    <w:rsid w:val="00D847C6"/>
    <w:rsid w:val="00D84883"/>
    <w:rsid w:val="00D867D2"/>
    <w:rsid w:val="00D86ACF"/>
    <w:rsid w:val="00D86B37"/>
    <w:rsid w:val="00D86EF6"/>
    <w:rsid w:val="00D87154"/>
    <w:rsid w:val="00D8778A"/>
    <w:rsid w:val="00D87DAB"/>
    <w:rsid w:val="00D91009"/>
    <w:rsid w:val="00D9120D"/>
    <w:rsid w:val="00D9126A"/>
    <w:rsid w:val="00D912DF"/>
    <w:rsid w:val="00D9151F"/>
    <w:rsid w:val="00D919F7"/>
    <w:rsid w:val="00D91AEE"/>
    <w:rsid w:val="00D91F8C"/>
    <w:rsid w:val="00D9203E"/>
    <w:rsid w:val="00D92265"/>
    <w:rsid w:val="00D9230B"/>
    <w:rsid w:val="00D92558"/>
    <w:rsid w:val="00D92633"/>
    <w:rsid w:val="00D92CBC"/>
    <w:rsid w:val="00D92FD3"/>
    <w:rsid w:val="00D931F2"/>
    <w:rsid w:val="00D93892"/>
    <w:rsid w:val="00D938C1"/>
    <w:rsid w:val="00D938CE"/>
    <w:rsid w:val="00D93EF4"/>
    <w:rsid w:val="00D945A3"/>
    <w:rsid w:val="00D94909"/>
    <w:rsid w:val="00D94BB0"/>
    <w:rsid w:val="00D94FF3"/>
    <w:rsid w:val="00D95322"/>
    <w:rsid w:val="00D955B0"/>
    <w:rsid w:val="00D957C0"/>
    <w:rsid w:val="00D95BC2"/>
    <w:rsid w:val="00D95BFF"/>
    <w:rsid w:val="00D95D74"/>
    <w:rsid w:val="00D95F45"/>
    <w:rsid w:val="00D96AD5"/>
    <w:rsid w:val="00D9793D"/>
    <w:rsid w:val="00D97B21"/>
    <w:rsid w:val="00D97D08"/>
    <w:rsid w:val="00D97E86"/>
    <w:rsid w:val="00DA000D"/>
    <w:rsid w:val="00DA015E"/>
    <w:rsid w:val="00DA02EC"/>
    <w:rsid w:val="00DA0FC0"/>
    <w:rsid w:val="00DA10F6"/>
    <w:rsid w:val="00DA1D80"/>
    <w:rsid w:val="00DA2046"/>
    <w:rsid w:val="00DA2185"/>
    <w:rsid w:val="00DA23D2"/>
    <w:rsid w:val="00DA2426"/>
    <w:rsid w:val="00DA267A"/>
    <w:rsid w:val="00DA2771"/>
    <w:rsid w:val="00DA29C4"/>
    <w:rsid w:val="00DA2D90"/>
    <w:rsid w:val="00DA3437"/>
    <w:rsid w:val="00DA3A26"/>
    <w:rsid w:val="00DA3A82"/>
    <w:rsid w:val="00DA3B43"/>
    <w:rsid w:val="00DA3F00"/>
    <w:rsid w:val="00DA43CA"/>
    <w:rsid w:val="00DA4562"/>
    <w:rsid w:val="00DA45CD"/>
    <w:rsid w:val="00DA492A"/>
    <w:rsid w:val="00DA49D8"/>
    <w:rsid w:val="00DA51B0"/>
    <w:rsid w:val="00DA5881"/>
    <w:rsid w:val="00DA5CA9"/>
    <w:rsid w:val="00DA5E7E"/>
    <w:rsid w:val="00DA6BDE"/>
    <w:rsid w:val="00DA6DE0"/>
    <w:rsid w:val="00DA714A"/>
    <w:rsid w:val="00DA71AF"/>
    <w:rsid w:val="00DA727D"/>
    <w:rsid w:val="00DA7A85"/>
    <w:rsid w:val="00DA7ABF"/>
    <w:rsid w:val="00DA7BC7"/>
    <w:rsid w:val="00DA7E4C"/>
    <w:rsid w:val="00DA7EC1"/>
    <w:rsid w:val="00DB0564"/>
    <w:rsid w:val="00DB0837"/>
    <w:rsid w:val="00DB0D5D"/>
    <w:rsid w:val="00DB1539"/>
    <w:rsid w:val="00DB1616"/>
    <w:rsid w:val="00DB1D9D"/>
    <w:rsid w:val="00DB1F02"/>
    <w:rsid w:val="00DB1F98"/>
    <w:rsid w:val="00DB2557"/>
    <w:rsid w:val="00DB27E1"/>
    <w:rsid w:val="00DB281D"/>
    <w:rsid w:val="00DB2B79"/>
    <w:rsid w:val="00DB2C95"/>
    <w:rsid w:val="00DB2CDC"/>
    <w:rsid w:val="00DB2CF9"/>
    <w:rsid w:val="00DB2F94"/>
    <w:rsid w:val="00DB2FDC"/>
    <w:rsid w:val="00DB35C7"/>
    <w:rsid w:val="00DB3719"/>
    <w:rsid w:val="00DB39DE"/>
    <w:rsid w:val="00DB3A23"/>
    <w:rsid w:val="00DB3D0B"/>
    <w:rsid w:val="00DB3D52"/>
    <w:rsid w:val="00DB42C3"/>
    <w:rsid w:val="00DB4322"/>
    <w:rsid w:val="00DB4329"/>
    <w:rsid w:val="00DB452C"/>
    <w:rsid w:val="00DB4918"/>
    <w:rsid w:val="00DB4F9D"/>
    <w:rsid w:val="00DB5799"/>
    <w:rsid w:val="00DB58AE"/>
    <w:rsid w:val="00DB5A21"/>
    <w:rsid w:val="00DB5DEB"/>
    <w:rsid w:val="00DB5EE5"/>
    <w:rsid w:val="00DB6681"/>
    <w:rsid w:val="00DB6CC7"/>
    <w:rsid w:val="00DB6F71"/>
    <w:rsid w:val="00DB6FDF"/>
    <w:rsid w:val="00DB7080"/>
    <w:rsid w:val="00DB70B3"/>
    <w:rsid w:val="00DB7375"/>
    <w:rsid w:val="00DB749A"/>
    <w:rsid w:val="00DB7E8C"/>
    <w:rsid w:val="00DC00B1"/>
    <w:rsid w:val="00DC0F93"/>
    <w:rsid w:val="00DC1384"/>
    <w:rsid w:val="00DC1479"/>
    <w:rsid w:val="00DC1624"/>
    <w:rsid w:val="00DC1763"/>
    <w:rsid w:val="00DC1831"/>
    <w:rsid w:val="00DC1FC7"/>
    <w:rsid w:val="00DC1FCC"/>
    <w:rsid w:val="00DC22B7"/>
    <w:rsid w:val="00DC257F"/>
    <w:rsid w:val="00DC2898"/>
    <w:rsid w:val="00DC28A6"/>
    <w:rsid w:val="00DC28EC"/>
    <w:rsid w:val="00DC3417"/>
    <w:rsid w:val="00DC3854"/>
    <w:rsid w:val="00DC3965"/>
    <w:rsid w:val="00DC3DE4"/>
    <w:rsid w:val="00DC4D82"/>
    <w:rsid w:val="00DC4ED3"/>
    <w:rsid w:val="00DC5015"/>
    <w:rsid w:val="00DC522F"/>
    <w:rsid w:val="00DC53E8"/>
    <w:rsid w:val="00DC5745"/>
    <w:rsid w:val="00DC588E"/>
    <w:rsid w:val="00DC59BD"/>
    <w:rsid w:val="00DC5E7A"/>
    <w:rsid w:val="00DC6035"/>
    <w:rsid w:val="00DC6102"/>
    <w:rsid w:val="00DC65D8"/>
    <w:rsid w:val="00DC6870"/>
    <w:rsid w:val="00DC69C6"/>
    <w:rsid w:val="00DC6A94"/>
    <w:rsid w:val="00DC6C27"/>
    <w:rsid w:val="00DC6E29"/>
    <w:rsid w:val="00DC7890"/>
    <w:rsid w:val="00DC79A3"/>
    <w:rsid w:val="00DC7B6B"/>
    <w:rsid w:val="00DC7E92"/>
    <w:rsid w:val="00DD02C4"/>
    <w:rsid w:val="00DD02CD"/>
    <w:rsid w:val="00DD044C"/>
    <w:rsid w:val="00DD05F5"/>
    <w:rsid w:val="00DD0CFF"/>
    <w:rsid w:val="00DD128A"/>
    <w:rsid w:val="00DD12B1"/>
    <w:rsid w:val="00DD12B5"/>
    <w:rsid w:val="00DD14BA"/>
    <w:rsid w:val="00DD18BD"/>
    <w:rsid w:val="00DD1947"/>
    <w:rsid w:val="00DD1AE1"/>
    <w:rsid w:val="00DD1E75"/>
    <w:rsid w:val="00DD1ED7"/>
    <w:rsid w:val="00DD242B"/>
    <w:rsid w:val="00DD2A00"/>
    <w:rsid w:val="00DD2FE5"/>
    <w:rsid w:val="00DD32DF"/>
    <w:rsid w:val="00DD3401"/>
    <w:rsid w:val="00DD3430"/>
    <w:rsid w:val="00DD3480"/>
    <w:rsid w:val="00DD3565"/>
    <w:rsid w:val="00DD3757"/>
    <w:rsid w:val="00DD3D65"/>
    <w:rsid w:val="00DD4634"/>
    <w:rsid w:val="00DD49D3"/>
    <w:rsid w:val="00DD59AB"/>
    <w:rsid w:val="00DD5A58"/>
    <w:rsid w:val="00DD5FFE"/>
    <w:rsid w:val="00DD6396"/>
    <w:rsid w:val="00DD6C70"/>
    <w:rsid w:val="00DD6DA2"/>
    <w:rsid w:val="00DD761C"/>
    <w:rsid w:val="00DE0171"/>
    <w:rsid w:val="00DE0333"/>
    <w:rsid w:val="00DE0558"/>
    <w:rsid w:val="00DE067E"/>
    <w:rsid w:val="00DE088E"/>
    <w:rsid w:val="00DE128B"/>
    <w:rsid w:val="00DE1799"/>
    <w:rsid w:val="00DE2067"/>
    <w:rsid w:val="00DE21CF"/>
    <w:rsid w:val="00DE24EC"/>
    <w:rsid w:val="00DE279F"/>
    <w:rsid w:val="00DE2D4B"/>
    <w:rsid w:val="00DE3E7C"/>
    <w:rsid w:val="00DE464E"/>
    <w:rsid w:val="00DE4664"/>
    <w:rsid w:val="00DE4811"/>
    <w:rsid w:val="00DE4B0C"/>
    <w:rsid w:val="00DE5FDA"/>
    <w:rsid w:val="00DE61AA"/>
    <w:rsid w:val="00DE6731"/>
    <w:rsid w:val="00DE6BD1"/>
    <w:rsid w:val="00DE6EC6"/>
    <w:rsid w:val="00DE72B8"/>
    <w:rsid w:val="00DE752E"/>
    <w:rsid w:val="00DE7793"/>
    <w:rsid w:val="00DE7D03"/>
    <w:rsid w:val="00DE7F45"/>
    <w:rsid w:val="00DF02EC"/>
    <w:rsid w:val="00DF0820"/>
    <w:rsid w:val="00DF0D33"/>
    <w:rsid w:val="00DF0E63"/>
    <w:rsid w:val="00DF120B"/>
    <w:rsid w:val="00DF1242"/>
    <w:rsid w:val="00DF12DC"/>
    <w:rsid w:val="00DF1300"/>
    <w:rsid w:val="00DF1650"/>
    <w:rsid w:val="00DF16FB"/>
    <w:rsid w:val="00DF1EB6"/>
    <w:rsid w:val="00DF1FD6"/>
    <w:rsid w:val="00DF249F"/>
    <w:rsid w:val="00DF2FA2"/>
    <w:rsid w:val="00DF32AF"/>
    <w:rsid w:val="00DF3307"/>
    <w:rsid w:val="00DF349B"/>
    <w:rsid w:val="00DF360E"/>
    <w:rsid w:val="00DF3623"/>
    <w:rsid w:val="00DF3A2C"/>
    <w:rsid w:val="00DF3C20"/>
    <w:rsid w:val="00DF3CBE"/>
    <w:rsid w:val="00DF4158"/>
    <w:rsid w:val="00DF4430"/>
    <w:rsid w:val="00DF4920"/>
    <w:rsid w:val="00DF4DEA"/>
    <w:rsid w:val="00DF4F19"/>
    <w:rsid w:val="00DF5002"/>
    <w:rsid w:val="00DF5270"/>
    <w:rsid w:val="00DF5603"/>
    <w:rsid w:val="00DF576F"/>
    <w:rsid w:val="00DF5798"/>
    <w:rsid w:val="00DF5B4C"/>
    <w:rsid w:val="00DF5C89"/>
    <w:rsid w:val="00DF6014"/>
    <w:rsid w:val="00DF6531"/>
    <w:rsid w:val="00DF6824"/>
    <w:rsid w:val="00DF69A9"/>
    <w:rsid w:val="00DF6A83"/>
    <w:rsid w:val="00DF6C55"/>
    <w:rsid w:val="00DF7226"/>
    <w:rsid w:val="00DF7BC3"/>
    <w:rsid w:val="00E00368"/>
    <w:rsid w:val="00E00401"/>
    <w:rsid w:val="00E005F5"/>
    <w:rsid w:val="00E00A07"/>
    <w:rsid w:val="00E00A92"/>
    <w:rsid w:val="00E01184"/>
    <w:rsid w:val="00E01243"/>
    <w:rsid w:val="00E01395"/>
    <w:rsid w:val="00E01470"/>
    <w:rsid w:val="00E01514"/>
    <w:rsid w:val="00E019AC"/>
    <w:rsid w:val="00E019EA"/>
    <w:rsid w:val="00E01A11"/>
    <w:rsid w:val="00E01A5C"/>
    <w:rsid w:val="00E01CE8"/>
    <w:rsid w:val="00E01D2D"/>
    <w:rsid w:val="00E0219A"/>
    <w:rsid w:val="00E028E6"/>
    <w:rsid w:val="00E02C20"/>
    <w:rsid w:val="00E0324B"/>
    <w:rsid w:val="00E0345F"/>
    <w:rsid w:val="00E037D0"/>
    <w:rsid w:val="00E03BEA"/>
    <w:rsid w:val="00E0401E"/>
    <w:rsid w:val="00E0434C"/>
    <w:rsid w:val="00E044B9"/>
    <w:rsid w:val="00E046C1"/>
    <w:rsid w:val="00E0478F"/>
    <w:rsid w:val="00E049EC"/>
    <w:rsid w:val="00E0509A"/>
    <w:rsid w:val="00E058BA"/>
    <w:rsid w:val="00E05A43"/>
    <w:rsid w:val="00E05EC6"/>
    <w:rsid w:val="00E05FC4"/>
    <w:rsid w:val="00E05FC9"/>
    <w:rsid w:val="00E06417"/>
    <w:rsid w:val="00E06977"/>
    <w:rsid w:val="00E06AF4"/>
    <w:rsid w:val="00E06F6A"/>
    <w:rsid w:val="00E073C8"/>
    <w:rsid w:val="00E07686"/>
    <w:rsid w:val="00E07E45"/>
    <w:rsid w:val="00E1007C"/>
    <w:rsid w:val="00E101F9"/>
    <w:rsid w:val="00E102BD"/>
    <w:rsid w:val="00E1039D"/>
    <w:rsid w:val="00E103F8"/>
    <w:rsid w:val="00E104ED"/>
    <w:rsid w:val="00E10631"/>
    <w:rsid w:val="00E118CD"/>
    <w:rsid w:val="00E11EB8"/>
    <w:rsid w:val="00E1273A"/>
    <w:rsid w:val="00E12933"/>
    <w:rsid w:val="00E12A5A"/>
    <w:rsid w:val="00E12AF0"/>
    <w:rsid w:val="00E12FF3"/>
    <w:rsid w:val="00E136AE"/>
    <w:rsid w:val="00E139D0"/>
    <w:rsid w:val="00E143F1"/>
    <w:rsid w:val="00E145A7"/>
    <w:rsid w:val="00E145E0"/>
    <w:rsid w:val="00E147E5"/>
    <w:rsid w:val="00E14913"/>
    <w:rsid w:val="00E149D5"/>
    <w:rsid w:val="00E150B1"/>
    <w:rsid w:val="00E15352"/>
    <w:rsid w:val="00E153A7"/>
    <w:rsid w:val="00E154A1"/>
    <w:rsid w:val="00E15565"/>
    <w:rsid w:val="00E15ED2"/>
    <w:rsid w:val="00E16122"/>
    <w:rsid w:val="00E164E8"/>
    <w:rsid w:val="00E1654E"/>
    <w:rsid w:val="00E167D4"/>
    <w:rsid w:val="00E172D5"/>
    <w:rsid w:val="00E175FF"/>
    <w:rsid w:val="00E17C3F"/>
    <w:rsid w:val="00E17CFB"/>
    <w:rsid w:val="00E200EF"/>
    <w:rsid w:val="00E201E3"/>
    <w:rsid w:val="00E20434"/>
    <w:rsid w:val="00E20661"/>
    <w:rsid w:val="00E20770"/>
    <w:rsid w:val="00E20855"/>
    <w:rsid w:val="00E20862"/>
    <w:rsid w:val="00E20AD1"/>
    <w:rsid w:val="00E20B73"/>
    <w:rsid w:val="00E21118"/>
    <w:rsid w:val="00E214FB"/>
    <w:rsid w:val="00E215DB"/>
    <w:rsid w:val="00E216A5"/>
    <w:rsid w:val="00E222C6"/>
    <w:rsid w:val="00E224C9"/>
    <w:rsid w:val="00E22625"/>
    <w:rsid w:val="00E229F7"/>
    <w:rsid w:val="00E22A10"/>
    <w:rsid w:val="00E22BF5"/>
    <w:rsid w:val="00E22E2F"/>
    <w:rsid w:val="00E22EE3"/>
    <w:rsid w:val="00E23224"/>
    <w:rsid w:val="00E23467"/>
    <w:rsid w:val="00E237A9"/>
    <w:rsid w:val="00E23851"/>
    <w:rsid w:val="00E23ACC"/>
    <w:rsid w:val="00E23ADB"/>
    <w:rsid w:val="00E24038"/>
    <w:rsid w:val="00E24553"/>
    <w:rsid w:val="00E24D56"/>
    <w:rsid w:val="00E24ECA"/>
    <w:rsid w:val="00E250DB"/>
    <w:rsid w:val="00E25328"/>
    <w:rsid w:val="00E25334"/>
    <w:rsid w:val="00E259D1"/>
    <w:rsid w:val="00E25DAB"/>
    <w:rsid w:val="00E25F1D"/>
    <w:rsid w:val="00E25F49"/>
    <w:rsid w:val="00E2617B"/>
    <w:rsid w:val="00E2690E"/>
    <w:rsid w:val="00E272FE"/>
    <w:rsid w:val="00E276C9"/>
    <w:rsid w:val="00E30063"/>
    <w:rsid w:val="00E3009D"/>
    <w:rsid w:val="00E30380"/>
    <w:rsid w:val="00E30517"/>
    <w:rsid w:val="00E3070A"/>
    <w:rsid w:val="00E30A72"/>
    <w:rsid w:val="00E30DB2"/>
    <w:rsid w:val="00E31506"/>
    <w:rsid w:val="00E31D3C"/>
    <w:rsid w:val="00E31E65"/>
    <w:rsid w:val="00E3200D"/>
    <w:rsid w:val="00E32E0E"/>
    <w:rsid w:val="00E3305B"/>
    <w:rsid w:val="00E33506"/>
    <w:rsid w:val="00E33802"/>
    <w:rsid w:val="00E33814"/>
    <w:rsid w:val="00E339C6"/>
    <w:rsid w:val="00E33A40"/>
    <w:rsid w:val="00E33B8C"/>
    <w:rsid w:val="00E33E4D"/>
    <w:rsid w:val="00E34D51"/>
    <w:rsid w:val="00E34D6F"/>
    <w:rsid w:val="00E34F08"/>
    <w:rsid w:val="00E35698"/>
    <w:rsid w:val="00E35915"/>
    <w:rsid w:val="00E35AC2"/>
    <w:rsid w:val="00E35EB9"/>
    <w:rsid w:val="00E35F47"/>
    <w:rsid w:val="00E3610B"/>
    <w:rsid w:val="00E363B9"/>
    <w:rsid w:val="00E36400"/>
    <w:rsid w:val="00E36AED"/>
    <w:rsid w:val="00E377BF"/>
    <w:rsid w:val="00E37C25"/>
    <w:rsid w:val="00E37C6D"/>
    <w:rsid w:val="00E402F8"/>
    <w:rsid w:val="00E40362"/>
    <w:rsid w:val="00E406DE"/>
    <w:rsid w:val="00E40A2C"/>
    <w:rsid w:val="00E41BAC"/>
    <w:rsid w:val="00E42532"/>
    <w:rsid w:val="00E42B0B"/>
    <w:rsid w:val="00E42D71"/>
    <w:rsid w:val="00E432AE"/>
    <w:rsid w:val="00E434D2"/>
    <w:rsid w:val="00E4356E"/>
    <w:rsid w:val="00E43968"/>
    <w:rsid w:val="00E43F1E"/>
    <w:rsid w:val="00E43F4B"/>
    <w:rsid w:val="00E4409C"/>
    <w:rsid w:val="00E443F9"/>
    <w:rsid w:val="00E4466A"/>
    <w:rsid w:val="00E447D5"/>
    <w:rsid w:val="00E45041"/>
    <w:rsid w:val="00E450D8"/>
    <w:rsid w:val="00E4515C"/>
    <w:rsid w:val="00E452D0"/>
    <w:rsid w:val="00E4593D"/>
    <w:rsid w:val="00E45A9D"/>
    <w:rsid w:val="00E460A1"/>
    <w:rsid w:val="00E46A54"/>
    <w:rsid w:val="00E46CC9"/>
    <w:rsid w:val="00E46F94"/>
    <w:rsid w:val="00E476A2"/>
    <w:rsid w:val="00E47A62"/>
    <w:rsid w:val="00E47D5F"/>
    <w:rsid w:val="00E47D96"/>
    <w:rsid w:val="00E47F73"/>
    <w:rsid w:val="00E5029A"/>
    <w:rsid w:val="00E50359"/>
    <w:rsid w:val="00E504BC"/>
    <w:rsid w:val="00E5055A"/>
    <w:rsid w:val="00E5086F"/>
    <w:rsid w:val="00E508D6"/>
    <w:rsid w:val="00E515A3"/>
    <w:rsid w:val="00E51E23"/>
    <w:rsid w:val="00E5230B"/>
    <w:rsid w:val="00E523F3"/>
    <w:rsid w:val="00E52F76"/>
    <w:rsid w:val="00E5315C"/>
    <w:rsid w:val="00E53409"/>
    <w:rsid w:val="00E534EA"/>
    <w:rsid w:val="00E537C1"/>
    <w:rsid w:val="00E538E0"/>
    <w:rsid w:val="00E5400F"/>
    <w:rsid w:val="00E547DF"/>
    <w:rsid w:val="00E54AC1"/>
    <w:rsid w:val="00E54D33"/>
    <w:rsid w:val="00E555D8"/>
    <w:rsid w:val="00E55E3A"/>
    <w:rsid w:val="00E56100"/>
    <w:rsid w:val="00E564C1"/>
    <w:rsid w:val="00E56D97"/>
    <w:rsid w:val="00E56E3C"/>
    <w:rsid w:val="00E56F3C"/>
    <w:rsid w:val="00E5711F"/>
    <w:rsid w:val="00E5756C"/>
    <w:rsid w:val="00E6000E"/>
    <w:rsid w:val="00E60050"/>
    <w:rsid w:val="00E6014B"/>
    <w:rsid w:val="00E602C9"/>
    <w:rsid w:val="00E608B7"/>
    <w:rsid w:val="00E608E1"/>
    <w:rsid w:val="00E60D2A"/>
    <w:rsid w:val="00E60E12"/>
    <w:rsid w:val="00E60F80"/>
    <w:rsid w:val="00E6134E"/>
    <w:rsid w:val="00E613CE"/>
    <w:rsid w:val="00E614F8"/>
    <w:rsid w:val="00E61593"/>
    <w:rsid w:val="00E61643"/>
    <w:rsid w:val="00E61DAC"/>
    <w:rsid w:val="00E61F86"/>
    <w:rsid w:val="00E62AF2"/>
    <w:rsid w:val="00E62C6B"/>
    <w:rsid w:val="00E62D42"/>
    <w:rsid w:val="00E62DDA"/>
    <w:rsid w:val="00E630F7"/>
    <w:rsid w:val="00E63A8C"/>
    <w:rsid w:val="00E63E04"/>
    <w:rsid w:val="00E64050"/>
    <w:rsid w:val="00E643D0"/>
    <w:rsid w:val="00E64763"/>
    <w:rsid w:val="00E647DC"/>
    <w:rsid w:val="00E6484F"/>
    <w:rsid w:val="00E64B4F"/>
    <w:rsid w:val="00E65A35"/>
    <w:rsid w:val="00E65BEF"/>
    <w:rsid w:val="00E65E6B"/>
    <w:rsid w:val="00E661DA"/>
    <w:rsid w:val="00E663D2"/>
    <w:rsid w:val="00E6640D"/>
    <w:rsid w:val="00E666A1"/>
    <w:rsid w:val="00E6682F"/>
    <w:rsid w:val="00E67631"/>
    <w:rsid w:val="00E67BD3"/>
    <w:rsid w:val="00E7041A"/>
    <w:rsid w:val="00E705E5"/>
    <w:rsid w:val="00E70B0C"/>
    <w:rsid w:val="00E71952"/>
    <w:rsid w:val="00E71994"/>
    <w:rsid w:val="00E71DF1"/>
    <w:rsid w:val="00E71EDB"/>
    <w:rsid w:val="00E71F5D"/>
    <w:rsid w:val="00E723D3"/>
    <w:rsid w:val="00E7242A"/>
    <w:rsid w:val="00E72737"/>
    <w:rsid w:val="00E72ABE"/>
    <w:rsid w:val="00E72BCC"/>
    <w:rsid w:val="00E7309E"/>
    <w:rsid w:val="00E73165"/>
    <w:rsid w:val="00E739A7"/>
    <w:rsid w:val="00E73E01"/>
    <w:rsid w:val="00E73E90"/>
    <w:rsid w:val="00E7449A"/>
    <w:rsid w:val="00E74B5A"/>
    <w:rsid w:val="00E7524F"/>
    <w:rsid w:val="00E7556D"/>
    <w:rsid w:val="00E75693"/>
    <w:rsid w:val="00E756FB"/>
    <w:rsid w:val="00E75BE4"/>
    <w:rsid w:val="00E76141"/>
    <w:rsid w:val="00E76270"/>
    <w:rsid w:val="00E76899"/>
    <w:rsid w:val="00E76B45"/>
    <w:rsid w:val="00E77040"/>
    <w:rsid w:val="00E772C4"/>
    <w:rsid w:val="00E77655"/>
    <w:rsid w:val="00E8016D"/>
    <w:rsid w:val="00E80DE2"/>
    <w:rsid w:val="00E81013"/>
    <w:rsid w:val="00E810EC"/>
    <w:rsid w:val="00E8112C"/>
    <w:rsid w:val="00E81587"/>
    <w:rsid w:val="00E81FA9"/>
    <w:rsid w:val="00E82356"/>
    <w:rsid w:val="00E826C8"/>
    <w:rsid w:val="00E82819"/>
    <w:rsid w:val="00E82E68"/>
    <w:rsid w:val="00E82EE0"/>
    <w:rsid w:val="00E82F3C"/>
    <w:rsid w:val="00E83280"/>
    <w:rsid w:val="00E832C9"/>
    <w:rsid w:val="00E8344D"/>
    <w:rsid w:val="00E83469"/>
    <w:rsid w:val="00E83E6E"/>
    <w:rsid w:val="00E8412F"/>
    <w:rsid w:val="00E843EF"/>
    <w:rsid w:val="00E84661"/>
    <w:rsid w:val="00E84934"/>
    <w:rsid w:val="00E84A69"/>
    <w:rsid w:val="00E85118"/>
    <w:rsid w:val="00E853AC"/>
    <w:rsid w:val="00E85483"/>
    <w:rsid w:val="00E85599"/>
    <w:rsid w:val="00E85C9E"/>
    <w:rsid w:val="00E85CB3"/>
    <w:rsid w:val="00E86057"/>
    <w:rsid w:val="00E861F7"/>
    <w:rsid w:val="00E864CA"/>
    <w:rsid w:val="00E86630"/>
    <w:rsid w:val="00E86647"/>
    <w:rsid w:val="00E86B72"/>
    <w:rsid w:val="00E86BF7"/>
    <w:rsid w:val="00E87182"/>
    <w:rsid w:val="00E879F0"/>
    <w:rsid w:val="00E87AE6"/>
    <w:rsid w:val="00E87BC7"/>
    <w:rsid w:val="00E906BC"/>
    <w:rsid w:val="00E90B7C"/>
    <w:rsid w:val="00E91139"/>
    <w:rsid w:val="00E915E1"/>
    <w:rsid w:val="00E919F0"/>
    <w:rsid w:val="00E91BF2"/>
    <w:rsid w:val="00E91DDE"/>
    <w:rsid w:val="00E91E61"/>
    <w:rsid w:val="00E920B8"/>
    <w:rsid w:val="00E924C7"/>
    <w:rsid w:val="00E9281F"/>
    <w:rsid w:val="00E92F0A"/>
    <w:rsid w:val="00E93168"/>
    <w:rsid w:val="00E931F1"/>
    <w:rsid w:val="00E93402"/>
    <w:rsid w:val="00E9346A"/>
    <w:rsid w:val="00E93705"/>
    <w:rsid w:val="00E9387C"/>
    <w:rsid w:val="00E939E4"/>
    <w:rsid w:val="00E93A7A"/>
    <w:rsid w:val="00E93B3D"/>
    <w:rsid w:val="00E93B86"/>
    <w:rsid w:val="00E93D80"/>
    <w:rsid w:val="00E94307"/>
    <w:rsid w:val="00E94762"/>
    <w:rsid w:val="00E947E2"/>
    <w:rsid w:val="00E95367"/>
    <w:rsid w:val="00E95754"/>
    <w:rsid w:val="00E959A9"/>
    <w:rsid w:val="00E95A9A"/>
    <w:rsid w:val="00E9627E"/>
    <w:rsid w:val="00E968F7"/>
    <w:rsid w:val="00E96C84"/>
    <w:rsid w:val="00E96F40"/>
    <w:rsid w:val="00E96FBC"/>
    <w:rsid w:val="00E9702D"/>
    <w:rsid w:val="00E97353"/>
    <w:rsid w:val="00E9738B"/>
    <w:rsid w:val="00E97507"/>
    <w:rsid w:val="00E97512"/>
    <w:rsid w:val="00EA0281"/>
    <w:rsid w:val="00EA0B85"/>
    <w:rsid w:val="00EA0BD3"/>
    <w:rsid w:val="00EA0BFA"/>
    <w:rsid w:val="00EA0D1B"/>
    <w:rsid w:val="00EA0E05"/>
    <w:rsid w:val="00EA0E10"/>
    <w:rsid w:val="00EA0F03"/>
    <w:rsid w:val="00EA1861"/>
    <w:rsid w:val="00EA1B4A"/>
    <w:rsid w:val="00EA1CC1"/>
    <w:rsid w:val="00EA1E46"/>
    <w:rsid w:val="00EA2271"/>
    <w:rsid w:val="00EA2585"/>
    <w:rsid w:val="00EA25AE"/>
    <w:rsid w:val="00EA2730"/>
    <w:rsid w:val="00EA2F3C"/>
    <w:rsid w:val="00EA33AE"/>
    <w:rsid w:val="00EA3590"/>
    <w:rsid w:val="00EA3641"/>
    <w:rsid w:val="00EA3A6F"/>
    <w:rsid w:val="00EA3D67"/>
    <w:rsid w:val="00EA3DB9"/>
    <w:rsid w:val="00EA40EF"/>
    <w:rsid w:val="00EA475F"/>
    <w:rsid w:val="00EA47AC"/>
    <w:rsid w:val="00EA4A36"/>
    <w:rsid w:val="00EA4C72"/>
    <w:rsid w:val="00EA5029"/>
    <w:rsid w:val="00EA5335"/>
    <w:rsid w:val="00EA630B"/>
    <w:rsid w:val="00EA6E29"/>
    <w:rsid w:val="00EA7B1C"/>
    <w:rsid w:val="00EA7CE6"/>
    <w:rsid w:val="00EA7E15"/>
    <w:rsid w:val="00EA7E9E"/>
    <w:rsid w:val="00EA7EF5"/>
    <w:rsid w:val="00EA7F1F"/>
    <w:rsid w:val="00EB05DC"/>
    <w:rsid w:val="00EB1705"/>
    <w:rsid w:val="00EB17B3"/>
    <w:rsid w:val="00EB1CEA"/>
    <w:rsid w:val="00EB1F92"/>
    <w:rsid w:val="00EB2435"/>
    <w:rsid w:val="00EB269A"/>
    <w:rsid w:val="00EB2814"/>
    <w:rsid w:val="00EB296A"/>
    <w:rsid w:val="00EB3495"/>
    <w:rsid w:val="00EB3828"/>
    <w:rsid w:val="00EB3953"/>
    <w:rsid w:val="00EB3C79"/>
    <w:rsid w:val="00EB3CE0"/>
    <w:rsid w:val="00EB3DB0"/>
    <w:rsid w:val="00EB3E4D"/>
    <w:rsid w:val="00EB410B"/>
    <w:rsid w:val="00EB4128"/>
    <w:rsid w:val="00EB42C8"/>
    <w:rsid w:val="00EB461B"/>
    <w:rsid w:val="00EB494B"/>
    <w:rsid w:val="00EB4BE9"/>
    <w:rsid w:val="00EB4E5B"/>
    <w:rsid w:val="00EB5008"/>
    <w:rsid w:val="00EB511D"/>
    <w:rsid w:val="00EB534C"/>
    <w:rsid w:val="00EB55D2"/>
    <w:rsid w:val="00EB56E5"/>
    <w:rsid w:val="00EB5A08"/>
    <w:rsid w:val="00EB5C31"/>
    <w:rsid w:val="00EB6721"/>
    <w:rsid w:val="00EB6C53"/>
    <w:rsid w:val="00EB71FF"/>
    <w:rsid w:val="00EB720A"/>
    <w:rsid w:val="00EB7380"/>
    <w:rsid w:val="00EB749C"/>
    <w:rsid w:val="00EB7675"/>
    <w:rsid w:val="00EB7832"/>
    <w:rsid w:val="00EB7B45"/>
    <w:rsid w:val="00EB7C50"/>
    <w:rsid w:val="00EB7E4D"/>
    <w:rsid w:val="00EB7E97"/>
    <w:rsid w:val="00EB7FE8"/>
    <w:rsid w:val="00EC04FA"/>
    <w:rsid w:val="00EC05B8"/>
    <w:rsid w:val="00EC05CE"/>
    <w:rsid w:val="00EC06DE"/>
    <w:rsid w:val="00EC0C3D"/>
    <w:rsid w:val="00EC183D"/>
    <w:rsid w:val="00EC1D83"/>
    <w:rsid w:val="00EC1FE9"/>
    <w:rsid w:val="00EC28CD"/>
    <w:rsid w:val="00EC2915"/>
    <w:rsid w:val="00EC2C50"/>
    <w:rsid w:val="00EC2E21"/>
    <w:rsid w:val="00EC30FE"/>
    <w:rsid w:val="00EC36DD"/>
    <w:rsid w:val="00EC3E62"/>
    <w:rsid w:val="00EC3E81"/>
    <w:rsid w:val="00EC3EC8"/>
    <w:rsid w:val="00EC41F6"/>
    <w:rsid w:val="00EC44E7"/>
    <w:rsid w:val="00EC4C55"/>
    <w:rsid w:val="00EC4D77"/>
    <w:rsid w:val="00EC4D7B"/>
    <w:rsid w:val="00EC4E2E"/>
    <w:rsid w:val="00EC555C"/>
    <w:rsid w:val="00EC55A8"/>
    <w:rsid w:val="00EC5C88"/>
    <w:rsid w:val="00EC5E37"/>
    <w:rsid w:val="00EC5EA0"/>
    <w:rsid w:val="00EC60A1"/>
    <w:rsid w:val="00EC614D"/>
    <w:rsid w:val="00EC6337"/>
    <w:rsid w:val="00EC6D68"/>
    <w:rsid w:val="00EC6D82"/>
    <w:rsid w:val="00EC7183"/>
    <w:rsid w:val="00EC71AB"/>
    <w:rsid w:val="00EC7731"/>
    <w:rsid w:val="00EC7EE8"/>
    <w:rsid w:val="00ED05C5"/>
    <w:rsid w:val="00ED0D0E"/>
    <w:rsid w:val="00ED0DE8"/>
    <w:rsid w:val="00ED0EB9"/>
    <w:rsid w:val="00ED164E"/>
    <w:rsid w:val="00ED1A21"/>
    <w:rsid w:val="00ED1A39"/>
    <w:rsid w:val="00ED1CD6"/>
    <w:rsid w:val="00ED2046"/>
    <w:rsid w:val="00ED2FF1"/>
    <w:rsid w:val="00ED3207"/>
    <w:rsid w:val="00ED32E7"/>
    <w:rsid w:val="00ED341E"/>
    <w:rsid w:val="00ED3423"/>
    <w:rsid w:val="00ED352D"/>
    <w:rsid w:val="00ED3534"/>
    <w:rsid w:val="00ED38D7"/>
    <w:rsid w:val="00ED3B7D"/>
    <w:rsid w:val="00ED3DA3"/>
    <w:rsid w:val="00ED40CC"/>
    <w:rsid w:val="00ED4484"/>
    <w:rsid w:val="00ED4834"/>
    <w:rsid w:val="00ED4DDF"/>
    <w:rsid w:val="00ED4E3C"/>
    <w:rsid w:val="00ED4EEA"/>
    <w:rsid w:val="00ED5122"/>
    <w:rsid w:val="00ED54F7"/>
    <w:rsid w:val="00ED58F2"/>
    <w:rsid w:val="00ED6100"/>
    <w:rsid w:val="00ED62F0"/>
    <w:rsid w:val="00ED664F"/>
    <w:rsid w:val="00ED6E4E"/>
    <w:rsid w:val="00ED71BC"/>
    <w:rsid w:val="00ED7BAF"/>
    <w:rsid w:val="00EE0318"/>
    <w:rsid w:val="00EE08BC"/>
    <w:rsid w:val="00EE0935"/>
    <w:rsid w:val="00EE09EA"/>
    <w:rsid w:val="00EE0A49"/>
    <w:rsid w:val="00EE0FC1"/>
    <w:rsid w:val="00EE146A"/>
    <w:rsid w:val="00EE1533"/>
    <w:rsid w:val="00EE15CA"/>
    <w:rsid w:val="00EE18A3"/>
    <w:rsid w:val="00EE18BB"/>
    <w:rsid w:val="00EE1938"/>
    <w:rsid w:val="00EE1C8F"/>
    <w:rsid w:val="00EE1CDA"/>
    <w:rsid w:val="00EE24B7"/>
    <w:rsid w:val="00EE286B"/>
    <w:rsid w:val="00EE2AAB"/>
    <w:rsid w:val="00EE2C90"/>
    <w:rsid w:val="00EE3196"/>
    <w:rsid w:val="00EE3203"/>
    <w:rsid w:val="00EE3318"/>
    <w:rsid w:val="00EE33A6"/>
    <w:rsid w:val="00EE3DCB"/>
    <w:rsid w:val="00EE40DA"/>
    <w:rsid w:val="00EE4825"/>
    <w:rsid w:val="00EE4CC7"/>
    <w:rsid w:val="00EE5112"/>
    <w:rsid w:val="00EE552D"/>
    <w:rsid w:val="00EE6289"/>
    <w:rsid w:val="00EE62B4"/>
    <w:rsid w:val="00EE636D"/>
    <w:rsid w:val="00EE66B1"/>
    <w:rsid w:val="00EE67DB"/>
    <w:rsid w:val="00EE6EA1"/>
    <w:rsid w:val="00EE6F69"/>
    <w:rsid w:val="00EE7056"/>
    <w:rsid w:val="00EE752C"/>
    <w:rsid w:val="00EE7D91"/>
    <w:rsid w:val="00EE7ECE"/>
    <w:rsid w:val="00EE7F2E"/>
    <w:rsid w:val="00EF0299"/>
    <w:rsid w:val="00EF082A"/>
    <w:rsid w:val="00EF089A"/>
    <w:rsid w:val="00EF0E50"/>
    <w:rsid w:val="00EF1116"/>
    <w:rsid w:val="00EF1176"/>
    <w:rsid w:val="00EF16D6"/>
    <w:rsid w:val="00EF17D0"/>
    <w:rsid w:val="00EF1C87"/>
    <w:rsid w:val="00EF1F54"/>
    <w:rsid w:val="00EF209D"/>
    <w:rsid w:val="00EF20FD"/>
    <w:rsid w:val="00EF2457"/>
    <w:rsid w:val="00EF2786"/>
    <w:rsid w:val="00EF27C4"/>
    <w:rsid w:val="00EF28E6"/>
    <w:rsid w:val="00EF32F2"/>
    <w:rsid w:val="00EF3A28"/>
    <w:rsid w:val="00EF3A3D"/>
    <w:rsid w:val="00EF3A4A"/>
    <w:rsid w:val="00EF3AFE"/>
    <w:rsid w:val="00EF3D41"/>
    <w:rsid w:val="00EF3D43"/>
    <w:rsid w:val="00EF3EE0"/>
    <w:rsid w:val="00EF4912"/>
    <w:rsid w:val="00EF493B"/>
    <w:rsid w:val="00EF4F32"/>
    <w:rsid w:val="00EF5250"/>
    <w:rsid w:val="00EF5326"/>
    <w:rsid w:val="00EF57F7"/>
    <w:rsid w:val="00EF5861"/>
    <w:rsid w:val="00EF5DBE"/>
    <w:rsid w:val="00EF5F2F"/>
    <w:rsid w:val="00EF61C2"/>
    <w:rsid w:val="00EF6E1B"/>
    <w:rsid w:val="00EF6EF5"/>
    <w:rsid w:val="00EF6F6C"/>
    <w:rsid w:val="00EF71EE"/>
    <w:rsid w:val="00EF7878"/>
    <w:rsid w:val="00EF7F14"/>
    <w:rsid w:val="00EF7F47"/>
    <w:rsid w:val="00F000F0"/>
    <w:rsid w:val="00F00180"/>
    <w:rsid w:val="00F0029B"/>
    <w:rsid w:val="00F0037B"/>
    <w:rsid w:val="00F004AB"/>
    <w:rsid w:val="00F006E4"/>
    <w:rsid w:val="00F00923"/>
    <w:rsid w:val="00F00A3A"/>
    <w:rsid w:val="00F00C9D"/>
    <w:rsid w:val="00F00DC2"/>
    <w:rsid w:val="00F00FF1"/>
    <w:rsid w:val="00F0109A"/>
    <w:rsid w:val="00F01206"/>
    <w:rsid w:val="00F01571"/>
    <w:rsid w:val="00F015FB"/>
    <w:rsid w:val="00F0197D"/>
    <w:rsid w:val="00F01A58"/>
    <w:rsid w:val="00F023A1"/>
    <w:rsid w:val="00F026AE"/>
    <w:rsid w:val="00F027FF"/>
    <w:rsid w:val="00F02B5B"/>
    <w:rsid w:val="00F0301D"/>
    <w:rsid w:val="00F032DF"/>
    <w:rsid w:val="00F0372A"/>
    <w:rsid w:val="00F0388F"/>
    <w:rsid w:val="00F03891"/>
    <w:rsid w:val="00F046FD"/>
    <w:rsid w:val="00F04BB4"/>
    <w:rsid w:val="00F04D51"/>
    <w:rsid w:val="00F04D97"/>
    <w:rsid w:val="00F053D4"/>
    <w:rsid w:val="00F05EED"/>
    <w:rsid w:val="00F06F02"/>
    <w:rsid w:val="00F10293"/>
    <w:rsid w:val="00F10437"/>
    <w:rsid w:val="00F10465"/>
    <w:rsid w:val="00F10864"/>
    <w:rsid w:val="00F1165E"/>
    <w:rsid w:val="00F11CF5"/>
    <w:rsid w:val="00F12B3D"/>
    <w:rsid w:val="00F12EF0"/>
    <w:rsid w:val="00F13242"/>
    <w:rsid w:val="00F133A3"/>
    <w:rsid w:val="00F1403E"/>
    <w:rsid w:val="00F140FE"/>
    <w:rsid w:val="00F1415B"/>
    <w:rsid w:val="00F14581"/>
    <w:rsid w:val="00F14E0D"/>
    <w:rsid w:val="00F14FB4"/>
    <w:rsid w:val="00F1502E"/>
    <w:rsid w:val="00F165FF"/>
    <w:rsid w:val="00F166C4"/>
    <w:rsid w:val="00F16BB1"/>
    <w:rsid w:val="00F17760"/>
    <w:rsid w:val="00F17879"/>
    <w:rsid w:val="00F17A8F"/>
    <w:rsid w:val="00F17D56"/>
    <w:rsid w:val="00F20046"/>
    <w:rsid w:val="00F20242"/>
    <w:rsid w:val="00F203F0"/>
    <w:rsid w:val="00F206FE"/>
    <w:rsid w:val="00F20F5B"/>
    <w:rsid w:val="00F21048"/>
    <w:rsid w:val="00F210AB"/>
    <w:rsid w:val="00F2133F"/>
    <w:rsid w:val="00F2157F"/>
    <w:rsid w:val="00F21758"/>
    <w:rsid w:val="00F21857"/>
    <w:rsid w:val="00F218EF"/>
    <w:rsid w:val="00F21DC3"/>
    <w:rsid w:val="00F21F61"/>
    <w:rsid w:val="00F22444"/>
    <w:rsid w:val="00F22B19"/>
    <w:rsid w:val="00F22C96"/>
    <w:rsid w:val="00F22FC1"/>
    <w:rsid w:val="00F233D0"/>
    <w:rsid w:val="00F2357F"/>
    <w:rsid w:val="00F23793"/>
    <w:rsid w:val="00F23BD0"/>
    <w:rsid w:val="00F23D7A"/>
    <w:rsid w:val="00F23FCA"/>
    <w:rsid w:val="00F24434"/>
    <w:rsid w:val="00F2456B"/>
    <w:rsid w:val="00F2457D"/>
    <w:rsid w:val="00F24A57"/>
    <w:rsid w:val="00F24D96"/>
    <w:rsid w:val="00F24E98"/>
    <w:rsid w:val="00F24F4D"/>
    <w:rsid w:val="00F24FA0"/>
    <w:rsid w:val="00F25157"/>
    <w:rsid w:val="00F25EB4"/>
    <w:rsid w:val="00F25F62"/>
    <w:rsid w:val="00F2617C"/>
    <w:rsid w:val="00F2643A"/>
    <w:rsid w:val="00F2652B"/>
    <w:rsid w:val="00F266E8"/>
    <w:rsid w:val="00F26886"/>
    <w:rsid w:val="00F2699C"/>
    <w:rsid w:val="00F27000"/>
    <w:rsid w:val="00F27CB5"/>
    <w:rsid w:val="00F27E0C"/>
    <w:rsid w:val="00F27F00"/>
    <w:rsid w:val="00F3002F"/>
    <w:rsid w:val="00F30353"/>
    <w:rsid w:val="00F3075E"/>
    <w:rsid w:val="00F308C0"/>
    <w:rsid w:val="00F318E7"/>
    <w:rsid w:val="00F31F17"/>
    <w:rsid w:val="00F31FA0"/>
    <w:rsid w:val="00F322A3"/>
    <w:rsid w:val="00F3236F"/>
    <w:rsid w:val="00F32374"/>
    <w:rsid w:val="00F32DD1"/>
    <w:rsid w:val="00F32F0E"/>
    <w:rsid w:val="00F32F3E"/>
    <w:rsid w:val="00F32FE2"/>
    <w:rsid w:val="00F3333E"/>
    <w:rsid w:val="00F3383E"/>
    <w:rsid w:val="00F33D72"/>
    <w:rsid w:val="00F34286"/>
    <w:rsid w:val="00F342E5"/>
    <w:rsid w:val="00F346BC"/>
    <w:rsid w:val="00F34774"/>
    <w:rsid w:val="00F34F8E"/>
    <w:rsid w:val="00F3521B"/>
    <w:rsid w:val="00F35561"/>
    <w:rsid w:val="00F35865"/>
    <w:rsid w:val="00F35E92"/>
    <w:rsid w:val="00F360BA"/>
    <w:rsid w:val="00F366CE"/>
    <w:rsid w:val="00F369FF"/>
    <w:rsid w:val="00F36AFF"/>
    <w:rsid w:val="00F36BD9"/>
    <w:rsid w:val="00F3715C"/>
    <w:rsid w:val="00F377A2"/>
    <w:rsid w:val="00F37922"/>
    <w:rsid w:val="00F37AEF"/>
    <w:rsid w:val="00F37DC6"/>
    <w:rsid w:val="00F37F4C"/>
    <w:rsid w:val="00F40070"/>
    <w:rsid w:val="00F4011E"/>
    <w:rsid w:val="00F4021C"/>
    <w:rsid w:val="00F404E9"/>
    <w:rsid w:val="00F40728"/>
    <w:rsid w:val="00F40987"/>
    <w:rsid w:val="00F40B77"/>
    <w:rsid w:val="00F40C16"/>
    <w:rsid w:val="00F41947"/>
    <w:rsid w:val="00F41BDD"/>
    <w:rsid w:val="00F41D1F"/>
    <w:rsid w:val="00F42910"/>
    <w:rsid w:val="00F42C2B"/>
    <w:rsid w:val="00F431BA"/>
    <w:rsid w:val="00F43EDB"/>
    <w:rsid w:val="00F44833"/>
    <w:rsid w:val="00F45B82"/>
    <w:rsid w:val="00F46694"/>
    <w:rsid w:val="00F467B0"/>
    <w:rsid w:val="00F4683A"/>
    <w:rsid w:val="00F469EF"/>
    <w:rsid w:val="00F46E40"/>
    <w:rsid w:val="00F46ED4"/>
    <w:rsid w:val="00F46F8B"/>
    <w:rsid w:val="00F47132"/>
    <w:rsid w:val="00F47728"/>
    <w:rsid w:val="00F47AF4"/>
    <w:rsid w:val="00F47AFE"/>
    <w:rsid w:val="00F47CBA"/>
    <w:rsid w:val="00F47CC9"/>
    <w:rsid w:val="00F47CF5"/>
    <w:rsid w:val="00F47E5E"/>
    <w:rsid w:val="00F50020"/>
    <w:rsid w:val="00F50440"/>
    <w:rsid w:val="00F50671"/>
    <w:rsid w:val="00F50849"/>
    <w:rsid w:val="00F513BA"/>
    <w:rsid w:val="00F51447"/>
    <w:rsid w:val="00F514EF"/>
    <w:rsid w:val="00F515FC"/>
    <w:rsid w:val="00F516F4"/>
    <w:rsid w:val="00F517FC"/>
    <w:rsid w:val="00F521A2"/>
    <w:rsid w:val="00F5234E"/>
    <w:rsid w:val="00F52756"/>
    <w:rsid w:val="00F528A1"/>
    <w:rsid w:val="00F52A47"/>
    <w:rsid w:val="00F52A4B"/>
    <w:rsid w:val="00F52C6C"/>
    <w:rsid w:val="00F52E16"/>
    <w:rsid w:val="00F52FA8"/>
    <w:rsid w:val="00F532FD"/>
    <w:rsid w:val="00F538CD"/>
    <w:rsid w:val="00F53AD8"/>
    <w:rsid w:val="00F54192"/>
    <w:rsid w:val="00F542AC"/>
    <w:rsid w:val="00F542D8"/>
    <w:rsid w:val="00F54401"/>
    <w:rsid w:val="00F54460"/>
    <w:rsid w:val="00F548C8"/>
    <w:rsid w:val="00F54B39"/>
    <w:rsid w:val="00F54EB5"/>
    <w:rsid w:val="00F553D1"/>
    <w:rsid w:val="00F558E3"/>
    <w:rsid w:val="00F559EA"/>
    <w:rsid w:val="00F55AC5"/>
    <w:rsid w:val="00F564B4"/>
    <w:rsid w:val="00F5676C"/>
    <w:rsid w:val="00F569DD"/>
    <w:rsid w:val="00F56D31"/>
    <w:rsid w:val="00F570C1"/>
    <w:rsid w:val="00F57183"/>
    <w:rsid w:val="00F5765A"/>
    <w:rsid w:val="00F57C72"/>
    <w:rsid w:val="00F57E51"/>
    <w:rsid w:val="00F6021A"/>
    <w:rsid w:val="00F6021F"/>
    <w:rsid w:val="00F60845"/>
    <w:rsid w:val="00F60892"/>
    <w:rsid w:val="00F609E2"/>
    <w:rsid w:val="00F61158"/>
    <w:rsid w:val="00F614D1"/>
    <w:rsid w:val="00F61564"/>
    <w:rsid w:val="00F61753"/>
    <w:rsid w:val="00F618E3"/>
    <w:rsid w:val="00F61FDE"/>
    <w:rsid w:val="00F62143"/>
    <w:rsid w:val="00F62338"/>
    <w:rsid w:val="00F62377"/>
    <w:rsid w:val="00F62862"/>
    <w:rsid w:val="00F62FE3"/>
    <w:rsid w:val="00F63005"/>
    <w:rsid w:val="00F631C6"/>
    <w:rsid w:val="00F63289"/>
    <w:rsid w:val="00F639FA"/>
    <w:rsid w:val="00F63A49"/>
    <w:rsid w:val="00F63C22"/>
    <w:rsid w:val="00F63CD2"/>
    <w:rsid w:val="00F63F71"/>
    <w:rsid w:val="00F6433C"/>
    <w:rsid w:val="00F648A2"/>
    <w:rsid w:val="00F64928"/>
    <w:rsid w:val="00F64966"/>
    <w:rsid w:val="00F65920"/>
    <w:rsid w:val="00F65961"/>
    <w:rsid w:val="00F65E8A"/>
    <w:rsid w:val="00F65E91"/>
    <w:rsid w:val="00F660B8"/>
    <w:rsid w:val="00F6617D"/>
    <w:rsid w:val="00F66709"/>
    <w:rsid w:val="00F66723"/>
    <w:rsid w:val="00F669E3"/>
    <w:rsid w:val="00F66AF7"/>
    <w:rsid w:val="00F66D0A"/>
    <w:rsid w:val="00F6705D"/>
    <w:rsid w:val="00F6728D"/>
    <w:rsid w:val="00F672EB"/>
    <w:rsid w:val="00F6753C"/>
    <w:rsid w:val="00F67906"/>
    <w:rsid w:val="00F67A85"/>
    <w:rsid w:val="00F67C4D"/>
    <w:rsid w:val="00F67D0D"/>
    <w:rsid w:val="00F7067C"/>
    <w:rsid w:val="00F70E7A"/>
    <w:rsid w:val="00F71026"/>
    <w:rsid w:val="00F71042"/>
    <w:rsid w:val="00F710A0"/>
    <w:rsid w:val="00F710D9"/>
    <w:rsid w:val="00F71976"/>
    <w:rsid w:val="00F71AAE"/>
    <w:rsid w:val="00F71F79"/>
    <w:rsid w:val="00F7219A"/>
    <w:rsid w:val="00F721A1"/>
    <w:rsid w:val="00F7241B"/>
    <w:rsid w:val="00F724E3"/>
    <w:rsid w:val="00F727AA"/>
    <w:rsid w:val="00F72C94"/>
    <w:rsid w:val="00F733D6"/>
    <w:rsid w:val="00F73C22"/>
    <w:rsid w:val="00F73F43"/>
    <w:rsid w:val="00F74664"/>
    <w:rsid w:val="00F74791"/>
    <w:rsid w:val="00F747FD"/>
    <w:rsid w:val="00F74A7A"/>
    <w:rsid w:val="00F75C0B"/>
    <w:rsid w:val="00F763DF"/>
    <w:rsid w:val="00F77028"/>
    <w:rsid w:val="00F7792A"/>
    <w:rsid w:val="00F77C47"/>
    <w:rsid w:val="00F77CFA"/>
    <w:rsid w:val="00F802D3"/>
    <w:rsid w:val="00F8087B"/>
    <w:rsid w:val="00F80A32"/>
    <w:rsid w:val="00F80D03"/>
    <w:rsid w:val="00F80D8F"/>
    <w:rsid w:val="00F8116A"/>
    <w:rsid w:val="00F81311"/>
    <w:rsid w:val="00F81625"/>
    <w:rsid w:val="00F818A5"/>
    <w:rsid w:val="00F81A54"/>
    <w:rsid w:val="00F81E0E"/>
    <w:rsid w:val="00F81F25"/>
    <w:rsid w:val="00F82272"/>
    <w:rsid w:val="00F825FF"/>
    <w:rsid w:val="00F82760"/>
    <w:rsid w:val="00F82A7D"/>
    <w:rsid w:val="00F82D8E"/>
    <w:rsid w:val="00F83301"/>
    <w:rsid w:val="00F83473"/>
    <w:rsid w:val="00F83582"/>
    <w:rsid w:val="00F837DD"/>
    <w:rsid w:val="00F84938"/>
    <w:rsid w:val="00F849D7"/>
    <w:rsid w:val="00F84A2F"/>
    <w:rsid w:val="00F84BAB"/>
    <w:rsid w:val="00F850EB"/>
    <w:rsid w:val="00F852D8"/>
    <w:rsid w:val="00F855CB"/>
    <w:rsid w:val="00F85744"/>
    <w:rsid w:val="00F85762"/>
    <w:rsid w:val="00F858DC"/>
    <w:rsid w:val="00F86165"/>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627"/>
    <w:rsid w:val="00F906C2"/>
    <w:rsid w:val="00F90B00"/>
    <w:rsid w:val="00F90BE4"/>
    <w:rsid w:val="00F90C1E"/>
    <w:rsid w:val="00F90C86"/>
    <w:rsid w:val="00F90D30"/>
    <w:rsid w:val="00F90F6C"/>
    <w:rsid w:val="00F90FD6"/>
    <w:rsid w:val="00F910E4"/>
    <w:rsid w:val="00F915AB"/>
    <w:rsid w:val="00F9174D"/>
    <w:rsid w:val="00F91906"/>
    <w:rsid w:val="00F91932"/>
    <w:rsid w:val="00F91CA2"/>
    <w:rsid w:val="00F91DAC"/>
    <w:rsid w:val="00F91E48"/>
    <w:rsid w:val="00F92174"/>
    <w:rsid w:val="00F923DB"/>
    <w:rsid w:val="00F92725"/>
    <w:rsid w:val="00F928FC"/>
    <w:rsid w:val="00F92973"/>
    <w:rsid w:val="00F92A1A"/>
    <w:rsid w:val="00F939E7"/>
    <w:rsid w:val="00F93A3D"/>
    <w:rsid w:val="00F93A5F"/>
    <w:rsid w:val="00F94003"/>
    <w:rsid w:val="00F9434A"/>
    <w:rsid w:val="00F945E2"/>
    <w:rsid w:val="00F945F1"/>
    <w:rsid w:val="00F94737"/>
    <w:rsid w:val="00F9495D"/>
    <w:rsid w:val="00F95013"/>
    <w:rsid w:val="00F951BD"/>
    <w:rsid w:val="00F95528"/>
    <w:rsid w:val="00F958F6"/>
    <w:rsid w:val="00F9590D"/>
    <w:rsid w:val="00F9632D"/>
    <w:rsid w:val="00F9644F"/>
    <w:rsid w:val="00F96479"/>
    <w:rsid w:val="00F965D9"/>
    <w:rsid w:val="00F96C7A"/>
    <w:rsid w:val="00F96E7C"/>
    <w:rsid w:val="00F9707E"/>
    <w:rsid w:val="00F975B5"/>
    <w:rsid w:val="00F9764C"/>
    <w:rsid w:val="00F97666"/>
    <w:rsid w:val="00F97933"/>
    <w:rsid w:val="00F97CDE"/>
    <w:rsid w:val="00F97F06"/>
    <w:rsid w:val="00FA0487"/>
    <w:rsid w:val="00FA0509"/>
    <w:rsid w:val="00FA0E7C"/>
    <w:rsid w:val="00FA17D6"/>
    <w:rsid w:val="00FA1B1E"/>
    <w:rsid w:val="00FA1CBF"/>
    <w:rsid w:val="00FA1D8F"/>
    <w:rsid w:val="00FA1DF6"/>
    <w:rsid w:val="00FA1EB0"/>
    <w:rsid w:val="00FA2002"/>
    <w:rsid w:val="00FA2526"/>
    <w:rsid w:val="00FA2663"/>
    <w:rsid w:val="00FA2AB0"/>
    <w:rsid w:val="00FA311A"/>
    <w:rsid w:val="00FA3219"/>
    <w:rsid w:val="00FA33A2"/>
    <w:rsid w:val="00FA3871"/>
    <w:rsid w:val="00FA3C84"/>
    <w:rsid w:val="00FA4131"/>
    <w:rsid w:val="00FA4EDE"/>
    <w:rsid w:val="00FA50E8"/>
    <w:rsid w:val="00FA526F"/>
    <w:rsid w:val="00FA53C1"/>
    <w:rsid w:val="00FA5502"/>
    <w:rsid w:val="00FA5527"/>
    <w:rsid w:val="00FA558C"/>
    <w:rsid w:val="00FA5710"/>
    <w:rsid w:val="00FA5871"/>
    <w:rsid w:val="00FA589E"/>
    <w:rsid w:val="00FA5909"/>
    <w:rsid w:val="00FA5A96"/>
    <w:rsid w:val="00FA6186"/>
    <w:rsid w:val="00FA6225"/>
    <w:rsid w:val="00FA62CD"/>
    <w:rsid w:val="00FA6444"/>
    <w:rsid w:val="00FA656D"/>
    <w:rsid w:val="00FA65C9"/>
    <w:rsid w:val="00FA6686"/>
    <w:rsid w:val="00FA6A8C"/>
    <w:rsid w:val="00FA7A20"/>
    <w:rsid w:val="00FA7AA6"/>
    <w:rsid w:val="00FA7C04"/>
    <w:rsid w:val="00FB0069"/>
    <w:rsid w:val="00FB0443"/>
    <w:rsid w:val="00FB0540"/>
    <w:rsid w:val="00FB05C7"/>
    <w:rsid w:val="00FB106F"/>
    <w:rsid w:val="00FB1309"/>
    <w:rsid w:val="00FB15D5"/>
    <w:rsid w:val="00FB16C7"/>
    <w:rsid w:val="00FB17BE"/>
    <w:rsid w:val="00FB18E8"/>
    <w:rsid w:val="00FB19AD"/>
    <w:rsid w:val="00FB19D8"/>
    <w:rsid w:val="00FB22E5"/>
    <w:rsid w:val="00FB25F9"/>
    <w:rsid w:val="00FB2864"/>
    <w:rsid w:val="00FB2F94"/>
    <w:rsid w:val="00FB3210"/>
    <w:rsid w:val="00FB3562"/>
    <w:rsid w:val="00FB3CD6"/>
    <w:rsid w:val="00FB3DC0"/>
    <w:rsid w:val="00FB4065"/>
    <w:rsid w:val="00FB462A"/>
    <w:rsid w:val="00FB4760"/>
    <w:rsid w:val="00FB47B5"/>
    <w:rsid w:val="00FB4B3E"/>
    <w:rsid w:val="00FB5201"/>
    <w:rsid w:val="00FB52FD"/>
    <w:rsid w:val="00FB57A7"/>
    <w:rsid w:val="00FB580F"/>
    <w:rsid w:val="00FB5A6F"/>
    <w:rsid w:val="00FB5C7C"/>
    <w:rsid w:val="00FB6625"/>
    <w:rsid w:val="00FB67CA"/>
    <w:rsid w:val="00FB7284"/>
    <w:rsid w:val="00FB72CB"/>
    <w:rsid w:val="00FB77BB"/>
    <w:rsid w:val="00FB7C38"/>
    <w:rsid w:val="00FC0038"/>
    <w:rsid w:val="00FC08FD"/>
    <w:rsid w:val="00FC0AB4"/>
    <w:rsid w:val="00FC0B11"/>
    <w:rsid w:val="00FC0B9B"/>
    <w:rsid w:val="00FC0E12"/>
    <w:rsid w:val="00FC1190"/>
    <w:rsid w:val="00FC1859"/>
    <w:rsid w:val="00FC1AB5"/>
    <w:rsid w:val="00FC1E51"/>
    <w:rsid w:val="00FC20F2"/>
    <w:rsid w:val="00FC22FE"/>
    <w:rsid w:val="00FC2343"/>
    <w:rsid w:val="00FC23FA"/>
    <w:rsid w:val="00FC2484"/>
    <w:rsid w:val="00FC2742"/>
    <w:rsid w:val="00FC37F0"/>
    <w:rsid w:val="00FC3B07"/>
    <w:rsid w:val="00FC3B87"/>
    <w:rsid w:val="00FC3BBC"/>
    <w:rsid w:val="00FC3EEB"/>
    <w:rsid w:val="00FC4278"/>
    <w:rsid w:val="00FC4423"/>
    <w:rsid w:val="00FC4548"/>
    <w:rsid w:val="00FC47CD"/>
    <w:rsid w:val="00FC47D1"/>
    <w:rsid w:val="00FC4CA4"/>
    <w:rsid w:val="00FC4ED1"/>
    <w:rsid w:val="00FC545C"/>
    <w:rsid w:val="00FC553E"/>
    <w:rsid w:val="00FC58C5"/>
    <w:rsid w:val="00FC629C"/>
    <w:rsid w:val="00FC6487"/>
    <w:rsid w:val="00FC65A0"/>
    <w:rsid w:val="00FC6901"/>
    <w:rsid w:val="00FC6A5E"/>
    <w:rsid w:val="00FC6B41"/>
    <w:rsid w:val="00FC6D8C"/>
    <w:rsid w:val="00FC791E"/>
    <w:rsid w:val="00FC7F93"/>
    <w:rsid w:val="00FD0C3E"/>
    <w:rsid w:val="00FD0F56"/>
    <w:rsid w:val="00FD10D2"/>
    <w:rsid w:val="00FD219C"/>
    <w:rsid w:val="00FD235B"/>
    <w:rsid w:val="00FD2804"/>
    <w:rsid w:val="00FD282A"/>
    <w:rsid w:val="00FD2A71"/>
    <w:rsid w:val="00FD3015"/>
    <w:rsid w:val="00FD3124"/>
    <w:rsid w:val="00FD3905"/>
    <w:rsid w:val="00FD4CC0"/>
    <w:rsid w:val="00FD4CE8"/>
    <w:rsid w:val="00FD5999"/>
    <w:rsid w:val="00FD5D9B"/>
    <w:rsid w:val="00FD6318"/>
    <w:rsid w:val="00FD69A9"/>
    <w:rsid w:val="00FD6A3D"/>
    <w:rsid w:val="00FD6D13"/>
    <w:rsid w:val="00FD6F9D"/>
    <w:rsid w:val="00FD6FBA"/>
    <w:rsid w:val="00FD72D9"/>
    <w:rsid w:val="00FD7387"/>
    <w:rsid w:val="00FD73AE"/>
    <w:rsid w:val="00FD7B69"/>
    <w:rsid w:val="00FD7D6B"/>
    <w:rsid w:val="00FE00DC"/>
    <w:rsid w:val="00FE0477"/>
    <w:rsid w:val="00FE0657"/>
    <w:rsid w:val="00FE09EE"/>
    <w:rsid w:val="00FE10CE"/>
    <w:rsid w:val="00FE15F5"/>
    <w:rsid w:val="00FE1728"/>
    <w:rsid w:val="00FE21A2"/>
    <w:rsid w:val="00FE21F5"/>
    <w:rsid w:val="00FE2242"/>
    <w:rsid w:val="00FE22FE"/>
    <w:rsid w:val="00FE2B7B"/>
    <w:rsid w:val="00FE2BC0"/>
    <w:rsid w:val="00FE3100"/>
    <w:rsid w:val="00FE3768"/>
    <w:rsid w:val="00FE3D47"/>
    <w:rsid w:val="00FE42C4"/>
    <w:rsid w:val="00FE4702"/>
    <w:rsid w:val="00FE47B0"/>
    <w:rsid w:val="00FE483B"/>
    <w:rsid w:val="00FE5172"/>
    <w:rsid w:val="00FE5236"/>
    <w:rsid w:val="00FE532A"/>
    <w:rsid w:val="00FE5449"/>
    <w:rsid w:val="00FE5977"/>
    <w:rsid w:val="00FE5CB2"/>
    <w:rsid w:val="00FE65DB"/>
    <w:rsid w:val="00FE6755"/>
    <w:rsid w:val="00FE69BC"/>
    <w:rsid w:val="00FE6DEC"/>
    <w:rsid w:val="00FE6E76"/>
    <w:rsid w:val="00FE6F99"/>
    <w:rsid w:val="00FE713D"/>
    <w:rsid w:val="00FE74E2"/>
    <w:rsid w:val="00FE74FC"/>
    <w:rsid w:val="00FE761D"/>
    <w:rsid w:val="00FE76FA"/>
    <w:rsid w:val="00FE7A09"/>
    <w:rsid w:val="00FF0119"/>
    <w:rsid w:val="00FF01C5"/>
    <w:rsid w:val="00FF0224"/>
    <w:rsid w:val="00FF0289"/>
    <w:rsid w:val="00FF02D6"/>
    <w:rsid w:val="00FF0895"/>
    <w:rsid w:val="00FF0BBB"/>
    <w:rsid w:val="00FF1255"/>
    <w:rsid w:val="00FF1455"/>
    <w:rsid w:val="00FF1716"/>
    <w:rsid w:val="00FF1920"/>
    <w:rsid w:val="00FF1ACF"/>
    <w:rsid w:val="00FF29D2"/>
    <w:rsid w:val="00FF2A88"/>
    <w:rsid w:val="00FF2D43"/>
    <w:rsid w:val="00FF355C"/>
    <w:rsid w:val="00FF37C5"/>
    <w:rsid w:val="00FF3A12"/>
    <w:rsid w:val="00FF3CFC"/>
    <w:rsid w:val="00FF42D8"/>
    <w:rsid w:val="00FF43AF"/>
    <w:rsid w:val="00FF43CE"/>
    <w:rsid w:val="00FF44FE"/>
    <w:rsid w:val="00FF4683"/>
    <w:rsid w:val="00FF48E0"/>
    <w:rsid w:val="00FF5026"/>
    <w:rsid w:val="00FF5173"/>
    <w:rsid w:val="00FF51D0"/>
    <w:rsid w:val="00FF52CC"/>
    <w:rsid w:val="00FF52E3"/>
    <w:rsid w:val="00FF5D1A"/>
    <w:rsid w:val="00FF609A"/>
    <w:rsid w:val="00FF6CF6"/>
    <w:rsid w:val="00FF70CF"/>
    <w:rsid w:val="00FF72A3"/>
    <w:rsid w:val="00FF74BE"/>
    <w:rsid w:val="00FF77E1"/>
    <w:rsid w:val="00FF78DB"/>
    <w:rsid w:val="00FF7BE7"/>
    <w:rsid w:val="0E2BE4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492FC9"/>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rsid w:val="00734791"/>
    <w:rPr>
      <w:rFonts w:ascii="Times New Roman" w:hAnsi="Times New Roman"/>
      <w:b/>
      <w:bCs/>
      <w:lang w:eastAsia="en-US"/>
    </w:rPr>
  </w:style>
  <w:style w:type="table" w:styleId="TableGridLight">
    <w:name w:val="Grid Table Light"/>
    <w:basedOn w:val="TableNormal"/>
    <w:uiPriority w:val="40"/>
    <w:rsid w:val="00DF249F"/>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EC04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Strong">
    <w:name w:val="Strong"/>
    <w:basedOn w:val="DefaultParagraphFont"/>
    <w:qFormat/>
    <w:rsid w:val="00BF772C"/>
    <w:rPr>
      <w:b/>
      <w:bCs/>
    </w:rPr>
  </w:style>
  <w:style w:type="character" w:styleId="Emphasis">
    <w:name w:val="Emphasis"/>
    <w:basedOn w:val="DefaultParagraphFont"/>
    <w:uiPriority w:val="20"/>
    <w:qFormat/>
    <w:rsid w:val="00EB511D"/>
    <w:rPr>
      <w:i/>
      <w:iCs/>
    </w:rPr>
  </w:style>
  <w:style w:type="character" w:customStyle="1" w:styleId="apple-converted-space">
    <w:name w:val="apple-converted-space"/>
    <w:basedOn w:val="DefaultParagraphFont"/>
    <w:rsid w:val="00EB51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0024195">
      <w:bodyDiv w:val="1"/>
      <w:marLeft w:val="0"/>
      <w:marRight w:val="0"/>
      <w:marTop w:val="0"/>
      <w:marBottom w:val="0"/>
      <w:divBdr>
        <w:top w:val="none" w:sz="0" w:space="0" w:color="auto"/>
        <w:left w:val="none" w:sz="0" w:space="0" w:color="auto"/>
        <w:bottom w:val="none" w:sz="0" w:space="0" w:color="auto"/>
        <w:right w:val="none" w:sz="0" w:space="0" w:color="auto"/>
      </w:divBdr>
    </w:div>
    <w:div w:id="214197074">
      <w:bodyDiv w:val="1"/>
      <w:marLeft w:val="0"/>
      <w:marRight w:val="0"/>
      <w:marTop w:val="0"/>
      <w:marBottom w:val="0"/>
      <w:divBdr>
        <w:top w:val="none" w:sz="0" w:space="0" w:color="auto"/>
        <w:left w:val="none" w:sz="0" w:space="0" w:color="auto"/>
        <w:bottom w:val="none" w:sz="0" w:space="0" w:color="auto"/>
        <w:right w:val="none" w:sz="0" w:space="0" w:color="auto"/>
      </w:divBdr>
    </w:div>
    <w:div w:id="2227642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293746">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2155593">
      <w:bodyDiv w:val="1"/>
      <w:marLeft w:val="0"/>
      <w:marRight w:val="0"/>
      <w:marTop w:val="0"/>
      <w:marBottom w:val="0"/>
      <w:divBdr>
        <w:top w:val="none" w:sz="0" w:space="0" w:color="auto"/>
        <w:left w:val="none" w:sz="0" w:space="0" w:color="auto"/>
        <w:bottom w:val="none" w:sz="0" w:space="0" w:color="auto"/>
        <w:right w:val="none" w:sz="0" w:space="0" w:color="auto"/>
      </w:divBdr>
      <w:divsChild>
        <w:div w:id="770977740">
          <w:marLeft w:val="547"/>
          <w:marRight w:val="0"/>
          <w:marTop w:val="115"/>
          <w:marBottom w:val="0"/>
          <w:divBdr>
            <w:top w:val="none" w:sz="0" w:space="0" w:color="auto"/>
            <w:left w:val="none" w:sz="0" w:space="0" w:color="auto"/>
            <w:bottom w:val="none" w:sz="0" w:space="0" w:color="auto"/>
            <w:right w:val="none" w:sz="0" w:space="0" w:color="auto"/>
          </w:divBdr>
        </w:div>
        <w:div w:id="1527133601">
          <w:marLeft w:val="1166"/>
          <w:marRight w:val="0"/>
          <w:marTop w:val="96"/>
          <w:marBottom w:val="0"/>
          <w:divBdr>
            <w:top w:val="none" w:sz="0" w:space="0" w:color="auto"/>
            <w:left w:val="none" w:sz="0" w:space="0" w:color="auto"/>
            <w:bottom w:val="none" w:sz="0" w:space="0" w:color="auto"/>
            <w:right w:val="none" w:sz="0" w:space="0" w:color="auto"/>
          </w:divBdr>
        </w:div>
        <w:div w:id="1953590917">
          <w:marLeft w:val="1166"/>
          <w:marRight w:val="0"/>
          <w:marTop w:val="96"/>
          <w:marBottom w:val="0"/>
          <w:divBdr>
            <w:top w:val="none" w:sz="0" w:space="0" w:color="auto"/>
            <w:left w:val="none" w:sz="0" w:space="0" w:color="auto"/>
            <w:bottom w:val="none" w:sz="0" w:space="0" w:color="auto"/>
            <w:right w:val="none" w:sz="0" w:space="0" w:color="auto"/>
          </w:divBdr>
        </w:div>
        <w:div w:id="2092045828">
          <w:marLeft w:val="1166"/>
          <w:marRight w:val="0"/>
          <w:marTop w:val="96"/>
          <w:marBottom w:val="0"/>
          <w:divBdr>
            <w:top w:val="none" w:sz="0" w:space="0" w:color="auto"/>
            <w:left w:val="none" w:sz="0" w:space="0" w:color="auto"/>
            <w:bottom w:val="none" w:sz="0" w:space="0" w:color="auto"/>
            <w:right w:val="none" w:sz="0" w:space="0" w:color="auto"/>
          </w:divBdr>
        </w:div>
        <w:div w:id="358161521">
          <w:marLeft w:val="1166"/>
          <w:marRight w:val="0"/>
          <w:marTop w:val="96"/>
          <w:marBottom w:val="0"/>
          <w:divBdr>
            <w:top w:val="none" w:sz="0" w:space="0" w:color="auto"/>
            <w:left w:val="none" w:sz="0" w:space="0" w:color="auto"/>
            <w:bottom w:val="none" w:sz="0" w:space="0" w:color="auto"/>
            <w:right w:val="none" w:sz="0" w:space="0" w:color="auto"/>
          </w:divBdr>
        </w:div>
        <w:div w:id="1944530668">
          <w:marLeft w:val="547"/>
          <w:marRight w:val="0"/>
          <w:marTop w:val="115"/>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61994353">
      <w:bodyDiv w:val="1"/>
      <w:marLeft w:val="0"/>
      <w:marRight w:val="0"/>
      <w:marTop w:val="0"/>
      <w:marBottom w:val="0"/>
      <w:divBdr>
        <w:top w:val="none" w:sz="0" w:space="0" w:color="auto"/>
        <w:left w:val="none" w:sz="0" w:space="0" w:color="auto"/>
        <w:bottom w:val="none" w:sz="0" w:space="0" w:color="auto"/>
        <w:right w:val="none" w:sz="0" w:space="0" w:color="auto"/>
      </w:divBdr>
      <w:divsChild>
        <w:div w:id="334501313">
          <w:marLeft w:val="547"/>
          <w:marRight w:val="0"/>
          <w:marTop w:val="115"/>
          <w:marBottom w:val="0"/>
          <w:divBdr>
            <w:top w:val="none" w:sz="0" w:space="0" w:color="auto"/>
            <w:left w:val="none" w:sz="0" w:space="0" w:color="auto"/>
            <w:bottom w:val="none" w:sz="0" w:space="0" w:color="auto"/>
            <w:right w:val="none" w:sz="0" w:space="0" w:color="auto"/>
          </w:divBdr>
        </w:div>
        <w:div w:id="1772580111">
          <w:marLeft w:val="547"/>
          <w:marRight w:val="0"/>
          <w:marTop w:val="115"/>
          <w:marBottom w:val="0"/>
          <w:divBdr>
            <w:top w:val="none" w:sz="0" w:space="0" w:color="auto"/>
            <w:left w:val="none" w:sz="0" w:space="0" w:color="auto"/>
            <w:bottom w:val="none" w:sz="0" w:space="0" w:color="auto"/>
            <w:right w:val="none" w:sz="0" w:space="0" w:color="auto"/>
          </w:divBdr>
        </w:div>
        <w:div w:id="621377151">
          <w:marLeft w:val="1166"/>
          <w:marRight w:val="0"/>
          <w:marTop w:val="96"/>
          <w:marBottom w:val="0"/>
          <w:divBdr>
            <w:top w:val="none" w:sz="0" w:space="0" w:color="auto"/>
            <w:left w:val="none" w:sz="0" w:space="0" w:color="auto"/>
            <w:bottom w:val="none" w:sz="0" w:space="0" w:color="auto"/>
            <w:right w:val="none" w:sz="0" w:space="0" w:color="auto"/>
          </w:divBdr>
        </w:div>
        <w:div w:id="672759379">
          <w:marLeft w:val="1166"/>
          <w:marRight w:val="0"/>
          <w:marTop w:val="96"/>
          <w:marBottom w:val="0"/>
          <w:divBdr>
            <w:top w:val="none" w:sz="0" w:space="0" w:color="auto"/>
            <w:left w:val="none" w:sz="0" w:space="0" w:color="auto"/>
            <w:bottom w:val="none" w:sz="0" w:space="0" w:color="auto"/>
            <w:right w:val="none" w:sz="0" w:space="0" w:color="auto"/>
          </w:divBdr>
        </w:div>
        <w:div w:id="666252103">
          <w:marLeft w:val="1166"/>
          <w:marRight w:val="0"/>
          <w:marTop w:val="96"/>
          <w:marBottom w:val="0"/>
          <w:divBdr>
            <w:top w:val="none" w:sz="0" w:space="0" w:color="auto"/>
            <w:left w:val="none" w:sz="0" w:space="0" w:color="auto"/>
            <w:bottom w:val="none" w:sz="0" w:space="0" w:color="auto"/>
            <w:right w:val="none" w:sz="0" w:space="0" w:color="auto"/>
          </w:divBdr>
        </w:div>
        <w:div w:id="1614628332">
          <w:marLeft w:val="547"/>
          <w:marRight w:val="0"/>
          <w:marTop w:val="115"/>
          <w:marBottom w:val="0"/>
          <w:divBdr>
            <w:top w:val="none" w:sz="0" w:space="0" w:color="auto"/>
            <w:left w:val="none" w:sz="0" w:space="0" w:color="auto"/>
            <w:bottom w:val="none" w:sz="0" w:space="0" w:color="auto"/>
            <w:right w:val="none" w:sz="0" w:space="0" w:color="auto"/>
          </w:divBdr>
        </w:div>
        <w:div w:id="800998695">
          <w:marLeft w:val="547"/>
          <w:marRight w:val="0"/>
          <w:marTop w:val="115"/>
          <w:marBottom w:val="0"/>
          <w:divBdr>
            <w:top w:val="none" w:sz="0" w:space="0" w:color="auto"/>
            <w:left w:val="none" w:sz="0" w:space="0" w:color="auto"/>
            <w:bottom w:val="none" w:sz="0" w:space="0" w:color="auto"/>
            <w:right w:val="none" w:sz="0" w:space="0" w:color="auto"/>
          </w:divBdr>
        </w:div>
        <w:div w:id="1114979790">
          <w:marLeft w:val="1166"/>
          <w:marRight w:val="0"/>
          <w:marTop w:val="96"/>
          <w:marBottom w:val="0"/>
          <w:divBdr>
            <w:top w:val="none" w:sz="0" w:space="0" w:color="auto"/>
            <w:left w:val="none" w:sz="0" w:space="0" w:color="auto"/>
            <w:bottom w:val="none" w:sz="0" w:space="0" w:color="auto"/>
            <w:right w:val="none" w:sz="0" w:space="0" w:color="auto"/>
          </w:divBdr>
        </w:div>
      </w:divsChild>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0920383">
      <w:bodyDiv w:val="1"/>
      <w:marLeft w:val="0"/>
      <w:marRight w:val="0"/>
      <w:marTop w:val="0"/>
      <w:marBottom w:val="0"/>
      <w:divBdr>
        <w:top w:val="none" w:sz="0" w:space="0" w:color="auto"/>
        <w:left w:val="none" w:sz="0" w:space="0" w:color="auto"/>
        <w:bottom w:val="none" w:sz="0" w:space="0" w:color="auto"/>
        <w:right w:val="none" w:sz="0" w:space="0" w:color="auto"/>
      </w:divBdr>
      <w:divsChild>
        <w:div w:id="1449200218">
          <w:marLeft w:val="403"/>
          <w:marRight w:val="0"/>
          <w:marTop w:val="86"/>
          <w:marBottom w:val="0"/>
          <w:divBdr>
            <w:top w:val="none" w:sz="0" w:space="0" w:color="auto"/>
            <w:left w:val="none" w:sz="0" w:space="0" w:color="auto"/>
            <w:bottom w:val="none" w:sz="0" w:space="0" w:color="auto"/>
            <w:right w:val="none" w:sz="0" w:space="0" w:color="auto"/>
          </w:divBdr>
        </w:div>
        <w:div w:id="905990730">
          <w:marLeft w:val="403"/>
          <w:marRight w:val="0"/>
          <w:marTop w:val="86"/>
          <w:marBottom w:val="0"/>
          <w:divBdr>
            <w:top w:val="none" w:sz="0" w:space="0" w:color="auto"/>
            <w:left w:val="none" w:sz="0" w:space="0" w:color="auto"/>
            <w:bottom w:val="none" w:sz="0" w:space="0" w:color="auto"/>
            <w:right w:val="none" w:sz="0" w:space="0" w:color="auto"/>
          </w:divBdr>
        </w:div>
        <w:div w:id="2041395497">
          <w:marLeft w:val="403"/>
          <w:marRight w:val="0"/>
          <w:marTop w:val="86"/>
          <w:marBottom w:val="0"/>
          <w:divBdr>
            <w:top w:val="none" w:sz="0" w:space="0" w:color="auto"/>
            <w:left w:val="none" w:sz="0" w:space="0" w:color="auto"/>
            <w:bottom w:val="none" w:sz="0" w:space="0" w:color="auto"/>
            <w:right w:val="none" w:sz="0" w:space="0" w:color="auto"/>
          </w:divBdr>
        </w:div>
        <w:div w:id="1630086956">
          <w:marLeft w:val="403"/>
          <w:marRight w:val="0"/>
          <w:marTop w:val="86"/>
          <w:marBottom w:val="0"/>
          <w:divBdr>
            <w:top w:val="none" w:sz="0" w:space="0" w:color="auto"/>
            <w:left w:val="none" w:sz="0" w:space="0" w:color="auto"/>
            <w:bottom w:val="none" w:sz="0" w:space="0" w:color="auto"/>
            <w:right w:val="none" w:sz="0" w:space="0" w:color="auto"/>
          </w:divBdr>
        </w:div>
        <w:div w:id="237790818">
          <w:marLeft w:val="403"/>
          <w:marRight w:val="0"/>
          <w:marTop w:val="86"/>
          <w:marBottom w:val="0"/>
          <w:divBdr>
            <w:top w:val="none" w:sz="0" w:space="0" w:color="auto"/>
            <w:left w:val="none" w:sz="0" w:space="0" w:color="auto"/>
            <w:bottom w:val="none" w:sz="0" w:space="0" w:color="auto"/>
            <w:right w:val="none" w:sz="0" w:space="0" w:color="auto"/>
          </w:divBdr>
        </w:div>
        <w:div w:id="2064137937">
          <w:marLeft w:val="403"/>
          <w:marRight w:val="0"/>
          <w:marTop w:val="86"/>
          <w:marBottom w:val="0"/>
          <w:divBdr>
            <w:top w:val="none" w:sz="0" w:space="0" w:color="auto"/>
            <w:left w:val="none" w:sz="0" w:space="0" w:color="auto"/>
            <w:bottom w:val="none" w:sz="0" w:space="0" w:color="auto"/>
            <w:right w:val="none" w:sz="0" w:space="0" w:color="auto"/>
          </w:divBdr>
        </w:div>
        <w:div w:id="814026984">
          <w:marLeft w:val="403"/>
          <w:marRight w:val="0"/>
          <w:marTop w:val="86"/>
          <w:marBottom w:val="0"/>
          <w:divBdr>
            <w:top w:val="none" w:sz="0" w:space="0" w:color="auto"/>
            <w:left w:val="none" w:sz="0" w:space="0" w:color="auto"/>
            <w:bottom w:val="none" w:sz="0" w:space="0" w:color="auto"/>
            <w:right w:val="none" w:sz="0" w:space="0" w:color="auto"/>
          </w:divBdr>
        </w:div>
        <w:div w:id="2132477440">
          <w:marLeft w:val="403"/>
          <w:marRight w:val="0"/>
          <w:marTop w:val="86"/>
          <w:marBottom w:val="0"/>
          <w:divBdr>
            <w:top w:val="none" w:sz="0" w:space="0" w:color="auto"/>
            <w:left w:val="none" w:sz="0" w:space="0" w:color="auto"/>
            <w:bottom w:val="none" w:sz="0" w:space="0" w:color="auto"/>
            <w:right w:val="none" w:sz="0" w:space="0" w:color="auto"/>
          </w:divBdr>
        </w:div>
        <w:div w:id="1410931755">
          <w:marLeft w:val="403"/>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423585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401842">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43017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07966862">
      <w:bodyDiv w:val="1"/>
      <w:marLeft w:val="0"/>
      <w:marRight w:val="0"/>
      <w:marTop w:val="0"/>
      <w:marBottom w:val="0"/>
      <w:divBdr>
        <w:top w:val="none" w:sz="0" w:space="0" w:color="auto"/>
        <w:left w:val="none" w:sz="0" w:space="0" w:color="auto"/>
        <w:bottom w:val="none" w:sz="0" w:space="0" w:color="auto"/>
        <w:right w:val="none" w:sz="0" w:space="0" w:color="auto"/>
      </w:divBdr>
      <w:divsChild>
        <w:div w:id="1357073387">
          <w:marLeft w:val="547"/>
          <w:marRight w:val="0"/>
          <w:marTop w:val="115"/>
          <w:marBottom w:val="0"/>
          <w:divBdr>
            <w:top w:val="none" w:sz="0" w:space="0" w:color="auto"/>
            <w:left w:val="none" w:sz="0" w:space="0" w:color="auto"/>
            <w:bottom w:val="none" w:sz="0" w:space="0" w:color="auto"/>
            <w:right w:val="none" w:sz="0" w:space="0" w:color="auto"/>
          </w:divBdr>
        </w:div>
        <w:div w:id="721490250">
          <w:marLeft w:val="547"/>
          <w:marRight w:val="0"/>
          <w:marTop w:val="115"/>
          <w:marBottom w:val="0"/>
          <w:divBdr>
            <w:top w:val="none" w:sz="0" w:space="0" w:color="auto"/>
            <w:left w:val="none" w:sz="0" w:space="0" w:color="auto"/>
            <w:bottom w:val="none" w:sz="0" w:space="0" w:color="auto"/>
            <w:right w:val="none" w:sz="0" w:space="0" w:color="auto"/>
          </w:divBdr>
        </w:div>
        <w:div w:id="1149130316">
          <w:marLeft w:val="1166"/>
          <w:marRight w:val="0"/>
          <w:marTop w:val="96"/>
          <w:marBottom w:val="0"/>
          <w:divBdr>
            <w:top w:val="none" w:sz="0" w:space="0" w:color="auto"/>
            <w:left w:val="none" w:sz="0" w:space="0" w:color="auto"/>
            <w:bottom w:val="none" w:sz="0" w:space="0" w:color="auto"/>
            <w:right w:val="none" w:sz="0" w:space="0" w:color="auto"/>
          </w:divBdr>
        </w:div>
        <w:div w:id="860170018">
          <w:marLeft w:val="1166"/>
          <w:marRight w:val="0"/>
          <w:marTop w:val="96"/>
          <w:marBottom w:val="0"/>
          <w:divBdr>
            <w:top w:val="none" w:sz="0" w:space="0" w:color="auto"/>
            <w:left w:val="none" w:sz="0" w:space="0" w:color="auto"/>
            <w:bottom w:val="none" w:sz="0" w:space="0" w:color="auto"/>
            <w:right w:val="none" w:sz="0" w:space="0" w:color="auto"/>
          </w:divBdr>
        </w:div>
        <w:div w:id="777602785">
          <w:marLeft w:val="1166"/>
          <w:marRight w:val="0"/>
          <w:marTop w:val="96"/>
          <w:marBottom w:val="0"/>
          <w:divBdr>
            <w:top w:val="none" w:sz="0" w:space="0" w:color="auto"/>
            <w:left w:val="none" w:sz="0" w:space="0" w:color="auto"/>
            <w:bottom w:val="none" w:sz="0" w:space="0" w:color="auto"/>
            <w:right w:val="none" w:sz="0" w:space="0" w:color="auto"/>
          </w:divBdr>
        </w:div>
        <w:div w:id="1226145347">
          <w:marLeft w:val="547"/>
          <w:marRight w:val="0"/>
          <w:marTop w:val="115"/>
          <w:marBottom w:val="0"/>
          <w:divBdr>
            <w:top w:val="none" w:sz="0" w:space="0" w:color="auto"/>
            <w:left w:val="none" w:sz="0" w:space="0" w:color="auto"/>
            <w:bottom w:val="none" w:sz="0" w:space="0" w:color="auto"/>
            <w:right w:val="none" w:sz="0" w:space="0" w:color="auto"/>
          </w:divBdr>
        </w:div>
        <w:div w:id="77793979">
          <w:marLeft w:val="547"/>
          <w:marRight w:val="0"/>
          <w:marTop w:val="115"/>
          <w:marBottom w:val="0"/>
          <w:divBdr>
            <w:top w:val="none" w:sz="0" w:space="0" w:color="auto"/>
            <w:left w:val="none" w:sz="0" w:space="0" w:color="auto"/>
            <w:bottom w:val="none" w:sz="0" w:space="0" w:color="auto"/>
            <w:right w:val="none" w:sz="0" w:space="0" w:color="auto"/>
          </w:divBdr>
        </w:div>
        <w:div w:id="498034627">
          <w:marLeft w:val="1166"/>
          <w:marRight w:val="0"/>
          <w:marTop w:val="96"/>
          <w:marBottom w:val="0"/>
          <w:divBdr>
            <w:top w:val="none" w:sz="0" w:space="0" w:color="auto"/>
            <w:left w:val="none" w:sz="0" w:space="0" w:color="auto"/>
            <w:bottom w:val="none" w:sz="0" w:space="0" w:color="auto"/>
            <w:right w:val="none" w:sz="0" w:space="0" w:color="auto"/>
          </w:divBdr>
        </w:div>
      </w:divsChild>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87578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365826">
      <w:bodyDiv w:val="1"/>
      <w:marLeft w:val="0"/>
      <w:marRight w:val="0"/>
      <w:marTop w:val="0"/>
      <w:marBottom w:val="0"/>
      <w:divBdr>
        <w:top w:val="none" w:sz="0" w:space="0" w:color="auto"/>
        <w:left w:val="none" w:sz="0" w:space="0" w:color="auto"/>
        <w:bottom w:val="none" w:sz="0" w:space="0" w:color="auto"/>
        <w:right w:val="none" w:sz="0" w:space="0" w:color="auto"/>
      </w:divBdr>
      <w:divsChild>
        <w:div w:id="1353915363">
          <w:marLeft w:val="1166"/>
          <w:marRight w:val="0"/>
          <w:marTop w:val="86"/>
          <w:marBottom w:val="0"/>
          <w:divBdr>
            <w:top w:val="none" w:sz="0" w:space="0" w:color="auto"/>
            <w:left w:val="none" w:sz="0" w:space="0" w:color="auto"/>
            <w:bottom w:val="none" w:sz="0" w:space="0" w:color="auto"/>
            <w:right w:val="none" w:sz="0" w:space="0" w:color="auto"/>
          </w:divBdr>
        </w:div>
        <w:div w:id="931427850">
          <w:marLeft w:val="1166"/>
          <w:marRight w:val="0"/>
          <w:marTop w:val="86"/>
          <w:marBottom w:val="0"/>
          <w:divBdr>
            <w:top w:val="none" w:sz="0" w:space="0" w:color="auto"/>
            <w:left w:val="none" w:sz="0" w:space="0" w:color="auto"/>
            <w:bottom w:val="none" w:sz="0" w:space="0" w:color="auto"/>
            <w:right w:val="none" w:sz="0" w:space="0" w:color="auto"/>
          </w:divBdr>
        </w:div>
        <w:div w:id="145323879">
          <w:marLeft w:val="1627"/>
          <w:marRight w:val="0"/>
          <w:marTop w:val="77"/>
          <w:marBottom w:val="0"/>
          <w:divBdr>
            <w:top w:val="none" w:sz="0" w:space="0" w:color="auto"/>
            <w:left w:val="none" w:sz="0" w:space="0" w:color="auto"/>
            <w:bottom w:val="none" w:sz="0" w:space="0" w:color="auto"/>
            <w:right w:val="none" w:sz="0" w:space="0" w:color="auto"/>
          </w:divBdr>
        </w:div>
        <w:div w:id="989943495">
          <w:marLeft w:val="1166"/>
          <w:marRight w:val="0"/>
          <w:marTop w:val="86"/>
          <w:marBottom w:val="0"/>
          <w:divBdr>
            <w:top w:val="none" w:sz="0" w:space="0" w:color="auto"/>
            <w:left w:val="none" w:sz="0" w:space="0" w:color="auto"/>
            <w:bottom w:val="none" w:sz="0" w:space="0" w:color="auto"/>
            <w:right w:val="none" w:sz="0" w:space="0" w:color="auto"/>
          </w:divBdr>
        </w:div>
        <w:div w:id="809328991">
          <w:marLeft w:val="1627"/>
          <w:marRight w:val="0"/>
          <w:marTop w:val="77"/>
          <w:marBottom w:val="0"/>
          <w:divBdr>
            <w:top w:val="none" w:sz="0" w:space="0" w:color="auto"/>
            <w:left w:val="none" w:sz="0" w:space="0" w:color="auto"/>
            <w:bottom w:val="none" w:sz="0" w:space="0" w:color="auto"/>
            <w:right w:val="none" w:sz="0" w:space="0" w:color="auto"/>
          </w:divBdr>
        </w:div>
        <w:div w:id="939796572">
          <w:marLeft w:val="547"/>
          <w:marRight w:val="0"/>
          <w:marTop w:val="96"/>
          <w:marBottom w:val="0"/>
          <w:divBdr>
            <w:top w:val="none" w:sz="0" w:space="0" w:color="auto"/>
            <w:left w:val="none" w:sz="0" w:space="0" w:color="auto"/>
            <w:bottom w:val="none" w:sz="0" w:space="0" w:color="auto"/>
            <w:right w:val="none" w:sz="0" w:space="0" w:color="auto"/>
          </w:divBdr>
        </w:div>
        <w:div w:id="1231383868">
          <w:marLeft w:val="1166"/>
          <w:marRight w:val="0"/>
          <w:marTop w:val="86"/>
          <w:marBottom w:val="0"/>
          <w:divBdr>
            <w:top w:val="none" w:sz="0" w:space="0" w:color="auto"/>
            <w:left w:val="none" w:sz="0" w:space="0" w:color="auto"/>
            <w:bottom w:val="none" w:sz="0" w:space="0" w:color="auto"/>
            <w:right w:val="none" w:sz="0" w:space="0" w:color="auto"/>
          </w:divBdr>
        </w:div>
        <w:div w:id="150951841">
          <w:marLeft w:val="1166"/>
          <w:marRight w:val="0"/>
          <w:marTop w:val="86"/>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2765352">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4157654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3803558">
      <w:bodyDiv w:val="1"/>
      <w:marLeft w:val="0"/>
      <w:marRight w:val="0"/>
      <w:marTop w:val="0"/>
      <w:marBottom w:val="0"/>
      <w:divBdr>
        <w:top w:val="none" w:sz="0" w:space="0" w:color="auto"/>
        <w:left w:val="none" w:sz="0" w:space="0" w:color="auto"/>
        <w:bottom w:val="none" w:sz="0" w:space="0" w:color="auto"/>
        <w:right w:val="none" w:sz="0" w:space="0" w:color="auto"/>
      </w:divBdr>
      <w:divsChild>
        <w:div w:id="409080145">
          <w:marLeft w:val="547"/>
          <w:marRight w:val="0"/>
          <w:marTop w:val="115"/>
          <w:marBottom w:val="0"/>
          <w:divBdr>
            <w:top w:val="none" w:sz="0" w:space="0" w:color="auto"/>
            <w:left w:val="none" w:sz="0" w:space="0" w:color="auto"/>
            <w:bottom w:val="none" w:sz="0" w:space="0" w:color="auto"/>
            <w:right w:val="none" w:sz="0" w:space="0" w:color="auto"/>
          </w:divBdr>
        </w:div>
        <w:div w:id="1405839382">
          <w:marLeft w:val="1166"/>
          <w:marRight w:val="0"/>
          <w:marTop w:val="96"/>
          <w:marBottom w:val="0"/>
          <w:divBdr>
            <w:top w:val="none" w:sz="0" w:space="0" w:color="auto"/>
            <w:left w:val="none" w:sz="0" w:space="0" w:color="auto"/>
            <w:bottom w:val="none" w:sz="0" w:space="0" w:color="auto"/>
            <w:right w:val="none" w:sz="0" w:space="0" w:color="auto"/>
          </w:divBdr>
        </w:div>
        <w:div w:id="1769495621">
          <w:marLeft w:val="547"/>
          <w:marRight w:val="0"/>
          <w:marTop w:val="115"/>
          <w:marBottom w:val="0"/>
          <w:divBdr>
            <w:top w:val="none" w:sz="0" w:space="0" w:color="auto"/>
            <w:left w:val="none" w:sz="0" w:space="0" w:color="auto"/>
            <w:bottom w:val="none" w:sz="0" w:space="0" w:color="auto"/>
            <w:right w:val="none" w:sz="0" w:space="0" w:color="auto"/>
          </w:divBdr>
        </w:div>
        <w:div w:id="562328040">
          <w:marLeft w:val="1166"/>
          <w:marRight w:val="0"/>
          <w:marTop w:val="96"/>
          <w:marBottom w:val="0"/>
          <w:divBdr>
            <w:top w:val="none" w:sz="0" w:space="0" w:color="auto"/>
            <w:left w:val="none" w:sz="0" w:space="0" w:color="auto"/>
            <w:bottom w:val="none" w:sz="0" w:space="0" w:color="auto"/>
            <w:right w:val="none" w:sz="0" w:space="0" w:color="auto"/>
          </w:divBdr>
        </w:div>
      </w:divsChild>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51080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117" Type="http://schemas.openxmlformats.org/officeDocument/2006/relationships/image" Target="media/image106.png"/><Relationship Id="rId21" Type="http://schemas.openxmlformats.org/officeDocument/2006/relationships/image" Target="media/image11.jpe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emf"/><Relationship Id="rId89" Type="http://schemas.openxmlformats.org/officeDocument/2006/relationships/image" Target="media/image78.png"/><Relationship Id="rId112" Type="http://schemas.openxmlformats.org/officeDocument/2006/relationships/image" Target="media/image101.emf"/><Relationship Id="rId133" Type="http://schemas.openxmlformats.org/officeDocument/2006/relationships/footer" Target="footer1.xml"/><Relationship Id="rId16" Type="http://schemas.openxmlformats.org/officeDocument/2006/relationships/image" Target="media/image6.png"/><Relationship Id="rId107" Type="http://schemas.openxmlformats.org/officeDocument/2006/relationships/image" Target="media/image96.png"/><Relationship Id="rId11" Type="http://schemas.openxmlformats.org/officeDocument/2006/relationships/endnotes" Target="endnotes.xml"/><Relationship Id="rId32" Type="http://schemas.openxmlformats.org/officeDocument/2006/relationships/image" Target="media/image22.emf"/><Relationship Id="rId37" Type="http://schemas.openxmlformats.org/officeDocument/2006/relationships/image" Target="media/image27.emf"/><Relationship Id="rId53" Type="http://schemas.openxmlformats.org/officeDocument/2006/relationships/image" Target="media/image42.jpeg"/><Relationship Id="rId58" Type="http://schemas.openxmlformats.org/officeDocument/2006/relationships/image" Target="media/image47.jpeg"/><Relationship Id="rId74" Type="http://schemas.openxmlformats.org/officeDocument/2006/relationships/image" Target="media/image63.png"/><Relationship Id="rId79" Type="http://schemas.openxmlformats.org/officeDocument/2006/relationships/image" Target="media/image68.emf"/><Relationship Id="rId102" Type="http://schemas.openxmlformats.org/officeDocument/2006/relationships/image" Target="media/image91.emf"/><Relationship Id="rId123" Type="http://schemas.openxmlformats.org/officeDocument/2006/relationships/image" Target="media/image112.png"/><Relationship Id="rId128" Type="http://schemas.openxmlformats.org/officeDocument/2006/relationships/image" Target="media/image117.png"/><Relationship Id="rId5" Type="http://schemas.openxmlformats.org/officeDocument/2006/relationships/customXml" Target="../customXml/item5.xml"/><Relationship Id="rId90" Type="http://schemas.openxmlformats.org/officeDocument/2006/relationships/image" Target="media/image79.png"/><Relationship Id="rId95" Type="http://schemas.openxmlformats.org/officeDocument/2006/relationships/image" Target="media/image84.emf"/><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2.emf"/><Relationship Id="rId48" Type="http://schemas.openxmlformats.org/officeDocument/2006/relationships/image" Target="media/image37.png"/><Relationship Id="rId56" Type="http://schemas.openxmlformats.org/officeDocument/2006/relationships/image" Target="media/image45.jpeg"/><Relationship Id="rId64" Type="http://schemas.openxmlformats.org/officeDocument/2006/relationships/image" Target="media/image53.jpeg"/><Relationship Id="rId69" Type="http://schemas.openxmlformats.org/officeDocument/2006/relationships/image" Target="media/image58.png"/><Relationship Id="rId77" Type="http://schemas.openxmlformats.org/officeDocument/2006/relationships/image" Target="media/image66.emf"/><Relationship Id="rId100" Type="http://schemas.openxmlformats.org/officeDocument/2006/relationships/image" Target="media/image89.emf"/><Relationship Id="rId105" Type="http://schemas.openxmlformats.org/officeDocument/2006/relationships/image" Target="media/image94.png"/><Relationship Id="rId113" Type="http://schemas.openxmlformats.org/officeDocument/2006/relationships/image" Target="media/image102.emf"/><Relationship Id="rId118" Type="http://schemas.openxmlformats.org/officeDocument/2006/relationships/image" Target="media/image107.png"/><Relationship Id="rId126" Type="http://schemas.openxmlformats.org/officeDocument/2006/relationships/image" Target="media/image115.png"/><Relationship Id="rId134"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image" Target="media/image40.jpeg"/><Relationship Id="rId72" Type="http://schemas.openxmlformats.org/officeDocument/2006/relationships/image" Target="media/image61.jpeg"/><Relationship Id="rId80" Type="http://schemas.openxmlformats.org/officeDocument/2006/relationships/image" Target="media/image69.emf"/><Relationship Id="rId85" Type="http://schemas.openxmlformats.org/officeDocument/2006/relationships/image" Target="media/image74.emf"/><Relationship Id="rId93" Type="http://schemas.openxmlformats.org/officeDocument/2006/relationships/image" Target="media/image82.emf"/><Relationship Id="rId98" Type="http://schemas.openxmlformats.org/officeDocument/2006/relationships/image" Target="media/image87.emf"/><Relationship Id="rId121" Type="http://schemas.openxmlformats.org/officeDocument/2006/relationships/image" Target="media/image110.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5.emf"/><Relationship Id="rId59" Type="http://schemas.openxmlformats.org/officeDocument/2006/relationships/image" Target="media/image48.jpeg"/><Relationship Id="rId67" Type="http://schemas.openxmlformats.org/officeDocument/2006/relationships/image" Target="media/image56.jpeg"/><Relationship Id="rId103" Type="http://schemas.openxmlformats.org/officeDocument/2006/relationships/image" Target="media/image92.png"/><Relationship Id="rId108" Type="http://schemas.openxmlformats.org/officeDocument/2006/relationships/image" Target="media/image97.emf"/><Relationship Id="rId116" Type="http://schemas.openxmlformats.org/officeDocument/2006/relationships/image" Target="media/image105.png"/><Relationship Id="rId124" Type="http://schemas.openxmlformats.org/officeDocument/2006/relationships/image" Target="media/image113.png"/><Relationship Id="rId129" Type="http://schemas.openxmlformats.org/officeDocument/2006/relationships/image" Target="media/image118.png"/><Relationship Id="rId20" Type="http://schemas.openxmlformats.org/officeDocument/2006/relationships/image" Target="media/image10.jpeg"/><Relationship Id="rId41" Type="http://schemas.openxmlformats.org/officeDocument/2006/relationships/image" Target="cid:image007.png@01D2C685.A8EDC330" TargetMode="External"/><Relationship Id="rId54" Type="http://schemas.openxmlformats.org/officeDocument/2006/relationships/image" Target="media/image43.jpeg"/><Relationship Id="rId62" Type="http://schemas.openxmlformats.org/officeDocument/2006/relationships/image" Target="media/image51.png"/><Relationship Id="rId70" Type="http://schemas.openxmlformats.org/officeDocument/2006/relationships/image" Target="media/image59.jpeg"/><Relationship Id="rId75" Type="http://schemas.openxmlformats.org/officeDocument/2006/relationships/image" Target="media/image64.png"/><Relationship Id="rId83" Type="http://schemas.openxmlformats.org/officeDocument/2006/relationships/image" Target="media/image72.emf"/><Relationship Id="rId88" Type="http://schemas.openxmlformats.org/officeDocument/2006/relationships/image" Target="media/image77.emf"/><Relationship Id="rId91" Type="http://schemas.openxmlformats.org/officeDocument/2006/relationships/image" Target="media/image80.emf"/><Relationship Id="rId96" Type="http://schemas.openxmlformats.org/officeDocument/2006/relationships/image" Target="media/image85.emf"/><Relationship Id="rId111" Type="http://schemas.openxmlformats.org/officeDocument/2006/relationships/image" Target="media/image100.emf"/><Relationship Id="rId13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8.png"/><Relationship Id="rId57" Type="http://schemas.openxmlformats.org/officeDocument/2006/relationships/image" Target="media/image46.jpeg"/><Relationship Id="rId106" Type="http://schemas.openxmlformats.org/officeDocument/2006/relationships/image" Target="media/image95.png"/><Relationship Id="rId114" Type="http://schemas.openxmlformats.org/officeDocument/2006/relationships/image" Target="media/image103.emf"/><Relationship Id="rId119" Type="http://schemas.openxmlformats.org/officeDocument/2006/relationships/image" Target="media/image108.png"/><Relationship Id="rId127" Type="http://schemas.openxmlformats.org/officeDocument/2006/relationships/image" Target="media/image116.png"/><Relationship Id="rId10" Type="http://schemas.openxmlformats.org/officeDocument/2006/relationships/footnotes" Target="footnotes.xml"/><Relationship Id="rId31" Type="http://schemas.openxmlformats.org/officeDocument/2006/relationships/image" Target="media/image21.emf"/><Relationship Id="rId44" Type="http://schemas.openxmlformats.org/officeDocument/2006/relationships/image" Target="media/image33.emf"/><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4.png"/><Relationship Id="rId73" Type="http://schemas.openxmlformats.org/officeDocument/2006/relationships/image" Target="media/image62.jpeg"/><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5.emf"/><Relationship Id="rId94" Type="http://schemas.openxmlformats.org/officeDocument/2006/relationships/image" Target="media/image83.emf"/><Relationship Id="rId99" Type="http://schemas.openxmlformats.org/officeDocument/2006/relationships/image" Target="media/image88.emf"/><Relationship Id="rId101" Type="http://schemas.openxmlformats.org/officeDocument/2006/relationships/image" Target="media/image90.emf"/><Relationship Id="rId122" Type="http://schemas.openxmlformats.org/officeDocument/2006/relationships/image" Target="media/image111.png"/><Relationship Id="rId130" Type="http://schemas.openxmlformats.org/officeDocument/2006/relationships/image" Target="media/image119.png"/><Relationship Id="rId13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emf"/><Relationship Id="rId109" Type="http://schemas.openxmlformats.org/officeDocument/2006/relationships/image" Target="media/image98.emf"/><Relationship Id="rId34" Type="http://schemas.openxmlformats.org/officeDocument/2006/relationships/image" Target="media/image24.emf"/><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65.png"/><Relationship Id="rId97" Type="http://schemas.openxmlformats.org/officeDocument/2006/relationships/image" Target="media/image86.emf"/><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image" Target="media/image114.png"/><Relationship Id="rId7" Type="http://schemas.openxmlformats.org/officeDocument/2006/relationships/styles" Target="styles.xml"/><Relationship Id="rId71" Type="http://schemas.openxmlformats.org/officeDocument/2006/relationships/image" Target="media/image60.jpeg"/><Relationship Id="rId92" Type="http://schemas.openxmlformats.org/officeDocument/2006/relationships/image" Target="media/image81.emf"/><Relationship Id="rId2" Type="http://schemas.openxmlformats.org/officeDocument/2006/relationships/customXml" Target="../customXml/item2.xml"/><Relationship Id="rId29" Type="http://schemas.openxmlformats.org/officeDocument/2006/relationships/image" Target="media/image19.emf"/><Relationship Id="rId24" Type="http://schemas.openxmlformats.org/officeDocument/2006/relationships/image" Target="media/image14.emf"/><Relationship Id="rId40" Type="http://schemas.openxmlformats.org/officeDocument/2006/relationships/image" Target="media/image30.png"/><Relationship Id="rId45" Type="http://schemas.openxmlformats.org/officeDocument/2006/relationships/image" Target="media/image34.emf"/><Relationship Id="rId66" Type="http://schemas.openxmlformats.org/officeDocument/2006/relationships/image" Target="media/image55.png"/><Relationship Id="rId87" Type="http://schemas.openxmlformats.org/officeDocument/2006/relationships/image" Target="media/image76.emf"/><Relationship Id="rId110" Type="http://schemas.openxmlformats.org/officeDocument/2006/relationships/image" Target="media/image99.emf"/><Relationship Id="rId115" Type="http://schemas.openxmlformats.org/officeDocument/2006/relationships/image" Target="media/image104.emf"/><Relationship Id="rId131" Type="http://schemas.openxmlformats.org/officeDocument/2006/relationships/image" Target="media/image120.png"/><Relationship Id="rId136" Type="http://schemas.openxmlformats.org/officeDocument/2006/relationships/theme" Target="theme/theme1.xml"/><Relationship Id="rId61" Type="http://schemas.openxmlformats.org/officeDocument/2006/relationships/image" Target="media/image50.jpeg"/><Relationship Id="rId82" Type="http://schemas.openxmlformats.org/officeDocument/2006/relationships/image" Target="media/image71.emf"/><Relationship Id="rId19" Type="http://schemas.openxmlformats.org/officeDocument/2006/relationships/image" Target="media/image9.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HR33RHYHUWRF-4-4930</_dlc_DocId>
    <_dlc_DocIdUrl xmlns="c06861ca-3f08-4d07-bff7-bb15bac121f4">
      <Url>https://projects.qualcomm.com/sites/pentari/_layouts/15/DocIdRedir.aspx?ID=HR33RHYHUWRF-4-4930</Url>
      <Description>HR33RHYHUWRF-4-4930</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2.xml><?xml version="1.0" encoding="utf-8"?>
<ds:datastoreItem xmlns:ds="http://schemas.openxmlformats.org/officeDocument/2006/customXml" ds:itemID="{E6A6D35B-9CCD-4647-9740-79BC74E4EC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5.xml><?xml version="1.0" encoding="utf-8"?>
<ds:datastoreItem xmlns:ds="http://schemas.openxmlformats.org/officeDocument/2006/customXml" ds:itemID="{220642DF-AC9E-448F-B4FC-D60822147E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79</TotalTime>
  <Pages>1</Pages>
  <Words>4527</Words>
  <Characters>25804</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30271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Manolakos, Alexandros</cp:lastModifiedBy>
  <cp:revision>31</cp:revision>
  <cp:lastPrinted>2017-03-25T00:24:00Z</cp:lastPrinted>
  <dcterms:created xsi:type="dcterms:W3CDTF">2017-05-05T23:03:00Z</dcterms:created>
  <dcterms:modified xsi:type="dcterms:W3CDTF">2017-06-17T03:54:00Z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219396629</vt:i4>
  </property>
  <property fmtid="{D5CDD505-2E9C-101B-9397-08002B2CF9AE}" pid="3" name="_NewReviewCycle">
    <vt:lpwstr/>
  </property>
  <property fmtid="{D5CDD505-2E9C-101B-9397-08002B2CF9AE}" pid="4" name="_EmailSubject">
    <vt:lpwstr>contribution doc</vt:lpwstr>
  </property>
  <property fmtid="{D5CDD505-2E9C-101B-9397-08002B2CF9AE}" pid="5" name="_AuthorEmail">
    <vt:lpwstr>jaewony@qti.qualcomm.com</vt:lpwstr>
  </property>
  <property fmtid="{D5CDD505-2E9C-101B-9397-08002B2CF9AE}" pid="6" name="_AuthorEmailDisplayName">
    <vt:lpwstr>Yoo, Jae Won</vt:lpwstr>
  </property>
  <property fmtid="{D5CDD505-2E9C-101B-9397-08002B2CF9AE}" pid="7" name="_PreviousAdHocReviewCycleID">
    <vt:i4>-586550432</vt:i4>
  </property>
  <property fmtid="{D5CDD505-2E9C-101B-9397-08002B2CF9AE}" pid="8" name="_dlc_DocIdItemGuid">
    <vt:lpwstr>2feddeb9-25d6-4aae-8c7a-6bb5240ff633</vt:lpwstr>
  </property>
  <property fmtid="{D5CDD505-2E9C-101B-9397-08002B2CF9AE}" pid="9" name="ContentTypeId">
    <vt:lpwstr>0x010100BC29BFD66497B943AA3B102F0C7B1355</vt:lpwstr>
  </property>
  <property fmtid="{D5CDD505-2E9C-101B-9397-08002B2CF9AE}" pid="10" name="_ReviewingToolsShownOnce">
    <vt:lpwstr/>
  </property>
</Properties>
</file>