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5CF02A" w14:textId="57E37C7E" w:rsidR="00DD2AA2" w:rsidRPr="001C465B" w:rsidRDefault="00DD2AA2" w:rsidP="00DD2AA2">
      <w:pPr>
        <w:tabs>
          <w:tab w:val="center" w:pos="4536"/>
          <w:tab w:val="right" w:pos="8280"/>
          <w:tab w:val="right" w:pos="9781"/>
        </w:tabs>
        <w:spacing w:after="0"/>
        <w:ind w:right="-58"/>
        <w:rPr>
          <w:rFonts w:ascii="Arial" w:hAnsi="Arial" w:cs="Arial"/>
          <w:b/>
          <w:bCs/>
          <w:sz w:val="22"/>
        </w:rPr>
      </w:pPr>
      <w:r w:rsidRPr="001C465B">
        <w:rPr>
          <w:rFonts w:ascii="Arial" w:hAnsi="Arial" w:cs="Arial"/>
          <w:b/>
          <w:bCs/>
          <w:sz w:val="22"/>
        </w:rPr>
        <w:t>3GPP TSG RAN WG1 NR Ad-Hoc</w:t>
      </w:r>
      <w:r w:rsidRPr="001C465B">
        <w:rPr>
          <w:rFonts w:ascii="Arial" w:eastAsia="MS Mincho" w:hAnsi="Arial" w:cs="Arial" w:hint="eastAsia"/>
          <w:b/>
          <w:bCs/>
          <w:sz w:val="22"/>
          <w:lang w:eastAsia="ja-JP"/>
        </w:rPr>
        <w:t>#2</w:t>
      </w:r>
      <w:r w:rsidRPr="001C465B">
        <w:rPr>
          <w:rFonts w:ascii="Arial" w:hAnsi="Arial" w:cs="Arial" w:hint="eastAsia"/>
          <w:b/>
          <w:bCs/>
          <w:sz w:val="22"/>
        </w:rPr>
        <w:t xml:space="preserve">       </w:t>
      </w:r>
      <w:r w:rsidRPr="001C465B">
        <w:rPr>
          <w:rFonts w:ascii="Arial" w:eastAsia="MS Mincho" w:hAnsi="Arial" w:cs="Arial" w:hint="eastAsia"/>
          <w:b/>
          <w:bCs/>
          <w:sz w:val="22"/>
          <w:lang w:eastAsia="ja-JP"/>
        </w:rPr>
        <w:t xml:space="preserve">                                </w:t>
      </w:r>
      <w:r w:rsidRPr="001C465B">
        <w:rPr>
          <w:rFonts w:ascii="Arial" w:hAnsi="Arial" w:cs="Arial"/>
          <w:b/>
          <w:bCs/>
          <w:sz w:val="22"/>
        </w:rPr>
        <w:tab/>
      </w:r>
      <w:r>
        <w:rPr>
          <w:rFonts w:ascii="Arial" w:hAnsi="Arial" w:cs="Arial"/>
          <w:b/>
          <w:bCs/>
          <w:sz w:val="22"/>
        </w:rPr>
        <w:tab/>
      </w:r>
      <w:r w:rsidRPr="001C465B">
        <w:rPr>
          <w:rFonts w:ascii="Arial" w:hAnsi="Arial" w:cs="Arial"/>
          <w:b/>
          <w:bCs/>
          <w:sz w:val="22"/>
        </w:rPr>
        <w:t>R1-1</w:t>
      </w:r>
      <w:r w:rsidRPr="001C465B">
        <w:rPr>
          <w:rFonts w:ascii="Arial" w:eastAsia="MS Mincho" w:hAnsi="Arial" w:cs="Arial" w:hint="eastAsia"/>
          <w:b/>
          <w:bCs/>
          <w:sz w:val="22"/>
          <w:lang w:eastAsia="ja-JP"/>
        </w:rPr>
        <w:t>7</w:t>
      </w:r>
      <w:r w:rsidR="00BD02DE">
        <w:rPr>
          <w:rFonts w:ascii="Arial" w:hAnsi="Arial" w:cs="Arial"/>
          <w:b/>
          <w:bCs/>
          <w:sz w:val="22"/>
        </w:rPr>
        <w:t>11171</w:t>
      </w:r>
    </w:p>
    <w:p w14:paraId="14766F79" w14:textId="77777777" w:rsidR="00DD2AA2" w:rsidRPr="001C465B" w:rsidRDefault="00DD2AA2" w:rsidP="00DD2AA2">
      <w:pPr>
        <w:tabs>
          <w:tab w:val="center" w:pos="4536"/>
          <w:tab w:val="right" w:pos="9072"/>
        </w:tabs>
        <w:spacing w:after="0"/>
        <w:rPr>
          <w:rFonts w:ascii="Arial" w:eastAsia="MS Mincho" w:hAnsi="Arial" w:cs="Arial"/>
          <w:b/>
          <w:bCs/>
          <w:sz w:val="22"/>
          <w:lang w:eastAsia="ja-JP"/>
        </w:rPr>
      </w:pPr>
      <w:r w:rsidRPr="001C465B">
        <w:rPr>
          <w:rFonts w:ascii="Arial" w:eastAsia="MS Mincho" w:hAnsi="Arial" w:cs="Arial" w:hint="eastAsia"/>
          <w:b/>
          <w:bCs/>
          <w:sz w:val="22"/>
          <w:lang w:eastAsia="ja-JP"/>
        </w:rPr>
        <w:t>Qingdao</w:t>
      </w:r>
      <w:r w:rsidRPr="001C465B">
        <w:rPr>
          <w:rFonts w:ascii="Arial" w:hAnsi="Arial" w:cs="Arial"/>
          <w:b/>
          <w:bCs/>
          <w:sz w:val="22"/>
        </w:rPr>
        <w:t xml:space="preserve">, </w:t>
      </w:r>
      <w:r w:rsidRPr="001C465B">
        <w:rPr>
          <w:rFonts w:ascii="Arial" w:eastAsia="MS Mincho" w:hAnsi="Arial" w:cs="Arial" w:hint="eastAsia"/>
          <w:b/>
          <w:bCs/>
          <w:sz w:val="22"/>
          <w:lang w:eastAsia="ja-JP"/>
        </w:rPr>
        <w:t>P.R. China</w:t>
      </w:r>
      <w:r w:rsidRPr="001C465B">
        <w:rPr>
          <w:rFonts w:ascii="Arial" w:hAnsi="Arial" w:cs="Arial"/>
          <w:b/>
          <w:bCs/>
          <w:sz w:val="22"/>
        </w:rPr>
        <w:t xml:space="preserve"> </w:t>
      </w:r>
      <w:r w:rsidRPr="001C465B">
        <w:rPr>
          <w:rFonts w:ascii="Arial" w:eastAsia="MS Mincho" w:hAnsi="Arial" w:cs="Arial" w:hint="eastAsia"/>
          <w:b/>
          <w:bCs/>
          <w:sz w:val="22"/>
          <w:lang w:eastAsia="ja-JP"/>
        </w:rPr>
        <w:t xml:space="preserve">27th </w:t>
      </w:r>
      <w:r w:rsidRPr="001C465B">
        <w:rPr>
          <w:rFonts w:ascii="Arial" w:hAnsi="Arial" w:cs="Arial"/>
          <w:b/>
          <w:bCs/>
          <w:sz w:val="22"/>
        </w:rPr>
        <w:t xml:space="preserve">– </w:t>
      </w:r>
      <w:r w:rsidRPr="001C465B">
        <w:rPr>
          <w:rFonts w:ascii="Arial" w:eastAsia="MS Mincho" w:hAnsi="Arial" w:cs="Arial" w:hint="eastAsia"/>
          <w:b/>
          <w:bCs/>
          <w:sz w:val="22"/>
          <w:lang w:eastAsia="ja-JP"/>
        </w:rPr>
        <w:t>30th</w:t>
      </w:r>
      <w:r w:rsidRPr="001C465B">
        <w:rPr>
          <w:rFonts w:ascii="Arial" w:hAnsi="Arial" w:cs="Arial"/>
          <w:b/>
          <w:bCs/>
          <w:sz w:val="22"/>
        </w:rPr>
        <w:t xml:space="preserve"> </w:t>
      </w:r>
      <w:r w:rsidRPr="001C465B">
        <w:rPr>
          <w:rFonts w:ascii="Arial" w:eastAsia="MS Mincho" w:hAnsi="Arial" w:cs="Arial" w:hint="eastAsia"/>
          <w:b/>
          <w:bCs/>
          <w:sz w:val="22"/>
          <w:lang w:eastAsia="ja-JP"/>
        </w:rPr>
        <w:t>June</w:t>
      </w:r>
      <w:r w:rsidRPr="001C465B">
        <w:rPr>
          <w:rFonts w:ascii="Arial" w:hAnsi="Arial" w:cs="Arial"/>
          <w:b/>
          <w:bCs/>
          <w:sz w:val="22"/>
        </w:rPr>
        <w:t xml:space="preserve"> 201</w:t>
      </w:r>
      <w:r w:rsidRPr="001C465B">
        <w:rPr>
          <w:rFonts w:ascii="Arial" w:eastAsia="MS Mincho" w:hAnsi="Arial" w:cs="Arial" w:hint="eastAsia"/>
          <w:b/>
          <w:bCs/>
          <w:sz w:val="22"/>
          <w:lang w:eastAsia="ja-JP"/>
        </w:rPr>
        <w:t>7</w:t>
      </w:r>
    </w:p>
    <w:p w14:paraId="7F492FCC" w14:textId="77777777" w:rsidR="0045039C" w:rsidRPr="00A86FDA" w:rsidRDefault="0045039C" w:rsidP="0045039C">
      <w:pPr>
        <w:pStyle w:val="Footer"/>
        <w:jc w:val="both"/>
        <w:rPr>
          <w:rFonts w:ascii="Times New Roman" w:hAnsi="Times New Roman"/>
          <w:noProof w:val="0"/>
        </w:rPr>
      </w:pPr>
    </w:p>
    <w:p w14:paraId="7F492FCD" w14:textId="5C881191" w:rsidR="0045039C" w:rsidRPr="00A86FDA" w:rsidRDefault="0045039C" w:rsidP="0045039C">
      <w:pPr>
        <w:tabs>
          <w:tab w:val="left" w:pos="1985"/>
        </w:tabs>
        <w:jc w:val="both"/>
        <w:rPr>
          <w:sz w:val="24"/>
        </w:rPr>
      </w:pPr>
      <w:r w:rsidRPr="00A86FDA">
        <w:rPr>
          <w:b/>
          <w:sz w:val="24"/>
        </w:rPr>
        <w:t>Agenda item:</w:t>
      </w:r>
      <w:r w:rsidRPr="00A86FDA">
        <w:rPr>
          <w:sz w:val="24"/>
        </w:rPr>
        <w:tab/>
      </w:r>
      <w:r w:rsidR="00FD22F9">
        <w:rPr>
          <w:sz w:val="24"/>
        </w:rPr>
        <w:t>5</w:t>
      </w:r>
      <w:r w:rsidR="002A552E">
        <w:rPr>
          <w:sz w:val="24"/>
        </w:rPr>
        <w:t>.1.2.4</w:t>
      </w:r>
      <w:r w:rsidR="00FD22F9">
        <w:rPr>
          <w:sz w:val="24"/>
        </w:rPr>
        <w:t>.3</w:t>
      </w:r>
      <w:bookmarkStart w:id="0" w:name="_GoBack"/>
      <w:bookmarkEnd w:id="0"/>
    </w:p>
    <w:p w14:paraId="7F492FCE" w14:textId="342126D9" w:rsidR="0045039C" w:rsidRPr="00A86FDA" w:rsidRDefault="0045039C" w:rsidP="0045039C">
      <w:pPr>
        <w:tabs>
          <w:tab w:val="left" w:pos="1985"/>
        </w:tabs>
        <w:jc w:val="both"/>
        <w:rPr>
          <w:sz w:val="24"/>
        </w:rPr>
      </w:pPr>
      <w:r w:rsidRPr="00A86FDA">
        <w:rPr>
          <w:b/>
          <w:sz w:val="24"/>
        </w:rPr>
        <w:t xml:space="preserve">Source: </w:t>
      </w:r>
      <w:r w:rsidRPr="00A86FDA">
        <w:rPr>
          <w:b/>
          <w:sz w:val="24"/>
        </w:rPr>
        <w:tab/>
      </w:r>
      <w:r w:rsidRPr="00A86FDA">
        <w:rPr>
          <w:sz w:val="24"/>
        </w:rPr>
        <w:t>Qualcomm Incorporated</w:t>
      </w:r>
    </w:p>
    <w:p w14:paraId="7F492FCF" w14:textId="0B6641AD" w:rsidR="0045039C" w:rsidRPr="00A86FDA" w:rsidRDefault="0045039C" w:rsidP="0045039C">
      <w:pPr>
        <w:ind w:left="1988" w:hanging="1988"/>
        <w:rPr>
          <w:sz w:val="24"/>
        </w:rPr>
      </w:pPr>
      <w:r w:rsidRPr="00A86FDA">
        <w:rPr>
          <w:b/>
          <w:sz w:val="24"/>
        </w:rPr>
        <w:t>Title:</w:t>
      </w:r>
      <w:r w:rsidRPr="00A86FDA">
        <w:rPr>
          <w:sz w:val="24"/>
        </w:rPr>
        <w:t xml:space="preserve"> </w:t>
      </w:r>
      <w:r w:rsidRPr="00A86FDA">
        <w:rPr>
          <w:sz w:val="22"/>
        </w:rPr>
        <w:tab/>
      </w:r>
      <w:r w:rsidR="002102C2">
        <w:rPr>
          <w:sz w:val="22"/>
        </w:rPr>
        <w:t>Evaluation of U</w:t>
      </w:r>
      <w:r w:rsidR="00FB4B3E" w:rsidRPr="00FB4B3E">
        <w:rPr>
          <w:sz w:val="22"/>
        </w:rPr>
        <w:t>L DMRS design</w:t>
      </w:r>
    </w:p>
    <w:p w14:paraId="7F492FD0" w14:textId="49D5C7A1" w:rsidR="0045039C" w:rsidRPr="00A86FDA" w:rsidRDefault="0045039C" w:rsidP="0045039C">
      <w:pPr>
        <w:ind w:left="1988" w:hanging="1988"/>
        <w:jc w:val="both"/>
        <w:rPr>
          <w:sz w:val="24"/>
        </w:rPr>
      </w:pPr>
      <w:r w:rsidRPr="00A86FDA">
        <w:rPr>
          <w:b/>
          <w:sz w:val="24"/>
        </w:rPr>
        <w:t>Document for:</w:t>
      </w:r>
      <w:r w:rsidRPr="00A86FDA">
        <w:rPr>
          <w:sz w:val="24"/>
        </w:rPr>
        <w:tab/>
        <w:t>Discussion/Decision</w:t>
      </w:r>
    </w:p>
    <w:p w14:paraId="7F492FD1" w14:textId="77777777" w:rsidR="00591137" w:rsidRPr="00A86FDA" w:rsidRDefault="00C66451" w:rsidP="001108AC">
      <w:pPr>
        <w:pStyle w:val="Heading1"/>
        <w:rPr>
          <w:rFonts w:ascii="Times New Roman" w:hAnsi="Times New Roman"/>
        </w:rPr>
      </w:pPr>
      <w:r w:rsidRPr="00A86FDA">
        <w:rPr>
          <w:rFonts w:ascii="Times New Roman" w:hAnsi="Times New Roman"/>
        </w:rPr>
        <w:t>Introduction</w:t>
      </w:r>
    </w:p>
    <w:p w14:paraId="7F492FD2" w14:textId="331259C8" w:rsidR="006175CA" w:rsidRPr="00A86FDA" w:rsidRDefault="006C44F6" w:rsidP="007A2096">
      <w:pPr>
        <w:overflowPunct/>
        <w:autoSpaceDE/>
        <w:autoSpaceDN/>
        <w:adjustRightInd/>
        <w:spacing w:after="0"/>
        <w:jc w:val="both"/>
        <w:textAlignment w:val="auto"/>
        <w:rPr>
          <w:color w:val="000000"/>
          <w:sz w:val="24"/>
          <w:szCs w:val="24"/>
        </w:rPr>
      </w:pPr>
      <w:r w:rsidRPr="00A86FDA">
        <w:rPr>
          <w:color w:val="000000"/>
          <w:sz w:val="24"/>
          <w:szCs w:val="24"/>
        </w:rPr>
        <w:t xml:space="preserve">In </w:t>
      </w:r>
      <w:r w:rsidR="00855378">
        <w:rPr>
          <w:color w:val="000000"/>
          <w:sz w:val="24"/>
          <w:szCs w:val="24"/>
        </w:rPr>
        <w:t>RAN1 #88</w:t>
      </w:r>
      <w:r w:rsidR="007765B4">
        <w:rPr>
          <w:color w:val="000000"/>
          <w:sz w:val="24"/>
          <w:szCs w:val="24"/>
        </w:rPr>
        <w:t>bis</w:t>
      </w:r>
      <w:r w:rsidR="00FC23F8">
        <w:rPr>
          <w:color w:val="000000"/>
          <w:sz w:val="24"/>
          <w:szCs w:val="24"/>
        </w:rPr>
        <w:t xml:space="preserve"> [1]</w:t>
      </w:r>
      <w:r w:rsidRPr="00A86FDA">
        <w:rPr>
          <w:color w:val="000000"/>
          <w:sz w:val="24"/>
          <w:szCs w:val="24"/>
        </w:rPr>
        <w:t>, the following agreements regarding the demodulation reference signal (DMRS) for data</w:t>
      </w:r>
      <w:r w:rsidR="00094DF2" w:rsidRPr="00A86FDA">
        <w:rPr>
          <w:color w:val="000000"/>
          <w:sz w:val="24"/>
          <w:szCs w:val="24"/>
        </w:rPr>
        <w:t xml:space="preserve"> were made</w:t>
      </w:r>
      <w:r w:rsidR="00955634" w:rsidRPr="00A86FDA">
        <w:rPr>
          <w:color w:val="000000"/>
          <w:sz w:val="24"/>
          <w:szCs w:val="24"/>
        </w:rPr>
        <w:t>:</w:t>
      </w:r>
    </w:p>
    <w:p w14:paraId="38B4CDEA" w14:textId="77777777" w:rsidR="007765B4" w:rsidRPr="001B350A" w:rsidRDefault="007765B4" w:rsidP="007765B4">
      <w:pPr>
        <w:rPr>
          <w:b/>
          <w:u w:val="single"/>
        </w:rPr>
      </w:pPr>
      <w:r w:rsidRPr="001B350A">
        <w:rPr>
          <w:rFonts w:hint="eastAsia"/>
          <w:b/>
          <w:u w:val="single"/>
        </w:rPr>
        <w:t>Conclusion:</w:t>
      </w:r>
    </w:p>
    <w:p w14:paraId="0B4C4B6C" w14:textId="77777777" w:rsidR="007765B4" w:rsidRPr="009B6DEB" w:rsidRDefault="007765B4" w:rsidP="007765B4">
      <w:pPr>
        <w:numPr>
          <w:ilvl w:val="0"/>
          <w:numId w:val="22"/>
        </w:numPr>
        <w:overflowPunct/>
        <w:autoSpaceDE/>
        <w:autoSpaceDN/>
        <w:adjustRightInd/>
        <w:spacing w:after="0"/>
        <w:textAlignment w:val="auto"/>
        <w:rPr>
          <w:i/>
          <w:color w:val="000000"/>
          <w:sz w:val="24"/>
          <w:szCs w:val="24"/>
        </w:rPr>
      </w:pPr>
      <w:r w:rsidRPr="009B6DEB">
        <w:rPr>
          <w:i/>
          <w:color w:val="000000"/>
          <w:sz w:val="24"/>
          <w:szCs w:val="24"/>
        </w:rPr>
        <w:t xml:space="preserve">Consider the issue of collision between DC subcarrier and DMRS. </w:t>
      </w:r>
    </w:p>
    <w:p w14:paraId="08F637AB" w14:textId="77777777" w:rsidR="007765B4" w:rsidRPr="009B6DEB" w:rsidRDefault="007765B4" w:rsidP="007765B4">
      <w:pPr>
        <w:numPr>
          <w:ilvl w:val="1"/>
          <w:numId w:val="22"/>
        </w:numPr>
        <w:overflowPunct/>
        <w:autoSpaceDE/>
        <w:autoSpaceDN/>
        <w:adjustRightInd/>
        <w:spacing w:after="0"/>
        <w:textAlignment w:val="auto"/>
        <w:rPr>
          <w:i/>
          <w:color w:val="000000"/>
          <w:sz w:val="24"/>
          <w:szCs w:val="24"/>
        </w:rPr>
      </w:pPr>
      <w:r w:rsidRPr="009B6DEB">
        <w:rPr>
          <w:i/>
          <w:color w:val="000000"/>
          <w:sz w:val="24"/>
          <w:szCs w:val="24"/>
        </w:rPr>
        <w:t>Evaluate and analyze whether it can be solved by implementation or if DMRS design needs to take DC subcarrier into account</w:t>
      </w:r>
    </w:p>
    <w:p w14:paraId="3FB24747" w14:textId="77777777" w:rsidR="00DD2AA2" w:rsidRDefault="00DD2AA2" w:rsidP="00AE1D8D">
      <w:pPr>
        <w:overflowPunct/>
        <w:autoSpaceDE/>
        <w:autoSpaceDN/>
        <w:adjustRightInd/>
        <w:spacing w:after="0"/>
        <w:textAlignment w:val="auto"/>
        <w:rPr>
          <w:rFonts w:eastAsia="MS Mincho"/>
          <w:lang w:eastAsia="ja-JP"/>
        </w:rPr>
      </w:pPr>
    </w:p>
    <w:p w14:paraId="209577BB" w14:textId="49A91F95" w:rsidR="00DD2AA2" w:rsidRDefault="00DD2AA2" w:rsidP="00DD2AA2">
      <w:pPr>
        <w:overflowPunct/>
        <w:autoSpaceDE/>
        <w:autoSpaceDN/>
        <w:adjustRightInd/>
        <w:spacing w:after="0"/>
        <w:textAlignment w:val="auto"/>
        <w:rPr>
          <w:color w:val="000000"/>
          <w:sz w:val="24"/>
          <w:szCs w:val="24"/>
        </w:rPr>
      </w:pPr>
      <w:r w:rsidRPr="00DD2AA2">
        <w:rPr>
          <w:color w:val="000000"/>
          <w:sz w:val="24"/>
          <w:szCs w:val="24"/>
        </w:rPr>
        <w:t>In RA</w:t>
      </w:r>
      <w:r>
        <w:rPr>
          <w:color w:val="000000"/>
          <w:sz w:val="24"/>
          <w:szCs w:val="24"/>
        </w:rPr>
        <w:t>N</w:t>
      </w:r>
      <w:r w:rsidRPr="00DD2AA2">
        <w:rPr>
          <w:color w:val="000000"/>
          <w:sz w:val="24"/>
          <w:szCs w:val="24"/>
        </w:rPr>
        <w:t xml:space="preserve">1 #89 [2], the following working assumption was made regarding the DMRS for both DL/UL: </w:t>
      </w:r>
    </w:p>
    <w:p w14:paraId="6F82BFEF" w14:textId="77777777" w:rsidR="00DD2AA2" w:rsidRPr="00DD2AA2" w:rsidRDefault="00DD2AA2" w:rsidP="00DD2AA2">
      <w:pPr>
        <w:overflowPunct/>
        <w:autoSpaceDE/>
        <w:autoSpaceDN/>
        <w:adjustRightInd/>
        <w:spacing w:after="0"/>
        <w:textAlignment w:val="auto"/>
        <w:rPr>
          <w:color w:val="000000"/>
          <w:sz w:val="24"/>
          <w:szCs w:val="24"/>
        </w:rPr>
      </w:pPr>
    </w:p>
    <w:p w14:paraId="2E4E146C" w14:textId="77777777" w:rsidR="00DD2AA2" w:rsidRPr="00717D71" w:rsidRDefault="00DD2AA2" w:rsidP="00DD2AA2">
      <w:pPr>
        <w:rPr>
          <w:highlight w:val="darkYellow"/>
        </w:rPr>
      </w:pPr>
      <w:r w:rsidRPr="00717D71">
        <w:rPr>
          <w:highlight w:val="darkYellow"/>
        </w:rPr>
        <w:t>Working assumption:</w:t>
      </w:r>
    </w:p>
    <w:p w14:paraId="04723EEA" w14:textId="77777777" w:rsidR="00DD2AA2" w:rsidRPr="00DD2AA2" w:rsidRDefault="00DD2AA2" w:rsidP="00DD2AA2">
      <w:pPr>
        <w:overflowPunct/>
        <w:autoSpaceDE/>
        <w:autoSpaceDN/>
        <w:adjustRightInd/>
        <w:spacing w:after="0"/>
        <w:textAlignment w:val="auto"/>
        <w:rPr>
          <w:i/>
        </w:rPr>
      </w:pPr>
      <w:r w:rsidRPr="00DD2AA2">
        <w:rPr>
          <w:i/>
        </w:rPr>
        <w:t>UEs in a cell are higher layer configured with 2 DMRS configurations for the front-load DMRS for UL/DL CP-OFDM</w:t>
      </w:r>
    </w:p>
    <w:p w14:paraId="2DE45C05" w14:textId="77777777" w:rsidR="00DD2AA2" w:rsidRPr="00DD2AA2" w:rsidRDefault="00DD2AA2" w:rsidP="00DD2AA2">
      <w:pPr>
        <w:numPr>
          <w:ilvl w:val="1"/>
          <w:numId w:val="28"/>
        </w:numPr>
        <w:tabs>
          <w:tab w:val="clear" w:pos="1440"/>
          <w:tab w:val="num" w:pos="1080"/>
        </w:tabs>
        <w:overflowPunct/>
        <w:autoSpaceDE/>
        <w:autoSpaceDN/>
        <w:adjustRightInd/>
        <w:spacing w:after="0"/>
        <w:ind w:left="1080"/>
        <w:textAlignment w:val="auto"/>
        <w:rPr>
          <w:i/>
        </w:rPr>
      </w:pPr>
      <w:r w:rsidRPr="00DD2AA2">
        <w:rPr>
          <w:bCs/>
          <w:i/>
          <w:u w:val="single"/>
        </w:rPr>
        <w:t>Front-load DMRS Configuration 1</w:t>
      </w:r>
      <w:r w:rsidRPr="00DD2AA2">
        <w:rPr>
          <w:i/>
        </w:rPr>
        <w:t>: Supports up to 8 ports</w:t>
      </w:r>
    </w:p>
    <w:p w14:paraId="2CAAEA75" w14:textId="77777777" w:rsidR="00DD2AA2" w:rsidRPr="00DD2AA2" w:rsidRDefault="00DD2AA2" w:rsidP="00DD2AA2">
      <w:pPr>
        <w:numPr>
          <w:ilvl w:val="2"/>
          <w:numId w:val="28"/>
        </w:numPr>
        <w:tabs>
          <w:tab w:val="clear" w:pos="2160"/>
          <w:tab w:val="num" w:pos="1800"/>
        </w:tabs>
        <w:overflowPunct/>
        <w:autoSpaceDE/>
        <w:autoSpaceDN/>
        <w:adjustRightInd/>
        <w:spacing w:after="0"/>
        <w:ind w:left="1800"/>
        <w:textAlignment w:val="auto"/>
        <w:rPr>
          <w:i/>
        </w:rPr>
      </w:pPr>
      <w:r w:rsidRPr="00DD2AA2">
        <w:rPr>
          <w:i/>
        </w:rPr>
        <w:t>IFDM based pattern with Comb [2] and/or [4] w cyclic shifts (CS)</w:t>
      </w:r>
    </w:p>
    <w:p w14:paraId="33F15EA6" w14:textId="77777777" w:rsidR="00DD2AA2" w:rsidRPr="00DD2AA2" w:rsidRDefault="00DD2AA2" w:rsidP="00DD2AA2">
      <w:pPr>
        <w:numPr>
          <w:ilvl w:val="3"/>
          <w:numId w:val="28"/>
        </w:numPr>
        <w:tabs>
          <w:tab w:val="clear" w:pos="2880"/>
          <w:tab w:val="num" w:pos="2520"/>
        </w:tabs>
        <w:overflowPunct/>
        <w:autoSpaceDE/>
        <w:autoSpaceDN/>
        <w:adjustRightInd/>
        <w:spacing w:after="0"/>
        <w:ind w:left="2520"/>
        <w:textAlignment w:val="auto"/>
        <w:rPr>
          <w:i/>
        </w:rPr>
      </w:pPr>
      <w:r w:rsidRPr="00DD2AA2">
        <w:rPr>
          <w:i/>
        </w:rPr>
        <w:t xml:space="preserve">One OFDM symbol: </w:t>
      </w:r>
    </w:p>
    <w:p w14:paraId="4DC8DF78" w14:textId="77777777" w:rsidR="00DD2AA2" w:rsidRPr="00DD2AA2" w:rsidRDefault="00DD2AA2" w:rsidP="00DD2AA2">
      <w:pPr>
        <w:numPr>
          <w:ilvl w:val="4"/>
          <w:numId w:val="28"/>
        </w:numPr>
        <w:tabs>
          <w:tab w:val="clear" w:pos="3600"/>
          <w:tab w:val="num" w:pos="3240"/>
        </w:tabs>
        <w:overflowPunct/>
        <w:autoSpaceDE/>
        <w:autoSpaceDN/>
        <w:adjustRightInd/>
        <w:spacing w:after="0"/>
        <w:ind w:left="3240"/>
        <w:textAlignment w:val="auto"/>
        <w:rPr>
          <w:i/>
        </w:rPr>
      </w:pPr>
      <w:r w:rsidRPr="00DD2AA2">
        <w:rPr>
          <w:i/>
        </w:rPr>
        <w:t>To be down selected to 1 Alt:</w:t>
      </w:r>
    </w:p>
    <w:p w14:paraId="2E31DE47"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1: Comb 2 + 2 CS, up to 4 ports</w:t>
      </w:r>
    </w:p>
    <w:p w14:paraId="4A2921E9"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2: Comb 4 + 2 CS, up to 8 ports</w:t>
      </w:r>
    </w:p>
    <w:p w14:paraId="2706B280" w14:textId="77777777" w:rsidR="00DD2AA2" w:rsidRPr="00DD2AA2" w:rsidRDefault="00DD2AA2" w:rsidP="00DD2AA2">
      <w:pPr>
        <w:numPr>
          <w:ilvl w:val="3"/>
          <w:numId w:val="28"/>
        </w:numPr>
        <w:tabs>
          <w:tab w:val="clear" w:pos="2880"/>
          <w:tab w:val="num" w:pos="2520"/>
        </w:tabs>
        <w:overflowPunct/>
        <w:autoSpaceDE/>
        <w:autoSpaceDN/>
        <w:adjustRightInd/>
        <w:spacing w:after="0"/>
        <w:ind w:left="2520"/>
        <w:textAlignment w:val="auto"/>
        <w:rPr>
          <w:i/>
        </w:rPr>
      </w:pPr>
      <w:r w:rsidRPr="00DD2AA2">
        <w:rPr>
          <w:i/>
        </w:rPr>
        <w:t xml:space="preserve">Two OFDM symbols: </w:t>
      </w:r>
    </w:p>
    <w:p w14:paraId="46FA9D95" w14:textId="77777777" w:rsidR="00DD2AA2" w:rsidRPr="00DD2AA2" w:rsidRDefault="00DD2AA2" w:rsidP="00DD2AA2">
      <w:pPr>
        <w:numPr>
          <w:ilvl w:val="4"/>
          <w:numId w:val="28"/>
        </w:numPr>
        <w:tabs>
          <w:tab w:val="clear" w:pos="3600"/>
          <w:tab w:val="num" w:pos="3240"/>
        </w:tabs>
        <w:overflowPunct/>
        <w:autoSpaceDE/>
        <w:autoSpaceDN/>
        <w:adjustRightInd/>
        <w:spacing w:after="0"/>
        <w:ind w:left="3240"/>
        <w:textAlignment w:val="auto"/>
        <w:rPr>
          <w:i/>
        </w:rPr>
      </w:pPr>
      <w:r w:rsidRPr="00DD2AA2">
        <w:rPr>
          <w:i/>
        </w:rPr>
        <w:t>To be down selected to 2 Alts:</w:t>
      </w:r>
    </w:p>
    <w:p w14:paraId="177C491A"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1: Comb 2 + 2 CS + TD-OCC ({1 1} and {1 -1}), up to 8 ports</w:t>
      </w:r>
    </w:p>
    <w:p w14:paraId="160D3A79"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2: Comb 2 + 4 CS + TD-OCC ({1 1}), up to 8 ports</w:t>
      </w:r>
    </w:p>
    <w:p w14:paraId="1488E723"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3: Comb 4 + 2 CS + TD-OCC ({1 1}), up to 8 ports</w:t>
      </w:r>
    </w:p>
    <w:p w14:paraId="6317DF83" w14:textId="77777777" w:rsidR="00DD2AA2" w:rsidRPr="00DD2AA2" w:rsidRDefault="00DD2AA2" w:rsidP="00DD2AA2">
      <w:pPr>
        <w:numPr>
          <w:ilvl w:val="1"/>
          <w:numId w:val="28"/>
        </w:numPr>
        <w:tabs>
          <w:tab w:val="clear" w:pos="1440"/>
          <w:tab w:val="num" w:pos="1080"/>
        </w:tabs>
        <w:overflowPunct/>
        <w:autoSpaceDE/>
        <w:autoSpaceDN/>
        <w:adjustRightInd/>
        <w:spacing w:after="0"/>
        <w:ind w:left="1080"/>
        <w:textAlignment w:val="auto"/>
        <w:rPr>
          <w:i/>
        </w:rPr>
      </w:pPr>
      <w:r w:rsidRPr="00DD2AA2">
        <w:rPr>
          <w:bCs/>
          <w:i/>
          <w:u w:val="single"/>
        </w:rPr>
        <w:t>Front-load DMRS Configuration 2</w:t>
      </w:r>
      <w:r w:rsidRPr="00DD2AA2">
        <w:rPr>
          <w:i/>
        </w:rPr>
        <w:t>: Supports up to 12 ports</w:t>
      </w:r>
    </w:p>
    <w:p w14:paraId="25E68E77" w14:textId="77777777" w:rsidR="00DD2AA2" w:rsidRPr="00DD2AA2" w:rsidRDefault="00DD2AA2" w:rsidP="00DD2AA2">
      <w:pPr>
        <w:numPr>
          <w:ilvl w:val="2"/>
          <w:numId w:val="28"/>
        </w:numPr>
        <w:tabs>
          <w:tab w:val="clear" w:pos="2160"/>
          <w:tab w:val="num" w:pos="1800"/>
        </w:tabs>
        <w:overflowPunct/>
        <w:autoSpaceDE/>
        <w:autoSpaceDN/>
        <w:adjustRightInd/>
        <w:spacing w:after="0"/>
        <w:ind w:left="1800"/>
        <w:textAlignment w:val="auto"/>
        <w:rPr>
          <w:i/>
        </w:rPr>
      </w:pPr>
      <w:r w:rsidRPr="00DD2AA2">
        <w:rPr>
          <w:i/>
        </w:rPr>
        <w:t>FD-OCC pattern with adjacent REs in the frequency domain</w:t>
      </w:r>
    </w:p>
    <w:p w14:paraId="18F437F6" w14:textId="77777777" w:rsidR="00DD2AA2" w:rsidRPr="00DD2AA2" w:rsidRDefault="00DD2AA2" w:rsidP="00DD2AA2">
      <w:pPr>
        <w:numPr>
          <w:ilvl w:val="3"/>
          <w:numId w:val="28"/>
        </w:numPr>
        <w:tabs>
          <w:tab w:val="clear" w:pos="2880"/>
          <w:tab w:val="num" w:pos="2520"/>
        </w:tabs>
        <w:overflowPunct/>
        <w:autoSpaceDE/>
        <w:autoSpaceDN/>
        <w:adjustRightInd/>
        <w:spacing w:after="0"/>
        <w:ind w:left="2520"/>
        <w:textAlignment w:val="auto"/>
        <w:rPr>
          <w:i/>
        </w:rPr>
      </w:pPr>
      <w:r w:rsidRPr="00DD2AA2">
        <w:rPr>
          <w:i/>
        </w:rPr>
        <w:t>One OFDM symbol:</w:t>
      </w:r>
    </w:p>
    <w:p w14:paraId="6C138BD7" w14:textId="77777777" w:rsidR="00DD2AA2" w:rsidRPr="00DD2AA2" w:rsidRDefault="00DD2AA2" w:rsidP="00DD2AA2">
      <w:pPr>
        <w:numPr>
          <w:ilvl w:val="4"/>
          <w:numId w:val="28"/>
        </w:numPr>
        <w:tabs>
          <w:tab w:val="clear" w:pos="3600"/>
          <w:tab w:val="num" w:pos="3240"/>
        </w:tabs>
        <w:overflowPunct/>
        <w:autoSpaceDE/>
        <w:autoSpaceDN/>
        <w:adjustRightInd/>
        <w:spacing w:after="0"/>
        <w:ind w:left="3240"/>
        <w:textAlignment w:val="auto"/>
        <w:rPr>
          <w:i/>
        </w:rPr>
      </w:pPr>
      <w:r w:rsidRPr="00DD2AA2">
        <w:rPr>
          <w:i/>
        </w:rPr>
        <w:t>To be down selected to 1 Alt:</w:t>
      </w:r>
    </w:p>
    <w:p w14:paraId="44E8AF24"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1: 2-FD-OCC across adjacent REs in the frequency domain up to 6 ports</w:t>
      </w:r>
    </w:p>
    <w:p w14:paraId="2D93D19E"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2: 2-FD-OCC across adjacent REs in the frequency domain up to 4 ports</w:t>
      </w:r>
    </w:p>
    <w:p w14:paraId="1ADD7690" w14:textId="77777777" w:rsidR="00DD2AA2" w:rsidRPr="00DD2AA2" w:rsidRDefault="00DD2AA2" w:rsidP="00DD2AA2">
      <w:pPr>
        <w:numPr>
          <w:ilvl w:val="5"/>
          <w:numId w:val="28"/>
        </w:numPr>
        <w:tabs>
          <w:tab w:val="clear" w:pos="4320"/>
          <w:tab w:val="num" w:pos="3960"/>
        </w:tabs>
        <w:overflowPunct/>
        <w:autoSpaceDE/>
        <w:autoSpaceDN/>
        <w:adjustRightInd/>
        <w:spacing w:after="0"/>
        <w:ind w:left="3960"/>
        <w:textAlignment w:val="auto"/>
        <w:rPr>
          <w:i/>
        </w:rPr>
      </w:pPr>
      <w:r w:rsidRPr="00DD2AA2">
        <w:rPr>
          <w:i/>
        </w:rPr>
        <w:t>Alt. 3: 2-FD-OCC across adjacent REs in the frequency domain up to 2 ports</w:t>
      </w:r>
    </w:p>
    <w:p w14:paraId="3D1A35D3" w14:textId="77777777" w:rsidR="00DD2AA2" w:rsidRPr="00DD2AA2" w:rsidRDefault="00DD2AA2" w:rsidP="00DD2AA2">
      <w:pPr>
        <w:numPr>
          <w:ilvl w:val="3"/>
          <w:numId w:val="28"/>
        </w:numPr>
        <w:tabs>
          <w:tab w:val="clear" w:pos="2880"/>
          <w:tab w:val="num" w:pos="2520"/>
        </w:tabs>
        <w:overflowPunct/>
        <w:autoSpaceDE/>
        <w:autoSpaceDN/>
        <w:adjustRightInd/>
        <w:spacing w:after="0"/>
        <w:ind w:left="2520"/>
        <w:textAlignment w:val="auto"/>
        <w:rPr>
          <w:i/>
        </w:rPr>
      </w:pPr>
      <w:r w:rsidRPr="00DD2AA2">
        <w:rPr>
          <w:i/>
        </w:rPr>
        <w:t xml:space="preserve">Two OFDM symbols: </w:t>
      </w:r>
    </w:p>
    <w:p w14:paraId="318FAC61" w14:textId="77777777" w:rsidR="00DD2AA2" w:rsidRPr="00DD2AA2" w:rsidRDefault="00DD2AA2" w:rsidP="00DD2AA2">
      <w:pPr>
        <w:numPr>
          <w:ilvl w:val="4"/>
          <w:numId w:val="28"/>
        </w:numPr>
        <w:tabs>
          <w:tab w:val="clear" w:pos="3600"/>
          <w:tab w:val="num" w:pos="3240"/>
        </w:tabs>
        <w:overflowPunct/>
        <w:autoSpaceDE/>
        <w:autoSpaceDN/>
        <w:adjustRightInd/>
        <w:spacing w:after="0"/>
        <w:ind w:left="3240"/>
        <w:textAlignment w:val="auto"/>
        <w:rPr>
          <w:i/>
        </w:rPr>
      </w:pPr>
      <w:r w:rsidRPr="00DD2AA2">
        <w:rPr>
          <w:i/>
        </w:rPr>
        <w:t>2-FD-OCC across adjacent REs in the frequency domain + TDM up to 12 ports</w:t>
      </w:r>
    </w:p>
    <w:p w14:paraId="6FD4DF13" w14:textId="77777777" w:rsidR="00DD2AA2" w:rsidRPr="00DD2AA2" w:rsidRDefault="00DD2AA2" w:rsidP="00DD2AA2">
      <w:pPr>
        <w:numPr>
          <w:ilvl w:val="4"/>
          <w:numId w:val="28"/>
        </w:numPr>
        <w:tabs>
          <w:tab w:val="clear" w:pos="3600"/>
          <w:tab w:val="num" w:pos="3240"/>
        </w:tabs>
        <w:overflowPunct/>
        <w:autoSpaceDE/>
        <w:autoSpaceDN/>
        <w:adjustRightInd/>
        <w:spacing w:after="0"/>
        <w:ind w:left="3240"/>
        <w:textAlignment w:val="auto"/>
        <w:rPr>
          <w:i/>
        </w:rPr>
      </w:pPr>
      <w:r w:rsidRPr="00DD2AA2">
        <w:rPr>
          <w:i/>
        </w:rPr>
        <w:t>2-FD-OCC across adjacent REs in the frequency domain + TD-OCC (both {1,1} and {1,-1}) up to 12 ports</w:t>
      </w:r>
    </w:p>
    <w:p w14:paraId="547ED3F0" w14:textId="77777777" w:rsidR="00DD2AA2" w:rsidRPr="00DD2AA2" w:rsidRDefault="00DD2AA2" w:rsidP="00DD2AA2">
      <w:pPr>
        <w:numPr>
          <w:ilvl w:val="1"/>
          <w:numId w:val="28"/>
        </w:numPr>
        <w:tabs>
          <w:tab w:val="clear" w:pos="1440"/>
          <w:tab w:val="num" w:pos="1080"/>
        </w:tabs>
        <w:overflowPunct/>
        <w:autoSpaceDE/>
        <w:autoSpaceDN/>
        <w:adjustRightInd/>
        <w:spacing w:after="0"/>
        <w:ind w:left="1080"/>
        <w:textAlignment w:val="auto"/>
        <w:rPr>
          <w:i/>
        </w:rPr>
      </w:pPr>
      <w:r w:rsidRPr="00DD2AA2">
        <w:rPr>
          <w:i/>
        </w:rPr>
        <w:t>FFS: DMRS pattern before configuration, e.g., SIB1</w:t>
      </w:r>
    </w:p>
    <w:p w14:paraId="35655778" w14:textId="77777777" w:rsidR="00DD2AA2" w:rsidRPr="00A00005" w:rsidRDefault="00DD2AA2" w:rsidP="00AE1D8D">
      <w:pPr>
        <w:overflowPunct/>
        <w:autoSpaceDE/>
        <w:autoSpaceDN/>
        <w:adjustRightInd/>
        <w:spacing w:after="0"/>
        <w:textAlignment w:val="auto"/>
        <w:rPr>
          <w:rFonts w:eastAsia="MS Mincho"/>
          <w:lang w:eastAsia="ja-JP"/>
        </w:rPr>
      </w:pPr>
    </w:p>
    <w:p w14:paraId="4B483C20" w14:textId="5C8E4F13" w:rsidR="00AD2F1C" w:rsidRDefault="001D74DB" w:rsidP="007A2096">
      <w:pPr>
        <w:overflowPunct/>
        <w:autoSpaceDE/>
        <w:autoSpaceDN/>
        <w:adjustRightInd/>
        <w:spacing w:after="0"/>
        <w:jc w:val="both"/>
        <w:textAlignment w:val="auto"/>
        <w:rPr>
          <w:color w:val="000000"/>
          <w:sz w:val="24"/>
          <w:szCs w:val="24"/>
        </w:rPr>
      </w:pPr>
      <w:r w:rsidRPr="00A86FDA">
        <w:rPr>
          <w:color w:val="000000"/>
          <w:sz w:val="24"/>
          <w:szCs w:val="24"/>
        </w:rPr>
        <w:t>In this contribution</w:t>
      </w:r>
      <w:r w:rsidR="00FB4B3E">
        <w:rPr>
          <w:color w:val="000000"/>
          <w:sz w:val="24"/>
          <w:szCs w:val="24"/>
        </w:rPr>
        <w:t>, we provide</w:t>
      </w:r>
      <w:r w:rsidR="00EB511D">
        <w:rPr>
          <w:color w:val="000000"/>
          <w:sz w:val="24"/>
          <w:szCs w:val="24"/>
        </w:rPr>
        <w:t xml:space="preserve"> </w:t>
      </w:r>
      <w:r w:rsidR="00AE1D8D">
        <w:rPr>
          <w:color w:val="000000"/>
          <w:sz w:val="24"/>
          <w:szCs w:val="24"/>
        </w:rPr>
        <w:t xml:space="preserve">evaluation </w:t>
      </w:r>
      <w:r w:rsidR="007765B4">
        <w:rPr>
          <w:color w:val="000000"/>
          <w:sz w:val="24"/>
          <w:szCs w:val="24"/>
        </w:rPr>
        <w:t>regarding the collision of the DC subcarrier and DMRS for the UL.</w:t>
      </w:r>
    </w:p>
    <w:p w14:paraId="13A801B0" w14:textId="3AD40181" w:rsidR="00EC5C88" w:rsidRDefault="00EC30A3" w:rsidP="00EC5C88">
      <w:pPr>
        <w:pStyle w:val="Heading1"/>
      </w:pPr>
      <w:r>
        <w:lastRenderedPageBreak/>
        <w:t>Simulation setup</w:t>
      </w:r>
    </w:p>
    <w:p w14:paraId="49168FC0" w14:textId="01118D31" w:rsidR="007765B4" w:rsidRDefault="00EC30A3" w:rsidP="00EC30A3">
      <w:pPr>
        <w:jc w:val="both"/>
        <w:rPr>
          <w:lang w:val="en-GB"/>
        </w:rPr>
      </w:pPr>
      <w:r>
        <w:rPr>
          <w:lang w:val="en-GB"/>
        </w:rPr>
        <w:t xml:space="preserve">In this contribution, we evaluate the impact of the collision of the DC subcarrier with a subcarrier that carries DMRS.  We make the worst-case assumption that the DMRS subcarrier colliding with the DC, along with the data REs are completely nulled out. Regarding the DMRS channel estimation, that specific RS is not used to derive the channel estimation, and regarding the decoding, the LLRs of the colliding data Res with the DC subcarrier are punctured. </w:t>
      </w:r>
    </w:p>
    <w:p w14:paraId="64C06094" w14:textId="4C4028AB" w:rsidR="00EC30A3" w:rsidRDefault="00EC30A3" w:rsidP="00EC30A3">
      <w:pPr>
        <w:jc w:val="both"/>
        <w:rPr>
          <w:lang w:val="en-GB"/>
        </w:rPr>
      </w:pPr>
      <w:r>
        <w:rPr>
          <w:lang w:val="en-GB"/>
        </w:rPr>
        <w:t xml:space="preserve">The question that we want to examine is whether the DMRS should be designed such that it </w:t>
      </w:r>
      <w:r w:rsidRPr="00581D6A">
        <w:rPr>
          <w:i/>
          <w:lang w:val="en-GB"/>
        </w:rPr>
        <w:t>must</w:t>
      </w:r>
      <w:r>
        <w:rPr>
          <w:lang w:val="en-GB"/>
        </w:rPr>
        <w:t xml:space="preserve"> contain “gaps” in the frequency domain to handle the possible collision with DC for CP-OFDM waveform, or it can just be gracefully handled by implementation and appropriate scheduling of the DMRS resources. </w:t>
      </w:r>
    </w:p>
    <w:p w14:paraId="4A685387" w14:textId="151AF562" w:rsidR="00EC30A3" w:rsidRDefault="00EC30A3" w:rsidP="00EC30A3">
      <w:pPr>
        <w:jc w:val="both"/>
        <w:rPr>
          <w:lang w:val="en-GB"/>
        </w:rPr>
      </w:pPr>
      <w:r>
        <w:rPr>
          <w:lang w:val="en-GB"/>
        </w:rPr>
        <w:t xml:space="preserve">Specifically, we are going to compare the following </w:t>
      </w:r>
      <w:r w:rsidR="00F65056">
        <w:rPr>
          <w:lang w:val="en-GB"/>
        </w:rPr>
        <w:t>four</w:t>
      </w:r>
      <w:r>
        <w:rPr>
          <w:lang w:val="en-GB"/>
        </w:rPr>
        <w:t xml:space="preserve"> patterns for a rank 1 and rank 2 UL scenario with CP-OFDM waveform, for a UE with 2 Tx antennas and</w:t>
      </w:r>
      <w:r w:rsidR="00F65056">
        <w:rPr>
          <w:lang w:val="en-GB"/>
        </w:rPr>
        <w:t xml:space="preserve"> a receiver with 8 Rx antennas, and an allocation of 2 and 4 PRBs. Note that for larger allocation it is expected the effect of the DC to be even smaller, and this study is attempting to evaluate relatively worst case senarios in order to identify whether a special DMRS design is needed to handle the DC collision. In the figure shown below, the blue line corresponds to the DC tone.</w:t>
      </w:r>
    </w:p>
    <w:p w14:paraId="450B3E6E" w14:textId="3F05658B" w:rsidR="00EC30A3" w:rsidRPr="00EC30A3" w:rsidRDefault="002B268A" w:rsidP="00EC30A3">
      <w:pPr>
        <w:pStyle w:val="ListParagraph"/>
        <w:numPr>
          <w:ilvl w:val="0"/>
          <w:numId w:val="23"/>
        </w:numPr>
        <w:jc w:val="both"/>
        <w:rPr>
          <w:lang w:val="en-GB"/>
        </w:rPr>
      </w:pPr>
      <w:r>
        <w:rPr>
          <w:noProof/>
        </w:rPr>
        <w:drawing>
          <wp:anchor distT="0" distB="0" distL="114300" distR="114300" simplePos="0" relativeHeight="251672576" behindDoc="0" locked="0" layoutInCell="1" allowOverlap="1" wp14:anchorId="462A24C5" wp14:editId="6727DEBF">
            <wp:simplePos x="0" y="0"/>
            <wp:positionH relativeFrom="column">
              <wp:posOffset>4435094</wp:posOffset>
            </wp:positionH>
            <wp:positionV relativeFrom="paragraph">
              <wp:posOffset>11430</wp:posOffset>
            </wp:positionV>
            <wp:extent cx="1568217" cy="1768415"/>
            <wp:effectExtent l="0" t="0" r="0" b="38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1568217" cy="1768415"/>
                    </a:xfrm>
                    <a:prstGeom prst="rect">
                      <a:avLst/>
                    </a:prstGeom>
                  </pic:spPr>
                </pic:pic>
              </a:graphicData>
            </a:graphic>
          </wp:anchor>
        </w:drawing>
      </w:r>
      <w:r w:rsidR="00ED2AB5" w:rsidRPr="00826DDE">
        <w:rPr>
          <w:b/>
          <w:noProof/>
        </w:rPr>
        <w:drawing>
          <wp:anchor distT="0" distB="0" distL="114300" distR="114300" simplePos="0" relativeHeight="251659264" behindDoc="0" locked="0" layoutInCell="1" allowOverlap="1" wp14:anchorId="4185C0EC" wp14:editId="0C03C9BF">
            <wp:simplePos x="0" y="0"/>
            <wp:positionH relativeFrom="rightMargin">
              <wp:posOffset>-271564</wp:posOffset>
            </wp:positionH>
            <wp:positionV relativeFrom="paragraph">
              <wp:posOffset>302356</wp:posOffset>
            </wp:positionV>
            <wp:extent cx="724535" cy="87947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r w:rsidR="00EC30A3" w:rsidRPr="00826DDE">
        <w:rPr>
          <w:b/>
          <w:lang w:val="en-GB"/>
        </w:rPr>
        <w:t>2-comb+2-CS pattern</w:t>
      </w:r>
      <w:r w:rsidR="00EC30A3">
        <w:rPr>
          <w:lang w:val="en-GB"/>
        </w:rPr>
        <w:t xml:space="preserve">: </w:t>
      </w:r>
      <w:r w:rsidR="00EC30A3" w:rsidRPr="00EC30A3">
        <w:rPr>
          <w:rFonts w:ascii="Times New Roman" w:eastAsia="SimSun" w:hAnsi="Times New Roman"/>
          <w:sz w:val="20"/>
          <w:szCs w:val="20"/>
          <w:lang w:val="en-GB"/>
        </w:rPr>
        <w:t xml:space="preserve">In this pattern, a UE is scheduled to transmit DMRS on one of two combs with the two ports CDMed using cyclic shift. </w:t>
      </w:r>
      <w:r w:rsidR="00EC30A3">
        <w:rPr>
          <w:rFonts w:ascii="Times New Roman" w:eastAsia="SimSun" w:hAnsi="Times New Roman"/>
          <w:sz w:val="20"/>
          <w:szCs w:val="20"/>
          <w:lang w:val="en-GB"/>
        </w:rPr>
        <w:t>In the worst case, the UE is scheduled the comb that collides with the DC subcarrier as shown in the figure to the right.</w:t>
      </w:r>
    </w:p>
    <w:p w14:paraId="7E9CA4D0" w14:textId="2E209F79" w:rsidR="00EC30A3" w:rsidRPr="00EC30A3" w:rsidRDefault="00EC30A3" w:rsidP="00EC30A3">
      <w:pPr>
        <w:pStyle w:val="ListParagraph"/>
        <w:numPr>
          <w:ilvl w:val="1"/>
          <w:numId w:val="23"/>
        </w:numPr>
        <w:jc w:val="both"/>
        <w:rPr>
          <w:lang w:val="en-GB"/>
        </w:rPr>
      </w:pPr>
      <w:r>
        <w:rPr>
          <w:rFonts w:ascii="Times New Roman" w:eastAsia="SimSun" w:hAnsi="Times New Roman"/>
          <w:sz w:val="20"/>
          <w:szCs w:val="20"/>
          <w:lang w:val="en-GB"/>
        </w:rPr>
        <w:t xml:space="preserve">Note that the eNB can always </w:t>
      </w:r>
      <w:r w:rsidR="00581D6A">
        <w:rPr>
          <w:rFonts w:ascii="Times New Roman" w:eastAsia="SimSun" w:hAnsi="Times New Roman"/>
          <w:sz w:val="20"/>
          <w:szCs w:val="20"/>
          <w:lang w:val="en-GB"/>
        </w:rPr>
        <w:t xml:space="preserve">choose to </w:t>
      </w:r>
      <w:r>
        <w:rPr>
          <w:rFonts w:ascii="Times New Roman" w:eastAsia="SimSun" w:hAnsi="Times New Roman"/>
          <w:sz w:val="20"/>
          <w:szCs w:val="20"/>
          <w:lang w:val="en-GB"/>
        </w:rPr>
        <w:t>schedule the other comb</w:t>
      </w:r>
      <w:r w:rsidR="00B661E6">
        <w:rPr>
          <w:rFonts w:ascii="Times New Roman" w:eastAsia="SimSun" w:hAnsi="Times New Roman"/>
          <w:sz w:val="20"/>
          <w:szCs w:val="20"/>
          <w:lang w:val="en-GB"/>
        </w:rPr>
        <w:t xml:space="preserve"> to the UE so that it</w:t>
      </w:r>
      <w:r>
        <w:rPr>
          <w:rFonts w:ascii="Times New Roman" w:eastAsia="SimSun" w:hAnsi="Times New Roman"/>
          <w:sz w:val="20"/>
          <w:szCs w:val="20"/>
          <w:lang w:val="en-GB"/>
        </w:rPr>
        <w:t xml:space="preserve"> can avoid the collision of DMRS with the DC, but for the purpose of this study, we consider the case that this is not happening</w:t>
      </w:r>
      <w:r w:rsidR="00E00BA7">
        <w:rPr>
          <w:rFonts w:ascii="Times New Roman" w:eastAsia="SimSun" w:hAnsi="Times New Roman"/>
          <w:sz w:val="20"/>
          <w:szCs w:val="20"/>
          <w:lang w:val="en-GB"/>
        </w:rPr>
        <w:t xml:space="preserve"> to investigate the worst case scenario where one RE carrying two antenna ports is affected.</w:t>
      </w:r>
    </w:p>
    <w:p w14:paraId="70F1CF49" w14:textId="7EC5D742" w:rsidR="00EC30A3" w:rsidRPr="008766F8" w:rsidRDefault="00826DDE" w:rsidP="00EC30A3">
      <w:pPr>
        <w:pStyle w:val="ListParagraph"/>
        <w:numPr>
          <w:ilvl w:val="1"/>
          <w:numId w:val="23"/>
        </w:numPr>
        <w:jc w:val="both"/>
        <w:rPr>
          <w:lang w:val="en-GB"/>
        </w:rPr>
      </w:pPr>
      <w:r>
        <w:rPr>
          <w:rFonts w:ascii="Times New Roman" w:eastAsia="SimSun" w:hAnsi="Times New Roman"/>
          <w:sz w:val="20"/>
          <w:szCs w:val="20"/>
          <w:lang w:val="en-GB"/>
        </w:rPr>
        <w:t>Note that power boosting of 3 dB is happening in the OFDM symbol carrying the RS since we consider the scenario that no data are FDMed with the RS in the first symbol (TPR=3 dB).</w:t>
      </w:r>
    </w:p>
    <w:p w14:paraId="1792B2F9" w14:textId="44BA4655" w:rsidR="008766F8" w:rsidRPr="008766F8" w:rsidRDefault="008766F8" w:rsidP="008766F8">
      <w:pPr>
        <w:pStyle w:val="ListParagraph"/>
        <w:numPr>
          <w:ilvl w:val="2"/>
          <w:numId w:val="23"/>
        </w:numPr>
        <w:jc w:val="both"/>
        <w:rPr>
          <w:lang w:val="en-GB"/>
        </w:rPr>
      </w:pPr>
      <w:r>
        <w:rPr>
          <w:rFonts w:ascii="Times New Roman" w:eastAsia="SimSun" w:hAnsi="Times New Roman"/>
          <w:sz w:val="20"/>
          <w:szCs w:val="20"/>
          <w:lang w:val="en-GB"/>
        </w:rPr>
        <w:t>Note that in interference limited scenarios eNBs could schedule the other comb to another UE, to ensure that</w:t>
      </w:r>
      <w:r w:rsidR="00AE7376">
        <w:rPr>
          <w:rFonts w:ascii="Times New Roman" w:eastAsia="SimSun" w:hAnsi="Times New Roman"/>
          <w:sz w:val="20"/>
          <w:szCs w:val="20"/>
          <w:lang w:val="en-GB"/>
        </w:rPr>
        <w:t>, on average,</w:t>
      </w:r>
      <w:r>
        <w:rPr>
          <w:rFonts w:ascii="Times New Roman" w:eastAsia="SimSun" w:hAnsi="Times New Roman"/>
          <w:sz w:val="20"/>
          <w:szCs w:val="20"/>
          <w:lang w:val="en-GB"/>
        </w:rPr>
        <w:t xml:space="preserve"> the power boosting is not </w:t>
      </w:r>
      <w:r w:rsidR="009A24BE">
        <w:rPr>
          <w:rFonts w:ascii="Times New Roman" w:eastAsia="SimSun" w:hAnsi="Times New Roman"/>
          <w:sz w:val="20"/>
          <w:szCs w:val="20"/>
          <w:lang w:val="en-GB"/>
        </w:rPr>
        <w:t>“</w:t>
      </w:r>
      <w:r>
        <w:rPr>
          <w:rFonts w:ascii="Times New Roman" w:eastAsia="SimSun" w:hAnsi="Times New Roman"/>
          <w:sz w:val="20"/>
          <w:szCs w:val="20"/>
          <w:lang w:val="en-GB"/>
        </w:rPr>
        <w:t>washed out</w:t>
      </w:r>
      <w:r w:rsidR="009A24BE">
        <w:rPr>
          <w:rFonts w:ascii="Times New Roman" w:eastAsia="SimSun" w:hAnsi="Times New Roman"/>
          <w:sz w:val="20"/>
          <w:szCs w:val="20"/>
          <w:lang w:val="en-GB"/>
        </w:rPr>
        <w:t>”</w:t>
      </w:r>
      <w:r>
        <w:rPr>
          <w:rFonts w:ascii="Times New Roman" w:eastAsia="SimSun" w:hAnsi="Times New Roman"/>
          <w:sz w:val="20"/>
          <w:szCs w:val="20"/>
          <w:lang w:val="en-GB"/>
        </w:rPr>
        <w:t xml:space="preserve"> d</w:t>
      </w:r>
      <w:r w:rsidR="009A24BE">
        <w:rPr>
          <w:rFonts w:ascii="Times New Roman" w:eastAsia="SimSun" w:hAnsi="Times New Roman"/>
          <w:sz w:val="20"/>
          <w:szCs w:val="20"/>
          <w:lang w:val="en-GB"/>
        </w:rPr>
        <w:t>ue to the DMRS-on-</w:t>
      </w:r>
      <w:r>
        <w:rPr>
          <w:rFonts w:ascii="Times New Roman" w:eastAsia="SimSun" w:hAnsi="Times New Roman"/>
          <w:sz w:val="20"/>
          <w:szCs w:val="20"/>
          <w:lang w:val="en-GB"/>
        </w:rPr>
        <w:t>DMRS collision on the uplink.</w:t>
      </w:r>
    </w:p>
    <w:p w14:paraId="5F8EEA7F" w14:textId="65E3E616" w:rsidR="00826DDE" w:rsidRDefault="00826DDE" w:rsidP="00826DDE">
      <w:pPr>
        <w:pStyle w:val="ListParagraph"/>
        <w:jc w:val="both"/>
        <w:rPr>
          <w:lang w:val="en-GB"/>
        </w:rPr>
      </w:pPr>
    </w:p>
    <w:p w14:paraId="08C6E2C8" w14:textId="5DC0564D" w:rsidR="00826DDE" w:rsidRDefault="00826DDE" w:rsidP="00826DDE">
      <w:pPr>
        <w:pStyle w:val="ListParagraph"/>
        <w:jc w:val="both"/>
        <w:rPr>
          <w:lang w:val="en-GB"/>
        </w:rPr>
      </w:pPr>
    </w:p>
    <w:p w14:paraId="50F6C190" w14:textId="3F6E5B36" w:rsidR="00826DDE" w:rsidRDefault="00826DDE" w:rsidP="00826DDE">
      <w:pPr>
        <w:pStyle w:val="ListParagraph"/>
        <w:jc w:val="both"/>
        <w:rPr>
          <w:lang w:val="en-GB"/>
        </w:rPr>
      </w:pPr>
    </w:p>
    <w:p w14:paraId="256C7FEA" w14:textId="1367B5C1" w:rsidR="00826DDE" w:rsidRPr="00826DDE" w:rsidRDefault="00E70B6C" w:rsidP="00826DDE">
      <w:pPr>
        <w:pStyle w:val="ListParagraph"/>
        <w:jc w:val="both"/>
        <w:rPr>
          <w:lang w:val="en-GB"/>
        </w:rPr>
      </w:pPr>
      <w:r>
        <w:rPr>
          <w:noProof/>
        </w:rPr>
        <w:drawing>
          <wp:anchor distT="0" distB="0" distL="114300" distR="114300" simplePos="0" relativeHeight="251671552" behindDoc="0" locked="0" layoutInCell="1" allowOverlap="1" wp14:anchorId="3890E2F8" wp14:editId="371F45A2">
            <wp:simplePos x="0" y="0"/>
            <wp:positionH relativeFrom="margin">
              <wp:posOffset>4464050</wp:posOffset>
            </wp:positionH>
            <wp:positionV relativeFrom="paragraph">
              <wp:posOffset>0</wp:posOffset>
            </wp:positionV>
            <wp:extent cx="1518285" cy="1707515"/>
            <wp:effectExtent l="0" t="0" r="5715" b="698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1518285" cy="1707515"/>
                    </a:xfrm>
                    <a:prstGeom prst="rect">
                      <a:avLst/>
                    </a:prstGeom>
                  </pic:spPr>
                </pic:pic>
              </a:graphicData>
            </a:graphic>
            <wp14:sizeRelH relativeFrom="margin">
              <wp14:pctWidth>0</wp14:pctWidth>
            </wp14:sizeRelH>
            <wp14:sizeRelV relativeFrom="margin">
              <wp14:pctHeight>0</wp14:pctHeight>
            </wp14:sizeRelV>
          </wp:anchor>
        </w:drawing>
      </w:r>
      <w:r w:rsidR="00ED2AB5" w:rsidRPr="00826DDE">
        <w:rPr>
          <w:b/>
          <w:noProof/>
        </w:rPr>
        <w:drawing>
          <wp:anchor distT="0" distB="0" distL="114300" distR="114300" simplePos="0" relativeHeight="251664384" behindDoc="0" locked="0" layoutInCell="1" allowOverlap="1" wp14:anchorId="6E91296D" wp14:editId="152F8F21">
            <wp:simplePos x="0" y="0"/>
            <wp:positionH relativeFrom="rightMargin">
              <wp:posOffset>-351287</wp:posOffset>
            </wp:positionH>
            <wp:positionV relativeFrom="paragraph">
              <wp:posOffset>175512</wp:posOffset>
            </wp:positionV>
            <wp:extent cx="724535" cy="879475"/>
            <wp:effectExtent l="0" t="0" r="0" b="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p>
    <w:p w14:paraId="1241E0F6" w14:textId="77777777" w:rsidR="00DD2AA2" w:rsidRPr="00DD2AA2" w:rsidRDefault="00826DDE" w:rsidP="00826DDE">
      <w:pPr>
        <w:pStyle w:val="ListParagraph"/>
        <w:numPr>
          <w:ilvl w:val="0"/>
          <w:numId w:val="23"/>
        </w:numPr>
        <w:jc w:val="both"/>
        <w:rPr>
          <w:lang w:val="en-GB"/>
        </w:rPr>
      </w:pPr>
      <w:r w:rsidRPr="00826DDE">
        <w:rPr>
          <w:rFonts w:ascii="Times New Roman" w:eastAsia="SimSun" w:hAnsi="Times New Roman"/>
          <w:b/>
          <w:sz w:val="20"/>
          <w:szCs w:val="20"/>
          <w:lang w:val="en-GB"/>
        </w:rPr>
        <w:t>1-comb+2-CS pattern</w:t>
      </w:r>
      <w:r>
        <w:rPr>
          <w:rFonts w:ascii="Times New Roman" w:eastAsia="SimSun" w:hAnsi="Times New Roman"/>
          <w:sz w:val="20"/>
          <w:szCs w:val="20"/>
          <w:lang w:val="en-GB"/>
        </w:rPr>
        <w:t>:</w:t>
      </w:r>
      <w:r w:rsidRPr="00826DDE">
        <w:rPr>
          <w:rFonts w:ascii="Times New Roman" w:eastAsia="SimSun" w:hAnsi="Times New Roman"/>
          <w:sz w:val="20"/>
          <w:szCs w:val="20"/>
          <w:lang w:val="en-GB"/>
        </w:rPr>
        <w:t xml:space="preserve"> </w:t>
      </w:r>
      <w:r w:rsidRPr="00EC30A3">
        <w:rPr>
          <w:rFonts w:ascii="Times New Roman" w:eastAsia="SimSun" w:hAnsi="Times New Roman"/>
          <w:sz w:val="20"/>
          <w:szCs w:val="20"/>
          <w:lang w:val="en-GB"/>
        </w:rPr>
        <w:t xml:space="preserve">In this pattern, a UE is scheduled to transmit DMRS on </w:t>
      </w:r>
      <w:r>
        <w:rPr>
          <w:rFonts w:ascii="Times New Roman" w:eastAsia="SimSun" w:hAnsi="Times New Roman"/>
          <w:sz w:val="20"/>
          <w:szCs w:val="20"/>
          <w:lang w:val="en-GB"/>
        </w:rPr>
        <w:t>one comb</w:t>
      </w:r>
      <w:r w:rsidRPr="00EC30A3">
        <w:rPr>
          <w:rFonts w:ascii="Times New Roman" w:eastAsia="SimSun" w:hAnsi="Times New Roman"/>
          <w:sz w:val="20"/>
          <w:szCs w:val="20"/>
          <w:lang w:val="en-GB"/>
        </w:rPr>
        <w:t xml:space="preserve"> with the two ports CDMed using cyclic shift.</w:t>
      </w:r>
      <w:r w:rsidR="00DD2AA2">
        <w:rPr>
          <w:rFonts w:ascii="Times New Roman" w:eastAsia="SimSun" w:hAnsi="Times New Roman"/>
          <w:sz w:val="20"/>
          <w:szCs w:val="20"/>
          <w:lang w:val="en-GB"/>
        </w:rPr>
        <w:t xml:space="preserve"> </w:t>
      </w:r>
    </w:p>
    <w:p w14:paraId="48A03838" w14:textId="32606F5F" w:rsidR="00826DDE" w:rsidRPr="00EC30A3" w:rsidRDefault="00DD2AA2" w:rsidP="00DD2AA2">
      <w:pPr>
        <w:pStyle w:val="ListParagraph"/>
        <w:numPr>
          <w:ilvl w:val="1"/>
          <w:numId w:val="23"/>
        </w:numPr>
        <w:jc w:val="both"/>
        <w:rPr>
          <w:lang w:val="en-GB"/>
        </w:rPr>
      </w:pPr>
      <w:r>
        <w:rPr>
          <w:rFonts w:ascii="Times New Roman" w:eastAsia="SimSun" w:hAnsi="Times New Roman"/>
          <w:sz w:val="20"/>
          <w:szCs w:val="20"/>
          <w:lang w:val="en-GB"/>
        </w:rPr>
        <w:t xml:space="preserve">Note that such a pattern is not currently considered in the WA from </w:t>
      </w:r>
      <w:r w:rsidRPr="00DD2AA2">
        <w:rPr>
          <w:rFonts w:ascii="Times New Roman" w:eastAsia="SimSun" w:hAnsi="Times New Roman"/>
          <w:sz w:val="20"/>
          <w:szCs w:val="20"/>
          <w:lang w:val="en-GB"/>
        </w:rPr>
        <w:t>RAN1 #89</w:t>
      </w:r>
      <w:r>
        <w:rPr>
          <w:rFonts w:ascii="Times New Roman" w:eastAsia="SimSun" w:hAnsi="Times New Roman"/>
          <w:sz w:val="20"/>
          <w:szCs w:val="20"/>
          <w:lang w:val="en-GB"/>
        </w:rPr>
        <w:t xml:space="preserve">, but it is included in this comparison for completeness. </w:t>
      </w:r>
    </w:p>
    <w:p w14:paraId="521DDF76" w14:textId="780723BB" w:rsidR="00ED2AB5" w:rsidRPr="00EB344E" w:rsidRDefault="00826DDE" w:rsidP="00EB344E">
      <w:pPr>
        <w:pStyle w:val="ListParagraph"/>
        <w:numPr>
          <w:ilvl w:val="1"/>
          <w:numId w:val="23"/>
        </w:numPr>
        <w:jc w:val="both"/>
        <w:rPr>
          <w:lang w:val="en-GB"/>
        </w:rPr>
      </w:pPr>
      <w:r>
        <w:rPr>
          <w:rFonts w:ascii="Times New Roman" w:eastAsia="SimSun" w:hAnsi="Times New Roman"/>
          <w:sz w:val="20"/>
          <w:szCs w:val="20"/>
          <w:lang w:val="en-GB"/>
        </w:rPr>
        <w:t>Note that the eNB cannot avoid the collision o</w:t>
      </w:r>
      <w:r w:rsidR="003D1253">
        <w:rPr>
          <w:rFonts w:ascii="Times New Roman" w:eastAsia="SimSun" w:hAnsi="Times New Roman"/>
          <w:sz w:val="20"/>
          <w:szCs w:val="20"/>
          <w:lang w:val="en-GB"/>
        </w:rPr>
        <w:t>f DMRS and data in this example.</w:t>
      </w:r>
      <w:r>
        <w:rPr>
          <w:rFonts w:ascii="Times New Roman" w:eastAsia="SimSun" w:hAnsi="Times New Roman"/>
          <w:sz w:val="20"/>
          <w:szCs w:val="20"/>
          <w:lang w:val="en-GB"/>
        </w:rPr>
        <w:t xml:space="preserve"> However, the eNB can just avoid using that specific RS</w:t>
      </w:r>
      <w:r w:rsidR="00ED2AB5">
        <w:rPr>
          <w:rFonts w:ascii="Times New Roman" w:eastAsia="SimSun" w:hAnsi="Times New Roman"/>
          <w:sz w:val="20"/>
          <w:szCs w:val="20"/>
          <w:lang w:val="en-GB"/>
        </w:rPr>
        <w:t xml:space="preserve"> RE</w:t>
      </w:r>
      <w:r>
        <w:rPr>
          <w:rFonts w:ascii="Times New Roman" w:eastAsia="SimSun" w:hAnsi="Times New Roman"/>
          <w:sz w:val="20"/>
          <w:szCs w:val="20"/>
          <w:lang w:val="en-GB"/>
        </w:rPr>
        <w:t xml:space="preserve"> in the channel estimation procedure, since it knows where the DC subcarrier is located. Power boosting is not needed in this case (TPR=0 dB).</w:t>
      </w:r>
    </w:p>
    <w:p w14:paraId="5A9B71EE" w14:textId="05B15D89" w:rsidR="00ED2AB5" w:rsidRDefault="00ED2AB5" w:rsidP="00ED2AB5">
      <w:pPr>
        <w:pStyle w:val="ListParagraph"/>
        <w:jc w:val="both"/>
        <w:rPr>
          <w:lang w:val="en-GB"/>
        </w:rPr>
      </w:pPr>
    </w:p>
    <w:p w14:paraId="5F2B6CC8" w14:textId="77777777" w:rsidR="00E70B6C" w:rsidRDefault="00E70B6C" w:rsidP="00ED2AB5">
      <w:pPr>
        <w:pStyle w:val="ListParagraph"/>
        <w:jc w:val="both"/>
        <w:rPr>
          <w:lang w:val="en-GB"/>
        </w:rPr>
      </w:pPr>
    </w:p>
    <w:p w14:paraId="27970DE1" w14:textId="77777777" w:rsidR="002B268A" w:rsidRDefault="002B268A" w:rsidP="00ED2AB5">
      <w:pPr>
        <w:pStyle w:val="ListParagraph"/>
        <w:jc w:val="both"/>
        <w:rPr>
          <w:lang w:val="en-GB"/>
        </w:rPr>
      </w:pPr>
    </w:p>
    <w:p w14:paraId="37B7136D" w14:textId="77777777" w:rsidR="00E70B6C" w:rsidRPr="00ED2AB5" w:rsidRDefault="00E70B6C" w:rsidP="00ED2AB5">
      <w:pPr>
        <w:pStyle w:val="ListParagraph"/>
        <w:jc w:val="both"/>
        <w:rPr>
          <w:lang w:val="en-GB"/>
        </w:rPr>
      </w:pPr>
    </w:p>
    <w:p w14:paraId="4EAC0EBF" w14:textId="78DB8E43" w:rsidR="00ED2AB5" w:rsidRPr="00ED2AB5" w:rsidRDefault="00E70B6C" w:rsidP="00ED2AB5">
      <w:pPr>
        <w:pStyle w:val="ListParagraph"/>
        <w:numPr>
          <w:ilvl w:val="0"/>
          <w:numId w:val="23"/>
        </w:numPr>
        <w:jc w:val="both"/>
        <w:rPr>
          <w:lang w:val="en-GB"/>
        </w:rPr>
      </w:pPr>
      <w:r>
        <w:rPr>
          <w:noProof/>
        </w:rPr>
        <w:lastRenderedPageBreak/>
        <w:drawing>
          <wp:anchor distT="0" distB="0" distL="114300" distR="114300" simplePos="0" relativeHeight="251662336" behindDoc="0" locked="0" layoutInCell="1" allowOverlap="1" wp14:anchorId="6DC57FAF" wp14:editId="7C997E81">
            <wp:simplePos x="0" y="0"/>
            <wp:positionH relativeFrom="margin">
              <wp:posOffset>4472777</wp:posOffset>
            </wp:positionH>
            <wp:positionV relativeFrom="paragraph">
              <wp:posOffset>165839</wp:posOffset>
            </wp:positionV>
            <wp:extent cx="1552575" cy="1780540"/>
            <wp:effectExtent l="0" t="0" r="952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552575" cy="1780540"/>
                    </a:xfrm>
                    <a:prstGeom prst="rect">
                      <a:avLst/>
                    </a:prstGeom>
                  </pic:spPr>
                </pic:pic>
              </a:graphicData>
            </a:graphic>
            <wp14:sizeRelH relativeFrom="margin">
              <wp14:pctWidth>0</wp14:pctWidth>
            </wp14:sizeRelH>
            <wp14:sizeRelV relativeFrom="margin">
              <wp14:pctHeight>0</wp14:pctHeight>
            </wp14:sizeRelV>
          </wp:anchor>
        </w:drawing>
      </w:r>
      <w:r w:rsidRPr="00826DDE">
        <w:rPr>
          <w:b/>
          <w:noProof/>
        </w:rPr>
        <w:drawing>
          <wp:anchor distT="0" distB="0" distL="114300" distR="114300" simplePos="0" relativeHeight="251666432" behindDoc="0" locked="0" layoutInCell="1" allowOverlap="1" wp14:anchorId="7B3FF9F9" wp14:editId="19ED9DC6">
            <wp:simplePos x="0" y="0"/>
            <wp:positionH relativeFrom="rightMargin">
              <wp:posOffset>-273840</wp:posOffset>
            </wp:positionH>
            <wp:positionV relativeFrom="paragraph">
              <wp:posOffset>422658</wp:posOffset>
            </wp:positionV>
            <wp:extent cx="724535" cy="879475"/>
            <wp:effectExtent l="0" t="0" r="0" b="0"/>
            <wp:wrapSquare wrapText="bothSides"/>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r w:rsidR="00ED2AB5" w:rsidRPr="00ED2AB5">
        <w:rPr>
          <w:rFonts w:ascii="Times New Roman" w:eastAsia="SimSun" w:hAnsi="Times New Roman"/>
          <w:b/>
          <w:sz w:val="20"/>
          <w:szCs w:val="20"/>
          <w:lang w:val="en-GB"/>
        </w:rPr>
        <w:t>2-FD-OCC 6 REs/symbol</w:t>
      </w:r>
      <w:r w:rsidR="00ED2AB5">
        <w:rPr>
          <w:rFonts w:ascii="Times New Roman" w:eastAsia="SimSun" w:hAnsi="Times New Roman"/>
          <w:sz w:val="20"/>
          <w:szCs w:val="20"/>
          <w:lang w:val="en-GB"/>
        </w:rPr>
        <w:t>: In this pattern, a UE is scheduled to transmit DMRS on adjacent REs using 2-FD-OCC where total of 6 REs for 2 ports are utilized.</w:t>
      </w:r>
    </w:p>
    <w:p w14:paraId="0E4FCCE0" w14:textId="5B9CF06B" w:rsidR="00ED2AB5" w:rsidRPr="00ED2AB5" w:rsidRDefault="00ED2AB5" w:rsidP="00ED2AB5">
      <w:pPr>
        <w:pStyle w:val="ListParagraph"/>
        <w:numPr>
          <w:ilvl w:val="1"/>
          <w:numId w:val="23"/>
        </w:numPr>
        <w:jc w:val="both"/>
        <w:rPr>
          <w:lang w:val="en-GB"/>
        </w:rPr>
      </w:pPr>
      <w:r>
        <w:rPr>
          <w:rFonts w:ascii="Times New Roman" w:eastAsia="SimSun" w:hAnsi="Times New Roman"/>
          <w:sz w:val="20"/>
          <w:szCs w:val="20"/>
          <w:lang w:val="en-GB"/>
        </w:rPr>
        <w:t>Note that the eNB can always schedule the other set of 6 REs of the symbol to the UE so that it can avoid the collision of DMRS with the DC, but for the purpose of this study, we consider the case that this is not happening.</w:t>
      </w:r>
    </w:p>
    <w:p w14:paraId="1C2FBF8B" w14:textId="55B46521" w:rsidR="00ED2AB5" w:rsidRPr="00E70B6C" w:rsidRDefault="00ED2AB5" w:rsidP="00ED2AB5">
      <w:pPr>
        <w:pStyle w:val="ListParagraph"/>
        <w:numPr>
          <w:ilvl w:val="1"/>
          <w:numId w:val="23"/>
        </w:numPr>
        <w:jc w:val="both"/>
        <w:rPr>
          <w:lang w:val="en-GB"/>
        </w:rPr>
      </w:pPr>
      <w:r>
        <w:rPr>
          <w:rFonts w:ascii="Times New Roman" w:eastAsia="SimSun" w:hAnsi="Times New Roman"/>
          <w:sz w:val="20"/>
          <w:szCs w:val="20"/>
          <w:lang w:val="en-GB"/>
        </w:rPr>
        <w:t xml:space="preserve">Observe that in this case, due to the FD-OCC, 2 REs are nulled out and cannot be used in the channel estimation. </w:t>
      </w:r>
      <w:r w:rsidR="00E70B6C">
        <w:rPr>
          <w:rFonts w:ascii="Times New Roman" w:eastAsia="SimSun" w:hAnsi="Times New Roman"/>
          <w:sz w:val="20"/>
          <w:szCs w:val="20"/>
          <w:lang w:val="en-GB"/>
        </w:rPr>
        <w:t>T</w:t>
      </w:r>
      <w:r>
        <w:rPr>
          <w:rFonts w:ascii="Times New Roman" w:eastAsia="SimSun" w:hAnsi="Times New Roman"/>
          <w:sz w:val="20"/>
          <w:szCs w:val="20"/>
          <w:lang w:val="en-GB"/>
        </w:rPr>
        <w:t xml:space="preserve">his creates a larger gap in the frequency domain for the channel estimate which could result in some performance degradation compared to the patterns described above. </w:t>
      </w:r>
    </w:p>
    <w:p w14:paraId="45345653" w14:textId="77777777" w:rsidR="00E70B6C" w:rsidRPr="008766F8" w:rsidRDefault="00E70B6C" w:rsidP="00E70B6C">
      <w:pPr>
        <w:pStyle w:val="ListParagraph"/>
        <w:numPr>
          <w:ilvl w:val="1"/>
          <w:numId w:val="23"/>
        </w:numPr>
        <w:jc w:val="both"/>
        <w:rPr>
          <w:lang w:val="en-GB"/>
        </w:rPr>
      </w:pPr>
      <w:r>
        <w:rPr>
          <w:rFonts w:ascii="Times New Roman" w:eastAsia="SimSun" w:hAnsi="Times New Roman"/>
          <w:sz w:val="20"/>
          <w:szCs w:val="20"/>
          <w:lang w:val="en-GB"/>
        </w:rPr>
        <w:t>Note that power boosting of 3 dB is happening in the OFDM symbol carrying the RS since we consider the scenario that no data are FDMed with the RS in the first symbol (TPR=3 dB).</w:t>
      </w:r>
    </w:p>
    <w:p w14:paraId="7CB3969B" w14:textId="078AEBBF" w:rsidR="008766F8" w:rsidRPr="00ED2AB5" w:rsidRDefault="008766F8" w:rsidP="008766F8">
      <w:pPr>
        <w:pStyle w:val="ListParagraph"/>
        <w:numPr>
          <w:ilvl w:val="2"/>
          <w:numId w:val="23"/>
        </w:numPr>
        <w:jc w:val="both"/>
        <w:rPr>
          <w:lang w:val="en-GB"/>
        </w:rPr>
      </w:pPr>
      <w:r>
        <w:rPr>
          <w:rFonts w:ascii="Times New Roman" w:eastAsia="SimSun" w:hAnsi="Times New Roman"/>
          <w:sz w:val="20"/>
          <w:szCs w:val="20"/>
          <w:lang w:val="en-GB"/>
        </w:rPr>
        <w:t>Note that in interference limited scenarios eNBs could schedule the remaining 6 REs per PRB to another UE, to ensure that</w:t>
      </w:r>
      <w:r w:rsidR="004F2217">
        <w:rPr>
          <w:rFonts w:ascii="Times New Roman" w:eastAsia="SimSun" w:hAnsi="Times New Roman"/>
          <w:sz w:val="20"/>
          <w:szCs w:val="20"/>
          <w:lang w:val="en-GB"/>
        </w:rPr>
        <w:t>, on average,</w:t>
      </w:r>
      <w:r>
        <w:rPr>
          <w:rFonts w:ascii="Times New Roman" w:eastAsia="SimSun" w:hAnsi="Times New Roman"/>
          <w:sz w:val="20"/>
          <w:szCs w:val="20"/>
          <w:lang w:val="en-GB"/>
        </w:rPr>
        <w:t xml:space="preserve"> the power boosting is</w:t>
      </w:r>
      <w:r w:rsidR="001B1372">
        <w:rPr>
          <w:rFonts w:ascii="Times New Roman" w:eastAsia="SimSun" w:hAnsi="Times New Roman"/>
          <w:sz w:val="20"/>
          <w:szCs w:val="20"/>
          <w:lang w:val="en-GB"/>
        </w:rPr>
        <w:t xml:space="preserve"> not washed out due to the DMRS-on-</w:t>
      </w:r>
      <w:r>
        <w:rPr>
          <w:rFonts w:ascii="Times New Roman" w:eastAsia="SimSun" w:hAnsi="Times New Roman"/>
          <w:sz w:val="20"/>
          <w:szCs w:val="20"/>
          <w:lang w:val="en-GB"/>
        </w:rPr>
        <w:t>DMRS collision on the uplink.</w:t>
      </w:r>
    </w:p>
    <w:p w14:paraId="5475C5DB" w14:textId="77777777" w:rsidR="00E70B6C" w:rsidRPr="00E70B6C" w:rsidRDefault="00E70B6C" w:rsidP="00E70B6C">
      <w:pPr>
        <w:ind w:left="1080"/>
        <w:jc w:val="both"/>
        <w:rPr>
          <w:lang w:val="en-GB"/>
        </w:rPr>
      </w:pPr>
    </w:p>
    <w:p w14:paraId="2E6B77BF" w14:textId="5609925C" w:rsidR="00EC30A3" w:rsidRDefault="002B268A" w:rsidP="00EC30A3">
      <w:pPr>
        <w:ind w:left="360"/>
        <w:jc w:val="both"/>
        <w:rPr>
          <w:lang w:val="en-GB"/>
        </w:rPr>
      </w:pPr>
      <w:r>
        <w:rPr>
          <w:noProof/>
        </w:rPr>
        <w:drawing>
          <wp:anchor distT="0" distB="0" distL="114300" distR="114300" simplePos="0" relativeHeight="251669504" behindDoc="0" locked="0" layoutInCell="1" allowOverlap="1" wp14:anchorId="250130F6" wp14:editId="03024A73">
            <wp:simplePos x="0" y="0"/>
            <wp:positionH relativeFrom="column">
              <wp:posOffset>4466590</wp:posOffset>
            </wp:positionH>
            <wp:positionV relativeFrom="paragraph">
              <wp:posOffset>67472</wp:posOffset>
            </wp:positionV>
            <wp:extent cx="1565275" cy="1802765"/>
            <wp:effectExtent l="0" t="0" r="0" b="6985"/>
            <wp:wrapSquare wrapText="bothSides"/>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1565275" cy="1802765"/>
                    </a:xfrm>
                    <a:prstGeom prst="rect">
                      <a:avLst/>
                    </a:prstGeom>
                  </pic:spPr>
                </pic:pic>
              </a:graphicData>
            </a:graphic>
            <wp14:sizeRelH relativeFrom="margin">
              <wp14:pctWidth>0</wp14:pctWidth>
            </wp14:sizeRelH>
            <wp14:sizeRelV relativeFrom="margin">
              <wp14:pctHeight>0</wp14:pctHeight>
            </wp14:sizeRelV>
          </wp:anchor>
        </w:drawing>
      </w:r>
    </w:p>
    <w:p w14:paraId="4FEF88B2" w14:textId="60C3C277" w:rsidR="00ED2AB5" w:rsidRPr="00ED2AB5" w:rsidRDefault="00ED2AB5" w:rsidP="00ED2AB5">
      <w:pPr>
        <w:pStyle w:val="ListParagraph"/>
        <w:numPr>
          <w:ilvl w:val="0"/>
          <w:numId w:val="23"/>
        </w:numPr>
        <w:jc w:val="both"/>
        <w:rPr>
          <w:lang w:val="en-GB"/>
        </w:rPr>
      </w:pPr>
      <w:r w:rsidRPr="00826DDE">
        <w:rPr>
          <w:b/>
          <w:noProof/>
        </w:rPr>
        <w:drawing>
          <wp:anchor distT="0" distB="0" distL="114300" distR="114300" simplePos="0" relativeHeight="251668480" behindDoc="0" locked="0" layoutInCell="1" allowOverlap="1" wp14:anchorId="5DE9E21C" wp14:editId="707CFF1B">
            <wp:simplePos x="0" y="0"/>
            <wp:positionH relativeFrom="rightMargin">
              <wp:posOffset>-282839</wp:posOffset>
            </wp:positionH>
            <wp:positionV relativeFrom="paragraph">
              <wp:posOffset>379862</wp:posOffset>
            </wp:positionV>
            <wp:extent cx="724535" cy="879475"/>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724535" cy="879475"/>
                    </a:xfrm>
                    <a:prstGeom prst="rect">
                      <a:avLst/>
                    </a:prstGeom>
                  </pic:spPr>
                </pic:pic>
              </a:graphicData>
            </a:graphic>
            <wp14:sizeRelH relativeFrom="margin">
              <wp14:pctWidth>0</wp14:pctWidth>
            </wp14:sizeRelH>
            <wp14:sizeRelV relativeFrom="margin">
              <wp14:pctHeight>0</wp14:pctHeight>
            </wp14:sizeRelV>
          </wp:anchor>
        </w:drawing>
      </w:r>
      <w:r w:rsidRPr="00ED2AB5">
        <w:rPr>
          <w:rFonts w:ascii="Times New Roman" w:eastAsia="SimSun" w:hAnsi="Times New Roman"/>
          <w:b/>
          <w:sz w:val="20"/>
          <w:szCs w:val="20"/>
          <w:lang w:val="en-GB"/>
        </w:rPr>
        <w:t>2</w:t>
      </w:r>
      <w:r w:rsidR="002A7464">
        <w:rPr>
          <w:rFonts w:ascii="Times New Roman" w:eastAsia="SimSun" w:hAnsi="Times New Roman"/>
          <w:b/>
          <w:sz w:val="20"/>
          <w:szCs w:val="20"/>
          <w:lang w:val="en-GB"/>
        </w:rPr>
        <w:t>-FD-OCC 8</w:t>
      </w:r>
      <w:r w:rsidRPr="00ED2AB5">
        <w:rPr>
          <w:rFonts w:ascii="Times New Roman" w:eastAsia="SimSun" w:hAnsi="Times New Roman"/>
          <w:b/>
          <w:sz w:val="20"/>
          <w:szCs w:val="20"/>
          <w:lang w:val="en-GB"/>
        </w:rPr>
        <w:t xml:space="preserve"> REs/symbol</w:t>
      </w:r>
      <w:r>
        <w:rPr>
          <w:rFonts w:ascii="Times New Roman" w:eastAsia="SimSun" w:hAnsi="Times New Roman"/>
          <w:sz w:val="20"/>
          <w:szCs w:val="20"/>
          <w:lang w:val="en-GB"/>
        </w:rPr>
        <w:t>: In this pattern, a UE is scheduled to transmit DMRS on adjacent REs using 2-FD-OCC w</w:t>
      </w:r>
      <w:r w:rsidR="00F11B33">
        <w:rPr>
          <w:rFonts w:ascii="Times New Roman" w:eastAsia="SimSun" w:hAnsi="Times New Roman"/>
          <w:sz w:val="20"/>
          <w:szCs w:val="20"/>
          <w:lang w:val="en-GB"/>
        </w:rPr>
        <w:t>here total of 8</w:t>
      </w:r>
      <w:r>
        <w:rPr>
          <w:rFonts w:ascii="Times New Roman" w:eastAsia="SimSun" w:hAnsi="Times New Roman"/>
          <w:sz w:val="20"/>
          <w:szCs w:val="20"/>
          <w:lang w:val="en-GB"/>
        </w:rPr>
        <w:t xml:space="preserve"> REs for 2 ports are utilized.</w:t>
      </w:r>
    </w:p>
    <w:p w14:paraId="335BEC7B" w14:textId="7C293CE9" w:rsidR="00ED2AB5" w:rsidRPr="00E70B6C" w:rsidRDefault="00F11B33" w:rsidP="00ED2AB5">
      <w:pPr>
        <w:pStyle w:val="ListParagraph"/>
        <w:numPr>
          <w:ilvl w:val="1"/>
          <w:numId w:val="23"/>
        </w:numPr>
        <w:jc w:val="both"/>
        <w:rPr>
          <w:lang w:val="en-GB"/>
        </w:rPr>
      </w:pPr>
      <w:r>
        <w:rPr>
          <w:rFonts w:ascii="Times New Roman" w:eastAsia="SimSun" w:hAnsi="Times New Roman"/>
          <w:sz w:val="20"/>
          <w:szCs w:val="20"/>
          <w:lang w:val="en-GB"/>
        </w:rPr>
        <w:t>Note that the UE can choose to put the DC subcarrier in some of the four REs that are unused</w:t>
      </w:r>
      <w:r w:rsidR="005E6C29">
        <w:rPr>
          <w:rFonts w:ascii="Times New Roman" w:eastAsia="SimSun" w:hAnsi="Times New Roman"/>
          <w:sz w:val="20"/>
          <w:szCs w:val="20"/>
          <w:lang w:val="en-GB"/>
        </w:rPr>
        <w:t>, in which case the collision of DC and DMRS is avoided by the design of the pattern.</w:t>
      </w:r>
    </w:p>
    <w:p w14:paraId="2D20675C" w14:textId="5AF7E39B" w:rsidR="00E70B6C" w:rsidRPr="008766F8" w:rsidRDefault="005E6C29" w:rsidP="00ED2AB5">
      <w:pPr>
        <w:pStyle w:val="ListParagraph"/>
        <w:numPr>
          <w:ilvl w:val="1"/>
          <w:numId w:val="23"/>
        </w:numPr>
        <w:jc w:val="both"/>
        <w:rPr>
          <w:lang w:val="en-GB"/>
        </w:rPr>
      </w:pPr>
      <w:r>
        <w:rPr>
          <w:rFonts w:ascii="Times New Roman" w:eastAsia="SimSun" w:hAnsi="Times New Roman"/>
          <w:sz w:val="20"/>
          <w:szCs w:val="20"/>
          <w:lang w:val="en-GB"/>
        </w:rPr>
        <w:t xml:space="preserve">Power boosting in the first OFDM symbol is also employed in this pattern for a fair comparison against the remaining patterns. </w:t>
      </w:r>
    </w:p>
    <w:p w14:paraId="7F46571B" w14:textId="63E0BE3A" w:rsidR="008766F8" w:rsidRPr="00ED2AB5" w:rsidRDefault="008766F8" w:rsidP="008766F8">
      <w:pPr>
        <w:pStyle w:val="ListParagraph"/>
        <w:numPr>
          <w:ilvl w:val="2"/>
          <w:numId w:val="23"/>
        </w:numPr>
        <w:jc w:val="both"/>
        <w:rPr>
          <w:lang w:val="en-GB"/>
        </w:rPr>
      </w:pPr>
      <w:r>
        <w:rPr>
          <w:rFonts w:ascii="Times New Roman" w:eastAsia="SimSun" w:hAnsi="Times New Roman"/>
          <w:sz w:val="20"/>
          <w:szCs w:val="20"/>
          <w:lang w:val="en-GB"/>
        </w:rPr>
        <w:t>Note however that by design of this pattern, the power bosting of the RS may not provide gain in</w:t>
      </w:r>
      <w:r w:rsidR="008F76D7">
        <w:rPr>
          <w:rFonts w:ascii="Times New Roman" w:eastAsia="SimSun" w:hAnsi="Times New Roman"/>
          <w:sz w:val="20"/>
          <w:szCs w:val="20"/>
          <w:lang w:val="en-GB"/>
        </w:rPr>
        <w:t xml:space="preserve"> the</w:t>
      </w:r>
      <w:r>
        <w:rPr>
          <w:rFonts w:ascii="Times New Roman" w:eastAsia="SimSun" w:hAnsi="Times New Roman"/>
          <w:sz w:val="20"/>
          <w:szCs w:val="20"/>
          <w:lang w:val="en-GB"/>
        </w:rPr>
        <w:t xml:space="preserve"> interference limited scenarios since all other UEs are required to use the same </w:t>
      </w:r>
      <w:r w:rsidR="00EB344E">
        <w:rPr>
          <w:rFonts w:ascii="Times New Roman" w:eastAsia="SimSun" w:hAnsi="Times New Roman"/>
          <w:sz w:val="20"/>
          <w:szCs w:val="20"/>
          <w:lang w:val="en-GB"/>
        </w:rPr>
        <w:t xml:space="preserve">REs to transmit their DMRS also, which means that due to the DMRS-on-DMRS collision, the increased power on the uplink might not provide gains. </w:t>
      </w:r>
    </w:p>
    <w:p w14:paraId="6D74D794" w14:textId="0047DD24" w:rsidR="00826DDE" w:rsidRDefault="00826DDE" w:rsidP="00EC30A3">
      <w:pPr>
        <w:ind w:left="360"/>
        <w:jc w:val="both"/>
        <w:rPr>
          <w:lang w:val="en-GB"/>
        </w:rPr>
      </w:pPr>
    </w:p>
    <w:p w14:paraId="367F2886" w14:textId="38A61B58" w:rsidR="00826DDE" w:rsidRDefault="002A7464" w:rsidP="00EC30A3">
      <w:pPr>
        <w:ind w:left="360"/>
        <w:jc w:val="both"/>
        <w:rPr>
          <w:lang w:val="en-GB"/>
        </w:rPr>
      </w:pPr>
      <w:r>
        <w:rPr>
          <w:lang w:val="en-GB"/>
        </w:rPr>
        <w:t xml:space="preserve">As it is described above, the last pattern, which ensures by design to always avoid DC and DMRS collision has the issue that cannot avoid the DMRS-on-DMRS collision which could wash out the power boosting happening in that OFDM symbol due to the interference from other UEs. For this reason, we present two sets of results, for noise and interference limited scenarios separately. </w:t>
      </w:r>
    </w:p>
    <w:p w14:paraId="05666E65" w14:textId="3ED9CC5E" w:rsidR="002A7464" w:rsidRDefault="002A7464" w:rsidP="002A7464">
      <w:pPr>
        <w:pStyle w:val="Heading2"/>
      </w:pPr>
      <w:r>
        <w:lastRenderedPageBreak/>
        <w:t>Interference-limited scenarios</w:t>
      </w:r>
    </w:p>
    <w:p w14:paraId="17322E06" w14:textId="7B1C5113" w:rsidR="002A7464" w:rsidRDefault="002A7464" w:rsidP="002A7464">
      <w:pPr>
        <w:pStyle w:val="Heading3"/>
      </w:pPr>
      <w:r>
        <w:t>Rank 1</w:t>
      </w:r>
    </w:p>
    <w:p w14:paraId="05E08E06" w14:textId="191CF46C" w:rsidR="00512DCE" w:rsidRPr="00512DCE" w:rsidRDefault="00BF2429" w:rsidP="00512DCE">
      <w:pPr>
        <w:jc w:val="center"/>
        <w:rPr>
          <w:lang w:val="en-GB"/>
        </w:rPr>
      </w:pPr>
      <w:r>
        <w:rPr>
          <w:noProof/>
        </w:rPr>
        <w:drawing>
          <wp:inline distT="0" distB="0" distL="0" distR="0" wp14:anchorId="06D98F55" wp14:editId="20EFCC86">
            <wp:extent cx="3002508" cy="1903978"/>
            <wp:effectExtent l="0" t="0" r="7620" b="1270"/>
            <wp:docPr id="51" name="Picture 51" descr="C:\Users\amanolak\Desktop\PentNew\OLLA\pentariLink\wilt_infra\run\test\DCTone\Results\Rank1_W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amanolak\Desktop\PentNew\OLLA\pentariLink\wilt_infra\run\test\DCTone\Results\Rank1_WInterference_2PRBs.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15177" cy="1912012"/>
                    </a:xfrm>
                    <a:prstGeom prst="rect">
                      <a:avLst/>
                    </a:prstGeom>
                    <a:noFill/>
                    <a:ln>
                      <a:noFill/>
                    </a:ln>
                  </pic:spPr>
                </pic:pic>
              </a:graphicData>
            </a:graphic>
          </wp:inline>
        </w:drawing>
      </w:r>
      <w:r w:rsidR="00512DCE">
        <w:rPr>
          <w:noProof/>
        </w:rPr>
        <w:drawing>
          <wp:inline distT="0" distB="0" distL="0" distR="0" wp14:anchorId="4434E8A1" wp14:editId="107AFED3">
            <wp:extent cx="3087014" cy="1961927"/>
            <wp:effectExtent l="0" t="0" r="0" b="635"/>
            <wp:docPr id="41" name="Picture 41" descr="C:\Users\amanolak\Desktop\PentNew\OLLA\pentariLink\wilt_infra\run\test\DCTone\Results\Rank1_W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DCTone\Results\Rank1_WInterference_4PRBs.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3984" cy="1972712"/>
                    </a:xfrm>
                    <a:prstGeom prst="rect">
                      <a:avLst/>
                    </a:prstGeom>
                    <a:noFill/>
                    <a:ln>
                      <a:noFill/>
                    </a:ln>
                  </pic:spPr>
                </pic:pic>
              </a:graphicData>
            </a:graphic>
          </wp:inline>
        </w:drawing>
      </w:r>
    </w:p>
    <w:p w14:paraId="7D1D5B0E" w14:textId="78F302BB" w:rsidR="002A7464" w:rsidRDefault="002A7464" w:rsidP="002A7464">
      <w:pPr>
        <w:pStyle w:val="Heading3"/>
      </w:pPr>
      <w:r>
        <w:t>Rank 2</w:t>
      </w:r>
    </w:p>
    <w:p w14:paraId="12B51D14" w14:textId="15556ACB" w:rsidR="00512DCE" w:rsidRDefault="00BF2429" w:rsidP="00BA647F">
      <w:pPr>
        <w:jc w:val="center"/>
        <w:rPr>
          <w:lang w:val="en-GB"/>
        </w:rPr>
      </w:pPr>
      <w:r>
        <w:rPr>
          <w:noProof/>
        </w:rPr>
        <w:drawing>
          <wp:inline distT="0" distB="0" distL="0" distR="0" wp14:anchorId="08EEB229" wp14:editId="28160657">
            <wp:extent cx="3029803" cy="1919716"/>
            <wp:effectExtent l="0" t="0" r="0" b="4445"/>
            <wp:docPr id="53" name="Picture 53" descr="C:\Users\amanolak\Desktop\PentNew\OLLA\pentariLink\wilt_infra\run\test\DCTone\Results\Rank2_W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manolak\Desktop\PentNew\OLLA\pentariLink\wilt_infra\run\test\DCTone\Results\Rank2_WInterference_2PRBs.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39303" cy="1925735"/>
                    </a:xfrm>
                    <a:prstGeom prst="rect">
                      <a:avLst/>
                    </a:prstGeom>
                    <a:noFill/>
                    <a:ln>
                      <a:noFill/>
                    </a:ln>
                  </pic:spPr>
                </pic:pic>
              </a:graphicData>
            </a:graphic>
          </wp:inline>
        </w:drawing>
      </w:r>
      <w:r w:rsidR="00512DCE">
        <w:rPr>
          <w:noProof/>
        </w:rPr>
        <w:drawing>
          <wp:inline distT="0" distB="0" distL="0" distR="0" wp14:anchorId="35411BD2" wp14:editId="24CD716E">
            <wp:extent cx="3050438" cy="1938683"/>
            <wp:effectExtent l="0" t="0" r="0" b="4445"/>
            <wp:docPr id="42" name="Picture 42" descr="C:\Users\amanolak\Desktop\PentNew\OLLA\pentariLink\wilt_infra\run\test\DCTone\Results\Rank2_W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manolak\Desktop\PentNew\OLLA\pentariLink\wilt_infra\run\test\DCTone\Results\Rank2_WInterference_4PRBs.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792" cy="1950984"/>
                    </a:xfrm>
                    <a:prstGeom prst="rect">
                      <a:avLst/>
                    </a:prstGeom>
                    <a:noFill/>
                    <a:ln>
                      <a:noFill/>
                    </a:ln>
                  </pic:spPr>
                </pic:pic>
              </a:graphicData>
            </a:graphic>
          </wp:inline>
        </w:drawing>
      </w:r>
    </w:p>
    <w:p w14:paraId="7D5511D9" w14:textId="77777777" w:rsidR="00512DCE" w:rsidRPr="00512DCE" w:rsidRDefault="00512DCE" w:rsidP="00512DCE">
      <w:pPr>
        <w:rPr>
          <w:lang w:val="en-GB"/>
        </w:rPr>
      </w:pPr>
    </w:p>
    <w:p w14:paraId="1F43ADEA" w14:textId="463A86C2" w:rsidR="002A7464" w:rsidRDefault="002A7464" w:rsidP="002A7464">
      <w:pPr>
        <w:pStyle w:val="Heading2"/>
      </w:pPr>
      <w:r>
        <w:t>Noise-limited scenarios</w:t>
      </w:r>
    </w:p>
    <w:p w14:paraId="492931C7" w14:textId="6B8920C0" w:rsidR="00512DCE" w:rsidRPr="00512DCE" w:rsidRDefault="002A7464" w:rsidP="00512DCE">
      <w:pPr>
        <w:pStyle w:val="Heading3"/>
      </w:pPr>
      <w:r>
        <w:t>Rank 1</w:t>
      </w:r>
    </w:p>
    <w:p w14:paraId="439AAC44" w14:textId="0C6A2493" w:rsidR="00512DCE" w:rsidRPr="00512DCE" w:rsidRDefault="00BF2429" w:rsidP="00BA647F">
      <w:pPr>
        <w:jc w:val="center"/>
        <w:rPr>
          <w:lang w:val="en-GB"/>
        </w:rPr>
      </w:pPr>
      <w:r>
        <w:rPr>
          <w:noProof/>
        </w:rPr>
        <w:drawing>
          <wp:inline distT="0" distB="0" distL="0" distR="0" wp14:anchorId="5AD622B4" wp14:editId="4FF8346F">
            <wp:extent cx="3123250" cy="1978925"/>
            <wp:effectExtent l="0" t="0" r="1270" b="2540"/>
            <wp:docPr id="52" name="Picture 52" descr="C:\Users\amanolak\Desktop\PentNew\OLLA\pentariLink\wilt_infra\run\test\DCTone\Results\Rank1_No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amanolak\Desktop\PentNew\OLLA\pentariLink\wilt_infra\run\test\DCTone\Results\Rank1_NoInterference_2PRBs.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29881" cy="1983127"/>
                    </a:xfrm>
                    <a:prstGeom prst="rect">
                      <a:avLst/>
                    </a:prstGeom>
                    <a:noFill/>
                    <a:ln>
                      <a:noFill/>
                    </a:ln>
                  </pic:spPr>
                </pic:pic>
              </a:graphicData>
            </a:graphic>
          </wp:inline>
        </w:drawing>
      </w:r>
      <w:r w:rsidR="00512DCE">
        <w:rPr>
          <w:noProof/>
        </w:rPr>
        <w:drawing>
          <wp:inline distT="0" distB="0" distL="0" distR="0" wp14:anchorId="2EDDF70E" wp14:editId="5F09C848">
            <wp:extent cx="3160405" cy="2008571"/>
            <wp:effectExtent l="0" t="0" r="1905" b="0"/>
            <wp:docPr id="45" name="Picture 45" descr="C:\Users\amanolak\Desktop\PentNew\OLLA\pentariLink\wilt_infra\run\test\DCTone\Results\Rank1_No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manolak\Desktop\PentNew\OLLA\pentariLink\wilt_infra\run\test\DCTone\Results\Rank1_NoInterference_4PRBs.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68161" cy="2013500"/>
                    </a:xfrm>
                    <a:prstGeom prst="rect">
                      <a:avLst/>
                    </a:prstGeom>
                    <a:noFill/>
                    <a:ln>
                      <a:noFill/>
                    </a:ln>
                  </pic:spPr>
                </pic:pic>
              </a:graphicData>
            </a:graphic>
          </wp:inline>
        </w:drawing>
      </w:r>
    </w:p>
    <w:p w14:paraId="298A02EB" w14:textId="77777777" w:rsidR="002A7464" w:rsidRDefault="002A7464" w:rsidP="002A7464">
      <w:pPr>
        <w:pStyle w:val="Heading3"/>
      </w:pPr>
      <w:r>
        <w:lastRenderedPageBreak/>
        <w:t>Rank 2</w:t>
      </w:r>
    </w:p>
    <w:p w14:paraId="4C676AE5" w14:textId="56CA4766" w:rsidR="00512DCE" w:rsidRPr="00512DCE" w:rsidRDefault="00BF2429" w:rsidP="00BA647F">
      <w:pPr>
        <w:jc w:val="center"/>
        <w:rPr>
          <w:lang w:val="en-GB"/>
        </w:rPr>
      </w:pPr>
      <w:r>
        <w:rPr>
          <w:noProof/>
        </w:rPr>
        <w:drawing>
          <wp:inline distT="0" distB="0" distL="0" distR="0" wp14:anchorId="4E40FDBB" wp14:editId="7BF63BD3">
            <wp:extent cx="3099460" cy="1965458"/>
            <wp:effectExtent l="0" t="0" r="5715" b="0"/>
            <wp:docPr id="50" name="Picture 50" descr="C:\Users\amanolak\Desktop\PentNew\OLLA\pentariLink\wilt_infra\run\test\DCTone\Results\Rank2_NoInterference_2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manolak\Desktop\PentNew\OLLA\pentariLink\wilt_infra\run\test\DCTone\Results\Rank2_NoInterference_2PRBs.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14250" cy="1974837"/>
                    </a:xfrm>
                    <a:prstGeom prst="rect">
                      <a:avLst/>
                    </a:prstGeom>
                    <a:noFill/>
                    <a:ln>
                      <a:noFill/>
                    </a:ln>
                  </pic:spPr>
                </pic:pic>
              </a:graphicData>
            </a:graphic>
          </wp:inline>
        </w:drawing>
      </w:r>
      <w:r w:rsidR="00512DCE">
        <w:rPr>
          <w:noProof/>
        </w:rPr>
        <w:drawing>
          <wp:inline distT="0" distB="0" distL="0" distR="0" wp14:anchorId="10415FAF" wp14:editId="292204C0">
            <wp:extent cx="3182587" cy="2022668"/>
            <wp:effectExtent l="0" t="0" r="0" b="0"/>
            <wp:docPr id="43" name="Picture 43" descr="C:\Users\amanolak\Desktop\PentNew\OLLA\pentariLink\wilt_infra\run\test\DCTone\Results\Rank2_NoInterference_4PRB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manolak\Desktop\PentNew\OLLA\pentariLink\wilt_infra\run\test\DCTone\Results\Rank2_NoInterference_4PRBs.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00697" cy="2034178"/>
                    </a:xfrm>
                    <a:prstGeom prst="rect">
                      <a:avLst/>
                    </a:prstGeom>
                    <a:noFill/>
                    <a:ln>
                      <a:noFill/>
                    </a:ln>
                  </pic:spPr>
                </pic:pic>
              </a:graphicData>
            </a:graphic>
          </wp:inline>
        </w:drawing>
      </w:r>
    </w:p>
    <w:p w14:paraId="6E52E4B8" w14:textId="667F4754" w:rsidR="002A7464" w:rsidRDefault="00520E94" w:rsidP="00D4473A">
      <w:pPr>
        <w:jc w:val="both"/>
        <w:rPr>
          <w:lang w:val="en-GB"/>
        </w:rPr>
      </w:pPr>
      <w:r>
        <w:rPr>
          <w:lang w:val="en-GB"/>
        </w:rPr>
        <w:t>Based on the above results we make the following observations:</w:t>
      </w:r>
    </w:p>
    <w:p w14:paraId="76C108E6" w14:textId="2A0A5785" w:rsidR="00520E94" w:rsidRDefault="00520E94" w:rsidP="00D4473A">
      <w:pPr>
        <w:pStyle w:val="ListParagraph"/>
        <w:numPr>
          <w:ilvl w:val="0"/>
          <w:numId w:val="24"/>
        </w:numPr>
        <w:jc w:val="both"/>
        <w:rPr>
          <w:rFonts w:ascii="Times New Roman" w:eastAsia="SimSun" w:hAnsi="Times New Roman"/>
          <w:sz w:val="20"/>
          <w:szCs w:val="20"/>
          <w:lang w:val="en-GB"/>
        </w:rPr>
      </w:pPr>
      <w:r>
        <w:rPr>
          <w:rFonts w:ascii="Times New Roman" w:eastAsia="SimSun" w:hAnsi="Times New Roman"/>
          <w:sz w:val="20"/>
          <w:szCs w:val="20"/>
          <w:lang w:val="en-GB"/>
        </w:rPr>
        <w:t xml:space="preserve">The </w:t>
      </w:r>
      <w:r>
        <w:rPr>
          <w:rFonts w:ascii="Times New Roman" w:eastAsia="SimSun" w:hAnsi="Times New Roman"/>
          <w:i/>
          <w:sz w:val="20"/>
          <w:szCs w:val="20"/>
          <w:lang w:val="en-GB"/>
        </w:rPr>
        <w:t>2-FD-OCC pattern with 6</w:t>
      </w:r>
      <w:r w:rsidRPr="00520E94">
        <w:rPr>
          <w:rFonts w:ascii="Times New Roman" w:eastAsia="SimSun" w:hAnsi="Times New Roman"/>
          <w:i/>
          <w:sz w:val="20"/>
          <w:szCs w:val="20"/>
          <w:lang w:val="en-GB"/>
        </w:rPr>
        <w:t xml:space="preserve"> REs/symbol</w:t>
      </w:r>
      <w:r>
        <w:rPr>
          <w:rFonts w:ascii="Times New Roman" w:eastAsia="SimSun" w:hAnsi="Times New Roman"/>
          <w:i/>
          <w:sz w:val="20"/>
          <w:szCs w:val="20"/>
          <w:lang w:val="en-GB"/>
        </w:rPr>
        <w:t xml:space="preserve">  </w:t>
      </w:r>
      <w:r w:rsidRPr="00520E94">
        <w:rPr>
          <w:rFonts w:ascii="Times New Roman" w:eastAsia="SimSun" w:hAnsi="Times New Roman"/>
          <w:sz w:val="20"/>
          <w:szCs w:val="20"/>
          <w:lang w:val="en-GB"/>
        </w:rPr>
        <w:t>(</w:t>
      </w:r>
      <w:r w:rsidRPr="00520E94">
        <w:rPr>
          <w:rFonts w:ascii="Times New Roman" w:eastAsia="SimSun" w:hAnsi="Times New Roman"/>
          <w:color w:val="00B050"/>
          <w:sz w:val="20"/>
          <w:szCs w:val="20"/>
          <w:lang w:val="en-GB"/>
        </w:rPr>
        <w:t xml:space="preserve">green </w:t>
      </w:r>
      <w:r w:rsidRPr="00520E94">
        <w:rPr>
          <w:rFonts w:ascii="Times New Roman" w:eastAsia="SimSun" w:hAnsi="Times New Roman"/>
          <w:sz w:val="20"/>
          <w:szCs w:val="20"/>
          <w:lang w:val="en-GB"/>
        </w:rPr>
        <w:t>curve in the figures)</w:t>
      </w:r>
      <w:r>
        <w:rPr>
          <w:rFonts w:ascii="Times New Roman" w:eastAsia="SimSun" w:hAnsi="Times New Roman"/>
          <w:i/>
          <w:sz w:val="20"/>
          <w:szCs w:val="20"/>
          <w:lang w:val="en-GB"/>
        </w:rPr>
        <w:t xml:space="preserve"> </w:t>
      </w:r>
      <w:r>
        <w:rPr>
          <w:rFonts w:ascii="Times New Roman" w:eastAsia="SimSun" w:hAnsi="Times New Roman"/>
          <w:sz w:val="20"/>
          <w:szCs w:val="20"/>
          <w:lang w:val="en-GB"/>
        </w:rPr>
        <w:t xml:space="preserve">provides the worst performance in all the scenarios due to the fact that the DC subcarrier nulls out a CDM group. </w:t>
      </w:r>
    </w:p>
    <w:p w14:paraId="41C25042" w14:textId="1041C8D4" w:rsidR="00520E94" w:rsidRDefault="00520E94" w:rsidP="00D4473A">
      <w:pPr>
        <w:pStyle w:val="ListParagraph"/>
        <w:numPr>
          <w:ilvl w:val="0"/>
          <w:numId w:val="24"/>
        </w:numPr>
        <w:jc w:val="both"/>
        <w:rPr>
          <w:rFonts w:ascii="Times New Roman" w:eastAsia="SimSun" w:hAnsi="Times New Roman"/>
          <w:sz w:val="20"/>
          <w:szCs w:val="20"/>
          <w:lang w:val="en-GB"/>
        </w:rPr>
      </w:pPr>
      <w:r w:rsidRPr="00520E94">
        <w:rPr>
          <w:rFonts w:ascii="Times New Roman" w:eastAsia="SimSun" w:hAnsi="Times New Roman"/>
          <w:sz w:val="20"/>
          <w:szCs w:val="20"/>
          <w:lang w:val="en-GB"/>
        </w:rPr>
        <w:t xml:space="preserve">The </w:t>
      </w:r>
      <w:r w:rsidRPr="00520E94">
        <w:rPr>
          <w:rFonts w:ascii="Times New Roman" w:eastAsia="SimSun" w:hAnsi="Times New Roman"/>
          <w:i/>
          <w:sz w:val="20"/>
          <w:szCs w:val="20"/>
          <w:lang w:val="en-GB"/>
        </w:rPr>
        <w:t xml:space="preserve">2-FD-OCC pattern with 8 REs/symbol  </w:t>
      </w:r>
      <w:r w:rsidRPr="00520E94">
        <w:rPr>
          <w:rFonts w:ascii="Times New Roman" w:eastAsia="SimSun" w:hAnsi="Times New Roman"/>
          <w:sz w:val="20"/>
          <w:szCs w:val="20"/>
          <w:lang w:val="en-GB"/>
        </w:rPr>
        <w:t>(</w:t>
      </w:r>
      <w:r w:rsidRPr="00520E94">
        <w:rPr>
          <w:rFonts w:ascii="Times New Roman" w:eastAsia="SimSun" w:hAnsi="Times New Roman"/>
          <w:color w:val="002060"/>
          <w:sz w:val="20"/>
          <w:szCs w:val="20"/>
          <w:lang w:val="en-GB"/>
        </w:rPr>
        <w:t xml:space="preserve">dark blue </w:t>
      </w:r>
      <w:r w:rsidRPr="00520E94">
        <w:rPr>
          <w:rFonts w:ascii="Times New Roman" w:eastAsia="SimSun" w:hAnsi="Times New Roman"/>
          <w:sz w:val="20"/>
          <w:szCs w:val="20"/>
          <w:lang w:val="en-GB"/>
        </w:rPr>
        <w:t>curve in the figures)</w:t>
      </w:r>
      <w:r>
        <w:rPr>
          <w:rFonts w:ascii="Times New Roman" w:eastAsia="SimSun" w:hAnsi="Times New Roman"/>
          <w:i/>
          <w:sz w:val="20"/>
          <w:szCs w:val="20"/>
          <w:lang w:val="en-GB"/>
        </w:rPr>
        <w:t>,</w:t>
      </w:r>
      <w:r>
        <w:rPr>
          <w:rFonts w:ascii="Times New Roman" w:eastAsia="SimSun" w:hAnsi="Times New Roman"/>
          <w:sz w:val="20"/>
          <w:szCs w:val="20"/>
          <w:lang w:val="en-GB"/>
        </w:rPr>
        <w:t xml:space="preserve"> in interference limited scenarios d</w:t>
      </w:r>
      <w:r w:rsidR="00723FBD">
        <w:rPr>
          <w:rFonts w:ascii="Times New Roman" w:eastAsia="SimSun" w:hAnsi="Times New Roman"/>
          <w:sz w:val="20"/>
          <w:szCs w:val="20"/>
          <w:lang w:val="en-GB"/>
        </w:rPr>
        <w:t>emonstrate</w:t>
      </w:r>
      <w:r w:rsidR="00F84CDF">
        <w:rPr>
          <w:rFonts w:ascii="Times New Roman" w:eastAsia="SimSun" w:hAnsi="Times New Roman"/>
          <w:sz w:val="20"/>
          <w:szCs w:val="20"/>
          <w:lang w:val="en-GB"/>
        </w:rPr>
        <w:t>s</w:t>
      </w:r>
      <w:r>
        <w:rPr>
          <w:rFonts w:ascii="Times New Roman" w:eastAsia="SimSun" w:hAnsi="Times New Roman"/>
          <w:sz w:val="20"/>
          <w:szCs w:val="20"/>
          <w:lang w:val="en-GB"/>
        </w:rPr>
        <w:t xml:space="preserve"> inferior performance compared to the comb-based patterns</w:t>
      </w:r>
      <w:r w:rsidR="00D4473A">
        <w:rPr>
          <w:rFonts w:ascii="Times New Roman" w:eastAsia="SimSun" w:hAnsi="Times New Roman"/>
          <w:sz w:val="20"/>
          <w:szCs w:val="20"/>
          <w:lang w:val="en-GB"/>
        </w:rPr>
        <w:t xml:space="preserve"> (</w:t>
      </w:r>
      <w:r w:rsidR="00D4473A" w:rsidRPr="00D4473A">
        <w:rPr>
          <w:rFonts w:ascii="Times New Roman" w:eastAsia="SimSun" w:hAnsi="Times New Roman"/>
          <w:color w:val="FF0000"/>
          <w:sz w:val="20"/>
          <w:szCs w:val="20"/>
          <w:lang w:val="en-GB"/>
        </w:rPr>
        <w:t xml:space="preserve">red </w:t>
      </w:r>
      <w:r w:rsidR="00D4473A">
        <w:rPr>
          <w:rFonts w:ascii="Times New Roman" w:eastAsia="SimSun" w:hAnsi="Times New Roman"/>
          <w:sz w:val="20"/>
          <w:szCs w:val="20"/>
          <w:lang w:val="en-GB"/>
        </w:rPr>
        <w:t xml:space="preserve">and </w:t>
      </w:r>
      <w:r w:rsidR="00D4473A" w:rsidRPr="00D4473A">
        <w:rPr>
          <w:rFonts w:ascii="Times New Roman" w:eastAsia="SimSun" w:hAnsi="Times New Roman"/>
          <w:color w:val="00B0F0"/>
          <w:sz w:val="20"/>
          <w:szCs w:val="20"/>
          <w:lang w:val="en-GB"/>
        </w:rPr>
        <w:t>light blue</w:t>
      </w:r>
      <w:r w:rsidR="00D4473A">
        <w:rPr>
          <w:rFonts w:ascii="Times New Roman" w:eastAsia="SimSun" w:hAnsi="Times New Roman"/>
          <w:sz w:val="20"/>
          <w:szCs w:val="20"/>
          <w:lang w:val="en-GB"/>
        </w:rPr>
        <w:t xml:space="preserve"> dotted curves)</w:t>
      </w:r>
      <w:r>
        <w:rPr>
          <w:rFonts w:ascii="Times New Roman" w:eastAsia="SimSun" w:hAnsi="Times New Roman"/>
          <w:sz w:val="20"/>
          <w:szCs w:val="20"/>
          <w:lang w:val="en-GB"/>
        </w:rPr>
        <w:t xml:space="preserve"> even if for the latter one subcarrier is nulled out. This is due to the fact that</w:t>
      </w:r>
      <w:r w:rsidR="00E165F5">
        <w:rPr>
          <w:rFonts w:ascii="Times New Roman" w:eastAsia="SimSun" w:hAnsi="Times New Roman"/>
          <w:sz w:val="20"/>
          <w:szCs w:val="20"/>
          <w:lang w:val="en-GB"/>
        </w:rPr>
        <w:t>:</w:t>
      </w:r>
      <w:r>
        <w:rPr>
          <w:rFonts w:ascii="Times New Roman" w:eastAsia="SimSun" w:hAnsi="Times New Roman"/>
          <w:sz w:val="20"/>
          <w:szCs w:val="20"/>
          <w:lang w:val="en-GB"/>
        </w:rPr>
        <w:t xml:space="preserve"> </w:t>
      </w:r>
    </w:p>
    <w:p w14:paraId="58F0DEFE" w14:textId="503D3C35" w:rsidR="00520E94" w:rsidRDefault="00520E94" w:rsidP="00D4473A">
      <w:pPr>
        <w:pStyle w:val="ListParagraph"/>
        <w:numPr>
          <w:ilvl w:val="1"/>
          <w:numId w:val="24"/>
        </w:numPr>
        <w:jc w:val="both"/>
        <w:rPr>
          <w:rFonts w:ascii="Times New Roman" w:eastAsia="SimSun" w:hAnsi="Times New Roman"/>
          <w:sz w:val="20"/>
          <w:szCs w:val="20"/>
          <w:lang w:val="en-GB"/>
        </w:rPr>
      </w:pPr>
      <w:r>
        <w:rPr>
          <w:rFonts w:ascii="Times New Roman" w:eastAsia="SimSun" w:hAnsi="Times New Roman"/>
          <w:sz w:val="20"/>
          <w:szCs w:val="20"/>
          <w:lang w:val="en-GB"/>
        </w:rPr>
        <w:t>the comb-1 pattern has the maximum processing gain in such scenarios and is affected the minimum by the nulling of one RS (only 1 out of 24 RSs in 2 PRBs allocation, or only 1 out of 48 RSs in 4 PRBs</w:t>
      </w:r>
      <w:r w:rsidR="00AF084E">
        <w:rPr>
          <w:rFonts w:ascii="Times New Roman" w:eastAsia="SimSun" w:hAnsi="Times New Roman"/>
          <w:sz w:val="20"/>
          <w:szCs w:val="20"/>
          <w:lang w:val="en-GB"/>
        </w:rPr>
        <w:t xml:space="preserve"> allocation</w:t>
      </w:r>
      <w:r>
        <w:rPr>
          <w:rFonts w:ascii="Times New Roman" w:eastAsia="SimSun" w:hAnsi="Times New Roman"/>
          <w:sz w:val="20"/>
          <w:szCs w:val="20"/>
          <w:lang w:val="en-GB"/>
        </w:rPr>
        <w:t xml:space="preserve">),  </w:t>
      </w:r>
    </w:p>
    <w:p w14:paraId="63F48880" w14:textId="1EF5FEEC" w:rsidR="00520E94" w:rsidRDefault="00520E94" w:rsidP="00D4473A">
      <w:pPr>
        <w:pStyle w:val="ListParagraph"/>
        <w:numPr>
          <w:ilvl w:val="1"/>
          <w:numId w:val="24"/>
        </w:numPr>
        <w:jc w:val="both"/>
        <w:rPr>
          <w:rFonts w:ascii="Times New Roman" w:eastAsia="SimSun" w:hAnsi="Times New Roman"/>
          <w:sz w:val="20"/>
          <w:szCs w:val="20"/>
          <w:lang w:val="en-GB"/>
        </w:rPr>
      </w:pPr>
      <w:r>
        <w:rPr>
          <w:rFonts w:ascii="Times New Roman" w:eastAsia="SimSun" w:hAnsi="Times New Roman"/>
          <w:sz w:val="20"/>
          <w:szCs w:val="20"/>
          <w:lang w:val="en-GB"/>
        </w:rPr>
        <w:t>the comb-2 pattern with one comb per UE leads to interference avoidance due to the FDMing, which allows the power boosting to provide proc</w:t>
      </w:r>
      <w:r w:rsidR="00723FBD">
        <w:rPr>
          <w:rFonts w:ascii="Times New Roman" w:eastAsia="SimSun" w:hAnsi="Times New Roman"/>
          <w:sz w:val="20"/>
          <w:szCs w:val="20"/>
          <w:lang w:val="en-GB"/>
        </w:rPr>
        <w:t>essing gains, even if 1 of the 12</w:t>
      </w:r>
      <w:r>
        <w:rPr>
          <w:rFonts w:ascii="Times New Roman" w:eastAsia="SimSun" w:hAnsi="Times New Roman"/>
          <w:sz w:val="20"/>
          <w:szCs w:val="20"/>
          <w:lang w:val="en-GB"/>
        </w:rPr>
        <w:t xml:space="preserve"> REs in </w:t>
      </w:r>
      <w:r w:rsidR="00723FBD">
        <w:rPr>
          <w:rFonts w:ascii="Times New Roman" w:eastAsia="SimSun" w:hAnsi="Times New Roman"/>
          <w:sz w:val="20"/>
          <w:szCs w:val="20"/>
          <w:lang w:val="en-GB"/>
        </w:rPr>
        <w:t xml:space="preserve">2 PRBs is nulled out. </w:t>
      </w:r>
    </w:p>
    <w:p w14:paraId="335E4CDF" w14:textId="2DB42623" w:rsidR="00723FBD" w:rsidRDefault="00723FBD" w:rsidP="00D4473A">
      <w:pPr>
        <w:pStyle w:val="ListParagraph"/>
        <w:jc w:val="both"/>
        <w:rPr>
          <w:rFonts w:ascii="Times New Roman" w:eastAsia="SimSun" w:hAnsi="Times New Roman"/>
          <w:sz w:val="20"/>
          <w:szCs w:val="20"/>
          <w:lang w:val="en-GB"/>
        </w:rPr>
      </w:pPr>
      <w:r>
        <w:rPr>
          <w:rFonts w:ascii="Times New Roman" w:eastAsia="SimSun" w:hAnsi="Times New Roman"/>
          <w:sz w:val="20"/>
          <w:szCs w:val="20"/>
          <w:lang w:val="en-GB"/>
        </w:rPr>
        <w:t xml:space="preserve">In noise limited scenarios </w:t>
      </w:r>
      <w:r w:rsidR="00FF78A7">
        <w:rPr>
          <w:rFonts w:ascii="Times New Roman" w:eastAsia="SimSun" w:hAnsi="Times New Roman"/>
          <w:sz w:val="20"/>
          <w:szCs w:val="20"/>
          <w:lang w:val="en-GB"/>
        </w:rPr>
        <w:t>for</w:t>
      </w:r>
      <w:r w:rsidR="00EC1997">
        <w:rPr>
          <w:rFonts w:ascii="Times New Roman" w:eastAsia="SimSun" w:hAnsi="Times New Roman"/>
          <w:sz w:val="20"/>
          <w:szCs w:val="20"/>
          <w:lang w:val="en-GB"/>
        </w:rPr>
        <w:t xml:space="preserve"> rank 2 and large geometries</w:t>
      </w:r>
      <w:r w:rsidR="00FF78A7">
        <w:rPr>
          <w:rFonts w:ascii="Times New Roman" w:eastAsia="SimSun" w:hAnsi="Times New Roman"/>
          <w:sz w:val="20"/>
          <w:szCs w:val="20"/>
          <w:lang w:val="en-GB"/>
        </w:rPr>
        <w:t xml:space="preserve"> and a 2 PRB allocation</w:t>
      </w:r>
      <w:r w:rsidR="00EC1997">
        <w:rPr>
          <w:rFonts w:ascii="Times New Roman" w:eastAsia="SimSun" w:hAnsi="Times New Roman"/>
          <w:sz w:val="20"/>
          <w:szCs w:val="20"/>
          <w:lang w:val="en-GB"/>
        </w:rPr>
        <w:t xml:space="preserve"> this pattern</w:t>
      </w:r>
      <w:r>
        <w:rPr>
          <w:rFonts w:ascii="Times New Roman" w:eastAsia="SimSun" w:hAnsi="Times New Roman"/>
          <w:sz w:val="20"/>
          <w:szCs w:val="20"/>
          <w:lang w:val="en-GB"/>
        </w:rPr>
        <w:t xml:space="preserve"> provides marginal better performance than the comb-2 pattern, but still it is</w:t>
      </w:r>
      <w:r w:rsidR="00FF78A7">
        <w:rPr>
          <w:rFonts w:ascii="Times New Roman" w:eastAsia="SimSun" w:hAnsi="Times New Roman"/>
          <w:sz w:val="20"/>
          <w:szCs w:val="20"/>
          <w:lang w:val="en-GB"/>
        </w:rPr>
        <w:t xml:space="preserve"> worse than the comb-1 pattern, and this is happening only wh</w:t>
      </w:r>
      <w:r w:rsidR="005F5A06">
        <w:rPr>
          <w:rFonts w:ascii="Times New Roman" w:eastAsia="SimSun" w:hAnsi="Times New Roman"/>
          <w:sz w:val="20"/>
          <w:szCs w:val="20"/>
          <w:lang w:val="en-GB"/>
        </w:rPr>
        <w:t>en the gNB schedules the comb of the comb-2 that collides with the DC.</w:t>
      </w:r>
      <w:r w:rsidR="00FF78A7">
        <w:rPr>
          <w:rFonts w:ascii="Times New Roman" w:eastAsia="SimSun" w:hAnsi="Times New Roman"/>
          <w:sz w:val="20"/>
          <w:szCs w:val="20"/>
          <w:lang w:val="en-GB"/>
        </w:rPr>
        <w:t xml:space="preserve"> </w:t>
      </w:r>
    </w:p>
    <w:p w14:paraId="220B762F" w14:textId="13B8F2B1" w:rsidR="00723FBD" w:rsidRDefault="00723FBD" w:rsidP="00D4473A">
      <w:pPr>
        <w:pStyle w:val="ListParagraph"/>
        <w:numPr>
          <w:ilvl w:val="0"/>
          <w:numId w:val="24"/>
        </w:numPr>
        <w:jc w:val="both"/>
        <w:rPr>
          <w:rFonts w:ascii="Times New Roman" w:eastAsia="SimSun" w:hAnsi="Times New Roman"/>
          <w:sz w:val="20"/>
          <w:szCs w:val="20"/>
          <w:lang w:val="en-GB"/>
        </w:rPr>
      </w:pPr>
      <w:r>
        <w:rPr>
          <w:rFonts w:ascii="Times New Roman" w:eastAsia="SimSun" w:hAnsi="Times New Roman"/>
          <w:sz w:val="20"/>
          <w:szCs w:val="20"/>
          <w:lang w:val="en-GB"/>
        </w:rPr>
        <w:t>We observe that for 4 PRBs allocation the difference between the proposals is marginal, due to the fact that the effect of DC subcarrier is amortized over the larger allocation. Similarly, for any scenario of larger than 4 PRBs.</w:t>
      </w:r>
    </w:p>
    <w:p w14:paraId="39431A7C" w14:textId="77777777" w:rsidR="00D4473A" w:rsidRPr="00D4473A" w:rsidRDefault="00D4473A" w:rsidP="00D4473A">
      <w:pPr>
        <w:pStyle w:val="ListParagraph"/>
        <w:jc w:val="both"/>
        <w:rPr>
          <w:rFonts w:ascii="Times New Roman" w:eastAsia="SimSun" w:hAnsi="Times New Roman"/>
          <w:sz w:val="20"/>
          <w:szCs w:val="20"/>
          <w:lang w:val="en-GB"/>
        </w:rPr>
      </w:pPr>
    </w:p>
    <w:p w14:paraId="75E49111" w14:textId="26C80D98" w:rsidR="00D4473A" w:rsidRDefault="00D4473A" w:rsidP="00D4473A">
      <w:pPr>
        <w:jc w:val="both"/>
        <w:rPr>
          <w:b/>
          <w:i/>
          <w:sz w:val="24"/>
          <w:szCs w:val="24"/>
        </w:rPr>
      </w:pPr>
      <w:r>
        <w:rPr>
          <w:b/>
          <w:i/>
          <w:sz w:val="24"/>
          <w:szCs w:val="24"/>
        </w:rPr>
        <w:t>Observation 1</w:t>
      </w:r>
      <w:r w:rsidRPr="007B0002">
        <w:rPr>
          <w:b/>
          <w:i/>
          <w:sz w:val="24"/>
          <w:szCs w:val="24"/>
        </w:rPr>
        <w:t xml:space="preserve">: </w:t>
      </w:r>
      <w:r>
        <w:rPr>
          <w:b/>
          <w:i/>
          <w:sz w:val="24"/>
          <w:szCs w:val="24"/>
        </w:rPr>
        <w:t>Using FD-OCC over adjacent REs is less robust compared to a comb-based pattern in scenarios of DC subcarrier collision with DMRS.</w:t>
      </w:r>
    </w:p>
    <w:p w14:paraId="7EDE0739" w14:textId="7F3A95A5" w:rsidR="00D4473A" w:rsidRDefault="00D4473A" w:rsidP="00D4473A">
      <w:pPr>
        <w:jc w:val="both"/>
        <w:rPr>
          <w:b/>
          <w:i/>
          <w:sz w:val="24"/>
          <w:szCs w:val="24"/>
        </w:rPr>
      </w:pPr>
      <w:r>
        <w:rPr>
          <w:b/>
          <w:i/>
          <w:sz w:val="24"/>
          <w:szCs w:val="24"/>
        </w:rPr>
        <w:t>Observation 2</w:t>
      </w:r>
      <w:r w:rsidRPr="007B0002">
        <w:rPr>
          <w:b/>
          <w:i/>
          <w:sz w:val="24"/>
          <w:szCs w:val="24"/>
        </w:rPr>
        <w:t xml:space="preserve">: </w:t>
      </w:r>
      <w:r>
        <w:rPr>
          <w:b/>
          <w:i/>
          <w:sz w:val="24"/>
          <w:szCs w:val="24"/>
        </w:rPr>
        <w:t>Adopting a DMRS pattern with lower than full density per OFDM symbol</w:t>
      </w:r>
      <w:r w:rsidR="0006146E">
        <w:rPr>
          <w:b/>
          <w:i/>
          <w:sz w:val="24"/>
          <w:szCs w:val="24"/>
        </w:rPr>
        <w:t xml:space="preserve"> in order to avoid the collision with DMRS</w:t>
      </w:r>
      <w:r>
        <w:rPr>
          <w:b/>
          <w:i/>
          <w:sz w:val="24"/>
          <w:szCs w:val="24"/>
        </w:rPr>
        <w:t xml:space="preserve"> result</w:t>
      </w:r>
      <w:r w:rsidR="0006146E">
        <w:rPr>
          <w:b/>
          <w:i/>
          <w:sz w:val="24"/>
          <w:szCs w:val="24"/>
        </w:rPr>
        <w:t>s</w:t>
      </w:r>
      <w:r>
        <w:rPr>
          <w:b/>
          <w:i/>
          <w:sz w:val="24"/>
          <w:szCs w:val="24"/>
        </w:rPr>
        <w:t xml:space="preserve"> to worst performance compared to a comb-based design in interference limited scenarios. </w:t>
      </w:r>
    </w:p>
    <w:p w14:paraId="15447DA8" w14:textId="5FE3FB39" w:rsidR="00C043E9" w:rsidRDefault="00C043E9" w:rsidP="00147A06">
      <w:pPr>
        <w:tabs>
          <w:tab w:val="num" w:pos="3960"/>
        </w:tabs>
        <w:overflowPunct/>
        <w:autoSpaceDE/>
        <w:autoSpaceDN/>
        <w:adjustRightInd/>
        <w:spacing w:after="0"/>
        <w:textAlignment w:val="auto"/>
        <w:rPr>
          <w:b/>
          <w:i/>
          <w:sz w:val="24"/>
          <w:szCs w:val="24"/>
          <w:lang w:val="en-GB"/>
        </w:rPr>
      </w:pPr>
      <w:r>
        <w:rPr>
          <w:b/>
          <w:i/>
          <w:sz w:val="24"/>
          <w:szCs w:val="24"/>
        </w:rPr>
        <w:t xml:space="preserve">Proposal 1: </w:t>
      </w:r>
      <w:r w:rsidR="00147A06">
        <w:rPr>
          <w:b/>
          <w:i/>
          <w:sz w:val="24"/>
          <w:szCs w:val="24"/>
          <w:lang w:val="en-GB"/>
        </w:rPr>
        <w:t xml:space="preserve">If Configuration 2 for UL becomes an agreement then NR should support Alt 1, i.e., </w:t>
      </w:r>
      <w:r w:rsidR="00147A06" w:rsidRPr="00147A06">
        <w:rPr>
          <w:b/>
          <w:i/>
          <w:sz w:val="24"/>
          <w:szCs w:val="24"/>
          <w:lang w:val="en-GB"/>
        </w:rPr>
        <w:t>2-FD-OCC across adjacent REs in the frequency domain up to 6 ports</w:t>
      </w:r>
      <w:r w:rsidR="00147A06">
        <w:rPr>
          <w:b/>
          <w:i/>
          <w:sz w:val="24"/>
          <w:szCs w:val="24"/>
          <w:lang w:val="en-GB"/>
        </w:rPr>
        <w:t>.</w:t>
      </w:r>
    </w:p>
    <w:p w14:paraId="14AF900A" w14:textId="69D8F4A2" w:rsidR="00C32484" w:rsidRPr="00C32484" w:rsidRDefault="00D4473A" w:rsidP="00C32484">
      <w:pPr>
        <w:pStyle w:val="Heading1"/>
        <w:rPr>
          <w:rFonts w:ascii="Times New Roman" w:hAnsi="Times New Roman"/>
        </w:rPr>
      </w:pPr>
      <w:r w:rsidRPr="00A86FDA">
        <w:rPr>
          <w:rFonts w:ascii="Times New Roman" w:hAnsi="Times New Roman"/>
        </w:rPr>
        <w:t>Conclusions</w:t>
      </w:r>
    </w:p>
    <w:p w14:paraId="66446A07" w14:textId="77777777" w:rsidR="00D4473A" w:rsidRDefault="00D4473A" w:rsidP="00D4473A">
      <w:pPr>
        <w:jc w:val="both"/>
        <w:rPr>
          <w:b/>
          <w:i/>
          <w:sz w:val="24"/>
          <w:szCs w:val="24"/>
        </w:rPr>
      </w:pPr>
      <w:r>
        <w:rPr>
          <w:b/>
          <w:i/>
          <w:sz w:val="24"/>
          <w:szCs w:val="24"/>
        </w:rPr>
        <w:t>Observation 1</w:t>
      </w:r>
      <w:r w:rsidRPr="007B0002">
        <w:rPr>
          <w:b/>
          <w:i/>
          <w:sz w:val="24"/>
          <w:szCs w:val="24"/>
        </w:rPr>
        <w:t xml:space="preserve">: </w:t>
      </w:r>
      <w:r>
        <w:rPr>
          <w:b/>
          <w:i/>
          <w:sz w:val="24"/>
          <w:szCs w:val="24"/>
        </w:rPr>
        <w:t>Using FD-OCC over adjacent REs is less robust compared to a comb-based pattern in scenarios of DC subcarrier collision with DMRS.</w:t>
      </w:r>
    </w:p>
    <w:p w14:paraId="20B0B38E" w14:textId="77777777" w:rsidR="00F91F35" w:rsidRDefault="00F91F35" w:rsidP="00F91F35">
      <w:pPr>
        <w:jc w:val="both"/>
        <w:rPr>
          <w:b/>
          <w:i/>
          <w:sz w:val="24"/>
          <w:szCs w:val="24"/>
        </w:rPr>
      </w:pPr>
      <w:r>
        <w:rPr>
          <w:b/>
          <w:i/>
          <w:sz w:val="24"/>
          <w:szCs w:val="24"/>
        </w:rPr>
        <w:t>Observation 2</w:t>
      </w:r>
      <w:r w:rsidRPr="007B0002">
        <w:rPr>
          <w:b/>
          <w:i/>
          <w:sz w:val="24"/>
          <w:szCs w:val="24"/>
        </w:rPr>
        <w:t xml:space="preserve">: </w:t>
      </w:r>
      <w:r>
        <w:rPr>
          <w:b/>
          <w:i/>
          <w:sz w:val="24"/>
          <w:szCs w:val="24"/>
        </w:rPr>
        <w:t xml:space="preserve">Adopting a DMRS pattern with lower than full density per OFDM symbol in order to avoid the collision with DMRS results to worst performance compared to a comb-based design in interference limited scenarios. </w:t>
      </w:r>
    </w:p>
    <w:p w14:paraId="016F6C9C" w14:textId="77777777" w:rsidR="00147A06" w:rsidRDefault="00147A06" w:rsidP="00147A06">
      <w:pPr>
        <w:tabs>
          <w:tab w:val="num" w:pos="3960"/>
        </w:tabs>
        <w:overflowPunct/>
        <w:autoSpaceDE/>
        <w:autoSpaceDN/>
        <w:adjustRightInd/>
        <w:spacing w:after="0"/>
        <w:textAlignment w:val="auto"/>
        <w:rPr>
          <w:b/>
          <w:i/>
          <w:sz w:val="24"/>
          <w:szCs w:val="24"/>
          <w:lang w:val="en-GB"/>
        </w:rPr>
      </w:pPr>
      <w:r>
        <w:rPr>
          <w:b/>
          <w:i/>
          <w:sz w:val="24"/>
          <w:szCs w:val="24"/>
        </w:rPr>
        <w:t xml:space="preserve">Proposal 1: </w:t>
      </w:r>
      <w:r>
        <w:rPr>
          <w:b/>
          <w:i/>
          <w:sz w:val="24"/>
          <w:szCs w:val="24"/>
          <w:lang w:val="en-GB"/>
        </w:rPr>
        <w:t xml:space="preserve">If Configuration 2 for UL becomes an agreement then NR should support Alt 1, i.e., </w:t>
      </w:r>
      <w:r w:rsidRPr="00147A06">
        <w:rPr>
          <w:b/>
          <w:i/>
          <w:sz w:val="24"/>
          <w:szCs w:val="24"/>
          <w:lang w:val="en-GB"/>
        </w:rPr>
        <w:t>2-FD-OCC across adjacent REs in the frequency domain up to 6 ports</w:t>
      </w:r>
      <w:r>
        <w:rPr>
          <w:b/>
          <w:i/>
          <w:sz w:val="24"/>
          <w:szCs w:val="24"/>
          <w:lang w:val="en-GB"/>
        </w:rPr>
        <w:t>.</w:t>
      </w:r>
    </w:p>
    <w:p w14:paraId="7FD8AEB8" w14:textId="77777777" w:rsidR="00FC23F8" w:rsidRPr="00A86FDA" w:rsidRDefault="00FC23F8" w:rsidP="00FC23F8">
      <w:pPr>
        <w:pStyle w:val="Heading1"/>
        <w:rPr>
          <w:rFonts w:ascii="Times New Roman" w:hAnsi="Times New Roman"/>
        </w:rPr>
      </w:pPr>
      <w:r w:rsidRPr="00A86FDA">
        <w:rPr>
          <w:rFonts w:ascii="Times New Roman" w:hAnsi="Times New Roman"/>
        </w:rPr>
        <w:lastRenderedPageBreak/>
        <w:t>References</w:t>
      </w:r>
    </w:p>
    <w:p w14:paraId="36B3C334" w14:textId="29546D32" w:rsidR="00FC23F8" w:rsidRDefault="00FC23F8" w:rsidP="00FC23F8">
      <w:pPr>
        <w:numPr>
          <w:ilvl w:val="0"/>
          <w:numId w:val="2"/>
        </w:numPr>
        <w:spacing w:before="100" w:beforeAutospacing="1" w:after="100" w:afterAutospacing="1"/>
        <w:rPr>
          <w:sz w:val="22"/>
        </w:rPr>
      </w:pPr>
      <w:bookmarkStart w:id="1" w:name="_Ref462836996"/>
      <w:r>
        <w:rPr>
          <w:sz w:val="22"/>
        </w:rPr>
        <w:t>RAN1-88bis</w:t>
      </w:r>
      <w:r w:rsidRPr="00DD02CD">
        <w:rPr>
          <w:sz w:val="22"/>
        </w:rPr>
        <w:t xml:space="preserve"> Chairman’s notes</w:t>
      </w:r>
    </w:p>
    <w:p w14:paraId="4F0D5E65" w14:textId="1E1B2247" w:rsidR="00C32484" w:rsidRPr="00C32484" w:rsidRDefault="00C32484" w:rsidP="00C32484">
      <w:pPr>
        <w:numPr>
          <w:ilvl w:val="0"/>
          <w:numId w:val="2"/>
        </w:numPr>
        <w:spacing w:before="100" w:beforeAutospacing="1" w:after="100" w:afterAutospacing="1"/>
        <w:rPr>
          <w:sz w:val="22"/>
        </w:rPr>
      </w:pPr>
      <w:r>
        <w:rPr>
          <w:sz w:val="22"/>
        </w:rPr>
        <w:t>RAN1-89</w:t>
      </w:r>
      <w:r w:rsidRPr="00DD02CD">
        <w:rPr>
          <w:sz w:val="22"/>
        </w:rPr>
        <w:t xml:space="preserve"> Chairman’s notes</w:t>
      </w:r>
    </w:p>
    <w:bookmarkEnd w:id="1"/>
    <w:p w14:paraId="1D844DDF" w14:textId="77777777" w:rsidR="00FC23F8" w:rsidRPr="00723FBD" w:rsidRDefault="00FC23F8" w:rsidP="00D4473A">
      <w:pPr>
        <w:rPr>
          <w:lang w:val="en-GB"/>
        </w:rPr>
      </w:pPr>
    </w:p>
    <w:sectPr w:rsidR="00FC23F8" w:rsidRPr="00723FBD"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4828D" w14:textId="77777777" w:rsidR="0028336B" w:rsidRDefault="0028336B">
      <w:r>
        <w:separator/>
      </w:r>
    </w:p>
  </w:endnote>
  <w:endnote w:type="continuationSeparator" w:id="0">
    <w:p w14:paraId="2081B6DD" w14:textId="77777777" w:rsidR="0028336B" w:rsidRDefault="0028336B">
      <w:r>
        <w:continuationSeparator/>
      </w:r>
    </w:p>
  </w:endnote>
  <w:endnote w:type="continuationNotice" w:id="1">
    <w:p w14:paraId="5E7D55CF" w14:textId="77777777" w:rsidR="0028336B" w:rsidRDefault="00283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BD7BD3" w:rsidRDefault="00BD7BD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BD7BD3" w:rsidRDefault="00BD7BD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77777777" w:rsidR="00BD7BD3" w:rsidRDefault="00BD7BD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D22F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22F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7C0B8" w14:textId="77777777" w:rsidR="0028336B" w:rsidRDefault="0028336B">
      <w:r>
        <w:separator/>
      </w:r>
    </w:p>
  </w:footnote>
  <w:footnote w:type="continuationSeparator" w:id="0">
    <w:p w14:paraId="26AE6276" w14:textId="77777777" w:rsidR="0028336B" w:rsidRDefault="0028336B">
      <w:r>
        <w:continuationSeparator/>
      </w:r>
    </w:p>
  </w:footnote>
  <w:footnote w:type="continuationNotice" w:id="1">
    <w:p w14:paraId="38C86A85" w14:textId="77777777" w:rsidR="0028336B" w:rsidRDefault="002833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BD7BD3" w:rsidRDefault="00BD7BD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A568D"/>
    <w:multiLevelType w:val="hybridMultilevel"/>
    <w:tmpl w:val="70EA2D8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57513"/>
    <w:multiLevelType w:val="hybridMultilevel"/>
    <w:tmpl w:val="C63EC5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384482"/>
    <w:multiLevelType w:val="hybridMultilevel"/>
    <w:tmpl w:val="A6F6A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E37453"/>
    <w:multiLevelType w:val="hybridMultilevel"/>
    <w:tmpl w:val="C62E5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937AF"/>
    <w:multiLevelType w:val="hybridMultilevel"/>
    <w:tmpl w:val="F5A43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A4494"/>
    <w:multiLevelType w:val="hybridMultilevel"/>
    <w:tmpl w:val="4468B3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496DF9"/>
    <w:multiLevelType w:val="hybridMultilevel"/>
    <w:tmpl w:val="56DCC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804863"/>
    <w:multiLevelType w:val="hybridMultilevel"/>
    <w:tmpl w:val="8AB25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5720D"/>
    <w:multiLevelType w:val="hybridMultilevel"/>
    <w:tmpl w:val="733E7394"/>
    <w:lvl w:ilvl="0" w:tplc="82D469A0">
      <w:start w:val="1"/>
      <w:numFmt w:val="bullet"/>
      <w:lvlText w:val="•"/>
      <w:lvlJc w:val="left"/>
      <w:pPr>
        <w:tabs>
          <w:tab w:val="num" w:pos="720"/>
        </w:tabs>
        <w:ind w:left="720" w:hanging="360"/>
      </w:pPr>
      <w:rPr>
        <w:rFonts w:ascii="Arial" w:hAnsi="Arial" w:hint="default"/>
      </w:rPr>
    </w:lvl>
    <w:lvl w:ilvl="1" w:tplc="815C4C2E">
      <w:start w:val="274"/>
      <w:numFmt w:val="bullet"/>
      <w:lvlText w:val="–"/>
      <w:lvlJc w:val="left"/>
      <w:pPr>
        <w:tabs>
          <w:tab w:val="num" w:pos="1440"/>
        </w:tabs>
        <w:ind w:left="1440" w:hanging="360"/>
      </w:pPr>
      <w:rPr>
        <w:rFonts w:ascii="Arial" w:hAnsi="Arial" w:hint="default"/>
      </w:rPr>
    </w:lvl>
    <w:lvl w:ilvl="2" w:tplc="F65E0AC4" w:tentative="1">
      <w:start w:val="1"/>
      <w:numFmt w:val="bullet"/>
      <w:lvlText w:val="•"/>
      <w:lvlJc w:val="left"/>
      <w:pPr>
        <w:tabs>
          <w:tab w:val="num" w:pos="2160"/>
        </w:tabs>
        <w:ind w:left="2160" w:hanging="360"/>
      </w:pPr>
      <w:rPr>
        <w:rFonts w:ascii="Arial" w:hAnsi="Arial" w:hint="default"/>
      </w:rPr>
    </w:lvl>
    <w:lvl w:ilvl="3" w:tplc="3E94FD4C" w:tentative="1">
      <w:start w:val="1"/>
      <w:numFmt w:val="bullet"/>
      <w:lvlText w:val="•"/>
      <w:lvlJc w:val="left"/>
      <w:pPr>
        <w:tabs>
          <w:tab w:val="num" w:pos="2880"/>
        </w:tabs>
        <w:ind w:left="2880" w:hanging="360"/>
      </w:pPr>
      <w:rPr>
        <w:rFonts w:ascii="Arial" w:hAnsi="Arial" w:hint="default"/>
      </w:rPr>
    </w:lvl>
    <w:lvl w:ilvl="4" w:tplc="F7A04F86" w:tentative="1">
      <w:start w:val="1"/>
      <w:numFmt w:val="bullet"/>
      <w:lvlText w:val="•"/>
      <w:lvlJc w:val="left"/>
      <w:pPr>
        <w:tabs>
          <w:tab w:val="num" w:pos="3600"/>
        </w:tabs>
        <w:ind w:left="3600" w:hanging="360"/>
      </w:pPr>
      <w:rPr>
        <w:rFonts w:ascii="Arial" w:hAnsi="Arial" w:hint="default"/>
      </w:rPr>
    </w:lvl>
    <w:lvl w:ilvl="5" w:tplc="3DFE8984" w:tentative="1">
      <w:start w:val="1"/>
      <w:numFmt w:val="bullet"/>
      <w:lvlText w:val="•"/>
      <w:lvlJc w:val="left"/>
      <w:pPr>
        <w:tabs>
          <w:tab w:val="num" w:pos="4320"/>
        </w:tabs>
        <w:ind w:left="4320" w:hanging="360"/>
      </w:pPr>
      <w:rPr>
        <w:rFonts w:ascii="Arial" w:hAnsi="Arial" w:hint="default"/>
      </w:rPr>
    </w:lvl>
    <w:lvl w:ilvl="6" w:tplc="1516335E" w:tentative="1">
      <w:start w:val="1"/>
      <w:numFmt w:val="bullet"/>
      <w:lvlText w:val="•"/>
      <w:lvlJc w:val="left"/>
      <w:pPr>
        <w:tabs>
          <w:tab w:val="num" w:pos="5040"/>
        </w:tabs>
        <w:ind w:left="5040" w:hanging="360"/>
      </w:pPr>
      <w:rPr>
        <w:rFonts w:ascii="Arial" w:hAnsi="Arial" w:hint="default"/>
      </w:rPr>
    </w:lvl>
    <w:lvl w:ilvl="7" w:tplc="237CC9D8" w:tentative="1">
      <w:start w:val="1"/>
      <w:numFmt w:val="bullet"/>
      <w:lvlText w:val="•"/>
      <w:lvlJc w:val="left"/>
      <w:pPr>
        <w:tabs>
          <w:tab w:val="num" w:pos="5760"/>
        </w:tabs>
        <w:ind w:left="5760" w:hanging="360"/>
      </w:pPr>
      <w:rPr>
        <w:rFonts w:ascii="Arial" w:hAnsi="Arial" w:hint="default"/>
      </w:rPr>
    </w:lvl>
    <w:lvl w:ilvl="8" w:tplc="0ECC0F7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2052BF"/>
    <w:multiLevelType w:val="hybridMultilevel"/>
    <w:tmpl w:val="6A1C2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C343986"/>
    <w:multiLevelType w:val="hybridMultilevel"/>
    <w:tmpl w:val="242AE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B37CC"/>
    <w:multiLevelType w:val="hybridMultilevel"/>
    <w:tmpl w:val="17A43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B161DF"/>
    <w:multiLevelType w:val="hybridMultilevel"/>
    <w:tmpl w:val="0856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6B7265"/>
    <w:multiLevelType w:val="hybridMultilevel"/>
    <w:tmpl w:val="BFD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991D20"/>
    <w:multiLevelType w:val="hybridMultilevel"/>
    <w:tmpl w:val="39749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0D4A30"/>
    <w:multiLevelType w:val="hybridMultilevel"/>
    <w:tmpl w:val="9042A6E2"/>
    <w:lvl w:ilvl="0" w:tplc="B3A67C14">
      <w:start w:val="1"/>
      <w:numFmt w:val="bullet"/>
      <w:lvlText w:val="•"/>
      <w:lvlJc w:val="left"/>
      <w:pPr>
        <w:tabs>
          <w:tab w:val="num" w:pos="720"/>
        </w:tabs>
        <w:ind w:left="720" w:hanging="360"/>
      </w:pPr>
      <w:rPr>
        <w:rFonts w:ascii="Arial" w:hAnsi="Arial" w:hint="default"/>
      </w:rPr>
    </w:lvl>
    <w:lvl w:ilvl="1" w:tplc="8CB20644">
      <w:start w:val="2727"/>
      <w:numFmt w:val="bullet"/>
      <w:lvlText w:val="–"/>
      <w:lvlJc w:val="left"/>
      <w:pPr>
        <w:tabs>
          <w:tab w:val="num" w:pos="1440"/>
        </w:tabs>
        <w:ind w:left="1440" w:hanging="360"/>
      </w:pPr>
      <w:rPr>
        <w:rFonts w:ascii="Arial" w:hAnsi="Arial" w:hint="default"/>
      </w:rPr>
    </w:lvl>
    <w:lvl w:ilvl="2" w:tplc="CB146432" w:tentative="1">
      <w:start w:val="1"/>
      <w:numFmt w:val="bullet"/>
      <w:lvlText w:val="•"/>
      <w:lvlJc w:val="left"/>
      <w:pPr>
        <w:tabs>
          <w:tab w:val="num" w:pos="2160"/>
        </w:tabs>
        <w:ind w:left="2160" w:hanging="360"/>
      </w:pPr>
      <w:rPr>
        <w:rFonts w:ascii="Arial" w:hAnsi="Arial" w:hint="default"/>
      </w:rPr>
    </w:lvl>
    <w:lvl w:ilvl="3" w:tplc="5D3E97CE" w:tentative="1">
      <w:start w:val="1"/>
      <w:numFmt w:val="bullet"/>
      <w:lvlText w:val="•"/>
      <w:lvlJc w:val="left"/>
      <w:pPr>
        <w:tabs>
          <w:tab w:val="num" w:pos="2880"/>
        </w:tabs>
        <w:ind w:left="2880" w:hanging="360"/>
      </w:pPr>
      <w:rPr>
        <w:rFonts w:ascii="Arial" w:hAnsi="Arial" w:hint="default"/>
      </w:rPr>
    </w:lvl>
    <w:lvl w:ilvl="4" w:tplc="42A4FAB2" w:tentative="1">
      <w:start w:val="1"/>
      <w:numFmt w:val="bullet"/>
      <w:lvlText w:val="•"/>
      <w:lvlJc w:val="left"/>
      <w:pPr>
        <w:tabs>
          <w:tab w:val="num" w:pos="3600"/>
        </w:tabs>
        <w:ind w:left="3600" w:hanging="360"/>
      </w:pPr>
      <w:rPr>
        <w:rFonts w:ascii="Arial" w:hAnsi="Arial" w:hint="default"/>
      </w:rPr>
    </w:lvl>
    <w:lvl w:ilvl="5" w:tplc="30909040" w:tentative="1">
      <w:start w:val="1"/>
      <w:numFmt w:val="bullet"/>
      <w:lvlText w:val="•"/>
      <w:lvlJc w:val="left"/>
      <w:pPr>
        <w:tabs>
          <w:tab w:val="num" w:pos="4320"/>
        </w:tabs>
        <w:ind w:left="4320" w:hanging="360"/>
      </w:pPr>
      <w:rPr>
        <w:rFonts w:ascii="Arial" w:hAnsi="Arial" w:hint="default"/>
      </w:rPr>
    </w:lvl>
    <w:lvl w:ilvl="6" w:tplc="65167EEE" w:tentative="1">
      <w:start w:val="1"/>
      <w:numFmt w:val="bullet"/>
      <w:lvlText w:val="•"/>
      <w:lvlJc w:val="left"/>
      <w:pPr>
        <w:tabs>
          <w:tab w:val="num" w:pos="5040"/>
        </w:tabs>
        <w:ind w:left="5040" w:hanging="360"/>
      </w:pPr>
      <w:rPr>
        <w:rFonts w:ascii="Arial" w:hAnsi="Arial" w:hint="default"/>
      </w:rPr>
    </w:lvl>
    <w:lvl w:ilvl="7" w:tplc="EEE42396" w:tentative="1">
      <w:start w:val="1"/>
      <w:numFmt w:val="bullet"/>
      <w:lvlText w:val="•"/>
      <w:lvlJc w:val="left"/>
      <w:pPr>
        <w:tabs>
          <w:tab w:val="num" w:pos="5760"/>
        </w:tabs>
        <w:ind w:left="5760" w:hanging="360"/>
      </w:pPr>
      <w:rPr>
        <w:rFonts w:ascii="Arial" w:hAnsi="Arial" w:hint="default"/>
      </w:rPr>
    </w:lvl>
    <w:lvl w:ilvl="8" w:tplc="8DDA7C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C0FD4"/>
    <w:multiLevelType w:val="hybridMultilevel"/>
    <w:tmpl w:val="CCA214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0"/>
  </w:num>
  <w:num w:numId="3">
    <w:abstractNumId w:val="4"/>
  </w:num>
  <w:num w:numId="4">
    <w:abstractNumId w:val="17"/>
  </w:num>
  <w:num w:numId="5">
    <w:abstractNumId w:val="18"/>
  </w:num>
  <w:num w:numId="6">
    <w:abstractNumId w:val="5"/>
  </w:num>
  <w:num w:numId="7">
    <w:abstractNumId w:val="15"/>
  </w:num>
  <w:num w:numId="8">
    <w:abstractNumId w:val="23"/>
  </w:num>
  <w:num w:numId="9">
    <w:abstractNumId w:val="3"/>
  </w:num>
  <w:num w:numId="10">
    <w:abstractNumId w:val="16"/>
  </w:num>
  <w:num w:numId="11">
    <w:abstractNumId w:val="21"/>
  </w:num>
  <w:num w:numId="12">
    <w:abstractNumId w:val="12"/>
  </w:num>
  <w:num w:numId="13">
    <w:abstractNumId w:val="14"/>
  </w:num>
  <w:num w:numId="14">
    <w:abstractNumId w:val="19"/>
  </w:num>
  <w:num w:numId="15">
    <w:abstractNumId w:val="10"/>
  </w:num>
  <w:num w:numId="16">
    <w:abstractNumId w:val="7"/>
  </w:num>
  <w:num w:numId="17">
    <w:abstractNumId w:val="2"/>
  </w:num>
  <w:num w:numId="18">
    <w:abstractNumId w:val="6"/>
  </w:num>
  <w:num w:numId="19">
    <w:abstractNumId w:val="20"/>
  </w:num>
  <w:num w:numId="20">
    <w:abstractNumId w:val="25"/>
  </w:num>
  <w:num w:numId="21">
    <w:abstractNumId w:val="8"/>
  </w:num>
  <w:num w:numId="22">
    <w:abstractNumId w:val="24"/>
  </w:num>
  <w:num w:numId="23">
    <w:abstractNumId w:val="22"/>
  </w:num>
  <w:num w:numId="24">
    <w:abstractNumId w:val="26"/>
  </w:num>
  <w:num w:numId="25">
    <w:abstractNumId w:val="1"/>
  </w:num>
  <w:num w:numId="26">
    <w:abstractNumId w:val="11"/>
  </w:num>
  <w:num w:numId="27">
    <w:abstractNumId w:val="9"/>
  </w:num>
  <w:num w:numId="2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5FC"/>
    <w:rsid w:val="0000083F"/>
    <w:rsid w:val="00000C4F"/>
    <w:rsid w:val="00000ECA"/>
    <w:rsid w:val="00000F7F"/>
    <w:rsid w:val="00001375"/>
    <w:rsid w:val="00001A1F"/>
    <w:rsid w:val="00001BCB"/>
    <w:rsid w:val="00001E4D"/>
    <w:rsid w:val="00001EE5"/>
    <w:rsid w:val="00001F79"/>
    <w:rsid w:val="00001FC3"/>
    <w:rsid w:val="00002375"/>
    <w:rsid w:val="0000270A"/>
    <w:rsid w:val="00002A8E"/>
    <w:rsid w:val="00002B56"/>
    <w:rsid w:val="00002BC6"/>
    <w:rsid w:val="00003131"/>
    <w:rsid w:val="00003227"/>
    <w:rsid w:val="000037FB"/>
    <w:rsid w:val="00003EF4"/>
    <w:rsid w:val="0000403F"/>
    <w:rsid w:val="000042E9"/>
    <w:rsid w:val="000047F6"/>
    <w:rsid w:val="00004885"/>
    <w:rsid w:val="00004A76"/>
    <w:rsid w:val="00004D8C"/>
    <w:rsid w:val="00004DCB"/>
    <w:rsid w:val="00005003"/>
    <w:rsid w:val="000051F0"/>
    <w:rsid w:val="0000553B"/>
    <w:rsid w:val="00005A85"/>
    <w:rsid w:val="000062D2"/>
    <w:rsid w:val="000063BC"/>
    <w:rsid w:val="00006780"/>
    <w:rsid w:val="00006C7A"/>
    <w:rsid w:val="0000726A"/>
    <w:rsid w:val="00007495"/>
    <w:rsid w:val="0000792C"/>
    <w:rsid w:val="00007AE9"/>
    <w:rsid w:val="00007B4B"/>
    <w:rsid w:val="00007BAB"/>
    <w:rsid w:val="000101EF"/>
    <w:rsid w:val="00010524"/>
    <w:rsid w:val="00010E97"/>
    <w:rsid w:val="00010FD1"/>
    <w:rsid w:val="0001117C"/>
    <w:rsid w:val="000116BF"/>
    <w:rsid w:val="000117CC"/>
    <w:rsid w:val="00012296"/>
    <w:rsid w:val="000124D1"/>
    <w:rsid w:val="00012D57"/>
    <w:rsid w:val="0001321B"/>
    <w:rsid w:val="00013657"/>
    <w:rsid w:val="000137BA"/>
    <w:rsid w:val="00013B63"/>
    <w:rsid w:val="00013F64"/>
    <w:rsid w:val="000140A2"/>
    <w:rsid w:val="000141F0"/>
    <w:rsid w:val="00014E0E"/>
    <w:rsid w:val="00015BCB"/>
    <w:rsid w:val="00015CED"/>
    <w:rsid w:val="000162B2"/>
    <w:rsid w:val="0001645D"/>
    <w:rsid w:val="000164BB"/>
    <w:rsid w:val="000167A6"/>
    <w:rsid w:val="00016DCE"/>
    <w:rsid w:val="00016EF6"/>
    <w:rsid w:val="00016F48"/>
    <w:rsid w:val="00017309"/>
    <w:rsid w:val="00017A6C"/>
    <w:rsid w:val="00017C43"/>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33F4"/>
    <w:rsid w:val="00023949"/>
    <w:rsid w:val="00023C29"/>
    <w:rsid w:val="00024106"/>
    <w:rsid w:val="00024794"/>
    <w:rsid w:val="00024D09"/>
    <w:rsid w:val="00024D64"/>
    <w:rsid w:val="00024E37"/>
    <w:rsid w:val="0002506A"/>
    <w:rsid w:val="000255A1"/>
    <w:rsid w:val="000258DD"/>
    <w:rsid w:val="0002591B"/>
    <w:rsid w:val="00026139"/>
    <w:rsid w:val="000266AE"/>
    <w:rsid w:val="000268EA"/>
    <w:rsid w:val="00026905"/>
    <w:rsid w:val="00026977"/>
    <w:rsid w:val="00026B01"/>
    <w:rsid w:val="00026B7D"/>
    <w:rsid w:val="00026C64"/>
    <w:rsid w:val="00026EF9"/>
    <w:rsid w:val="00027333"/>
    <w:rsid w:val="000273DF"/>
    <w:rsid w:val="000300FE"/>
    <w:rsid w:val="00030208"/>
    <w:rsid w:val="00030266"/>
    <w:rsid w:val="000305A7"/>
    <w:rsid w:val="00030619"/>
    <w:rsid w:val="000307C6"/>
    <w:rsid w:val="00030938"/>
    <w:rsid w:val="00030F74"/>
    <w:rsid w:val="00030F82"/>
    <w:rsid w:val="00030F85"/>
    <w:rsid w:val="000312B4"/>
    <w:rsid w:val="0003134F"/>
    <w:rsid w:val="000317B2"/>
    <w:rsid w:val="00031EDD"/>
    <w:rsid w:val="000321DC"/>
    <w:rsid w:val="000325EF"/>
    <w:rsid w:val="00032A0C"/>
    <w:rsid w:val="00032F26"/>
    <w:rsid w:val="00032F8C"/>
    <w:rsid w:val="000335B4"/>
    <w:rsid w:val="0003390D"/>
    <w:rsid w:val="00033B57"/>
    <w:rsid w:val="00034882"/>
    <w:rsid w:val="000349B7"/>
    <w:rsid w:val="0003540B"/>
    <w:rsid w:val="00035574"/>
    <w:rsid w:val="00036199"/>
    <w:rsid w:val="000365A2"/>
    <w:rsid w:val="0003694F"/>
    <w:rsid w:val="0003698E"/>
    <w:rsid w:val="00036C45"/>
    <w:rsid w:val="00036FA7"/>
    <w:rsid w:val="000370B4"/>
    <w:rsid w:val="0003723F"/>
    <w:rsid w:val="000377E3"/>
    <w:rsid w:val="00037917"/>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52"/>
    <w:rsid w:val="00041EC3"/>
    <w:rsid w:val="00042BFC"/>
    <w:rsid w:val="000430CF"/>
    <w:rsid w:val="00043407"/>
    <w:rsid w:val="00043703"/>
    <w:rsid w:val="00043AEC"/>
    <w:rsid w:val="00044225"/>
    <w:rsid w:val="00044576"/>
    <w:rsid w:val="00044872"/>
    <w:rsid w:val="00044CB4"/>
    <w:rsid w:val="00044F4F"/>
    <w:rsid w:val="00044FC4"/>
    <w:rsid w:val="000451E5"/>
    <w:rsid w:val="000453F6"/>
    <w:rsid w:val="00045A54"/>
    <w:rsid w:val="000467B5"/>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46E"/>
    <w:rsid w:val="000616E1"/>
    <w:rsid w:val="000617E2"/>
    <w:rsid w:val="00061BDC"/>
    <w:rsid w:val="00061D2A"/>
    <w:rsid w:val="00061DC4"/>
    <w:rsid w:val="000621A9"/>
    <w:rsid w:val="0006263A"/>
    <w:rsid w:val="00062A55"/>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7D1"/>
    <w:rsid w:val="00066B6D"/>
    <w:rsid w:val="00067087"/>
    <w:rsid w:val="00067369"/>
    <w:rsid w:val="0006739D"/>
    <w:rsid w:val="0006777C"/>
    <w:rsid w:val="0006795C"/>
    <w:rsid w:val="00067C0E"/>
    <w:rsid w:val="00067FE2"/>
    <w:rsid w:val="0007001D"/>
    <w:rsid w:val="00070192"/>
    <w:rsid w:val="000703F0"/>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203"/>
    <w:rsid w:val="00074341"/>
    <w:rsid w:val="00074375"/>
    <w:rsid w:val="000743A0"/>
    <w:rsid w:val="00074A9E"/>
    <w:rsid w:val="00074BF5"/>
    <w:rsid w:val="000752CD"/>
    <w:rsid w:val="00075362"/>
    <w:rsid w:val="00075680"/>
    <w:rsid w:val="00075999"/>
    <w:rsid w:val="00075AB6"/>
    <w:rsid w:val="00075BC6"/>
    <w:rsid w:val="00076408"/>
    <w:rsid w:val="0007661E"/>
    <w:rsid w:val="000769DF"/>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AB6"/>
    <w:rsid w:val="00082C90"/>
    <w:rsid w:val="000832D0"/>
    <w:rsid w:val="00083322"/>
    <w:rsid w:val="000838E5"/>
    <w:rsid w:val="0008399B"/>
    <w:rsid w:val="00083ABE"/>
    <w:rsid w:val="00083D34"/>
    <w:rsid w:val="00084255"/>
    <w:rsid w:val="00084431"/>
    <w:rsid w:val="0008473D"/>
    <w:rsid w:val="00085239"/>
    <w:rsid w:val="00085F08"/>
    <w:rsid w:val="000862BA"/>
    <w:rsid w:val="000862F6"/>
    <w:rsid w:val="00086776"/>
    <w:rsid w:val="000868B5"/>
    <w:rsid w:val="00086B50"/>
    <w:rsid w:val="00086C4D"/>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26B"/>
    <w:rsid w:val="000954C6"/>
    <w:rsid w:val="00095671"/>
    <w:rsid w:val="000956BC"/>
    <w:rsid w:val="000957FF"/>
    <w:rsid w:val="00095920"/>
    <w:rsid w:val="00095F53"/>
    <w:rsid w:val="0009653B"/>
    <w:rsid w:val="000965DB"/>
    <w:rsid w:val="000968D8"/>
    <w:rsid w:val="0009709B"/>
    <w:rsid w:val="000970D0"/>
    <w:rsid w:val="0009712C"/>
    <w:rsid w:val="00097163"/>
    <w:rsid w:val="0009720E"/>
    <w:rsid w:val="000979F0"/>
    <w:rsid w:val="00097AE8"/>
    <w:rsid w:val="000A02DC"/>
    <w:rsid w:val="000A09A2"/>
    <w:rsid w:val="000A0AC3"/>
    <w:rsid w:val="000A0CA1"/>
    <w:rsid w:val="000A0E99"/>
    <w:rsid w:val="000A0F26"/>
    <w:rsid w:val="000A1675"/>
    <w:rsid w:val="000A1AD3"/>
    <w:rsid w:val="000A1D49"/>
    <w:rsid w:val="000A23E5"/>
    <w:rsid w:val="000A26E4"/>
    <w:rsid w:val="000A28A6"/>
    <w:rsid w:val="000A2D70"/>
    <w:rsid w:val="000A31F7"/>
    <w:rsid w:val="000A3ACB"/>
    <w:rsid w:val="000A49DE"/>
    <w:rsid w:val="000A4B74"/>
    <w:rsid w:val="000A4F29"/>
    <w:rsid w:val="000A4FEA"/>
    <w:rsid w:val="000A52F5"/>
    <w:rsid w:val="000A54DF"/>
    <w:rsid w:val="000A5796"/>
    <w:rsid w:val="000A61CB"/>
    <w:rsid w:val="000A6243"/>
    <w:rsid w:val="000A6252"/>
    <w:rsid w:val="000A64D8"/>
    <w:rsid w:val="000A65D8"/>
    <w:rsid w:val="000A6723"/>
    <w:rsid w:val="000A6788"/>
    <w:rsid w:val="000A68A9"/>
    <w:rsid w:val="000A6AC6"/>
    <w:rsid w:val="000A6CFE"/>
    <w:rsid w:val="000A6ED2"/>
    <w:rsid w:val="000A6F12"/>
    <w:rsid w:val="000A7C88"/>
    <w:rsid w:val="000B0292"/>
    <w:rsid w:val="000B02C2"/>
    <w:rsid w:val="000B081C"/>
    <w:rsid w:val="000B0E8D"/>
    <w:rsid w:val="000B10AB"/>
    <w:rsid w:val="000B10E2"/>
    <w:rsid w:val="000B130E"/>
    <w:rsid w:val="000B1CD3"/>
    <w:rsid w:val="000B256B"/>
    <w:rsid w:val="000B2769"/>
    <w:rsid w:val="000B281E"/>
    <w:rsid w:val="000B32D4"/>
    <w:rsid w:val="000B38DA"/>
    <w:rsid w:val="000B3F37"/>
    <w:rsid w:val="000B471D"/>
    <w:rsid w:val="000B4788"/>
    <w:rsid w:val="000B4971"/>
    <w:rsid w:val="000B49D7"/>
    <w:rsid w:val="000B5463"/>
    <w:rsid w:val="000B546F"/>
    <w:rsid w:val="000B6030"/>
    <w:rsid w:val="000B65BE"/>
    <w:rsid w:val="000B6BDF"/>
    <w:rsid w:val="000B71B6"/>
    <w:rsid w:val="000B757F"/>
    <w:rsid w:val="000B7859"/>
    <w:rsid w:val="000B7B2B"/>
    <w:rsid w:val="000B7D5E"/>
    <w:rsid w:val="000C08CD"/>
    <w:rsid w:val="000C1070"/>
    <w:rsid w:val="000C133A"/>
    <w:rsid w:val="000C1545"/>
    <w:rsid w:val="000C17DB"/>
    <w:rsid w:val="000C1DBD"/>
    <w:rsid w:val="000C240A"/>
    <w:rsid w:val="000C2DBB"/>
    <w:rsid w:val="000C2DE1"/>
    <w:rsid w:val="000C2E7E"/>
    <w:rsid w:val="000C3646"/>
    <w:rsid w:val="000C393F"/>
    <w:rsid w:val="000C3A7D"/>
    <w:rsid w:val="000C4065"/>
    <w:rsid w:val="000C4137"/>
    <w:rsid w:val="000C4538"/>
    <w:rsid w:val="000C487F"/>
    <w:rsid w:val="000C4C76"/>
    <w:rsid w:val="000C5759"/>
    <w:rsid w:val="000C5CF1"/>
    <w:rsid w:val="000C5E7D"/>
    <w:rsid w:val="000C673C"/>
    <w:rsid w:val="000C69F8"/>
    <w:rsid w:val="000C6A01"/>
    <w:rsid w:val="000C71D9"/>
    <w:rsid w:val="000D0153"/>
    <w:rsid w:val="000D0256"/>
    <w:rsid w:val="000D037E"/>
    <w:rsid w:val="000D0A0F"/>
    <w:rsid w:val="000D0AB8"/>
    <w:rsid w:val="000D0B60"/>
    <w:rsid w:val="000D0BCC"/>
    <w:rsid w:val="000D0F9A"/>
    <w:rsid w:val="000D10A8"/>
    <w:rsid w:val="000D1479"/>
    <w:rsid w:val="000D148D"/>
    <w:rsid w:val="000D14EB"/>
    <w:rsid w:val="000D1610"/>
    <w:rsid w:val="000D206C"/>
    <w:rsid w:val="000D2185"/>
    <w:rsid w:val="000D2AE0"/>
    <w:rsid w:val="000D2CDA"/>
    <w:rsid w:val="000D362A"/>
    <w:rsid w:val="000D37FA"/>
    <w:rsid w:val="000D389E"/>
    <w:rsid w:val="000D3B38"/>
    <w:rsid w:val="000D3F8F"/>
    <w:rsid w:val="000D400A"/>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83D"/>
    <w:rsid w:val="000D6E27"/>
    <w:rsid w:val="000D6E96"/>
    <w:rsid w:val="000D7268"/>
    <w:rsid w:val="000D73B0"/>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4D6"/>
    <w:rsid w:val="000F095B"/>
    <w:rsid w:val="000F0BA2"/>
    <w:rsid w:val="000F0DCD"/>
    <w:rsid w:val="000F13C4"/>
    <w:rsid w:val="000F13D7"/>
    <w:rsid w:val="000F15A5"/>
    <w:rsid w:val="000F17E4"/>
    <w:rsid w:val="000F1878"/>
    <w:rsid w:val="000F1CF3"/>
    <w:rsid w:val="000F1F98"/>
    <w:rsid w:val="000F20CD"/>
    <w:rsid w:val="000F2965"/>
    <w:rsid w:val="000F34C7"/>
    <w:rsid w:val="000F3A1B"/>
    <w:rsid w:val="000F3AFF"/>
    <w:rsid w:val="000F3B40"/>
    <w:rsid w:val="000F3D93"/>
    <w:rsid w:val="000F3F2F"/>
    <w:rsid w:val="000F42EA"/>
    <w:rsid w:val="000F4CAF"/>
    <w:rsid w:val="000F4D2F"/>
    <w:rsid w:val="000F4F44"/>
    <w:rsid w:val="000F4FA3"/>
    <w:rsid w:val="000F53CB"/>
    <w:rsid w:val="000F5959"/>
    <w:rsid w:val="000F6799"/>
    <w:rsid w:val="000F6881"/>
    <w:rsid w:val="000F6C32"/>
    <w:rsid w:val="000F6D86"/>
    <w:rsid w:val="000F7CAD"/>
    <w:rsid w:val="000F7D45"/>
    <w:rsid w:val="00100097"/>
    <w:rsid w:val="001000E9"/>
    <w:rsid w:val="00100161"/>
    <w:rsid w:val="00100169"/>
    <w:rsid w:val="0010067A"/>
    <w:rsid w:val="001006CF"/>
    <w:rsid w:val="00100D9B"/>
    <w:rsid w:val="001010D7"/>
    <w:rsid w:val="00101218"/>
    <w:rsid w:val="00101489"/>
    <w:rsid w:val="001017C8"/>
    <w:rsid w:val="00101A0E"/>
    <w:rsid w:val="00101ACE"/>
    <w:rsid w:val="00101BAC"/>
    <w:rsid w:val="00101D6C"/>
    <w:rsid w:val="00101E9A"/>
    <w:rsid w:val="00102147"/>
    <w:rsid w:val="001021DD"/>
    <w:rsid w:val="001021F1"/>
    <w:rsid w:val="00102366"/>
    <w:rsid w:val="001025E4"/>
    <w:rsid w:val="00102876"/>
    <w:rsid w:val="00102898"/>
    <w:rsid w:val="00102A33"/>
    <w:rsid w:val="00102D5D"/>
    <w:rsid w:val="00102E56"/>
    <w:rsid w:val="00103658"/>
    <w:rsid w:val="0010366C"/>
    <w:rsid w:val="00103F2A"/>
    <w:rsid w:val="00104058"/>
    <w:rsid w:val="0010405D"/>
    <w:rsid w:val="00104228"/>
    <w:rsid w:val="00104979"/>
    <w:rsid w:val="00104A80"/>
    <w:rsid w:val="00104D7C"/>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296"/>
    <w:rsid w:val="001115C0"/>
    <w:rsid w:val="001115F4"/>
    <w:rsid w:val="001116D2"/>
    <w:rsid w:val="0011190B"/>
    <w:rsid w:val="00111AD9"/>
    <w:rsid w:val="00111EE0"/>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2A5"/>
    <w:rsid w:val="00121769"/>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1B1"/>
    <w:rsid w:val="001274AC"/>
    <w:rsid w:val="001274EF"/>
    <w:rsid w:val="001275E6"/>
    <w:rsid w:val="00127B2E"/>
    <w:rsid w:val="00127DE2"/>
    <w:rsid w:val="00127F28"/>
    <w:rsid w:val="00130111"/>
    <w:rsid w:val="0013016D"/>
    <w:rsid w:val="00130714"/>
    <w:rsid w:val="00130953"/>
    <w:rsid w:val="00130AF4"/>
    <w:rsid w:val="00130BBD"/>
    <w:rsid w:val="0013111B"/>
    <w:rsid w:val="00131227"/>
    <w:rsid w:val="00131683"/>
    <w:rsid w:val="00131AC6"/>
    <w:rsid w:val="001321CE"/>
    <w:rsid w:val="001322B0"/>
    <w:rsid w:val="00132671"/>
    <w:rsid w:val="00132767"/>
    <w:rsid w:val="00132917"/>
    <w:rsid w:val="00132D01"/>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2C4"/>
    <w:rsid w:val="001454C4"/>
    <w:rsid w:val="001462D7"/>
    <w:rsid w:val="00146577"/>
    <w:rsid w:val="00146773"/>
    <w:rsid w:val="00146AE1"/>
    <w:rsid w:val="0014703E"/>
    <w:rsid w:val="00147923"/>
    <w:rsid w:val="00147A06"/>
    <w:rsid w:val="00147D65"/>
    <w:rsid w:val="00147D91"/>
    <w:rsid w:val="001508E1"/>
    <w:rsid w:val="00150E73"/>
    <w:rsid w:val="00150FD6"/>
    <w:rsid w:val="001510ED"/>
    <w:rsid w:val="001517AB"/>
    <w:rsid w:val="00151805"/>
    <w:rsid w:val="00151897"/>
    <w:rsid w:val="00152066"/>
    <w:rsid w:val="0015244B"/>
    <w:rsid w:val="00152559"/>
    <w:rsid w:val="00152A3B"/>
    <w:rsid w:val="0015347E"/>
    <w:rsid w:val="0015375E"/>
    <w:rsid w:val="00153A48"/>
    <w:rsid w:val="00153A6B"/>
    <w:rsid w:val="00153E69"/>
    <w:rsid w:val="00153EEF"/>
    <w:rsid w:val="00153F29"/>
    <w:rsid w:val="001544AB"/>
    <w:rsid w:val="00154F0D"/>
    <w:rsid w:val="00155178"/>
    <w:rsid w:val="00155A5A"/>
    <w:rsid w:val="00155B40"/>
    <w:rsid w:val="00155D53"/>
    <w:rsid w:val="00155FC8"/>
    <w:rsid w:val="0015622B"/>
    <w:rsid w:val="00156260"/>
    <w:rsid w:val="00156284"/>
    <w:rsid w:val="00156502"/>
    <w:rsid w:val="0015656E"/>
    <w:rsid w:val="00156C4C"/>
    <w:rsid w:val="00156DD1"/>
    <w:rsid w:val="00157248"/>
    <w:rsid w:val="00157929"/>
    <w:rsid w:val="0016019C"/>
    <w:rsid w:val="001601C7"/>
    <w:rsid w:val="001602C2"/>
    <w:rsid w:val="001603B9"/>
    <w:rsid w:val="00160674"/>
    <w:rsid w:val="00160786"/>
    <w:rsid w:val="001610D8"/>
    <w:rsid w:val="00161403"/>
    <w:rsid w:val="00161B8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C16"/>
    <w:rsid w:val="00166C8E"/>
    <w:rsid w:val="00166D73"/>
    <w:rsid w:val="00166D9E"/>
    <w:rsid w:val="00166EE2"/>
    <w:rsid w:val="0016700E"/>
    <w:rsid w:val="00167125"/>
    <w:rsid w:val="0016733C"/>
    <w:rsid w:val="0016764C"/>
    <w:rsid w:val="001678D4"/>
    <w:rsid w:val="00170397"/>
    <w:rsid w:val="00170482"/>
    <w:rsid w:val="001706E4"/>
    <w:rsid w:val="0017073A"/>
    <w:rsid w:val="001708D0"/>
    <w:rsid w:val="00170E05"/>
    <w:rsid w:val="00171661"/>
    <w:rsid w:val="00171B5E"/>
    <w:rsid w:val="00171BC2"/>
    <w:rsid w:val="00171D7E"/>
    <w:rsid w:val="00171F14"/>
    <w:rsid w:val="00172082"/>
    <w:rsid w:val="00172977"/>
    <w:rsid w:val="001729E1"/>
    <w:rsid w:val="00172B61"/>
    <w:rsid w:val="00172C20"/>
    <w:rsid w:val="00173172"/>
    <w:rsid w:val="001738A5"/>
    <w:rsid w:val="00173A00"/>
    <w:rsid w:val="00173D38"/>
    <w:rsid w:val="00174DDB"/>
    <w:rsid w:val="00175009"/>
    <w:rsid w:val="001752EC"/>
    <w:rsid w:val="00175A6E"/>
    <w:rsid w:val="00175B5A"/>
    <w:rsid w:val="00175EF2"/>
    <w:rsid w:val="00176414"/>
    <w:rsid w:val="00176852"/>
    <w:rsid w:val="00176BDB"/>
    <w:rsid w:val="0017714C"/>
    <w:rsid w:val="0017722E"/>
    <w:rsid w:val="00177482"/>
    <w:rsid w:val="00177711"/>
    <w:rsid w:val="00177A0D"/>
    <w:rsid w:val="00177AC2"/>
    <w:rsid w:val="00177B02"/>
    <w:rsid w:val="00177D6D"/>
    <w:rsid w:val="00177DFF"/>
    <w:rsid w:val="00177EBD"/>
    <w:rsid w:val="0018016C"/>
    <w:rsid w:val="001806A9"/>
    <w:rsid w:val="00180860"/>
    <w:rsid w:val="00180A82"/>
    <w:rsid w:val="00180D96"/>
    <w:rsid w:val="00180E60"/>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DAB"/>
    <w:rsid w:val="00184F51"/>
    <w:rsid w:val="00185257"/>
    <w:rsid w:val="00185E05"/>
    <w:rsid w:val="00185E59"/>
    <w:rsid w:val="00185F10"/>
    <w:rsid w:val="00185FDA"/>
    <w:rsid w:val="00186395"/>
    <w:rsid w:val="001863E3"/>
    <w:rsid w:val="00186491"/>
    <w:rsid w:val="0018695F"/>
    <w:rsid w:val="00186B4D"/>
    <w:rsid w:val="0018767B"/>
    <w:rsid w:val="0018773D"/>
    <w:rsid w:val="00187786"/>
    <w:rsid w:val="001903AE"/>
    <w:rsid w:val="001908C5"/>
    <w:rsid w:val="00190927"/>
    <w:rsid w:val="00190A21"/>
    <w:rsid w:val="00190BD5"/>
    <w:rsid w:val="00190C5A"/>
    <w:rsid w:val="00190D28"/>
    <w:rsid w:val="00191727"/>
    <w:rsid w:val="00191EBF"/>
    <w:rsid w:val="00192338"/>
    <w:rsid w:val="0019256B"/>
    <w:rsid w:val="00192589"/>
    <w:rsid w:val="001925E5"/>
    <w:rsid w:val="001929F7"/>
    <w:rsid w:val="00192B00"/>
    <w:rsid w:val="00192D05"/>
    <w:rsid w:val="00193987"/>
    <w:rsid w:val="00194955"/>
    <w:rsid w:val="00194A96"/>
    <w:rsid w:val="00194C64"/>
    <w:rsid w:val="00194D02"/>
    <w:rsid w:val="00194D2E"/>
    <w:rsid w:val="00195657"/>
    <w:rsid w:val="0019573B"/>
    <w:rsid w:val="0019592C"/>
    <w:rsid w:val="00196085"/>
    <w:rsid w:val="00196183"/>
    <w:rsid w:val="0019631A"/>
    <w:rsid w:val="00196754"/>
    <w:rsid w:val="00196B90"/>
    <w:rsid w:val="00196D1B"/>
    <w:rsid w:val="00196DE8"/>
    <w:rsid w:val="00196F4A"/>
    <w:rsid w:val="00196FF4"/>
    <w:rsid w:val="0019734F"/>
    <w:rsid w:val="00197C7B"/>
    <w:rsid w:val="00197D66"/>
    <w:rsid w:val="00197F9A"/>
    <w:rsid w:val="001A0303"/>
    <w:rsid w:val="001A0313"/>
    <w:rsid w:val="001A0676"/>
    <w:rsid w:val="001A067A"/>
    <w:rsid w:val="001A06C8"/>
    <w:rsid w:val="001A11B3"/>
    <w:rsid w:val="001A1337"/>
    <w:rsid w:val="001A1CC6"/>
    <w:rsid w:val="001A2939"/>
    <w:rsid w:val="001A2FD5"/>
    <w:rsid w:val="001A3037"/>
    <w:rsid w:val="001A30FA"/>
    <w:rsid w:val="001A30FB"/>
    <w:rsid w:val="001A36CF"/>
    <w:rsid w:val="001A3974"/>
    <w:rsid w:val="001A3BBA"/>
    <w:rsid w:val="001A3F0F"/>
    <w:rsid w:val="001A3FA5"/>
    <w:rsid w:val="001A418D"/>
    <w:rsid w:val="001A438D"/>
    <w:rsid w:val="001A4EDF"/>
    <w:rsid w:val="001A5308"/>
    <w:rsid w:val="001A6164"/>
    <w:rsid w:val="001A61A0"/>
    <w:rsid w:val="001A6AFE"/>
    <w:rsid w:val="001A6B56"/>
    <w:rsid w:val="001A6E27"/>
    <w:rsid w:val="001A706D"/>
    <w:rsid w:val="001A71EB"/>
    <w:rsid w:val="001A72EE"/>
    <w:rsid w:val="001A7826"/>
    <w:rsid w:val="001A79DA"/>
    <w:rsid w:val="001B00B2"/>
    <w:rsid w:val="001B0149"/>
    <w:rsid w:val="001B0251"/>
    <w:rsid w:val="001B0863"/>
    <w:rsid w:val="001B0BF8"/>
    <w:rsid w:val="001B0C11"/>
    <w:rsid w:val="001B113B"/>
    <w:rsid w:val="001B1372"/>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6645"/>
    <w:rsid w:val="001B70CF"/>
    <w:rsid w:val="001B748B"/>
    <w:rsid w:val="001B7905"/>
    <w:rsid w:val="001C0085"/>
    <w:rsid w:val="001C063F"/>
    <w:rsid w:val="001C0874"/>
    <w:rsid w:val="001C0883"/>
    <w:rsid w:val="001C0953"/>
    <w:rsid w:val="001C12A0"/>
    <w:rsid w:val="001C16A9"/>
    <w:rsid w:val="001C19EB"/>
    <w:rsid w:val="001C1E53"/>
    <w:rsid w:val="001C211D"/>
    <w:rsid w:val="001C25A8"/>
    <w:rsid w:val="001C2A8B"/>
    <w:rsid w:val="001C3434"/>
    <w:rsid w:val="001C3474"/>
    <w:rsid w:val="001C3DC6"/>
    <w:rsid w:val="001C3E02"/>
    <w:rsid w:val="001C430B"/>
    <w:rsid w:val="001C49A1"/>
    <w:rsid w:val="001C4A39"/>
    <w:rsid w:val="001C4F5F"/>
    <w:rsid w:val="001C54B8"/>
    <w:rsid w:val="001C589B"/>
    <w:rsid w:val="001C58A6"/>
    <w:rsid w:val="001C5BC8"/>
    <w:rsid w:val="001C5DBB"/>
    <w:rsid w:val="001C5F88"/>
    <w:rsid w:val="001C6158"/>
    <w:rsid w:val="001C6182"/>
    <w:rsid w:val="001C619C"/>
    <w:rsid w:val="001C66D2"/>
    <w:rsid w:val="001C7686"/>
    <w:rsid w:val="001C7BDE"/>
    <w:rsid w:val="001C7F47"/>
    <w:rsid w:val="001D006C"/>
    <w:rsid w:val="001D056C"/>
    <w:rsid w:val="001D0578"/>
    <w:rsid w:val="001D0593"/>
    <w:rsid w:val="001D0895"/>
    <w:rsid w:val="001D0EA0"/>
    <w:rsid w:val="001D1258"/>
    <w:rsid w:val="001D19F8"/>
    <w:rsid w:val="001D1CFF"/>
    <w:rsid w:val="001D2B3C"/>
    <w:rsid w:val="001D2CF1"/>
    <w:rsid w:val="001D2D03"/>
    <w:rsid w:val="001D2E6C"/>
    <w:rsid w:val="001D2F40"/>
    <w:rsid w:val="001D35DC"/>
    <w:rsid w:val="001D43C0"/>
    <w:rsid w:val="001D448E"/>
    <w:rsid w:val="001D4870"/>
    <w:rsid w:val="001D4969"/>
    <w:rsid w:val="001D4AF0"/>
    <w:rsid w:val="001D4DFA"/>
    <w:rsid w:val="001D4F24"/>
    <w:rsid w:val="001D506F"/>
    <w:rsid w:val="001D5149"/>
    <w:rsid w:val="001D57BC"/>
    <w:rsid w:val="001D62DA"/>
    <w:rsid w:val="001D6879"/>
    <w:rsid w:val="001D6E61"/>
    <w:rsid w:val="001D6F30"/>
    <w:rsid w:val="001D7260"/>
    <w:rsid w:val="001D72F7"/>
    <w:rsid w:val="001D74DB"/>
    <w:rsid w:val="001D7816"/>
    <w:rsid w:val="001D7ADE"/>
    <w:rsid w:val="001D7B96"/>
    <w:rsid w:val="001D7FE2"/>
    <w:rsid w:val="001E06C2"/>
    <w:rsid w:val="001E09BC"/>
    <w:rsid w:val="001E09F4"/>
    <w:rsid w:val="001E0A73"/>
    <w:rsid w:val="001E0EFE"/>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3ECC"/>
    <w:rsid w:val="001E420B"/>
    <w:rsid w:val="001E4704"/>
    <w:rsid w:val="001E5305"/>
    <w:rsid w:val="001E53F0"/>
    <w:rsid w:val="001E5BB2"/>
    <w:rsid w:val="001E5D1F"/>
    <w:rsid w:val="001E6313"/>
    <w:rsid w:val="001E67E6"/>
    <w:rsid w:val="001E6976"/>
    <w:rsid w:val="001E6BDA"/>
    <w:rsid w:val="001E6C1B"/>
    <w:rsid w:val="001E7173"/>
    <w:rsid w:val="001E719A"/>
    <w:rsid w:val="001E750C"/>
    <w:rsid w:val="001E7A8F"/>
    <w:rsid w:val="001E7B01"/>
    <w:rsid w:val="001E7D26"/>
    <w:rsid w:val="001F020C"/>
    <w:rsid w:val="001F0546"/>
    <w:rsid w:val="001F0DDF"/>
    <w:rsid w:val="001F10C0"/>
    <w:rsid w:val="001F11F0"/>
    <w:rsid w:val="001F18E2"/>
    <w:rsid w:val="001F1B1E"/>
    <w:rsid w:val="001F1BEA"/>
    <w:rsid w:val="001F1DFA"/>
    <w:rsid w:val="001F1E26"/>
    <w:rsid w:val="001F22A9"/>
    <w:rsid w:val="001F253A"/>
    <w:rsid w:val="001F26E9"/>
    <w:rsid w:val="001F29D5"/>
    <w:rsid w:val="001F2AF4"/>
    <w:rsid w:val="001F2D42"/>
    <w:rsid w:val="001F2E08"/>
    <w:rsid w:val="001F33A0"/>
    <w:rsid w:val="001F35A8"/>
    <w:rsid w:val="001F39AB"/>
    <w:rsid w:val="001F3E2E"/>
    <w:rsid w:val="001F45E8"/>
    <w:rsid w:val="001F4CBF"/>
    <w:rsid w:val="001F4E57"/>
    <w:rsid w:val="001F4E97"/>
    <w:rsid w:val="001F5172"/>
    <w:rsid w:val="001F53A2"/>
    <w:rsid w:val="001F542B"/>
    <w:rsid w:val="001F5459"/>
    <w:rsid w:val="001F58D1"/>
    <w:rsid w:val="001F5C95"/>
    <w:rsid w:val="001F5C9E"/>
    <w:rsid w:val="001F5E73"/>
    <w:rsid w:val="001F5ED8"/>
    <w:rsid w:val="001F5F10"/>
    <w:rsid w:val="001F611A"/>
    <w:rsid w:val="001F644E"/>
    <w:rsid w:val="001F6E45"/>
    <w:rsid w:val="001F7317"/>
    <w:rsid w:val="001F798D"/>
    <w:rsid w:val="001F7DD6"/>
    <w:rsid w:val="002000F2"/>
    <w:rsid w:val="002000FC"/>
    <w:rsid w:val="002005FD"/>
    <w:rsid w:val="0020087C"/>
    <w:rsid w:val="00200A92"/>
    <w:rsid w:val="00200B81"/>
    <w:rsid w:val="00200BF9"/>
    <w:rsid w:val="00200CC2"/>
    <w:rsid w:val="00201298"/>
    <w:rsid w:val="0020142D"/>
    <w:rsid w:val="00201446"/>
    <w:rsid w:val="00201488"/>
    <w:rsid w:val="002016C0"/>
    <w:rsid w:val="00201A5F"/>
    <w:rsid w:val="00201B59"/>
    <w:rsid w:val="00201DB0"/>
    <w:rsid w:val="00201DEC"/>
    <w:rsid w:val="002024E6"/>
    <w:rsid w:val="00202AB1"/>
    <w:rsid w:val="00202D2E"/>
    <w:rsid w:val="00202EC4"/>
    <w:rsid w:val="00203159"/>
    <w:rsid w:val="00203A6E"/>
    <w:rsid w:val="00203F00"/>
    <w:rsid w:val="00203F5C"/>
    <w:rsid w:val="002047DE"/>
    <w:rsid w:val="00204981"/>
    <w:rsid w:val="00204A5A"/>
    <w:rsid w:val="00204AF4"/>
    <w:rsid w:val="00204B2A"/>
    <w:rsid w:val="00204C12"/>
    <w:rsid w:val="00204E0F"/>
    <w:rsid w:val="00205635"/>
    <w:rsid w:val="002059A3"/>
    <w:rsid w:val="00205AB2"/>
    <w:rsid w:val="00205CB2"/>
    <w:rsid w:val="00205D3D"/>
    <w:rsid w:val="00205D98"/>
    <w:rsid w:val="0020610B"/>
    <w:rsid w:val="002063A7"/>
    <w:rsid w:val="00206602"/>
    <w:rsid w:val="0020671A"/>
    <w:rsid w:val="0020674D"/>
    <w:rsid w:val="002069A1"/>
    <w:rsid w:val="00206BF6"/>
    <w:rsid w:val="00206E5A"/>
    <w:rsid w:val="00206E83"/>
    <w:rsid w:val="00207613"/>
    <w:rsid w:val="00207847"/>
    <w:rsid w:val="00207AF9"/>
    <w:rsid w:val="00207BB9"/>
    <w:rsid w:val="00207E46"/>
    <w:rsid w:val="00207EB6"/>
    <w:rsid w:val="00210174"/>
    <w:rsid w:val="002102B4"/>
    <w:rsid w:val="002102C2"/>
    <w:rsid w:val="0021036C"/>
    <w:rsid w:val="0021065B"/>
    <w:rsid w:val="002109D5"/>
    <w:rsid w:val="00210A2E"/>
    <w:rsid w:val="00210B05"/>
    <w:rsid w:val="00210C84"/>
    <w:rsid w:val="00210C91"/>
    <w:rsid w:val="00210F42"/>
    <w:rsid w:val="00211042"/>
    <w:rsid w:val="00211345"/>
    <w:rsid w:val="002114FA"/>
    <w:rsid w:val="00211D31"/>
    <w:rsid w:val="00211DD9"/>
    <w:rsid w:val="00211F8C"/>
    <w:rsid w:val="002120D3"/>
    <w:rsid w:val="002121D5"/>
    <w:rsid w:val="00212816"/>
    <w:rsid w:val="002130BD"/>
    <w:rsid w:val="00213851"/>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2F"/>
    <w:rsid w:val="00221A25"/>
    <w:rsid w:val="00222052"/>
    <w:rsid w:val="002221D4"/>
    <w:rsid w:val="002222A4"/>
    <w:rsid w:val="00222688"/>
    <w:rsid w:val="00222AB8"/>
    <w:rsid w:val="00222B25"/>
    <w:rsid w:val="00222CAC"/>
    <w:rsid w:val="00222FE7"/>
    <w:rsid w:val="002235DF"/>
    <w:rsid w:val="00223833"/>
    <w:rsid w:val="00223ACD"/>
    <w:rsid w:val="00223E48"/>
    <w:rsid w:val="00224A38"/>
    <w:rsid w:val="00224A9B"/>
    <w:rsid w:val="00224D10"/>
    <w:rsid w:val="00225433"/>
    <w:rsid w:val="00225D09"/>
    <w:rsid w:val="0022657F"/>
    <w:rsid w:val="002269A7"/>
    <w:rsid w:val="00226A52"/>
    <w:rsid w:val="00226AE0"/>
    <w:rsid w:val="00226BD3"/>
    <w:rsid w:val="0022735A"/>
    <w:rsid w:val="00227652"/>
    <w:rsid w:val="00227850"/>
    <w:rsid w:val="00227873"/>
    <w:rsid w:val="002279D2"/>
    <w:rsid w:val="00227A1E"/>
    <w:rsid w:val="00227B70"/>
    <w:rsid w:val="00227D0D"/>
    <w:rsid w:val="00227F9E"/>
    <w:rsid w:val="00230040"/>
    <w:rsid w:val="00230189"/>
    <w:rsid w:val="002304D5"/>
    <w:rsid w:val="00230AD3"/>
    <w:rsid w:val="00230B62"/>
    <w:rsid w:val="00230BB1"/>
    <w:rsid w:val="0023124C"/>
    <w:rsid w:val="002314EE"/>
    <w:rsid w:val="002316D2"/>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6F71"/>
    <w:rsid w:val="002373FC"/>
    <w:rsid w:val="002377ED"/>
    <w:rsid w:val="00237C6F"/>
    <w:rsid w:val="00237D22"/>
    <w:rsid w:val="0024029F"/>
    <w:rsid w:val="00240487"/>
    <w:rsid w:val="00240956"/>
    <w:rsid w:val="00240B7D"/>
    <w:rsid w:val="00240C63"/>
    <w:rsid w:val="00240F65"/>
    <w:rsid w:val="0024103F"/>
    <w:rsid w:val="00241227"/>
    <w:rsid w:val="00241A29"/>
    <w:rsid w:val="00241C7B"/>
    <w:rsid w:val="00241D6D"/>
    <w:rsid w:val="002421F2"/>
    <w:rsid w:val="002424BB"/>
    <w:rsid w:val="0024284B"/>
    <w:rsid w:val="0024286B"/>
    <w:rsid w:val="00242B2A"/>
    <w:rsid w:val="00242CAE"/>
    <w:rsid w:val="00242EF5"/>
    <w:rsid w:val="00243ACD"/>
    <w:rsid w:val="00243F4A"/>
    <w:rsid w:val="0024406A"/>
    <w:rsid w:val="0024445A"/>
    <w:rsid w:val="00244606"/>
    <w:rsid w:val="00244924"/>
    <w:rsid w:val="002449F4"/>
    <w:rsid w:val="00244EEC"/>
    <w:rsid w:val="0024520E"/>
    <w:rsid w:val="0024530E"/>
    <w:rsid w:val="00245492"/>
    <w:rsid w:val="00245948"/>
    <w:rsid w:val="00245A41"/>
    <w:rsid w:val="00245B70"/>
    <w:rsid w:val="00245D7D"/>
    <w:rsid w:val="00245E39"/>
    <w:rsid w:val="00245FBA"/>
    <w:rsid w:val="0024604C"/>
    <w:rsid w:val="002468E4"/>
    <w:rsid w:val="00246BEB"/>
    <w:rsid w:val="00246C52"/>
    <w:rsid w:val="00246E53"/>
    <w:rsid w:val="00246EB6"/>
    <w:rsid w:val="002475BE"/>
    <w:rsid w:val="00247660"/>
    <w:rsid w:val="0024785A"/>
    <w:rsid w:val="0024788B"/>
    <w:rsid w:val="00247BD2"/>
    <w:rsid w:val="00247C92"/>
    <w:rsid w:val="00247DD1"/>
    <w:rsid w:val="00250022"/>
    <w:rsid w:val="002506F5"/>
    <w:rsid w:val="002508C7"/>
    <w:rsid w:val="00250D9C"/>
    <w:rsid w:val="00251117"/>
    <w:rsid w:val="0025124A"/>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BA"/>
    <w:rsid w:val="002537F5"/>
    <w:rsid w:val="00253905"/>
    <w:rsid w:val="00253BF8"/>
    <w:rsid w:val="00253F7E"/>
    <w:rsid w:val="002540CD"/>
    <w:rsid w:val="0025429A"/>
    <w:rsid w:val="00254FCA"/>
    <w:rsid w:val="00255DA7"/>
    <w:rsid w:val="00256B22"/>
    <w:rsid w:val="00256D51"/>
    <w:rsid w:val="00256F02"/>
    <w:rsid w:val="002571C8"/>
    <w:rsid w:val="002572F1"/>
    <w:rsid w:val="00257A62"/>
    <w:rsid w:val="00257B9B"/>
    <w:rsid w:val="002600EB"/>
    <w:rsid w:val="00260156"/>
    <w:rsid w:val="002604B6"/>
    <w:rsid w:val="0026075E"/>
    <w:rsid w:val="002608BD"/>
    <w:rsid w:val="00260FAD"/>
    <w:rsid w:val="002617F6"/>
    <w:rsid w:val="00261D05"/>
    <w:rsid w:val="002623AC"/>
    <w:rsid w:val="00262427"/>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29B"/>
    <w:rsid w:val="00265321"/>
    <w:rsid w:val="002654D9"/>
    <w:rsid w:val="00265701"/>
    <w:rsid w:val="00265CB1"/>
    <w:rsid w:val="00265E9A"/>
    <w:rsid w:val="00266111"/>
    <w:rsid w:val="00266210"/>
    <w:rsid w:val="002664FA"/>
    <w:rsid w:val="002666E2"/>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AA6"/>
    <w:rsid w:val="00274CE5"/>
    <w:rsid w:val="00274D08"/>
    <w:rsid w:val="00274DE3"/>
    <w:rsid w:val="00274EDC"/>
    <w:rsid w:val="00275156"/>
    <w:rsid w:val="0027540F"/>
    <w:rsid w:val="00275464"/>
    <w:rsid w:val="0027568B"/>
    <w:rsid w:val="002756D5"/>
    <w:rsid w:val="00275B92"/>
    <w:rsid w:val="00275E10"/>
    <w:rsid w:val="00275E8B"/>
    <w:rsid w:val="00275F2D"/>
    <w:rsid w:val="00275F3B"/>
    <w:rsid w:val="00276001"/>
    <w:rsid w:val="0027605B"/>
    <w:rsid w:val="00276243"/>
    <w:rsid w:val="002764FB"/>
    <w:rsid w:val="00276660"/>
    <w:rsid w:val="002766C9"/>
    <w:rsid w:val="002768E3"/>
    <w:rsid w:val="00277512"/>
    <w:rsid w:val="002777E4"/>
    <w:rsid w:val="00277E66"/>
    <w:rsid w:val="002801E2"/>
    <w:rsid w:val="00280612"/>
    <w:rsid w:val="0028073A"/>
    <w:rsid w:val="00280960"/>
    <w:rsid w:val="00280C4A"/>
    <w:rsid w:val="0028164E"/>
    <w:rsid w:val="0028168F"/>
    <w:rsid w:val="00281962"/>
    <w:rsid w:val="00281C24"/>
    <w:rsid w:val="002825CE"/>
    <w:rsid w:val="00282A3B"/>
    <w:rsid w:val="00282FC9"/>
    <w:rsid w:val="00283165"/>
    <w:rsid w:val="002832E7"/>
    <w:rsid w:val="0028336B"/>
    <w:rsid w:val="00283852"/>
    <w:rsid w:val="00284293"/>
    <w:rsid w:val="00284961"/>
    <w:rsid w:val="00284CA1"/>
    <w:rsid w:val="00284E7F"/>
    <w:rsid w:val="0028550D"/>
    <w:rsid w:val="00285520"/>
    <w:rsid w:val="00285894"/>
    <w:rsid w:val="00285E28"/>
    <w:rsid w:val="00286297"/>
    <w:rsid w:val="00286546"/>
    <w:rsid w:val="00286631"/>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4A9"/>
    <w:rsid w:val="00296758"/>
    <w:rsid w:val="002968F1"/>
    <w:rsid w:val="0029696C"/>
    <w:rsid w:val="00296D93"/>
    <w:rsid w:val="00296FD8"/>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AF8"/>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52E"/>
    <w:rsid w:val="002A5FC1"/>
    <w:rsid w:val="002A647A"/>
    <w:rsid w:val="002A6EF8"/>
    <w:rsid w:val="002A732C"/>
    <w:rsid w:val="002A7464"/>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6C3"/>
    <w:rsid w:val="002B17DC"/>
    <w:rsid w:val="002B1AFA"/>
    <w:rsid w:val="002B21D6"/>
    <w:rsid w:val="002B268A"/>
    <w:rsid w:val="002B2C92"/>
    <w:rsid w:val="002B3081"/>
    <w:rsid w:val="002B30FC"/>
    <w:rsid w:val="002B315D"/>
    <w:rsid w:val="002B318B"/>
    <w:rsid w:val="002B32BC"/>
    <w:rsid w:val="002B340B"/>
    <w:rsid w:val="002B34AE"/>
    <w:rsid w:val="002B3D0F"/>
    <w:rsid w:val="002B3D90"/>
    <w:rsid w:val="002B3EC8"/>
    <w:rsid w:val="002B453B"/>
    <w:rsid w:val="002B4C39"/>
    <w:rsid w:val="002B50A1"/>
    <w:rsid w:val="002B5480"/>
    <w:rsid w:val="002B5687"/>
    <w:rsid w:val="002B5B05"/>
    <w:rsid w:val="002B601A"/>
    <w:rsid w:val="002B61F1"/>
    <w:rsid w:val="002B64FE"/>
    <w:rsid w:val="002B694E"/>
    <w:rsid w:val="002B6D31"/>
    <w:rsid w:val="002B70A2"/>
    <w:rsid w:val="002B7D56"/>
    <w:rsid w:val="002C04C2"/>
    <w:rsid w:val="002C0601"/>
    <w:rsid w:val="002C0818"/>
    <w:rsid w:val="002C0D11"/>
    <w:rsid w:val="002C18BA"/>
    <w:rsid w:val="002C1B17"/>
    <w:rsid w:val="002C203A"/>
    <w:rsid w:val="002C2AE9"/>
    <w:rsid w:val="002C2B29"/>
    <w:rsid w:val="002C2E8A"/>
    <w:rsid w:val="002C2FCD"/>
    <w:rsid w:val="002C377A"/>
    <w:rsid w:val="002C3AE4"/>
    <w:rsid w:val="002C3E89"/>
    <w:rsid w:val="002C42AA"/>
    <w:rsid w:val="002C4AF6"/>
    <w:rsid w:val="002C4F73"/>
    <w:rsid w:val="002C5533"/>
    <w:rsid w:val="002C55D3"/>
    <w:rsid w:val="002C5620"/>
    <w:rsid w:val="002C5A6B"/>
    <w:rsid w:val="002C5AED"/>
    <w:rsid w:val="002C5E1E"/>
    <w:rsid w:val="002C61E0"/>
    <w:rsid w:val="002C640C"/>
    <w:rsid w:val="002C666E"/>
    <w:rsid w:val="002C6A96"/>
    <w:rsid w:val="002C6D3C"/>
    <w:rsid w:val="002C7000"/>
    <w:rsid w:val="002C782F"/>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A2B"/>
    <w:rsid w:val="002D2062"/>
    <w:rsid w:val="002D2B4E"/>
    <w:rsid w:val="002D2B96"/>
    <w:rsid w:val="002D2DA9"/>
    <w:rsid w:val="002D3182"/>
    <w:rsid w:val="002D33A2"/>
    <w:rsid w:val="002D3968"/>
    <w:rsid w:val="002D3AAE"/>
    <w:rsid w:val="002D425A"/>
    <w:rsid w:val="002D4314"/>
    <w:rsid w:val="002D451A"/>
    <w:rsid w:val="002D459E"/>
    <w:rsid w:val="002D4A54"/>
    <w:rsid w:val="002D4E37"/>
    <w:rsid w:val="002D52E0"/>
    <w:rsid w:val="002D5A8F"/>
    <w:rsid w:val="002D5DEA"/>
    <w:rsid w:val="002D6127"/>
    <w:rsid w:val="002D618C"/>
    <w:rsid w:val="002D61BE"/>
    <w:rsid w:val="002D61F0"/>
    <w:rsid w:val="002D6FAC"/>
    <w:rsid w:val="002D710A"/>
    <w:rsid w:val="002D7235"/>
    <w:rsid w:val="002D74F8"/>
    <w:rsid w:val="002D76E8"/>
    <w:rsid w:val="002D7BB3"/>
    <w:rsid w:val="002D7E06"/>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E6EC5"/>
    <w:rsid w:val="002F0045"/>
    <w:rsid w:val="002F00F0"/>
    <w:rsid w:val="002F025B"/>
    <w:rsid w:val="002F0684"/>
    <w:rsid w:val="002F09C0"/>
    <w:rsid w:val="002F0ADB"/>
    <w:rsid w:val="002F0E34"/>
    <w:rsid w:val="002F188F"/>
    <w:rsid w:val="002F2AE0"/>
    <w:rsid w:val="002F31C4"/>
    <w:rsid w:val="002F322F"/>
    <w:rsid w:val="002F3523"/>
    <w:rsid w:val="002F3D9B"/>
    <w:rsid w:val="002F3F16"/>
    <w:rsid w:val="002F413F"/>
    <w:rsid w:val="002F446A"/>
    <w:rsid w:val="002F44AD"/>
    <w:rsid w:val="002F45D3"/>
    <w:rsid w:val="002F4934"/>
    <w:rsid w:val="002F4A52"/>
    <w:rsid w:val="002F4CF5"/>
    <w:rsid w:val="002F4E98"/>
    <w:rsid w:val="002F4FC5"/>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5C0"/>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C7A"/>
    <w:rsid w:val="00302CD1"/>
    <w:rsid w:val="00302EDE"/>
    <w:rsid w:val="00302FEF"/>
    <w:rsid w:val="0030318E"/>
    <w:rsid w:val="00304556"/>
    <w:rsid w:val="00304843"/>
    <w:rsid w:val="00304AC5"/>
    <w:rsid w:val="00304C9E"/>
    <w:rsid w:val="003065FB"/>
    <w:rsid w:val="00306ED2"/>
    <w:rsid w:val="00306F89"/>
    <w:rsid w:val="00306FBF"/>
    <w:rsid w:val="0030749E"/>
    <w:rsid w:val="003076CD"/>
    <w:rsid w:val="00307B27"/>
    <w:rsid w:val="00307CBF"/>
    <w:rsid w:val="00307F28"/>
    <w:rsid w:val="003101DC"/>
    <w:rsid w:val="0031049F"/>
    <w:rsid w:val="00310CC6"/>
    <w:rsid w:val="00310F30"/>
    <w:rsid w:val="0031137F"/>
    <w:rsid w:val="00311642"/>
    <w:rsid w:val="00311761"/>
    <w:rsid w:val="00311941"/>
    <w:rsid w:val="00311E5A"/>
    <w:rsid w:val="00312709"/>
    <w:rsid w:val="00312BD0"/>
    <w:rsid w:val="00312C71"/>
    <w:rsid w:val="00313765"/>
    <w:rsid w:val="003137A0"/>
    <w:rsid w:val="00313BC1"/>
    <w:rsid w:val="00313C2E"/>
    <w:rsid w:val="00313C4F"/>
    <w:rsid w:val="00313CDD"/>
    <w:rsid w:val="00313DC3"/>
    <w:rsid w:val="003141C2"/>
    <w:rsid w:val="00314265"/>
    <w:rsid w:val="00314ACB"/>
    <w:rsid w:val="00314C05"/>
    <w:rsid w:val="00314CBB"/>
    <w:rsid w:val="00314F68"/>
    <w:rsid w:val="0031599D"/>
    <w:rsid w:val="00315D47"/>
    <w:rsid w:val="00315DCE"/>
    <w:rsid w:val="00316064"/>
    <w:rsid w:val="00316C58"/>
    <w:rsid w:val="00316EAE"/>
    <w:rsid w:val="00316F59"/>
    <w:rsid w:val="00317050"/>
    <w:rsid w:val="00317625"/>
    <w:rsid w:val="0031767A"/>
    <w:rsid w:val="00317731"/>
    <w:rsid w:val="00317C5E"/>
    <w:rsid w:val="0032013F"/>
    <w:rsid w:val="0032018E"/>
    <w:rsid w:val="00320B1B"/>
    <w:rsid w:val="00320D35"/>
    <w:rsid w:val="00320D63"/>
    <w:rsid w:val="00320DFB"/>
    <w:rsid w:val="00320F1B"/>
    <w:rsid w:val="00321514"/>
    <w:rsid w:val="0032151E"/>
    <w:rsid w:val="003216FC"/>
    <w:rsid w:val="0032172E"/>
    <w:rsid w:val="00321822"/>
    <w:rsid w:val="00321B02"/>
    <w:rsid w:val="00322BC3"/>
    <w:rsid w:val="00322C2B"/>
    <w:rsid w:val="00322E3B"/>
    <w:rsid w:val="003232E3"/>
    <w:rsid w:val="00323894"/>
    <w:rsid w:val="00323FAD"/>
    <w:rsid w:val="00324089"/>
    <w:rsid w:val="00324145"/>
    <w:rsid w:val="0032466A"/>
    <w:rsid w:val="00324701"/>
    <w:rsid w:val="0032489D"/>
    <w:rsid w:val="003249F8"/>
    <w:rsid w:val="00324BDF"/>
    <w:rsid w:val="0032556B"/>
    <w:rsid w:val="00325FC7"/>
    <w:rsid w:val="00326175"/>
    <w:rsid w:val="0032651E"/>
    <w:rsid w:val="003265D2"/>
    <w:rsid w:val="003267A6"/>
    <w:rsid w:val="00326E3D"/>
    <w:rsid w:val="003270F0"/>
    <w:rsid w:val="003271E3"/>
    <w:rsid w:val="00327233"/>
    <w:rsid w:val="003272D0"/>
    <w:rsid w:val="003273DE"/>
    <w:rsid w:val="003276C7"/>
    <w:rsid w:val="003276FA"/>
    <w:rsid w:val="003278C7"/>
    <w:rsid w:val="0032793B"/>
    <w:rsid w:val="00327AEA"/>
    <w:rsid w:val="00327D99"/>
    <w:rsid w:val="00327FA5"/>
    <w:rsid w:val="00330140"/>
    <w:rsid w:val="00330354"/>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5F54"/>
    <w:rsid w:val="00336780"/>
    <w:rsid w:val="003367C5"/>
    <w:rsid w:val="003369DA"/>
    <w:rsid w:val="00336BE7"/>
    <w:rsid w:val="00336DAD"/>
    <w:rsid w:val="00336DB3"/>
    <w:rsid w:val="00337065"/>
    <w:rsid w:val="003378DF"/>
    <w:rsid w:val="00337B29"/>
    <w:rsid w:val="00337C71"/>
    <w:rsid w:val="00340CC6"/>
    <w:rsid w:val="00340E58"/>
    <w:rsid w:val="00341087"/>
    <w:rsid w:val="00341706"/>
    <w:rsid w:val="00341CFA"/>
    <w:rsid w:val="0034246D"/>
    <w:rsid w:val="00342770"/>
    <w:rsid w:val="00342C6E"/>
    <w:rsid w:val="0034305B"/>
    <w:rsid w:val="00343C24"/>
    <w:rsid w:val="00343FA6"/>
    <w:rsid w:val="00344725"/>
    <w:rsid w:val="00344901"/>
    <w:rsid w:val="00344B9E"/>
    <w:rsid w:val="0034511B"/>
    <w:rsid w:val="003453BB"/>
    <w:rsid w:val="003458D4"/>
    <w:rsid w:val="00346BE8"/>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5F7"/>
    <w:rsid w:val="00352759"/>
    <w:rsid w:val="00352828"/>
    <w:rsid w:val="00352952"/>
    <w:rsid w:val="00352DAE"/>
    <w:rsid w:val="00352EFE"/>
    <w:rsid w:val="003530A0"/>
    <w:rsid w:val="003531B0"/>
    <w:rsid w:val="003532D2"/>
    <w:rsid w:val="003536C6"/>
    <w:rsid w:val="003539B2"/>
    <w:rsid w:val="003540B7"/>
    <w:rsid w:val="0035414B"/>
    <w:rsid w:val="00354FE6"/>
    <w:rsid w:val="003552C6"/>
    <w:rsid w:val="003558FD"/>
    <w:rsid w:val="00355A83"/>
    <w:rsid w:val="003562D7"/>
    <w:rsid w:val="00356353"/>
    <w:rsid w:val="003567C9"/>
    <w:rsid w:val="00356B36"/>
    <w:rsid w:val="00356CEC"/>
    <w:rsid w:val="003572DE"/>
    <w:rsid w:val="00357659"/>
    <w:rsid w:val="00357712"/>
    <w:rsid w:val="00357CAE"/>
    <w:rsid w:val="003604DB"/>
    <w:rsid w:val="003613AA"/>
    <w:rsid w:val="003617B5"/>
    <w:rsid w:val="003617E9"/>
    <w:rsid w:val="0036185C"/>
    <w:rsid w:val="00361B1A"/>
    <w:rsid w:val="0036227D"/>
    <w:rsid w:val="0036262C"/>
    <w:rsid w:val="003626AA"/>
    <w:rsid w:val="00362C5A"/>
    <w:rsid w:val="00363321"/>
    <w:rsid w:val="00363370"/>
    <w:rsid w:val="003635B6"/>
    <w:rsid w:val="00363FC9"/>
    <w:rsid w:val="00364D1F"/>
    <w:rsid w:val="00365023"/>
    <w:rsid w:val="003650A6"/>
    <w:rsid w:val="00365644"/>
    <w:rsid w:val="0036590C"/>
    <w:rsid w:val="00365C9A"/>
    <w:rsid w:val="003661C8"/>
    <w:rsid w:val="003665C5"/>
    <w:rsid w:val="00366B3A"/>
    <w:rsid w:val="003676BF"/>
    <w:rsid w:val="00367FB5"/>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125"/>
    <w:rsid w:val="00386688"/>
    <w:rsid w:val="00386A15"/>
    <w:rsid w:val="00386B71"/>
    <w:rsid w:val="0038702D"/>
    <w:rsid w:val="003870BC"/>
    <w:rsid w:val="0038717E"/>
    <w:rsid w:val="0038732E"/>
    <w:rsid w:val="003875A7"/>
    <w:rsid w:val="00387675"/>
    <w:rsid w:val="00387771"/>
    <w:rsid w:val="003877BB"/>
    <w:rsid w:val="0038780F"/>
    <w:rsid w:val="00387866"/>
    <w:rsid w:val="00387B2B"/>
    <w:rsid w:val="00390449"/>
    <w:rsid w:val="003904B1"/>
    <w:rsid w:val="003907D2"/>
    <w:rsid w:val="00390C56"/>
    <w:rsid w:val="0039122C"/>
    <w:rsid w:val="0039124D"/>
    <w:rsid w:val="003915A9"/>
    <w:rsid w:val="00391A92"/>
    <w:rsid w:val="00391C99"/>
    <w:rsid w:val="00391F75"/>
    <w:rsid w:val="003926BE"/>
    <w:rsid w:val="003927DA"/>
    <w:rsid w:val="003929BE"/>
    <w:rsid w:val="00392A1F"/>
    <w:rsid w:val="00392DB8"/>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60FC"/>
    <w:rsid w:val="0039610F"/>
    <w:rsid w:val="003962EC"/>
    <w:rsid w:val="003965AE"/>
    <w:rsid w:val="0039665F"/>
    <w:rsid w:val="00396BBB"/>
    <w:rsid w:val="00397292"/>
    <w:rsid w:val="003976DD"/>
    <w:rsid w:val="003978B8"/>
    <w:rsid w:val="00397961"/>
    <w:rsid w:val="00397AD4"/>
    <w:rsid w:val="00397B04"/>
    <w:rsid w:val="00397C87"/>
    <w:rsid w:val="00397C89"/>
    <w:rsid w:val="003A0311"/>
    <w:rsid w:val="003A0736"/>
    <w:rsid w:val="003A09D3"/>
    <w:rsid w:val="003A0CD4"/>
    <w:rsid w:val="003A0EB2"/>
    <w:rsid w:val="003A1009"/>
    <w:rsid w:val="003A1135"/>
    <w:rsid w:val="003A1341"/>
    <w:rsid w:val="003A16FF"/>
    <w:rsid w:val="003A17BA"/>
    <w:rsid w:val="003A19E0"/>
    <w:rsid w:val="003A1B5C"/>
    <w:rsid w:val="003A1DD5"/>
    <w:rsid w:val="003A2019"/>
    <w:rsid w:val="003A2ABE"/>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BAF"/>
    <w:rsid w:val="003A6CC0"/>
    <w:rsid w:val="003A71E1"/>
    <w:rsid w:val="003A76A9"/>
    <w:rsid w:val="003A7747"/>
    <w:rsid w:val="003A7AAA"/>
    <w:rsid w:val="003A7B4D"/>
    <w:rsid w:val="003B028A"/>
    <w:rsid w:val="003B0299"/>
    <w:rsid w:val="003B07A1"/>
    <w:rsid w:val="003B0B4D"/>
    <w:rsid w:val="003B0C43"/>
    <w:rsid w:val="003B248F"/>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87C"/>
    <w:rsid w:val="003C2C9D"/>
    <w:rsid w:val="003C2F73"/>
    <w:rsid w:val="003C3210"/>
    <w:rsid w:val="003C3B73"/>
    <w:rsid w:val="003C3D6E"/>
    <w:rsid w:val="003C3EDE"/>
    <w:rsid w:val="003C3F8B"/>
    <w:rsid w:val="003C4213"/>
    <w:rsid w:val="003C4250"/>
    <w:rsid w:val="003C44DB"/>
    <w:rsid w:val="003C4F25"/>
    <w:rsid w:val="003C5722"/>
    <w:rsid w:val="003C64CD"/>
    <w:rsid w:val="003C6580"/>
    <w:rsid w:val="003C6CCB"/>
    <w:rsid w:val="003C6DA9"/>
    <w:rsid w:val="003C7855"/>
    <w:rsid w:val="003C7A54"/>
    <w:rsid w:val="003C7BB7"/>
    <w:rsid w:val="003D0240"/>
    <w:rsid w:val="003D06A7"/>
    <w:rsid w:val="003D0868"/>
    <w:rsid w:val="003D09DA"/>
    <w:rsid w:val="003D09E1"/>
    <w:rsid w:val="003D0D75"/>
    <w:rsid w:val="003D0FF8"/>
    <w:rsid w:val="003D1253"/>
    <w:rsid w:val="003D1D52"/>
    <w:rsid w:val="003D1F11"/>
    <w:rsid w:val="003D22AC"/>
    <w:rsid w:val="003D22B2"/>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761"/>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0D21"/>
    <w:rsid w:val="003F114A"/>
    <w:rsid w:val="003F11F8"/>
    <w:rsid w:val="003F13D9"/>
    <w:rsid w:val="003F148D"/>
    <w:rsid w:val="003F1B6D"/>
    <w:rsid w:val="003F1C93"/>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36B"/>
    <w:rsid w:val="003F560A"/>
    <w:rsid w:val="003F582E"/>
    <w:rsid w:val="003F586D"/>
    <w:rsid w:val="003F5AB7"/>
    <w:rsid w:val="003F5FBD"/>
    <w:rsid w:val="003F62B4"/>
    <w:rsid w:val="003F682D"/>
    <w:rsid w:val="003F6853"/>
    <w:rsid w:val="003F6930"/>
    <w:rsid w:val="003F697D"/>
    <w:rsid w:val="003F6A55"/>
    <w:rsid w:val="003F6DC5"/>
    <w:rsid w:val="003F7112"/>
    <w:rsid w:val="003F73A0"/>
    <w:rsid w:val="003F75DD"/>
    <w:rsid w:val="003F7908"/>
    <w:rsid w:val="003F7A7C"/>
    <w:rsid w:val="003F7DFF"/>
    <w:rsid w:val="003F7E7F"/>
    <w:rsid w:val="0040015E"/>
    <w:rsid w:val="00400427"/>
    <w:rsid w:val="00400615"/>
    <w:rsid w:val="00400AD9"/>
    <w:rsid w:val="00400D86"/>
    <w:rsid w:val="00400FFF"/>
    <w:rsid w:val="004010EF"/>
    <w:rsid w:val="004017C6"/>
    <w:rsid w:val="00401C50"/>
    <w:rsid w:val="00401D7A"/>
    <w:rsid w:val="00401EE7"/>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56D"/>
    <w:rsid w:val="0040674A"/>
    <w:rsid w:val="00406D4A"/>
    <w:rsid w:val="00406F4B"/>
    <w:rsid w:val="00406FBD"/>
    <w:rsid w:val="004073B0"/>
    <w:rsid w:val="00407612"/>
    <w:rsid w:val="0041029D"/>
    <w:rsid w:val="004102A7"/>
    <w:rsid w:val="00410405"/>
    <w:rsid w:val="0041068D"/>
    <w:rsid w:val="00410D4F"/>
    <w:rsid w:val="00411230"/>
    <w:rsid w:val="0041134C"/>
    <w:rsid w:val="004116C3"/>
    <w:rsid w:val="004118C9"/>
    <w:rsid w:val="00411EA6"/>
    <w:rsid w:val="0041249C"/>
    <w:rsid w:val="00412630"/>
    <w:rsid w:val="00412697"/>
    <w:rsid w:val="00413369"/>
    <w:rsid w:val="00413695"/>
    <w:rsid w:val="00413C6C"/>
    <w:rsid w:val="00413FF3"/>
    <w:rsid w:val="0041456F"/>
    <w:rsid w:val="004145AE"/>
    <w:rsid w:val="004147F4"/>
    <w:rsid w:val="00414AC6"/>
    <w:rsid w:val="00414C3F"/>
    <w:rsid w:val="00415149"/>
    <w:rsid w:val="004151B6"/>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3CF"/>
    <w:rsid w:val="00420755"/>
    <w:rsid w:val="00420CB7"/>
    <w:rsid w:val="004213C2"/>
    <w:rsid w:val="004213E8"/>
    <w:rsid w:val="0042156E"/>
    <w:rsid w:val="00421960"/>
    <w:rsid w:val="00421E05"/>
    <w:rsid w:val="004222BF"/>
    <w:rsid w:val="0042242D"/>
    <w:rsid w:val="004229E5"/>
    <w:rsid w:val="00422A01"/>
    <w:rsid w:val="00422C8A"/>
    <w:rsid w:val="00422D62"/>
    <w:rsid w:val="00422DB5"/>
    <w:rsid w:val="00422FA3"/>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B6A"/>
    <w:rsid w:val="00433C26"/>
    <w:rsid w:val="00433D8A"/>
    <w:rsid w:val="00434066"/>
    <w:rsid w:val="00434639"/>
    <w:rsid w:val="00434754"/>
    <w:rsid w:val="0043480E"/>
    <w:rsid w:val="00434C24"/>
    <w:rsid w:val="00434D46"/>
    <w:rsid w:val="00434F6D"/>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18A"/>
    <w:rsid w:val="004442A7"/>
    <w:rsid w:val="004448B1"/>
    <w:rsid w:val="00444901"/>
    <w:rsid w:val="00444934"/>
    <w:rsid w:val="00444960"/>
    <w:rsid w:val="00444C53"/>
    <w:rsid w:val="00444F5E"/>
    <w:rsid w:val="004450A8"/>
    <w:rsid w:val="00445513"/>
    <w:rsid w:val="00445625"/>
    <w:rsid w:val="00445907"/>
    <w:rsid w:val="00445CFF"/>
    <w:rsid w:val="004462AF"/>
    <w:rsid w:val="00446424"/>
    <w:rsid w:val="0044662A"/>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E20"/>
    <w:rsid w:val="00456114"/>
    <w:rsid w:val="0045623E"/>
    <w:rsid w:val="00456971"/>
    <w:rsid w:val="00456AC7"/>
    <w:rsid w:val="0045742D"/>
    <w:rsid w:val="00457C5E"/>
    <w:rsid w:val="004601E4"/>
    <w:rsid w:val="0046026D"/>
    <w:rsid w:val="0046027A"/>
    <w:rsid w:val="00460373"/>
    <w:rsid w:val="004605CC"/>
    <w:rsid w:val="0046072D"/>
    <w:rsid w:val="00460921"/>
    <w:rsid w:val="00460958"/>
    <w:rsid w:val="004609B6"/>
    <w:rsid w:val="00460E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3337"/>
    <w:rsid w:val="00463448"/>
    <w:rsid w:val="004636FA"/>
    <w:rsid w:val="00463C04"/>
    <w:rsid w:val="00463C1A"/>
    <w:rsid w:val="00463DEC"/>
    <w:rsid w:val="00463F2D"/>
    <w:rsid w:val="0046400B"/>
    <w:rsid w:val="004641A0"/>
    <w:rsid w:val="004641C4"/>
    <w:rsid w:val="0046434B"/>
    <w:rsid w:val="00464A82"/>
    <w:rsid w:val="00464BD1"/>
    <w:rsid w:val="00464EE0"/>
    <w:rsid w:val="0046512B"/>
    <w:rsid w:val="00465180"/>
    <w:rsid w:val="00465235"/>
    <w:rsid w:val="00465467"/>
    <w:rsid w:val="00465573"/>
    <w:rsid w:val="004659DD"/>
    <w:rsid w:val="00465EB3"/>
    <w:rsid w:val="0047041E"/>
    <w:rsid w:val="00470628"/>
    <w:rsid w:val="00470750"/>
    <w:rsid w:val="00470893"/>
    <w:rsid w:val="0047166D"/>
    <w:rsid w:val="00471856"/>
    <w:rsid w:val="00471DB0"/>
    <w:rsid w:val="00471FAB"/>
    <w:rsid w:val="0047253B"/>
    <w:rsid w:val="0047258A"/>
    <w:rsid w:val="00472709"/>
    <w:rsid w:val="00472ACB"/>
    <w:rsid w:val="004735E8"/>
    <w:rsid w:val="004736A3"/>
    <w:rsid w:val="004737D3"/>
    <w:rsid w:val="00473F5F"/>
    <w:rsid w:val="004740E1"/>
    <w:rsid w:val="0047410D"/>
    <w:rsid w:val="0047475B"/>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4E"/>
    <w:rsid w:val="00482389"/>
    <w:rsid w:val="00482943"/>
    <w:rsid w:val="00482ADC"/>
    <w:rsid w:val="00482C93"/>
    <w:rsid w:val="00482F79"/>
    <w:rsid w:val="00483D11"/>
    <w:rsid w:val="00483D20"/>
    <w:rsid w:val="0048406D"/>
    <w:rsid w:val="00484BFC"/>
    <w:rsid w:val="00484C46"/>
    <w:rsid w:val="00484DC1"/>
    <w:rsid w:val="0048542B"/>
    <w:rsid w:val="004856EF"/>
    <w:rsid w:val="004857A5"/>
    <w:rsid w:val="0048598C"/>
    <w:rsid w:val="00485998"/>
    <w:rsid w:val="00485A0B"/>
    <w:rsid w:val="00485E8A"/>
    <w:rsid w:val="004860EC"/>
    <w:rsid w:val="004862DE"/>
    <w:rsid w:val="0048636C"/>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1B98"/>
    <w:rsid w:val="00492097"/>
    <w:rsid w:val="004922F9"/>
    <w:rsid w:val="004924E5"/>
    <w:rsid w:val="00492597"/>
    <w:rsid w:val="00492619"/>
    <w:rsid w:val="004927F3"/>
    <w:rsid w:val="00492AFE"/>
    <w:rsid w:val="00492B32"/>
    <w:rsid w:val="00493088"/>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F8"/>
    <w:rsid w:val="004A0E00"/>
    <w:rsid w:val="004A11C8"/>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4F23"/>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52E"/>
    <w:rsid w:val="004B0706"/>
    <w:rsid w:val="004B0780"/>
    <w:rsid w:val="004B078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BD"/>
    <w:rsid w:val="004B35E1"/>
    <w:rsid w:val="004B3C3F"/>
    <w:rsid w:val="004B4564"/>
    <w:rsid w:val="004B4568"/>
    <w:rsid w:val="004B45A2"/>
    <w:rsid w:val="004B4665"/>
    <w:rsid w:val="004B46C3"/>
    <w:rsid w:val="004B4789"/>
    <w:rsid w:val="004B4A0F"/>
    <w:rsid w:val="004B4F6B"/>
    <w:rsid w:val="004B50E0"/>
    <w:rsid w:val="004B556C"/>
    <w:rsid w:val="004B55EC"/>
    <w:rsid w:val="004B5A8F"/>
    <w:rsid w:val="004B6301"/>
    <w:rsid w:val="004B6FBF"/>
    <w:rsid w:val="004B6FFB"/>
    <w:rsid w:val="004B70AB"/>
    <w:rsid w:val="004B7311"/>
    <w:rsid w:val="004B76D6"/>
    <w:rsid w:val="004B795F"/>
    <w:rsid w:val="004B7BA5"/>
    <w:rsid w:val="004B7C6F"/>
    <w:rsid w:val="004C0346"/>
    <w:rsid w:val="004C088A"/>
    <w:rsid w:val="004C0B5B"/>
    <w:rsid w:val="004C0C5C"/>
    <w:rsid w:val="004C0DE0"/>
    <w:rsid w:val="004C0F99"/>
    <w:rsid w:val="004C130D"/>
    <w:rsid w:val="004C1624"/>
    <w:rsid w:val="004C19E4"/>
    <w:rsid w:val="004C2371"/>
    <w:rsid w:val="004C23F1"/>
    <w:rsid w:val="004C245B"/>
    <w:rsid w:val="004C2832"/>
    <w:rsid w:val="004C2F01"/>
    <w:rsid w:val="004C3472"/>
    <w:rsid w:val="004C34E8"/>
    <w:rsid w:val="004C3AD1"/>
    <w:rsid w:val="004C3C51"/>
    <w:rsid w:val="004C47FE"/>
    <w:rsid w:val="004C4849"/>
    <w:rsid w:val="004C4BCE"/>
    <w:rsid w:val="004C4BF3"/>
    <w:rsid w:val="004C4F33"/>
    <w:rsid w:val="004C521E"/>
    <w:rsid w:val="004C5283"/>
    <w:rsid w:val="004C52AE"/>
    <w:rsid w:val="004C566C"/>
    <w:rsid w:val="004C5C44"/>
    <w:rsid w:val="004C5EF0"/>
    <w:rsid w:val="004C6396"/>
    <w:rsid w:val="004C63D6"/>
    <w:rsid w:val="004C655E"/>
    <w:rsid w:val="004C660B"/>
    <w:rsid w:val="004C6A4F"/>
    <w:rsid w:val="004C730E"/>
    <w:rsid w:val="004C7739"/>
    <w:rsid w:val="004C7B5E"/>
    <w:rsid w:val="004C7BDF"/>
    <w:rsid w:val="004D0E42"/>
    <w:rsid w:val="004D0E54"/>
    <w:rsid w:val="004D0FA5"/>
    <w:rsid w:val="004D1059"/>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6E29"/>
    <w:rsid w:val="004D70E1"/>
    <w:rsid w:val="004D710C"/>
    <w:rsid w:val="004D7C3B"/>
    <w:rsid w:val="004E0033"/>
    <w:rsid w:val="004E00F1"/>
    <w:rsid w:val="004E028A"/>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166"/>
    <w:rsid w:val="004E471C"/>
    <w:rsid w:val="004E4976"/>
    <w:rsid w:val="004E4C86"/>
    <w:rsid w:val="004E4D60"/>
    <w:rsid w:val="004E4EF1"/>
    <w:rsid w:val="004E505E"/>
    <w:rsid w:val="004E524E"/>
    <w:rsid w:val="004E53AE"/>
    <w:rsid w:val="004E5449"/>
    <w:rsid w:val="004E5710"/>
    <w:rsid w:val="004E5788"/>
    <w:rsid w:val="004E5C07"/>
    <w:rsid w:val="004E5C61"/>
    <w:rsid w:val="004E6158"/>
    <w:rsid w:val="004E6184"/>
    <w:rsid w:val="004E6463"/>
    <w:rsid w:val="004E6CEA"/>
    <w:rsid w:val="004E6F18"/>
    <w:rsid w:val="004E76A5"/>
    <w:rsid w:val="004E7B7F"/>
    <w:rsid w:val="004E7C85"/>
    <w:rsid w:val="004F01B4"/>
    <w:rsid w:val="004F020A"/>
    <w:rsid w:val="004F032D"/>
    <w:rsid w:val="004F058F"/>
    <w:rsid w:val="004F133C"/>
    <w:rsid w:val="004F13D2"/>
    <w:rsid w:val="004F1443"/>
    <w:rsid w:val="004F152A"/>
    <w:rsid w:val="004F1633"/>
    <w:rsid w:val="004F180E"/>
    <w:rsid w:val="004F18ED"/>
    <w:rsid w:val="004F1A00"/>
    <w:rsid w:val="004F1AEF"/>
    <w:rsid w:val="004F2217"/>
    <w:rsid w:val="004F2826"/>
    <w:rsid w:val="004F2AA6"/>
    <w:rsid w:val="004F2B9C"/>
    <w:rsid w:val="004F2CCE"/>
    <w:rsid w:val="004F3368"/>
    <w:rsid w:val="004F3590"/>
    <w:rsid w:val="004F359A"/>
    <w:rsid w:val="004F3725"/>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890"/>
    <w:rsid w:val="00501A8C"/>
    <w:rsid w:val="00501F0D"/>
    <w:rsid w:val="005023DC"/>
    <w:rsid w:val="00502857"/>
    <w:rsid w:val="005029A2"/>
    <w:rsid w:val="00502FCA"/>
    <w:rsid w:val="005030C8"/>
    <w:rsid w:val="005033EE"/>
    <w:rsid w:val="0050377B"/>
    <w:rsid w:val="005038A7"/>
    <w:rsid w:val="0050398B"/>
    <w:rsid w:val="00503FAD"/>
    <w:rsid w:val="0050414D"/>
    <w:rsid w:val="00504639"/>
    <w:rsid w:val="0050481E"/>
    <w:rsid w:val="00504BF5"/>
    <w:rsid w:val="00504C77"/>
    <w:rsid w:val="00504CBB"/>
    <w:rsid w:val="00504D9B"/>
    <w:rsid w:val="00504F81"/>
    <w:rsid w:val="005054E2"/>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10374"/>
    <w:rsid w:val="00510444"/>
    <w:rsid w:val="00510FDF"/>
    <w:rsid w:val="00511599"/>
    <w:rsid w:val="005119D6"/>
    <w:rsid w:val="00511E67"/>
    <w:rsid w:val="0051269E"/>
    <w:rsid w:val="00512747"/>
    <w:rsid w:val="00512A7B"/>
    <w:rsid w:val="00512AB7"/>
    <w:rsid w:val="00512D39"/>
    <w:rsid w:val="00512DAB"/>
    <w:rsid w:val="00512DCE"/>
    <w:rsid w:val="005131C6"/>
    <w:rsid w:val="00513993"/>
    <w:rsid w:val="00513B8C"/>
    <w:rsid w:val="00513D30"/>
    <w:rsid w:val="00513F8F"/>
    <w:rsid w:val="00514574"/>
    <w:rsid w:val="005147E7"/>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9DC"/>
    <w:rsid w:val="0052001B"/>
    <w:rsid w:val="00520085"/>
    <w:rsid w:val="00520AE3"/>
    <w:rsid w:val="00520E94"/>
    <w:rsid w:val="00520F60"/>
    <w:rsid w:val="00521294"/>
    <w:rsid w:val="005219C1"/>
    <w:rsid w:val="00521D5B"/>
    <w:rsid w:val="00521D65"/>
    <w:rsid w:val="005221A4"/>
    <w:rsid w:val="005231A1"/>
    <w:rsid w:val="00523366"/>
    <w:rsid w:val="0052381F"/>
    <w:rsid w:val="00523E18"/>
    <w:rsid w:val="00523F32"/>
    <w:rsid w:val="0052422C"/>
    <w:rsid w:val="005244D5"/>
    <w:rsid w:val="0052474B"/>
    <w:rsid w:val="00524AD1"/>
    <w:rsid w:val="00524AE9"/>
    <w:rsid w:val="00524E6A"/>
    <w:rsid w:val="005251DA"/>
    <w:rsid w:val="00525407"/>
    <w:rsid w:val="00525F71"/>
    <w:rsid w:val="00526270"/>
    <w:rsid w:val="005269C2"/>
    <w:rsid w:val="00526A5E"/>
    <w:rsid w:val="00526C8A"/>
    <w:rsid w:val="005272A8"/>
    <w:rsid w:val="005273D9"/>
    <w:rsid w:val="00527489"/>
    <w:rsid w:val="00527523"/>
    <w:rsid w:val="00527860"/>
    <w:rsid w:val="00527A58"/>
    <w:rsid w:val="00527AA5"/>
    <w:rsid w:val="0053012B"/>
    <w:rsid w:val="0053066C"/>
    <w:rsid w:val="00530AFD"/>
    <w:rsid w:val="00531562"/>
    <w:rsid w:val="0053173A"/>
    <w:rsid w:val="00531824"/>
    <w:rsid w:val="00531AF4"/>
    <w:rsid w:val="00531DC2"/>
    <w:rsid w:val="00531EA2"/>
    <w:rsid w:val="00531F71"/>
    <w:rsid w:val="00532105"/>
    <w:rsid w:val="00532292"/>
    <w:rsid w:val="00532462"/>
    <w:rsid w:val="005328D8"/>
    <w:rsid w:val="00532B16"/>
    <w:rsid w:val="00532C37"/>
    <w:rsid w:val="00532C9D"/>
    <w:rsid w:val="00533215"/>
    <w:rsid w:val="005334E4"/>
    <w:rsid w:val="005339E8"/>
    <w:rsid w:val="00533C61"/>
    <w:rsid w:val="00533F4E"/>
    <w:rsid w:val="00534745"/>
    <w:rsid w:val="005347FB"/>
    <w:rsid w:val="00534963"/>
    <w:rsid w:val="005349EB"/>
    <w:rsid w:val="00534AA6"/>
    <w:rsid w:val="00534C83"/>
    <w:rsid w:val="00534EE4"/>
    <w:rsid w:val="00534F4C"/>
    <w:rsid w:val="00535A27"/>
    <w:rsid w:val="00535B60"/>
    <w:rsid w:val="005364DE"/>
    <w:rsid w:val="00536561"/>
    <w:rsid w:val="00536573"/>
    <w:rsid w:val="00536AEE"/>
    <w:rsid w:val="00536B59"/>
    <w:rsid w:val="00536D47"/>
    <w:rsid w:val="00537092"/>
    <w:rsid w:val="00537640"/>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5C0"/>
    <w:rsid w:val="005428DB"/>
    <w:rsid w:val="00542D07"/>
    <w:rsid w:val="0054348B"/>
    <w:rsid w:val="005436D7"/>
    <w:rsid w:val="00543703"/>
    <w:rsid w:val="00543A06"/>
    <w:rsid w:val="00543A66"/>
    <w:rsid w:val="00543A83"/>
    <w:rsid w:val="00543FA3"/>
    <w:rsid w:val="00544B58"/>
    <w:rsid w:val="00544E69"/>
    <w:rsid w:val="005452C0"/>
    <w:rsid w:val="005454B1"/>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CC6"/>
    <w:rsid w:val="00547D9B"/>
    <w:rsid w:val="00547F14"/>
    <w:rsid w:val="0055023A"/>
    <w:rsid w:val="0055062E"/>
    <w:rsid w:val="0055088A"/>
    <w:rsid w:val="00550D6F"/>
    <w:rsid w:val="005511B1"/>
    <w:rsid w:val="00551248"/>
    <w:rsid w:val="00551257"/>
    <w:rsid w:val="005512CD"/>
    <w:rsid w:val="00551593"/>
    <w:rsid w:val="00551B0D"/>
    <w:rsid w:val="00551E52"/>
    <w:rsid w:val="00552038"/>
    <w:rsid w:val="0055233E"/>
    <w:rsid w:val="00552569"/>
    <w:rsid w:val="00552591"/>
    <w:rsid w:val="005528E1"/>
    <w:rsid w:val="00552E20"/>
    <w:rsid w:val="00552FF4"/>
    <w:rsid w:val="00553A48"/>
    <w:rsid w:val="00553ABB"/>
    <w:rsid w:val="0055410A"/>
    <w:rsid w:val="005546A4"/>
    <w:rsid w:val="005547CB"/>
    <w:rsid w:val="00554917"/>
    <w:rsid w:val="00554995"/>
    <w:rsid w:val="00554DF7"/>
    <w:rsid w:val="005552B9"/>
    <w:rsid w:val="00555520"/>
    <w:rsid w:val="00555713"/>
    <w:rsid w:val="00555772"/>
    <w:rsid w:val="005559D7"/>
    <w:rsid w:val="005559F4"/>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257"/>
    <w:rsid w:val="0056134D"/>
    <w:rsid w:val="0056153B"/>
    <w:rsid w:val="005617EA"/>
    <w:rsid w:val="00561A95"/>
    <w:rsid w:val="00561AB9"/>
    <w:rsid w:val="00561BF6"/>
    <w:rsid w:val="00561FFA"/>
    <w:rsid w:val="00562757"/>
    <w:rsid w:val="005627C0"/>
    <w:rsid w:val="00562AF7"/>
    <w:rsid w:val="00562CDC"/>
    <w:rsid w:val="005632EC"/>
    <w:rsid w:val="00563761"/>
    <w:rsid w:val="00563784"/>
    <w:rsid w:val="00563FD2"/>
    <w:rsid w:val="0056402B"/>
    <w:rsid w:val="005642F5"/>
    <w:rsid w:val="0056434D"/>
    <w:rsid w:val="00564597"/>
    <w:rsid w:val="00564EB9"/>
    <w:rsid w:val="005657DD"/>
    <w:rsid w:val="00565D94"/>
    <w:rsid w:val="00566D7C"/>
    <w:rsid w:val="00566EEE"/>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5E3"/>
    <w:rsid w:val="00572643"/>
    <w:rsid w:val="005726EB"/>
    <w:rsid w:val="00572995"/>
    <w:rsid w:val="00572F26"/>
    <w:rsid w:val="005730FF"/>
    <w:rsid w:val="0057380A"/>
    <w:rsid w:val="00573ACE"/>
    <w:rsid w:val="00573BB0"/>
    <w:rsid w:val="00573D2B"/>
    <w:rsid w:val="00573F24"/>
    <w:rsid w:val="00574065"/>
    <w:rsid w:val="00574167"/>
    <w:rsid w:val="005745FB"/>
    <w:rsid w:val="00574AD5"/>
    <w:rsid w:val="00574D14"/>
    <w:rsid w:val="00574FDC"/>
    <w:rsid w:val="005753DB"/>
    <w:rsid w:val="005756BD"/>
    <w:rsid w:val="00575DBF"/>
    <w:rsid w:val="005760C5"/>
    <w:rsid w:val="005766EA"/>
    <w:rsid w:val="00576764"/>
    <w:rsid w:val="00576A37"/>
    <w:rsid w:val="00576D48"/>
    <w:rsid w:val="00577368"/>
    <w:rsid w:val="005773FF"/>
    <w:rsid w:val="00577540"/>
    <w:rsid w:val="005777AC"/>
    <w:rsid w:val="00577EB4"/>
    <w:rsid w:val="00581081"/>
    <w:rsid w:val="005815D2"/>
    <w:rsid w:val="005818D4"/>
    <w:rsid w:val="005819D7"/>
    <w:rsid w:val="00581AB8"/>
    <w:rsid w:val="00581C6E"/>
    <w:rsid w:val="00581D6A"/>
    <w:rsid w:val="00581F40"/>
    <w:rsid w:val="005829CC"/>
    <w:rsid w:val="00582E3D"/>
    <w:rsid w:val="00583147"/>
    <w:rsid w:val="005836D0"/>
    <w:rsid w:val="005837B4"/>
    <w:rsid w:val="00583D56"/>
    <w:rsid w:val="00583DEF"/>
    <w:rsid w:val="00583E78"/>
    <w:rsid w:val="005841AA"/>
    <w:rsid w:val="00584496"/>
    <w:rsid w:val="005846B7"/>
    <w:rsid w:val="005852AA"/>
    <w:rsid w:val="005855FD"/>
    <w:rsid w:val="00585867"/>
    <w:rsid w:val="00585C3A"/>
    <w:rsid w:val="00586013"/>
    <w:rsid w:val="0058601C"/>
    <w:rsid w:val="0058628A"/>
    <w:rsid w:val="00586B34"/>
    <w:rsid w:val="00587117"/>
    <w:rsid w:val="005871BD"/>
    <w:rsid w:val="0058759B"/>
    <w:rsid w:val="0058764D"/>
    <w:rsid w:val="00590060"/>
    <w:rsid w:val="005909AD"/>
    <w:rsid w:val="00590BF6"/>
    <w:rsid w:val="00590CDA"/>
    <w:rsid w:val="00591137"/>
    <w:rsid w:val="00591278"/>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3170"/>
    <w:rsid w:val="005A320D"/>
    <w:rsid w:val="005A369A"/>
    <w:rsid w:val="005A36E3"/>
    <w:rsid w:val="005A3934"/>
    <w:rsid w:val="005A3A31"/>
    <w:rsid w:val="005A3D63"/>
    <w:rsid w:val="005A416C"/>
    <w:rsid w:val="005A4B05"/>
    <w:rsid w:val="005A4B38"/>
    <w:rsid w:val="005A588D"/>
    <w:rsid w:val="005A59CF"/>
    <w:rsid w:val="005A5CD3"/>
    <w:rsid w:val="005A6223"/>
    <w:rsid w:val="005A6A3A"/>
    <w:rsid w:val="005A6E87"/>
    <w:rsid w:val="005A73D2"/>
    <w:rsid w:val="005A7F72"/>
    <w:rsid w:val="005B0A7D"/>
    <w:rsid w:val="005B0F18"/>
    <w:rsid w:val="005B1197"/>
    <w:rsid w:val="005B16CC"/>
    <w:rsid w:val="005B18BB"/>
    <w:rsid w:val="005B193B"/>
    <w:rsid w:val="005B2335"/>
    <w:rsid w:val="005B2422"/>
    <w:rsid w:val="005B2879"/>
    <w:rsid w:val="005B2899"/>
    <w:rsid w:val="005B298F"/>
    <w:rsid w:val="005B2DA2"/>
    <w:rsid w:val="005B2EB8"/>
    <w:rsid w:val="005B2ECB"/>
    <w:rsid w:val="005B34E5"/>
    <w:rsid w:val="005B355C"/>
    <w:rsid w:val="005B3C7C"/>
    <w:rsid w:val="005B411A"/>
    <w:rsid w:val="005B41A7"/>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AE"/>
    <w:rsid w:val="005B703E"/>
    <w:rsid w:val="005B7824"/>
    <w:rsid w:val="005B7A4C"/>
    <w:rsid w:val="005B7A5C"/>
    <w:rsid w:val="005C001C"/>
    <w:rsid w:val="005C01BD"/>
    <w:rsid w:val="005C0625"/>
    <w:rsid w:val="005C0904"/>
    <w:rsid w:val="005C09BF"/>
    <w:rsid w:val="005C0AB2"/>
    <w:rsid w:val="005C0D61"/>
    <w:rsid w:val="005C0DDE"/>
    <w:rsid w:val="005C1225"/>
    <w:rsid w:val="005C132F"/>
    <w:rsid w:val="005C1752"/>
    <w:rsid w:val="005C1BF2"/>
    <w:rsid w:val="005C2144"/>
    <w:rsid w:val="005C247C"/>
    <w:rsid w:val="005C2D32"/>
    <w:rsid w:val="005C376D"/>
    <w:rsid w:val="005C442A"/>
    <w:rsid w:val="005C4B4D"/>
    <w:rsid w:val="005C4DE3"/>
    <w:rsid w:val="005C4E0D"/>
    <w:rsid w:val="005C5024"/>
    <w:rsid w:val="005C5372"/>
    <w:rsid w:val="005C5379"/>
    <w:rsid w:val="005C53CF"/>
    <w:rsid w:val="005C5425"/>
    <w:rsid w:val="005C5849"/>
    <w:rsid w:val="005C5A28"/>
    <w:rsid w:val="005C6222"/>
    <w:rsid w:val="005C6490"/>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848"/>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3035"/>
    <w:rsid w:val="005E3096"/>
    <w:rsid w:val="005E35FD"/>
    <w:rsid w:val="005E383F"/>
    <w:rsid w:val="005E3B77"/>
    <w:rsid w:val="005E438E"/>
    <w:rsid w:val="005E48F7"/>
    <w:rsid w:val="005E4CCB"/>
    <w:rsid w:val="005E5563"/>
    <w:rsid w:val="005E59C5"/>
    <w:rsid w:val="005E5E2E"/>
    <w:rsid w:val="005E5E74"/>
    <w:rsid w:val="005E66F1"/>
    <w:rsid w:val="005E6AFB"/>
    <w:rsid w:val="005E6C29"/>
    <w:rsid w:val="005E7698"/>
    <w:rsid w:val="005E7849"/>
    <w:rsid w:val="005E798B"/>
    <w:rsid w:val="005E7A8C"/>
    <w:rsid w:val="005F00E0"/>
    <w:rsid w:val="005F06FA"/>
    <w:rsid w:val="005F06FD"/>
    <w:rsid w:val="005F0B4C"/>
    <w:rsid w:val="005F0B53"/>
    <w:rsid w:val="005F0C46"/>
    <w:rsid w:val="005F121A"/>
    <w:rsid w:val="005F1FE4"/>
    <w:rsid w:val="005F208B"/>
    <w:rsid w:val="005F2517"/>
    <w:rsid w:val="005F2528"/>
    <w:rsid w:val="005F2FF1"/>
    <w:rsid w:val="005F350A"/>
    <w:rsid w:val="005F369B"/>
    <w:rsid w:val="005F3955"/>
    <w:rsid w:val="005F3F7F"/>
    <w:rsid w:val="005F40E5"/>
    <w:rsid w:val="005F419B"/>
    <w:rsid w:val="005F46D9"/>
    <w:rsid w:val="005F4950"/>
    <w:rsid w:val="005F4D16"/>
    <w:rsid w:val="005F523F"/>
    <w:rsid w:val="005F5362"/>
    <w:rsid w:val="005F547B"/>
    <w:rsid w:val="005F556F"/>
    <w:rsid w:val="005F5A06"/>
    <w:rsid w:val="005F5AEC"/>
    <w:rsid w:val="005F5C3D"/>
    <w:rsid w:val="005F660A"/>
    <w:rsid w:val="005F6697"/>
    <w:rsid w:val="005F69DD"/>
    <w:rsid w:val="005F6A4F"/>
    <w:rsid w:val="005F6CA5"/>
    <w:rsid w:val="005F6E2F"/>
    <w:rsid w:val="005F6EF0"/>
    <w:rsid w:val="005F6F60"/>
    <w:rsid w:val="005F6F9C"/>
    <w:rsid w:val="005F6FFC"/>
    <w:rsid w:val="005F7285"/>
    <w:rsid w:val="005F7CC1"/>
    <w:rsid w:val="00600267"/>
    <w:rsid w:val="006004DE"/>
    <w:rsid w:val="00600589"/>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763"/>
    <w:rsid w:val="00604BB5"/>
    <w:rsid w:val="00604CFF"/>
    <w:rsid w:val="00605399"/>
    <w:rsid w:val="006054EE"/>
    <w:rsid w:val="00605636"/>
    <w:rsid w:val="0060591D"/>
    <w:rsid w:val="006059EC"/>
    <w:rsid w:val="00605A02"/>
    <w:rsid w:val="00605A5D"/>
    <w:rsid w:val="00605B5D"/>
    <w:rsid w:val="006074B1"/>
    <w:rsid w:val="00607ADE"/>
    <w:rsid w:val="00607E68"/>
    <w:rsid w:val="00607F91"/>
    <w:rsid w:val="00610224"/>
    <w:rsid w:val="0061023F"/>
    <w:rsid w:val="006102C6"/>
    <w:rsid w:val="006103F0"/>
    <w:rsid w:val="00610B78"/>
    <w:rsid w:val="00610E05"/>
    <w:rsid w:val="006112E3"/>
    <w:rsid w:val="006113A9"/>
    <w:rsid w:val="00611C82"/>
    <w:rsid w:val="006125DB"/>
    <w:rsid w:val="00612AA2"/>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E3B"/>
    <w:rsid w:val="00615F78"/>
    <w:rsid w:val="006162D2"/>
    <w:rsid w:val="00616885"/>
    <w:rsid w:val="00616C17"/>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EFE"/>
    <w:rsid w:val="006217B4"/>
    <w:rsid w:val="00621B6A"/>
    <w:rsid w:val="00621C0B"/>
    <w:rsid w:val="00621C72"/>
    <w:rsid w:val="00621CAD"/>
    <w:rsid w:val="00623427"/>
    <w:rsid w:val="00623464"/>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2C6"/>
    <w:rsid w:val="00631826"/>
    <w:rsid w:val="006326BC"/>
    <w:rsid w:val="00632763"/>
    <w:rsid w:val="00632927"/>
    <w:rsid w:val="00632A0E"/>
    <w:rsid w:val="00632A4C"/>
    <w:rsid w:val="00632D31"/>
    <w:rsid w:val="00632EEF"/>
    <w:rsid w:val="0063305B"/>
    <w:rsid w:val="00633163"/>
    <w:rsid w:val="00633951"/>
    <w:rsid w:val="00633965"/>
    <w:rsid w:val="00633A3A"/>
    <w:rsid w:val="00633B5E"/>
    <w:rsid w:val="00633C0A"/>
    <w:rsid w:val="0063405E"/>
    <w:rsid w:val="006341AD"/>
    <w:rsid w:val="00634225"/>
    <w:rsid w:val="006346F1"/>
    <w:rsid w:val="006347D7"/>
    <w:rsid w:val="006347F5"/>
    <w:rsid w:val="00634BBB"/>
    <w:rsid w:val="00634FE3"/>
    <w:rsid w:val="006352B6"/>
    <w:rsid w:val="006353D0"/>
    <w:rsid w:val="0063554E"/>
    <w:rsid w:val="00635EDC"/>
    <w:rsid w:val="00635F56"/>
    <w:rsid w:val="00636094"/>
    <w:rsid w:val="0063633A"/>
    <w:rsid w:val="0063650D"/>
    <w:rsid w:val="0063661F"/>
    <w:rsid w:val="00636A76"/>
    <w:rsid w:val="0063720A"/>
    <w:rsid w:val="006373C7"/>
    <w:rsid w:val="00637E00"/>
    <w:rsid w:val="006401C6"/>
    <w:rsid w:val="00640207"/>
    <w:rsid w:val="00640222"/>
    <w:rsid w:val="006409F3"/>
    <w:rsid w:val="00640D7C"/>
    <w:rsid w:val="00640DA6"/>
    <w:rsid w:val="00641061"/>
    <w:rsid w:val="006411DF"/>
    <w:rsid w:val="006419ED"/>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20"/>
    <w:rsid w:val="006477A7"/>
    <w:rsid w:val="006477B7"/>
    <w:rsid w:val="0064794E"/>
    <w:rsid w:val="00647ABB"/>
    <w:rsid w:val="00647CB3"/>
    <w:rsid w:val="00647CCB"/>
    <w:rsid w:val="00650150"/>
    <w:rsid w:val="0065070F"/>
    <w:rsid w:val="006507EB"/>
    <w:rsid w:val="00650854"/>
    <w:rsid w:val="00650884"/>
    <w:rsid w:val="00650D1E"/>
    <w:rsid w:val="00650D3F"/>
    <w:rsid w:val="00650EB8"/>
    <w:rsid w:val="00650F7C"/>
    <w:rsid w:val="00650FBE"/>
    <w:rsid w:val="006513D5"/>
    <w:rsid w:val="0065164A"/>
    <w:rsid w:val="006518B1"/>
    <w:rsid w:val="00651AD3"/>
    <w:rsid w:val="00651B74"/>
    <w:rsid w:val="00651FA0"/>
    <w:rsid w:val="00652584"/>
    <w:rsid w:val="006528E6"/>
    <w:rsid w:val="00653217"/>
    <w:rsid w:val="00653258"/>
    <w:rsid w:val="00653273"/>
    <w:rsid w:val="006532BB"/>
    <w:rsid w:val="00653782"/>
    <w:rsid w:val="00653B87"/>
    <w:rsid w:val="00653FED"/>
    <w:rsid w:val="0065424F"/>
    <w:rsid w:val="006544F6"/>
    <w:rsid w:val="00655070"/>
    <w:rsid w:val="00655223"/>
    <w:rsid w:val="006553B9"/>
    <w:rsid w:val="006554EE"/>
    <w:rsid w:val="00655780"/>
    <w:rsid w:val="0065594D"/>
    <w:rsid w:val="00655B1D"/>
    <w:rsid w:val="006560A6"/>
    <w:rsid w:val="006561FF"/>
    <w:rsid w:val="006569CB"/>
    <w:rsid w:val="00656D6F"/>
    <w:rsid w:val="00656EC5"/>
    <w:rsid w:val="00657005"/>
    <w:rsid w:val="006572FB"/>
    <w:rsid w:val="006574D4"/>
    <w:rsid w:val="006578D3"/>
    <w:rsid w:val="006578D9"/>
    <w:rsid w:val="00657C28"/>
    <w:rsid w:val="00657D4A"/>
    <w:rsid w:val="00657F67"/>
    <w:rsid w:val="006605DC"/>
    <w:rsid w:val="00660861"/>
    <w:rsid w:val="00660E57"/>
    <w:rsid w:val="0066114F"/>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77"/>
    <w:rsid w:val="0066568F"/>
    <w:rsid w:val="00665CCE"/>
    <w:rsid w:val="006660F9"/>
    <w:rsid w:val="00666911"/>
    <w:rsid w:val="00666C50"/>
    <w:rsid w:val="00666E49"/>
    <w:rsid w:val="006672FC"/>
    <w:rsid w:val="00667378"/>
    <w:rsid w:val="0066745C"/>
    <w:rsid w:val="0066745E"/>
    <w:rsid w:val="00667606"/>
    <w:rsid w:val="00667A27"/>
    <w:rsid w:val="00670204"/>
    <w:rsid w:val="00670290"/>
    <w:rsid w:val="006704BF"/>
    <w:rsid w:val="00670646"/>
    <w:rsid w:val="00670AD6"/>
    <w:rsid w:val="00670ECD"/>
    <w:rsid w:val="00671010"/>
    <w:rsid w:val="0067106A"/>
    <w:rsid w:val="00671B4F"/>
    <w:rsid w:val="00672450"/>
    <w:rsid w:val="006725CC"/>
    <w:rsid w:val="0067273D"/>
    <w:rsid w:val="00672966"/>
    <w:rsid w:val="00673346"/>
    <w:rsid w:val="006735BC"/>
    <w:rsid w:val="00673B6C"/>
    <w:rsid w:val="00673BDE"/>
    <w:rsid w:val="00673EB7"/>
    <w:rsid w:val="00673FBF"/>
    <w:rsid w:val="006740F1"/>
    <w:rsid w:val="0067439E"/>
    <w:rsid w:val="00674460"/>
    <w:rsid w:val="0067495B"/>
    <w:rsid w:val="006754D4"/>
    <w:rsid w:val="00675652"/>
    <w:rsid w:val="006758E5"/>
    <w:rsid w:val="00675ECB"/>
    <w:rsid w:val="0067649C"/>
    <w:rsid w:val="006767B8"/>
    <w:rsid w:val="00677725"/>
    <w:rsid w:val="00677F10"/>
    <w:rsid w:val="0068013A"/>
    <w:rsid w:val="006804C0"/>
    <w:rsid w:val="00680A97"/>
    <w:rsid w:val="00680C6F"/>
    <w:rsid w:val="00680F30"/>
    <w:rsid w:val="00680F81"/>
    <w:rsid w:val="0068102D"/>
    <w:rsid w:val="00681059"/>
    <w:rsid w:val="00681214"/>
    <w:rsid w:val="00681254"/>
    <w:rsid w:val="00681307"/>
    <w:rsid w:val="00681ADB"/>
    <w:rsid w:val="00681CC5"/>
    <w:rsid w:val="00681FFD"/>
    <w:rsid w:val="006820C0"/>
    <w:rsid w:val="0068226B"/>
    <w:rsid w:val="00682B36"/>
    <w:rsid w:val="00682E47"/>
    <w:rsid w:val="00682ED3"/>
    <w:rsid w:val="0068350D"/>
    <w:rsid w:val="0068367D"/>
    <w:rsid w:val="00683765"/>
    <w:rsid w:val="00683D7F"/>
    <w:rsid w:val="00683E9C"/>
    <w:rsid w:val="00683E9E"/>
    <w:rsid w:val="00684258"/>
    <w:rsid w:val="006845C9"/>
    <w:rsid w:val="006853FF"/>
    <w:rsid w:val="00685645"/>
    <w:rsid w:val="00685725"/>
    <w:rsid w:val="00685834"/>
    <w:rsid w:val="006858EF"/>
    <w:rsid w:val="00685D3B"/>
    <w:rsid w:val="00685DB7"/>
    <w:rsid w:val="0068623E"/>
    <w:rsid w:val="00686366"/>
    <w:rsid w:val="0068653A"/>
    <w:rsid w:val="00686A14"/>
    <w:rsid w:val="00686CCF"/>
    <w:rsid w:val="00686E26"/>
    <w:rsid w:val="00686FAD"/>
    <w:rsid w:val="0068721F"/>
    <w:rsid w:val="006878B2"/>
    <w:rsid w:val="00687A10"/>
    <w:rsid w:val="00690044"/>
    <w:rsid w:val="00690D12"/>
    <w:rsid w:val="00690F0E"/>
    <w:rsid w:val="00690F39"/>
    <w:rsid w:val="00691764"/>
    <w:rsid w:val="006919C5"/>
    <w:rsid w:val="00692799"/>
    <w:rsid w:val="006927F0"/>
    <w:rsid w:val="00692A0D"/>
    <w:rsid w:val="00692A3E"/>
    <w:rsid w:val="00692BDC"/>
    <w:rsid w:val="00693077"/>
    <w:rsid w:val="00693295"/>
    <w:rsid w:val="00693529"/>
    <w:rsid w:val="006935E1"/>
    <w:rsid w:val="00693A5C"/>
    <w:rsid w:val="00693F0A"/>
    <w:rsid w:val="00694449"/>
    <w:rsid w:val="0069447C"/>
    <w:rsid w:val="006949AD"/>
    <w:rsid w:val="00694E1F"/>
    <w:rsid w:val="00694E6A"/>
    <w:rsid w:val="006951E3"/>
    <w:rsid w:val="0069579D"/>
    <w:rsid w:val="00696244"/>
    <w:rsid w:val="00696349"/>
    <w:rsid w:val="006969D6"/>
    <w:rsid w:val="00696B6A"/>
    <w:rsid w:val="00696DD1"/>
    <w:rsid w:val="00697467"/>
    <w:rsid w:val="0069755C"/>
    <w:rsid w:val="00697650"/>
    <w:rsid w:val="006979DC"/>
    <w:rsid w:val="00697C2C"/>
    <w:rsid w:val="00697E0B"/>
    <w:rsid w:val="00697F71"/>
    <w:rsid w:val="006A04D8"/>
    <w:rsid w:val="006A05EF"/>
    <w:rsid w:val="006A0942"/>
    <w:rsid w:val="006A18DD"/>
    <w:rsid w:val="006A1919"/>
    <w:rsid w:val="006A20BD"/>
    <w:rsid w:val="006A2312"/>
    <w:rsid w:val="006A2347"/>
    <w:rsid w:val="006A24B3"/>
    <w:rsid w:val="006A27FB"/>
    <w:rsid w:val="006A2BF5"/>
    <w:rsid w:val="006A2D0E"/>
    <w:rsid w:val="006A2E66"/>
    <w:rsid w:val="006A3227"/>
    <w:rsid w:val="006A3396"/>
    <w:rsid w:val="006A38BB"/>
    <w:rsid w:val="006A3A41"/>
    <w:rsid w:val="006A3F94"/>
    <w:rsid w:val="006A40D0"/>
    <w:rsid w:val="006A4113"/>
    <w:rsid w:val="006A49B5"/>
    <w:rsid w:val="006A4FF3"/>
    <w:rsid w:val="006A592E"/>
    <w:rsid w:val="006A59AC"/>
    <w:rsid w:val="006A5A45"/>
    <w:rsid w:val="006A5CA3"/>
    <w:rsid w:val="006A5D5C"/>
    <w:rsid w:val="006A5E26"/>
    <w:rsid w:val="006A64FE"/>
    <w:rsid w:val="006A66E4"/>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3F4A"/>
    <w:rsid w:val="006B401E"/>
    <w:rsid w:val="006B41CA"/>
    <w:rsid w:val="006B47D1"/>
    <w:rsid w:val="006B4ABA"/>
    <w:rsid w:val="006B5111"/>
    <w:rsid w:val="006B5A7D"/>
    <w:rsid w:val="006B6346"/>
    <w:rsid w:val="006B6AD0"/>
    <w:rsid w:val="006B6BA3"/>
    <w:rsid w:val="006B6C83"/>
    <w:rsid w:val="006B6C95"/>
    <w:rsid w:val="006B725C"/>
    <w:rsid w:val="006B7864"/>
    <w:rsid w:val="006B7898"/>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67D"/>
    <w:rsid w:val="006C677C"/>
    <w:rsid w:val="006C6E92"/>
    <w:rsid w:val="006C75C9"/>
    <w:rsid w:val="006C75CC"/>
    <w:rsid w:val="006C7607"/>
    <w:rsid w:val="006C7CAC"/>
    <w:rsid w:val="006C7FB9"/>
    <w:rsid w:val="006D0846"/>
    <w:rsid w:val="006D0937"/>
    <w:rsid w:val="006D0C09"/>
    <w:rsid w:val="006D1447"/>
    <w:rsid w:val="006D1952"/>
    <w:rsid w:val="006D1A23"/>
    <w:rsid w:val="006D1DFA"/>
    <w:rsid w:val="006D1F1A"/>
    <w:rsid w:val="006D2039"/>
    <w:rsid w:val="006D21FC"/>
    <w:rsid w:val="006D21FF"/>
    <w:rsid w:val="006D2E9E"/>
    <w:rsid w:val="006D31AF"/>
    <w:rsid w:val="006D31DD"/>
    <w:rsid w:val="006D35CD"/>
    <w:rsid w:val="006D3D01"/>
    <w:rsid w:val="006D4133"/>
    <w:rsid w:val="006D4373"/>
    <w:rsid w:val="006D47FD"/>
    <w:rsid w:val="006D492A"/>
    <w:rsid w:val="006D493C"/>
    <w:rsid w:val="006D5457"/>
    <w:rsid w:val="006D5834"/>
    <w:rsid w:val="006D59BF"/>
    <w:rsid w:val="006D5A62"/>
    <w:rsid w:val="006D5EC2"/>
    <w:rsid w:val="006D5FEF"/>
    <w:rsid w:val="006D667A"/>
    <w:rsid w:val="006D72E1"/>
    <w:rsid w:val="006D74C9"/>
    <w:rsid w:val="006D7598"/>
    <w:rsid w:val="006D79C9"/>
    <w:rsid w:val="006D7B93"/>
    <w:rsid w:val="006D7BBD"/>
    <w:rsid w:val="006D7C30"/>
    <w:rsid w:val="006D7D69"/>
    <w:rsid w:val="006D7DAD"/>
    <w:rsid w:val="006D7EC6"/>
    <w:rsid w:val="006E0566"/>
    <w:rsid w:val="006E0892"/>
    <w:rsid w:val="006E08CF"/>
    <w:rsid w:val="006E0B16"/>
    <w:rsid w:val="006E1135"/>
    <w:rsid w:val="006E1469"/>
    <w:rsid w:val="006E176F"/>
    <w:rsid w:val="006E1C34"/>
    <w:rsid w:val="006E1D25"/>
    <w:rsid w:val="006E1E45"/>
    <w:rsid w:val="006E20C2"/>
    <w:rsid w:val="006E22CC"/>
    <w:rsid w:val="006E2D2D"/>
    <w:rsid w:val="006E3D3A"/>
    <w:rsid w:val="006E4646"/>
    <w:rsid w:val="006E512D"/>
    <w:rsid w:val="006E5477"/>
    <w:rsid w:val="006E554E"/>
    <w:rsid w:val="006E5AFE"/>
    <w:rsid w:val="006E696A"/>
    <w:rsid w:val="006E6982"/>
    <w:rsid w:val="006E6C33"/>
    <w:rsid w:val="006E6C70"/>
    <w:rsid w:val="006E6F03"/>
    <w:rsid w:val="006E71A8"/>
    <w:rsid w:val="006E7496"/>
    <w:rsid w:val="006E7504"/>
    <w:rsid w:val="006E7631"/>
    <w:rsid w:val="006E7883"/>
    <w:rsid w:val="006E7969"/>
    <w:rsid w:val="006E7E49"/>
    <w:rsid w:val="006E7F71"/>
    <w:rsid w:val="006F0209"/>
    <w:rsid w:val="006F05C2"/>
    <w:rsid w:val="006F0842"/>
    <w:rsid w:val="006F090B"/>
    <w:rsid w:val="006F0C12"/>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B01"/>
    <w:rsid w:val="006F3C66"/>
    <w:rsid w:val="006F3CF3"/>
    <w:rsid w:val="006F4189"/>
    <w:rsid w:val="006F468E"/>
    <w:rsid w:val="006F4755"/>
    <w:rsid w:val="006F4FC5"/>
    <w:rsid w:val="006F557B"/>
    <w:rsid w:val="006F5674"/>
    <w:rsid w:val="006F5B41"/>
    <w:rsid w:val="006F5B51"/>
    <w:rsid w:val="006F63C2"/>
    <w:rsid w:val="006F6689"/>
    <w:rsid w:val="006F6740"/>
    <w:rsid w:val="006F6768"/>
    <w:rsid w:val="006F6FEA"/>
    <w:rsid w:val="006F70E1"/>
    <w:rsid w:val="006F7427"/>
    <w:rsid w:val="006F746D"/>
    <w:rsid w:val="006F7A92"/>
    <w:rsid w:val="006F7E42"/>
    <w:rsid w:val="006F7F02"/>
    <w:rsid w:val="00700042"/>
    <w:rsid w:val="0070013F"/>
    <w:rsid w:val="0070023A"/>
    <w:rsid w:val="0070063F"/>
    <w:rsid w:val="007007B1"/>
    <w:rsid w:val="00700D01"/>
    <w:rsid w:val="0070124B"/>
    <w:rsid w:val="007017EA"/>
    <w:rsid w:val="0070181F"/>
    <w:rsid w:val="0070193E"/>
    <w:rsid w:val="00701B27"/>
    <w:rsid w:val="00701F97"/>
    <w:rsid w:val="007032E6"/>
    <w:rsid w:val="0070346B"/>
    <w:rsid w:val="007036E5"/>
    <w:rsid w:val="00703D8A"/>
    <w:rsid w:val="00704123"/>
    <w:rsid w:val="00704641"/>
    <w:rsid w:val="007047A7"/>
    <w:rsid w:val="00704DB3"/>
    <w:rsid w:val="007050A6"/>
    <w:rsid w:val="0070546B"/>
    <w:rsid w:val="007056ED"/>
    <w:rsid w:val="007057C7"/>
    <w:rsid w:val="00705B1D"/>
    <w:rsid w:val="00705B56"/>
    <w:rsid w:val="00705C02"/>
    <w:rsid w:val="00705D28"/>
    <w:rsid w:val="0070632C"/>
    <w:rsid w:val="0070653C"/>
    <w:rsid w:val="00706A29"/>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71F"/>
    <w:rsid w:val="0071374D"/>
    <w:rsid w:val="00714065"/>
    <w:rsid w:val="00714186"/>
    <w:rsid w:val="00714312"/>
    <w:rsid w:val="00714796"/>
    <w:rsid w:val="00714CFC"/>
    <w:rsid w:val="00714D6A"/>
    <w:rsid w:val="00715F49"/>
    <w:rsid w:val="00716324"/>
    <w:rsid w:val="007163BF"/>
    <w:rsid w:val="0071649C"/>
    <w:rsid w:val="00716B63"/>
    <w:rsid w:val="00716FC0"/>
    <w:rsid w:val="00717267"/>
    <w:rsid w:val="00717890"/>
    <w:rsid w:val="007178E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40A"/>
    <w:rsid w:val="0072350B"/>
    <w:rsid w:val="007238F1"/>
    <w:rsid w:val="00723FBD"/>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175A"/>
    <w:rsid w:val="007325D3"/>
    <w:rsid w:val="00732885"/>
    <w:rsid w:val="00733858"/>
    <w:rsid w:val="00733A80"/>
    <w:rsid w:val="00734339"/>
    <w:rsid w:val="00734791"/>
    <w:rsid w:val="0073487C"/>
    <w:rsid w:val="0073497A"/>
    <w:rsid w:val="00734AEB"/>
    <w:rsid w:val="00734DC0"/>
    <w:rsid w:val="0073532A"/>
    <w:rsid w:val="00735E35"/>
    <w:rsid w:val="0073637C"/>
    <w:rsid w:val="007366E4"/>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BE2"/>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7E5"/>
    <w:rsid w:val="00762924"/>
    <w:rsid w:val="0076295C"/>
    <w:rsid w:val="00762AD4"/>
    <w:rsid w:val="00762FA7"/>
    <w:rsid w:val="00763055"/>
    <w:rsid w:val="00763432"/>
    <w:rsid w:val="00763448"/>
    <w:rsid w:val="00763B4D"/>
    <w:rsid w:val="00763EB2"/>
    <w:rsid w:val="00763EB7"/>
    <w:rsid w:val="00764043"/>
    <w:rsid w:val="0076423D"/>
    <w:rsid w:val="0076483E"/>
    <w:rsid w:val="00764EB8"/>
    <w:rsid w:val="00765098"/>
    <w:rsid w:val="007650A8"/>
    <w:rsid w:val="0076539C"/>
    <w:rsid w:val="00765832"/>
    <w:rsid w:val="00765FDC"/>
    <w:rsid w:val="007663A3"/>
    <w:rsid w:val="00766559"/>
    <w:rsid w:val="007669EF"/>
    <w:rsid w:val="00766B0E"/>
    <w:rsid w:val="00766BFB"/>
    <w:rsid w:val="00766ED2"/>
    <w:rsid w:val="0076727D"/>
    <w:rsid w:val="0076731C"/>
    <w:rsid w:val="0076747C"/>
    <w:rsid w:val="007674C6"/>
    <w:rsid w:val="00767703"/>
    <w:rsid w:val="007678B6"/>
    <w:rsid w:val="00767990"/>
    <w:rsid w:val="007700C8"/>
    <w:rsid w:val="00770108"/>
    <w:rsid w:val="00770CEE"/>
    <w:rsid w:val="00770F73"/>
    <w:rsid w:val="00771061"/>
    <w:rsid w:val="0077180E"/>
    <w:rsid w:val="007721AD"/>
    <w:rsid w:val="00772232"/>
    <w:rsid w:val="00772772"/>
    <w:rsid w:val="007728F4"/>
    <w:rsid w:val="00772A0E"/>
    <w:rsid w:val="00772D15"/>
    <w:rsid w:val="00772D1C"/>
    <w:rsid w:val="00772DC3"/>
    <w:rsid w:val="007733C4"/>
    <w:rsid w:val="00773435"/>
    <w:rsid w:val="00773EC7"/>
    <w:rsid w:val="007743A1"/>
    <w:rsid w:val="007744EF"/>
    <w:rsid w:val="00775BAA"/>
    <w:rsid w:val="00775EFD"/>
    <w:rsid w:val="00775F11"/>
    <w:rsid w:val="00776351"/>
    <w:rsid w:val="007765B4"/>
    <w:rsid w:val="00776679"/>
    <w:rsid w:val="007768F2"/>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C3"/>
    <w:rsid w:val="007837BE"/>
    <w:rsid w:val="0078380D"/>
    <w:rsid w:val="00784112"/>
    <w:rsid w:val="007842FE"/>
    <w:rsid w:val="0078440C"/>
    <w:rsid w:val="00784702"/>
    <w:rsid w:val="00784823"/>
    <w:rsid w:val="00784C31"/>
    <w:rsid w:val="00784D4A"/>
    <w:rsid w:val="00784EA1"/>
    <w:rsid w:val="00784ECF"/>
    <w:rsid w:val="00784FC7"/>
    <w:rsid w:val="0078512E"/>
    <w:rsid w:val="007859E1"/>
    <w:rsid w:val="00785DF3"/>
    <w:rsid w:val="007861D1"/>
    <w:rsid w:val="00786272"/>
    <w:rsid w:val="007864B2"/>
    <w:rsid w:val="00786620"/>
    <w:rsid w:val="0078681A"/>
    <w:rsid w:val="007868B7"/>
    <w:rsid w:val="00786BC0"/>
    <w:rsid w:val="007871A9"/>
    <w:rsid w:val="007875E7"/>
    <w:rsid w:val="00787736"/>
    <w:rsid w:val="00787754"/>
    <w:rsid w:val="00787A55"/>
    <w:rsid w:val="00787DC1"/>
    <w:rsid w:val="00787FF1"/>
    <w:rsid w:val="007904E7"/>
    <w:rsid w:val="00790510"/>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1F04"/>
    <w:rsid w:val="007A2096"/>
    <w:rsid w:val="007A22D6"/>
    <w:rsid w:val="007A249D"/>
    <w:rsid w:val="007A2BFF"/>
    <w:rsid w:val="007A2D56"/>
    <w:rsid w:val="007A32E9"/>
    <w:rsid w:val="007A3395"/>
    <w:rsid w:val="007A3505"/>
    <w:rsid w:val="007A37A7"/>
    <w:rsid w:val="007A3BF2"/>
    <w:rsid w:val="007A4338"/>
    <w:rsid w:val="007A4687"/>
    <w:rsid w:val="007A4AF1"/>
    <w:rsid w:val="007A5057"/>
    <w:rsid w:val="007A5288"/>
    <w:rsid w:val="007A52F1"/>
    <w:rsid w:val="007A5C46"/>
    <w:rsid w:val="007A5C80"/>
    <w:rsid w:val="007A5F87"/>
    <w:rsid w:val="007A5FA8"/>
    <w:rsid w:val="007A6053"/>
    <w:rsid w:val="007A618D"/>
    <w:rsid w:val="007A6256"/>
    <w:rsid w:val="007A6333"/>
    <w:rsid w:val="007A635D"/>
    <w:rsid w:val="007A6477"/>
    <w:rsid w:val="007A650C"/>
    <w:rsid w:val="007A6909"/>
    <w:rsid w:val="007A6A76"/>
    <w:rsid w:val="007A6D83"/>
    <w:rsid w:val="007A7228"/>
    <w:rsid w:val="007A75A3"/>
    <w:rsid w:val="007A789B"/>
    <w:rsid w:val="007A7AD5"/>
    <w:rsid w:val="007A7DB8"/>
    <w:rsid w:val="007B0253"/>
    <w:rsid w:val="007B073B"/>
    <w:rsid w:val="007B1061"/>
    <w:rsid w:val="007B1CC4"/>
    <w:rsid w:val="007B1F9A"/>
    <w:rsid w:val="007B2074"/>
    <w:rsid w:val="007B2638"/>
    <w:rsid w:val="007B27E5"/>
    <w:rsid w:val="007B2B99"/>
    <w:rsid w:val="007B2BB1"/>
    <w:rsid w:val="007B3476"/>
    <w:rsid w:val="007B3F21"/>
    <w:rsid w:val="007B448A"/>
    <w:rsid w:val="007B44DC"/>
    <w:rsid w:val="007B4543"/>
    <w:rsid w:val="007B4937"/>
    <w:rsid w:val="007B4BE5"/>
    <w:rsid w:val="007B4D3D"/>
    <w:rsid w:val="007B550D"/>
    <w:rsid w:val="007B5A66"/>
    <w:rsid w:val="007B630D"/>
    <w:rsid w:val="007B6AE4"/>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93"/>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26"/>
    <w:rsid w:val="007C7EF3"/>
    <w:rsid w:val="007D020B"/>
    <w:rsid w:val="007D02A6"/>
    <w:rsid w:val="007D0645"/>
    <w:rsid w:val="007D098C"/>
    <w:rsid w:val="007D11B6"/>
    <w:rsid w:val="007D1225"/>
    <w:rsid w:val="007D149C"/>
    <w:rsid w:val="007D163B"/>
    <w:rsid w:val="007D1B7C"/>
    <w:rsid w:val="007D214A"/>
    <w:rsid w:val="007D2CBD"/>
    <w:rsid w:val="007D334E"/>
    <w:rsid w:val="007D3361"/>
    <w:rsid w:val="007D357E"/>
    <w:rsid w:val="007D3889"/>
    <w:rsid w:val="007D39D7"/>
    <w:rsid w:val="007D3BCC"/>
    <w:rsid w:val="007D478D"/>
    <w:rsid w:val="007D4838"/>
    <w:rsid w:val="007D4956"/>
    <w:rsid w:val="007D49F4"/>
    <w:rsid w:val="007D4FF2"/>
    <w:rsid w:val="007D5033"/>
    <w:rsid w:val="007D512C"/>
    <w:rsid w:val="007D526F"/>
    <w:rsid w:val="007D54F1"/>
    <w:rsid w:val="007D5C46"/>
    <w:rsid w:val="007D5CFA"/>
    <w:rsid w:val="007D606D"/>
    <w:rsid w:val="007D6310"/>
    <w:rsid w:val="007D64AA"/>
    <w:rsid w:val="007D64D3"/>
    <w:rsid w:val="007D6552"/>
    <w:rsid w:val="007D65F6"/>
    <w:rsid w:val="007D673F"/>
    <w:rsid w:val="007D68F4"/>
    <w:rsid w:val="007D6906"/>
    <w:rsid w:val="007D6CE5"/>
    <w:rsid w:val="007D6E8A"/>
    <w:rsid w:val="007D6EF0"/>
    <w:rsid w:val="007D700C"/>
    <w:rsid w:val="007D7042"/>
    <w:rsid w:val="007D7059"/>
    <w:rsid w:val="007D7522"/>
    <w:rsid w:val="007D76BE"/>
    <w:rsid w:val="007D7A5F"/>
    <w:rsid w:val="007E0162"/>
    <w:rsid w:val="007E048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61"/>
    <w:rsid w:val="007E4889"/>
    <w:rsid w:val="007E48CD"/>
    <w:rsid w:val="007E48E4"/>
    <w:rsid w:val="007E531F"/>
    <w:rsid w:val="007E5634"/>
    <w:rsid w:val="007E5D16"/>
    <w:rsid w:val="007E5FFD"/>
    <w:rsid w:val="007E6239"/>
    <w:rsid w:val="007E6265"/>
    <w:rsid w:val="007E65D4"/>
    <w:rsid w:val="007E6735"/>
    <w:rsid w:val="007E67F4"/>
    <w:rsid w:val="007E732E"/>
    <w:rsid w:val="007E741E"/>
    <w:rsid w:val="007E7B2B"/>
    <w:rsid w:val="007E7E6F"/>
    <w:rsid w:val="007F05E0"/>
    <w:rsid w:val="007F0B77"/>
    <w:rsid w:val="007F0B82"/>
    <w:rsid w:val="007F0DD3"/>
    <w:rsid w:val="007F1083"/>
    <w:rsid w:val="007F18C0"/>
    <w:rsid w:val="007F2477"/>
    <w:rsid w:val="007F2552"/>
    <w:rsid w:val="007F26F6"/>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F2"/>
    <w:rsid w:val="007F6772"/>
    <w:rsid w:val="007F6AD2"/>
    <w:rsid w:val="007F70D6"/>
    <w:rsid w:val="007F7237"/>
    <w:rsid w:val="007F751A"/>
    <w:rsid w:val="007F7733"/>
    <w:rsid w:val="007F7864"/>
    <w:rsid w:val="007F795B"/>
    <w:rsid w:val="007F7E2F"/>
    <w:rsid w:val="00800104"/>
    <w:rsid w:val="00800184"/>
    <w:rsid w:val="00800312"/>
    <w:rsid w:val="00800994"/>
    <w:rsid w:val="00800D5F"/>
    <w:rsid w:val="00801263"/>
    <w:rsid w:val="008013B8"/>
    <w:rsid w:val="008013CB"/>
    <w:rsid w:val="008016C8"/>
    <w:rsid w:val="0080179D"/>
    <w:rsid w:val="00801838"/>
    <w:rsid w:val="008018DC"/>
    <w:rsid w:val="0080220C"/>
    <w:rsid w:val="00802410"/>
    <w:rsid w:val="0080270F"/>
    <w:rsid w:val="00802A3C"/>
    <w:rsid w:val="00802CD0"/>
    <w:rsid w:val="00802FDA"/>
    <w:rsid w:val="00803160"/>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9DF"/>
    <w:rsid w:val="00807D28"/>
    <w:rsid w:val="00807D5E"/>
    <w:rsid w:val="00807E1B"/>
    <w:rsid w:val="008100D3"/>
    <w:rsid w:val="0081012C"/>
    <w:rsid w:val="00810B17"/>
    <w:rsid w:val="00810DE9"/>
    <w:rsid w:val="00810EAE"/>
    <w:rsid w:val="00811036"/>
    <w:rsid w:val="00811794"/>
    <w:rsid w:val="008117D2"/>
    <w:rsid w:val="00811E7A"/>
    <w:rsid w:val="00812027"/>
    <w:rsid w:val="008122A4"/>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528"/>
    <w:rsid w:val="00822A72"/>
    <w:rsid w:val="00823335"/>
    <w:rsid w:val="008235E4"/>
    <w:rsid w:val="00823747"/>
    <w:rsid w:val="008237B2"/>
    <w:rsid w:val="00823964"/>
    <w:rsid w:val="00823B2A"/>
    <w:rsid w:val="00823C2E"/>
    <w:rsid w:val="00823F5C"/>
    <w:rsid w:val="00823F61"/>
    <w:rsid w:val="00824052"/>
    <w:rsid w:val="0082449E"/>
    <w:rsid w:val="008247A4"/>
    <w:rsid w:val="008249FF"/>
    <w:rsid w:val="008251EC"/>
    <w:rsid w:val="00825511"/>
    <w:rsid w:val="0082552C"/>
    <w:rsid w:val="00825636"/>
    <w:rsid w:val="00825693"/>
    <w:rsid w:val="00825EEF"/>
    <w:rsid w:val="008261CF"/>
    <w:rsid w:val="00826204"/>
    <w:rsid w:val="008263E0"/>
    <w:rsid w:val="00826D90"/>
    <w:rsid w:val="00826DDE"/>
    <w:rsid w:val="00827015"/>
    <w:rsid w:val="00827109"/>
    <w:rsid w:val="00827166"/>
    <w:rsid w:val="008272E9"/>
    <w:rsid w:val="0082799E"/>
    <w:rsid w:val="00827A41"/>
    <w:rsid w:val="00827AF3"/>
    <w:rsid w:val="00827B27"/>
    <w:rsid w:val="0083179C"/>
    <w:rsid w:val="00832142"/>
    <w:rsid w:val="00832C18"/>
    <w:rsid w:val="00832CAF"/>
    <w:rsid w:val="00833007"/>
    <w:rsid w:val="0083311A"/>
    <w:rsid w:val="0083417A"/>
    <w:rsid w:val="00834512"/>
    <w:rsid w:val="0083462E"/>
    <w:rsid w:val="008349D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498"/>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54BB"/>
    <w:rsid w:val="00845A92"/>
    <w:rsid w:val="00845F51"/>
    <w:rsid w:val="00846106"/>
    <w:rsid w:val="00846273"/>
    <w:rsid w:val="00846467"/>
    <w:rsid w:val="00846661"/>
    <w:rsid w:val="00846AC4"/>
    <w:rsid w:val="00846C71"/>
    <w:rsid w:val="00846C77"/>
    <w:rsid w:val="00846E99"/>
    <w:rsid w:val="00847964"/>
    <w:rsid w:val="00847991"/>
    <w:rsid w:val="00847C4E"/>
    <w:rsid w:val="00847F69"/>
    <w:rsid w:val="00847FC9"/>
    <w:rsid w:val="00850AE8"/>
    <w:rsid w:val="00850B13"/>
    <w:rsid w:val="0085162D"/>
    <w:rsid w:val="00851B22"/>
    <w:rsid w:val="00852338"/>
    <w:rsid w:val="00852AA6"/>
    <w:rsid w:val="00852FAF"/>
    <w:rsid w:val="008532CD"/>
    <w:rsid w:val="00853C45"/>
    <w:rsid w:val="00854090"/>
    <w:rsid w:val="008540C8"/>
    <w:rsid w:val="00854983"/>
    <w:rsid w:val="00854A91"/>
    <w:rsid w:val="00854E0E"/>
    <w:rsid w:val="00855378"/>
    <w:rsid w:val="00855D0A"/>
    <w:rsid w:val="00855FF4"/>
    <w:rsid w:val="008561D7"/>
    <w:rsid w:val="008562B0"/>
    <w:rsid w:val="00856301"/>
    <w:rsid w:val="008569DF"/>
    <w:rsid w:val="00856D2B"/>
    <w:rsid w:val="00856E4A"/>
    <w:rsid w:val="00856EF0"/>
    <w:rsid w:val="00857165"/>
    <w:rsid w:val="0085722A"/>
    <w:rsid w:val="00857686"/>
    <w:rsid w:val="00857C34"/>
    <w:rsid w:val="008600FD"/>
    <w:rsid w:val="008602AA"/>
    <w:rsid w:val="0086037F"/>
    <w:rsid w:val="008604E6"/>
    <w:rsid w:val="00860622"/>
    <w:rsid w:val="0086067F"/>
    <w:rsid w:val="00860840"/>
    <w:rsid w:val="00860A73"/>
    <w:rsid w:val="00860BAC"/>
    <w:rsid w:val="0086112D"/>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242"/>
    <w:rsid w:val="00866BFD"/>
    <w:rsid w:val="00866F23"/>
    <w:rsid w:val="00866FEA"/>
    <w:rsid w:val="00867027"/>
    <w:rsid w:val="00867255"/>
    <w:rsid w:val="008678F0"/>
    <w:rsid w:val="00867B8C"/>
    <w:rsid w:val="00870018"/>
    <w:rsid w:val="008706D3"/>
    <w:rsid w:val="00870793"/>
    <w:rsid w:val="00870869"/>
    <w:rsid w:val="00870A1C"/>
    <w:rsid w:val="00870CD5"/>
    <w:rsid w:val="00871029"/>
    <w:rsid w:val="00871096"/>
    <w:rsid w:val="00871171"/>
    <w:rsid w:val="008711F8"/>
    <w:rsid w:val="00871372"/>
    <w:rsid w:val="00871D14"/>
    <w:rsid w:val="008722B0"/>
    <w:rsid w:val="0087236D"/>
    <w:rsid w:val="0087250F"/>
    <w:rsid w:val="00872945"/>
    <w:rsid w:val="00872ACB"/>
    <w:rsid w:val="00872C7C"/>
    <w:rsid w:val="00872D63"/>
    <w:rsid w:val="00872F39"/>
    <w:rsid w:val="00873463"/>
    <w:rsid w:val="008734E7"/>
    <w:rsid w:val="00873BF0"/>
    <w:rsid w:val="00873C85"/>
    <w:rsid w:val="008742CE"/>
    <w:rsid w:val="00874313"/>
    <w:rsid w:val="00874656"/>
    <w:rsid w:val="00874E33"/>
    <w:rsid w:val="00874FAC"/>
    <w:rsid w:val="0087504C"/>
    <w:rsid w:val="00875755"/>
    <w:rsid w:val="00875905"/>
    <w:rsid w:val="00875C9E"/>
    <w:rsid w:val="00875F79"/>
    <w:rsid w:val="00875FBD"/>
    <w:rsid w:val="008766F8"/>
    <w:rsid w:val="00876AC7"/>
    <w:rsid w:val="0087763F"/>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51F"/>
    <w:rsid w:val="0088693A"/>
    <w:rsid w:val="00886FAA"/>
    <w:rsid w:val="008872FE"/>
    <w:rsid w:val="008876DF"/>
    <w:rsid w:val="00887771"/>
    <w:rsid w:val="00887FEF"/>
    <w:rsid w:val="008907B2"/>
    <w:rsid w:val="00890A4A"/>
    <w:rsid w:val="00890BCD"/>
    <w:rsid w:val="00890E0D"/>
    <w:rsid w:val="00890F04"/>
    <w:rsid w:val="00890FBE"/>
    <w:rsid w:val="00891548"/>
    <w:rsid w:val="00891F63"/>
    <w:rsid w:val="00892253"/>
    <w:rsid w:val="008922DF"/>
    <w:rsid w:val="00892F82"/>
    <w:rsid w:val="00893024"/>
    <w:rsid w:val="00893B3B"/>
    <w:rsid w:val="00893BA4"/>
    <w:rsid w:val="00893C86"/>
    <w:rsid w:val="00893DB2"/>
    <w:rsid w:val="00893DB3"/>
    <w:rsid w:val="00893FCD"/>
    <w:rsid w:val="008948A0"/>
    <w:rsid w:val="00894A2E"/>
    <w:rsid w:val="00894ADC"/>
    <w:rsid w:val="00895243"/>
    <w:rsid w:val="00895A0C"/>
    <w:rsid w:val="008961A5"/>
    <w:rsid w:val="00896592"/>
    <w:rsid w:val="008968CF"/>
    <w:rsid w:val="0089699C"/>
    <w:rsid w:val="00896D10"/>
    <w:rsid w:val="00896DF5"/>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4BD"/>
    <w:rsid w:val="008A2638"/>
    <w:rsid w:val="008A294D"/>
    <w:rsid w:val="008A2AAE"/>
    <w:rsid w:val="008A2F26"/>
    <w:rsid w:val="008A2F49"/>
    <w:rsid w:val="008A36ED"/>
    <w:rsid w:val="008A3898"/>
    <w:rsid w:val="008A3BE1"/>
    <w:rsid w:val="008A3E34"/>
    <w:rsid w:val="008A3F71"/>
    <w:rsid w:val="008A42D8"/>
    <w:rsid w:val="008A457F"/>
    <w:rsid w:val="008A4DAC"/>
    <w:rsid w:val="008A4E04"/>
    <w:rsid w:val="008A53C3"/>
    <w:rsid w:val="008A584F"/>
    <w:rsid w:val="008A59E9"/>
    <w:rsid w:val="008A5F6D"/>
    <w:rsid w:val="008A62D3"/>
    <w:rsid w:val="008A631F"/>
    <w:rsid w:val="008A6394"/>
    <w:rsid w:val="008A6593"/>
    <w:rsid w:val="008A668F"/>
    <w:rsid w:val="008A6F9D"/>
    <w:rsid w:val="008A72A4"/>
    <w:rsid w:val="008A758D"/>
    <w:rsid w:val="008A75C5"/>
    <w:rsid w:val="008A7669"/>
    <w:rsid w:val="008A76CB"/>
    <w:rsid w:val="008A7819"/>
    <w:rsid w:val="008A7886"/>
    <w:rsid w:val="008A7B15"/>
    <w:rsid w:val="008B01A2"/>
    <w:rsid w:val="008B0353"/>
    <w:rsid w:val="008B06BE"/>
    <w:rsid w:val="008B07C2"/>
    <w:rsid w:val="008B097E"/>
    <w:rsid w:val="008B0CD0"/>
    <w:rsid w:val="008B0D47"/>
    <w:rsid w:val="008B0F72"/>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BD"/>
    <w:rsid w:val="008B41EF"/>
    <w:rsid w:val="008B4230"/>
    <w:rsid w:val="008B447F"/>
    <w:rsid w:val="008B44A9"/>
    <w:rsid w:val="008B4A4A"/>
    <w:rsid w:val="008B4B0D"/>
    <w:rsid w:val="008B4B33"/>
    <w:rsid w:val="008B512E"/>
    <w:rsid w:val="008B5448"/>
    <w:rsid w:val="008B557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4742"/>
    <w:rsid w:val="008C4B47"/>
    <w:rsid w:val="008C570A"/>
    <w:rsid w:val="008C59D5"/>
    <w:rsid w:val="008C5B10"/>
    <w:rsid w:val="008C6124"/>
    <w:rsid w:val="008C64CA"/>
    <w:rsid w:val="008C681B"/>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AD"/>
    <w:rsid w:val="008D2461"/>
    <w:rsid w:val="008D2DD8"/>
    <w:rsid w:val="008D2E67"/>
    <w:rsid w:val="008D3208"/>
    <w:rsid w:val="008D399A"/>
    <w:rsid w:val="008D3B83"/>
    <w:rsid w:val="008D3FF3"/>
    <w:rsid w:val="008D4259"/>
    <w:rsid w:val="008D4318"/>
    <w:rsid w:val="008D453F"/>
    <w:rsid w:val="008D508F"/>
    <w:rsid w:val="008D518C"/>
    <w:rsid w:val="008D538D"/>
    <w:rsid w:val="008D5879"/>
    <w:rsid w:val="008D592F"/>
    <w:rsid w:val="008D5FCD"/>
    <w:rsid w:val="008D6255"/>
    <w:rsid w:val="008D6397"/>
    <w:rsid w:val="008D65B3"/>
    <w:rsid w:val="008D6733"/>
    <w:rsid w:val="008D6BDB"/>
    <w:rsid w:val="008D6E70"/>
    <w:rsid w:val="008D6F90"/>
    <w:rsid w:val="008D70DA"/>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5AC"/>
    <w:rsid w:val="008E1785"/>
    <w:rsid w:val="008E1B08"/>
    <w:rsid w:val="008E1B6C"/>
    <w:rsid w:val="008E1FDF"/>
    <w:rsid w:val="008E2032"/>
    <w:rsid w:val="008E2051"/>
    <w:rsid w:val="008E20D6"/>
    <w:rsid w:val="008E20EC"/>
    <w:rsid w:val="008E225F"/>
    <w:rsid w:val="008E24B0"/>
    <w:rsid w:val="008E2562"/>
    <w:rsid w:val="008E26AB"/>
    <w:rsid w:val="008E2B47"/>
    <w:rsid w:val="008E2B91"/>
    <w:rsid w:val="008E2CED"/>
    <w:rsid w:val="008E2E8C"/>
    <w:rsid w:val="008E3278"/>
    <w:rsid w:val="008E378A"/>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4C"/>
    <w:rsid w:val="008F41B7"/>
    <w:rsid w:val="008F484B"/>
    <w:rsid w:val="008F4B0F"/>
    <w:rsid w:val="008F4BFE"/>
    <w:rsid w:val="008F4E3F"/>
    <w:rsid w:val="008F50F7"/>
    <w:rsid w:val="008F5406"/>
    <w:rsid w:val="008F5866"/>
    <w:rsid w:val="008F595E"/>
    <w:rsid w:val="008F6188"/>
    <w:rsid w:val="008F6380"/>
    <w:rsid w:val="008F6649"/>
    <w:rsid w:val="008F67EE"/>
    <w:rsid w:val="008F692B"/>
    <w:rsid w:val="008F6CD1"/>
    <w:rsid w:val="008F6FBB"/>
    <w:rsid w:val="008F7365"/>
    <w:rsid w:val="008F76D7"/>
    <w:rsid w:val="008F7AEB"/>
    <w:rsid w:val="008F7BD6"/>
    <w:rsid w:val="008F7CEF"/>
    <w:rsid w:val="009000FD"/>
    <w:rsid w:val="00900232"/>
    <w:rsid w:val="00900279"/>
    <w:rsid w:val="009004EF"/>
    <w:rsid w:val="00900B17"/>
    <w:rsid w:val="00900B60"/>
    <w:rsid w:val="00900DDE"/>
    <w:rsid w:val="00900DF1"/>
    <w:rsid w:val="00900E2E"/>
    <w:rsid w:val="009011F3"/>
    <w:rsid w:val="0090129E"/>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9E8"/>
    <w:rsid w:val="00905A06"/>
    <w:rsid w:val="00905F49"/>
    <w:rsid w:val="00906100"/>
    <w:rsid w:val="009063F9"/>
    <w:rsid w:val="009067B8"/>
    <w:rsid w:val="00906B9B"/>
    <w:rsid w:val="00906EED"/>
    <w:rsid w:val="00907071"/>
    <w:rsid w:val="0090715C"/>
    <w:rsid w:val="009071F6"/>
    <w:rsid w:val="009076AC"/>
    <w:rsid w:val="00907BEE"/>
    <w:rsid w:val="00910874"/>
    <w:rsid w:val="009108A7"/>
    <w:rsid w:val="00911214"/>
    <w:rsid w:val="009114E6"/>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5832"/>
    <w:rsid w:val="0091610F"/>
    <w:rsid w:val="009161BA"/>
    <w:rsid w:val="00916717"/>
    <w:rsid w:val="00916B72"/>
    <w:rsid w:val="00917BB3"/>
    <w:rsid w:val="00917E26"/>
    <w:rsid w:val="0092078E"/>
    <w:rsid w:val="00920848"/>
    <w:rsid w:val="009216BF"/>
    <w:rsid w:val="009218D2"/>
    <w:rsid w:val="00921A44"/>
    <w:rsid w:val="00921A74"/>
    <w:rsid w:val="00921C9F"/>
    <w:rsid w:val="00921E61"/>
    <w:rsid w:val="00921ED5"/>
    <w:rsid w:val="00921FA1"/>
    <w:rsid w:val="009225B6"/>
    <w:rsid w:val="00923151"/>
    <w:rsid w:val="009235CF"/>
    <w:rsid w:val="00923741"/>
    <w:rsid w:val="00923821"/>
    <w:rsid w:val="00923AFA"/>
    <w:rsid w:val="00924108"/>
    <w:rsid w:val="00924956"/>
    <w:rsid w:val="00924B40"/>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5F"/>
    <w:rsid w:val="009322AC"/>
    <w:rsid w:val="009324B1"/>
    <w:rsid w:val="009326B1"/>
    <w:rsid w:val="009327B5"/>
    <w:rsid w:val="00932A20"/>
    <w:rsid w:val="00933456"/>
    <w:rsid w:val="00933D61"/>
    <w:rsid w:val="00933DE4"/>
    <w:rsid w:val="00933E14"/>
    <w:rsid w:val="00934044"/>
    <w:rsid w:val="00934073"/>
    <w:rsid w:val="00934EDF"/>
    <w:rsid w:val="00934FFD"/>
    <w:rsid w:val="009359C0"/>
    <w:rsid w:val="00935B52"/>
    <w:rsid w:val="009360F7"/>
    <w:rsid w:val="00936298"/>
    <w:rsid w:val="0093634D"/>
    <w:rsid w:val="00936D07"/>
    <w:rsid w:val="009370A6"/>
    <w:rsid w:val="009373C5"/>
    <w:rsid w:val="00937596"/>
    <w:rsid w:val="00937AC7"/>
    <w:rsid w:val="00937B03"/>
    <w:rsid w:val="00937D15"/>
    <w:rsid w:val="00940150"/>
    <w:rsid w:val="00940A5D"/>
    <w:rsid w:val="00940BCB"/>
    <w:rsid w:val="00940D2A"/>
    <w:rsid w:val="00940D85"/>
    <w:rsid w:val="00940DF4"/>
    <w:rsid w:val="00940FB5"/>
    <w:rsid w:val="00941259"/>
    <w:rsid w:val="0094128B"/>
    <w:rsid w:val="0094148B"/>
    <w:rsid w:val="00941A1C"/>
    <w:rsid w:val="00941B97"/>
    <w:rsid w:val="00941CE7"/>
    <w:rsid w:val="0094216A"/>
    <w:rsid w:val="009421B3"/>
    <w:rsid w:val="009422C3"/>
    <w:rsid w:val="00942B10"/>
    <w:rsid w:val="00942BB8"/>
    <w:rsid w:val="00942E21"/>
    <w:rsid w:val="00942EF9"/>
    <w:rsid w:val="0094335F"/>
    <w:rsid w:val="0094376F"/>
    <w:rsid w:val="009441AC"/>
    <w:rsid w:val="00944202"/>
    <w:rsid w:val="00944335"/>
    <w:rsid w:val="00944371"/>
    <w:rsid w:val="0094484A"/>
    <w:rsid w:val="00944AF4"/>
    <w:rsid w:val="00944DA9"/>
    <w:rsid w:val="00945E49"/>
    <w:rsid w:val="009462D8"/>
    <w:rsid w:val="00946388"/>
    <w:rsid w:val="0094663A"/>
    <w:rsid w:val="00946A1B"/>
    <w:rsid w:val="00946AA5"/>
    <w:rsid w:val="00946C4B"/>
    <w:rsid w:val="00947380"/>
    <w:rsid w:val="009478ED"/>
    <w:rsid w:val="009479E5"/>
    <w:rsid w:val="00947B66"/>
    <w:rsid w:val="00950781"/>
    <w:rsid w:val="009509D7"/>
    <w:rsid w:val="00950B09"/>
    <w:rsid w:val="00950DD1"/>
    <w:rsid w:val="00950FFB"/>
    <w:rsid w:val="0095130F"/>
    <w:rsid w:val="00951417"/>
    <w:rsid w:val="0095154C"/>
    <w:rsid w:val="0095176D"/>
    <w:rsid w:val="0095183E"/>
    <w:rsid w:val="00951995"/>
    <w:rsid w:val="00951C7E"/>
    <w:rsid w:val="00951CF6"/>
    <w:rsid w:val="0095217A"/>
    <w:rsid w:val="00952ACA"/>
    <w:rsid w:val="00952C70"/>
    <w:rsid w:val="00953424"/>
    <w:rsid w:val="009537A7"/>
    <w:rsid w:val="00953B1F"/>
    <w:rsid w:val="00953C21"/>
    <w:rsid w:val="009541D2"/>
    <w:rsid w:val="009548C3"/>
    <w:rsid w:val="009549C2"/>
    <w:rsid w:val="00954C96"/>
    <w:rsid w:val="00954E67"/>
    <w:rsid w:val="00954EC5"/>
    <w:rsid w:val="0095506D"/>
    <w:rsid w:val="009551B9"/>
    <w:rsid w:val="009555E2"/>
    <w:rsid w:val="00955634"/>
    <w:rsid w:val="009557DF"/>
    <w:rsid w:val="00955A2E"/>
    <w:rsid w:val="00955B1F"/>
    <w:rsid w:val="00955D2B"/>
    <w:rsid w:val="00955D6A"/>
    <w:rsid w:val="00955E8D"/>
    <w:rsid w:val="00956101"/>
    <w:rsid w:val="0095622E"/>
    <w:rsid w:val="00956957"/>
    <w:rsid w:val="0095709B"/>
    <w:rsid w:val="0095717C"/>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1023"/>
    <w:rsid w:val="00961026"/>
    <w:rsid w:val="009612F1"/>
    <w:rsid w:val="009613A0"/>
    <w:rsid w:val="00961622"/>
    <w:rsid w:val="009616FA"/>
    <w:rsid w:val="00961A61"/>
    <w:rsid w:val="00961E6D"/>
    <w:rsid w:val="00961F21"/>
    <w:rsid w:val="009621FF"/>
    <w:rsid w:val="00962635"/>
    <w:rsid w:val="0096392B"/>
    <w:rsid w:val="0096397B"/>
    <w:rsid w:val="00964AE6"/>
    <w:rsid w:val="00964E3C"/>
    <w:rsid w:val="00964E69"/>
    <w:rsid w:val="0096504D"/>
    <w:rsid w:val="00965270"/>
    <w:rsid w:val="009654F0"/>
    <w:rsid w:val="009659EA"/>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81F"/>
    <w:rsid w:val="0097285C"/>
    <w:rsid w:val="0097298A"/>
    <w:rsid w:val="00972BB7"/>
    <w:rsid w:val="00972C06"/>
    <w:rsid w:val="00972F4C"/>
    <w:rsid w:val="00972FEB"/>
    <w:rsid w:val="009730F7"/>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5CF"/>
    <w:rsid w:val="00976989"/>
    <w:rsid w:val="00976D1B"/>
    <w:rsid w:val="00976FFB"/>
    <w:rsid w:val="00977852"/>
    <w:rsid w:val="009778AB"/>
    <w:rsid w:val="0097798B"/>
    <w:rsid w:val="00977D66"/>
    <w:rsid w:val="00980403"/>
    <w:rsid w:val="009804CB"/>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206"/>
    <w:rsid w:val="0098434C"/>
    <w:rsid w:val="00984C8E"/>
    <w:rsid w:val="0098511E"/>
    <w:rsid w:val="00985133"/>
    <w:rsid w:val="0098541D"/>
    <w:rsid w:val="009855E3"/>
    <w:rsid w:val="009858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1AE"/>
    <w:rsid w:val="009917F3"/>
    <w:rsid w:val="0099182D"/>
    <w:rsid w:val="00991953"/>
    <w:rsid w:val="00991ABA"/>
    <w:rsid w:val="00991DDE"/>
    <w:rsid w:val="00991E06"/>
    <w:rsid w:val="00991F39"/>
    <w:rsid w:val="00992624"/>
    <w:rsid w:val="009927C4"/>
    <w:rsid w:val="009929D3"/>
    <w:rsid w:val="00992A4E"/>
    <w:rsid w:val="00993075"/>
    <w:rsid w:val="009930C0"/>
    <w:rsid w:val="0099324C"/>
    <w:rsid w:val="00993627"/>
    <w:rsid w:val="0099367D"/>
    <w:rsid w:val="009936F0"/>
    <w:rsid w:val="009947EC"/>
    <w:rsid w:val="00994D59"/>
    <w:rsid w:val="009951AB"/>
    <w:rsid w:val="00995252"/>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9B0"/>
    <w:rsid w:val="009A0C1F"/>
    <w:rsid w:val="009A12A5"/>
    <w:rsid w:val="009A1DFF"/>
    <w:rsid w:val="009A2144"/>
    <w:rsid w:val="009A246A"/>
    <w:rsid w:val="009A24BE"/>
    <w:rsid w:val="009A24F3"/>
    <w:rsid w:val="009A28C2"/>
    <w:rsid w:val="009A2942"/>
    <w:rsid w:val="009A3183"/>
    <w:rsid w:val="009A32D7"/>
    <w:rsid w:val="009A3576"/>
    <w:rsid w:val="009A3A6D"/>
    <w:rsid w:val="009A3AB5"/>
    <w:rsid w:val="009A3BA5"/>
    <w:rsid w:val="009A3D35"/>
    <w:rsid w:val="009A4615"/>
    <w:rsid w:val="009A4AA9"/>
    <w:rsid w:val="009A4DE5"/>
    <w:rsid w:val="009A516A"/>
    <w:rsid w:val="009A56A7"/>
    <w:rsid w:val="009A6127"/>
    <w:rsid w:val="009A62DC"/>
    <w:rsid w:val="009A637B"/>
    <w:rsid w:val="009A6456"/>
    <w:rsid w:val="009A6C74"/>
    <w:rsid w:val="009A6EE7"/>
    <w:rsid w:val="009A7154"/>
    <w:rsid w:val="009A78D1"/>
    <w:rsid w:val="009A7A32"/>
    <w:rsid w:val="009A7DFB"/>
    <w:rsid w:val="009A7E08"/>
    <w:rsid w:val="009A7E42"/>
    <w:rsid w:val="009B003C"/>
    <w:rsid w:val="009B07AA"/>
    <w:rsid w:val="009B16E6"/>
    <w:rsid w:val="009B1823"/>
    <w:rsid w:val="009B19C4"/>
    <w:rsid w:val="009B1C10"/>
    <w:rsid w:val="009B1CC4"/>
    <w:rsid w:val="009B2D00"/>
    <w:rsid w:val="009B2E47"/>
    <w:rsid w:val="009B3128"/>
    <w:rsid w:val="009B3685"/>
    <w:rsid w:val="009B3745"/>
    <w:rsid w:val="009B37DB"/>
    <w:rsid w:val="009B3C79"/>
    <w:rsid w:val="009B3D47"/>
    <w:rsid w:val="009B4250"/>
    <w:rsid w:val="009B4821"/>
    <w:rsid w:val="009B4C1C"/>
    <w:rsid w:val="009B4C24"/>
    <w:rsid w:val="009B4DA1"/>
    <w:rsid w:val="009B4EC0"/>
    <w:rsid w:val="009B4FE3"/>
    <w:rsid w:val="009B52A1"/>
    <w:rsid w:val="009B5821"/>
    <w:rsid w:val="009B629D"/>
    <w:rsid w:val="009B664A"/>
    <w:rsid w:val="009B6DEB"/>
    <w:rsid w:val="009B70E9"/>
    <w:rsid w:val="009B71EA"/>
    <w:rsid w:val="009B7564"/>
    <w:rsid w:val="009B7BB7"/>
    <w:rsid w:val="009B7FFA"/>
    <w:rsid w:val="009C00EF"/>
    <w:rsid w:val="009C0BC1"/>
    <w:rsid w:val="009C0DBE"/>
    <w:rsid w:val="009C19A2"/>
    <w:rsid w:val="009C19BC"/>
    <w:rsid w:val="009C19D2"/>
    <w:rsid w:val="009C1BF9"/>
    <w:rsid w:val="009C1D4B"/>
    <w:rsid w:val="009C1E0C"/>
    <w:rsid w:val="009C281C"/>
    <w:rsid w:val="009C2AB0"/>
    <w:rsid w:val="009C3D88"/>
    <w:rsid w:val="009C42A3"/>
    <w:rsid w:val="009C4430"/>
    <w:rsid w:val="009C4B76"/>
    <w:rsid w:val="009C520B"/>
    <w:rsid w:val="009C5319"/>
    <w:rsid w:val="009C5785"/>
    <w:rsid w:val="009C5874"/>
    <w:rsid w:val="009C5955"/>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CDE"/>
    <w:rsid w:val="009D33F8"/>
    <w:rsid w:val="009D34CB"/>
    <w:rsid w:val="009D394E"/>
    <w:rsid w:val="009D3F1F"/>
    <w:rsid w:val="009D422B"/>
    <w:rsid w:val="009D4303"/>
    <w:rsid w:val="009D478C"/>
    <w:rsid w:val="009D49A4"/>
    <w:rsid w:val="009D4A8E"/>
    <w:rsid w:val="009D4C3F"/>
    <w:rsid w:val="009D4DA3"/>
    <w:rsid w:val="009D4F83"/>
    <w:rsid w:val="009D5245"/>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96A"/>
    <w:rsid w:val="009E1BF8"/>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4A1"/>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CB4"/>
    <w:rsid w:val="009F1F1A"/>
    <w:rsid w:val="009F2842"/>
    <w:rsid w:val="009F2928"/>
    <w:rsid w:val="009F2A94"/>
    <w:rsid w:val="009F2AAF"/>
    <w:rsid w:val="009F2DD4"/>
    <w:rsid w:val="009F2E7E"/>
    <w:rsid w:val="009F30E8"/>
    <w:rsid w:val="009F3246"/>
    <w:rsid w:val="009F352C"/>
    <w:rsid w:val="009F385B"/>
    <w:rsid w:val="009F3A4B"/>
    <w:rsid w:val="009F3E69"/>
    <w:rsid w:val="009F4196"/>
    <w:rsid w:val="009F41E1"/>
    <w:rsid w:val="009F4375"/>
    <w:rsid w:val="009F4405"/>
    <w:rsid w:val="009F480C"/>
    <w:rsid w:val="009F483A"/>
    <w:rsid w:val="009F4F05"/>
    <w:rsid w:val="009F5606"/>
    <w:rsid w:val="009F5807"/>
    <w:rsid w:val="009F590A"/>
    <w:rsid w:val="009F5CA4"/>
    <w:rsid w:val="009F6410"/>
    <w:rsid w:val="009F6457"/>
    <w:rsid w:val="009F7169"/>
    <w:rsid w:val="009F74AE"/>
    <w:rsid w:val="009F7883"/>
    <w:rsid w:val="009F79BE"/>
    <w:rsid w:val="00A0018E"/>
    <w:rsid w:val="00A00647"/>
    <w:rsid w:val="00A00A76"/>
    <w:rsid w:val="00A00B60"/>
    <w:rsid w:val="00A00F48"/>
    <w:rsid w:val="00A01006"/>
    <w:rsid w:val="00A016C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0F0"/>
    <w:rsid w:val="00A20232"/>
    <w:rsid w:val="00A205BF"/>
    <w:rsid w:val="00A205D4"/>
    <w:rsid w:val="00A20E76"/>
    <w:rsid w:val="00A2104B"/>
    <w:rsid w:val="00A210E9"/>
    <w:rsid w:val="00A218AE"/>
    <w:rsid w:val="00A21A9D"/>
    <w:rsid w:val="00A21AAA"/>
    <w:rsid w:val="00A21E51"/>
    <w:rsid w:val="00A2208A"/>
    <w:rsid w:val="00A22132"/>
    <w:rsid w:val="00A22207"/>
    <w:rsid w:val="00A22664"/>
    <w:rsid w:val="00A23243"/>
    <w:rsid w:val="00A23300"/>
    <w:rsid w:val="00A23590"/>
    <w:rsid w:val="00A23919"/>
    <w:rsid w:val="00A23921"/>
    <w:rsid w:val="00A23A95"/>
    <w:rsid w:val="00A23DF6"/>
    <w:rsid w:val="00A23E0D"/>
    <w:rsid w:val="00A24002"/>
    <w:rsid w:val="00A243ED"/>
    <w:rsid w:val="00A2470A"/>
    <w:rsid w:val="00A2481C"/>
    <w:rsid w:val="00A24CCF"/>
    <w:rsid w:val="00A25296"/>
    <w:rsid w:val="00A253A6"/>
    <w:rsid w:val="00A253C6"/>
    <w:rsid w:val="00A25590"/>
    <w:rsid w:val="00A2567B"/>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27EBB"/>
    <w:rsid w:val="00A30355"/>
    <w:rsid w:val="00A303CA"/>
    <w:rsid w:val="00A30703"/>
    <w:rsid w:val="00A3085C"/>
    <w:rsid w:val="00A30A3E"/>
    <w:rsid w:val="00A30BAE"/>
    <w:rsid w:val="00A3135B"/>
    <w:rsid w:val="00A313D0"/>
    <w:rsid w:val="00A314A9"/>
    <w:rsid w:val="00A31591"/>
    <w:rsid w:val="00A31AD1"/>
    <w:rsid w:val="00A31B2A"/>
    <w:rsid w:val="00A31E88"/>
    <w:rsid w:val="00A31F28"/>
    <w:rsid w:val="00A321EE"/>
    <w:rsid w:val="00A3226E"/>
    <w:rsid w:val="00A32284"/>
    <w:rsid w:val="00A325C2"/>
    <w:rsid w:val="00A325CC"/>
    <w:rsid w:val="00A32748"/>
    <w:rsid w:val="00A327E2"/>
    <w:rsid w:val="00A329BB"/>
    <w:rsid w:val="00A32C37"/>
    <w:rsid w:val="00A33139"/>
    <w:rsid w:val="00A3331F"/>
    <w:rsid w:val="00A3393A"/>
    <w:rsid w:val="00A33A06"/>
    <w:rsid w:val="00A33B38"/>
    <w:rsid w:val="00A33E9B"/>
    <w:rsid w:val="00A34685"/>
    <w:rsid w:val="00A34DA0"/>
    <w:rsid w:val="00A35371"/>
    <w:rsid w:val="00A356A0"/>
    <w:rsid w:val="00A35A0B"/>
    <w:rsid w:val="00A35BD0"/>
    <w:rsid w:val="00A362CB"/>
    <w:rsid w:val="00A370B5"/>
    <w:rsid w:val="00A37353"/>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C"/>
    <w:rsid w:val="00A46FAD"/>
    <w:rsid w:val="00A47B4B"/>
    <w:rsid w:val="00A500D8"/>
    <w:rsid w:val="00A5044D"/>
    <w:rsid w:val="00A50B00"/>
    <w:rsid w:val="00A50D49"/>
    <w:rsid w:val="00A511FB"/>
    <w:rsid w:val="00A514EB"/>
    <w:rsid w:val="00A51CBD"/>
    <w:rsid w:val="00A521E0"/>
    <w:rsid w:val="00A524C8"/>
    <w:rsid w:val="00A525BC"/>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7311"/>
    <w:rsid w:val="00A57BB5"/>
    <w:rsid w:val="00A57BD6"/>
    <w:rsid w:val="00A57C0B"/>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2B5D"/>
    <w:rsid w:val="00A630D3"/>
    <w:rsid w:val="00A63244"/>
    <w:rsid w:val="00A6367F"/>
    <w:rsid w:val="00A63872"/>
    <w:rsid w:val="00A63A37"/>
    <w:rsid w:val="00A63ACC"/>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209"/>
    <w:rsid w:val="00A7141F"/>
    <w:rsid w:val="00A71D6B"/>
    <w:rsid w:val="00A71EAD"/>
    <w:rsid w:val="00A71F00"/>
    <w:rsid w:val="00A72376"/>
    <w:rsid w:val="00A726A3"/>
    <w:rsid w:val="00A726DE"/>
    <w:rsid w:val="00A72B09"/>
    <w:rsid w:val="00A73242"/>
    <w:rsid w:val="00A73274"/>
    <w:rsid w:val="00A73873"/>
    <w:rsid w:val="00A739AB"/>
    <w:rsid w:val="00A73D4C"/>
    <w:rsid w:val="00A744A2"/>
    <w:rsid w:val="00A74598"/>
    <w:rsid w:val="00A745D9"/>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0BED"/>
    <w:rsid w:val="00A8105A"/>
    <w:rsid w:val="00A8109D"/>
    <w:rsid w:val="00A8135C"/>
    <w:rsid w:val="00A8157C"/>
    <w:rsid w:val="00A81633"/>
    <w:rsid w:val="00A81694"/>
    <w:rsid w:val="00A81D9B"/>
    <w:rsid w:val="00A8221B"/>
    <w:rsid w:val="00A822CE"/>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F4E"/>
    <w:rsid w:val="00A90134"/>
    <w:rsid w:val="00A901CB"/>
    <w:rsid w:val="00A9028A"/>
    <w:rsid w:val="00A9059D"/>
    <w:rsid w:val="00A905F1"/>
    <w:rsid w:val="00A90A90"/>
    <w:rsid w:val="00A90E27"/>
    <w:rsid w:val="00A90F11"/>
    <w:rsid w:val="00A91218"/>
    <w:rsid w:val="00A91469"/>
    <w:rsid w:val="00A9164F"/>
    <w:rsid w:val="00A91F3E"/>
    <w:rsid w:val="00A92457"/>
    <w:rsid w:val="00A927EE"/>
    <w:rsid w:val="00A92B81"/>
    <w:rsid w:val="00A934FE"/>
    <w:rsid w:val="00A9368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6B9"/>
    <w:rsid w:val="00A967A0"/>
    <w:rsid w:val="00A9692B"/>
    <w:rsid w:val="00A96CF6"/>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4EB"/>
    <w:rsid w:val="00AA461D"/>
    <w:rsid w:val="00AA4C09"/>
    <w:rsid w:val="00AA4F41"/>
    <w:rsid w:val="00AA5584"/>
    <w:rsid w:val="00AA576F"/>
    <w:rsid w:val="00AA6026"/>
    <w:rsid w:val="00AA6206"/>
    <w:rsid w:val="00AA6291"/>
    <w:rsid w:val="00AA630A"/>
    <w:rsid w:val="00AA6589"/>
    <w:rsid w:val="00AA6716"/>
    <w:rsid w:val="00AA69EF"/>
    <w:rsid w:val="00AA6F21"/>
    <w:rsid w:val="00AA6F9A"/>
    <w:rsid w:val="00AA6FBD"/>
    <w:rsid w:val="00AA7C4F"/>
    <w:rsid w:val="00AB001C"/>
    <w:rsid w:val="00AB02C8"/>
    <w:rsid w:val="00AB05BC"/>
    <w:rsid w:val="00AB06B8"/>
    <w:rsid w:val="00AB06E6"/>
    <w:rsid w:val="00AB0ADE"/>
    <w:rsid w:val="00AB0B59"/>
    <w:rsid w:val="00AB0B99"/>
    <w:rsid w:val="00AB0CA0"/>
    <w:rsid w:val="00AB102D"/>
    <w:rsid w:val="00AB1705"/>
    <w:rsid w:val="00AB1A33"/>
    <w:rsid w:val="00AB1F77"/>
    <w:rsid w:val="00AB2857"/>
    <w:rsid w:val="00AB2EB7"/>
    <w:rsid w:val="00AB307A"/>
    <w:rsid w:val="00AB3299"/>
    <w:rsid w:val="00AB3418"/>
    <w:rsid w:val="00AB3491"/>
    <w:rsid w:val="00AB34DD"/>
    <w:rsid w:val="00AB3658"/>
    <w:rsid w:val="00AB3BF0"/>
    <w:rsid w:val="00AB3D6A"/>
    <w:rsid w:val="00AB3E16"/>
    <w:rsid w:val="00AB3E3E"/>
    <w:rsid w:val="00AB3F13"/>
    <w:rsid w:val="00AB4157"/>
    <w:rsid w:val="00AB42FF"/>
    <w:rsid w:val="00AB4300"/>
    <w:rsid w:val="00AB513E"/>
    <w:rsid w:val="00AB51DA"/>
    <w:rsid w:val="00AB53BA"/>
    <w:rsid w:val="00AB5561"/>
    <w:rsid w:val="00AB57AD"/>
    <w:rsid w:val="00AB583A"/>
    <w:rsid w:val="00AB642C"/>
    <w:rsid w:val="00AB644A"/>
    <w:rsid w:val="00AB6458"/>
    <w:rsid w:val="00AB64DA"/>
    <w:rsid w:val="00AB6CA0"/>
    <w:rsid w:val="00AB70D2"/>
    <w:rsid w:val="00AB76D5"/>
    <w:rsid w:val="00AB7787"/>
    <w:rsid w:val="00AB782C"/>
    <w:rsid w:val="00AB78AC"/>
    <w:rsid w:val="00AB78E0"/>
    <w:rsid w:val="00AB7913"/>
    <w:rsid w:val="00AB7B59"/>
    <w:rsid w:val="00AC0169"/>
    <w:rsid w:val="00AC0529"/>
    <w:rsid w:val="00AC0CC3"/>
    <w:rsid w:val="00AC1134"/>
    <w:rsid w:val="00AC11A1"/>
    <w:rsid w:val="00AC1281"/>
    <w:rsid w:val="00AC21BA"/>
    <w:rsid w:val="00AC22C7"/>
    <w:rsid w:val="00AC2535"/>
    <w:rsid w:val="00AC2D4E"/>
    <w:rsid w:val="00AC3084"/>
    <w:rsid w:val="00AC316D"/>
    <w:rsid w:val="00AC3431"/>
    <w:rsid w:val="00AC38E9"/>
    <w:rsid w:val="00AC3D85"/>
    <w:rsid w:val="00AC4150"/>
    <w:rsid w:val="00AC45D6"/>
    <w:rsid w:val="00AC4AE7"/>
    <w:rsid w:val="00AC4D1B"/>
    <w:rsid w:val="00AC4D53"/>
    <w:rsid w:val="00AC4D9E"/>
    <w:rsid w:val="00AC4E2E"/>
    <w:rsid w:val="00AC5A6E"/>
    <w:rsid w:val="00AC5C2A"/>
    <w:rsid w:val="00AC61B3"/>
    <w:rsid w:val="00AC63F4"/>
    <w:rsid w:val="00AC6786"/>
    <w:rsid w:val="00AC7470"/>
    <w:rsid w:val="00AC7DE9"/>
    <w:rsid w:val="00AD0792"/>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F1C"/>
    <w:rsid w:val="00AD3042"/>
    <w:rsid w:val="00AD3047"/>
    <w:rsid w:val="00AD31A9"/>
    <w:rsid w:val="00AD32CD"/>
    <w:rsid w:val="00AD33C3"/>
    <w:rsid w:val="00AD34A1"/>
    <w:rsid w:val="00AD379F"/>
    <w:rsid w:val="00AD3935"/>
    <w:rsid w:val="00AD3BEC"/>
    <w:rsid w:val="00AD4597"/>
    <w:rsid w:val="00AD48F9"/>
    <w:rsid w:val="00AD4AC7"/>
    <w:rsid w:val="00AD4C34"/>
    <w:rsid w:val="00AD5781"/>
    <w:rsid w:val="00AD57E1"/>
    <w:rsid w:val="00AD58A6"/>
    <w:rsid w:val="00AD5949"/>
    <w:rsid w:val="00AD5BED"/>
    <w:rsid w:val="00AD5D77"/>
    <w:rsid w:val="00AD5D86"/>
    <w:rsid w:val="00AD640D"/>
    <w:rsid w:val="00AD6980"/>
    <w:rsid w:val="00AD6C7F"/>
    <w:rsid w:val="00AD6F42"/>
    <w:rsid w:val="00AD70C9"/>
    <w:rsid w:val="00AD732B"/>
    <w:rsid w:val="00AD7381"/>
    <w:rsid w:val="00AD75A6"/>
    <w:rsid w:val="00AD7927"/>
    <w:rsid w:val="00AD7E17"/>
    <w:rsid w:val="00AE007B"/>
    <w:rsid w:val="00AE0160"/>
    <w:rsid w:val="00AE0683"/>
    <w:rsid w:val="00AE0D23"/>
    <w:rsid w:val="00AE0E9E"/>
    <w:rsid w:val="00AE0FFA"/>
    <w:rsid w:val="00AE14B7"/>
    <w:rsid w:val="00AE19D1"/>
    <w:rsid w:val="00AE1D8D"/>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181"/>
    <w:rsid w:val="00AE53E3"/>
    <w:rsid w:val="00AE5C22"/>
    <w:rsid w:val="00AE5E95"/>
    <w:rsid w:val="00AE6433"/>
    <w:rsid w:val="00AE6584"/>
    <w:rsid w:val="00AE69BD"/>
    <w:rsid w:val="00AE6D12"/>
    <w:rsid w:val="00AE723D"/>
    <w:rsid w:val="00AE7376"/>
    <w:rsid w:val="00AE773B"/>
    <w:rsid w:val="00AE7751"/>
    <w:rsid w:val="00AE780C"/>
    <w:rsid w:val="00AE7992"/>
    <w:rsid w:val="00AF084E"/>
    <w:rsid w:val="00AF0FFE"/>
    <w:rsid w:val="00AF1414"/>
    <w:rsid w:val="00AF15C3"/>
    <w:rsid w:val="00AF19CD"/>
    <w:rsid w:val="00AF1A9A"/>
    <w:rsid w:val="00AF1FF2"/>
    <w:rsid w:val="00AF25F3"/>
    <w:rsid w:val="00AF2799"/>
    <w:rsid w:val="00AF28B0"/>
    <w:rsid w:val="00AF2C09"/>
    <w:rsid w:val="00AF2DED"/>
    <w:rsid w:val="00AF3560"/>
    <w:rsid w:val="00AF39AA"/>
    <w:rsid w:val="00AF3C80"/>
    <w:rsid w:val="00AF3C8C"/>
    <w:rsid w:val="00AF4095"/>
    <w:rsid w:val="00AF41FC"/>
    <w:rsid w:val="00AF43BE"/>
    <w:rsid w:val="00AF4447"/>
    <w:rsid w:val="00AF4578"/>
    <w:rsid w:val="00AF457C"/>
    <w:rsid w:val="00AF4ABD"/>
    <w:rsid w:val="00AF5363"/>
    <w:rsid w:val="00AF5F78"/>
    <w:rsid w:val="00AF60D6"/>
    <w:rsid w:val="00AF61A6"/>
    <w:rsid w:val="00AF63A2"/>
    <w:rsid w:val="00AF63A9"/>
    <w:rsid w:val="00AF6591"/>
    <w:rsid w:val="00AF66F1"/>
    <w:rsid w:val="00AF68D2"/>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5E7"/>
    <w:rsid w:val="00B03911"/>
    <w:rsid w:val="00B03923"/>
    <w:rsid w:val="00B039CE"/>
    <w:rsid w:val="00B03BB8"/>
    <w:rsid w:val="00B03D26"/>
    <w:rsid w:val="00B0408C"/>
    <w:rsid w:val="00B049C5"/>
    <w:rsid w:val="00B04AD7"/>
    <w:rsid w:val="00B04D36"/>
    <w:rsid w:val="00B04E0E"/>
    <w:rsid w:val="00B04F11"/>
    <w:rsid w:val="00B0504B"/>
    <w:rsid w:val="00B0540A"/>
    <w:rsid w:val="00B05688"/>
    <w:rsid w:val="00B0588E"/>
    <w:rsid w:val="00B0634C"/>
    <w:rsid w:val="00B06771"/>
    <w:rsid w:val="00B06A8D"/>
    <w:rsid w:val="00B06C77"/>
    <w:rsid w:val="00B06FF3"/>
    <w:rsid w:val="00B070F3"/>
    <w:rsid w:val="00B07390"/>
    <w:rsid w:val="00B075EC"/>
    <w:rsid w:val="00B076A7"/>
    <w:rsid w:val="00B076C4"/>
    <w:rsid w:val="00B07CBE"/>
    <w:rsid w:val="00B108ED"/>
    <w:rsid w:val="00B10931"/>
    <w:rsid w:val="00B1093D"/>
    <w:rsid w:val="00B10BE8"/>
    <w:rsid w:val="00B10DF3"/>
    <w:rsid w:val="00B1167A"/>
    <w:rsid w:val="00B11882"/>
    <w:rsid w:val="00B118F4"/>
    <w:rsid w:val="00B11E29"/>
    <w:rsid w:val="00B11F8D"/>
    <w:rsid w:val="00B12603"/>
    <w:rsid w:val="00B12A8C"/>
    <w:rsid w:val="00B13003"/>
    <w:rsid w:val="00B137BE"/>
    <w:rsid w:val="00B13829"/>
    <w:rsid w:val="00B13C59"/>
    <w:rsid w:val="00B13F1F"/>
    <w:rsid w:val="00B14251"/>
    <w:rsid w:val="00B1469F"/>
    <w:rsid w:val="00B147CC"/>
    <w:rsid w:val="00B14BCC"/>
    <w:rsid w:val="00B15104"/>
    <w:rsid w:val="00B15141"/>
    <w:rsid w:val="00B151C6"/>
    <w:rsid w:val="00B1664D"/>
    <w:rsid w:val="00B16735"/>
    <w:rsid w:val="00B16815"/>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077"/>
    <w:rsid w:val="00B232CB"/>
    <w:rsid w:val="00B233A9"/>
    <w:rsid w:val="00B239CC"/>
    <w:rsid w:val="00B23C57"/>
    <w:rsid w:val="00B23E2E"/>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6DA"/>
    <w:rsid w:val="00B317EB"/>
    <w:rsid w:val="00B31E5F"/>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539A"/>
    <w:rsid w:val="00B35CB3"/>
    <w:rsid w:val="00B35F8E"/>
    <w:rsid w:val="00B36E61"/>
    <w:rsid w:val="00B37188"/>
    <w:rsid w:val="00B379F1"/>
    <w:rsid w:val="00B4003E"/>
    <w:rsid w:val="00B40292"/>
    <w:rsid w:val="00B404D9"/>
    <w:rsid w:val="00B406B2"/>
    <w:rsid w:val="00B4081E"/>
    <w:rsid w:val="00B40B80"/>
    <w:rsid w:val="00B40D73"/>
    <w:rsid w:val="00B4110D"/>
    <w:rsid w:val="00B411A3"/>
    <w:rsid w:val="00B412CB"/>
    <w:rsid w:val="00B416D8"/>
    <w:rsid w:val="00B41B34"/>
    <w:rsid w:val="00B41C8A"/>
    <w:rsid w:val="00B42879"/>
    <w:rsid w:val="00B42F67"/>
    <w:rsid w:val="00B430B1"/>
    <w:rsid w:val="00B430D3"/>
    <w:rsid w:val="00B437BD"/>
    <w:rsid w:val="00B43985"/>
    <w:rsid w:val="00B439FA"/>
    <w:rsid w:val="00B43D4D"/>
    <w:rsid w:val="00B43FAC"/>
    <w:rsid w:val="00B440CF"/>
    <w:rsid w:val="00B4418B"/>
    <w:rsid w:val="00B443C5"/>
    <w:rsid w:val="00B4485B"/>
    <w:rsid w:val="00B44CD8"/>
    <w:rsid w:val="00B453AD"/>
    <w:rsid w:val="00B45A61"/>
    <w:rsid w:val="00B45AC0"/>
    <w:rsid w:val="00B45DBE"/>
    <w:rsid w:val="00B45DC2"/>
    <w:rsid w:val="00B463FA"/>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08C"/>
    <w:rsid w:val="00B542BA"/>
    <w:rsid w:val="00B54989"/>
    <w:rsid w:val="00B54CC5"/>
    <w:rsid w:val="00B552A9"/>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1E6"/>
    <w:rsid w:val="00B664EC"/>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FBB"/>
    <w:rsid w:val="00B7273B"/>
    <w:rsid w:val="00B727B8"/>
    <w:rsid w:val="00B73453"/>
    <w:rsid w:val="00B737C7"/>
    <w:rsid w:val="00B73E00"/>
    <w:rsid w:val="00B73E31"/>
    <w:rsid w:val="00B7467B"/>
    <w:rsid w:val="00B74A0D"/>
    <w:rsid w:val="00B74EC0"/>
    <w:rsid w:val="00B750D6"/>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20AE"/>
    <w:rsid w:val="00B821AB"/>
    <w:rsid w:val="00B82A8C"/>
    <w:rsid w:val="00B830F7"/>
    <w:rsid w:val="00B8321E"/>
    <w:rsid w:val="00B83327"/>
    <w:rsid w:val="00B83407"/>
    <w:rsid w:val="00B837F5"/>
    <w:rsid w:val="00B83AC3"/>
    <w:rsid w:val="00B83DAC"/>
    <w:rsid w:val="00B83DF6"/>
    <w:rsid w:val="00B84263"/>
    <w:rsid w:val="00B84BE8"/>
    <w:rsid w:val="00B84DC5"/>
    <w:rsid w:val="00B8502D"/>
    <w:rsid w:val="00B854DC"/>
    <w:rsid w:val="00B855A8"/>
    <w:rsid w:val="00B857D1"/>
    <w:rsid w:val="00B85837"/>
    <w:rsid w:val="00B85F67"/>
    <w:rsid w:val="00B86557"/>
    <w:rsid w:val="00B86D87"/>
    <w:rsid w:val="00B87C60"/>
    <w:rsid w:val="00B90165"/>
    <w:rsid w:val="00B90960"/>
    <w:rsid w:val="00B91240"/>
    <w:rsid w:val="00B91356"/>
    <w:rsid w:val="00B91570"/>
    <w:rsid w:val="00B91808"/>
    <w:rsid w:val="00B91E9D"/>
    <w:rsid w:val="00B91F73"/>
    <w:rsid w:val="00B922C4"/>
    <w:rsid w:val="00B926E0"/>
    <w:rsid w:val="00B92912"/>
    <w:rsid w:val="00B92AD4"/>
    <w:rsid w:val="00B92BF1"/>
    <w:rsid w:val="00B92D5F"/>
    <w:rsid w:val="00B932E1"/>
    <w:rsid w:val="00B93C36"/>
    <w:rsid w:val="00B94054"/>
    <w:rsid w:val="00B94253"/>
    <w:rsid w:val="00B9436E"/>
    <w:rsid w:val="00B944F2"/>
    <w:rsid w:val="00B946E7"/>
    <w:rsid w:val="00B95019"/>
    <w:rsid w:val="00B950E8"/>
    <w:rsid w:val="00B9517F"/>
    <w:rsid w:val="00B95372"/>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0C9"/>
    <w:rsid w:val="00BA270E"/>
    <w:rsid w:val="00BA2729"/>
    <w:rsid w:val="00BA283C"/>
    <w:rsid w:val="00BA2AEB"/>
    <w:rsid w:val="00BA2B41"/>
    <w:rsid w:val="00BA2F7D"/>
    <w:rsid w:val="00BA3149"/>
    <w:rsid w:val="00BA3487"/>
    <w:rsid w:val="00BA3603"/>
    <w:rsid w:val="00BA3834"/>
    <w:rsid w:val="00BA388C"/>
    <w:rsid w:val="00BA3974"/>
    <w:rsid w:val="00BA3C13"/>
    <w:rsid w:val="00BA3CC9"/>
    <w:rsid w:val="00BA3D2F"/>
    <w:rsid w:val="00BA3F29"/>
    <w:rsid w:val="00BA40BE"/>
    <w:rsid w:val="00BA416B"/>
    <w:rsid w:val="00BA48E0"/>
    <w:rsid w:val="00BA4B89"/>
    <w:rsid w:val="00BA4CF4"/>
    <w:rsid w:val="00BA54FB"/>
    <w:rsid w:val="00BA5C97"/>
    <w:rsid w:val="00BA5EFB"/>
    <w:rsid w:val="00BA647F"/>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006"/>
    <w:rsid w:val="00BB330F"/>
    <w:rsid w:val="00BB365A"/>
    <w:rsid w:val="00BB37B0"/>
    <w:rsid w:val="00BB396D"/>
    <w:rsid w:val="00BB3CE7"/>
    <w:rsid w:val="00BB3D91"/>
    <w:rsid w:val="00BB3E60"/>
    <w:rsid w:val="00BB3F4C"/>
    <w:rsid w:val="00BB4A42"/>
    <w:rsid w:val="00BB4D85"/>
    <w:rsid w:val="00BB5075"/>
    <w:rsid w:val="00BB5321"/>
    <w:rsid w:val="00BB56F2"/>
    <w:rsid w:val="00BB57E0"/>
    <w:rsid w:val="00BB5846"/>
    <w:rsid w:val="00BB5F57"/>
    <w:rsid w:val="00BB61DC"/>
    <w:rsid w:val="00BB6258"/>
    <w:rsid w:val="00BB6431"/>
    <w:rsid w:val="00BB645D"/>
    <w:rsid w:val="00BB6472"/>
    <w:rsid w:val="00BB6DA0"/>
    <w:rsid w:val="00BB71EC"/>
    <w:rsid w:val="00BB724B"/>
    <w:rsid w:val="00BB740F"/>
    <w:rsid w:val="00BB7837"/>
    <w:rsid w:val="00BB7DB1"/>
    <w:rsid w:val="00BC06E5"/>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9B"/>
    <w:rsid w:val="00BC60AB"/>
    <w:rsid w:val="00BC642E"/>
    <w:rsid w:val="00BC6742"/>
    <w:rsid w:val="00BC6D39"/>
    <w:rsid w:val="00BC71C5"/>
    <w:rsid w:val="00BC7659"/>
    <w:rsid w:val="00BC791C"/>
    <w:rsid w:val="00BC7A42"/>
    <w:rsid w:val="00BC7E6E"/>
    <w:rsid w:val="00BD013E"/>
    <w:rsid w:val="00BD02DE"/>
    <w:rsid w:val="00BD0383"/>
    <w:rsid w:val="00BD082C"/>
    <w:rsid w:val="00BD0E6D"/>
    <w:rsid w:val="00BD0FC4"/>
    <w:rsid w:val="00BD1122"/>
    <w:rsid w:val="00BD13ED"/>
    <w:rsid w:val="00BD140B"/>
    <w:rsid w:val="00BD15DC"/>
    <w:rsid w:val="00BD1749"/>
    <w:rsid w:val="00BD1E55"/>
    <w:rsid w:val="00BD238C"/>
    <w:rsid w:val="00BD2A08"/>
    <w:rsid w:val="00BD2F55"/>
    <w:rsid w:val="00BD32BB"/>
    <w:rsid w:val="00BD3837"/>
    <w:rsid w:val="00BD385B"/>
    <w:rsid w:val="00BD386B"/>
    <w:rsid w:val="00BD3C69"/>
    <w:rsid w:val="00BD3D7A"/>
    <w:rsid w:val="00BD3F3F"/>
    <w:rsid w:val="00BD4355"/>
    <w:rsid w:val="00BD4A64"/>
    <w:rsid w:val="00BD5141"/>
    <w:rsid w:val="00BD52FA"/>
    <w:rsid w:val="00BD5A26"/>
    <w:rsid w:val="00BD5A74"/>
    <w:rsid w:val="00BD5D4D"/>
    <w:rsid w:val="00BD614C"/>
    <w:rsid w:val="00BD6509"/>
    <w:rsid w:val="00BD689C"/>
    <w:rsid w:val="00BD6909"/>
    <w:rsid w:val="00BD6A22"/>
    <w:rsid w:val="00BD76E4"/>
    <w:rsid w:val="00BD78B8"/>
    <w:rsid w:val="00BD7A82"/>
    <w:rsid w:val="00BD7BD3"/>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C42"/>
    <w:rsid w:val="00BE2E99"/>
    <w:rsid w:val="00BE3563"/>
    <w:rsid w:val="00BE3AFA"/>
    <w:rsid w:val="00BE3F52"/>
    <w:rsid w:val="00BE403F"/>
    <w:rsid w:val="00BE45C1"/>
    <w:rsid w:val="00BE4ED1"/>
    <w:rsid w:val="00BE51C7"/>
    <w:rsid w:val="00BE5515"/>
    <w:rsid w:val="00BE5613"/>
    <w:rsid w:val="00BE5813"/>
    <w:rsid w:val="00BE5C7E"/>
    <w:rsid w:val="00BE5E7C"/>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1FB4"/>
    <w:rsid w:val="00BF2202"/>
    <w:rsid w:val="00BF220D"/>
    <w:rsid w:val="00BF2429"/>
    <w:rsid w:val="00BF2817"/>
    <w:rsid w:val="00BF2C65"/>
    <w:rsid w:val="00BF31CB"/>
    <w:rsid w:val="00BF3772"/>
    <w:rsid w:val="00BF3AE6"/>
    <w:rsid w:val="00BF3C10"/>
    <w:rsid w:val="00BF3FBE"/>
    <w:rsid w:val="00BF46F1"/>
    <w:rsid w:val="00BF4908"/>
    <w:rsid w:val="00BF491F"/>
    <w:rsid w:val="00BF4923"/>
    <w:rsid w:val="00BF4B69"/>
    <w:rsid w:val="00BF5263"/>
    <w:rsid w:val="00BF5350"/>
    <w:rsid w:val="00BF55D0"/>
    <w:rsid w:val="00BF5623"/>
    <w:rsid w:val="00BF56A8"/>
    <w:rsid w:val="00BF60E3"/>
    <w:rsid w:val="00BF6597"/>
    <w:rsid w:val="00BF674D"/>
    <w:rsid w:val="00BF6FBF"/>
    <w:rsid w:val="00BF70A1"/>
    <w:rsid w:val="00BF70F8"/>
    <w:rsid w:val="00BF72FB"/>
    <w:rsid w:val="00BF772C"/>
    <w:rsid w:val="00BF7AE4"/>
    <w:rsid w:val="00BF7CDD"/>
    <w:rsid w:val="00BF7D43"/>
    <w:rsid w:val="00C007CA"/>
    <w:rsid w:val="00C009AC"/>
    <w:rsid w:val="00C00E52"/>
    <w:rsid w:val="00C00F1A"/>
    <w:rsid w:val="00C010F5"/>
    <w:rsid w:val="00C0170C"/>
    <w:rsid w:val="00C01835"/>
    <w:rsid w:val="00C01DFD"/>
    <w:rsid w:val="00C02192"/>
    <w:rsid w:val="00C0279C"/>
    <w:rsid w:val="00C02C95"/>
    <w:rsid w:val="00C02CDE"/>
    <w:rsid w:val="00C02EA4"/>
    <w:rsid w:val="00C0357D"/>
    <w:rsid w:val="00C03B7B"/>
    <w:rsid w:val="00C03C30"/>
    <w:rsid w:val="00C04339"/>
    <w:rsid w:val="00C043E9"/>
    <w:rsid w:val="00C04C6C"/>
    <w:rsid w:val="00C04CBB"/>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C5C"/>
    <w:rsid w:val="00C10599"/>
    <w:rsid w:val="00C106BB"/>
    <w:rsid w:val="00C10A55"/>
    <w:rsid w:val="00C10F46"/>
    <w:rsid w:val="00C10F62"/>
    <w:rsid w:val="00C1114F"/>
    <w:rsid w:val="00C11183"/>
    <w:rsid w:val="00C11197"/>
    <w:rsid w:val="00C113B3"/>
    <w:rsid w:val="00C11463"/>
    <w:rsid w:val="00C1157C"/>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5F52"/>
    <w:rsid w:val="00C16386"/>
    <w:rsid w:val="00C165C6"/>
    <w:rsid w:val="00C1662C"/>
    <w:rsid w:val="00C16813"/>
    <w:rsid w:val="00C16B16"/>
    <w:rsid w:val="00C17099"/>
    <w:rsid w:val="00C170AE"/>
    <w:rsid w:val="00C173EB"/>
    <w:rsid w:val="00C17542"/>
    <w:rsid w:val="00C17593"/>
    <w:rsid w:val="00C176B6"/>
    <w:rsid w:val="00C176C4"/>
    <w:rsid w:val="00C17D7E"/>
    <w:rsid w:val="00C17D89"/>
    <w:rsid w:val="00C20287"/>
    <w:rsid w:val="00C202D5"/>
    <w:rsid w:val="00C2068D"/>
    <w:rsid w:val="00C206C4"/>
    <w:rsid w:val="00C206EC"/>
    <w:rsid w:val="00C20DD5"/>
    <w:rsid w:val="00C20E6E"/>
    <w:rsid w:val="00C20F2A"/>
    <w:rsid w:val="00C21B29"/>
    <w:rsid w:val="00C21BB0"/>
    <w:rsid w:val="00C21F4D"/>
    <w:rsid w:val="00C22643"/>
    <w:rsid w:val="00C226CE"/>
    <w:rsid w:val="00C22FA0"/>
    <w:rsid w:val="00C232DD"/>
    <w:rsid w:val="00C23372"/>
    <w:rsid w:val="00C23A7C"/>
    <w:rsid w:val="00C2423A"/>
    <w:rsid w:val="00C244D8"/>
    <w:rsid w:val="00C24789"/>
    <w:rsid w:val="00C247C6"/>
    <w:rsid w:val="00C24AF5"/>
    <w:rsid w:val="00C24EE5"/>
    <w:rsid w:val="00C250CF"/>
    <w:rsid w:val="00C2544D"/>
    <w:rsid w:val="00C25509"/>
    <w:rsid w:val="00C25639"/>
    <w:rsid w:val="00C26871"/>
    <w:rsid w:val="00C2695A"/>
    <w:rsid w:val="00C26CCE"/>
    <w:rsid w:val="00C26EB2"/>
    <w:rsid w:val="00C27144"/>
    <w:rsid w:val="00C27156"/>
    <w:rsid w:val="00C274BE"/>
    <w:rsid w:val="00C275D9"/>
    <w:rsid w:val="00C2769D"/>
    <w:rsid w:val="00C27A87"/>
    <w:rsid w:val="00C27CD4"/>
    <w:rsid w:val="00C27E49"/>
    <w:rsid w:val="00C3023A"/>
    <w:rsid w:val="00C306EB"/>
    <w:rsid w:val="00C307FA"/>
    <w:rsid w:val="00C30C4B"/>
    <w:rsid w:val="00C30D3F"/>
    <w:rsid w:val="00C30DAA"/>
    <w:rsid w:val="00C30F1F"/>
    <w:rsid w:val="00C30FB5"/>
    <w:rsid w:val="00C31089"/>
    <w:rsid w:val="00C314DF"/>
    <w:rsid w:val="00C315D4"/>
    <w:rsid w:val="00C3175A"/>
    <w:rsid w:val="00C319A2"/>
    <w:rsid w:val="00C31B28"/>
    <w:rsid w:val="00C31E5F"/>
    <w:rsid w:val="00C3208A"/>
    <w:rsid w:val="00C32484"/>
    <w:rsid w:val="00C32BB7"/>
    <w:rsid w:val="00C32CCE"/>
    <w:rsid w:val="00C32D0C"/>
    <w:rsid w:val="00C3372C"/>
    <w:rsid w:val="00C337EC"/>
    <w:rsid w:val="00C33961"/>
    <w:rsid w:val="00C339DE"/>
    <w:rsid w:val="00C33AA7"/>
    <w:rsid w:val="00C33DCE"/>
    <w:rsid w:val="00C3463A"/>
    <w:rsid w:val="00C34650"/>
    <w:rsid w:val="00C346BB"/>
    <w:rsid w:val="00C346C1"/>
    <w:rsid w:val="00C34BDB"/>
    <w:rsid w:val="00C34C05"/>
    <w:rsid w:val="00C34C08"/>
    <w:rsid w:val="00C34D4B"/>
    <w:rsid w:val="00C34F16"/>
    <w:rsid w:val="00C3566B"/>
    <w:rsid w:val="00C35B23"/>
    <w:rsid w:val="00C36050"/>
    <w:rsid w:val="00C36066"/>
    <w:rsid w:val="00C361B0"/>
    <w:rsid w:val="00C36329"/>
    <w:rsid w:val="00C367B9"/>
    <w:rsid w:val="00C36DAD"/>
    <w:rsid w:val="00C37050"/>
    <w:rsid w:val="00C37ABC"/>
    <w:rsid w:val="00C37CA6"/>
    <w:rsid w:val="00C37F8D"/>
    <w:rsid w:val="00C4018E"/>
    <w:rsid w:val="00C404D5"/>
    <w:rsid w:val="00C40623"/>
    <w:rsid w:val="00C40738"/>
    <w:rsid w:val="00C40B7D"/>
    <w:rsid w:val="00C40CD4"/>
    <w:rsid w:val="00C41057"/>
    <w:rsid w:val="00C411E2"/>
    <w:rsid w:val="00C4154A"/>
    <w:rsid w:val="00C41634"/>
    <w:rsid w:val="00C41BD8"/>
    <w:rsid w:val="00C41CCC"/>
    <w:rsid w:val="00C41E8D"/>
    <w:rsid w:val="00C41F1C"/>
    <w:rsid w:val="00C42130"/>
    <w:rsid w:val="00C4258B"/>
    <w:rsid w:val="00C42784"/>
    <w:rsid w:val="00C429E1"/>
    <w:rsid w:val="00C434EB"/>
    <w:rsid w:val="00C43909"/>
    <w:rsid w:val="00C439E7"/>
    <w:rsid w:val="00C439F0"/>
    <w:rsid w:val="00C43A54"/>
    <w:rsid w:val="00C43CE7"/>
    <w:rsid w:val="00C44189"/>
    <w:rsid w:val="00C447FB"/>
    <w:rsid w:val="00C44EF7"/>
    <w:rsid w:val="00C44F96"/>
    <w:rsid w:val="00C44FF2"/>
    <w:rsid w:val="00C45422"/>
    <w:rsid w:val="00C4587D"/>
    <w:rsid w:val="00C45C66"/>
    <w:rsid w:val="00C46C2D"/>
    <w:rsid w:val="00C470AA"/>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E22"/>
    <w:rsid w:val="00C54B94"/>
    <w:rsid w:val="00C54C14"/>
    <w:rsid w:val="00C54C62"/>
    <w:rsid w:val="00C54CBD"/>
    <w:rsid w:val="00C54CDD"/>
    <w:rsid w:val="00C5589B"/>
    <w:rsid w:val="00C55A58"/>
    <w:rsid w:val="00C55E23"/>
    <w:rsid w:val="00C5638E"/>
    <w:rsid w:val="00C563E9"/>
    <w:rsid w:val="00C564B2"/>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6FB"/>
    <w:rsid w:val="00C62997"/>
    <w:rsid w:val="00C63152"/>
    <w:rsid w:val="00C631B1"/>
    <w:rsid w:val="00C633AB"/>
    <w:rsid w:val="00C6343A"/>
    <w:rsid w:val="00C636B0"/>
    <w:rsid w:val="00C644B2"/>
    <w:rsid w:val="00C64849"/>
    <w:rsid w:val="00C65399"/>
    <w:rsid w:val="00C6560B"/>
    <w:rsid w:val="00C6560D"/>
    <w:rsid w:val="00C65A91"/>
    <w:rsid w:val="00C65ADD"/>
    <w:rsid w:val="00C65D24"/>
    <w:rsid w:val="00C65E0D"/>
    <w:rsid w:val="00C65EE7"/>
    <w:rsid w:val="00C65F58"/>
    <w:rsid w:val="00C66451"/>
    <w:rsid w:val="00C66571"/>
    <w:rsid w:val="00C666DB"/>
    <w:rsid w:val="00C667F6"/>
    <w:rsid w:val="00C66C34"/>
    <w:rsid w:val="00C6763B"/>
    <w:rsid w:val="00C676FA"/>
    <w:rsid w:val="00C67E6B"/>
    <w:rsid w:val="00C67F34"/>
    <w:rsid w:val="00C701F2"/>
    <w:rsid w:val="00C70366"/>
    <w:rsid w:val="00C703A9"/>
    <w:rsid w:val="00C7040D"/>
    <w:rsid w:val="00C70B8C"/>
    <w:rsid w:val="00C7115C"/>
    <w:rsid w:val="00C71327"/>
    <w:rsid w:val="00C71468"/>
    <w:rsid w:val="00C716B9"/>
    <w:rsid w:val="00C71BCF"/>
    <w:rsid w:val="00C723AF"/>
    <w:rsid w:val="00C723CA"/>
    <w:rsid w:val="00C72402"/>
    <w:rsid w:val="00C72EA4"/>
    <w:rsid w:val="00C72EF5"/>
    <w:rsid w:val="00C72FDB"/>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6BBC"/>
    <w:rsid w:val="00C7731D"/>
    <w:rsid w:val="00C7799E"/>
    <w:rsid w:val="00C80155"/>
    <w:rsid w:val="00C80441"/>
    <w:rsid w:val="00C80547"/>
    <w:rsid w:val="00C80DB5"/>
    <w:rsid w:val="00C8131F"/>
    <w:rsid w:val="00C818B6"/>
    <w:rsid w:val="00C8198E"/>
    <w:rsid w:val="00C81B30"/>
    <w:rsid w:val="00C81D39"/>
    <w:rsid w:val="00C8220B"/>
    <w:rsid w:val="00C82387"/>
    <w:rsid w:val="00C823D0"/>
    <w:rsid w:val="00C8278C"/>
    <w:rsid w:val="00C831FC"/>
    <w:rsid w:val="00C8351F"/>
    <w:rsid w:val="00C8395C"/>
    <w:rsid w:val="00C83BC2"/>
    <w:rsid w:val="00C83D50"/>
    <w:rsid w:val="00C84231"/>
    <w:rsid w:val="00C847C8"/>
    <w:rsid w:val="00C84A83"/>
    <w:rsid w:val="00C84D5A"/>
    <w:rsid w:val="00C85034"/>
    <w:rsid w:val="00C8534D"/>
    <w:rsid w:val="00C85F12"/>
    <w:rsid w:val="00C85F25"/>
    <w:rsid w:val="00C86379"/>
    <w:rsid w:val="00C864DB"/>
    <w:rsid w:val="00C8669B"/>
    <w:rsid w:val="00C8699A"/>
    <w:rsid w:val="00C86A32"/>
    <w:rsid w:val="00C86BFF"/>
    <w:rsid w:val="00C870BA"/>
    <w:rsid w:val="00C8744C"/>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BF1"/>
    <w:rsid w:val="00C943AE"/>
    <w:rsid w:val="00C945EC"/>
    <w:rsid w:val="00C94A17"/>
    <w:rsid w:val="00C94A5E"/>
    <w:rsid w:val="00C94B58"/>
    <w:rsid w:val="00C94BBA"/>
    <w:rsid w:val="00C94E45"/>
    <w:rsid w:val="00C94FA9"/>
    <w:rsid w:val="00C95300"/>
    <w:rsid w:val="00C95548"/>
    <w:rsid w:val="00C955F6"/>
    <w:rsid w:val="00C95656"/>
    <w:rsid w:val="00C95730"/>
    <w:rsid w:val="00C95962"/>
    <w:rsid w:val="00C959AA"/>
    <w:rsid w:val="00C95E00"/>
    <w:rsid w:val="00C95EC0"/>
    <w:rsid w:val="00C963E1"/>
    <w:rsid w:val="00C96446"/>
    <w:rsid w:val="00C965AD"/>
    <w:rsid w:val="00C96A24"/>
    <w:rsid w:val="00C96D37"/>
    <w:rsid w:val="00C96D71"/>
    <w:rsid w:val="00C96F89"/>
    <w:rsid w:val="00C96FE0"/>
    <w:rsid w:val="00C97572"/>
    <w:rsid w:val="00C9785E"/>
    <w:rsid w:val="00C97AF1"/>
    <w:rsid w:val="00C97D77"/>
    <w:rsid w:val="00C97D7F"/>
    <w:rsid w:val="00CA03C9"/>
    <w:rsid w:val="00CA09AA"/>
    <w:rsid w:val="00CA0DF5"/>
    <w:rsid w:val="00CA0FCC"/>
    <w:rsid w:val="00CA114D"/>
    <w:rsid w:val="00CA1225"/>
    <w:rsid w:val="00CA18D2"/>
    <w:rsid w:val="00CA27C7"/>
    <w:rsid w:val="00CA2919"/>
    <w:rsid w:val="00CA2C56"/>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41E7"/>
    <w:rsid w:val="00CB480A"/>
    <w:rsid w:val="00CB4C4A"/>
    <w:rsid w:val="00CB4FA5"/>
    <w:rsid w:val="00CB5008"/>
    <w:rsid w:val="00CB5831"/>
    <w:rsid w:val="00CB58DD"/>
    <w:rsid w:val="00CB6069"/>
    <w:rsid w:val="00CB6148"/>
    <w:rsid w:val="00CB6343"/>
    <w:rsid w:val="00CB6517"/>
    <w:rsid w:val="00CB657A"/>
    <w:rsid w:val="00CB7648"/>
    <w:rsid w:val="00CB7657"/>
    <w:rsid w:val="00CB79A4"/>
    <w:rsid w:val="00CB7B6B"/>
    <w:rsid w:val="00CB7F5F"/>
    <w:rsid w:val="00CC00B7"/>
    <w:rsid w:val="00CC034B"/>
    <w:rsid w:val="00CC0492"/>
    <w:rsid w:val="00CC07BA"/>
    <w:rsid w:val="00CC099A"/>
    <w:rsid w:val="00CC0AA7"/>
    <w:rsid w:val="00CC0E56"/>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365"/>
    <w:rsid w:val="00CC476B"/>
    <w:rsid w:val="00CC4C5E"/>
    <w:rsid w:val="00CC4CD7"/>
    <w:rsid w:val="00CC4F58"/>
    <w:rsid w:val="00CC57AE"/>
    <w:rsid w:val="00CC584A"/>
    <w:rsid w:val="00CC5D60"/>
    <w:rsid w:val="00CC606C"/>
    <w:rsid w:val="00CC620F"/>
    <w:rsid w:val="00CC728B"/>
    <w:rsid w:val="00CC7356"/>
    <w:rsid w:val="00CC74D5"/>
    <w:rsid w:val="00CC7A6D"/>
    <w:rsid w:val="00CC7DF5"/>
    <w:rsid w:val="00CD04B6"/>
    <w:rsid w:val="00CD0575"/>
    <w:rsid w:val="00CD0740"/>
    <w:rsid w:val="00CD0768"/>
    <w:rsid w:val="00CD07DA"/>
    <w:rsid w:val="00CD0B87"/>
    <w:rsid w:val="00CD14CB"/>
    <w:rsid w:val="00CD179D"/>
    <w:rsid w:val="00CD1E74"/>
    <w:rsid w:val="00CD2585"/>
    <w:rsid w:val="00CD283A"/>
    <w:rsid w:val="00CD28C1"/>
    <w:rsid w:val="00CD309B"/>
    <w:rsid w:val="00CD3122"/>
    <w:rsid w:val="00CD325D"/>
    <w:rsid w:val="00CD3372"/>
    <w:rsid w:val="00CD3421"/>
    <w:rsid w:val="00CD3B95"/>
    <w:rsid w:val="00CD3C3B"/>
    <w:rsid w:val="00CD3D0C"/>
    <w:rsid w:val="00CD3D4B"/>
    <w:rsid w:val="00CD3F09"/>
    <w:rsid w:val="00CD3FAF"/>
    <w:rsid w:val="00CD4736"/>
    <w:rsid w:val="00CD487C"/>
    <w:rsid w:val="00CD492B"/>
    <w:rsid w:val="00CD5ADA"/>
    <w:rsid w:val="00CD5BE3"/>
    <w:rsid w:val="00CD5C02"/>
    <w:rsid w:val="00CD5F80"/>
    <w:rsid w:val="00CD61E3"/>
    <w:rsid w:val="00CD6685"/>
    <w:rsid w:val="00CD6823"/>
    <w:rsid w:val="00CD684F"/>
    <w:rsid w:val="00CD6D63"/>
    <w:rsid w:val="00CD6E0B"/>
    <w:rsid w:val="00CD739E"/>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570"/>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20C8"/>
    <w:rsid w:val="00CF2639"/>
    <w:rsid w:val="00CF286A"/>
    <w:rsid w:val="00CF2EF5"/>
    <w:rsid w:val="00CF2FBF"/>
    <w:rsid w:val="00CF33BA"/>
    <w:rsid w:val="00CF38DA"/>
    <w:rsid w:val="00CF3C4A"/>
    <w:rsid w:val="00CF3E2B"/>
    <w:rsid w:val="00CF3EF2"/>
    <w:rsid w:val="00CF3F01"/>
    <w:rsid w:val="00CF4050"/>
    <w:rsid w:val="00CF41AE"/>
    <w:rsid w:val="00CF42A0"/>
    <w:rsid w:val="00CF47A6"/>
    <w:rsid w:val="00CF495B"/>
    <w:rsid w:val="00CF4B2F"/>
    <w:rsid w:val="00CF4B3B"/>
    <w:rsid w:val="00CF4F02"/>
    <w:rsid w:val="00CF4F88"/>
    <w:rsid w:val="00CF5192"/>
    <w:rsid w:val="00CF54CF"/>
    <w:rsid w:val="00CF5E8C"/>
    <w:rsid w:val="00CF5EE9"/>
    <w:rsid w:val="00CF6002"/>
    <w:rsid w:val="00CF60DF"/>
    <w:rsid w:val="00CF61A3"/>
    <w:rsid w:val="00CF66DE"/>
    <w:rsid w:val="00CF6848"/>
    <w:rsid w:val="00CF6AF3"/>
    <w:rsid w:val="00CF6C9A"/>
    <w:rsid w:val="00CF74F6"/>
    <w:rsid w:val="00CF76AE"/>
    <w:rsid w:val="00CF7BF3"/>
    <w:rsid w:val="00CF7C07"/>
    <w:rsid w:val="00CF7CCF"/>
    <w:rsid w:val="00CF7D8D"/>
    <w:rsid w:val="00D0033A"/>
    <w:rsid w:val="00D00522"/>
    <w:rsid w:val="00D00B22"/>
    <w:rsid w:val="00D00B24"/>
    <w:rsid w:val="00D00DFE"/>
    <w:rsid w:val="00D00FCA"/>
    <w:rsid w:val="00D017EE"/>
    <w:rsid w:val="00D01C73"/>
    <w:rsid w:val="00D02369"/>
    <w:rsid w:val="00D0281A"/>
    <w:rsid w:val="00D02AFC"/>
    <w:rsid w:val="00D02C36"/>
    <w:rsid w:val="00D02E17"/>
    <w:rsid w:val="00D02F2F"/>
    <w:rsid w:val="00D0321D"/>
    <w:rsid w:val="00D0377C"/>
    <w:rsid w:val="00D037A6"/>
    <w:rsid w:val="00D03F17"/>
    <w:rsid w:val="00D0481A"/>
    <w:rsid w:val="00D048A8"/>
    <w:rsid w:val="00D04A63"/>
    <w:rsid w:val="00D04FC8"/>
    <w:rsid w:val="00D04FDB"/>
    <w:rsid w:val="00D050BA"/>
    <w:rsid w:val="00D05B47"/>
    <w:rsid w:val="00D05F62"/>
    <w:rsid w:val="00D05FD4"/>
    <w:rsid w:val="00D06088"/>
    <w:rsid w:val="00D06476"/>
    <w:rsid w:val="00D0675C"/>
    <w:rsid w:val="00D06800"/>
    <w:rsid w:val="00D06B22"/>
    <w:rsid w:val="00D06DED"/>
    <w:rsid w:val="00D06F81"/>
    <w:rsid w:val="00D070AD"/>
    <w:rsid w:val="00D073D1"/>
    <w:rsid w:val="00D078A7"/>
    <w:rsid w:val="00D078A9"/>
    <w:rsid w:val="00D078C9"/>
    <w:rsid w:val="00D07D73"/>
    <w:rsid w:val="00D07DCA"/>
    <w:rsid w:val="00D07E5F"/>
    <w:rsid w:val="00D1023A"/>
    <w:rsid w:val="00D104CC"/>
    <w:rsid w:val="00D10D68"/>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B9"/>
    <w:rsid w:val="00D17F37"/>
    <w:rsid w:val="00D20029"/>
    <w:rsid w:val="00D202D3"/>
    <w:rsid w:val="00D2034F"/>
    <w:rsid w:val="00D2171B"/>
    <w:rsid w:val="00D217CE"/>
    <w:rsid w:val="00D21A77"/>
    <w:rsid w:val="00D21E67"/>
    <w:rsid w:val="00D22148"/>
    <w:rsid w:val="00D229A3"/>
    <w:rsid w:val="00D22D40"/>
    <w:rsid w:val="00D2346E"/>
    <w:rsid w:val="00D2348D"/>
    <w:rsid w:val="00D23556"/>
    <w:rsid w:val="00D239F9"/>
    <w:rsid w:val="00D23A1F"/>
    <w:rsid w:val="00D23B89"/>
    <w:rsid w:val="00D23CE2"/>
    <w:rsid w:val="00D244D5"/>
    <w:rsid w:val="00D244FD"/>
    <w:rsid w:val="00D249E1"/>
    <w:rsid w:val="00D24C3D"/>
    <w:rsid w:val="00D24D04"/>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ADC"/>
    <w:rsid w:val="00D30C46"/>
    <w:rsid w:val="00D30FC7"/>
    <w:rsid w:val="00D31B9F"/>
    <w:rsid w:val="00D31BEA"/>
    <w:rsid w:val="00D32CBE"/>
    <w:rsid w:val="00D33012"/>
    <w:rsid w:val="00D33059"/>
    <w:rsid w:val="00D33313"/>
    <w:rsid w:val="00D333D7"/>
    <w:rsid w:val="00D33410"/>
    <w:rsid w:val="00D33418"/>
    <w:rsid w:val="00D33458"/>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765"/>
    <w:rsid w:val="00D40D79"/>
    <w:rsid w:val="00D40E25"/>
    <w:rsid w:val="00D40E78"/>
    <w:rsid w:val="00D40F5C"/>
    <w:rsid w:val="00D41009"/>
    <w:rsid w:val="00D41901"/>
    <w:rsid w:val="00D41A63"/>
    <w:rsid w:val="00D41CD0"/>
    <w:rsid w:val="00D421D9"/>
    <w:rsid w:val="00D42223"/>
    <w:rsid w:val="00D422E4"/>
    <w:rsid w:val="00D422E7"/>
    <w:rsid w:val="00D424E7"/>
    <w:rsid w:val="00D426FB"/>
    <w:rsid w:val="00D42B71"/>
    <w:rsid w:val="00D42D5D"/>
    <w:rsid w:val="00D4320C"/>
    <w:rsid w:val="00D43888"/>
    <w:rsid w:val="00D4429F"/>
    <w:rsid w:val="00D4473A"/>
    <w:rsid w:val="00D44A5C"/>
    <w:rsid w:val="00D454BF"/>
    <w:rsid w:val="00D4558B"/>
    <w:rsid w:val="00D4567D"/>
    <w:rsid w:val="00D45B68"/>
    <w:rsid w:val="00D45FA6"/>
    <w:rsid w:val="00D466E5"/>
    <w:rsid w:val="00D467C7"/>
    <w:rsid w:val="00D4688E"/>
    <w:rsid w:val="00D46D6E"/>
    <w:rsid w:val="00D46F2D"/>
    <w:rsid w:val="00D471EF"/>
    <w:rsid w:val="00D474D5"/>
    <w:rsid w:val="00D475CC"/>
    <w:rsid w:val="00D4764F"/>
    <w:rsid w:val="00D477E2"/>
    <w:rsid w:val="00D4785C"/>
    <w:rsid w:val="00D47A34"/>
    <w:rsid w:val="00D5044A"/>
    <w:rsid w:val="00D5053C"/>
    <w:rsid w:val="00D50C82"/>
    <w:rsid w:val="00D50CCF"/>
    <w:rsid w:val="00D50F95"/>
    <w:rsid w:val="00D5102A"/>
    <w:rsid w:val="00D5127B"/>
    <w:rsid w:val="00D512D1"/>
    <w:rsid w:val="00D513F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4EB"/>
    <w:rsid w:val="00D54C59"/>
    <w:rsid w:val="00D54CA0"/>
    <w:rsid w:val="00D54D88"/>
    <w:rsid w:val="00D5521C"/>
    <w:rsid w:val="00D5528B"/>
    <w:rsid w:val="00D554E6"/>
    <w:rsid w:val="00D55723"/>
    <w:rsid w:val="00D55B68"/>
    <w:rsid w:val="00D55BD5"/>
    <w:rsid w:val="00D55C37"/>
    <w:rsid w:val="00D56128"/>
    <w:rsid w:val="00D56330"/>
    <w:rsid w:val="00D563C2"/>
    <w:rsid w:val="00D56810"/>
    <w:rsid w:val="00D56C31"/>
    <w:rsid w:val="00D56D65"/>
    <w:rsid w:val="00D572B2"/>
    <w:rsid w:val="00D575D7"/>
    <w:rsid w:val="00D579F2"/>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F1"/>
    <w:rsid w:val="00D61E69"/>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DD6"/>
    <w:rsid w:val="00D66008"/>
    <w:rsid w:val="00D66022"/>
    <w:rsid w:val="00D66065"/>
    <w:rsid w:val="00D66C66"/>
    <w:rsid w:val="00D66DAA"/>
    <w:rsid w:val="00D671EF"/>
    <w:rsid w:val="00D67888"/>
    <w:rsid w:val="00D67ECC"/>
    <w:rsid w:val="00D67FC1"/>
    <w:rsid w:val="00D7010A"/>
    <w:rsid w:val="00D7040B"/>
    <w:rsid w:val="00D7066F"/>
    <w:rsid w:val="00D70B5B"/>
    <w:rsid w:val="00D70F5E"/>
    <w:rsid w:val="00D70F87"/>
    <w:rsid w:val="00D7123A"/>
    <w:rsid w:val="00D71707"/>
    <w:rsid w:val="00D7171F"/>
    <w:rsid w:val="00D71BD5"/>
    <w:rsid w:val="00D72265"/>
    <w:rsid w:val="00D72631"/>
    <w:rsid w:val="00D7267B"/>
    <w:rsid w:val="00D72BDC"/>
    <w:rsid w:val="00D73118"/>
    <w:rsid w:val="00D73314"/>
    <w:rsid w:val="00D73347"/>
    <w:rsid w:val="00D7364D"/>
    <w:rsid w:val="00D73A3C"/>
    <w:rsid w:val="00D73A6B"/>
    <w:rsid w:val="00D73DAD"/>
    <w:rsid w:val="00D73E0D"/>
    <w:rsid w:val="00D742CC"/>
    <w:rsid w:val="00D74461"/>
    <w:rsid w:val="00D74AF7"/>
    <w:rsid w:val="00D74F47"/>
    <w:rsid w:val="00D7505F"/>
    <w:rsid w:val="00D75199"/>
    <w:rsid w:val="00D75277"/>
    <w:rsid w:val="00D755A0"/>
    <w:rsid w:val="00D7573E"/>
    <w:rsid w:val="00D75843"/>
    <w:rsid w:val="00D758A1"/>
    <w:rsid w:val="00D75E85"/>
    <w:rsid w:val="00D75F68"/>
    <w:rsid w:val="00D7610D"/>
    <w:rsid w:val="00D7614D"/>
    <w:rsid w:val="00D761F8"/>
    <w:rsid w:val="00D7643F"/>
    <w:rsid w:val="00D769F0"/>
    <w:rsid w:val="00D76A31"/>
    <w:rsid w:val="00D76E0D"/>
    <w:rsid w:val="00D76E83"/>
    <w:rsid w:val="00D771C9"/>
    <w:rsid w:val="00D771D6"/>
    <w:rsid w:val="00D800A1"/>
    <w:rsid w:val="00D80184"/>
    <w:rsid w:val="00D8036A"/>
    <w:rsid w:val="00D80451"/>
    <w:rsid w:val="00D80AB8"/>
    <w:rsid w:val="00D80C93"/>
    <w:rsid w:val="00D80CCB"/>
    <w:rsid w:val="00D8109B"/>
    <w:rsid w:val="00D81307"/>
    <w:rsid w:val="00D81465"/>
    <w:rsid w:val="00D814A5"/>
    <w:rsid w:val="00D817FD"/>
    <w:rsid w:val="00D820F3"/>
    <w:rsid w:val="00D829AC"/>
    <w:rsid w:val="00D82AA1"/>
    <w:rsid w:val="00D83401"/>
    <w:rsid w:val="00D83850"/>
    <w:rsid w:val="00D84268"/>
    <w:rsid w:val="00D84278"/>
    <w:rsid w:val="00D846C5"/>
    <w:rsid w:val="00D847C6"/>
    <w:rsid w:val="00D84883"/>
    <w:rsid w:val="00D867D2"/>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92"/>
    <w:rsid w:val="00D938C1"/>
    <w:rsid w:val="00D938CE"/>
    <w:rsid w:val="00D93EF4"/>
    <w:rsid w:val="00D945A3"/>
    <w:rsid w:val="00D94909"/>
    <w:rsid w:val="00D94BB0"/>
    <w:rsid w:val="00D94FF3"/>
    <w:rsid w:val="00D95322"/>
    <w:rsid w:val="00D955B0"/>
    <w:rsid w:val="00D957C0"/>
    <w:rsid w:val="00D95BC2"/>
    <w:rsid w:val="00D95BFF"/>
    <w:rsid w:val="00D95D74"/>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426"/>
    <w:rsid w:val="00DA267A"/>
    <w:rsid w:val="00DA2771"/>
    <w:rsid w:val="00DA29C4"/>
    <w:rsid w:val="00DA2D90"/>
    <w:rsid w:val="00DA3437"/>
    <w:rsid w:val="00DA3A26"/>
    <w:rsid w:val="00DA3A82"/>
    <w:rsid w:val="00DA3B43"/>
    <w:rsid w:val="00DA3F00"/>
    <w:rsid w:val="00DA43CA"/>
    <w:rsid w:val="00DA4562"/>
    <w:rsid w:val="00DA45CD"/>
    <w:rsid w:val="00DA492A"/>
    <w:rsid w:val="00DA49D8"/>
    <w:rsid w:val="00DA51B0"/>
    <w:rsid w:val="00DA5881"/>
    <w:rsid w:val="00DA5CA9"/>
    <w:rsid w:val="00DA5E7E"/>
    <w:rsid w:val="00DA6BDE"/>
    <w:rsid w:val="00DA6DE0"/>
    <w:rsid w:val="00DA714A"/>
    <w:rsid w:val="00DA71AF"/>
    <w:rsid w:val="00DA727D"/>
    <w:rsid w:val="00DA7A85"/>
    <w:rsid w:val="00DA7ABF"/>
    <w:rsid w:val="00DA7BC7"/>
    <w:rsid w:val="00DA7E4C"/>
    <w:rsid w:val="00DA7EC1"/>
    <w:rsid w:val="00DB0564"/>
    <w:rsid w:val="00DB0D5D"/>
    <w:rsid w:val="00DB1539"/>
    <w:rsid w:val="00DB1D9D"/>
    <w:rsid w:val="00DB1F02"/>
    <w:rsid w:val="00DB1F98"/>
    <w:rsid w:val="00DB2557"/>
    <w:rsid w:val="00DB27E1"/>
    <w:rsid w:val="00DB281D"/>
    <w:rsid w:val="00DB2B79"/>
    <w:rsid w:val="00DB2C95"/>
    <w:rsid w:val="00DB2CDC"/>
    <w:rsid w:val="00DB2CF9"/>
    <w:rsid w:val="00DB2F94"/>
    <w:rsid w:val="00DB2FDC"/>
    <w:rsid w:val="00DB35C7"/>
    <w:rsid w:val="00DB3719"/>
    <w:rsid w:val="00DB39DE"/>
    <w:rsid w:val="00DB3A23"/>
    <w:rsid w:val="00DB3D0B"/>
    <w:rsid w:val="00DB3D52"/>
    <w:rsid w:val="00DB42C3"/>
    <w:rsid w:val="00DB4322"/>
    <w:rsid w:val="00DB452C"/>
    <w:rsid w:val="00DB4918"/>
    <w:rsid w:val="00DB4F9D"/>
    <w:rsid w:val="00DB5799"/>
    <w:rsid w:val="00DB58AE"/>
    <w:rsid w:val="00DB5A21"/>
    <w:rsid w:val="00DB5DEB"/>
    <w:rsid w:val="00DB5EE5"/>
    <w:rsid w:val="00DB6681"/>
    <w:rsid w:val="00DB6CC7"/>
    <w:rsid w:val="00DB6F71"/>
    <w:rsid w:val="00DB6FDF"/>
    <w:rsid w:val="00DB7080"/>
    <w:rsid w:val="00DB70B3"/>
    <w:rsid w:val="00DB7375"/>
    <w:rsid w:val="00DB749A"/>
    <w:rsid w:val="00DB7E8C"/>
    <w:rsid w:val="00DC00B1"/>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DE4"/>
    <w:rsid w:val="00DC4D82"/>
    <w:rsid w:val="00DC4ED3"/>
    <w:rsid w:val="00DC5015"/>
    <w:rsid w:val="00DC522F"/>
    <w:rsid w:val="00DC53E8"/>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2C4"/>
    <w:rsid w:val="00DD02CD"/>
    <w:rsid w:val="00DD044C"/>
    <w:rsid w:val="00DD05F5"/>
    <w:rsid w:val="00DD0CFF"/>
    <w:rsid w:val="00DD128A"/>
    <w:rsid w:val="00DD12B1"/>
    <w:rsid w:val="00DD12B5"/>
    <w:rsid w:val="00DD14BA"/>
    <w:rsid w:val="00DD18BD"/>
    <w:rsid w:val="00DD1947"/>
    <w:rsid w:val="00DD1AE1"/>
    <w:rsid w:val="00DD1E75"/>
    <w:rsid w:val="00DD1ED7"/>
    <w:rsid w:val="00DD242B"/>
    <w:rsid w:val="00DD2A00"/>
    <w:rsid w:val="00DD2AA2"/>
    <w:rsid w:val="00DD2FE5"/>
    <w:rsid w:val="00DD32DF"/>
    <w:rsid w:val="00DD3401"/>
    <w:rsid w:val="00DD3430"/>
    <w:rsid w:val="00DD3480"/>
    <w:rsid w:val="00DD3565"/>
    <w:rsid w:val="00DD3757"/>
    <w:rsid w:val="00DD3D65"/>
    <w:rsid w:val="00DD4634"/>
    <w:rsid w:val="00DD49D3"/>
    <w:rsid w:val="00DD59AB"/>
    <w:rsid w:val="00DD5A58"/>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731"/>
    <w:rsid w:val="00DE6BD1"/>
    <w:rsid w:val="00DE6EC6"/>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49F"/>
    <w:rsid w:val="00DF2FA2"/>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603"/>
    <w:rsid w:val="00DF576F"/>
    <w:rsid w:val="00DF5798"/>
    <w:rsid w:val="00DF5B4C"/>
    <w:rsid w:val="00DF5C89"/>
    <w:rsid w:val="00DF6014"/>
    <w:rsid w:val="00DF6531"/>
    <w:rsid w:val="00DF6824"/>
    <w:rsid w:val="00DF69A9"/>
    <w:rsid w:val="00DF6A83"/>
    <w:rsid w:val="00DF6C55"/>
    <w:rsid w:val="00DF7226"/>
    <w:rsid w:val="00DF7BC3"/>
    <w:rsid w:val="00E00368"/>
    <w:rsid w:val="00E00401"/>
    <w:rsid w:val="00E005F5"/>
    <w:rsid w:val="00E00A07"/>
    <w:rsid w:val="00E00A92"/>
    <w:rsid w:val="00E00BA7"/>
    <w:rsid w:val="00E01184"/>
    <w:rsid w:val="00E01243"/>
    <w:rsid w:val="00E01395"/>
    <w:rsid w:val="00E01470"/>
    <w:rsid w:val="00E01514"/>
    <w:rsid w:val="00E019AC"/>
    <w:rsid w:val="00E019EA"/>
    <w:rsid w:val="00E01A11"/>
    <w:rsid w:val="00E01A5C"/>
    <w:rsid w:val="00E01CE8"/>
    <w:rsid w:val="00E01D2D"/>
    <w:rsid w:val="00E0219A"/>
    <w:rsid w:val="00E028E6"/>
    <w:rsid w:val="00E02C20"/>
    <w:rsid w:val="00E0324B"/>
    <w:rsid w:val="00E0345F"/>
    <w:rsid w:val="00E037D0"/>
    <w:rsid w:val="00E03BEA"/>
    <w:rsid w:val="00E0401E"/>
    <w:rsid w:val="00E0434C"/>
    <w:rsid w:val="00E044B9"/>
    <w:rsid w:val="00E046C1"/>
    <w:rsid w:val="00E049EC"/>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8CD"/>
    <w:rsid w:val="00E11EB8"/>
    <w:rsid w:val="00E1273A"/>
    <w:rsid w:val="00E12933"/>
    <w:rsid w:val="00E12A5A"/>
    <w:rsid w:val="00E12AF0"/>
    <w:rsid w:val="00E12FF3"/>
    <w:rsid w:val="00E136AE"/>
    <w:rsid w:val="00E139D0"/>
    <w:rsid w:val="00E143F1"/>
    <w:rsid w:val="00E145A7"/>
    <w:rsid w:val="00E145E0"/>
    <w:rsid w:val="00E147E5"/>
    <w:rsid w:val="00E14913"/>
    <w:rsid w:val="00E149D5"/>
    <w:rsid w:val="00E150B1"/>
    <w:rsid w:val="00E15352"/>
    <w:rsid w:val="00E153A7"/>
    <w:rsid w:val="00E154A1"/>
    <w:rsid w:val="00E15565"/>
    <w:rsid w:val="00E15ED2"/>
    <w:rsid w:val="00E16122"/>
    <w:rsid w:val="00E164E8"/>
    <w:rsid w:val="00E1654E"/>
    <w:rsid w:val="00E165F5"/>
    <w:rsid w:val="00E167D4"/>
    <w:rsid w:val="00E172D5"/>
    <w:rsid w:val="00E175FF"/>
    <w:rsid w:val="00E17C3F"/>
    <w:rsid w:val="00E17CFB"/>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9F7"/>
    <w:rsid w:val="00E22A10"/>
    <w:rsid w:val="00E22BF5"/>
    <w:rsid w:val="00E22E2F"/>
    <w:rsid w:val="00E22EE3"/>
    <w:rsid w:val="00E23224"/>
    <w:rsid w:val="00E23467"/>
    <w:rsid w:val="00E237A9"/>
    <w:rsid w:val="00E23851"/>
    <w:rsid w:val="00E23ACC"/>
    <w:rsid w:val="00E23ADB"/>
    <w:rsid w:val="00E24038"/>
    <w:rsid w:val="00E24553"/>
    <w:rsid w:val="00E24D56"/>
    <w:rsid w:val="00E24ECA"/>
    <w:rsid w:val="00E250DB"/>
    <w:rsid w:val="00E25328"/>
    <w:rsid w:val="00E25334"/>
    <w:rsid w:val="00E259D1"/>
    <w:rsid w:val="00E25DAB"/>
    <w:rsid w:val="00E25F1D"/>
    <w:rsid w:val="00E25F49"/>
    <w:rsid w:val="00E2617B"/>
    <w:rsid w:val="00E2690E"/>
    <w:rsid w:val="00E272FE"/>
    <w:rsid w:val="00E276C9"/>
    <w:rsid w:val="00E30063"/>
    <w:rsid w:val="00E3009D"/>
    <w:rsid w:val="00E30380"/>
    <w:rsid w:val="00E30517"/>
    <w:rsid w:val="00E3070A"/>
    <w:rsid w:val="00E30A72"/>
    <w:rsid w:val="00E30DB2"/>
    <w:rsid w:val="00E31506"/>
    <w:rsid w:val="00E31D3C"/>
    <w:rsid w:val="00E31E65"/>
    <w:rsid w:val="00E3200D"/>
    <w:rsid w:val="00E32462"/>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77BF"/>
    <w:rsid w:val="00E37C25"/>
    <w:rsid w:val="00E37C6D"/>
    <w:rsid w:val="00E402F8"/>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F94"/>
    <w:rsid w:val="00E476A2"/>
    <w:rsid w:val="00E47A62"/>
    <w:rsid w:val="00E47D5F"/>
    <w:rsid w:val="00E47D96"/>
    <w:rsid w:val="00E47F73"/>
    <w:rsid w:val="00E5029A"/>
    <w:rsid w:val="00E50359"/>
    <w:rsid w:val="00E504BC"/>
    <w:rsid w:val="00E5055A"/>
    <w:rsid w:val="00E5086F"/>
    <w:rsid w:val="00E508D6"/>
    <w:rsid w:val="00E515A3"/>
    <w:rsid w:val="00E51E23"/>
    <w:rsid w:val="00E5230B"/>
    <w:rsid w:val="00E523F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D97"/>
    <w:rsid w:val="00E56E3C"/>
    <w:rsid w:val="00E56F3C"/>
    <w:rsid w:val="00E570DB"/>
    <w:rsid w:val="00E5711F"/>
    <w:rsid w:val="00E5756C"/>
    <w:rsid w:val="00E6000E"/>
    <w:rsid w:val="00E60050"/>
    <w:rsid w:val="00E6014B"/>
    <w:rsid w:val="00E602C9"/>
    <w:rsid w:val="00E608B7"/>
    <w:rsid w:val="00E608E1"/>
    <w:rsid w:val="00E60D2A"/>
    <w:rsid w:val="00E60E12"/>
    <w:rsid w:val="00E60F80"/>
    <w:rsid w:val="00E6134E"/>
    <w:rsid w:val="00E613CE"/>
    <w:rsid w:val="00E614F8"/>
    <w:rsid w:val="00E61593"/>
    <w:rsid w:val="00E61643"/>
    <w:rsid w:val="00E61DAC"/>
    <w:rsid w:val="00E61F86"/>
    <w:rsid w:val="00E62AF2"/>
    <w:rsid w:val="00E62C6B"/>
    <w:rsid w:val="00E62D42"/>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3D2"/>
    <w:rsid w:val="00E6640D"/>
    <w:rsid w:val="00E666A1"/>
    <w:rsid w:val="00E6682F"/>
    <w:rsid w:val="00E67631"/>
    <w:rsid w:val="00E67BD3"/>
    <w:rsid w:val="00E7041A"/>
    <w:rsid w:val="00E705E5"/>
    <w:rsid w:val="00E70B0C"/>
    <w:rsid w:val="00E70B6C"/>
    <w:rsid w:val="00E71952"/>
    <w:rsid w:val="00E71994"/>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E6E"/>
    <w:rsid w:val="00E8412F"/>
    <w:rsid w:val="00E843EF"/>
    <w:rsid w:val="00E84661"/>
    <w:rsid w:val="00E84934"/>
    <w:rsid w:val="00E84A69"/>
    <w:rsid w:val="00E85118"/>
    <w:rsid w:val="00E853AC"/>
    <w:rsid w:val="00E85483"/>
    <w:rsid w:val="00E85599"/>
    <w:rsid w:val="00E85C9E"/>
    <w:rsid w:val="00E85CB3"/>
    <w:rsid w:val="00E86057"/>
    <w:rsid w:val="00E861F7"/>
    <w:rsid w:val="00E864CA"/>
    <w:rsid w:val="00E86630"/>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705"/>
    <w:rsid w:val="00E9387C"/>
    <w:rsid w:val="00E939E4"/>
    <w:rsid w:val="00E93A7A"/>
    <w:rsid w:val="00E93B3D"/>
    <w:rsid w:val="00E93B86"/>
    <w:rsid w:val="00E93D80"/>
    <w:rsid w:val="00E94307"/>
    <w:rsid w:val="00E94762"/>
    <w:rsid w:val="00E947E2"/>
    <w:rsid w:val="00E95367"/>
    <w:rsid w:val="00E95754"/>
    <w:rsid w:val="00E959A9"/>
    <w:rsid w:val="00E95A9A"/>
    <w:rsid w:val="00E9627E"/>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E05"/>
    <w:rsid w:val="00EA0E10"/>
    <w:rsid w:val="00EA0F03"/>
    <w:rsid w:val="00EA1861"/>
    <w:rsid w:val="00EA1B4A"/>
    <w:rsid w:val="00EA1CC1"/>
    <w:rsid w:val="00EA1E46"/>
    <w:rsid w:val="00EA2271"/>
    <w:rsid w:val="00EA2585"/>
    <w:rsid w:val="00EA25AE"/>
    <w:rsid w:val="00EA2730"/>
    <w:rsid w:val="00EA2F3C"/>
    <w:rsid w:val="00EA33AE"/>
    <w:rsid w:val="00EA3590"/>
    <w:rsid w:val="00EA3641"/>
    <w:rsid w:val="00EA3A6F"/>
    <w:rsid w:val="00EA3D67"/>
    <w:rsid w:val="00EA3DB9"/>
    <w:rsid w:val="00EA40EF"/>
    <w:rsid w:val="00EA475F"/>
    <w:rsid w:val="00EA47AC"/>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17B3"/>
    <w:rsid w:val="00EB1CEA"/>
    <w:rsid w:val="00EB1F92"/>
    <w:rsid w:val="00EB2435"/>
    <w:rsid w:val="00EB269A"/>
    <w:rsid w:val="00EB2814"/>
    <w:rsid w:val="00EB296A"/>
    <w:rsid w:val="00EB344E"/>
    <w:rsid w:val="00EB3495"/>
    <w:rsid w:val="00EB3828"/>
    <w:rsid w:val="00EB3953"/>
    <w:rsid w:val="00EB3C79"/>
    <w:rsid w:val="00EB3CE0"/>
    <w:rsid w:val="00EB3DB0"/>
    <w:rsid w:val="00EB3E4D"/>
    <w:rsid w:val="00EB410B"/>
    <w:rsid w:val="00EB4128"/>
    <w:rsid w:val="00EB42C8"/>
    <w:rsid w:val="00EB461B"/>
    <w:rsid w:val="00EB494B"/>
    <w:rsid w:val="00EB4BE9"/>
    <w:rsid w:val="00EB4E5B"/>
    <w:rsid w:val="00EB5008"/>
    <w:rsid w:val="00EB511D"/>
    <w:rsid w:val="00EB534C"/>
    <w:rsid w:val="00EB55D2"/>
    <w:rsid w:val="00EB56E5"/>
    <w:rsid w:val="00EB5A08"/>
    <w:rsid w:val="00EB5C31"/>
    <w:rsid w:val="00EB6721"/>
    <w:rsid w:val="00EB6C53"/>
    <w:rsid w:val="00EB71FF"/>
    <w:rsid w:val="00EB720A"/>
    <w:rsid w:val="00EB7380"/>
    <w:rsid w:val="00EB749C"/>
    <w:rsid w:val="00EB7675"/>
    <w:rsid w:val="00EB7832"/>
    <w:rsid w:val="00EB7B45"/>
    <w:rsid w:val="00EB7C50"/>
    <w:rsid w:val="00EB7E4D"/>
    <w:rsid w:val="00EB7E97"/>
    <w:rsid w:val="00EB7FE8"/>
    <w:rsid w:val="00EC04FA"/>
    <w:rsid w:val="00EC05B8"/>
    <w:rsid w:val="00EC05CE"/>
    <w:rsid w:val="00EC06DE"/>
    <w:rsid w:val="00EC0C3D"/>
    <w:rsid w:val="00EC183D"/>
    <w:rsid w:val="00EC1997"/>
    <w:rsid w:val="00EC1D83"/>
    <w:rsid w:val="00EC1FE9"/>
    <w:rsid w:val="00EC28CD"/>
    <w:rsid w:val="00EC2915"/>
    <w:rsid w:val="00EC2C50"/>
    <w:rsid w:val="00EC2E21"/>
    <w:rsid w:val="00EC30A3"/>
    <w:rsid w:val="00EC30FE"/>
    <w:rsid w:val="00EC36DD"/>
    <w:rsid w:val="00EC3E62"/>
    <w:rsid w:val="00EC3E81"/>
    <w:rsid w:val="00EC3EC8"/>
    <w:rsid w:val="00EC44E7"/>
    <w:rsid w:val="00EC4C55"/>
    <w:rsid w:val="00EC4D77"/>
    <w:rsid w:val="00EC4D7B"/>
    <w:rsid w:val="00EC4E2E"/>
    <w:rsid w:val="00EC555C"/>
    <w:rsid w:val="00EC55A8"/>
    <w:rsid w:val="00EC5C88"/>
    <w:rsid w:val="00EC5E37"/>
    <w:rsid w:val="00EC5EA0"/>
    <w:rsid w:val="00EC60A1"/>
    <w:rsid w:val="00EC614D"/>
    <w:rsid w:val="00EC6337"/>
    <w:rsid w:val="00EC6D68"/>
    <w:rsid w:val="00EC6D82"/>
    <w:rsid w:val="00EC7183"/>
    <w:rsid w:val="00EC71AB"/>
    <w:rsid w:val="00EC7731"/>
    <w:rsid w:val="00EC7EE8"/>
    <w:rsid w:val="00ED05C5"/>
    <w:rsid w:val="00ED0D0E"/>
    <w:rsid w:val="00ED0DE8"/>
    <w:rsid w:val="00ED0EB9"/>
    <w:rsid w:val="00ED164E"/>
    <w:rsid w:val="00ED1A21"/>
    <w:rsid w:val="00ED1A39"/>
    <w:rsid w:val="00ED1CD6"/>
    <w:rsid w:val="00ED2046"/>
    <w:rsid w:val="00ED2AB5"/>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46A"/>
    <w:rsid w:val="00EE1533"/>
    <w:rsid w:val="00EE15CA"/>
    <w:rsid w:val="00EE18A3"/>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6289"/>
    <w:rsid w:val="00EE62B4"/>
    <w:rsid w:val="00EE636D"/>
    <w:rsid w:val="00EE66B1"/>
    <w:rsid w:val="00EE67DB"/>
    <w:rsid w:val="00EE6EA1"/>
    <w:rsid w:val="00EE6F69"/>
    <w:rsid w:val="00EE7056"/>
    <w:rsid w:val="00EE752C"/>
    <w:rsid w:val="00EE7D91"/>
    <w:rsid w:val="00EE7ECE"/>
    <w:rsid w:val="00EE7F2E"/>
    <w:rsid w:val="00EF0299"/>
    <w:rsid w:val="00EF082A"/>
    <w:rsid w:val="00EF089A"/>
    <w:rsid w:val="00EF0E50"/>
    <w:rsid w:val="00EF1116"/>
    <w:rsid w:val="00EF1176"/>
    <w:rsid w:val="00EF16D6"/>
    <w:rsid w:val="00EF17D0"/>
    <w:rsid w:val="00EF1C87"/>
    <w:rsid w:val="00EF1F54"/>
    <w:rsid w:val="00EF209D"/>
    <w:rsid w:val="00EF20FD"/>
    <w:rsid w:val="00EF2457"/>
    <w:rsid w:val="00EF2786"/>
    <w:rsid w:val="00EF27C4"/>
    <w:rsid w:val="00EF28E6"/>
    <w:rsid w:val="00EF32F2"/>
    <w:rsid w:val="00EF3A28"/>
    <w:rsid w:val="00EF3A3D"/>
    <w:rsid w:val="00EF3A4A"/>
    <w:rsid w:val="00EF3AFE"/>
    <w:rsid w:val="00EF3D41"/>
    <w:rsid w:val="00EF3D43"/>
    <w:rsid w:val="00EF3EE0"/>
    <w:rsid w:val="00EF4912"/>
    <w:rsid w:val="00EF493B"/>
    <w:rsid w:val="00EF4F32"/>
    <w:rsid w:val="00EF5250"/>
    <w:rsid w:val="00EF5326"/>
    <w:rsid w:val="00EF57F7"/>
    <w:rsid w:val="00EF5861"/>
    <w:rsid w:val="00EF5F2F"/>
    <w:rsid w:val="00EF61C2"/>
    <w:rsid w:val="00EF6E1B"/>
    <w:rsid w:val="00EF6EF5"/>
    <w:rsid w:val="00EF6F6C"/>
    <w:rsid w:val="00EF71EE"/>
    <w:rsid w:val="00EF7878"/>
    <w:rsid w:val="00EF7F14"/>
    <w:rsid w:val="00EF7F47"/>
    <w:rsid w:val="00F000F0"/>
    <w:rsid w:val="00F00180"/>
    <w:rsid w:val="00F0029B"/>
    <w:rsid w:val="00F0037B"/>
    <w:rsid w:val="00F004AB"/>
    <w:rsid w:val="00F006E4"/>
    <w:rsid w:val="00F00923"/>
    <w:rsid w:val="00F00A3A"/>
    <w:rsid w:val="00F00C9D"/>
    <w:rsid w:val="00F00DC2"/>
    <w:rsid w:val="00F00FF1"/>
    <w:rsid w:val="00F0109A"/>
    <w:rsid w:val="00F01206"/>
    <w:rsid w:val="00F01571"/>
    <w:rsid w:val="00F015FB"/>
    <w:rsid w:val="00F0197D"/>
    <w:rsid w:val="00F01A58"/>
    <w:rsid w:val="00F023A1"/>
    <w:rsid w:val="00F026AE"/>
    <w:rsid w:val="00F027FF"/>
    <w:rsid w:val="00F02B5B"/>
    <w:rsid w:val="00F0301D"/>
    <w:rsid w:val="00F032DF"/>
    <w:rsid w:val="00F0372A"/>
    <w:rsid w:val="00F0388F"/>
    <w:rsid w:val="00F03891"/>
    <w:rsid w:val="00F046FD"/>
    <w:rsid w:val="00F04BB4"/>
    <w:rsid w:val="00F04D51"/>
    <w:rsid w:val="00F04D97"/>
    <w:rsid w:val="00F053D4"/>
    <w:rsid w:val="00F05EED"/>
    <w:rsid w:val="00F06F02"/>
    <w:rsid w:val="00F10293"/>
    <w:rsid w:val="00F10437"/>
    <w:rsid w:val="00F10465"/>
    <w:rsid w:val="00F10864"/>
    <w:rsid w:val="00F1165E"/>
    <w:rsid w:val="00F11B33"/>
    <w:rsid w:val="00F11CF5"/>
    <w:rsid w:val="00F12B3D"/>
    <w:rsid w:val="00F12EF0"/>
    <w:rsid w:val="00F13242"/>
    <w:rsid w:val="00F133A3"/>
    <w:rsid w:val="00F1403E"/>
    <w:rsid w:val="00F140FE"/>
    <w:rsid w:val="00F1415B"/>
    <w:rsid w:val="00F14581"/>
    <w:rsid w:val="00F14E0D"/>
    <w:rsid w:val="00F14FB4"/>
    <w:rsid w:val="00F1502E"/>
    <w:rsid w:val="00F165FF"/>
    <w:rsid w:val="00F166C4"/>
    <w:rsid w:val="00F16BB1"/>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B19"/>
    <w:rsid w:val="00F22C96"/>
    <w:rsid w:val="00F22FC1"/>
    <w:rsid w:val="00F233D0"/>
    <w:rsid w:val="00F2357F"/>
    <w:rsid w:val="00F23793"/>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52B"/>
    <w:rsid w:val="00F2665B"/>
    <w:rsid w:val="00F266E8"/>
    <w:rsid w:val="00F26886"/>
    <w:rsid w:val="00F2699C"/>
    <w:rsid w:val="00F27000"/>
    <w:rsid w:val="00F27E0C"/>
    <w:rsid w:val="00F27F00"/>
    <w:rsid w:val="00F3002F"/>
    <w:rsid w:val="00F30353"/>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3D72"/>
    <w:rsid w:val="00F34286"/>
    <w:rsid w:val="00F342E5"/>
    <w:rsid w:val="00F346BC"/>
    <w:rsid w:val="00F34774"/>
    <w:rsid w:val="00F34F8E"/>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37F4C"/>
    <w:rsid w:val="00F40070"/>
    <w:rsid w:val="00F4011E"/>
    <w:rsid w:val="00F4021C"/>
    <w:rsid w:val="00F404E9"/>
    <w:rsid w:val="00F40728"/>
    <w:rsid w:val="00F40987"/>
    <w:rsid w:val="00F40B77"/>
    <w:rsid w:val="00F40C16"/>
    <w:rsid w:val="00F41947"/>
    <w:rsid w:val="00F41BDD"/>
    <w:rsid w:val="00F41D1F"/>
    <w:rsid w:val="00F42910"/>
    <w:rsid w:val="00F42C2B"/>
    <w:rsid w:val="00F431BA"/>
    <w:rsid w:val="00F43EDB"/>
    <w:rsid w:val="00F44833"/>
    <w:rsid w:val="00F45B82"/>
    <w:rsid w:val="00F46694"/>
    <w:rsid w:val="00F467B0"/>
    <w:rsid w:val="00F4683A"/>
    <w:rsid w:val="00F469EF"/>
    <w:rsid w:val="00F46E40"/>
    <w:rsid w:val="00F46ED4"/>
    <w:rsid w:val="00F46F8B"/>
    <w:rsid w:val="00F47132"/>
    <w:rsid w:val="00F47728"/>
    <w:rsid w:val="00F47AF4"/>
    <w:rsid w:val="00F47AFE"/>
    <w:rsid w:val="00F47CBA"/>
    <w:rsid w:val="00F47CC9"/>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EB5"/>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158"/>
    <w:rsid w:val="00F614D1"/>
    <w:rsid w:val="00F61564"/>
    <w:rsid w:val="00F61753"/>
    <w:rsid w:val="00F618E3"/>
    <w:rsid w:val="00F61FDE"/>
    <w:rsid w:val="00F62143"/>
    <w:rsid w:val="00F62338"/>
    <w:rsid w:val="00F62377"/>
    <w:rsid w:val="00F62862"/>
    <w:rsid w:val="00F62FE3"/>
    <w:rsid w:val="00F63005"/>
    <w:rsid w:val="00F631C6"/>
    <w:rsid w:val="00F63289"/>
    <w:rsid w:val="00F639FA"/>
    <w:rsid w:val="00F63A49"/>
    <w:rsid w:val="00F63C22"/>
    <w:rsid w:val="00F63CD2"/>
    <w:rsid w:val="00F63F71"/>
    <w:rsid w:val="00F6433C"/>
    <w:rsid w:val="00F648A2"/>
    <w:rsid w:val="00F64928"/>
    <w:rsid w:val="00F64966"/>
    <w:rsid w:val="00F65056"/>
    <w:rsid w:val="00F65920"/>
    <w:rsid w:val="00F65961"/>
    <w:rsid w:val="00F65E8A"/>
    <w:rsid w:val="00F65E91"/>
    <w:rsid w:val="00F660B8"/>
    <w:rsid w:val="00F6617D"/>
    <w:rsid w:val="00F66709"/>
    <w:rsid w:val="00F66723"/>
    <w:rsid w:val="00F669E3"/>
    <w:rsid w:val="00F66AF7"/>
    <w:rsid w:val="00F66D0A"/>
    <w:rsid w:val="00F6705D"/>
    <w:rsid w:val="00F6728D"/>
    <w:rsid w:val="00F672EB"/>
    <w:rsid w:val="00F6753C"/>
    <w:rsid w:val="00F67906"/>
    <w:rsid w:val="00F67A85"/>
    <w:rsid w:val="00F67C4D"/>
    <w:rsid w:val="00F67D0D"/>
    <w:rsid w:val="00F7067C"/>
    <w:rsid w:val="00F70E7A"/>
    <w:rsid w:val="00F71026"/>
    <w:rsid w:val="00F71042"/>
    <w:rsid w:val="00F710A0"/>
    <w:rsid w:val="00F710D9"/>
    <w:rsid w:val="00F71976"/>
    <w:rsid w:val="00F71AAE"/>
    <w:rsid w:val="00F71F79"/>
    <w:rsid w:val="00F7219A"/>
    <w:rsid w:val="00F721A1"/>
    <w:rsid w:val="00F7241B"/>
    <w:rsid w:val="00F724E3"/>
    <w:rsid w:val="00F727AA"/>
    <w:rsid w:val="00F72C94"/>
    <w:rsid w:val="00F73032"/>
    <w:rsid w:val="00F733D6"/>
    <w:rsid w:val="00F73C22"/>
    <w:rsid w:val="00F73F43"/>
    <w:rsid w:val="00F74664"/>
    <w:rsid w:val="00F74791"/>
    <w:rsid w:val="00F747FD"/>
    <w:rsid w:val="00F74A7A"/>
    <w:rsid w:val="00F75C0B"/>
    <w:rsid w:val="00F763DF"/>
    <w:rsid w:val="00F77028"/>
    <w:rsid w:val="00F7792A"/>
    <w:rsid w:val="00F77C47"/>
    <w:rsid w:val="00F77CFA"/>
    <w:rsid w:val="00F802D3"/>
    <w:rsid w:val="00F8087B"/>
    <w:rsid w:val="00F80A32"/>
    <w:rsid w:val="00F80D03"/>
    <w:rsid w:val="00F80D8F"/>
    <w:rsid w:val="00F8116A"/>
    <w:rsid w:val="00F81311"/>
    <w:rsid w:val="00F81625"/>
    <w:rsid w:val="00F818A5"/>
    <w:rsid w:val="00F81A54"/>
    <w:rsid w:val="00F81E0E"/>
    <w:rsid w:val="00F81F25"/>
    <w:rsid w:val="00F82272"/>
    <w:rsid w:val="00F825FF"/>
    <w:rsid w:val="00F82760"/>
    <w:rsid w:val="00F82A7D"/>
    <w:rsid w:val="00F82D8E"/>
    <w:rsid w:val="00F83301"/>
    <w:rsid w:val="00F83473"/>
    <w:rsid w:val="00F83582"/>
    <w:rsid w:val="00F837DD"/>
    <w:rsid w:val="00F84938"/>
    <w:rsid w:val="00F849D7"/>
    <w:rsid w:val="00F84A2F"/>
    <w:rsid w:val="00F84BAB"/>
    <w:rsid w:val="00F84CDF"/>
    <w:rsid w:val="00F850EB"/>
    <w:rsid w:val="00F852D8"/>
    <w:rsid w:val="00F855CB"/>
    <w:rsid w:val="00F85744"/>
    <w:rsid w:val="00F85762"/>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627"/>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1F35"/>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07E"/>
    <w:rsid w:val="00F975B5"/>
    <w:rsid w:val="00F9764C"/>
    <w:rsid w:val="00F97666"/>
    <w:rsid w:val="00F97933"/>
    <w:rsid w:val="00F97CDE"/>
    <w:rsid w:val="00F97F06"/>
    <w:rsid w:val="00FA0487"/>
    <w:rsid w:val="00FA0509"/>
    <w:rsid w:val="00FA0E7C"/>
    <w:rsid w:val="00FA17D6"/>
    <w:rsid w:val="00FA1B1E"/>
    <w:rsid w:val="00FA1CBF"/>
    <w:rsid w:val="00FA1D8F"/>
    <w:rsid w:val="00FA1DF6"/>
    <w:rsid w:val="00FA1EB0"/>
    <w:rsid w:val="00FA2002"/>
    <w:rsid w:val="00FA2526"/>
    <w:rsid w:val="00FA2663"/>
    <w:rsid w:val="00FA2AB0"/>
    <w:rsid w:val="00FA311A"/>
    <w:rsid w:val="00FA3219"/>
    <w:rsid w:val="00FA33A2"/>
    <w:rsid w:val="00FA3871"/>
    <w:rsid w:val="00FA3C84"/>
    <w:rsid w:val="00FA4131"/>
    <w:rsid w:val="00FA4EDE"/>
    <w:rsid w:val="00FA50E8"/>
    <w:rsid w:val="00FA526F"/>
    <w:rsid w:val="00FA53C1"/>
    <w:rsid w:val="00FA5502"/>
    <w:rsid w:val="00FA5527"/>
    <w:rsid w:val="00FA558C"/>
    <w:rsid w:val="00FA5710"/>
    <w:rsid w:val="00FA5871"/>
    <w:rsid w:val="00FA589E"/>
    <w:rsid w:val="00FA5909"/>
    <w:rsid w:val="00FA5A96"/>
    <w:rsid w:val="00FA6186"/>
    <w:rsid w:val="00FA6225"/>
    <w:rsid w:val="00FA62CD"/>
    <w:rsid w:val="00FA6444"/>
    <w:rsid w:val="00FA656D"/>
    <w:rsid w:val="00FA65C9"/>
    <w:rsid w:val="00FA6686"/>
    <w:rsid w:val="00FA6A8C"/>
    <w:rsid w:val="00FA7A20"/>
    <w:rsid w:val="00FA7AA6"/>
    <w:rsid w:val="00FA7C04"/>
    <w:rsid w:val="00FB0069"/>
    <w:rsid w:val="00FB0443"/>
    <w:rsid w:val="00FB0540"/>
    <w:rsid w:val="00FB05C7"/>
    <w:rsid w:val="00FB106F"/>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62A"/>
    <w:rsid w:val="00FB4760"/>
    <w:rsid w:val="00FB47B5"/>
    <w:rsid w:val="00FB4B3E"/>
    <w:rsid w:val="00FB5201"/>
    <w:rsid w:val="00FB52FD"/>
    <w:rsid w:val="00FB57A7"/>
    <w:rsid w:val="00FB580F"/>
    <w:rsid w:val="00FB5A6F"/>
    <w:rsid w:val="00FB5C7C"/>
    <w:rsid w:val="00FB6625"/>
    <w:rsid w:val="00FB67CA"/>
    <w:rsid w:val="00FB7284"/>
    <w:rsid w:val="00FB72CB"/>
    <w:rsid w:val="00FB77BB"/>
    <w:rsid w:val="00FB7C38"/>
    <w:rsid w:val="00FC0038"/>
    <w:rsid w:val="00FC08FD"/>
    <w:rsid w:val="00FC0AB4"/>
    <w:rsid w:val="00FC0B11"/>
    <w:rsid w:val="00FC0B9B"/>
    <w:rsid w:val="00FC0E12"/>
    <w:rsid w:val="00FC1190"/>
    <w:rsid w:val="00FC1859"/>
    <w:rsid w:val="00FC1AB5"/>
    <w:rsid w:val="00FC1E51"/>
    <w:rsid w:val="00FC20F2"/>
    <w:rsid w:val="00FC22FE"/>
    <w:rsid w:val="00FC2343"/>
    <w:rsid w:val="00FC23F8"/>
    <w:rsid w:val="00FC23FA"/>
    <w:rsid w:val="00FC2484"/>
    <w:rsid w:val="00FC2742"/>
    <w:rsid w:val="00FC37F0"/>
    <w:rsid w:val="00FC3B07"/>
    <w:rsid w:val="00FC3B8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A0"/>
    <w:rsid w:val="00FC6901"/>
    <w:rsid w:val="00FC6A5E"/>
    <w:rsid w:val="00FC6B41"/>
    <w:rsid w:val="00FC6D8C"/>
    <w:rsid w:val="00FC791E"/>
    <w:rsid w:val="00FC7F93"/>
    <w:rsid w:val="00FD0C3E"/>
    <w:rsid w:val="00FD0F56"/>
    <w:rsid w:val="00FD10D2"/>
    <w:rsid w:val="00FD219C"/>
    <w:rsid w:val="00FD22F9"/>
    <w:rsid w:val="00FD235B"/>
    <w:rsid w:val="00FD2804"/>
    <w:rsid w:val="00FD282A"/>
    <w:rsid w:val="00FD2A71"/>
    <w:rsid w:val="00FD3015"/>
    <w:rsid w:val="00FD3124"/>
    <w:rsid w:val="00FD3905"/>
    <w:rsid w:val="00FD4CC0"/>
    <w:rsid w:val="00FD4CE8"/>
    <w:rsid w:val="00FD5999"/>
    <w:rsid w:val="00FD5D9B"/>
    <w:rsid w:val="00FD6318"/>
    <w:rsid w:val="00FD69A9"/>
    <w:rsid w:val="00FD6A3D"/>
    <w:rsid w:val="00FD6D13"/>
    <w:rsid w:val="00FD6F9D"/>
    <w:rsid w:val="00FD6FBA"/>
    <w:rsid w:val="00FD72D9"/>
    <w:rsid w:val="00FD7387"/>
    <w:rsid w:val="00FD73AE"/>
    <w:rsid w:val="00FD7B69"/>
    <w:rsid w:val="00FD7D6B"/>
    <w:rsid w:val="00FE00DC"/>
    <w:rsid w:val="00FE0477"/>
    <w:rsid w:val="00FE0657"/>
    <w:rsid w:val="00FE09EE"/>
    <w:rsid w:val="00FE10CE"/>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483B"/>
    <w:rsid w:val="00FE5172"/>
    <w:rsid w:val="00FE5236"/>
    <w:rsid w:val="00FE532A"/>
    <w:rsid w:val="00FE5449"/>
    <w:rsid w:val="00FE5977"/>
    <w:rsid w:val="00FE5CB2"/>
    <w:rsid w:val="00FE65DB"/>
    <w:rsid w:val="00FE6755"/>
    <w:rsid w:val="00FE69BC"/>
    <w:rsid w:val="00FE6DEC"/>
    <w:rsid w:val="00FE6E76"/>
    <w:rsid w:val="00FE6F99"/>
    <w:rsid w:val="00FE713D"/>
    <w:rsid w:val="00FE74E2"/>
    <w:rsid w:val="00FE74FC"/>
    <w:rsid w:val="00FE761D"/>
    <w:rsid w:val="00FE76FA"/>
    <w:rsid w:val="00FE7A09"/>
    <w:rsid w:val="00FF0119"/>
    <w:rsid w:val="00FF01C5"/>
    <w:rsid w:val="00FF0224"/>
    <w:rsid w:val="00FF0289"/>
    <w:rsid w:val="00FF02D6"/>
    <w:rsid w:val="00FF0895"/>
    <w:rsid w:val="00FF0BBB"/>
    <w:rsid w:val="00FF1255"/>
    <w:rsid w:val="00FF1455"/>
    <w:rsid w:val="00FF1716"/>
    <w:rsid w:val="00FF1920"/>
    <w:rsid w:val="00FF1ACF"/>
    <w:rsid w:val="00FF29D2"/>
    <w:rsid w:val="00FF2A88"/>
    <w:rsid w:val="00FF2D43"/>
    <w:rsid w:val="00FF355C"/>
    <w:rsid w:val="00FF37C5"/>
    <w:rsid w:val="00FF3A12"/>
    <w:rsid w:val="00FF3CFC"/>
    <w:rsid w:val="00FF42D8"/>
    <w:rsid w:val="00FF43AF"/>
    <w:rsid w:val="00FF43CE"/>
    <w:rsid w:val="00FF44FE"/>
    <w:rsid w:val="00FF4683"/>
    <w:rsid w:val="00FF48E0"/>
    <w:rsid w:val="00FF5026"/>
    <w:rsid w:val="00FF5173"/>
    <w:rsid w:val="00FF51D0"/>
    <w:rsid w:val="00FF52CC"/>
    <w:rsid w:val="00FF52E3"/>
    <w:rsid w:val="00FF5D1A"/>
    <w:rsid w:val="00FF609A"/>
    <w:rsid w:val="00FF6CF6"/>
    <w:rsid w:val="00FF70CF"/>
    <w:rsid w:val="00FF72A3"/>
    <w:rsid w:val="00FF74BE"/>
    <w:rsid w:val="00FF77E1"/>
    <w:rsid w:val="00FF78A7"/>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227642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157654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jpe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jpe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jpe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jpe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HR33RHYHUWRF-4-4877</_dlc_DocId>
    <_dlc_DocIdUrl xmlns="c06861ca-3f08-4d07-bff7-bb15bac121f4">
      <Url>https://projects.qualcomm.com/sites/pentari/_layouts/15/DocIdRedir.aspx?ID=HR33RHYHUWRF-4-4877</Url>
      <Description>HR33RHYHUWRF-4-4877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5890EF-2ADE-4480-860E-15EFD6D6B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Alexandros Manolakos</cp:lastModifiedBy>
  <cp:revision>28</cp:revision>
  <cp:lastPrinted>2017-03-25T00:24:00Z</cp:lastPrinted>
  <dcterms:created xsi:type="dcterms:W3CDTF">2017-05-05T22:30:00Z</dcterms:created>
  <dcterms:modified xsi:type="dcterms:W3CDTF">2017-06-17T03:53:00Z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219396629</vt:i4>
  </property>
  <property fmtid="{D5CDD505-2E9C-101B-9397-08002B2CF9AE}" pid="3" name="_NewReviewCycle">
    <vt:lpwstr/>
  </property>
  <property fmtid="{D5CDD505-2E9C-101B-9397-08002B2CF9AE}" pid="4" name="_EmailSubject">
    <vt:lpwstr>contribution doc</vt:lpwstr>
  </property>
  <property fmtid="{D5CDD505-2E9C-101B-9397-08002B2CF9AE}" pid="5" name="_AuthorEmail">
    <vt:lpwstr>jaewony@qti.qualcomm.com</vt:lpwstr>
  </property>
  <property fmtid="{D5CDD505-2E9C-101B-9397-08002B2CF9AE}" pid="6" name="_AuthorEmailDisplayName">
    <vt:lpwstr>Yoo, Jae Won</vt:lpwstr>
  </property>
  <property fmtid="{D5CDD505-2E9C-101B-9397-08002B2CF9AE}" pid="7" name="_PreviousAdHocReviewCycleID">
    <vt:i4>-586550432</vt:i4>
  </property>
  <property fmtid="{D5CDD505-2E9C-101B-9397-08002B2CF9AE}" pid="8" name="_dlc_DocIdItemGuid">
    <vt:lpwstr>cdc758e8-ae53-424b-b162-bb2b799e85e9</vt:lpwstr>
  </property>
  <property fmtid="{D5CDD505-2E9C-101B-9397-08002B2CF9AE}" pid="9" name="ContentTypeId">
    <vt:lpwstr>0x010100BC29BFD66497B943AA3B102F0C7B1355</vt:lpwstr>
  </property>
  <property fmtid="{D5CDD505-2E9C-101B-9397-08002B2CF9AE}" pid="10" name="_ReviewingToolsShownOnce">
    <vt:lpwstr/>
  </property>
</Properties>
</file>