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05491181"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D55088" w:rsidRPr="00D55088">
        <w:rPr>
          <w:sz w:val="24"/>
          <w:lang w:val="en-US" w:eastAsia="ja-JP"/>
        </w:rPr>
        <w:t>NR Ad-Hoc#2</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433BF9">
        <w:rPr>
          <w:rFonts w:hint="eastAsia"/>
          <w:sz w:val="24"/>
          <w:lang w:val="en-US" w:eastAsia="ja-JP"/>
        </w:rPr>
        <w:t>11108</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3CDD5F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15677">
        <w:rPr>
          <w:sz w:val="24"/>
          <w:lang w:val="en-US" w:eastAsia="ja-JP"/>
        </w:rPr>
        <w:t>Time</w:t>
      </w:r>
      <w:r w:rsidR="00D52C8D">
        <w:rPr>
          <w:rFonts w:hint="eastAsia"/>
          <w:sz w:val="24"/>
          <w:lang w:val="en-US" w:eastAsia="ja-JP"/>
        </w:rPr>
        <w:t>-domain resource allocation</w:t>
      </w:r>
    </w:p>
    <w:bookmarkEnd w:id="2"/>
    <w:bookmarkEnd w:id="3"/>
    <w:bookmarkEnd w:id="4"/>
    <w:bookmarkEnd w:id="5"/>
    <w:p w14:paraId="02FF14B3" w14:textId="7695A1C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A15677">
        <w:rPr>
          <w:sz w:val="24"/>
          <w:lang w:val="en-US" w:eastAsia="ja-JP"/>
        </w:rPr>
        <w:t>3.1.2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CBCD47C" w14:textId="5E865B95" w:rsidR="00866245" w:rsidRPr="00A12F71" w:rsidRDefault="00D52C8D" w:rsidP="00866245">
      <w:pPr>
        <w:spacing w:afterLines="50" w:after="120"/>
        <w:jc w:val="both"/>
        <w:rPr>
          <w:rFonts w:eastAsia="ＭＳ 明朝"/>
          <w:sz w:val="22"/>
          <w:lang w:val="en-US"/>
        </w:rPr>
      </w:pPr>
      <w:r>
        <w:rPr>
          <w:rFonts w:eastAsia="ＭＳ 明朝" w:hint="eastAsia"/>
          <w:sz w:val="22"/>
          <w:lang w:val="en-US"/>
        </w:rPr>
        <w:t xml:space="preserve">At the </w:t>
      </w:r>
      <w:r w:rsidR="00866245">
        <w:rPr>
          <w:rFonts w:eastAsia="ＭＳ 明朝"/>
          <w:sz w:val="22"/>
          <w:lang w:val="en-US"/>
        </w:rPr>
        <w:t>RAN1#8</w:t>
      </w:r>
      <w:r w:rsidR="00A15677">
        <w:rPr>
          <w:rFonts w:eastAsia="ＭＳ 明朝"/>
          <w:sz w:val="22"/>
          <w:lang w:val="en-US"/>
        </w:rPr>
        <w:t>8bis</w:t>
      </w:r>
      <w:r w:rsidR="00866245">
        <w:rPr>
          <w:rFonts w:eastAsia="ＭＳ 明朝"/>
          <w:sz w:val="22"/>
          <w:lang w:val="en-US"/>
        </w:rPr>
        <w:t xml:space="preserve"> </w:t>
      </w:r>
      <w:r w:rsidR="00866245" w:rsidRPr="00A12F71">
        <w:rPr>
          <w:rFonts w:eastAsia="ＭＳ 明朝" w:hint="eastAsia"/>
          <w:sz w:val="22"/>
          <w:lang w:val="en-US"/>
        </w:rPr>
        <w:t xml:space="preserve">meeting, following agreements were </w:t>
      </w:r>
      <w:r w:rsidR="00A15677">
        <w:rPr>
          <w:rFonts w:eastAsia="ＭＳ 明朝"/>
          <w:sz w:val="22"/>
          <w:lang w:val="en-US"/>
        </w:rPr>
        <w:t>achieved</w:t>
      </w:r>
      <w:r w:rsidR="00866245" w:rsidRPr="00A12F71">
        <w:rPr>
          <w:rFonts w:eastAsia="ＭＳ 明朝" w:hint="eastAsia"/>
          <w:sz w:val="22"/>
          <w:lang w:val="en-US"/>
        </w:rPr>
        <w:t xml:space="preserve"> [1]:</w:t>
      </w:r>
    </w:p>
    <w:tbl>
      <w:tblPr>
        <w:tblStyle w:val="afa"/>
        <w:tblW w:w="0" w:type="auto"/>
        <w:tblLook w:val="04A0" w:firstRow="1" w:lastRow="0" w:firstColumn="1" w:lastColumn="0" w:noHBand="0" w:noVBand="1"/>
      </w:tblPr>
      <w:tblGrid>
        <w:gridCol w:w="10170"/>
      </w:tblGrid>
      <w:tr w:rsidR="00D52C8D" w14:paraId="7E6FF3AB" w14:textId="77777777" w:rsidTr="00D52C8D">
        <w:tc>
          <w:tcPr>
            <w:tcW w:w="10170" w:type="dxa"/>
          </w:tcPr>
          <w:p w14:paraId="54FCE666" w14:textId="77777777" w:rsidR="00A15677" w:rsidRPr="008B7216" w:rsidRDefault="00A15677" w:rsidP="00A15677">
            <w:pPr>
              <w:spacing w:after="0"/>
              <w:jc w:val="both"/>
              <w:rPr>
                <w:rFonts w:eastAsiaTheme="minorEastAsia"/>
                <w:b/>
                <w:sz w:val="22"/>
                <w:u w:val="single"/>
              </w:rPr>
            </w:pPr>
            <w:r w:rsidRPr="008B7216">
              <w:rPr>
                <w:rFonts w:eastAsiaTheme="minorEastAsia" w:hint="eastAsia"/>
                <w:b/>
                <w:sz w:val="22"/>
                <w:highlight w:val="green"/>
                <w:u w:val="single"/>
              </w:rPr>
              <w:t>Agreement:</w:t>
            </w:r>
          </w:p>
          <w:p w14:paraId="051FC281" w14:textId="03AEFAC6" w:rsidR="00A15677" w:rsidRPr="008B7216" w:rsidRDefault="00A15677" w:rsidP="00A15677">
            <w:pPr>
              <w:numPr>
                <w:ilvl w:val="0"/>
                <w:numId w:val="9"/>
              </w:numPr>
              <w:spacing w:after="0"/>
              <w:jc w:val="both"/>
              <w:rPr>
                <w:rFonts w:eastAsiaTheme="minorEastAsia"/>
                <w:sz w:val="22"/>
                <w:lang w:val="en-US"/>
              </w:rPr>
            </w:pPr>
            <w:r w:rsidRPr="008B7216">
              <w:rPr>
                <w:rFonts w:eastAsiaTheme="minorEastAsia" w:hint="eastAsia"/>
                <w:sz w:val="22"/>
                <w:lang w:val="en-US"/>
              </w:rPr>
              <w:t xml:space="preserve">UE can be configured to </w:t>
            </w:r>
            <w:r>
              <w:rPr>
                <w:rFonts w:eastAsiaTheme="minorEastAsia"/>
                <w:sz w:val="22"/>
                <w:lang w:val="en-US"/>
              </w:rPr>
              <w:t>“</w:t>
            </w:r>
            <w:r w:rsidRPr="008B7216">
              <w:rPr>
                <w:rFonts w:eastAsiaTheme="minorEastAsia" w:hint="eastAsia"/>
                <w:sz w:val="22"/>
                <w:lang w:val="en-US"/>
              </w:rPr>
              <w:t>monitor DL control channel</w:t>
            </w:r>
            <w:r>
              <w:rPr>
                <w:rFonts w:eastAsiaTheme="minorEastAsia"/>
                <w:sz w:val="22"/>
                <w:lang w:val="en-US"/>
              </w:rPr>
              <w:t>”</w:t>
            </w:r>
            <w:r w:rsidRPr="008B7216">
              <w:rPr>
                <w:rFonts w:eastAsiaTheme="minorEastAsia" w:hint="eastAsia"/>
                <w:sz w:val="22"/>
                <w:lang w:val="en-US"/>
              </w:rPr>
              <w:t xml:space="preserve"> in terms of slot or OFDM symbol with respect to the numerology of the DL control channel</w:t>
            </w:r>
          </w:p>
          <w:p w14:paraId="2E759479" w14:textId="4AE965DD" w:rsidR="00A15677" w:rsidRPr="008B7216" w:rsidRDefault="00A15677" w:rsidP="00A15677">
            <w:pPr>
              <w:numPr>
                <w:ilvl w:val="1"/>
                <w:numId w:val="9"/>
              </w:numPr>
              <w:spacing w:after="0"/>
              <w:jc w:val="both"/>
              <w:rPr>
                <w:rFonts w:eastAsiaTheme="minorEastAsia"/>
                <w:sz w:val="22"/>
                <w:lang w:val="en-US"/>
              </w:rPr>
            </w:pPr>
            <w:r w:rsidRPr="008B7216">
              <w:rPr>
                <w:rFonts w:eastAsiaTheme="minorEastAsia" w:hint="eastAsia"/>
                <w:sz w:val="22"/>
                <w:lang w:val="en-US"/>
              </w:rPr>
              <w:t xml:space="preserve">Specification supports occasion of </w:t>
            </w:r>
            <w:r>
              <w:rPr>
                <w:rFonts w:eastAsiaTheme="minorEastAsia"/>
                <w:sz w:val="22"/>
                <w:lang w:val="en-US"/>
              </w:rPr>
              <w:t>“</w:t>
            </w:r>
            <w:r w:rsidRPr="008B7216">
              <w:rPr>
                <w:rFonts w:eastAsiaTheme="minorEastAsia" w:hint="eastAsia"/>
                <w:sz w:val="22"/>
                <w:lang w:val="en-US"/>
              </w:rPr>
              <w:t>DL control channel monitoring</w:t>
            </w:r>
            <w:r>
              <w:rPr>
                <w:rFonts w:eastAsiaTheme="minorEastAsia"/>
                <w:sz w:val="22"/>
                <w:lang w:val="en-US"/>
              </w:rPr>
              <w:t>”</w:t>
            </w:r>
            <w:r w:rsidRPr="008B7216">
              <w:rPr>
                <w:rFonts w:eastAsiaTheme="minorEastAsia" w:hint="eastAsia"/>
                <w:sz w:val="22"/>
                <w:lang w:val="en-US"/>
              </w:rPr>
              <w:t xml:space="preserve"> per 1 symbol with respect to the numerology of the DL control channel</w:t>
            </w:r>
          </w:p>
          <w:p w14:paraId="6FCDB5FA" w14:textId="77777777" w:rsidR="00A15677" w:rsidRPr="008B7216" w:rsidRDefault="00A15677" w:rsidP="00A15677">
            <w:pPr>
              <w:numPr>
                <w:ilvl w:val="2"/>
                <w:numId w:val="9"/>
              </w:numPr>
              <w:spacing w:after="0"/>
              <w:jc w:val="both"/>
              <w:rPr>
                <w:rFonts w:eastAsiaTheme="minorEastAsia"/>
                <w:sz w:val="22"/>
                <w:lang w:val="en-US"/>
              </w:rPr>
            </w:pPr>
            <w:r w:rsidRPr="008B7216">
              <w:rPr>
                <w:rFonts w:eastAsiaTheme="minorEastAsia" w:hint="eastAsia"/>
                <w:sz w:val="22"/>
                <w:lang w:val="en-US"/>
              </w:rPr>
              <w:t>Note: This may not be applied to all type of the UEs and/or use-cases</w:t>
            </w:r>
          </w:p>
          <w:p w14:paraId="41CB37B9" w14:textId="65744D50" w:rsidR="00A15677" w:rsidRPr="008B7216" w:rsidRDefault="00A15677" w:rsidP="00A15677">
            <w:pPr>
              <w:numPr>
                <w:ilvl w:val="2"/>
                <w:numId w:val="9"/>
              </w:numPr>
              <w:spacing w:after="0"/>
              <w:jc w:val="both"/>
              <w:rPr>
                <w:rFonts w:eastAsiaTheme="minorEastAsia"/>
                <w:sz w:val="22"/>
                <w:lang w:val="en-US"/>
              </w:rPr>
            </w:pPr>
            <w:r w:rsidRPr="008B7216">
              <w:rPr>
                <w:rFonts w:eastAsiaTheme="minorEastAsia" w:hint="eastAsia"/>
                <w:sz w:val="22"/>
                <w:lang w:val="en-US"/>
              </w:rPr>
              <w:t xml:space="preserve">FFS whether or not total number of blind decodings in a slot when a UE is configured with </w:t>
            </w:r>
            <w:r>
              <w:rPr>
                <w:rFonts w:eastAsiaTheme="minorEastAsia"/>
                <w:sz w:val="22"/>
                <w:lang w:val="en-US"/>
              </w:rPr>
              <w:t>“</w:t>
            </w:r>
            <w:r w:rsidRPr="008B7216">
              <w:rPr>
                <w:rFonts w:eastAsiaTheme="minorEastAsia" w:hint="eastAsia"/>
                <w:sz w:val="22"/>
                <w:lang w:val="en-US"/>
              </w:rPr>
              <w:t>DL control channel monitoring</w:t>
            </w:r>
            <w:r>
              <w:rPr>
                <w:rFonts w:eastAsiaTheme="minorEastAsia"/>
                <w:sz w:val="22"/>
                <w:lang w:val="en-US"/>
              </w:rPr>
              <w:t>”</w:t>
            </w:r>
            <w:r w:rsidRPr="008B7216">
              <w:rPr>
                <w:rFonts w:eastAsiaTheme="minorEastAsia" w:hint="eastAsia"/>
                <w:sz w:val="22"/>
                <w:lang w:val="en-US"/>
              </w:rPr>
              <w:t xml:space="preserve"> per symbol can exceed the total number of blind decodings in a slot when a UE is configured with </w:t>
            </w:r>
            <w:r>
              <w:rPr>
                <w:rFonts w:eastAsiaTheme="minorEastAsia"/>
                <w:sz w:val="22"/>
                <w:lang w:val="en-US"/>
              </w:rPr>
              <w:t>“</w:t>
            </w:r>
            <w:r w:rsidRPr="008B7216">
              <w:rPr>
                <w:rFonts w:eastAsiaTheme="minorEastAsia" w:hint="eastAsia"/>
                <w:sz w:val="22"/>
                <w:lang w:val="en-US"/>
              </w:rPr>
              <w:t>DL control channel monitoring</w:t>
            </w:r>
            <w:r>
              <w:rPr>
                <w:rFonts w:eastAsiaTheme="minorEastAsia"/>
                <w:sz w:val="22"/>
                <w:lang w:val="en-US"/>
              </w:rPr>
              <w:t>”</w:t>
            </w:r>
            <w:r w:rsidRPr="008B7216">
              <w:rPr>
                <w:rFonts w:eastAsiaTheme="minorEastAsia" w:hint="eastAsia"/>
                <w:sz w:val="22"/>
                <w:lang w:val="en-US"/>
              </w:rPr>
              <w:t xml:space="preserve"> per slot</w:t>
            </w:r>
          </w:p>
          <w:p w14:paraId="2C259072" w14:textId="77777777" w:rsidR="00A15677" w:rsidRPr="008B7216" w:rsidRDefault="00A15677" w:rsidP="00A15677">
            <w:pPr>
              <w:numPr>
                <w:ilvl w:val="0"/>
                <w:numId w:val="9"/>
              </w:numPr>
              <w:spacing w:after="0"/>
              <w:jc w:val="both"/>
              <w:rPr>
                <w:rFonts w:eastAsiaTheme="minorEastAsia"/>
                <w:sz w:val="22"/>
                <w:lang w:val="en-US"/>
              </w:rPr>
            </w:pPr>
            <w:r w:rsidRPr="008B7216">
              <w:rPr>
                <w:rFonts w:eastAsiaTheme="minorEastAsia" w:hint="eastAsia"/>
                <w:sz w:val="22"/>
                <w:lang w:val="en-US"/>
              </w:rPr>
              <w:t>Data channel (PDSCH, PUSCH) duration and starting position</w:t>
            </w:r>
          </w:p>
          <w:p w14:paraId="38232FE5" w14:textId="77777777" w:rsidR="00A15677" w:rsidRPr="008B7216" w:rsidRDefault="00A15677" w:rsidP="00A15677">
            <w:pPr>
              <w:numPr>
                <w:ilvl w:val="1"/>
                <w:numId w:val="9"/>
              </w:numPr>
              <w:spacing w:after="0"/>
              <w:jc w:val="both"/>
              <w:rPr>
                <w:rFonts w:eastAsiaTheme="minorEastAsia"/>
                <w:sz w:val="22"/>
                <w:lang w:val="en-US"/>
              </w:rPr>
            </w:pPr>
            <w:r w:rsidRPr="008B7216">
              <w:rPr>
                <w:rFonts w:eastAsiaTheme="minorEastAsia" w:hint="eastAsia"/>
                <w:sz w:val="22"/>
                <w:lang w:val="en-US"/>
              </w:rPr>
              <w:t>Specification supports data channel having minimum duration of 1 OFDM symbol of the data and starting at any OFDM symbol to below-6GHz, in addition to above-6GHz</w:t>
            </w:r>
          </w:p>
          <w:p w14:paraId="38F12CCC" w14:textId="77777777" w:rsidR="00A15677" w:rsidRPr="008B7216" w:rsidRDefault="00A15677" w:rsidP="00A15677">
            <w:pPr>
              <w:numPr>
                <w:ilvl w:val="2"/>
                <w:numId w:val="9"/>
              </w:numPr>
              <w:spacing w:after="0"/>
              <w:jc w:val="both"/>
              <w:rPr>
                <w:rFonts w:eastAsiaTheme="minorEastAsia"/>
                <w:sz w:val="22"/>
                <w:lang w:val="en-US"/>
              </w:rPr>
            </w:pPr>
            <w:r w:rsidRPr="008B7216">
              <w:rPr>
                <w:rFonts w:eastAsiaTheme="minorEastAsia" w:hint="eastAsia"/>
                <w:sz w:val="22"/>
                <w:lang w:val="en-US"/>
              </w:rPr>
              <w:t>Note: This may not be applied to all type of UEs and/or use-cases</w:t>
            </w:r>
          </w:p>
          <w:p w14:paraId="17506853" w14:textId="77777777" w:rsidR="00A15677" w:rsidRPr="008B7216" w:rsidRDefault="00A15677" w:rsidP="00A15677">
            <w:pPr>
              <w:numPr>
                <w:ilvl w:val="2"/>
                <w:numId w:val="9"/>
              </w:numPr>
              <w:spacing w:after="0"/>
              <w:jc w:val="both"/>
              <w:rPr>
                <w:rFonts w:eastAsiaTheme="minorEastAsia"/>
                <w:sz w:val="22"/>
                <w:lang w:val="en-US"/>
              </w:rPr>
            </w:pPr>
            <w:r w:rsidRPr="008B7216">
              <w:rPr>
                <w:rFonts w:eastAsiaTheme="minorEastAsia" w:hint="eastAsia"/>
                <w:sz w:val="22"/>
                <w:lang w:val="en-US"/>
              </w:rPr>
              <w:t>UE is not expected to blindly detect the presence of DMRS or PT-RS</w:t>
            </w:r>
          </w:p>
          <w:p w14:paraId="02BF064E" w14:textId="77777777" w:rsidR="00A15677" w:rsidRPr="008B7216" w:rsidRDefault="00A15677" w:rsidP="00A15677">
            <w:pPr>
              <w:numPr>
                <w:ilvl w:val="2"/>
                <w:numId w:val="9"/>
              </w:numPr>
              <w:spacing w:after="0"/>
              <w:jc w:val="both"/>
              <w:rPr>
                <w:rFonts w:eastAsiaTheme="minorEastAsia"/>
                <w:sz w:val="22"/>
                <w:lang w:val="en-US"/>
              </w:rPr>
            </w:pPr>
            <w:r w:rsidRPr="008B7216">
              <w:rPr>
                <w:rFonts w:eastAsiaTheme="minorEastAsia" w:hint="eastAsia"/>
                <w:sz w:val="22"/>
                <w:lang w:val="en-US"/>
              </w:rPr>
              <w:t>FFS: Whether a 1 symbol data puncturing can be indicated by preemption indication</w:t>
            </w:r>
          </w:p>
          <w:p w14:paraId="7561A31E" w14:textId="77777777" w:rsidR="00A15677" w:rsidRPr="008B7216" w:rsidRDefault="00A15677" w:rsidP="00A15677">
            <w:pPr>
              <w:numPr>
                <w:ilvl w:val="1"/>
                <w:numId w:val="9"/>
              </w:numPr>
              <w:spacing w:after="0"/>
              <w:jc w:val="both"/>
              <w:rPr>
                <w:rFonts w:eastAsiaTheme="minorEastAsia"/>
                <w:sz w:val="22"/>
                <w:lang w:val="en-US"/>
              </w:rPr>
            </w:pPr>
            <w:r w:rsidRPr="008B7216">
              <w:rPr>
                <w:rFonts w:eastAsiaTheme="minorEastAsia" w:hint="eastAsia"/>
                <w:sz w:val="22"/>
                <w:lang w:val="en-US"/>
              </w:rPr>
              <w:t>FFS: combinations of data duration and granularities of data position</w:t>
            </w:r>
          </w:p>
          <w:p w14:paraId="3DBBAC5D" w14:textId="77777777" w:rsidR="00A15677" w:rsidRPr="008B7216" w:rsidRDefault="00A15677" w:rsidP="00A15677">
            <w:pPr>
              <w:numPr>
                <w:ilvl w:val="1"/>
                <w:numId w:val="9"/>
              </w:numPr>
              <w:spacing w:after="0"/>
              <w:jc w:val="both"/>
              <w:rPr>
                <w:rFonts w:eastAsiaTheme="minorEastAsia"/>
                <w:sz w:val="22"/>
                <w:lang w:val="en-US"/>
              </w:rPr>
            </w:pPr>
            <w:r w:rsidRPr="008B7216">
              <w:rPr>
                <w:rFonts w:eastAsiaTheme="minorEastAsia" w:hint="eastAsia"/>
                <w:sz w:val="22"/>
                <w:lang w:val="en-US"/>
              </w:rPr>
              <w:t>Specification supports data having frequency-selective assignment with any data duration</w:t>
            </w:r>
          </w:p>
          <w:p w14:paraId="63D03CEE" w14:textId="674A0D5C" w:rsidR="00A15677" w:rsidRPr="008B7216" w:rsidRDefault="00A15677" w:rsidP="00A15677">
            <w:pPr>
              <w:numPr>
                <w:ilvl w:val="0"/>
                <w:numId w:val="9"/>
              </w:numPr>
              <w:spacing w:after="0"/>
              <w:jc w:val="both"/>
              <w:rPr>
                <w:rFonts w:eastAsiaTheme="minorEastAsia"/>
                <w:sz w:val="22"/>
                <w:lang w:val="en-US"/>
              </w:rPr>
            </w:pPr>
            <w:r w:rsidRPr="008B7216">
              <w:rPr>
                <w:rFonts w:eastAsiaTheme="minorEastAsia" w:hint="eastAsia"/>
                <w:sz w:val="22"/>
                <w:lang w:val="en-US"/>
              </w:rPr>
              <w:t xml:space="preserve">FFS: relations between </w:t>
            </w:r>
            <w:r>
              <w:rPr>
                <w:rFonts w:eastAsiaTheme="minorEastAsia"/>
                <w:sz w:val="22"/>
                <w:lang w:val="en-US"/>
              </w:rPr>
              <w:t>“</w:t>
            </w:r>
            <w:r w:rsidRPr="008B7216">
              <w:rPr>
                <w:rFonts w:eastAsiaTheme="minorEastAsia" w:hint="eastAsia"/>
                <w:sz w:val="22"/>
                <w:lang w:val="en-US"/>
              </w:rPr>
              <w:t>DL control channel monitoring</w:t>
            </w:r>
            <w:r>
              <w:rPr>
                <w:rFonts w:eastAsiaTheme="minorEastAsia"/>
                <w:sz w:val="22"/>
                <w:lang w:val="en-US"/>
              </w:rPr>
              <w:t>”</w:t>
            </w:r>
            <w:r w:rsidRPr="008B7216">
              <w:rPr>
                <w:rFonts w:eastAsiaTheme="minorEastAsia" w:hint="eastAsia"/>
                <w:sz w:val="22"/>
                <w:lang w:val="en-US"/>
              </w:rPr>
              <w:t xml:space="preserve"> occasions and data channel durations</w:t>
            </w:r>
          </w:p>
          <w:p w14:paraId="198673DF" w14:textId="77777777" w:rsidR="00A15677" w:rsidRDefault="00A15677" w:rsidP="00A15677">
            <w:pPr>
              <w:numPr>
                <w:ilvl w:val="0"/>
                <w:numId w:val="9"/>
              </w:numPr>
              <w:spacing w:after="0"/>
              <w:jc w:val="both"/>
              <w:rPr>
                <w:rFonts w:eastAsiaTheme="minorEastAsia"/>
                <w:sz w:val="22"/>
                <w:lang w:val="en-US"/>
              </w:rPr>
            </w:pPr>
            <w:r w:rsidRPr="008B7216">
              <w:rPr>
                <w:rFonts w:eastAsiaTheme="minorEastAsia" w:hint="eastAsia"/>
                <w:sz w:val="22"/>
                <w:lang w:val="en-US"/>
              </w:rPr>
              <w:t>Note: this is addition to the agreements at RAN1#86.</w:t>
            </w:r>
          </w:p>
          <w:p w14:paraId="7C8B134A" w14:textId="68979044" w:rsidR="00D52C8D" w:rsidRPr="00A15677" w:rsidRDefault="00A15677" w:rsidP="00A15677">
            <w:pPr>
              <w:numPr>
                <w:ilvl w:val="0"/>
                <w:numId w:val="9"/>
              </w:numPr>
              <w:spacing w:after="0"/>
              <w:jc w:val="both"/>
              <w:rPr>
                <w:rFonts w:eastAsiaTheme="minorEastAsia"/>
                <w:sz w:val="22"/>
                <w:lang w:val="en-US"/>
              </w:rPr>
            </w:pPr>
            <w:r w:rsidRPr="00A15677">
              <w:rPr>
                <w:rFonts w:eastAsiaTheme="minorEastAsia" w:hint="eastAsia"/>
                <w:sz w:val="22"/>
                <w:lang w:val="en-US"/>
              </w:rPr>
              <w:t>Note: 1-symbol case may be restricted depending on the BW.</w:t>
            </w:r>
          </w:p>
        </w:tc>
      </w:tr>
    </w:tbl>
    <w:p w14:paraId="6BA3B65F" w14:textId="77777777" w:rsidR="00D52C8D" w:rsidRDefault="00D52C8D" w:rsidP="00866245">
      <w:pPr>
        <w:spacing w:beforeLines="50" w:before="120" w:afterLines="50" w:after="120"/>
        <w:jc w:val="both"/>
        <w:rPr>
          <w:rFonts w:eastAsia="ＭＳ 明朝"/>
          <w:sz w:val="22"/>
          <w:lang w:val="en-US"/>
        </w:rPr>
      </w:pPr>
    </w:p>
    <w:p w14:paraId="79279BE4" w14:textId="569B809E"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w:t>
      </w:r>
      <w:r w:rsidR="00D52C8D">
        <w:rPr>
          <w:rFonts w:eastAsia="ＭＳ 明朝"/>
          <w:sz w:val="22"/>
          <w:lang w:val="en-US"/>
        </w:rPr>
        <w:t xml:space="preserve">iscuss resource allocation in </w:t>
      </w:r>
      <w:r w:rsidR="00A15677">
        <w:rPr>
          <w:rFonts w:eastAsia="ＭＳ 明朝"/>
          <w:sz w:val="22"/>
          <w:lang w:val="en-US"/>
        </w:rPr>
        <w:t>time</w:t>
      </w:r>
      <w:r w:rsidR="00D52C8D">
        <w:rPr>
          <w:rFonts w:eastAsia="ＭＳ 明朝"/>
          <w:sz w:val="22"/>
          <w:lang w:val="en-US"/>
        </w:rPr>
        <w:t>-domain.</w:t>
      </w:r>
    </w:p>
    <w:p w14:paraId="408AFFCA" w14:textId="7FF42D4C" w:rsidR="009B284C" w:rsidRPr="005D0A85" w:rsidRDefault="00A15677" w:rsidP="00A65BF3">
      <w:pPr>
        <w:pStyle w:val="1"/>
        <w:numPr>
          <w:ilvl w:val="0"/>
          <w:numId w:val="5"/>
        </w:numPr>
        <w:spacing w:after="120"/>
        <w:jc w:val="both"/>
        <w:rPr>
          <w:b/>
          <w:lang w:val="en-US"/>
        </w:rPr>
      </w:pPr>
      <w:r>
        <w:rPr>
          <w:b/>
          <w:lang w:val="en-US"/>
        </w:rPr>
        <w:t>Time</w:t>
      </w:r>
      <w:r w:rsidR="00717704">
        <w:rPr>
          <w:b/>
          <w:lang w:val="en-US"/>
        </w:rPr>
        <w:t xml:space="preserve">-domain </w:t>
      </w:r>
      <w:r w:rsidR="00655CE8">
        <w:rPr>
          <w:b/>
          <w:lang w:val="en-US"/>
        </w:rPr>
        <w:t>resource allocation</w:t>
      </w:r>
    </w:p>
    <w:p w14:paraId="5B390984" w14:textId="3647FF04" w:rsidR="00A15677" w:rsidRDefault="00A15677" w:rsidP="00424E28">
      <w:pPr>
        <w:spacing w:afterLines="50" w:after="120"/>
        <w:jc w:val="both"/>
        <w:rPr>
          <w:rFonts w:eastAsia="ＭＳ 明朝"/>
          <w:sz w:val="22"/>
          <w:lang w:val="en-US"/>
        </w:rPr>
      </w:pPr>
      <w:r>
        <w:rPr>
          <w:rFonts w:eastAsia="ＭＳ 明朝" w:hint="eastAsia"/>
          <w:sz w:val="22"/>
          <w:lang w:val="en-US"/>
        </w:rPr>
        <w:t xml:space="preserve">Time-domain resource allocation mechanism can </w:t>
      </w:r>
      <w:r w:rsidR="00ED252C">
        <w:rPr>
          <w:rFonts w:eastAsia="ＭＳ 明朝"/>
          <w:sz w:val="22"/>
          <w:lang w:val="en-US"/>
        </w:rPr>
        <w:t xml:space="preserve">basically </w:t>
      </w:r>
      <w:r>
        <w:rPr>
          <w:rFonts w:eastAsia="ＭＳ 明朝" w:hint="eastAsia"/>
          <w:sz w:val="22"/>
          <w:lang w:val="en-US"/>
        </w:rPr>
        <w:t>be common for PDSCH and PUSCH</w:t>
      </w:r>
      <w:r w:rsidR="009E509E">
        <w:rPr>
          <w:rFonts w:eastAsia="ＭＳ 明朝"/>
          <w:sz w:val="22"/>
          <w:lang w:val="en-US"/>
        </w:rPr>
        <w:t>, where some granularity restrictions would be necessary for some cases (e.g., PUSCH with DFT-s-OFDM waveform cannot support 1-symbol PUSCH transmission duration)</w:t>
      </w:r>
      <w:r w:rsidR="009E509E">
        <w:rPr>
          <w:rFonts w:eastAsia="ＭＳ 明朝" w:hint="eastAsia"/>
          <w:sz w:val="22"/>
          <w:lang w:val="en-US"/>
        </w:rPr>
        <w:t>.</w:t>
      </w:r>
    </w:p>
    <w:p w14:paraId="231B1537" w14:textId="3C38C83A" w:rsidR="001C79BE" w:rsidRDefault="00D26EB1" w:rsidP="00D26EB1">
      <w:pPr>
        <w:spacing w:afterLines="50" w:after="120"/>
        <w:jc w:val="both"/>
        <w:rPr>
          <w:rFonts w:eastAsia="ＭＳ 明朝"/>
          <w:sz w:val="22"/>
          <w:lang w:val="en-US"/>
        </w:rPr>
      </w:pPr>
      <w:r w:rsidRPr="00D26EB1">
        <w:rPr>
          <w:rFonts w:eastAsia="ＭＳ 明朝"/>
          <w:sz w:val="22"/>
          <w:lang w:val="en-US"/>
        </w:rPr>
        <w:t xml:space="preserve">According </w:t>
      </w:r>
      <w:r w:rsidR="00ED252C">
        <w:rPr>
          <w:rFonts w:eastAsia="ＭＳ 明朝"/>
          <w:sz w:val="22"/>
          <w:lang w:val="en-US"/>
        </w:rPr>
        <w:t>to the RAN1 agreements</w:t>
      </w:r>
      <w:r w:rsidRPr="00D26EB1">
        <w:rPr>
          <w:rFonts w:eastAsia="ＭＳ 明朝"/>
          <w:sz w:val="22"/>
          <w:lang w:val="en-US"/>
        </w:rPr>
        <w:t>, NR can realize flexible data transmission durations from 1 symbol</w:t>
      </w:r>
      <w:r w:rsidR="001C79BE">
        <w:rPr>
          <w:rFonts w:eastAsia="ＭＳ 明朝"/>
          <w:sz w:val="22"/>
          <w:lang w:val="en-US"/>
        </w:rPr>
        <w:t>, 2 symbols, …, 1</w:t>
      </w:r>
      <w:r w:rsidRPr="00D26EB1">
        <w:rPr>
          <w:rFonts w:eastAsia="ＭＳ 明朝"/>
          <w:sz w:val="22"/>
          <w:lang w:val="en-US"/>
        </w:rPr>
        <w:t xml:space="preserve"> slot</w:t>
      </w:r>
      <w:r w:rsidR="001C79BE">
        <w:rPr>
          <w:rFonts w:eastAsia="ＭＳ 明朝"/>
          <w:sz w:val="22"/>
          <w:lang w:val="en-US"/>
        </w:rPr>
        <w:t>, …, multiple slots,</w:t>
      </w:r>
      <w:r w:rsidR="001A1FA4">
        <w:rPr>
          <w:rFonts w:eastAsia="ＭＳ 明朝" w:hint="eastAsia"/>
          <w:sz w:val="22"/>
          <w:lang w:val="en-US"/>
        </w:rPr>
        <w:t xml:space="preserve"> and flexible </w:t>
      </w:r>
      <w:r w:rsidR="00C00497">
        <w:rPr>
          <w:rFonts w:eastAsia="ＭＳ 明朝" w:hint="eastAsia"/>
          <w:sz w:val="22"/>
          <w:lang w:val="en-US"/>
        </w:rPr>
        <w:t>data starting positions</w:t>
      </w:r>
      <w:r w:rsidR="001A1FA4">
        <w:rPr>
          <w:rFonts w:eastAsia="ＭＳ 明朝"/>
          <w:sz w:val="22"/>
          <w:lang w:val="en-US"/>
        </w:rPr>
        <w:t xml:space="preserve"> at any OFDM symbol</w:t>
      </w:r>
      <w:r w:rsidR="00433BF9">
        <w:rPr>
          <w:rFonts w:eastAsia="ＭＳ 明朝" w:hint="eastAsia"/>
          <w:sz w:val="22"/>
          <w:lang w:val="en-US"/>
        </w:rPr>
        <w:t xml:space="preserve"> (</w:t>
      </w:r>
      <w:r w:rsidR="00433BF9">
        <w:rPr>
          <w:rFonts w:eastAsia="ＭＳ 明朝"/>
          <w:sz w:val="22"/>
          <w:lang w:val="en-US"/>
        </w:rPr>
        <w:t>FFS some restrictions</w:t>
      </w:r>
      <w:r w:rsidR="00433BF9">
        <w:rPr>
          <w:rFonts w:eastAsia="ＭＳ 明朝" w:hint="eastAsia"/>
          <w:sz w:val="22"/>
          <w:lang w:val="en-US"/>
        </w:rPr>
        <w:t>)</w:t>
      </w:r>
      <w:r w:rsidRPr="00D26EB1">
        <w:rPr>
          <w:rFonts w:eastAsia="ＭＳ 明朝"/>
          <w:sz w:val="22"/>
          <w:lang w:val="en-US"/>
        </w:rPr>
        <w:t>. In order to realize flexible scheduling in time-domain, the scheduling DCI should be able to indicate (1) data starting position and (2) data transmission duration</w:t>
      </w:r>
      <w:r w:rsidR="00C00497">
        <w:rPr>
          <w:rFonts w:eastAsia="ＭＳ 明朝"/>
          <w:sz w:val="22"/>
          <w:lang w:val="en-US"/>
        </w:rPr>
        <w:t xml:space="preserve"> (or </w:t>
      </w:r>
      <w:r w:rsidR="000538B9">
        <w:rPr>
          <w:rFonts w:eastAsia="ＭＳ 明朝"/>
          <w:sz w:val="22"/>
          <w:lang w:val="en-US"/>
        </w:rPr>
        <w:t xml:space="preserve">equivalently </w:t>
      </w:r>
      <w:r w:rsidR="00C00497">
        <w:rPr>
          <w:rFonts w:eastAsia="ＭＳ 明朝"/>
          <w:sz w:val="22"/>
          <w:lang w:val="en-US"/>
        </w:rPr>
        <w:t>data ending position)</w:t>
      </w:r>
      <w:r w:rsidR="007A3DCF">
        <w:rPr>
          <w:rFonts w:eastAsia="ＭＳ 明朝"/>
          <w:sz w:val="22"/>
          <w:lang w:val="en-US"/>
        </w:rPr>
        <w:t xml:space="preserve"> in either or the combination of symbol/slot-level granularit</w:t>
      </w:r>
      <w:r w:rsidR="009B7741">
        <w:rPr>
          <w:rFonts w:eastAsia="ＭＳ 明朝" w:hint="eastAsia"/>
          <w:sz w:val="22"/>
          <w:lang w:val="en-US"/>
        </w:rPr>
        <w:t>ies</w:t>
      </w:r>
      <w:r w:rsidRPr="00D26EB1">
        <w:rPr>
          <w:rFonts w:eastAsia="ＭＳ 明朝"/>
          <w:sz w:val="22"/>
          <w:lang w:val="en-US"/>
        </w:rPr>
        <w:t xml:space="preserve">. </w:t>
      </w:r>
    </w:p>
    <w:p w14:paraId="70CEB0C0" w14:textId="457B1410" w:rsidR="00A52FA7" w:rsidRDefault="00A52FA7" w:rsidP="00D26EB1">
      <w:pPr>
        <w:spacing w:afterLines="50" w:after="120"/>
        <w:jc w:val="both"/>
        <w:rPr>
          <w:rFonts w:eastAsia="ＭＳ 明朝"/>
          <w:sz w:val="22"/>
          <w:lang w:val="en-US"/>
        </w:rPr>
      </w:pPr>
      <w:r>
        <w:rPr>
          <w:rFonts w:eastAsia="ＭＳ 明朝"/>
          <w:sz w:val="22"/>
          <w:lang w:val="en-US"/>
        </w:rPr>
        <w:t xml:space="preserve">For the data scheduled with any starting symbol and transmission duration, it is important to </w:t>
      </w:r>
      <w:r w:rsidR="00D22F4C">
        <w:rPr>
          <w:rFonts w:eastAsia="ＭＳ 明朝"/>
          <w:sz w:val="22"/>
          <w:lang w:val="en-US"/>
        </w:rPr>
        <w:t>consider how DMRS should be mapped for the data</w:t>
      </w:r>
      <w:r>
        <w:rPr>
          <w:rFonts w:eastAsia="ＭＳ 明朝"/>
          <w:sz w:val="22"/>
          <w:lang w:val="en-US"/>
        </w:rPr>
        <w:t xml:space="preserve">. </w:t>
      </w:r>
      <w:r w:rsidR="00D22F4C">
        <w:rPr>
          <w:rFonts w:eastAsia="ＭＳ 明朝"/>
          <w:sz w:val="22"/>
          <w:lang w:val="en-US"/>
        </w:rPr>
        <w:t>P</w:t>
      </w:r>
      <w:r>
        <w:rPr>
          <w:rFonts w:eastAsia="ＭＳ 明朝"/>
          <w:sz w:val="22"/>
          <w:lang w:val="en-US"/>
        </w:rPr>
        <w:t xml:space="preserve">lacing DMRS at the beginning of the data resources is necessary to achieve pipeline/fast processing especially for URLLC services. </w:t>
      </w:r>
      <w:r w:rsidR="00D22F4C">
        <w:rPr>
          <w:rFonts w:eastAsia="ＭＳ 明朝"/>
          <w:sz w:val="22"/>
          <w:lang w:val="en-US"/>
        </w:rPr>
        <w:t>F</w:t>
      </w:r>
      <w:r>
        <w:rPr>
          <w:rFonts w:eastAsia="ＭＳ 明朝"/>
          <w:sz w:val="22"/>
          <w:lang w:val="en-US"/>
        </w:rPr>
        <w:t xml:space="preserve">ollowing two alternatives are </w:t>
      </w:r>
      <w:r w:rsidR="00D22F4C">
        <w:rPr>
          <w:rFonts w:eastAsia="ＭＳ 明朝"/>
          <w:sz w:val="22"/>
          <w:lang w:val="en-US"/>
        </w:rPr>
        <w:t>identified</w:t>
      </w:r>
      <w:r>
        <w:rPr>
          <w:rFonts w:eastAsia="ＭＳ 明朝"/>
          <w:sz w:val="22"/>
          <w:lang w:val="en-US"/>
        </w:rPr>
        <w:t>:</w:t>
      </w:r>
    </w:p>
    <w:p w14:paraId="211EBA57" w14:textId="1682491D" w:rsidR="008C5310" w:rsidRPr="00E85A8B" w:rsidRDefault="008C5310" w:rsidP="00D26EB1">
      <w:pPr>
        <w:spacing w:afterLines="50" w:after="120"/>
        <w:jc w:val="both"/>
        <w:rPr>
          <w:rFonts w:eastAsia="ＭＳ 明朝"/>
          <w:sz w:val="22"/>
          <w:u w:val="single"/>
          <w:lang w:val="en-US"/>
        </w:rPr>
      </w:pPr>
      <w:r w:rsidRPr="00E85A8B">
        <w:rPr>
          <w:rFonts w:eastAsia="ＭＳ 明朝"/>
          <w:sz w:val="22"/>
          <w:u w:val="single"/>
          <w:lang w:val="en-US"/>
        </w:rPr>
        <w:t>Alt.1: DMRS is fixed at a position relative to start of a slot regardless of where the data is scheduled.</w:t>
      </w:r>
    </w:p>
    <w:p w14:paraId="1C2E8476" w14:textId="49CE0D93" w:rsidR="00E63932" w:rsidRPr="00B15647" w:rsidRDefault="00E63932" w:rsidP="00D26EB1">
      <w:pPr>
        <w:spacing w:afterLines="50" w:after="120"/>
        <w:jc w:val="both"/>
        <w:rPr>
          <w:rFonts w:eastAsia="ＭＳ 明朝"/>
          <w:sz w:val="22"/>
          <w:lang w:val="en-US"/>
        </w:rPr>
      </w:pPr>
      <w:r>
        <w:rPr>
          <w:rFonts w:eastAsia="ＭＳ 明朝" w:hint="eastAsia"/>
          <w:sz w:val="22"/>
          <w:lang w:val="en-US"/>
        </w:rPr>
        <w:t xml:space="preserve">If it is really important to keep the same DMRS position among all the UEs/cells, fixed DMRS position relative to the start of a slot can be ensured by specification for various use-cases. </w:t>
      </w:r>
      <w:r w:rsidR="00B15647">
        <w:rPr>
          <w:rFonts w:eastAsia="ＭＳ 明朝"/>
          <w:sz w:val="22"/>
          <w:lang w:val="en-US"/>
        </w:rPr>
        <w:t xml:space="preserve">However, this causes the cases where </w:t>
      </w:r>
      <w:r w:rsidR="00B15647">
        <w:rPr>
          <w:rFonts w:eastAsia="ＭＳ 明朝"/>
          <w:sz w:val="22"/>
          <w:lang w:val="en-US"/>
        </w:rPr>
        <w:lastRenderedPageBreak/>
        <w:t xml:space="preserve">DMRS is not within/adjacent the data transmission duration (see Fig. 1 (a)). In case where the data starts earlier than DMRS, </w:t>
      </w:r>
      <w:r w:rsidR="00FA3862">
        <w:rPr>
          <w:rFonts w:eastAsia="ＭＳ 明朝"/>
          <w:sz w:val="22"/>
          <w:lang w:val="en-US"/>
        </w:rPr>
        <w:t xml:space="preserve">the UE needs to buffer the data until channel estimation using the DMRS is accomplished. </w:t>
      </w:r>
      <w:r w:rsidR="00F143E6">
        <w:rPr>
          <w:rFonts w:eastAsia="ＭＳ 明朝"/>
          <w:sz w:val="22"/>
          <w:lang w:val="en-US"/>
        </w:rPr>
        <w:t>In case where the data is far later than the DMRS, the timing between the scheduling DCI and the scheduled data may be bounded by the time distance between the scheduling DCI and the DMRS, which causes further UE burdens for processing.</w:t>
      </w:r>
    </w:p>
    <w:p w14:paraId="588D695C" w14:textId="4C00B3A3" w:rsidR="008C5310" w:rsidRPr="00E85A8B" w:rsidRDefault="008C5310" w:rsidP="008C5310">
      <w:pPr>
        <w:spacing w:afterLines="50" w:after="120"/>
        <w:jc w:val="both"/>
        <w:rPr>
          <w:rFonts w:eastAsia="ＭＳ 明朝"/>
          <w:sz w:val="22"/>
          <w:u w:val="single"/>
          <w:lang w:val="en-US"/>
        </w:rPr>
      </w:pPr>
      <w:r w:rsidRPr="00E85A8B">
        <w:rPr>
          <w:rFonts w:eastAsia="ＭＳ 明朝" w:hint="eastAsia"/>
          <w:sz w:val="22"/>
          <w:u w:val="single"/>
          <w:lang w:val="en-US"/>
        </w:rPr>
        <w:t>Alt.</w:t>
      </w:r>
      <w:r w:rsidRPr="00E85A8B">
        <w:rPr>
          <w:rFonts w:eastAsia="ＭＳ 明朝"/>
          <w:sz w:val="22"/>
          <w:u w:val="single"/>
          <w:lang w:val="en-US"/>
        </w:rPr>
        <w:t>2</w:t>
      </w:r>
      <w:r w:rsidRPr="00E85A8B">
        <w:rPr>
          <w:rFonts w:eastAsia="ＭＳ 明朝" w:hint="eastAsia"/>
          <w:sz w:val="22"/>
          <w:u w:val="single"/>
          <w:lang w:val="en-US"/>
        </w:rPr>
        <w:t xml:space="preserve">: DMRS </w:t>
      </w:r>
      <w:r w:rsidR="002F4B82">
        <w:rPr>
          <w:rFonts w:eastAsia="ＭＳ 明朝"/>
          <w:sz w:val="22"/>
          <w:u w:val="single"/>
          <w:lang w:val="en-US"/>
        </w:rPr>
        <w:t xml:space="preserve">is fixed </w:t>
      </w:r>
      <w:r w:rsidRPr="00E85A8B">
        <w:rPr>
          <w:rFonts w:eastAsia="ＭＳ 明朝" w:hint="eastAsia"/>
          <w:sz w:val="22"/>
          <w:u w:val="single"/>
          <w:lang w:val="en-US"/>
        </w:rPr>
        <w:t xml:space="preserve">at </w:t>
      </w:r>
      <w:r w:rsidR="002F4B82">
        <w:rPr>
          <w:rFonts w:eastAsia="ＭＳ 明朝"/>
          <w:sz w:val="22"/>
          <w:u w:val="single"/>
          <w:lang w:val="en-US"/>
        </w:rPr>
        <w:t>a</w:t>
      </w:r>
      <w:r w:rsidRPr="00E85A8B">
        <w:rPr>
          <w:rFonts w:eastAsia="ＭＳ 明朝"/>
          <w:sz w:val="22"/>
          <w:u w:val="single"/>
          <w:lang w:val="en-US"/>
        </w:rPr>
        <w:t xml:space="preserve"> position relative to the start of the data</w:t>
      </w:r>
      <w:r w:rsidR="002F4B82">
        <w:rPr>
          <w:rFonts w:eastAsia="ＭＳ 明朝"/>
          <w:sz w:val="22"/>
          <w:u w:val="single"/>
          <w:lang w:val="en-US"/>
        </w:rPr>
        <w:t xml:space="preserve"> regardless of where the data is scheduled</w:t>
      </w:r>
      <w:r w:rsidRPr="00E85A8B">
        <w:rPr>
          <w:rFonts w:eastAsia="ＭＳ 明朝"/>
          <w:sz w:val="22"/>
          <w:u w:val="single"/>
          <w:lang w:val="en-US"/>
        </w:rPr>
        <w:t>.</w:t>
      </w:r>
    </w:p>
    <w:p w14:paraId="5722A0B6" w14:textId="6922F9AC" w:rsidR="00F143E6" w:rsidRPr="00F143E6" w:rsidRDefault="00F143E6" w:rsidP="00D26EB1">
      <w:pPr>
        <w:spacing w:afterLines="50" w:after="120"/>
        <w:jc w:val="both"/>
        <w:rPr>
          <w:rFonts w:eastAsia="ＭＳ 明朝"/>
          <w:sz w:val="22"/>
          <w:lang w:val="en-US"/>
        </w:rPr>
      </w:pPr>
      <w:r>
        <w:rPr>
          <w:rFonts w:eastAsia="ＭＳ 明朝" w:hint="eastAsia"/>
          <w:sz w:val="22"/>
          <w:lang w:val="en-US"/>
        </w:rPr>
        <w:t xml:space="preserve">This simplify the design of </w:t>
      </w:r>
      <w:r>
        <w:rPr>
          <w:rFonts w:eastAsia="ＭＳ 明朝"/>
          <w:sz w:val="22"/>
          <w:lang w:val="en-US"/>
        </w:rPr>
        <w:t xml:space="preserve">data channel (see Fig. 1 (b)). However, this is not aligned with some existing RAN1 agreements. At that time, it was considered that the “slot scheduling” and “mini-slot scheduling” are completely different. </w:t>
      </w:r>
    </w:p>
    <w:p w14:paraId="3D5DA43C" w14:textId="49E08721" w:rsidR="00F143E6" w:rsidRDefault="00D22F4C" w:rsidP="00F143E6">
      <w:pPr>
        <w:spacing w:afterLines="50" w:after="120"/>
        <w:jc w:val="center"/>
        <w:rPr>
          <w:rFonts w:eastAsia="ＭＳ 明朝"/>
          <w:sz w:val="22"/>
          <w:lang w:val="en-US"/>
        </w:rPr>
      </w:pPr>
      <w:r w:rsidRPr="00D22F4C">
        <w:rPr>
          <w:noProof/>
        </w:rPr>
        <w:drawing>
          <wp:inline distT="0" distB="0" distL="0" distR="0" wp14:anchorId="4CAC525E" wp14:editId="4B51782B">
            <wp:extent cx="5332320" cy="2429280"/>
            <wp:effectExtent l="0" t="0" r="1905"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2320" cy="2429280"/>
                    </a:xfrm>
                    <a:prstGeom prst="rect">
                      <a:avLst/>
                    </a:prstGeom>
                    <a:noFill/>
                    <a:ln>
                      <a:noFill/>
                    </a:ln>
                  </pic:spPr>
                </pic:pic>
              </a:graphicData>
            </a:graphic>
          </wp:inline>
        </w:drawing>
      </w:r>
    </w:p>
    <w:p w14:paraId="15EE251F" w14:textId="1E28FC27" w:rsidR="00F143E6" w:rsidRDefault="00F143E6" w:rsidP="00F143E6">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Alt. 1</w:t>
      </w:r>
    </w:p>
    <w:p w14:paraId="255E164C" w14:textId="4BD51FEB" w:rsidR="00D22F4C" w:rsidRDefault="00D22F4C" w:rsidP="00F143E6">
      <w:pPr>
        <w:spacing w:afterLines="50" w:after="120"/>
        <w:jc w:val="center"/>
        <w:rPr>
          <w:rFonts w:eastAsia="ＭＳ 明朝"/>
          <w:sz w:val="22"/>
          <w:lang w:val="en-US"/>
        </w:rPr>
      </w:pPr>
      <w:r w:rsidRPr="00D22F4C">
        <w:rPr>
          <w:noProof/>
        </w:rPr>
        <w:drawing>
          <wp:inline distT="0" distB="0" distL="0" distR="0" wp14:anchorId="732E1621" wp14:editId="7B943B95">
            <wp:extent cx="5332320" cy="2429280"/>
            <wp:effectExtent l="0" t="0" r="190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2320" cy="2429280"/>
                    </a:xfrm>
                    <a:prstGeom prst="rect">
                      <a:avLst/>
                    </a:prstGeom>
                    <a:noFill/>
                    <a:ln>
                      <a:noFill/>
                    </a:ln>
                  </pic:spPr>
                </pic:pic>
              </a:graphicData>
            </a:graphic>
          </wp:inline>
        </w:drawing>
      </w:r>
    </w:p>
    <w:p w14:paraId="3848519D" w14:textId="2F32F344" w:rsidR="00D22F4C" w:rsidRPr="00D22F4C" w:rsidRDefault="00D22F4C" w:rsidP="00F143E6">
      <w:pPr>
        <w:spacing w:afterLines="50" w:after="120"/>
        <w:jc w:val="center"/>
        <w:rPr>
          <w:rFonts w:eastAsia="ＭＳ 明朝"/>
          <w:sz w:val="22"/>
          <w:lang w:val="en-US"/>
        </w:rPr>
      </w:pPr>
      <w:r>
        <w:rPr>
          <w:rFonts w:eastAsia="ＭＳ 明朝"/>
          <w:sz w:val="22"/>
          <w:lang w:val="en-US"/>
        </w:rPr>
        <w:t>(b) Alt. 2</w:t>
      </w:r>
    </w:p>
    <w:p w14:paraId="2F127A11" w14:textId="4825A310" w:rsidR="00F143E6" w:rsidRDefault="00F143E6" w:rsidP="00F143E6">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Relation b/w DMRS and data symbols for Alt. 1 and Alt. 2 discussed above.</w:t>
      </w:r>
    </w:p>
    <w:p w14:paraId="26895AE0" w14:textId="7F2DBD67" w:rsidR="00F143E6" w:rsidRDefault="00F143E6" w:rsidP="00D26EB1">
      <w:pPr>
        <w:spacing w:afterLines="50" w:after="120"/>
        <w:jc w:val="both"/>
        <w:rPr>
          <w:rFonts w:eastAsia="ＭＳ 明朝"/>
          <w:sz w:val="22"/>
          <w:lang w:val="en-US"/>
        </w:rPr>
      </w:pPr>
    </w:p>
    <w:p w14:paraId="18C8030B" w14:textId="328BE9AE" w:rsidR="00F143E6" w:rsidRPr="00F143E6" w:rsidRDefault="00F143E6" w:rsidP="00D26EB1">
      <w:pPr>
        <w:spacing w:afterLines="50" w:after="120"/>
        <w:jc w:val="both"/>
        <w:rPr>
          <w:rFonts w:eastAsia="ＭＳ 明朝"/>
          <w:sz w:val="22"/>
          <w:u w:val="single"/>
          <w:lang w:val="en-US"/>
        </w:rPr>
      </w:pPr>
      <w:r w:rsidRPr="00F143E6">
        <w:rPr>
          <w:rFonts w:eastAsia="ＭＳ 明朝" w:hint="eastAsia"/>
          <w:sz w:val="22"/>
          <w:u w:val="single"/>
          <w:lang w:val="en-US"/>
        </w:rPr>
        <w:t>Alt.</w:t>
      </w:r>
      <w:r w:rsidRPr="00F143E6">
        <w:rPr>
          <w:rFonts w:eastAsia="ＭＳ 明朝"/>
          <w:sz w:val="22"/>
          <w:u w:val="single"/>
          <w:lang w:val="en-US"/>
        </w:rPr>
        <w:t xml:space="preserve"> </w:t>
      </w:r>
      <w:r w:rsidRPr="00F143E6">
        <w:rPr>
          <w:rFonts w:eastAsia="ＭＳ 明朝" w:hint="eastAsia"/>
          <w:sz w:val="22"/>
          <w:u w:val="single"/>
          <w:lang w:val="en-US"/>
        </w:rPr>
        <w:t xml:space="preserve">3: </w:t>
      </w:r>
      <w:r w:rsidRPr="00F143E6">
        <w:rPr>
          <w:rFonts w:eastAsia="ＭＳ 明朝"/>
          <w:sz w:val="22"/>
          <w:u w:val="single"/>
          <w:lang w:val="en-US"/>
        </w:rPr>
        <w:t>At a certain condition, UE is scheduled with data having DMRS at a fixed position relative to start of a slot, while at the other condition, UE is scheduled with data having DMRS at a fixed position relative to start of the data.</w:t>
      </w:r>
    </w:p>
    <w:p w14:paraId="3B06B1FE" w14:textId="285BE65E" w:rsidR="00F143E6" w:rsidRDefault="00F143E6" w:rsidP="00D26EB1">
      <w:pPr>
        <w:spacing w:afterLines="50" w:after="120"/>
        <w:jc w:val="both"/>
        <w:rPr>
          <w:rFonts w:eastAsia="ＭＳ 明朝"/>
          <w:sz w:val="22"/>
          <w:lang w:val="en-US"/>
        </w:rPr>
      </w:pPr>
      <w:r>
        <w:rPr>
          <w:rFonts w:eastAsia="ＭＳ 明朝" w:hint="eastAsia"/>
          <w:sz w:val="22"/>
          <w:lang w:val="en-US"/>
        </w:rPr>
        <w:t xml:space="preserve">For example, </w:t>
      </w:r>
      <w:r>
        <w:rPr>
          <w:rFonts w:eastAsia="ＭＳ 明朝"/>
          <w:sz w:val="22"/>
          <w:lang w:val="en-US"/>
        </w:rPr>
        <w:t>if</w:t>
      </w:r>
      <w:r>
        <w:rPr>
          <w:rFonts w:eastAsia="ＭＳ 明朝" w:hint="eastAsia"/>
          <w:sz w:val="22"/>
          <w:lang w:val="en-US"/>
        </w:rPr>
        <w:t xml:space="preserve"> the scheduled data spans/includes </w:t>
      </w:r>
      <w:r w:rsidR="00655CE8">
        <w:rPr>
          <w:rFonts w:eastAsia="ＭＳ 明朝"/>
          <w:sz w:val="22"/>
          <w:lang w:val="en-US"/>
        </w:rPr>
        <w:t>the</w:t>
      </w:r>
      <w:r>
        <w:rPr>
          <w:rFonts w:eastAsia="ＭＳ 明朝" w:hint="eastAsia"/>
          <w:sz w:val="22"/>
          <w:lang w:val="en-US"/>
        </w:rPr>
        <w:t xml:space="preserve"> symbol</w:t>
      </w:r>
      <w:r w:rsidR="00655CE8">
        <w:rPr>
          <w:rFonts w:eastAsia="ＭＳ 明朝"/>
          <w:sz w:val="22"/>
          <w:lang w:val="en-US"/>
        </w:rPr>
        <w:t xml:space="preserve"> where the fixed DMRS is placed</w:t>
      </w:r>
      <w:r>
        <w:rPr>
          <w:rFonts w:eastAsia="ＭＳ 明朝" w:hint="eastAsia"/>
          <w:sz w:val="22"/>
          <w:lang w:val="en-US"/>
        </w:rPr>
        <w:t xml:space="preserve">, the DMRS is mapped on the </w:t>
      </w:r>
      <w:r>
        <w:rPr>
          <w:rFonts w:eastAsia="ＭＳ 明朝"/>
          <w:sz w:val="22"/>
          <w:lang w:val="en-US"/>
        </w:rPr>
        <w:t xml:space="preserve">fixed </w:t>
      </w:r>
      <w:r>
        <w:rPr>
          <w:rFonts w:eastAsia="ＭＳ 明朝" w:hint="eastAsia"/>
          <w:sz w:val="22"/>
          <w:lang w:val="en-US"/>
        </w:rPr>
        <w:t>symbol</w:t>
      </w:r>
      <w:r>
        <w:rPr>
          <w:rFonts w:eastAsia="ＭＳ 明朝"/>
          <w:sz w:val="22"/>
          <w:lang w:val="en-US"/>
        </w:rPr>
        <w:t xml:space="preserve"> of a slot</w:t>
      </w:r>
      <w:r>
        <w:rPr>
          <w:rFonts w:eastAsia="ＭＳ 明朝" w:hint="eastAsia"/>
          <w:sz w:val="22"/>
          <w:lang w:val="en-US"/>
        </w:rPr>
        <w:t>, while otherwise the DMRS is mapped on the first symbol of the data</w:t>
      </w:r>
      <w:r w:rsidR="00D22F4C">
        <w:rPr>
          <w:rFonts w:eastAsia="ＭＳ 明朝"/>
          <w:sz w:val="22"/>
          <w:lang w:val="en-US"/>
        </w:rPr>
        <w:t xml:space="preserve"> (see </w:t>
      </w:r>
      <w:r w:rsidR="00D22F4C">
        <w:rPr>
          <w:rFonts w:eastAsia="ＭＳ 明朝"/>
          <w:sz w:val="22"/>
          <w:lang w:val="en-US"/>
        </w:rPr>
        <w:lastRenderedPageBreak/>
        <w:t>Fig. 2)</w:t>
      </w:r>
      <w:r>
        <w:rPr>
          <w:rFonts w:eastAsia="ＭＳ 明朝" w:hint="eastAsia"/>
          <w:sz w:val="22"/>
          <w:lang w:val="en-US"/>
        </w:rPr>
        <w:t xml:space="preserve">. </w:t>
      </w:r>
      <w:r>
        <w:rPr>
          <w:rFonts w:eastAsia="ＭＳ 明朝"/>
          <w:sz w:val="22"/>
          <w:lang w:val="en-US"/>
        </w:rPr>
        <w:t xml:space="preserve">As another example, if the data is scheduled by a DCI format, the DMRS is mapped on the fixed symbol of a slot, while otherwise the DMRS is mapped on the first symbol of the data. </w:t>
      </w:r>
    </w:p>
    <w:p w14:paraId="68A15CA4" w14:textId="7D869C00" w:rsidR="00D22F4C" w:rsidRDefault="00D22F4C" w:rsidP="00D22F4C">
      <w:pPr>
        <w:spacing w:afterLines="50" w:after="120"/>
        <w:jc w:val="center"/>
        <w:rPr>
          <w:rFonts w:eastAsia="ＭＳ 明朝"/>
          <w:sz w:val="22"/>
          <w:lang w:val="en-US"/>
        </w:rPr>
      </w:pPr>
      <w:r w:rsidRPr="00D22F4C">
        <w:rPr>
          <w:noProof/>
        </w:rPr>
        <w:drawing>
          <wp:inline distT="0" distB="0" distL="0" distR="0" wp14:anchorId="1B40CCF3" wp14:editId="3CBED7A3">
            <wp:extent cx="5332320" cy="2429280"/>
            <wp:effectExtent l="0" t="0" r="1905"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2320" cy="2429280"/>
                    </a:xfrm>
                    <a:prstGeom prst="rect">
                      <a:avLst/>
                    </a:prstGeom>
                    <a:noFill/>
                    <a:ln>
                      <a:noFill/>
                    </a:ln>
                  </pic:spPr>
                </pic:pic>
              </a:graphicData>
            </a:graphic>
          </wp:inline>
        </w:drawing>
      </w:r>
    </w:p>
    <w:p w14:paraId="0568164E" w14:textId="50A37465" w:rsidR="00D22F4C" w:rsidRDefault="00D22F4C" w:rsidP="00D22F4C">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t>Alt. 3.</w:t>
      </w:r>
    </w:p>
    <w:p w14:paraId="187F7E58" w14:textId="3B800BA0" w:rsidR="00D5400B" w:rsidRDefault="00D5400B" w:rsidP="00D26EB1">
      <w:pPr>
        <w:spacing w:afterLines="50" w:after="120"/>
        <w:jc w:val="both"/>
        <w:rPr>
          <w:rFonts w:eastAsia="ＭＳ 明朝"/>
          <w:sz w:val="22"/>
          <w:lang w:val="en-US"/>
        </w:rPr>
      </w:pPr>
      <w:r>
        <w:rPr>
          <w:rFonts w:eastAsia="ＭＳ 明朝"/>
          <w:sz w:val="22"/>
          <w:lang w:val="en-US"/>
        </w:rPr>
        <w:t xml:space="preserve">The only reason why Alt. 1 or Alt. 3 is considered is to comply with the existing agreements. </w:t>
      </w:r>
      <w:r w:rsidR="00F86459">
        <w:rPr>
          <w:rFonts w:eastAsia="ＭＳ 明朝"/>
          <w:sz w:val="22"/>
          <w:lang w:val="en-US"/>
        </w:rPr>
        <w:t xml:space="preserve">If it is desirable to unify “slot scheduling” and “mini-slot scheduling”, it is beneficial to adopt Alt. 2 with reverting the existing agreements. If not, Alt. 3 is </w:t>
      </w:r>
      <w:r w:rsidR="00004442">
        <w:rPr>
          <w:rFonts w:eastAsia="ＭＳ 明朝"/>
          <w:sz w:val="22"/>
          <w:lang w:val="en-US"/>
        </w:rPr>
        <w:t>better than Alt. 1</w:t>
      </w:r>
      <w:r w:rsidR="00F86459">
        <w:rPr>
          <w:rFonts w:eastAsia="ＭＳ 明朝"/>
          <w:sz w:val="22"/>
          <w:lang w:val="en-US"/>
        </w:rPr>
        <w:t xml:space="preserve">. </w:t>
      </w:r>
      <w:r w:rsidR="00932CDD">
        <w:rPr>
          <w:rFonts w:eastAsia="ＭＳ 明朝"/>
          <w:sz w:val="22"/>
          <w:lang w:val="en-US"/>
        </w:rPr>
        <w:t xml:space="preserve">However, in case of Alt. 3, </w:t>
      </w:r>
      <w:r w:rsidR="00F86459">
        <w:rPr>
          <w:rFonts w:eastAsia="ＭＳ 明朝"/>
          <w:sz w:val="22"/>
          <w:lang w:val="en-US"/>
        </w:rPr>
        <w:t>when/in which condition the DMRS needs to be placed at the fixed position relative to the start of a slot will be controversial</w:t>
      </w:r>
      <w:r w:rsidR="00932CDD">
        <w:rPr>
          <w:rFonts w:eastAsia="ＭＳ 明朝"/>
          <w:sz w:val="22"/>
          <w:lang w:val="en-US"/>
        </w:rPr>
        <w:t xml:space="preserve"> since no specific benefit is found other than complying with the agreements</w:t>
      </w:r>
      <w:r w:rsidR="00F86459">
        <w:rPr>
          <w:rFonts w:eastAsia="ＭＳ 明朝"/>
          <w:sz w:val="22"/>
          <w:lang w:val="en-US"/>
        </w:rPr>
        <w:t>.</w:t>
      </w:r>
      <w:r w:rsidR="00932CDD">
        <w:rPr>
          <w:rFonts w:eastAsia="ＭＳ 明朝"/>
          <w:sz w:val="22"/>
          <w:lang w:val="en-US"/>
        </w:rPr>
        <w:t xml:space="preserve"> Therefore, our current preference is Alt. 2 over Alts. 1/3, and Alt. 3 over Alt. 1.</w:t>
      </w:r>
    </w:p>
    <w:p w14:paraId="0117CF63" w14:textId="7F6433EC" w:rsidR="00F86459" w:rsidRPr="00F86459" w:rsidRDefault="00F86459" w:rsidP="00D26EB1">
      <w:pPr>
        <w:spacing w:afterLines="50" w:after="120"/>
        <w:jc w:val="both"/>
        <w:rPr>
          <w:rFonts w:eastAsia="ＭＳ 明朝"/>
          <w:b/>
          <w:sz w:val="22"/>
          <w:u w:val="single"/>
          <w:lang w:val="en-US"/>
        </w:rPr>
      </w:pPr>
      <w:r w:rsidRPr="00F86459">
        <w:rPr>
          <w:rFonts w:eastAsia="ＭＳ 明朝" w:hint="eastAsia"/>
          <w:b/>
          <w:sz w:val="22"/>
          <w:u w:val="single"/>
          <w:lang w:val="en-US"/>
        </w:rPr>
        <w:t>Proposal 1:</w:t>
      </w:r>
    </w:p>
    <w:p w14:paraId="4228D534" w14:textId="6041453B" w:rsidR="00F86459" w:rsidRDefault="00F86459" w:rsidP="00F86459">
      <w:pPr>
        <w:pStyle w:val="afc"/>
        <w:numPr>
          <w:ilvl w:val="0"/>
          <w:numId w:val="11"/>
        </w:numPr>
        <w:spacing w:afterLines="50" w:after="120"/>
        <w:ind w:leftChars="0"/>
        <w:jc w:val="both"/>
        <w:rPr>
          <w:rFonts w:eastAsia="ＭＳ 明朝"/>
          <w:i/>
          <w:sz w:val="22"/>
          <w:lang w:val="en-US"/>
        </w:rPr>
      </w:pPr>
      <w:r w:rsidRPr="00F86459">
        <w:rPr>
          <w:rFonts w:eastAsia="ＭＳ 明朝" w:hint="eastAsia"/>
          <w:i/>
          <w:sz w:val="22"/>
          <w:lang w:val="en-US"/>
        </w:rPr>
        <w:t xml:space="preserve">Consider Alt. </w:t>
      </w:r>
      <w:r w:rsidRPr="00F86459">
        <w:rPr>
          <w:rFonts w:eastAsia="ＭＳ 明朝"/>
          <w:i/>
          <w:sz w:val="22"/>
          <w:lang w:val="en-US"/>
        </w:rPr>
        <w:t>2.</w:t>
      </w:r>
    </w:p>
    <w:p w14:paraId="4309E56A" w14:textId="17F6EDCC" w:rsidR="00F86459" w:rsidRPr="00F86459" w:rsidRDefault="00F86459" w:rsidP="00F86459">
      <w:pPr>
        <w:pStyle w:val="afc"/>
        <w:numPr>
          <w:ilvl w:val="1"/>
          <w:numId w:val="11"/>
        </w:numPr>
        <w:spacing w:afterLines="50" w:after="120"/>
        <w:ind w:leftChars="0"/>
        <w:jc w:val="both"/>
        <w:rPr>
          <w:rFonts w:eastAsia="ＭＳ 明朝"/>
          <w:i/>
          <w:sz w:val="22"/>
          <w:lang w:val="en-US"/>
        </w:rPr>
      </w:pPr>
      <w:r w:rsidRPr="00F86459">
        <w:rPr>
          <w:rFonts w:eastAsia="ＭＳ 明朝"/>
          <w:i/>
          <w:sz w:val="22"/>
          <w:lang w:val="en-US"/>
        </w:rPr>
        <w:t>DMRS is fixed at a position relative to the start of the data regardless of where the data is scheduled</w:t>
      </w:r>
    </w:p>
    <w:p w14:paraId="58793268" w14:textId="77777777" w:rsidR="008C5310" w:rsidRDefault="008C5310" w:rsidP="00D26EB1">
      <w:pPr>
        <w:spacing w:afterLines="50" w:after="120"/>
        <w:jc w:val="both"/>
        <w:rPr>
          <w:rFonts w:eastAsia="ＭＳ 明朝"/>
          <w:sz w:val="22"/>
          <w:lang w:val="en-US"/>
        </w:rPr>
      </w:pPr>
    </w:p>
    <w:p w14:paraId="2DA5AE55" w14:textId="6CBFDDE3" w:rsidR="00655CE8" w:rsidRPr="005D0A85" w:rsidRDefault="00655CE8" w:rsidP="00655CE8">
      <w:pPr>
        <w:pStyle w:val="1"/>
        <w:numPr>
          <w:ilvl w:val="0"/>
          <w:numId w:val="5"/>
        </w:numPr>
        <w:spacing w:after="120"/>
        <w:jc w:val="both"/>
        <w:rPr>
          <w:b/>
          <w:lang w:val="en-US"/>
        </w:rPr>
      </w:pPr>
      <w:r>
        <w:rPr>
          <w:b/>
          <w:lang w:val="en-US"/>
        </w:rPr>
        <w:t>Time-domain resource allocation update by GC-PDCCH</w:t>
      </w:r>
    </w:p>
    <w:p w14:paraId="0C31783B" w14:textId="1DBD7DBC" w:rsidR="00D26EB1" w:rsidRDefault="009B7741" w:rsidP="00D26EB1">
      <w:pPr>
        <w:spacing w:afterLines="50" w:after="120"/>
        <w:jc w:val="both"/>
        <w:rPr>
          <w:rFonts w:eastAsia="ＭＳ 明朝"/>
          <w:sz w:val="22"/>
          <w:lang w:val="en-US"/>
        </w:rPr>
      </w:pPr>
      <w:r>
        <w:rPr>
          <w:rFonts w:eastAsia="ＭＳ 明朝"/>
          <w:sz w:val="22"/>
          <w:lang w:val="en-US"/>
        </w:rPr>
        <w:t>NR supports cross-slot scheduling. On the other hand, it is preferable to be able to determine</w:t>
      </w:r>
      <w:r w:rsidR="00F86459">
        <w:rPr>
          <w:rFonts w:eastAsia="ＭＳ 明朝"/>
          <w:sz w:val="22"/>
          <w:lang w:val="en-US"/>
        </w:rPr>
        <w:t>/update</w:t>
      </w:r>
      <w:r>
        <w:rPr>
          <w:rFonts w:eastAsia="ＭＳ 明朝"/>
          <w:sz w:val="22"/>
          <w:lang w:val="en-US"/>
        </w:rPr>
        <w:t xml:space="preserve"> scheduling </w:t>
      </w:r>
      <w:r w:rsidR="001F05EC">
        <w:rPr>
          <w:rFonts w:eastAsia="ＭＳ 明朝"/>
          <w:sz w:val="22"/>
          <w:lang w:val="en-US"/>
        </w:rPr>
        <w:t>decision</w:t>
      </w:r>
      <w:r>
        <w:rPr>
          <w:rFonts w:eastAsia="ＭＳ 明朝"/>
          <w:sz w:val="22"/>
          <w:lang w:val="en-US"/>
        </w:rPr>
        <w:t xml:space="preserve"> per slot basis without being restricted by the decision made in the previous slots. </w:t>
      </w:r>
      <w:r w:rsidR="00655CE8">
        <w:rPr>
          <w:rFonts w:eastAsia="ＭＳ 明朝"/>
          <w:sz w:val="22"/>
          <w:lang w:val="en-US"/>
        </w:rPr>
        <w:t>Therefore, especially for cross-slot/multi-slots scheduling case, i</w:t>
      </w:r>
      <w:r w:rsidR="001F05EC">
        <w:rPr>
          <w:rFonts w:eastAsia="ＭＳ 明朝"/>
          <w:sz w:val="22"/>
          <w:lang w:val="en-US"/>
        </w:rPr>
        <w:t xml:space="preserve">t is </w:t>
      </w:r>
      <w:r w:rsidR="00655CE8">
        <w:rPr>
          <w:rFonts w:eastAsia="ＭＳ 明朝"/>
          <w:sz w:val="22"/>
          <w:lang w:val="en-US"/>
        </w:rPr>
        <w:t>beneficial</w:t>
      </w:r>
      <w:r w:rsidR="00D26EB1" w:rsidRPr="00D26EB1">
        <w:rPr>
          <w:rFonts w:eastAsia="ＭＳ 明朝"/>
          <w:sz w:val="22"/>
          <w:lang w:val="en-US"/>
        </w:rPr>
        <w:t xml:space="preserve"> to </w:t>
      </w:r>
      <w:r w:rsidR="001F05EC">
        <w:rPr>
          <w:rFonts w:eastAsia="ＭＳ 明朝"/>
          <w:sz w:val="22"/>
          <w:lang w:val="en-US"/>
        </w:rPr>
        <w:t>enable using</w:t>
      </w:r>
      <w:r w:rsidR="00D26EB1" w:rsidRPr="00D26EB1">
        <w:rPr>
          <w:rFonts w:eastAsia="ＭＳ 明朝"/>
          <w:sz w:val="22"/>
          <w:lang w:val="en-US"/>
        </w:rPr>
        <w:t xml:space="preserve"> group-common PDCCH to </w:t>
      </w:r>
      <w:r w:rsidR="00752E48">
        <w:rPr>
          <w:rFonts w:eastAsia="ＭＳ 明朝"/>
          <w:sz w:val="22"/>
          <w:lang w:val="en-US"/>
        </w:rPr>
        <w:t>indicate the time-domain resource allocation for a scheduled data</w:t>
      </w:r>
      <w:r w:rsidR="001F05EC">
        <w:rPr>
          <w:rFonts w:eastAsia="ＭＳ 明朝"/>
          <w:sz w:val="22"/>
          <w:lang w:val="en-US"/>
        </w:rPr>
        <w:t xml:space="preserve"> in a slot</w:t>
      </w:r>
      <w:r w:rsidR="00D26EB1" w:rsidRPr="00D26EB1">
        <w:rPr>
          <w:rFonts w:eastAsia="ＭＳ 明朝"/>
          <w:sz w:val="22"/>
          <w:lang w:val="en-US"/>
        </w:rPr>
        <w:t xml:space="preserve">. For </w:t>
      </w:r>
      <w:r w:rsidR="00752E48">
        <w:rPr>
          <w:rFonts w:eastAsia="ＭＳ 明朝"/>
          <w:sz w:val="22"/>
          <w:lang w:val="en-US"/>
        </w:rPr>
        <w:t>example,</w:t>
      </w:r>
      <w:r w:rsidR="00D26EB1" w:rsidRPr="00D26EB1">
        <w:rPr>
          <w:rFonts w:eastAsia="ＭＳ 明朝"/>
          <w:sz w:val="22"/>
          <w:lang w:val="en-US"/>
        </w:rPr>
        <w:t xml:space="preserve"> </w:t>
      </w:r>
      <w:r w:rsidR="00752E48">
        <w:rPr>
          <w:rFonts w:eastAsia="ＭＳ 明朝"/>
          <w:sz w:val="22"/>
          <w:lang w:val="en-US"/>
        </w:rPr>
        <w:t>a</w:t>
      </w:r>
      <w:r w:rsidR="00D26EB1" w:rsidRPr="00D26EB1">
        <w:rPr>
          <w:rFonts w:eastAsia="ＭＳ 明朝"/>
          <w:sz w:val="22"/>
          <w:lang w:val="en-US"/>
        </w:rPr>
        <w:t xml:space="preserve"> DCI </w:t>
      </w:r>
      <w:r w:rsidR="00752E48">
        <w:rPr>
          <w:rFonts w:eastAsia="ＭＳ 明朝"/>
          <w:sz w:val="22"/>
          <w:lang w:val="en-US"/>
        </w:rPr>
        <w:t xml:space="preserve">scheduling a data in the future slot(s) </w:t>
      </w:r>
      <w:r w:rsidR="00D26EB1" w:rsidRPr="00D26EB1">
        <w:rPr>
          <w:rFonts w:eastAsia="ＭＳ 明朝"/>
          <w:sz w:val="22"/>
          <w:lang w:val="en-US"/>
        </w:rPr>
        <w:t xml:space="preserve">can indicate </w:t>
      </w:r>
      <w:r w:rsidR="00752E48">
        <w:rPr>
          <w:rFonts w:eastAsia="ＭＳ 明朝"/>
          <w:sz w:val="22"/>
          <w:lang w:val="en-US"/>
        </w:rPr>
        <w:t>starting position/duration</w:t>
      </w:r>
      <w:r w:rsidR="00D26EB1" w:rsidRPr="00D26EB1">
        <w:rPr>
          <w:rFonts w:eastAsia="ＭＳ 明朝"/>
          <w:sz w:val="22"/>
          <w:lang w:val="en-US"/>
        </w:rPr>
        <w:t xml:space="preserve">, but at a later timing, </w:t>
      </w:r>
      <w:r w:rsidR="00752E48">
        <w:rPr>
          <w:rFonts w:eastAsia="ＭＳ 明朝"/>
          <w:sz w:val="22"/>
          <w:lang w:val="en-US"/>
        </w:rPr>
        <w:t>if the gNB want</w:t>
      </w:r>
      <w:r w:rsidR="001F05EC">
        <w:rPr>
          <w:rFonts w:eastAsia="ＭＳ 明朝"/>
          <w:sz w:val="22"/>
          <w:lang w:val="en-US"/>
        </w:rPr>
        <w:t>s</w:t>
      </w:r>
      <w:r w:rsidR="00752E48">
        <w:rPr>
          <w:rFonts w:eastAsia="ＭＳ 明朝"/>
          <w:sz w:val="22"/>
          <w:lang w:val="en-US"/>
        </w:rPr>
        <w:t xml:space="preserve"> to update the scheduling resource information, </w:t>
      </w:r>
      <w:r w:rsidR="00D26EB1" w:rsidRPr="00D26EB1">
        <w:rPr>
          <w:rFonts w:eastAsia="ＭＳ 明朝"/>
          <w:sz w:val="22"/>
          <w:lang w:val="en-US"/>
        </w:rPr>
        <w:t xml:space="preserve">a group-common PDCCH can </w:t>
      </w:r>
      <w:r w:rsidR="00752E48">
        <w:rPr>
          <w:rFonts w:eastAsia="ＭＳ 明朝"/>
          <w:sz w:val="22"/>
          <w:lang w:val="en-US"/>
        </w:rPr>
        <w:t xml:space="preserve">be used to </w:t>
      </w:r>
      <w:r w:rsidR="00D26EB1" w:rsidRPr="00D26EB1">
        <w:rPr>
          <w:rFonts w:eastAsia="ＭＳ 明朝"/>
          <w:sz w:val="22"/>
          <w:lang w:val="en-US"/>
        </w:rPr>
        <w:t xml:space="preserve">override the information. </w:t>
      </w:r>
      <w:r w:rsidR="00D26EB1">
        <w:rPr>
          <w:rFonts w:eastAsia="ＭＳ 明朝"/>
          <w:sz w:val="22"/>
          <w:lang w:val="en-US"/>
        </w:rPr>
        <w:t>It is FFS how the UE handles updated resource allocation in time-domain</w:t>
      </w:r>
      <w:r w:rsidR="00052CDA">
        <w:rPr>
          <w:rFonts w:eastAsia="ＭＳ 明朝"/>
          <w:sz w:val="22"/>
          <w:lang w:val="en-US"/>
        </w:rPr>
        <w:t xml:space="preserve"> (e.g., rate-matching or puncturing)</w:t>
      </w:r>
      <w:r w:rsidR="00D26EB1">
        <w:rPr>
          <w:rFonts w:eastAsia="ＭＳ 明朝"/>
          <w:sz w:val="22"/>
          <w:lang w:val="en-US"/>
        </w:rPr>
        <w:t xml:space="preserve">. If the group-common PDCCH can include preemption indication, the same mechanism may be re-usable. </w:t>
      </w:r>
    </w:p>
    <w:p w14:paraId="2519ADDB" w14:textId="3DF64BDE" w:rsidR="00D26EB1" w:rsidRDefault="00D26EB1" w:rsidP="00D26EB1">
      <w:pPr>
        <w:spacing w:afterLines="50" w:after="120"/>
        <w:jc w:val="center"/>
        <w:rPr>
          <w:rFonts w:eastAsia="ＭＳ 明朝"/>
          <w:sz w:val="22"/>
          <w:lang w:val="en-US"/>
        </w:rPr>
      </w:pPr>
      <w:r w:rsidRPr="00D26EB1">
        <w:rPr>
          <w:noProof/>
        </w:rPr>
        <w:drawing>
          <wp:inline distT="0" distB="0" distL="0" distR="0" wp14:anchorId="1F03E932" wp14:editId="39A3672E">
            <wp:extent cx="3031920" cy="11264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1920" cy="1126440"/>
                    </a:xfrm>
                    <a:prstGeom prst="rect">
                      <a:avLst/>
                    </a:prstGeom>
                    <a:noFill/>
                    <a:ln>
                      <a:noFill/>
                    </a:ln>
                  </pic:spPr>
                </pic:pic>
              </a:graphicData>
            </a:graphic>
          </wp:inline>
        </w:drawing>
      </w:r>
    </w:p>
    <w:p w14:paraId="2CC96103" w14:textId="1CD1CED8" w:rsidR="00D26EB1" w:rsidRDefault="00D26EB1" w:rsidP="00D26EB1">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Without starting position/duration update</w:t>
      </w:r>
    </w:p>
    <w:p w14:paraId="7208433E" w14:textId="70E199F5" w:rsidR="00D26EB1" w:rsidRDefault="00D26EB1" w:rsidP="00D26EB1">
      <w:pPr>
        <w:spacing w:afterLines="50" w:after="120"/>
        <w:jc w:val="center"/>
        <w:rPr>
          <w:rFonts w:eastAsia="ＭＳ 明朝"/>
          <w:sz w:val="22"/>
          <w:lang w:val="en-US"/>
        </w:rPr>
      </w:pPr>
      <w:r w:rsidRPr="00D26EB1">
        <w:rPr>
          <w:noProof/>
        </w:rPr>
        <w:lastRenderedPageBreak/>
        <w:drawing>
          <wp:inline distT="0" distB="0" distL="0" distR="0" wp14:anchorId="3BB51F43" wp14:editId="5CCDFBE6">
            <wp:extent cx="3031920" cy="10375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1920" cy="1037520"/>
                    </a:xfrm>
                    <a:prstGeom prst="rect">
                      <a:avLst/>
                    </a:prstGeom>
                    <a:noFill/>
                    <a:ln>
                      <a:noFill/>
                    </a:ln>
                  </pic:spPr>
                </pic:pic>
              </a:graphicData>
            </a:graphic>
          </wp:inline>
        </w:drawing>
      </w:r>
    </w:p>
    <w:p w14:paraId="533E79A9" w14:textId="172F02C2" w:rsidR="00D26EB1" w:rsidRDefault="00D26EB1" w:rsidP="00D26EB1">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With duration update</w:t>
      </w:r>
    </w:p>
    <w:p w14:paraId="3873E668" w14:textId="62665CF7" w:rsidR="00D26EB1" w:rsidRDefault="00D26EB1" w:rsidP="00D26EB1">
      <w:pPr>
        <w:spacing w:afterLines="50" w:after="120"/>
        <w:jc w:val="center"/>
        <w:rPr>
          <w:rFonts w:eastAsia="ＭＳ 明朝"/>
          <w:sz w:val="22"/>
          <w:lang w:val="en-US"/>
        </w:rPr>
      </w:pPr>
      <w:r w:rsidRPr="00D26EB1">
        <w:rPr>
          <w:noProof/>
        </w:rPr>
        <w:drawing>
          <wp:inline distT="0" distB="0" distL="0" distR="0" wp14:anchorId="26C1431E" wp14:editId="609A55C9">
            <wp:extent cx="3031920" cy="10418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1920" cy="1041840"/>
                    </a:xfrm>
                    <a:prstGeom prst="rect">
                      <a:avLst/>
                    </a:prstGeom>
                    <a:noFill/>
                    <a:ln>
                      <a:noFill/>
                    </a:ln>
                  </pic:spPr>
                </pic:pic>
              </a:graphicData>
            </a:graphic>
          </wp:inline>
        </w:drawing>
      </w:r>
    </w:p>
    <w:p w14:paraId="355B9D54" w14:textId="623FCD08" w:rsidR="00D26EB1" w:rsidRDefault="00D26EB1" w:rsidP="00D26EB1">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With preemption indication</w:t>
      </w:r>
    </w:p>
    <w:p w14:paraId="44A98752" w14:textId="4EB3D1D1" w:rsidR="00D26EB1" w:rsidRDefault="00D26EB1" w:rsidP="00D26EB1">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Resource allocation in time-domain.</w:t>
      </w:r>
    </w:p>
    <w:p w14:paraId="14F4FC28" w14:textId="77777777" w:rsidR="00D26EB1" w:rsidRDefault="00D26EB1" w:rsidP="00D26EB1">
      <w:pPr>
        <w:spacing w:afterLines="50" w:after="120"/>
        <w:jc w:val="both"/>
        <w:rPr>
          <w:rFonts w:eastAsia="ＭＳ 明朝"/>
          <w:sz w:val="22"/>
          <w:lang w:val="en-US"/>
        </w:rPr>
      </w:pPr>
    </w:p>
    <w:p w14:paraId="450B29D1" w14:textId="1A6A068E" w:rsidR="00A15677" w:rsidRDefault="00D26EB1" w:rsidP="00D26EB1">
      <w:pPr>
        <w:spacing w:afterLines="50" w:after="120"/>
        <w:jc w:val="both"/>
        <w:rPr>
          <w:rFonts w:eastAsia="ＭＳ 明朝"/>
          <w:sz w:val="22"/>
          <w:lang w:val="en-US"/>
        </w:rPr>
      </w:pPr>
      <w:r w:rsidRPr="00D26EB1">
        <w:rPr>
          <w:rFonts w:eastAsia="ＭＳ 明朝"/>
          <w:sz w:val="22"/>
          <w:lang w:val="en-US"/>
        </w:rPr>
        <w:t>This improves the flexibility of scheduling in time-domain, while miss-detection of group-common PDCCH results in data decoding error with high probability. Therefore, it should be guaranteed that the network can configure whether to enable the indication overriding by a group-common PDCCH. Note that the starting position and duration should also be configured by higher layer signaling.</w:t>
      </w:r>
    </w:p>
    <w:p w14:paraId="708A35DF" w14:textId="507B9034" w:rsidR="0029179A" w:rsidRDefault="0029179A" w:rsidP="00D26EB1">
      <w:pPr>
        <w:spacing w:afterLines="50" w:after="120"/>
        <w:jc w:val="both"/>
        <w:rPr>
          <w:rFonts w:eastAsia="ＭＳ 明朝"/>
          <w:sz w:val="22"/>
          <w:lang w:val="en-US"/>
        </w:rPr>
      </w:pPr>
    </w:p>
    <w:p w14:paraId="2F5806DD" w14:textId="64F4904D" w:rsidR="00ED252C" w:rsidRPr="00927ED1" w:rsidRDefault="007C550E" w:rsidP="00D26EB1">
      <w:pPr>
        <w:spacing w:afterLines="50" w:after="120"/>
        <w:jc w:val="both"/>
        <w:rPr>
          <w:rFonts w:eastAsia="ＭＳ 明朝"/>
          <w:b/>
          <w:sz w:val="22"/>
          <w:u w:val="single"/>
          <w:lang w:val="en-US"/>
        </w:rPr>
      </w:pPr>
      <w:r>
        <w:rPr>
          <w:rFonts w:eastAsia="ＭＳ 明朝" w:hint="eastAsia"/>
          <w:b/>
          <w:sz w:val="22"/>
          <w:u w:val="single"/>
          <w:lang w:val="en-US"/>
        </w:rPr>
        <w:t>Proposal 2</w:t>
      </w:r>
      <w:r w:rsidR="00ED252C" w:rsidRPr="00927ED1">
        <w:rPr>
          <w:rFonts w:eastAsia="ＭＳ 明朝" w:hint="eastAsia"/>
          <w:b/>
          <w:sz w:val="22"/>
          <w:u w:val="single"/>
          <w:lang w:val="en-US"/>
        </w:rPr>
        <w:t>:</w:t>
      </w:r>
    </w:p>
    <w:p w14:paraId="3800C41F" w14:textId="6604208B" w:rsidR="00ED252C" w:rsidRPr="00927ED1" w:rsidRDefault="00927ED1" w:rsidP="00927ED1">
      <w:pPr>
        <w:pStyle w:val="afc"/>
        <w:numPr>
          <w:ilvl w:val="0"/>
          <w:numId w:val="10"/>
        </w:numPr>
        <w:spacing w:afterLines="50" w:after="120"/>
        <w:ind w:leftChars="0"/>
        <w:jc w:val="both"/>
        <w:rPr>
          <w:rFonts w:eastAsia="ＭＳ 明朝"/>
          <w:i/>
          <w:sz w:val="22"/>
          <w:lang w:val="en-US"/>
        </w:rPr>
      </w:pPr>
      <w:r w:rsidRPr="00927ED1">
        <w:rPr>
          <w:rFonts w:eastAsia="ＭＳ 明朝" w:hint="eastAsia"/>
          <w:i/>
          <w:sz w:val="22"/>
          <w:lang w:val="en-US"/>
        </w:rPr>
        <w:t>UE-specific DCI scheduling a data can inform the starting position and the duration of the scheduled data.</w:t>
      </w:r>
    </w:p>
    <w:p w14:paraId="4761639B" w14:textId="558E4B42" w:rsidR="00927ED1" w:rsidRPr="00927ED1" w:rsidRDefault="00927ED1" w:rsidP="00927ED1">
      <w:pPr>
        <w:pStyle w:val="afc"/>
        <w:numPr>
          <w:ilvl w:val="0"/>
          <w:numId w:val="10"/>
        </w:numPr>
        <w:spacing w:afterLines="50" w:after="120"/>
        <w:ind w:leftChars="0"/>
        <w:jc w:val="both"/>
        <w:rPr>
          <w:rFonts w:eastAsia="ＭＳ 明朝"/>
          <w:i/>
          <w:sz w:val="22"/>
          <w:lang w:val="en-US"/>
        </w:rPr>
      </w:pPr>
      <w:r w:rsidRPr="00927ED1">
        <w:rPr>
          <w:rFonts w:eastAsia="ＭＳ 明朝"/>
          <w:i/>
          <w:sz w:val="22"/>
          <w:lang w:val="en-US"/>
        </w:rPr>
        <w:t>Group-common PDCCH can inform the updated information of the time-domain resource allocation of the scheduled data.</w:t>
      </w:r>
    </w:p>
    <w:p w14:paraId="4EEA0548" w14:textId="77777777" w:rsidR="00927ED1" w:rsidRDefault="00927ED1" w:rsidP="00D26EB1">
      <w:pPr>
        <w:spacing w:afterLines="50" w:after="120"/>
        <w:jc w:val="both"/>
        <w:rPr>
          <w:rFonts w:eastAsia="ＭＳ 明朝"/>
          <w:sz w:val="22"/>
          <w:lang w:val="en-US"/>
        </w:rPr>
      </w:pP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6F0B3548" w:rsidR="006801D5" w:rsidRDefault="00895E2D" w:rsidP="00386F11">
      <w:pPr>
        <w:widowControl w:val="0"/>
        <w:spacing w:after="120"/>
        <w:jc w:val="both"/>
        <w:rPr>
          <w:sz w:val="22"/>
          <w:szCs w:val="22"/>
          <w:lang w:val="en-US"/>
        </w:rPr>
      </w:pPr>
      <w:r>
        <w:rPr>
          <w:rFonts w:hint="eastAsia"/>
          <w:sz w:val="22"/>
          <w:szCs w:val="22"/>
          <w:lang w:val="en-US"/>
        </w:rPr>
        <w:t xml:space="preserve">In this contribution, </w:t>
      </w:r>
      <w:r w:rsidR="00927ED1">
        <w:rPr>
          <w:sz w:val="22"/>
          <w:szCs w:val="22"/>
          <w:lang w:val="en-US"/>
        </w:rPr>
        <w:t>time</w:t>
      </w:r>
      <w:r>
        <w:rPr>
          <w:rFonts w:hint="eastAsia"/>
          <w:sz w:val="22"/>
          <w:szCs w:val="22"/>
          <w:lang w:val="en-US"/>
        </w:rPr>
        <w:t>-domain resource allocation was discussed and following proposals were achieved.</w:t>
      </w:r>
    </w:p>
    <w:p w14:paraId="04B9B2F6" w14:textId="77777777" w:rsidR="007C550E" w:rsidRPr="00F86459" w:rsidRDefault="007C550E" w:rsidP="007C550E">
      <w:pPr>
        <w:spacing w:afterLines="50" w:after="120"/>
        <w:jc w:val="both"/>
        <w:rPr>
          <w:rFonts w:eastAsia="ＭＳ 明朝"/>
          <w:b/>
          <w:sz w:val="22"/>
          <w:u w:val="single"/>
          <w:lang w:val="en-US"/>
        </w:rPr>
      </w:pPr>
      <w:r w:rsidRPr="00F86459">
        <w:rPr>
          <w:rFonts w:eastAsia="ＭＳ 明朝" w:hint="eastAsia"/>
          <w:b/>
          <w:sz w:val="22"/>
          <w:u w:val="single"/>
          <w:lang w:val="en-US"/>
        </w:rPr>
        <w:t>Proposal 1:</w:t>
      </w:r>
    </w:p>
    <w:p w14:paraId="631341A9" w14:textId="77777777" w:rsidR="007C550E" w:rsidRDefault="007C550E" w:rsidP="007C550E">
      <w:pPr>
        <w:pStyle w:val="afc"/>
        <w:numPr>
          <w:ilvl w:val="0"/>
          <w:numId w:val="11"/>
        </w:numPr>
        <w:spacing w:afterLines="50" w:after="120"/>
        <w:ind w:leftChars="0"/>
        <w:jc w:val="both"/>
        <w:rPr>
          <w:rFonts w:eastAsia="ＭＳ 明朝"/>
          <w:i/>
          <w:sz w:val="22"/>
          <w:lang w:val="en-US"/>
        </w:rPr>
      </w:pPr>
      <w:r w:rsidRPr="00F86459">
        <w:rPr>
          <w:rFonts w:eastAsia="ＭＳ 明朝" w:hint="eastAsia"/>
          <w:i/>
          <w:sz w:val="22"/>
          <w:lang w:val="en-US"/>
        </w:rPr>
        <w:t xml:space="preserve">Consider Alt. </w:t>
      </w:r>
      <w:r w:rsidRPr="00F86459">
        <w:rPr>
          <w:rFonts w:eastAsia="ＭＳ 明朝"/>
          <w:i/>
          <w:sz w:val="22"/>
          <w:lang w:val="en-US"/>
        </w:rPr>
        <w:t>2.</w:t>
      </w:r>
    </w:p>
    <w:p w14:paraId="74CAD65E" w14:textId="77777777" w:rsidR="007C550E" w:rsidRPr="00F86459" w:rsidRDefault="007C550E" w:rsidP="007C550E">
      <w:pPr>
        <w:pStyle w:val="afc"/>
        <w:numPr>
          <w:ilvl w:val="1"/>
          <w:numId w:val="11"/>
        </w:numPr>
        <w:spacing w:afterLines="50" w:after="120"/>
        <w:ind w:leftChars="0"/>
        <w:jc w:val="both"/>
        <w:rPr>
          <w:rFonts w:eastAsia="ＭＳ 明朝"/>
          <w:i/>
          <w:sz w:val="22"/>
          <w:lang w:val="en-US"/>
        </w:rPr>
      </w:pPr>
      <w:r w:rsidRPr="00F86459">
        <w:rPr>
          <w:rFonts w:eastAsia="ＭＳ 明朝"/>
          <w:i/>
          <w:sz w:val="22"/>
          <w:lang w:val="en-US"/>
        </w:rPr>
        <w:t>DMRS is fixed at a position relative to the start of the data regardless of where the data is scheduled</w:t>
      </w:r>
    </w:p>
    <w:p w14:paraId="36817DC4" w14:textId="77777777" w:rsidR="007C550E" w:rsidRPr="00927ED1" w:rsidRDefault="007C550E" w:rsidP="007C550E">
      <w:pPr>
        <w:spacing w:afterLines="50" w:after="120"/>
        <w:jc w:val="both"/>
        <w:rPr>
          <w:rFonts w:eastAsia="ＭＳ 明朝"/>
          <w:b/>
          <w:sz w:val="22"/>
          <w:u w:val="single"/>
          <w:lang w:val="en-US"/>
        </w:rPr>
      </w:pPr>
      <w:r>
        <w:rPr>
          <w:rFonts w:eastAsia="ＭＳ 明朝" w:hint="eastAsia"/>
          <w:b/>
          <w:sz w:val="22"/>
          <w:u w:val="single"/>
          <w:lang w:val="en-US"/>
        </w:rPr>
        <w:t>Proposal 2</w:t>
      </w:r>
      <w:r w:rsidRPr="00927ED1">
        <w:rPr>
          <w:rFonts w:eastAsia="ＭＳ 明朝" w:hint="eastAsia"/>
          <w:b/>
          <w:sz w:val="22"/>
          <w:u w:val="single"/>
          <w:lang w:val="en-US"/>
        </w:rPr>
        <w:t>:</w:t>
      </w:r>
    </w:p>
    <w:p w14:paraId="20C29575" w14:textId="77777777" w:rsidR="007C550E" w:rsidRPr="00927ED1" w:rsidRDefault="007C550E" w:rsidP="007C550E">
      <w:pPr>
        <w:pStyle w:val="afc"/>
        <w:numPr>
          <w:ilvl w:val="0"/>
          <w:numId w:val="10"/>
        </w:numPr>
        <w:spacing w:afterLines="50" w:after="120"/>
        <w:ind w:leftChars="0"/>
        <w:jc w:val="both"/>
        <w:rPr>
          <w:rFonts w:eastAsia="ＭＳ 明朝"/>
          <w:i/>
          <w:sz w:val="22"/>
          <w:lang w:val="en-US"/>
        </w:rPr>
      </w:pPr>
      <w:r w:rsidRPr="00927ED1">
        <w:rPr>
          <w:rFonts w:eastAsia="ＭＳ 明朝" w:hint="eastAsia"/>
          <w:i/>
          <w:sz w:val="22"/>
          <w:lang w:val="en-US"/>
        </w:rPr>
        <w:t>UE-specific DCI scheduling a data can inform the starting position and the duration of the scheduled data.</w:t>
      </w:r>
    </w:p>
    <w:p w14:paraId="63EC6765" w14:textId="77777777" w:rsidR="007C550E" w:rsidRPr="00927ED1" w:rsidRDefault="007C550E" w:rsidP="007C550E">
      <w:pPr>
        <w:pStyle w:val="afc"/>
        <w:numPr>
          <w:ilvl w:val="0"/>
          <w:numId w:val="10"/>
        </w:numPr>
        <w:spacing w:afterLines="50" w:after="120"/>
        <w:ind w:leftChars="0"/>
        <w:jc w:val="both"/>
        <w:rPr>
          <w:rFonts w:eastAsia="ＭＳ 明朝"/>
          <w:i/>
          <w:sz w:val="22"/>
          <w:lang w:val="en-US"/>
        </w:rPr>
      </w:pPr>
      <w:r w:rsidRPr="00927ED1">
        <w:rPr>
          <w:rFonts w:eastAsia="ＭＳ 明朝"/>
          <w:i/>
          <w:sz w:val="22"/>
          <w:lang w:val="en-US"/>
        </w:rPr>
        <w:t>Group-common PDCCH can inform the updated information of the time-domain resource allocation of the scheduled data.</w:t>
      </w:r>
    </w:p>
    <w:p w14:paraId="72747D67" w14:textId="0A87DD09" w:rsidR="00895E2D" w:rsidRPr="007C550E" w:rsidRDefault="00895E2D" w:rsidP="00386F11">
      <w:pPr>
        <w:widowControl w:val="0"/>
        <w:spacing w:after="120"/>
        <w:jc w:val="both"/>
        <w:rPr>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77777777" w:rsidR="00433BF9" w:rsidRPr="00062C68" w:rsidRDefault="00433BF9" w:rsidP="00433BF9">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3GPP RAN1#89 Chairman’s note.</w:t>
      </w:r>
    </w:p>
    <w:p w14:paraId="19376196" w14:textId="77777777" w:rsidR="00895E2D" w:rsidRPr="002233C0"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B01B" w14:textId="77777777" w:rsidR="00680B8C" w:rsidRDefault="00680B8C">
      <w:r>
        <w:separator/>
      </w:r>
    </w:p>
  </w:endnote>
  <w:endnote w:type="continuationSeparator" w:id="0">
    <w:p w14:paraId="0A88722A" w14:textId="77777777" w:rsidR="00680B8C" w:rsidRDefault="00680B8C">
      <w:r>
        <w:continuationSeparator/>
      </w:r>
    </w:p>
  </w:endnote>
  <w:endnote w:type="continuationNotice" w:id="1">
    <w:p w14:paraId="5259829B" w14:textId="77777777" w:rsidR="00680B8C" w:rsidRDefault="00680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4534647"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5508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5508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09888" w14:textId="77777777" w:rsidR="00680B8C" w:rsidRDefault="00680B8C">
      <w:r>
        <w:separator/>
      </w:r>
    </w:p>
  </w:footnote>
  <w:footnote w:type="continuationSeparator" w:id="0">
    <w:p w14:paraId="49D0ED91" w14:textId="77777777" w:rsidR="00680B8C" w:rsidRDefault="00680B8C">
      <w:r>
        <w:continuationSeparator/>
      </w:r>
    </w:p>
  </w:footnote>
  <w:footnote w:type="continuationNotice" w:id="1">
    <w:p w14:paraId="217FFD8C" w14:textId="77777777" w:rsidR="00680B8C" w:rsidRDefault="00680B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11"/>
  </w:num>
  <w:num w:numId="5">
    <w:abstractNumId w:val="7"/>
  </w:num>
  <w:num w:numId="6">
    <w:abstractNumId w:val="3"/>
  </w:num>
  <w:num w:numId="7">
    <w:abstractNumId w:val="1"/>
  </w:num>
  <w:num w:numId="8">
    <w:abstractNumId w:val="8"/>
  </w:num>
  <w:num w:numId="9">
    <w:abstractNumId w:val="10"/>
  </w:num>
  <w:num w:numId="10">
    <w:abstractNumId w:val="6"/>
  </w:num>
  <w:num w:numId="11">
    <w:abstractNumId w:val="5"/>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EC1B0-4135-4BF2-B12D-651A2891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1153</Words>
  <Characters>6578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2017-06-17T03:52:00Z</dcterms:created>
  <dcterms:modified xsi:type="dcterms:W3CDTF">2017-06-17T03:52:00Z</dcterms:modified>
</cp:coreProperties>
</file>