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274BF9D2" w:rsidR="00FE0C9D" w:rsidRPr="00C06A09" w:rsidRDefault="00DC1FA3" w:rsidP="00FE0C9D">
      <w:pPr>
        <w:pStyle w:val="a7"/>
        <w:rPr>
          <w:sz w:val="24"/>
          <w:lang w:val="en-US"/>
        </w:rPr>
      </w:pPr>
      <w:bookmarkStart w:id="0" w:name="OLE_LINK3"/>
      <w:r>
        <w:rPr>
          <w:sz w:val="24"/>
          <w:lang w:val="en-US"/>
        </w:rPr>
        <w:t xml:space="preserve">3GPP TSG RAN WG1 </w:t>
      </w:r>
      <w:r w:rsidR="0079063F" w:rsidRPr="0079063F">
        <w:rPr>
          <w:sz w:val="24"/>
          <w:lang w:val="en-US"/>
        </w:rPr>
        <w:t>NR Ad-Hoc#2</w:t>
      </w:r>
      <w:r w:rsidR="00FE0C9D" w:rsidRPr="006C4B73">
        <w:rPr>
          <w:sz w:val="24"/>
          <w:lang w:val="en-US"/>
        </w:rPr>
        <w:tab/>
      </w:r>
      <w:r w:rsidR="00FE0C9D" w:rsidRPr="006C4B73">
        <w:rPr>
          <w:sz w:val="24"/>
          <w:lang w:val="en-US"/>
        </w:rPr>
        <w:tab/>
      </w:r>
      <w:r w:rsidR="001B46B0">
        <w:rPr>
          <w:rFonts w:hint="eastAsia"/>
          <w:sz w:val="24"/>
          <w:lang w:val="en-US" w:eastAsia="ja-JP"/>
        </w:rPr>
        <w:tab/>
      </w:r>
      <w:r w:rsidR="001B46B0">
        <w:rPr>
          <w:rFonts w:hint="eastAsia"/>
          <w:sz w:val="24"/>
          <w:lang w:val="en-US" w:eastAsia="ja-JP"/>
        </w:rPr>
        <w:tab/>
      </w:r>
      <w:r w:rsidR="001B46B0">
        <w:rPr>
          <w:rFonts w:hint="eastAsia"/>
          <w:sz w:val="24"/>
          <w:lang w:val="en-US" w:eastAsia="ja-JP"/>
        </w:rPr>
        <w:tab/>
      </w:r>
      <w:r w:rsidR="001B46B0">
        <w:rPr>
          <w:rFonts w:hint="eastAsia"/>
          <w:sz w:val="24"/>
          <w:lang w:val="en-US" w:eastAsia="ja-JP"/>
        </w:rPr>
        <w:tab/>
      </w:r>
      <w:r w:rsidR="002970F1" w:rsidRPr="002970F1">
        <w:rPr>
          <w:rFonts w:ascii="SimSun" w:eastAsia="SimSun" w:hAnsi="SimSun" w:hint="eastAsia"/>
          <w:sz w:val="24"/>
          <w:lang w:val="en-US" w:eastAsia="zh-CN"/>
        </w:rPr>
        <w:t xml:space="preserve">   </w:t>
      </w:r>
      <w:r w:rsidR="00915CCB">
        <w:rPr>
          <w:rFonts w:ascii="SimSun" w:eastAsia="SimSun" w:hAnsi="SimSun"/>
          <w:sz w:val="24"/>
          <w:lang w:val="en-US" w:eastAsia="zh-CN"/>
        </w:rPr>
        <w:t xml:space="preserve">  </w:t>
      </w:r>
      <w:r w:rsidR="00AB3F94" w:rsidRPr="00C06A09">
        <w:rPr>
          <w:sz w:val="24"/>
          <w:lang w:val="en-US"/>
        </w:rPr>
        <w:t>R1-1711089</w:t>
      </w:r>
    </w:p>
    <w:p w14:paraId="52D3F8A1" w14:textId="77777777" w:rsidR="00CF70F2" w:rsidRPr="00CF70F2" w:rsidRDefault="00CF70F2" w:rsidP="00CF70F2">
      <w:pPr>
        <w:tabs>
          <w:tab w:val="center" w:pos="4536"/>
          <w:tab w:val="right" w:pos="9072"/>
        </w:tabs>
        <w:rPr>
          <w:rFonts w:ascii="Arial" w:eastAsia="ＭＳ 明朝" w:hAnsi="Arial" w:cs="Arial"/>
          <w:b/>
          <w:bCs/>
        </w:rPr>
      </w:pPr>
      <w:r w:rsidRPr="00CF70F2">
        <w:rPr>
          <w:rFonts w:ascii="Arial" w:eastAsia="ＭＳ 明朝" w:hAnsi="Arial" w:cs="Arial" w:hint="eastAsia"/>
          <w:b/>
          <w:bCs/>
        </w:rPr>
        <w:t>Qingdao</w:t>
      </w:r>
      <w:r w:rsidRPr="00CF70F2">
        <w:rPr>
          <w:rFonts w:ascii="Arial" w:hAnsi="Arial" w:cs="Arial"/>
          <w:b/>
          <w:bCs/>
        </w:rPr>
        <w:t xml:space="preserve">, </w:t>
      </w:r>
      <w:r w:rsidRPr="00CF70F2">
        <w:rPr>
          <w:rFonts w:ascii="Arial" w:eastAsia="ＭＳ 明朝" w:hAnsi="Arial" w:cs="Arial" w:hint="eastAsia"/>
          <w:b/>
          <w:bCs/>
        </w:rPr>
        <w:t>P.R.</w:t>
      </w:r>
      <w:bookmarkStart w:id="1" w:name="_GoBack"/>
      <w:bookmarkEnd w:id="1"/>
      <w:r w:rsidRPr="00CF70F2">
        <w:rPr>
          <w:rFonts w:ascii="Arial" w:eastAsia="ＭＳ 明朝" w:hAnsi="Arial" w:cs="Arial" w:hint="eastAsia"/>
          <w:b/>
          <w:bCs/>
        </w:rPr>
        <w:t xml:space="preserve"> China</w:t>
      </w:r>
      <w:r w:rsidRPr="00CF70F2">
        <w:rPr>
          <w:rFonts w:ascii="Arial" w:hAnsi="Arial" w:cs="Arial"/>
          <w:b/>
          <w:bCs/>
        </w:rPr>
        <w:t xml:space="preserve"> </w:t>
      </w:r>
      <w:r w:rsidRPr="00CF70F2">
        <w:rPr>
          <w:rFonts w:ascii="Arial" w:eastAsia="ＭＳ 明朝" w:hAnsi="Arial" w:cs="Arial" w:hint="eastAsia"/>
          <w:b/>
          <w:bCs/>
        </w:rPr>
        <w:t xml:space="preserve">27th </w:t>
      </w:r>
      <w:r w:rsidRPr="00CF70F2">
        <w:rPr>
          <w:rFonts w:ascii="Arial" w:hAnsi="Arial" w:cs="Arial"/>
          <w:b/>
          <w:bCs/>
        </w:rPr>
        <w:t xml:space="preserve">– </w:t>
      </w:r>
      <w:r w:rsidRPr="00CF70F2">
        <w:rPr>
          <w:rFonts w:ascii="Arial" w:eastAsia="ＭＳ 明朝" w:hAnsi="Arial" w:cs="Arial" w:hint="eastAsia"/>
          <w:b/>
          <w:bCs/>
        </w:rPr>
        <w:t>30th</w:t>
      </w:r>
      <w:r w:rsidRPr="00CF70F2">
        <w:rPr>
          <w:rFonts w:ascii="Arial" w:hAnsi="Arial" w:cs="Arial"/>
          <w:b/>
          <w:bCs/>
        </w:rPr>
        <w:t xml:space="preserve"> </w:t>
      </w:r>
      <w:r w:rsidRPr="00CF70F2">
        <w:rPr>
          <w:rFonts w:ascii="Arial" w:eastAsia="ＭＳ 明朝" w:hAnsi="Arial" w:cs="Arial" w:hint="eastAsia"/>
          <w:b/>
          <w:bCs/>
        </w:rPr>
        <w:t>June</w:t>
      </w:r>
      <w:r w:rsidRPr="00CF70F2">
        <w:rPr>
          <w:rFonts w:ascii="Arial" w:hAnsi="Arial" w:cs="Arial"/>
          <w:b/>
          <w:bCs/>
        </w:rPr>
        <w:t xml:space="preserve"> 201</w:t>
      </w:r>
      <w:r w:rsidRPr="00CF70F2">
        <w:rPr>
          <w:rFonts w:ascii="Arial" w:eastAsia="ＭＳ 明朝" w:hAnsi="Arial" w:cs="Arial" w:hint="eastAsia"/>
          <w:b/>
          <w:bCs/>
        </w:rPr>
        <w:t>7</w:t>
      </w:r>
    </w:p>
    <w:p w14:paraId="1BC96031" w14:textId="77777777" w:rsidR="00070E81" w:rsidRDefault="00070E81" w:rsidP="00C06A09">
      <w:pPr>
        <w:pStyle w:val="a7"/>
        <w:rPr>
          <w:sz w:val="24"/>
          <w:lang w:val="en-US"/>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66564C5"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82089" w:rsidRPr="00F82089">
        <w:rPr>
          <w:sz w:val="24"/>
          <w:lang w:val="en-US"/>
        </w:rPr>
        <w:t xml:space="preserve">Views on </w:t>
      </w:r>
      <w:r w:rsidR="002B33A1">
        <w:rPr>
          <w:sz w:val="24"/>
          <w:lang w:val="en-US"/>
        </w:rPr>
        <w:t xml:space="preserve">DM-RS design </w:t>
      </w:r>
      <w:r w:rsidR="00070E81">
        <w:rPr>
          <w:rFonts w:eastAsia="SimSun" w:hint="eastAsia"/>
          <w:sz w:val="24"/>
          <w:lang w:val="en-US" w:eastAsia="zh-CN"/>
        </w:rPr>
        <w:t>for NR-PDCCH</w:t>
      </w:r>
    </w:p>
    <w:bookmarkEnd w:id="2"/>
    <w:bookmarkEnd w:id="3"/>
    <w:bookmarkEnd w:id="4"/>
    <w:bookmarkEnd w:id="5"/>
    <w:p w14:paraId="02FF14B3" w14:textId="365FD43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CF70F2">
        <w:rPr>
          <w:sz w:val="24"/>
          <w:lang w:val="en-US" w:eastAsia="ja-JP"/>
        </w:rPr>
        <w:t>5</w:t>
      </w:r>
      <w:r w:rsidR="00070E81">
        <w:rPr>
          <w:sz w:val="24"/>
          <w:lang w:val="en-US" w:eastAsia="ja-JP"/>
        </w:rPr>
        <w:t>.1.3.1.1</w:t>
      </w:r>
      <w:r w:rsidR="002B33A1">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5E91F57"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1E6FD536" w14:textId="51678ABF" w:rsidR="006D75E5" w:rsidRDefault="006D75E5" w:rsidP="006D75E5">
      <w:pPr>
        <w:rPr>
          <w:rFonts w:eastAsia="SimSun"/>
          <w:sz w:val="22"/>
          <w:lang w:val="en-US" w:eastAsia="zh-CN"/>
        </w:rPr>
      </w:pPr>
      <w:r w:rsidRPr="003330AB">
        <w:rPr>
          <w:rFonts w:eastAsia="SimSun" w:hint="eastAsia"/>
          <w:sz w:val="22"/>
          <w:lang w:val="en-US" w:eastAsia="zh-CN"/>
        </w:rPr>
        <w:t>In previous meetings, progress on DM-RS design was achieved as follows</w:t>
      </w:r>
      <w:r w:rsidR="00DA60A7">
        <w:rPr>
          <w:rFonts w:eastAsia="SimSun"/>
          <w:sz w:val="22"/>
          <w:lang w:val="en-US" w:eastAsia="zh-CN"/>
        </w:rPr>
        <w:t xml:space="preserve"> </w:t>
      </w:r>
      <w:r w:rsidR="001A3732">
        <w:rPr>
          <w:rFonts w:eastAsia="SimSun"/>
          <w:sz w:val="22"/>
          <w:lang w:val="en-US" w:eastAsia="zh-CN"/>
        </w:rPr>
        <w:t>[1],[2],[3]</w:t>
      </w:r>
      <w:r w:rsidR="00DA60A7">
        <w:rPr>
          <w:rFonts w:eastAsia="SimSun"/>
          <w:sz w:val="22"/>
          <w:lang w:val="en-US" w:eastAsia="zh-CN"/>
        </w:rPr>
        <w:t>,</w:t>
      </w:r>
      <w:r w:rsidR="001A3732">
        <w:rPr>
          <w:rFonts w:eastAsia="SimSun"/>
          <w:sz w:val="22"/>
          <w:lang w:val="en-US" w:eastAsia="zh-CN"/>
        </w:rPr>
        <w:t>[4]</w:t>
      </w:r>
      <w:r w:rsidR="00DA60A7">
        <w:rPr>
          <w:rFonts w:eastAsia="SimSun"/>
          <w:sz w:val="22"/>
          <w:lang w:val="en-US" w:eastAsia="zh-CN"/>
        </w:rPr>
        <w:t>.</w:t>
      </w:r>
    </w:p>
    <w:p w14:paraId="43534438" w14:textId="77777777" w:rsidR="006D75E5" w:rsidRPr="003330AB" w:rsidRDefault="006D75E5" w:rsidP="006D75E5">
      <w:pPr>
        <w:rPr>
          <w:rFonts w:eastAsia="SimSun"/>
          <w:sz w:val="22"/>
          <w:lang w:val="en-US" w:eastAsia="zh-CN"/>
        </w:rPr>
      </w:pPr>
    </w:p>
    <w:tbl>
      <w:tblPr>
        <w:tblStyle w:val="afa"/>
        <w:tblW w:w="0" w:type="auto"/>
        <w:tblLook w:val="04A0" w:firstRow="1" w:lastRow="0" w:firstColumn="1" w:lastColumn="0" w:noHBand="0" w:noVBand="1"/>
      </w:tblPr>
      <w:tblGrid>
        <w:gridCol w:w="9962"/>
      </w:tblGrid>
      <w:tr w:rsidR="006D75E5" w:rsidRPr="003330AB" w14:paraId="57759C13" w14:textId="77777777" w:rsidTr="001D263F">
        <w:tc>
          <w:tcPr>
            <w:tcW w:w="9962" w:type="dxa"/>
          </w:tcPr>
          <w:p w14:paraId="6C6CFCBF" w14:textId="77777777" w:rsidR="006D75E5" w:rsidRPr="003330AB" w:rsidRDefault="006D75E5" w:rsidP="001D263F">
            <w:pPr>
              <w:rPr>
                <w:rFonts w:eastAsia="ＭＳ 明朝"/>
                <w:b/>
                <w:sz w:val="22"/>
                <w:u w:val="single"/>
              </w:rPr>
            </w:pPr>
            <w:r w:rsidRPr="003330AB">
              <w:rPr>
                <w:rFonts w:eastAsia="ＭＳ 明朝" w:hint="eastAsia"/>
                <w:b/>
                <w:sz w:val="22"/>
                <w:highlight w:val="green"/>
                <w:u w:val="single"/>
              </w:rPr>
              <w:t>Agreements</w:t>
            </w:r>
            <w:r w:rsidRPr="003330AB">
              <w:rPr>
                <w:rFonts w:eastAsia="ＭＳ 明朝"/>
                <w:b/>
                <w:sz w:val="22"/>
                <w:highlight w:val="green"/>
                <w:u w:val="single"/>
              </w:rPr>
              <w:t xml:space="preserve"> in RAN1 #86bis</w:t>
            </w:r>
            <w:r w:rsidRPr="003330AB">
              <w:rPr>
                <w:rFonts w:eastAsia="ＭＳ 明朝" w:hint="eastAsia"/>
                <w:b/>
                <w:sz w:val="22"/>
                <w:highlight w:val="green"/>
                <w:u w:val="single"/>
              </w:rPr>
              <w:t>:</w:t>
            </w:r>
          </w:p>
          <w:p w14:paraId="2C291483" w14:textId="77777777" w:rsidR="006D75E5" w:rsidRPr="003330AB" w:rsidRDefault="006D75E5" w:rsidP="006D75E5">
            <w:pPr>
              <w:numPr>
                <w:ilvl w:val="0"/>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NR should support</w:t>
            </w:r>
          </w:p>
          <w:p w14:paraId="3F04B96F" w14:textId="77777777" w:rsidR="006D75E5" w:rsidRPr="003330AB" w:rsidRDefault="006D75E5" w:rsidP="006D75E5">
            <w:pPr>
              <w:numPr>
                <w:ilvl w:val="1"/>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 xml:space="preserve">UE/PDCCH-specific DM-RS for PDCCH reception. </w:t>
            </w:r>
            <w:r w:rsidRPr="003330AB">
              <w:rPr>
                <w:rFonts w:eastAsia="ＭＳ 明朝" w:hint="eastAsia"/>
                <w:sz w:val="22"/>
                <w:lang w:val="en-US"/>
              </w:rPr>
              <w:t>At least for beamforming, UE may assume</w:t>
            </w:r>
            <w:r w:rsidRPr="003330AB">
              <w:rPr>
                <w:rFonts w:eastAsia="ＭＳ 明朝"/>
                <w:sz w:val="22"/>
                <w:lang w:val="en-US"/>
              </w:rPr>
              <w:t xml:space="preserve"> </w:t>
            </w:r>
            <w:r w:rsidRPr="003330AB">
              <w:rPr>
                <w:rFonts w:eastAsia="ＭＳ 明朝" w:hint="eastAsia"/>
                <w:sz w:val="22"/>
                <w:lang w:val="en-US"/>
              </w:rPr>
              <w:t>s</w:t>
            </w:r>
            <w:r w:rsidRPr="003330AB">
              <w:rPr>
                <w:rFonts w:eastAsia="ＭＳ 明朝"/>
                <w:sz w:val="22"/>
                <w:lang w:val="en-US"/>
              </w:rPr>
              <w:t xml:space="preserve">ame precoding operation for PDCCH and </w:t>
            </w:r>
            <w:r w:rsidRPr="003330AB">
              <w:rPr>
                <w:rFonts w:eastAsia="ＭＳ 明朝" w:hint="eastAsia"/>
                <w:sz w:val="22"/>
                <w:lang w:val="en-US"/>
              </w:rPr>
              <w:t xml:space="preserve">associated </w:t>
            </w:r>
            <w:r w:rsidRPr="003330AB">
              <w:rPr>
                <w:rFonts w:eastAsia="ＭＳ 明朝"/>
                <w:sz w:val="22"/>
                <w:lang w:val="en-US"/>
              </w:rPr>
              <w:t>DM-RS</w:t>
            </w:r>
            <w:r w:rsidRPr="003330AB">
              <w:rPr>
                <w:rFonts w:eastAsia="ＭＳ 明朝" w:hint="eastAsia"/>
                <w:sz w:val="22"/>
                <w:lang w:val="en-US"/>
              </w:rPr>
              <w:t xml:space="preserve"> for PDCCH.</w:t>
            </w:r>
          </w:p>
          <w:p w14:paraId="334ABAFB" w14:textId="77777777" w:rsidR="006D75E5" w:rsidRPr="003330AB" w:rsidRDefault="006D75E5" w:rsidP="006D75E5">
            <w:pPr>
              <w:numPr>
                <w:ilvl w:val="2"/>
                <w:numId w:val="14"/>
              </w:numPr>
              <w:overflowPunct/>
              <w:autoSpaceDE/>
              <w:autoSpaceDN/>
              <w:adjustRightInd/>
              <w:spacing w:after="0"/>
              <w:textAlignment w:val="auto"/>
              <w:rPr>
                <w:rFonts w:eastAsia="ＭＳ 明朝"/>
                <w:sz w:val="22"/>
                <w:lang w:val="en-US"/>
              </w:rPr>
            </w:pPr>
            <w:r w:rsidRPr="003330AB">
              <w:rPr>
                <w:rFonts w:eastAsia="ＭＳ 明朝" w:hint="eastAsia"/>
                <w:sz w:val="22"/>
                <w:lang w:val="en-US"/>
              </w:rPr>
              <w:t>FFS: DM-RS is PDCCH-specific and/or UE-specific</w:t>
            </w:r>
          </w:p>
          <w:p w14:paraId="54F3F8FD" w14:textId="77777777" w:rsidR="006D75E5" w:rsidRPr="003330AB" w:rsidRDefault="006D75E5" w:rsidP="006D75E5">
            <w:pPr>
              <w:numPr>
                <w:ilvl w:val="1"/>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Shared/Common RS for PDCCH reception</w:t>
            </w:r>
          </w:p>
          <w:p w14:paraId="2EA3D887" w14:textId="77777777" w:rsidR="006D75E5" w:rsidRPr="003330AB" w:rsidRDefault="006D75E5" w:rsidP="006D75E5">
            <w:pPr>
              <w:numPr>
                <w:ilvl w:val="1"/>
                <w:numId w:val="14"/>
              </w:numPr>
              <w:overflowPunct/>
              <w:autoSpaceDE/>
              <w:autoSpaceDN/>
              <w:adjustRightInd/>
              <w:spacing w:after="0"/>
              <w:textAlignment w:val="auto"/>
              <w:rPr>
                <w:rFonts w:eastAsia="ＭＳ 明朝"/>
                <w:sz w:val="22"/>
                <w:lang w:val="en-US"/>
              </w:rPr>
            </w:pPr>
            <w:r w:rsidRPr="003330AB">
              <w:rPr>
                <w:rFonts w:eastAsia="ＭＳ 明朝" w:hint="eastAsia"/>
                <w:sz w:val="22"/>
                <w:lang w:val="en-US"/>
              </w:rPr>
              <w:t>Whether this sharing will be transparent to UE is FFS</w:t>
            </w:r>
          </w:p>
          <w:p w14:paraId="5EB68BFB" w14:textId="77777777" w:rsidR="006D75E5" w:rsidRPr="003330AB" w:rsidRDefault="006D75E5" w:rsidP="006D75E5">
            <w:pPr>
              <w:numPr>
                <w:ilvl w:val="2"/>
                <w:numId w:val="14"/>
              </w:numPr>
              <w:overflowPunct/>
              <w:autoSpaceDE/>
              <w:autoSpaceDN/>
              <w:adjustRightInd/>
              <w:spacing w:after="0"/>
              <w:textAlignment w:val="auto"/>
              <w:rPr>
                <w:rFonts w:eastAsia="ＭＳ 明朝"/>
                <w:sz w:val="22"/>
                <w:lang w:val="en-US"/>
              </w:rPr>
            </w:pPr>
            <w:r w:rsidRPr="003330AB">
              <w:rPr>
                <w:rFonts w:eastAsia="ＭＳ 明朝" w:hint="eastAsia"/>
                <w:sz w:val="22"/>
                <w:lang w:val="en-US"/>
              </w:rPr>
              <w:t>FFS: Whether UE may assume the same precoding operation between RS and PDCCH</w:t>
            </w:r>
          </w:p>
          <w:p w14:paraId="1C250D54" w14:textId="77777777" w:rsidR="006D75E5" w:rsidRPr="003330AB" w:rsidRDefault="006D75E5" w:rsidP="006D75E5">
            <w:pPr>
              <w:numPr>
                <w:ilvl w:val="2"/>
                <w:numId w:val="14"/>
              </w:numPr>
              <w:overflowPunct/>
              <w:autoSpaceDE/>
              <w:autoSpaceDN/>
              <w:adjustRightInd/>
              <w:spacing w:after="0"/>
              <w:textAlignment w:val="auto"/>
              <w:rPr>
                <w:rFonts w:eastAsia="ＭＳ 明朝"/>
                <w:sz w:val="22"/>
                <w:lang w:val="en-US"/>
              </w:rPr>
            </w:pPr>
            <w:r w:rsidRPr="003330AB">
              <w:rPr>
                <w:rFonts w:eastAsia="ＭＳ 明朝" w:hint="eastAsia"/>
                <w:sz w:val="22"/>
                <w:lang w:val="en-US"/>
              </w:rPr>
              <w:t>FFS: QCL between antenna ports for PDCCH demodulation</w:t>
            </w:r>
          </w:p>
          <w:p w14:paraId="547D0DA1" w14:textId="77777777" w:rsidR="006D75E5" w:rsidRPr="003330AB" w:rsidRDefault="006D75E5" w:rsidP="006D75E5">
            <w:pPr>
              <w:numPr>
                <w:ilvl w:val="1"/>
                <w:numId w:val="14"/>
              </w:numPr>
              <w:overflowPunct/>
              <w:autoSpaceDE/>
              <w:autoSpaceDN/>
              <w:adjustRightInd/>
              <w:spacing w:after="0"/>
              <w:textAlignment w:val="auto"/>
              <w:rPr>
                <w:rFonts w:eastAsia="ＭＳ 明朝"/>
                <w:sz w:val="22"/>
                <w:lang w:val="en-US"/>
              </w:rPr>
            </w:pPr>
            <w:r w:rsidRPr="003330AB">
              <w:rPr>
                <w:rFonts w:eastAsia="ＭＳ 明朝" w:hint="eastAsia"/>
                <w:sz w:val="22"/>
                <w:lang w:val="en-US"/>
              </w:rPr>
              <w:t>FFS: QCL between antenna ports for PDCCH demodulation</w:t>
            </w:r>
          </w:p>
          <w:p w14:paraId="5C80C994" w14:textId="77777777" w:rsidR="006D75E5" w:rsidRPr="005A4AB1" w:rsidRDefault="006D75E5" w:rsidP="006D75E5">
            <w:pPr>
              <w:numPr>
                <w:ilvl w:val="1"/>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Tx diversity supported. Which scheme/how FFS</w:t>
            </w:r>
          </w:p>
          <w:p w14:paraId="53C228C7" w14:textId="77777777" w:rsidR="006D75E5" w:rsidRPr="003330AB" w:rsidRDefault="006D75E5" w:rsidP="001D263F">
            <w:pPr>
              <w:rPr>
                <w:rFonts w:eastAsia="ＭＳ 明朝"/>
                <w:b/>
                <w:sz w:val="22"/>
                <w:u w:val="single"/>
              </w:rPr>
            </w:pPr>
            <w:r w:rsidRPr="003330AB">
              <w:rPr>
                <w:rFonts w:eastAsia="ＭＳ 明朝" w:hint="eastAsia"/>
                <w:b/>
                <w:sz w:val="22"/>
                <w:highlight w:val="green"/>
                <w:u w:val="single"/>
              </w:rPr>
              <w:t>Agreements</w:t>
            </w:r>
            <w:r w:rsidRPr="003330AB">
              <w:rPr>
                <w:rFonts w:eastAsia="ＭＳ 明朝"/>
                <w:b/>
                <w:sz w:val="22"/>
                <w:highlight w:val="green"/>
                <w:u w:val="single"/>
              </w:rPr>
              <w:t xml:space="preserve"> in RAN1 #87</w:t>
            </w:r>
            <w:r w:rsidRPr="003330AB">
              <w:rPr>
                <w:rFonts w:eastAsia="ＭＳ 明朝" w:hint="eastAsia"/>
                <w:b/>
                <w:sz w:val="22"/>
                <w:highlight w:val="green"/>
                <w:u w:val="single"/>
              </w:rPr>
              <w:t>:</w:t>
            </w:r>
          </w:p>
          <w:p w14:paraId="5AA3375A" w14:textId="77777777" w:rsidR="006D75E5" w:rsidRPr="003330AB" w:rsidRDefault="006D75E5" w:rsidP="006D75E5">
            <w:pPr>
              <w:numPr>
                <w:ilvl w:val="0"/>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when the control resource set spans multiple OFDM symbols, NR support a  control channel candidate to be mapped to multiple OFDM symbols or to a single OFDM symbol</w:t>
            </w:r>
          </w:p>
          <w:p w14:paraId="428F6876" w14:textId="77777777" w:rsidR="006D75E5" w:rsidRPr="003330AB" w:rsidRDefault="006D75E5" w:rsidP="006D75E5">
            <w:pPr>
              <w:numPr>
                <w:ilvl w:val="1"/>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The gNB can inform UE which control channel candidates are mapped to each subset of OFDM symbols in the control resource set. FFS: details of the signaling (implicit or explicit)</w:t>
            </w:r>
          </w:p>
          <w:p w14:paraId="12A75EDF" w14:textId="77777777" w:rsidR="006D75E5" w:rsidRPr="003330AB" w:rsidRDefault="006D75E5" w:rsidP="006D75E5">
            <w:pPr>
              <w:numPr>
                <w:ilvl w:val="0"/>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At least for single-stage DCI design:</w:t>
            </w:r>
          </w:p>
          <w:p w14:paraId="39EF48FC" w14:textId="77777777" w:rsidR="006D75E5" w:rsidRPr="003330AB" w:rsidRDefault="006D75E5" w:rsidP="006D75E5">
            <w:pPr>
              <w:numPr>
                <w:ilvl w:val="1"/>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A control resource set (formerly called control subband) is, in the frequency domain, a set of PRBs within which the UE attempts to blindly decode downlink control information</w:t>
            </w:r>
          </w:p>
          <w:p w14:paraId="2BCFB953" w14:textId="77777777" w:rsidR="006D75E5" w:rsidRPr="003330AB" w:rsidRDefault="006D75E5" w:rsidP="006D75E5">
            <w:pPr>
              <w:numPr>
                <w:ilvl w:val="2"/>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The PRBs may or may not be frequency contiguous</w:t>
            </w:r>
          </w:p>
          <w:p w14:paraId="5B056D75" w14:textId="77777777" w:rsidR="006D75E5" w:rsidRPr="003330AB" w:rsidRDefault="006D75E5" w:rsidP="006D75E5">
            <w:pPr>
              <w:numPr>
                <w:ilvl w:val="2"/>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A UE may have one or more control resource sets</w:t>
            </w:r>
          </w:p>
          <w:p w14:paraId="7A450634" w14:textId="77777777" w:rsidR="006D75E5" w:rsidRPr="003330AB" w:rsidRDefault="006D75E5" w:rsidP="006D75E5">
            <w:pPr>
              <w:numPr>
                <w:ilvl w:val="2"/>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Working assumption: One DCI message is located within one control resource set</w:t>
            </w:r>
          </w:p>
          <w:p w14:paraId="450BFDE3" w14:textId="77777777" w:rsidR="006D75E5" w:rsidRPr="005A4AB1" w:rsidRDefault="006D75E5" w:rsidP="006D75E5">
            <w:pPr>
              <w:numPr>
                <w:ilvl w:val="0"/>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In frequency-domain, a PRB is the resource unit size (may or may not including DM-RS) for control channel</w:t>
            </w:r>
          </w:p>
          <w:p w14:paraId="7817D730" w14:textId="77777777" w:rsidR="006D75E5" w:rsidRPr="003330AB" w:rsidRDefault="006D75E5" w:rsidP="001D263F">
            <w:pPr>
              <w:rPr>
                <w:rFonts w:eastAsia="ＭＳ 明朝"/>
                <w:b/>
                <w:sz w:val="22"/>
                <w:u w:val="single"/>
              </w:rPr>
            </w:pPr>
            <w:r w:rsidRPr="003330AB">
              <w:rPr>
                <w:rFonts w:eastAsia="ＭＳ 明朝" w:hint="eastAsia"/>
                <w:b/>
                <w:sz w:val="22"/>
                <w:highlight w:val="green"/>
                <w:u w:val="single"/>
              </w:rPr>
              <w:t>Agreements</w:t>
            </w:r>
            <w:r w:rsidRPr="003330AB">
              <w:rPr>
                <w:rFonts w:eastAsia="ＭＳ 明朝"/>
                <w:b/>
                <w:sz w:val="22"/>
                <w:highlight w:val="green"/>
                <w:u w:val="single"/>
              </w:rPr>
              <w:t xml:space="preserve"> in RAN1 NR Adhoc</w:t>
            </w:r>
            <w:r w:rsidRPr="003330AB">
              <w:rPr>
                <w:rFonts w:eastAsia="ＭＳ 明朝" w:hint="eastAsia"/>
                <w:b/>
                <w:sz w:val="22"/>
                <w:highlight w:val="green"/>
                <w:u w:val="single"/>
              </w:rPr>
              <w:t>:</w:t>
            </w:r>
          </w:p>
          <w:p w14:paraId="45A73197" w14:textId="77777777" w:rsidR="006D75E5" w:rsidRPr="003330AB" w:rsidRDefault="006D75E5" w:rsidP="006D75E5">
            <w:pPr>
              <w:numPr>
                <w:ilvl w:val="0"/>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Transmit diversity scheme for DL control channel is supported.</w:t>
            </w:r>
          </w:p>
          <w:p w14:paraId="3A265016" w14:textId="77777777" w:rsidR="006D75E5" w:rsidRPr="003330AB" w:rsidRDefault="006D75E5" w:rsidP="006D75E5">
            <w:pPr>
              <w:numPr>
                <w:ilvl w:val="1"/>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FFS; SFBC or precoder-cycling, etc</w:t>
            </w:r>
          </w:p>
          <w:p w14:paraId="6ADB3AD9" w14:textId="77777777" w:rsidR="006D75E5" w:rsidRPr="003330AB" w:rsidRDefault="006D75E5" w:rsidP="006D75E5">
            <w:pPr>
              <w:numPr>
                <w:ilvl w:val="2"/>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Other schemes are not precluded</w:t>
            </w:r>
          </w:p>
          <w:p w14:paraId="776D9562" w14:textId="77777777" w:rsidR="006D75E5" w:rsidRPr="003330AB" w:rsidRDefault="006D75E5" w:rsidP="006D75E5">
            <w:pPr>
              <w:numPr>
                <w:ilvl w:val="1"/>
                <w:numId w:val="14"/>
              </w:numPr>
              <w:overflowPunct/>
              <w:autoSpaceDE/>
              <w:autoSpaceDN/>
              <w:adjustRightInd/>
              <w:spacing w:after="0"/>
              <w:textAlignment w:val="auto"/>
              <w:rPr>
                <w:rFonts w:eastAsia="ＭＳ 明朝"/>
                <w:sz w:val="22"/>
                <w:lang w:val="en-US"/>
              </w:rPr>
            </w:pPr>
            <w:r w:rsidRPr="003330AB">
              <w:rPr>
                <w:rFonts w:eastAsia="ＭＳ 明朝"/>
                <w:sz w:val="22"/>
                <w:lang w:val="en-US"/>
              </w:rPr>
              <w:t>FFS number of antenna ports (1 or 2)</w:t>
            </w:r>
          </w:p>
          <w:p w14:paraId="4208C8DD" w14:textId="77777777" w:rsidR="006D75E5" w:rsidRPr="003330AB" w:rsidRDefault="006D75E5" w:rsidP="006D75E5">
            <w:pPr>
              <w:numPr>
                <w:ilvl w:val="0"/>
                <w:numId w:val="14"/>
              </w:numPr>
              <w:overflowPunct/>
              <w:autoSpaceDE/>
              <w:autoSpaceDN/>
              <w:adjustRightInd/>
              <w:spacing w:after="0"/>
              <w:textAlignment w:val="auto"/>
              <w:rPr>
                <w:sz w:val="22"/>
              </w:rPr>
            </w:pPr>
            <w:r w:rsidRPr="003330AB">
              <w:rPr>
                <w:sz w:val="22"/>
              </w:rPr>
              <w:t>A UE assumes fixed number of RS REs per REG for control channel rate matching when the REG contains RS REs</w:t>
            </w:r>
          </w:p>
          <w:p w14:paraId="5E4BFBCE" w14:textId="77777777" w:rsidR="006D75E5" w:rsidRPr="006D75E5" w:rsidRDefault="006D75E5" w:rsidP="006D75E5">
            <w:pPr>
              <w:numPr>
                <w:ilvl w:val="1"/>
                <w:numId w:val="14"/>
              </w:numPr>
              <w:overflowPunct/>
              <w:autoSpaceDE/>
              <w:autoSpaceDN/>
              <w:adjustRightInd/>
              <w:spacing w:after="0"/>
              <w:textAlignment w:val="auto"/>
              <w:rPr>
                <w:sz w:val="22"/>
                <w:lang w:val="en-US"/>
              </w:rPr>
            </w:pPr>
            <w:r w:rsidRPr="003330AB">
              <w:rPr>
                <w:sz w:val="22"/>
              </w:rPr>
              <w:t>FFS;  if the fixed number is configurable</w:t>
            </w:r>
          </w:p>
          <w:p w14:paraId="360B92C9" w14:textId="77777777" w:rsidR="006D75E5" w:rsidRDefault="006D75E5" w:rsidP="006D75E5">
            <w:pPr>
              <w:overflowPunct/>
              <w:autoSpaceDE/>
              <w:autoSpaceDN/>
              <w:adjustRightInd/>
              <w:spacing w:after="0"/>
              <w:textAlignment w:val="auto"/>
              <w:rPr>
                <w:sz w:val="22"/>
              </w:rPr>
            </w:pPr>
          </w:p>
          <w:p w14:paraId="61689CA3" w14:textId="1A46C419" w:rsidR="006D75E5" w:rsidRPr="00C06A09" w:rsidRDefault="006D75E5" w:rsidP="006D75E5">
            <w:pPr>
              <w:rPr>
                <w:rFonts w:eastAsia="ＭＳ 明朝"/>
                <w:b/>
                <w:sz w:val="22"/>
                <w:u w:val="single"/>
                <w:lang w:val="en-US"/>
              </w:rPr>
            </w:pPr>
            <w:r w:rsidRPr="00C06A09">
              <w:rPr>
                <w:rFonts w:eastAsia="ＭＳ 明朝"/>
                <w:b/>
                <w:sz w:val="22"/>
                <w:highlight w:val="green"/>
                <w:u w:val="single"/>
                <w:lang w:val="en-US"/>
              </w:rPr>
              <w:t>Agreements in RAN1 #89:</w:t>
            </w:r>
          </w:p>
          <w:p w14:paraId="054E0231" w14:textId="77777777" w:rsidR="006D75E5" w:rsidRPr="00C06A09" w:rsidRDefault="006D75E5" w:rsidP="006D75E5">
            <w:pPr>
              <w:numPr>
                <w:ilvl w:val="1"/>
                <w:numId w:val="15"/>
              </w:numPr>
              <w:rPr>
                <w:rFonts w:eastAsia="ＭＳ 明朝"/>
                <w:sz w:val="22"/>
                <w:lang w:val="en-US"/>
              </w:rPr>
            </w:pPr>
            <w:r w:rsidRPr="00C06A09">
              <w:rPr>
                <w:rFonts w:eastAsia="ＭＳ 明朝"/>
                <w:sz w:val="22"/>
                <w:lang w:val="en-US"/>
              </w:rPr>
              <w:t>Confirm working assumption:</w:t>
            </w:r>
          </w:p>
          <w:p w14:paraId="1CB6D7A3" w14:textId="77777777" w:rsidR="006D75E5" w:rsidRPr="00C06A09" w:rsidRDefault="006D75E5" w:rsidP="006D75E5">
            <w:pPr>
              <w:numPr>
                <w:ilvl w:val="2"/>
                <w:numId w:val="15"/>
              </w:numPr>
              <w:rPr>
                <w:rFonts w:eastAsia="ＭＳ 明朝"/>
                <w:sz w:val="22"/>
                <w:lang w:val="en-US"/>
              </w:rPr>
            </w:pPr>
            <w:r w:rsidRPr="00C06A09">
              <w:rPr>
                <w:rFonts w:eastAsia="ＭＳ 明朝"/>
                <w:sz w:val="22"/>
                <w:lang w:val="en-US"/>
              </w:rPr>
              <w:lastRenderedPageBreak/>
              <w:t>One-port transmit diversity scheme with REG bundling per CCE is used for NR-PDCCH</w:t>
            </w:r>
          </w:p>
          <w:p w14:paraId="2D7B46C8" w14:textId="77777777" w:rsidR="006D75E5" w:rsidRPr="00C06A09" w:rsidRDefault="006D75E5" w:rsidP="006D75E5">
            <w:pPr>
              <w:numPr>
                <w:ilvl w:val="1"/>
                <w:numId w:val="15"/>
              </w:numPr>
              <w:rPr>
                <w:rFonts w:eastAsia="ＭＳ 明朝"/>
                <w:sz w:val="22"/>
                <w:lang w:val="en-US"/>
              </w:rPr>
            </w:pPr>
            <w:r w:rsidRPr="00C06A09">
              <w:rPr>
                <w:rFonts w:eastAsia="ＭＳ 明朝"/>
                <w:sz w:val="22"/>
                <w:lang w:val="en-US"/>
              </w:rPr>
              <w:t>FFS: DMRS RE overhead for the REG transmitting DMRS is 1/3</w:t>
            </w:r>
          </w:p>
          <w:p w14:paraId="660E8E4A" w14:textId="2C899D48" w:rsidR="006D75E5" w:rsidRPr="006D75E5" w:rsidRDefault="006D75E5" w:rsidP="006D75E5">
            <w:pPr>
              <w:numPr>
                <w:ilvl w:val="2"/>
                <w:numId w:val="15"/>
              </w:numPr>
              <w:rPr>
                <w:rFonts w:eastAsia="ＭＳ 明朝"/>
                <w:lang w:val="en-US"/>
              </w:rPr>
            </w:pPr>
            <w:r w:rsidRPr="00C06A09">
              <w:rPr>
                <w:rFonts w:eastAsia="ＭＳ 明朝"/>
                <w:sz w:val="22"/>
                <w:lang w:val="en-US"/>
              </w:rPr>
              <w:t>FFS on DMRS pattern</w:t>
            </w:r>
          </w:p>
        </w:tc>
      </w:tr>
    </w:tbl>
    <w:p w14:paraId="0B64446B" w14:textId="4FAF7077" w:rsidR="00745B53" w:rsidRPr="006D75E5" w:rsidRDefault="00745B53" w:rsidP="00745B53"/>
    <w:p w14:paraId="187A6CEF" w14:textId="7FDEB086" w:rsidR="00DD53CA" w:rsidRPr="00745B53" w:rsidRDefault="006D75E5" w:rsidP="00745B53">
      <w:pPr>
        <w:rPr>
          <w:lang w:val="en-US"/>
        </w:rPr>
      </w:pPr>
      <w:r w:rsidRPr="00996DFD">
        <w:rPr>
          <w:rFonts w:eastAsia="DengXian" w:hint="eastAsia"/>
          <w:sz w:val="22"/>
          <w:lang w:val="en-US" w:eastAsia="zh-CN"/>
        </w:rPr>
        <w:t>I</w:t>
      </w:r>
      <w:r w:rsidRPr="00996DFD">
        <w:rPr>
          <w:rFonts w:eastAsia="DengXian"/>
          <w:sz w:val="22"/>
          <w:lang w:val="en-US" w:eastAsia="zh-CN"/>
        </w:rPr>
        <w:t>n this contribution, we will continue to discuss the DM-RS design for NR-PDCCH including</w:t>
      </w:r>
      <w:r w:rsidR="00F87110">
        <w:rPr>
          <w:rFonts w:eastAsia="DengXian"/>
          <w:sz w:val="22"/>
          <w:lang w:val="en-US" w:eastAsia="zh-CN"/>
        </w:rPr>
        <w:t xml:space="preserve"> the DM-RS density and pattern design. </w:t>
      </w:r>
    </w:p>
    <w:p w14:paraId="5AF6931F" w14:textId="31202E84" w:rsidR="00A74391" w:rsidRDefault="00A74391" w:rsidP="00A74391">
      <w:pPr>
        <w:pStyle w:val="1"/>
        <w:numPr>
          <w:ilvl w:val="0"/>
          <w:numId w:val="6"/>
        </w:numPr>
        <w:spacing w:after="120"/>
        <w:jc w:val="both"/>
        <w:rPr>
          <w:rFonts w:eastAsia="DengXian"/>
          <w:b/>
          <w:lang w:val="en-US" w:eastAsia="zh-CN"/>
        </w:rPr>
      </w:pPr>
      <w:r>
        <w:rPr>
          <w:rFonts w:eastAsia="DengXian"/>
          <w:b/>
          <w:lang w:val="en-US" w:eastAsia="zh-CN"/>
        </w:rPr>
        <w:t>Discussion</w:t>
      </w:r>
    </w:p>
    <w:p w14:paraId="4AC85CDC" w14:textId="2427810C" w:rsidR="00F0644E" w:rsidRPr="00FC28EE" w:rsidRDefault="003B04CD" w:rsidP="00FC28EE">
      <w:pPr>
        <w:jc w:val="both"/>
        <w:rPr>
          <w:rFonts w:eastAsia="SimSun"/>
          <w:sz w:val="22"/>
          <w:szCs w:val="22"/>
          <w:lang w:val="en-US" w:eastAsia="zh-CN"/>
        </w:rPr>
      </w:pPr>
      <w:r>
        <w:rPr>
          <w:rFonts w:eastAsia="SimSun"/>
          <w:sz w:val="22"/>
          <w:szCs w:val="22"/>
          <w:lang w:val="en-US" w:eastAsia="zh-CN"/>
        </w:rPr>
        <w:t>High</w:t>
      </w:r>
      <w:r w:rsidRPr="00FC28EE">
        <w:rPr>
          <w:rFonts w:eastAsia="SimSun" w:hint="eastAsia"/>
          <w:sz w:val="22"/>
          <w:szCs w:val="22"/>
          <w:lang w:val="en-US" w:eastAsia="zh-CN"/>
        </w:rPr>
        <w:t xml:space="preserve"> </w:t>
      </w:r>
      <w:r w:rsidR="00F0644E" w:rsidRPr="00FC28EE">
        <w:rPr>
          <w:rFonts w:eastAsia="SimSun" w:hint="eastAsia"/>
          <w:sz w:val="22"/>
          <w:szCs w:val="22"/>
          <w:lang w:val="en-US" w:eastAsia="zh-CN"/>
        </w:rPr>
        <w:t xml:space="preserve">DM-RS density could </w:t>
      </w:r>
      <w:r w:rsidR="00F0644E" w:rsidRPr="00FC28EE">
        <w:rPr>
          <w:rFonts w:eastAsia="SimSun"/>
          <w:sz w:val="22"/>
          <w:szCs w:val="22"/>
          <w:lang w:val="en-US" w:eastAsia="zh-CN"/>
        </w:rPr>
        <w:t>guarantee</w:t>
      </w:r>
      <w:r w:rsidR="00F0644E" w:rsidRPr="00FC28EE">
        <w:rPr>
          <w:rFonts w:eastAsia="SimSun" w:hint="eastAsia"/>
          <w:sz w:val="22"/>
          <w:szCs w:val="22"/>
          <w:lang w:val="en-US" w:eastAsia="zh-CN"/>
        </w:rPr>
        <w:t xml:space="preserve"> </w:t>
      </w:r>
      <w:r w:rsidR="00F0644E" w:rsidRPr="00FC28EE">
        <w:rPr>
          <w:rFonts w:eastAsia="SimSun"/>
          <w:sz w:val="22"/>
          <w:szCs w:val="22"/>
          <w:lang w:val="en-US" w:eastAsia="zh-CN"/>
        </w:rPr>
        <w:t xml:space="preserve">the channel estimation performance at the cost of sacrificing the </w:t>
      </w:r>
      <w:r>
        <w:rPr>
          <w:rFonts w:eastAsia="SimSun"/>
          <w:sz w:val="22"/>
          <w:szCs w:val="22"/>
          <w:lang w:val="en-US" w:eastAsia="zh-CN"/>
        </w:rPr>
        <w:t>coding rate</w:t>
      </w:r>
      <w:r w:rsidR="00F0644E" w:rsidRPr="00FC28EE">
        <w:rPr>
          <w:rFonts w:eastAsia="SimSun"/>
          <w:sz w:val="22"/>
          <w:szCs w:val="22"/>
          <w:lang w:val="en-US" w:eastAsia="zh-CN"/>
        </w:rPr>
        <w:t xml:space="preserve"> due to the larger </w:t>
      </w:r>
      <w:r>
        <w:rPr>
          <w:rFonts w:eastAsia="SimSun"/>
          <w:sz w:val="22"/>
          <w:szCs w:val="22"/>
          <w:lang w:val="en-US" w:eastAsia="zh-CN"/>
        </w:rPr>
        <w:t xml:space="preserve">RS </w:t>
      </w:r>
      <w:r w:rsidR="00F0644E" w:rsidRPr="00FC28EE">
        <w:rPr>
          <w:rFonts w:eastAsia="SimSun"/>
          <w:sz w:val="22"/>
          <w:szCs w:val="22"/>
          <w:lang w:val="en-US" w:eastAsia="zh-CN"/>
        </w:rPr>
        <w:t xml:space="preserve">overhead. To achieve good NR-PDCCH transmission performance, proper DM-RS density should be set so as to </w:t>
      </w:r>
      <w:r>
        <w:rPr>
          <w:rFonts w:eastAsia="SimSun"/>
          <w:sz w:val="22"/>
          <w:szCs w:val="22"/>
          <w:lang w:val="en-US" w:eastAsia="zh-CN"/>
        </w:rPr>
        <w:t xml:space="preserve">strike the </w:t>
      </w:r>
      <w:r w:rsidR="00F0644E" w:rsidRPr="00FC28EE">
        <w:rPr>
          <w:rFonts w:eastAsia="SimSun"/>
          <w:sz w:val="22"/>
          <w:szCs w:val="22"/>
          <w:lang w:val="en-US" w:eastAsia="zh-CN"/>
        </w:rPr>
        <w:t xml:space="preserve">balance </w:t>
      </w:r>
      <w:r>
        <w:rPr>
          <w:rFonts w:eastAsia="SimSun"/>
          <w:sz w:val="22"/>
          <w:szCs w:val="22"/>
          <w:lang w:val="en-US" w:eastAsia="zh-CN"/>
        </w:rPr>
        <w:t>between</w:t>
      </w:r>
      <w:r w:rsidR="00F0644E" w:rsidRPr="00FC28EE">
        <w:rPr>
          <w:rFonts w:eastAsia="SimSun"/>
          <w:sz w:val="22"/>
          <w:szCs w:val="22"/>
          <w:lang w:val="en-US" w:eastAsia="zh-CN"/>
        </w:rPr>
        <w:t xml:space="preserve"> channel estimation performance and </w:t>
      </w:r>
      <w:r>
        <w:rPr>
          <w:rFonts w:eastAsia="SimSun"/>
          <w:sz w:val="22"/>
          <w:szCs w:val="22"/>
          <w:lang w:val="en-US" w:eastAsia="zh-CN"/>
        </w:rPr>
        <w:t>coding rate</w:t>
      </w:r>
      <w:r w:rsidR="00F0644E" w:rsidRPr="00FC28EE">
        <w:rPr>
          <w:rFonts w:eastAsia="SimSun"/>
          <w:sz w:val="22"/>
          <w:szCs w:val="22"/>
          <w:lang w:val="en-US" w:eastAsia="zh-CN"/>
        </w:rPr>
        <w:t xml:space="preserve">. </w:t>
      </w:r>
    </w:p>
    <w:p w14:paraId="58F2E55D" w14:textId="482063FE" w:rsidR="00F0644E" w:rsidRPr="00FC28EE" w:rsidRDefault="008A49BB" w:rsidP="00FC28EE">
      <w:pPr>
        <w:jc w:val="both"/>
        <w:rPr>
          <w:rFonts w:eastAsia="SimSun"/>
          <w:sz w:val="22"/>
          <w:szCs w:val="22"/>
          <w:lang w:val="en-US" w:eastAsia="zh-CN"/>
        </w:rPr>
      </w:pPr>
      <w:r w:rsidRPr="00FC28EE">
        <w:rPr>
          <w:rFonts w:eastAsia="SimSun"/>
          <w:sz w:val="22"/>
          <w:szCs w:val="22"/>
          <w:lang w:val="en-US" w:eastAsia="zh-CN"/>
        </w:rPr>
        <w:t>To realize certain DM-RS density, the most straightforward method is to define</w:t>
      </w:r>
      <w:r w:rsidR="00FA32FA" w:rsidRPr="00FC28EE">
        <w:rPr>
          <w:rFonts w:eastAsia="SimSun"/>
          <w:sz w:val="22"/>
          <w:szCs w:val="22"/>
          <w:lang w:val="en-US" w:eastAsia="zh-CN"/>
        </w:rPr>
        <w:t xml:space="preserve"> DM-RS per REG. However, on the other hand, defining DM-RS pattern per REG may result in some inefficient DM-RS usage. For example, the total number of DM-RS per REG bundle should be integer times of the DM-RS number per REG and</w:t>
      </w:r>
      <w:r w:rsidR="00DD71E2" w:rsidRPr="00FC28EE">
        <w:rPr>
          <w:rFonts w:eastAsia="SimSun"/>
          <w:sz w:val="22"/>
          <w:szCs w:val="22"/>
          <w:lang w:val="en-US" w:eastAsia="zh-CN"/>
        </w:rPr>
        <w:t xml:space="preserve"> some DM-RS may not be necessary</w:t>
      </w:r>
      <w:r w:rsidR="00FA32FA" w:rsidRPr="00FC28EE">
        <w:rPr>
          <w:rFonts w:eastAsia="SimSun"/>
          <w:sz w:val="22"/>
          <w:szCs w:val="22"/>
          <w:lang w:val="en-US" w:eastAsia="zh-CN"/>
        </w:rPr>
        <w:t>. In this case, considering channel estimation channel estimation is filtered within one REG bundle, defining DM-RS pattern per REG bundle is considerable. Defining DM-RS pattern per REG-bundle could provide benefits from two aspects. One is to enable removing some unnecessary DM-RS REs to achieve higher coding gain. The other is to enable shifting the DM-RS to realize more uniform DM-RS distribution and improve the channel estimation performance.</w:t>
      </w:r>
    </w:p>
    <w:p w14:paraId="198E2A8A" w14:textId="1A8E7DCE" w:rsidR="00E218E0" w:rsidRDefault="00FC28EE" w:rsidP="00FC28EE">
      <w:pPr>
        <w:jc w:val="both"/>
        <w:rPr>
          <w:rFonts w:eastAsia="SimSun"/>
          <w:sz w:val="22"/>
          <w:szCs w:val="22"/>
          <w:lang w:val="en-US" w:eastAsia="zh-CN"/>
        </w:rPr>
      </w:pPr>
      <w:r w:rsidRPr="00FC28EE">
        <w:rPr>
          <w:rFonts w:eastAsia="SimSun"/>
          <w:sz w:val="22"/>
          <w:szCs w:val="22"/>
          <w:lang w:val="en-US" w:eastAsia="zh-CN"/>
        </w:rPr>
        <w:t xml:space="preserve">Considering the above aspect, we </w:t>
      </w:r>
      <w:r>
        <w:rPr>
          <w:rFonts w:eastAsia="SimSun"/>
          <w:sz w:val="22"/>
          <w:szCs w:val="22"/>
          <w:lang w:val="en-US" w:eastAsia="zh-CN"/>
        </w:rPr>
        <w:t xml:space="preserve">will investigate the following DM-RS densities </w:t>
      </w:r>
      <w:r w:rsidR="00E218E0">
        <w:rPr>
          <w:rFonts w:eastAsia="SimSun"/>
          <w:sz w:val="22"/>
          <w:szCs w:val="22"/>
          <w:lang w:val="en-US" w:eastAsia="zh-CN"/>
        </w:rPr>
        <w:t xml:space="preserve">with the assumption of 3 REGs per REG bundle in the case of 1 OFDM symbol and 3 OFDM symbols. </w:t>
      </w:r>
    </w:p>
    <w:p w14:paraId="7A7DC7F8" w14:textId="77777777" w:rsidR="00E218E0" w:rsidRDefault="00E218E0" w:rsidP="00FC28EE">
      <w:pPr>
        <w:jc w:val="both"/>
        <w:rPr>
          <w:rFonts w:eastAsia="SimSun"/>
          <w:sz w:val="22"/>
          <w:szCs w:val="22"/>
          <w:lang w:val="en-US" w:eastAsia="zh-CN"/>
        </w:rPr>
      </w:pPr>
    </w:p>
    <w:p w14:paraId="3AA5400A" w14:textId="39093314" w:rsidR="000C1813" w:rsidRPr="00E218E0" w:rsidRDefault="00E218E0" w:rsidP="00E218E0">
      <w:pPr>
        <w:pStyle w:val="afc"/>
        <w:numPr>
          <w:ilvl w:val="0"/>
          <w:numId w:val="18"/>
        </w:numPr>
        <w:ind w:leftChars="0"/>
        <w:jc w:val="both"/>
        <w:rPr>
          <w:rFonts w:eastAsia="SimSun"/>
          <w:sz w:val="22"/>
          <w:szCs w:val="22"/>
          <w:lang w:val="en-US" w:eastAsia="zh-CN"/>
        </w:rPr>
      </w:pPr>
      <w:r w:rsidRPr="00E218E0">
        <w:rPr>
          <w:rFonts w:eastAsia="SimSun"/>
          <w:sz w:val="22"/>
          <w:szCs w:val="22"/>
          <w:lang w:val="en-US" w:eastAsia="zh-CN"/>
        </w:rPr>
        <w:t>Alt.1: DM-RS density of 1/3</w:t>
      </w:r>
      <w:r w:rsidR="00FC28EE" w:rsidRPr="00E218E0">
        <w:rPr>
          <w:rFonts w:eastAsia="SimSun"/>
          <w:sz w:val="22"/>
          <w:szCs w:val="22"/>
          <w:lang w:val="en-US" w:eastAsia="zh-CN"/>
        </w:rPr>
        <w:t xml:space="preserve"> </w:t>
      </w:r>
    </w:p>
    <w:p w14:paraId="5BF7AF1A" w14:textId="4C14ECB4" w:rsidR="00FC28EE" w:rsidRDefault="00E218E0" w:rsidP="00E218E0">
      <w:pPr>
        <w:pStyle w:val="afc"/>
        <w:numPr>
          <w:ilvl w:val="3"/>
          <w:numId w:val="15"/>
        </w:numPr>
        <w:ind w:leftChars="0" w:left="426"/>
        <w:jc w:val="both"/>
        <w:rPr>
          <w:rFonts w:eastAsia="SimSun"/>
          <w:sz w:val="22"/>
          <w:szCs w:val="22"/>
          <w:lang w:val="en-US" w:eastAsia="zh-CN"/>
        </w:rPr>
      </w:pPr>
      <w:r>
        <w:rPr>
          <w:rFonts w:eastAsia="SimSun" w:hint="eastAsia"/>
          <w:sz w:val="22"/>
          <w:szCs w:val="22"/>
          <w:lang w:val="en-US" w:eastAsia="zh-CN"/>
        </w:rPr>
        <w:t>DM-RS is defined per REG</w:t>
      </w:r>
    </w:p>
    <w:p w14:paraId="59C993F3" w14:textId="677D1682" w:rsidR="00E218E0" w:rsidRDefault="00E218E0" w:rsidP="00E218E0">
      <w:pPr>
        <w:pStyle w:val="afc"/>
        <w:numPr>
          <w:ilvl w:val="3"/>
          <w:numId w:val="15"/>
        </w:numPr>
        <w:ind w:leftChars="0" w:left="426"/>
        <w:jc w:val="both"/>
        <w:rPr>
          <w:rFonts w:eastAsia="SimSun"/>
          <w:sz w:val="22"/>
          <w:szCs w:val="22"/>
          <w:lang w:val="en-US" w:eastAsia="zh-CN"/>
        </w:rPr>
      </w:pPr>
      <w:r>
        <w:rPr>
          <w:rFonts w:eastAsia="SimSun"/>
          <w:sz w:val="22"/>
          <w:szCs w:val="22"/>
          <w:lang w:val="en-US" w:eastAsia="zh-CN"/>
        </w:rPr>
        <w:t>DM-RS patterns for the case of 1 OFDM symbol and 3 OFDM symbols are shown in Fig</w:t>
      </w:r>
      <w:r w:rsidR="00E756BB">
        <w:rPr>
          <w:rFonts w:eastAsia="SimSun" w:hint="eastAsia"/>
          <w:sz w:val="22"/>
          <w:szCs w:val="22"/>
          <w:lang w:val="en-US" w:eastAsia="zh-CN"/>
        </w:rPr>
        <w:t>1</w:t>
      </w:r>
    </w:p>
    <w:p w14:paraId="291516D6" w14:textId="77777777" w:rsidR="00E218E0" w:rsidRPr="00E218E0" w:rsidRDefault="00E218E0" w:rsidP="00E218E0">
      <w:pPr>
        <w:ind w:left="66"/>
        <w:jc w:val="both"/>
        <w:rPr>
          <w:rFonts w:eastAsia="SimSun"/>
          <w:sz w:val="22"/>
          <w:szCs w:val="22"/>
          <w:lang w:val="en-US" w:eastAsia="zh-CN"/>
        </w:rPr>
      </w:pPr>
    </w:p>
    <w:p w14:paraId="6C810D84" w14:textId="73F513FF" w:rsidR="00E218E0" w:rsidRPr="00E218E0" w:rsidRDefault="00E218E0" w:rsidP="00E218E0">
      <w:pPr>
        <w:pStyle w:val="afc"/>
        <w:numPr>
          <w:ilvl w:val="0"/>
          <w:numId w:val="18"/>
        </w:numPr>
        <w:ind w:leftChars="0"/>
        <w:jc w:val="both"/>
        <w:rPr>
          <w:rFonts w:eastAsia="SimSun"/>
          <w:sz w:val="22"/>
          <w:szCs w:val="22"/>
          <w:lang w:val="en-US" w:eastAsia="zh-CN"/>
        </w:rPr>
      </w:pPr>
      <w:r w:rsidRPr="00E218E0">
        <w:rPr>
          <w:rFonts w:eastAsia="SimSun"/>
          <w:sz w:val="22"/>
          <w:szCs w:val="22"/>
          <w:lang w:val="en-US" w:eastAsia="zh-CN"/>
        </w:rPr>
        <w:t>Alt.</w:t>
      </w:r>
      <w:r>
        <w:rPr>
          <w:rFonts w:eastAsia="SimSun"/>
          <w:sz w:val="22"/>
          <w:szCs w:val="22"/>
          <w:lang w:val="en-US" w:eastAsia="zh-CN"/>
        </w:rPr>
        <w:t>2: DM-RS density of 10/36</w:t>
      </w:r>
      <w:r w:rsidRPr="00E218E0">
        <w:rPr>
          <w:rFonts w:eastAsia="SimSun"/>
          <w:sz w:val="22"/>
          <w:szCs w:val="22"/>
          <w:lang w:val="en-US" w:eastAsia="zh-CN"/>
        </w:rPr>
        <w:t xml:space="preserve"> </w:t>
      </w:r>
    </w:p>
    <w:p w14:paraId="2DF080A2" w14:textId="4A0A92AF" w:rsidR="00E218E0" w:rsidRDefault="00E218E0" w:rsidP="00E218E0">
      <w:pPr>
        <w:pStyle w:val="afc"/>
        <w:numPr>
          <w:ilvl w:val="3"/>
          <w:numId w:val="15"/>
        </w:numPr>
        <w:ind w:leftChars="0" w:left="426"/>
        <w:jc w:val="both"/>
        <w:rPr>
          <w:rFonts w:eastAsia="SimSun"/>
          <w:sz w:val="22"/>
          <w:szCs w:val="22"/>
          <w:lang w:val="en-US" w:eastAsia="zh-CN"/>
        </w:rPr>
      </w:pPr>
      <w:r>
        <w:rPr>
          <w:rFonts w:eastAsia="SimSun" w:hint="eastAsia"/>
          <w:sz w:val="22"/>
          <w:szCs w:val="22"/>
          <w:lang w:val="en-US" w:eastAsia="zh-CN"/>
        </w:rPr>
        <w:t>DM-RS is defined per REG</w:t>
      </w:r>
      <w:r>
        <w:rPr>
          <w:rFonts w:eastAsia="SimSun"/>
          <w:sz w:val="22"/>
          <w:szCs w:val="22"/>
          <w:lang w:val="en-US" w:eastAsia="zh-CN"/>
        </w:rPr>
        <w:t xml:space="preserve"> bundle</w:t>
      </w:r>
    </w:p>
    <w:p w14:paraId="7E838E1B" w14:textId="44D56ECA" w:rsidR="00E218E0" w:rsidRDefault="00E218E0" w:rsidP="00E218E0">
      <w:pPr>
        <w:pStyle w:val="afc"/>
        <w:numPr>
          <w:ilvl w:val="3"/>
          <w:numId w:val="15"/>
        </w:numPr>
        <w:ind w:leftChars="0" w:left="426"/>
        <w:jc w:val="both"/>
        <w:rPr>
          <w:rFonts w:eastAsia="SimSun"/>
          <w:sz w:val="22"/>
          <w:szCs w:val="22"/>
          <w:lang w:val="en-US" w:eastAsia="zh-CN"/>
        </w:rPr>
      </w:pPr>
      <w:r>
        <w:rPr>
          <w:rFonts w:eastAsia="SimSun"/>
          <w:sz w:val="22"/>
          <w:szCs w:val="22"/>
          <w:lang w:val="en-US" w:eastAsia="zh-CN"/>
        </w:rPr>
        <w:t>DM-RS patterns for the case of 1 OFDM symbol and 3 OFDM symbols are shown in Fig</w:t>
      </w:r>
      <w:r w:rsidR="00E756BB">
        <w:rPr>
          <w:rFonts w:eastAsia="SimSun" w:hint="eastAsia"/>
          <w:sz w:val="22"/>
          <w:szCs w:val="22"/>
          <w:lang w:val="en-US" w:eastAsia="zh-CN"/>
        </w:rPr>
        <w:t>2</w:t>
      </w:r>
    </w:p>
    <w:p w14:paraId="1547545C" w14:textId="00CEF931" w:rsidR="00FC28EE" w:rsidRDefault="00FC28EE" w:rsidP="000C1813">
      <w:pPr>
        <w:rPr>
          <w:rFonts w:eastAsia="SimSun"/>
          <w:lang w:val="en-US" w:eastAsia="zh-CN"/>
        </w:rPr>
      </w:pPr>
    </w:p>
    <w:p w14:paraId="1C2ADF42" w14:textId="4F1CC4AC" w:rsidR="00E218E0" w:rsidRPr="00E218E0" w:rsidRDefault="00E218E0" w:rsidP="00E218E0">
      <w:pPr>
        <w:pStyle w:val="afc"/>
        <w:numPr>
          <w:ilvl w:val="0"/>
          <w:numId w:val="18"/>
        </w:numPr>
        <w:ind w:leftChars="0"/>
        <w:jc w:val="both"/>
        <w:rPr>
          <w:rFonts w:eastAsia="SimSun"/>
          <w:sz w:val="22"/>
          <w:szCs w:val="22"/>
          <w:lang w:val="en-US" w:eastAsia="zh-CN"/>
        </w:rPr>
      </w:pPr>
      <w:r w:rsidRPr="00E218E0">
        <w:rPr>
          <w:rFonts w:eastAsia="SimSun"/>
          <w:sz w:val="22"/>
          <w:szCs w:val="22"/>
          <w:lang w:val="en-US" w:eastAsia="zh-CN"/>
        </w:rPr>
        <w:t>Alt.</w:t>
      </w:r>
      <w:r>
        <w:rPr>
          <w:rFonts w:eastAsia="SimSun"/>
          <w:sz w:val="22"/>
          <w:szCs w:val="22"/>
          <w:lang w:val="en-US" w:eastAsia="zh-CN"/>
        </w:rPr>
        <w:t>3: DM-RS density of 1/4</w:t>
      </w:r>
    </w:p>
    <w:p w14:paraId="33C3AA43" w14:textId="0F1EFD82" w:rsidR="00E218E0" w:rsidRDefault="00E218E0" w:rsidP="00E218E0">
      <w:pPr>
        <w:pStyle w:val="afc"/>
        <w:numPr>
          <w:ilvl w:val="3"/>
          <w:numId w:val="15"/>
        </w:numPr>
        <w:ind w:leftChars="0" w:left="426"/>
        <w:jc w:val="both"/>
        <w:rPr>
          <w:rFonts w:eastAsia="SimSun"/>
          <w:sz w:val="22"/>
          <w:szCs w:val="22"/>
          <w:lang w:val="en-US" w:eastAsia="zh-CN"/>
        </w:rPr>
      </w:pPr>
      <w:r>
        <w:rPr>
          <w:rFonts w:eastAsia="SimSun" w:hint="eastAsia"/>
          <w:sz w:val="22"/>
          <w:szCs w:val="22"/>
          <w:lang w:val="en-US" w:eastAsia="zh-CN"/>
        </w:rPr>
        <w:t>DM-RS is defined per REG</w:t>
      </w:r>
      <w:r>
        <w:rPr>
          <w:rFonts w:eastAsia="SimSun"/>
          <w:sz w:val="22"/>
          <w:szCs w:val="22"/>
          <w:lang w:val="en-US" w:eastAsia="zh-CN"/>
        </w:rPr>
        <w:t xml:space="preserve"> </w:t>
      </w:r>
    </w:p>
    <w:p w14:paraId="7467AA86" w14:textId="4B0814FF" w:rsidR="00E218E0" w:rsidRDefault="00E218E0" w:rsidP="00E218E0">
      <w:pPr>
        <w:pStyle w:val="afc"/>
        <w:numPr>
          <w:ilvl w:val="3"/>
          <w:numId w:val="15"/>
        </w:numPr>
        <w:ind w:leftChars="0" w:left="426"/>
        <w:jc w:val="both"/>
        <w:rPr>
          <w:rFonts w:eastAsia="SimSun"/>
          <w:sz w:val="22"/>
          <w:szCs w:val="22"/>
          <w:lang w:val="en-US" w:eastAsia="zh-CN"/>
        </w:rPr>
      </w:pPr>
      <w:r>
        <w:rPr>
          <w:rFonts w:eastAsia="SimSun"/>
          <w:sz w:val="22"/>
          <w:szCs w:val="22"/>
          <w:lang w:val="en-US" w:eastAsia="zh-CN"/>
        </w:rPr>
        <w:t>DM-RS patterns for the case of 1 OFDM symbol and 3 OFDM symbols are shown in Fig</w:t>
      </w:r>
      <w:r w:rsidR="00E756BB">
        <w:rPr>
          <w:rFonts w:eastAsia="SimSun" w:hint="eastAsia"/>
          <w:sz w:val="22"/>
          <w:szCs w:val="22"/>
          <w:lang w:val="en-US" w:eastAsia="zh-CN"/>
        </w:rPr>
        <w:t>3</w:t>
      </w:r>
    </w:p>
    <w:p w14:paraId="1F3A8167" w14:textId="2EF30D22" w:rsidR="00E218E0" w:rsidRDefault="00E218E0" w:rsidP="000C1813">
      <w:pPr>
        <w:rPr>
          <w:rFonts w:eastAsia="SimSun"/>
          <w:lang w:val="en-US" w:eastAsia="zh-CN"/>
        </w:rPr>
      </w:pPr>
    </w:p>
    <w:p w14:paraId="3942D79D" w14:textId="77777777" w:rsidR="00B30266" w:rsidRDefault="00416B49" w:rsidP="00B30266">
      <w:pPr>
        <w:keepNext/>
        <w:jc w:val="center"/>
      </w:pPr>
      <w:r w:rsidRPr="00416B49">
        <w:rPr>
          <w:rFonts w:hint="eastAsia"/>
          <w:noProof/>
          <w:lang w:val="en-US" w:eastAsia="zh-CN"/>
        </w:rPr>
        <w:drawing>
          <wp:inline distT="0" distB="0" distL="0" distR="0" wp14:anchorId="1FC60396" wp14:editId="22794BE4">
            <wp:extent cx="4390041" cy="17968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0571" cy="1805212"/>
                    </a:xfrm>
                    <a:prstGeom prst="rect">
                      <a:avLst/>
                    </a:prstGeom>
                    <a:noFill/>
                    <a:ln>
                      <a:noFill/>
                    </a:ln>
                  </pic:spPr>
                </pic:pic>
              </a:graphicData>
            </a:graphic>
          </wp:inline>
        </w:drawing>
      </w:r>
    </w:p>
    <w:p w14:paraId="3D4B8FFE" w14:textId="6A0DE3D1" w:rsidR="00416B49" w:rsidRDefault="00B30266" w:rsidP="00B30266">
      <w:pPr>
        <w:pStyle w:val="ae"/>
        <w:jc w:val="center"/>
        <w:rPr>
          <w:rFonts w:eastAsia="SimSun"/>
          <w:lang w:val="en-US" w:eastAsia="zh-CN"/>
        </w:rPr>
      </w:pPr>
      <w:r>
        <w:t xml:space="preserve">Figure </w:t>
      </w:r>
      <w:r>
        <w:fldChar w:fldCharType="begin"/>
      </w:r>
      <w:r>
        <w:instrText xml:space="preserve"> SEQ Figure \* ARABIC </w:instrText>
      </w:r>
      <w:r>
        <w:fldChar w:fldCharType="separate"/>
      </w:r>
      <w:r w:rsidR="000B3F0F">
        <w:rPr>
          <w:noProof/>
        </w:rPr>
        <w:t>1</w:t>
      </w:r>
      <w:r>
        <w:fldChar w:fldCharType="end"/>
      </w:r>
      <w:r>
        <w:t xml:space="preserve"> DM-RS pattern for DM-RS density of 1/3</w:t>
      </w:r>
    </w:p>
    <w:p w14:paraId="2EAA133D" w14:textId="7773FE18" w:rsidR="00416B49" w:rsidRDefault="00416B49" w:rsidP="000C1813">
      <w:pPr>
        <w:rPr>
          <w:rFonts w:eastAsia="SimSun"/>
          <w:lang w:val="en-US" w:eastAsia="zh-CN"/>
        </w:rPr>
      </w:pPr>
    </w:p>
    <w:p w14:paraId="31C68B80" w14:textId="77777777" w:rsidR="00B30266" w:rsidRDefault="00416B49" w:rsidP="00B30266">
      <w:pPr>
        <w:keepNext/>
        <w:jc w:val="center"/>
      </w:pPr>
      <w:r w:rsidRPr="00416B49">
        <w:rPr>
          <w:rFonts w:hint="eastAsia"/>
          <w:noProof/>
          <w:lang w:val="en-US" w:eastAsia="zh-CN"/>
        </w:rPr>
        <w:lastRenderedPageBreak/>
        <w:drawing>
          <wp:inline distT="0" distB="0" distL="0" distR="0" wp14:anchorId="5DE3E4B7" wp14:editId="6C30AF5C">
            <wp:extent cx="4416510" cy="1685677"/>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5190" cy="1700440"/>
                    </a:xfrm>
                    <a:prstGeom prst="rect">
                      <a:avLst/>
                    </a:prstGeom>
                    <a:noFill/>
                    <a:ln>
                      <a:noFill/>
                    </a:ln>
                  </pic:spPr>
                </pic:pic>
              </a:graphicData>
            </a:graphic>
          </wp:inline>
        </w:drawing>
      </w:r>
    </w:p>
    <w:p w14:paraId="37E7D2EF" w14:textId="644CC3E6" w:rsidR="00416B49" w:rsidRDefault="00B30266" w:rsidP="00B30266">
      <w:pPr>
        <w:pStyle w:val="ae"/>
        <w:jc w:val="center"/>
        <w:rPr>
          <w:rFonts w:eastAsia="SimSun"/>
          <w:lang w:val="en-US" w:eastAsia="zh-CN"/>
        </w:rPr>
      </w:pPr>
      <w:r>
        <w:t xml:space="preserve">Figure </w:t>
      </w:r>
      <w:r>
        <w:fldChar w:fldCharType="begin"/>
      </w:r>
      <w:r>
        <w:instrText xml:space="preserve"> SEQ Figure \* ARABIC </w:instrText>
      </w:r>
      <w:r>
        <w:fldChar w:fldCharType="separate"/>
      </w:r>
      <w:r w:rsidR="000B3F0F">
        <w:rPr>
          <w:noProof/>
        </w:rPr>
        <w:t>2</w:t>
      </w:r>
      <w:r>
        <w:fldChar w:fldCharType="end"/>
      </w:r>
      <w:r>
        <w:t xml:space="preserve"> DM-RS pattern for DM-RS density of 10/36</w:t>
      </w:r>
    </w:p>
    <w:p w14:paraId="00769469" w14:textId="77777777" w:rsidR="00B30266" w:rsidRDefault="00B30266" w:rsidP="00B30266">
      <w:pPr>
        <w:keepNext/>
        <w:jc w:val="center"/>
      </w:pPr>
      <w:r w:rsidRPr="00416B49">
        <w:rPr>
          <w:rFonts w:hint="eastAsia"/>
          <w:noProof/>
          <w:lang w:val="en-US" w:eastAsia="zh-CN"/>
        </w:rPr>
        <w:drawing>
          <wp:inline distT="0" distB="0" distL="0" distR="0" wp14:anchorId="7E714D8A" wp14:editId="5BB89F2B">
            <wp:extent cx="4245996" cy="1638039"/>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5011" cy="1653090"/>
                    </a:xfrm>
                    <a:prstGeom prst="rect">
                      <a:avLst/>
                    </a:prstGeom>
                    <a:noFill/>
                    <a:ln>
                      <a:noFill/>
                    </a:ln>
                  </pic:spPr>
                </pic:pic>
              </a:graphicData>
            </a:graphic>
          </wp:inline>
        </w:drawing>
      </w:r>
    </w:p>
    <w:p w14:paraId="60282070" w14:textId="499B44A7" w:rsidR="00B30266" w:rsidRDefault="00B30266" w:rsidP="00B30266">
      <w:pPr>
        <w:pStyle w:val="ae"/>
        <w:jc w:val="center"/>
        <w:rPr>
          <w:rFonts w:eastAsia="SimSun"/>
          <w:lang w:val="en-US" w:eastAsia="zh-CN"/>
        </w:rPr>
      </w:pPr>
      <w:r>
        <w:t xml:space="preserve">Figure </w:t>
      </w:r>
      <w:r>
        <w:fldChar w:fldCharType="begin"/>
      </w:r>
      <w:r>
        <w:instrText xml:space="preserve"> SEQ Figure \* ARABIC </w:instrText>
      </w:r>
      <w:r>
        <w:fldChar w:fldCharType="separate"/>
      </w:r>
      <w:r w:rsidR="000B3F0F">
        <w:rPr>
          <w:noProof/>
        </w:rPr>
        <w:t>3</w:t>
      </w:r>
      <w:r>
        <w:fldChar w:fldCharType="end"/>
      </w:r>
      <w:r>
        <w:t xml:space="preserve"> DM-RS pattern for DM-RS density of 1/4</w:t>
      </w:r>
    </w:p>
    <w:p w14:paraId="498CC580" w14:textId="77777777" w:rsidR="00B30266" w:rsidRPr="00C06A09" w:rsidRDefault="00B30266" w:rsidP="00C06A09">
      <w:pPr>
        <w:jc w:val="both"/>
        <w:rPr>
          <w:rFonts w:eastAsia="SimSun"/>
          <w:sz w:val="22"/>
          <w:szCs w:val="22"/>
          <w:lang w:val="en-US" w:eastAsia="zh-CN"/>
        </w:rPr>
      </w:pPr>
    </w:p>
    <w:p w14:paraId="17BA8B3E" w14:textId="574A64D2" w:rsidR="00B42EE8" w:rsidRPr="00C06A09" w:rsidRDefault="00416B49" w:rsidP="001271FD">
      <w:pPr>
        <w:jc w:val="both"/>
        <w:rPr>
          <w:rFonts w:eastAsia="SimSun"/>
          <w:sz w:val="22"/>
          <w:szCs w:val="22"/>
          <w:lang w:val="en-US" w:eastAsia="zh-CN"/>
        </w:rPr>
      </w:pPr>
      <w:r w:rsidRPr="00C06A09">
        <w:rPr>
          <w:rFonts w:eastAsia="SimSun"/>
          <w:sz w:val="22"/>
          <w:szCs w:val="22"/>
          <w:lang w:val="en-US" w:eastAsia="zh-CN"/>
        </w:rPr>
        <w:t>Link level simulation is carried out the evaluate the above DM-RS density candidate</w:t>
      </w:r>
      <w:r w:rsidR="000B3F0F" w:rsidRPr="00C06A09">
        <w:rPr>
          <w:rFonts w:eastAsia="SimSun"/>
          <w:sz w:val="22"/>
          <w:szCs w:val="22"/>
          <w:lang w:val="en-US" w:eastAsia="zh-CN"/>
        </w:rPr>
        <w:t>s</w:t>
      </w:r>
      <w:r w:rsidR="008B1410" w:rsidRPr="00C06A09">
        <w:rPr>
          <w:rFonts w:eastAsia="SimSun"/>
          <w:sz w:val="22"/>
          <w:szCs w:val="22"/>
          <w:lang w:val="en-US" w:eastAsia="zh-CN"/>
        </w:rPr>
        <w:t>.</w:t>
      </w:r>
      <w:r w:rsidR="000B3F0F" w:rsidRPr="00C06A09">
        <w:rPr>
          <w:rFonts w:eastAsia="SimSun"/>
          <w:sz w:val="22"/>
          <w:szCs w:val="22"/>
          <w:lang w:val="en-US" w:eastAsia="zh-CN"/>
        </w:rPr>
        <w:t xml:space="preserve"> Fig. 4-Fig.5 show the evaluation results for the case of 1 OFDM symbol and 3 OFDM symbol</w:t>
      </w:r>
      <w:r w:rsidR="00F80E8A" w:rsidRPr="00C06A09">
        <w:rPr>
          <w:rFonts w:eastAsia="SimSun"/>
          <w:sz w:val="22"/>
          <w:szCs w:val="22"/>
          <w:lang w:val="en-US" w:eastAsia="zh-CN"/>
        </w:rPr>
        <w:t>s</w:t>
      </w:r>
      <w:r w:rsidR="000B3F0F" w:rsidRPr="00C06A09">
        <w:rPr>
          <w:rFonts w:eastAsia="SimSun"/>
          <w:sz w:val="22"/>
          <w:szCs w:val="22"/>
          <w:lang w:val="en-US" w:eastAsia="zh-CN"/>
        </w:rPr>
        <w:t xml:space="preserve"> respectively. </w:t>
      </w:r>
    </w:p>
    <w:p w14:paraId="4A2C302C" w14:textId="77777777" w:rsidR="000B3F0F" w:rsidRDefault="00CE1AF7" w:rsidP="000B3F0F">
      <w:pPr>
        <w:keepNext/>
      </w:pPr>
      <w:r w:rsidRPr="00CE1AF7">
        <w:rPr>
          <w:noProof/>
          <w:lang w:val="en-US" w:eastAsia="zh-CN"/>
        </w:rPr>
        <w:drawing>
          <wp:inline distT="0" distB="0" distL="0" distR="0" wp14:anchorId="0C7B677C" wp14:editId="60A4F590">
            <wp:extent cx="6332220" cy="37790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3779092"/>
                    </a:xfrm>
                    <a:prstGeom prst="rect">
                      <a:avLst/>
                    </a:prstGeom>
                    <a:noFill/>
                    <a:ln>
                      <a:noFill/>
                    </a:ln>
                  </pic:spPr>
                </pic:pic>
              </a:graphicData>
            </a:graphic>
          </wp:inline>
        </w:drawing>
      </w:r>
    </w:p>
    <w:p w14:paraId="51ADD4F2" w14:textId="18172121" w:rsidR="003527A4" w:rsidRDefault="000B3F0F" w:rsidP="000B3F0F">
      <w:pPr>
        <w:pStyle w:val="ae"/>
        <w:jc w:val="center"/>
        <w:rPr>
          <w:rFonts w:eastAsia="SimSun"/>
          <w:lang w:val="en-US" w:eastAsia="zh-CN"/>
        </w:rPr>
      </w:pPr>
      <w:r>
        <w:t xml:space="preserve">Figure </w:t>
      </w:r>
      <w:r>
        <w:fldChar w:fldCharType="begin"/>
      </w:r>
      <w:r>
        <w:instrText xml:space="preserve"> SEQ Figure \* ARABIC </w:instrText>
      </w:r>
      <w:r>
        <w:fldChar w:fldCharType="separate"/>
      </w:r>
      <w:r>
        <w:rPr>
          <w:noProof/>
        </w:rPr>
        <w:t>4</w:t>
      </w:r>
      <w:r>
        <w:fldChar w:fldCharType="end"/>
      </w:r>
      <w:r>
        <w:t xml:space="preserve"> Simulation results for the case of 1 OFDM symbol</w:t>
      </w:r>
    </w:p>
    <w:p w14:paraId="2D50184E" w14:textId="5ABB207C" w:rsidR="00CE1AF7" w:rsidRDefault="00CE1AF7" w:rsidP="000C1813">
      <w:pPr>
        <w:rPr>
          <w:rFonts w:eastAsia="SimSun"/>
          <w:lang w:val="en-US" w:eastAsia="zh-CN"/>
        </w:rPr>
      </w:pPr>
    </w:p>
    <w:p w14:paraId="57DA109C" w14:textId="77777777" w:rsidR="00CE1AF7" w:rsidRDefault="00CE1AF7" w:rsidP="000C1813">
      <w:pPr>
        <w:rPr>
          <w:rFonts w:eastAsia="SimSun"/>
          <w:lang w:val="en-US" w:eastAsia="zh-CN"/>
        </w:rPr>
      </w:pPr>
    </w:p>
    <w:p w14:paraId="362B3A0F" w14:textId="77777777" w:rsidR="000B3F0F" w:rsidRDefault="00CE1AF7" w:rsidP="000B3F0F">
      <w:pPr>
        <w:keepNext/>
      </w:pPr>
      <w:r w:rsidRPr="00CE1AF7">
        <w:rPr>
          <w:noProof/>
          <w:lang w:val="en-US" w:eastAsia="zh-CN"/>
        </w:rPr>
        <w:drawing>
          <wp:inline distT="0" distB="0" distL="0" distR="0" wp14:anchorId="12EE2B5B" wp14:editId="0184BF3B">
            <wp:extent cx="6332220" cy="379644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796441"/>
                    </a:xfrm>
                    <a:prstGeom prst="rect">
                      <a:avLst/>
                    </a:prstGeom>
                    <a:noFill/>
                    <a:ln>
                      <a:noFill/>
                    </a:ln>
                  </pic:spPr>
                </pic:pic>
              </a:graphicData>
            </a:graphic>
          </wp:inline>
        </w:drawing>
      </w:r>
    </w:p>
    <w:p w14:paraId="1F4A0D30" w14:textId="41BAF050" w:rsidR="00CE1AF7" w:rsidRDefault="000B3F0F" w:rsidP="000B3F0F">
      <w:pPr>
        <w:pStyle w:val="ae"/>
        <w:jc w:val="center"/>
        <w:rPr>
          <w:rFonts w:eastAsia="SimSun"/>
          <w:lang w:val="en-US" w:eastAsia="zh-CN"/>
        </w:rPr>
      </w:pPr>
      <w:r>
        <w:t xml:space="preserve">Figure </w:t>
      </w:r>
      <w:r>
        <w:fldChar w:fldCharType="begin"/>
      </w:r>
      <w:r>
        <w:instrText xml:space="preserve"> SEQ Figure \* ARABIC </w:instrText>
      </w:r>
      <w:r>
        <w:fldChar w:fldCharType="separate"/>
      </w:r>
      <w:r>
        <w:rPr>
          <w:noProof/>
        </w:rPr>
        <w:t>5</w:t>
      </w:r>
      <w:r>
        <w:fldChar w:fldCharType="end"/>
      </w:r>
      <w:r>
        <w:t xml:space="preserve"> Simulation results for the case of 3 OFDM symbols</w:t>
      </w:r>
    </w:p>
    <w:p w14:paraId="4B450412" w14:textId="7B353C3F" w:rsidR="00CE1AF7" w:rsidRPr="00C06A09" w:rsidRDefault="00CE1AF7" w:rsidP="00C06A09">
      <w:pPr>
        <w:jc w:val="both"/>
        <w:rPr>
          <w:rFonts w:eastAsia="SimSun"/>
          <w:sz w:val="22"/>
          <w:szCs w:val="22"/>
          <w:lang w:val="en-US" w:eastAsia="zh-CN"/>
        </w:rPr>
      </w:pPr>
    </w:p>
    <w:p w14:paraId="294F02EE" w14:textId="3E003D1B" w:rsidR="001271FD" w:rsidRPr="00C06A09" w:rsidRDefault="001271FD" w:rsidP="001271FD">
      <w:pPr>
        <w:jc w:val="both"/>
        <w:rPr>
          <w:rFonts w:eastAsia="SimSun"/>
          <w:sz w:val="22"/>
          <w:szCs w:val="22"/>
          <w:lang w:val="en-US" w:eastAsia="zh-CN"/>
        </w:rPr>
      </w:pPr>
      <w:r w:rsidRPr="00C06A09">
        <w:rPr>
          <w:rFonts w:eastAsia="SimSun"/>
          <w:sz w:val="22"/>
          <w:szCs w:val="22"/>
          <w:lang w:val="en-US" w:eastAsia="zh-CN"/>
        </w:rPr>
        <w:t xml:space="preserve">According to the results, it is observed that, for aggregation level of 1, DM-RS density of 1/4 and DM-RS density of 10/36 outperform the DM-RS density of 1/3. And in the other case, </w:t>
      </w:r>
      <w:r w:rsidR="00CB14C1" w:rsidRPr="00C06A09">
        <w:rPr>
          <w:rFonts w:eastAsia="SimSun"/>
          <w:sz w:val="22"/>
          <w:szCs w:val="22"/>
          <w:lang w:val="en-US" w:eastAsia="zh-CN"/>
        </w:rPr>
        <w:t xml:space="preserve">all </w:t>
      </w:r>
      <w:r w:rsidRPr="00C06A09">
        <w:rPr>
          <w:rFonts w:eastAsia="SimSun"/>
          <w:sz w:val="22"/>
          <w:szCs w:val="22"/>
          <w:lang w:val="en-US" w:eastAsia="zh-CN"/>
        </w:rPr>
        <w:t xml:space="preserve">candidates show similar performance. Then it can be generally concluded that </w:t>
      </w:r>
      <w:r w:rsidR="00CB14C1" w:rsidRPr="00C06A09">
        <w:rPr>
          <w:rFonts w:eastAsia="SimSun"/>
          <w:sz w:val="22"/>
          <w:szCs w:val="22"/>
          <w:lang w:val="en-US" w:eastAsia="zh-CN"/>
        </w:rPr>
        <w:t>D</w:t>
      </w:r>
      <w:r w:rsidRPr="00DA60A7">
        <w:rPr>
          <w:rFonts w:eastAsia="SimSun"/>
          <w:sz w:val="22"/>
          <w:szCs w:val="22"/>
          <w:lang w:val="en-US" w:eastAsia="zh-CN"/>
        </w:rPr>
        <w:t>M-RS density should be lower than 1/3</w:t>
      </w:r>
      <w:r w:rsidRPr="00C06A09">
        <w:rPr>
          <w:rFonts w:eastAsia="SimSun"/>
          <w:sz w:val="22"/>
          <w:szCs w:val="22"/>
          <w:lang w:val="en-US" w:eastAsia="zh-CN"/>
        </w:rPr>
        <w:t>.</w:t>
      </w:r>
    </w:p>
    <w:p w14:paraId="57303ED3" w14:textId="77777777" w:rsidR="001271FD" w:rsidRPr="00C06A09" w:rsidRDefault="001271FD" w:rsidP="001271FD">
      <w:pPr>
        <w:jc w:val="both"/>
        <w:rPr>
          <w:rFonts w:eastAsia="SimSun"/>
          <w:sz w:val="22"/>
          <w:szCs w:val="22"/>
          <w:lang w:val="en-US" w:eastAsia="zh-CN"/>
        </w:rPr>
      </w:pPr>
      <w:r w:rsidRPr="00C06A09">
        <w:rPr>
          <w:rFonts w:eastAsia="SimSun"/>
          <w:sz w:val="22"/>
          <w:szCs w:val="22"/>
          <w:lang w:val="en-US" w:eastAsia="zh-CN"/>
        </w:rPr>
        <w:t>In addition, by comparing the performance between DM-RS density of 1/4 and DM-RS density of 10/36, it is observed that DM-RS density of 10/36 show slightly better performance than that of DM-RS density of 1/4 due to finer DM-RS density setting. At the same time, the rate-matching could be unified per REG bundle without no negative impact on applying the beam forming or precoding operation. Based on this, it can be observed that defining DM-RS pattern per REG bundling could improve the performance.</w:t>
      </w:r>
    </w:p>
    <w:p w14:paraId="70E700BD" w14:textId="77777777" w:rsidR="001271FD" w:rsidRPr="00C06A09" w:rsidRDefault="001271FD" w:rsidP="001271FD">
      <w:pPr>
        <w:jc w:val="both"/>
        <w:rPr>
          <w:rFonts w:eastAsia="SimSun"/>
          <w:sz w:val="22"/>
          <w:szCs w:val="22"/>
          <w:lang w:val="en-US" w:eastAsia="zh-CN"/>
        </w:rPr>
      </w:pPr>
    </w:p>
    <w:p w14:paraId="69143590" w14:textId="77777777" w:rsidR="001271FD" w:rsidRDefault="001271FD" w:rsidP="001271FD">
      <w:pPr>
        <w:pStyle w:val="afc"/>
        <w:numPr>
          <w:ilvl w:val="0"/>
          <w:numId w:val="19"/>
        </w:numPr>
        <w:ind w:leftChars="0"/>
        <w:jc w:val="both"/>
        <w:rPr>
          <w:rFonts w:eastAsia="SimSun"/>
          <w:b/>
          <w:szCs w:val="22"/>
          <w:lang w:eastAsia="zh-CN"/>
        </w:rPr>
      </w:pPr>
      <w:r w:rsidRPr="00063E82">
        <w:rPr>
          <w:rFonts w:eastAsia="SimSun"/>
          <w:b/>
          <w:szCs w:val="22"/>
          <w:lang w:eastAsia="zh-CN"/>
        </w:rPr>
        <w:t xml:space="preserve">Proposal: </w:t>
      </w:r>
    </w:p>
    <w:p w14:paraId="4757CC86" w14:textId="77777777" w:rsidR="001271FD" w:rsidRPr="00B42EE8" w:rsidRDefault="001271FD" w:rsidP="001271FD">
      <w:pPr>
        <w:pStyle w:val="afc"/>
        <w:numPr>
          <w:ilvl w:val="3"/>
          <w:numId w:val="15"/>
        </w:numPr>
        <w:ind w:leftChars="0" w:left="709"/>
        <w:rPr>
          <w:rFonts w:eastAsia="SimSun"/>
          <w:szCs w:val="22"/>
          <w:lang w:eastAsia="zh-CN"/>
        </w:rPr>
      </w:pPr>
      <w:r w:rsidRPr="00B42EE8">
        <w:rPr>
          <w:rFonts w:eastAsia="SimSun"/>
          <w:szCs w:val="22"/>
          <w:lang w:eastAsia="zh-CN"/>
        </w:rPr>
        <w:t>DM-RS density should be lower than 1/3</w:t>
      </w:r>
    </w:p>
    <w:p w14:paraId="2168E9FD" w14:textId="658C1DC9" w:rsidR="008B1410" w:rsidRPr="001271FD" w:rsidRDefault="001271FD" w:rsidP="000C1813">
      <w:pPr>
        <w:pStyle w:val="afc"/>
        <w:numPr>
          <w:ilvl w:val="3"/>
          <w:numId w:val="15"/>
        </w:numPr>
        <w:ind w:leftChars="0" w:left="709"/>
        <w:jc w:val="both"/>
        <w:rPr>
          <w:rFonts w:eastAsia="SimSun"/>
          <w:szCs w:val="22"/>
          <w:lang w:eastAsia="zh-CN"/>
        </w:rPr>
      </w:pPr>
      <w:r w:rsidRPr="00B42EE8">
        <w:rPr>
          <w:rFonts w:eastAsia="SimSun" w:hint="eastAsia"/>
          <w:szCs w:val="22"/>
          <w:lang w:eastAsia="zh-CN"/>
        </w:rPr>
        <w:t>Consider to define DM-RS pattern per REG bundle</w:t>
      </w:r>
    </w:p>
    <w:p w14:paraId="72F5D085" w14:textId="651B14B7" w:rsidR="00D5166A" w:rsidRPr="00A74391" w:rsidRDefault="00D5166A" w:rsidP="00A74391">
      <w:pPr>
        <w:pStyle w:val="1"/>
        <w:numPr>
          <w:ilvl w:val="0"/>
          <w:numId w:val="6"/>
        </w:numPr>
        <w:spacing w:after="120"/>
        <w:jc w:val="both"/>
        <w:rPr>
          <w:rFonts w:eastAsia="DengXian"/>
          <w:b/>
          <w:lang w:val="en-US" w:eastAsia="zh-CN"/>
        </w:rPr>
      </w:pPr>
      <w:r w:rsidRPr="00A74391">
        <w:rPr>
          <w:rFonts w:hint="eastAsia"/>
          <w:b/>
          <w:lang w:val="en-US"/>
        </w:rPr>
        <w:t>Conclusion</w:t>
      </w:r>
    </w:p>
    <w:p w14:paraId="1530B4A5" w14:textId="1C9852E3" w:rsidR="00B941A4" w:rsidRDefault="00284F22" w:rsidP="00D5166A">
      <w:pPr>
        <w:spacing w:after="120"/>
        <w:jc w:val="both"/>
        <w:rPr>
          <w:rFonts w:eastAsia="SimSun"/>
          <w:sz w:val="22"/>
          <w:szCs w:val="24"/>
          <w:lang w:val="en-US" w:eastAsia="zh-CN"/>
        </w:rPr>
      </w:pPr>
      <w:r>
        <w:rPr>
          <w:rFonts w:eastAsia="SimSun" w:hint="eastAsia"/>
          <w:sz w:val="22"/>
          <w:szCs w:val="24"/>
          <w:lang w:val="en-US" w:eastAsia="zh-CN"/>
        </w:rPr>
        <w:t xml:space="preserve">In this contribution, </w:t>
      </w:r>
      <w:r>
        <w:rPr>
          <w:rFonts w:eastAsia="SimSun"/>
          <w:sz w:val="22"/>
          <w:szCs w:val="24"/>
          <w:lang w:val="en-US" w:eastAsia="zh-CN"/>
        </w:rPr>
        <w:t>we investigated the DM-RS design by link level evaluation. According to the results and discussion, our proposal is as follow</w:t>
      </w:r>
    </w:p>
    <w:p w14:paraId="689384F5" w14:textId="77777777" w:rsidR="00284F22" w:rsidRDefault="00284F22" w:rsidP="00284F22">
      <w:pPr>
        <w:pStyle w:val="afc"/>
        <w:numPr>
          <w:ilvl w:val="0"/>
          <w:numId w:val="19"/>
        </w:numPr>
        <w:ind w:leftChars="0"/>
        <w:jc w:val="both"/>
        <w:rPr>
          <w:rFonts w:eastAsia="SimSun"/>
          <w:b/>
          <w:szCs w:val="22"/>
          <w:lang w:eastAsia="zh-CN"/>
        </w:rPr>
      </w:pPr>
      <w:r w:rsidRPr="00063E82">
        <w:rPr>
          <w:rFonts w:eastAsia="SimSun"/>
          <w:b/>
          <w:szCs w:val="22"/>
          <w:lang w:eastAsia="zh-CN"/>
        </w:rPr>
        <w:t xml:space="preserve">Proposal: </w:t>
      </w:r>
    </w:p>
    <w:p w14:paraId="7E60AA4E" w14:textId="77777777" w:rsidR="00284F22" w:rsidRPr="00B42EE8" w:rsidRDefault="00284F22" w:rsidP="00284F22">
      <w:pPr>
        <w:pStyle w:val="afc"/>
        <w:numPr>
          <w:ilvl w:val="3"/>
          <w:numId w:val="15"/>
        </w:numPr>
        <w:ind w:leftChars="0" w:left="709"/>
        <w:rPr>
          <w:rFonts w:eastAsia="SimSun"/>
          <w:szCs w:val="22"/>
          <w:lang w:eastAsia="zh-CN"/>
        </w:rPr>
      </w:pPr>
      <w:r w:rsidRPr="00B42EE8">
        <w:rPr>
          <w:rFonts w:eastAsia="SimSun"/>
          <w:szCs w:val="22"/>
          <w:lang w:eastAsia="zh-CN"/>
        </w:rPr>
        <w:t>DM-RS density should be lower than 1/3</w:t>
      </w:r>
    </w:p>
    <w:p w14:paraId="5D72637A" w14:textId="77777777" w:rsidR="00284F22" w:rsidRPr="001271FD" w:rsidRDefault="00284F22" w:rsidP="00284F22">
      <w:pPr>
        <w:pStyle w:val="afc"/>
        <w:numPr>
          <w:ilvl w:val="3"/>
          <w:numId w:val="15"/>
        </w:numPr>
        <w:ind w:leftChars="0" w:left="709"/>
        <w:jc w:val="both"/>
        <w:rPr>
          <w:rFonts w:eastAsia="SimSun"/>
          <w:szCs w:val="22"/>
          <w:lang w:eastAsia="zh-CN"/>
        </w:rPr>
      </w:pPr>
      <w:r w:rsidRPr="00B42EE8">
        <w:rPr>
          <w:rFonts w:eastAsia="SimSun" w:hint="eastAsia"/>
          <w:szCs w:val="22"/>
          <w:lang w:eastAsia="zh-CN"/>
        </w:rPr>
        <w:t>Consider to define DM-RS pattern per REG bundle</w:t>
      </w:r>
    </w:p>
    <w:p w14:paraId="1AB08072" w14:textId="77777777" w:rsidR="00284F22" w:rsidRPr="00C06A09" w:rsidRDefault="00284F22" w:rsidP="00D5166A">
      <w:pPr>
        <w:spacing w:after="120"/>
        <w:jc w:val="both"/>
        <w:rPr>
          <w:rFonts w:eastAsia="SimSun"/>
          <w:sz w:val="22"/>
          <w:szCs w:val="24"/>
          <w:lang w:eastAsia="zh-CN"/>
        </w:rPr>
      </w:pPr>
    </w:p>
    <w:p w14:paraId="48B4D528" w14:textId="162ED29B" w:rsidR="00D5166A" w:rsidRDefault="00D5166A" w:rsidP="00D5166A">
      <w:pPr>
        <w:pStyle w:val="1"/>
        <w:spacing w:after="120"/>
        <w:jc w:val="both"/>
        <w:rPr>
          <w:b/>
          <w:lang w:val="en-US"/>
        </w:rPr>
      </w:pPr>
      <w:r w:rsidRPr="007B3BA0">
        <w:rPr>
          <w:b/>
          <w:lang w:val="en-US"/>
        </w:rPr>
        <w:t>References</w:t>
      </w:r>
    </w:p>
    <w:p w14:paraId="79D616E6" w14:textId="2E521325" w:rsidR="00284F22" w:rsidRPr="00C06A09" w:rsidRDefault="00284F22" w:rsidP="00331623">
      <w:pPr>
        <w:widowControl w:val="0"/>
        <w:numPr>
          <w:ilvl w:val="0"/>
          <w:numId w:val="4"/>
        </w:numPr>
        <w:spacing w:after="120"/>
        <w:jc w:val="both"/>
        <w:rPr>
          <w:sz w:val="22"/>
          <w:szCs w:val="22"/>
          <w:lang w:val="en-US"/>
        </w:rPr>
      </w:pPr>
      <w:r>
        <w:rPr>
          <w:rFonts w:eastAsia="DengXian"/>
          <w:sz w:val="22"/>
          <w:szCs w:val="22"/>
          <w:lang w:val="en-US" w:eastAsia="zh-CN"/>
        </w:rPr>
        <w:t>3GPP RAN1 #86 meeting chairman notes</w:t>
      </w:r>
    </w:p>
    <w:p w14:paraId="059BFAA5" w14:textId="27BE5D8C" w:rsidR="00284F22" w:rsidRPr="00C233E3" w:rsidRDefault="00284F22" w:rsidP="00284F22">
      <w:pPr>
        <w:widowControl w:val="0"/>
        <w:numPr>
          <w:ilvl w:val="0"/>
          <w:numId w:val="4"/>
        </w:numPr>
        <w:spacing w:after="120"/>
        <w:jc w:val="both"/>
        <w:rPr>
          <w:sz w:val="22"/>
          <w:szCs w:val="22"/>
          <w:lang w:val="en-US"/>
        </w:rPr>
      </w:pPr>
      <w:r>
        <w:rPr>
          <w:rFonts w:eastAsia="DengXian"/>
          <w:sz w:val="22"/>
          <w:szCs w:val="22"/>
          <w:lang w:val="en-US" w:eastAsia="zh-CN"/>
        </w:rPr>
        <w:t>3GPP RAN1 #87 meeting chairman notes</w:t>
      </w:r>
    </w:p>
    <w:p w14:paraId="79A9A177" w14:textId="4FCCEA9A" w:rsidR="00284F22" w:rsidRPr="00C233E3" w:rsidRDefault="00284F22" w:rsidP="00284F22">
      <w:pPr>
        <w:widowControl w:val="0"/>
        <w:numPr>
          <w:ilvl w:val="0"/>
          <w:numId w:val="4"/>
        </w:numPr>
        <w:spacing w:after="120"/>
        <w:jc w:val="both"/>
        <w:rPr>
          <w:sz w:val="22"/>
          <w:szCs w:val="22"/>
          <w:lang w:val="en-US"/>
        </w:rPr>
      </w:pPr>
      <w:r>
        <w:rPr>
          <w:rFonts w:eastAsia="DengXian"/>
          <w:sz w:val="22"/>
          <w:szCs w:val="22"/>
          <w:lang w:val="en-US" w:eastAsia="zh-CN"/>
        </w:rPr>
        <w:lastRenderedPageBreak/>
        <w:t>3GPP RAN1 NR ad-hoc meeting chairman notes</w:t>
      </w:r>
    </w:p>
    <w:p w14:paraId="0490062C" w14:textId="2A350B21" w:rsidR="00331623" w:rsidRPr="00A42D1B" w:rsidRDefault="00284F22" w:rsidP="00A42D1B">
      <w:pPr>
        <w:widowControl w:val="0"/>
        <w:numPr>
          <w:ilvl w:val="0"/>
          <w:numId w:val="4"/>
        </w:numPr>
        <w:spacing w:after="120"/>
        <w:jc w:val="both"/>
        <w:rPr>
          <w:sz w:val="22"/>
          <w:szCs w:val="22"/>
          <w:lang w:val="en-US"/>
        </w:rPr>
      </w:pPr>
      <w:r>
        <w:rPr>
          <w:rFonts w:eastAsia="DengXian"/>
          <w:sz w:val="22"/>
          <w:szCs w:val="22"/>
          <w:lang w:val="en-US" w:eastAsia="zh-CN"/>
        </w:rPr>
        <w:t>3GPP RAN1 #89 meeting chairman notes</w:t>
      </w:r>
    </w:p>
    <w:p w14:paraId="11227997" w14:textId="62400332" w:rsidR="007E012F" w:rsidRDefault="00331623" w:rsidP="0091525E">
      <w:pPr>
        <w:pStyle w:val="1"/>
        <w:spacing w:after="120"/>
        <w:jc w:val="both"/>
        <w:rPr>
          <w:b/>
          <w:lang w:val="en-US"/>
        </w:rPr>
      </w:pPr>
      <w:r w:rsidRPr="00331623">
        <w:rPr>
          <w:b/>
          <w:lang w:val="en-US"/>
        </w:rPr>
        <w:t xml:space="preserve">Annex </w:t>
      </w:r>
    </w:p>
    <w:p w14:paraId="4CC777D8" w14:textId="065A605A" w:rsidR="0091525E" w:rsidRPr="0091525E" w:rsidRDefault="0091525E" w:rsidP="0091525E">
      <w:pPr>
        <w:rPr>
          <w:lang w:val="en-US"/>
        </w:rPr>
      </w:pPr>
      <w:r w:rsidRPr="0091525E">
        <w:rPr>
          <w:rFonts w:hint="eastAsia"/>
          <w:noProof/>
          <w:lang w:val="en-US" w:eastAsia="zh-CN"/>
        </w:rPr>
        <w:drawing>
          <wp:inline distT="0" distB="0" distL="0" distR="0" wp14:anchorId="2451C528" wp14:editId="16F8E451">
            <wp:extent cx="6332220" cy="432246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4322465"/>
                    </a:xfrm>
                    <a:prstGeom prst="rect">
                      <a:avLst/>
                    </a:prstGeom>
                    <a:noFill/>
                    <a:ln>
                      <a:noFill/>
                    </a:ln>
                  </pic:spPr>
                </pic:pic>
              </a:graphicData>
            </a:graphic>
          </wp:inline>
        </w:drawing>
      </w:r>
    </w:p>
    <w:p w14:paraId="4240769F" w14:textId="103B9070" w:rsidR="00331623" w:rsidRPr="00331623" w:rsidRDefault="00331623" w:rsidP="002970F1">
      <w:pPr>
        <w:jc w:val="center"/>
        <w:rPr>
          <w:lang w:val="en-US"/>
        </w:rPr>
      </w:pPr>
    </w:p>
    <w:sectPr w:rsidR="00331623" w:rsidRPr="00331623">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3694E" w14:textId="77777777" w:rsidR="00286D15" w:rsidRDefault="00286D15">
      <w:r>
        <w:separator/>
      </w:r>
    </w:p>
  </w:endnote>
  <w:endnote w:type="continuationSeparator" w:id="0">
    <w:p w14:paraId="470D57D7" w14:textId="77777777" w:rsidR="00286D15" w:rsidRDefault="00286D15">
      <w:r>
        <w:continuationSeparator/>
      </w:r>
    </w:p>
  </w:endnote>
  <w:endnote w:type="continuationNotice" w:id="1">
    <w:p w14:paraId="386B5ED6" w14:textId="77777777" w:rsidR="00286D15" w:rsidRDefault="00286D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8A759E9"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06A0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06A09">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0E844" w14:textId="77777777" w:rsidR="00286D15" w:rsidRDefault="00286D15">
      <w:r>
        <w:separator/>
      </w:r>
    </w:p>
  </w:footnote>
  <w:footnote w:type="continuationSeparator" w:id="0">
    <w:p w14:paraId="638E2996" w14:textId="77777777" w:rsidR="00286D15" w:rsidRDefault="00286D15">
      <w:r>
        <w:continuationSeparator/>
      </w:r>
    </w:p>
  </w:footnote>
  <w:footnote w:type="continuationNotice" w:id="1">
    <w:p w14:paraId="6F385649" w14:textId="77777777" w:rsidR="00286D15" w:rsidRDefault="00286D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665D8D"/>
    <w:multiLevelType w:val="hybridMultilevel"/>
    <w:tmpl w:val="6AE06B52"/>
    <w:lvl w:ilvl="0" w:tplc="33C0955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F12A20"/>
    <w:multiLevelType w:val="hybridMultilevel"/>
    <w:tmpl w:val="136ECCEE"/>
    <w:lvl w:ilvl="0" w:tplc="E6E8EBE8">
      <w:start w:val="1"/>
      <w:numFmt w:val="bullet"/>
      <w:lvlText w:val="–"/>
      <w:lvlJc w:val="left"/>
      <w:pPr>
        <w:tabs>
          <w:tab w:val="num" w:pos="720"/>
        </w:tabs>
        <w:ind w:left="720" w:hanging="360"/>
      </w:pPr>
      <w:rPr>
        <w:rFonts w:ascii="ＭＳ Ｐゴシック" w:hAnsi="ＭＳ Ｐゴシック" w:hint="default"/>
      </w:rPr>
    </w:lvl>
    <w:lvl w:ilvl="1" w:tplc="D116DF8E">
      <w:start w:val="1"/>
      <w:numFmt w:val="bullet"/>
      <w:lvlText w:val="–"/>
      <w:lvlJc w:val="left"/>
      <w:pPr>
        <w:tabs>
          <w:tab w:val="num" w:pos="1440"/>
        </w:tabs>
        <w:ind w:left="1440" w:hanging="360"/>
      </w:pPr>
      <w:rPr>
        <w:rFonts w:ascii="ＭＳ Ｐゴシック" w:hAnsi="ＭＳ Ｐゴシック" w:hint="default"/>
      </w:rPr>
    </w:lvl>
    <w:lvl w:ilvl="2" w:tplc="C46C03B4">
      <w:start w:val="501"/>
      <w:numFmt w:val="bullet"/>
      <w:lvlText w:val="•"/>
      <w:lvlJc w:val="left"/>
      <w:pPr>
        <w:tabs>
          <w:tab w:val="num" w:pos="2160"/>
        </w:tabs>
        <w:ind w:left="2160" w:hanging="360"/>
      </w:pPr>
      <w:rPr>
        <w:rFonts w:ascii="ＭＳ Ｐゴシック" w:hAnsi="ＭＳ Ｐゴシック" w:hint="default"/>
      </w:rPr>
    </w:lvl>
    <w:lvl w:ilvl="3" w:tplc="69C8BF00">
      <w:start w:val="1"/>
      <w:numFmt w:val="bullet"/>
      <w:lvlText w:val="-"/>
      <w:lvlJc w:val="left"/>
      <w:pPr>
        <w:ind w:left="2880" w:hanging="360"/>
      </w:pPr>
      <w:rPr>
        <w:rFonts w:ascii="Times New Roman" w:eastAsia="SimSun" w:hAnsi="Times New Roman" w:cs="Times New Roman" w:hint="default"/>
      </w:rPr>
    </w:lvl>
    <w:lvl w:ilvl="4" w:tplc="D3A877CC" w:tentative="1">
      <w:start w:val="1"/>
      <w:numFmt w:val="bullet"/>
      <w:lvlText w:val="–"/>
      <w:lvlJc w:val="left"/>
      <w:pPr>
        <w:tabs>
          <w:tab w:val="num" w:pos="3600"/>
        </w:tabs>
        <w:ind w:left="3600" w:hanging="360"/>
      </w:pPr>
      <w:rPr>
        <w:rFonts w:ascii="ＭＳ Ｐゴシック" w:hAnsi="ＭＳ Ｐゴシック" w:hint="default"/>
      </w:rPr>
    </w:lvl>
    <w:lvl w:ilvl="5" w:tplc="70E69534" w:tentative="1">
      <w:start w:val="1"/>
      <w:numFmt w:val="bullet"/>
      <w:lvlText w:val="–"/>
      <w:lvlJc w:val="left"/>
      <w:pPr>
        <w:tabs>
          <w:tab w:val="num" w:pos="4320"/>
        </w:tabs>
        <w:ind w:left="4320" w:hanging="360"/>
      </w:pPr>
      <w:rPr>
        <w:rFonts w:ascii="ＭＳ Ｐゴシック" w:hAnsi="ＭＳ Ｐゴシック" w:hint="default"/>
      </w:rPr>
    </w:lvl>
    <w:lvl w:ilvl="6" w:tplc="6630DF2C" w:tentative="1">
      <w:start w:val="1"/>
      <w:numFmt w:val="bullet"/>
      <w:lvlText w:val="–"/>
      <w:lvlJc w:val="left"/>
      <w:pPr>
        <w:tabs>
          <w:tab w:val="num" w:pos="5040"/>
        </w:tabs>
        <w:ind w:left="5040" w:hanging="360"/>
      </w:pPr>
      <w:rPr>
        <w:rFonts w:ascii="ＭＳ Ｐゴシック" w:hAnsi="ＭＳ Ｐゴシック" w:hint="default"/>
      </w:rPr>
    </w:lvl>
    <w:lvl w:ilvl="7" w:tplc="32C66100" w:tentative="1">
      <w:start w:val="1"/>
      <w:numFmt w:val="bullet"/>
      <w:lvlText w:val="–"/>
      <w:lvlJc w:val="left"/>
      <w:pPr>
        <w:tabs>
          <w:tab w:val="num" w:pos="5760"/>
        </w:tabs>
        <w:ind w:left="5760" w:hanging="360"/>
      </w:pPr>
      <w:rPr>
        <w:rFonts w:ascii="ＭＳ Ｐゴシック" w:hAnsi="ＭＳ Ｐゴシック" w:hint="default"/>
      </w:rPr>
    </w:lvl>
    <w:lvl w:ilvl="8" w:tplc="B4CA15F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D4528E"/>
    <w:multiLevelType w:val="hybridMultilevel"/>
    <w:tmpl w:val="DE3EA18E"/>
    <w:lvl w:ilvl="0" w:tplc="336E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E3366C"/>
    <w:multiLevelType w:val="hybridMultilevel"/>
    <w:tmpl w:val="8124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F66E5F"/>
    <w:multiLevelType w:val="hybridMultilevel"/>
    <w:tmpl w:val="62329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A111F"/>
    <w:multiLevelType w:val="hybridMultilevel"/>
    <w:tmpl w:val="2E303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2"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8"/>
  </w:num>
  <w:num w:numId="4">
    <w:abstractNumId w:val="3"/>
  </w:num>
  <w:num w:numId="5">
    <w:abstractNumId w:val="18"/>
  </w:num>
  <w:num w:numId="6">
    <w:abstractNumId w:val="13"/>
  </w:num>
  <w:num w:numId="7">
    <w:abstractNumId w:val="9"/>
  </w:num>
  <w:num w:numId="8">
    <w:abstractNumId w:val="16"/>
  </w:num>
  <w:num w:numId="9">
    <w:abstractNumId w:val="10"/>
  </w:num>
  <w:num w:numId="10">
    <w:abstractNumId w:val="17"/>
  </w:num>
  <w:num w:numId="11">
    <w:abstractNumId w:val="11"/>
  </w:num>
  <w:num w:numId="12">
    <w:abstractNumId w:val="15"/>
  </w:num>
  <w:num w:numId="13">
    <w:abstractNumId w:val="12"/>
  </w:num>
  <w:num w:numId="14">
    <w:abstractNumId w:val="6"/>
  </w:num>
  <w:num w:numId="15">
    <w:abstractNumId w:val="2"/>
  </w:num>
  <w:num w:numId="16">
    <w:abstractNumId w:val="1"/>
  </w:num>
  <w:num w:numId="17">
    <w:abstractNumId w:val="4"/>
  </w:num>
  <w:num w:numId="18">
    <w:abstractNumId w:val="7"/>
  </w:num>
  <w:num w:numId="1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815"/>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BAD"/>
    <w:rsid w:val="00075498"/>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36BE"/>
    <w:rsid w:val="000B3F0F"/>
    <w:rsid w:val="000B4059"/>
    <w:rsid w:val="000B442C"/>
    <w:rsid w:val="000B46A2"/>
    <w:rsid w:val="000B48EC"/>
    <w:rsid w:val="000B4E07"/>
    <w:rsid w:val="000B5311"/>
    <w:rsid w:val="000B540E"/>
    <w:rsid w:val="000B5623"/>
    <w:rsid w:val="000B57BE"/>
    <w:rsid w:val="000B6737"/>
    <w:rsid w:val="000B7F6F"/>
    <w:rsid w:val="000C0010"/>
    <w:rsid w:val="000C0119"/>
    <w:rsid w:val="000C01E9"/>
    <w:rsid w:val="000C0B19"/>
    <w:rsid w:val="000C0C09"/>
    <w:rsid w:val="000C0F4D"/>
    <w:rsid w:val="000C1349"/>
    <w:rsid w:val="000C1813"/>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1FD"/>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732"/>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7EA"/>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B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907"/>
    <w:rsid w:val="00240AB3"/>
    <w:rsid w:val="00240D9C"/>
    <w:rsid w:val="00241005"/>
    <w:rsid w:val="002417C5"/>
    <w:rsid w:val="0024180D"/>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F22"/>
    <w:rsid w:val="00285A72"/>
    <w:rsid w:val="00285C5B"/>
    <w:rsid w:val="00285C5E"/>
    <w:rsid w:val="00286450"/>
    <w:rsid w:val="0028682C"/>
    <w:rsid w:val="00286A2C"/>
    <w:rsid w:val="00286AB3"/>
    <w:rsid w:val="00286D15"/>
    <w:rsid w:val="00287CA4"/>
    <w:rsid w:val="00287EFB"/>
    <w:rsid w:val="0029095B"/>
    <w:rsid w:val="00290C95"/>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3A1"/>
    <w:rsid w:val="002B3502"/>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150"/>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7A4"/>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04CD"/>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CC"/>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E4B"/>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E2"/>
    <w:rsid w:val="004047FF"/>
    <w:rsid w:val="00404C2C"/>
    <w:rsid w:val="0040549D"/>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AD"/>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6B49"/>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66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3F56"/>
    <w:rsid w:val="004740F2"/>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52A"/>
    <w:rsid w:val="00514AA9"/>
    <w:rsid w:val="00514B8A"/>
    <w:rsid w:val="00514C68"/>
    <w:rsid w:val="0051579E"/>
    <w:rsid w:val="005157CC"/>
    <w:rsid w:val="005157F9"/>
    <w:rsid w:val="00516077"/>
    <w:rsid w:val="0051661A"/>
    <w:rsid w:val="00516D44"/>
    <w:rsid w:val="005171D3"/>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159"/>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CA"/>
    <w:rsid w:val="005A7919"/>
    <w:rsid w:val="005A7E2D"/>
    <w:rsid w:val="005A7E6B"/>
    <w:rsid w:val="005A7F49"/>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A45"/>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AD7"/>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89"/>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155"/>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5E5"/>
    <w:rsid w:val="006D7655"/>
    <w:rsid w:val="006D7969"/>
    <w:rsid w:val="006D7C0B"/>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B0C"/>
    <w:rsid w:val="00741DCC"/>
    <w:rsid w:val="00742263"/>
    <w:rsid w:val="00742341"/>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AC0"/>
    <w:rsid w:val="00755B12"/>
    <w:rsid w:val="00755C16"/>
    <w:rsid w:val="00755EB6"/>
    <w:rsid w:val="007563E6"/>
    <w:rsid w:val="00756638"/>
    <w:rsid w:val="00756B13"/>
    <w:rsid w:val="00756F1D"/>
    <w:rsid w:val="007571E4"/>
    <w:rsid w:val="00757487"/>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D4"/>
    <w:rsid w:val="00784BEF"/>
    <w:rsid w:val="0078514E"/>
    <w:rsid w:val="0078548B"/>
    <w:rsid w:val="007855E6"/>
    <w:rsid w:val="00785A88"/>
    <w:rsid w:val="0078628F"/>
    <w:rsid w:val="00786CB3"/>
    <w:rsid w:val="00786D76"/>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27A"/>
    <w:rsid w:val="007A1610"/>
    <w:rsid w:val="007A1E35"/>
    <w:rsid w:val="007A29D2"/>
    <w:rsid w:val="007A2A53"/>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2F"/>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518"/>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76C"/>
    <w:rsid w:val="00820B6D"/>
    <w:rsid w:val="00820D12"/>
    <w:rsid w:val="00820F70"/>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3F3D"/>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730"/>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9BB"/>
    <w:rsid w:val="008A4B78"/>
    <w:rsid w:val="008A4E03"/>
    <w:rsid w:val="008A562C"/>
    <w:rsid w:val="008A571C"/>
    <w:rsid w:val="008A6684"/>
    <w:rsid w:val="008A6717"/>
    <w:rsid w:val="008A6B8C"/>
    <w:rsid w:val="008A7059"/>
    <w:rsid w:val="008A71CE"/>
    <w:rsid w:val="008B0F5E"/>
    <w:rsid w:val="008B10E5"/>
    <w:rsid w:val="008B1241"/>
    <w:rsid w:val="008B1359"/>
    <w:rsid w:val="008B1410"/>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25E"/>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86A"/>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F1B"/>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646"/>
    <w:rsid w:val="00A42D1B"/>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3F9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85F"/>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266"/>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2EE8"/>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316D"/>
    <w:rsid w:val="00BA3E04"/>
    <w:rsid w:val="00BA405E"/>
    <w:rsid w:val="00BA4886"/>
    <w:rsid w:val="00BA4B5B"/>
    <w:rsid w:val="00BA4D72"/>
    <w:rsid w:val="00BA52E3"/>
    <w:rsid w:val="00BA56FA"/>
    <w:rsid w:val="00BA5738"/>
    <w:rsid w:val="00BA5BFF"/>
    <w:rsid w:val="00BA5E30"/>
    <w:rsid w:val="00BA627A"/>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5C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6A09"/>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3"/>
    <w:rsid w:val="00C11C97"/>
    <w:rsid w:val="00C12821"/>
    <w:rsid w:val="00C128E6"/>
    <w:rsid w:val="00C12986"/>
    <w:rsid w:val="00C12999"/>
    <w:rsid w:val="00C12EEC"/>
    <w:rsid w:val="00C13131"/>
    <w:rsid w:val="00C1360F"/>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6BC"/>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068"/>
    <w:rsid w:val="00CA670F"/>
    <w:rsid w:val="00CA6A9B"/>
    <w:rsid w:val="00CA6B38"/>
    <w:rsid w:val="00CA6B7B"/>
    <w:rsid w:val="00CA6CC7"/>
    <w:rsid w:val="00CA6D2A"/>
    <w:rsid w:val="00CA6F3C"/>
    <w:rsid w:val="00CA7881"/>
    <w:rsid w:val="00CA7D3F"/>
    <w:rsid w:val="00CB02CC"/>
    <w:rsid w:val="00CB0335"/>
    <w:rsid w:val="00CB1070"/>
    <w:rsid w:val="00CB12D2"/>
    <w:rsid w:val="00CB14C1"/>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AF7"/>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0F2"/>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FDC"/>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C2"/>
    <w:rsid w:val="00D93320"/>
    <w:rsid w:val="00D9366E"/>
    <w:rsid w:val="00D93F26"/>
    <w:rsid w:val="00D94352"/>
    <w:rsid w:val="00D9437F"/>
    <w:rsid w:val="00D943AA"/>
    <w:rsid w:val="00D94FB8"/>
    <w:rsid w:val="00D9500C"/>
    <w:rsid w:val="00D958A7"/>
    <w:rsid w:val="00D95926"/>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0A7"/>
    <w:rsid w:val="00DA6337"/>
    <w:rsid w:val="00DA713C"/>
    <w:rsid w:val="00DA7881"/>
    <w:rsid w:val="00DA78E3"/>
    <w:rsid w:val="00DB038E"/>
    <w:rsid w:val="00DB045D"/>
    <w:rsid w:val="00DB071F"/>
    <w:rsid w:val="00DB11E2"/>
    <w:rsid w:val="00DB198C"/>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CA"/>
    <w:rsid w:val="00DD556D"/>
    <w:rsid w:val="00DD58CE"/>
    <w:rsid w:val="00DD5D84"/>
    <w:rsid w:val="00DD61DD"/>
    <w:rsid w:val="00DD6514"/>
    <w:rsid w:val="00DD65ED"/>
    <w:rsid w:val="00DD6AF8"/>
    <w:rsid w:val="00DD70A6"/>
    <w:rsid w:val="00DD71E2"/>
    <w:rsid w:val="00DD76A8"/>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37B"/>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8E0"/>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385D"/>
    <w:rsid w:val="00E739E3"/>
    <w:rsid w:val="00E73C6D"/>
    <w:rsid w:val="00E74F35"/>
    <w:rsid w:val="00E74F53"/>
    <w:rsid w:val="00E75049"/>
    <w:rsid w:val="00E75077"/>
    <w:rsid w:val="00E7513F"/>
    <w:rsid w:val="00E75176"/>
    <w:rsid w:val="00E755B3"/>
    <w:rsid w:val="00E756BB"/>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4B09"/>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44E"/>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0E8A"/>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10"/>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537"/>
    <w:rsid w:val="00FA0972"/>
    <w:rsid w:val="00FA26D2"/>
    <w:rsid w:val="00FA2833"/>
    <w:rsid w:val="00FA29F6"/>
    <w:rsid w:val="00FA2B64"/>
    <w:rsid w:val="00FA3059"/>
    <w:rsid w:val="00FA32FA"/>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EE"/>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7520E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459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15758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FBE85-5344-4192-B8D0-76EC360FF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908</Words>
  <Characters>5181</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2017-06-17T03:36:00Z</dcterms:created>
  <dcterms:modified xsi:type="dcterms:W3CDTF">2017-06-17T03:36:00Z</dcterms:modified>
</cp:coreProperties>
</file>