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542E3" w14:textId="5F1A3A19" w:rsidR="00D82798" w:rsidRDefault="00D82798" w:rsidP="00D82798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</w:t>
      </w:r>
      <w:r w:rsidR="00333108">
        <w:rPr>
          <w:bCs/>
          <w:noProof w:val="0"/>
          <w:sz w:val="24"/>
          <w:lang w:val="en-GB"/>
        </w:rPr>
        <w:t xml:space="preserve"> NR Ad-Hoc#2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</w:t>
      </w:r>
      <w:r>
        <w:rPr>
          <w:bCs/>
          <w:noProof w:val="0"/>
          <w:sz w:val="24"/>
          <w:lang w:val="en-GB"/>
        </w:rPr>
        <w:tab/>
      </w:r>
      <w:r w:rsidR="003072CB">
        <w:rPr>
          <w:bCs/>
          <w:noProof w:val="0"/>
          <w:sz w:val="24"/>
          <w:lang w:val="en-GB"/>
        </w:rPr>
        <w:tab/>
      </w:r>
      <w:r w:rsidR="0013678C" w:rsidRPr="0013678C">
        <w:rPr>
          <w:bCs/>
          <w:noProof w:val="0"/>
          <w:sz w:val="24"/>
          <w:lang w:val="en-GB"/>
        </w:rPr>
        <w:t>R1-17</w:t>
      </w:r>
      <w:r w:rsidR="00AB1B17">
        <w:rPr>
          <w:bCs/>
          <w:noProof w:val="0"/>
          <w:sz w:val="24"/>
          <w:lang w:val="en-GB"/>
        </w:rPr>
        <w:t>10902</w:t>
      </w:r>
    </w:p>
    <w:p w14:paraId="67DB2173" w14:textId="7B733B2A" w:rsidR="00A91C7F" w:rsidRPr="00461210" w:rsidRDefault="00333108" w:rsidP="00A91C7F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Qingdao</w:t>
      </w:r>
      <w:r w:rsidR="00A91C7F">
        <w:rPr>
          <w:noProof w:val="0"/>
          <w:sz w:val="24"/>
          <w:lang w:val="en-GB"/>
        </w:rPr>
        <w:t xml:space="preserve">, P.R. China, </w:t>
      </w:r>
      <w:r>
        <w:rPr>
          <w:noProof w:val="0"/>
          <w:sz w:val="24"/>
          <w:lang w:val="en-GB"/>
        </w:rPr>
        <w:t>27</w:t>
      </w:r>
      <w:r w:rsidR="00A91C7F" w:rsidRPr="00FF159C">
        <w:rPr>
          <w:noProof w:val="0"/>
          <w:sz w:val="24"/>
          <w:vertAlign w:val="superscript"/>
          <w:lang w:val="en-GB"/>
        </w:rPr>
        <w:t>th</w:t>
      </w:r>
      <w:r w:rsidR="00A91C7F">
        <w:rPr>
          <w:noProof w:val="0"/>
          <w:sz w:val="24"/>
          <w:lang w:val="en-GB"/>
        </w:rPr>
        <w:t>-</w:t>
      </w:r>
      <w:r>
        <w:rPr>
          <w:noProof w:val="0"/>
          <w:sz w:val="24"/>
          <w:lang w:val="en-GB"/>
        </w:rPr>
        <w:t>30</w:t>
      </w:r>
      <w:r w:rsidR="00A91C7F" w:rsidRPr="00FF159C">
        <w:rPr>
          <w:noProof w:val="0"/>
          <w:sz w:val="24"/>
          <w:vertAlign w:val="superscript"/>
          <w:lang w:val="en-GB"/>
        </w:rPr>
        <w:t>th</w:t>
      </w:r>
      <w:r w:rsidR="00A91C7F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June</w:t>
      </w:r>
      <w:r w:rsidR="00A91C7F">
        <w:rPr>
          <w:bCs/>
          <w:sz w:val="24"/>
        </w:rPr>
        <w:t xml:space="preserve"> </w:t>
      </w:r>
      <w:r w:rsidR="00A91C7F" w:rsidRPr="00235B77">
        <w:rPr>
          <w:bCs/>
          <w:sz w:val="24"/>
        </w:rPr>
        <w:t>201</w:t>
      </w:r>
      <w:r w:rsidR="00A91C7F">
        <w:rPr>
          <w:bCs/>
          <w:sz w:val="24"/>
        </w:rPr>
        <w:t>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2BCF85D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6C7043">
        <w:rPr>
          <w:rFonts w:cs="Arial"/>
          <w:b/>
          <w:bCs/>
          <w:sz w:val="24"/>
        </w:rPr>
        <w:t>5.1.3.2.7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1FC3FC16" w:rsidR="0034111C" w:rsidRPr="0016316A" w:rsidRDefault="0034111C" w:rsidP="004D49CF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518F">
        <w:rPr>
          <w:rFonts w:ascii="Arial" w:hAnsi="Arial" w:cs="Arial"/>
          <w:b/>
          <w:bCs/>
          <w:sz w:val="24"/>
        </w:rPr>
        <w:t>CP-OFDM waveform for NR</w:t>
      </w:r>
      <w:r w:rsidR="00AA5DF4">
        <w:rPr>
          <w:rFonts w:ascii="Arial" w:hAnsi="Arial" w:cs="Arial"/>
          <w:b/>
          <w:bCs/>
          <w:sz w:val="24"/>
        </w:rPr>
        <w:t xml:space="preserve"> </w:t>
      </w:r>
      <w:r w:rsidR="0037004E">
        <w:rPr>
          <w:rFonts w:ascii="Arial" w:hAnsi="Arial" w:cs="Arial"/>
          <w:b/>
          <w:bCs/>
          <w:sz w:val="24"/>
        </w:rPr>
        <w:t>l</w:t>
      </w:r>
      <w:r w:rsidR="00AA5DF4">
        <w:rPr>
          <w:rFonts w:ascii="Arial" w:hAnsi="Arial" w:cs="Arial"/>
          <w:b/>
          <w:bCs/>
          <w:sz w:val="24"/>
        </w:rPr>
        <w:t xml:space="preserve">ong PUCCH 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0F1D1BE7" w:rsidR="0034111C" w:rsidRPr="0016316A" w:rsidRDefault="0034111C" w:rsidP="003072CB">
      <w:pPr>
        <w:pStyle w:val="Heading1"/>
        <w:ind w:left="0" w:firstLine="0"/>
      </w:pPr>
      <w:r w:rsidRPr="0016316A">
        <w:t>1</w:t>
      </w:r>
      <w:r w:rsidR="003072CB">
        <w:t>.</w:t>
      </w:r>
      <w:r w:rsidRPr="0016316A">
        <w:tab/>
      </w:r>
      <w:r w:rsidR="00EE7FA7" w:rsidRPr="0016316A">
        <w:t>Introduction</w:t>
      </w:r>
    </w:p>
    <w:p w14:paraId="30E02946" w14:textId="555DB70A" w:rsidR="00341E60" w:rsidRPr="00521425" w:rsidRDefault="007A6CFD" w:rsidP="00986146">
      <w:pPr>
        <w:pStyle w:val="NormalWeb"/>
        <w:spacing w:before="0" w:beforeAutospacing="0" w:after="120" w:afterAutospacing="0"/>
        <w:jc w:val="both"/>
        <w:rPr>
          <w:bCs/>
          <w:sz w:val="20"/>
          <w:szCs w:val="20"/>
        </w:rPr>
      </w:pPr>
      <w:r w:rsidRPr="00521425">
        <w:rPr>
          <w:sz w:val="20"/>
          <w:szCs w:val="22"/>
        </w:rPr>
        <w:t>In RAN plenary #75, WID on new radio (NR) has been approved [1]. T</w:t>
      </w:r>
      <w:r w:rsidRPr="00521425">
        <w:rPr>
          <w:bCs/>
          <w:sz w:val="20"/>
          <w:szCs w:val="22"/>
        </w:rPr>
        <w:t xml:space="preserve">he NR work item targets to specify the NR functionalities for both enhanced mobile broadband (eMBB) as well as for </w:t>
      </w:r>
      <w:r w:rsidRPr="00521425">
        <w:rPr>
          <w:bCs/>
          <w:sz w:val="20"/>
          <w:szCs w:val="22"/>
          <w:lang w:eastAsia="ja-JP"/>
        </w:rPr>
        <w:t>ultra-reliable</w:t>
      </w:r>
      <w:r w:rsidRPr="00521425">
        <w:rPr>
          <w:bCs/>
          <w:sz w:val="20"/>
          <w:szCs w:val="22"/>
        </w:rPr>
        <w:t xml:space="preserve"> low-latency-communication</w:t>
      </w:r>
      <w:r w:rsidRPr="00521425">
        <w:rPr>
          <w:bCs/>
          <w:sz w:val="20"/>
          <w:szCs w:val="22"/>
          <w:lang w:eastAsia="ja-JP"/>
        </w:rPr>
        <w:t xml:space="preserve"> (</w:t>
      </w:r>
      <w:r w:rsidRPr="00521425">
        <w:rPr>
          <w:sz w:val="20"/>
          <w:szCs w:val="22"/>
        </w:rPr>
        <w:t>URLLC)</w:t>
      </w:r>
      <w:r w:rsidRPr="00521425">
        <w:rPr>
          <w:szCs w:val="22"/>
        </w:rPr>
        <w:t xml:space="preserve"> </w:t>
      </w:r>
      <w:r w:rsidRPr="006A1BEB">
        <w:rPr>
          <w:sz w:val="20"/>
          <w:szCs w:val="20"/>
        </w:rPr>
        <w:t>as defined in TR38.913 [2]</w:t>
      </w:r>
      <w:r w:rsidRPr="00521425">
        <w:rPr>
          <w:sz w:val="20"/>
          <w:szCs w:val="20"/>
        </w:rPr>
        <w:t>.</w:t>
      </w:r>
      <w:r w:rsidR="00394301" w:rsidRPr="006A1BEB">
        <w:rPr>
          <w:sz w:val="20"/>
          <w:szCs w:val="20"/>
        </w:rPr>
        <w:t xml:space="preserve"> </w:t>
      </w:r>
      <w:r w:rsidR="00394301" w:rsidRPr="006A1BEB">
        <w:rPr>
          <w:bCs/>
          <w:sz w:val="20"/>
          <w:szCs w:val="20"/>
        </w:rPr>
        <w:t>Frequency ranges up to 52.6 GHz are considered under the NR work item.</w:t>
      </w:r>
      <w:r w:rsidRPr="00521425">
        <w:rPr>
          <w:bCs/>
          <w:sz w:val="20"/>
          <w:szCs w:val="20"/>
          <w:lang w:eastAsia="ja-JP"/>
        </w:rPr>
        <w:t xml:space="preserve"> </w:t>
      </w:r>
    </w:p>
    <w:p w14:paraId="30E0296D" w14:textId="1056643E" w:rsidR="0078539D" w:rsidRDefault="00BE4EC9" w:rsidP="00986146">
      <w:pPr>
        <w:spacing w:after="120"/>
        <w:jc w:val="both"/>
      </w:pPr>
      <w:r>
        <w:rPr>
          <w:bCs/>
        </w:rPr>
        <w:t xml:space="preserve">This contribution </w:t>
      </w:r>
      <w:r w:rsidR="006B564D">
        <w:rPr>
          <w:bCs/>
        </w:rPr>
        <w:t>focuses on the</w:t>
      </w:r>
      <w:r>
        <w:rPr>
          <w:bCs/>
        </w:rPr>
        <w:t xml:space="preserve"> </w:t>
      </w:r>
      <w:r w:rsidR="0008559A">
        <w:rPr>
          <w:bCs/>
        </w:rPr>
        <w:t xml:space="preserve">design of </w:t>
      </w:r>
      <w:r w:rsidR="00A03AB1">
        <w:rPr>
          <w:bCs/>
        </w:rPr>
        <w:t xml:space="preserve">long </w:t>
      </w:r>
      <w:r w:rsidR="004B4297">
        <w:rPr>
          <w:bCs/>
        </w:rPr>
        <w:t xml:space="preserve">PUCCH </w:t>
      </w:r>
      <w:r w:rsidR="00A051D9">
        <w:rPr>
          <w:bCs/>
        </w:rPr>
        <w:t>in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F2518F">
        <w:rPr>
          <w:bCs/>
        </w:rPr>
        <w:t xml:space="preserve"> </w:t>
      </w:r>
      <w:r w:rsidR="00F2518F">
        <w:rPr>
          <w:rFonts w:eastAsia="MS Mincho"/>
          <w:lang w:val="en-US" w:eastAsia="ja-JP"/>
        </w:rPr>
        <w:t>According to the NR SI agreements, at least DFT-S-OFDM waveform with TDM between RS and UCI is supported for the long PUCCH [3]. It remains open whether CP-OFDM waveform is also supported for long PUCCH. This is addressed in this contribution.</w:t>
      </w:r>
      <w:r w:rsidR="000B0C45">
        <w:rPr>
          <w:bCs/>
        </w:rPr>
        <w:t xml:space="preserve"> </w:t>
      </w:r>
      <w:r w:rsidR="00BA4A54">
        <w:rPr>
          <w:bCs/>
        </w:rPr>
        <w:t>We provide</w:t>
      </w:r>
      <w:r w:rsidR="00F2518F">
        <w:rPr>
          <w:bCs/>
        </w:rPr>
        <w:t xml:space="preserve"> further views</w:t>
      </w:r>
      <w:r w:rsidR="00BA4A54">
        <w:rPr>
          <w:bCs/>
        </w:rPr>
        <w:t xml:space="preserve"> related to</w:t>
      </w:r>
      <w:r w:rsidR="00711C66">
        <w:rPr>
          <w:bCs/>
        </w:rPr>
        <w:t xml:space="preserve"> </w:t>
      </w:r>
      <w:r w:rsidR="001360F3">
        <w:rPr>
          <w:bCs/>
        </w:rPr>
        <w:t xml:space="preserve">long PUCCH </w:t>
      </w:r>
      <w:r w:rsidR="00F2518F">
        <w:rPr>
          <w:bCs/>
        </w:rPr>
        <w:t xml:space="preserve">design and </w:t>
      </w:r>
      <w:r w:rsidR="001360F3">
        <w:rPr>
          <w:bCs/>
        </w:rPr>
        <w:t xml:space="preserve">formats </w:t>
      </w:r>
      <w:r w:rsidR="009763ED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companion contribution</w:t>
      </w:r>
      <w:r w:rsidR="00F403DB">
        <w:rPr>
          <w:rFonts w:eastAsia="MS Mincho"/>
          <w:lang w:val="en-US" w:eastAsia="ja-JP"/>
        </w:rPr>
        <w:t>s [4</w:t>
      </w:r>
      <w:r w:rsidR="00F2518F">
        <w:rPr>
          <w:rFonts w:eastAsia="MS Mincho"/>
          <w:lang w:val="en-US" w:eastAsia="ja-JP"/>
        </w:rPr>
        <w:t>]</w:t>
      </w:r>
      <w:r w:rsidR="00AB1B17">
        <w:rPr>
          <w:rFonts w:eastAsia="MS Mincho"/>
          <w:lang w:val="en-US" w:eastAsia="ja-JP"/>
        </w:rPr>
        <w:t xml:space="preserve"> </w:t>
      </w:r>
      <w:r w:rsidR="00F2518F">
        <w:rPr>
          <w:rFonts w:eastAsia="MS Mincho"/>
          <w:lang w:val="en-US" w:eastAsia="ja-JP"/>
        </w:rPr>
        <w:t>and</w:t>
      </w:r>
      <w:r w:rsidR="00BA4A54">
        <w:rPr>
          <w:rFonts w:eastAsia="MS Mincho"/>
          <w:lang w:val="en-US" w:eastAsia="ja-JP"/>
        </w:rPr>
        <w:t xml:space="preserve"> [</w:t>
      </w:r>
      <w:r w:rsidR="00AB1B17">
        <w:rPr>
          <w:rFonts w:eastAsia="MS Mincho"/>
          <w:lang w:val="en-US" w:eastAsia="ja-JP"/>
        </w:rPr>
        <w:t>5</w:t>
      </w:r>
      <w:r w:rsidR="005C22F9">
        <w:rPr>
          <w:rFonts w:eastAsia="MS Mincho"/>
          <w:lang w:val="en-US" w:eastAsia="ja-JP"/>
        </w:rPr>
        <w:t>]</w:t>
      </w:r>
      <w:r w:rsidR="00F2518F">
        <w:rPr>
          <w:rFonts w:eastAsia="MS Mincho"/>
          <w:lang w:val="en-US" w:eastAsia="ja-JP"/>
        </w:rPr>
        <w:t>.</w:t>
      </w:r>
    </w:p>
    <w:p w14:paraId="30E0296E" w14:textId="42E20E57" w:rsidR="004B23AD" w:rsidRDefault="008D4B8A" w:rsidP="003072CB">
      <w:pPr>
        <w:pStyle w:val="Heading1"/>
        <w:ind w:left="0" w:firstLine="0"/>
      </w:pPr>
      <w:r>
        <w:rPr>
          <w:color w:val="000000"/>
        </w:rPr>
        <w:t>2</w:t>
      </w:r>
      <w:r w:rsidR="003072CB">
        <w:rPr>
          <w:color w:val="000000"/>
        </w:rPr>
        <w:t>.</w:t>
      </w:r>
      <w:r w:rsidR="004B23AD" w:rsidRPr="00A51522">
        <w:rPr>
          <w:color w:val="000000"/>
        </w:rPr>
        <w:tab/>
      </w:r>
      <w:r w:rsidR="00BD3846">
        <w:t>Support of CP-OFDM</w:t>
      </w:r>
      <w:r w:rsidR="001069F2">
        <w:t xml:space="preserve"> for </w:t>
      </w:r>
      <w:r w:rsidR="0037004E">
        <w:t>l</w:t>
      </w:r>
      <w:r w:rsidR="001069F2">
        <w:t>ong PUCCH</w:t>
      </w:r>
    </w:p>
    <w:p w14:paraId="5C864CA1" w14:textId="7CBAC9EA" w:rsidR="0055519C" w:rsidRDefault="00536698" w:rsidP="003B3C64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D82BF2">
        <w:rPr>
          <w:rFonts w:eastAsia="MS Mincho"/>
          <w:lang w:val="en-US" w:eastAsia="ja-JP"/>
        </w:rPr>
        <w:t xml:space="preserve">here </w:t>
      </w:r>
      <w:r w:rsidR="005A2B20">
        <w:rPr>
          <w:rFonts w:eastAsia="MS Mincho"/>
          <w:lang w:val="en-US" w:eastAsia="ja-JP"/>
        </w:rPr>
        <w:t xml:space="preserve">is </w:t>
      </w:r>
      <w:r>
        <w:rPr>
          <w:rFonts w:eastAsia="MS Mincho"/>
          <w:lang w:val="en-US" w:eastAsia="ja-JP"/>
        </w:rPr>
        <w:t xml:space="preserve">a </w:t>
      </w:r>
      <w:r w:rsidR="00D82BF2">
        <w:rPr>
          <w:rFonts w:eastAsia="MS Mincho"/>
          <w:lang w:val="en-US" w:eastAsia="ja-JP"/>
        </w:rPr>
        <w:t xml:space="preserve">lot </w:t>
      </w:r>
      <w:r w:rsidR="005A2B20">
        <w:rPr>
          <w:rFonts w:eastAsia="MS Mincho"/>
          <w:lang w:val="en-US" w:eastAsia="ja-JP"/>
        </w:rPr>
        <w:t xml:space="preserve">of </w:t>
      </w:r>
      <w:r w:rsidR="00D82BF2">
        <w:rPr>
          <w:rFonts w:eastAsia="MS Mincho"/>
          <w:lang w:val="en-US" w:eastAsia="ja-JP"/>
        </w:rPr>
        <w:t>common</w:t>
      </w:r>
      <w:r w:rsidR="005A2B20">
        <w:rPr>
          <w:rFonts w:eastAsia="MS Mincho"/>
          <w:lang w:val="en-US" w:eastAsia="ja-JP"/>
        </w:rPr>
        <w:t>ality</w:t>
      </w:r>
      <w:r w:rsidR="00D82BF2">
        <w:rPr>
          <w:rFonts w:eastAsia="MS Mincho"/>
          <w:lang w:val="en-US" w:eastAsia="ja-JP"/>
        </w:rPr>
        <w:t xml:space="preserve"> </w:t>
      </w:r>
      <w:r w:rsidR="0055519C">
        <w:rPr>
          <w:rFonts w:eastAsia="MS Mincho"/>
          <w:lang w:val="en-US" w:eastAsia="ja-JP"/>
        </w:rPr>
        <w:t>between LTE PUCCH and NR long PUCCH</w:t>
      </w:r>
      <w:r>
        <w:rPr>
          <w:rFonts w:eastAsia="MS Mincho"/>
          <w:lang w:val="en-US" w:eastAsia="ja-JP"/>
        </w:rPr>
        <w:t>, e.g., DFT-S-OFDM waveform, TDM between RS and UCI, frequency hopping as a diversity mechanism, although also differences exist</w:t>
      </w:r>
      <w:r w:rsidR="00703571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e.g.</w:t>
      </w:r>
      <w:r w:rsidR="00703571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in the flexibility o</w:t>
      </w:r>
      <w:r w:rsidR="00703571">
        <w:rPr>
          <w:rFonts w:eastAsia="MS Mincho"/>
          <w:lang w:val="en-US" w:eastAsia="ja-JP"/>
        </w:rPr>
        <w:t>f PUCCH</w:t>
      </w:r>
      <w:r>
        <w:rPr>
          <w:rFonts w:eastAsia="MS Mincho"/>
          <w:lang w:val="en-US" w:eastAsia="ja-JP"/>
        </w:rPr>
        <w:t xml:space="preserve"> duration and numerology</w:t>
      </w:r>
      <w:r w:rsidR="0055519C">
        <w:rPr>
          <w:rFonts w:eastAsia="MS Mincho"/>
          <w:lang w:val="en-US" w:eastAsia="ja-JP"/>
        </w:rPr>
        <w:t>.</w:t>
      </w:r>
      <w:r w:rsidR="00D82BF2">
        <w:rPr>
          <w:rFonts w:eastAsia="MS Mincho"/>
          <w:lang w:val="en-US" w:eastAsia="ja-JP"/>
        </w:rPr>
        <w:t xml:space="preserve"> Hence, it makes sense to reuse the existing LTE PUCCH design as much as possible for NR long PUCCH.</w:t>
      </w:r>
      <w:r w:rsidR="0055519C">
        <w:rPr>
          <w:rFonts w:eastAsia="MS Mincho"/>
          <w:lang w:val="en-US" w:eastAsia="ja-JP"/>
        </w:rPr>
        <w:t xml:space="preserve"> </w:t>
      </w:r>
    </w:p>
    <w:p w14:paraId="71F5AC6F" w14:textId="37EFABC4" w:rsidR="007015C6" w:rsidRDefault="00F403DB" w:rsidP="008F7F37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</w:t>
      </w:r>
      <w:r w:rsidR="007015C6">
        <w:rPr>
          <w:rFonts w:eastAsia="MS Mincho"/>
          <w:lang w:val="en-US" w:eastAsia="ja-JP"/>
        </w:rPr>
        <w:t xml:space="preserve"> long PUCCH format is needed to carry large UCI payloads with reasonable coverage. Such long PUCCH format</w:t>
      </w:r>
      <w:r w:rsidR="00AB1B17">
        <w:rPr>
          <w:rFonts w:eastAsia="MS Mincho"/>
          <w:lang w:val="en-US" w:eastAsia="ja-JP"/>
        </w:rPr>
        <w:t xml:space="preserve"> for </w:t>
      </w:r>
      <w:r w:rsidR="00AB1B17" w:rsidRPr="00AB1B17">
        <w:rPr>
          <w:rFonts w:eastAsia="MS Mincho"/>
          <w:lang w:val="en-US" w:eastAsia="ja-JP"/>
        </w:rPr>
        <w:t xml:space="preserve">large payload </w:t>
      </w:r>
      <w:r w:rsidR="00AB1B17">
        <w:rPr>
          <w:rFonts w:eastAsia="MS Mincho"/>
          <w:lang w:val="en-US" w:eastAsia="ja-JP"/>
        </w:rPr>
        <w:t xml:space="preserve">UCI </w:t>
      </w:r>
      <w:r w:rsidR="00AB1B17" w:rsidRPr="00AB1B17">
        <w:rPr>
          <w:rFonts w:eastAsia="MS Mincho"/>
          <w:lang w:val="en-US" w:eastAsia="ja-JP"/>
        </w:rPr>
        <w:t>with no multiplexing capacity</w:t>
      </w:r>
      <w:r w:rsidR="00AB1B17">
        <w:rPr>
          <w:rFonts w:eastAsia="MS Mincho"/>
          <w:lang w:val="en-US" w:eastAsia="ja-JP"/>
        </w:rPr>
        <w:t xml:space="preserve"> was agreed in RAN1#89 [6]. The format can</w:t>
      </w:r>
      <w:r w:rsidR="007015C6">
        <w:rPr>
          <w:rFonts w:eastAsia="MS Mincho"/>
          <w:lang w:val="en-US" w:eastAsia="ja-JP"/>
        </w:rPr>
        <w:t xml:space="preserve"> essentially</w:t>
      </w:r>
      <w:r w:rsidR="00AB1B17">
        <w:rPr>
          <w:rFonts w:eastAsia="MS Mincho"/>
          <w:lang w:val="en-US" w:eastAsia="ja-JP"/>
        </w:rPr>
        <w:t xml:space="preserve"> follow</w:t>
      </w:r>
      <w:r w:rsidR="007015C6">
        <w:rPr>
          <w:rFonts w:eastAsia="MS Mincho"/>
          <w:lang w:val="en-US" w:eastAsia="ja-JP"/>
        </w:rPr>
        <w:t xml:space="preserve"> a PUSCH structure. For this format, it makes sense to apply same waveform for both PUSCH and long PUCCH, simplifying processing at both ends of the link.</w:t>
      </w:r>
    </w:p>
    <w:p w14:paraId="57F72A13" w14:textId="3A45C694" w:rsidR="004D2629" w:rsidRPr="00521425" w:rsidRDefault="004D2629">
      <w:pPr>
        <w:rPr>
          <w:i/>
        </w:rPr>
      </w:pPr>
      <w:r>
        <w:rPr>
          <w:b/>
          <w:i/>
        </w:rPr>
        <w:t xml:space="preserve">Observation 1: </w:t>
      </w:r>
      <w:r w:rsidRPr="00521425">
        <w:rPr>
          <w:i/>
        </w:rPr>
        <w:t>Long PUCCH format for large UCI payload</w:t>
      </w:r>
      <w:r>
        <w:rPr>
          <w:i/>
        </w:rPr>
        <w:t>s</w:t>
      </w:r>
      <w:r w:rsidRPr="00521425">
        <w:rPr>
          <w:i/>
        </w:rPr>
        <w:t xml:space="preserve"> can have essentially </w:t>
      </w:r>
      <w:r w:rsidR="00703571">
        <w:rPr>
          <w:i/>
        </w:rPr>
        <w:t>similar</w:t>
      </w:r>
      <w:r w:rsidRPr="00521425">
        <w:rPr>
          <w:i/>
        </w:rPr>
        <w:t xml:space="preserve"> structure as PUSCH, and i</w:t>
      </w:r>
      <w:r w:rsidRPr="004D2629">
        <w:rPr>
          <w:i/>
        </w:rPr>
        <w:t>t is attractive to apply same waveform for both transmissions.</w:t>
      </w:r>
    </w:p>
    <w:p w14:paraId="79B3CDD3" w14:textId="0FFE8ABA" w:rsidR="00F403DB" w:rsidRDefault="007015C6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second</w:t>
      </w:r>
      <w:r w:rsidR="00D95DCC">
        <w:rPr>
          <w:rFonts w:eastAsia="MS Mincho"/>
          <w:lang w:val="en-US" w:eastAsia="ja-JP"/>
        </w:rPr>
        <w:t xml:space="preserve"> long PUCCH format</w:t>
      </w:r>
      <w:r w:rsidR="00655796">
        <w:rPr>
          <w:rFonts w:eastAsia="MS Mincho"/>
          <w:lang w:val="en-US" w:eastAsia="ja-JP"/>
        </w:rPr>
        <w:t xml:space="preserve"> </w:t>
      </w:r>
      <w:r w:rsidR="00AB1B17">
        <w:rPr>
          <w:rFonts w:eastAsia="MS Mincho"/>
          <w:lang w:val="en-US" w:eastAsia="ja-JP"/>
        </w:rPr>
        <w:t xml:space="preserve">supporting 1 and 2 bit UCI was agreed in RAN1#89 [6] </w:t>
      </w:r>
      <w:r w:rsidR="00655796">
        <w:rPr>
          <w:rFonts w:eastAsia="MS Mincho"/>
          <w:lang w:val="en-US" w:eastAsia="ja-JP"/>
        </w:rPr>
        <w:t>to use sequences modulated with BPSK or QPSK</w:t>
      </w:r>
      <w:r w:rsidR="00D95DCC">
        <w:rPr>
          <w:rFonts w:eastAsia="MS Mincho"/>
          <w:lang w:val="en-US" w:eastAsia="ja-JP"/>
        </w:rPr>
        <w:t xml:space="preserve">. For this kind of PUCCH </w:t>
      </w:r>
      <w:r w:rsidR="00986146">
        <w:rPr>
          <w:rFonts w:eastAsia="MS Mincho"/>
          <w:lang w:val="en-US" w:eastAsia="ja-JP"/>
        </w:rPr>
        <w:t>format</w:t>
      </w:r>
      <w:r w:rsidR="00D95DCC">
        <w:rPr>
          <w:rFonts w:eastAsia="MS Mincho"/>
          <w:lang w:val="en-US" w:eastAsia="ja-JP"/>
        </w:rPr>
        <w:t xml:space="preserve"> there is no real difference between DFT-S-OFDM and CP-OFDM waveforms. </w:t>
      </w:r>
    </w:p>
    <w:p w14:paraId="72B7E9BF" w14:textId="5541415A" w:rsidR="00AA247C" w:rsidRPr="008F7F37" w:rsidRDefault="00F403DB" w:rsidP="008F7F37">
      <w:pPr>
        <w:jc w:val="both"/>
        <w:rPr>
          <w:rFonts w:eastAsia="MS Mincho"/>
          <w:lang w:val="en-US" w:eastAsia="ja-JP"/>
        </w:rPr>
      </w:pPr>
      <w:r>
        <w:rPr>
          <w:b/>
          <w:i/>
        </w:rPr>
        <w:t xml:space="preserve">Observation 2: </w:t>
      </w:r>
      <w:r w:rsidRPr="008F7F37">
        <w:rPr>
          <w:rFonts w:eastAsia="MS Mincho"/>
          <w:i/>
          <w:lang w:val="en-US" w:eastAsia="ja-JP"/>
        </w:rPr>
        <w:t>There is no real difference between DFT-S-OFDM and CP-OFDM waveforms for the l</w:t>
      </w:r>
      <w:r w:rsidRPr="003B3C64">
        <w:rPr>
          <w:i/>
        </w:rPr>
        <w:t xml:space="preserve">ong PUCCH format for small UCI payloads using </w:t>
      </w:r>
      <w:r w:rsidR="00655796">
        <w:rPr>
          <w:i/>
        </w:rPr>
        <w:t xml:space="preserve">BPSK or QPSK </w:t>
      </w:r>
      <w:r w:rsidRPr="003B3C64">
        <w:rPr>
          <w:i/>
        </w:rPr>
        <w:t>modulat</w:t>
      </w:r>
      <w:r w:rsidR="00655796">
        <w:rPr>
          <w:i/>
        </w:rPr>
        <w:t>ed</w:t>
      </w:r>
      <w:r w:rsidRPr="003B3C64">
        <w:rPr>
          <w:i/>
        </w:rPr>
        <w:t xml:space="preserve"> sequence</w:t>
      </w:r>
      <w:r w:rsidR="00655796">
        <w:rPr>
          <w:i/>
        </w:rPr>
        <w:t>s</w:t>
      </w:r>
      <w:r w:rsidRPr="004D2629">
        <w:rPr>
          <w:i/>
        </w:rPr>
        <w:t>.</w:t>
      </w:r>
      <w:r w:rsidR="00934D97">
        <w:rPr>
          <w:rFonts w:eastAsia="MS Mincho"/>
          <w:lang w:val="en-US" w:eastAsia="ja-JP"/>
        </w:rPr>
        <w:t xml:space="preserve"> </w:t>
      </w:r>
      <w:r w:rsidR="00D95DCC">
        <w:rPr>
          <w:rFonts w:eastAsia="MS Mincho"/>
          <w:lang w:val="en-US" w:eastAsia="ja-JP"/>
        </w:rPr>
        <w:t xml:space="preserve"> </w:t>
      </w:r>
    </w:p>
    <w:p w14:paraId="427A355B" w14:textId="77777777" w:rsidR="00820023" w:rsidRDefault="00934D97" w:rsidP="008F7F37">
      <w:pPr>
        <w:spacing w:after="120"/>
        <w:jc w:val="both"/>
      </w:pPr>
      <w:r>
        <w:t>Another</w:t>
      </w:r>
      <w:r w:rsidR="009F514E">
        <w:t xml:space="preserve"> open issue</w:t>
      </w:r>
      <w:r>
        <w:t xml:space="preserve"> </w:t>
      </w:r>
      <w:r w:rsidR="009F514E">
        <w:t>relates to CP-OFDM –specific optimization</w:t>
      </w:r>
      <w:r>
        <w:t xml:space="preserve"> of long PUCCH</w:t>
      </w:r>
      <w:r w:rsidR="009F514E">
        <w:t>: Is there a need for complementary design for long PUCCH based on CP-OFDM</w:t>
      </w:r>
      <w:r w:rsidR="006C3AB0">
        <w:t xml:space="preserve"> waveform</w:t>
      </w:r>
      <w:r w:rsidR="009F514E">
        <w:t>? This could include e.g. FDM between UCI and DMRS, as well as opportunity for adjusting DMRS power w.r.t. PUCCH data.</w:t>
      </w:r>
      <w:r w:rsidR="008B2436">
        <w:t xml:space="preserve"> Such optimizations would diverge the processing for DFT-S-OFDM and CP-OFDM PUCC</w:t>
      </w:r>
      <w:r w:rsidR="003C6877">
        <w:t>H</w:t>
      </w:r>
      <w:r w:rsidR="008B2436">
        <w:t xml:space="preserve"> formats and add to system complexity.</w:t>
      </w:r>
      <w:r w:rsidR="009F514E">
        <w:t xml:space="preserve"> </w:t>
      </w:r>
      <w:r w:rsidR="00AA247C">
        <w:t xml:space="preserve">Based on the available simulation results, it </w:t>
      </w:r>
      <w:r w:rsidR="009F514E">
        <w:t>seems that CP-OFDM –specific optimization for long PUCCH</w:t>
      </w:r>
      <w:r w:rsidR="008B2436">
        <w:t xml:space="preserve"> </w:t>
      </w:r>
      <w:r w:rsidR="009F514E">
        <w:t xml:space="preserve">does not provide enough </w:t>
      </w:r>
      <w:r w:rsidR="00EC2DFB">
        <w:t>justification</w:t>
      </w:r>
      <w:r w:rsidR="009F514E">
        <w:t xml:space="preserve"> </w:t>
      </w:r>
      <w:r w:rsidR="000C5CBA">
        <w:t>considering</w:t>
      </w:r>
      <w:r w:rsidR="009F514E">
        <w:t xml:space="preserve"> </w:t>
      </w:r>
      <w:r w:rsidR="00781589">
        <w:t>added</w:t>
      </w:r>
      <w:r w:rsidR="009F514E">
        <w:t xml:space="preserve"> system complexity.</w:t>
      </w:r>
      <w:r w:rsidR="003C6877">
        <w:t xml:space="preserve"> It is more desirable to keep the PUCCH format design for both CP-OFDM and DFT-S-OFDM waveforms as similar as possible.</w:t>
      </w:r>
    </w:p>
    <w:p w14:paraId="51CDA0AC" w14:textId="15676BED" w:rsidR="009F514E" w:rsidRDefault="00820023" w:rsidP="008F7F37">
      <w:pPr>
        <w:spacing w:after="120"/>
        <w:jc w:val="both"/>
      </w:pPr>
      <w:r>
        <w:t>With the lack of CP-OFDM specific optimizations, the only difference between CP-OFDM and DFT-S-OFDM transmissions is the exclusion or inclusion of DFT precoding. Hence, CP-OFDM transmission means less processing steps when compared to DFT-S-OFDM transmission.</w:t>
      </w:r>
      <w:r w:rsidR="003C6877">
        <w:t xml:space="preserve"> </w:t>
      </w:r>
      <w:r w:rsidR="009F514E">
        <w:t xml:space="preserve"> </w:t>
      </w:r>
    </w:p>
    <w:p w14:paraId="13A2E62E" w14:textId="3DD30D78" w:rsidR="003B3C64" w:rsidRPr="003B3C64" w:rsidRDefault="003B3C64" w:rsidP="008F7F37">
      <w:pPr>
        <w:spacing w:after="120"/>
        <w:jc w:val="both"/>
        <w:rPr>
          <w:lang w:val="en-US"/>
        </w:rPr>
      </w:pPr>
      <w:r>
        <w:t xml:space="preserve">In RAN1#88bis meeting [7], it was agreed that the </w:t>
      </w:r>
      <w:r w:rsidRPr="008F7F37">
        <w:rPr>
          <w:rFonts w:eastAsia="MS Mincho"/>
          <w:lang w:val="en-US"/>
        </w:rPr>
        <w:t>w</w:t>
      </w:r>
      <w:r w:rsidRPr="003B3C64">
        <w:rPr>
          <w:rFonts w:eastAsia="MS Mincho"/>
          <w:lang w:val="en-US"/>
        </w:rPr>
        <w:t xml:space="preserve">aveform for RACH message 3 can be DFT-S-OFDM or CP-OFDM. </w:t>
      </w:r>
      <w:r w:rsidRPr="008154EC">
        <w:rPr>
          <w:rFonts w:eastAsia="MS Mincho"/>
          <w:lang w:val="en-US"/>
        </w:rPr>
        <w:t>The network signals the waveform for RACH message 3 in the remaining minimum SI as one bit</w:t>
      </w:r>
      <w:r>
        <w:rPr>
          <w:rFonts w:eastAsia="MS Mincho"/>
          <w:lang w:val="en-US"/>
        </w:rPr>
        <w:t xml:space="preserve">. </w:t>
      </w:r>
      <w:r w:rsidR="008154EC">
        <w:rPr>
          <w:rFonts w:eastAsia="MS Mincho"/>
          <w:lang w:val="en-US"/>
        </w:rPr>
        <w:t xml:space="preserve">The same </w:t>
      </w:r>
      <w:r w:rsidR="00C47538">
        <w:rPr>
          <w:rFonts w:eastAsia="MS Mincho"/>
          <w:lang w:val="en-US"/>
        </w:rPr>
        <w:t>principle</w:t>
      </w:r>
      <w:r w:rsidR="008154EC">
        <w:rPr>
          <w:rFonts w:eastAsia="MS Mincho"/>
          <w:lang w:val="en-US"/>
        </w:rPr>
        <w:t xml:space="preserve"> can also be applied to determine the waveform for long PUCCH </w:t>
      </w:r>
      <w:r w:rsidR="00C47538">
        <w:rPr>
          <w:rFonts w:eastAsia="MS Mincho"/>
          <w:lang w:val="en-US"/>
        </w:rPr>
        <w:t>in the System Information</w:t>
      </w:r>
      <w:r w:rsidR="008154EC">
        <w:rPr>
          <w:rFonts w:eastAsia="MS Mincho"/>
          <w:lang w:val="en-US"/>
        </w:rPr>
        <w:t>.</w:t>
      </w:r>
      <w:r w:rsidR="00C1656E">
        <w:rPr>
          <w:rFonts w:eastAsia="MS Mincho"/>
          <w:lang w:val="en-US"/>
        </w:rPr>
        <w:t xml:space="preserve"> After initial access, long PUCCH waveform can be semi-statically configured together with PUSCH waveform.</w:t>
      </w:r>
      <w:r>
        <w:rPr>
          <w:rFonts w:eastAsia="MS Mincho"/>
          <w:lang w:val="en-US"/>
        </w:rPr>
        <w:t xml:space="preserve"> </w:t>
      </w:r>
    </w:p>
    <w:p w14:paraId="411864C1" w14:textId="4C624E28" w:rsidR="003C6877" w:rsidRDefault="003C6877" w:rsidP="008F7F37">
      <w:pPr>
        <w:spacing w:after="120"/>
        <w:rPr>
          <w:b/>
          <w:i/>
        </w:rPr>
      </w:pPr>
      <w:r>
        <w:rPr>
          <w:b/>
          <w:i/>
        </w:rPr>
        <w:t>Proposal 1:</w:t>
      </w:r>
      <w:r>
        <w:rPr>
          <w:i/>
        </w:rPr>
        <w:t xml:space="preserve"> CP-OFDM waveform is supported for long PUCCH.</w:t>
      </w:r>
    </w:p>
    <w:p w14:paraId="7A58DD63" w14:textId="574E7AFD" w:rsidR="00781589" w:rsidRDefault="00781589" w:rsidP="00521425">
      <w:pPr>
        <w:rPr>
          <w:i/>
        </w:rPr>
      </w:pPr>
      <w:r>
        <w:rPr>
          <w:b/>
          <w:i/>
        </w:rPr>
        <w:t xml:space="preserve">Proposal </w:t>
      </w:r>
      <w:r w:rsidR="00D82BF2">
        <w:rPr>
          <w:b/>
          <w:i/>
        </w:rPr>
        <w:t>2</w:t>
      </w:r>
      <w:r w:rsidR="003C6877">
        <w:rPr>
          <w:b/>
          <w:i/>
        </w:rPr>
        <w:t>:</w:t>
      </w:r>
      <w:r>
        <w:t xml:space="preserve"> </w:t>
      </w:r>
      <w:r w:rsidR="00AF7771">
        <w:rPr>
          <w:i/>
        </w:rPr>
        <w:t>Long PUCCH applies common desig</w:t>
      </w:r>
      <w:r w:rsidR="001F0C29">
        <w:rPr>
          <w:i/>
        </w:rPr>
        <w:t>n</w:t>
      </w:r>
      <w:r w:rsidR="00AF7771">
        <w:rPr>
          <w:i/>
        </w:rPr>
        <w:t xml:space="preserve"> for both DFT-S-OFDM and CP-OFDM wavefor</w:t>
      </w:r>
      <w:r w:rsidR="001F0C29">
        <w:rPr>
          <w:i/>
        </w:rPr>
        <w:t>m</w:t>
      </w:r>
      <w:r w:rsidR="00AF7771">
        <w:rPr>
          <w:i/>
        </w:rPr>
        <w:t>s</w:t>
      </w:r>
      <w:r w:rsidR="006C3AB0">
        <w:rPr>
          <w:i/>
        </w:rPr>
        <w:t>.</w:t>
      </w:r>
      <w:r>
        <w:rPr>
          <w:i/>
        </w:rPr>
        <w:t xml:space="preserve"> </w:t>
      </w:r>
    </w:p>
    <w:p w14:paraId="30E029DD" w14:textId="78D1149F" w:rsidR="0034111C" w:rsidRPr="00A51522" w:rsidRDefault="00F2518F" w:rsidP="003072CB">
      <w:pPr>
        <w:pStyle w:val="Heading1"/>
        <w:ind w:left="0" w:firstLine="0"/>
        <w:rPr>
          <w:color w:val="000000"/>
        </w:rPr>
      </w:pPr>
      <w:r>
        <w:rPr>
          <w:color w:val="000000"/>
        </w:rPr>
        <w:lastRenderedPageBreak/>
        <w:t>3</w:t>
      </w:r>
      <w:r w:rsidR="003072CB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0CDD5DD9" w:rsidR="00731B79" w:rsidRPr="006A1BEB" w:rsidRDefault="003D3FBA" w:rsidP="003B3C64">
      <w:pPr>
        <w:jc w:val="both"/>
        <w:rPr>
          <w:bCs/>
        </w:rPr>
      </w:pPr>
      <w:r w:rsidRPr="00A51522">
        <w:t xml:space="preserve">In this </w:t>
      </w:r>
      <w:r w:rsidR="00986146" w:rsidRPr="00A51522">
        <w:t>contribution,</w:t>
      </w:r>
      <w:r w:rsidRPr="00A51522">
        <w:t xml:space="preserve"> we have discussed </w:t>
      </w:r>
      <w:r w:rsidR="00141E40">
        <w:rPr>
          <w:bCs/>
        </w:rPr>
        <w:t xml:space="preserve">long PUCCH design aspects </w:t>
      </w:r>
      <w:r w:rsidR="00AB0ED5">
        <w:rPr>
          <w:bCs/>
        </w:rPr>
        <w:t>for new radio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</w:t>
      </w:r>
      <w:r w:rsidR="00342AD2" w:rsidRPr="006A1BEB">
        <w:rPr>
          <w:bCs/>
        </w:rPr>
        <w:t>following proposal</w:t>
      </w:r>
      <w:r w:rsidR="006060C2" w:rsidRPr="006A1BEB">
        <w:rPr>
          <w:bCs/>
        </w:rPr>
        <w:t>s</w:t>
      </w:r>
      <w:r w:rsidR="006A1BEB">
        <w:rPr>
          <w:bCs/>
        </w:rPr>
        <w:t xml:space="preserve"> and observations</w:t>
      </w:r>
      <w:r w:rsidR="00342AD2" w:rsidRPr="006A1BEB">
        <w:rPr>
          <w:bCs/>
        </w:rPr>
        <w:t>:</w:t>
      </w:r>
    </w:p>
    <w:p w14:paraId="0E93307D" w14:textId="77777777" w:rsidR="006A1BEB" w:rsidRDefault="006A1BEB" w:rsidP="003B3C64">
      <w:pPr>
        <w:rPr>
          <w:b/>
          <w:i/>
        </w:rPr>
      </w:pPr>
      <w:r>
        <w:rPr>
          <w:b/>
          <w:i/>
        </w:rPr>
        <w:t>Proposal 1:</w:t>
      </w:r>
      <w:r>
        <w:rPr>
          <w:i/>
        </w:rPr>
        <w:t xml:space="preserve"> CP-OFDM waveform is supported for long PUCCH.</w:t>
      </w:r>
    </w:p>
    <w:p w14:paraId="3216AEEE" w14:textId="08AB4A19" w:rsidR="006A1BEB" w:rsidRPr="008F7F37" w:rsidRDefault="006A1BEB" w:rsidP="008F7F37">
      <w:pPr>
        <w:spacing w:after="360"/>
        <w:rPr>
          <w:i/>
          <w:lang w:val="en-US"/>
        </w:rPr>
      </w:pPr>
      <w:r>
        <w:rPr>
          <w:b/>
          <w:i/>
        </w:rPr>
        <w:t>Proposal 2:</w:t>
      </w:r>
      <w:r>
        <w:t xml:space="preserve"> </w:t>
      </w:r>
      <w:r>
        <w:rPr>
          <w:i/>
        </w:rPr>
        <w:t xml:space="preserve">Long PUCCH applies common design for both DFT-S-OFDM and CP-OFDM waveforms. </w:t>
      </w:r>
    </w:p>
    <w:p w14:paraId="247EC02A" w14:textId="5A172E0E" w:rsidR="006A1BEB" w:rsidRDefault="006A1BEB" w:rsidP="003B3C64">
      <w:pPr>
        <w:rPr>
          <w:i/>
        </w:rPr>
      </w:pPr>
      <w:r>
        <w:rPr>
          <w:b/>
          <w:i/>
        </w:rPr>
        <w:t xml:space="preserve">Observation 1: </w:t>
      </w:r>
      <w:r w:rsidRPr="00EE1695">
        <w:rPr>
          <w:i/>
        </w:rPr>
        <w:t>Long PUCCH format for large UCI payload</w:t>
      </w:r>
      <w:r>
        <w:rPr>
          <w:i/>
        </w:rPr>
        <w:t>s</w:t>
      </w:r>
      <w:r w:rsidRPr="00EE1695">
        <w:rPr>
          <w:i/>
        </w:rPr>
        <w:t xml:space="preserve"> can have essentially </w:t>
      </w:r>
      <w:r>
        <w:rPr>
          <w:i/>
        </w:rPr>
        <w:t>similar</w:t>
      </w:r>
      <w:r w:rsidRPr="00EE1695">
        <w:rPr>
          <w:i/>
        </w:rPr>
        <w:t xml:space="preserve"> structure as PUSCH, and i</w:t>
      </w:r>
      <w:r w:rsidRPr="004D2629">
        <w:rPr>
          <w:i/>
        </w:rPr>
        <w:t>t is attractive to apply same waveform for both transmissions.</w:t>
      </w:r>
    </w:p>
    <w:p w14:paraId="3B9F1093" w14:textId="77777777" w:rsidR="00655796" w:rsidRPr="008F7F37" w:rsidRDefault="00655796" w:rsidP="00655796">
      <w:pPr>
        <w:jc w:val="both"/>
        <w:rPr>
          <w:rFonts w:eastAsia="MS Mincho"/>
          <w:lang w:val="en-US" w:eastAsia="ja-JP"/>
        </w:rPr>
      </w:pPr>
      <w:r>
        <w:rPr>
          <w:b/>
          <w:i/>
        </w:rPr>
        <w:t xml:space="preserve">Observation 2: </w:t>
      </w:r>
      <w:r w:rsidRPr="008F7F37">
        <w:rPr>
          <w:rFonts w:eastAsia="MS Mincho"/>
          <w:i/>
          <w:lang w:val="en-US" w:eastAsia="ja-JP"/>
        </w:rPr>
        <w:t>There is no real difference between DFT-S-OFDM and CP-OFDM waveforms for the l</w:t>
      </w:r>
      <w:r w:rsidRPr="003B3C64">
        <w:rPr>
          <w:i/>
        </w:rPr>
        <w:t xml:space="preserve">ong PUCCH format for small UCI payloads using </w:t>
      </w:r>
      <w:r>
        <w:rPr>
          <w:i/>
        </w:rPr>
        <w:t xml:space="preserve">BPSK or QPSK </w:t>
      </w:r>
      <w:r w:rsidRPr="003B3C64">
        <w:rPr>
          <w:i/>
        </w:rPr>
        <w:t>modulat</w:t>
      </w:r>
      <w:r>
        <w:rPr>
          <w:i/>
        </w:rPr>
        <w:t>ed</w:t>
      </w:r>
      <w:r w:rsidRPr="003B3C64">
        <w:rPr>
          <w:i/>
        </w:rPr>
        <w:t xml:space="preserve"> sequence</w:t>
      </w:r>
      <w:r>
        <w:rPr>
          <w:i/>
        </w:rPr>
        <w:t>s</w:t>
      </w:r>
      <w:r w:rsidRPr="004D2629">
        <w:rPr>
          <w:i/>
        </w:rPr>
        <w:t>.</w:t>
      </w:r>
      <w:r>
        <w:rPr>
          <w:rFonts w:eastAsia="MS Mincho"/>
          <w:lang w:val="en-US" w:eastAsia="ja-JP"/>
        </w:rPr>
        <w:t xml:space="preserve">  </w:t>
      </w:r>
    </w:p>
    <w:p w14:paraId="30E029F2" w14:textId="01A8ED7A" w:rsidR="0034111C" w:rsidRPr="00521425" w:rsidRDefault="0034111C">
      <w:pPr>
        <w:pStyle w:val="Heading1"/>
      </w:pPr>
      <w:r w:rsidRPr="00521425">
        <w:t>References</w:t>
      </w:r>
      <w:r w:rsidR="00A2459D" w:rsidRPr="00521425">
        <w:t xml:space="preserve"> </w:t>
      </w:r>
    </w:p>
    <w:p w14:paraId="1C290925" w14:textId="4132B8D5" w:rsidR="006B564D" w:rsidRPr="00521425" w:rsidRDefault="006B564D" w:rsidP="006B564D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bookmarkStart w:id="0" w:name="_Ref377468317"/>
      <w:r w:rsidRPr="00521425">
        <w:rPr>
          <w:sz w:val="20"/>
          <w:szCs w:val="22"/>
        </w:rPr>
        <w:t xml:space="preserve">RP-170847, “New WID on New Radio Access Technology”, NTT DOCOMO </w:t>
      </w:r>
    </w:p>
    <w:p w14:paraId="44EA3FA8" w14:textId="48AB1805" w:rsidR="006B564D" w:rsidRDefault="006B564D" w:rsidP="00BD3846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 w:rsidRPr="00521425">
        <w:rPr>
          <w:sz w:val="20"/>
          <w:szCs w:val="22"/>
        </w:rPr>
        <w:t>3GPP Technical Report 38.913, “</w:t>
      </w:r>
      <w:r w:rsidRPr="00521425">
        <w:rPr>
          <w:sz w:val="20"/>
          <w:szCs w:val="22"/>
          <w:lang w:eastAsia="zh-CN"/>
        </w:rPr>
        <w:t>Study on Scenarios and Requirements for Next Generation Access Technologies</w:t>
      </w:r>
      <w:r w:rsidRPr="00521425">
        <w:rPr>
          <w:sz w:val="20"/>
          <w:szCs w:val="22"/>
        </w:rPr>
        <w:t>”</w:t>
      </w:r>
      <w:bookmarkEnd w:id="0"/>
    </w:p>
    <w:p w14:paraId="39A09B5A" w14:textId="10A6EE5F" w:rsidR="00F403DB" w:rsidRPr="0042608E" w:rsidRDefault="00F403DB" w:rsidP="008F7F37">
      <w:pPr>
        <w:pStyle w:val="NormalWeb"/>
        <w:numPr>
          <w:ilvl w:val="0"/>
          <w:numId w:val="1"/>
        </w:numPr>
        <w:spacing w:before="0" w:beforeAutospacing="0" w:after="120" w:afterAutospacing="0"/>
        <w:rPr>
          <w:szCs w:val="22"/>
        </w:rPr>
      </w:pPr>
      <w:r w:rsidRPr="008F7F37">
        <w:rPr>
          <w:sz w:val="20"/>
          <w:szCs w:val="22"/>
        </w:rPr>
        <w:t>3GPP Technical Report 38.302, “Study on New Radio (NR) Access Technology; Physical Layer Aspects”</w:t>
      </w:r>
    </w:p>
    <w:p w14:paraId="67E89D4F" w14:textId="6AD202E8" w:rsidR="00F2518F" w:rsidRPr="0042608E" w:rsidRDefault="00F2518F" w:rsidP="00F2518F">
      <w:pPr>
        <w:numPr>
          <w:ilvl w:val="0"/>
          <w:numId w:val="1"/>
        </w:numPr>
        <w:rPr>
          <w:szCs w:val="22"/>
        </w:rPr>
      </w:pPr>
      <w:r w:rsidRPr="0042608E">
        <w:rPr>
          <w:szCs w:val="22"/>
        </w:rPr>
        <w:t>R1-17</w:t>
      </w:r>
      <w:r w:rsidR="00655796">
        <w:rPr>
          <w:szCs w:val="22"/>
        </w:rPr>
        <w:t>10895</w:t>
      </w:r>
      <w:r w:rsidRPr="0042608E">
        <w:rPr>
          <w:szCs w:val="22"/>
        </w:rPr>
        <w:t>, “</w:t>
      </w:r>
      <w:r w:rsidRPr="0042608E">
        <w:rPr>
          <w:i/>
          <w:szCs w:val="22"/>
        </w:rPr>
        <w:t xml:space="preserve">On </w:t>
      </w:r>
      <w:r w:rsidR="00655796">
        <w:rPr>
          <w:i/>
          <w:szCs w:val="22"/>
        </w:rPr>
        <w:t>long PUCCH</w:t>
      </w:r>
      <w:r w:rsidRPr="0042608E">
        <w:rPr>
          <w:i/>
          <w:szCs w:val="22"/>
        </w:rPr>
        <w:t xml:space="preserve"> design</w:t>
      </w:r>
      <w:r w:rsidR="0042608E">
        <w:rPr>
          <w:i/>
          <w:szCs w:val="22"/>
        </w:rPr>
        <w:t xml:space="preserve"> for </w:t>
      </w:r>
      <w:r w:rsidR="00655796">
        <w:rPr>
          <w:i/>
          <w:szCs w:val="22"/>
        </w:rPr>
        <w:t>small payloads</w:t>
      </w:r>
      <w:r w:rsidRPr="0042608E">
        <w:rPr>
          <w:szCs w:val="22"/>
        </w:rPr>
        <w:t>”, Nokia, Alcatel-Lucent Shanghai Bell</w:t>
      </w:r>
    </w:p>
    <w:p w14:paraId="48EF79C1" w14:textId="41BF9312" w:rsidR="006B564D" w:rsidRPr="0042608E" w:rsidRDefault="00482700" w:rsidP="006B564D">
      <w:pPr>
        <w:numPr>
          <w:ilvl w:val="0"/>
          <w:numId w:val="1"/>
        </w:numPr>
        <w:rPr>
          <w:szCs w:val="22"/>
        </w:rPr>
      </w:pPr>
      <w:r w:rsidRPr="0042608E">
        <w:rPr>
          <w:szCs w:val="22"/>
        </w:rPr>
        <w:t>R1-17</w:t>
      </w:r>
      <w:r w:rsidR="00655796">
        <w:rPr>
          <w:szCs w:val="22"/>
        </w:rPr>
        <w:t>10896</w:t>
      </w:r>
      <w:r w:rsidR="006B564D" w:rsidRPr="0042608E">
        <w:rPr>
          <w:szCs w:val="22"/>
        </w:rPr>
        <w:t>, “</w:t>
      </w:r>
      <w:r w:rsidRPr="0042608E">
        <w:rPr>
          <w:i/>
          <w:szCs w:val="22"/>
        </w:rPr>
        <w:t>L</w:t>
      </w:r>
      <w:r w:rsidR="006B564D" w:rsidRPr="0042608E">
        <w:rPr>
          <w:i/>
          <w:szCs w:val="22"/>
        </w:rPr>
        <w:t>ong PUCCH</w:t>
      </w:r>
      <w:r w:rsidR="00655796">
        <w:rPr>
          <w:i/>
          <w:szCs w:val="22"/>
        </w:rPr>
        <w:t xml:space="preserve"> design for UCI more than 2 bits</w:t>
      </w:r>
      <w:r w:rsidR="006B564D" w:rsidRPr="0042608E">
        <w:rPr>
          <w:i/>
          <w:szCs w:val="22"/>
        </w:rPr>
        <w:t xml:space="preserve"> </w:t>
      </w:r>
      <w:r w:rsidR="006B564D" w:rsidRPr="0042608E">
        <w:rPr>
          <w:szCs w:val="22"/>
        </w:rPr>
        <w:t>”, Nokia, Alcatel-Lucent Shanghai Bell</w:t>
      </w:r>
    </w:p>
    <w:p w14:paraId="50B8008F" w14:textId="6AC817A3" w:rsidR="00655796" w:rsidRPr="008D4B8A" w:rsidRDefault="00655796" w:rsidP="00655796">
      <w:pPr>
        <w:numPr>
          <w:ilvl w:val="0"/>
          <w:numId w:val="1"/>
        </w:numPr>
        <w:rPr>
          <w:sz w:val="18"/>
        </w:rPr>
      </w:pPr>
      <w:r w:rsidRPr="00521425">
        <w:rPr>
          <w:szCs w:val="22"/>
        </w:rPr>
        <w:t>RAN1 Chairman’s Not</w:t>
      </w:r>
      <w:r>
        <w:rPr>
          <w:szCs w:val="22"/>
        </w:rPr>
        <w:t>es, 3GPP TSG RAN WG1 Meeting #89</w:t>
      </w:r>
      <w:r w:rsidRPr="00521425">
        <w:rPr>
          <w:szCs w:val="22"/>
        </w:rPr>
        <w:t>, 3GPP</w:t>
      </w:r>
      <w:bookmarkStart w:id="1" w:name="_GoBack"/>
      <w:bookmarkEnd w:id="1"/>
    </w:p>
    <w:p w14:paraId="30E029FB" w14:textId="60FCC9E4" w:rsidR="00142DE2" w:rsidRPr="008D4B8A" w:rsidRDefault="00A64278" w:rsidP="008F7F37">
      <w:pPr>
        <w:numPr>
          <w:ilvl w:val="0"/>
          <w:numId w:val="1"/>
        </w:numPr>
        <w:rPr>
          <w:sz w:val="18"/>
        </w:rPr>
      </w:pPr>
      <w:r w:rsidRPr="00521425">
        <w:rPr>
          <w:szCs w:val="22"/>
        </w:rPr>
        <w:t>RAN1 Chairman’s Notes, 3GPP TSG RAN WG1 Meeting #88</w:t>
      </w:r>
      <w:r w:rsidR="00383422">
        <w:rPr>
          <w:szCs w:val="22"/>
        </w:rPr>
        <w:t>bis</w:t>
      </w:r>
      <w:r w:rsidRPr="00521425">
        <w:rPr>
          <w:szCs w:val="22"/>
        </w:rPr>
        <w:t>, 3GPP</w:t>
      </w: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4DB1C" w14:textId="77777777" w:rsidR="00E30B1E" w:rsidRDefault="00E30B1E">
      <w:r>
        <w:separator/>
      </w:r>
    </w:p>
  </w:endnote>
  <w:endnote w:type="continuationSeparator" w:id="0">
    <w:p w14:paraId="2C94D53F" w14:textId="77777777" w:rsidR="00E30B1E" w:rsidRDefault="00E3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92B42" w14:textId="77777777" w:rsidR="00E30B1E" w:rsidRDefault="00E30B1E">
      <w:r>
        <w:separator/>
      </w:r>
    </w:p>
  </w:footnote>
  <w:footnote w:type="continuationSeparator" w:id="0">
    <w:p w14:paraId="7F72F528" w14:textId="77777777" w:rsidR="00E30B1E" w:rsidRDefault="00E30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17658A6"/>
    <w:multiLevelType w:val="hybridMultilevel"/>
    <w:tmpl w:val="28BE80BE"/>
    <w:lvl w:ilvl="0" w:tplc="8314F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87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A1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8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01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C2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6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84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617A3"/>
    <w:multiLevelType w:val="hybridMultilevel"/>
    <w:tmpl w:val="F04058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5FDE"/>
    <w:multiLevelType w:val="hybridMultilevel"/>
    <w:tmpl w:val="16621066"/>
    <w:lvl w:ilvl="0" w:tplc="7A7EB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49A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76A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A3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AE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E2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328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487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ED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3BA"/>
    <w:rsid w:val="00006055"/>
    <w:rsid w:val="00006AD4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5CB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76BC"/>
    <w:rsid w:val="000E071E"/>
    <w:rsid w:val="000E0DEE"/>
    <w:rsid w:val="000E181D"/>
    <w:rsid w:val="000E27AA"/>
    <w:rsid w:val="000E337A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84B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F3"/>
    <w:rsid w:val="001362C2"/>
    <w:rsid w:val="0013678C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6ABA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224B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0342"/>
    <w:rsid w:val="00241311"/>
    <w:rsid w:val="002418E8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35F3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2CB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108"/>
    <w:rsid w:val="0033476C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2232"/>
    <w:rsid w:val="00382F1A"/>
    <w:rsid w:val="00383282"/>
    <w:rsid w:val="00383422"/>
    <w:rsid w:val="00383658"/>
    <w:rsid w:val="0038412E"/>
    <w:rsid w:val="00386053"/>
    <w:rsid w:val="0038771D"/>
    <w:rsid w:val="00392491"/>
    <w:rsid w:val="00393E44"/>
    <w:rsid w:val="00394301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C64"/>
    <w:rsid w:val="003B4FAA"/>
    <w:rsid w:val="003B547A"/>
    <w:rsid w:val="003B75B9"/>
    <w:rsid w:val="003C087B"/>
    <w:rsid w:val="003C0DA2"/>
    <w:rsid w:val="003C1A18"/>
    <w:rsid w:val="003C5C41"/>
    <w:rsid w:val="003C6877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4B0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D2C"/>
    <w:rsid w:val="0042608E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1700"/>
    <w:rsid w:val="00461AAC"/>
    <w:rsid w:val="00462490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38C2"/>
    <w:rsid w:val="004D41DC"/>
    <w:rsid w:val="004D49CF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318B"/>
    <w:rsid w:val="00504311"/>
    <w:rsid w:val="0050485C"/>
    <w:rsid w:val="00504AC6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1425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698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1B62"/>
    <w:rsid w:val="00581BAD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386"/>
    <w:rsid w:val="005975C4"/>
    <w:rsid w:val="00597ED8"/>
    <w:rsid w:val="005A2B20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5870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6F4"/>
    <w:rsid w:val="00604367"/>
    <w:rsid w:val="006044BE"/>
    <w:rsid w:val="0060475F"/>
    <w:rsid w:val="00604DE1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43C"/>
    <w:rsid w:val="00651854"/>
    <w:rsid w:val="00652578"/>
    <w:rsid w:val="006539E8"/>
    <w:rsid w:val="00655796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41AE"/>
    <w:rsid w:val="006A4856"/>
    <w:rsid w:val="006A564B"/>
    <w:rsid w:val="006B1545"/>
    <w:rsid w:val="006B23B9"/>
    <w:rsid w:val="006B2DA7"/>
    <w:rsid w:val="006B2F4D"/>
    <w:rsid w:val="006B3682"/>
    <w:rsid w:val="006B48CB"/>
    <w:rsid w:val="006B564D"/>
    <w:rsid w:val="006C1445"/>
    <w:rsid w:val="006C3AB0"/>
    <w:rsid w:val="006C4FC1"/>
    <w:rsid w:val="006C51A5"/>
    <w:rsid w:val="006C529D"/>
    <w:rsid w:val="006C7043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2654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2D5A"/>
    <w:rsid w:val="00702EF7"/>
    <w:rsid w:val="00703571"/>
    <w:rsid w:val="00703989"/>
    <w:rsid w:val="007042E9"/>
    <w:rsid w:val="00707798"/>
    <w:rsid w:val="0071118B"/>
    <w:rsid w:val="00711C66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376"/>
    <w:rsid w:val="007A6CF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154EC"/>
    <w:rsid w:val="00820023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2436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8F7F37"/>
    <w:rsid w:val="009006A2"/>
    <w:rsid w:val="0090102B"/>
    <w:rsid w:val="00901448"/>
    <w:rsid w:val="009036BC"/>
    <w:rsid w:val="00903D30"/>
    <w:rsid w:val="00904414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3C90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EA8"/>
    <w:rsid w:val="009D2F0C"/>
    <w:rsid w:val="009D3578"/>
    <w:rsid w:val="009D3A5F"/>
    <w:rsid w:val="009D5193"/>
    <w:rsid w:val="009D5C32"/>
    <w:rsid w:val="009D6472"/>
    <w:rsid w:val="009D79F4"/>
    <w:rsid w:val="009E33D7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66C"/>
    <w:rsid w:val="00A25F05"/>
    <w:rsid w:val="00A30B2D"/>
    <w:rsid w:val="00A311AE"/>
    <w:rsid w:val="00A312A6"/>
    <w:rsid w:val="00A3130E"/>
    <w:rsid w:val="00A3193B"/>
    <w:rsid w:val="00A324CF"/>
    <w:rsid w:val="00A32E8B"/>
    <w:rsid w:val="00A32ED6"/>
    <w:rsid w:val="00A331BC"/>
    <w:rsid w:val="00A344A5"/>
    <w:rsid w:val="00A346C3"/>
    <w:rsid w:val="00A34D4A"/>
    <w:rsid w:val="00A36155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4278"/>
    <w:rsid w:val="00A65A70"/>
    <w:rsid w:val="00A66F36"/>
    <w:rsid w:val="00A676D9"/>
    <w:rsid w:val="00A67EFC"/>
    <w:rsid w:val="00A7031E"/>
    <w:rsid w:val="00A71140"/>
    <w:rsid w:val="00A72FDD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1C7F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1B17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C7D98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5439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3E1B"/>
    <w:rsid w:val="00B845D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4F81"/>
    <w:rsid w:val="00BC58B9"/>
    <w:rsid w:val="00BD3846"/>
    <w:rsid w:val="00BD3E68"/>
    <w:rsid w:val="00BD598A"/>
    <w:rsid w:val="00BD5C7A"/>
    <w:rsid w:val="00BD75B4"/>
    <w:rsid w:val="00BD7D14"/>
    <w:rsid w:val="00BE02B4"/>
    <w:rsid w:val="00BE3492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656E"/>
    <w:rsid w:val="00C17012"/>
    <w:rsid w:val="00C178FB"/>
    <w:rsid w:val="00C17DF9"/>
    <w:rsid w:val="00C20ACC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538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FEE"/>
    <w:rsid w:val="00C84D39"/>
    <w:rsid w:val="00C85277"/>
    <w:rsid w:val="00C85D76"/>
    <w:rsid w:val="00C873AC"/>
    <w:rsid w:val="00C87DA6"/>
    <w:rsid w:val="00C93462"/>
    <w:rsid w:val="00C94384"/>
    <w:rsid w:val="00C94A34"/>
    <w:rsid w:val="00C94C2B"/>
    <w:rsid w:val="00C95387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26D2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4487"/>
    <w:rsid w:val="00D15E7E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7021B"/>
    <w:rsid w:val="00D70D33"/>
    <w:rsid w:val="00D7260F"/>
    <w:rsid w:val="00D73077"/>
    <w:rsid w:val="00D736A2"/>
    <w:rsid w:val="00D73C57"/>
    <w:rsid w:val="00D742FF"/>
    <w:rsid w:val="00D758B3"/>
    <w:rsid w:val="00D76ADC"/>
    <w:rsid w:val="00D77413"/>
    <w:rsid w:val="00D81F10"/>
    <w:rsid w:val="00D82798"/>
    <w:rsid w:val="00D82BF2"/>
    <w:rsid w:val="00D84A57"/>
    <w:rsid w:val="00D874DF"/>
    <w:rsid w:val="00D87A12"/>
    <w:rsid w:val="00D930E1"/>
    <w:rsid w:val="00D9415C"/>
    <w:rsid w:val="00D942CC"/>
    <w:rsid w:val="00D94D87"/>
    <w:rsid w:val="00D95B31"/>
    <w:rsid w:val="00D95DCC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18A"/>
    <w:rsid w:val="00DC3A9D"/>
    <w:rsid w:val="00DC6C1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B1E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5C7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499"/>
    <w:rsid w:val="00E946A6"/>
    <w:rsid w:val="00E946C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31EE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403DB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3AEE"/>
    <w:rsid w:val="00FC6238"/>
    <w:rsid w:val="00FC7951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8279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SP-5AIRPNAIUNRU-1830940522-1281</_dlc_DocId>
    <_dlc_DocIdUrl xmlns="71c5aaf6-e6ce-465b-b873-5148d2a4c105">
      <Url>https://nokia.sharepoint.com/sites/c5g/5gradio/_layouts/15/DocIdRedir.aspx?ID=SP-5AIRPNAIUNRU-1830940522-1281</Url>
      <Description>SP-5AIRPNAIUNRU-1830940522-1281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B2C8E3-35AE-413D-AC1D-2F3129E75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8FD2CE-B253-4E91-A307-E6FB30D4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563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Hooli, Kari </cp:lastModifiedBy>
  <cp:revision>2</cp:revision>
  <cp:lastPrinted>2016-06-20T11:35:00Z</cp:lastPrinted>
  <dcterms:created xsi:type="dcterms:W3CDTF">2017-06-16T11:38:00Z</dcterms:created>
  <dcterms:modified xsi:type="dcterms:W3CDTF">2017-06-16T11:38:00Z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e03559b3-5130-49c8-9a5e-af4414f54e82</vt:lpwstr>
  </property>
</Properties>
</file>