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7C3" w:rsidRDefault="008A5849">
      <w:pPr>
        <w:pStyle w:val="Header"/>
        <w:tabs>
          <w:tab w:val="clear" w:pos="8306"/>
          <w:tab w:val="right" w:pos="7088"/>
          <w:tab w:val="right" w:pos="9781"/>
        </w:tabs>
        <w:rPr>
          <w:rFonts w:ascii="Arial" w:hAnsi="Arial" w:cs="Arial"/>
          <w:b/>
          <w:bCs/>
          <w:sz w:val="22"/>
        </w:rPr>
      </w:pPr>
      <w:r>
        <w:rPr>
          <w:rFonts w:ascii="Arial" w:hAnsi="Arial" w:cs="Arial"/>
          <w:b/>
          <w:bCs/>
          <w:sz w:val="22"/>
        </w:rPr>
        <w:t xml:space="preserve">3GPP TSG RAN WG1 </w:t>
      </w:r>
      <w:r w:rsidR="00AC3A95" w:rsidRPr="00AC3A95">
        <w:rPr>
          <w:rFonts w:ascii="Arial" w:hAnsi="Arial" w:cs="Arial"/>
          <w:b/>
          <w:bCs/>
          <w:sz w:val="22"/>
        </w:rPr>
        <w:t>Ad Hoc Meeting</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4A6738">
        <w:rPr>
          <w:rFonts w:ascii="Arial" w:hAnsi="Arial" w:cs="Arial"/>
          <w:b/>
          <w:bCs/>
          <w:sz w:val="22"/>
        </w:rPr>
        <w:t>R1-</w:t>
      </w:r>
      <w:r w:rsidR="00866861" w:rsidRPr="00866861">
        <w:rPr>
          <w:rFonts w:ascii="Arial" w:hAnsi="Arial" w:cs="Arial"/>
          <w:b/>
          <w:bCs/>
          <w:sz w:val="22"/>
        </w:rPr>
        <w:t>1710811</w:t>
      </w:r>
    </w:p>
    <w:p w:rsidR="004607C3" w:rsidRDefault="00AC3A95">
      <w:pPr>
        <w:pStyle w:val="Header"/>
        <w:tabs>
          <w:tab w:val="clear" w:pos="8306"/>
          <w:tab w:val="right" w:pos="9639"/>
        </w:tabs>
        <w:rPr>
          <w:rFonts w:ascii="Arial" w:hAnsi="Arial" w:cs="Arial"/>
          <w:b/>
          <w:bCs/>
          <w:sz w:val="22"/>
        </w:rPr>
      </w:pPr>
      <w:r>
        <w:rPr>
          <w:rFonts w:ascii="Arial" w:hAnsi="Arial" w:cs="Arial"/>
          <w:b/>
          <w:bCs/>
          <w:sz w:val="22"/>
        </w:rPr>
        <w:t>Qingdao, China</w:t>
      </w:r>
      <w:r w:rsidR="005D20F1">
        <w:rPr>
          <w:rFonts w:ascii="Arial" w:hAnsi="Arial" w:cs="Arial"/>
          <w:b/>
          <w:bCs/>
          <w:sz w:val="22"/>
        </w:rPr>
        <w:t xml:space="preserve">, </w:t>
      </w:r>
      <w:r>
        <w:rPr>
          <w:rFonts w:ascii="Arial" w:hAnsi="Arial" w:cs="Arial"/>
          <w:b/>
          <w:bCs/>
          <w:sz w:val="22"/>
        </w:rPr>
        <w:t>June 27</w:t>
      </w:r>
      <w:r w:rsidR="00450D8B" w:rsidRPr="00450D8B">
        <w:rPr>
          <w:rFonts w:ascii="Arial" w:hAnsi="Arial" w:cs="Arial"/>
          <w:b/>
          <w:bCs/>
          <w:sz w:val="22"/>
        </w:rPr>
        <w:t xml:space="preserve"> </w:t>
      </w:r>
      <w:r w:rsidR="00450D8B">
        <w:rPr>
          <w:rFonts w:ascii="Arial" w:hAnsi="Arial" w:cs="Arial"/>
          <w:b/>
          <w:bCs/>
          <w:sz w:val="22"/>
        </w:rPr>
        <w:t>–</w:t>
      </w:r>
      <w:r>
        <w:rPr>
          <w:rFonts w:ascii="Arial" w:hAnsi="Arial" w:cs="Arial"/>
          <w:b/>
          <w:bCs/>
          <w:sz w:val="22"/>
        </w:rPr>
        <w:t xml:space="preserve"> 30</w:t>
      </w:r>
      <w:r w:rsidR="00450D8B">
        <w:rPr>
          <w:rFonts w:ascii="Arial" w:hAnsi="Arial" w:cs="Arial"/>
          <w:b/>
          <w:bCs/>
          <w:sz w:val="22"/>
        </w:rPr>
        <w:t>,</w:t>
      </w:r>
      <w:r w:rsidR="00137F31">
        <w:rPr>
          <w:rFonts w:ascii="Arial" w:hAnsi="Arial" w:cs="Arial"/>
          <w:b/>
          <w:bCs/>
          <w:sz w:val="22"/>
        </w:rPr>
        <w:t xml:space="preserve"> 2017</w:t>
      </w:r>
    </w:p>
    <w:p w:rsidR="004607C3" w:rsidRDefault="004607C3">
      <w:pPr>
        <w:rPr>
          <w:rFonts w:ascii="Arial" w:hAnsi="Arial" w:cs="Arial"/>
        </w:rPr>
      </w:pPr>
    </w:p>
    <w:p w:rsidR="004607C3" w:rsidRPr="00450D8B"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7E601E" w:rsidRPr="007E601E">
        <w:rPr>
          <w:rFonts w:ascii="Arial" w:hAnsi="Arial" w:cs="Arial"/>
        </w:rPr>
        <w:t>5.1.2.4.2</w:t>
      </w:r>
    </w:p>
    <w:p w:rsidR="005D20F1" w:rsidRPr="00771323" w:rsidRDefault="005D20F1" w:rsidP="005D20F1">
      <w:pPr>
        <w:spacing w:after="60"/>
        <w:ind w:left="1985" w:hanging="1985"/>
        <w:rPr>
          <w:rFonts w:ascii="Arial" w:hAnsi="Arial" w:cs="Arial"/>
          <w:bCs/>
        </w:rPr>
      </w:pPr>
      <w:r w:rsidRPr="00450D8B">
        <w:rPr>
          <w:rFonts w:ascii="Arial" w:hAnsi="Arial" w:cs="Arial"/>
          <w:b/>
        </w:rPr>
        <w:t>Title:</w:t>
      </w:r>
      <w:r w:rsidRPr="00450D8B">
        <w:rPr>
          <w:rFonts w:ascii="Arial" w:hAnsi="Arial" w:cs="Arial"/>
          <w:b/>
        </w:rPr>
        <w:tab/>
      </w:r>
      <w:r w:rsidR="007E601E" w:rsidRPr="007E601E">
        <w:rPr>
          <w:rFonts w:ascii="Arial" w:hAnsi="Arial" w:cs="Arial"/>
        </w:rPr>
        <w:t>IFDMA Based Beam Management CSI-RS for Flexible TX/RX Beam Sweeping</w:t>
      </w:r>
    </w:p>
    <w:p w:rsidR="004607C3" w:rsidRPr="00450D8B" w:rsidRDefault="004607C3">
      <w:pPr>
        <w:spacing w:after="60"/>
        <w:ind w:left="1985" w:hanging="1985"/>
        <w:rPr>
          <w:rFonts w:ascii="Arial" w:hAnsi="Arial" w:cs="Arial"/>
          <w:bCs/>
        </w:rPr>
      </w:pPr>
      <w:r w:rsidRPr="00450D8B">
        <w:rPr>
          <w:rFonts w:ascii="Arial" w:hAnsi="Arial" w:cs="Arial"/>
          <w:b/>
        </w:rPr>
        <w:t>Source:</w:t>
      </w:r>
      <w:r w:rsidRPr="00450D8B">
        <w:rPr>
          <w:rFonts w:ascii="Arial" w:hAnsi="Arial" w:cs="Arial"/>
          <w:bCs/>
        </w:rPr>
        <w:tab/>
      </w:r>
      <w:r w:rsidR="00D50E5B">
        <w:rPr>
          <w:rFonts w:ascii="Arial" w:hAnsi="Arial" w:cs="Arial"/>
          <w:bCs/>
        </w:rPr>
        <w:t>MediaT</w:t>
      </w:r>
      <w:r w:rsidR="00450D8B" w:rsidRPr="00450D8B">
        <w:rPr>
          <w:rFonts w:ascii="Arial" w:hAnsi="Arial" w:cs="Arial"/>
          <w:bCs/>
        </w:rPr>
        <w:t>ek Inc.</w:t>
      </w:r>
    </w:p>
    <w:p w:rsidR="004607C3" w:rsidRPr="00450D8B" w:rsidRDefault="005D20F1">
      <w:pPr>
        <w:spacing w:after="60"/>
        <w:ind w:left="1985" w:hanging="1985"/>
        <w:rPr>
          <w:rFonts w:ascii="Arial" w:hAnsi="Arial" w:cs="Arial"/>
          <w:bCs/>
        </w:rPr>
      </w:pPr>
      <w:r w:rsidRPr="00450D8B">
        <w:rPr>
          <w:rFonts w:ascii="Arial" w:hAnsi="Arial" w:cs="Arial"/>
          <w:b/>
        </w:rPr>
        <w:t>Document for</w:t>
      </w:r>
      <w:r w:rsidR="004607C3" w:rsidRPr="00450D8B">
        <w:rPr>
          <w:rFonts w:ascii="Arial" w:hAnsi="Arial" w:cs="Arial"/>
          <w:b/>
        </w:rPr>
        <w:t>:</w:t>
      </w:r>
      <w:r w:rsidR="004607C3" w:rsidRPr="00450D8B">
        <w:rPr>
          <w:rFonts w:ascii="Arial" w:hAnsi="Arial" w:cs="Arial"/>
          <w:bCs/>
        </w:rPr>
        <w:tab/>
      </w:r>
      <w:r w:rsidR="004724D3">
        <w:rPr>
          <w:rFonts w:ascii="Arial" w:hAnsi="Arial" w:cs="Arial"/>
          <w:bCs/>
        </w:rPr>
        <w:t>Discussion</w:t>
      </w:r>
    </w:p>
    <w:p w:rsidR="004607C3" w:rsidRDefault="004607C3">
      <w:pPr>
        <w:pBdr>
          <w:bottom w:val="single" w:sz="4" w:space="1" w:color="auto"/>
        </w:pBdr>
        <w:rPr>
          <w:rFonts w:ascii="Arial" w:hAnsi="Arial" w:cs="Arial"/>
        </w:rPr>
      </w:pPr>
    </w:p>
    <w:p w:rsidR="004607C3" w:rsidRDefault="004607C3">
      <w:pPr>
        <w:rPr>
          <w:rFonts w:ascii="Arial" w:hAnsi="Arial" w:cs="Arial"/>
        </w:rPr>
      </w:pPr>
    </w:p>
    <w:p w:rsidR="004607C3" w:rsidRDefault="005D20F1" w:rsidP="00AC1D4F">
      <w:pPr>
        <w:pStyle w:val="Heading1"/>
        <w:numPr>
          <w:ilvl w:val="0"/>
          <w:numId w:val="11"/>
        </w:numPr>
        <w:spacing w:after="120"/>
        <w:ind w:right="288"/>
      </w:pPr>
      <w:r>
        <w:t>Introduction</w:t>
      </w:r>
    </w:p>
    <w:p w:rsidR="00F45DD5" w:rsidRDefault="00F45DD5" w:rsidP="003914B8">
      <w:r>
        <w:t>In RAN1 #89</w:t>
      </w:r>
      <w:r w:rsidR="00E8646A">
        <w:t xml:space="preserve">, </w:t>
      </w:r>
      <w:r>
        <w:t>it was agreed that</w:t>
      </w:r>
      <w:r w:rsidR="00AA3242">
        <w:t xml:space="preserve"> </w:t>
      </w:r>
      <w:r w:rsidR="00AA3242">
        <w:fldChar w:fldCharType="begin"/>
      </w:r>
      <w:r w:rsidR="00AA3242">
        <w:instrText xml:space="preserve"> REF _Ref485238366 \w \h </w:instrText>
      </w:r>
      <w:r w:rsidR="00AA3242">
        <w:fldChar w:fldCharType="separate"/>
      </w:r>
      <w:r w:rsidR="00AE4A81">
        <w:t>[1]</w:t>
      </w:r>
      <w:r w:rsidR="00AA3242">
        <w:fldChar w:fldCharType="end"/>
      </w:r>
    </w:p>
    <w:p w:rsidR="00F45DD5" w:rsidRPr="00D42C6A" w:rsidRDefault="00F45DD5" w:rsidP="00F45DD5">
      <w:pPr>
        <w:numPr>
          <w:ilvl w:val="0"/>
          <w:numId w:val="37"/>
        </w:numPr>
        <w:spacing w:after="0"/>
        <w:rPr>
          <w:rFonts w:eastAsia="MS Mincho"/>
          <w:lang w:eastAsia="ja-JP"/>
        </w:rPr>
      </w:pPr>
      <w:r>
        <w:rPr>
          <w:rFonts w:eastAsia="MS Mincho"/>
          <w:lang w:eastAsia="ja-JP"/>
        </w:rPr>
        <w:t>[…]</w:t>
      </w:r>
    </w:p>
    <w:p w:rsidR="00F45DD5" w:rsidRPr="00D42C6A" w:rsidRDefault="00F45DD5" w:rsidP="00F45DD5">
      <w:pPr>
        <w:numPr>
          <w:ilvl w:val="1"/>
          <w:numId w:val="37"/>
        </w:numPr>
        <w:spacing w:after="0"/>
        <w:rPr>
          <w:rFonts w:eastAsia="MS Mincho"/>
          <w:lang w:eastAsia="ja-JP"/>
        </w:rPr>
      </w:pPr>
      <w:r w:rsidRPr="00D42C6A">
        <w:rPr>
          <w:rFonts w:eastAsia="MS Mincho" w:hint="eastAsia"/>
          <w:lang w:eastAsia="ja-JP"/>
        </w:rPr>
        <w:t>For CSI-RS for Beam Management, NR supports sub-time units equal to and smaller than an OFDM symbol in a reference numerology</w:t>
      </w:r>
    </w:p>
    <w:p w:rsidR="00F45DD5" w:rsidRPr="00D42C6A" w:rsidRDefault="00F45DD5" w:rsidP="00F45DD5">
      <w:pPr>
        <w:numPr>
          <w:ilvl w:val="2"/>
          <w:numId w:val="37"/>
        </w:numPr>
        <w:spacing w:after="0"/>
        <w:rPr>
          <w:rFonts w:eastAsia="MS Mincho"/>
          <w:lang w:eastAsia="ja-JP"/>
        </w:rPr>
      </w:pPr>
      <w:r w:rsidRPr="00D42C6A">
        <w:rPr>
          <w:rFonts w:eastAsia="MS Mincho" w:hint="eastAsia"/>
          <w:lang w:eastAsia="ja-JP"/>
        </w:rPr>
        <w:t xml:space="preserve">FFS details including configurability, e.g., taking into account UE implementation complexity/capability and impact on CSI-RS design </w:t>
      </w:r>
    </w:p>
    <w:p w:rsidR="00F45DD5" w:rsidRPr="00D42C6A" w:rsidRDefault="00F45DD5" w:rsidP="00F45DD5">
      <w:pPr>
        <w:numPr>
          <w:ilvl w:val="2"/>
          <w:numId w:val="37"/>
        </w:numPr>
        <w:spacing w:after="0"/>
        <w:rPr>
          <w:rFonts w:eastAsia="MS Mincho"/>
          <w:lang w:eastAsia="ja-JP"/>
        </w:rPr>
      </w:pPr>
      <w:r w:rsidRPr="00D42C6A">
        <w:rPr>
          <w:rFonts w:eastAsia="MS Mincho" w:hint="eastAsia"/>
          <w:lang w:eastAsia="ja-JP"/>
        </w:rPr>
        <w:t>FFS the case of time unit larger than an OFDM symbol in a reference numerology</w:t>
      </w:r>
    </w:p>
    <w:p w:rsidR="00F45DD5" w:rsidRPr="00D42C6A" w:rsidRDefault="00F45DD5" w:rsidP="00F45DD5">
      <w:pPr>
        <w:numPr>
          <w:ilvl w:val="2"/>
          <w:numId w:val="37"/>
        </w:numPr>
        <w:spacing w:after="0"/>
        <w:rPr>
          <w:rFonts w:eastAsia="MS Mincho"/>
          <w:lang w:eastAsia="ja-JP"/>
        </w:rPr>
      </w:pPr>
      <w:r w:rsidRPr="00D42C6A">
        <w:rPr>
          <w:rFonts w:eastAsia="MS Mincho" w:hint="eastAsia"/>
          <w:lang w:eastAsia="ja-JP"/>
        </w:rPr>
        <w:t xml:space="preserve">E.g., </w:t>
      </w:r>
    </w:p>
    <w:p w:rsidR="00F45DD5" w:rsidRPr="00D42C6A" w:rsidRDefault="00F45DD5" w:rsidP="00F45DD5">
      <w:pPr>
        <w:numPr>
          <w:ilvl w:val="3"/>
          <w:numId w:val="37"/>
        </w:numPr>
        <w:spacing w:after="0"/>
        <w:rPr>
          <w:rFonts w:eastAsia="MS Mincho"/>
          <w:lang w:eastAsia="ja-JP"/>
        </w:rPr>
      </w:pPr>
      <w:r w:rsidRPr="00D42C6A">
        <w:rPr>
          <w:rFonts w:eastAsia="MS Mincho" w:hint="eastAsia"/>
          <w:lang w:eastAsia="ja-JP"/>
        </w:rPr>
        <w:t xml:space="preserve">Opt-1: IFDMA </w:t>
      </w:r>
    </w:p>
    <w:p w:rsidR="00F45DD5" w:rsidRPr="00D42C6A" w:rsidRDefault="00F45DD5" w:rsidP="00F45DD5">
      <w:pPr>
        <w:numPr>
          <w:ilvl w:val="3"/>
          <w:numId w:val="37"/>
        </w:numPr>
        <w:spacing w:after="0"/>
        <w:rPr>
          <w:rFonts w:eastAsia="MS Mincho"/>
          <w:lang w:eastAsia="ja-JP"/>
        </w:rPr>
      </w:pPr>
      <w:r w:rsidRPr="00D42C6A">
        <w:rPr>
          <w:rFonts w:eastAsia="MS Mincho" w:hint="eastAsia"/>
          <w:lang w:eastAsia="ja-JP"/>
        </w:rPr>
        <w:t xml:space="preserve">Opt-2: Larger subcarrier spacing </w:t>
      </w:r>
    </w:p>
    <w:p w:rsidR="00F45DD5" w:rsidRPr="00D42C6A" w:rsidRDefault="00F45DD5" w:rsidP="00F45DD5">
      <w:pPr>
        <w:numPr>
          <w:ilvl w:val="3"/>
          <w:numId w:val="37"/>
        </w:numPr>
        <w:spacing w:after="0"/>
        <w:rPr>
          <w:rFonts w:eastAsia="MS Mincho"/>
          <w:lang w:eastAsia="ja-JP"/>
        </w:rPr>
      </w:pPr>
      <w:r w:rsidRPr="00D42C6A">
        <w:rPr>
          <w:rFonts w:eastAsia="MS Mincho" w:hint="eastAsia"/>
          <w:lang w:eastAsia="ja-JP"/>
        </w:rPr>
        <w:t>Opt-3: DFT-based</w:t>
      </w:r>
    </w:p>
    <w:p w:rsidR="00F45DD5" w:rsidRPr="00D42C6A" w:rsidRDefault="00F45DD5" w:rsidP="00F45DD5">
      <w:pPr>
        <w:numPr>
          <w:ilvl w:val="0"/>
          <w:numId w:val="37"/>
        </w:numPr>
        <w:spacing w:after="0"/>
        <w:rPr>
          <w:rFonts w:eastAsia="MS Mincho"/>
          <w:lang w:eastAsia="ja-JP"/>
        </w:rPr>
      </w:pPr>
      <w:r w:rsidRPr="00D42C6A">
        <w:rPr>
          <w:rFonts w:eastAsia="MS Mincho" w:hint="eastAsia"/>
          <w:lang w:eastAsia="ja-JP"/>
        </w:rPr>
        <w:t>Down-select from the below options when sub-time unit smaller than an OFDM symbol in a reference numerology:</w:t>
      </w:r>
    </w:p>
    <w:p w:rsidR="00F45DD5" w:rsidRPr="00D42C6A" w:rsidRDefault="00F45DD5" w:rsidP="00F45DD5">
      <w:pPr>
        <w:numPr>
          <w:ilvl w:val="1"/>
          <w:numId w:val="37"/>
        </w:numPr>
        <w:spacing w:after="0"/>
        <w:rPr>
          <w:rFonts w:eastAsia="MS Mincho"/>
          <w:lang w:eastAsia="ja-JP"/>
        </w:rPr>
      </w:pPr>
      <w:r w:rsidRPr="00D42C6A">
        <w:rPr>
          <w:rFonts w:eastAsia="MS Mincho" w:hint="eastAsia"/>
          <w:lang w:eastAsia="ja-JP"/>
        </w:rPr>
        <w:t xml:space="preserve">Opt-1: IFDMA </w:t>
      </w:r>
    </w:p>
    <w:p w:rsidR="00F45DD5" w:rsidRPr="00D42C6A" w:rsidRDefault="00F45DD5" w:rsidP="00F45DD5">
      <w:pPr>
        <w:numPr>
          <w:ilvl w:val="1"/>
          <w:numId w:val="37"/>
        </w:numPr>
        <w:spacing w:after="0"/>
        <w:rPr>
          <w:rFonts w:eastAsia="MS Mincho"/>
          <w:lang w:eastAsia="ja-JP"/>
        </w:rPr>
      </w:pPr>
      <w:r w:rsidRPr="00D42C6A">
        <w:rPr>
          <w:rFonts w:eastAsia="MS Mincho" w:hint="eastAsia"/>
          <w:lang w:eastAsia="ja-JP"/>
        </w:rPr>
        <w:t xml:space="preserve">Opt-2: Larger subcarrier spacing </w:t>
      </w:r>
    </w:p>
    <w:p w:rsidR="00F45DD5" w:rsidRPr="00D42C6A" w:rsidRDefault="00F45DD5" w:rsidP="00F45DD5">
      <w:pPr>
        <w:numPr>
          <w:ilvl w:val="1"/>
          <w:numId w:val="37"/>
        </w:numPr>
        <w:rPr>
          <w:rFonts w:eastAsia="MS Mincho"/>
          <w:lang w:eastAsia="ja-JP"/>
        </w:rPr>
      </w:pPr>
      <w:r w:rsidRPr="00D42C6A">
        <w:rPr>
          <w:rFonts w:eastAsia="MS Mincho" w:hint="eastAsia"/>
          <w:lang w:eastAsia="ja-JP"/>
        </w:rPr>
        <w:t xml:space="preserve">Opt-3: DFT-based </w:t>
      </w:r>
    </w:p>
    <w:p w:rsidR="00E8646A" w:rsidRPr="003914B8" w:rsidRDefault="00B62419" w:rsidP="003914B8">
      <w:r>
        <w:t xml:space="preserve">In this contribution, </w:t>
      </w:r>
      <w:r w:rsidR="00847BCC">
        <w:t xml:space="preserve">we show that </w:t>
      </w:r>
      <w:r w:rsidR="00F45DD5">
        <w:t>IFDMA</w:t>
      </w:r>
      <w:r w:rsidR="00847BCC">
        <w:t xml:space="preserve"> </w:t>
      </w:r>
      <w:r w:rsidR="00AE4A81">
        <w:t>based CSI-RS</w:t>
      </w:r>
      <w:r w:rsidR="00847BCC">
        <w:t xml:space="preserve"> </w:t>
      </w:r>
      <w:r w:rsidR="00AE4A81">
        <w:fldChar w:fldCharType="begin"/>
      </w:r>
      <w:r w:rsidR="00AE4A81">
        <w:instrText xml:space="preserve"> REF _Ref485406655 \w \h </w:instrText>
      </w:r>
      <w:r w:rsidR="00AE4A81">
        <w:fldChar w:fldCharType="separate"/>
      </w:r>
      <w:r w:rsidR="00AE4A81">
        <w:t>[2]</w:t>
      </w:r>
      <w:r w:rsidR="00AE4A81">
        <w:fldChar w:fldCharType="end"/>
      </w:r>
      <w:r w:rsidR="00AE4A81">
        <w:t xml:space="preserve"> </w:t>
      </w:r>
      <w:r w:rsidR="00847BCC">
        <w:t>defined over a reference numerology can be decomposed into multiple sub-time units where each of the sub-time unit is another IFDMA signal with larger sub-carrier spacing</w:t>
      </w:r>
      <w:r w:rsidR="00AE4A81">
        <w:t xml:space="preserve"> </w:t>
      </w:r>
      <w:r w:rsidR="00AE4A81">
        <w:fldChar w:fldCharType="begin"/>
      </w:r>
      <w:r w:rsidR="00AE4A81">
        <w:instrText xml:space="preserve"> REF _Ref485406727 \w \h </w:instrText>
      </w:r>
      <w:r w:rsidR="00AE4A81">
        <w:fldChar w:fldCharType="separate"/>
      </w:r>
      <w:r w:rsidR="00AE4A81">
        <w:t>[3]</w:t>
      </w:r>
      <w:r w:rsidR="00AE4A81">
        <w:fldChar w:fldCharType="end"/>
      </w:r>
      <w:r w:rsidR="00847BCC">
        <w:t xml:space="preserve">. This property allows </w:t>
      </w:r>
      <w:r w:rsidR="00043D17">
        <w:t>for</w:t>
      </w:r>
      <w:r w:rsidR="00847BCC">
        <w:t xml:space="preserve"> flexible beam sweeping at the sub-time unit level for both the transmitter and receiver.</w:t>
      </w:r>
    </w:p>
    <w:p w:rsidR="000110AC" w:rsidRDefault="00556AF5" w:rsidP="004A440A">
      <w:pPr>
        <w:pStyle w:val="Heading1"/>
        <w:numPr>
          <w:ilvl w:val="0"/>
          <w:numId w:val="26"/>
        </w:numPr>
        <w:spacing w:after="120"/>
        <w:ind w:right="288"/>
      </w:pPr>
      <w:bookmarkStart w:id="0" w:name="_Ref461651853"/>
      <w:r>
        <w:t>Decomposition of IFDMA Signal</w:t>
      </w:r>
    </w:p>
    <w:bookmarkEnd w:id="0"/>
    <w:p w:rsidR="004F6594" w:rsidRDefault="00F45DD5" w:rsidP="00F14579">
      <w:r>
        <w:t xml:space="preserve">Referring to </w:t>
      </w:r>
      <w:r>
        <w:fldChar w:fldCharType="begin"/>
      </w:r>
      <w:r>
        <w:instrText xml:space="preserve"> REF _Ref465882969 \h </w:instrText>
      </w:r>
      <w:r>
        <w:fldChar w:fldCharType="separate"/>
      </w:r>
      <w:r w:rsidR="00AE4A81">
        <w:t xml:space="preserve">Figure </w:t>
      </w:r>
      <w:r w:rsidR="00AE4A81">
        <w:rPr>
          <w:noProof/>
        </w:rPr>
        <w:t>1</w:t>
      </w:r>
      <w:r>
        <w:fldChar w:fldCharType="end"/>
      </w:r>
      <w:r w:rsidR="003845A3">
        <w:t>(a)</w:t>
      </w:r>
      <w:r>
        <w:t>, a</w:t>
      </w:r>
      <w:r w:rsidR="00C372BB">
        <w:t>n IFDMA modulated OFDM signal defined over</w:t>
      </w:r>
      <w:r w:rsidR="00AE43AA">
        <w:t xml:space="preserve"> a reference numerology in</w:t>
      </w:r>
      <w:r w:rsidR="00C372BB">
        <w:t xml:space="preserve"> the time interval of </w:t>
      </w:r>
      <m:oMath>
        <m:r>
          <w:rPr>
            <w:rFonts w:ascii="Cambria Math" w:hAnsi="Cambria Math"/>
          </w:rPr>
          <m:t>0≤t&lt;T=</m:t>
        </m:r>
        <m:d>
          <m:dPr>
            <m:ctrlPr>
              <w:rPr>
                <w:rFonts w:ascii="Cambria Math" w:hAnsi="Cambria Math"/>
              </w:rPr>
            </m:ctrlPr>
          </m:dPr>
          <m:e>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sym</m:t>
                </m:r>
              </m:sub>
            </m:sSub>
          </m:e>
        </m:d>
      </m:oMath>
      <w:r w:rsidR="00C372BB">
        <w:t xml:space="preserve"> can be expressed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8190"/>
        <w:gridCol w:w="860"/>
      </w:tblGrid>
      <w:tr w:rsidR="007E52E1" w:rsidTr="00B42691">
        <w:tc>
          <w:tcPr>
            <w:tcW w:w="805" w:type="dxa"/>
          </w:tcPr>
          <w:p w:rsidR="007E52E1" w:rsidRDefault="007E52E1" w:rsidP="000D62C5"/>
        </w:tc>
        <w:tc>
          <w:tcPr>
            <w:tcW w:w="8190" w:type="dxa"/>
          </w:tcPr>
          <w:p w:rsidR="007E52E1" w:rsidRDefault="00E46750" w:rsidP="00E46750">
            <m:oMathPara>
              <m:oMath>
                <m:r>
                  <w:rPr>
                    <w:rFonts w:ascii="Cambria Math" w:eastAsia="Times New Roman" w:hAnsi="Cambria Math"/>
                  </w:rPr>
                  <m:t>s</m:t>
                </m:r>
                <m:d>
                  <m:dPr>
                    <m:ctrlPr>
                      <w:rPr>
                        <w:rFonts w:ascii="Cambria Math" w:eastAsia="Times New Roman" w:hAnsi="Cambria Math"/>
                        <w:i/>
                      </w:rPr>
                    </m:ctrlPr>
                  </m:dPr>
                  <m:e>
                    <m:r>
                      <w:rPr>
                        <w:rFonts w:ascii="Cambria Math" w:eastAsia="Times New Roman" w:hAnsi="Cambria Math"/>
                      </w:rPr>
                      <m:t>t</m:t>
                    </m:r>
                  </m:e>
                </m:d>
                <m:r>
                  <m:rPr>
                    <m:aln/>
                  </m:rPr>
                  <w:rPr>
                    <w:rFonts w:ascii="Cambria Math" w:eastAsia="Times New Roman" w:hAnsi="Cambria Math"/>
                  </w:rPr>
                  <m:t>=</m:t>
                </m:r>
                <m:nary>
                  <m:naryPr>
                    <m:chr m:val="∑"/>
                    <m:limLoc m:val="undOvr"/>
                    <m:supHide m:val="1"/>
                    <m:ctrlPr>
                      <w:rPr>
                        <w:rFonts w:ascii="Cambria Math" w:hAnsi="Cambria Math"/>
                      </w:rPr>
                    </m:ctrlPr>
                  </m:naryPr>
                  <m:sub>
                    <m:r>
                      <w:rPr>
                        <w:rFonts w:ascii="Cambria Math" w:hAnsi="Cambria Math"/>
                      </w:rPr>
                      <m:t>k</m:t>
                    </m:r>
                  </m:sub>
                  <m:sup/>
                  <m:e>
                    <m:sSub>
                      <m:sSubPr>
                        <m:ctrlPr>
                          <w:rPr>
                            <w:rFonts w:ascii="Cambria Math" w:hAnsi="Cambria Math"/>
                            <w:i/>
                          </w:rPr>
                        </m:ctrlPr>
                      </m:sSubPr>
                      <m:e>
                        <m:r>
                          <w:rPr>
                            <w:rFonts w:ascii="Cambria Math" w:hAnsi="Cambria Math"/>
                          </w:rPr>
                          <m:t>a</m:t>
                        </m:r>
                      </m:e>
                      <m:sub>
                        <m:r>
                          <w:rPr>
                            <w:rFonts w:ascii="Cambria Math" w:hAnsi="Cambria Math"/>
                          </w:rPr>
                          <m:t>k</m:t>
                        </m:r>
                      </m:sub>
                    </m:sSub>
                    <m:sSup>
                      <m:sSupPr>
                        <m:ctrlPr>
                          <w:rPr>
                            <w:rFonts w:ascii="Cambria Math" w:hAnsi="Cambria Math"/>
                            <w:i/>
                          </w:rPr>
                        </m:ctrlPr>
                      </m:sSupPr>
                      <m:e>
                        <m:r>
                          <w:rPr>
                            <w:rFonts w:ascii="Cambria Math" w:hAnsi="Cambria Math"/>
                          </w:rPr>
                          <m:t>e</m:t>
                        </m:r>
                      </m:e>
                      <m:sup>
                        <m:r>
                          <w:rPr>
                            <w:rFonts w:ascii="Cambria Math" w:hAnsi="Cambria Math"/>
                          </w:rPr>
                          <m:t>j2πkL</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f</m:t>
                            </m:r>
                          </m:sub>
                        </m:sSub>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CP</m:t>
                                </m:r>
                              </m:sub>
                            </m:sSub>
                          </m:e>
                        </m:d>
                      </m:sup>
                    </m:sSup>
                  </m:e>
                </m:nary>
                <m:r>
                  <m:rPr>
                    <m:sty m:val="p"/>
                  </m:rPr>
                  <w:rPr>
                    <w:rFonts w:ascii="Cambria Math" w:hAnsi="Cambria Math"/>
                  </w:rPr>
                  <m:t>,</m:t>
                </m:r>
              </m:oMath>
            </m:oMathPara>
          </w:p>
        </w:tc>
        <w:tc>
          <w:tcPr>
            <w:tcW w:w="860" w:type="dxa"/>
            <w:vAlign w:val="center"/>
          </w:tcPr>
          <w:p w:rsidR="007E52E1" w:rsidRDefault="007E52E1" w:rsidP="00B42691">
            <w:pPr>
              <w:jc w:val="right"/>
            </w:pPr>
            <w:bookmarkStart w:id="1" w:name="st1"/>
            <w:r>
              <w:t>(</w:t>
            </w:r>
            <w:fldSimple w:instr=" SEQ Eq \* MERGEFORMAT ">
              <w:r w:rsidR="00AE4A81">
                <w:rPr>
                  <w:noProof/>
                </w:rPr>
                <w:t>1</w:t>
              </w:r>
            </w:fldSimple>
            <w:r>
              <w:t>)</w:t>
            </w:r>
            <w:bookmarkEnd w:id="1"/>
          </w:p>
        </w:tc>
      </w:tr>
    </w:tbl>
    <w:p w:rsidR="00D84C8C" w:rsidRPr="00AE43AA" w:rsidRDefault="00B839E0" w:rsidP="00A635CC">
      <w:pPr>
        <w:rPr>
          <w:sz w:val="22"/>
        </w:rPr>
      </w:pPr>
      <w:r>
        <w:t>w</w:t>
      </w:r>
      <w:r w:rsidR="004F6594">
        <w:t>here</w:t>
      </w:r>
      <w:r>
        <w:t xml:space="preserve"> </w:t>
      </w:r>
      <m:oMath>
        <m:sSub>
          <m:sSubPr>
            <m:ctrlPr>
              <w:rPr>
                <w:rFonts w:ascii="Cambria Math" w:hAnsi="Cambria Math"/>
                <w:i/>
              </w:rPr>
            </m:ctrlPr>
          </m:sSubPr>
          <m:e>
            <m:r>
              <m:rPr>
                <m:sty m:val="p"/>
              </m:rPr>
              <w:rPr>
                <w:rFonts w:ascii="Cambria Math" w:hAnsi="Cambria Math"/>
              </w:rPr>
              <m:t>Δ</m:t>
            </m:r>
          </m:e>
          <m:sub>
            <m:r>
              <w:rPr>
                <w:rFonts w:ascii="Cambria Math" w:hAnsi="Cambria Math"/>
              </w:rPr>
              <m:t>f</m:t>
            </m:r>
          </m:sub>
        </m:sSub>
        <m:r>
          <w:rPr>
            <w:rFonts w:ascii="Cambria Math" w:hAnsi="Cambria Math"/>
          </w:rPr>
          <m:t>=1/</m:t>
        </m:r>
        <m:sSub>
          <m:sSubPr>
            <m:ctrlPr>
              <w:rPr>
                <w:rFonts w:ascii="Cambria Math" w:hAnsi="Cambria Math"/>
                <w:i/>
              </w:rPr>
            </m:ctrlPr>
          </m:sSubPr>
          <m:e>
            <m:r>
              <w:rPr>
                <w:rFonts w:ascii="Cambria Math" w:hAnsi="Cambria Math"/>
              </w:rPr>
              <m:t>T</m:t>
            </m:r>
          </m:e>
          <m:sub>
            <m:r>
              <w:rPr>
                <w:rFonts w:ascii="Cambria Math" w:hAnsi="Cambria Math"/>
              </w:rPr>
              <m:t>sym</m:t>
            </m:r>
          </m:sub>
        </m:sSub>
      </m:oMath>
      <w:r w:rsidR="00AE43AA">
        <w:t xml:space="preserve"> is the</w:t>
      </w:r>
      <w:r w:rsidR="00C372BB">
        <w:t xml:space="preserve"> reference sub-carrier spacing, </w:t>
      </w:r>
      <m:oMath>
        <m:r>
          <w:rPr>
            <w:rFonts w:ascii="Cambria Math" w:hAnsi="Cambria Math"/>
          </w:rPr>
          <m:t>L</m:t>
        </m:r>
      </m:oMath>
      <w:r w:rsidR="004F6594">
        <w:t xml:space="preserve"> </w:t>
      </w:r>
      <w:r w:rsidR="00F45DD5">
        <w:t>is the interleaving spacing</w:t>
      </w:r>
      <w:r w:rsidR="00AE43AA">
        <w:t xml:space="preserve"> in number of sub-carriers</w:t>
      </w:r>
      <w:r w:rsidR="00F45DD5">
        <w:t xml:space="preserve">, </w:t>
      </w:r>
      <m:oMath>
        <m:sSub>
          <m:sSubPr>
            <m:ctrlPr>
              <w:rPr>
                <w:rFonts w:ascii="Cambria Math" w:hAnsi="Cambria Math"/>
                <w:i/>
              </w:rPr>
            </m:ctrlPr>
          </m:sSubPr>
          <m:e>
            <m:r>
              <w:rPr>
                <w:rFonts w:ascii="Cambria Math" w:hAnsi="Cambria Math"/>
              </w:rPr>
              <m:t>T</m:t>
            </m:r>
          </m:e>
          <m:sub>
            <m:r>
              <w:rPr>
                <w:rFonts w:ascii="Cambria Math" w:hAnsi="Cambria Math"/>
              </w:rPr>
              <m:t>CP</m:t>
            </m:r>
          </m:sub>
        </m:sSub>
      </m:oMath>
      <w:r w:rsidR="00C372BB">
        <w:t xml:space="preserve"> is </w:t>
      </w:r>
      <w:r w:rsidR="00F45DD5">
        <w:t>the length of the cyclic prefix</w:t>
      </w:r>
      <w:r>
        <w:t>,</w:t>
      </w:r>
      <w:r w:rsidR="00C372BB">
        <w:t xml:space="preserve"> </w:t>
      </w:r>
      <m:oMath>
        <m:sSub>
          <m:sSubPr>
            <m:ctrlPr>
              <w:rPr>
                <w:rFonts w:ascii="Cambria Math" w:hAnsi="Cambria Math"/>
                <w:i/>
              </w:rPr>
            </m:ctrlPr>
          </m:sSubPr>
          <m:e>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rPr>
              <m:t>+T</m:t>
            </m:r>
          </m:e>
          <m:sub>
            <m:r>
              <w:rPr>
                <w:rFonts w:ascii="Cambria Math" w:hAnsi="Cambria Math"/>
              </w:rPr>
              <m:t>sym</m:t>
            </m:r>
          </m:sub>
        </m:sSub>
      </m:oMath>
      <w:r w:rsidR="00C372BB">
        <w:t xml:space="preserve"> is the OFDM symbol length</w:t>
      </w:r>
      <w:r>
        <w:t xml:space="preserve"> and </w:t>
      </w:r>
      <m:oMath>
        <m:sSub>
          <m:sSubPr>
            <m:ctrlPr>
              <w:rPr>
                <w:rFonts w:ascii="Cambria Math" w:hAnsi="Cambria Math"/>
                <w:i/>
              </w:rPr>
            </m:ctrlPr>
          </m:sSubPr>
          <m:e>
            <m:r>
              <w:rPr>
                <w:rFonts w:ascii="Cambria Math" w:hAnsi="Cambria Math"/>
              </w:rPr>
              <m:t>a</m:t>
            </m:r>
          </m:e>
          <m:sub>
            <m:r>
              <w:rPr>
                <w:rFonts w:ascii="Cambria Math" w:hAnsi="Cambria Math"/>
              </w:rPr>
              <m:t>k</m:t>
            </m:r>
          </m:sub>
        </m:sSub>
      </m:oMath>
      <w:r w:rsidR="00F45DD5">
        <w:t xml:space="preserve"> </w:t>
      </w:r>
      <w:r>
        <w:t xml:space="preserve">is the complex modulation on the reference symbol. </w:t>
      </w:r>
      <w:r w:rsidR="00F45DD5">
        <w:t>For</w:t>
      </w:r>
      <w:r>
        <w:t xml:space="preserve"> a sub-time unit of length</w:t>
      </w:r>
      <m:oMath>
        <m:r>
          <m:rPr>
            <m:sty m:val="p"/>
          </m:rPr>
          <w:rPr>
            <w:rFonts w:ascii="Cambria Math" w:hAnsi="Cambria Math"/>
          </w:rPr>
          <m:t xml:space="preserve"> </m:t>
        </m:r>
        <m:sSup>
          <m:sSupPr>
            <m:ctrlPr>
              <w:rPr>
                <w:rFonts w:ascii="Cambria Math" w:hAnsi="Cambria Math"/>
                <w:i/>
              </w:rPr>
            </m:ctrlPr>
          </m:sSupPr>
          <m:e>
            <m:r>
              <w:rPr>
                <w:rFonts w:ascii="Cambria Math" w:hAnsi="Cambria Math"/>
              </w:rPr>
              <m:t>T</m:t>
            </m:r>
            <m:ctrlPr>
              <w:rPr>
                <w:rFonts w:ascii="Cambria Math" w:hAnsi="Cambria Math"/>
              </w:rPr>
            </m:ctrlPr>
          </m:e>
          <m:sup>
            <m:r>
              <w:rPr>
                <w:rFonts w:ascii="Cambria Math" w:hAnsi="Cambria Math"/>
              </w:rPr>
              <m:t>'</m:t>
            </m:r>
          </m:sup>
        </m:sSup>
        <m:r>
          <w:rPr>
            <w:rFonts w:ascii="Cambria Math" w:hAnsi="Cambria Math"/>
          </w:rPr>
          <m:t>=T/N</m:t>
        </m:r>
      </m:oMath>
      <w:r>
        <w:t xml:space="preserve">, </w:t>
      </w:r>
      <m:oMath>
        <m:r>
          <w:rPr>
            <w:rFonts w:ascii="Cambria Math" w:hAnsi="Cambria Math"/>
          </w:rPr>
          <m:t>L</m:t>
        </m:r>
      </m:oMath>
      <w:r>
        <w:t xml:space="preserve"> is chosen to be a multiple of </w:t>
      </w:r>
      <m:oMath>
        <m:r>
          <w:rPr>
            <w:rFonts w:ascii="Cambria Math" w:hAnsi="Cambria Math"/>
          </w:rPr>
          <m:t>N</m:t>
        </m:r>
      </m:oMath>
      <w:r>
        <w:t xml:space="preserve"> as</w:t>
      </w:r>
      <m:oMath>
        <m:r>
          <m:rPr>
            <m:sty m:val="p"/>
          </m:rPr>
          <w:rPr>
            <w:rFonts w:ascii="Cambria Math" w:hAnsi="Cambria Math"/>
          </w:rPr>
          <m:t xml:space="preserve"> </m:t>
        </m:r>
        <m:r>
          <w:rPr>
            <w:rFonts w:ascii="Cambria Math" w:hAnsi="Cambria Math"/>
          </w:rPr>
          <m:t>L=MN</m:t>
        </m:r>
      </m:oMath>
      <w:r>
        <w:t xml:space="preserve"> </w:t>
      </w:r>
      <w:r w:rsidR="002B263D">
        <w:t>and</w:t>
      </w:r>
      <w:r w:rsidR="00AE43AA">
        <w:t xml:space="preserve"> </w:t>
      </w:r>
      <w:r>
        <w:t xml:space="preserve">Eq. </w:t>
      </w:r>
      <w:r>
        <w:fldChar w:fldCharType="begin"/>
      </w:r>
      <w:r>
        <w:instrText xml:space="preserve"> REF st1 \h </w:instrText>
      </w:r>
      <w:r>
        <w:fldChar w:fldCharType="separate"/>
      </w:r>
      <w:r w:rsidR="00AE4A81">
        <w:t>(</w:t>
      </w:r>
      <w:r w:rsidR="00AE4A81">
        <w:rPr>
          <w:noProof/>
        </w:rPr>
        <w:t>1</w:t>
      </w:r>
      <w:r w:rsidR="00AE4A81">
        <w:t>)</w:t>
      </w:r>
      <w:r>
        <w:fldChar w:fldCharType="end"/>
      </w:r>
      <w:r>
        <w:t xml:space="preserve"> can be</w:t>
      </w:r>
      <w:r w:rsidR="00AE43AA">
        <w:t xml:space="preserve"> re-written as</w:t>
      </w:r>
      <w: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8190"/>
        <w:gridCol w:w="860"/>
      </w:tblGrid>
      <w:tr w:rsidR="007E52E1" w:rsidTr="002B263D">
        <w:tc>
          <w:tcPr>
            <w:tcW w:w="805" w:type="dxa"/>
          </w:tcPr>
          <w:p w:rsidR="007E52E1" w:rsidRDefault="007E52E1" w:rsidP="000D62C5"/>
        </w:tc>
        <w:tc>
          <w:tcPr>
            <w:tcW w:w="8190" w:type="dxa"/>
          </w:tcPr>
          <w:p w:rsidR="007E52E1" w:rsidRDefault="00AE43AA" w:rsidP="00B42691">
            <m:oMathPara>
              <m:oMath>
                <m:r>
                  <w:rPr>
                    <w:rFonts w:ascii="Cambria Math" w:eastAsia="Times New Roman" w:hAnsi="Cambria Math"/>
                  </w:rPr>
                  <m:t>s</m:t>
                </m:r>
                <m:d>
                  <m:dPr>
                    <m:ctrlPr>
                      <w:rPr>
                        <w:rFonts w:ascii="Cambria Math" w:eastAsia="Times New Roman" w:hAnsi="Cambria Math"/>
                        <w:i/>
                      </w:rPr>
                    </m:ctrlPr>
                  </m:dPr>
                  <m:e>
                    <m:r>
                      <w:rPr>
                        <w:rFonts w:ascii="Cambria Math" w:eastAsia="Times New Roman" w:hAnsi="Cambria Math"/>
                      </w:rPr>
                      <m:t>t</m:t>
                    </m:r>
                  </m:e>
                </m:d>
                <m:r>
                  <m:rPr>
                    <m:aln/>
                  </m:rPr>
                  <w:rPr>
                    <w:rFonts w:ascii="Cambria Math" w:eastAsia="Times New Roman" w:hAnsi="Cambria Math"/>
                  </w:rPr>
                  <m:t>=</m:t>
                </m:r>
                <m:nary>
                  <m:naryPr>
                    <m:chr m:val="∑"/>
                    <m:limLoc m:val="undOvr"/>
                    <m:supHide m:val="1"/>
                    <m:ctrlPr>
                      <w:rPr>
                        <w:rFonts w:ascii="Cambria Math" w:hAnsi="Cambria Math"/>
                      </w:rPr>
                    </m:ctrlPr>
                  </m:naryPr>
                  <m:sub>
                    <m:r>
                      <w:rPr>
                        <w:rFonts w:ascii="Cambria Math" w:hAnsi="Cambria Math"/>
                      </w:rPr>
                      <m:t>k</m:t>
                    </m:r>
                  </m:sub>
                  <m:sup/>
                  <m:e>
                    <m:sSub>
                      <m:sSubPr>
                        <m:ctrlPr>
                          <w:rPr>
                            <w:rFonts w:ascii="Cambria Math" w:hAnsi="Cambria Math"/>
                            <w:i/>
                          </w:rPr>
                        </m:ctrlPr>
                      </m:sSubPr>
                      <m:e>
                        <m:r>
                          <w:rPr>
                            <w:rFonts w:ascii="Cambria Math" w:hAnsi="Cambria Math"/>
                          </w:rPr>
                          <m:t>a</m:t>
                        </m:r>
                      </m:e>
                      <m:sub>
                        <m:r>
                          <w:rPr>
                            <w:rFonts w:ascii="Cambria Math" w:hAnsi="Cambria Math"/>
                          </w:rPr>
                          <m:t>k</m:t>
                        </m:r>
                      </m:sub>
                    </m:sSub>
                    <m:sSup>
                      <m:sSupPr>
                        <m:ctrlPr>
                          <w:rPr>
                            <w:rFonts w:ascii="Cambria Math" w:hAnsi="Cambria Math"/>
                            <w:i/>
                          </w:rPr>
                        </m:ctrlPr>
                      </m:sSupPr>
                      <m:e>
                        <m:r>
                          <w:rPr>
                            <w:rFonts w:ascii="Cambria Math" w:hAnsi="Cambria Math"/>
                          </w:rPr>
                          <m:t>e</m:t>
                        </m:r>
                      </m:e>
                      <m:sup>
                        <m:r>
                          <w:rPr>
                            <w:rFonts w:ascii="Cambria Math" w:hAnsi="Cambria Math"/>
                          </w:rPr>
                          <m:t>j2πkL</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f</m:t>
                            </m:r>
                          </m:sub>
                        </m:sSub>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CP</m:t>
                                </m:r>
                              </m:sub>
                            </m:sSub>
                          </m:e>
                        </m:d>
                      </m:sup>
                    </m:sSup>
                  </m:e>
                </m:nary>
                <m:r>
                  <m:rPr>
                    <m:sty m:val="p"/>
                  </m:rPr>
                  <w:rPr>
                    <w:rFonts w:ascii="Cambria Math" w:eastAsia="Times New Roman" w:hAnsi="Cambria Math"/>
                  </w:rPr>
                  <w:br/>
                </m:r>
              </m:oMath>
              <m:oMath>
                <m:r>
                  <m:rPr>
                    <m:aln/>
                  </m:rPr>
                  <w:rPr>
                    <w:rFonts w:ascii="Cambria Math" w:eastAsia="Times New Roman" w:hAnsi="Cambria Math"/>
                  </w:rPr>
                  <m:t>=</m:t>
                </m:r>
                <m:nary>
                  <m:naryPr>
                    <m:chr m:val="∑"/>
                    <m:limLoc m:val="undOvr"/>
                    <m:ctrlPr>
                      <w:rPr>
                        <w:rFonts w:ascii="Cambria Math" w:hAnsi="Cambria Math"/>
                      </w:rPr>
                    </m:ctrlPr>
                  </m:naryPr>
                  <m:sub>
                    <m:r>
                      <w:rPr>
                        <w:rFonts w:ascii="Cambria Math" w:hAnsi="Cambria Math"/>
                      </w:rPr>
                      <m:t>n=0</m:t>
                    </m:r>
                  </m:sub>
                  <m:sup>
                    <m:r>
                      <w:rPr>
                        <w:rFonts w:ascii="Cambria Math" w:hAnsi="Cambria Math"/>
                      </w:rPr>
                      <m:t>N-1</m:t>
                    </m:r>
                  </m:sup>
                  <m:e>
                    <m:nary>
                      <m:naryPr>
                        <m:chr m:val="∑"/>
                        <m:limLoc m:val="undOvr"/>
                        <m:supHide m:val="1"/>
                        <m:ctrlPr>
                          <w:rPr>
                            <w:rFonts w:ascii="Cambria Math" w:hAnsi="Cambria Math"/>
                          </w:rPr>
                        </m:ctrlPr>
                      </m:naryPr>
                      <m:sub>
                        <m:r>
                          <w:rPr>
                            <w:rFonts w:ascii="Cambria Math" w:hAnsi="Cambria Math"/>
                          </w:rPr>
                          <m:t>k</m:t>
                        </m:r>
                      </m:sub>
                      <m:sup/>
                      <m:e>
                        <m:sSub>
                          <m:sSubPr>
                            <m:ctrlPr>
                              <w:rPr>
                                <w:rFonts w:ascii="Cambria Math" w:hAnsi="Cambria Math"/>
                                <w:i/>
                              </w:rPr>
                            </m:ctrlPr>
                          </m:sSubPr>
                          <m:e>
                            <m:r>
                              <w:rPr>
                                <w:rFonts w:ascii="Cambria Math" w:hAnsi="Cambria Math"/>
                              </w:rPr>
                              <m:t>a</m:t>
                            </m:r>
                          </m:e>
                          <m:sub>
                            <m:r>
                              <w:rPr>
                                <w:rFonts w:ascii="Cambria Math" w:hAnsi="Cambria Math"/>
                              </w:rPr>
                              <m:t>k</m:t>
                            </m:r>
                          </m:sub>
                        </m:sSub>
                        <m:sSup>
                          <m:sSupPr>
                            <m:ctrlPr>
                              <w:rPr>
                                <w:rFonts w:ascii="Cambria Math" w:hAnsi="Cambria Math"/>
                                <w:i/>
                              </w:rPr>
                            </m:ctrlPr>
                          </m:sSupPr>
                          <m:e>
                            <m:r>
                              <w:rPr>
                                <w:rFonts w:ascii="Cambria Math" w:hAnsi="Cambria Math"/>
                              </w:rPr>
                              <m:t>e</m:t>
                            </m:r>
                          </m:e>
                          <m:sup>
                            <m:r>
                              <w:rPr>
                                <w:rFonts w:ascii="Cambria Math" w:hAnsi="Cambria Math"/>
                              </w:rPr>
                              <m:t>j2πkL</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f</m:t>
                                </m:r>
                              </m:sub>
                            </m:sSub>
                            <m:d>
                              <m:dPr>
                                <m:ctrlPr>
                                  <w:rPr>
                                    <w:rFonts w:ascii="Cambria Math" w:hAnsi="Cambria Math"/>
                                    <w:i/>
                                  </w:rPr>
                                </m:ctrlPr>
                              </m:dPr>
                              <m:e>
                                <m:r>
                                  <w:rPr>
                                    <w:rFonts w:ascii="Cambria Math" w:hAnsi="Cambria Math"/>
                                  </w:rPr>
                                  <m:t>t-</m:t>
                                </m:r>
                                <m:sSubSup>
                                  <m:sSubSupPr>
                                    <m:ctrlPr>
                                      <w:rPr>
                                        <w:rFonts w:ascii="Cambria Math" w:hAnsi="Cambria Math"/>
                                        <w:i/>
                                      </w:rPr>
                                    </m:ctrlPr>
                                  </m:sSubSupPr>
                                  <m:e>
                                    <m:r>
                                      <w:rPr>
                                        <w:rFonts w:ascii="Cambria Math" w:hAnsi="Cambria Math"/>
                                      </w:rPr>
                                      <m:t>T</m:t>
                                    </m:r>
                                  </m:e>
                                  <m:sub>
                                    <m:r>
                                      <w:rPr>
                                        <w:rFonts w:ascii="Cambria Math" w:hAnsi="Cambria Math"/>
                                      </w:rPr>
                                      <m:t>CP</m:t>
                                    </m:r>
                                  </m:sub>
                                  <m:sup>
                                    <m:r>
                                      <w:rPr>
                                        <w:rFonts w:ascii="Cambria Math" w:hAnsi="Cambria Math"/>
                                      </w:rPr>
                                      <m:t>'</m:t>
                                    </m:r>
                                  </m:sup>
                                </m:sSubSup>
                                <m:r>
                                  <w:rPr>
                                    <w:rFonts w:ascii="Cambria Math" w:hAnsi="Cambria Math"/>
                                  </w:rPr>
                                  <m:t>-n</m:t>
                                </m:r>
                                <m:sSup>
                                  <m:sSupPr>
                                    <m:ctrlPr>
                                      <w:rPr>
                                        <w:rFonts w:ascii="Cambria Math" w:hAnsi="Cambria Math"/>
                                        <w:i/>
                                      </w:rPr>
                                    </m:ctrlPr>
                                  </m:sSupPr>
                                  <m:e>
                                    <m:r>
                                      <w:rPr>
                                        <w:rFonts w:ascii="Cambria Math" w:hAnsi="Cambria Math"/>
                                      </w:rPr>
                                      <m:t>T</m:t>
                                    </m:r>
                                  </m:e>
                                  <m:sup>
                                    <m:r>
                                      <w:rPr>
                                        <w:rFonts w:ascii="Cambria Math" w:hAnsi="Cambria Math"/>
                                      </w:rPr>
                                      <m:t>'</m:t>
                                    </m:r>
                                  </m:sup>
                                </m:s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CP</m:t>
                                    </m:r>
                                  </m:sub>
                                  <m:sup>
                                    <m:r>
                                      <w:rPr>
                                        <w:rFonts w:ascii="Cambria Math" w:hAnsi="Cambria Math"/>
                                      </w:rPr>
                                      <m:t>'</m:t>
                                    </m:r>
                                  </m:sup>
                                </m:sSubSup>
                                <m:r>
                                  <w:rPr>
                                    <w:rFonts w:ascii="Cambria Math" w:hAnsi="Cambria Math"/>
                                  </w:rPr>
                                  <m:t>+n</m:t>
                                </m:r>
                                <m:sSup>
                                  <m:sSupPr>
                                    <m:ctrlPr>
                                      <w:rPr>
                                        <w:rFonts w:ascii="Cambria Math" w:hAnsi="Cambria Math"/>
                                        <w:i/>
                                      </w:rPr>
                                    </m:ctrlPr>
                                  </m:sSupPr>
                                  <m:e>
                                    <m:r>
                                      <w:rPr>
                                        <w:rFonts w:ascii="Cambria Math" w:hAnsi="Cambria Math"/>
                                      </w:rPr>
                                      <m:t>T</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CP</m:t>
                                    </m:r>
                                  </m:sub>
                                </m:sSub>
                              </m:e>
                            </m:d>
                          </m:sup>
                        </m:sSup>
                      </m:e>
                    </m:nary>
                    <m:sSub>
                      <m:sSubPr>
                        <m:ctrlPr>
                          <w:rPr>
                            <w:rFonts w:ascii="Cambria Math" w:hAnsi="Cambria Math"/>
                            <w:i/>
                          </w:rPr>
                        </m:ctrlPr>
                      </m:sSubPr>
                      <m:e>
                        <m:r>
                          <w:rPr>
                            <w:rFonts w:ascii="Cambria Math" w:hAnsi="Cambria Math"/>
                          </w:rPr>
                          <m:t>p</m:t>
                        </m:r>
                      </m:e>
                      <m:sub>
                        <m:sSup>
                          <m:sSupPr>
                            <m:ctrlPr>
                              <w:rPr>
                                <w:rFonts w:ascii="Cambria Math" w:hAnsi="Cambria Math"/>
                                <w:i/>
                              </w:rPr>
                            </m:ctrlPr>
                          </m:sSupPr>
                          <m:e>
                            <m:r>
                              <w:rPr>
                                <w:rFonts w:ascii="Cambria Math" w:hAnsi="Cambria Math"/>
                              </w:rPr>
                              <m:t>T</m:t>
                            </m:r>
                          </m:e>
                          <m:sup>
                            <m:r>
                              <w:rPr>
                                <w:rFonts w:ascii="Cambria Math" w:hAnsi="Cambria Math"/>
                              </w:rPr>
                              <m:t>'</m:t>
                            </m:r>
                          </m:sup>
                        </m:sSup>
                      </m:sub>
                    </m:sSub>
                    <m:r>
                      <m:rPr>
                        <m:lit/>
                      </m:rPr>
                      <w:rPr>
                        <w:rFonts w:ascii="Cambria Math" w:hAnsi="Cambria Math"/>
                      </w:rPr>
                      <m:t>(</m:t>
                    </m:r>
                    <m:r>
                      <w:rPr>
                        <w:rFonts w:ascii="Cambria Math" w:hAnsi="Cambria Math"/>
                      </w:rPr>
                      <m:t>t-n</m:t>
                    </m:r>
                    <m:sSup>
                      <m:sSupPr>
                        <m:ctrlPr>
                          <w:rPr>
                            <w:rFonts w:ascii="Cambria Math" w:hAnsi="Cambria Math"/>
                            <w:i/>
                          </w:rPr>
                        </m:ctrlPr>
                      </m:sSupPr>
                      <m:e>
                        <m:r>
                          <w:rPr>
                            <w:rFonts w:ascii="Cambria Math" w:hAnsi="Cambria Math"/>
                          </w:rPr>
                          <m:t>T</m:t>
                        </m:r>
                      </m:e>
                      <m:sup>
                        <m:r>
                          <w:rPr>
                            <w:rFonts w:ascii="Cambria Math" w:hAnsi="Cambria Math"/>
                          </w:rPr>
                          <m:t>'</m:t>
                        </m:r>
                      </m:sup>
                    </m:sSup>
                    <m:r>
                      <m:rPr>
                        <m:lit/>
                      </m:rPr>
                      <w:rPr>
                        <w:rFonts w:ascii="Cambria Math" w:hAnsi="Cambria Math"/>
                      </w:rPr>
                      <m:t>)</m:t>
                    </m:r>
                  </m:e>
                </m:nary>
                <m:r>
                  <m:rPr>
                    <m:sty m:val="p"/>
                  </m:rPr>
                  <w:rPr>
                    <w:rFonts w:ascii="Cambria Math" w:hAnsi="Cambria Math"/>
                  </w:rPr>
                  <w:br/>
                </m:r>
              </m:oMath>
              <m:oMath>
                <m:r>
                  <m:rPr>
                    <m:aln/>
                  </m:rPr>
                  <w:rPr>
                    <w:rFonts w:ascii="Cambria Math" w:hAnsi="Cambria Math"/>
                  </w:rPr>
                  <m:t>=</m:t>
                </m:r>
                <m:nary>
                  <m:naryPr>
                    <m:chr m:val="∑"/>
                    <m:limLoc m:val="undOvr"/>
                    <m:ctrlPr>
                      <w:rPr>
                        <w:rFonts w:ascii="Cambria Math" w:hAnsi="Cambria Math"/>
                      </w:rPr>
                    </m:ctrlPr>
                  </m:naryPr>
                  <m:sub>
                    <m:r>
                      <w:rPr>
                        <w:rFonts w:ascii="Cambria Math" w:hAnsi="Cambria Math"/>
                      </w:rPr>
                      <m:t>n=0</m:t>
                    </m:r>
                  </m:sub>
                  <m:sup>
                    <m:r>
                      <w:rPr>
                        <w:rFonts w:ascii="Cambria Math" w:hAnsi="Cambria Math"/>
                      </w:rPr>
                      <m:t>N-1</m:t>
                    </m:r>
                  </m:sup>
                  <m:e>
                    <m:nary>
                      <m:naryPr>
                        <m:chr m:val="∑"/>
                        <m:limLoc m:val="undOvr"/>
                        <m:supHide m:val="1"/>
                        <m:ctrlPr>
                          <w:rPr>
                            <w:rFonts w:ascii="Cambria Math" w:hAnsi="Cambria Math"/>
                          </w:rPr>
                        </m:ctrlPr>
                      </m:naryPr>
                      <m:sub>
                        <m:r>
                          <w:rPr>
                            <w:rFonts w:ascii="Cambria Math" w:hAnsi="Cambria Math"/>
                          </w:rPr>
                          <m:t>k</m:t>
                        </m:r>
                      </m:sub>
                      <m:sup/>
                      <m:e>
                        <m:sSub>
                          <m:sSubPr>
                            <m:ctrlPr>
                              <w:rPr>
                                <w:rFonts w:ascii="Cambria Math" w:hAnsi="Cambria Math"/>
                                <w:i/>
                              </w:rPr>
                            </m:ctrlPr>
                          </m:sSubPr>
                          <m:e>
                            <m:r>
                              <w:rPr>
                                <w:rFonts w:ascii="Cambria Math" w:hAnsi="Cambria Math"/>
                              </w:rPr>
                              <m:t>a</m:t>
                            </m:r>
                          </m:e>
                          <m:sub>
                            <m:r>
                              <w:rPr>
                                <w:rFonts w:ascii="Cambria Math" w:hAnsi="Cambria Math"/>
                              </w:rPr>
                              <m:t>k</m:t>
                            </m:r>
                          </m:sub>
                        </m:sSub>
                        <m:sSup>
                          <m:sSupPr>
                            <m:ctrlPr>
                              <w:rPr>
                                <w:rFonts w:ascii="Cambria Math" w:hAnsi="Cambria Math"/>
                                <w:i/>
                              </w:rPr>
                            </m:ctrlPr>
                          </m:sSupPr>
                          <m:e>
                            <m:r>
                              <w:rPr>
                                <w:rFonts w:ascii="Cambria Math" w:hAnsi="Cambria Math"/>
                              </w:rPr>
                              <m:t>e</m:t>
                            </m:r>
                          </m:e>
                          <m:sup>
                            <m:r>
                              <w:rPr>
                                <w:rFonts w:ascii="Cambria Math" w:hAnsi="Cambria Math"/>
                              </w:rPr>
                              <m:t>j2πkL</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f</m:t>
                                </m:r>
                              </m:sub>
                            </m:sSub>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CP</m:t>
                                    </m:r>
                                  </m:sub>
                                  <m:sup>
                                    <m:r>
                                      <w:rPr>
                                        <w:rFonts w:ascii="Cambria Math" w:hAnsi="Cambria Math"/>
                                      </w:rPr>
                                      <m:t>'</m:t>
                                    </m:r>
                                  </m:sup>
                                </m:sSubSup>
                                <m:r>
                                  <w:rPr>
                                    <w:rFonts w:ascii="Cambria Math" w:hAnsi="Cambria Math"/>
                                  </w:rPr>
                                  <m:t>+n</m:t>
                                </m:r>
                                <m:sSup>
                                  <m:sSupPr>
                                    <m:ctrlPr>
                                      <w:rPr>
                                        <w:rFonts w:ascii="Cambria Math" w:hAnsi="Cambria Math"/>
                                        <w:i/>
                                      </w:rPr>
                                    </m:ctrlPr>
                                  </m:sSupPr>
                                  <m:e>
                                    <m:r>
                                      <w:rPr>
                                        <w:rFonts w:ascii="Cambria Math" w:hAnsi="Cambria Math"/>
                                      </w:rPr>
                                      <m:t>T</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CP</m:t>
                                    </m:r>
                                  </m:sub>
                                </m:sSub>
                              </m:e>
                            </m:d>
                          </m:sup>
                        </m:sSup>
                        <m:sSup>
                          <m:sSupPr>
                            <m:ctrlPr>
                              <w:rPr>
                                <w:rFonts w:ascii="Cambria Math" w:hAnsi="Cambria Math"/>
                                <w:i/>
                              </w:rPr>
                            </m:ctrlPr>
                          </m:sSupPr>
                          <m:e>
                            <m:r>
                              <w:rPr>
                                <w:rFonts w:ascii="Cambria Math" w:hAnsi="Cambria Math"/>
                              </w:rPr>
                              <m:t>e</m:t>
                            </m:r>
                          </m:e>
                          <m:sup>
                            <m:r>
                              <w:rPr>
                                <w:rFonts w:ascii="Cambria Math" w:hAnsi="Cambria Math"/>
                              </w:rPr>
                              <m:t>j2πkM</m:t>
                            </m:r>
                            <m:sSubSup>
                              <m:sSubSupPr>
                                <m:ctrlPr>
                                  <w:rPr>
                                    <w:rFonts w:ascii="Cambria Math" w:hAnsi="Cambria Math"/>
                                  </w:rPr>
                                </m:ctrlPr>
                              </m:sSubSupPr>
                              <m:e>
                                <m:r>
                                  <m:rPr>
                                    <m:sty m:val="p"/>
                                  </m:rPr>
                                  <w:rPr>
                                    <w:rFonts w:ascii="Cambria Math" w:hAnsi="Cambria Math"/>
                                  </w:rPr>
                                  <m:t>Δ</m:t>
                                </m:r>
                              </m:e>
                              <m:sub>
                                <m:r>
                                  <w:rPr>
                                    <w:rFonts w:ascii="Cambria Math" w:hAnsi="Cambria Math"/>
                                  </w:rPr>
                                  <m:t>f</m:t>
                                </m:r>
                                <m:ctrlPr>
                                  <w:rPr>
                                    <w:rFonts w:ascii="Cambria Math" w:hAnsi="Cambria Math"/>
                                    <w:i/>
                                  </w:rPr>
                                </m:ctrlPr>
                              </m:sub>
                              <m:sup>
                                <m:r>
                                  <m:rPr>
                                    <m:sty m:val="p"/>
                                  </m:rPr>
                                  <w:rPr>
                                    <w:rFonts w:ascii="Cambria Math" w:hAnsi="Cambria Math"/>
                                  </w:rPr>
                                  <m:t>'</m:t>
                                </m:r>
                              </m:sup>
                            </m:sSubSup>
                            <m:d>
                              <m:dPr>
                                <m:ctrlPr>
                                  <w:rPr>
                                    <w:rFonts w:ascii="Cambria Math" w:hAnsi="Cambria Math"/>
                                    <w:i/>
                                  </w:rPr>
                                </m:ctrlPr>
                              </m:dPr>
                              <m:e>
                                <m:r>
                                  <w:rPr>
                                    <w:rFonts w:ascii="Cambria Math" w:hAnsi="Cambria Math"/>
                                  </w:rPr>
                                  <m:t>t-</m:t>
                                </m:r>
                                <m:sSubSup>
                                  <m:sSubSupPr>
                                    <m:ctrlPr>
                                      <w:rPr>
                                        <w:rFonts w:ascii="Cambria Math" w:hAnsi="Cambria Math"/>
                                        <w:i/>
                                      </w:rPr>
                                    </m:ctrlPr>
                                  </m:sSubSupPr>
                                  <m:e>
                                    <m:r>
                                      <w:rPr>
                                        <w:rFonts w:ascii="Cambria Math" w:hAnsi="Cambria Math"/>
                                      </w:rPr>
                                      <m:t>T</m:t>
                                    </m:r>
                                  </m:e>
                                  <m:sub>
                                    <m:r>
                                      <w:rPr>
                                        <w:rFonts w:ascii="Cambria Math" w:hAnsi="Cambria Math"/>
                                      </w:rPr>
                                      <m:t>CP</m:t>
                                    </m:r>
                                  </m:sub>
                                  <m:sup>
                                    <m:r>
                                      <w:rPr>
                                        <w:rFonts w:ascii="Cambria Math" w:hAnsi="Cambria Math"/>
                                      </w:rPr>
                                      <m:t>'</m:t>
                                    </m:r>
                                  </m:sup>
                                </m:sSubSup>
                                <m:r>
                                  <w:rPr>
                                    <w:rFonts w:ascii="Cambria Math" w:hAnsi="Cambria Math"/>
                                  </w:rPr>
                                  <m:t>-n</m:t>
                                </m:r>
                                <m:sSup>
                                  <m:sSupPr>
                                    <m:ctrlPr>
                                      <w:rPr>
                                        <w:rFonts w:ascii="Cambria Math" w:hAnsi="Cambria Math"/>
                                        <w:i/>
                                      </w:rPr>
                                    </m:ctrlPr>
                                  </m:sSupPr>
                                  <m:e>
                                    <m:r>
                                      <w:rPr>
                                        <w:rFonts w:ascii="Cambria Math" w:hAnsi="Cambria Math"/>
                                      </w:rPr>
                                      <m:t>T</m:t>
                                    </m:r>
                                  </m:e>
                                  <m:sup>
                                    <m:r>
                                      <w:rPr>
                                        <w:rFonts w:ascii="Cambria Math" w:hAnsi="Cambria Math"/>
                                      </w:rPr>
                                      <m:t>'</m:t>
                                    </m:r>
                                  </m:sup>
                                </m:sSup>
                              </m:e>
                            </m:d>
                          </m:sup>
                        </m:sSup>
                      </m:e>
                    </m:nary>
                    <m:sSub>
                      <m:sSubPr>
                        <m:ctrlPr>
                          <w:rPr>
                            <w:rFonts w:ascii="Cambria Math" w:hAnsi="Cambria Math"/>
                            <w:i/>
                          </w:rPr>
                        </m:ctrlPr>
                      </m:sSubPr>
                      <m:e>
                        <m:r>
                          <w:rPr>
                            <w:rFonts w:ascii="Cambria Math" w:hAnsi="Cambria Math"/>
                          </w:rPr>
                          <m:t>p</m:t>
                        </m:r>
                      </m:e>
                      <m:sub>
                        <m:sSup>
                          <m:sSupPr>
                            <m:ctrlPr>
                              <w:rPr>
                                <w:rFonts w:ascii="Cambria Math" w:hAnsi="Cambria Math"/>
                                <w:i/>
                              </w:rPr>
                            </m:ctrlPr>
                          </m:sSupPr>
                          <m:e>
                            <m:r>
                              <w:rPr>
                                <w:rFonts w:ascii="Cambria Math" w:hAnsi="Cambria Math"/>
                              </w:rPr>
                              <m:t>T</m:t>
                            </m:r>
                          </m:e>
                          <m:sup>
                            <m:r>
                              <w:rPr>
                                <w:rFonts w:ascii="Cambria Math" w:hAnsi="Cambria Math"/>
                              </w:rPr>
                              <m:t>'</m:t>
                            </m:r>
                          </m:sup>
                        </m:sSup>
                      </m:sub>
                    </m:sSub>
                    <m:r>
                      <m:rPr>
                        <m:lit/>
                      </m:rPr>
                      <w:rPr>
                        <w:rFonts w:ascii="Cambria Math" w:hAnsi="Cambria Math"/>
                      </w:rPr>
                      <m:t>(</m:t>
                    </m:r>
                    <m:r>
                      <w:rPr>
                        <w:rFonts w:ascii="Cambria Math" w:hAnsi="Cambria Math"/>
                      </w:rPr>
                      <m:t>t-n</m:t>
                    </m:r>
                    <m:sSup>
                      <m:sSupPr>
                        <m:ctrlPr>
                          <w:rPr>
                            <w:rFonts w:ascii="Cambria Math" w:hAnsi="Cambria Math"/>
                            <w:i/>
                          </w:rPr>
                        </m:ctrlPr>
                      </m:sSupPr>
                      <m:e>
                        <m:r>
                          <w:rPr>
                            <w:rFonts w:ascii="Cambria Math" w:hAnsi="Cambria Math"/>
                          </w:rPr>
                          <m:t>T</m:t>
                        </m:r>
                      </m:e>
                      <m:sup>
                        <m:r>
                          <w:rPr>
                            <w:rFonts w:ascii="Cambria Math" w:hAnsi="Cambria Math"/>
                          </w:rPr>
                          <m:t>'</m:t>
                        </m:r>
                      </m:sup>
                    </m:sSup>
                    <m:r>
                      <m:rPr>
                        <m:lit/>
                      </m:rPr>
                      <w:rPr>
                        <w:rFonts w:ascii="Cambria Math" w:hAnsi="Cambria Math"/>
                      </w:rPr>
                      <m:t>)</m:t>
                    </m:r>
                  </m:e>
                </m:nary>
              </m:oMath>
            </m:oMathPara>
          </w:p>
        </w:tc>
        <w:tc>
          <w:tcPr>
            <w:tcW w:w="860" w:type="dxa"/>
            <w:vAlign w:val="bottom"/>
          </w:tcPr>
          <w:p w:rsidR="007E52E1" w:rsidRDefault="007E52E1" w:rsidP="002B263D">
            <w:pPr>
              <w:jc w:val="right"/>
            </w:pPr>
            <w:r>
              <w:t>(</w:t>
            </w:r>
            <w:fldSimple w:instr=" SEQ Eq \* MERGEFORMAT ">
              <w:r w:rsidR="00AE4A81">
                <w:rPr>
                  <w:noProof/>
                </w:rPr>
                <w:t>2</w:t>
              </w:r>
            </w:fldSimple>
            <w:r>
              <w:t>)</w:t>
            </w:r>
          </w:p>
        </w:tc>
      </w:tr>
    </w:tbl>
    <w:p w:rsidR="006C3C52" w:rsidRDefault="002B263D" w:rsidP="00AE43AA">
      <w:r>
        <w:t>w</w:t>
      </w:r>
      <w:r w:rsidR="00D84C8C">
        <w:t>here</w:t>
      </w:r>
      <w:r>
        <w:t xml:space="preserve"> </w:t>
      </w:r>
      <m:oMath>
        <m:sSub>
          <m:sSubPr>
            <m:ctrlPr>
              <w:rPr>
                <w:rFonts w:ascii="Cambria Math" w:hAnsi="Cambria Math"/>
                <w:i/>
              </w:rPr>
            </m:ctrlPr>
          </m:sSubPr>
          <m:e>
            <m:r>
              <w:rPr>
                <w:rFonts w:ascii="Cambria Math" w:hAnsi="Cambria Math"/>
              </w:rPr>
              <m:t>p</m:t>
            </m:r>
          </m:e>
          <m:sub>
            <m:sSup>
              <m:sSupPr>
                <m:ctrlPr>
                  <w:rPr>
                    <w:rFonts w:ascii="Cambria Math" w:hAnsi="Cambria Math"/>
                    <w:i/>
                  </w:rPr>
                </m:ctrlPr>
              </m:sSupPr>
              <m:e>
                <m:r>
                  <w:rPr>
                    <w:rFonts w:ascii="Cambria Math" w:hAnsi="Cambria Math"/>
                  </w:rPr>
                  <m:t>T</m:t>
                </m:r>
              </m:e>
              <m:sup>
                <m:r>
                  <w:rPr>
                    <w:rFonts w:ascii="Cambria Math" w:hAnsi="Cambria Math"/>
                  </w:rPr>
                  <m:t>'</m:t>
                </m:r>
              </m:sup>
            </m:sSup>
          </m:sub>
        </m:sSub>
        <m:r>
          <m:rPr>
            <m:lit/>
          </m:rPr>
          <w:rPr>
            <w:rFonts w:ascii="Cambria Math" w:hAnsi="Cambria Math"/>
          </w:rPr>
          <m:t>(</m:t>
        </m:r>
        <m:r>
          <w:rPr>
            <w:rFonts w:ascii="Cambria Math" w:hAnsi="Cambria Math"/>
          </w:rPr>
          <m:t>t</m:t>
        </m:r>
        <m:r>
          <m:rPr>
            <m:lit/>
          </m:rPr>
          <w:rPr>
            <w:rFonts w:ascii="Cambria Math" w:hAnsi="Cambria Math"/>
          </w:rPr>
          <m:t>)</m:t>
        </m:r>
        <m:r>
          <w:rPr>
            <w:rFonts w:ascii="Cambria Math" w:hAnsi="Cambria Math"/>
          </w:rPr>
          <m:t>=1</m:t>
        </m:r>
      </m:oMath>
      <w:r w:rsidR="00D84C8C">
        <w:t xml:space="preserve"> </w:t>
      </w:r>
      <w:r>
        <w:t xml:space="preserve">for </w:t>
      </w:r>
      <m:oMath>
        <m:r>
          <w:rPr>
            <w:rFonts w:ascii="Cambria Math" w:hAnsi="Cambria Math"/>
          </w:rPr>
          <m:t>0≤t&lt;</m:t>
        </m:r>
        <m:sSup>
          <m:sSupPr>
            <m:ctrlPr>
              <w:rPr>
                <w:rFonts w:ascii="Cambria Math" w:hAnsi="Cambria Math"/>
                <w:i/>
              </w:rPr>
            </m:ctrlPr>
          </m:sSupPr>
          <m:e>
            <m:r>
              <w:rPr>
                <w:rFonts w:ascii="Cambria Math" w:hAnsi="Cambria Math"/>
              </w:rPr>
              <m:t>T</m:t>
            </m:r>
          </m:e>
          <m:sup>
            <m:r>
              <w:rPr>
                <w:rFonts w:ascii="Cambria Math" w:hAnsi="Cambria Math"/>
              </w:rPr>
              <m:t>'</m:t>
            </m:r>
          </m:sup>
        </m:sSup>
      </m:oMath>
      <w:r>
        <w:t xml:space="preserve"> and 0 otherwise</w:t>
      </w:r>
      <w:r w:rsidR="003845A3">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CP</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rPr>
          <m:t>/N</m:t>
        </m:r>
      </m:oMath>
      <w: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sym</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sym</m:t>
            </m:r>
          </m:sub>
        </m:sSub>
        <m:r>
          <w:rPr>
            <w:rFonts w:ascii="Cambria Math" w:hAnsi="Cambria Math"/>
          </w:rPr>
          <m:t>/N</m:t>
        </m:r>
      </m:oMath>
      <w:r w:rsidR="003845A3">
        <w:t xml:space="preserve">, </w:t>
      </w:r>
      <m:oMath>
        <m:sSubSup>
          <m:sSubSupPr>
            <m:ctrlPr>
              <w:rPr>
                <w:rFonts w:ascii="Cambria Math" w:hAnsi="Cambria Math"/>
              </w:rPr>
            </m:ctrlPr>
          </m:sSubSupPr>
          <m:e>
            <m:r>
              <m:rPr>
                <m:sty m:val="p"/>
              </m:rPr>
              <w:rPr>
                <w:rFonts w:ascii="Cambria Math" w:hAnsi="Cambria Math"/>
              </w:rPr>
              <m:t>Δ</m:t>
            </m:r>
          </m:e>
          <m:sub>
            <m:r>
              <w:rPr>
                <w:rFonts w:ascii="Cambria Math" w:hAnsi="Cambria Math"/>
              </w:rPr>
              <m:t>f</m:t>
            </m:r>
          </m:sub>
          <m:sup>
            <m:r>
              <m:rPr>
                <m:sty m:val="p"/>
              </m:rPr>
              <w:rPr>
                <w:rFonts w:ascii="Cambria Math" w:hAnsi="Cambria Math"/>
              </w:rPr>
              <m:t>'</m:t>
            </m:r>
          </m:sup>
        </m:sSubSup>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Δ</m:t>
            </m:r>
          </m:e>
          <m:sub>
            <m:r>
              <w:rPr>
                <w:rFonts w:ascii="Cambria Math" w:hAnsi="Cambria Math"/>
              </w:rPr>
              <m:t>f</m:t>
            </m:r>
          </m:sub>
        </m:sSub>
      </m:oMath>
      <w:r w:rsidR="00D84C8C">
        <w:t xml:space="preserve"> </w:t>
      </w:r>
      <w:r w:rsidR="00AE43AA">
        <w:t xml:space="preserve">is the larger sub-carrier spacing of the sub-time unit </w:t>
      </w:r>
      <m:oMath>
        <m:sSup>
          <m:sSupPr>
            <m:ctrlPr>
              <w:rPr>
                <w:rFonts w:ascii="Cambria Math" w:hAnsi="Cambria Math"/>
                <w:i/>
              </w:rPr>
            </m:ctrlPr>
          </m:sSupPr>
          <m:e>
            <m:r>
              <w:rPr>
                <w:rFonts w:ascii="Cambria Math" w:hAnsi="Cambria Math"/>
              </w:rPr>
              <m:t>T</m:t>
            </m:r>
            <m:ctrlPr>
              <w:rPr>
                <w:rFonts w:ascii="Cambria Math" w:hAnsi="Cambria Math"/>
              </w:rPr>
            </m:ctrlPr>
          </m:e>
          <m:sup>
            <m:r>
              <w:rPr>
                <w:rFonts w:ascii="Cambria Math" w:hAnsi="Cambria Math"/>
              </w:rPr>
              <m:t>'</m:t>
            </m:r>
          </m:sup>
        </m:sSup>
      </m:oMath>
      <w:r w:rsidR="00B42691">
        <w:t xml:space="preserve">. </w:t>
      </w:r>
      <w:r w:rsidR="00B42691">
        <w:rPr>
          <w:rFonts w:hint="eastAsia"/>
          <w:lang w:eastAsia="zh-TW"/>
        </w:rPr>
        <w:t>I</w:t>
      </w:r>
      <w:r w:rsidR="00B42691">
        <w:t>f we further define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8190"/>
        <w:gridCol w:w="860"/>
      </w:tblGrid>
      <w:tr w:rsidR="009F4E11" w:rsidTr="0076746E">
        <w:tc>
          <w:tcPr>
            <w:tcW w:w="805" w:type="dxa"/>
          </w:tcPr>
          <w:p w:rsidR="009F4E11" w:rsidRDefault="009F4E11" w:rsidP="000D62C5"/>
        </w:tc>
        <w:tc>
          <w:tcPr>
            <w:tcW w:w="8190" w:type="dxa"/>
          </w:tcPr>
          <w:p w:rsidR="009F4E11" w:rsidRDefault="00115DC3" w:rsidP="00AE43AA">
            <m:oMathPara>
              <m:oMath>
                <m:sSubSup>
                  <m:sSubSupPr>
                    <m:ctrlPr>
                      <w:rPr>
                        <w:rFonts w:ascii="Cambria Math" w:hAnsi="Cambria Math"/>
                        <w:i/>
                      </w:rPr>
                    </m:ctrlPr>
                  </m:sSubSupPr>
                  <m:e>
                    <m:r>
                      <w:rPr>
                        <w:rFonts w:ascii="Cambria Math" w:hAnsi="Cambria Math"/>
                      </w:rPr>
                      <m:t>a</m:t>
                    </m:r>
                  </m:e>
                  <m:sub>
                    <m:r>
                      <w:rPr>
                        <w:rFonts w:ascii="Cambria Math" w:hAnsi="Cambria Math"/>
                      </w:rPr>
                      <m:t>k,n</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k</m:t>
                    </m:r>
                  </m:sub>
                </m:sSub>
                <m:sSup>
                  <m:sSupPr>
                    <m:ctrlPr>
                      <w:rPr>
                        <w:rFonts w:ascii="Cambria Math" w:hAnsi="Cambria Math"/>
                        <w:i/>
                      </w:rPr>
                    </m:ctrlPr>
                  </m:sSupPr>
                  <m:e>
                    <m:r>
                      <w:rPr>
                        <w:rFonts w:ascii="Cambria Math" w:hAnsi="Cambria Math"/>
                      </w:rPr>
                      <m:t>e</m:t>
                    </m:r>
                  </m:e>
                  <m:sup>
                    <m:r>
                      <w:rPr>
                        <w:rFonts w:ascii="Cambria Math" w:hAnsi="Cambria Math"/>
                      </w:rPr>
                      <m:t>j2πkL</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f</m:t>
                        </m:r>
                      </m:sub>
                    </m:sSub>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w:rPr>
                                <w:rFonts w:ascii="Cambria Math" w:hAnsi="Cambria Math"/>
                              </w:rPr>
                              <m:t>CP</m:t>
                            </m:r>
                          </m:sub>
                          <m:sup>
                            <m:r>
                              <w:rPr>
                                <w:rFonts w:ascii="Cambria Math" w:hAnsi="Cambria Math"/>
                              </w:rPr>
                              <m:t>'</m:t>
                            </m:r>
                          </m:sup>
                        </m:sSubSup>
                        <m:r>
                          <w:rPr>
                            <w:rFonts w:ascii="Cambria Math" w:hAnsi="Cambria Math"/>
                          </w:rPr>
                          <m:t>+n</m:t>
                        </m:r>
                        <m:sSup>
                          <m:sSupPr>
                            <m:ctrlPr>
                              <w:rPr>
                                <w:rFonts w:ascii="Cambria Math" w:hAnsi="Cambria Math"/>
                                <w:i/>
                              </w:rPr>
                            </m:ctrlPr>
                          </m:sSupPr>
                          <m:e>
                            <m:r>
                              <w:rPr>
                                <w:rFonts w:ascii="Cambria Math" w:hAnsi="Cambria Math"/>
                              </w:rPr>
                              <m:t>T</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CP</m:t>
                            </m:r>
                          </m:sub>
                        </m:sSub>
                      </m:e>
                    </m:d>
                  </m:sup>
                </m:sSup>
                <m:r>
                  <m:rPr>
                    <m:sty m:val="p"/>
                  </m:rPr>
                  <w:rPr>
                    <w:rFonts w:ascii="Cambria Math" w:hAnsi="Cambria Math"/>
                  </w:rPr>
                  <m:t>,</m:t>
                </m:r>
              </m:oMath>
            </m:oMathPara>
          </w:p>
        </w:tc>
        <w:tc>
          <w:tcPr>
            <w:tcW w:w="860" w:type="dxa"/>
          </w:tcPr>
          <w:p w:rsidR="009F4E11" w:rsidRDefault="009F4E11" w:rsidP="0076746E">
            <w:pPr>
              <w:jc w:val="right"/>
            </w:pPr>
            <w:r>
              <w:t>(</w:t>
            </w:r>
            <w:fldSimple w:instr=" SEQ Eq \* MERGEFORMAT ">
              <w:r w:rsidR="00AE4A81">
                <w:rPr>
                  <w:noProof/>
                </w:rPr>
                <w:t>3</w:t>
              </w:r>
            </w:fldSimple>
            <w:r>
              <w:t>)</w:t>
            </w:r>
          </w:p>
        </w:tc>
      </w:tr>
    </w:tbl>
    <w:p w:rsidR="008A01C0" w:rsidRDefault="00B42691" w:rsidP="00E74330">
      <w:r>
        <w:t xml:space="preserve">which </w:t>
      </w:r>
      <w:r w:rsidR="002B263D">
        <w:t xml:space="preserve">is </w:t>
      </w:r>
      <m:oMath>
        <m:sSub>
          <m:sSubPr>
            <m:ctrlPr>
              <w:rPr>
                <w:rFonts w:ascii="Cambria Math" w:hAnsi="Cambria Math"/>
                <w:i/>
              </w:rPr>
            </m:ctrlPr>
          </m:sSubPr>
          <m:e>
            <m:r>
              <w:rPr>
                <w:rFonts w:ascii="Cambria Math" w:hAnsi="Cambria Math"/>
              </w:rPr>
              <m:t>a</m:t>
            </m:r>
          </m:e>
          <m:sub>
            <m:r>
              <w:rPr>
                <w:rFonts w:ascii="Cambria Math" w:hAnsi="Cambria Math"/>
              </w:rPr>
              <m:t>k</m:t>
            </m:r>
          </m:sub>
        </m:sSub>
      </m:oMath>
      <w:r w:rsidR="002B263D">
        <w:t xml:space="preserve"> rotated in phase by an angle that depends on the time-frequency indices </w:t>
      </w:r>
      <m:oMath>
        <m:r>
          <w:rPr>
            <w:rFonts w:ascii="Cambria Math" w:hAnsi="Cambria Math"/>
          </w:rPr>
          <m:t>n</m:t>
        </m:r>
      </m:oMath>
      <w:r w:rsidR="002B263D">
        <w:t xml:space="preserve"> and </w:t>
      </w:r>
      <m:oMath>
        <m:r>
          <w:rPr>
            <w:rFonts w:ascii="Cambria Math" w:hAnsi="Cambria Math"/>
          </w:rPr>
          <m:t>k</m:t>
        </m:r>
      </m:oMath>
      <w:r>
        <w:t>, the IFDMA signal becomes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8190"/>
        <w:gridCol w:w="860"/>
      </w:tblGrid>
      <w:tr w:rsidR="00B42691" w:rsidTr="00E14371">
        <w:tc>
          <w:tcPr>
            <w:tcW w:w="805" w:type="dxa"/>
          </w:tcPr>
          <w:p w:rsidR="00B42691" w:rsidRDefault="00B42691" w:rsidP="00E14371"/>
        </w:tc>
        <w:tc>
          <w:tcPr>
            <w:tcW w:w="8190" w:type="dxa"/>
          </w:tcPr>
          <w:p w:rsidR="00B42691" w:rsidRDefault="00B42691" w:rsidP="00B42691">
            <m:oMathPara>
              <m:oMath>
                <m:r>
                  <w:rPr>
                    <w:rFonts w:ascii="Cambria Math" w:eastAsia="Times New Roman" w:hAnsi="Cambria Math"/>
                  </w:rPr>
                  <m:t>s</m:t>
                </m:r>
                <m:d>
                  <m:dPr>
                    <m:ctrlPr>
                      <w:rPr>
                        <w:rFonts w:ascii="Cambria Math" w:eastAsia="Times New Roman" w:hAnsi="Cambria Math"/>
                        <w:i/>
                      </w:rPr>
                    </m:ctrlPr>
                  </m:dPr>
                  <m:e>
                    <m:r>
                      <w:rPr>
                        <w:rFonts w:ascii="Cambria Math" w:eastAsia="Times New Roman" w:hAnsi="Cambria Math"/>
                      </w:rPr>
                      <m:t>t</m:t>
                    </m:r>
                  </m:e>
                </m:d>
                <m:r>
                  <m:rPr>
                    <m:aln/>
                  </m:rPr>
                  <w:rPr>
                    <w:rFonts w:ascii="Cambria Math" w:eastAsia="Times New Roman" w:hAnsi="Cambria Math"/>
                  </w:rPr>
                  <m:t>=</m:t>
                </m:r>
                <m:nary>
                  <m:naryPr>
                    <m:chr m:val="∑"/>
                    <m:limLoc m:val="undOvr"/>
                    <m:ctrlPr>
                      <w:rPr>
                        <w:rFonts w:ascii="Cambria Math" w:hAnsi="Cambria Math"/>
                      </w:rPr>
                    </m:ctrlPr>
                  </m:naryPr>
                  <m:sub>
                    <m:r>
                      <w:rPr>
                        <w:rFonts w:ascii="Cambria Math" w:hAnsi="Cambria Math"/>
                      </w:rPr>
                      <m:t>n=0</m:t>
                    </m:r>
                  </m:sub>
                  <m:sup>
                    <m:r>
                      <w:rPr>
                        <w:rFonts w:ascii="Cambria Math" w:hAnsi="Cambria Math"/>
                      </w:rPr>
                      <m:t>N-1</m:t>
                    </m:r>
                  </m:sup>
                  <m:e>
                    <m:sSubSup>
                      <m:sSubSupPr>
                        <m:ctrlPr>
                          <w:rPr>
                            <w:rFonts w:ascii="Cambria Math" w:hAnsi="Cambria Math"/>
                            <w:i/>
                          </w:rPr>
                        </m:ctrlPr>
                      </m:sSubSupPr>
                      <m:e>
                        <m:r>
                          <w:rPr>
                            <w:rFonts w:ascii="Cambria Math" w:hAnsi="Cambria Math"/>
                          </w:rPr>
                          <m:t>a</m:t>
                        </m:r>
                      </m:e>
                      <m:sub>
                        <m:r>
                          <w:rPr>
                            <w:rFonts w:ascii="Cambria Math" w:hAnsi="Cambria Math"/>
                          </w:rPr>
                          <m:t>k,n</m:t>
                        </m:r>
                      </m:sub>
                      <m:sup>
                        <m:r>
                          <w:rPr>
                            <w:rFonts w:ascii="Cambria Math" w:hAnsi="Cambria Math"/>
                          </w:rPr>
                          <m:t>'</m:t>
                        </m:r>
                      </m:sup>
                    </m:sSubSup>
                    <m:sSup>
                      <m:sSupPr>
                        <m:ctrlPr>
                          <w:rPr>
                            <w:rFonts w:ascii="Cambria Math" w:hAnsi="Cambria Math"/>
                            <w:i/>
                          </w:rPr>
                        </m:ctrlPr>
                      </m:sSupPr>
                      <m:e>
                        <m:r>
                          <w:rPr>
                            <w:rFonts w:ascii="Cambria Math" w:hAnsi="Cambria Math"/>
                          </w:rPr>
                          <m:t>e</m:t>
                        </m:r>
                      </m:e>
                      <m:sup>
                        <m:r>
                          <w:rPr>
                            <w:rFonts w:ascii="Cambria Math" w:hAnsi="Cambria Math"/>
                          </w:rPr>
                          <m:t>j2πkM</m:t>
                        </m:r>
                        <m:sSubSup>
                          <m:sSubSupPr>
                            <m:ctrlPr>
                              <w:rPr>
                                <w:rFonts w:ascii="Cambria Math" w:hAnsi="Cambria Math"/>
                              </w:rPr>
                            </m:ctrlPr>
                          </m:sSubSupPr>
                          <m:e>
                            <m:r>
                              <m:rPr>
                                <m:sty m:val="p"/>
                              </m:rPr>
                              <w:rPr>
                                <w:rFonts w:ascii="Cambria Math" w:hAnsi="Cambria Math"/>
                              </w:rPr>
                              <m:t>Δ</m:t>
                            </m:r>
                          </m:e>
                          <m:sub>
                            <m:r>
                              <w:rPr>
                                <w:rFonts w:ascii="Cambria Math" w:hAnsi="Cambria Math"/>
                              </w:rPr>
                              <m:t>f</m:t>
                            </m:r>
                            <m:ctrlPr>
                              <w:rPr>
                                <w:rFonts w:ascii="Cambria Math" w:hAnsi="Cambria Math"/>
                                <w:i/>
                              </w:rPr>
                            </m:ctrlPr>
                          </m:sub>
                          <m:sup>
                            <m:r>
                              <m:rPr>
                                <m:sty m:val="p"/>
                              </m:rPr>
                              <w:rPr>
                                <w:rFonts w:ascii="Cambria Math" w:hAnsi="Cambria Math"/>
                              </w:rPr>
                              <m:t>'</m:t>
                            </m:r>
                          </m:sup>
                        </m:sSubSup>
                        <m:d>
                          <m:dPr>
                            <m:ctrlPr>
                              <w:rPr>
                                <w:rFonts w:ascii="Cambria Math" w:hAnsi="Cambria Math"/>
                                <w:i/>
                              </w:rPr>
                            </m:ctrlPr>
                          </m:dPr>
                          <m:e>
                            <m:r>
                              <w:rPr>
                                <w:rFonts w:ascii="Cambria Math" w:hAnsi="Cambria Math"/>
                              </w:rPr>
                              <m:t>t-</m:t>
                            </m:r>
                            <m:sSubSup>
                              <m:sSubSupPr>
                                <m:ctrlPr>
                                  <w:rPr>
                                    <w:rFonts w:ascii="Cambria Math" w:hAnsi="Cambria Math"/>
                                    <w:i/>
                                  </w:rPr>
                                </m:ctrlPr>
                              </m:sSubSupPr>
                              <m:e>
                                <m:r>
                                  <w:rPr>
                                    <w:rFonts w:ascii="Cambria Math" w:hAnsi="Cambria Math"/>
                                  </w:rPr>
                                  <m:t>T</m:t>
                                </m:r>
                              </m:e>
                              <m:sub>
                                <m:r>
                                  <w:rPr>
                                    <w:rFonts w:ascii="Cambria Math" w:hAnsi="Cambria Math"/>
                                  </w:rPr>
                                  <m:t>CP</m:t>
                                </m:r>
                              </m:sub>
                              <m:sup>
                                <m:r>
                                  <w:rPr>
                                    <w:rFonts w:ascii="Cambria Math" w:hAnsi="Cambria Math"/>
                                  </w:rPr>
                                  <m:t>'</m:t>
                                </m:r>
                              </m:sup>
                            </m:sSubSup>
                            <m:r>
                              <w:rPr>
                                <w:rFonts w:ascii="Cambria Math" w:hAnsi="Cambria Math"/>
                              </w:rPr>
                              <m:t>-n</m:t>
                            </m:r>
                            <m:sSup>
                              <m:sSupPr>
                                <m:ctrlPr>
                                  <w:rPr>
                                    <w:rFonts w:ascii="Cambria Math" w:hAnsi="Cambria Math"/>
                                    <w:i/>
                                  </w:rPr>
                                </m:ctrlPr>
                              </m:sSupPr>
                              <m:e>
                                <m:r>
                                  <w:rPr>
                                    <w:rFonts w:ascii="Cambria Math" w:hAnsi="Cambria Math"/>
                                  </w:rPr>
                                  <m:t>T</m:t>
                                </m:r>
                              </m:e>
                              <m:sup>
                                <m:r>
                                  <w:rPr>
                                    <w:rFonts w:ascii="Cambria Math" w:hAnsi="Cambria Math"/>
                                  </w:rPr>
                                  <m:t>'</m:t>
                                </m:r>
                              </m:sup>
                            </m:sSup>
                          </m:e>
                        </m:d>
                      </m:sup>
                    </m:sSup>
                    <m:sSub>
                      <m:sSubPr>
                        <m:ctrlPr>
                          <w:rPr>
                            <w:rFonts w:ascii="Cambria Math" w:hAnsi="Cambria Math"/>
                            <w:i/>
                          </w:rPr>
                        </m:ctrlPr>
                      </m:sSubPr>
                      <m:e>
                        <m:r>
                          <w:rPr>
                            <w:rFonts w:ascii="Cambria Math" w:hAnsi="Cambria Math"/>
                          </w:rPr>
                          <m:t>p</m:t>
                        </m:r>
                      </m:e>
                      <m:sub>
                        <m:sSup>
                          <m:sSupPr>
                            <m:ctrlPr>
                              <w:rPr>
                                <w:rFonts w:ascii="Cambria Math" w:hAnsi="Cambria Math"/>
                                <w:i/>
                              </w:rPr>
                            </m:ctrlPr>
                          </m:sSupPr>
                          <m:e>
                            <m:r>
                              <w:rPr>
                                <w:rFonts w:ascii="Cambria Math" w:hAnsi="Cambria Math"/>
                              </w:rPr>
                              <m:t>T</m:t>
                            </m:r>
                          </m:e>
                          <m:sup>
                            <m:r>
                              <w:rPr>
                                <w:rFonts w:ascii="Cambria Math" w:hAnsi="Cambria Math"/>
                              </w:rPr>
                              <m:t>'</m:t>
                            </m:r>
                          </m:sup>
                        </m:sSup>
                      </m:sub>
                    </m:sSub>
                    <m:r>
                      <m:rPr>
                        <m:lit/>
                      </m:rPr>
                      <w:rPr>
                        <w:rFonts w:ascii="Cambria Math" w:hAnsi="Cambria Math"/>
                      </w:rPr>
                      <m:t>(</m:t>
                    </m:r>
                    <m:r>
                      <w:rPr>
                        <w:rFonts w:ascii="Cambria Math" w:hAnsi="Cambria Math"/>
                      </w:rPr>
                      <m:t>t-n</m:t>
                    </m:r>
                    <m:sSup>
                      <m:sSupPr>
                        <m:ctrlPr>
                          <w:rPr>
                            <w:rFonts w:ascii="Cambria Math" w:hAnsi="Cambria Math"/>
                            <w:i/>
                          </w:rPr>
                        </m:ctrlPr>
                      </m:sSupPr>
                      <m:e>
                        <m:r>
                          <w:rPr>
                            <w:rFonts w:ascii="Cambria Math" w:hAnsi="Cambria Math"/>
                          </w:rPr>
                          <m:t>T</m:t>
                        </m:r>
                      </m:e>
                      <m:sup>
                        <m:r>
                          <w:rPr>
                            <w:rFonts w:ascii="Cambria Math" w:hAnsi="Cambria Math"/>
                          </w:rPr>
                          <m:t>'</m:t>
                        </m:r>
                      </m:sup>
                    </m:sSup>
                    <m:r>
                      <m:rPr>
                        <m:lit/>
                      </m:rPr>
                      <w:rPr>
                        <w:rFonts w:ascii="Cambria Math" w:hAnsi="Cambria Math"/>
                      </w:rPr>
                      <m:t>)</m:t>
                    </m:r>
                  </m:e>
                </m:nary>
                <m:r>
                  <m:rPr>
                    <m:sty m:val="p"/>
                  </m:rPr>
                  <w:rPr>
                    <w:rFonts w:ascii="Cambria Math" w:hAnsi="Cambria Math"/>
                  </w:rPr>
                  <m:t>.</m:t>
                </m:r>
              </m:oMath>
            </m:oMathPara>
          </w:p>
        </w:tc>
        <w:tc>
          <w:tcPr>
            <w:tcW w:w="860" w:type="dxa"/>
            <w:vAlign w:val="center"/>
          </w:tcPr>
          <w:p w:rsidR="00B42691" w:rsidRDefault="00B42691" w:rsidP="00E14371">
            <w:pPr>
              <w:jc w:val="right"/>
            </w:pPr>
            <w:r>
              <w:t>(</w:t>
            </w:r>
            <w:r w:rsidR="00115DC3">
              <w:fldChar w:fldCharType="begin"/>
            </w:r>
            <w:r w:rsidR="00115DC3">
              <w:instrText xml:space="preserve"> SEQ Eq \* MERGEFORMAT </w:instrText>
            </w:r>
            <w:r w:rsidR="00115DC3">
              <w:fldChar w:fldCharType="separate"/>
            </w:r>
            <w:r w:rsidR="00AE4A81">
              <w:rPr>
                <w:noProof/>
              </w:rPr>
              <w:t>4</w:t>
            </w:r>
            <w:r w:rsidR="00115DC3">
              <w:rPr>
                <w:noProof/>
              </w:rPr>
              <w:fldChar w:fldCharType="end"/>
            </w:r>
            <w:r>
              <w:t>)</w:t>
            </w:r>
          </w:p>
        </w:tc>
      </w:tr>
    </w:tbl>
    <w:p w:rsidR="00B42691" w:rsidRDefault="00B42691" w:rsidP="00E74330"/>
    <w:p w:rsidR="00D84C8C" w:rsidRDefault="002B263D" w:rsidP="00E74330">
      <w:r>
        <w:t xml:space="preserve">In other words, </w:t>
      </w:r>
      <w:r w:rsidR="008A01C0">
        <w:t xml:space="preserve">an IFDMA-based CSI-RS defined over a reference numerology can be decomposed into </w:t>
      </w:r>
      <m:oMath>
        <m:r>
          <w:rPr>
            <w:rFonts w:ascii="Cambria Math" w:hAnsi="Cambria Math"/>
          </w:rPr>
          <m:t>N</m:t>
        </m:r>
      </m:oMath>
      <w:r w:rsidR="00495242">
        <w:t xml:space="preserve"> equal-length sub-time units</w:t>
      </w:r>
      <w:r w:rsidR="003845A3">
        <w:t>, each with a</w:t>
      </w:r>
      <w:r w:rsidR="00495242">
        <w:t xml:space="preserve"> </w:t>
      </w:r>
      <w:r w:rsidR="003845A3">
        <w:t xml:space="preserve">larger </w:t>
      </w:r>
      <w:r w:rsidR="00495242">
        <w:t xml:space="preserve">sub-carrier </w:t>
      </w:r>
      <w:r w:rsidR="003845A3">
        <w:t xml:space="preserve">spacing that </w:t>
      </w:r>
      <w:r w:rsidR="00B03BBB">
        <w:t>is</w:t>
      </w:r>
      <w:r w:rsidR="003845A3">
        <w:t xml:space="preserve"> </w:t>
      </w:r>
      <m:oMath>
        <m:r>
          <w:rPr>
            <w:rFonts w:ascii="Cambria Math" w:hAnsi="Cambria Math"/>
          </w:rPr>
          <m:t>N</m:t>
        </m:r>
      </m:oMath>
      <w:r w:rsidR="003845A3">
        <w:t xml:space="preserve"> times the reference sub-carrier spacing</w:t>
      </w:r>
      <w:r w:rsidR="00D84C8C">
        <w:t>.</w:t>
      </w:r>
    </w:p>
    <w:p w:rsidR="00E74111" w:rsidRDefault="00E74111" w:rsidP="00E74330">
      <w:pPr>
        <w:rPr>
          <w:i/>
        </w:rPr>
      </w:pPr>
      <w:r>
        <w:rPr>
          <w:i/>
          <w:u w:val="single"/>
        </w:rPr>
        <w:t>Observation 1</w:t>
      </w:r>
      <w:r w:rsidRPr="003367E0">
        <w:rPr>
          <w:i/>
        </w:rPr>
        <w:t xml:space="preserve">: </w:t>
      </w:r>
      <w:r w:rsidRPr="00E74111">
        <w:rPr>
          <w:i/>
        </w:rPr>
        <w:t xml:space="preserve">IFDMA-based CSI-RS defined over a reference numerology can be decomposed into N equal-length sub-time units, each with a larger sub-carrier spacing that </w:t>
      </w:r>
      <w:r w:rsidR="00B03BBB">
        <w:rPr>
          <w:i/>
        </w:rPr>
        <w:t xml:space="preserve">is </w:t>
      </w:r>
      <w:r w:rsidRPr="00E74111">
        <w:rPr>
          <w:i/>
        </w:rPr>
        <w:t>N times the reference sub-carrier spacing.</w:t>
      </w:r>
    </w:p>
    <w:p w:rsidR="00B42691" w:rsidRPr="00B42691" w:rsidRDefault="00B42691" w:rsidP="00E74330">
      <w:r>
        <w:t xml:space="preserve">Note that each sub-time unit also contains an IFDMA signal with interleaving spacing of </w:t>
      </w:r>
      <m:oMath>
        <m:r>
          <w:rPr>
            <w:rFonts w:ascii="Cambria Math" w:hAnsi="Cambria Math"/>
          </w:rPr>
          <m:t>M</m:t>
        </m:r>
      </m:oMath>
      <w:r>
        <w:t xml:space="preserve"> times the larger sub-carrier spacing </w:t>
      </w:r>
      <m:oMath>
        <m:sSubSup>
          <m:sSubSupPr>
            <m:ctrlPr>
              <w:rPr>
                <w:rFonts w:ascii="Cambria Math" w:hAnsi="Cambria Math"/>
              </w:rPr>
            </m:ctrlPr>
          </m:sSubSupPr>
          <m:e>
            <m:r>
              <m:rPr>
                <m:sty m:val="p"/>
              </m:rPr>
              <w:rPr>
                <w:rFonts w:ascii="Cambria Math" w:hAnsi="Cambria Math"/>
              </w:rPr>
              <m:t>Δ</m:t>
            </m:r>
          </m:e>
          <m:sub>
            <m:r>
              <w:rPr>
                <w:rFonts w:ascii="Cambria Math" w:hAnsi="Cambria Math"/>
              </w:rPr>
              <m:t>f</m:t>
            </m:r>
          </m:sub>
          <m:sup>
            <m:r>
              <m:rPr>
                <m:sty m:val="p"/>
              </m:rPr>
              <w:rPr>
                <w:rFonts w:ascii="Cambria Math" w:hAnsi="Cambria Math"/>
              </w:rPr>
              <m:t>'</m:t>
            </m:r>
          </m:sup>
        </m:sSubSup>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Δ</m:t>
            </m:r>
          </m:e>
          <m:sub>
            <m:r>
              <w:rPr>
                <w:rFonts w:ascii="Cambria Math" w:hAnsi="Cambria Math"/>
              </w:rPr>
              <m:t>f</m:t>
            </m:r>
          </m:sub>
        </m:sSub>
      </m:oMath>
      <w:r>
        <w:t>.</w:t>
      </w:r>
    </w:p>
    <w:p w:rsidR="0089382E" w:rsidRDefault="00E74111" w:rsidP="0089382E">
      <w:pPr>
        <w:jc w:val="center"/>
      </w:pPr>
      <w:r w:rsidRPr="00E74111">
        <w:rPr>
          <w:noProof/>
          <w:lang w:eastAsia="zh-CN"/>
        </w:rPr>
        <w:drawing>
          <wp:inline distT="0" distB="0" distL="0" distR="0" wp14:anchorId="6735E05F" wp14:editId="18ED8B1C">
            <wp:extent cx="6264275" cy="4655880"/>
            <wp:effectExtent l="0" t="0" r="317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4275" cy="4655880"/>
                    </a:xfrm>
                    <a:prstGeom prst="rect">
                      <a:avLst/>
                    </a:prstGeom>
                    <a:noFill/>
                    <a:ln>
                      <a:noFill/>
                    </a:ln>
                  </pic:spPr>
                </pic:pic>
              </a:graphicData>
            </a:graphic>
          </wp:inline>
        </w:drawing>
      </w:r>
      <w:r w:rsidR="0089382E" w:rsidRPr="0089382E">
        <w:t xml:space="preserve"> </w:t>
      </w:r>
    </w:p>
    <w:p w:rsidR="0089382E" w:rsidRDefault="0089382E" w:rsidP="0089382E">
      <w:pPr>
        <w:pStyle w:val="Caption"/>
        <w:jc w:val="center"/>
      </w:pPr>
      <w:bookmarkStart w:id="2" w:name="_Ref465882969"/>
      <w:r>
        <w:t xml:space="preserve">Figure </w:t>
      </w:r>
      <w:r w:rsidR="00115DC3">
        <w:fldChar w:fldCharType="begin"/>
      </w:r>
      <w:r w:rsidR="00115DC3">
        <w:instrText xml:space="preserve"> SEQ Figure \* ARABIC </w:instrText>
      </w:r>
      <w:r w:rsidR="00115DC3">
        <w:fldChar w:fldCharType="separate"/>
      </w:r>
      <w:r w:rsidR="00AE4A81">
        <w:rPr>
          <w:noProof/>
        </w:rPr>
        <w:t>1</w:t>
      </w:r>
      <w:r w:rsidR="00115DC3">
        <w:rPr>
          <w:noProof/>
        </w:rPr>
        <w:fldChar w:fldCharType="end"/>
      </w:r>
      <w:bookmarkEnd w:id="2"/>
      <w:r>
        <w:t>:</w:t>
      </w:r>
      <w:r w:rsidRPr="00A337B5">
        <w:t xml:space="preserve"> </w:t>
      </w:r>
      <w:r>
        <w:t>a sub-time unit that is 1/4 (</w:t>
      </w:r>
      <m:oMath>
        <m:r>
          <m:rPr>
            <m:sty m:val="bi"/>
          </m:rPr>
          <w:rPr>
            <w:rFonts w:ascii="Cambria Math" w:hAnsi="Cambria Math"/>
          </w:rPr>
          <m:t>N=4</m:t>
        </m:r>
      </m:oMath>
      <w:r>
        <w:t xml:space="preserve">) of the reference time unit </w:t>
      </w:r>
    </w:p>
    <w:p w:rsidR="00E74111" w:rsidRDefault="00E74111" w:rsidP="00345B26">
      <w:pPr>
        <w:pStyle w:val="Heading1"/>
        <w:numPr>
          <w:ilvl w:val="0"/>
          <w:numId w:val="26"/>
        </w:numPr>
        <w:spacing w:after="120"/>
        <w:ind w:right="288"/>
      </w:pPr>
      <w:r w:rsidRPr="00E74111">
        <w:t>TX and RX Beam Sweeping</w:t>
      </w:r>
    </w:p>
    <w:p w:rsidR="00E74111" w:rsidRDefault="00B03BBB" w:rsidP="00E74330">
      <w:r>
        <w:t xml:space="preserve">Therefore, the gNB can transmit the IFDMA CSI-RS defined over the reference numerology and switch its TX beam at any of the sub-time unit boundary in a manner that is made available to the UE. The UE can switch its RX beam </w:t>
      </w:r>
      <w:r w:rsidR="00556AF5">
        <w:t xml:space="preserve">within an interval in which the TX beam is fixed </w:t>
      </w:r>
      <w:r>
        <w:t>to measure the CSI of desired beam pair link</w:t>
      </w:r>
      <w:r w:rsidR="00556AF5">
        <w:t>. Since the TX beam switching boundary is known,</w:t>
      </w:r>
      <w:r>
        <w:t xml:space="preserve"> </w:t>
      </w:r>
      <w:r w:rsidR="00556AF5">
        <w:t xml:space="preserve">a UE can derive the complex modulation </w:t>
      </w:r>
      <m:oMath>
        <m:sSubSup>
          <m:sSubSupPr>
            <m:ctrlPr>
              <w:rPr>
                <w:rFonts w:ascii="Cambria Math" w:hAnsi="Cambria Math"/>
                <w:i/>
              </w:rPr>
            </m:ctrlPr>
          </m:sSubSupPr>
          <m:e>
            <m:r>
              <w:rPr>
                <w:rFonts w:ascii="Cambria Math" w:hAnsi="Cambria Math"/>
              </w:rPr>
              <m:t>a</m:t>
            </m:r>
          </m:e>
          <m:sub>
            <m:r>
              <w:rPr>
                <w:rFonts w:ascii="Cambria Math" w:hAnsi="Cambria Math"/>
              </w:rPr>
              <m:t>k,n</m:t>
            </m:r>
          </m:sub>
          <m:sup>
            <m:r>
              <w:rPr>
                <w:rFonts w:ascii="Cambria Math" w:hAnsi="Cambria Math"/>
              </w:rPr>
              <m:t>'</m:t>
            </m:r>
          </m:sup>
        </m:sSubSup>
      </m:oMath>
      <w:r>
        <w:t xml:space="preserve"> </w:t>
      </w:r>
      <w:r w:rsidR="00556AF5">
        <w:t>and compute the channel state information by undoing the modulation accordingly.</w:t>
      </w:r>
    </w:p>
    <w:p w:rsidR="00556AF5" w:rsidRDefault="00556AF5" w:rsidP="00E74330">
      <w:r>
        <w:fldChar w:fldCharType="begin"/>
      </w:r>
      <w:r>
        <w:instrText xml:space="preserve"> REF _Ref485154485 \h </w:instrText>
      </w:r>
      <w:r>
        <w:fldChar w:fldCharType="separate"/>
      </w:r>
      <w:r w:rsidR="00AE4A81">
        <w:t xml:space="preserve">Figure </w:t>
      </w:r>
      <w:r w:rsidR="00AE4A81">
        <w:rPr>
          <w:noProof/>
        </w:rPr>
        <w:t>2</w:t>
      </w:r>
      <w:r>
        <w:fldChar w:fldCharType="end"/>
      </w:r>
      <w:r>
        <w:t xml:space="preserve"> shows an example in which the gNB switches TX beam at </w:t>
      </w:r>
      <m:oMath>
        <m:r>
          <w:rPr>
            <w:rFonts w:ascii="Cambria Math" w:hAnsi="Cambria Math"/>
          </w:rPr>
          <m:t>T/2=2</m:t>
        </m:r>
        <m:sSup>
          <m:sSupPr>
            <m:ctrlPr>
              <w:rPr>
                <w:rFonts w:ascii="Cambria Math" w:hAnsi="Cambria Math"/>
                <w:i/>
              </w:rPr>
            </m:ctrlPr>
          </m:sSupPr>
          <m:e>
            <m:r>
              <w:rPr>
                <w:rFonts w:ascii="Cambria Math" w:hAnsi="Cambria Math"/>
              </w:rPr>
              <m:t>T</m:t>
            </m:r>
          </m:e>
          <m:sup>
            <m:r>
              <w:rPr>
                <w:rFonts w:ascii="Cambria Math" w:hAnsi="Cambria Math"/>
              </w:rPr>
              <m:t>'</m:t>
            </m:r>
          </m:sup>
        </m:sSup>
      </m:oMath>
      <w:r>
        <w:t xml:space="preserve"> and again at </w:t>
      </w:r>
      <m:oMath>
        <m:r>
          <w:rPr>
            <w:rFonts w:ascii="Cambria Math" w:hAnsi="Cambria Math"/>
          </w:rPr>
          <m:t>3T/4=3</m:t>
        </m:r>
        <m:sSup>
          <m:sSupPr>
            <m:ctrlPr>
              <w:rPr>
                <w:rFonts w:ascii="Cambria Math" w:hAnsi="Cambria Math"/>
                <w:i/>
              </w:rPr>
            </m:ctrlPr>
          </m:sSupPr>
          <m:e>
            <m:r>
              <w:rPr>
                <w:rFonts w:ascii="Cambria Math" w:hAnsi="Cambria Math"/>
              </w:rPr>
              <m:t>T</m:t>
            </m:r>
          </m:e>
          <m:sup>
            <m:r>
              <w:rPr>
                <w:rFonts w:ascii="Cambria Math" w:hAnsi="Cambria Math"/>
              </w:rPr>
              <m:t>'</m:t>
            </m:r>
          </m:sup>
        </m:sSup>
      </m:oMath>
      <w:r>
        <w:t xml:space="preserve">, whereas the UE switches its RX beam at </w:t>
      </w:r>
      <m:oMath>
        <m:r>
          <w:rPr>
            <w:rFonts w:ascii="Cambria Math" w:hAnsi="Cambria Math"/>
          </w:rPr>
          <m:t>T/2=2</m:t>
        </m:r>
        <m:sSup>
          <m:sSupPr>
            <m:ctrlPr>
              <w:rPr>
                <w:rFonts w:ascii="Cambria Math" w:hAnsi="Cambria Math"/>
                <w:i/>
              </w:rPr>
            </m:ctrlPr>
          </m:sSupPr>
          <m:e>
            <m:r>
              <w:rPr>
                <w:rFonts w:ascii="Cambria Math" w:hAnsi="Cambria Math"/>
              </w:rPr>
              <m:t>T</m:t>
            </m:r>
          </m:e>
          <m:sup>
            <m:r>
              <w:rPr>
                <w:rFonts w:ascii="Cambria Math" w:hAnsi="Cambria Math"/>
              </w:rPr>
              <m:t>'</m:t>
            </m:r>
          </m:sup>
        </m:sSup>
      </m:oMath>
      <w:r>
        <w:t xml:space="preserve">. </w:t>
      </w:r>
      <w:r w:rsidR="00370895">
        <w:t>Clearly the beam pair links can be measured using either IFDMA or larger sub-carrier CSI-RS every sub-time unit</w:t>
      </w:r>
      <m:oMath>
        <m:r>
          <m:rPr>
            <m:sty m:val="p"/>
          </m:rPr>
          <w:rPr>
            <w:rFonts w:ascii="Cambria Math" w:hAnsi="Cambria Math"/>
          </w:rPr>
          <m:t xml:space="preserve"> </m:t>
        </m:r>
        <m:sSup>
          <m:sSupPr>
            <m:ctrlPr>
              <w:rPr>
                <w:rFonts w:ascii="Cambria Math" w:hAnsi="Cambria Math"/>
                <w:i/>
              </w:rPr>
            </m:ctrlPr>
          </m:sSupPr>
          <m:e>
            <m:r>
              <w:rPr>
                <w:rFonts w:ascii="Cambria Math" w:hAnsi="Cambria Math"/>
              </w:rPr>
              <m:t>T</m:t>
            </m:r>
          </m:e>
          <m:sup>
            <m:r>
              <w:rPr>
                <w:rFonts w:ascii="Cambria Math" w:hAnsi="Cambria Math"/>
              </w:rPr>
              <m:t>'</m:t>
            </m:r>
          </m:sup>
        </m:sSup>
      </m:oMath>
      <w:r w:rsidR="00370895">
        <w:t xml:space="preserve">. However, for larger sub-carrier based CSI-RS, the UE measures the CSI over two OFDM symbols of length </w:t>
      </w:r>
      <m:oMath>
        <m:sSup>
          <m:sSupPr>
            <m:ctrlPr>
              <w:rPr>
                <w:rFonts w:ascii="Cambria Math" w:hAnsi="Cambria Math"/>
                <w:i/>
              </w:rPr>
            </m:ctrlPr>
          </m:sSupPr>
          <m:e>
            <m:r>
              <w:rPr>
                <w:rFonts w:ascii="Cambria Math" w:hAnsi="Cambria Math"/>
              </w:rPr>
              <m:t>T</m:t>
            </m:r>
          </m:e>
          <m:sup>
            <m:r>
              <w:rPr>
                <w:rFonts w:ascii="Cambria Math" w:hAnsi="Cambria Math"/>
              </w:rPr>
              <m:t>'</m:t>
            </m:r>
          </m:sup>
        </m:sSup>
      </m:oMath>
      <w:r w:rsidR="00370895">
        <w:t xml:space="preserve"> in the first </w:t>
      </w:r>
      <m:oMath>
        <m:r>
          <w:rPr>
            <w:rFonts w:ascii="Cambria Math" w:hAnsi="Cambria Math"/>
          </w:rPr>
          <m:t>2</m:t>
        </m:r>
        <m:sSup>
          <m:sSupPr>
            <m:ctrlPr>
              <w:rPr>
                <w:rFonts w:ascii="Cambria Math" w:hAnsi="Cambria Math"/>
                <w:i/>
              </w:rPr>
            </m:ctrlPr>
          </m:sSupPr>
          <m:e>
            <m:r>
              <w:rPr>
                <w:rFonts w:ascii="Cambria Math" w:hAnsi="Cambria Math"/>
              </w:rPr>
              <m:t>T</m:t>
            </m:r>
          </m:e>
          <m:sup>
            <m:r>
              <w:rPr>
                <w:rFonts w:ascii="Cambria Math" w:hAnsi="Cambria Math"/>
              </w:rPr>
              <m:t>'</m:t>
            </m:r>
          </m:sup>
        </m:sSup>
      </m:oMath>
      <w:r w:rsidR="00370895">
        <w:t xml:space="preserve"> interval in which the TX beam is fixed. The two measurements taken from the two quarter-length symbols need to be combined (coherently) to yield a more accurate measurement. Moreover, the shorter cyclic prefix may also degrade the measurement in channel with larger delay spread. For IFDMA-based CSI-RS, on the other hand, the UE can perform the measurement in the same time interval using a single DFT over an OFDM symbol of length</w:t>
      </w:r>
      <m:oMath>
        <m:r>
          <m:rPr>
            <m:sty m:val="p"/>
          </m:rPr>
          <w:rPr>
            <w:rFonts w:ascii="Cambria Math" w:hAnsi="Cambria Math"/>
          </w:rPr>
          <m:t xml:space="preserve"> </m:t>
        </m:r>
        <m:r>
          <w:rPr>
            <w:rFonts w:ascii="Cambria Math" w:hAnsi="Cambria Math"/>
          </w:rPr>
          <m:t>2</m:t>
        </m:r>
        <m:sSup>
          <m:sSupPr>
            <m:ctrlPr>
              <w:rPr>
                <w:rFonts w:ascii="Cambria Math" w:hAnsi="Cambria Math"/>
                <w:i/>
              </w:rPr>
            </m:ctrlPr>
          </m:sSupPr>
          <m:e>
            <m:r>
              <w:rPr>
                <w:rFonts w:ascii="Cambria Math" w:hAnsi="Cambria Math"/>
              </w:rPr>
              <m:t>T</m:t>
            </m:r>
          </m:e>
          <m:sup>
            <m:r>
              <w:rPr>
                <w:rFonts w:ascii="Cambria Math" w:hAnsi="Cambria Math"/>
              </w:rPr>
              <m:t>'</m:t>
            </m:r>
          </m:sup>
        </m:sSup>
      </m:oMath>
      <w:r w:rsidR="00370895">
        <w:t xml:space="preserve">. </w:t>
      </w:r>
      <w:r w:rsidR="003540D1">
        <w:t>The cyclic prefix in this case is twice as long as that of the larger sub-carrier spacing based design, and thus is more robust to larger delay spread.</w:t>
      </w:r>
    </w:p>
    <w:p w:rsidR="003B7ED5" w:rsidRDefault="003B7ED5" w:rsidP="00E74330">
      <w:r>
        <w:rPr>
          <w:i/>
          <w:u w:val="single"/>
        </w:rPr>
        <w:lastRenderedPageBreak/>
        <w:t>Observation 2</w:t>
      </w:r>
      <w:r w:rsidRPr="003367E0">
        <w:rPr>
          <w:i/>
        </w:rPr>
        <w:t xml:space="preserve">: </w:t>
      </w:r>
      <w:r w:rsidRPr="00E74111">
        <w:rPr>
          <w:i/>
        </w:rPr>
        <w:t>IFDMA-based CSI-RS defined over a reference numerology</w:t>
      </w:r>
      <w:r>
        <w:rPr>
          <w:i/>
        </w:rPr>
        <w:t xml:space="preserve"> enables</w:t>
      </w:r>
      <w:r w:rsidRPr="00326FD9">
        <w:rPr>
          <w:i/>
        </w:rPr>
        <w:t xml:space="preserve"> flexible beam sweeping at the sub-time unit level for both the transmitter and receiver</w:t>
      </w:r>
      <w:r>
        <w:rPr>
          <w:i/>
        </w:rPr>
        <w:t>.</w:t>
      </w:r>
    </w:p>
    <w:p w:rsidR="00671DC0" w:rsidRDefault="00AA3242" w:rsidP="00556AF5">
      <w:pPr>
        <w:keepNext/>
        <w:jc w:val="center"/>
      </w:pPr>
      <w:r w:rsidRPr="00AA3242">
        <w:rPr>
          <w:noProof/>
          <w:lang w:eastAsia="zh-CN"/>
        </w:rPr>
        <w:drawing>
          <wp:inline distT="0" distB="0" distL="0" distR="0" wp14:anchorId="6BFE688B" wp14:editId="19FD7F41">
            <wp:extent cx="6264275" cy="2170417"/>
            <wp:effectExtent l="0" t="0" r="317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64275" cy="2170417"/>
                    </a:xfrm>
                    <a:prstGeom prst="rect">
                      <a:avLst/>
                    </a:prstGeom>
                    <a:noFill/>
                    <a:ln>
                      <a:noFill/>
                    </a:ln>
                  </pic:spPr>
                </pic:pic>
              </a:graphicData>
            </a:graphic>
          </wp:inline>
        </w:drawing>
      </w:r>
    </w:p>
    <w:p w:rsidR="00671DC0" w:rsidRDefault="00671DC0" w:rsidP="00671DC0">
      <w:pPr>
        <w:pStyle w:val="Caption"/>
        <w:jc w:val="center"/>
      </w:pPr>
      <w:bookmarkStart w:id="3" w:name="_Ref485154485"/>
      <w:r>
        <w:t xml:space="preserve">Figure </w:t>
      </w:r>
      <w:r w:rsidR="00115DC3">
        <w:fldChar w:fldCharType="begin"/>
      </w:r>
      <w:r w:rsidR="00115DC3">
        <w:instrText xml:space="preserve"> SEQ Figure \* ARABIC </w:instrText>
      </w:r>
      <w:r w:rsidR="00115DC3">
        <w:fldChar w:fldCharType="separate"/>
      </w:r>
      <w:r w:rsidR="00AE4A81">
        <w:rPr>
          <w:noProof/>
        </w:rPr>
        <w:t>2</w:t>
      </w:r>
      <w:r w:rsidR="00115DC3">
        <w:rPr>
          <w:noProof/>
        </w:rPr>
        <w:fldChar w:fldCharType="end"/>
      </w:r>
      <w:bookmarkEnd w:id="3"/>
      <w:r>
        <w:t>: Flexible TX/RX beam sweeping for IFDMA</w:t>
      </w:r>
    </w:p>
    <w:p w:rsidR="00AE4A81" w:rsidRDefault="00AE4A81" w:rsidP="00AE4A81">
      <w:pPr>
        <w:pStyle w:val="Heading1"/>
        <w:numPr>
          <w:ilvl w:val="0"/>
          <w:numId w:val="26"/>
        </w:numPr>
        <w:spacing w:after="120"/>
        <w:ind w:right="288"/>
      </w:pPr>
      <w:r>
        <w:t>DFT-Based Design</w:t>
      </w:r>
    </w:p>
    <w:p w:rsidR="00AE4A81" w:rsidRPr="00AE4A81" w:rsidRDefault="00AE4A81" w:rsidP="00AE4A81">
      <w:r>
        <w:t xml:space="preserve">The DFT-based option </w:t>
      </w:r>
      <w:r>
        <w:fldChar w:fldCharType="begin"/>
      </w:r>
      <w:r>
        <w:instrText xml:space="preserve"> REF _Ref485407557 \w \h </w:instrText>
      </w:r>
      <w:r>
        <w:fldChar w:fldCharType="separate"/>
      </w:r>
      <w:r>
        <w:t>[4]</w:t>
      </w:r>
      <w:r>
        <w:fldChar w:fldCharType="end"/>
      </w:r>
      <w:r>
        <w:t xml:space="preserve"> essentially designs the signal in the time domain. The time domain signal is divided into more than one sub-time unit of equal length with zero-padding at the beginning or end of each sub-time unit. The time domain samples are then transformed to the frequency domain and placed in the sub-band over which the CSI is to be measured. The sub-carrier spacing for DFT-based CSI-RS is the same as that of the reference numerology. This approach is similar to larger sub-carrier spacing with a windowing function applied to the time domain signal. Therefore, it has the same drawback described in the previous section when both TX and RX beams remain the same across more than one sub-time unit.</w:t>
      </w:r>
    </w:p>
    <w:p w:rsidR="00355D12" w:rsidRDefault="00355D12" w:rsidP="00355D12">
      <w:pPr>
        <w:pStyle w:val="Heading1"/>
        <w:numPr>
          <w:ilvl w:val="0"/>
          <w:numId w:val="26"/>
        </w:numPr>
        <w:spacing w:after="120"/>
        <w:ind w:right="288"/>
      </w:pPr>
      <w:r w:rsidRPr="00BA57C0">
        <w:t>Conclusion</w:t>
      </w:r>
    </w:p>
    <w:p w:rsidR="00F05BE6" w:rsidRDefault="006B44A8" w:rsidP="00F05BE6">
      <w:r>
        <w:t xml:space="preserve">In </w:t>
      </w:r>
      <w:r w:rsidR="006D3686">
        <w:t>summary, we have the following observations and proposal</w:t>
      </w:r>
    </w:p>
    <w:p w:rsidR="00290736" w:rsidRPr="00361736" w:rsidRDefault="009E4042" w:rsidP="00290736">
      <w:r>
        <w:rPr>
          <w:i/>
          <w:u w:val="single"/>
        </w:rPr>
        <w:t>Observation 1</w:t>
      </w:r>
      <w:r w:rsidRPr="003367E0">
        <w:rPr>
          <w:i/>
        </w:rPr>
        <w:t xml:space="preserve">: </w:t>
      </w:r>
      <w:r w:rsidRPr="00E74111">
        <w:rPr>
          <w:i/>
        </w:rPr>
        <w:t xml:space="preserve">IFDMA-based CSI-RS defined over a reference numerology can be decomposed into N equal-length sub-time units, each with a larger sub-carrier spacing that </w:t>
      </w:r>
      <w:r>
        <w:rPr>
          <w:i/>
        </w:rPr>
        <w:t xml:space="preserve">is </w:t>
      </w:r>
      <w:r w:rsidRPr="00E74111">
        <w:rPr>
          <w:i/>
        </w:rPr>
        <w:t>N times th</w:t>
      </w:r>
      <w:r>
        <w:rPr>
          <w:i/>
        </w:rPr>
        <w:t>e reference sub-carrier spacing</w:t>
      </w:r>
      <w:r w:rsidR="00290736">
        <w:rPr>
          <w:i/>
        </w:rPr>
        <w:t>.</w:t>
      </w:r>
    </w:p>
    <w:p w:rsidR="00290736" w:rsidRPr="00F55A6C" w:rsidRDefault="009E4042" w:rsidP="00290736">
      <w:r>
        <w:rPr>
          <w:i/>
          <w:u w:val="single"/>
        </w:rPr>
        <w:t>Observation 2</w:t>
      </w:r>
      <w:r w:rsidRPr="003367E0">
        <w:rPr>
          <w:i/>
        </w:rPr>
        <w:t xml:space="preserve">: </w:t>
      </w:r>
      <w:r w:rsidRPr="00E74111">
        <w:rPr>
          <w:i/>
        </w:rPr>
        <w:t>IFDMA-based CSI-RS defined over a reference numerology</w:t>
      </w:r>
      <w:r>
        <w:rPr>
          <w:i/>
        </w:rPr>
        <w:t xml:space="preserve"> enables</w:t>
      </w:r>
      <w:r w:rsidRPr="00326FD9">
        <w:rPr>
          <w:i/>
        </w:rPr>
        <w:t xml:space="preserve"> flexible beam sweeping at the sub-time unit level for both the transmitter and receiver</w:t>
      </w:r>
      <w:r>
        <w:rPr>
          <w:i/>
        </w:rPr>
        <w:t>.</w:t>
      </w:r>
    </w:p>
    <w:p w:rsidR="00867C8A" w:rsidRDefault="00CC03BB" w:rsidP="006B44A8">
      <w:pPr>
        <w:rPr>
          <w:i/>
        </w:rPr>
      </w:pPr>
      <w:r>
        <w:rPr>
          <w:i/>
          <w:u w:val="single"/>
        </w:rPr>
        <w:t>Proposal</w:t>
      </w:r>
      <w:r w:rsidR="00E05DF5" w:rsidRPr="003367E0">
        <w:rPr>
          <w:i/>
        </w:rPr>
        <w:t xml:space="preserve">: </w:t>
      </w:r>
      <w:r w:rsidR="00E05DF5">
        <w:rPr>
          <w:i/>
        </w:rPr>
        <w:t xml:space="preserve">NR </w:t>
      </w:r>
      <w:r w:rsidR="006D3686">
        <w:rPr>
          <w:i/>
        </w:rPr>
        <w:t xml:space="preserve">adopts </w:t>
      </w:r>
      <w:r w:rsidR="006D3686" w:rsidRPr="006D3686">
        <w:rPr>
          <w:i/>
        </w:rPr>
        <w:t>IFDMA</w:t>
      </w:r>
      <w:r w:rsidR="006D3686">
        <w:rPr>
          <w:i/>
        </w:rPr>
        <w:t>-based CSI-RS for beam management.</w:t>
      </w:r>
    </w:p>
    <w:p w:rsidR="00355D12" w:rsidRPr="00BA57C0" w:rsidRDefault="00355D12" w:rsidP="00355D12">
      <w:pPr>
        <w:pStyle w:val="Heading1"/>
        <w:numPr>
          <w:ilvl w:val="0"/>
          <w:numId w:val="26"/>
        </w:numPr>
        <w:spacing w:after="120"/>
        <w:ind w:right="288"/>
      </w:pPr>
      <w:r>
        <w:t>References</w:t>
      </w:r>
    </w:p>
    <w:p w:rsidR="00AD01E1" w:rsidRDefault="00AD01E1" w:rsidP="00AD01E1">
      <w:pPr>
        <w:numPr>
          <w:ilvl w:val="0"/>
          <w:numId w:val="7"/>
        </w:numPr>
      </w:pPr>
      <w:bookmarkStart w:id="4" w:name="_Ref485238366"/>
      <w:bookmarkStart w:id="5" w:name="_Ref478552503"/>
      <w:r w:rsidRPr="00AD01E1">
        <w:t>R1-1709303</w:t>
      </w:r>
      <w:r>
        <w:t>, “</w:t>
      </w:r>
      <w:r w:rsidRPr="00AD01E1">
        <w:t>Way Forward on CSI-RS for Beam Management</w:t>
      </w:r>
      <w:r>
        <w:t xml:space="preserve">,” </w:t>
      </w:r>
      <w:r w:rsidRPr="00AD01E1">
        <w:t>Intel</w:t>
      </w:r>
      <w:r>
        <w:t>, etc.</w:t>
      </w:r>
      <w:bookmarkEnd w:id="4"/>
    </w:p>
    <w:p w:rsidR="008D7A9A" w:rsidRDefault="008D7A9A" w:rsidP="008D7A9A">
      <w:pPr>
        <w:numPr>
          <w:ilvl w:val="0"/>
          <w:numId w:val="7"/>
        </w:numPr>
      </w:pPr>
      <w:bookmarkStart w:id="6" w:name="_Ref485406655"/>
      <w:r w:rsidRPr="008D7A9A">
        <w:t>R1-1703179</w:t>
      </w:r>
      <w:r>
        <w:t>, “</w:t>
      </w:r>
      <w:r w:rsidRPr="008D7A9A">
        <w:t>On CSI-RS Design for DL Beam Management</w:t>
      </w:r>
      <w:r>
        <w:t xml:space="preserve">,” </w:t>
      </w:r>
      <w:r w:rsidRPr="008D7A9A">
        <w:t>Nokia, Alcatel-Lucent Shanghai Bell</w:t>
      </w:r>
      <w:r>
        <w:t>.</w:t>
      </w:r>
      <w:bookmarkEnd w:id="6"/>
    </w:p>
    <w:p w:rsidR="008D7A9A" w:rsidRDefault="00343175" w:rsidP="00AA3242">
      <w:pPr>
        <w:numPr>
          <w:ilvl w:val="0"/>
          <w:numId w:val="7"/>
        </w:numPr>
      </w:pPr>
      <w:bookmarkStart w:id="7" w:name="_Ref485406727"/>
      <w:r w:rsidRPr="00343175">
        <w:t>R1-1701813</w:t>
      </w:r>
      <w:r w:rsidR="00355D12">
        <w:t>, “</w:t>
      </w:r>
      <w:r w:rsidRPr="00343175">
        <w:t>On CSI-RS for beam management</w:t>
      </w:r>
      <w:r w:rsidR="00355D12">
        <w:t xml:space="preserve">,” </w:t>
      </w:r>
      <w:r w:rsidRPr="00343175">
        <w:t>ZTE, ZTE Microelectronics</w:t>
      </w:r>
      <w:r w:rsidR="00355D12">
        <w:t>.</w:t>
      </w:r>
      <w:bookmarkEnd w:id="5"/>
      <w:bookmarkEnd w:id="7"/>
    </w:p>
    <w:p w:rsidR="00AE4A81" w:rsidRPr="006D3686" w:rsidRDefault="00AE4A81" w:rsidP="00AE4A81">
      <w:pPr>
        <w:numPr>
          <w:ilvl w:val="0"/>
          <w:numId w:val="7"/>
        </w:numPr>
      </w:pPr>
      <w:bookmarkStart w:id="8" w:name="_Ref485407557"/>
      <w:r w:rsidRPr="00AE4A81">
        <w:t>R1-1702329</w:t>
      </w:r>
      <w:r>
        <w:t>, “</w:t>
      </w:r>
      <w:r w:rsidRPr="00AE4A81">
        <w:t>On CSI-RS Design for Beam Management</w:t>
      </w:r>
      <w:r>
        <w:t xml:space="preserve">,” </w:t>
      </w:r>
      <w:r w:rsidRPr="00AE4A81">
        <w:t>Int</w:t>
      </w:r>
      <w:bookmarkStart w:id="9" w:name="_GoBack"/>
      <w:bookmarkEnd w:id="9"/>
      <w:r w:rsidRPr="00AE4A81">
        <w:t>erDigital Communications</w:t>
      </w:r>
      <w:r>
        <w:t>.</w:t>
      </w:r>
      <w:bookmarkEnd w:id="8"/>
    </w:p>
    <w:sectPr w:rsidR="00AE4A81" w:rsidRPr="006D3686">
      <w:footnotePr>
        <w:numFmt w:val="chicago"/>
      </w:footnotePr>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5DC3" w:rsidRDefault="00115DC3">
      <w:r>
        <w:separator/>
      </w:r>
    </w:p>
  </w:endnote>
  <w:endnote w:type="continuationSeparator" w:id="0">
    <w:p w:rsidR="00115DC3" w:rsidRDefault="00115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5DC3" w:rsidRDefault="00115DC3">
      <w:r>
        <w:separator/>
      </w:r>
    </w:p>
  </w:footnote>
  <w:footnote w:type="continuationSeparator" w:id="0">
    <w:p w:rsidR="00115DC3" w:rsidRDefault="00115D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028CC"/>
    <w:multiLevelType w:val="hybridMultilevel"/>
    <w:tmpl w:val="50D0B338"/>
    <w:lvl w:ilvl="0" w:tplc="3762F2F4">
      <w:start w:val="1"/>
      <w:numFmt w:val="bullet"/>
      <w:lvlText w:val="•"/>
      <w:lvlJc w:val="left"/>
      <w:pPr>
        <w:tabs>
          <w:tab w:val="num" w:pos="720"/>
        </w:tabs>
        <w:ind w:left="720" w:hanging="360"/>
      </w:pPr>
      <w:rPr>
        <w:rFonts w:ascii="Arial" w:hAnsi="Arial" w:hint="default"/>
      </w:rPr>
    </w:lvl>
    <w:lvl w:ilvl="1" w:tplc="369C5F12">
      <w:numFmt w:val="bullet"/>
      <w:lvlText w:val="•"/>
      <w:lvlJc w:val="left"/>
      <w:pPr>
        <w:tabs>
          <w:tab w:val="num" w:pos="1440"/>
        </w:tabs>
        <w:ind w:left="1440" w:hanging="360"/>
      </w:pPr>
      <w:rPr>
        <w:rFonts w:ascii="Arial" w:hAnsi="Arial" w:hint="default"/>
      </w:rPr>
    </w:lvl>
    <w:lvl w:ilvl="2" w:tplc="A3C8CA58">
      <w:start w:val="1"/>
      <w:numFmt w:val="bullet"/>
      <w:lvlText w:val="•"/>
      <w:lvlJc w:val="left"/>
      <w:pPr>
        <w:tabs>
          <w:tab w:val="num" w:pos="2160"/>
        </w:tabs>
        <w:ind w:left="2160" w:hanging="360"/>
      </w:pPr>
      <w:rPr>
        <w:rFonts w:ascii="Arial" w:hAnsi="Arial" w:hint="default"/>
      </w:rPr>
    </w:lvl>
    <w:lvl w:ilvl="3" w:tplc="390C0E46">
      <w:start w:val="1"/>
      <w:numFmt w:val="bullet"/>
      <w:lvlText w:val="•"/>
      <w:lvlJc w:val="left"/>
      <w:pPr>
        <w:tabs>
          <w:tab w:val="num" w:pos="2880"/>
        </w:tabs>
        <w:ind w:left="2880" w:hanging="360"/>
      </w:pPr>
      <w:rPr>
        <w:rFonts w:ascii="Arial" w:hAnsi="Arial" w:hint="default"/>
      </w:rPr>
    </w:lvl>
    <w:lvl w:ilvl="4" w:tplc="0FDA8F70" w:tentative="1">
      <w:start w:val="1"/>
      <w:numFmt w:val="bullet"/>
      <w:lvlText w:val="•"/>
      <w:lvlJc w:val="left"/>
      <w:pPr>
        <w:tabs>
          <w:tab w:val="num" w:pos="3600"/>
        </w:tabs>
        <w:ind w:left="3600" w:hanging="360"/>
      </w:pPr>
      <w:rPr>
        <w:rFonts w:ascii="Arial" w:hAnsi="Arial" w:hint="default"/>
      </w:rPr>
    </w:lvl>
    <w:lvl w:ilvl="5" w:tplc="4FA839F0" w:tentative="1">
      <w:start w:val="1"/>
      <w:numFmt w:val="bullet"/>
      <w:lvlText w:val="•"/>
      <w:lvlJc w:val="left"/>
      <w:pPr>
        <w:tabs>
          <w:tab w:val="num" w:pos="4320"/>
        </w:tabs>
        <w:ind w:left="4320" w:hanging="360"/>
      </w:pPr>
      <w:rPr>
        <w:rFonts w:ascii="Arial" w:hAnsi="Arial" w:hint="default"/>
      </w:rPr>
    </w:lvl>
    <w:lvl w:ilvl="6" w:tplc="FD08B3CA" w:tentative="1">
      <w:start w:val="1"/>
      <w:numFmt w:val="bullet"/>
      <w:lvlText w:val="•"/>
      <w:lvlJc w:val="left"/>
      <w:pPr>
        <w:tabs>
          <w:tab w:val="num" w:pos="5040"/>
        </w:tabs>
        <w:ind w:left="5040" w:hanging="360"/>
      </w:pPr>
      <w:rPr>
        <w:rFonts w:ascii="Arial" w:hAnsi="Arial" w:hint="default"/>
      </w:rPr>
    </w:lvl>
    <w:lvl w:ilvl="7" w:tplc="F230DB14" w:tentative="1">
      <w:start w:val="1"/>
      <w:numFmt w:val="bullet"/>
      <w:lvlText w:val="•"/>
      <w:lvlJc w:val="left"/>
      <w:pPr>
        <w:tabs>
          <w:tab w:val="num" w:pos="5760"/>
        </w:tabs>
        <w:ind w:left="5760" w:hanging="360"/>
      </w:pPr>
      <w:rPr>
        <w:rFonts w:ascii="Arial" w:hAnsi="Arial" w:hint="default"/>
      </w:rPr>
    </w:lvl>
    <w:lvl w:ilvl="8" w:tplc="1026C24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592C87"/>
    <w:multiLevelType w:val="hybridMultilevel"/>
    <w:tmpl w:val="7D967A68"/>
    <w:lvl w:ilvl="0" w:tplc="10EA36BA">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2F562A"/>
    <w:multiLevelType w:val="hybridMultilevel"/>
    <w:tmpl w:val="C3C26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2235D"/>
    <w:multiLevelType w:val="hybridMultilevel"/>
    <w:tmpl w:val="D58C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6360C"/>
    <w:multiLevelType w:val="hybridMultilevel"/>
    <w:tmpl w:val="552611E2"/>
    <w:lvl w:ilvl="0" w:tplc="04090009">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E446119"/>
    <w:multiLevelType w:val="hybridMultilevel"/>
    <w:tmpl w:val="A52289C0"/>
    <w:lvl w:ilvl="0" w:tplc="877AFE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9E4183"/>
    <w:multiLevelType w:val="hybridMultilevel"/>
    <w:tmpl w:val="22BA9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3D448E"/>
    <w:multiLevelType w:val="multilevel"/>
    <w:tmpl w:val="385C7650"/>
    <w:lvl w:ilvl="0">
      <w:start w:val="2"/>
      <w:numFmt w:val="decimal"/>
      <w:lvlText w:val="%1."/>
      <w:lvlJc w:val="left"/>
      <w:pPr>
        <w:ind w:left="360" w:hanging="360"/>
      </w:pPr>
      <w:rPr>
        <w:rFonts w:hint="eastAsia"/>
      </w:rPr>
    </w:lvl>
    <w:lvl w:ilvl="1">
      <w:start w:val="1"/>
      <w:numFmt w:val="decimal"/>
      <w:lvlText w:val="%1.%2."/>
      <w:lvlJc w:val="left"/>
      <w:pPr>
        <w:ind w:left="792" w:hanging="79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9" w15:restartNumberingAfterBreak="0">
    <w:nsid w:val="28797556"/>
    <w:multiLevelType w:val="hybridMultilevel"/>
    <w:tmpl w:val="3D9C1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B80F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B465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CFD1EDD"/>
    <w:multiLevelType w:val="hybridMultilevel"/>
    <w:tmpl w:val="B634A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D70DB7"/>
    <w:multiLevelType w:val="hybridMultilevel"/>
    <w:tmpl w:val="DAEE5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C64086"/>
    <w:multiLevelType w:val="hybridMultilevel"/>
    <w:tmpl w:val="E0409B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E465B6"/>
    <w:multiLevelType w:val="hybridMultilevel"/>
    <w:tmpl w:val="A8381EA2"/>
    <w:lvl w:ilvl="0" w:tplc="8C8C63B2">
      <w:start w:val="1"/>
      <w:numFmt w:val="bullet"/>
      <w:lvlText w:val="•"/>
      <w:lvlJc w:val="left"/>
      <w:pPr>
        <w:tabs>
          <w:tab w:val="num" w:pos="720"/>
        </w:tabs>
        <w:ind w:left="720" w:hanging="360"/>
      </w:pPr>
      <w:rPr>
        <w:rFonts w:ascii="Arial" w:hAnsi="Arial" w:hint="default"/>
      </w:rPr>
    </w:lvl>
    <w:lvl w:ilvl="1" w:tplc="FD4024CA" w:tentative="1">
      <w:start w:val="1"/>
      <w:numFmt w:val="bullet"/>
      <w:lvlText w:val="•"/>
      <w:lvlJc w:val="left"/>
      <w:pPr>
        <w:tabs>
          <w:tab w:val="num" w:pos="1440"/>
        </w:tabs>
        <w:ind w:left="1440" w:hanging="360"/>
      </w:pPr>
      <w:rPr>
        <w:rFonts w:ascii="Arial" w:hAnsi="Arial" w:hint="default"/>
      </w:rPr>
    </w:lvl>
    <w:lvl w:ilvl="2" w:tplc="AEC2FA6E" w:tentative="1">
      <w:start w:val="1"/>
      <w:numFmt w:val="bullet"/>
      <w:lvlText w:val="•"/>
      <w:lvlJc w:val="left"/>
      <w:pPr>
        <w:tabs>
          <w:tab w:val="num" w:pos="2160"/>
        </w:tabs>
        <w:ind w:left="2160" w:hanging="360"/>
      </w:pPr>
      <w:rPr>
        <w:rFonts w:ascii="Arial" w:hAnsi="Arial" w:hint="default"/>
      </w:rPr>
    </w:lvl>
    <w:lvl w:ilvl="3" w:tplc="DD9EA110" w:tentative="1">
      <w:start w:val="1"/>
      <w:numFmt w:val="bullet"/>
      <w:lvlText w:val="•"/>
      <w:lvlJc w:val="left"/>
      <w:pPr>
        <w:tabs>
          <w:tab w:val="num" w:pos="2880"/>
        </w:tabs>
        <w:ind w:left="2880" w:hanging="360"/>
      </w:pPr>
      <w:rPr>
        <w:rFonts w:ascii="Arial" w:hAnsi="Arial" w:hint="default"/>
      </w:rPr>
    </w:lvl>
    <w:lvl w:ilvl="4" w:tplc="71A64B0E" w:tentative="1">
      <w:start w:val="1"/>
      <w:numFmt w:val="bullet"/>
      <w:lvlText w:val="•"/>
      <w:lvlJc w:val="left"/>
      <w:pPr>
        <w:tabs>
          <w:tab w:val="num" w:pos="3600"/>
        </w:tabs>
        <w:ind w:left="3600" w:hanging="360"/>
      </w:pPr>
      <w:rPr>
        <w:rFonts w:ascii="Arial" w:hAnsi="Arial" w:hint="default"/>
      </w:rPr>
    </w:lvl>
    <w:lvl w:ilvl="5" w:tplc="E3CEE30C" w:tentative="1">
      <w:start w:val="1"/>
      <w:numFmt w:val="bullet"/>
      <w:lvlText w:val="•"/>
      <w:lvlJc w:val="left"/>
      <w:pPr>
        <w:tabs>
          <w:tab w:val="num" w:pos="4320"/>
        </w:tabs>
        <w:ind w:left="4320" w:hanging="360"/>
      </w:pPr>
      <w:rPr>
        <w:rFonts w:ascii="Arial" w:hAnsi="Arial" w:hint="default"/>
      </w:rPr>
    </w:lvl>
    <w:lvl w:ilvl="6" w:tplc="EA44F6F4" w:tentative="1">
      <w:start w:val="1"/>
      <w:numFmt w:val="bullet"/>
      <w:lvlText w:val="•"/>
      <w:lvlJc w:val="left"/>
      <w:pPr>
        <w:tabs>
          <w:tab w:val="num" w:pos="5040"/>
        </w:tabs>
        <w:ind w:left="5040" w:hanging="360"/>
      </w:pPr>
      <w:rPr>
        <w:rFonts w:ascii="Arial" w:hAnsi="Arial" w:hint="default"/>
      </w:rPr>
    </w:lvl>
    <w:lvl w:ilvl="7" w:tplc="8618C4CE" w:tentative="1">
      <w:start w:val="1"/>
      <w:numFmt w:val="bullet"/>
      <w:lvlText w:val="•"/>
      <w:lvlJc w:val="left"/>
      <w:pPr>
        <w:tabs>
          <w:tab w:val="num" w:pos="5760"/>
        </w:tabs>
        <w:ind w:left="5760" w:hanging="360"/>
      </w:pPr>
      <w:rPr>
        <w:rFonts w:ascii="Arial" w:hAnsi="Arial" w:hint="default"/>
      </w:rPr>
    </w:lvl>
    <w:lvl w:ilvl="8" w:tplc="8B62A1D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6370D6"/>
    <w:multiLevelType w:val="hybridMultilevel"/>
    <w:tmpl w:val="1BDE8B64"/>
    <w:lvl w:ilvl="0" w:tplc="5674F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E032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A2A7D04"/>
    <w:multiLevelType w:val="hybridMultilevel"/>
    <w:tmpl w:val="8F9AA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B51C98"/>
    <w:multiLevelType w:val="hybridMultilevel"/>
    <w:tmpl w:val="5E0EB75E"/>
    <w:lvl w:ilvl="0" w:tplc="17E4ED3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102308"/>
    <w:multiLevelType w:val="hybridMultilevel"/>
    <w:tmpl w:val="63E0F644"/>
    <w:lvl w:ilvl="0" w:tplc="24505CA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5B4078D"/>
    <w:multiLevelType w:val="hybridMultilevel"/>
    <w:tmpl w:val="ABFC9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883D5B"/>
    <w:multiLevelType w:val="hybridMultilevel"/>
    <w:tmpl w:val="8B34B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D741FC"/>
    <w:multiLevelType w:val="hybridMultilevel"/>
    <w:tmpl w:val="278C7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730BBD"/>
    <w:multiLevelType w:val="hybridMultilevel"/>
    <w:tmpl w:val="FED27326"/>
    <w:lvl w:ilvl="0" w:tplc="24505CA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872193"/>
    <w:multiLevelType w:val="hybridMultilevel"/>
    <w:tmpl w:val="5A90D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034BD7"/>
    <w:multiLevelType w:val="hybridMultilevel"/>
    <w:tmpl w:val="5ECC3518"/>
    <w:lvl w:ilvl="0" w:tplc="207EFD78">
      <w:start w:val="1"/>
      <w:numFmt w:val="bullet"/>
      <w:lvlText w:val="o"/>
      <w:lvlJc w:val="left"/>
      <w:pPr>
        <w:tabs>
          <w:tab w:val="num" w:pos="720"/>
        </w:tabs>
        <w:ind w:left="720" w:hanging="360"/>
      </w:pPr>
      <w:rPr>
        <w:rFonts w:ascii="Courier New" w:hAnsi="Courier New" w:hint="default"/>
      </w:rPr>
    </w:lvl>
    <w:lvl w:ilvl="1" w:tplc="8F8C7F78">
      <w:start w:val="58"/>
      <w:numFmt w:val="bullet"/>
      <w:lvlText w:val="o"/>
      <w:lvlJc w:val="left"/>
      <w:pPr>
        <w:tabs>
          <w:tab w:val="num" w:pos="1440"/>
        </w:tabs>
        <w:ind w:left="1440" w:hanging="360"/>
      </w:pPr>
      <w:rPr>
        <w:rFonts w:ascii="Courier New" w:hAnsi="Courier New" w:hint="default"/>
      </w:rPr>
    </w:lvl>
    <w:lvl w:ilvl="2" w:tplc="BBB00870" w:tentative="1">
      <w:start w:val="1"/>
      <w:numFmt w:val="bullet"/>
      <w:lvlText w:val="o"/>
      <w:lvlJc w:val="left"/>
      <w:pPr>
        <w:tabs>
          <w:tab w:val="num" w:pos="2160"/>
        </w:tabs>
        <w:ind w:left="2160" w:hanging="360"/>
      </w:pPr>
      <w:rPr>
        <w:rFonts w:ascii="Courier New" w:hAnsi="Courier New" w:hint="default"/>
      </w:rPr>
    </w:lvl>
    <w:lvl w:ilvl="3" w:tplc="0C0CABE6" w:tentative="1">
      <w:start w:val="1"/>
      <w:numFmt w:val="bullet"/>
      <w:lvlText w:val="o"/>
      <w:lvlJc w:val="left"/>
      <w:pPr>
        <w:tabs>
          <w:tab w:val="num" w:pos="2880"/>
        </w:tabs>
        <w:ind w:left="2880" w:hanging="360"/>
      </w:pPr>
      <w:rPr>
        <w:rFonts w:ascii="Courier New" w:hAnsi="Courier New" w:hint="default"/>
      </w:rPr>
    </w:lvl>
    <w:lvl w:ilvl="4" w:tplc="1764A982" w:tentative="1">
      <w:start w:val="1"/>
      <w:numFmt w:val="bullet"/>
      <w:lvlText w:val="o"/>
      <w:lvlJc w:val="left"/>
      <w:pPr>
        <w:tabs>
          <w:tab w:val="num" w:pos="3600"/>
        </w:tabs>
        <w:ind w:left="3600" w:hanging="360"/>
      </w:pPr>
      <w:rPr>
        <w:rFonts w:ascii="Courier New" w:hAnsi="Courier New" w:hint="default"/>
      </w:rPr>
    </w:lvl>
    <w:lvl w:ilvl="5" w:tplc="75129054" w:tentative="1">
      <w:start w:val="1"/>
      <w:numFmt w:val="bullet"/>
      <w:lvlText w:val="o"/>
      <w:lvlJc w:val="left"/>
      <w:pPr>
        <w:tabs>
          <w:tab w:val="num" w:pos="4320"/>
        </w:tabs>
        <w:ind w:left="4320" w:hanging="360"/>
      </w:pPr>
      <w:rPr>
        <w:rFonts w:ascii="Courier New" w:hAnsi="Courier New" w:hint="default"/>
      </w:rPr>
    </w:lvl>
    <w:lvl w:ilvl="6" w:tplc="8D904BC6" w:tentative="1">
      <w:start w:val="1"/>
      <w:numFmt w:val="bullet"/>
      <w:lvlText w:val="o"/>
      <w:lvlJc w:val="left"/>
      <w:pPr>
        <w:tabs>
          <w:tab w:val="num" w:pos="5040"/>
        </w:tabs>
        <w:ind w:left="5040" w:hanging="360"/>
      </w:pPr>
      <w:rPr>
        <w:rFonts w:ascii="Courier New" w:hAnsi="Courier New" w:hint="default"/>
      </w:rPr>
    </w:lvl>
    <w:lvl w:ilvl="7" w:tplc="65C0DE96" w:tentative="1">
      <w:start w:val="1"/>
      <w:numFmt w:val="bullet"/>
      <w:lvlText w:val="o"/>
      <w:lvlJc w:val="left"/>
      <w:pPr>
        <w:tabs>
          <w:tab w:val="num" w:pos="5760"/>
        </w:tabs>
        <w:ind w:left="5760" w:hanging="360"/>
      </w:pPr>
      <w:rPr>
        <w:rFonts w:ascii="Courier New" w:hAnsi="Courier New" w:hint="default"/>
      </w:rPr>
    </w:lvl>
    <w:lvl w:ilvl="8" w:tplc="A466470C" w:tentative="1">
      <w:start w:val="1"/>
      <w:numFmt w:val="bullet"/>
      <w:lvlText w:val="o"/>
      <w:lvlJc w:val="left"/>
      <w:pPr>
        <w:tabs>
          <w:tab w:val="num" w:pos="6480"/>
        </w:tabs>
        <w:ind w:left="6480" w:hanging="360"/>
      </w:pPr>
      <w:rPr>
        <w:rFonts w:ascii="Courier New" w:hAnsi="Courier New" w:hint="default"/>
      </w:rPr>
    </w:lvl>
  </w:abstractNum>
  <w:num w:numId="1">
    <w:abstractNumId w:val="30"/>
  </w:num>
  <w:num w:numId="2">
    <w:abstractNumId w:val="28"/>
  </w:num>
  <w:num w:numId="3">
    <w:abstractNumId w:val="23"/>
  </w:num>
  <w:num w:numId="4">
    <w:abstractNumId w:val="5"/>
  </w:num>
  <w:num w:numId="5">
    <w:abstractNumId w:val="34"/>
  </w:num>
  <w:num w:numId="6">
    <w:abstractNumId w:val="27"/>
  </w:num>
  <w:num w:numId="7">
    <w:abstractNumId w:val="11"/>
  </w:num>
  <w:num w:numId="8">
    <w:abstractNumId w:val="6"/>
  </w:num>
  <w:num w:numId="9">
    <w:abstractNumId w:val="32"/>
  </w:num>
  <w:num w:numId="10">
    <w:abstractNumId w:val="13"/>
  </w:num>
  <w:num w:numId="11">
    <w:abstractNumId w:val="10"/>
  </w:num>
  <w:num w:numId="12">
    <w:abstractNumId w:val="21"/>
  </w:num>
  <w:num w:numId="13">
    <w:abstractNumId w:val="14"/>
  </w:num>
  <w:num w:numId="14">
    <w:abstractNumId w:val="1"/>
  </w:num>
  <w:num w:numId="15">
    <w:abstractNumId w:val="18"/>
  </w:num>
  <w:num w:numId="16">
    <w:abstractNumId w:val="17"/>
  </w:num>
  <w:num w:numId="17">
    <w:abstractNumId w:val="9"/>
  </w:num>
  <w:num w:numId="18">
    <w:abstractNumId w:val="36"/>
  </w:num>
  <w:num w:numId="19">
    <w:abstractNumId w:val="22"/>
  </w:num>
  <w:num w:numId="20">
    <w:abstractNumId w:val="7"/>
  </w:num>
  <w:num w:numId="21">
    <w:abstractNumId w:val="15"/>
  </w:num>
  <w:num w:numId="22">
    <w:abstractNumId w:val="20"/>
  </w:num>
  <w:num w:numId="23">
    <w:abstractNumId w:val="12"/>
  </w:num>
  <w:num w:numId="24">
    <w:abstractNumId w:val="33"/>
  </w:num>
  <w:num w:numId="25">
    <w:abstractNumId w:val="16"/>
  </w:num>
  <w:num w:numId="26">
    <w:abstractNumId w:val="8"/>
  </w:num>
  <w:num w:numId="27">
    <w:abstractNumId w:val="29"/>
  </w:num>
  <w:num w:numId="28">
    <w:abstractNumId w:val="2"/>
  </w:num>
  <w:num w:numId="29">
    <w:abstractNumId w:val="26"/>
  </w:num>
  <w:num w:numId="30">
    <w:abstractNumId w:val="25"/>
  </w:num>
  <w:num w:numId="31">
    <w:abstractNumId w:val="19"/>
  </w:num>
  <w:num w:numId="32">
    <w:abstractNumId w:val="4"/>
  </w:num>
  <w:num w:numId="33">
    <w:abstractNumId w:val="3"/>
  </w:num>
  <w:num w:numId="34">
    <w:abstractNumId w:val="31"/>
  </w:num>
  <w:num w:numId="35">
    <w:abstractNumId w:val="35"/>
  </w:num>
  <w:num w:numId="36">
    <w:abstractNumId w:val="24"/>
  </w:num>
  <w:num w:numId="3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6925"/>
    <w:rsid w:val="00006B8B"/>
    <w:rsid w:val="000110AC"/>
    <w:rsid w:val="00020FD3"/>
    <w:rsid w:val="00021EE8"/>
    <w:rsid w:val="00040F1B"/>
    <w:rsid w:val="00043D17"/>
    <w:rsid w:val="00045845"/>
    <w:rsid w:val="00045C1B"/>
    <w:rsid w:val="00052330"/>
    <w:rsid w:val="00055A41"/>
    <w:rsid w:val="00061CB1"/>
    <w:rsid w:val="00067A78"/>
    <w:rsid w:val="00075251"/>
    <w:rsid w:val="000761F5"/>
    <w:rsid w:val="0008343C"/>
    <w:rsid w:val="00084A7D"/>
    <w:rsid w:val="00087FA3"/>
    <w:rsid w:val="0009117E"/>
    <w:rsid w:val="00091C8A"/>
    <w:rsid w:val="000A471A"/>
    <w:rsid w:val="000A7B1E"/>
    <w:rsid w:val="000B3299"/>
    <w:rsid w:val="000B565C"/>
    <w:rsid w:val="000B7E80"/>
    <w:rsid w:val="000C1B39"/>
    <w:rsid w:val="000C47BF"/>
    <w:rsid w:val="000C632B"/>
    <w:rsid w:val="000C63C5"/>
    <w:rsid w:val="000C6F99"/>
    <w:rsid w:val="000D47D9"/>
    <w:rsid w:val="000D62C5"/>
    <w:rsid w:val="000E4BCD"/>
    <w:rsid w:val="000E639C"/>
    <w:rsid w:val="000F3FB9"/>
    <w:rsid w:val="000F4C3D"/>
    <w:rsid w:val="000F757F"/>
    <w:rsid w:val="001036C1"/>
    <w:rsid w:val="00105D24"/>
    <w:rsid w:val="00105E44"/>
    <w:rsid w:val="00111E05"/>
    <w:rsid w:val="00112895"/>
    <w:rsid w:val="00115DC3"/>
    <w:rsid w:val="00117C64"/>
    <w:rsid w:val="001236A4"/>
    <w:rsid w:val="00123908"/>
    <w:rsid w:val="00125716"/>
    <w:rsid w:val="00131534"/>
    <w:rsid w:val="00135D0C"/>
    <w:rsid w:val="00137F31"/>
    <w:rsid w:val="00137F3D"/>
    <w:rsid w:val="00137F5E"/>
    <w:rsid w:val="00146391"/>
    <w:rsid w:val="00146558"/>
    <w:rsid w:val="001479BA"/>
    <w:rsid w:val="00150592"/>
    <w:rsid w:val="00152DB4"/>
    <w:rsid w:val="00153063"/>
    <w:rsid w:val="0015551E"/>
    <w:rsid w:val="00156128"/>
    <w:rsid w:val="00160343"/>
    <w:rsid w:val="00161062"/>
    <w:rsid w:val="00164ED6"/>
    <w:rsid w:val="00167084"/>
    <w:rsid w:val="00173DFD"/>
    <w:rsid w:val="00180126"/>
    <w:rsid w:val="00180E36"/>
    <w:rsid w:val="0018358E"/>
    <w:rsid w:val="001948C2"/>
    <w:rsid w:val="001A7B82"/>
    <w:rsid w:val="001B4281"/>
    <w:rsid w:val="001C101A"/>
    <w:rsid w:val="001C17C4"/>
    <w:rsid w:val="001C5151"/>
    <w:rsid w:val="001C5FF7"/>
    <w:rsid w:val="001C7FAE"/>
    <w:rsid w:val="001D3D7B"/>
    <w:rsid w:val="001E3EE1"/>
    <w:rsid w:val="001F0231"/>
    <w:rsid w:val="001F703D"/>
    <w:rsid w:val="00202D37"/>
    <w:rsid w:val="00204F59"/>
    <w:rsid w:val="00205B9A"/>
    <w:rsid w:val="00205D8B"/>
    <w:rsid w:val="00210590"/>
    <w:rsid w:val="002106ED"/>
    <w:rsid w:val="00221AE6"/>
    <w:rsid w:val="00230019"/>
    <w:rsid w:val="0023012B"/>
    <w:rsid w:val="00235A20"/>
    <w:rsid w:val="00235FDB"/>
    <w:rsid w:val="00236AA8"/>
    <w:rsid w:val="00241112"/>
    <w:rsid w:val="00243DC2"/>
    <w:rsid w:val="00257FD2"/>
    <w:rsid w:val="00263EEA"/>
    <w:rsid w:val="002666EF"/>
    <w:rsid w:val="00290736"/>
    <w:rsid w:val="0029198D"/>
    <w:rsid w:val="00297B83"/>
    <w:rsid w:val="002A7B32"/>
    <w:rsid w:val="002B263D"/>
    <w:rsid w:val="002B2653"/>
    <w:rsid w:val="002B4D54"/>
    <w:rsid w:val="002B6BF2"/>
    <w:rsid w:val="002B7A18"/>
    <w:rsid w:val="002C4988"/>
    <w:rsid w:val="002C6E28"/>
    <w:rsid w:val="002D182B"/>
    <w:rsid w:val="002D1B45"/>
    <w:rsid w:val="002E20C2"/>
    <w:rsid w:val="002F4E48"/>
    <w:rsid w:val="003027C8"/>
    <w:rsid w:val="00302A97"/>
    <w:rsid w:val="00311789"/>
    <w:rsid w:val="00314490"/>
    <w:rsid w:val="00317EB4"/>
    <w:rsid w:val="00323CAE"/>
    <w:rsid w:val="00326615"/>
    <w:rsid w:val="00326FD9"/>
    <w:rsid w:val="00336533"/>
    <w:rsid w:val="003367E0"/>
    <w:rsid w:val="00341882"/>
    <w:rsid w:val="00343175"/>
    <w:rsid w:val="00343A2F"/>
    <w:rsid w:val="00345B26"/>
    <w:rsid w:val="00345CE7"/>
    <w:rsid w:val="0034687F"/>
    <w:rsid w:val="003521AD"/>
    <w:rsid w:val="003540D1"/>
    <w:rsid w:val="00354E8A"/>
    <w:rsid w:val="00355D12"/>
    <w:rsid w:val="003560F8"/>
    <w:rsid w:val="00361736"/>
    <w:rsid w:val="00366EF6"/>
    <w:rsid w:val="00367779"/>
    <w:rsid w:val="00367D46"/>
    <w:rsid w:val="00370895"/>
    <w:rsid w:val="003726ED"/>
    <w:rsid w:val="0038016E"/>
    <w:rsid w:val="003845A3"/>
    <w:rsid w:val="0039058F"/>
    <w:rsid w:val="00390BE4"/>
    <w:rsid w:val="003914B8"/>
    <w:rsid w:val="00393073"/>
    <w:rsid w:val="00395F40"/>
    <w:rsid w:val="003A373F"/>
    <w:rsid w:val="003A6706"/>
    <w:rsid w:val="003B4327"/>
    <w:rsid w:val="003B665E"/>
    <w:rsid w:val="003B7ED5"/>
    <w:rsid w:val="003C053B"/>
    <w:rsid w:val="003D4B3A"/>
    <w:rsid w:val="003D4BC8"/>
    <w:rsid w:val="003D51BD"/>
    <w:rsid w:val="003F698B"/>
    <w:rsid w:val="004006F8"/>
    <w:rsid w:val="004141EB"/>
    <w:rsid w:val="00414ACF"/>
    <w:rsid w:val="0041604B"/>
    <w:rsid w:val="00421346"/>
    <w:rsid w:val="0042691E"/>
    <w:rsid w:val="004270FD"/>
    <w:rsid w:val="00433B31"/>
    <w:rsid w:val="00434D2E"/>
    <w:rsid w:val="00435207"/>
    <w:rsid w:val="00437A20"/>
    <w:rsid w:val="00437E50"/>
    <w:rsid w:val="004406C3"/>
    <w:rsid w:val="00450D8B"/>
    <w:rsid w:val="004514D8"/>
    <w:rsid w:val="004570C2"/>
    <w:rsid w:val="004607C3"/>
    <w:rsid w:val="004706A4"/>
    <w:rsid w:val="004724D3"/>
    <w:rsid w:val="004731A6"/>
    <w:rsid w:val="004750C2"/>
    <w:rsid w:val="00480C37"/>
    <w:rsid w:val="00480C51"/>
    <w:rsid w:val="00490857"/>
    <w:rsid w:val="00491024"/>
    <w:rsid w:val="004912B8"/>
    <w:rsid w:val="00495242"/>
    <w:rsid w:val="004963EA"/>
    <w:rsid w:val="00496643"/>
    <w:rsid w:val="004A440A"/>
    <w:rsid w:val="004A6738"/>
    <w:rsid w:val="004B0426"/>
    <w:rsid w:val="004C15AF"/>
    <w:rsid w:val="004C4198"/>
    <w:rsid w:val="004C45F5"/>
    <w:rsid w:val="004C605B"/>
    <w:rsid w:val="004C60CF"/>
    <w:rsid w:val="004E5A17"/>
    <w:rsid w:val="004F354A"/>
    <w:rsid w:val="004F6594"/>
    <w:rsid w:val="004F778F"/>
    <w:rsid w:val="00501B78"/>
    <w:rsid w:val="00503D6B"/>
    <w:rsid w:val="00517038"/>
    <w:rsid w:val="00522ED6"/>
    <w:rsid w:val="005273BD"/>
    <w:rsid w:val="005365C9"/>
    <w:rsid w:val="0054263A"/>
    <w:rsid w:val="0054455E"/>
    <w:rsid w:val="00551422"/>
    <w:rsid w:val="00553CAE"/>
    <w:rsid w:val="005543B3"/>
    <w:rsid w:val="00556AF5"/>
    <w:rsid w:val="00562C91"/>
    <w:rsid w:val="00564D60"/>
    <w:rsid w:val="005701A9"/>
    <w:rsid w:val="00587DFB"/>
    <w:rsid w:val="005929F6"/>
    <w:rsid w:val="00593806"/>
    <w:rsid w:val="00595A83"/>
    <w:rsid w:val="00596FDB"/>
    <w:rsid w:val="0059722A"/>
    <w:rsid w:val="005B635F"/>
    <w:rsid w:val="005C01EF"/>
    <w:rsid w:val="005C223E"/>
    <w:rsid w:val="005C25EC"/>
    <w:rsid w:val="005D1937"/>
    <w:rsid w:val="005D20F1"/>
    <w:rsid w:val="005D3C81"/>
    <w:rsid w:val="005D75E9"/>
    <w:rsid w:val="005E117C"/>
    <w:rsid w:val="005E12CA"/>
    <w:rsid w:val="005F0197"/>
    <w:rsid w:val="005F49DE"/>
    <w:rsid w:val="005F7976"/>
    <w:rsid w:val="00603F7B"/>
    <w:rsid w:val="00605E58"/>
    <w:rsid w:val="00606BAA"/>
    <w:rsid w:val="00610541"/>
    <w:rsid w:val="006166F0"/>
    <w:rsid w:val="00617343"/>
    <w:rsid w:val="00621EE9"/>
    <w:rsid w:val="00623ECE"/>
    <w:rsid w:val="00624887"/>
    <w:rsid w:val="00631265"/>
    <w:rsid w:val="00637358"/>
    <w:rsid w:val="006414B7"/>
    <w:rsid w:val="00645856"/>
    <w:rsid w:val="00645F4C"/>
    <w:rsid w:val="006471B0"/>
    <w:rsid w:val="00655B65"/>
    <w:rsid w:val="00664204"/>
    <w:rsid w:val="00671DC0"/>
    <w:rsid w:val="00673D75"/>
    <w:rsid w:val="006768C3"/>
    <w:rsid w:val="00680A5A"/>
    <w:rsid w:val="00693ADB"/>
    <w:rsid w:val="006A427B"/>
    <w:rsid w:val="006A4F06"/>
    <w:rsid w:val="006A5FB0"/>
    <w:rsid w:val="006A7C52"/>
    <w:rsid w:val="006B1B05"/>
    <w:rsid w:val="006B44A8"/>
    <w:rsid w:val="006B48E8"/>
    <w:rsid w:val="006B7F53"/>
    <w:rsid w:val="006C346B"/>
    <w:rsid w:val="006C3C52"/>
    <w:rsid w:val="006C66AD"/>
    <w:rsid w:val="006D3686"/>
    <w:rsid w:val="006F0B36"/>
    <w:rsid w:val="006F3968"/>
    <w:rsid w:val="0071236A"/>
    <w:rsid w:val="00712516"/>
    <w:rsid w:val="007208DC"/>
    <w:rsid w:val="00722569"/>
    <w:rsid w:val="007371B6"/>
    <w:rsid w:val="00753021"/>
    <w:rsid w:val="00754175"/>
    <w:rsid w:val="0075633B"/>
    <w:rsid w:val="00760782"/>
    <w:rsid w:val="007626E5"/>
    <w:rsid w:val="00766B89"/>
    <w:rsid w:val="0076746E"/>
    <w:rsid w:val="007675FE"/>
    <w:rsid w:val="00771323"/>
    <w:rsid w:val="00776F34"/>
    <w:rsid w:val="007773CA"/>
    <w:rsid w:val="007815A3"/>
    <w:rsid w:val="00783E63"/>
    <w:rsid w:val="00786DA7"/>
    <w:rsid w:val="00787ED2"/>
    <w:rsid w:val="00790B4C"/>
    <w:rsid w:val="00791FCE"/>
    <w:rsid w:val="007A00B1"/>
    <w:rsid w:val="007A19F3"/>
    <w:rsid w:val="007A1CC4"/>
    <w:rsid w:val="007A5761"/>
    <w:rsid w:val="007A7595"/>
    <w:rsid w:val="007A78FD"/>
    <w:rsid w:val="007B6FFB"/>
    <w:rsid w:val="007C21A5"/>
    <w:rsid w:val="007C246A"/>
    <w:rsid w:val="007C3E52"/>
    <w:rsid w:val="007C5637"/>
    <w:rsid w:val="007C636F"/>
    <w:rsid w:val="007C667A"/>
    <w:rsid w:val="007C7232"/>
    <w:rsid w:val="007D0233"/>
    <w:rsid w:val="007D1BE8"/>
    <w:rsid w:val="007D4AAC"/>
    <w:rsid w:val="007D7A33"/>
    <w:rsid w:val="007E36DB"/>
    <w:rsid w:val="007E52E1"/>
    <w:rsid w:val="007E601E"/>
    <w:rsid w:val="007E6A07"/>
    <w:rsid w:val="007E7A90"/>
    <w:rsid w:val="007F2DC3"/>
    <w:rsid w:val="007F4BB0"/>
    <w:rsid w:val="008003E3"/>
    <w:rsid w:val="00803B9C"/>
    <w:rsid w:val="00816D90"/>
    <w:rsid w:val="00821311"/>
    <w:rsid w:val="008233F0"/>
    <w:rsid w:val="00824F30"/>
    <w:rsid w:val="00825069"/>
    <w:rsid w:val="00833393"/>
    <w:rsid w:val="008351C1"/>
    <w:rsid w:val="008454A6"/>
    <w:rsid w:val="00847BCC"/>
    <w:rsid w:val="008504A1"/>
    <w:rsid w:val="00852894"/>
    <w:rsid w:val="0085438A"/>
    <w:rsid w:val="00855942"/>
    <w:rsid w:val="00855A87"/>
    <w:rsid w:val="008638EB"/>
    <w:rsid w:val="00866459"/>
    <w:rsid w:val="00866861"/>
    <w:rsid w:val="00867B4C"/>
    <w:rsid w:val="00867C8A"/>
    <w:rsid w:val="0087537B"/>
    <w:rsid w:val="00883380"/>
    <w:rsid w:val="0089260E"/>
    <w:rsid w:val="00892E43"/>
    <w:rsid w:val="0089382E"/>
    <w:rsid w:val="008969FF"/>
    <w:rsid w:val="00896EEB"/>
    <w:rsid w:val="008A01C0"/>
    <w:rsid w:val="008A5849"/>
    <w:rsid w:val="008B5A17"/>
    <w:rsid w:val="008C5852"/>
    <w:rsid w:val="008D0E94"/>
    <w:rsid w:val="008D7A9A"/>
    <w:rsid w:val="008E7348"/>
    <w:rsid w:val="008F57BA"/>
    <w:rsid w:val="008F5E05"/>
    <w:rsid w:val="00901EFB"/>
    <w:rsid w:val="00905796"/>
    <w:rsid w:val="009078BD"/>
    <w:rsid w:val="009115AB"/>
    <w:rsid w:val="009179FE"/>
    <w:rsid w:val="009313EC"/>
    <w:rsid w:val="00936E6E"/>
    <w:rsid w:val="00937D5D"/>
    <w:rsid w:val="009434B9"/>
    <w:rsid w:val="00943A1D"/>
    <w:rsid w:val="00945913"/>
    <w:rsid w:val="0094708D"/>
    <w:rsid w:val="009656D2"/>
    <w:rsid w:val="00971C1A"/>
    <w:rsid w:val="009720D8"/>
    <w:rsid w:val="0097391E"/>
    <w:rsid w:val="00976AB9"/>
    <w:rsid w:val="00981FB1"/>
    <w:rsid w:val="00982A90"/>
    <w:rsid w:val="00986F47"/>
    <w:rsid w:val="0099522A"/>
    <w:rsid w:val="0099523E"/>
    <w:rsid w:val="009964F3"/>
    <w:rsid w:val="009A1744"/>
    <w:rsid w:val="009A1DFF"/>
    <w:rsid w:val="009A6428"/>
    <w:rsid w:val="009A7308"/>
    <w:rsid w:val="009B09F4"/>
    <w:rsid w:val="009B4AB8"/>
    <w:rsid w:val="009C3FA8"/>
    <w:rsid w:val="009D1C24"/>
    <w:rsid w:val="009D41C9"/>
    <w:rsid w:val="009D5F23"/>
    <w:rsid w:val="009E250B"/>
    <w:rsid w:val="009E3882"/>
    <w:rsid w:val="009E4042"/>
    <w:rsid w:val="009E5534"/>
    <w:rsid w:val="009E6BE5"/>
    <w:rsid w:val="009E7222"/>
    <w:rsid w:val="009F00E5"/>
    <w:rsid w:val="009F4E11"/>
    <w:rsid w:val="00A01EC7"/>
    <w:rsid w:val="00A06305"/>
    <w:rsid w:val="00A06610"/>
    <w:rsid w:val="00A0695F"/>
    <w:rsid w:val="00A07AB7"/>
    <w:rsid w:val="00A1698C"/>
    <w:rsid w:val="00A17456"/>
    <w:rsid w:val="00A21221"/>
    <w:rsid w:val="00A2217B"/>
    <w:rsid w:val="00A24C5D"/>
    <w:rsid w:val="00A25A7C"/>
    <w:rsid w:val="00A304F1"/>
    <w:rsid w:val="00A322AE"/>
    <w:rsid w:val="00A337B5"/>
    <w:rsid w:val="00A3537F"/>
    <w:rsid w:val="00A361F7"/>
    <w:rsid w:val="00A3743A"/>
    <w:rsid w:val="00A4161E"/>
    <w:rsid w:val="00A440DC"/>
    <w:rsid w:val="00A455B5"/>
    <w:rsid w:val="00A46EF7"/>
    <w:rsid w:val="00A47012"/>
    <w:rsid w:val="00A52A70"/>
    <w:rsid w:val="00A56873"/>
    <w:rsid w:val="00A62CE6"/>
    <w:rsid w:val="00A635CC"/>
    <w:rsid w:val="00AA3242"/>
    <w:rsid w:val="00AA6932"/>
    <w:rsid w:val="00AB495C"/>
    <w:rsid w:val="00AB4B47"/>
    <w:rsid w:val="00AB7529"/>
    <w:rsid w:val="00AC1D4F"/>
    <w:rsid w:val="00AC296E"/>
    <w:rsid w:val="00AC3A95"/>
    <w:rsid w:val="00AC63D1"/>
    <w:rsid w:val="00AD01E1"/>
    <w:rsid w:val="00AE1B95"/>
    <w:rsid w:val="00AE43AA"/>
    <w:rsid w:val="00AE4A81"/>
    <w:rsid w:val="00B03BBB"/>
    <w:rsid w:val="00B05314"/>
    <w:rsid w:val="00B068A9"/>
    <w:rsid w:val="00B07169"/>
    <w:rsid w:val="00B10F46"/>
    <w:rsid w:val="00B12BF5"/>
    <w:rsid w:val="00B2662F"/>
    <w:rsid w:val="00B31B90"/>
    <w:rsid w:val="00B34D9F"/>
    <w:rsid w:val="00B406F6"/>
    <w:rsid w:val="00B41FD4"/>
    <w:rsid w:val="00B42691"/>
    <w:rsid w:val="00B458E5"/>
    <w:rsid w:val="00B47ACC"/>
    <w:rsid w:val="00B60171"/>
    <w:rsid w:val="00B62419"/>
    <w:rsid w:val="00B7627B"/>
    <w:rsid w:val="00B839E0"/>
    <w:rsid w:val="00B87533"/>
    <w:rsid w:val="00B95FEE"/>
    <w:rsid w:val="00B97256"/>
    <w:rsid w:val="00BA4CE0"/>
    <w:rsid w:val="00BA4E15"/>
    <w:rsid w:val="00BA57C0"/>
    <w:rsid w:val="00BB00DE"/>
    <w:rsid w:val="00BB1B09"/>
    <w:rsid w:val="00BB2346"/>
    <w:rsid w:val="00BB710A"/>
    <w:rsid w:val="00BC482C"/>
    <w:rsid w:val="00BD360B"/>
    <w:rsid w:val="00BD4D84"/>
    <w:rsid w:val="00BD753B"/>
    <w:rsid w:val="00BD7BBB"/>
    <w:rsid w:val="00BE05CB"/>
    <w:rsid w:val="00BE7406"/>
    <w:rsid w:val="00BE796E"/>
    <w:rsid w:val="00C007A7"/>
    <w:rsid w:val="00C03A02"/>
    <w:rsid w:val="00C064DF"/>
    <w:rsid w:val="00C131A2"/>
    <w:rsid w:val="00C14E11"/>
    <w:rsid w:val="00C2294C"/>
    <w:rsid w:val="00C273A7"/>
    <w:rsid w:val="00C30115"/>
    <w:rsid w:val="00C31F55"/>
    <w:rsid w:val="00C32D3E"/>
    <w:rsid w:val="00C340E5"/>
    <w:rsid w:val="00C34B21"/>
    <w:rsid w:val="00C35959"/>
    <w:rsid w:val="00C372BB"/>
    <w:rsid w:val="00C54EF2"/>
    <w:rsid w:val="00C57F07"/>
    <w:rsid w:val="00C62A2F"/>
    <w:rsid w:val="00C6413D"/>
    <w:rsid w:val="00C64278"/>
    <w:rsid w:val="00C77940"/>
    <w:rsid w:val="00C94D69"/>
    <w:rsid w:val="00CA0854"/>
    <w:rsid w:val="00CA5C25"/>
    <w:rsid w:val="00CB088F"/>
    <w:rsid w:val="00CB0F16"/>
    <w:rsid w:val="00CB0F45"/>
    <w:rsid w:val="00CB175E"/>
    <w:rsid w:val="00CB530F"/>
    <w:rsid w:val="00CB6C40"/>
    <w:rsid w:val="00CC03BB"/>
    <w:rsid w:val="00CC3F20"/>
    <w:rsid w:val="00CC6A99"/>
    <w:rsid w:val="00CD7D5F"/>
    <w:rsid w:val="00CF1DFC"/>
    <w:rsid w:val="00CF3DF8"/>
    <w:rsid w:val="00CF443F"/>
    <w:rsid w:val="00CF6EF5"/>
    <w:rsid w:val="00D03376"/>
    <w:rsid w:val="00D0768D"/>
    <w:rsid w:val="00D25D52"/>
    <w:rsid w:val="00D261B0"/>
    <w:rsid w:val="00D268F5"/>
    <w:rsid w:val="00D31F18"/>
    <w:rsid w:val="00D44351"/>
    <w:rsid w:val="00D50E5B"/>
    <w:rsid w:val="00D51C82"/>
    <w:rsid w:val="00D662CC"/>
    <w:rsid w:val="00D72C9B"/>
    <w:rsid w:val="00D73980"/>
    <w:rsid w:val="00D7651E"/>
    <w:rsid w:val="00D76EF6"/>
    <w:rsid w:val="00D803D1"/>
    <w:rsid w:val="00D81345"/>
    <w:rsid w:val="00D81FEB"/>
    <w:rsid w:val="00D84489"/>
    <w:rsid w:val="00D84C8C"/>
    <w:rsid w:val="00D864CD"/>
    <w:rsid w:val="00D9018C"/>
    <w:rsid w:val="00D901FB"/>
    <w:rsid w:val="00D91BFD"/>
    <w:rsid w:val="00DA0303"/>
    <w:rsid w:val="00DA0B74"/>
    <w:rsid w:val="00DA1881"/>
    <w:rsid w:val="00DA34D6"/>
    <w:rsid w:val="00DA506C"/>
    <w:rsid w:val="00DC37A0"/>
    <w:rsid w:val="00DC4812"/>
    <w:rsid w:val="00DD1669"/>
    <w:rsid w:val="00DD36FC"/>
    <w:rsid w:val="00DD7033"/>
    <w:rsid w:val="00DF0656"/>
    <w:rsid w:val="00DF55C4"/>
    <w:rsid w:val="00DF5FBC"/>
    <w:rsid w:val="00DF6A3C"/>
    <w:rsid w:val="00E05762"/>
    <w:rsid w:val="00E059AC"/>
    <w:rsid w:val="00E05DF5"/>
    <w:rsid w:val="00E1379E"/>
    <w:rsid w:val="00E209EB"/>
    <w:rsid w:val="00E23776"/>
    <w:rsid w:val="00E34399"/>
    <w:rsid w:val="00E403FC"/>
    <w:rsid w:val="00E4161B"/>
    <w:rsid w:val="00E41A19"/>
    <w:rsid w:val="00E41EF2"/>
    <w:rsid w:val="00E46750"/>
    <w:rsid w:val="00E525E0"/>
    <w:rsid w:val="00E6785A"/>
    <w:rsid w:val="00E67880"/>
    <w:rsid w:val="00E73323"/>
    <w:rsid w:val="00E74111"/>
    <w:rsid w:val="00E74330"/>
    <w:rsid w:val="00E7491B"/>
    <w:rsid w:val="00E75AEB"/>
    <w:rsid w:val="00E775E1"/>
    <w:rsid w:val="00E77F50"/>
    <w:rsid w:val="00E81647"/>
    <w:rsid w:val="00E82A03"/>
    <w:rsid w:val="00E8646A"/>
    <w:rsid w:val="00E9353F"/>
    <w:rsid w:val="00E95A52"/>
    <w:rsid w:val="00E97E6E"/>
    <w:rsid w:val="00EA18AF"/>
    <w:rsid w:val="00EA59C7"/>
    <w:rsid w:val="00EB5224"/>
    <w:rsid w:val="00EC7509"/>
    <w:rsid w:val="00EC7E5B"/>
    <w:rsid w:val="00ED15F7"/>
    <w:rsid w:val="00ED78C0"/>
    <w:rsid w:val="00EE0F5D"/>
    <w:rsid w:val="00EE694F"/>
    <w:rsid w:val="00EF0CD7"/>
    <w:rsid w:val="00EF501A"/>
    <w:rsid w:val="00EF7C8D"/>
    <w:rsid w:val="00F006C2"/>
    <w:rsid w:val="00F0230A"/>
    <w:rsid w:val="00F05BE6"/>
    <w:rsid w:val="00F14579"/>
    <w:rsid w:val="00F17B82"/>
    <w:rsid w:val="00F267B6"/>
    <w:rsid w:val="00F268AC"/>
    <w:rsid w:val="00F34040"/>
    <w:rsid w:val="00F35369"/>
    <w:rsid w:val="00F41FD5"/>
    <w:rsid w:val="00F43723"/>
    <w:rsid w:val="00F45A22"/>
    <w:rsid w:val="00F45C95"/>
    <w:rsid w:val="00F45DD5"/>
    <w:rsid w:val="00F5113D"/>
    <w:rsid w:val="00F51365"/>
    <w:rsid w:val="00F527E9"/>
    <w:rsid w:val="00F528D9"/>
    <w:rsid w:val="00F5417F"/>
    <w:rsid w:val="00F5550E"/>
    <w:rsid w:val="00F55589"/>
    <w:rsid w:val="00F55A6C"/>
    <w:rsid w:val="00F5648C"/>
    <w:rsid w:val="00F5676C"/>
    <w:rsid w:val="00F60928"/>
    <w:rsid w:val="00F60D04"/>
    <w:rsid w:val="00F701B7"/>
    <w:rsid w:val="00F7656A"/>
    <w:rsid w:val="00F815AF"/>
    <w:rsid w:val="00F8399D"/>
    <w:rsid w:val="00F86617"/>
    <w:rsid w:val="00F944C7"/>
    <w:rsid w:val="00F960E7"/>
    <w:rsid w:val="00FA3999"/>
    <w:rsid w:val="00FB1663"/>
    <w:rsid w:val="00FD5337"/>
    <w:rsid w:val="00FE0166"/>
    <w:rsid w:val="00FE0B35"/>
    <w:rsid w:val="00FE7D4F"/>
    <w:rsid w:val="00FF3C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BBB"/>
    <w:pPr>
      <w:spacing w:after="120"/>
    </w:pPr>
    <w:rPr>
      <w:lang w:eastAsia="en-US"/>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sz w:val="24"/>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basedOn w:val="Normal"/>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2.xml><?xml version="1.0" encoding="utf-8"?>
<ds:datastoreItem xmlns:ds="http://schemas.openxmlformats.org/officeDocument/2006/customXml" ds:itemID="{C8F074A7-E6EA-4641-9D8C-F473539AC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DF46EA2F-4D6A-4980-AAD8-AAF324A37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1053</Words>
  <Characters>6007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Jiann-Ching Guey (桂建卿)</cp:lastModifiedBy>
  <cp:revision>3</cp:revision>
  <cp:lastPrinted>2002-04-23T01:10:00Z</cp:lastPrinted>
  <dcterms:created xsi:type="dcterms:W3CDTF">2017-06-16T11:58:00Z</dcterms:created>
  <dcterms:modified xsi:type="dcterms:W3CDTF">2017-06-16T12:39:00Z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_AdHocReviewCycleID">
    <vt:i4>-802856262</vt:i4>
  </property>
  <property fmtid="{D5CDD505-2E9C-101B-9397-08002B2CF9AE}" pid="4" name="_NewReviewCycle">
    <vt:lpwstr/>
  </property>
  <property fmtid="{D5CDD505-2E9C-101B-9397-08002B2CF9AE}" pid="5" name="_EmailSubject">
    <vt:lpwstr>our TDoc</vt:lpwstr>
  </property>
  <property fmtid="{D5CDD505-2E9C-101B-9397-08002B2CF9AE}" pid="6" name="_AuthorEmail">
    <vt:lpwstr>Chun-Hsuan.Kuo@mediatek.com</vt:lpwstr>
  </property>
  <property fmtid="{D5CDD505-2E9C-101B-9397-08002B2CF9AE}" pid="7" name="_AuthorEmailDisplayName">
    <vt:lpwstr>Chun-Hsuan Kuo</vt:lpwstr>
  </property>
  <property fmtid="{D5CDD505-2E9C-101B-9397-08002B2CF9AE}" pid="8" name="_ReviewingToolsShownOnce">
    <vt:lpwstr/>
  </property>
  <property fmtid="{D5CDD505-2E9C-101B-9397-08002B2CF9AE}" pid="9" name="Document_x0020_Type">
    <vt:lpwstr/>
  </property>
  <property fmtid="{D5CDD505-2E9C-101B-9397-08002B2CF9AE}" pid="10" name="Technical_x0020_Type">
    <vt:lpwstr/>
  </property>
  <property fmtid="{D5CDD505-2E9C-101B-9397-08002B2CF9AE}" pid="11" name="Technical Type">
    <vt:lpwstr/>
  </property>
  <property fmtid="{D5CDD505-2E9C-101B-9397-08002B2CF9AE}" pid="12" name="Document Type">
    <vt:lpwstr/>
  </property>
</Properties>
</file>