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BC8" w:rsidRPr="00C4242D" w:rsidRDefault="009A6BC8" w:rsidP="009A6BC8">
      <w:pPr>
        <w:pStyle w:val="Header"/>
        <w:widowControl w:val="0"/>
        <w:rPr>
          <w:rFonts w:ascii="Arial" w:hAnsi="Arial" w:cs="Arial"/>
          <w:b/>
          <w:bCs/>
          <w:highlight w:val="yellow"/>
        </w:rPr>
      </w:pPr>
      <w:r w:rsidRPr="00C4242D">
        <w:rPr>
          <w:rFonts w:ascii="Arial" w:hAnsi="Arial" w:cs="Arial"/>
          <w:b/>
          <w:bCs/>
          <w:lang w:val="en-GB"/>
        </w:rPr>
        <w:t xml:space="preserve">3GPP TSG RAN WG1 NR Ad-Hoc#2                                       </w:t>
      </w:r>
      <w:r w:rsidRPr="00C4242D">
        <w:rPr>
          <w:rFonts w:ascii="Arial" w:hAnsi="Arial" w:cs="Arial"/>
          <w:b/>
          <w:bCs/>
          <w:lang w:val="en-GB"/>
        </w:rPr>
        <w:tab/>
      </w:r>
      <w:r w:rsidR="002C0A29" w:rsidRPr="002C0A29">
        <w:rPr>
          <w:rFonts w:ascii="Arial" w:hAnsi="Arial" w:cs="Arial"/>
          <w:b/>
          <w:bCs/>
          <w:lang w:val="en-GB"/>
        </w:rPr>
        <w:t>R1-1710599</w:t>
      </w:r>
    </w:p>
    <w:p w:rsidR="009A6BC8" w:rsidRPr="00077A74" w:rsidRDefault="009A6BC8" w:rsidP="009A6BC8">
      <w:pPr>
        <w:pStyle w:val="Header"/>
        <w:widowControl w:val="0"/>
        <w:tabs>
          <w:tab w:val="right" w:pos="8280"/>
          <w:tab w:val="right" w:pos="9781"/>
        </w:tabs>
        <w:ind w:right="-58"/>
        <w:rPr>
          <w:rFonts w:ascii="Arial" w:hAnsi="Arial" w:cs="Arial"/>
          <w:b/>
          <w:bCs/>
          <w:highlight w:val="yellow"/>
        </w:rPr>
      </w:pPr>
      <w:r w:rsidRPr="00C4242D">
        <w:rPr>
          <w:rFonts w:ascii="Arial" w:hAnsi="Arial" w:cs="Arial"/>
          <w:b/>
          <w:bCs/>
          <w:lang w:val="en-GB" w:eastAsia="zh-CN"/>
        </w:rPr>
        <w:t>Qingdao, P.R. China 27th – 30th June 2017</w:t>
      </w:r>
    </w:p>
    <w:p w:rsidR="00C6085D" w:rsidRPr="009264FA" w:rsidRDefault="00C6085D" w:rsidP="0071145A">
      <w:pPr>
        <w:pBdr>
          <w:top w:val="single" w:sz="4" w:space="2"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9A6BC8">
        <w:rPr>
          <w:rFonts w:ascii="Arial" w:hAnsi="Arial" w:cs="Arial"/>
          <w:b/>
          <w:bCs/>
          <w:szCs w:val="20"/>
          <w:lang w:val="en-GB" w:eastAsia="zh-CN"/>
        </w:rPr>
        <w:t>5.1.3.2.2.2</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BE2C42" w:rsidRPr="00BE2C42">
        <w:rPr>
          <w:rFonts w:ascii="Arial" w:hAnsi="Arial" w:cs="Arial"/>
          <w:b/>
          <w:bCs/>
          <w:szCs w:val="20"/>
          <w:lang w:val="en-GB" w:eastAsia="zh-CN"/>
        </w:rPr>
        <w:t>Long PUCCH design for UCI of more than 2 bits</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rsidR="00CE6E28" w:rsidRDefault="007C4D93" w:rsidP="00114ED9">
      <w:pPr>
        <w:autoSpaceDE/>
        <w:autoSpaceDN/>
        <w:adjustRightInd/>
        <w:snapToGrid/>
        <w:spacing w:before="240" w:after="240"/>
        <w:rPr>
          <w:rFonts w:ascii="Times" w:hAnsi="Times"/>
          <w:szCs w:val="20"/>
          <w:lang w:eastAsia="zh-CN"/>
        </w:rPr>
      </w:pPr>
      <w:r>
        <w:rPr>
          <w:rFonts w:ascii="Times" w:hAnsi="Times"/>
          <w:szCs w:val="20"/>
          <w:lang w:eastAsia="zh-CN"/>
        </w:rPr>
        <w:t xml:space="preserve">In this contribution, </w:t>
      </w:r>
      <w:r w:rsidR="009F2B5D">
        <w:rPr>
          <w:rFonts w:ascii="Times" w:hAnsi="Times"/>
          <w:szCs w:val="20"/>
          <w:lang w:eastAsia="zh-CN"/>
        </w:rPr>
        <w:t>the long PUCCH structure design</w:t>
      </w:r>
      <w:r w:rsidR="00E528A9">
        <w:rPr>
          <w:rFonts w:ascii="Times" w:hAnsi="Times"/>
          <w:szCs w:val="20"/>
          <w:lang w:eastAsia="zh-CN"/>
        </w:rPr>
        <w:t xml:space="preserve"> for UCI of more than 2 bits</w:t>
      </w:r>
      <w:r w:rsidR="009F2B5D">
        <w:rPr>
          <w:rFonts w:ascii="Times" w:hAnsi="Times"/>
          <w:szCs w:val="20"/>
          <w:lang w:eastAsia="zh-CN"/>
        </w:rPr>
        <w:t xml:space="preserve"> is discussed in support of scalable length </w:t>
      </w:r>
      <w:r w:rsidR="00114ED9">
        <w:rPr>
          <w:rFonts w:ascii="Times" w:hAnsi="Times"/>
          <w:szCs w:val="20"/>
          <w:lang w:eastAsia="zh-CN"/>
        </w:rPr>
        <w:t>of {</w:t>
      </w:r>
      <w:bookmarkStart w:id="2" w:name="OLE_LINK13"/>
      <w:bookmarkStart w:id="3" w:name="OLE_LINK14"/>
      <w:r w:rsidR="009F2B5D">
        <w:rPr>
          <w:rFonts w:ascii="Times" w:hAnsi="Times"/>
          <w:szCs w:val="20"/>
          <w:lang w:eastAsia="zh-CN"/>
        </w:rPr>
        <w:t>4</w:t>
      </w:r>
      <w:r w:rsidR="009245FF">
        <w:rPr>
          <w:rFonts w:ascii="Times" w:hAnsi="Times"/>
          <w:szCs w:val="20"/>
          <w:lang w:eastAsia="zh-CN"/>
        </w:rPr>
        <w:t>, 5, 6, 7, 8, 9, 10, 11, 12, 13</w:t>
      </w:r>
      <w:r w:rsidR="009F2B5D">
        <w:rPr>
          <w:rFonts w:ascii="Times" w:hAnsi="Times"/>
          <w:szCs w:val="20"/>
          <w:lang w:eastAsia="zh-CN"/>
        </w:rPr>
        <w:t>,</w:t>
      </w:r>
      <w:r w:rsidR="009245FF">
        <w:rPr>
          <w:rFonts w:ascii="Times" w:hAnsi="Times"/>
          <w:szCs w:val="20"/>
          <w:lang w:eastAsia="zh-CN"/>
        </w:rPr>
        <w:t xml:space="preserve"> </w:t>
      </w:r>
      <w:proofErr w:type="gramStart"/>
      <w:r w:rsidR="009F2B5D">
        <w:rPr>
          <w:rFonts w:ascii="Times" w:hAnsi="Times"/>
          <w:szCs w:val="20"/>
          <w:lang w:eastAsia="zh-CN"/>
        </w:rPr>
        <w:t>14</w:t>
      </w:r>
      <w:bookmarkEnd w:id="2"/>
      <w:bookmarkEnd w:id="3"/>
      <w:proofErr w:type="gramEnd"/>
      <w:r w:rsidR="009F2B5D">
        <w:rPr>
          <w:rFonts w:ascii="Times" w:hAnsi="Times"/>
          <w:szCs w:val="20"/>
          <w:lang w:eastAsia="zh-CN"/>
        </w:rPr>
        <w:t xml:space="preserve">} OFDM symbols in a slot. </w:t>
      </w:r>
    </w:p>
    <w:p w:rsidR="00E528A9" w:rsidRDefault="00E528A9" w:rsidP="00E528A9">
      <w:pPr>
        <w:autoSpaceDE/>
        <w:autoSpaceDN/>
        <w:adjustRightInd/>
        <w:snapToGrid/>
        <w:spacing w:before="240" w:after="240"/>
        <w:rPr>
          <w:rFonts w:ascii="Times" w:hAnsi="Times"/>
          <w:szCs w:val="20"/>
          <w:lang w:eastAsia="zh-CN"/>
        </w:rPr>
      </w:pPr>
      <w:r>
        <w:rPr>
          <w:rFonts w:ascii="Times" w:hAnsi="Times"/>
          <w:szCs w:val="20"/>
          <w:lang w:eastAsia="zh-CN"/>
        </w:rPr>
        <w:t xml:space="preserve">The follow agreements achieved in the RAN1#89 </w:t>
      </w:r>
      <w:proofErr w:type="gramStart"/>
      <w:r>
        <w:rPr>
          <w:rFonts w:ascii="Times" w:hAnsi="Times"/>
          <w:szCs w:val="20"/>
          <w:lang w:eastAsia="zh-CN"/>
        </w:rPr>
        <w:t>meeting [1] are</w:t>
      </w:r>
      <w:proofErr w:type="gramEnd"/>
      <w:r>
        <w:rPr>
          <w:rFonts w:ascii="Times" w:hAnsi="Times"/>
          <w:szCs w:val="20"/>
          <w:lang w:eastAsia="zh-CN"/>
        </w:rPr>
        <w:t xml:space="preserve"> listed as reference:</w:t>
      </w:r>
    </w:p>
    <w:p w:rsidR="00E528A9" w:rsidRPr="00BB337C" w:rsidRDefault="00E528A9" w:rsidP="00E528A9">
      <w:pPr>
        <w:outlineLvl w:val="0"/>
        <w:rPr>
          <w:rFonts w:eastAsia="MS Mincho"/>
          <w:b/>
          <w:bCs/>
          <w:u w:val="single"/>
          <w:lang w:eastAsia="ja-JP"/>
        </w:rPr>
      </w:pPr>
      <w:r w:rsidRPr="00BB337C">
        <w:rPr>
          <w:rFonts w:eastAsia="MS Mincho" w:hint="eastAsia"/>
          <w:b/>
          <w:bCs/>
          <w:highlight w:val="green"/>
          <w:u w:val="single"/>
          <w:lang w:eastAsia="ja-JP"/>
        </w:rPr>
        <w:t>Agreements:</w:t>
      </w:r>
    </w:p>
    <w:p w:rsidR="00E528A9" w:rsidRPr="0032233F" w:rsidRDefault="00E528A9" w:rsidP="00E528A9">
      <w:pPr>
        <w:numPr>
          <w:ilvl w:val="0"/>
          <w:numId w:val="25"/>
        </w:numPr>
        <w:autoSpaceDE/>
        <w:autoSpaceDN/>
        <w:adjustRightInd/>
        <w:snapToGrid/>
        <w:spacing w:after="0"/>
        <w:jc w:val="left"/>
        <w:rPr>
          <w:rFonts w:eastAsia="MS Mincho"/>
          <w:lang w:eastAsia="ja-JP"/>
        </w:rPr>
      </w:pPr>
      <w:r w:rsidRPr="0032233F">
        <w:rPr>
          <w:rFonts w:eastAsia="MS Mincho"/>
          <w:lang w:eastAsia="ja-JP"/>
        </w:rPr>
        <w:t>Long duration NR-PUCCH for up to 2 bits in a given slot is composed as the followings:</w:t>
      </w:r>
    </w:p>
    <w:p w:rsidR="00E528A9" w:rsidRDefault="00E528A9" w:rsidP="00E528A9">
      <w:pPr>
        <w:numPr>
          <w:ilvl w:val="1"/>
          <w:numId w:val="25"/>
        </w:numPr>
        <w:autoSpaceDE/>
        <w:autoSpaceDN/>
        <w:adjustRightInd/>
        <w:snapToGrid/>
        <w:spacing w:after="0"/>
        <w:jc w:val="left"/>
        <w:rPr>
          <w:rFonts w:eastAsia="MS Mincho"/>
          <w:lang w:eastAsia="ja-JP"/>
        </w:rPr>
      </w:pPr>
      <w:r>
        <w:rPr>
          <w:rFonts w:eastAsia="MS Mincho" w:hint="eastAsia"/>
          <w:lang w:eastAsia="ja-JP"/>
        </w:rPr>
        <w:t xml:space="preserve">HARQ ACK </w:t>
      </w:r>
      <w:r w:rsidRPr="0032233F">
        <w:rPr>
          <w:rFonts w:eastAsia="MS Mincho"/>
          <w:lang w:eastAsia="ja-JP"/>
        </w:rPr>
        <w:t xml:space="preserve">by BPSK or QPSK modulation is repeated in time </w:t>
      </w:r>
      <w:r>
        <w:rPr>
          <w:rFonts w:eastAsia="MS Mincho"/>
          <w:lang w:eastAsia="ja-JP"/>
        </w:rPr>
        <w:t>domain and multiplied with sequence</w:t>
      </w:r>
      <w:r>
        <w:rPr>
          <w:rFonts w:eastAsia="MS Mincho" w:hint="eastAsia"/>
          <w:lang w:eastAsia="ja-JP"/>
        </w:rPr>
        <w:t>(</w:t>
      </w:r>
      <w:r>
        <w:rPr>
          <w:rFonts w:eastAsia="MS Mincho"/>
          <w:lang w:eastAsia="ja-JP"/>
        </w:rPr>
        <w:t>s</w:t>
      </w:r>
      <w:r>
        <w:rPr>
          <w:rFonts w:eastAsia="MS Mincho" w:hint="eastAsia"/>
          <w:lang w:eastAsia="ja-JP"/>
        </w:rPr>
        <w:t>)</w:t>
      </w:r>
    </w:p>
    <w:p w:rsidR="00E528A9" w:rsidRPr="0032233F" w:rsidRDefault="00E528A9" w:rsidP="00E528A9">
      <w:pPr>
        <w:numPr>
          <w:ilvl w:val="2"/>
          <w:numId w:val="25"/>
        </w:numPr>
        <w:autoSpaceDE/>
        <w:autoSpaceDN/>
        <w:adjustRightInd/>
        <w:snapToGrid/>
        <w:spacing w:after="0"/>
        <w:jc w:val="left"/>
        <w:rPr>
          <w:rFonts w:eastAsia="MS Mincho"/>
          <w:lang w:eastAsia="ja-JP"/>
        </w:rPr>
      </w:pPr>
      <w:r>
        <w:rPr>
          <w:rFonts w:eastAsia="MS Mincho" w:hint="eastAsia"/>
          <w:lang w:eastAsia="ja-JP"/>
        </w:rPr>
        <w:t>FFS: pi/2 BPSK usage</w:t>
      </w:r>
    </w:p>
    <w:p w:rsidR="00E528A9" w:rsidRDefault="00E528A9" w:rsidP="00E528A9">
      <w:pPr>
        <w:numPr>
          <w:ilvl w:val="1"/>
          <w:numId w:val="25"/>
        </w:numPr>
        <w:autoSpaceDE/>
        <w:autoSpaceDN/>
        <w:adjustRightInd/>
        <w:snapToGrid/>
        <w:spacing w:after="0"/>
        <w:jc w:val="left"/>
        <w:rPr>
          <w:rFonts w:eastAsia="MS Mincho"/>
          <w:lang w:eastAsia="ja-JP"/>
        </w:rPr>
      </w:pPr>
      <w:r>
        <w:rPr>
          <w:rFonts w:eastAsia="MS Mincho" w:hint="eastAsia"/>
          <w:lang w:eastAsia="ja-JP"/>
        </w:rPr>
        <w:t>Two</w:t>
      </w:r>
      <w:r w:rsidRPr="00EA185E">
        <w:rPr>
          <w:rFonts w:eastAsia="MS Mincho" w:hint="eastAsia"/>
          <w:lang w:eastAsia="ja-JP"/>
        </w:rPr>
        <w:t xml:space="preserve"> state</w:t>
      </w:r>
      <w:r>
        <w:rPr>
          <w:rFonts w:eastAsia="MS Mincho" w:hint="eastAsia"/>
          <w:lang w:eastAsia="ja-JP"/>
        </w:rPr>
        <w:t>s</w:t>
      </w:r>
      <w:r w:rsidRPr="00EA185E">
        <w:rPr>
          <w:rFonts w:eastAsia="MS Mincho" w:hint="eastAsia"/>
          <w:lang w:eastAsia="ja-JP"/>
        </w:rPr>
        <w:t xml:space="preserve"> SR is ba</w:t>
      </w:r>
      <w:r>
        <w:rPr>
          <w:rFonts w:eastAsia="MS Mincho" w:hint="eastAsia"/>
          <w:lang w:eastAsia="ja-JP"/>
        </w:rPr>
        <w:t>sed on on-off-keying</w:t>
      </w:r>
    </w:p>
    <w:p w:rsidR="00E528A9" w:rsidRPr="00EA185E" w:rsidRDefault="00E528A9" w:rsidP="00E528A9">
      <w:pPr>
        <w:numPr>
          <w:ilvl w:val="1"/>
          <w:numId w:val="25"/>
        </w:numPr>
        <w:autoSpaceDE/>
        <w:autoSpaceDN/>
        <w:adjustRightInd/>
        <w:snapToGrid/>
        <w:spacing w:after="0"/>
        <w:jc w:val="left"/>
        <w:rPr>
          <w:rFonts w:eastAsia="MS Mincho"/>
          <w:lang w:eastAsia="ja-JP"/>
        </w:rPr>
      </w:pPr>
      <w:r w:rsidRPr="00EA185E">
        <w:rPr>
          <w:rFonts w:eastAsia="MS Mincho"/>
          <w:lang w:eastAsia="ja-JP"/>
        </w:rPr>
        <w:t xml:space="preserve">Time domain OCC </w:t>
      </w:r>
      <w:r w:rsidRPr="00EA185E">
        <w:rPr>
          <w:rFonts w:eastAsia="MS Mincho" w:hint="eastAsia"/>
          <w:lang w:eastAsia="ja-JP"/>
        </w:rPr>
        <w:t>can be</w:t>
      </w:r>
      <w:r w:rsidRPr="00EA185E">
        <w:rPr>
          <w:rFonts w:eastAsia="MS Mincho"/>
          <w:lang w:eastAsia="ja-JP"/>
        </w:rPr>
        <w:t xml:space="preserve"> applied over multiple </w:t>
      </w:r>
      <w:r w:rsidRPr="00EA185E">
        <w:rPr>
          <w:rFonts w:eastAsia="MS Mincho" w:hint="eastAsia"/>
          <w:lang w:eastAsia="ja-JP"/>
        </w:rPr>
        <w:t>UCI</w:t>
      </w:r>
      <w:r w:rsidRPr="00EA185E">
        <w:rPr>
          <w:rFonts w:eastAsia="MS Mincho"/>
          <w:lang w:eastAsia="ja-JP"/>
        </w:rPr>
        <w:t>/DMRS symbols per frequency hop</w:t>
      </w:r>
    </w:p>
    <w:p w:rsidR="00E528A9" w:rsidRDefault="00E528A9" w:rsidP="00E528A9">
      <w:pPr>
        <w:outlineLvl w:val="0"/>
        <w:rPr>
          <w:rFonts w:eastAsia="MS Mincho"/>
          <w:b/>
          <w:u w:val="single"/>
          <w:lang w:eastAsia="ja-JP"/>
        </w:rPr>
      </w:pPr>
      <w:r w:rsidRPr="004E3FC4">
        <w:rPr>
          <w:rFonts w:eastAsia="MS Mincho" w:hint="eastAsia"/>
          <w:b/>
          <w:highlight w:val="green"/>
          <w:u w:val="single"/>
          <w:lang w:eastAsia="ja-JP"/>
        </w:rPr>
        <w:t>Agreements:</w:t>
      </w:r>
    </w:p>
    <w:p w:rsidR="00E528A9" w:rsidRPr="00F368A8" w:rsidRDefault="00E528A9" w:rsidP="00E528A9">
      <w:pPr>
        <w:numPr>
          <w:ilvl w:val="0"/>
          <w:numId w:val="26"/>
        </w:numPr>
        <w:autoSpaceDE/>
        <w:autoSpaceDN/>
        <w:adjustRightInd/>
        <w:snapToGrid/>
        <w:spacing w:after="0"/>
        <w:jc w:val="left"/>
        <w:rPr>
          <w:rFonts w:eastAsia="MS Mincho"/>
          <w:szCs w:val="20"/>
          <w:lang w:eastAsia="ja-JP"/>
        </w:rPr>
      </w:pPr>
      <w:r w:rsidRPr="00F368A8">
        <w:rPr>
          <w:rFonts w:eastAsia="MS Mincho"/>
          <w:szCs w:val="20"/>
          <w:lang w:eastAsia="ja-JP"/>
        </w:rPr>
        <w:t>NR s</w:t>
      </w:r>
      <w:r w:rsidRPr="00F368A8">
        <w:rPr>
          <w:rFonts w:eastAsia="MS Mincho" w:hint="eastAsia"/>
          <w:szCs w:val="20"/>
          <w:lang w:eastAsia="ja-JP"/>
        </w:rPr>
        <w:t>upport</w:t>
      </w:r>
      <w:r w:rsidRPr="00F368A8">
        <w:rPr>
          <w:rFonts w:eastAsia="MS Mincho"/>
          <w:szCs w:val="20"/>
          <w:lang w:eastAsia="ja-JP"/>
        </w:rPr>
        <w:t>s</w:t>
      </w:r>
      <w:r w:rsidRPr="00F368A8">
        <w:rPr>
          <w:rFonts w:eastAsia="MS Mincho" w:hint="eastAsia"/>
          <w:szCs w:val="20"/>
          <w:lang w:eastAsia="ja-JP"/>
        </w:rPr>
        <w:t xml:space="preserve"> following</w:t>
      </w:r>
      <w:r w:rsidRPr="00F368A8">
        <w:rPr>
          <w:rFonts w:eastAsia="MS Mincho"/>
          <w:szCs w:val="20"/>
          <w:lang w:eastAsia="ja-JP"/>
        </w:rPr>
        <w:t xml:space="preserve"> long-PUCCH</w:t>
      </w:r>
      <w:r w:rsidRPr="00F368A8">
        <w:rPr>
          <w:rFonts w:eastAsia="MS Mincho" w:hint="eastAsia"/>
          <w:szCs w:val="20"/>
          <w:lang w:eastAsia="ja-JP"/>
        </w:rPr>
        <w:t>:</w:t>
      </w:r>
    </w:p>
    <w:p w:rsidR="00E528A9" w:rsidRPr="00F368A8" w:rsidRDefault="00E528A9" w:rsidP="00E528A9">
      <w:pPr>
        <w:numPr>
          <w:ilvl w:val="1"/>
          <w:numId w:val="26"/>
        </w:numPr>
        <w:autoSpaceDE/>
        <w:autoSpaceDN/>
        <w:adjustRightInd/>
        <w:snapToGrid/>
        <w:spacing w:after="0"/>
        <w:jc w:val="left"/>
        <w:rPr>
          <w:rFonts w:eastAsia="MS Mincho"/>
          <w:szCs w:val="20"/>
          <w:lang w:eastAsia="ja-JP"/>
        </w:rPr>
      </w:pPr>
      <w:r w:rsidRPr="00F368A8">
        <w:rPr>
          <w:rFonts w:eastAsia="MS Mincho"/>
          <w:szCs w:val="20"/>
          <w:lang w:eastAsia="ja-JP"/>
        </w:rPr>
        <w:t>One PUCCH format for UCI with up to 2 bits with high multiplexing capacity</w:t>
      </w:r>
    </w:p>
    <w:p w:rsidR="00E528A9" w:rsidRPr="00F368A8" w:rsidRDefault="00E528A9" w:rsidP="00E528A9">
      <w:pPr>
        <w:numPr>
          <w:ilvl w:val="1"/>
          <w:numId w:val="26"/>
        </w:numPr>
        <w:autoSpaceDE/>
        <w:autoSpaceDN/>
        <w:adjustRightInd/>
        <w:snapToGrid/>
        <w:spacing w:after="0"/>
        <w:jc w:val="left"/>
        <w:rPr>
          <w:rFonts w:eastAsia="MS Mincho"/>
          <w:szCs w:val="20"/>
          <w:lang w:eastAsia="ja-JP"/>
        </w:rPr>
      </w:pPr>
      <w:r w:rsidRPr="00F368A8">
        <w:rPr>
          <w:rFonts w:eastAsia="MS Mincho"/>
          <w:szCs w:val="20"/>
          <w:lang w:eastAsia="ja-JP"/>
        </w:rPr>
        <w:t>One PUCCH format for UCI with large payload with no multiplexing capacity</w:t>
      </w:r>
    </w:p>
    <w:p w:rsidR="00E528A9" w:rsidRPr="00F368A8" w:rsidRDefault="00E528A9" w:rsidP="00E528A9">
      <w:pPr>
        <w:numPr>
          <w:ilvl w:val="0"/>
          <w:numId w:val="26"/>
        </w:numPr>
        <w:autoSpaceDE/>
        <w:autoSpaceDN/>
        <w:adjustRightInd/>
        <w:snapToGrid/>
        <w:spacing w:after="0"/>
        <w:jc w:val="left"/>
        <w:rPr>
          <w:rFonts w:eastAsia="MS Mincho"/>
          <w:szCs w:val="20"/>
          <w:lang w:eastAsia="ja-JP"/>
        </w:rPr>
      </w:pPr>
      <w:r w:rsidRPr="00F368A8">
        <w:rPr>
          <w:rFonts w:eastAsia="MS Mincho"/>
          <w:szCs w:val="20"/>
          <w:lang w:eastAsia="ja-JP"/>
        </w:rPr>
        <w:t>FFS: One PUCCH format for UCI with moderate payload with some multiplexing capacity</w:t>
      </w:r>
    </w:p>
    <w:p w:rsidR="00E528A9" w:rsidRPr="00F368A8" w:rsidRDefault="00E528A9" w:rsidP="00E528A9">
      <w:pPr>
        <w:numPr>
          <w:ilvl w:val="1"/>
          <w:numId w:val="26"/>
        </w:numPr>
        <w:autoSpaceDE/>
        <w:autoSpaceDN/>
        <w:adjustRightInd/>
        <w:snapToGrid/>
        <w:spacing w:after="0"/>
        <w:jc w:val="left"/>
        <w:rPr>
          <w:rFonts w:eastAsia="MS Mincho"/>
          <w:szCs w:val="20"/>
          <w:lang w:eastAsia="ja-JP"/>
        </w:rPr>
      </w:pPr>
      <w:r w:rsidRPr="00F368A8">
        <w:rPr>
          <w:rFonts w:eastAsia="MS Mincho"/>
          <w:szCs w:val="20"/>
          <w:lang w:eastAsia="ja-JP"/>
        </w:rPr>
        <w:t>Note: this could be a variation of one of the former PUCCH formats.</w:t>
      </w:r>
    </w:p>
    <w:p w:rsidR="00E528A9" w:rsidRPr="00265A14" w:rsidRDefault="00E528A9" w:rsidP="00E528A9">
      <w:pPr>
        <w:outlineLvl w:val="0"/>
        <w:rPr>
          <w:rFonts w:eastAsia="MS Mincho"/>
          <w:b/>
          <w:u w:val="single"/>
          <w:lang w:eastAsia="ja-JP"/>
        </w:rPr>
      </w:pPr>
      <w:r w:rsidRPr="004E3FC4">
        <w:rPr>
          <w:rFonts w:eastAsia="MS Mincho" w:hint="eastAsia"/>
          <w:b/>
          <w:highlight w:val="green"/>
          <w:u w:val="single"/>
          <w:lang w:eastAsia="ja-JP"/>
        </w:rPr>
        <w:t>Agreements:</w:t>
      </w:r>
    </w:p>
    <w:p w:rsidR="00E528A9" w:rsidRPr="00265A14" w:rsidRDefault="00E528A9" w:rsidP="00E528A9">
      <w:pPr>
        <w:numPr>
          <w:ilvl w:val="0"/>
          <w:numId w:val="27"/>
        </w:numPr>
        <w:autoSpaceDE/>
        <w:autoSpaceDN/>
        <w:adjustRightInd/>
        <w:snapToGrid/>
        <w:spacing w:after="0"/>
        <w:jc w:val="left"/>
        <w:rPr>
          <w:rFonts w:eastAsia="MS Mincho"/>
          <w:szCs w:val="20"/>
          <w:lang w:eastAsia="ja-JP"/>
        </w:rPr>
      </w:pPr>
      <w:r w:rsidRPr="00265A14">
        <w:rPr>
          <w:rFonts w:eastAsia="MS Mincho" w:hint="eastAsia"/>
          <w:szCs w:val="20"/>
          <w:lang w:eastAsia="ja-JP"/>
        </w:rPr>
        <w:t xml:space="preserve">Study </w:t>
      </w:r>
      <w:r w:rsidRPr="00265A14">
        <w:rPr>
          <w:rFonts w:eastAsia="MS Mincho"/>
          <w:szCs w:val="20"/>
          <w:lang w:eastAsia="ja-JP"/>
        </w:rPr>
        <w:t>whether to support frequency re-tuning within a slot for PUSCH or for PUCCH in the Rel.15 NR.</w:t>
      </w:r>
    </w:p>
    <w:p w:rsidR="00E528A9" w:rsidRPr="00265A14" w:rsidRDefault="00E528A9" w:rsidP="00E528A9">
      <w:pPr>
        <w:numPr>
          <w:ilvl w:val="1"/>
          <w:numId w:val="27"/>
        </w:numPr>
        <w:autoSpaceDE/>
        <w:autoSpaceDN/>
        <w:adjustRightInd/>
        <w:snapToGrid/>
        <w:spacing w:after="0"/>
        <w:jc w:val="left"/>
        <w:rPr>
          <w:rFonts w:eastAsia="MS Mincho"/>
          <w:szCs w:val="20"/>
          <w:lang w:eastAsia="ja-JP"/>
        </w:rPr>
      </w:pPr>
      <w:r w:rsidRPr="00265A14">
        <w:rPr>
          <w:rFonts w:eastAsia="MS Mincho"/>
          <w:szCs w:val="20"/>
          <w:lang w:eastAsia="ja-JP"/>
        </w:rPr>
        <w:t>More specifically, investigate t</w:t>
      </w:r>
      <w:r w:rsidRPr="00265A14">
        <w:rPr>
          <w:rFonts w:eastAsia="MS Mincho" w:hint="eastAsia"/>
          <w:szCs w:val="20"/>
          <w:lang w:eastAsia="ja-JP"/>
        </w:rPr>
        <w:t xml:space="preserve">he impact of frequency-hopping for PUSCH or </w:t>
      </w:r>
      <w:r w:rsidRPr="00265A14">
        <w:rPr>
          <w:rFonts w:eastAsia="MS Mincho"/>
          <w:szCs w:val="20"/>
          <w:lang w:eastAsia="ja-JP"/>
        </w:rPr>
        <w:t xml:space="preserve">for </w:t>
      </w:r>
      <w:r w:rsidRPr="00265A14">
        <w:rPr>
          <w:rFonts w:eastAsia="MS Mincho" w:hint="eastAsia"/>
          <w:szCs w:val="20"/>
          <w:lang w:eastAsia="ja-JP"/>
        </w:rPr>
        <w:t xml:space="preserve">PUCCH for a given slot, </w:t>
      </w:r>
      <w:r w:rsidRPr="00265A14">
        <w:rPr>
          <w:rFonts w:eastAsia="MS Mincho"/>
          <w:szCs w:val="20"/>
          <w:lang w:eastAsia="ja-JP"/>
        </w:rPr>
        <w:t xml:space="preserve">i.e., intra-slot hopping, </w:t>
      </w:r>
      <w:r w:rsidRPr="00265A14">
        <w:rPr>
          <w:rFonts w:eastAsia="MS Mincho" w:hint="eastAsia"/>
          <w:szCs w:val="20"/>
          <w:lang w:eastAsia="ja-JP"/>
        </w:rPr>
        <w:t>within a certain bandwidth or across bandwidths</w:t>
      </w:r>
    </w:p>
    <w:p w:rsidR="00E528A9" w:rsidRPr="00A170D9" w:rsidRDefault="00E528A9" w:rsidP="00E528A9">
      <w:pPr>
        <w:numPr>
          <w:ilvl w:val="2"/>
          <w:numId w:val="27"/>
        </w:numPr>
        <w:autoSpaceDE/>
        <w:autoSpaceDN/>
        <w:adjustRightInd/>
        <w:snapToGrid/>
        <w:spacing w:after="0"/>
        <w:jc w:val="left"/>
        <w:rPr>
          <w:rFonts w:eastAsia="MS Mincho"/>
          <w:color w:val="0070C0"/>
          <w:szCs w:val="20"/>
          <w:lang w:eastAsia="ja-JP"/>
        </w:rPr>
      </w:pPr>
      <w:r w:rsidRPr="00265A14">
        <w:rPr>
          <w:rFonts w:eastAsia="MS Mincho"/>
          <w:szCs w:val="20"/>
          <w:lang w:eastAsia="ja-JP"/>
        </w:rPr>
        <w:t>The certain bandwidth is maximum UE transmission bandwidth capability.</w:t>
      </w:r>
    </w:p>
    <w:p w:rsidR="008F27C7" w:rsidRDefault="008F27C7" w:rsidP="007A66B4">
      <w:pPr>
        <w:autoSpaceDE/>
        <w:autoSpaceDN/>
        <w:adjustRightInd/>
        <w:snapToGrid/>
        <w:spacing w:after="0"/>
        <w:rPr>
          <w:szCs w:val="20"/>
          <w:lang w:eastAsia="zh-CN"/>
        </w:rPr>
      </w:pPr>
    </w:p>
    <w:p w:rsidR="00E528A9" w:rsidRPr="00D010DB" w:rsidRDefault="00E528A9"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50383A" w:rsidRPr="0050383A" w:rsidRDefault="0050383A" w:rsidP="0050383A">
      <w:pPr>
        <w:pStyle w:val="Heading2"/>
        <w:rPr>
          <w:rFonts w:ascii="Arial" w:hAnsi="Arial" w:cs="Arial"/>
          <w:kern w:val="2"/>
        </w:rPr>
      </w:pPr>
      <w:r w:rsidRPr="0050383A">
        <w:rPr>
          <w:rFonts w:ascii="Arial" w:hAnsi="Arial" w:cs="Arial"/>
          <w:kern w:val="2"/>
        </w:rPr>
        <w:t>Background and design criteria</w:t>
      </w:r>
    </w:p>
    <w:p w:rsidR="001463A9" w:rsidRDefault="00B147D2" w:rsidP="00E856F4">
      <w:pPr>
        <w:rPr>
          <w:lang w:eastAsia="zh-CN"/>
        </w:rPr>
      </w:pPr>
      <w:r>
        <w:rPr>
          <w:lang w:eastAsia="zh-CN"/>
        </w:rPr>
        <w:t>Partly different from the long PUCCH with 1 or 2 UCI bits, for long PUCCH design for more than 2 UCI bits</w:t>
      </w:r>
      <w:r w:rsidR="00114ED9">
        <w:rPr>
          <w:lang w:eastAsia="zh-CN"/>
        </w:rPr>
        <w:t xml:space="preserve">, </w:t>
      </w:r>
      <w:r w:rsidR="003E65C5">
        <w:rPr>
          <w:lang w:eastAsia="zh-CN"/>
        </w:rPr>
        <w:t>the following design principle</w:t>
      </w:r>
      <w:r w:rsidR="002D03DB">
        <w:rPr>
          <w:lang w:eastAsia="zh-CN"/>
        </w:rPr>
        <w:t>s</w:t>
      </w:r>
      <w:r w:rsidR="003E65C5">
        <w:rPr>
          <w:lang w:eastAsia="zh-CN"/>
        </w:rPr>
        <w:t xml:space="preserve"> should be considered in our opinion</w:t>
      </w:r>
      <w:r w:rsidR="002D03DB">
        <w:rPr>
          <w:lang w:eastAsia="zh-CN"/>
        </w:rPr>
        <w:t>:</w:t>
      </w:r>
    </w:p>
    <w:p w:rsidR="002D03DB" w:rsidRPr="003B4B33" w:rsidRDefault="00311DFF" w:rsidP="002D03DB">
      <w:pPr>
        <w:numPr>
          <w:ilvl w:val="0"/>
          <w:numId w:val="21"/>
        </w:numPr>
        <w:overflowPunct w:val="0"/>
        <w:snapToGrid/>
        <w:spacing w:before="60"/>
        <w:textAlignment w:val="baseline"/>
        <w:rPr>
          <w:szCs w:val="21"/>
          <w:lang w:eastAsia="zh-CN"/>
        </w:rPr>
      </w:pPr>
      <w:r w:rsidRPr="00311DFF">
        <w:rPr>
          <w:szCs w:val="21"/>
          <w:lang w:eastAsia="zh-CN"/>
        </w:rPr>
        <w:t xml:space="preserve">The long </w:t>
      </w:r>
      <w:r>
        <w:rPr>
          <w:szCs w:val="21"/>
          <w:lang w:eastAsia="zh-CN"/>
        </w:rPr>
        <w:t xml:space="preserve">PUCCH structure </w:t>
      </w:r>
      <w:r w:rsidR="00146E0C">
        <w:rPr>
          <w:szCs w:val="21"/>
          <w:lang w:eastAsia="zh-CN"/>
        </w:rPr>
        <w:t xml:space="preserve">should be flexible to </w:t>
      </w:r>
      <w:r w:rsidR="002D03DB" w:rsidRPr="00311DFF">
        <w:rPr>
          <w:szCs w:val="21"/>
          <w:lang w:eastAsia="zh-CN"/>
        </w:rPr>
        <w:t>sup</w:t>
      </w:r>
      <w:r w:rsidR="002D03DB" w:rsidRPr="003B4B33">
        <w:rPr>
          <w:szCs w:val="21"/>
          <w:lang w:eastAsia="zh-CN"/>
        </w:rPr>
        <w:t xml:space="preserve">port </w:t>
      </w:r>
      <w:r w:rsidR="00146E0C">
        <w:rPr>
          <w:szCs w:val="21"/>
          <w:lang w:eastAsia="zh-CN"/>
        </w:rPr>
        <w:t xml:space="preserve">the all the main </w:t>
      </w:r>
      <w:r w:rsidR="002D03DB" w:rsidRPr="003B4B33">
        <w:rPr>
          <w:szCs w:val="21"/>
          <w:lang w:eastAsia="zh-CN"/>
        </w:rPr>
        <w:t xml:space="preserve">functionality and use cases </w:t>
      </w:r>
      <w:r w:rsidR="00146E0C">
        <w:rPr>
          <w:szCs w:val="21"/>
          <w:lang w:eastAsia="zh-CN"/>
        </w:rPr>
        <w:t>in NR</w:t>
      </w:r>
      <w:r w:rsidR="002D03DB" w:rsidRPr="003B4B33">
        <w:rPr>
          <w:szCs w:val="21"/>
          <w:lang w:eastAsia="zh-CN"/>
        </w:rPr>
        <w:t xml:space="preserve">, e.g. </w:t>
      </w:r>
    </w:p>
    <w:p w:rsidR="003D5B02" w:rsidRDefault="00146E0C" w:rsidP="002D03DB">
      <w:pPr>
        <w:numPr>
          <w:ilvl w:val="1"/>
          <w:numId w:val="21"/>
        </w:numPr>
        <w:overflowPunct w:val="0"/>
        <w:snapToGrid/>
        <w:spacing w:before="60"/>
        <w:textAlignment w:val="baseline"/>
        <w:rPr>
          <w:szCs w:val="21"/>
          <w:lang w:eastAsia="zh-CN"/>
        </w:rPr>
      </w:pPr>
      <w:r>
        <w:rPr>
          <w:szCs w:val="21"/>
          <w:lang w:eastAsia="zh-CN"/>
        </w:rPr>
        <w:t xml:space="preserve">To support various </w:t>
      </w:r>
      <w:r w:rsidR="002D03DB" w:rsidRPr="003B4B33">
        <w:rPr>
          <w:szCs w:val="21"/>
          <w:lang w:eastAsia="zh-CN"/>
        </w:rPr>
        <w:t>MIMO</w:t>
      </w:r>
      <w:r>
        <w:rPr>
          <w:szCs w:val="21"/>
          <w:lang w:eastAsia="zh-CN"/>
        </w:rPr>
        <w:t xml:space="preserve"> scheme</w:t>
      </w:r>
      <w:r w:rsidR="003D5B02">
        <w:rPr>
          <w:szCs w:val="21"/>
          <w:lang w:eastAsia="zh-CN"/>
        </w:rPr>
        <w:t>s</w:t>
      </w:r>
      <w:r>
        <w:rPr>
          <w:szCs w:val="21"/>
          <w:lang w:eastAsia="zh-CN"/>
        </w:rPr>
        <w:t>, large payload CSI</w:t>
      </w:r>
      <w:r w:rsidR="002D03DB" w:rsidRPr="003B4B33">
        <w:rPr>
          <w:szCs w:val="21"/>
          <w:lang w:eastAsia="zh-CN"/>
        </w:rPr>
        <w:t xml:space="preserve"> feedback</w:t>
      </w:r>
      <w:r>
        <w:rPr>
          <w:szCs w:val="21"/>
          <w:lang w:eastAsia="zh-CN"/>
        </w:rPr>
        <w:t xml:space="preserve"> should</w:t>
      </w:r>
      <w:r w:rsidR="003D5B02">
        <w:rPr>
          <w:szCs w:val="21"/>
          <w:lang w:eastAsia="zh-CN"/>
        </w:rPr>
        <w:t xml:space="preserve"> not become a challenge to the long PUCCH design.</w:t>
      </w:r>
    </w:p>
    <w:p w:rsidR="002D03DB" w:rsidRPr="003B4B33" w:rsidRDefault="003D5B02" w:rsidP="002D03DB">
      <w:pPr>
        <w:numPr>
          <w:ilvl w:val="1"/>
          <w:numId w:val="21"/>
        </w:numPr>
        <w:overflowPunct w:val="0"/>
        <w:snapToGrid/>
        <w:spacing w:before="60"/>
        <w:textAlignment w:val="baseline"/>
        <w:rPr>
          <w:szCs w:val="21"/>
          <w:lang w:eastAsia="zh-CN"/>
        </w:rPr>
      </w:pPr>
      <w:r>
        <w:rPr>
          <w:szCs w:val="21"/>
          <w:lang w:eastAsia="zh-CN"/>
        </w:rPr>
        <w:lastRenderedPageBreak/>
        <w:t xml:space="preserve">If UL beam sweeping is supported for </w:t>
      </w:r>
      <w:r w:rsidR="00E704DD">
        <w:rPr>
          <w:szCs w:val="21"/>
          <w:lang w:eastAsia="zh-CN"/>
        </w:rPr>
        <w:t xml:space="preserve">robust UCI transmission in </w:t>
      </w:r>
      <w:r w:rsidR="00C5342C">
        <w:rPr>
          <w:szCs w:val="21"/>
          <w:lang w:eastAsia="zh-CN"/>
        </w:rPr>
        <w:t xml:space="preserve">a </w:t>
      </w:r>
      <w:r w:rsidR="00E704DD">
        <w:rPr>
          <w:szCs w:val="21"/>
          <w:lang w:eastAsia="zh-CN"/>
        </w:rPr>
        <w:t xml:space="preserve">multi-beam </w:t>
      </w:r>
      <w:r w:rsidR="00C5342C">
        <w:rPr>
          <w:szCs w:val="21"/>
          <w:lang w:eastAsia="zh-CN"/>
        </w:rPr>
        <w:t xml:space="preserve">based system operation </w:t>
      </w:r>
      <w:r w:rsidR="00E704DD">
        <w:rPr>
          <w:szCs w:val="21"/>
          <w:lang w:eastAsia="zh-CN"/>
        </w:rPr>
        <w:t>scenario</w:t>
      </w:r>
      <w:r w:rsidR="002D03DB" w:rsidRPr="003B4B33">
        <w:rPr>
          <w:szCs w:val="21"/>
          <w:lang w:eastAsia="zh-CN"/>
        </w:rPr>
        <w:t>,</w:t>
      </w:r>
      <w:r>
        <w:rPr>
          <w:szCs w:val="21"/>
          <w:lang w:eastAsia="zh-CN"/>
        </w:rPr>
        <w:t xml:space="preserve"> long</w:t>
      </w:r>
      <w:r w:rsidR="002D03DB" w:rsidRPr="003B4B33">
        <w:rPr>
          <w:szCs w:val="21"/>
          <w:lang w:eastAsia="zh-CN"/>
        </w:rPr>
        <w:t xml:space="preserve"> PUCCH </w:t>
      </w:r>
      <w:r>
        <w:rPr>
          <w:szCs w:val="21"/>
          <w:lang w:eastAsia="zh-CN"/>
        </w:rPr>
        <w:t xml:space="preserve">structure should </w:t>
      </w:r>
      <w:r w:rsidR="00BC3F1C">
        <w:rPr>
          <w:szCs w:val="21"/>
          <w:lang w:eastAsia="zh-CN"/>
        </w:rPr>
        <w:t xml:space="preserve">be able to </w:t>
      </w:r>
      <w:r>
        <w:rPr>
          <w:szCs w:val="21"/>
          <w:lang w:eastAsia="zh-CN"/>
        </w:rPr>
        <w:t xml:space="preserve">accommodate </w:t>
      </w:r>
      <w:r w:rsidR="00E704DD">
        <w:rPr>
          <w:szCs w:val="21"/>
          <w:lang w:eastAsia="zh-CN"/>
        </w:rPr>
        <w:t>UL beam sweeping</w:t>
      </w:r>
      <w:r w:rsidR="00CE13C0">
        <w:rPr>
          <w:szCs w:val="21"/>
          <w:lang w:eastAsia="zh-CN"/>
        </w:rPr>
        <w:t>.</w:t>
      </w:r>
    </w:p>
    <w:p w:rsidR="002D03DB" w:rsidRPr="003B4B33" w:rsidRDefault="003A0B05" w:rsidP="002D03DB">
      <w:pPr>
        <w:numPr>
          <w:ilvl w:val="1"/>
          <w:numId w:val="21"/>
        </w:numPr>
        <w:overflowPunct w:val="0"/>
        <w:snapToGrid/>
        <w:spacing w:before="60"/>
        <w:textAlignment w:val="baseline"/>
        <w:rPr>
          <w:szCs w:val="21"/>
          <w:lang w:eastAsia="zh-CN"/>
        </w:rPr>
      </w:pPr>
      <w:r>
        <w:rPr>
          <w:szCs w:val="21"/>
          <w:lang w:eastAsia="zh-CN"/>
        </w:rPr>
        <w:t xml:space="preserve">For </w:t>
      </w:r>
      <w:proofErr w:type="spellStart"/>
      <w:r w:rsidR="002D03DB" w:rsidRPr="003B4B33">
        <w:rPr>
          <w:szCs w:val="21"/>
          <w:lang w:eastAsia="zh-CN"/>
        </w:rPr>
        <w:t>eMBB</w:t>
      </w:r>
      <w:proofErr w:type="spellEnd"/>
      <w:r>
        <w:rPr>
          <w:szCs w:val="21"/>
          <w:lang w:eastAsia="zh-CN"/>
        </w:rPr>
        <w:t xml:space="preserve"> service in DL</w:t>
      </w:r>
      <w:r w:rsidR="002D03DB" w:rsidRPr="003B4B33">
        <w:rPr>
          <w:szCs w:val="21"/>
          <w:lang w:eastAsia="zh-CN"/>
        </w:rPr>
        <w:t>,</w:t>
      </w:r>
      <w:r>
        <w:rPr>
          <w:szCs w:val="21"/>
          <w:lang w:eastAsia="zh-CN"/>
        </w:rPr>
        <w:t xml:space="preserve"> the support of</w:t>
      </w:r>
      <w:r w:rsidR="002D03DB" w:rsidRPr="003B4B33">
        <w:rPr>
          <w:szCs w:val="21"/>
          <w:lang w:eastAsia="zh-CN"/>
        </w:rPr>
        <w:t xml:space="preserve"> CB/CBG based A</w:t>
      </w:r>
      <w:r>
        <w:rPr>
          <w:szCs w:val="21"/>
          <w:lang w:eastAsia="zh-CN"/>
        </w:rPr>
        <w:t>CK</w:t>
      </w:r>
      <w:r w:rsidR="002D03DB" w:rsidRPr="003B4B33">
        <w:rPr>
          <w:szCs w:val="21"/>
          <w:lang w:eastAsia="zh-CN"/>
        </w:rPr>
        <w:t>/N</w:t>
      </w:r>
      <w:r>
        <w:rPr>
          <w:szCs w:val="21"/>
          <w:lang w:eastAsia="zh-CN"/>
        </w:rPr>
        <w:t>ACK</w:t>
      </w:r>
      <w:r w:rsidR="002D03DB" w:rsidRPr="003B4B33">
        <w:rPr>
          <w:szCs w:val="21"/>
          <w:lang w:eastAsia="zh-CN"/>
        </w:rPr>
        <w:t xml:space="preserve"> feedback</w:t>
      </w:r>
      <w:r>
        <w:rPr>
          <w:szCs w:val="21"/>
          <w:lang w:eastAsia="zh-CN"/>
        </w:rPr>
        <w:t xml:space="preserve"> would potentially lead to large payload as well. Furthermore</w:t>
      </w:r>
      <w:r w:rsidR="00AB394D">
        <w:rPr>
          <w:szCs w:val="21"/>
          <w:lang w:eastAsia="zh-CN"/>
        </w:rPr>
        <w:t>,</w:t>
      </w:r>
      <w:r>
        <w:rPr>
          <w:szCs w:val="21"/>
          <w:lang w:eastAsia="zh-CN"/>
        </w:rPr>
        <w:t xml:space="preserve"> to pursuit fast CB processing</w:t>
      </w:r>
      <w:r w:rsidR="006D3A65">
        <w:rPr>
          <w:szCs w:val="21"/>
          <w:lang w:eastAsia="zh-CN"/>
        </w:rPr>
        <w:t xml:space="preserve"> pipeline</w:t>
      </w:r>
      <w:r>
        <w:rPr>
          <w:szCs w:val="21"/>
          <w:lang w:eastAsia="zh-CN"/>
        </w:rPr>
        <w:t xml:space="preserve"> on the fly, the long PUCCH structure </w:t>
      </w:r>
      <w:r w:rsidR="001E01E5">
        <w:rPr>
          <w:szCs w:val="21"/>
          <w:lang w:eastAsia="zh-CN"/>
        </w:rPr>
        <w:t xml:space="preserve">design </w:t>
      </w:r>
      <w:r>
        <w:rPr>
          <w:szCs w:val="21"/>
          <w:lang w:eastAsia="zh-CN"/>
        </w:rPr>
        <w:t xml:space="preserve">should also be friendly to </w:t>
      </w:r>
      <w:r w:rsidR="001E01E5">
        <w:rPr>
          <w:szCs w:val="21"/>
          <w:lang w:eastAsia="zh-CN"/>
        </w:rPr>
        <w:t>serial</w:t>
      </w:r>
      <w:r w:rsidR="00AB394D">
        <w:rPr>
          <w:szCs w:val="21"/>
          <w:lang w:eastAsia="zh-CN"/>
        </w:rPr>
        <w:t xml:space="preserve"> ACK/NACK bit mapping</w:t>
      </w:r>
      <w:r w:rsidR="00CE13C0">
        <w:rPr>
          <w:szCs w:val="21"/>
          <w:lang w:eastAsia="zh-CN"/>
        </w:rPr>
        <w:t>.</w:t>
      </w:r>
    </w:p>
    <w:p w:rsidR="002D03DB" w:rsidRPr="003B4B33" w:rsidRDefault="00AB394D" w:rsidP="002D03DB">
      <w:pPr>
        <w:numPr>
          <w:ilvl w:val="1"/>
          <w:numId w:val="21"/>
        </w:numPr>
        <w:overflowPunct w:val="0"/>
        <w:snapToGrid/>
        <w:spacing w:before="60"/>
        <w:textAlignment w:val="baseline"/>
        <w:rPr>
          <w:szCs w:val="21"/>
          <w:lang w:eastAsia="zh-CN"/>
        </w:rPr>
      </w:pPr>
      <w:r>
        <w:rPr>
          <w:szCs w:val="21"/>
          <w:lang w:eastAsia="zh-CN"/>
        </w:rPr>
        <w:t xml:space="preserve">When necessary, long PUCCH </w:t>
      </w:r>
      <w:r w:rsidR="000C5280">
        <w:rPr>
          <w:szCs w:val="21"/>
          <w:lang w:eastAsia="zh-CN"/>
        </w:rPr>
        <w:t>can be used for</w:t>
      </w:r>
      <w:r>
        <w:rPr>
          <w:szCs w:val="21"/>
          <w:lang w:eastAsia="zh-CN"/>
        </w:rPr>
        <w:t xml:space="preserve"> </w:t>
      </w:r>
      <w:r w:rsidR="002D03DB" w:rsidRPr="003B4B33">
        <w:rPr>
          <w:szCs w:val="21"/>
          <w:lang w:eastAsia="zh-CN"/>
        </w:rPr>
        <w:t>URLLC</w:t>
      </w:r>
      <w:r>
        <w:rPr>
          <w:szCs w:val="21"/>
          <w:lang w:eastAsia="zh-CN"/>
        </w:rPr>
        <w:t xml:space="preserve"> </w:t>
      </w:r>
      <w:r w:rsidR="000C5280">
        <w:rPr>
          <w:szCs w:val="21"/>
          <w:lang w:eastAsia="zh-CN"/>
        </w:rPr>
        <w:t>to achieve high</w:t>
      </w:r>
      <w:r>
        <w:rPr>
          <w:szCs w:val="21"/>
          <w:lang w:eastAsia="zh-CN"/>
        </w:rPr>
        <w:t xml:space="preserve"> reliability</w:t>
      </w:r>
      <w:r w:rsidR="00344CA3">
        <w:rPr>
          <w:szCs w:val="21"/>
          <w:lang w:eastAsia="zh-CN"/>
        </w:rPr>
        <w:t xml:space="preserve"> (</w:t>
      </w:r>
      <w:r w:rsidR="00344CA3" w:rsidRPr="003B4B33">
        <w:rPr>
          <w:szCs w:val="21"/>
          <w:lang w:eastAsia="zh-CN"/>
        </w:rPr>
        <w:t>e.g. 4 symbols</w:t>
      </w:r>
      <w:r w:rsidR="00344CA3">
        <w:rPr>
          <w:szCs w:val="21"/>
          <w:lang w:eastAsia="zh-CN"/>
        </w:rPr>
        <w:t xml:space="preserve"> PUCCH)</w:t>
      </w:r>
      <w:r>
        <w:rPr>
          <w:szCs w:val="21"/>
          <w:lang w:eastAsia="zh-CN"/>
        </w:rPr>
        <w:t xml:space="preserve">. </w:t>
      </w:r>
    </w:p>
    <w:p w:rsidR="002D03DB" w:rsidRPr="003B4B33" w:rsidRDefault="0066440F" w:rsidP="002D03DB">
      <w:pPr>
        <w:numPr>
          <w:ilvl w:val="1"/>
          <w:numId w:val="21"/>
        </w:numPr>
        <w:overflowPunct w:val="0"/>
        <w:snapToGrid/>
        <w:spacing w:before="60"/>
        <w:textAlignment w:val="baseline"/>
        <w:rPr>
          <w:szCs w:val="21"/>
          <w:lang w:eastAsia="zh-CN"/>
        </w:rPr>
      </w:pPr>
      <w:r>
        <w:rPr>
          <w:szCs w:val="21"/>
          <w:lang w:eastAsia="zh-CN"/>
        </w:rPr>
        <w:t>If considering</w:t>
      </w:r>
      <w:r w:rsidR="0001539C">
        <w:rPr>
          <w:szCs w:val="21"/>
          <w:lang w:eastAsia="zh-CN"/>
        </w:rPr>
        <w:t xml:space="preserve"> </w:t>
      </w:r>
      <w:r w:rsidR="002D03DB" w:rsidRPr="003B4B33">
        <w:rPr>
          <w:szCs w:val="21"/>
          <w:lang w:eastAsia="zh-CN"/>
        </w:rPr>
        <w:t>CA/DC,</w:t>
      </w:r>
      <w:r>
        <w:rPr>
          <w:szCs w:val="21"/>
          <w:lang w:eastAsia="zh-CN"/>
        </w:rPr>
        <w:t xml:space="preserve"> the UCI </w:t>
      </w:r>
      <w:r w:rsidR="00B147D2">
        <w:rPr>
          <w:szCs w:val="21"/>
          <w:lang w:eastAsia="zh-CN"/>
        </w:rPr>
        <w:t xml:space="preserve">payload </w:t>
      </w:r>
      <w:r w:rsidR="00B147D2" w:rsidRPr="003B4B33">
        <w:rPr>
          <w:szCs w:val="21"/>
          <w:lang w:eastAsia="zh-CN"/>
        </w:rPr>
        <w:t>to</w:t>
      </w:r>
      <w:r w:rsidR="002D03DB" w:rsidRPr="003B4B33">
        <w:rPr>
          <w:szCs w:val="21"/>
          <w:lang w:eastAsia="zh-CN"/>
        </w:rPr>
        <w:t xml:space="preserve"> carry </w:t>
      </w:r>
      <w:r>
        <w:rPr>
          <w:szCs w:val="21"/>
          <w:lang w:eastAsia="zh-CN"/>
        </w:rPr>
        <w:t>would be scaled up by the number of aggregated component carriers</w:t>
      </w:r>
      <w:r w:rsidR="00B147D2">
        <w:rPr>
          <w:szCs w:val="21"/>
          <w:lang w:eastAsia="zh-CN"/>
        </w:rPr>
        <w:t>.</w:t>
      </w:r>
    </w:p>
    <w:p w:rsidR="002D03DB" w:rsidRPr="003B4B33" w:rsidRDefault="00B147D2" w:rsidP="002D03DB">
      <w:pPr>
        <w:numPr>
          <w:ilvl w:val="0"/>
          <w:numId w:val="21"/>
        </w:numPr>
        <w:overflowPunct w:val="0"/>
        <w:snapToGrid/>
        <w:spacing w:before="60"/>
        <w:textAlignment w:val="baseline"/>
        <w:rPr>
          <w:szCs w:val="21"/>
          <w:lang w:eastAsia="zh-CN"/>
        </w:rPr>
      </w:pPr>
      <w:r>
        <w:rPr>
          <w:szCs w:val="21"/>
          <w:lang w:eastAsia="zh-CN"/>
        </w:rPr>
        <w:t xml:space="preserve">As agreed, considering the payload size, </w:t>
      </w:r>
      <w:r w:rsidR="002D03DB" w:rsidRPr="003B4B33">
        <w:rPr>
          <w:szCs w:val="21"/>
          <w:lang w:eastAsia="zh-CN"/>
        </w:rPr>
        <w:t xml:space="preserve">UE </w:t>
      </w:r>
      <w:r>
        <w:rPr>
          <w:szCs w:val="21"/>
          <w:lang w:eastAsia="zh-CN"/>
        </w:rPr>
        <w:t>multiplexing capacity requirement should be relaxed to some extent.</w:t>
      </w:r>
    </w:p>
    <w:p w:rsidR="002D03DB" w:rsidRPr="003B4B33" w:rsidRDefault="002D03DB" w:rsidP="002D03DB">
      <w:pPr>
        <w:numPr>
          <w:ilvl w:val="0"/>
          <w:numId w:val="21"/>
        </w:numPr>
        <w:overflowPunct w:val="0"/>
        <w:snapToGrid/>
        <w:spacing w:before="60"/>
        <w:textAlignment w:val="baseline"/>
        <w:rPr>
          <w:szCs w:val="21"/>
          <w:lang w:eastAsia="zh-CN"/>
        </w:rPr>
      </w:pPr>
      <w:r w:rsidRPr="003B4B33">
        <w:rPr>
          <w:szCs w:val="21"/>
          <w:lang w:eastAsia="zh-CN"/>
        </w:rPr>
        <w:t>PAPR/CM shou</w:t>
      </w:r>
      <w:r w:rsidR="0099027D">
        <w:rPr>
          <w:szCs w:val="21"/>
          <w:lang w:eastAsia="zh-CN"/>
        </w:rPr>
        <w:t xml:space="preserve">ld be </w:t>
      </w:r>
      <w:proofErr w:type="gramStart"/>
      <w:r w:rsidR="0099027D">
        <w:rPr>
          <w:szCs w:val="21"/>
          <w:lang w:eastAsia="zh-CN"/>
        </w:rPr>
        <w:t>same/similar</w:t>
      </w:r>
      <w:proofErr w:type="gramEnd"/>
      <w:r w:rsidR="0099027D">
        <w:rPr>
          <w:szCs w:val="21"/>
          <w:lang w:eastAsia="zh-CN"/>
        </w:rPr>
        <w:t xml:space="preserve"> to LTE PUCCH</w:t>
      </w:r>
      <w:r w:rsidR="00804EA7">
        <w:rPr>
          <w:szCs w:val="21"/>
          <w:lang w:eastAsia="zh-CN"/>
        </w:rPr>
        <w:t>.</w:t>
      </w:r>
    </w:p>
    <w:p w:rsidR="002D03DB" w:rsidRPr="005C268E" w:rsidRDefault="005C268E" w:rsidP="005C268E">
      <w:pPr>
        <w:numPr>
          <w:ilvl w:val="0"/>
          <w:numId w:val="21"/>
        </w:numPr>
        <w:overflowPunct w:val="0"/>
        <w:snapToGrid/>
        <w:spacing w:before="60"/>
        <w:textAlignment w:val="baseline"/>
        <w:rPr>
          <w:szCs w:val="21"/>
          <w:lang w:eastAsia="zh-CN"/>
        </w:rPr>
      </w:pPr>
      <w:r>
        <w:rPr>
          <w:szCs w:val="21"/>
          <w:lang w:eastAsia="zh-CN"/>
        </w:rPr>
        <w:t>The PUCCH structure should be f</w:t>
      </w:r>
      <w:r w:rsidRPr="00312B4C">
        <w:rPr>
          <w:szCs w:val="21"/>
          <w:lang w:eastAsia="zh-CN"/>
        </w:rPr>
        <w:t xml:space="preserve">riendly </w:t>
      </w:r>
      <w:r>
        <w:rPr>
          <w:szCs w:val="21"/>
          <w:lang w:eastAsia="zh-CN"/>
        </w:rPr>
        <w:t>to support</w:t>
      </w:r>
      <w:r w:rsidRPr="00312B4C">
        <w:rPr>
          <w:szCs w:val="21"/>
          <w:lang w:eastAsia="zh-CN"/>
        </w:rPr>
        <w:t xml:space="preserve"> transmit diversity scheme</w:t>
      </w:r>
      <w:r w:rsidR="00703957" w:rsidRPr="005C268E">
        <w:rPr>
          <w:szCs w:val="21"/>
          <w:lang w:eastAsia="zh-CN"/>
        </w:rPr>
        <w:t>.</w:t>
      </w:r>
    </w:p>
    <w:p w:rsidR="002D03DB" w:rsidRPr="003B4B33" w:rsidRDefault="002D03DB" w:rsidP="002D03DB">
      <w:pPr>
        <w:numPr>
          <w:ilvl w:val="0"/>
          <w:numId w:val="21"/>
        </w:numPr>
        <w:overflowPunct w:val="0"/>
        <w:snapToGrid/>
        <w:spacing w:before="60"/>
        <w:textAlignment w:val="baseline"/>
        <w:rPr>
          <w:szCs w:val="21"/>
          <w:lang w:eastAsia="zh-CN"/>
        </w:rPr>
      </w:pPr>
      <w:r w:rsidRPr="003B4B33">
        <w:rPr>
          <w:szCs w:val="21"/>
          <w:lang w:eastAsia="zh-CN"/>
        </w:rPr>
        <w:t>Interference randomization should be enabled</w:t>
      </w:r>
      <w:r w:rsidR="00804EA7">
        <w:rPr>
          <w:szCs w:val="21"/>
          <w:lang w:eastAsia="zh-CN"/>
        </w:rPr>
        <w:t>.</w:t>
      </w:r>
    </w:p>
    <w:p w:rsidR="002D03DB" w:rsidRPr="003B4B33" w:rsidRDefault="00340A54" w:rsidP="002D03DB">
      <w:pPr>
        <w:numPr>
          <w:ilvl w:val="0"/>
          <w:numId w:val="21"/>
        </w:numPr>
        <w:overflowPunct w:val="0"/>
        <w:snapToGrid/>
        <w:spacing w:before="60"/>
        <w:textAlignment w:val="baseline"/>
        <w:rPr>
          <w:szCs w:val="21"/>
          <w:lang w:eastAsia="zh-CN"/>
        </w:rPr>
      </w:pPr>
      <w:r>
        <w:rPr>
          <w:szCs w:val="21"/>
          <w:lang w:eastAsia="zh-CN"/>
        </w:rPr>
        <w:t>S</w:t>
      </w:r>
      <w:r w:rsidR="002D03DB" w:rsidRPr="003B4B33">
        <w:rPr>
          <w:szCs w:val="21"/>
          <w:lang w:eastAsia="zh-CN"/>
        </w:rPr>
        <w:t>trive for scalable design with long-PUCCH with respect to the number of UCI bits</w:t>
      </w:r>
      <w:r w:rsidR="00804EA7">
        <w:rPr>
          <w:szCs w:val="21"/>
          <w:lang w:eastAsia="zh-CN"/>
        </w:rPr>
        <w:t>.</w:t>
      </w:r>
    </w:p>
    <w:p w:rsidR="002D03DB" w:rsidRDefault="002D03DB" w:rsidP="002D03DB">
      <w:pPr>
        <w:numPr>
          <w:ilvl w:val="0"/>
          <w:numId w:val="21"/>
        </w:numPr>
        <w:overflowPunct w:val="0"/>
        <w:snapToGrid/>
        <w:spacing w:before="60"/>
        <w:textAlignment w:val="baseline"/>
        <w:rPr>
          <w:szCs w:val="21"/>
          <w:lang w:eastAsia="zh-CN"/>
        </w:rPr>
      </w:pPr>
      <w:r w:rsidRPr="00703957">
        <w:rPr>
          <w:szCs w:val="21"/>
          <w:lang w:eastAsia="zh-CN"/>
        </w:rPr>
        <w:t>Strive for scalable design with long</w:t>
      </w:r>
      <w:r w:rsidRPr="003B4B33">
        <w:rPr>
          <w:szCs w:val="21"/>
          <w:lang w:eastAsia="zh-CN"/>
        </w:rPr>
        <w:t>-PUCCH with respect to the number of symbols</w:t>
      </w:r>
      <w:r w:rsidR="00340A54">
        <w:rPr>
          <w:szCs w:val="21"/>
          <w:lang w:eastAsia="zh-CN"/>
        </w:rPr>
        <w:t>, which is due to the dynamic TDD frame structure and also the need of coverage enhancement.</w:t>
      </w:r>
    </w:p>
    <w:p w:rsidR="00D7139F" w:rsidRDefault="00D7139F" w:rsidP="00E856F4">
      <w:pPr>
        <w:rPr>
          <w:lang w:eastAsia="zh-CN"/>
        </w:rPr>
      </w:pPr>
    </w:p>
    <w:p w:rsidR="001463A9" w:rsidRDefault="00D7139F" w:rsidP="001463A9">
      <w:pPr>
        <w:pStyle w:val="Heading2"/>
        <w:rPr>
          <w:rFonts w:ascii="Arial" w:hAnsi="Arial" w:cs="Arial"/>
          <w:kern w:val="2"/>
        </w:rPr>
      </w:pPr>
      <w:r>
        <w:rPr>
          <w:rFonts w:ascii="Arial" w:hAnsi="Arial" w:cs="Arial"/>
          <w:kern w:val="2"/>
        </w:rPr>
        <w:t>Long PUCCH structure</w:t>
      </w:r>
      <w:r w:rsidR="00114ED9">
        <w:rPr>
          <w:rFonts w:ascii="Arial" w:hAnsi="Arial" w:cs="Arial"/>
          <w:kern w:val="2"/>
        </w:rPr>
        <w:t xml:space="preserve"> </w:t>
      </w:r>
    </w:p>
    <w:p w:rsidR="00D7139F" w:rsidRDefault="00D7139F" w:rsidP="00105D4F"/>
    <w:p w:rsidR="00D7139F" w:rsidRDefault="00D7139F" w:rsidP="00105D4F">
      <w:r>
        <w:t xml:space="preserve">As summarized </w:t>
      </w:r>
      <w:r w:rsidR="0079781F">
        <w:t>above</w:t>
      </w:r>
      <w:r>
        <w:t xml:space="preserve">, </w:t>
      </w:r>
      <w:r w:rsidR="00804EA7">
        <w:t xml:space="preserve">the major difference </w:t>
      </w:r>
      <w:r w:rsidR="00804EA7">
        <w:t>between</w:t>
      </w:r>
      <w:r w:rsidR="00804EA7">
        <w:t xml:space="preserve"> </w:t>
      </w:r>
      <w:r w:rsidR="0064372E">
        <w:t>long PUCCH with more than 2 bit</w:t>
      </w:r>
      <w:r w:rsidR="00804EA7">
        <w:t>s</w:t>
      </w:r>
      <w:r w:rsidR="0064372E">
        <w:t xml:space="preserve"> UCI, </w:t>
      </w:r>
      <w:r w:rsidR="00804EA7">
        <w:t>and with</w:t>
      </w:r>
      <w:r w:rsidR="006F1CE5">
        <w:t xml:space="preserve"> the 1 or 2 bits </w:t>
      </w:r>
      <w:r w:rsidR="00804EA7">
        <w:t>UCI</w:t>
      </w:r>
      <w:r w:rsidR="00804EA7">
        <w:t xml:space="preserve"> </w:t>
      </w:r>
      <w:r w:rsidR="006F1CE5">
        <w:t xml:space="preserve">is that </w:t>
      </w:r>
      <w:r w:rsidR="0064372E">
        <w:t>it should be</w:t>
      </w:r>
      <w:r w:rsidR="009615F9">
        <w:t xml:space="preserve"> flexible to support various use cases through all the supporting payload types and sizes. It also needs to be scalable with respect to the bit numbers and symbol numbers, which is important to fit i</w:t>
      </w:r>
      <w:r w:rsidR="00153499">
        <w:t>nto the rather dynamically resource duration in time domain, especially for dynamic TDD.</w:t>
      </w:r>
    </w:p>
    <w:p w:rsidR="000847E1" w:rsidRDefault="000847E1" w:rsidP="00105D4F">
      <w:r>
        <w:t xml:space="preserve">It is also desirable to make PUCCH structure forward compatibility </w:t>
      </w:r>
      <w:r w:rsidR="00804EA7">
        <w:t xml:space="preserve">to </w:t>
      </w:r>
      <w:r>
        <w:t xml:space="preserve">support new features </w:t>
      </w:r>
      <w:r w:rsidR="00804EA7">
        <w:t xml:space="preserve">in future </w:t>
      </w:r>
      <w:r>
        <w:t>release</w:t>
      </w:r>
      <w:r w:rsidR="00804EA7">
        <w:t>s</w:t>
      </w:r>
      <w:r>
        <w:t xml:space="preserve">. </w:t>
      </w:r>
      <w:r w:rsidR="00804EA7">
        <w:t>A</w:t>
      </w:r>
      <w:r>
        <w:t xml:space="preserve">n extendible design </w:t>
      </w:r>
      <w:r w:rsidR="00804EA7">
        <w:t xml:space="preserve">is needed so </w:t>
      </w:r>
      <w:r>
        <w:t>that whenever new features</w:t>
      </w:r>
      <w:r w:rsidR="00804EA7">
        <w:t xml:space="preserve"> arise in the future</w:t>
      </w:r>
      <w:r>
        <w:t>, we do not have to generate a whole new PUCCH format, which is the way we have done for LTE.</w:t>
      </w:r>
    </w:p>
    <w:p w:rsidR="001428C6" w:rsidRPr="00DA405C" w:rsidRDefault="001428C6" w:rsidP="001428C6">
      <w:pPr>
        <w:rPr>
          <w:b/>
        </w:rPr>
      </w:pPr>
      <w:r w:rsidRPr="00DA405C">
        <w:rPr>
          <w:b/>
        </w:rPr>
        <w:t>Proposal 1: Long PUCCH structure</w:t>
      </w:r>
      <w:r>
        <w:rPr>
          <w:b/>
        </w:rPr>
        <w:t xml:space="preserve"> for UCI of more than 2 bits</w:t>
      </w:r>
      <w:r w:rsidRPr="00DA405C">
        <w:rPr>
          <w:b/>
        </w:rPr>
        <w:t xml:space="preserve"> should be flexible to support multiple UCI types, scalable to fit in the available resource with floating payload size and extendible to avoid too many formats in the future.</w:t>
      </w:r>
    </w:p>
    <w:p w:rsidR="005A5548" w:rsidRDefault="005A5548" w:rsidP="00105D4F">
      <w:r>
        <w:t>In Figure.1, a brief structure of long PUCCH for UCI of more than 2 bits is presented for a general discussion. In this example, the UCI bits are encoded and modulated firstly. Then the modulated symbols are mapped</w:t>
      </w:r>
      <w:r w:rsidR="00324186">
        <w:t xml:space="preserve"> to the DFT-S-OFDM symbols. Modulation by sequence can also be considered depending on the actual payload size. In each individual DFT-S-OFDM symbol, modulated symbols belonging to different UE</w:t>
      </w:r>
      <w:r w:rsidR="00F21E26">
        <w:t>s</w:t>
      </w:r>
      <w:r w:rsidR="00324186">
        <w:t xml:space="preserve"> can potentially be </w:t>
      </w:r>
      <w:proofErr w:type="spellStart"/>
      <w:r w:rsidR="00324186">
        <w:t>FDMed</w:t>
      </w:r>
      <w:proofErr w:type="spellEnd"/>
      <w:r w:rsidR="00324186">
        <w:t xml:space="preserve"> or </w:t>
      </w:r>
      <w:proofErr w:type="spellStart"/>
      <w:r w:rsidR="00324186">
        <w:t>CDMed</w:t>
      </w:r>
      <w:proofErr w:type="spellEnd"/>
      <w:r w:rsidR="00324186">
        <w:t>. Time domain s</w:t>
      </w:r>
      <w:r w:rsidR="001428C6">
        <w:t>preading can also be considered, which depends on the payload size for each UE and also UE multiplexing capacity requirement.</w:t>
      </w:r>
    </w:p>
    <w:p w:rsidR="000847E1" w:rsidRDefault="000847E1" w:rsidP="000847E1">
      <w:pPr>
        <w:spacing w:before="240"/>
      </w:pPr>
      <w:r>
        <w:t xml:space="preserve">In general, larger payload size comes with less UE multiplexing capacity. </w:t>
      </w:r>
      <w:r w:rsidR="00B91F96">
        <w:t>For certain use cases, i</w:t>
      </w:r>
      <w:r>
        <w:t xml:space="preserve">t is reasonable to allow </w:t>
      </w:r>
      <w:r w:rsidR="00DA0EF5">
        <w:t xml:space="preserve">medium </w:t>
      </w:r>
      <w:r>
        <w:t>payload PUCCH st</w:t>
      </w:r>
      <w:r w:rsidR="007F0684">
        <w:t xml:space="preserve">ructure to support some level of UE multiplexing, e.g. </w:t>
      </w:r>
      <w:r w:rsidR="002C2F67">
        <w:t>tens of CBG based ACK/NACK feedback, or moderate CA/DC operation</w:t>
      </w:r>
      <w:r>
        <w:t xml:space="preserve">. However, for </w:t>
      </w:r>
      <w:r w:rsidR="007F0684">
        <w:t xml:space="preserve">extremely </w:t>
      </w:r>
      <w:r>
        <w:t xml:space="preserve">large payload long PUCCH, e.g. hundreds of bit, the UE multiplexing capacity should </w:t>
      </w:r>
      <w:r w:rsidR="007F0684">
        <w:t>not be mandatory as agreed</w:t>
      </w:r>
      <w:r>
        <w:t xml:space="preserve">. Considering that, we can </w:t>
      </w:r>
      <w:r w:rsidR="002C2F67">
        <w:t xml:space="preserve">further </w:t>
      </w:r>
      <w:r>
        <w:t>categorize long PUCCH</w:t>
      </w:r>
      <w:r w:rsidR="00B80976">
        <w:t xml:space="preserve"> for UCI of more than 2 bits</w:t>
      </w:r>
      <w:r>
        <w:t xml:space="preserve"> into two classes:</w:t>
      </w:r>
    </w:p>
    <w:p w:rsidR="000847E1" w:rsidRPr="006175A3" w:rsidRDefault="000847E1" w:rsidP="000847E1">
      <w:pPr>
        <w:pStyle w:val="ListParagraph"/>
        <w:numPr>
          <w:ilvl w:val="0"/>
          <w:numId w:val="23"/>
        </w:numPr>
        <w:spacing w:before="240"/>
        <w:rPr>
          <w:rFonts w:ascii="Times New Roman" w:hAnsi="Times New Roman"/>
        </w:rPr>
      </w:pPr>
      <w:r w:rsidRPr="006175A3">
        <w:rPr>
          <w:rFonts w:ascii="Times New Roman" w:hAnsi="Times New Roman"/>
        </w:rPr>
        <w:lastRenderedPageBreak/>
        <w:t>Long PUCCH with small to medium (</w:t>
      </w:r>
      <w:r w:rsidR="00B80976">
        <w:rPr>
          <w:rFonts w:ascii="Times New Roman" w:hAnsi="Times New Roman"/>
        </w:rPr>
        <w:t>2</w:t>
      </w:r>
      <w:r w:rsidRPr="006175A3">
        <w:rPr>
          <w:rFonts w:ascii="Times New Roman" w:hAnsi="Times New Roman"/>
        </w:rPr>
        <w:t>~</w:t>
      </w:r>
      <w:r w:rsidR="00314E32">
        <w:rPr>
          <w:rFonts w:ascii="Times New Roman" w:hAnsi="Times New Roman"/>
        </w:rPr>
        <w:t xml:space="preserve">a few </w:t>
      </w:r>
      <w:r w:rsidRPr="006175A3">
        <w:rPr>
          <w:rFonts w:ascii="Times New Roman" w:hAnsi="Times New Roman"/>
        </w:rPr>
        <w:t>tens of bits) payload</w:t>
      </w:r>
      <w:r>
        <w:rPr>
          <w:rFonts w:ascii="Times New Roman" w:hAnsi="Times New Roman"/>
        </w:rPr>
        <w:t>.</w:t>
      </w:r>
      <w:r w:rsidR="00897634">
        <w:rPr>
          <w:rFonts w:ascii="Times New Roman" w:hAnsi="Times New Roman"/>
        </w:rPr>
        <w:t xml:space="preserve"> UE multiplexing should be supported</w:t>
      </w:r>
      <w:r w:rsidR="005B2215">
        <w:rPr>
          <w:rFonts w:ascii="Times New Roman" w:hAnsi="Times New Roman"/>
        </w:rPr>
        <w:t>, similar to LTE PUCCH format 3</w:t>
      </w:r>
      <w:r>
        <w:rPr>
          <w:rFonts w:ascii="Times New Roman" w:hAnsi="Times New Roman"/>
        </w:rPr>
        <w:t>.</w:t>
      </w:r>
    </w:p>
    <w:p w:rsidR="000847E1" w:rsidRPr="006175A3" w:rsidRDefault="000847E1" w:rsidP="000847E1">
      <w:pPr>
        <w:pStyle w:val="ListParagraph"/>
        <w:numPr>
          <w:ilvl w:val="0"/>
          <w:numId w:val="23"/>
        </w:numPr>
        <w:spacing w:before="240"/>
        <w:rPr>
          <w:rFonts w:ascii="Times New Roman" w:hAnsi="Times New Roman"/>
        </w:rPr>
      </w:pPr>
      <w:r w:rsidRPr="006175A3">
        <w:rPr>
          <w:rFonts w:ascii="Times New Roman" w:hAnsi="Times New Roman"/>
        </w:rPr>
        <w:t>Long PUCCH with large (~ hundreds of bits) payload</w:t>
      </w:r>
      <w:r>
        <w:rPr>
          <w:rFonts w:ascii="Times New Roman" w:hAnsi="Times New Roman"/>
        </w:rPr>
        <w:t xml:space="preserve">. </w:t>
      </w:r>
      <w:r w:rsidR="00897634">
        <w:rPr>
          <w:rFonts w:ascii="Times New Roman" w:hAnsi="Times New Roman"/>
        </w:rPr>
        <w:t>UE multiplexing capacity</w:t>
      </w:r>
      <w:r w:rsidR="00A45389">
        <w:rPr>
          <w:rFonts w:ascii="Times New Roman" w:hAnsi="Times New Roman"/>
        </w:rPr>
        <w:t xml:space="preserve"> does not need</w:t>
      </w:r>
      <w:r w:rsidR="00897634">
        <w:rPr>
          <w:rFonts w:ascii="Times New Roman" w:hAnsi="Times New Roman"/>
        </w:rPr>
        <w:t xml:space="preserve"> to be considered</w:t>
      </w:r>
      <w:r>
        <w:rPr>
          <w:rFonts w:ascii="Times New Roman" w:hAnsi="Times New Roman"/>
        </w:rPr>
        <w:t xml:space="preserve">. </w:t>
      </w:r>
    </w:p>
    <w:p w:rsidR="000847E1" w:rsidRDefault="000847E1" w:rsidP="000847E1">
      <w:pPr>
        <w:rPr>
          <w:b/>
        </w:rPr>
      </w:pPr>
    </w:p>
    <w:p w:rsidR="000847E1" w:rsidRDefault="000847E1" w:rsidP="000847E1">
      <w:pPr>
        <w:rPr>
          <w:b/>
        </w:rPr>
      </w:pPr>
      <w:r>
        <w:rPr>
          <w:b/>
        </w:rPr>
        <w:t xml:space="preserve">Proposal </w:t>
      </w:r>
      <w:r w:rsidR="00897634">
        <w:rPr>
          <w:b/>
        </w:rPr>
        <w:t>2</w:t>
      </w:r>
      <w:r>
        <w:rPr>
          <w:b/>
        </w:rPr>
        <w:t xml:space="preserve">: </w:t>
      </w:r>
      <w:r w:rsidR="00897634">
        <w:rPr>
          <w:b/>
        </w:rPr>
        <w:t xml:space="preserve">Long </w:t>
      </w:r>
      <w:r>
        <w:rPr>
          <w:b/>
        </w:rPr>
        <w:t>PUCCH structure</w:t>
      </w:r>
      <w:r w:rsidR="00897634">
        <w:rPr>
          <w:b/>
        </w:rPr>
        <w:t xml:space="preserve"> for UCI of more than 2 bits</w:t>
      </w:r>
      <w:r w:rsidR="0020336B">
        <w:rPr>
          <w:b/>
        </w:rPr>
        <w:t>,</w:t>
      </w:r>
      <w:r>
        <w:rPr>
          <w:b/>
        </w:rPr>
        <w:t xml:space="preserve"> </w:t>
      </w:r>
      <w:r w:rsidR="0020336B">
        <w:rPr>
          <w:b/>
        </w:rPr>
        <w:t>some level of UE multiplexing should be supported for some use cases</w:t>
      </w:r>
      <w:r>
        <w:rPr>
          <w:b/>
        </w:rPr>
        <w:t>.</w:t>
      </w:r>
    </w:p>
    <w:p w:rsidR="00E62E16" w:rsidRDefault="00E62E16" w:rsidP="00E62E16">
      <w:pPr>
        <w:jc w:val="center"/>
      </w:pPr>
      <w:r>
        <w:object w:dxaOrig="8580" w:dyaOrig="7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352.5pt" o:ole="">
            <v:imagedata r:id="rId8" o:title=""/>
          </v:shape>
          <o:OLEObject Type="Embed" ProgID="Visio.Drawing.15" ShapeID="_x0000_i1025" DrawAspect="Content" ObjectID="_1559159678" r:id="rId9"/>
        </w:object>
      </w:r>
      <w:r>
        <w:t xml:space="preserve">                                                                                                     </w:t>
      </w:r>
      <w:r w:rsidRPr="00943E3B">
        <w:rPr>
          <w:b/>
        </w:rPr>
        <w:t xml:space="preserve">Figure.1 </w:t>
      </w:r>
      <w:r>
        <w:rPr>
          <w:b/>
        </w:rPr>
        <w:t>B</w:t>
      </w:r>
      <w:r w:rsidRPr="00943E3B">
        <w:rPr>
          <w:b/>
        </w:rPr>
        <w:t xml:space="preserve">rief sketch of long PUCCH </w:t>
      </w:r>
      <w:r>
        <w:rPr>
          <w:b/>
        </w:rPr>
        <w:t>for UCI of more than 2 bits</w:t>
      </w:r>
    </w:p>
    <w:p w:rsidR="000847E1" w:rsidRDefault="000847E1" w:rsidP="00105D4F"/>
    <w:p w:rsidR="00DA405C" w:rsidRDefault="00022108" w:rsidP="00105D4F">
      <w:r>
        <w:t xml:space="preserve">With all the above considerations, </w:t>
      </w:r>
      <w:r w:rsidR="007D0A26">
        <w:t>we propose</w:t>
      </w:r>
      <w:r w:rsidR="00F66742">
        <w:t xml:space="preserve"> to introduce </w:t>
      </w:r>
      <w:r w:rsidR="00DA405C">
        <w:t xml:space="preserve">a long PUCCH structure consisting of multiple </w:t>
      </w:r>
      <w:bookmarkStart w:id="4" w:name="OLE_LINK1"/>
      <w:bookmarkStart w:id="5" w:name="OLE_LINK2"/>
      <w:r w:rsidR="00DA405C">
        <w:t>PUCCH com</w:t>
      </w:r>
      <w:r w:rsidR="00F66742">
        <w:t>ponents concatenating together</w:t>
      </w:r>
      <w:r w:rsidR="00DA405C">
        <w:t xml:space="preserve">. </w:t>
      </w:r>
      <w:r w:rsidR="00DE3D6A">
        <w:t xml:space="preserve">This </w:t>
      </w:r>
      <w:r w:rsidR="007D0A26">
        <w:t>is</w:t>
      </w:r>
      <w:r w:rsidR="00DE3D6A">
        <w:t xml:space="preserve"> applicable to up to 2 UCI bits case </w:t>
      </w:r>
      <w:r w:rsidR="00DE3D6A" w:rsidRPr="00452186">
        <w:t>[2],</w:t>
      </w:r>
      <w:r w:rsidR="00DE3D6A">
        <w:t xml:space="preserve"> and to case of more than 2 bits. </w:t>
      </w:r>
      <w:r w:rsidR="00DA405C">
        <w:t>The concatenation can be</w:t>
      </w:r>
      <w:r w:rsidR="00F66742">
        <w:t xml:space="preserve"> within a slot or cross slots, which can be</w:t>
      </w:r>
      <w:r w:rsidR="00DA405C">
        <w:t xml:space="preserve"> continuous or discontinuous in </w:t>
      </w:r>
      <w:r w:rsidR="00AB3614">
        <w:t xml:space="preserve">the </w:t>
      </w:r>
      <w:r w:rsidR="00DA405C">
        <w:t xml:space="preserve">time domain. A brief sketch is </w:t>
      </w:r>
      <w:r w:rsidR="00F66742">
        <w:t xml:space="preserve">shown in </w:t>
      </w:r>
      <w:r w:rsidR="00DA405C">
        <w:t>Figure.</w:t>
      </w:r>
      <w:r w:rsidR="00DE3D6A">
        <w:t>2</w:t>
      </w:r>
      <w:r w:rsidR="00DA405C">
        <w:t>.</w:t>
      </w:r>
    </w:p>
    <w:bookmarkEnd w:id="4"/>
    <w:bookmarkEnd w:id="5"/>
    <w:p w:rsidR="00DA405C" w:rsidRDefault="006448F9" w:rsidP="00105D4F">
      <w:r>
        <w:t xml:space="preserve">As the example depicted in Figure.2, the long PUCCH can be formed by a combination of 2 or 3 symbol PUCCH components. In more general case, </w:t>
      </w:r>
      <w:r w:rsidR="007D0A26">
        <w:t>the</w:t>
      </w:r>
      <w:r w:rsidR="007D0A26">
        <w:t xml:space="preserve"> </w:t>
      </w:r>
      <w:r>
        <w:t>PUCCH component</w:t>
      </w:r>
      <w:r w:rsidR="007D0A26">
        <w:t>s</w:t>
      </w:r>
      <w:r>
        <w:t xml:space="preserve"> can have same or different duration</w:t>
      </w:r>
      <w:r w:rsidR="007D0A26">
        <w:t>s</w:t>
      </w:r>
      <w:r>
        <w:t xml:space="preserve">. For UCI payload more than 2 bits cases, the PUCCH component granularity selection depends on </w:t>
      </w:r>
      <w:r w:rsidR="007221AC">
        <w:t xml:space="preserve">the payload size and </w:t>
      </w:r>
      <w:r w:rsidR="00AB3614">
        <w:t xml:space="preserve">the </w:t>
      </w:r>
      <w:r w:rsidR="007221AC">
        <w:t>UCI type it carries</w:t>
      </w:r>
      <w:r w:rsidR="00CE1812">
        <w:t>, available UL DFT-S-OFDM symbol numbers and also</w:t>
      </w:r>
      <w:r w:rsidR="00CE33A1">
        <w:t xml:space="preserve"> the target coverage enhancement level</w:t>
      </w:r>
      <w:r w:rsidR="00856220">
        <w:t>.</w:t>
      </w:r>
    </w:p>
    <w:p w:rsidR="00CE33A1" w:rsidRDefault="00CE33A1" w:rsidP="00105D4F">
      <w:r>
        <w:t>By applying this structure, the below advantages can potentially be achieved:</w:t>
      </w:r>
    </w:p>
    <w:p w:rsidR="00CE33A1" w:rsidRDefault="00CE33A1" w:rsidP="00CE33A1">
      <w:pPr>
        <w:numPr>
          <w:ilvl w:val="0"/>
          <w:numId w:val="21"/>
        </w:numPr>
        <w:overflowPunct w:val="0"/>
        <w:snapToGrid/>
        <w:spacing w:before="60"/>
        <w:textAlignment w:val="baseline"/>
        <w:rPr>
          <w:szCs w:val="21"/>
          <w:lang w:eastAsia="zh-CN"/>
        </w:rPr>
      </w:pPr>
      <w:r w:rsidRPr="00A72D8A">
        <w:rPr>
          <w:szCs w:val="21"/>
          <w:lang w:eastAsia="zh-CN"/>
        </w:rPr>
        <w:t>It can largely simplify the channel structure design in terms of the DMRS patterns</w:t>
      </w:r>
      <w:r w:rsidR="00C21AB9">
        <w:rPr>
          <w:szCs w:val="21"/>
          <w:lang w:eastAsia="zh-CN"/>
        </w:rPr>
        <w:t xml:space="preserve">. We only need to design DMRS patterns for basic units rather than </w:t>
      </w:r>
      <w:r w:rsidR="00386E7D">
        <w:rPr>
          <w:szCs w:val="21"/>
          <w:lang w:eastAsia="zh-CN"/>
        </w:rPr>
        <w:t>have</w:t>
      </w:r>
      <w:r w:rsidR="007140D2">
        <w:rPr>
          <w:szCs w:val="21"/>
          <w:lang w:eastAsia="zh-CN"/>
        </w:rPr>
        <w:t xml:space="preserve"> individual design for durations</w:t>
      </w:r>
      <w:r w:rsidR="00C21AB9">
        <w:rPr>
          <w:szCs w:val="21"/>
          <w:lang w:eastAsia="zh-CN"/>
        </w:rPr>
        <w:t xml:space="preserve"> from 4 to 14 </w:t>
      </w:r>
      <w:r w:rsidR="007140D2">
        <w:rPr>
          <w:szCs w:val="21"/>
          <w:lang w:eastAsia="zh-CN"/>
        </w:rPr>
        <w:t>symbols</w:t>
      </w:r>
      <w:r w:rsidR="00C21AB9">
        <w:rPr>
          <w:szCs w:val="21"/>
          <w:lang w:eastAsia="zh-CN"/>
        </w:rPr>
        <w:t>.</w:t>
      </w:r>
    </w:p>
    <w:p w:rsidR="007140D2" w:rsidRDefault="007140D2" w:rsidP="007140D2">
      <w:pPr>
        <w:numPr>
          <w:ilvl w:val="0"/>
          <w:numId w:val="21"/>
        </w:numPr>
        <w:overflowPunct w:val="0"/>
        <w:snapToGrid/>
        <w:spacing w:before="60"/>
        <w:textAlignment w:val="baseline"/>
        <w:rPr>
          <w:szCs w:val="21"/>
          <w:lang w:eastAsia="zh-CN"/>
        </w:rPr>
      </w:pPr>
      <w:r>
        <w:rPr>
          <w:szCs w:val="21"/>
          <w:lang w:eastAsia="zh-CN"/>
        </w:rPr>
        <w:lastRenderedPageBreak/>
        <w:t xml:space="preserve">It can flexibly support long PUCCH in </w:t>
      </w:r>
      <w:r w:rsidR="00763FAE">
        <w:rPr>
          <w:szCs w:val="21"/>
          <w:lang w:eastAsia="zh-CN"/>
        </w:rPr>
        <w:t>variable</w:t>
      </w:r>
      <w:r w:rsidR="00B8577E">
        <w:rPr>
          <w:szCs w:val="21"/>
          <w:lang w:eastAsia="zh-CN"/>
        </w:rPr>
        <w:t>-</w:t>
      </w:r>
      <w:r w:rsidR="005E6168">
        <w:rPr>
          <w:szCs w:val="21"/>
          <w:lang w:eastAsia="zh-CN"/>
        </w:rPr>
        <w:t xml:space="preserve">length UL region of a </w:t>
      </w:r>
      <w:r>
        <w:rPr>
          <w:szCs w:val="21"/>
          <w:lang w:eastAsia="zh-CN"/>
        </w:rPr>
        <w:t>slot and also the case of crossing multiple slots</w:t>
      </w:r>
      <w:r w:rsidR="007F26FC">
        <w:rPr>
          <w:szCs w:val="21"/>
          <w:lang w:eastAsia="zh-CN"/>
        </w:rPr>
        <w:t xml:space="preserve"> if needed</w:t>
      </w:r>
      <w:r w:rsidR="00D94077">
        <w:rPr>
          <w:szCs w:val="21"/>
          <w:lang w:eastAsia="zh-CN"/>
        </w:rPr>
        <w:t xml:space="preserve">. </w:t>
      </w:r>
      <w:r w:rsidR="00585D4E">
        <w:rPr>
          <w:szCs w:val="21"/>
          <w:lang w:eastAsia="zh-CN"/>
        </w:rPr>
        <w:t>The number of DFT-S-OFDM symbols in the long PUCCH</w:t>
      </w:r>
      <w:r w:rsidR="00763FAE">
        <w:rPr>
          <w:szCs w:val="21"/>
          <w:lang w:eastAsia="zh-CN"/>
        </w:rPr>
        <w:t xml:space="preserve"> can be</w:t>
      </w:r>
      <w:r w:rsidR="00B8577E">
        <w:rPr>
          <w:szCs w:val="21"/>
          <w:lang w:eastAsia="zh-CN"/>
        </w:rPr>
        <w:t xml:space="preserve"> scaled</w:t>
      </w:r>
      <w:r w:rsidR="00763FAE">
        <w:rPr>
          <w:szCs w:val="21"/>
          <w:lang w:eastAsia="zh-CN"/>
        </w:rPr>
        <w:t xml:space="preserve"> to t</w:t>
      </w:r>
      <w:r w:rsidR="00D94077">
        <w:rPr>
          <w:szCs w:val="21"/>
          <w:lang w:eastAsia="zh-CN"/>
        </w:rPr>
        <w:t>he payload size</w:t>
      </w:r>
      <w:r w:rsidR="00B8577E">
        <w:rPr>
          <w:szCs w:val="21"/>
          <w:lang w:eastAsia="zh-CN"/>
        </w:rPr>
        <w:t xml:space="preserve"> </w:t>
      </w:r>
      <w:r w:rsidR="00763FAE">
        <w:rPr>
          <w:szCs w:val="21"/>
          <w:lang w:eastAsia="zh-CN"/>
        </w:rPr>
        <w:t>with</w:t>
      </w:r>
      <w:r w:rsidR="00D94077">
        <w:rPr>
          <w:szCs w:val="21"/>
          <w:lang w:eastAsia="zh-CN"/>
        </w:rPr>
        <w:t xml:space="preserve"> proper selection of the PUCCH components to use.</w:t>
      </w:r>
    </w:p>
    <w:p w:rsidR="007F26FC" w:rsidRDefault="007F26FC" w:rsidP="007F26FC">
      <w:pPr>
        <w:numPr>
          <w:ilvl w:val="0"/>
          <w:numId w:val="21"/>
        </w:numPr>
        <w:overflowPunct w:val="0"/>
        <w:snapToGrid/>
        <w:spacing w:before="60"/>
        <w:textAlignment w:val="baseline"/>
        <w:rPr>
          <w:szCs w:val="21"/>
          <w:lang w:eastAsia="zh-CN"/>
        </w:rPr>
      </w:pPr>
      <w:r>
        <w:rPr>
          <w:szCs w:val="21"/>
          <w:lang w:eastAsia="zh-CN"/>
        </w:rPr>
        <w:t>Efficient coverage enhancement design can be achieved by proper selection of PUCCH component length and repetition number, which determines the enhancement granularity and range.</w:t>
      </w:r>
    </w:p>
    <w:p w:rsidR="00FB4699" w:rsidRDefault="00FB4699" w:rsidP="00CE33A1">
      <w:pPr>
        <w:numPr>
          <w:ilvl w:val="0"/>
          <w:numId w:val="21"/>
        </w:numPr>
        <w:overflowPunct w:val="0"/>
        <w:snapToGrid/>
        <w:spacing w:before="60"/>
        <w:textAlignment w:val="baseline"/>
        <w:rPr>
          <w:szCs w:val="21"/>
          <w:lang w:eastAsia="zh-CN"/>
        </w:rPr>
      </w:pPr>
      <w:r>
        <w:rPr>
          <w:szCs w:val="21"/>
          <w:lang w:eastAsia="zh-CN"/>
        </w:rPr>
        <w:t>If supported, it simplifies and reduces the design complexity of orthogonal cover codes</w:t>
      </w:r>
      <w:r w:rsidR="00B8577E">
        <w:rPr>
          <w:szCs w:val="21"/>
          <w:lang w:eastAsia="zh-CN"/>
        </w:rPr>
        <w:t xml:space="preserve"> and allows orthogonal multiplexing of </w:t>
      </w:r>
      <w:r w:rsidR="00A04E4A">
        <w:rPr>
          <w:szCs w:val="21"/>
          <w:lang w:eastAsia="zh-CN"/>
        </w:rPr>
        <w:t xml:space="preserve">long </w:t>
      </w:r>
      <w:r w:rsidR="00B8577E">
        <w:rPr>
          <w:szCs w:val="21"/>
          <w:lang w:eastAsia="zh-CN"/>
        </w:rPr>
        <w:t>PUCCHs with different durations</w:t>
      </w:r>
      <w:r>
        <w:rPr>
          <w:szCs w:val="21"/>
          <w:lang w:eastAsia="zh-CN"/>
        </w:rPr>
        <w:t>. In our opinion, we do not need to design time domain spreading for all the options of 4 to 14 symbols.</w:t>
      </w:r>
    </w:p>
    <w:p w:rsidR="00F57D6E" w:rsidRDefault="00F57D6E" w:rsidP="00F57D6E">
      <w:pPr>
        <w:numPr>
          <w:ilvl w:val="0"/>
          <w:numId w:val="21"/>
        </w:numPr>
        <w:overflowPunct w:val="0"/>
        <w:snapToGrid/>
        <w:spacing w:before="60"/>
        <w:textAlignment w:val="baseline"/>
        <w:rPr>
          <w:szCs w:val="21"/>
          <w:lang w:eastAsia="zh-CN"/>
        </w:rPr>
      </w:pPr>
      <w:r>
        <w:rPr>
          <w:szCs w:val="21"/>
          <w:lang w:eastAsia="zh-CN"/>
        </w:rPr>
        <w:t>If needed, frequency hopping pattern can be designed in a more diversified way to have both frequency diversity gain and interference randomization. Each hopping dwell can consist of one or multiple PUCCH components.</w:t>
      </w:r>
    </w:p>
    <w:p w:rsidR="00F57D6E" w:rsidRDefault="006E1439" w:rsidP="00CE33A1">
      <w:pPr>
        <w:numPr>
          <w:ilvl w:val="0"/>
          <w:numId w:val="21"/>
        </w:numPr>
        <w:overflowPunct w:val="0"/>
        <w:snapToGrid/>
        <w:spacing w:before="60"/>
        <w:textAlignment w:val="baseline"/>
        <w:rPr>
          <w:szCs w:val="21"/>
          <w:lang w:eastAsia="zh-CN"/>
        </w:rPr>
      </w:pPr>
      <w:r>
        <w:rPr>
          <w:szCs w:val="21"/>
          <w:lang w:eastAsia="zh-CN"/>
        </w:rPr>
        <w:t>Depending on different use cases, UCI bits</w:t>
      </w:r>
      <w:r w:rsidRPr="006E1439">
        <w:rPr>
          <w:szCs w:val="21"/>
          <w:lang w:eastAsia="zh-CN"/>
        </w:rPr>
        <w:t xml:space="preserve"> </w:t>
      </w:r>
      <w:r>
        <w:rPr>
          <w:szCs w:val="21"/>
          <w:lang w:eastAsia="zh-CN"/>
        </w:rPr>
        <w:t>can be mapped on sequential PUCCH components to pursuit</w:t>
      </w:r>
      <w:r w:rsidR="00395459">
        <w:rPr>
          <w:szCs w:val="21"/>
          <w:lang w:eastAsia="zh-CN"/>
        </w:rPr>
        <w:t>, for example</w:t>
      </w:r>
      <w:r>
        <w:rPr>
          <w:szCs w:val="21"/>
          <w:lang w:eastAsia="zh-CN"/>
        </w:rPr>
        <w:t xml:space="preserve"> serial ACK/NACK bit mapping</w:t>
      </w:r>
      <w:r w:rsidR="00395459">
        <w:rPr>
          <w:szCs w:val="21"/>
          <w:lang w:eastAsia="zh-CN"/>
        </w:rPr>
        <w:t>, which is friendly to</w:t>
      </w:r>
      <w:r w:rsidR="00395459" w:rsidRPr="00395459">
        <w:rPr>
          <w:szCs w:val="21"/>
          <w:lang w:eastAsia="zh-CN"/>
        </w:rPr>
        <w:t xml:space="preserve"> </w:t>
      </w:r>
      <w:r w:rsidR="00395459">
        <w:rPr>
          <w:szCs w:val="21"/>
          <w:lang w:eastAsia="zh-CN"/>
        </w:rPr>
        <w:t xml:space="preserve">fast CB processing pipeline on the fly. Another example could be </w:t>
      </w:r>
      <w:r w:rsidR="004A0556">
        <w:rPr>
          <w:szCs w:val="21"/>
          <w:lang w:eastAsia="zh-CN"/>
        </w:rPr>
        <w:t xml:space="preserve">that </w:t>
      </w:r>
      <w:r w:rsidR="00395459">
        <w:rPr>
          <w:szCs w:val="21"/>
          <w:lang w:eastAsia="zh-CN"/>
        </w:rPr>
        <w:t>the CSI report and ACK/NACK can be decoupled</w:t>
      </w:r>
      <w:r w:rsidR="007D2019">
        <w:rPr>
          <w:szCs w:val="21"/>
          <w:lang w:eastAsia="zh-CN"/>
        </w:rPr>
        <w:t>,</w:t>
      </w:r>
      <w:r w:rsidR="00395459">
        <w:rPr>
          <w:szCs w:val="21"/>
          <w:lang w:eastAsia="zh-CN"/>
        </w:rPr>
        <w:t xml:space="preserve"> separat</w:t>
      </w:r>
      <w:r w:rsidR="004A0556">
        <w:rPr>
          <w:szCs w:val="21"/>
          <w:lang w:eastAsia="zh-CN"/>
        </w:rPr>
        <w:t>ely</w:t>
      </w:r>
      <w:r w:rsidR="00395459">
        <w:rPr>
          <w:szCs w:val="21"/>
          <w:lang w:eastAsia="zh-CN"/>
        </w:rPr>
        <w:t xml:space="preserve"> encoded</w:t>
      </w:r>
      <w:r w:rsidR="007D2019">
        <w:rPr>
          <w:szCs w:val="21"/>
          <w:lang w:eastAsia="zh-CN"/>
        </w:rPr>
        <w:t>,</w:t>
      </w:r>
      <w:r w:rsidR="00395459">
        <w:rPr>
          <w:szCs w:val="21"/>
          <w:lang w:eastAsia="zh-CN"/>
        </w:rPr>
        <w:t xml:space="preserve"> and transmitted sequentially</w:t>
      </w:r>
      <w:r w:rsidR="005C150D">
        <w:rPr>
          <w:szCs w:val="21"/>
          <w:lang w:eastAsia="zh-CN"/>
        </w:rPr>
        <w:t xml:space="preserve"> (e.g. ACK/NACK transmitted fi</w:t>
      </w:r>
      <w:bookmarkStart w:id="6" w:name="_GoBack"/>
      <w:bookmarkEnd w:id="6"/>
      <w:r w:rsidR="005C150D">
        <w:rPr>
          <w:szCs w:val="21"/>
          <w:lang w:eastAsia="zh-CN"/>
        </w:rPr>
        <w:t>rst to reduce HARQ delay, or ACK/NACK transmitted later to provide additional processing time in self-contained operation)</w:t>
      </w:r>
      <w:r w:rsidR="00395459">
        <w:rPr>
          <w:szCs w:val="21"/>
          <w:lang w:eastAsia="zh-CN"/>
        </w:rPr>
        <w:t xml:space="preserve">. This </w:t>
      </w:r>
      <w:r w:rsidR="00B435D6">
        <w:rPr>
          <w:szCs w:val="21"/>
          <w:lang w:eastAsia="zh-CN"/>
        </w:rPr>
        <w:t>may</w:t>
      </w:r>
      <w:r w:rsidR="007D2019">
        <w:rPr>
          <w:szCs w:val="21"/>
          <w:lang w:eastAsia="zh-CN"/>
        </w:rPr>
        <w:t xml:space="preserve"> </w:t>
      </w:r>
      <w:r w:rsidR="00395459">
        <w:rPr>
          <w:szCs w:val="21"/>
          <w:lang w:eastAsia="zh-CN"/>
        </w:rPr>
        <w:t xml:space="preserve">also </w:t>
      </w:r>
      <w:r w:rsidR="00B435D6">
        <w:rPr>
          <w:szCs w:val="21"/>
          <w:lang w:eastAsia="zh-CN"/>
        </w:rPr>
        <w:t xml:space="preserve">be </w:t>
      </w:r>
      <w:r w:rsidR="00395459">
        <w:rPr>
          <w:szCs w:val="21"/>
          <w:lang w:eastAsia="zh-CN"/>
        </w:rPr>
        <w:t>benefi</w:t>
      </w:r>
      <w:r w:rsidR="007D2019">
        <w:rPr>
          <w:szCs w:val="21"/>
          <w:lang w:eastAsia="zh-CN"/>
        </w:rPr>
        <w:t>cial for</w:t>
      </w:r>
      <w:r w:rsidR="00395459">
        <w:rPr>
          <w:szCs w:val="21"/>
          <w:lang w:eastAsia="zh-CN"/>
        </w:rPr>
        <w:t xml:space="preserve"> the processing latency reduction.</w:t>
      </w:r>
    </w:p>
    <w:p w:rsidR="006928AB" w:rsidRPr="006928AB" w:rsidRDefault="006928AB" w:rsidP="006928AB">
      <w:pPr>
        <w:numPr>
          <w:ilvl w:val="0"/>
          <w:numId w:val="21"/>
        </w:numPr>
        <w:overflowPunct w:val="0"/>
        <w:snapToGrid/>
        <w:spacing w:before="60"/>
        <w:textAlignment w:val="baseline"/>
        <w:rPr>
          <w:szCs w:val="21"/>
          <w:lang w:eastAsia="zh-CN"/>
        </w:rPr>
      </w:pPr>
      <w:r>
        <w:rPr>
          <w:szCs w:val="21"/>
          <w:lang w:eastAsia="zh-CN"/>
        </w:rPr>
        <w:t>Proper design of PUCCH component length and repetition can adapt to the beam sweeping use cases, which can be further discussed</w:t>
      </w:r>
    </w:p>
    <w:p w:rsidR="007140D2" w:rsidRDefault="00504317" w:rsidP="00CE33A1">
      <w:pPr>
        <w:numPr>
          <w:ilvl w:val="0"/>
          <w:numId w:val="21"/>
        </w:numPr>
        <w:overflowPunct w:val="0"/>
        <w:snapToGrid/>
        <w:spacing w:before="60"/>
        <w:textAlignment w:val="baseline"/>
        <w:rPr>
          <w:szCs w:val="21"/>
          <w:lang w:eastAsia="zh-CN"/>
        </w:rPr>
      </w:pPr>
      <w:r>
        <w:rPr>
          <w:szCs w:val="21"/>
          <w:lang w:eastAsia="zh-CN"/>
        </w:rPr>
        <w:t>This structure is forward compatible and extendible by adding new UCI bits for future NR features. This avoids introducing too many PUCCH formats in future releases.</w:t>
      </w:r>
    </w:p>
    <w:p w:rsidR="00CE33A1" w:rsidRDefault="00CE33A1" w:rsidP="00105D4F"/>
    <w:p w:rsidR="00DE3D6A" w:rsidRDefault="00DE3D6A" w:rsidP="00C2723C">
      <w:pPr>
        <w:jc w:val="center"/>
      </w:pPr>
      <w:r>
        <w:object w:dxaOrig="21466" w:dyaOrig="9210">
          <v:shape id="_x0000_i1026" type="#_x0000_t75" style="width:467.25pt;height:199.5pt" o:ole="">
            <v:imagedata r:id="rId10" o:title=""/>
          </v:shape>
          <o:OLEObject Type="Embed" ProgID="Visio.Drawing.15" ShapeID="_x0000_i1026" DrawAspect="Content" ObjectID="_1559159679" r:id="rId11"/>
        </w:object>
      </w:r>
      <w:r w:rsidRPr="00943E3B">
        <w:rPr>
          <w:b/>
        </w:rPr>
        <w:t xml:space="preserve"> Figure.</w:t>
      </w:r>
      <w:r>
        <w:rPr>
          <w:b/>
        </w:rPr>
        <w:t>2</w:t>
      </w:r>
      <w:r w:rsidRPr="00943E3B">
        <w:rPr>
          <w:b/>
        </w:rPr>
        <w:t xml:space="preserve"> </w:t>
      </w:r>
      <w:proofErr w:type="gramStart"/>
      <w:r>
        <w:rPr>
          <w:b/>
        </w:rPr>
        <w:t>A</w:t>
      </w:r>
      <w:proofErr w:type="gramEnd"/>
      <w:r>
        <w:rPr>
          <w:b/>
        </w:rPr>
        <w:t xml:space="preserve"> brief sketched example of </w:t>
      </w:r>
      <w:r w:rsidRPr="00943E3B">
        <w:rPr>
          <w:b/>
        </w:rPr>
        <w:t>long PUCCH structure with concatenation of multiple PUCCH components</w:t>
      </w:r>
    </w:p>
    <w:p w:rsidR="004B1A4E" w:rsidRDefault="004B1A4E" w:rsidP="00105D4F"/>
    <w:p w:rsidR="00504317" w:rsidRPr="00504317" w:rsidRDefault="00504317" w:rsidP="004B1A4E">
      <w:r w:rsidRPr="00504317">
        <w:t>Based on above observations:</w:t>
      </w:r>
    </w:p>
    <w:p w:rsidR="004B1A4E" w:rsidRPr="00213E11" w:rsidRDefault="004B1A4E" w:rsidP="004B1A4E">
      <w:pPr>
        <w:rPr>
          <w:b/>
        </w:rPr>
      </w:pPr>
      <w:r w:rsidRPr="00213E11">
        <w:rPr>
          <w:b/>
        </w:rPr>
        <w:t xml:space="preserve">Proposal </w:t>
      </w:r>
      <w:r w:rsidR="00A45389">
        <w:rPr>
          <w:b/>
        </w:rPr>
        <w:t>3</w:t>
      </w:r>
      <w:r w:rsidRPr="00213E11">
        <w:rPr>
          <w:b/>
        </w:rPr>
        <w:t xml:space="preserve">: </w:t>
      </w:r>
      <w:r w:rsidR="003E4056">
        <w:rPr>
          <w:b/>
        </w:rPr>
        <w:t xml:space="preserve">For long </w:t>
      </w:r>
      <w:r w:rsidRPr="00213E11">
        <w:rPr>
          <w:b/>
        </w:rPr>
        <w:t>PUCCH</w:t>
      </w:r>
      <w:r w:rsidR="003E4056">
        <w:rPr>
          <w:b/>
        </w:rPr>
        <w:t xml:space="preserve"> for UCI of more than 2 bits,</w:t>
      </w:r>
      <w:r w:rsidRPr="00213E11">
        <w:rPr>
          <w:b/>
        </w:rPr>
        <w:t xml:space="preserve"> structure with concatenation of multiple PUCCH components should be supported.</w:t>
      </w:r>
    </w:p>
    <w:p w:rsidR="00007A4F" w:rsidRPr="00007A4F" w:rsidRDefault="00007A4F" w:rsidP="00105D4F">
      <w:pPr>
        <w:rPr>
          <w:b/>
        </w:rPr>
      </w:pPr>
      <w:r w:rsidRPr="00007A4F">
        <w:rPr>
          <w:b/>
        </w:rPr>
        <w:t xml:space="preserve">Proposal </w:t>
      </w:r>
      <w:r w:rsidR="00A45389">
        <w:rPr>
          <w:b/>
        </w:rPr>
        <w:t>4</w:t>
      </w:r>
      <w:r w:rsidRPr="00007A4F">
        <w:rPr>
          <w:b/>
        </w:rPr>
        <w:t>: PUCCH components with length of 2 and 3 OFDM symbols can be considered as starting point to form any supported length of long PUCCH.</w:t>
      </w:r>
    </w:p>
    <w:p w:rsidR="00856220" w:rsidRDefault="00A213F3" w:rsidP="00CF3EAD">
      <w:pPr>
        <w:spacing w:before="240"/>
      </w:pPr>
      <w:r>
        <w:t>For the channel format of each PUCCH component, it is needed to further study the RS patterns, frequency bandwidth granularity, and also payload size, which are essential details to consider.</w:t>
      </w:r>
    </w:p>
    <w:p w:rsidR="00A213F3" w:rsidRPr="009F771A" w:rsidRDefault="00A213F3" w:rsidP="00CF3EAD">
      <w:pPr>
        <w:spacing w:before="240"/>
        <w:rPr>
          <w:b/>
        </w:rPr>
      </w:pPr>
      <w:r w:rsidRPr="009F771A">
        <w:rPr>
          <w:b/>
        </w:rPr>
        <w:lastRenderedPageBreak/>
        <w:t xml:space="preserve">Proposal </w:t>
      </w:r>
      <w:r w:rsidR="00A45389">
        <w:rPr>
          <w:b/>
        </w:rPr>
        <w:t>5</w:t>
      </w:r>
      <w:r w:rsidRPr="009F771A">
        <w:rPr>
          <w:b/>
        </w:rPr>
        <w:t xml:space="preserve">: </w:t>
      </w:r>
      <w:r w:rsidR="00A076C1" w:rsidRPr="009F771A">
        <w:rPr>
          <w:b/>
        </w:rPr>
        <w:t xml:space="preserve">The details of channel format for </w:t>
      </w:r>
      <w:r w:rsidR="003E4056">
        <w:rPr>
          <w:b/>
        </w:rPr>
        <w:t>supported</w:t>
      </w:r>
      <w:r w:rsidR="00A076C1" w:rsidRPr="009F771A">
        <w:rPr>
          <w:b/>
        </w:rPr>
        <w:t xml:space="preserve"> PUCCH component</w:t>
      </w:r>
      <w:r w:rsidR="003E4056">
        <w:rPr>
          <w:b/>
        </w:rPr>
        <w:t>s</w:t>
      </w:r>
      <w:r w:rsidR="00A076C1" w:rsidRPr="009F771A">
        <w:rPr>
          <w:b/>
        </w:rPr>
        <w:t xml:space="preserve"> should be further studied.</w:t>
      </w:r>
    </w:p>
    <w:p w:rsidR="008302F9" w:rsidRPr="007E571D" w:rsidRDefault="008302F9" w:rsidP="009474A0">
      <w:pPr>
        <w:rPr>
          <w:rFonts w:ascii="Arial" w:hAnsi="Arial" w:cs="Arial"/>
          <w:b/>
          <w:bCs/>
          <w:sz w:val="28"/>
          <w:szCs w:val="28"/>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3A5A47" w:rsidRPr="000F63BF" w:rsidRDefault="00D748AF" w:rsidP="003A5A47">
      <w:pPr>
        <w:rPr>
          <w:lang w:eastAsia="zh-CN"/>
        </w:rPr>
      </w:pPr>
      <w:r w:rsidRPr="000F63BF">
        <w:rPr>
          <w:lang w:eastAsia="zh-CN"/>
        </w:rPr>
        <w:t xml:space="preserve">In this contribution, </w:t>
      </w:r>
      <w:r w:rsidR="009A044F">
        <w:rPr>
          <w:lang w:eastAsia="zh-CN"/>
        </w:rPr>
        <w:t xml:space="preserve">we </w:t>
      </w:r>
      <w:r w:rsidR="00B15A2D">
        <w:rPr>
          <w:lang w:eastAsia="zh-CN"/>
        </w:rPr>
        <w:t xml:space="preserve">provide a high level framework for NR long PUCCH </w:t>
      </w:r>
      <w:r w:rsidR="00A45389">
        <w:rPr>
          <w:lang w:eastAsia="zh-CN"/>
        </w:rPr>
        <w:t xml:space="preserve">design for UCI of more than 2 bits </w:t>
      </w:r>
      <w:r w:rsidR="00B15A2D">
        <w:rPr>
          <w:lang w:eastAsia="zh-CN"/>
        </w:rPr>
        <w:t>considering a set of design principles and requirements. To sum up the discussion and proposals</w:t>
      </w:r>
      <w:r w:rsidR="00087737">
        <w:rPr>
          <w:lang w:eastAsia="zh-CN"/>
        </w:rPr>
        <w:t>:</w:t>
      </w:r>
    </w:p>
    <w:p w:rsidR="00A45389" w:rsidRPr="00DA405C" w:rsidRDefault="00A45389" w:rsidP="00A45389">
      <w:pPr>
        <w:rPr>
          <w:b/>
        </w:rPr>
      </w:pPr>
      <w:r w:rsidRPr="00DA405C">
        <w:rPr>
          <w:b/>
        </w:rPr>
        <w:t>Proposal 1: Long PUCCH structure</w:t>
      </w:r>
      <w:r>
        <w:rPr>
          <w:b/>
        </w:rPr>
        <w:t xml:space="preserve"> for UCI of more than 2 bits</w:t>
      </w:r>
      <w:r w:rsidRPr="00DA405C">
        <w:rPr>
          <w:b/>
        </w:rPr>
        <w:t xml:space="preserve"> should be flexible to support multiple UCI types, scalable to fit in the available resource with floating payload size and extendible to avoid too many formats in the future.</w:t>
      </w:r>
    </w:p>
    <w:p w:rsidR="00087737" w:rsidRDefault="00A45389" w:rsidP="00754E8E">
      <w:pPr>
        <w:rPr>
          <w:b/>
        </w:rPr>
      </w:pPr>
      <w:r>
        <w:rPr>
          <w:b/>
        </w:rPr>
        <w:t>Proposal 2: Long PUCCH structure for UCI of more than 2 bits, some level of UE multiplexing should be supported for some use cases.</w:t>
      </w:r>
    </w:p>
    <w:p w:rsidR="00A45389" w:rsidRPr="00213E11" w:rsidRDefault="00A45389" w:rsidP="00A45389">
      <w:pPr>
        <w:rPr>
          <w:b/>
        </w:rPr>
      </w:pPr>
      <w:r w:rsidRPr="00213E11">
        <w:rPr>
          <w:b/>
        </w:rPr>
        <w:t xml:space="preserve">Proposal </w:t>
      </w:r>
      <w:r>
        <w:rPr>
          <w:b/>
        </w:rPr>
        <w:t>3</w:t>
      </w:r>
      <w:r w:rsidRPr="00213E11">
        <w:rPr>
          <w:b/>
        </w:rPr>
        <w:t xml:space="preserve">: </w:t>
      </w:r>
      <w:r>
        <w:rPr>
          <w:b/>
        </w:rPr>
        <w:t xml:space="preserve">For long </w:t>
      </w:r>
      <w:r w:rsidRPr="00213E11">
        <w:rPr>
          <w:b/>
        </w:rPr>
        <w:t>PUCCH</w:t>
      </w:r>
      <w:r>
        <w:rPr>
          <w:b/>
        </w:rPr>
        <w:t xml:space="preserve"> for UCI of more than 2 bits,</w:t>
      </w:r>
      <w:r w:rsidRPr="00213E11">
        <w:rPr>
          <w:b/>
        </w:rPr>
        <w:t xml:space="preserve"> structure with concatenation of multiple PUCCH components should be supported.</w:t>
      </w:r>
    </w:p>
    <w:p w:rsidR="00A45389" w:rsidRPr="00007A4F" w:rsidRDefault="00A45389" w:rsidP="00A45389">
      <w:pPr>
        <w:rPr>
          <w:b/>
        </w:rPr>
      </w:pPr>
      <w:r w:rsidRPr="00007A4F">
        <w:rPr>
          <w:b/>
        </w:rPr>
        <w:t xml:space="preserve">Proposal </w:t>
      </w:r>
      <w:r>
        <w:rPr>
          <w:b/>
        </w:rPr>
        <w:t>4</w:t>
      </w:r>
      <w:r w:rsidRPr="00007A4F">
        <w:rPr>
          <w:b/>
        </w:rPr>
        <w:t>: PUCCH components with length of 2 and 3 OFDM symbols can be considered as starting point to form any supported length of long PUCCH.</w:t>
      </w:r>
    </w:p>
    <w:p w:rsidR="00A45389" w:rsidRDefault="00A45389" w:rsidP="00A45389">
      <w:pPr>
        <w:spacing w:before="240"/>
        <w:rPr>
          <w:b/>
        </w:rPr>
      </w:pPr>
      <w:r w:rsidRPr="009F771A">
        <w:rPr>
          <w:b/>
        </w:rPr>
        <w:t xml:space="preserve">Proposal </w:t>
      </w:r>
      <w:r>
        <w:rPr>
          <w:b/>
        </w:rPr>
        <w:t>5</w:t>
      </w:r>
      <w:r w:rsidRPr="009F771A">
        <w:rPr>
          <w:b/>
        </w:rPr>
        <w:t xml:space="preserve">: The details of channel format for </w:t>
      </w:r>
      <w:r>
        <w:rPr>
          <w:b/>
        </w:rPr>
        <w:t>supported</w:t>
      </w:r>
      <w:r w:rsidRPr="009F771A">
        <w:rPr>
          <w:b/>
        </w:rPr>
        <w:t xml:space="preserve"> PUCCH component</w:t>
      </w:r>
      <w:r>
        <w:rPr>
          <w:b/>
        </w:rPr>
        <w:t>s</w:t>
      </w:r>
      <w:r w:rsidRPr="009F771A">
        <w:rPr>
          <w:b/>
        </w:rPr>
        <w:t xml:space="preserve"> should be further studied.</w:t>
      </w:r>
    </w:p>
    <w:p w:rsidR="00A45389" w:rsidRDefault="00A45389" w:rsidP="00754E8E">
      <w:pPr>
        <w:rPr>
          <w:szCs w:val="20"/>
          <w:lang w:eastAsia="zh-CN"/>
        </w:rPr>
      </w:pPr>
    </w:p>
    <w:p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rsidR="00D33DCB" w:rsidRDefault="00D33DCB" w:rsidP="00D33DCB">
      <w:pPr>
        <w:pStyle w:val="References"/>
        <w:rPr>
          <w:sz w:val="22"/>
          <w:szCs w:val="22"/>
          <w:lang w:eastAsia="zh-CN"/>
        </w:rPr>
      </w:pPr>
      <w:r>
        <w:rPr>
          <w:sz w:val="22"/>
          <w:szCs w:val="22"/>
          <w:lang w:eastAsia="zh-CN"/>
        </w:rPr>
        <w:t xml:space="preserve">Chairman’s Notes of 3GPP TSG RAN WG1 Meeting </w:t>
      </w:r>
      <w:r w:rsidR="0075161C">
        <w:rPr>
          <w:sz w:val="22"/>
          <w:szCs w:val="22"/>
          <w:lang w:eastAsia="zh-CN"/>
        </w:rPr>
        <w:t>#88</w:t>
      </w:r>
      <w:r w:rsidR="00E61BCE">
        <w:rPr>
          <w:sz w:val="22"/>
          <w:szCs w:val="22"/>
          <w:lang w:eastAsia="zh-CN"/>
        </w:rPr>
        <w:t>bis</w:t>
      </w:r>
    </w:p>
    <w:p w:rsidR="00DE3D6A" w:rsidRPr="00DE3D6A" w:rsidRDefault="00DE3D6A" w:rsidP="00DE3D6A">
      <w:pPr>
        <w:rPr>
          <w:lang w:eastAsia="zh-CN"/>
        </w:rPr>
      </w:pPr>
      <w:r w:rsidRPr="00DE3D6A">
        <w:rPr>
          <w:highlight w:val="yellow"/>
          <w:lang w:eastAsia="zh-CN"/>
        </w:rPr>
        <w:t xml:space="preserve">[2] </w:t>
      </w:r>
      <w:r w:rsidR="00452186" w:rsidRPr="00452186">
        <w:rPr>
          <w:lang w:eastAsia="zh-CN"/>
        </w:rPr>
        <w:t>R1-1710598</w:t>
      </w:r>
      <w:r w:rsidRPr="00DE3D6A">
        <w:rPr>
          <w:highlight w:val="yellow"/>
          <w:lang w:eastAsia="zh-CN"/>
        </w:rPr>
        <w:t xml:space="preserve">, Long PUCCH design for UCI of up to 2 bits, </w:t>
      </w:r>
      <w:r w:rsidR="00452186">
        <w:rPr>
          <w:lang w:eastAsia="zh-CN"/>
        </w:rPr>
        <w:t xml:space="preserve">Lenovo, Motorola Mobility, </w:t>
      </w:r>
      <w:r w:rsidR="00452186" w:rsidRPr="00452186">
        <w:rPr>
          <w:lang w:eastAsia="zh-CN"/>
        </w:rPr>
        <w:t>3GPP TSG RAN WG1 NR Ad-Hoc#2</w:t>
      </w:r>
      <w:r w:rsidR="00452186">
        <w:rPr>
          <w:lang w:eastAsia="zh-CN"/>
        </w:rPr>
        <w:t xml:space="preserve">, </w:t>
      </w:r>
      <w:r w:rsidR="00452186" w:rsidRPr="00452186">
        <w:rPr>
          <w:lang w:eastAsia="zh-CN"/>
        </w:rPr>
        <w:t>Qingdao, P.R. China 27th – 30th June 2017</w:t>
      </w:r>
    </w:p>
    <w:p w:rsidR="007B114F" w:rsidRPr="003E58F3" w:rsidRDefault="007B114F" w:rsidP="00034236">
      <w:pPr>
        <w:pStyle w:val="References"/>
        <w:numPr>
          <w:ilvl w:val="0"/>
          <w:numId w:val="0"/>
        </w:numPr>
        <w:rPr>
          <w:sz w:val="22"/>
          <w:szCs w:val="22"/>
          <w:highlight w:val="yellow"/>
          <w:lang w:eastAsia="zh-CN"/>
        </w:rPr>
      </w:pPr>
    </w:p>
    <w:p w:rsidR="00BA18C4" w:rsidRPr="00BA18C4" w:rsidRDefault="00BA18C4" w:rsidP="00BA18C4">
      <w:pPr>
        <w:rPr>
          <w:lang w:eastAsia="zh-CN"/>
        </w:rPr>
      </w:pPr>
    </w:p>
    <w:p w:rsidR="008859C6" w:rsidRDefault="008859C6" w:rsidP="00492F8B">
      <w:pPr>
        <w:pStyle w:val="References"/>
        <w:numPr>
          <w:ilvl w:val="0"/>
          <w:numId w:val="0"/>
        </w:numPr>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56CF" w:rsidRDefault="006C56CF">
      <w:r>
        <w:separator/>
      </w:r>
    </w:p>
  </w:endnote>
  <w:endnote w:type="continuationSeparator" w:id="0">
    <w:p w:rsidR="006C56CF" w:rsidRDefault="006C56C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56CF" w:rsidRDefault="006C56CF">
      <w:r>
        <w:separator/>
      </w:r>
    </w:p>
  </w:footnote>
  <w:footnote w:type="continuationSeparator" w:id="0">
    <w:p w:rsidR="006C56CF" w:rsidRDefault="006C56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1">
    <w:nsid w:val="092C19C4"/>
    <w:multiLevelType w:val="hybridMultilevel"/>
    <w:tmpl w:val="5286760E"/>
    <w:lvl w:ilvl="0" w:tplc="9B4A0214">
      <w:start w:val="1"/>
      <w:numFmt w:val="bullet"/>
      <w:lvlText w:val="–"/>
      <w:lvlJc w:val="left"/>
      <w:pPr>
        <w:tabs>
          <w:tab w:val="num" w:pos="720"/>
        </w:tabs>
        <w:ind w:left="720" w:hanging="360"/>
      </w:pPr>
      <w:rPr>
        <w:rFonts w:ascii="Arial" w:hAnsi="Arial" w:hint="default"/>
      </w:rPr>
    </w:lvl>
    <w:lvl w:ilvl="1" w:tplc="2CDC40DE">
      <w:start w:val="1"/>
      <w:numFmt w:val="bullet"/>
      <w:lvlText w:val="–"/>
      <w:lvlJc w:val="left"/>
      <w:pPr>
        <w:tabs>
          <w:tab w:val="num" w:pos="1440"/>
        </w:tabs>
        <w:ind w:left="1440" w:hanging="360"/>
      </w:pPr>
      <w:rPr>
        <w:rFonts w:ascii="Arial" w:hAnsi="Arial" w:hint="default"/>
      </w:rPr>
    </w:lvl>
    <w:lvl w:ilvl="2" w:tplc="D0FAADE0">
      <w:start w:val="4850"/>
      <w:numFmt w:val="bullet"/>
      <w:lvlText w:val="-"/>
      <w:lvlJc w:val="left"/>
      <w:pPr>
        <w:tabs>
          <w:tab w:val="num" w:pos="2160"/>
        </w:tabs>
        <w:ind w:left="2160" w:hanging="360"/>
      </w:pPr>
      <w:rPr>
        <w:rFonts w:ascii="Arial" w:hAnsi="Arial" w:hint="default"/>
      </w:rPr>
    </w:lvl>
    <w:lvl w:ilvl="3" w:tplc="FAD2D30C">
      <w:start w:val="4850"/>
      <w:numFmt w:val="bullet"/>
      <w:lvlText w:val="-"/>
      <w:lvlJc w:val="left"/>
      <w:pPr>
        <w:tabs>
          <w:tab w:val="num" w:pos="2880"/>
        </w:tabs>
        <w:ind w:left="2880" w:hanging="360"/>
      </w:pPr>
      <w:rPr>
        <w:rFonts w:ascii="Arial" w:hAnsi="Arial" w:hint="default"/>
      </w:rPr>
    </w:lvl>
    <w:lvl w:ilvl="4" w:tplc="2D4C4866">
      <w:start w:val="4850"/>
      <w:numFmt w:val="bullet"/>
      <w:lvlText w:val="-"/>
      <w:lvlJc w:val="left"/>
      <w:pPr>
        <w:tabs>
          <w:tab w:val="num" w:pos="3600"/>
        </w:tabs>
        <w:ind w:left="3600" w:hanging="360"/>
      </w:pPr>
      <w:rPr>
        <w:rFonts w:ascii="Arial" w:hAnsi="Arial" w:hint="default"/>
      </w:rPr>
    </w:lvl>
    <w:lvl w:ilvl="5" w:tplc="CE9A9D62" w:tentative="1">
      <w:start w:val="1"/>
      <w:numFmt w:val="bullet"/>
      <w:lvlText w:val="–"/>
      <w:lvlJc w:val="left"/>
      <w:pPr>
        <w:tabs>
          <w:tab w:val="num" w:pos="4320"/>
        </w:tabs>
        <w:ind w:left="4320" w:hanging="360"/>
      </w:pPr>
      <w:rPr>
        <w:rFonts w:ascii="Arial" w:hAnsi="Arial" w:hint="default"/>
      </w:rPr>
    </w:lvl>
    <w:lvl w:ilvl="6" w:tplc="3AE03046" w:tentative="1">
      <w:start w:val="1"/>
      <w:numFmt w:val="bullet"/>
      <w:lvlText w:val="–"/>
      <w:lvlJc w:val="left"/>
      <w:pPr>
        <w:tabs>
          <w:tab w:val="num" w:pos="5040"/>
        </w:tabs>
        <w:ind w:left="5040" w:hanging="360"/>
      </w:pPr>
      <w:rPr>
        <w:rFonts w:ascii="Arial" w:hAnsi="Arial" w:hint="default"/>
      </w:rPr>
    </w:lvl>
    <w:lvl w:ilvl="7" w:tplc="59B021A0" w:tentative="1">
      <w:start w:val="1"/>
      <w:numFmt w:val="bullet"/>
      <w:lvlText w:val="–"/>
      <w:lvlJc w:val="left"/>
      <w:pPr>
        <w:tabs>
          <w:tab w:val="num" w:pos="5760"/>
        </w:tabs>
        <w:ind w:left="5760" w:hanging="360"/>
      </w:pPr>
      <w:rPr>
        <w:rFonts w:ascii="Arial" w:hAnsi="Arial" w:hint="default"/>
      </w:rPr>
    </w:lvl>
    <w:lvl w:ilvl="8" w:tplc="7CA67C4E" w:tentative="1">
      <w:start w:val="1"/>
      <w:numFmt w:val="bullet"/>
      <w:lvlText w:val="–"/>
      <w:lvlJc w:val="left"/>
      <w:pPr>
        <w:tabs>
          <w:tab w:val="num" w:pos="6480"/>
        </w:tabs>
        <w:ind w:left="6480" w:hanging="360"/>
      </w:pPr>
      <w:rPr>
        <w:rFonts w:ascii="Arial" w:hAnsi="Arial" w:hint="default"/>
      </w:rPr>
    </w:lvl>
  </w:abstractNum>
  <w:abstractNum w:abstractNumId="2">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3">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84D3E19"/>
    <w:multiLevelType w:val="hybridMultilevel"/>
    <w:tmpl w:val="FDC6537A"/>
    <w:lvl w:ilvl="0" w:tplc="E16ED8F2">
      <w:start w:val="1"/>
      <w:numFmt w:val="bullet"/>
      <w:lvlText w:val="–"/>
      <w:lvlJc w:val="left"/>
      <w:pPr>
        <w:tabs>
          <w:tab w:val="num" w:pos="720"/>
        </w:tabs>
        <w:ind w:left="720" w:hanging="360"/>
      </w:pPr>
      <w:rPr>
        <w:rFonts w:ascii="Arial" w:hAnsi="Arial" w:hint="default"/>
      </w:rPr>
    </w:lvl>
    <w:lvl w:ilvl="1" w:tplc="5A6A1570">
      <w:start w:val="1"/>
      <w:numFmt w:val="bullet"/>
      <w:lvlText w:val="–"/>
      <w:lvlJc w:val="left"/>
      <w:pPr>
        <w:tabs>
          <w:tab w:val="num" w:pos="1440"/>
        </w:tabs>
        <w:ind w:left="1440" w:hanging="360"/>
      </w:pPr>
      <w:rPr>
        <w:rFonts w:ascii="Arial" w:hAnsi="Arial" w:hint="default"/>
      </w:rPr>
    </w:lvl>
    <w:lvl w:ilvl="2" w:tplc="C2A4C998" w:tentative="1">
      <w:start w:val="1"/>
      <w:numFmt w:val="bullet"/>
      <w:lvlText w:val="–"/>
      <w:lvlJc w:val="left"/>
      <w:pPr>
        <w:tabs>
          <w:tab w:val="num" w:pos="2160"/>
        </w:tabs>
        <w:ind w:left="2160" w:hanging="360"/>
      </w:pPr>
      <w:rPr>
        <w:rFonts w:ascii="Arial" w:hAnsi="Arial" w:hint="default"/>
      </w:rPr>
    </w:lvl>
    <w:lvl w:ilvl="3" w:tplc="53A8C378" w:tentative="1">
      <w:start w:val="1"/>
      <w:numFmt w:val="bullet"/>
      <w:lvlText w:val="–"/>
      <w:lvlJc w:val="left"/>
      <w:pPr>
        <w:tabs>
          <w:tab w:val="num" w:pos="2880"/>
        </w:tabs>
        <w:ind w:left="2880" w:hanging="360"/>
      </w:pPr>
      <w:rPr>
        <w:rFonts w:ascii="Arial" w:hAnsi="Arial" w:hint="default"/>
      </w:rPr>
    </w:lvl>
    <w:lvl w:ilvl="4" w:tplc="4ABA480E" w:tentative="1">
      <w:start w:val="1"/>
      <w:numFmt w:val="bullet"/>
      <w:lvlText w:val="–"/>
      <w:lvlJc w:val="left"/>
      <w:pPr>
        <w:tabs>
          <w:tab w:val="num" w:pos="3600"/>
        </w:tabs>
        <w:ind w:left="3600" w:hanging="360"/>
      </w:pPr>
      <w:rPr>
        <w:rFonts w:ascii="Arial" w:hAnsi="Arial" w:hint="default"/>
      </w:rPr>
    </w:lvl>
    <w:lvl w:ilvl="5" w:tplc="8F844196" w:tentative="1">
      <w:start w:val="1"/>
      <w:numFmt w:val="bullet"/>
      <w:lvlText w:val="–"/>
      <w:lvlJc w:val="left"/>
      <w:pPr>
        <w:tabs>
          <w:tab w:val="num" w:pos="4320"/>
        </w:tabs>
        <w:ind w:left="4320" w:hanging="360"/>
      </w:pPr>
      <w:rPr>
        <w:rFonts w:ascii="Arial" w:hAnsi="Arial" w:hint="default"/>
      </w:rPr>
    </w:lvl>
    <w:lvl w:ilvl="6" w:tplc="6E564DFC" w:tentative="1">
      <w:start w:val="1"/>
      <w:numFmt w:val="bullet"/>
      <w:lvlText w:val="–"/>
      <w:lvlJc w:val="left"/>
      <w:pPr>
        <w:tabs>
          <w:tab w:val="num" w:pos="5040"/>
        </w:tabs>
        <w:ind w:left="5040" w:hanging="360"/>
      </w:pPr>
      <w:rPr>
        <w:rFonts w:ascii="Arial" w:hAnsi="Arial" w:hint="default"/>
      </w:rPr>
    </w:lvl>
    <w:lvl w:ilvl="7" w:tplc="26FE469C" w:tentative="1">
      <w:start w:val="1"/>
      <w:numFmt w:val="bullet"/>
      <w:lvlText w:val="–"/>
      <w:lvlJc w:val="left"/>
      <w:pPr>
        <w:tabs>
          <w:tab w:val="num" w:pos="5760"/>
        </w:tabs>
        <w:ind w:left="5760" w:hanging="360"/>
      </w:pPr>
      <w:rPr>
        <w:rFonts w:ascii="Arial" w:hAnsi="Arial" w:hint="default"/>
      </w:rPr>
    </w:lvl>
    <w:lvl w:ilvl="8" w:tplc="6000359C" w:tentative="1">
      <w:start w:val="1"/>
      <w:numFmt w:val="bullet"/>
      <w:lvlText w:val="–"/>
      <w:lvlJc w:val="left"/>
      <w:pPr>
        <w:tabs>
          <w:tab w:val="num" w:pos="6480"/>
        </w:tabs>
        <w:ind w:left="6480" w:hanging="360"/>
      </w:pPr>
      <w:rPr>
        <w:rFonts w:ascii="Arial" w:hAnsi="Arial" w:hint="default"/>
      </w:rPr>
    </w:lvl>
  </w:abstractNum>
  <w:abstractNum w:abstractNumId="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3">
    <w:nsid w:val="4C5235DF"/>
    <w:multiLevelType w:val="hybridMultilevel"/>
    <w:tmpl w:val="B7ACB62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683FCA"/>
    <w:multiLevelType w:val="hybridMultilevel"/>
    <w:tmpl w:val="2A208DF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4BDCADC4">
      <w:numFmt w:val="bullet"/>
      <w:lvlText w:val="-"/>
      <w:lvlJc w:val="left"/>
      <w:pPr>
        <w:ind w:left="3600" w:hanging="360"/>
      </w:pPr>
      <w:rPr>
        <w:rFonts w:ascii="Times New Roman" w:eastAsiaTheme="minorEastAsia" w:hAnsi="Times New Roman" w:cs="Times New Roman"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17">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1"/>
  </w:num>
  <w:num w:numId="3">
    <w:abstractNumId w:val="18"/>
  </w:num>
  <w:num w:numId="4">
    <w:abstractNumId w:val="14"/>
  </w:num>
  <w:num w:numId="5">
    <w:abstractNumId w:val="10"/>
  </w:num>
  <w:num w:numId="6">
    <w:abstractNumId w:val="22"/>
  </w:num>
  <w:num w:numId="7">
    <w:abstractNumId w:val="11"/>
  </w:num>
  <w:num w:numId="8">
    <w:abstractNumId w:val="9"/>
  </w:num>
  <w:num w:numId="9">
    <w:abstractNumId w:val="20"/>
  </w:num>
  <w:num w:numId="10">
    <w:abstractNumId w:val="8"/>
  </w:num>
  <w:num w:numId="11">
    <w:abstractNumId w:val="4"/>
  </w:num>
  <w:num w:numId="12">
    <w:abstractNumId w:val="19"/>
  </w:num>
  <w:num w:numId="13">
    <w:abstractNumId w:val="6"/>
  </w:num>
  <w:num w:numId="14">
    <w:abstractNumId w:val="12"/>
  </w:num>
  <w:num w:numId="15">
    <w:abstractNumId w:val="4"/>
  </w:num>
  <w:num w:numId="16">
    <w:abstractNumId w:val="4"/>
  </w:num>
  <w:num w:numId="17">
    <w:abstractNumId w:val="3"/>
  </w:num>
  <w:num w:numId="18">
    <w:abstractNumId w:val="7"/>
  </w:num>
  <w:num w:numId="19">
    <w:abstractNumId w:val="15"/>
  </w:num>
  <w:num w:numId="20">
    <w:abstractNumId w:val="17"/>
  </w:num>
  <w:num w:numId="21">
    <w:abstractNumId w:val="5"/>
  </w:num>
  <w:num w:numId="22">
    <w:abstractNumId w:val="4"/>
  </w:num>
  <w:num w:numId="23">
    <w:abstractNumId w:val="13"/>
  </w:num>
  <w:num w:numId="24">
    <w:abstractNumId w:val="1"/>
  </w:num>
  <w:num w:numId="25">
    <w:abstractNumId w:val="0"/>
  </w:num>
  <w:num w:numId="26">
    <w:abstractNumId w:val="2"/>
  </w:num>
  <w:num w:numId="27">
    <w:abstractNumId w:val="1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v:stroke endarrow="block"/>
    </o:shapedefaults>
  </w:hdrShapeDefaults>
  <w:footnotePr>
    <w:footnote w:id="-1"/>
    <w:footnote w:id="0"/>
  </w:footnotePr>
  <w:endnotePr>
    <w:endnote w:id="-1"/>
    <w:endnote w:id="0"/>
  </w:endnotePr>
  <w:compat>
    <w:useFELayout/>
  </w:compat>
  <w:rsids>
    <w:rsidRoot w:val="00CF5263"/>
    <w:rsid w:val="00000226"/>
    <w:rsid w:val="00000782"/>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2FEA"/>
    <w:rsid w:val="00013468"/>
    <w:rsid w:val="000135F3"/>
    <w:rsid w:val="00013856"/>
    <w:rsid w:val="00013B6F"/>
    <w:rsid w:val="000140DD"/>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108"/>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236"/>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46F"/>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7E1"/>
    <w:rsid w:val="000848E2"/>
    <w:rsid w:val="00084CF1"/>
    <w:rsid w:val="000854F8"/>
    <w:rsid w:val="0008587A"/>
    <w:rsid w:val="00085E04"/>
    <w:rsid w:val="000861CD"/>
    <w:rsid w:val="00086289"/>
    <w:rsid w:val="0008628A"/>
    <w:rsid w:val="00086543"/>
    <w:rsid w:val="00086800"/>
    <w:rsid w:val="000869C2"/>
    <w:rsid w:val="00087737"/>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280"/>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36"/>
    <w:rsid w:val="000D4547"/>
    <w:rsid w:val="000D465F"/>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72A"/>
    <w:rsid w:val="00101934"/>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8C6"/>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499"/>
    <w:rsid w:val="00153740"/>
    <w:rsid w:val="00153F89"/>
    <w:rsid w:val="00154AAC"/>
    <w:rsid w:val="00154B88"/>
    <w:rsid w:val="00154D5B"/>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4D04"/>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9E2"/>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80E"/>
    <w:rsid w:val="001E01E5"/>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1EC"/>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36B"/>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3E11"/>
    <w:rsid w:val="002140FF"/>
    <w:rsid w:val="002141E6"/>
    <w:rsid w:val="00214365"/>
    <w:rsid w:val="002146D9"/>
    <w:rsid w:val="00214C8B"/>
    <w:rsid w:val="00215AA8"/>
    <w:rsid w:val="00215CDD"/>
    <w:rsid w:val="0021609D"/>
    <w:rsid w:val="002172BA"/>
    <w:rsid w:val="0021783A"/>
    <w:rsid w:val="00217E0B"/>
    <w:rsid w:val="00220891"/>
    <w:rsid w:val="00220894"/>
    <w:rsid w:val="00220BE6"/>
    <w:rsid w:val="0022134B"/>
    <w:rsid w:val="00221D96"/>
    <w:rsid w:val="00221DE9"/>
    <w:rsid w:val="00222173"/>
    <w:rsid w:val="0022287E"/>
    <w:rsid w:val="00222DB9"/>
    <w:rsid w:val="002235B3"/>
    <w:rsid w:val="00223D16"/>
    <w:rsid w:val="00224952"/>
    <w:rsid w:val="00224C8B"/>
    <w:rsid w:val="00224DD2"/>
    <w:rsid w:val="0022510B"/>
    <w:rsid w:val="0022524D"/>
    <w:rsid w:val="00225255"/>
    <w:rsid w:val="002257FD"/>
    <w:rsid w:val="00225A6A"/>
    <w:rsid w:val="00225AC7"/>
    <w:rsid w:val="00225ACC"/>
    <w:rsid w:val="002266B3"/>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AB4"/>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4A19"/>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39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A29"/>
    <w:rsid w:val="002C0B74"/>
    <w:rsid w:val="002C0C8B"/>
    <w:rsid w:val="002C0CBB"/>
    <w:rsid w:val="002C1201"/>
    <w:rsid w:val="002C121F"/>
    <w:rsid w:val="002C1460"/>
    <w:rsid w:val="002C182F"/>
    <w:rsid w:val="002C20DC"/>
    <w:rsid w:val="002C20F2"/>
    <w:rsid w:val="002C2C08"/>
    <w:rsid w:val="002C2F67"/>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3DB"/>
    <w:rsid w:val="002D0439"/>
    <w:rsid w:val="002D04FC"/>
    <w:rsid w:val="002D0763"/>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A8C"/>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DFF"/>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4E32"/>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186"/>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B6"/>
    <w:rsid w:val="003351FF"/>
    <w:rsid w:val="00335B75"/>
    <w:rsid w:val="00335D8C"/>
    <w:rsid w:val="00336072"/>
    <w:rsid w:val="0033633C"/>
    <w:rsid w:val="003363A1"/>
    <w:rsid w:val="00336B3F"/>
    <w:rsid w:val="003374A4"/>
    <w:rsid w:val="00337513"/>
    <w:rsid w:val="00337D49"/>
    <w:rsid w:val="0034038E"/>
    <w:rsid w:val="00340946"/>
    <w:rsid w:val="00340A54"/>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CA3"/>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5B"/>
    <w:rsid w:val="0035679F"/>
    <w:rsid w:val="003567B4"/>
    <w:rsid w:val="0035691E"/>
    <w:rsid w:val="0035693E"/>
    <w:rsid w:val="00356A12"/>
    <w:rsid w:val="003574B7"/>
    <w:rsid w:val="003576D2"/>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E7D"/>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459"/>
    <w:rsid w:val="00395545"/>
    <w:rsid w:val="003955DE"/>
    <w:rsid w:val="00395784"/>
    <w:rsid w:val="00395E7D"/>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B02"/>
    <w:rsid w:val="003D5CBF"/>
    <w:rsid w:val="003D61C5"/>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056"/>
    <w:rsid w:val="003E4858"/>
    <w:rsid w:val="003E4E30"/>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86"/>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63C"/>
    <w:rsid w:val="00496870"/>
    <w:rsid w:val="00496A57"/>
    <w:rsid w:val="00496F05"/>
    <w:rsid w:val="00497370"/>
    <w:rsid w:val="00497602"/>
    <w:rsid w:val="00497616"/>
    <w:rsid w:val="00497935"/>
    <w:rsid w:val="00497B03"/>
    <w:rsid w:val="004A0191"/>
    <w:rsid w:val="004A01C1"/>
    <w:rsid w:val="004A0556"/>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A4E"/>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197"/>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83A"/>
    <w:rsid w:val="00503C78"/>
    <w:rsid w:val="0050415F"/>
    <w:rsid w:val="00504317"/>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74"/>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D4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548"/>
    <w:rsid w:val="005A5768"/>
    <w:rsid w:val="005A5B4A"/>
    <w:rsid w:val="005A69EA"/>
    <w:rsid w:val="005A6F7A"/>
    <w:rsid w:val="005A77C8"/>
    <w:rsid w:val="005A7938"/>
    <w:rsid w:val="005B0542"/>
    <w:rsid w:val="005B0957"/>
    <w:rsid w:val="005B0AF2"/>
    <w:rsid w:val="005B10F1"/>
    <w:rsid w:val="005B165B"/>
    <w:rsid w:val="005B177A"/>
    <w:rsid w:val="005B17FA"/>
    <w:rsid w:val="005B2215"/>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50D"/>
    <w:rsid w:val="005C19BC"/>
    <w:rsid w:val="005C25C2"/>
    <w:rsid w:val="005C268E"/>
    <w:rsid w:val="005C28FA"/>
    <w:rsid w:val="005C2C55"/>
    <w:rsid w:val="005C2CF7"/>
    <w:rsid w:val="005C3191"/>
    <w:rsid w:val="005C3AB6"/>
    <w:rsid w:val="005C3AD2"/>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168"/>
    <w:rsid w:val="005E6AA5"/>
    <w:rsid w:val="005E7188"/>
    <w:rsid w:val="005E775D"/>
    <w:rsid w:val="005E7DA2"/>
    <w:rsid w:val="005F0A43"/>
    <w:rsid w:val="005F0AC0"/>
    <w:rsid w:val="005F0D6E"/>
    <w:rsid w:val="005F1016"/>
    <w:rsid w:val="005F11EE"/>
    <w:rsid w:val="005F1496"/>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D3B"/>
    <w:rsid w:val="00614DE5"/>
    <w:rsid w:val="00614F2E"/>
    <w:rsid w:val="00615181"/>
    <w:rsid w:val="006153EB"/>
    <w:rsid w:val="006154FE"/>
    <w:rsid w:val="00615682"/>
    <w:rsid w:val="00616112"/>
    <w:rsid w:val="006161FD"/>
    <w:rsid w:val="006169BE"/>
    <w:rsid w:val="00616C24"/>
    <w:rsid w:val="00616C9B"/>
    <w:rsid w:val="00617028"/>
    <w:rsid w:val="006175A3"/>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72E"/>
    <w:rsid w:val="00643908"/>
    <w:rsid w:val="00643BBF"/>
    <w:rsid w:val="00644388"/>
    <w:rsid w:val="00644804"/>
    <w:rsid w:val="006448F9"/>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40F"/>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4A2"/>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8AB"/>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C15"/>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25"/>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6CF"/>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A65"/>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439"/>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CE5"/>
    <w:rsid w:val="006F1E6F"/>
    <w:rsid w:val="006F1EB7"/>
    <w:rsid w:val="006F20CB"/>
    <w:rsid w:val="006F20FB"/>
    <w:rsid w:val="006F2136"/>
    <w:rsid w:val="006F27B2"/>
    <w:rsid w:val="006F2BD1"/>
    <w:rsid w:val="006F39AF"/>
    <w:rsid w:val="006F3BB5"/>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7"/>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0D2"/>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1AC"/>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839"/>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CC5"/>
    <w:rsid w:val="00755DB1"/>
    <w:rsid w:val="00755E1F"/>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3FA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9781F"/>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26"/>
    <w:rsid w:val="007D0A44"/>
    <w:rsid w:val="007D0E63"/>
    <w:rsid w:val="007D1533"/>
    <w:rsid w:val="007D1654"/>
    <w:rsid w:val="007D1B4D"/>
    <w:rsid w:val="007D1DAD"/>
    <w:rsid w:val="007D1DB9"/>
    <w:rsid w:val="007D201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684"/>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6FC"/>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EA7"/>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634"/>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F56"/>
    <w:rsid w:val="009349A7"/>
    <w:rsid w:val="00934C13"/>
    <w:rsid w:val="00934C90"/>
    <w:rsid w:val="00934F6D"/>
    <w:rsid w:val="00935228"/>
    <w:rsid w:val="009355A2"/>
    <w:rsid w:val="009358B3"/>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3B"/>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5F9"/>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0B3"/>
    <w:rsid w:val="00990103"/>
    <w:rsid w:val="0099027D"/>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6BC8"/>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2B5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9F771A"/>
    <w:rsid w:val="009F7DEB"/>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4E4A"/>
    <w:rsid w:val="00A050C1"/>
    <w:rsid w:val="00A05123"/>
    <w:rsid w:val="00A05265"/>
    <w:rsid w:val="00A05648"/>
    <w:rsid w:val="00A05737"/>
    <w:rsid w:val="00A06119"/>
    <w:rsid w:val="00A065ED"/>
    <w:rsid w:val="00A0667A"/>
    <w:rsid w:val="00A0681C"/>
    <w:rsid w:val="00A069AF"/>
    <w:rsid w:val="00A07217"/>
    <w:rsid w:val="00A07286"/>
    <w:rsid w:val="00A076C1"/>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3F3"/>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389"/>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301D"/>
    <w:rsid w:val="00AF3199"/>
    <w:rsid w:val="00AF3579"/>
    <w:rsid w:val="00AF3669"/>
    <w:rsid w:val="00AF3764"/>
    <w:rsid w:val="00AF3A22"/>
    <w:rsid w:val="00AF3DBB"/>
    <w:rsid w:val="00AF4B48"/>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7D2"/>
    <w:rsid w:val="00B14A36"/>
    <w:rsid w:val="00B152CB"/>
    <w:rsid w:val="00B15630"/>
    <w:rsid w:val="00B156A9"/>
    <w:rsid w:val="00B15A2D"/>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5D6"/>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976"/>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77E"/>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1F96"/>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229"/>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1C"/>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5D41"/>
    <w:rsid w:val="00BD706F"/>
    <w:rsid w:val="00BD71E2"/>
    <w:rsid w:val="00BD7291"/>
    <w:rsid w:val="00BD733A"/>
    <w:rsid w:val="00BD7612"/>
    <w:rsid w:val="00BD7D97"/>
    <w:rsid w:val="00BD7EA3"/>
    <w:rsid w:val="00BD7FE2"/>
    <w:rsid w:val="00BE006C"/>
    <w:rsid w:val="00BE019C"/>
    <w:rsid w:val="00BE02C5"/>
    <w:rsid w:val="00BE0444"/>
    <w:rsid w:val="00BE07C4"/>
    <w:rsid w:val="00BE0B19"/>
    <w:rsid w:val="00BE0DD8"/>
    <w:rsid w:val="00BE1D82"/>
    <w:rsid w:val="00BE1E94"/>
    <w:rsid w:val="00BE1EE4"/>
    <w:rsid w:val="00BE1F8B"/>
    <w:rsid w:val="00BE2956"/>
    <w:rsid w:val="00BE2B4F"/>
    <w:rsid w:val="00BE2C42"/>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99"/>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AB9"/>
    <w:rsid w:val="00C21C7A"/>
    <w:rsid w:val="00C220B4"/>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23C"/>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1E3"/>
    <w:rsid w:val="00C4138D"/>
    <w:rsid w:val="00C41832"/>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42C"/>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EEC"/>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C06B2"/>
    <w:rsid w:val="00CC0C4A"/>
    <w:rsid w:val="00CC1076"/>
    <w:rsid w:val="00CC10E4"/>
    <w:rsid w:val="00CC17F0"/>
    <w:rsid w:val="00CC1853"/>
    <w:rsid w:val="00CC1874"/>
    <w:rsid w:val="00CC1D56"/>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3C0"/>
    <w:rsid w:val="00CE1515"/>
    <w:rsid w:val="00CE1656"/>
    <w:rsid w:val="00CE1812"/>
    <w:rsid w:val="00CE1E6F"/>
    <w:rsid w:val="00CE1F92"/>
    <w:rsid w:val="00CE1FC5"/>
    <w:rsid w:val="00CE1FD4"/>
    <w:rsid w:val="00CE2021"/>
    <w:rsid w:val="00CE2A2A"/>
    <w:rsid w:val="00CE33A1"/>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3C1D"/>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C33"/>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54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077"/>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E33"/>
    <w:rsid w:val="00D96FA5"/>
    <w:rsid w:val="00D97083"/>
    <w:rsid w:val="00D97099"/>
    <w:rsid w:val="00D972D0"/>
    <w:rsid w:val="00D9763B"/>
    <w:rsid w:val="00D97884"/>
    <w:rsid w:val="00DA0A7F"/>
    <w:rsid w:val="00DA0EF5"/>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05C"/>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3F4"/>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6A"/>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8A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57F62"/>
    <w:rsid w:val="00E6055B"/>
    <w:rsid w:val="00E60A33"/>
    <w:rsid w:val="00E60E66"/>
    <w:rsid w:val="00E617CE"/>
    <w:rsid w:val="00E61AC3"/>
    <w:rsid w:val="00E61BCE"/>
    <w:rsid w:val="00E61CC0"/>
    <w:rsid w:val="00E62017"/>
    <w:rsid w:val="00E62707"/>
    <w:rsid w:val="00E6277B"/>
    <w:rsid w:val="00E62E16"/>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DD"/>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55"/>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1E26"/>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418C"/>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57D6E"/>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674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699"/>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608322527">
          <w:marLeft w:val="96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12583912">
          <w:marLeft w:val="96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CB085D-7FB7-4660-A81D-14ABAA5EE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1542</Words>
  <Characters>9134</Characters>
  <Application>Microsoft Office Word</Application>
  <DocSecurity>0</DocSecurity>
  <Lines>134</Lines>
  <Paragraphs>31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Chenxi CX1 Zhu</cp:lastModifiedBy>
  <cp:revision>2</cp:revision>
  <cp:lastPrinted>2016-08-12T06:06:00Z</cp:lastPrinted>
  <dcterms:created xsi:type="dcterms:W3CDTF">2017-06-16T15:04:00Z</dcterms:created>
  <dcterms:modified xsi:type="dcterms:W3CDTF">2017-06-16T15:04:00Z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