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761" w:rsidRPr="00C37761" w:rsidRDefault="00C37761" w:rsidP="00C37761">
      <w:pPr>
        <w:tabs>
          <w:tab w:val="center" w:pos="4536"/>
          <w:tab w:val="right" w:pos="8280"/>
          <w:tab w:val="right" w:pos="9781"/>
        </w:tabs>
        <w:ind w:right="-58"/>
        <w:rPr>
          <w:rFonts w:ascii="Arial" w:eastAsia="宋体" w:hAnsi="Arial" w:cs="Arial"/>
          <w:b/>
          <w:bCs/>
          <w:sz w:val="24"/>
          <w:szCs w:val="24"/>
        </w:rPr>
      </w:pPr>
      <w:r w:rsidRPr="00C37761">
        <w:rPr>
          <w:rFonts w:ascii="Arial" w:eastAsia="宋体" w:hAnsi="Arial" w:cs="Arial"/>
          <w:b/>
          <w:bCs/>
          <w:sz w:val="24"/>
          <w:szCs w:val="24"/>
        </w:rPr>
        <w:t>3GPP TSG RAN WG1 NR Ad-Hoc</w:t>
      </w:r>
      <w:r w:rsidRPr="00C37761">
        <w:rPr>
          <w:rFonts w:ascii="Arial" w:eastAsia="MS Mincho" w:hAnsi="Arial" w:cs="Arial" w:hint="eastAsia"/>
          <w:b/>
          <w:bCs/>
          <w:sz w:val="24"/>
          <w:szCs w:val="24"/>
          <w:lang w:eastAsia="ja-JP"/>
        </w:rPr>
        <w:t>#2</w:t>
      </w:r>
      <w:r w:rsidRPr="00C37761">
        <w:rPr>
          <w:rFonts w:ascii="Arial" w:eastAsia="宋体" w:hAnsi="Arial" w:cs="Arial" w:hint="eastAsia"/>
          <w:b/>
          <w:bCs/>
          <w:sz w:val="24"/>
          <w:szCs w:val="24"/>
        </w:rPr>
        <w:t xml:space="preserve">       </w:t>
      </w:r>
      <w:r w:rsidRPr="00C37761">
        <w:rPr>
          <w:rFonts w:ascii="Arial" w:eastAsia="MS Mincho" w:hAnsi="Arial" w:cs="Arial" w:hint="eastAsia"/>
          <w:b/>
          <w:bCs/>
          <w:sz w:val="24"/>
          <w:szCs w:val="24"/>
          <w:lang w:eastAsia="ja-JP"/>
        </w:rPr>
        <w:t xml:space="preserve">                                </w:t>
      </w:r>
      <w:r w:rsidRPr="00C37761">
        <w:rPr>
          <w:rFonts w:ascii="Arial" w:eastAsia="宋体" w:hAnsi="Arial" w:cs="Arial"/>
          <w:b/>
          <w:bCs/>
          <w:sz w:val="24"/>
          <w:szCs w:val="24"/>
        </w:rPr>
        <w:tab/>
        <w:t>R1-1</w:t>
      </w:r>
      <w:r w:rsidRPr="00C37761">
        <w:rPr>
          <w:rFonts w:ascii="Arial" w:eastAsia="MS Mincho" w:hAnsi="Arial" w:cs="Arial" w:hint="eastAsia"/>
          <w:b/>
          <w:bCs/>
          <w:sz w:val="24"/>
          <w:szCs w:val="24"/>
          <w:lang w:eastAsia="ja-JP"/>
        </w:rPr>
        <w:t>7</w:t>
      </w:r>
      <w:r w:rsidR="001F391A">
        <w:rPr>
          <w:rFonts w:ascii="Arial" w:eastAsia="宋体" w:hAnsi="Arial" w:cs="Arial"/>
          <w:b/>
          <w:bCs/>
          <w:sz w:val="24"/>
          <w:szCs w:val="24"/>
        </w:rPr>
        <w:t>10595</w:t>
      </w:r>
    </w:p>
    <w:p w:rsidR="00C37761" w:rsidRPr="00C37761" w:rsidRDefault="00C37761" w:rsidP="00C37761">
      <w:pPr>
        <w:tabs>
          <w:tab w:val="center" w:pos="4536"/>
          <w:tab w:val="right" w:pos="9072"/>
        </w:tabs>
        <w:rPr>
          <w:rFonts w:ascii="Arial" w:eastAsia="MS Mincho" w:hAnsi="Arial" w:cs="Arial"/>
          <w:b/>
          <w:bCs/>
          <w:sz w:val="24"/>
          <w:szCs w:val="24"/>
          <w:lang w:eastAsia="ja-JP"/>
        </w:rPr>
      </w:pPr>
      <w:r w:rsidRPr="00C37761">
        <w:rPr>
          <w:rFonts w:ascii="Arial" w:eastAsia="MS Mincho" w:hAnsi="Arial" w:cs="Arial" w:hint="eastAsia"/>
          <w:b/>
          <w:bCs/>
          <w:sz w:val="24"/>
          <w:szCs w:val="24"/>
          <w:lang w:eastAsia="ja-JP"/>
        </w:rPr>
        <w:t>Qingdao</w:t>
      </w:r>
      <w:r w:rsidRPr="00C37761">
        <w:rPr>
          <w:rFonts w:ascii="Arial" w:eastAsia="宋体" w:hAnsi="Arial" w:cs="Arial"/>
          <w:b/>
          <w:bCs/>
          <w:sz w:val="24"/>
          <w:szCs w:val="24"/>
        </w:rPr>
        <w:t xml:space="preserve">, </w:t>
      </w:r>
      <w:r w:rsidRPr="00C37761">
        <w:rPr>
          <w:rFonts w:ascii="Arial" w:eastAsia="MS Mincho" w:hAnsi="Arial" w:cs="Arial" w:hint="eastAsia"/>
          <w:b/>
          <w:bCs/>
          <w:sz w:val="24"/>
          <w:szCs w:val="24"/>
          <w:lang w:eastAsia="ja-JP"/>
        </w:rPr>
        <w:t>P.R. China</w:t>
      </w:r>
      <w:r w:rsidRPr="00C37761">
        <w:rPr>
          <w:rFonts w:ascii="Arial" w:eastAsia="宋体" w:hAnsi="Arial" w:cs="Arial"/>
          <w:b/>
          <w:bCs/>
          <w:sz w:val="24"/>
          <w:szCs w:val="24"/>
        </w:rPr>
        <w:t xml:space="preserve"> </w:t>
      </w:r>
      <w:r w:rsidRPr="00C37761">
        <w:rPr>
          <w:rFonts w:ascii="Arial" w:eastAsia="MS Mincho" w:hAnsi="Arial" w:cs="Arial" w:hint="eastAsia"/>
          <w:b/>
          <w:bCs/>
          <w:sz w:val="24"/>
          <w:szCs w:val="24"/>
          <w:lang w:eastAsia="ja-JP"/>
        </w:rPr>
        <w:t xml:space="preserve">27th </w:t>
      </w:r>
      <w:r w:rsidRPr="00C37761">
        <w:rPr>
          <w:rFonts w:ascii="Arial" w:eastAsia="宋体" w:hAnsi="Arial" w:cs="Arial"/>
          <w:b/>
          <w:bCs/>
          <w:sz w:val="24"/>
          <w:szCs w:val="24"/>
        </w:rPr>
        <w:t xml:space="preserve">– </w:t>
      </w:r>
      <w:r w:rsidRPr="00C37761">
        <w:rPr>
          <w:rFonts w:ascii="Arial" w:eastAsia="MS Mincho" w:hAnsi="Arial" w:cs="Arial" w:hint="eastAsia"/>
          <w:b/>
          <w:bCs/>
          <w:sz w:val="24"/>
          <w:szCs w:val="24"/>
          <w:lang w:eastAsia="ja-JP"/>
        </w:rPr>
        <w:t>30th</w:t>
      </w:r>
      <w:r w:rsidRPr="00C37761">
        <w:rPr>
          <w:rFonts w:ascii="Arial" w:eastAsia="宋体" w:hAnsi="Arial" w:cs="Arial"/>
          <w:b/>
          <w:bCs/>
          <w:sz w:val="24"/>
          <w:szCs w:val="24"/>
        </w:rPr>
        <w:t xml:space="preserve"> </w:t>
      </w:r>
      <w:r w:rsidRPr="00C37761">
        <w:rPr>
          <w:rFonts w:ascii="Arial" w:eastAsia="MS Mincho" w:hAnsi="Arial" w:cs="Arial" w:hint="eastAsia"/>
          <w:b/>
          <w:bCs/>
          <w:sz w:val="24"/>
          <w:szCs w:val="24"/>
          <w:lang w:eastAsia="ja-JP"/>
        </w:rPr>
        <w:t>June</w:t>
      </w:r>
      <w:r w:rsidRPr="00C37761">
        <w:rPr>
          <w:rFonts w:ascii="Arial" w:eastAsia="宋体" w:hAnsi="Arial" w:cs="Arial"/>
          <w:b/>
          <w:bCs/>
          <w:sz w:val="24"/>
          <w:szCs w:val="24"/>
        </w:rPr>
        <w:t xml:space="preserve"> 201</w:t>
      </w:r>
      <w:r w:rsidRPr="00C37761">
        <w:rPr>
          <w:rFonts w:ascii="Arial" w:eastAsia="MS Mincho" w:hAnsi="Arial" w:cs="Arial" w:hint="eastAsia"/>
          <w:b/>
          <w:bCs/>
          <w:sz w:val="24"/>
          <w:szCs w:val="24"/>
          <w:lang w:eastAsia="ja-JP"/>
        </w:rPr>
        <w:t>7</w:t>
      </w:r>
    </w:p>
    <w:p w:rsidR="009C0564" w:rsidRPr="00C37761"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BE6E3F">
        <w:rPr>
          <w:rFonts w:ascii="Arial" w:hAnsi="Arial" w:cs="Arial"/>
          <w:b/>
          <w:bCs/>
          <w:szCs w:val="20"/>
          <w:lang w:val="en-GB" w:eastAsia="zh-CN"/>
        </w:rPr>
        <w:t>5.1.2.2.</w:t>
      </w:r>
      <w:r w:rsidR="001F391A">
        <w:rPr>
          <w:rFonts w:ascii="Arial" w:hAnsi="Arial" w:cs="Arial"/>
          <w:b/>
          <w:bCs/>
          <w:szCs w:val="20"/>
          <w:lang w:val="en-GB" w:eastAsia="zh-CN"/>
        </w:rPr>
        <w:t>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D0B0C">
        <w:rPr>
          <w:rFonts w:ascii="Arial" w:hAnsi="Arial" w:cs="Arial"/>
          <w:b/>
          <w:bCs/>
          <w:szCs w:val="20"/>
          <w:lang w:val="en-GB" w:eastAsia="zh-CN"/>
        </w:rPr>
        <w:t xml:space="preserve">Discussion of </w:t>
      </w:r>
      <w:r w:rsidR="000A754D">
        <w:rPr>
          <w:rFonts w:ascii="Arial" w:hAnsi="Arial" w:cs="Arial"/>
          <w:b/>
          <w:bCs/>
          <w:szCs w:val="20"/>
          <w:lang w:val="en-GB" w:eastAsia="zh-CN"/>
        </w:rPr>
        <w:t>RS</w:t>
      </w:r>
      <w:r w:rsidR="001F391A">
        <w:rPr>
          <w:rFonts w:ascii="Arial" w:hAnsi="Arial" w:cs="Arial"/>
          <w:b/>
          <w:bCs/>
          <w:szCs w:val="20"/>
          <w:lang w:val="en-GB" w:eastAsia="zh-CN"/>
        </w:rPr>
        <w:t xml:space="preserve"> for DL </w:t>
      </w:r>
      <w:r w:rsidR="00BE6E3F">
        <w:rPr>
          <w:rFonts w:ascii="Arial" w:hAnsi="Arial" w:cs="Arial"/>
          <w:b/>
          <w:bCs/>
          <w:szCs w:val="20"/>
          <w:lang w:val="en-GB" w:eastAsia="zh-CN"/>
        </w:rPr>
        <w:t xml:space="preserve">beam </w:t>
      </w:r>
      <w:r w:rsidR="001F391A">
        <w:rPr>
          <w:rFonts w:ascii="Arial" w:hAnsi="Arial" w:cs="Arial"/>
          <w:b/>
          <w:bCs/>
          <w:szCs w:val="20"/>
          <w:lang w:val="en-GB" w:eastAsia="zh-CN"/>
        </w:rPr>
        <w:t>management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30094" w:rsidRDefault="00930094" w:rsidP="00930094">
      <w:pPr>
        <w:rPr>
          <w:sz w:val="20"/>
          <w:szCs w:val="20"/>
          <w:lang w:eastAsia="zh-CN"/>
        </w:rPr>
      </w:pPr>
    </w:p>
    <w:p w:rsidR="00930094" w:rsidRDefault="003C4B67" w:rsidP="00D16FDA">
      <w:pPr>
        <w:rPr>
          <w:sz w:val="20"/>
          <w:szCs w:val="20"/>
          <w:lang w:eastAsia="zh-CN"/>
        </w:rPr>
      </w:pPr>
      <w:r>
        <w:rPr>
          <w:sz w:val="20"/>
          <w:szCs w:val="20"/>
          <w:lang w:eastAsia="zh-CN"/>
        </w:rPr>
        <w:t xml:space="preserve">An important </w:t>
      </w:r>
      <w:r w:rsidR="00912486">
        <w:rPr>
          <w:sz w:val="20"/>
          <w:szCs w:val="20"/>
          <w:lang w:eastAsia="zh-CN"/>
        </w:rPr>
        <w:t>feature of 5G NR is beam management</w:t>
      </w:r>
      <w:r w:rsidR="00197CEF">
        <w:rPr>
          <w:sz w:val="20"/>
          <w:szCs w:val="20"/>
          <w:lang w:eastAsia="zh-CN"/>
        </w:rPr>
        <w:t xml:space="preserve"> </w:t>
      </w:r>
      <w:r w:rsidR="00BA0AB4">
        <w:rPr>
          <w:sz w:val="20"/>
          <w:szCs w:val="20"/>
          <w:lang w:eastAsia="zh-CN"/>
        </w:rPr>
        <w:fldChar w:fldCharType="begin"/>
      </w:r>
      <w:r w:rsidR="00F67A89">
        <w:rPr>
          <w:sz w:val="20"/>
          <w:szCs w:val="20"/>
          <w:lang w:eastAsia="zh-CN"/>
        </w:rPr>
        <w:instrText xml:space="preserve"> REF _Ref485329084 \r </w:instrText>
      </w:r>
      <w:r w:rsidR="00BA0AB4">
        <w:rPr>
          <w:sz w:val="20"/>
          <w:szCs w:val="20"/>
          <w:lang w:eastAsia="zh-CN"/>
        </w:rPr>
        <w:fldChar w:fldCharType="separate"/>
      </w:r>
      <w:r w:rsidR="00F67A89">
        <w:rPr>
          <w:sz w:val="20"/>
          <w:szCs w:val="20"/>
          <w:lang w:eastAsia="zh-CN"/>
        </w:rPr>
        <w:t>[1]</w:t>
      </w:r>
      <w:r w:rsidR="00BA0AB4">
        <w:rPr>
          <w:sz w:val="20"/>
          <w:szCs w:val="20"/>
          <w:lang w:eastAsia="zh-CN"/>
        </w:rPr>
        <w:fldChar w:fldCharType="end"/>
      </w:r>
      <w:r w:rsidR="00F67A89">
        <w:rPr>
          <w:sz w:val="20"/>
          <w:szCs w:val="20"/>
          <w:lang w:eastAsia="zh-CN"/>
        </w:rPr>
        <w:t>.</w:t>
      </w:r>
      <w:r w:rsidR="00197CEF">
        <w:rPr>
          <w:sz w:val="20"/>
          <w:szCs w:val="20"/>
          <w:lang w:eastAsia="zh-CN"/>
        </w:rPr>
        <w:t xml:space="preserve"> </w:t>
      </w:r>
      <w:r w:rsidR="00A70A4C">
        <w:rPr>
          <w:sz w:val="20"/>
          <w:szCs w:val="20"/>
          <w:lang w:eastAsia="zh-CN"/>
        </w:rPr>
        <w:t>Beam management function relies on measurement and reporting of DL RSs. In additional to UE configured CSI-RS, SS-blocks can also be used. This has been studied and agreed on in the last two RAN1 meetings</w:t>
      </w:r>
      <w:r w:rsidR="00E41257">
        <w:rPr>
          <w:sz w:val="20"/>
          <w:szCs w:val="20"/>
          <w:lang w:eastAsia="zh-CN"/>
        </w:rPr>
        <w:t xml:space="preserve"> </w:t>
      </w:r>
      <w:r w:rsidR="00E41257">
        <w:rPr>
          <w:sz w:val="20"/>
          <w:szCs w:val="20"/>
          <w:lang w:eastAsia="zh-CN"/>
        </w:rPr>
        <w:fldChar w:fldCharType="begin"/>
      </w:r>
      <w:r w:rsidR="00E41257">
        <w:rPr>
          <w:sz w:val="20"/>
          <w:szCs w:val="20"/>
          <w:lang w:eastAsia="zh-CN"/>
        </w:rPr>
        <w:instrText xml:space="preserve"> REF _Ref485329177 \r </w:instrText>
      </w:r>
      <w:r w:rsidR="00E41257">
        <w:rPr>
          <w:sz w:val="20"/>
          <w:szCs w:val="20"/>
          <w:lang w:eastAsia="zh-CN"/>
        </w:rPr>
        <w:fldChar w:fldCharType="separate"/>
      </w:r>
      <w:r w:rsidR="00E41257">
        <w:rPr>
          <w:sz w:val="20"/>
          <w:szCs w:val="20"/>
          <w:lang w:eastAsia="zh-CN"/>
        </w:rPr>
        <w:t>[2]</w:t>
      </w:r>
      <w:r w:rsidR="00E41257">
        <w:rPr>
          <w:sz w:val="20"/>
          <w:szCs w:val="20"/>
          <w:lang w:eastAsia="zh-CN"/>
        </w:rPr>
        <w:fldChar w:fldCharType="end"/>
      </w:r>
      <w:r w:rsidR="00E41257">
        <w:rPr>
          <w:sz w:val="20"/>
          <w:szCs w:val="20"/>
          <w:lang w:eastAsia="zh-CN"/>
        </w:rPr>
        <w:fldChar w:fldCharType="begin"/>
      </w:r>
      <w:r w:rsidR="00E41257">
        <w:rPr>
          <w:sz w:val="20"/>
          <w:szCs w:val="20"/>
          <w:lang w:eastAsia="zh-CN"/>
        </w:rPr>
        <w:instrText xml:space="preserve"> REF _Ref485329205 \r </w:instrText>
      </w:r>
      <w:r w:rsidR="00E41257">
        <w:rPr>
          <w:sz w:val="20"/>
          <w:szCs w:val="20"/>
          <w:lang w:eastAsia="zh-CN"/>
        </w:rPr>
        <w:fldChar w:fldCharType="separate"/>
      </w:r>
      <w:r w:rsidR="00E41257">
        <w:rPr>
          <w:sz w:val="20"/>
          <w:szCs w:val="20"/>
          <w:lang w:eastAsia="zh-CN"/>
        </w:rPr>
        <w:t>[3]</w:t>
      </w:r>
      <w:r w:rsidR="00E41257">
        <w:rPr>
          <w:sz w:val="20"/>
          <w:szCs w:val="20"/>
          <w:lang w:eastAsia="zh-CN"/>
        </w:rPr>
        <w:fldChar w:fldCharType="end"/>
      </w:r>
      <w:r w:rsidR="00A70A4C">
        <w:rPr>
          <w:sz w:val="20"/>
          <w:szCs w:val="20"/>
          <w:lang w:eastAsia="zh-CN"/>
        </w:rPr>
        <w:t>:</w:t>
      </w:r>
    </w:p>
    <w:p w:rsidR="00FD479C" w:rsidRDefault="00FD479C" w:rsidP="00D16FDA">
      <w:pPr>
        <w:rPr>
          <w:sz w:val="20"/>
          <w:szCs w:val="20"/>
          <w:lang w:eastAsia="zh-CN"/>
        </w:rPr>
      </w:pPr>
    </w:p>
    <w:p w:rsidR="00FD479C" w:rsidRPr="00FD479C" w:rsidRDefault="00FD479C" w:rsidP="00690C07">
      <w:pPr>
        <w:tabs>
          <w:tab w:val="left" w:pos="8513"/>
        </w:tabs>
        <w:ind w:leftChars="100" w:left="220"/>
        <w:outlineLvl w:val="0"/>
        <w:rPr>
          <w:rFonts w:eastAsia="MS Mincho" w:hint="eastAsia"/>
          <w:b/>
          <w:iCs/>
          <w:sz w:val="20"/>
          <w:u w:val="single"/>
          <w:lang w:eastAsia="ja-JP"/>
        </w:rPr>
      </w:pPr>
      <w:r w:rsidRPr="00FD479C">
        <w:rPr>
          <w:rFonts w:eastAsia="MS Mincho" w:hint="eastAsia"/>
          <w:b/>
          <w:iCs/>
          <w:sz w:val="20"/>
          <w:highlight w:val="green"/>
          <w:u w:val="single"/>
          <w:lang w:eastAsia="ja-JP"/>
        </w:rPr>
        <w:t>Agreements</w:t>
      </w:r>
      <w:r w:rsidR="00A70A4C">
        <w:rPr>
          <w:rFonts w:eastAsia="MS Mincho"/>
          <w:b/>
          <w:iCs/>
          <w:sz w:val="20"/>
          <w:u w:val="single"/>
          <w:lang w:eastAsia="ja-JP"/>
        </w:rPr>
        <w:t xml:space="preserve"> (RAN1#88bis)</w:t>
      </w:r>
    </w:p>
    <w:p w:rsidR="00FD479C" w:rsidRPr="00FD479C" w:rsidRDefault="00FD479C" w:rsidP="00690C07">
      <w:pPr>
        <w:pStyle w:val="ListParagraph"/>
        <w:numPr>
          <w:ilvl w:val="0"/>
          <w:numId w:val="32"/>
        </w:numPr>
        <w:tabs>
          <w:tab w:val="clear" w:pos="720"/>
          <w:tab w:val="num" w:pos="940"/>
        </w:tabs>
        <w:snapToGrid/>
        <w:ind w:leftChars="264" w:left="941"/>
        <w:rPr>
          <w:rFonts w:ascii="Times New Roman" w:hAnsi="Times New Roman" w:hint="eastAsia"/>
          <w:sz w:val="20"/>
        </w:rPr>
      </w:pPr>
      <w:r w:rsidRPr="00FD479C">
        <w:rPr>
          <w:rFonts w:ascii="Times New Roman" w:eastAsia="MS Mincho" w:hAnsi="Times New Roman" w:hint="eastAsia"/>
          <w:sz w:val="20"/>
          <w:lang w:eastAsia="ja-JP"/>
        </w:rPr>
        <w:t>F</w:t>
      </w:r>
      <w:r w:rsidRPr="00FD479C">
        <w:rPr>
          <w:rFonts w:ascii="Times New Roman" w:hAnsi="Times New Roman" w:hint="eastAsia"/>
          <w:sz w:val="20"/>
          <w:lang w:eastAsia="ja-JP"/>
        </w:rPr>
        <w:t>or UE RRC connected mode, periodic</w:t>
      </w:r>
      <w:r w:rsidRPr="00FD479C">
        <w:rPr>
          <w:rFonts w:ascii="Times New Roman" w:hAnsi="Times New Roman"/>
          <w:sz w:val="20"/>
          <w:lang w:eastAsia="ja-JP"/>
        </w:rPr>
        <w:t xml:space="preserve"> </w:t>
      </w:r>
      <w:r w:rsidRPr="00FD479C">
        <w:rPr>
          <w:rFonts w:ascii="Times New Roman" w:hAnsi="Times New Roman" w:hint="eastAsia"/>
          <w:sz w:val="20"/>
          <w:lang w:eastAsia="ja-JP"/>
        </w:rPr>
        <w:t>signal</w:t>
      </w:r>
      <w:r w:rsidRPr="00FD479C">
        <w:rPr>
          <w:rFonts w:ascii="Times New Roman" w:hAnsi="Times New Roman"/>
          <w:sz w:val="20"/>
        </w:rPr>
        <w:t xml:space="preserve"> is supported</w:t>
      </w:r>
      <w:r w:rsidRPr="00FD479C">
        <w:rPr>
          <w:rFonts w:ascii="Times New Roman" w:hAnsi="Times New Roman"/>
          <w:sz w:val="20"/>
          <w:lang w:eastAsia="ja-JP"/>
        </w:rPr>
        <w:t xml:space="preserve"> </w:t>
      </w:r>
      <w:r w:rsidRPr="00FD479C">
        <w:rPr>
          <w:rFonts w:ascii="Times New Roman" w:hAnsi="Times New Roman" w:hint="eastAsia"/>
          <w:sz w:val="20"/>
          <w:lang w:eastAsia="ja-JP"/>
        </w:rPr>
        <w:t xml:space="preserve">at least </w:t>
      </w:r>
      <w:r w:rsidRPr="00FD479C">
        <w:rPr>
          <w:rFonts w:ascii="Times New Roman" w:hAnsi="Times New Roman"/>
          <w:sz w:val="20"/>
        </w:rPr>
        <w:t>for</w:t>
      </w:r>
      <w:r w:rsidRPr="00FD479C">
        <w:rPr>
          <w:rFonts w:ascii="Times New Roman" w:hAnsi="Times New Roman"/>
          <w:sz w:val="20"/>
          <w:lang w:eastAsia="ja-JP"/>
        </w:rPr>
        <w:t xml:space="preserve"> </w:t>
      </w:r>
      <w:r w:rsidRPr="00FD479C">
        <w:rPr>
          <w:rFonts w:ascii="Times New Roman" w:hAnsi="Times New Roman" w:hint="eastAsia"/>
          <w:sz w:val="20"/>
          <w:lang w:eastAsia="ja-JP"/>
        </w:rPr>
        <w:t xml:space="preserve">P1 </w:t>
      </w:r>
      <w:r w:rsidRPr="00FD479C">
        <w:rPr>
          <w:rFonts w:ascii="Times New Roman" w:hAnsi="Times New Roman"/>
          <w:sz w:val="20"/>
          <w:lang w:eastAsia="ja-JP"/>
        </w:rPr>
        <w:t>procedure</w:t>
      </w:r>
      <w:r w:rsidRPr="00FD479C">
        <w:rPr>
          <w:rFonts w:ascii="Times New Roman" w:hAnsi="Times New Roman" w:hint="eastAsia"/>
          <w:sz w:val="20"/>
          <w:lang w:eastAsia="ja-JP"/>
        </w:rPr>
        <w:t xml:space="preserve"> (</w:t>
      </w:r>
      <w:proofErr w:type="spellStart"/>
      <w:r w:rsidRPr="00FD479C">
        <w:rPr>
          <w:rFonts w:ascii="Times New Roman" w:hAnsi="Times New Roman"/>
          <w:sz w:val="20"/>
        </w:rPr>
        <w:t>Tx</w:t>
      </w:r>
      <w:proofErr w:type="spellEnd"/>
      <w:r w:rsidRPr="00FD479C">
        <w:rPr>
          <w:rFonts w:ascii="Times New Roman" w:hAnsi="Times New Roman"/>
          <w:sz w:val="20"/>
        </w:rPr>
        <w:t>/Rx beam alignmen</w:t>
      </w:r>
      <w:r w:rsidRPr="00FD479C">
        <w:rPr>
          <w:rFonts w:ascii="Times New Roman" w:hAnsi="Times New Roman"/>
          <w:sz w:val="20"/>
          <w:lang w:eastAsia="ja-JP"/>
        </w:rPr>
        <w:t>t</w:t>
      </w:r>
      <w:r w:rsidRPr="00FD479C">
        <w:rPr>
          <w:rFonts w:ascii="Times New Roman" w:hAnsi="Times New Roman" w:hint="eastAsia"/>
          <w:sz w:val="20"/>
          <w:lang w:eastAsia="ja-JP"/>
        </w:rPr>
        <w:t>) using following options</w:t>
      </w:r>
      <w:r w:rsidRPr="00FD479C">
        <w:rPr>
          <w:rFonts w:ascii="Times New Roman" w:eastAsia="MS Mincho" w:hAnsi="Times New Roman" w:hint="eastAsia"/>
          <w:sz w:val="20"/>
          <w:lang w:eastAsia="ja-JP"/>
        </w:rPr>
        <w:t xml:space="preserve"> in addition to </w:t>
      </w:r>
      <w:r w:rsidRPr="00FD479C">
        <w:rPr>
          <w:rFonts w:ascii="Times New Roman" w:hAnsi="Times New Roman" w:hint="eastAsia"/>
          <w:sz w:val="20"/>
          <w:lang w:eastAsia="ja-JP"/>
        </w:rPr>
        <w:t>UE-specifically configured CSI-RS. Down selection fr</w:t>
      </w:r>
      <w:r w:rsidRPr="00FD479C">
        <w:rPr>
          <w:rFonts w:ascii="Times New Roman" w:eastAsia="MS Mincho" w:hAnsi="Times New Roman" w:hint="eastAsia"/>
          <w:sz w:val="20"/>
          <w:lang w:eastAsia="ja-JP"/>
        </w:rPr>
        <w:t>o</w:t>
      </w:r>
      <w:r w:rsidRPr="00FD479C">
        <w:rPr>
          <w:rFonts w:ascii="Times New Roman" w:hAnsi="Times New Roman" w:hint="eastAsia"/>
          <w:sz w:val="20"/>
          <w:lang w:eastAsia="ja-JP"/>
        </w:rPr>
        <w:t>m following options will be conducted in the next meeting.</w:t>
      </w:r>
    </w:p>
    <w:p w:rsidR="00FD479C" w:rsidRPr="00FD479C" w:rsidRDefault="00FD479C" w:rsidP="00690C07">
      <w:pPr>
        <w:pStyle w:val="ListParagraph"/>
        <w:numPr>
          <w:ilvl w:val="1"/>
          <w:numId w:val="32"/>
        </w:numPr>
        <w:tabs>
          <w:tab w:val="clear" w:pos="1440"/>
          <w:tab w:val="num" w:pos="1660"/>
        </w:tabs>
        <w:snapToGrid/>
        <w:ind w:leftChars="591" w:left="1660"/>
        <w:rPr>
          <w:rFonts w:ascii="Times New Roman" w:hAnsi="Times New Roman" w:hint="eastAsia"/>
          <w:sz w:val="20"/>
        </w:rPr>
      </w:pPr>
      <w:r w:rsidRPr="00FD479C">
        <w:rPr>
          <w:rFonts w:ascii="Times New Roman" w:hAnsi="Times New Roman" w:hint="eastAsia"/>
          <w:sz w:val="20"/>
          <w:lang w:eastAsia="ja-JP"/>
        </w:rPr>
        <w:t>Opt. 1: SS blocks</w:t>
      </w:r>
    </w:p>
    <w:p w:rsidR="00FD479C" w:rsidRPr="00FD479C" w:rsidRDefault="00FD479C" w:rsidP="00690C07">
      <w:pPr>
        <w:pStyle w:val="ListParagraph"/>
        <w:numPr>
          <w:ilvl w:val="1"/>
          <w:numId w:val="32"/>
        </w:numPr>
        <w:tabs>
          <w:tab w:val="clear" w:pos="1440"/>
          <w:tab w:val="num" w:pos="1660"/>
        </w:tabs>
        <w:snapToGrid/>
        <w:ind w:leftChars="591" w:left="1660"/>
        <w:rPr>
          <w:rFonts w:ascii="Times New Roman" w:hAnsi="Times New Roman" w:hint="eastAsia"/>
          <w:sz w:val="20"/>
        </w:rPr>
      </w:pPr>
      <w:r w:rsidRPr="00FD479C">
        <w:rPr>
          <w:rFonts w:ascii="Times New Roman" w:hAnsi="Times New Roman" w:hint="eastAsia"/>
          <w:sz w:val="20"/>
          <w:lang w:eastAsia="ja-JP"/>
        </w:rPr>
        <w:t>Opt. 2: Cell-specifically</w:t>
      </w:r>
      <w:r w:rsidRPr="00FD479C">
        <w:rPr>
          <w:rFonts w:ascii="Times New Roman" w:eastAsia="MS Mincho" w:hAnsi="Times New Roman" w:hint="eastAsia"/>
          <w:sz w:val="20"/>
          <w:lang w:eastAsia="ja-JP"/>
        </w:rPr>
        <w:t xml:space="preserve"> </w:t>
      </w:r>
      <w:r w:rsidRPr="00FD479C">
        <w:rPr>
          <w:rFonts w:ascii="Times New Roman" w:hAnsi="Times New Roman" w:hint="eastAsia"/>
          <w:sz w:val="20"/>
          <w:lang w:eastAsia="ja-JP"/>
        </w:rPr>
        <w:t>configured CSI-RS</w:t>
      </w:r>
    </w:p>
    <w:p w:rsidR="00FD479C" w:rsidRPr="00FD479C" w:rsidRDefault="00FD479C" w:rsidP="00690C07">
      <w:pPr>
        <w:pStyle w:val="ListParagraph"/>
        <w:numPr>
          <w:ilvl w:val="2"/>
          <w:numId w:val="32"/>
        </w:numPr>
        <w:tabs>
          <w:tab w:val="clear" w:pos="2160"/>
          <w:tab w:val="num" w:pos="2380"/>
        </w:tabs>
        <w:snapToGrid/>
        <w:ind w:leftChars="918" w:left="2380"/>
        <w:rPr>
          <w:rFonts w:ascii="Times New Roman" w:hAnsi="Times New Roman" w:hint="eastAsia"/>
          <w:sz w:val="20"/>
        </w:rPr>
      </w:pPr>
      <w:r w:rsidRPr="00FD479C">
        <w:rPr>
          <w:rFonts w:ascii="Times New Roman" w:eastAsia="MS Mincho" w:hAnsi="Times New Roman" w:hint="eastAsia"/>
          <w:sz w:val="20"/>
          <w:lang w:eastAsia="ja-JP"/>
        </w:rPr>
        <w:t>Configuration of CSI-RS is obtained from the broadcast message (e.g., MIB, SIB)</w:t>
      </w:r>
    </w:p>
    <w:p w:rsidR="00FD479C" w:rsidRPr="00A70A4C" w:rsidRDefault="00FD479C" w:rsidP="00690C07">
      <w:pPr>
        <w:pStyle w:val="ListParagraph"/>
        <w:numPr>
          <w:ilvl w:val="1"/>
          <w:numId w:val="32"/>
        </w:numPr>
        <w:tabs>
          <w:tab w:val="clear" w:pos="1440"/>
          <w:tab w:val="num" w:pos="1660"/>
        </w:tabs>
        <w:snapToGrid/>
        <w:ind w:leftChars="591" w:left="1660"/>
        <w:rPr>
          <w:rFonts w:ascii="Times New Roman" w:hAnsi="Times New Roman"/>
          <w:sz w:val="20"/>
        </w:rPr>
      </w:pPr>
      <w:r w:rsidRPr="00FD479C">
        <w:rPr>
          <w:rFonts w:ascii="Times New Roman" w:hAnsi="Times New Roman" w:hint="eastAsia"/>
          <w:sz w:val="20"/>
          <w:lang w:eastAsia="ja-JP"/>
        </w:rPr>
        <w:t xml:space="preserve">Opt. </w:t>
      </w:r>
      <w:r w:rsidRPr="00FD479C">
        <w:rPr>
          <w:rFonts w:ascii="Times New Roman" w:eastAsia="MS Mincho" w:hAnsi="Times New Roman" w:hint="eastAsia"/>
          <w:sz w:val="20"/>
          <w:lang w:eastAsia="ja-JP"/>
        </w:rPr>
        <w:t>3</w:t>
      </w:r>
      <w:r w:rsidRPr="00FD479C">
        <w:rPr>
          <w:rFonts w:ascii="Times New Roman" w:hAnsi="Times New Roman" w:hint="eastAsia"/>
          <w:sz w:val="20"/>
          <w:lang w:eastAsia="ja-JP"/>
        </w:rPr>
        <w:t xml:space="preserve">: </w:t>
      </w:r>
      <w:r w:rsidRPr="00FD479C">
        <w:rPr>
          <w:rFonts w:ascii="Times New Roman" w:eastAsia="MS Mincho" w:hAnsi="Times New Roman" w:hint="eastAsia"/>
          <w:sz w:val="20"/>
          <w:lang w:eastAsia="ja-JP"/>
        </w:rPr>
        <w:t>No additional option</w:t>
      </w:r>
    </w:p>
    <w:p w:rsidR="00A70A4C" w:rsidRPr="00FD479C" w:rsidRDefault="00A70A4C" w:rsidP="00690C07">
      <w:pPr>
        <w:pStyle w:val="ListParagraph"/>
        <w:snapToGrid/>
        <w:ind w:leftChars="755" w:left="1661"/>
        <w:rPr>
          <w:rFonts w:ascii="Times New Roman" w:hAnsi="Times New Roman" w:hint="eastAsia"/>
          <w:sz w:val="20"/>
        </w:rPr>
      </w:pPr>
    </w:p>
    <w:p w:rsidR="00382273" w:rsidRPr="00382273" w:rsidRDefault="00382273" w:rsidP="00690C07">
      <w:pPr>
        <w:ind w:leftChars="100" w:left="220"/>
        <w:outlineLvl w:val="0"/>
        <w:rPr>
          <w:rFonts w:eastAsia="MS Mincho" w:hint="eastAsia"/>
          <w:b/>
          <w:sz w:val="20"/>
          <w:szCs w:val="20"/>
          <w:u w:val="single"/>
          <w:lang w:eastAsia="ja-JP"/>
        </w:rPr>
      </w:pPr>
      <w:r w:rsidRPr="00382273">
        <w:rPr>
          <w:rFonts w:eastAsia="MS Mincho" w:hint="eastAsia"/>
          <w:b/>
          <w:sz w:val="20"/>
          <w:szCs w:val="20"/>
          <w:highlight w:val="green"/>
          <w:u w:val="single"/>
          <w:lang w:eastAsia="ja-JP"/>
        </w:rPr>
        <w:t>Agreements</w:t>
      </w:r>
      <w:r w:rsidR="00A70A4C">
        <w:rPr>
          <w:rFonts w:eastAsia="MS Mincho"/>
          <w:b/>
          <w:sz w:val="20"/>
          <w:szCs w:val="20"/>
          <w:u w:val="single"/>
          <w:lang w:eastAsia="ja-JP"/>
        </w:rPr>
        <w:t xml:space="preserve"> (RAN1#89):</w:t>
      </w:r>
    </w:p>
    <w:p w:rsidR="00382273" w:rsidRPr="00382273" w:rsidRDefault="00382273" w:rsidP="00690C07">
      <w:pPr>
        <w:numPr>
          <w:ilvl w:val="0"/>
          <w:numId w:val="31"/>
        </w:numPr>
        <w:tabs>
          <w:tab w:val="clear" w:pos="360"/>
          <w:tab w:val="num" w:pos="580"/>
        </w:tabs>
        <w:autoSpaceDE/>
        <w:autoSpaceDN/>
        <w:adjustRightInd/>
        <w:snapToGrid/>
        <w:spacing w:after="0" w:line="259" w:lineRule="auto"/>
        <w:ind w:leftChars="100" w:left="580"/>
        <w:jc w:val="left"/>
        <w:rPr>
          <w:sz w:val="20"/>
          <w:szCs w:val="20"/>
        </w:rPr>
      </w:pPr>
      <w:r w:rsidRPr="00382273">
        <w:rPr>
          <w:sz w:val="20"/>
          <w:szCs w:val="20"/>
        </w:rPr>
        <w:t xml:space="preserve">Support spatial QCL assumption between antenna port(s) within a CSI-RS resource(s) and antenna port of an SS Block (or SS block time index) of a cell </w:t>
      </w:r>
    </w:p>
    <w:p w:rsidR="00382273" w:rsidRPr="00382273" w:rsidRDefault="00382273" w:rsidP="00690C07">
      <w:pPr>
        <w:numPr>
          <w:ilvl w:val="1"/>
          <w:numId w:val="31"/>
        </w:numPr>
        <w:tabs>
          <w:tab w:val="clear" w:pos="1080"/>
          <w:tab w:val="num" w:pos="1300"/>
        </w:tabs>
        <w:autoSpaceDE/>
        <w:autoSpaceDN/>
        <w:adjustRightInd/>
        <w:snapToGrid/>
        <w:spacing w:after="0" w:line="259" w:lineRule="auto"/>
        <w:ind w:leftChars="427" w:left="1299"/>
        <w:jc w:val="left"/>
        <w:rPr>
          <w:sz w:val="20"/>
          <w:szCs w:val="20"/>
        </w:rPr>
      </w:pPr>
      <w:r w:rsidRPr="00382273">
        <w:rPr>
          <w:sz w:val="20"/>
          <w:szCs w:val="20"/>
        </w:rPr>
        <w:t xml:space="preserve">The other QCL parameters not precluded </w:t>
      </w:r>
    </w:p>
    <w:p w:rsidR="00382273" w:rsidRPr="00382273" w:rsidRDefault="00382273" w:rsidP="00690C07">
      <w:pPr>
        <w:numPr>
          <w:ilvl w:val="1"/>
          <w:numId w:val="31"/>
        </w:numPr>
        <w:tabs>
          <w:tab w:val="clear" w:pos="1080"/>
          <w:tab w:val="num" w:pos="1300"/>
        </w:tabs>
        <w:autoSpaceDE/>
        <w:autoSpaceDN/>
        <w:adjustRightInd/>
        <w:snapToGrid/>
        <w:spacing w:after="0" w:line="259" w:lineRule="auto"/>
        <w:ind w:leftChars="427" w:left="1299"/>
        <w:jc w:val="left"/>
        <w:rPr>
          <w:rFonts w:hint="eastAsia"/>
          <w:sz w:val="20"/>
          <w:szCs w:val="20"/>
        </w:rPr>
      </w:pPr>
      <w:r w:rsidRPr="00382273">
        <w:rPr>
          <w:sz w:val="20"/>
          <w:szCs w:val="20"/>
        </w:rPr>
        <w:t>FFS: indication either explicit or implicit or  configurable or a default</w:t>
      </w:r>
    </w:p>
    <w:p w:rsidR="00382273" w:rsidRPr="00382273" w:rsidRDefault="00382273" w:rsidP="00690C07">
      <w:pPr>
        <w:numPr>
          <w:ilvl w:val="1"/>
          <w:numId w:val="31"/>
        </w:numPr>
        <w:tabs>
          <w:tab w:val="clear" w:pos="1080"/>
          <w:tab w:val="num" w:pos="1300"/>
        </w:tabs>
        <w:autoSpaceDE/>
        <w:autoSpaceDN/>
        <w:adjustRightInd/>
        <w:snapToGrid/>
        <w:spacing w:after="0" w:line="259" w:lineRule="auto"/>
        <w:ind w:leftChars="427" w:left="1299"/>
        <w:jc w:val="left"/>
        <w:rPr>
          <w:rFonts w:hint="eastAsia"/>
          <w:sz w:val="20"/>
          <w:szCs w:val="20"/>
        </w:rPr>
      </w:pPr>
      <w:r w:rsidRPr="00382273">
        <w:rPr>
          <w:sz w:val="20"/>
          <w:szCs w:val="20"/>
        </w:rPr>
        <w:t>Note: default assumption may be no QCL</w:t>
      </w:r>
    </w:p>
    <w:p w:rsidR="00382273" w:rsidRDefault="00382273" w:rsidP="00382273">
      <w:pPr>
        <w:rPr>
          <w:rFonts w:eastAsia="MS Mincho"/>
          <w:sz w:val="20"/>
          <w:szCs w:val="20"/>
          <w:lang w:eastAsia="ja-JP"/>
        </w:rPr>
      </w:pPr>
    </w:p>
    <w:p w:rsidR="00A70A4C" w:rsidRDefault="00A70A4C" w:rsidP="00382273">
      <w:pPr>
        <w:rPr>
          <w:rFonts w:eastAsia="MS Mincho"/>
          <w:sz w:val="20"/>
          <w:szCs w:val="20"/>
          <w:lang w:eastAsia="ja-JP"/>
        </w:rPr>
      </w:pPr>
      <w:r>
        <w:rPr>
          <w:rFonts w:eastAsia="MS Mincho"/>
          <w:sz w:val="20"/>
          <w:szCs w:val="20"/>
          <w:lang w:eastAsia="ja-JP"/>
        </w:rPr>
        <w:t xml:space="preserve">The main functions of SS-blocks are for synchronization and mobility management. </w:t>
      </w:r>
      <w:r w:rsidR="00690C07">
        <w:rPr>
          <w:rFonts w:eastAsia="MS Mincho"/>
          <w:sz w:val="20"/>
          <w:szCs w:val="20"/>
          <w:lang w:eastAsia="ja-JP"/>
        </w:rPr>
        <w:t xml:space="preserve">SS-blocks are transmitted periodically and at high frequency range, with high spatial resolution. </w:t>
      </w:r>
      <w:r>
        <w:rPr>
          <w:rFonts w:eastAsia="MS Mincho"/>
          <w:sz w:val="20"/>
          <w:szCs w:val="20"/>
          <w:lang w:eastAsia="ja-JP"/>
        </w:rPr>
        <w:t xml:space="preserve">The following agreements were made in RAN1#88bis and #89 on NR </w:t>
      </w:r>
      <w:r w:rsidR="00690C07">
        <w:rPr>
          <w:rFonts w:eastAsia="MS Mincho"/>
          <w:sz w:val="20"/>
          <w:szCs w:val="20"/>
          <w:lang w:eastAsia="ja-JP"/>
        </w:rPr>
        <w:t>SS block transmission</w:t>
      </w:r>
      <w:r>
        <w:rPr>
          <w:rFonts w:eastAsia="MS Mincho"/>
          <w:sz w:val="20"/>
          <w:szCs w:val="20"/>
          <w:lang w:eastAsia="ja-JP"/>
        </w:rPr>
        <w:t>:</w:t>
      </w:r>
    </w:p>
    <w:p w:rsidR="00690C07" w:rsidRDefault="00690C07" w:rsidP="00690C07">
      <w:pPr>
        <w:ind w:leftChars="100" w:left="220"/>
        <w:outlineLvl w:val="0"/>
        <w:rPr>
          <w:rFonts w:eastAsia="MS Mincho"/>
          <w:b/>
          <w:sz w:val="20"/>
          <w:szCs w:val="20"/>
          <w:highlight w:val="green"/>
          <w:u w:val="single"/>
          <w:lang w:eastAsia="ja-JP"/>
        </w:rPr>
      </w:pPr>
    </w:p>
    <w:p w:rsidR="00A70A4C" w:rsidRPr="00690C07" w:rsidRDefault="00A70A4C" w:rsidP="00690C07">
      <w:pPr>
        <w:ind w:leftChars="100" w:left="220"/>
        <w:outlineLvl w:val="0"/>
        <w:rPr>
          <w:rFonts w:eastAsia="MS Mincho"/>
          <w:b/>
          <w:sz w:val="20"/>
          <w:szCs w:val="20"/>
          <w:highlight w:val="yellow"/>
          <w:u w:val="single"/>
          <w:lang w:eastAsia="ja-JP"/>
        </w:rPr>
      </w:pPr>
      <w:r w:rsidRPr="00690C07">
        <w:rPr>
          <w:rFonts w:eastAsia="MS Mincho" w:hint="eastAsia"/>
          <w:b/>
          <w:sz w:val="20"/>
          <w:szCs w:val="20"/>
          <w:highlight w:val="green"/>
          <w:u w:val="single"/>
          <w:lang w:eastAsia="ja-JP"/>
        </w:rPr>
        <w:t>Agreements:</w:t>
      </w:r>
      <w:r w:rsidRPr="00690C07">
        <w:rPr>
          <w:rFonts w:eastAsia="MS Mincho"/>
          <w:b/>
          <w:sz w:val="20"/>
          <w:szCs w:val="20"/>
          <w:highlight w:val="green"/>
          <w:u w:val="single"/>
          <w:lang w:eastAsia="ja-JP"/>
        </w:rPr>
        <w:t xml:space="preserve"> </w:t>
      </w:r>
      <w:r w:rsidRPr="00690C07">
        <w:rPr>
          <w:rFonts w:eastAsia="MS Mincho"/>
          <w:b/>
          <w:sz w:val="20"/>
          <w:szCs w:val="20"/>
          <w:u w:val="single"/>
          <w:lang w:eastAsia="ja-JP"/>
        </w:rPr>
        <w:t>(RAN1#88bis)</w:t>
      </w:r>
    </w:p>
    <w:p w:rsidR="00A70A4C" w:rsidRPr="00690C07" w:rsidRDefault="00A70A4C" w:rsidP="00690C07">
      <w:pPr>
        <w:numPr>
          <w:ilvl w:val="0"/>
          <w:numId w:val="31"/>
        </w:numPr>
        <w:tabs>
          <w:tab w:val="clear" w:pos="360"/>
          <w:tab w:val="num" w:pos="580"/>
        </w:tabs>
        <w:autoSpaceDE/>
        <w:autoSpaceDN/>
        <w:adjustRightInd/>
        <w:snapToGrid/>
        <w:spacing w:after="0" w:line="259" w:lineRule="auto"/>
        <w:ind w:leftChars="100" w:left="580"/>
        <w:jc w:val="left"/>
        <w:rPr>
          <w:sz w:val="20"/>
          <w:szCs w:val="20"/>
        </w:rPr>
      </w:pPr>
      <w:r w:rsidRPr="00690C07">
        <w:rPr>
          <w:sz w:val="20"/>
          <w:szCs w:val="20"/>
        </w:rPr>
        <w:t xml:space="preserve">SS burst set periodicity default value for initial cell selection: 20/20 </w:t>
      </w:r>
      <w:proofErr w:type="spellStart"/>
      <w:r w:rsidRPr="00690C07">
        <w:rPr>
          <w:sz w:val="20"/>
          <w:szCs w:val="20"/>
        </w:rPr>
        <w:t>msec</w:t>
      </w:r>
      <w:proofErr w:type="spellEnd"/>
    </w:p>
    <w:p w:rsidR="00A70A4C" w:rsidRPr="00690C07" w:rsidRDefault="00A70A4C" w:rsidP="00690C07">
      <w:pPr>
        <w:autoSpaceDE/>
        <w:autoSpaceDN/>
        <w:adjustRightInd/>
        <w:snapToGrid/>
        <w:spacing w:after="0" w:line="259" w:lineRule="auto"/>
        <w:ind w:leftChars="264" w:left="581"/>
        <w:jc w:val="left"/>
        <w:rPr>
          <w:sz w:val="20"/>
          <w:szCs w:val="20"/>
        </w:rPr>
      </w:pPr>
    </w:p>
    <w:p w:rsidR="00A70A4C" w:rsidRPr="00690C07" w:rsidRDefault="00A70A4C" w:rsidP="00690C07">
      <w:pPr>
        <w:autoSpaceDE/>
        <w:autoSpaceDN/>
        <w:adjustRightInd/>
        <w:spacing w:after="0"/>
        <w:ind w:leftChars="100" w:left="220"/>
        <w:rPr>
          <w:rFonts w:eastAsia="MS Mincho"/>
          <w:sz w:val="20"/>
          <w:szCs w:val="20"/>
          <w:lang w:eastAsia="ja-JP"/>
        </w:rPr>
      </w:pPr>
      <w:r w:rsidRPr="00690C07">
        <w:rPr>
          <w:rFonts w:eastAsia="MS Mincho" w:hint="eastAsia"/>
          <w:b/>
          <w:sz w:val="20"/>
          <w:szCs w:val="20"/>
          <w:highlight w:val="green"/>
          <w:u w:val="single"/>
          <w:lang w:eastAsia="ja-JP"/>
        </w:rPr>
        <w:t>Agreements:</w:t>
      </w:r>
      <w:r w:rsidRPr="00690C07">
        <w:rPr>
          <w:rFonts w:eastAsia="MS Mincho"/>
          <w:b/>
          <w:sz w:val="20"/>
          <w:szCs w:val="20"/>
          <w:u w:val="single"/>
          <w:lang w:eastAsia="ja-JP"/>
        </w:rPr>
        <w:t xml:space="preserve"> (RAN1#89)</w:t>
      </w:r>
    </w:p>
    <w:p w:rsidR="00A70A4C" w:rsidRPr="00690C07" w:rsidRDefault="00A70A4C" w:rsidP="00690C07">
      <w:pPr>
        <w:numPr>
          <w:ilvl w:val="0"/>
          <w:numId w:val="33"/>
        </w:numPr>
        <w:autoSpaceDE/>
        <w:autoSpaceDN/>
        <w:adjustRightInd/>
        <w:snapToGrid/>
        <w:spacing w:after="0"/>
        <w:ind w:leftChars="100" w:left="640"/>
        <w:jc w:val="left"/>
        <w:rPr>
          <w:rFonts w:eastAsia="MS Mincho"/>
          <w:sz w:val="20"/>
          <w:szCs w:val="20"/>
          <w:lang w:eastAsia="ja-JP"/>
        </w:rPr>
      </w:pPr>
      <w:r w:rsidRPr="00690C07">
        <w:rPr>
          <w:rFonts w:eastAsia="MS Mincho"/>
          <w:sz w:val="20"/>
          <w:szCs w:val="20"/>
          <w:lang w:eastAsia="ja-JP"/>
        </w:rPr>
        <w:t xml:space="preserve">The transmission of SS blocks within SS burst set is confined to a </w:t>
      </w:r>
      <w:r w:rsidRPr="00690C07">
        <w:rPr>
          <w:rFonts w:eastAsia="MS Mincho" w:hint="eastAsia"/>
          <w:sz w:val="20"/>
          <w:szCs w:val="20"/>
          <w:lang w:eastAsia="ja-JP"/>
        </w:rPr>
        <w:t xml:space="preserve">5 </w:t>
      </w:r>
      <w:r w:rsidRPr="00690C07">
        <w:rPr>
          <w:rFonts w:eastAsia="MS Mincho"/>
          <w:sz w:val="20"/>
          <w:szCs w:val="20"/>
          <w:lang w:eastAsia="ja-JP"/>
        </w:rPr>
        <w:t>ms window regardless of SS burst set periodicity</w:t>
      </w:r>
    </w:p>
    <w:p w:rsidR="00A70A4C" w:rsidRPr="00690C07" w:rsidRDefault="00A70A4C" w:rsidP="00690C07">
      <w:pPr>
        <w:numPr>
          <w:ilvl w:val="0"/>
          <w:numId w:val="33"/>
        </w:numPr>
        <w:autoSpaceDE/>
        <w:autoSpaceDN/>
        <w:adjustRightInd/>
        <w:snapToGrid/>
        <w:spacing w:after="0"/>
        <w:ind w:leftChars="100" w:left="640"/>
        <w:jc w:val="left"/>
        <w:rPr>
          <w:rFonts w:eastAsia="MS Mincho"/>
          <w:sz w:val="20"/>
          <w:szCs w:val="20"/>
          <w:lang w:eastAsia="ja-JP"/>
        </w:rPr>
      </w:pPr>
      <w:r w:rsidRPr="00690C07">
        <w:rPr>
          <w:rFonts w:eastAsia="MS Mincho" w:hint="eastAsia"/>
          <w:sz w:val="20"/>
          <w:szCs w:val="20"/>
          <w:lang w:eastAsia="ja-JP"/>
        </w:rPr>
        <w:t>Within this 5 ms window, n</w:t>
      </w:r>
      <w:r w:rsidRPr="00690C07">
        <w:rPr>
          <w:rFonts w:eastAsia="MS Mincho"/>
          <w:sz w:val="20"/>
          <w:szCs w:val="20"/>
          <w:lang w:eastAsia="ja-JP"/>
        </w:rPr>
        <w:t>umber</w:t>
      </w:r>
      <w:r w:rsidRPr="00690C07">
        <w:rPr>
          <w:rFonts w:eastAsia="MS Mincho" w:hint="eastAsia"/>
          <w:sz w:val="20"/>
          <w:szCs w:val="20"/>
          <w:lang w:eastAsia="ja-JP"/>
        </w:rPr>
        <w:t xml:space="preserve"> of possible candidate SS block locations is L</w:t>
      </w:r>
    </w:p>
    <w:p w:rsidR="00A70A4C" w:rsidRPr="00690C07" w:rsidRDefault="00A70A4C" w:rsidP="00690C07">
      <w:pPr>
        <w:numPr>
          <w:ilvl w:val="0"/>
          <w:numId w:val="33"/>
        </w:numPr>
        <w:autoSpaceDE/>
        <w:autoSpaceDN/>
        <w:adjustRightInd/>
        <w:snapToGrid/>
        <w:spacing w:after="0"/>
        <w:ind w:leftChars="100" w:left="640"/>
        <w:jc w:val="left"/>
        <w:rPr>
          <w:rFonts w:eastAsia="MS Mincho"/>
          <w:sz w:val="20"/>
          <w:szCs w:val="20"/>
          <w:lang w:eastAsia="ja-JP"/>
        </w:rPr>
      </w:pPr>
      <w:r w:rsidRPr="00690C07">
        <w:rPr>
          <w:rFonts w:eastAsia="MS Mincho"/>
          <w:sz w:val="20"/>
          <w:szCs w:val="20"/>
          <w:lang w:eastAsia="ja-JP"/>
        </w:rPr>
        <w:t>The maximum number of SS-blocks within SS burst set</w:t>
      </w:r>
      <w:r w:rsidRPr="00690C07">
        <w:rPr>
          <w:rFonts w:eastAsia="MS Mincho" w:hint="eastAsia"/>
          <w:sz w:val="20"/>
          <w:szCs w:val="20"/>
          <w:lang w:eastAsia="ja-JP"/>
        </w:rPr>
        <w:t>, L,</w:t>
      </w:r>
      <w:r w:rsidRPr="00690C07">
        <w:rPr>
          <w:rFonts w:eastAsia="MS Mincho"/>
          <w:sz w:val="20"/>
          <w:szCs w:val="20"/>
          <w:lang w:eastAsia="ja-JP"/>
        </w:rPr>
        <w:t xml:space="preserve"> for different frequency ranges are</w:t>
      </w:r>
    </w:p>
    <w:p w:rsidR="00A70A4C" w:rsidRPr="00690C07" w:rsidRDefault="00A70A4C" w:rsidP="00690C07">
      <w:pPr>
        <w:numPr>
          <w:ilvl w:val="1"/>
          <w:numId w:val="33"/>
        </w:numPr>
        <w:autoSpaceDE/>
        <w:autoSpaceDN/>
        <w:adjustRightInd/>
        <w:snapToGrid/>
        <w:spacing w:after="0"/>
        <w:ind w:leftChars="291" w:left="1060"/>
        <w:jc w:val="left"/>
        <w:rPr>
          <w:rFonts w:eastAsia="MS Mincho"/>
          <w:sz w:val="20"/>
          <w:szCs w:val="20"/>
          <w:lang w:eastAsia="ja-JP"/>
        </w:rPr>
      </w:pPr>
      <w:r w:rsidRPr="00690C07">
        <w:rPr>
          <w:rFonts w:eastAsia="MS Mincho"/>
          <w:sz w:val="20"/>
          <w:szCs w:val="20"/>
          <w:lang w:eastAsia="ja-JP"/>
        </w:rPr>
        <w:t xml:space="preserve">For frequency range up to 3 GHz, </w:t>
      </w:r>
      <w:r w:rsidRPr="00690C07">
        <w:rPr>
          <w:rFonts w:eastAsia="MS Mincho" w:hint="eastAsia"/>
          <w:sz w:val="20"/>
          <w:szCs w:val="20"/>
          <w:lang w:eastAsia="ja-JP"/>
        </w:rPr>
        <w:t>L</w:t>
      </w:r>
      <w:r w:rsidRPr="00690C07">
        <w:rPr>
          <w:rFonts w:eastAsia="MS Mincho"/>
          <w:sz w:val="20"/>
          <w:szCs w:val="20"/>
          <w:lang w:eastAsia="ja-JP"/>
        </w:rPr>
        <w:t xml:space="preserve"> is </w:t>
      </w:r>
      <w:r w:rsidRPr="00690C07">
        <w:rPr>
          <w:rFonts w:eastAsia="MS Mincho" w:hint="eastAsia"/>
          <w:b/>
          <w:bCs/>
          <w:sz w:val="20"/>
          <w:szCs w:val="20"/>
          <w:lang w:eastAsia="ja-JP"/>
        </w:rPr>
        <w:t>4</w:t>
      </w:r>
    </w:p>
    <w:p w:rsidR="00A70A4C" w:rsidRPr="00690C07" w:rsidRDefault="00A70A4C" w:rsidP="00690C07">
      <w:pPr>
        <w:numPr>
          <w:ilvl w:val="1"/>
          <w:numId w:val="33"/>
        </w:numPr>
        <w:autoSpaceDE/>
        <w:autoSpaceDN/>
        <w:adjustRightInd/>
        <w:snapToGrid/>
        <w:spacing w:after="0"/>
        <w:ind w:leftChars="291" w:left="1060"/>
        <w:jc w:val="left"/>
        <w:rPr>
          <w:rFonts w:eastAsia="MS Mincho"/>
          <w:sz w:val="20"/>
          <w:szCs w:val="20"/>
          <w:lang w:eastAsia="ja-JP"/>
        </w:rPr>
      </w:pPr>
      <w:r w:rsidRPr="00690C07">
        <w:rPr>
          <w:rFonts w:eastAsia="MS Mincho"/>
          <w:sz w:val="20"/>
          <w:szCs w:val="20"/>
          <w:lang w:eastAsia="ja-JP"/>
        </w:rPr>
        <w:t>For frequency range from 3</w:t>
      </w:r>
      <w:r w:rsidRPr="00690C07">
        <w:rPr>
          <w:rFonts w:eastAsia="MS Mincho" w:hint="eastAsia"/>
          <w:sz w:val="20"/>
          <w:szCs w:val="20"/>
          <w:lang w:eastAsia="ja-JP"/>
        </w:rPr>
        <w:t xml:space="preserve"> </w:t>
      </w:r>
      <w:r w:rsidRPr="00690C07">
        <w:rPr>
          <w:rFonts w:eastAsia="MS Mincho"/>
          <w:sz w:val="20"/>
          <w:szCs w:val="20"/>
          <w:lang w:eastAsia="ja-JP"/>
        </w:rPr>
        <w:t xml:space="preserve">GHz to 6 GHz, </w:t>
      </w:r>
      <w:r w:rsidRPr="00690C07">
        <w:rPr>
          <w:rFonts w:eastAsia="MS Mincho" w:hint="eastAsia"/>
          <w:sz w:val="20"/>
          <w:szCs w:val="20"/>
          <w:lang w:eastAsia="ja-JP"/>
        </w:rPr>
        <w:t>L</w:t>
      </w:r>
      <w:r w:rsidRPr="00690C07">
        <w:rPr>
          <w:rFonts w:eastAsia="MS Mincho"/>
          <w:sz w:val="20"/>
          <w:szCs w:val="20"/>
          <w:lang w:eastAsia="ja-JP"/>
        </w:rPr>
        <w:t xml:space="preserve"> is </w:t>
      </w:r>
      <w:r w:rsidRPr="00690C07">
        <w:rPr>
          <w:rFonts w:eastAsia="MS Mincho"/>
          <w:b/>
          <w:bCs/>
          <w:sz w:val="20"/>
          <w:szCs w:val="20"/>
          <w:lang w:eastAsia="ja-JP"/>
        </w:rPr>
        <w:t>8</w:t>
      </w:r>
    </w:p>
    <w:p w:rsidR="00A70A4C" w:rsidRPr="00690C07" w:rsidRDefault="00A70A4C" w:rsidP="00690C07">
      <w:pPr>
        <w:numPr>
          <w:ilvl w:val="1"/>
          <w:numId w:val="33"/>
        </w:numPr>
        <w:autoSpaceDE/>
        <w:autoSpaceDN/>
        <w:adjustRightInd/>
        <w:snapToGrid/>
        <w:spacing w:after="0"/>
        <w:ind w:leftChars="291" w:left="1060"/>
        <w:jc w:val="left"/>
        <w:rPr>
          <w:rFonts w:eastAsia="MS Mincho"/>
          <w:sz w:val="20"/>
          <w:szCs w:val="20"/>
          <w:lang w:eastAsia="ja-JP"/>
        </w:rPr>
      </w:pPr>
      <w:r w:rsidRPr="00690C07">
        <w:rPr>
          <w:rFonts w:eastAsia="MS Mincho"/>
          <w:sz w:val="20"/>
          <w:szCs w:val="20"/>
          <w:lang w:eastAsia="ja-JP"/>
        </w:rPr>
        <w:t xml:space="preserve">For frequency range from 6 GHz to 52.6 GHz, </w:t>
      </w:r>
      <w:r w:rsidRPr="00690C07">
        <w:rPr>
          <w:rFonts w:eastAsia="MS Mincho" w:hint="eastAsia"/>
          <w:sz w:val="20"/>
          <w:szCs w:val="20"/>
          <w:lang w:eastAsia="ja-JP"/>
        </w:rPr>
        <w:t>L</w:t>
      </w:r>
      <w:r w:rsidRPr="00690C07">
        <w:rPr>
          <w:rFonts w:eastAsia="MS Mincho"/>
          <w:sz w:val="20"/>
          <w:szCs w:val="20"/>
          <w:lang w:eastAsia="ja-JP"/>
        </w:rPr>
        <w:t xml:space="preserve"> is </w:t>
      </w:r>
      <w:r w:rsidRPr="00690C07">
        <w:rPr>
          <w:rFonts w:eastAsia="MS Mincho"/>
          <w:b/>
          <w:bCs/>
          <w:sz w:val="20"/>
          <w:szCs w:val="20"/>
          <w:lang w:eastAsia="ja-JP"/>
        </w:rPr>
        <w:t>64</w:t>
      </w:r>
    </w:p>
    <w:p w:rsidR="00A70A4C" w:rsidRPr="00690C07" w:rsidRDefault="00A70A4C" w:rsidP="00690C07">
      <w:pPr>
        <w:numPr>
          <w:ilvl w:val="1"/>
          <w:numId w:val="33"/>
        </w:numPr>
        <w:autoSpaceDE/>
        <w:autoSpaceDN/>
        <w:adjustRightInd/>
        <w:snapToGrid/>
        <w:spacing w:after="0"/>
        <w:ind w:leftChars="291" w:left="1060"/>
        <w:jc w:val="left"/>
        <w:rPr>
          <w:rFonts w:eastAsia="MS Mincho"/>
          <w:sz w:val="20"/>
          <w:szCs w:val="20"/>
          <w:lang w:eastAsia="ja-JP"/>
        </w:rPr>
      </w:pPr>
      <w:r w:rsidRPr="00690C07">
        <w:rPr>
          <w:rFonts w:eastAsia="MS Mincho" w:hint="eastAsia"/>
          <w:bCs/>
          <w:sz w:val="20"/>
          <w:szCs w:val="20"/>
          <w:lang w:eastAsia="ja-JP"/>
        </w:rPr>
        <w:t>Note that RAN1 assumes minimum number of SS blocks transmitted within each SS burst set is one to define performance requirements</w:t>
      </w:r>
    </w:p>
    <w:p w:rsidR="00A70A4C" w:rsidRDefault="00A70A4C" w:rsidP="00690C07">
      <w:pPr>
        <w:ind w:leftChars="100" w:left="220"/>
        <w:rPr>
          <w:rFonts w:eastAsia="MS Mincho"/>
          <w:sz w:val="20"/>
          <w:szCs w:val="20"/>
          <w:lang w:eastAsia="ja-JP"/>
        </w:rPr>
      </w:pPr>
    </w:p>
    <w:p w:rsidR="000F20B3" w:rsidRDefault="00703CF1" w:rsidP="00F156D6">
      <w:pPr>
        <w:rPr>
          <w:kern w:val="2"/>
          <w:sz w:val="20"/>
          <w:szCs w:val="20"/>
          <w:lang w:eastAsia="zh-CN"/>
        </w:rPr>
      </w:pPr>
      <w:r>
        <w:rPr>
          <w:rFonts w:eastAsia="MS Mincho"/>
          <w:sz w:val="20"/>
          <w:szCs w:val="20"/>
          <w:lang w:eastAsia="ja-JP"/>
        </w:rPr>
        <w:lastRenderedPageBreak/>
        <w:t xml:space="preserve">It is very helpful for a UE to </w:t>
      </w:r>
      <w:r w:rsidR="00D51BFB">
        <w:rPr>
          <w:rFonts w:eastAsia="MS Mincho"/>
          <w:sz w:val="20"/>
          <w:szCs w:val="20"/>
          <w:lang w:eastAsia="ja-JP"/>
        </w:rPr>
        <w:t>use</w:t>
      </w:r>
      <w:r>
        <w:rPr>
          <w:rFonts w:eastAsia="MS Mincho"/>
          <w:sz w:val="20"/>
          <w:szCs w:val="20"/>
          <w:lang w:eastAsia="ja-JP"/>
        </w:rPr>
        <w:t xml:space="preserve"> SS-blocks for beam management in addition to CSI-RS. On the other hand, the CSI-RS used for be</w:t>
      </w:r>
      <w:r w:rsidR="00D51BFB">
        <w:rPr>
          <w:rFonts w:eastAsia="MS Mincho"/>
          <w:sz w:val="20"/>
          <w:szCs w:val="20"/>
          <w:lang w:eastAsia="ja-JP"/>
        </w:rPr>
        <w:t xml:space="preserve">am management will have different properties. </w:t>
      </w:r>
      <w:r w:rsidR="00D34AFE">
        <w:rPr>
          <w:rFonts w:eastAsia="MS Mincho"/>
          <w:sz w:val="20"/>
          <w:szCs w:val="20"/>
          <w:lang w:eastAsia="ja-JP"/>
        </w:rPr>
        <w:t xml:space="preserve">As agreed in RAN1#89, cell-specific CSI-RS is not supported. Because all CSI-RS are UE specific, they can be configured for each UE depending on the channel/mobility pattern of the UE. </w:t>
      </w:r>
      <w:r w:rsidR="00D51BFB">
        <w:rPr>
          <w:rFonts w:eastAsia="MS Mincho"/>
          <w:sz w:val="20"/>
          <w:szCs w:val="20"/>
          <w:lang w:eastAsia="ja-JP"/>
        </w:rPr>
        <w:t xml:space="preserve">CSI-RS can be transmitted in wider bandwidth than SS-blocks, and the resource configurations are more flexible. While SS-blocks are transmitted with a single port, a CSI resource can be transmitted in multiple CSI-RS ports. </w:t>
      </w:r>
      <w:r w:rsidR="00D34AFE">
        <w:rPr>
          <w:rFonts w:eastAsia="MS Mincho"/>
          <w:sz w:val="20"/>
          <w:szCs w:val="20"/>
          <w:lang w:eastAsia="ja-JP"/>
        </w:rPr>
        <w:t xml:space="preserve">Multiple CSI-RS resources can be configured. </w:t>
      </w:r>
      <w:r w:rsidR="00D51BFB">
        <w:rPr>
          <w:rFonts w:eastAsia="MS Mincho"/>
          <w:sz w:val="20"/>
          <w:szCs w:val="20"/>
          <w:lang w:eastAsia="ja-JP"/>
        </w:rPr>
        <w:t xml:space="preserve">CSI-RS can be transmitted as periodic, </w:t>
      </w:r>
      <w:proofErr w:type="spellStart"/>
      <w:r w:rsidR="00D51BFB">
        <w:rPr>
          <w:rFonts w:eastAsia="MS Mincho"/>
          <w:sz w:val="20"/>
          <w:szCs w:val="20"/>
          <w:lang w:eastAsia="ja-JP"/>
        </w:rPr>
        <w:t>aperiodic</w:t>
      </w:r>
      <w:proofErr w:type="spellEnd"/>
      <w:r w:rsidR="00D51BFB">
        <w:rPr>
          <w:rFonts w:eastAsia="MS Mincho"/>
          <w:sz w:val="20"/>
          <w:szCs w:val="20"/>
          <w:lang w:eastAsia="ja-JP"/>
        </w:rPr>
        <w:t xml:space="preserve"> and semi-persistent with flexible triggering schemes. </w:t>
      </w:r>
      <w:r w:rsidR="00D34AFE">
        <w:rPr>
          <w:rFonts w:eastAsia="MS Mincho"/>
          <w:sz w:val="20"/>
          <w:szCs w:val="20"/>
          <w:lang w:eastAsia="ja-JP"/>
        </w:rPr>
        <w:t>SS-blocks and CSI-RS can complement each other for UE beam management. T</w:t>
      </w:r>
      <w:r w:rsidR="00D51BFB" w:rsidRPr="00D51BFB">
        <w:rPr>
          <w:rFonts w:eastAsia="MS Mincho"/>
          <w:sz w:val="20"/>
          <w:szCs w:val="20"/>
          <w:lang w:eastAsia="ja-JP"/>
        </w:rPr>
        <w:t>here are some potential issues to use SS-blocks</w:t>
      </w:r>
      <w:r w:rsidR="00F156D6">
        <w:rPr>
          <w:rFonts w:eastAsia="MS Mincho"/>
          <w:sz w:val="20"/>
          <w:szCs w:val="20"/>
          <w:lang w:eastAsia="ja-JP"/>
        </w:rPr>
        <w:t xml:space="preserve"> and CSI-RS together</w:t>
      </w:r>
      <w:r w:rsidR="00D51BFB" w:rsidRPr="00D51BFB">
        <w:rPr>
          <w:rFonts w:eastAsia="MS Mincho"/>
          <w:sz w:val="20"/>
          <w:szCs w:val="20"/>
          <w:lang w:eastAsia="ja-JP"/>
        </w:rPr>
        <w:t xml:space="preserve"> for beam management. In this contribution, we discuss these issues and their corresponding solutions. </w:t>
      </w:r>
    </w:p>
    <w:p w:rsidR="002D2910" w:rsidRPr="00053043" w:rsidRDefault="000F20B3" w:rsidP="005411B0">
      <w:pPr>
        <w:spacing w:before="120"/>
        <w:rPr>
          <w:kern w:val="2"/>
          <w:sz w:val="20"/>
          <w:szCs w:val="20"/>
          <w:lang w:eastAsia="zh-CN"/>
        </w:rPr>
      </w:pPr>
      <w:r>
        <w:rPr>
          <w:kern w:val="2"/>
          <w:sz w:val="20"/>
          <w:szCs w:val="20"/>
          <w:lang w:eastAsia="zh-CN"/>
        </w:rPr>
        <w:t xml:space="preserve"> </w:t>
      </w:r>
      <w:r w:rsidRPr="00053043">
        <w:rPr>
          <w:kern w:val="2"/>
          <w:sz w:val="20"/>
          <w:szCs w:val="20"/>
          <w:lang w:eastAsia="zh-CN"/>
        </w:rPr>
        <w:t xml:space="preserve"> </w:t>
      </w:r>
    </w:p>
    <w:p w:rsidR="00F61183" w:rsidRDefault="00F44E81" w:rsidP="000F20B3">
      <w:pPr>
        <w:pStyle w:val="Heading1"/>
        <w:rPr>
          <w:rFonts w:ascii="Arial" w:hAnsi="Arial" w:cs="Arial"/>
          <w:lang w:eastAsia="zh-CN"/>
        </w:rPr>
      </w:pPr>
      <w:r>
        <w:rPr>
          <w:rFonts w:ascii="Arial" w:hAnsi="Arial" w:cs="Arial"/>
          <w:lang w:eastAsia="zh-CN"/>
        </w:rPr>
        <w:t>Discussion</w:t>
      </w:r>
    </w:p>
    <w:p w:rsidR="00A70A4C" w:rsidRDefault="00A70A4C" w:rsidP="0035209F">
      <w:pPr>
        <w:spacing w:before="120"/>
        <w:ind w:firstLine="425"/>
        <w:rPr>
          <w:rFonts w:eastAsia="MS Mincho"/>
          <w:b/>
          <w:sz w:val="20"/>
          <w:szCs w:val="20"/>
          <w:lang w:eastAsia="ja-JP"/>
        </w:rPr>
      </w:pPr>
    </w:p>
    <w:p w:rsidR="00EC7263" w:rsidRDefault="00FF15E1" w:rsidP="007E5EFC">
      <w:pPr>
        <w:rPr>
          <w:rFonts w:eastAsia="MS Mincho"/>
          <w:sz w:val="20"/>
          <w:szCs w:val="20"/>
          <w:lang w:eastAsia="ja-JP"/>
        </w:rPr>
      </w:pPr>
      <w:r>
        <w:rPr>
          <w:rFonts w:eastAsia="MS Mincho"/>
          <w:sz w:val="20"/>
          <w:szCs w:val="20"/>
          <w:lang w:eastAsia="ja-JP"/>
        </w:rPr>
        <w:t>In LTE, the transmission power of PSS/SSS</w:t>
      </w:r>
      <w:r w:rsidR="00CC7EF7">
        <w:rPr>
          <w:rFonts w:eastAsia="MS Mincho"/>
          <w:sz w:val="20"/>
          <w:szCs w:val="20"/>
          <w:lang w:eastAsia="ja-JP"/>
        </w:rPr>
        <w:t xml:space="preserve"> is unspecified in the spec and</w:t>
      </w:r>
      <w:r>
        <w:rPr>
          <w:rFonts w:eastAsia="MS Mincho"/>
          <w:sz w:val="20"/>
          <w:szCs w:val="20"/>
          <w:lang w:eastAsia="ja-JP"/>
        </w:rPr>
        <w:t xml:space="preserve"> depends on </w:t>
      </w:r>
      <w:proofErr w:type="spellStart"/>
      <w:r>
        <w:rPr>
          <w:rFonts w:eastAsia="MS Mincho"/>
          <w:sz w:val="20"/>
          <w:szCs w:val="20"/>
          <w:lang w:eastAsia="ja-JP"/>
        </w:rPr>
        <w:t>eNB</w:t>
      </w:r>
      <w:proofErr w:type="spellEnd"/>
      <w:r>
        <w:rPr>
          <w:rFonts w:eastAsia="MS Mincho"/>
          <w:sz w:val="20"/>
          <w:szCs w:val="20"/>
          <w:lang w:eastAsia="ja-JP"/>
        </w:rPr>
        <w:t xml:space="preserve"> implementation. </w:t>
      </w:r>
      <w:r w:rsidR="00FA7B55">
        <w:rPr>
          <w:rFonts w:eastAsia="MS Mincho"/>
          <w:sz w:val="20"/>
          <w:szCs w:val="20"/>
          <w:lang w:eastAsia="ja-JP"/>
        </w:rPr>
        <w:t>The network planner</w:t>
      </w:r>
      <w:r>
        <w:rPr>
          <w:rFonts w:eastAsia="MS Mincho"/>
          <w:sz w:val="20"/>
          <w:szCs w:val="20"/>
          <w:lang w:eastAsia="ja-JP"/>
        </w:rPr>
        <w:t xml:space="preserve"> could change the PSS/SSS transmission power </w:t>
      </w:r>
      <w:r w:rsidR="00FA7B55">
        <w:rPr>
          <w:rFonts w:eastAsia="MS Mincho"/>
          <w:sz w:val="20"/>
          <w:szCs w:val="20"/>
          <w:lang w:eastAsia="ja-JP"/>
        </w:rPr>
        <w:t xml:space="preserve">of an </w:t>
      </w:r>
      <w:proofErr w:type="spellStart"/>
      <w:r w:rsidR="00FA7B55">
        <w:rPr>
          <w:rFonts w:eastAsia="MS Mincho"/>
          <w:sz w:val="20"/>
          <w:szCs w:val="20"/>
          <w:lang w:eastAsia="ja-JP"/>
        </w:rPr>
        <w:t>eNB</w:t>
      </w:r>
      <w:proofErr w:type="spellEnd"/>
      <w:r w:rsidR="00FA7B55">
        <w:rPr>
          <w:rFonts w:eastAsia="MS Mincho"/>
          <w:sz w:val="20"/>
          <w:szCs w:val="20"/>
          <w:lang w:eastAsia="ja-JP"/>
        </w:rPr>
        <w:t xml:space="preserve"> </w:t>
      </w:r>
      <w:r>
        <w:rPr>
          <w:rFonts w:eastAsia="MS Mincho"/>
          <w:sz w:val="20"/>
          <w:szCs w:val="20"/>
          <w:lang w:eastAsia="ja-JP"/>
        </w:rPr>
        <w:t>to change its cell coverage area.</w:t>
      </w:r>
      <w:r w:rsidR="00FA7B55">
        <w:rPr>
          <w:rFonts w:eastAsia="MS Mincho"/>
          <w:sz w:val="20"/>
          <w:szCs w:val="20"/>
          <w:lang w:eastAsia="ja-JP"/>
        </w:rPr>
        <w:t xml:space="preserve"> But because only 1 set of PSS/SSS port is transmitted with fixed antenna pattern, only the size of the cell, not its shape, can be controlled by controlling the PSS/SSS transmission power. With NR, multiple SS-blocks can be transmitted </w:t>
      </w:r>
      <w:r w:rsidR="00584177">
        <w:rPr>
          <w:rFonts w:eastAsia="MS Mincho"/>
          <w:sz w:val="20"/>
          <w:szCs w:val="20"/>
          <w:lang w:eastAsia="ja-JP"/>
        </w:rPr>
        <w:t xml:space="preserve">in a SS burst set.  For above 6GHz, up to 64 SS-blocks can be transmitted. Potentially these SS-blocks can be transmitted through different TX beams to cover different direction. The </w:t>
      </w:r>
      <w:proofErr w:type="spellStart"/>
      <w:r w:rsidR="00584177">
        <w:rPr>
          <w:rFonts w:eastAsia="MS Mincho"/>
          <w:sz w:val="20"/>
          <w:szCs w:val="20"/>
          <w:lang w:eastAsia="ja-JP"/>
        </w:rPr>
        <w:t>beamforming</w:t>
      </w:r>
      <w:proofErr w:type="spellEnd"/>
      <w:r w:rsidR="00584177">
        <w:rPr>
          <w:rFonts w:eastAsia="MS Mincho"/>
          <w:sz w:val="20"/>
          <w:szCs w:val="20"/>
          <w:lang w:eastAsia="ja-JP"/>
        </w:rPr>
        <w:t xml:space="preserve"> vectors used for these beams are up to </w:t>
      </w:r>
      <w:proofErr w:type="spellStart"/>
      <w:r w:rsidR="00584177">
        <w:rPr>
          <w:rFonts w:eastAsia="MS Mincho"/>
          <w:sz w:val="20"/>
          <w:szCs w:val="20"/>
          <w:lang w:eastAsia="ja-JP"/>
        </w:rPr>
        <w:t>gNB</w:t>
      </w:r>
      <w:proofErr w:type="spellEnd"/>
      <w:r w:rsidR="00584177">
        <w:rPr>
          <w:rFonts w:eastAsia="MS Mincho"/>
          <w:sz w:val="20"/>
          <w:szCs w:val="20"/>
          <w:lang w:eastAsia="ja-JP"/>
        </w:rPr>
        <w:t xml:space="preserve"> implementation. </w:t>
      </w:r>
      <w:r w:rsidR="00CC7EF7">
        <w:rPr>
          <w:rFonts w:eastAsia="MS Mincho"/>
          <w:sz w:val="20"/>
          <w:szCs w:val="20"/>
          <w:lang w:eastAsia="ja-JP"/>
        </w:rPr>
        <w:t xml:space="preserve">Potentially, the TX beams and the transmission power of the SS-blocks transmitted through these beams can be jointly to optimize not only the size, but also the shape of the cell coverage area. The coverage area of the cell can be </w:t>
      </w:r>
      <w:r w:rsidR="00AE088D">
        <w:rPr>
          <w:rFonts w:eastAsia="MS Mincho"/>
          <w:sz w:val="20"/>
          <w:szCs w:val="20"/>
          <w:lang w:eastAsia="ja-JP"/>
        </w:rPr>
        <w:t xml:space="preserve">precisely controlled by fine tuning </w:t>
      </w:r>
      <w:r w:rsidR="00317780">
        <w:rPr>
          <w:rFonts w:eastAsia="MS Mincho"/>
          <w:sz w:val="20"/>
          <w:szCs w:val="20"/>
          <w:lang w:eastAsia="ja-JP"/>
        </w:rPr>
        <w:t xml:space="preserve">64 beams. It is also possible to implement functions like fractional frequency reuse and coverage enhancement by changing the TX powers of the SS-blocks of individual beams. </w:t>
      </w:r>
      <w:r w:rsidR="00EC7263">
        <w:rPr>
          <w:rFonts w:eastAsia="MS Mincho"/>
          <w:sz w:val="20"/>
          <w:szCs w:val="20"/>
          <w:lang w:eastAsia="ja-JP"/>
        </w:rPr>
        <w:t>Such flexibility should be kept for NR SS-blocks.</w:t>
      </w:r>
    </w:p>
    <w:p w:rsidR="00EC7263" w:rsidRPr="00EC7263" w:rsidRDefault="00EC7263" w:rsidP="000F5FFB">
      <w:pPr>
        <w:ind w:left="425" w:firstLine="425"/>
        <w:rPr>
          <w:rFonts w:eastAsia="MS Mincho"/>
          <w:b/>
          <w:sz w:val="20"/>
          <w:szCs w:val="20"/>
          <w:lang w:eastAsia="ja-JP"/>
        </w:rPr>
      </w:pPr>
      <w:r w:rsidRPr="00EC7263">
        <w:rPr>
          <w:rFonts w:eastAsia="MS Mincho"/>
          <w:b/>
          <w:sz w:val="20"/>
          <w:szCs w:val="20"/>
          <w:lang w:eastAsia="ja-JP"/>
        </w:rPr>
        <w:t xml:space="preserve">Proposal 1: The TX powers of individual SS-blocks </w:t>
      </w:r>
      <w:r w:rsidR="008B17AA">
        <w:rPr>
          <w:rFonts w:eastAsia="MS Mincho"/>
          <w:b/>
          <w:sz w:val="20"/>
          <w:szCs w:val="20"/>
          <w:lang w:eastAsia="ja-JP"/>
        </w:rPr>
        <w:t>should be left as</w:t>
      </w:r>
      <w:r w:rsidRPr="00EC7263">
        <w:rPr>
          <w:rFonts w:eastAsia="MS Mincho"/>
          <w:b/>
          <w:sz w:val="20"/>
          <w:szCs w:val="20"/>
          <w:lang w:eastAsia="ja-JP"/>
        </w:rPr>
        <w:t xml:space="preserve"> </w:t>
      </w:r>
      <w:proofErr w:type="spellStart"/>
      <w:r w:rsidRPr="00EC7263">
        <w:rPr>
          <w:rFonts w:eastAsia="MS Mincho"/>
          <w:b/>
          <w:sz w:val="20"/>
          <w:szCs w:val="20"/>
          <w:lang w:eastAsia="ja-JP"/>
        </w:rPr>
        <w:t>gNB</w:t>
      </w:r>
      <w:proofErr w:type="spellEnd"/>
      <w:r w:rsidRPr="00EC7263">
        <w:rPr>
          <w:rFonts w:eastAsia="MS Mincho"/>
          <w:b/>
          <w:sz w:val="20"/>
          <w:szCs w:val="20"/>
          <w:lang w:eastAsia="ja-JP"/>
        </w:rPr>
        <w:t xml:space="preserve"> implementation. </w:t>
      </w:r>
    </w:p>
    <w:p w:rsidR="00C911AE" w:rsidRDefault="007E5EFC" w:rsidP="007E5EFC">
      <w:pPr>
        <w:rPr>
          <w:sz w:val="20"/>
          <w:lang w:eastAsia="zh-CN"/>
        </w:rPr>
      </w:pPr>
      <w:r>
        <w:rPr>
          <w:rFonts w:eastAsia="MS Mincho"/>
          <w:sz w:val="20"/>
          <w:szCs w:val="20"/>
          <w:lang w:eastAsia="ja-JP"/>
        </w:rPr>
        <w:t xml:space="preserve">However, such SS-block TX power optimized for cell coverage for RRC_IDLE UEs may cause problem when </w:t>
      </w:r>
      <w:r w:rsidR="000F5FFB">
        <w:rPr>
          <w:rFonts w:eastAsia="MS Mincho"/>
          <w:sz w:val="20"/>
          <w:szCs w:val="20"/>
          <w:lang w:eastAsia="ja-JP"/>
        </w:rPr>
        <w:t xml:space="preserve">used by </w:t>
      </w:r>
      <w:r>
        <w:rPr>
          <w:rFonts w:eastAsia="MS Mincho"/>
          <w:sz w:val="20"/>
          <w:szCs w:val="20"/>
          <w:lang w:eastAsia="ja-JP"/>
        </w:rPr>
        <w:t xml:space="preserve">RR_CONNECTED UEs </w:t>
      </w:r>
      <w:r w:rsidR="000F5FFB">
        <w:rPr>
          <w:rFonts w:eastAsia="MS Mincho"/>
          <w:sz w:val="20"/>
          <w:szCs w:val="20"/>
          <w:lang w:eastAsia="ja-JP"/>
        </w:rPr>
        <w:t>for</w:t>
      </w:r>
      <w:r>
        <w:rPr>
          <w:rFonts w:eastAsia="MS Mincho"/>
          <w:sz w:val="20"/>
          <w:szCs w:val="20"/>
          <w:lang w:eastAsia="ja-JP"/>
        </w:rPr>
        <w:t xml:space="preserve"> beam management. </w:t>
      </w:r>
      <w:r w:rsidRPr="007E5EFC">
        <w:rPr>
          <w:rFonts w:eastAsia="MS Mincho"/>
          <w:sz w:val="16"/>
          <w:szCs w:val="20"/>
          <w:lang w:eastAsia="ja-JP"/>
        </w:rPr>
        <w:t xml:space="preserve"> </w:t>
      </w:r>
      <w:r w:rsidRPr="007E5EFC">
        <w:rPr>
          <w:sz w:val="20"/>
          <w:lang w:eastAsia="zh-CN"/>
        </w:rPr>
        <w:t>For RRC_CONNECTED UE, they have selected (or have been handed over) to the best cell</w:t>
      </w:r>
      <w:r>
        <w:rPr>
          <w:sz w:val="20"/>
          <w:lang w:eastAsia="zh-CN"/>
        </w:rPr>
        <w:t xml:space="preserve"> from the network point of view</w:t>
      </w:r>
      <w:r w:rsidRPr="007E5EFC">
        <w:rPr>
          <w:sz w:val="20"/>
          <w:lang w:eastAsia="zh-CN"/>
        </w:rPr>
        <w:t xml:space="preserve">, so cell selection is not an issue. Beam management requires UE to measure the RSRP of the SS-blocks based on NR-SSS (and possibly as well as DMRS of PBCH), and report selected beams to </w:t>
      </w:r>
      <w:proofErr w:type="spellStart"/>
      <w:r w:rsidRPr="007E5EFC">
        <w:rPr>
          <w:sz w:val="20"/>
          <w:lang w:eastAsia="zh-CN"/>
        </w:rPr>
        <w:t>gNB</w:t>
      </w:r>
      <w:proofErr w:type="spellEnd"/>
      <w:r w:rsidRPr="007E5EFC">
        <w:rPr>
          <w:sz w:val="20"/>
          <w:lang w:eastAsia="zh-CN"/>
        </w:rPr>
        <w:t xml:space="preserve">. UE may choose a subset of beams based on the measured SS-block RSRP and report to </w:t>
      </w:r>
      <w:proofErr w:type="spellStart"/>
      <w:r w:rsidRPr="007E5EFC">
        <w:rPr>
          <w:sz w:val="20"/>
          <w:lang w:eastAsia="zh-CN"/>
        </w:rPr>
        <w:t>gNB</w:t>
      </w:r>
      <w:proofErr w:type="spellEnd"/>
      <w:r w:rsidRPr="007E5EFC">
        <w:rPr>
          <w:sz w:val="20"/>
          <w:lang w:eastAsia="zh-CN"/>
        </w:rPr>
        <w:t>. If the SS-blocks transmitted through different DL TX beams may have different TX power</w:t>
      </w:r>
      <w:r w:rsidR="00C911AE">
        <w:rPr>
          <w:sz w:val="20"/>
          <w:lang w:eastAsia="zh-CN"/>
        </w:rPr>
        <w:t>s</w:t>
      </w:r>
      <w:r w:rsidRPr="007E5EFC">
        <w:rPr>
          <w:sz w:val="20"/>
          <w:lang w:eastAsia="zh-CN"/>
        </w:rPr>
        <w:t xml:space="preserve">, a RRC_CONNECTED UE needs to know the power value (or  power offset) of different SS-blocks in order to </w:t>
      </w:r>
      <w:r w:rsidR="00C911AE">
        <w:rPr>
          <w:sz w:val="20"/>
          <w:lang w:eastAsia="zh-CN"/>
        </w:rPr>
        <w:t>make meaningful comparison</w:t>
      </w:r>
      <w:r w:rsidRPr="007E5EFC">
        <w:rPr>
          <w:sz w:val="20"/>
          <w:lang w:eastAsia="zh-CN"/>
        </w:rPr>
        <w:t xml:space="preserve"> their RSRPs. </w:t>
      </w:r>
      <w:r w:rsidR="00C911AE">
        <w:rPr>
          <w:sz w:val="20"/>
          <w:lang w:eastAsia="zh-CN"/>
        </w:rPr>
        <w:t>Th</w:t>
      </w:r>
      <w:r w:rsidRPr="007E5EFC">
        <w:rPr>
          <w:sz w:val="20"/>
          <w:lang w:eastAsia="zh-CN"/>
        </w:rPr>
        <w:t xml:space="preserve">is </w:t>
      </w:r>
      <w:r w:rsidR="00C911AE">
        <w:rPr>
          <w:sz w:val="20"/>
          <w:lang w:eastAsia="zh-CN"/>
        </w:rPr>
        <w:t>requires a RRC_CONNECTED UE to know the individual TX power of the SS-blocks it is measuring</w:t>
      </w:r>
      <w:r w:rsidR="00EC7263">
        <w:rPr>
          <w:sz w:val="20"/>
          <w:lang w:eastAsia="zh-CN"/>
        </w:rPr>
        <w:t xml:space="preserve">. A </w:t>
      </w:r>
      <w:proofErr w:type="spellStart"/>
      <w:r w:rsidR="00EC7263">
        <w:rPr>
          <w:sz w:val="20"/>
          <w:lang w:eastAsia="zh-CN"/>
        </w:rPr>
        <w:t>gNB</w:t>
      </w:r>
      <w:proofErr w:type="spellEnd"/>
      <w:r w:rsidR="00EC7263">
        <w:rPr>
          <w:sz w:val="20"/>
          <w:lang w:eastAsia="zh-CN"/>
        </w:rPr>
        <w:t xml:space="preserve"> can signal the TX power or power offset of the SS-blocks </w:t>
      </w:r>
      <w:r w:rsidR="000F5FFB">
        <w:rPr>
          <w:sz w:val="20"/>
          <w:lang w:eastAsia="zh-CN"/>
        </w:rPr>
        <w:t xml:space="preserve">by RRC </w:t>
      </w:r>
      <w:r w:rsidR="00E50F9F">
        <w:rPr>
          <w:sz w:val="20"/>
          <w:lang w:eastAsia="zh-CN"/>
        </w:rPr>
        <w:t>message</w:t>
      </w:r>
      <w:r w:rsidR="000F5FFB">
        <w:rPr>
          <w:sz w:val="20"/>
          <w:lang w:eastAsia="zh-CN"/>
        </w:rPr>
        <w:t xml:space="preserve">. </w:t>
      </w:r>
    </w:p>
    <w:p w:rsidR="000F5FFB" w:rsidRPr="000F5FFB" w:rsidRDefault="000F5FFB" w:rsidP="005833CF">
      <w:pPr>
        <w:ind w:left="425" w:firstLine="425"/>
        <w:rPr>
          <w:b/>
          <w:sz w:val="20"/>
          <w:lang w:eastAsia="zh-CN"/>
        </w:rPr>
      </w:pPr>
      <w:r w:rsidRPr="000F5FFB">
        <w:rPr>
          <w:b/>
          <w:sz w:val="20"/>
          <w:lang w:eastAsia="zh-CN"/>
        </w:rPr>
        <w:t xml:space="preserve">Proposal 2:  </w:t>
      </w:r>
      <w:proofErr w:type="spellStart"/>
      <w:r w:rsidRPr="000F5FFB">
        <w:rPr>
          <w:b/>
          <w:sz w:val="20"/>
          <w:lang w:eastAsia="zh-CN"/>
        </w:rPr>
        <w:t>gNB</w:t>
      </w:r>
      <w:proofErr w:type="spellEnd"/>
      <w:r w:rsidRPr="000F5FFB">
        <w:rPr>
          <w:b/>
          <w:sz w:val="20"/>
          <w:lang w:eastAsia="zh-CN"/>
        </w:rPr>
        <w:t xml:space="preserve"> </w:t>
      </w:r>
      <w:r w:rsidR="00751210">
        <w:rPr>
          <w:b/>
          <w:sz w:val="20"/>
          <w:lang w:eastAsia="zh-CN"/>
        </w:rPr>
        <w:t>signals the</w:t>
      </w:r>
      <w:r w:rsidRPr="000F5FFB">
        <w:rPr>
          <w:b/>
          <w:sz w:val="20"/>
          <w:lang w:eastAsia="zh-CN"/>
        </w:rPr>
        <w:t xml:space="preserve"> power offset of the SS-blocks in RRC </w:t>
      </w:r>
      <w:r w:rsidR="00751210">
        <w:rPr>
          <w:b/>
          <w:sz w:val="20"/>
          <w:lang w:eastAsia="zh-CN"/>
        </w:rPr>
        <w:t>message</w:t>
      </w:r>
      <w:r w:rsidR="005757C7">
        <w:rPr>
          <w:b/>
          <w:sz w:val="20"/>
          <w:lang w:eastAsia="zh-CN"/>
        </w:rPr>
        <w:t xml:space="preserve"> for </w:t>
      </w:r>
      <w:r w:rsidRPr="000F5FFB">
        <w:rPr>
          <w:b/>
          <w:sz w:val="20"/>
          <w:lang w:eastAsia="zh-CN"/>
        </w:rPr>
        <w:t xml:space="preserve">RRC_CONNECTED UE. </w:t>
      </w:r>
    </w:p>
    <w:p w:rsidR="00095288" w:rsidRDefault="00095288" w:rsidP="00FF15E1">
      <w:pPr>
        <w:spacing w:before="120"/>
        <w:rPr>
          <w:rFonts w:eastAsia="MS Mincho"/>
          <w:sz w:val="20"/>
          <w:szCs w:val="20"/>
          <w:lang w:eastAsia="ja-JP"/>
        </w:rPr>
      </w:pPr>
      <w:r>
        <w:rPr>
          <w:rFonts w:eastAsia="MS Mincho"/>
          <w:sz w:val="20"/>
          <w:szCs w:val="20"/>
          <w:lang w:eastAsia="ja-JP"/>
        </w:rPr>
        <w:t>When a UE has information regarding the TX power of the SS-blocks it is measuring, it can make adjustment to the measured NR-SSS RSRP and make meaningful comparisons between different SS-blocks. It can use the RSRP values adjusted</w:t>
      </w:r>
      <w:r w:rsidR="00E75347">
        <w:rPr>
          <w:rFonts w:eastAsia="MS Mincho"/>
          <w:sz w:val="20"/>
          <w:szCs w:val="20"/>
          <w:lang w:eastAsia="ja-JP"/>
        </w:rPr>
        <w:t xml:space="preserve"> for TX power offset to compare, </w:t>
      </w:r>
      <w:r>
        <w:rPr>
          <w:rFonts w:eastAsia="MS Mincho"/>
          <w:sz w:val="20"/>
          <w:szCs w:val="20"/>
          <w:lang w:eastAsia="ja-JP"/>
        </w:rPr>
        <w:t>select</w:t>
      </w:r>
      <w:r w:rsidR="00E75347">
        <w:rPr>
          <w:rFonts w:eastAsia="MS Mincho"/>
          <w:sz w:val="20"/>
          <w:szCs w:val="20"/>
          <w:lang w:eastAsia="ja-JP"/>
        </w:rPr>
        <w:t xml:space="preserve"> and report</w:t>
      </w:r>
      <w:r>
        <w:rPr>
          <w:rFonts w:eastAsia="MS Mincho"/>
          <w:sz w:val="20"/>
          <w:szCs w:val="20"/>
          <w:lang w:eastAsia="ja-JP"/>
        </w:rPr>
        <w:t xml:space="preserve"> the SS-blocks to the </w:t>
      </w:r>
      <w:proofErr w:type="spellStart"/>
      <w:r>
        <w:rPr>
          <w:rFonts w:eastAsia="MS Mincho"/>
          <w:sz w:val="20"/>
          <w:szCs w:val="20"/>
          <w:lang w:eastAsia="ja-JP"/>
        </w:rPr>
        <w:t>gNB</w:t>
      </w:r>
      <w:proofErr w:type="spellEnd"/>
      <w:r>
        <w:rPr>
          <w:rFonts w:eastAsia="MS Mincho"/>
          <w:sz w:val="20"/>
          <w:szCs w:val="20"/>
          <w:lang w:eastAsia="ja-JP"/>
        </w:rPr>
        <w:t xml:space="preserve">.  </w:t>
      </w:r>
    </w:p>
    <w:p w:rsidR="005833CF" w:rsidRDefault="005833CF" w:rsidP="005833CF">
      <w:pPr>
        <w:spacing w:before="120"/>
        <w:ind w:left="425" w:firstLine="425"/>
        <w:rPr>
          <w:rFonts w:eastAsia="MS Mincho"/>
          <w:b/>
          <w:sz w:val="20"/>
          <w:szCs w:val="20"/>
          <w:lang w:eastAsia="ja-JP"/>
        </w:rPr>
      </w:pPr>
      <w:r w:rsidRPr="005833CF">
        <w:rPr>
          <w:rFonts w:eastAsia="MS Mincho"/>
          <w:b/>
          <w:sz w:val="20"/>
          <w:szCs w:val="20"/>
          <w:lang w:eastAsia="ja-JP"/>
        </w:rPr>
        <w:t>Proposal 3</w:t>
      </w:r>
      <w:proofErr w:type="gramStart"/>
      <w:r w:rsidRPr="005833CF">
        <w:rPr>
          <w:rFonts w:eastAsia="MS Mincho"/>
          <w:b/>
          <w:sz w:val="20"/>
          <w:szCs w:val="20"/>
          <w:lang w:eastAsia="ja-JP"/>
        </w:rPr>
        <w:t>:</w:t>
      </w:r>
      <w:r w:rsidR="00A04B97">
        <w:rPr>
          <w:rFonts w:eastAsia="MS Mincho"/>
          <w:b/>
          <w:sz w:val="20"/>
          <w:szCs w:val="20"/>
          <w:lang w:eastAsia="ja-JP"/>
        </w:rPr>
        <w:t>UE</w:t>
      </w:r>
      <w:proofErr w:type="gramEnd"/>
      <w:r w:rsidR="00A04B97">
        <w:rPr>
          <w:rFonts w:eastAsia="MS Mincho"/>
          <w:b/>
          <w:sz w:val="20"/>
          <w:szCs w:val="20"/>
          <w:lang w:eastAsia="ja-JP"/>
        </w:rPr>
        <w:t xml:space="preserve"> uses</w:t>
      </w:r>
      <w:r>
        <w:rPr>
          <w:rFonts w:eastAsia="MS Mincho"/>
          <w:b/>
          <w:sz w:val="20"/>
          <w:szCs w:val="20"/>
          <w:lang w:eastAsia="ja-JP"/>
        </w:rPr>
        <w:t xml:space="preserve"> SS-block RSRP </w:t>
      </w:r>
      <w:r w:rsidR="00A04B97">
        <w:rPr>
          <w:rFonts w:eastAsia="MS Mincho"/>
          <w:b/>
          <w:sz w:val="20"/>
          <w:szCs w:val="20"/>
          <w:lang w:eastAsia="ja-JP"/>
        </w:rPr>
        <w:t>adjusted</w:t>
      </w:r>
      <w:r>
        <w:rPr>
          <w:rFonts w:eastAsia="MS Mincho"/>
          <w:b/>
          <w:sz w:val="20"/>
          <w:szCs w:val="20"/>
          <w:lang w:eastAsia="ja-JP"/>
        </w:rPr>
        <w:t xml:space="preserve"> </w:t>
      </w:r>
      <w:r w:rsidR="006608A2">
        <w:rPr>
          <w:rFonts w:eastAsia="MS Mincho"/>
          <w:b/>
          <w:sz w:val="20"/>
          <w:szCs w:val="20"/>
          <w:lang w:eastAsia="ja-JP"/>
        </w:rPr>
        <w:t>with</w:t>
      </w:r>
      <w:r>
        <w:rPr>
          <w:rFonts w:eastAsia="MS Mincho"/>
          <w:b/>
          <w:sz w:val="20"/>
          <w:szCs w:val="20"/>
          <w:lang w:eastAsia="ja-JP"/>
        </w:rPr>
        <w:t xml:space="preserve"> the TX power offset </w:t>
      </w:r>
      <w:r w:rsidR="00A04B97">
        <w:rPr>
          <w:rFonts w:eastAsia="MS Mincho"/>
          <w:b/>
          <w:sz w:val="20"/>
          <w:szCs w:val="20"/>
          <w:lang w:eastAsia="ja-JP"/>
        </w:rPr>
        <w:t xml:space="preserve">to compare, select and report to </w:t>
      </w:r>
      <w:proofErr w:type="spellStart"/>
      <w:r w:rsidR="00A04B97">
        <w:rPr>
          <w:rFonts w:eastAsia="MS Mincho"/>
          <w:b/>
          <w:sz w:val="20"/>
          <w:szCs w:val="20"/>
          <w:lang w:eastAsia="ja-JP"/>
        </w:rPr>
        <w:t>gNB</w:t>
      </w:r>
      <w:proofErr w:type="spellEnd"/>
      <w:r w:rsidR="00340D97">
        <w:rPr>
          <w:rFonts w:eastAsia="MS Mincho"/>
          <w:b/>
          <w:sz w:val="20"/>
          <w:szCs w:val="20"/>
          <w:lang w:eastAsia="ja-JP"/>
        </w:rPr>
        <w:t xml:space="preserve"> for beam management</w:t>
      </w:r>
      <w:r>
        <w:rPr>
          <w:rFonts w:eastAsia="MS Mincho"/>
          <w:b/>
          <w:sz w:val="20"/>
          <w:szCs w:val="20"/>
          <w:lang w:eastAsia="ja-JP"/>
        </w:rPr>
        <w:t xml:space="preserve">. </w:t>
      </w:r>
    </w:p>
    <w:p w:rsidR="005833CF" w:rsidRDefault="005833CF" w:rsidP="00336CEB">
      <w:pPr>
        <w:rPr>
          <w:sz w:val="20"/>
        </w:rPr>
      </w:pPr>
      <w:r w:rsidRPr="005833CF">
        <w:rPr>
          <w:sz w:val="20"/>
        </w:rPr>
        <w:t>When</w:t>
      </w:r>
      <w:r>
        <w:rPr>
          <w:sz w:val="20"/>
        </w:rPr>
        <w:t xml:space="preserve"> both SS-blocks and CSI-RS are used for beam management, it is likely that a UE may need to compare the RSRP between SS-b</w:t>
      </w:r>
      <w:r w:rsidR="00340D97">
        <w:rPr>
          <w:sz w:val="20"/>
        </w:rPr>
        <w:t xml:space="preserve">locks and CSI-RS resources. To make this comparison meaningful, the relative TX power of the SS-block and the CSI-RS resource needs to be known. We see no reason for a </w:t>
      </w:r>
      <w:proofErr w:type="spellStart"/>
      <w:r w:rsidR="00340D97">
        <w:rPr>
          <w:sz w:val="20"/>
        </w:rPr>
        <w:t>gNB</w:t>
      </w:r>
      <w:proofErr w:type="spellEnd"/>
      <w:r w:rsidR="00340D97">
        <w:rPr>
          <w:sz w:val="20"/>
        </w:rPr>
        <w:t xml:space="preserve"> to transmit different CSI-RS ports within a CSI-RS resource with different TX power, but it is possible that different CSI-RS resources are transmitted with different TX powers. Similar to SS-block transmission power, </w:t>
      </w:r>
      <w:proofErr w:type="spellStart"/>
      <w:r w:rsidR="00340D97">
        <w:rPr>
          <w:sz w:val="20"/>
        </w:rPr>
        <w:t>gNB</w:t>
      </w:r>
      <w:proofErr w:type="spellEnd"/>
      <w:r w:rsidR="00340D97">
        <w:rPr>
          <w:sz w:val="20"/>
        </w:rPr>
        <w:t xml:space="preserve"> can inform the UE the CSI-RS </w:t>
      </w:r>
      <w:r w:rsidR="00CD433D">
        <w:rPr>
          <w:sz w:val="20"/>
        </w:rPr>
        <w:t xml:space="preserve">resource </w:t>
      </w:r>
      <w:r w:rsidR="00340D97">
        <w:rPr>
          <w:sz w:val="20"/>
        </w:rPr>
        <w:t>transmission power (or power offset) when configuring the CSI-RS resources to the UE in RRC configuration.</w:t>
      </w:r>
    </w:p>
    <w:p w:rsidR="00CD433D" w:rsidRDefault="00CD433D" w:rsidP="00CD433D">
      <w:pPr>
        <w:ind w:left="425" w:firstLine="425"/>
        <w:rPr>
          <w:b/>
          <w:sz w:val="20"/>
          <w:lang w:eastAsia="zh-CN"/>
        </w:rPr>
      </w:pPr>
      <w:r>
        <w:rPr>
          <w:b/>
          <w:sz w:val="20"/>
          <w:lang w:eastAsia="zh-CN"/>
        </w:rPr>
        <w:t>Proposal 4</w:t>
      </w:r>
      <w:r w:rsidRPr="000F5FFB">
        <w:rPr>
          <w:b/>
          <w:sz w:val="20"/>
          <w:lang w:eastAsia="zh-CN"/>
        </w:rPr>
        <w:t xml:space="preserve">:  </w:t>
      </w:r>
      <w:proofErr w:type="spellStart"/>
      <w:r w:rsidRPr="000F5FFB">
        <w:rPr>
          <w:b/>
          <w:sz w:val="20"/>
          <w:lang w:eastAsia="zh-CN"/>
        </w:rPr>
        <w:t>gNB</w:t>
      </w:r>
      <w:proofErr w:type="spellEnd"/>
      <w:r w:rsidRPr="000F5FFB">
        <w:rPr>
          <w:b/>
          <w:sz w:val="20"/>
          <w:lang w:eastAsia="zh-CN"/>
        </w:rPr>
        <w:t xml:space="preserve"> </w:t>
      </w:r>
      <w:r>
        <w:rPr>
          <w:b/>
          <w:sz w:val="20"/>
          <w:lang w:eastAsia="zh-CN"/>
        </w:rPr>
        <w:t>configures the</w:t>
      </w:r>
      <w:r w:rsidRPr="000F5FFB">
        <w:rPr>
          <w:b/>
          <w:sz w:val="20"/>
          <w:lang w:eastAsia="zh-CN"/>
        </w:rPr>
        <w:t xml:space="preserve"> </w:t>
      </w:r>
      <w:r>
        <w:rPr>
          <w:b/>
          <w:sz w:val="20"/>
          <w:lang w:eastAsia="zh-CN"/>
        </w:rPr>
        <w:t xml:space="preserve">transmission power or </w:t>
      </w:r>
      <w:r w:rsidRPr="000F5FFB">
        <w:rPr>
          <w:b/>
          <w:sz w:val="20"/>
          <w:lang w:eastAsia="zh-CN"/>
        </w:rPr>
        <w:t xml:space="preserve">power offset of the </w:t>
      </w:r>
      <w:r>
        <w:rPr>
          <w:b/>
          <w:sz w:val="20"/>
          <w:lang w:eastAsia="zh-CN"/>
        </w:rPr>
        <w:t>CSI-RS resources</w:t>
      </w:r>
      <w:r w:rsidR="00902E6A">
        <w:rPr>
          <w:b/>
          <w:sz w:val="20"/>
          <w:lang w:eastAsia="zh-CN"/>
        </w:rPr>
        <w:t xml:space="preserve"> in RRC </w:t>
      </w:r>
      <w:r>
        <w:rPr>
          <w:b/>
          <w:sz w:val="20"/>
          <w:lang w:eastAsia="zh-CN"/>
        </w:rPr>
        <w:t>message</w:t>
      </w:r>
      <w:r w:rsidRPr="000F5FFB">
        <w:rPr>
          <w:b/>
          <w:sz w:val="20"/>
          <w:lang w:eastAsia="zh-CN"/>
        </w:rPr>
        <w:t xml:space="preserve">. </w:t>
      </w:r>
    </w:p>
    <w:p w:rsidR="0040253F" w:rsidRDefault="0040253F" w:rsidP="0040253F">
      <w:pPr>
        <w:rPr>
          <w:sz w:val="20"/>
          <w:lang w:eastAsia="zh-CN"/>
        </w:rPr>
      </w:pPr>
      <w:r w:rsidRPr="0040253F">
        <w:rPr>
          <w:sz w:val="20"/>
          <w:lang w:eastAsia="zh-CN"/>
        </w:rPr>
        <w:t>Similar</w:t>
      </w:r>
      <w:r>
        <w:rPr>
          <w:sz w:val="20"/>
          <w:lang w:eastAsia="zh-CN"/>
        </w:rPr>
        <w:t xml:space="preserve"> to SS-blocks, with TX power information of the CSI-RS resources, UE should use CSI-RS RSRP adjusted for the TX power offset between CSI-RS resources and SS-blocks when it compares, selects, and reports the RSRP to </w:t>
      </w:r>
      <w:proofErr w:type="spellStart"/>
      <w:r>
        <w:rPr>
          <w:sz w:val="20"/>
          <w:lang w:eastAsia="zh-CN"/>
        </w:rPr>
        <w:t>gNB</w:t>
      </w:r>
      <w:proofErr w:type="spellEnd"/>
      <w:r>
        <w:rPr>
          <w:sz w:val="20"/>
          <w:lang w:eastAsia="zh-CN"/>
        </w:rPr>
        <w:t xml:space="preserve"> for beam management.</w:t>
      </w:r>
    </w:p>
    <w:p w:rsidR="000A6F30" w:rsidRDefault="000A6F30" w:rsidP="0040253F">
      <w:pPr>
        <w:rPr>
          <w:sz w:val="20"/>
          <w:lang w:eastAsia="zh-CN"/>
        </w:rPr>
      </w:pPr>
      <w:r>
        <w:rPr>
          <w:sz w:val="20"/>
          <w:lang w:eastAsia="zh-CN"/>
        </w:rPr>
        <w:t xml:space="preserve">When a SS-block is signaled as spatial QCL with respect to a CSI-RS, they are transmitted through the same TX beam and can be used jointly to estimate the beam quality. In particular, if the CSI-RS and SSS are transmitted in the same </w:t>
      </w:r>
      <w:r>
        <w:rPr>
          <w:sz w:val="20"/>
          <w:lang w:eastAsia="zh-CN"/>
        </w:rPr>
        <w:lastRenderedPageBreak/>
        <w:t xml:space="preserve">OFDM symbol, a single RSRP value can be calculated incorporating the measurement from both the SSS and the CSI-RS </w:t>
      </w:r>
      <w:proofErr w:type="spellStart"/>
      <w:r>
        <w:rPr>
          <w:sz w:val="20"/>
          <w:lang w:eastAsia="zh-CN"/>
        </w:rPr>
        <w:t>REs.</w:t>
      </w:r>
      <w:proofErr w:type="spellEnd"/>
      <w:r>
        <w:rPr>
          <w:sz w:val="20"/>
          <w:lang w:eastAsia="zh-CN"/>
        </w:rPr>
        <w:t xml:space="preserve"> It is likely that CSI-RS resource occupies wider bandwidth and may be punctured in the bandwidth occupied by the SS-block. The SSS REs can be used as virtual REs of the CSI-RS resources for the UE to calculate the RSRP of the CSI-RE sources. This ensures the measurement quality of the CSI-RS resource is not degraded by puncturing </w:t>
      </w:r>
      <w:r w:rsidR="003C0919">
        <w:rPr>
          <w:sz w:val="20"/>
          <w:lang w:eastAsia="zh-CN"/>
        </w:rPr>
        <w:t>by</w:t>
      </w:r>
      <w:r>
        <w:rPr>
          <w:sz w:val="20"/>
          <w:lang w:eastAsia="zh-CN"/>
        </w:rPr>
        <w:t xml:space="preserve"> the SS-block.</w:t>
      </w:r>
      <w:r w:rsidR="003C0919">
        <w:rPr>
          <w:sz w:val="20"/>
          <w:lang w:eastAsia="zh-CN"/>
        </w:rPr>
        <w:t xml:space="preserve"> Because CSI-RS covers wider bandwidth and represents the beam better than the SS-blocks, UE should use the measurement of the CSI-RS resources instead of the SS-block when selecting and reporting the measure</w:t>
      </w:r>
      <w:r>
        <w:rPr>
          <w:sz w:val="20"/>
          <w:lang w:eastAsia="zh-CN"/>
        </w:rPr>
        <w:t xml:space="preserve"> </w:t>
      </w:r>
      <w:r w:rsidR="003C0919">
        <w:rPr>
          <w:sz w:val="20"/>
          <w:lang w:eastAsia="zh-CN"/>
        </w:rPr>
        <w:t xml:space="preserve">to </w:t>
      </w:r>
      <w:proofErr w:type="spellStart"/>
      <w:r w:rsidR="003C0919">
        <w:rPr>
          <w:sz w:val="20"/>
          <w:lang w:eastAsia="zh-CN"/>
        </w:rPr>
        <w:t>gNB</w:t>
      </w:r>
      <w:proofErr w:type="spellEnd"/>
      <w:r w:rsidR="003C0919">
        <w:rPr>
          <w:sz w:val="20"/>
          <w:lang w:eastAsia="zh-CN"/>
        </w:rPr>
        <w:t xml:space="preserve">. </w:t>
      </w:r>
    </w:p>
    <w:p w:rsidR="005A3107" w:rsidRPr="00B06928" w:rsidRDefault="005A3107" w:rsidP="0040253F">
      <w:pPr>
        <w:rPr>
          <w:b/>
          <w:sz w:val="20"/>
          <w:lang w:eastAsia="zh-CN"/>
        </w:rPr>
      </w:pPr>
      <w:r>
        <w:rPr>
          <w:sz w:val="20"/>
          <w:lang w:eastAsia="zh-CN"/>
        </w:rPr>
        <w:tab/>
      </w:r>
      <w:r>
        <w:rPr>
          <w:sz w:val="20"/>
          <w:lang w:eastAsia="zh-CN"/>
        </w:rPr>
        <w:tab/>
      </w:r>
      <w:r w:rsidRPr="00B06928">
        <w:rPr>
          <w:b/>
          <w:sz w:val="20"/>
          <w:lang w:eastAsia="zh-CN"/>
        </w:rPr>
        <w:t xml:space="preserve">Proposal 5: When a SS-block and </w:t>
      </w:r>
      <w:proofErr w:type="gramStart"/>
      <w:r w:rsidRPr="00B06928">
        <w:rPr>
          <w:b/>
          <w:sz w:val="20"/>
          <w:lang w:eastAsia="zh-CN"/>
        </w:rPr>
        <w:t>a CSI-RS resources</w:t>
      </w:r>
      <w:proofErr w:type="gramEnd"/>
      <w:r w:rsidRPr="00B06928">
        <w:rPr>
          <w:b/>
          <w:sz w:val="20"/>
          <w:lang w:eastAsia="zh-CN"/>
        </w:rPr>
        <w:t xml:space="preserve"> are configured as spatial QCL and are transmitted in the same symbol, REs from the SS-blocks can be used as virtual REs </w:t>
      </w:r>
      <w:r w:rsidR="00B06928" w:rsidRPr="00B06928">
        <w:rPr>
          <w:b/>
          <w:sz w:val="20"/>
          <w:lang w:eastAsia="zh-CN"/>
        </w:rPr>
        <w:t>of the CSI-RS resources for measurement and reporting.</w:t>
      </w:r>
    </w:p>
    <w:p w:rsidR="000A6F30" w:rsidRDefault="000A6F30" w:rsidP="0040253F">
      <w:pPr>
        <w:rPr>
          <w:sz w:val="20"/>
          <w:lang w:eastAsia="zh-CN"/>
        </w:rPr>
      </w:pPr>
    </w:p>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F87C75" w:rsidRDefault="003C4B67" w:rsidP="00382273">
      <w:pPr>
        <w:spacing w:before="120"/>
        <w:rPr>
          <w:kern w:val="2"/>
          <w:sz w:val="20"/>
          <w:szCs w:val="20"/>
          <w:lang w:eastAsia="zh-CN"/>
        </w:rPr>
      </w:pPr>
      <w:r>
        <w:rPr>
          <w:kern w:val="2"/>
          <w:sz w:val="20"/>
          <w:szCs w:val="20"/>
          <w:lang w:eastAsia="zh-CN"/>
        </w:rPr>
        <w:t xml:space="preserve">We have </w:t>
      </w:r>
      <w:r w:rsidR="0076015E">
        <w:rPr>
          <w:kern w:val="2"/>
          <w:sz w:val="20"/>
          <w:szCs w:val="20"/>
          <w:lang w:eastAsia="zh-CN"/>
        </w:rPr>
        <w:t xml:space="preserve">discussed potential problems when SS-blocks are used </w:t>
      </w:r>
      <w:r w:rsidR="001A521F">
        <w:rPr>
          <w:kern w:val="2"/>
          <w:sz w:val="20"/>
          <w:szCs w:val="20"/>
          <w:lang w:eastAsia="zh-CN"/>
        </w:rPr>
        <w:t xml:space="preserve">together with CSI-RS </w:t>
      </w:r>
      <w:r w:rsidR="0076015E">
        <w:rPr>
          <w:kern w:val="2"/>
          <w:sz w:val="20"/>
          <w:szCs w:val="20"/>
          <w:lang w:eastAsia="zh-CN"/>
        </w:rPr>
        <w:t>for beam management.</w:t>
      </w:r>
      <w:r>
        <w:rPr>
          <w:kern w:val="2"/>
          <w:sz w:val="20"/>
          <w:szCs w:val="20"/>
          <w:lang w:eastAsia="zh-CN"/>
        </w:rPr>
        <w:t xml:space="preserve"> </w:t>
      </w:r>
      <w:r w:rsidR="001A521F">
        <w:rPr>
          <w:kern w:val="2"/>
          <w:sz w:val="20"/>
          <w:szCs w:val="20"/>
          <w:lang w:eastAsia="zh-CN"/>
        </w:rPr>
        <w:t>Based on our analysis, the following proposals are made to address the issues:</w:t>
      </w:r>
    </w:p>
    <w:p w:rsidR="00FC2A1B" w:rsidRPr="00EC7263" w:rsidRDefault="00FC2A1B" w:rsidP="00FC2A1B">
      <w:pPr>
        <w:ind w:left="425" w:firstLine="425"/>
        <w:rPr>
          <w:rFonts w:eastAsia="MS Mincho"/>
          <w:b/>
          <w:sz w:val="20"/>
          <w:szCs w:val="20"/>
          <w:lang w:eastAsia="ja-JP"/>
        </w:rPr>
      </w:pPr>
      <w:r w:rsidRPr="00EC7263">
        <w:rPr>
          <w:rFonts w:eastAsia="MS Mincho"/>
          <w:b/>
          <w:sz w:val="20"/>
          <w:szCs w:val="20"/>
          <w:lang w:eastAsia="ja-JP"/>
        </w:rPr>
        <w:t xml:space="preserve">Proposal 1: The TX powers of individual SS-blocks </w:t>
      </w:r>
      <w:r>
        <w:rPr>
          <w:rFonts w:eastAsia="MS Mincho"/>
          <w:b/>
          <w:sz w:val="20"/>
          <w:szCs w:val="20"/>
          <w:lang w:eastAsia="ja-JP"/>
        </w:rPr>
        <w:t>should be left as</w:t>
      </w:r>
      <w:r w:rsidRPr="00EC7263">
        <w:rPr>
          <w:rFonts w:eastAsia="MS Mincho"/>
          <w:b/>
          <w:sz w:val="20"/>
          <w:szCs w:val="20"/>
          <w:lang w:eastAsia="ja-JP"/>
        </w:rPr>
        <w:t xml:space="preserve"> </w:t>
      </w:r>
      <w:proofErr w:type="spellStart"/>
      <w:r w:rsidRPr="00EC7263">
        <w:rPr>
          <w:rFonts w:eastAsia="MS Mincho"/>
          <w:b/>
          <w:sz w:val="20"/>
          <w:szCs w:val="20"/>
          <w:lang w:eastAsia="ja-JP"/>
        </w:rPr>
        <w:t>gNB</w:t>
      </w:r>
      <w:proofErr w:type="spellEnd"/>
      <w:r w:rsidRPr="00EC7263">
        <w:rPr>
          <w:rFonts w:eastAsia="MS Mincho"/>
          <w:b/>
          <w:sz w:val="20"/>
          <w:szCs w:val="20"/>
          <w:lang w:eastAsia="ja-JP"/>
        </w:rPr>
        <w:t xml:space="preserve"> implementation. </w:t>
      </w:r>
    </w:p>
    <w:p w:rsidR="00FC2A1B" w:rsidRPr="000F5FFB" w:rsidRDefault="00FC2A1B" w:rsidP="00FC2A1B">
      <w:pPr>
        <w:ind w:left="425" w:firstLine="425"/>
        <w:rPr>
          <w:b/>
          <w:sz w:val="20"/>
          <w:lang w:eastAsia="zh-CN"/>
        </w:rPr>
      </w:pPr>
      <w:r w:rsidRPr="000F5FFB">
        <w:rPr>
          <w:b/>
          <w:sz w:val="20"/>
          <w:lang w:eastAsia="zh-CN"/>
        </w:rPr>
        <w:t xml:space="preserve">Proposal 2:  </w:t>
      </w:r>
      <w:proofErr w:type="spellStart"/>
      <w:r w:rsidRPr="000F5FFB">
        <w:rPr>
          <w:b/>
          <w:sz w:val="20"/>
          <w:lang w:eastAsia="zh-CN"/>
        </w:rPr>
        <w:t>gNB</w:t>
      </w:r>
      <w:proofErr w:type="spellEnd"/>
      <w:r w:rsidRPr="000F5FFB">
        <w:rPr>
          <w:b/>
          <w:sz w:val="20"/>
          <w:lang w:eastAsia="zh-CN"/>
        </w:rPr>
        <w:t xml:space="preserve"> </w:t>
      </w:r>
      <w:r>
        <w:rPr>
          <w:b/>
          <w:sz w:val="20"/>
          <w:lang w:eastAsia="zh-CN"/>
        </w:rPr>
        <w:t>signals the</w:t>
      </w:r>
      <w:r w:rsidRPr="000F5FFB">
        <w:rPr>
          <w:b/>
          <w:sz w:val="20"/>
          <w:lang w:eastAsia="zh-CN"/>
        </w:rPr>
        <w:t xml:space="preserve"> power offset of the SS-blocks in RRC </w:t>
      </w:r>
      <w:r>
        <w:rPr>
          <w:b/>
          <w:sz w:val="20"/>
          <w:lang w:eastAsia="zh-CN"/>
        </w:rPr>
        <w:t xml:space="preserve">message for </w:t>
      </w:r>
      <w:r w:rsidRPr="000F5FFB">
        <w:rPr>
          <w:b/>
          <w:sz w:val="20"/>
          <w:lang w:eastAsia="zh-CN"/>
        </w:rPr>
        <w:t xml:space="preserve">RRC_CONNECTED UE. </w:t>
      </w:r>
    </w:p>
    <w:p w:rsidR="00FC2A1B" w:rsidRDefault="00FC2A1B" w:rsidP="00FC2A1B">
      <w:pPr>
        <w:spacing w:before="120"/>
        <w:ind w:left="425" w:firstLine="425"/>
        <w:rPr>
          <w:rFonts w:eastAsia="MS Mincho"/>
          <w:b/>
          <w:sz w:val="20"/>
          <w:szCs w:val="20"/>
          <w:lang w:eastAsia="ja-JP"/>
        </w:rPr>
      </w:pPr>
      <w:r w:rsidRPr="005833CF">
        <w:rPr>
          <w:rFonts w:eastAsia="MS Mincho"/>
          <w:b/>
          <w:sz w:val="20"/>
          <w:szCs w:val="20"/>
          <w:lang w:eastAsia="ja-JP"/>
        </w:rPr>
        <w:t>Proposal 3</w:t>
      </w:r>
      <w:proofErr w:type="gramStart"/>
      <w:r w:rsidRPr="005833CF">
        <w:rPr>
          <w:rFonts w:eastAsia="MS Mincho"/>
          <w:b/>
          <w:sz w:val="20"/>
          <w:szCs w:val="20"/>
          <w:lang w:eastAsia="ja-JP"/>
        </w:rPr>
        <w:t>:</w:t>
      </w:r>
      <w:r>
        <w:rPr>
          <w:rFonts w:eastAsia="MS Mincho"/>
          <w:b/>
          <w:sz w:val="20"/>
          <w:szCs w:val="20"/>
          <w:lang w:eastAsia="ja-JP"/>
        </w:rPr>
        <w:t>UE</w:t>
      </w:r>
      <w:proofErr w:type="gramEnd"/>
      <w:r>
        <w:rPr>
          <w:rFonts w:eastAsia="MS Mincho"/>
          <w:b/>
          <w:sz w:val="20"/>
          <w:szCs w:val="20"/>
          <w:lang w:eastAsia="ja-JP"/>
        </w:rPr>
        <w:t xml:space="preserve"> uses SS-block RSRP adjusted with the TX power offset to compare, select and report to </w:t>
      </w:r>
      <w:proofErr w:type="spellStart"/>
      <w:r>
        <w:rPr>
          <w:rFonts w:eastAsia="MS Mincho"/>
          <w:b/>
          <w:sz w:val="20"/>
          <w:szCs w:val="20"/>
          <w:lang w:eastAsia="ja-JP"/>
        </w:rPr>
        <w:t>gNB</w:t>
      </w:r>
      <w:proofErr w:type="spellEnd"/>
      <w:r>
        <w:rPr>
          <w:rFonts w:eastAsia="MS Mincho"/>
          <w:b/>
          <w:sz w:val="20"/>
          <w:szCs w:val="20"/>
          <w:lang w:eastAsia="ja-JP"/>
        </w:rPr>
        <w:t xml:space="preserve"> for beam management. </w:t>
      </w:r>
    </w:p>
    <w:p w:rsidR="00FC2A1B" w:rsidRDefault="00FC2A1B" w:rsidP="00FC2A1B">
      <w:pPr>
        <w:ind w:left="425" w:firstLine="425"/>
        <w:rPr>
          <w:b/>
          <w:sz w:val="20"/>
          <w:lang w:eastAsia="zh-CN"/>
        </w:rPr>
      </w:pPr>
      <w:r>
        <w:rPr>
          <w:b/>
          <w:sz w:val="20"/>
          <w:lang w:eastAsia="zh-CN"/>
        </w:rPr>
        <w:t>Proposal 4</w:t>
      </w:r>
      <w:r w:rsidRPr="000F5FFB">
        <w:rPr>
          <w:b/>
          <w:sz w:val="20"/>
          <w:lang w:eastAsia="zh-CN"/>
        </w:rPr>
        <w:t xml:space="preserve">:  </w:t>
      </w:r>
      <w:proofErr w:type="spellStart"/>
      <w:r w:rsidRPr="000F5FFB">
        <w:rPr>
          <w:b/>
          <w:sz w:val="20"/>
          <w:lang w:eastAsia="zh-CN"/>
        </w:rPr>
        <w:t>gNB</w:t>
      </w:r>
      <w:proofErr w:type="spellEnd"/>
      <w:r w:rsidRPr="000F5FFB">
        <w:rPr>
          <w:b/>
          <w:sz w:val="20"/>
          <w:lang w:eastAsia="zh-CN"/>
        </w:rPr>
        <w:t xml:space="preserve"> </w:t>
      </w:r>
      <w:r>
        <w:rPr>
          <w:b/>
          <w:sz w:val="20"/>
          <w:lang w:eastAsia="zh-CN"/>
        </w:rPr>
        <w:t>configures the</w:t>
      </w:r>
      <w:r w:rsidRPr="000F5FFB">
        <w:rPr>
          <w:b/>
          <w:sz w:val="20"/>
          <w:lang w:eastAsia="zh-CN"/>
        </w:rPr>
        <w:t xml:space="preserve"> </w:t>
      </w:r>
      <w:r>
        <w:rPr>
          <w:b/>
          <w:sz w:val="20"/>
          <w:lang w:eastAsia="zh-CN"/>
        </w:rPr>
        <w:t xml:space="preserve">transmission power or </w:t>
      </w:r>
      <w:r w:rsidRPr="000F5FFB">
        <w:rPr>
          <w:b/>
          <w:sz w:val="20"/>
          <w:lang w:eastAsia="zh-CN"/>
        </w:rPr>
        <w:t xml:space="preserve">power offset of the </w:t>
      </w:r>
      <w:r>
        <w:rPr>
          <w:b/>
          <w:sz w:val="20"/>
          <w:lang w:eastAsia="zh-CN"/>
        </w:rPr>
        <w:t>CSI-RS resources in RRC message</w:t>
      </w:r>
      <w:r w:rsidRPr="000F5FFB">
        <w:rPr>
          <w:b/>
          <w:sz w:val="20"/>
          <w:lang w:eastAsia="zh-CN"/>
        </w:rPr>
        <w:t xml:space="preserve">. </w:t>
      </w:r>
    </w:p>
    <w:p w:rsidR="00FC2A1B" w:rsidRPr="00B06928" w:rsidRDefault="00FC2A1B" w:rsidP="00FC2A1B">
      <w:pPr>
        <w:ind w:left="425" w:firstLine="425"/>
        <w:rPr>
          <w:b/>
          <w:sz w:val="20"/>
          <w:lang w:eastAsia="zh-CN"/>
        </w:rPr>
      </w:pPr>
      <w:r w:rsidRPr="00B06928">
        <w:rPr>
          <w:b/>
          <w:sz w:val="20"/>
          <w:lang w:eastAsia="zh-CN"/>
        </w:rPr>
        <w:t xml:space="preserve">Proposal 5: When a SS-block and </w:t>
      </w:r>
      <w:proofErr w:type="gramStart"/>
      <w:r w:rsidRPr="00B06928">
        <w:rPr>
          <w:b/>
          <w:sz w:val="20"/>
          <w:lang w:eastAsia="zh-CN"/>
        </w:rPr>
        <w:t>a CSI-RS resources</w:t>
      </w:r>
      <w:proofErr w:type="gramEnd"/>
      <w:r w:rsidRPr="00B06928">
        <w:rPr>
          <w:b/>
          <w:sz w:val="20"/>
          <w:lang w:eastAsia="zh-CN"/>
        </w:rPr>
        <w:t xml:space="preserve"> are configured as spatial QCL and are transmitted in the same symbol, REs from the SS-blocks can be used as virtual REs of the CSI-RS resources for measurement and reporting.</w:t>
      </w:r>
    </w:p>
    <w:p w:rsidR="001A521F" w:rsidRPr="00FC2A1B" w:rsidRDefault="001A521F" w:rsidP="00382273">
      <w:pPr>
        <w:spacing w:before="120"/>
        <w:rPr>
          <w:kern w:val="2"/>
          <w:sz w:val="20"/>
          <w:szCs w:val="20"/>
          <w:lang w:eastAsia="zh-CN"/>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bookmarkStart w:id="2" w:name="_Ref485329084"/>
      <w:r>
        <w:t xml:space="preserve">3GPP TR38.802, </w:t>
      </w:r>
      <w:r w:rsidR="00053043">
        <w:t>“Study on new radio (NR) access technology: physical layer aspects”.</w:t>
      </w:r>
      <w:bookmarkEnd w:id="2"/>
    </w:p>
    <w:p w:rsidR="00D86D0E" w:rsidRDefault="00D86D0E" w:rsidP="00D86D0E">
      <w:pPr>
        <w:pStyle w:val="References"/>
      </w:pPr>
      <w:bookmarkStart w:id="3" w:name="_Ref485329177"/>
      <w:r>
        <w:t xml:space="preserve">Chairman’s </w:t>
      </w:r>
      <w:proofErr w:type="gramStart"/>
      <w:r>
        <w:t>notes, RAN1#88</w:t>
      </w:r>
      <w:r w:rsidR="00F87C75">
        <w:t>bis</w:t>
      </w:r>
      <w:proofErr w:type="gramEnd"/>
      <w:r>
        <w:t>.</w:t>
      </w:r>
      <w:bookmarkEnd w:id="3"/>
    </w:p>
    <w:p w:rsidR="0006399F" w:rsidRDefault="0006399F" w:rsidP="0006399F">
      <w:pPr>
        <w:pStyle w:val="References"/>
      </w:pPr>
      <w:bookmarkStart w:id="4" w:name="_Ref485329205"/>
      <w:r>
        <w:t xml:space="preserve">Chairman’s </w:t>
      </w:r>
      <w:proofErr w:type="gramStart"/>
      <w:r>
        <w:t>notes, RAN1#89</w:t>
      </w:r>
      <w:proofErr w:type="gramEnd"/>
      <w:r>
        <w:t>.</w:t>
      </w:r>
      <w:bookmarkEnd w:id="4"/>
    </w:p>
    <w:p w:rsidR="0006399F" w:rsidRPr="0006399F" w:rsidRDefault="0006399F" w:rsidP="0006399F"/>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2E9" w:rsidRDefault="00B772E9">
      <w:r>
        <w:separator/>
      </w:r>
    </w:p>
  </w:endnote>
  <w:endnote w:type="continuationSeparator" w:id="0">
    <w:p w:rsidR="00B772E9" w:rsidRDefault="00B772E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2E9" w:rsidRDefault="00B772E9">
      <w:r>
        <w:separator/>
      </w:r>
    </w:p>
  </w:footnote>
  <w:footnote w:type="continuationSeparator" w:id="0">
    <w:p w:rsidR="00B772E9" w:rsidRDefault="00B772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3">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4">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5">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6">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7">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1">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2">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B61859"/>
    <w:multiLevelType w:val="hybridMultilevel"/>
    <w:tmpl w:val="F2C41014"/>
    <w:lvl w:ilvl="0" w:tplc="ADE00A50">
      <w:start w:val="1"/>
      <w:numFmt w:val="bullet"/>
      <w:lvlText w:val="•"/>
      <w:lvlJc w:val="left"/>
      <w:pPr>
        <w:ind w:left="420" w:hanging="420"/>
      </w:pPr>
      <w:rPr>
        <w:rFonts w:ascii="Arial" w:hAnsi="Arial" w:hint="default"/>
      </w:rPr>
    </w:lvl>
    <w:lvl w:ilvl="1" w:tplc="F4CA9016">
      <w:start w:val="140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6">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2"/>
  </w:num>
  <w:num w:numId="3">
    <w:abstractNumId w:val="29"/>
  </w:num>
  <w:num w:numId="4">
    <w:abstractNumId w:val="17"/>
  </w:num>
  <w:num w:numId="5">
    <w:abstractNumId w:val="16"/>
  </w:num>
  <w:num w:numId="6">
    <w:abstractNumId w:val="5"/>
  </w:num>
  <w:num w:numId="7">
    <w:abstractNumId w:val="10"/>
  </w:num>
  <w:num w:numId="8">
    <w:abstractNumId w:val="14"/>
  </w:num>
  <w:num w:numId="9">
    <w:abstractNumId w:val="19"/>
  </w:num>
  <w:num w:numId="10">
    <w:abstractNumId w:val="6"/>
  </w:num>
  <w:num w:numId="11">
    <w:abstractNumId w:val="11"/>
  </w:num>
  <w:num w:numId="12">
    <w:abstractNumId w:val="4"/>
  </w:num>
  <w:num w:numId="13">
    <w:abstractNumId w:val="21"/>
  </w:num>
  <w:num w:numId="14">
    <w:abstractNumId w:val="3"/>
  </w:num>
  <w:num w:numId="15">
    <w:abstractNumId w:val="28"/>
  </w:num>
  <w:num w:numId="16">
    <w:abstractNumId w:val="12"/>
  </w:num>
  <w:num w:numId="17">
    <w:abstractNumId w:val="27"/>
  </w:num>
  <w:num w:numId="18">
    <w:abstractNumId w:val="1"/>
  </w:num>
  <w:num w:numId="19">
    <w:abstractNumId w:val="0"/>
  </w:num>
  <w:num w:numId="20">
    <w:abstractNumId w:val="15"/>
  </w:num>
  <w:num w:numId="21">
    <w:abstractNumId w:val="8"/>
  </w:num>
  <w:num w:numId="22">
    <w:abstractNumId w:val="2"/>
  </w:num>
  <w:num w:numId="23">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26"/>
  </w:num>
  <w:num w:numId="26">
    <w:abstractNumId w:val="31"/>
  </w:num>
  <w:num w:numId="27">
    <w:abstractNumId w:val="7"/>
  </w:num>
  <w:num w:numId="28">
    <w:abstractNumId w:val="22"/>
  </w:num>
  <w:num w:numId="29">
    <w:abstractNumId w:val="13"/>
  </w:num>
  <w:num w:numId="30">
    <w:abstractNumId w:val="23"/>
  </w:num>
  <w:num w:numId="31">
    <w:abstractNumId w:val="25"/>
  </w:num>
  <w:num w:numId="32">
    <w:abstractNumId w:val="20"/>
  </w:num>
  <w:num w:numId="33">
    <w:abstractNumId w:val="2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79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6F30"/>
    <w:rsid w:val="000A716C"/>
    <w:rsid w:val="000A7329"/>
    <w:rsid w:val="000A754D"/>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697"/>
    <w:rsid w:val="000F3825"/>
    <w:rsid w:val="000F3D73"/>
    <w:rsid w:val="000F3E2D"/>
    <w:rsid w:val="000F41EF"/>
    <w:rsid w:val="000F44E3"/>
    <w:rsid w:val="000F4732"/>
    <w:rsid w:val="000F4F82"/>
    <w:rsid w:val="000F522C"/>
    <w:rsid w:val="000F598A"/>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CEF"/>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1F"/>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91A"/>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780"/>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B3F"/>
    <w:rsid w:val="00336CEB"/>
    <w:rsid w:val="003374A4"/>
    <w:rsid w:val="00337513"/>
    <w:rsid w:val="0034038E"/>
    <w:rsid w:val="00340D97"/>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7C7"/>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CF"/>
    <w:rsid w:val="00583AC0"/>
    <w:rsid w:val="00584177"/>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8A2"/>
    <w:rsid w:val="006618CC"/>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3CE"/>
    <w:rsid w:val="006F57D3"/>
    <w:rsid w:val="006F5887"/>
    <w:rsid w:val="006F6066"/>
    <w:rsid w:val="006F6850"/>
    <w:rsid w:val="006F68F4"/>
    <w:rsid w:val="006F6BC2"/>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CF1"/>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C7B"/>
    <w:rsid w:val="0073195A"/>
    <w:rsid w:val="007319B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EFC"/>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4C"/>
    <w:rsid w:val="00A70AC2"/>
    <w:rsid w:val="00A71406"/>
    <w:rsid w:val="00A71CE6"/>
    <w:rsid w:val="00A71D23"/>
    <w:rsid w:val="00A71FBC"/>
    <w:rsid w:val="00A721BD"/>
    <w:rsid w:val="00A72B89"/>
    <w:rsid w:val="00A72BAB"/>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88D"/>
    <w:rsid w:val="00AE0C56"/>
    <w:rsid w:val="00AE149E"/>
    <w:rsid w:val="00AE1640"/>
    <w:rsid w:val="00AE16D1"/>
    <w:rsid w:val="00AE197B"/>
    <w:rsid w:val="00AE22F2"/>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1FE8"/>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2E9"/>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AB4"/>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B81"/>
    <w:rsid w:val="00C27DAE"/>
    <w:rsid w:val="00C27EA6"/>
    <w:rsid w:val="00C303C8"/>
    <w:rsid w:val="00C30989"/>
    <w:rsid w:val="00C30C42"/>
    <w:rsid w:val="00C324E9"/>
    <w:rsid w:val="00C32637"/>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581"/>
    <w:rsid w:val="00C9569C"/>
    <w:rsid w:val="00C95854"/>
    <w:rsid w:val="00C95EFF"/>
    <w:rsid w:val="00C962D9"/>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C7EF7"/>
    <w:rsid w:val="00CD04B6"/>
    <w:rsid w:val="00CD0809"/>
    <w:rsid w:val="00CD087D"/>
    <w:rsid w:val="00CD0F5D"/>
    <w:rsid w:val="00CD1AB1"/>
    <w:rsid w:val="00CD1C0B"/>
    <w:rsid w:val="00CD239A"/>
    <w:rsid w:val="00CD2505"/>
    <w:rsid w:val="00CD433D"/>
    <w:rsid w:val="00CD49BB"/>
    <w:rsid w:val="00CD49E8"/>
    <w:rsid w:val="00CD5512"/>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BFB"/>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74D"/>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E31"/>
    <w:rsid w:val="00E50599"/>
    <w:rsid w:val="00E507F0"/>
    <w:rsid w:val="00E50AC6"/>
    <w:rsid w:val="00E50F9F"/>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6D6"/>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link w:val="ListParagraph"/>
    <w:uiPriority w:val="34"/>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B34B3-7B5B-4FB0-9B39-179207C3C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1424</TotalTime>
  <Pages>3</Pages>
  <Words>1337</Words>
  <Characters>7918</Characters>
  <Application>Microsoft Office Word</Application>
  <DocSecurity>0</DocSecurity>
  <Lines>116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110</cp:revision>
  <cp:lastPrinted>2015-04-01T01:56:00Z</cp:lastPrinted>
  <dcterms:created xsi:type="dcterms:W3CDTF">2017-05-06T01:59:00Z</dcterms:created>
  <dcterms:modified xsi:type="dcterms:W3CDTF">2017-06-16T04:51:00Z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