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703" w:rsidRPr="00C37761" w:rsidRDefault="00F10703" w:rsidP="00F10703">
      <w:pPr>
        <w:tabs>
          <w:tab w:val="center" w:pos="4536"/>
          <w:tab w:val="right" w:pos="8280"/>
          <w:tab w:val="right" w:pos="9781"/>
        </w:tabs>
        <w:ind w:right="-58"/>
        <w:rPr>
          <w:rFonts w:ascii="Arial" w:eastAsia="SimSun" w:hAnsi="Arial" w:cs="Arial"/>
          <w:b/>
          <w:bCs/>
          <w:sz w:val="24"/>
          <w:szCs w:val="24"/>
        </w:rPr>
      </w:pPr>
      <w:r w:rsidRPr="00C37761">
        <w:rPr>
          <w:rFonts w:ascii="Arial" w:eastAsia="SimSun" w:hAnsi="Arial" w:cs="Arial"/>
          <w:b/>
          <w:bCs/>
          <w:sz w:val="24"/>
          <w:szCs w:val="24"/>
        </w:rPr>
        <w:t>3GPP TSG RAN WG1 NR Ad-Hoc</w:t>
      </w:r>
      <w:r w:rsidRPr="00C37761">
        <w:rPr>
          <w:rFonts w:ascii="Arial" w:eastAsia="MS Mincho" w:hAnsi="Arial" w:cs="Arial" w:hint="eastAsia"/>
          <w:b/>
          <w:bCs/>
          <w:sz w:val="24"/>
          <w:szCs w:val="24"/>
          <w:lang w:eastAsia="ja-JP"/>
        </w:rPr>
        <w:t>#2</w:t>
      </w:r>
      <w:r w:rsidRPr="00C37761">
        <w:rPr>
          <w:rFonts w:ascii="Arial" w:eastAsia="SimSun" w:hAnsi="Arial" w:cs="Arial" w:hint="eastAsia"/>
          <w:b/>
          <w:bCs/>
          <w:sz w:val="24"/>
          <w:szCs w:val="24"/>
        </w:rPr>
        <w:t xml:space="preserve">       </w:t>
      </w:r>
      <w:r w:rsidRPr="00C37761">
        <w:rPr>
          <w:rFonts w:ascii="Arial" w:eastAsia="MS Mincho" w:hAnsi="Arial" w:cs="Arial" w:hint="eastAsia"/>
          <w:b/>
          <w:bCs/>
          <w:sz w:val="24"/>
          <w:szCs w:val="24"/>
          <w:lang w:eastAsia="ja-JP"/>
        </w:rPr>
        <w:t xml:space="preserve">                                </w:t>
      </w:r>
      <w:r w:rsidRPr="00C37761">
        <w:rPr>
          <w:rFonts w:ascii="Arial" w:eastAsia="SimSun" w:hAnsi="Arial" w:cs="Arial"/>
          <w:b/>
          <w:bCs/>
          <w:sz w:val="24"/>
          <w:szCs w:val="24"/>
        </w:rPr>
        <w:tab/>
      </w:r>
      <w:r w:rsidR="008A7BA9">
        <w:rPr>
          <w:rFonts w:ascii="Arial" w:eastAsia="SimSun" w:hAnsi="Arial" w:cs="Arial"/>
          <w:b/>
          <w:bCs/>
          <w:sz w:val="24"/>
          <w:szCs w:val="24"/>
        </w:rPr>
        <w:t xml:space="preserve">  </w:t>
      </w:r>
      <w:r w:rsidRPr="00C37761">
        <w:rPr>
          <w:rFonts w:ascii="Arial" w:eastAsia="SimSun" w:hAnsi="Arial" w:cs="Arial"/>
          <w:b/>
          <w:bCs/>
          <w:sz w:val="24"/>
          <w:szCs w:val="24"/>
        </w:rPr>
        <w:t>R1-1</w:t>
      </w:r>
      <w:r w:rsidRPr="00C37761">
        <w:rPr>
          <w:rFonts w:ascii="Arial" w:eastAsia="MS Mincho" w:hAnsi="Arial" w:cs="Arial" w:hint="eastAsia"/>
          <w:b/>
          <w:bCs/>
          <w:sz w:val="24"/>
          <w:szCs w:val="24"/>
          <w:lang w:eastAsia="ja-JP"/>
        </w:rPr>
        <w:t>7</w:t>
      </w:r>
      <w:r w:rsidR="00C23953">
        <w:rPr>
          <w:rFonts w:ascii="Arial" w:eastAsia="SimSun" w:hAnsi="Arial" w:cs="Arial"/>
          <w:b/>
          <w:bCs/>
          <w:sz w:val="24"/>
          <w:szCs w:val="24"/>
        </w:rPr>
        <w:t>10594</w:t>
      </w:r>
    </w:p>
    <w:p w:rsidR="00F10703" w:rsidRPr="00C37761" w:rsidRDefault="00F10703" w:rsidP="00F10703">
      <w:pPr>
        <w:tabs>
          <w:tab w:val="center" w:pos="4536"/>
          <w:tab w:val="right" w:pos="9072"/>
        </w:tabs>
        <w:rPr>
          <w:rFonts w:ascii="Arial" w:eastAsia="MS Mincho" w:hAnsi="Arial" w:cs="Arial"/>
          <w:b/>
          <w:bCs/>
          <w:sz w:val="24"/>
          <w:szCs w:val="24"/>
          <w:lang w:eastAsia="ja-JP"/>
        </w:rPr>
      </w:pPr>
      <w:r w:rsidRPr="00C37761">
        <w:rPr>
          <w:rFonts w:ascii="Arial" w:eastAsia="MS Mincho" w:hAnsi="Arial" w:cs="Arial" w:hint="eastAsia"/>
          <w:b/>
          <w:bCs/>
          <w:sz w:val="24"/>
          <w:szCs w:val="24"/>
          <w:lang w:eastAsia="ja-JP"/>
        </w:rPr>
        <w:t>Qingdao</w:t>
      </w:r>
      <w:r w:rsidRPr="00C37761">
        <w:rPr>
          <w:rFonts w:ascii="Arial" w:eastAsia="SimSun" w:hAnsi="Arial" w:cs="Arial"/>
          <w:b/>
          <w:bCs/>
          <w:sz w:val="24"/>
          <w:szCs w:val="24"/>
        </w:rPr>
        <w:t xml:space="preserve">, </w:t>
      </w:r>
      <w:r w:rsidRPr="00C37761">
        <w:rPr>
          <w:rFonts w:ascii="Arial" w:eastAsia="MS Mincho" w:hAnsi="Arial" w:cs="Arial" w:hint="eastAsia"/>
          <w:b/>
          <w:bCs/>
          <w:sz w:val="24"/>
          <w:szCs w:val="24"/>
          <w:lang w:eastAsia="ja-JP"/>
        </w:rPr>
        <w:t>P.R. China</w:t>
      </w:r>
      <w:r w:rsidRPr="00C37761">
        <w:rPr>
          <w:rFonts w:ascii="Arial" w:eastAsia="SimSun" w:hAnsi="Arial" w:cs="Arial"/>
          <w:b/>
          <w:bCs/>
          <w:sz w:val="24"/>
          <w:szCs w:val="24"/>
        </w:rPr>
        <w:t xml:space="preserve"> </w:t>
      </w:r>
      <w:r w:rsidRPr="00C37761">
        <w:rPr>
          <w:rFonts w:ascii="Arial" w:eastAsia="MS Mincho" w:hAnsi="Arial" w:cs="Arial" w:hint="eastAsia"/>
          <w:b/>
          <w:bCs/>
          <w:sz w:val="24"/>
          <w:szCs w:val="24"/>
          <w:lang w:eastAsia="ja-JP"/>
        </w:rPr>
        <w:t xml:space="preserve">27th </w:t>
      </w:r>
      <w:r w:rsidRPr="00C37761">
        <w:rPr>
          <w:rFonts w:ascii="Arial" w:eastAsia="SimSun" w:hAnsi="Arial" w:cs="Arial"/>
          <w:b/>
          <w:bCs/>
          <w:sz w:val="24"/>
          <w:szCs w:val="24"/>
        </w:rPr>
        <w:t xml:space="preserve">– </w:t>
      </w:r>
      <w:r w:rsidRPr="00C37761">
        <w:rPr>
          <w:rFonts w:ascii="Arial" w:eastAsia="MS Mincho" w:hAnsi="Arial" w:cs="Arial" w:hint="eastAsia"/>
          <w:b/>
          <w:bCs/>
          <w:sz w:val="24"/>
          <w:szCs w:val="24"/>
          <w:lang w:eastAsia="ja-JP"/>
        </w:rPr>
        <w:t>30th</w:t>
      </w:r>
      <w:r w:rsidRPr="00C37761">
        <w:rPr>
          <w:rFonts w:ascii="Arial" w:eastAsia="SimSun" w:hAnsi="Arial" w:cs="Arial"/>
          <w:b/>
          <w:bCs/>
          <w:sz w:val="24"/>
          <w:szCs w:val="24"/>
        </w:rPr>
        <w:t xml:space="preserve"> </w:t>
      </w:r>
      <w:r w:rsidRPr="00C37761">
        <w:rPr>
          <w:rFonts w:ascii="Arial" w:eastAsia="MS Mincho" w:hAnsi="Arial" w:cs="Arial" w:hint="eastAsia"/>
          <w:b/>
          <w:bCs/>
          <w:sz w:val="24"/>
          <w:szCs w:val="24"/>
          <w:lang w:eastAsia="ja-JP"/>
        </w:rPr>
        <w:t>June</w:t>
      </w:r>
      <w:r w:rsidRPr="00C37761">
        <w:rPr>
          <w:rFonts w:ascii="Arial" w:eastAsia="SimSun" w:hAnsi="Arial" w:cs="Arial"/>
          <w:b/>
          <w:bCs/>
          <w:sz w:val="24"/>
          <w:szCs w:val="24"/>
        </w:rPr>
        <w:t xml:space="preserve"> 201</w:t>
      </w:r>
      <w:r w:rsidRPr="00C37761">
        <w:rPr>
          <w:rFonts w:ascii="Arial" w:eastAsia="MS Mincho" w:hAnsi="Arial" w:cs="Arial" w:hint="eastAsia"/>
          <w:b/>
          <w:bCs/>
          <w:sz w:val="24"/>
          <w:szCs w:val="24"/>
          <w:lang w:eastAsia="ja-JP"/>
        </w:rPr>
        <w:t>7</w:t>
      </w:r>
    </w:p>
    <w:p w:rsidR="009C0564" w:rsidRPr="00F10703"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F10703">
        <w:rPr>
          <w:rFonts w:ascii="Arial" w:hAnsi="Arial" w:cs="Arial"/>
          <w:b/>
          <w:bCs/>
          <w:szCs w:val="20"/>
          <w:lang w:val="en-GB" w:eastAsia="zh-CN"/>
        </w:rPr>
        <w:t>5.1.2.1.1</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10703">
        <w:rPr>
          <w:rFonts w:ascii="Arial" w:hAnsi="Arial" w:cs="Arial"/>
          <w:b/>
          <w:bCs/>
          <w:szCs w:val="20"/>
          <w:lang w:val="en-GB" w:eastAsia="zh-CN"/>
        </w:rPr>
        <w:t>On codeword to RE mapping scheme</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3203E1">
      <w:pPr>
        <w:pStyle w:val="Heading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AE23E7" w:rsidRPr="00425519" w:rsidRDefault="00425519" w:rsidP="00E3366C">
      <w:pPr>
        <w:ind w:firstLine="425"/>
        <w:rPr>
          <w:sz w:val="20"/>
          <w:lang w:eastAsia="zh-CN"/>
        </w:rPr>
      </w:pPr>
      <w:r w:rsidRPr="00053043">
        <w:rPr>
          <w:sz w:val="20"/>
          <w:szCs w:val="20"/>
          <w:lang w:eastAsia="zh-CN"/>
        </w:rPr>
        <w:t>I</w:t>
      </w:r>
      <w:r>
        <w:rPr>
          <w:sz w:val="20"/>
          <w:szCs w:val="20"/>
          <w:lang w:eastAsia="zh-CN"/>
        </w:rPr>
        <w:t xml:space="preserve">n the January RAN1 ad hoc meeting, it was determined that study of interleaving in the codeword to layer mapping procedure is needed for 5G NR </w:t>
      </w:r>
      <w:r w:rsidR="00724855">
        <w:rPr>
          <w:sz w:val="20"/>
          <w:szCs w:val="20"/>
          <w:lang w:eastAsia="zh-CN"/>
        </w:rPr>
        <w:fldChar w:fldCharType="begin"/>
      </w:r>
      <w:r>
        <w:rPr>
          <w:sz w:val="20"/>
          <w:szCs w:val="20"/>
          <w:lang w:eastAsia="zh-CN"/>
        </w:rPr>
        <w:instrText xml:space="preserve"> REF _Ref478147307 \r </w:instrText>
      </w:r>
      <w:r w:rsidR="00724855">
        <w:rPr>
          <w:sz w:val="20"/>
          <w:szCs w:val="20"/>
          <w:lang w:eastAsia="zh-CN"/>
        </w:rPr>
        <w:fldChar w:fldCharType="separate"/>
      </w:r>
      <w:r>
        <w:rPr>
          <w:sz w:val="20"/>
          <w:szCs w:val="20"/>
          <w:lang w:eastAsia="zh-CN"/>
        </w:rPr>
        <w:t>[1]</w:t>
      </w:r>
      <w:r w:rsidR="00724855">
        <w:rPr>
          <w:sz w:val="20"/>
          <w:szCs w:val="20"/>
          <w:lang w:eastAsia="zh-CN"/>
        </w:rPr>
        <w:fldChar w:fldCharType="end"/>
      </w:r>
      <w:r w:rsidR="00AC4D33">
        <w:rPr>
          <w:sz w:val="20"/>
          <w:szCs w:val="20"/>
          <w:lang w:eastAsia="zh-CN"/>
        </w:rPr>
        <w:t>.</w:t>
      </w:r>
      <w:r>
        <w:rPr>
          <w:sz w:val="20"/>
          <w:szCs w:val="20"/>
          <w:lang w:eastAsia="zh-CN"/>
        </w:rPr>
        <w:t xml:space="preserve"> </w:t>
      </w:r>
      <w:r w:rsidR="00AE23E7" w:rsidRPr="00425519">
        <w:rPr>
          <w:sz w:val="20"/>
          <w:lang w:eastAsia="zh-CN"/>
        </w:rPr>
        <w:t>In</w:t>
      </w:r>
      <w:r w:rsidR="00D60346">
        <w:rPr>
          <w:sz w:val="20"/>
          <w:lang w:eastAsia="zh-CN"/>
        </w:rPr>
        <w:t xml:space="preserve"> the</w:t>
      </w:r>
      <w:r w:rsidR="00AE23E7" w:rsidRPr="00425519">
        <w:rPr>
          <w:sz w:val="20"/>
          <w:lang w:eastAsia="zh-CN"/>
        </w:rPr>
        <w:t xml:space="preserve"> previous RAN1 meeting, the following agreements and working assumptions were reached regarding NR codeword to layer mapping</w:t>
      </w:r>
      <w:r w:rsidR="00AC4D33">
        <w:rPr>
          <w:sz w:val="20"/>
          <w:lang w:eastAsia="zh-CN"/>
        </w:rPr>
        <w:t xml:space="preserve"> </w:t>
      </w:r>
      <w:r w:rsidR="00724855">
        <w:rPr>
          <w:sz w:val="20"/>
          <w:lang w:eastAsia="zh-CN"/>
        </w:rPr>
        <w:fldChar w:fldCharType="begin"/>
      </w:r>
      <w:r w:rsidR="00AC4D33">
        <w:rPr>
          <w:sz w:val="20"/>
          <w:lang w:eastAsia="zh-CN"/>
        </w:rPr>
        <w:instrText xml:space="preserve"> REF _Ref485257329 \r \h </w:instrText>
      </w:r>
      <w:r w:rsidR="00724855">
        <w:rPr>
          <w:sz w:val="20"/>
          <w:lang w:eastAsia="zh-CN"/>
        </w:rPr>
      </w:r>
      <w:r w:rsidR="00724855">
        <w:rPr>
          <w:sz w:val="20"/>
          <w:lang w:eastAsia="zh-CN"/>
        </w:rPr>
        <w:fldChar w:fldCharType="separate"/>
      </w:r>
      <w:r w:rsidR="00AC4D33">
        <w:rPr>
          <w:sz w:val="20"/>
          <w:lang w:eastAsia="zh-CN"/>
        </w:rPr>
        <w:t>[2]</w:t>
      </w:r>
      <w:r w:rsidR="00724855">
        <w:rPr>
          <w:sz w:val="20"/>
          <w:lang w:eastAsia="zh-CN"/>
        </w:rPr>
        <w:fldChar w:fldCharType="end"/>
      </w:r>
      <w:r w:rsidR="00724855">
        <w:rPr>
          <w:sz w:val="20"/>
          <w:lang w:eastAsia="zh-CN"/>
        </w:rPr>
        <w:fldChar w:fldCharType="begin"/>
      </w:r>
      <w:r w:rsidR="00AC4D33">
        <w:rPr>
          <w:sz w:val="20"/>
          <w:lang w:eastAsia="zh-CN"/>
        </w:rPr>
        <w:instrText xml:space="preserve"> REF _Ref485257332 \r \h </w:instrText>
      </w:r>
      <w:r w:rsidR="00724855">
        <w:rPr>
          <w:sz w:val="20"/>
          <w:lang w:eastAsia="zh-CN"/>
        </w:rPr>
      </w:r>
      <w:r w:rsidR="00724855">
        <w:rPr>
          <w:sz w:val="20"/>
          <w:lang w:eastAsia="zh-CN"/>
        </w:rPr>
        <w:fldChar w:fldCharType="separate"/>
      </w:r>
      <w:r w:rsidR="00AC4D33">
        <w:rPr>
          <w:sz w:val="20"/>
          <w:lang w:eastAsia="zh-CN"/>
        </w:rPr>
        <w:t>[3]</w:t>
      </w:r>
      <w:r w:rsidR="00724855">
        <w:rPr>
          <w:sz w:val="20"/>
          <w:lang w:eastAsia="zh-CN"/>
        </w:rPr>
        <w:fldChar w:fldCharType="end"/>
      </w:r>
      <w:r w:rsidR="00AE23E7" w:rsidRPr="00425519">
        <w:rPr>
          <w:sz w:val="20"/>
          <w:lang w:eastAsia="zh-CN"/>
        </w:rPr>
        <w:t>:</w:t>
      </w:r>
    </w:p>
    <w:p w:rsidR="00AE23E7" w:rsidRDefault="00AE23E7" w:rsidP="00053043">
      <w:pPr>
        <w:rPr>
          <w:sz w:val="20"/>
          <w:lang w:eastAsia="zh-CN"/>
        </w:rPr>
      </w:pPr>
      <w:r>
        <w:rPr>
          <w:sz w:val="20"/>
          <w:lang w:eastAsia="zh-CN"/>
        </w:rPr>
        <w:t>RAN1#88</w:t>
      </w:r>
      <w:r w:rsidR="00E3366C" w:rsidRPr="00E3366C">
        <w:rPr>
          <w:sz w:val="20"/>
          <w:lang w:eastAsia="zh-CN"/>
        </w:rPr>
        <w:t xml:space="preserve"> </w:t>
      </w:r>
      <w:r w:rsidR="00724855">
        <w:rPr>
          <w:sz w:val="20"/>
          <w:lang w:eastAsia="zh-CN"/>
        </w:rPr>
        <w:fldChar w:fldCharType="begin"/>
      </w:r>
      <w:r w:rsidR="00E3366C">
        <w:rPr>
          <w:sz w:val="20"/>
          <w:lang w:eastAsia="zh-CN"/>
        </w:rPr>
        <w:instrText xml:space="preserve"> REF _Ref485257329 \r \h </w:instrText>
      </w:r>
      <w:r w:rsidR="00724855">
        <w:rPr>
          <w:sz w:val="20"/>
          <w:lang w:eastAsia="zh-CN"/>
        </w:rPr>
      </w:r>
      <w:r w:rsidR="00724855">
        <w:rPr>
          <w:sz w:val="20"/>
          <w:lang w:eastAsia="zh-CN"/>
        </w:rPr>
        <w:fldChar w:fldCharType="separate"/>
      </w:r>
      <w:r w:rsidR="00E3366C">
        <w:rPr>
          <w:sz w:val="20"/>
          <w:lang w:eastAsia="zh-CN"/>
        </w:rPr>
        <w:t>[2]</w:t>
      </w:r>
      <w:r w:rsidR="00724855">
        <w:rPr>
          <w:sz w:val="20"/>
          <w:lang w:eastAsia="zh-CN"/>
        </w:rPr>
        <w:fldChar w:fldCharType="end"/>
      </w:r>
      <w:r w:rsidR="00E3366C">
        <w:rPr>
          <w:sz w:val="20"/>
          <w:lang w:eastAsia="zh-CN"/>
        </w:rPr>
        <w:t>:</w:t>
      </w:r>
    </w:p>
    <w:p w:rsidR="00AE23E7" w:rsidRPr="001B314A" w:rsidRDefault="00AE23E7" w:rsidP="00AE23E7">
      <w:pPr>
        <w:rPr>
          <w:rFonts w:eastAsia="MS Mincho"/>
          <w:i/>
          <w:lang w:eastAsia="ja-JP"/>
        </w:rPr>
      </w:pPr>
      <w:r w:rsidRPr="001B314A">
        <w:rPr>
          <w:rFonts w:eastAsia="MS Mincho"/>
          <w:i/>
          <w:highlight w:val="green"/>
          <w:lang w:eastAsia="ja-JP"/>
        </w:rPr>
        <w:t>Agreements</w:t>
      </w:r>
      <w:r w:rsidRPr="001B314A">
        <w:rPr>
          <w:rFonts w:eastAsia="MS Mincho"/>
          <w:i/>
          <w:lang w:eastAsia="ja-JP"/>
        </w:rPr>
        <w:t>:</w:t>
      </w:r>
    </w:p>
    <w:p w:rsidR="00AE23E7" w:rsidRPr="001B314A" w:rsidRDefault="00AE23E7" w:rsidP="00AE23E7">
      <w:pPr>
        <w:numPr>
          <w:ilvl w:val="0"/>
          <w:numId w:val="29"/>
        </w:numPr>
        <w:autoSpaceDE/>
        <w:autoSpaceDN/>
        <w:adjustRightInd/>
        <w:snapToGrid/>
        <w:spacing w:after="0"/>
        <w:jc w:val="left"/>
        <w:rPr>
          <w:rFonts w:eastAsia="MS Mincho"/>
          <w:i/>
          <w:lang w:eastAsia="ja-JP"/>
        </w:rPr>
      </w:pPr>
      <w:r w:rsidRPr="001B314A">
        <w:rPr>
          <w:rFonts w:eastAsia="MS Mincho"/>
          <w:i/>
          <w:iCs/>
          <w:lang w:eastAsia="ja-JP"/>
        </w:rPr>
        <w:t xml:space="preserve">For the DL/UL data channels, FFS layer mapping to physical resources </w:t>
      </w:r>
      <w:proofErr w:type="spellStart"/>
      <w:r w:rsidRPr="001B314A">
        <w:rPr>
          <w:rFonts w:eastAsia="MS Mincho"/>
          <w:i/>
          <w:iCs/>
          <w:lang w:eastAsia="ja-JP"/>
        </w:rPr>
        <w:t>w.r.t</w:t>
      </w:r>
      <w:proofErr w:type="spellEnd"/>
      <w:r w:rsidRPr="001B314A">
        <w:rPr>
          <w:rFonts w:eastAsia="MS Mincho"/>
          <w:i/>
          <w:iCs/>
          <w:lang w:eastAsia="ja-JP"/>
        </w:rPr>
        <w:t>. symbols/layers/carriers</w:t>
      </w:r>
    </w:p>
    <w:p w:rsidR="00AE23E7" w:rsidRPr="001B314A" w:rsidRDefault="00AE23E7" w:rsidP="00AE23E7">
      <w:pPr>
        <w:numPr>
          <w:ilvl w:val="1"/>
          <w:numId w:val="29"/>
        </w:numPr>
        <w:autoSpaceDE/>
        <w:autoSpaceDN/>
        <w:adjustRightInd/>
        <w:snapToGrid/>
        <w:spacing w:after="0"/>
        <w:jc w:val="left"/>
        <w:rPr>
          <w:rFonts w:eastAsia="MS Mincho"/>
          <w:i/>
          <w:lang w:eastAsia="ja-JP"/>
        </w:rPr>
      </w:pPr>
      <w:r w:rsidRPr="001B314A">
        <w:rPr>
          <w:rFonts w:eastAsia="MS Mincho"/>
          <w:i/>
          <w:iCs/>
          <w:lang w:eastAsia="ja-JP"/>
        </w:rPr>
        <w:t xml:space="preserve">Considering latency for both </w:t>
      </w:r>
      <w:proofErr w:type="spellStart"/>
      <w:r w:rsidRPr="001B314A">
        <w:rPr>
          <w:rFonts w:eastAsia="MS Mincho"/>
          <w:i/>
          <w:iCs/>
          <w:lang w:eastAsia="ja-JP"/>
        </w:rPr>
        <w:t>eMBB</w:t>
      </w:r>
      <w:proofErr w:type="spellEnd"/>
      <w:r w:rsidRPr="001B314A">
        <w:rPr>
          <w:rFonts w:eastAsia="MS Mincho"/>
          <w:i/>
          <w:iCs/>
          <w:lang w:eastAsia="ja-JP"/>
        </w:rPr>
        <w:t xml:space="preserve"> and URLLC</w:t>
      </w:r>
    </w:p>
    <w:p w:rsidR="00AE23E7" w:rsidRPr="001B314A" w:rsidRDefault="00AE23E7" w:rsidP="00AE23E7">
      <w:pPr>
        <w:numPr>
          <w:ilvl w:val="1"/>
          <w:numId w:val="29"/>
        </w:numPr>
        <w:autoSpaceDE/>
        <w:autoSpaceDN/>
        <w:adjustRightInd/>
        <w:snapToGrid/>
        <w:spacing w:after="0"/>
        <w:jc w:val="left"/>
        <w:rPr>
          <w:rFonts w:eastAsia="MS Mincho"/>
          <w:i/>
          <w:lang w:eastAsia="ja-JP"/>
        </w:rPr>
      </w:pPr>
      <w:r w:rsidRPr="001B314A">
        <w:rPr>
          <w:rFonts w:eastAsia="MS Mincho"/>
          <w:i/>
          <w:iCs/>
          <w:lang w:eastAsia="ja-JP"/>
        </w:rPr>
        <w:t xml:space="preserve">Also other aspects such as frequency/time/spatial diversity, UE complexity, </w:t>
      </w:r>
      <w:proofErr w:type="spellStart"/>
      <w:r w:rsidRPr="001B314A">
        <w:rPr>
          <w:rFonts w:eastAsia="MS Mincho"/>
          <w:i/>
          <w:iCs/>
          <w:lang w:eastAsia="ja-JP"/>
        </w:rPr>
        <w:t>eMBB</w:t>
      </w:r>
      <w:proofErr w:type="spellEnd"/>
      <w:r w:rsidRPr="001B314A">
        <w:rPr>
          <w:rFonts w:eastAsia="MS Mincho"/>
          <w:i/>
          <w:iCs/>
          <w:lang w:eastAsia="ja-JP"/>
        </w:rPr>
        <w:t>/URLLC multiplexing, etc.</w:t>
      </w:r>
    </w:p>
    <w:p w:rsidR="00AE23E7" w:rsidRPr="001B314A" w:rsidRDefault="00AE23E7" w:rsidP="00AE23E7">
      <w:pPr>
        <w:numPr>
          <w:ilvl w:val="1"/>
          <w:numId w:val="29"/>
        </w:numPr>
        <w:autoSpaceDE/>
        <w:autoSpaceDN/>
        <w:adjustRightInd/>
        <w:snapToGrid/>
        <w:spacing w:after="0"/>
        <w:jc w:val="left"/>
        <w:rPr>
          <w:rFonts w:eastAsia="MS Mincho"/>
          <w:i/>
          <w:lang w:eastAsia="ja-JP"/>
        </w:rPr>
      </w:pPr>
      <w:r w:rsidRPr="001B314A">
        <w:rPr>
          <w:rFonts w:eastAsia="MS Mincho"/>
          <w:i/>
          <w:iCs/>
          <w:lang w:eastAsia="ja-JP"/>
        </w:rPr>
        <w:t>Companies are encouraged to perform analysis and evaluations</w:t>
      </w:r>
    </w:p>
    <w:p w:rsidR="00AE23E7" w:rsidRDefault="00AE23E7" w:rsidP="00053043">
      <w:pPr>
        <w:rPr>
          <w:sz w:val="20"/>
          <w:lang w:eastAsia="zh-CN"/>
        </w:rPr>
      </w:pPr>
    </w:p>
    <w:p w:rsidR="00716F48" w:rsidRPr="00716F48" w:rsidRDefault="00E3366C" w:rsidP="00053043">
      <w:pPr>
        <w:rPr>
          <w:sz w:val="20"/>
          <w:lang w:eastAsia="zh-CN"/>
        </w:rPr>
      </w:pPr>
      <w:r>
        <w:rPr>
          <w:sz w:val="20"/>
          <w:lang w:eastAsia="zh-CN"/>
        </w:rPr>
        <w:t xml:space="preserve">RAN1#89 </w:t>
      </w:r>
      <w:r w:rsidR="00724855">
        <w:rPr>
          <w:sz w:val="20"/>
          <w:lang w:eastAsia="zh-CN"/>
        </w:rPr>
        <w:fldChar w:fldCharType="begin"/>
      </w:r>
      <w:r>
        <w:rPr>
          <w:sz w:val="20"/>
          <w:lang w:eastAsia="zh-CN"/>
        </w:rPr>
        <w:instrText xml:space="preserve"> REF _Ref485257332 \r \h </w:instrText>
      </w:r>
      <w:r w:rsidR="00724855">
        <w:rPr>
          <w:sz w:val="20"/>
          <w:lang w:eastAsia="zh-CN"/>
        </w:rPr>
      </w:r>
      <w:r w:rsidR="00724855">
        <w:rPr>
          <w:sz w:val="20"/>
          <w:lang w:eastAsia="zh-CN"/>
        </w:rPr>
        <w:fldChar w:fldCharType="separate"/>
      </w:r>
      <w:r>
        <w:rPr>
          <w:sz w:val="20"/>
          <w:lang w:eastAsia="zh-CN"/>
        </w:rPr>
        <w:t>[3]</w:t>
      </w:r>
      <w:r w:rsidR="00724855">
        <w:rPr>
          <w:sz w:val="20"/>
          <w:lang w:eastAsia="zh-CN"/>
        </w:rPr>
        <w:fldChar w:fldCharType="end"/>
      </w:r>
      <w:r>
        <w:rPr>
          <w:sz w:val="20"/>
          <w:lang w:eastAsia="zh-CN"/>
        </w:rPr>
        <w:t>:</w:t>
      </w:r>
    </w:p>
    <w:p w:rsidR="00716F48" w:rsidRPr="00716F48" w:rsidRDefault="00716F48" w:rsidP="00716F48">
      <w:pPr>
        <w:rPr>
          <w:rFonts w:eastAsia="MS Mincho"/>
          <w:iCs/>
          <w:sz w:val="20"/>
          <w:szCs w:val="20"/>
          <w:lang w:eastAsia="ja-JP"/>
        </w:rPr>
      </w:pPr>
      <w:r w:rsidRPr="00716F48">
        <w:rPr>
          <w:rFonts w:eastAsia="MS Mincho"/>
          <w:iCs/>
          <w:sz w:val="20"/>
          <w:szCs w:val="20"/>
          <w:highlight w:val="darkYellow"/>
          <w:lang w:eastAsia="ja-JP"/>
        </w:rPr>
        <w:t>Working assumption</w:t>
      </w:r>
      <w:r w:rsidRPr="00716F48">
        <w:rPr>
          <w:rFonts w:eastAsia="MS Mincho"/>
          <w:iCs/>
          <w:sz w:val="20"/>
          <w:szCs w:val="20"/>
          <w:lang w:eastAsia="ja-JP"/>
        </w:rPr>
        <w:t>:</w:t>
      </w:r>
    </w:p>
    <w:p w:rsidR="00716F48" w:rsidRPr="00716F48" w:rsidRDefault="00716F48" w:rsidP="00716F48">
      <w:pPr>
        <w:numPr>
          <w:ilvl w:val="0"/>
          <w:numId w:val="24"/>
        </w:numPr>
        <w:autoSpaceDE/>
        <w:autoSpaceDN/>
        <w:adjustRightInd/>
        <w:snapToGrid/>
        <w:spacing w:after="0"/>
        <w:jc w:val="left"/>
        <w:rPr>
          <w:sz w:val="20"/>
          <w:szCs w:val="20"/>
        </w:rPr>
      </w:pPr>
      <w:r w:rsidRPr="00716F48">
        <w:rPr>
          <w:sz w:val="20"/>
          <w:szCs w:val="20"/>
        </w:rPr>
        <w:t xml:space="preserve">In NR, support at least the following mapping order for modulated symbol stream to the allocated resource for DL data channel </w:t>
      </w:r>
    </w:p>
    <w:p w:rsidR="00716F48" w:rsidRPr="00716F48" w:rsidRDefault="00716F48" w:rsidP="00716F48">
      <w:pPr>
        <w:numPr>
          <w:ilvl w:val="1"/>
          <w:numId w:val="24"/>
        </w:numPr>
        <w:autoSpaceDE/>
        <w:autoSpaceDN/>
        <w:adjustRightInd/>
        <w:snapToGrid/>
        <w:spacing w:after="0"/>
        <w:jc w:val="left"/>
        <w:rPr>
          <w:sz w:val="20"/>
          <w:szCs w:val="20"/>
        </w:rPr>
      </w:pPr>
      <w:r w:rsidRPr="00716F48">
        <w:rPr>
          <w:iCs/>
          <w:sz w:val="20"/>
          <w:szCs w:val="20"/>
        </w:rPr>
        <w:t>First across layers associated with the codeword, then across subcarriers (frequency) and then across OFDM symbols (time)</w:t>
      </w:r>
    </w:p>
    <w:p w:rsidR="00716F48" w:rsidRPr="00716F48" w:rsidRDefault="00716F48" w:rsidP="00716F48">
      <w:pPr>
        <w:numPr>
          <w:ilvl w:val="1"/>
          <w:numId w:val="24"/>
        </w:numPr>
        <w:autoSpaceDE/>
        <w:autoSpaceDN/>
        <w:adjustRightInd/>
        <w:snapToGrid/>
        <w:spacing w:after="0"/>
        <w:jc w:val="left"/>
        <w:rPr>
          <w:sz w:val="20"/>
          <w:szCs w:val="20"/>
        </w:rPr>
      </w:pPr>
      <w:r w:rsidRPr="00716F48">
        <w:rPr>
          <w:iCs/>
          <w:sz w:val="20"/>
          <w:szCs w:val="20"/>
        </w:rPr>
        <w:t>FFS whether the resource is associated with a CW or with a CB group</w:t>
      </w:r>
    </w:p>
    <w:p w:rsidR="00716F48" w:rsidRPr="00716F48" w:rsidRDefault="00716F48" w:rsidP="00716F48">
      <w:pPr>
        <w:numPr>
          <w:ilvl w:val="0"/>
          <w:numId w:val="25"/>
        </w:numPr>
        <w:autoSpaceDE/>
        <w:autoSpaceDN/>
        <w:adjustRightInd/>
        <w:snapToGrid/>
        <w:spacing w:after="0"/>
        <w:jc w:val="left"/>
        <w:rPr>
          <w:rFonts w:eastAsia="MS Mincho"/>
          <w:iCs/>
          <w:sz w:val="20"/>
          <w:szCs w:val="20"/>
          <w:lang w:eastAsia="ja-JP"/>
        </w:rPr>
      </w:pPr>
      <w:r w:rsidRPr="00716F48">
        <w:rPr>
          <w:iCs/>
          <w:sz w:val="20"/>
          <w:szCs w:val="20"/>
        </w:rPr>
        <w:t xml:space="preserve">FFS other schemes (e.g., </w:t>
      </w:r>
      <w:r w:rsidRPr="00716F48">
        <w:rPr>
          <w:rFonts w:eastAsia="MS Mincho"/>
          <w:iCs/>
          <w:sz w:val="20"/>
          <w:szCs w:val="20"/>
          <w:lang w:eastAsia="ja-JP"/>
        </w:rPr>
        <w:t>Layer</w:t>
      </w:r>
      <w:r w:rsidRPr="00716F48">
        <w:rPr>
          <w:rFonts w:eastAsia="MS Mincho" w:hint="eastAsia"/>
          <w:iCs/>
          <w:sz w:val="20"/>
          <w:szCs w:val="20"/>
          <w:lang w:eastAsia="ja-JP"/>
        </w:rPr>
        <w:sym w:font="Wingdings" w:char="F0E0"/>
      </w:r>
      <w:r w:rsidRPr="00716F48">
        <w:rPr>
          <w:rFonts w:eastAsia="MS Mincho"/>
          <w:iCs/>
          <w:sz w:val="20"/>
          <w:szCs w:val="20"/>
          <w:lang w:eastAsia="ja-JP"/>
        </w:rPr>
        <w:t xml:space="preserve"> Time</w:t>
      </w:r>
      <w:r w:rsidRPr="00716F48">
        <w:rPr>
          <w:rFonts w:eastAsia="MS Mincho" w:hint="eastAsia"/>
          <w:iCs/>
          <w:sz w:val="20"/>
          <w:szCs w:val="20"/>
          <w:lang w:eastAsia="ja-JP"/>
        </w:rPr>
        <w:sym w:font="Wingdings" w:char="F0E0"/>
      </w:r>
      <w:r w:rsidRPr="00716F48">
        <w:rPr>
          <w:rFonts w:eastAsia="MS Mincho"/>
          <w:iCs/>
          <w:sz w:val="20"/>
          <w:szCs w:val="20"/>
          <w:lang w:eastAsia="ja-JP"/>
        </w:rPr>
        <w:t xml:space="preserve"> Frequency, Time</w:t>
      </w:r>
      <w:r w:rsidRPr="00716F48">
        <w:rPr>
          <w:rFonts w:eastAsia="MS Mincho" w:hint="eastAsia"/>
          <w:iCs/>
          <w:sz w:val="20"/>
          <w:szCs w:val="20"/>
          <w:lang w:eastAsia="ja-JP"/>
        </w:rPr>
        <w:sym w:font="Wingdings" w:char="F0E0"/>
      </w:r>
      <w:r w:rsidRPr="00716F48">
        <w:rPr>
          <w:rFonts w:eastAsia="MS Mincho"/>
          <w:iCs/>
          <w:sz w:val="20"/>
          <w:szCs w:val="20"/>
          <w:lang w:eastAsia="ja-JP"/>
        </w:rPr>
        <w:t xml:space="preserve"> Frequency </w:t>
      </w:r>
      <w:r w:rsidRPr="00716F48">
        <w:rPr>
          <w:rFonts w:eastAsia="MS Mincho" w:hint="eastAsia"/>
          <w:iCs/>
          <w:sz w:val="20"/>
          <w:szCs w:val="20"/>
          <w:lang w:eastAsia="ja-JP"/>
        </w:rPr>
        <w:sym w:font="Wingdings" w:char="F0E0"/>
      </w:r>
      <w:r w:rsidRPr="00716F48">
        <w:rPr>
          <w:rFonts w:eastAsia="MS Mincho"/>
          <w:iCs/>
          <w:sz w:val="20"/>
          <w:szCs w:val="20"/>
          <w:lang w:eastAsia="ja-JP"/>
        </w:rPr>
        <w:t>Layer, Frequency</w:t>
      </w:r>
      <w:r w:rsidRPr="00716F48">
        <w:rPr>
          <w:rFonts w:eastAsia="MS Mincho" w:hint="eastAsia"/>
          <w:iCs/>
          <w:sz w:val="20"/>
          <w:szCs w:val="20"/>
          <w:lang w:eastAsia="ja-JP"/>
        </w:rPr>
        <w:sym w:font="Wingdings" w:char="F0E0"/>
      </w:r>
      <w:r w:rsidRPr="00716F48">
        <w:rPr>
          <w:rFonts w:eastAsia="MS Mincho"/>
          <w:iCs/>
          <w:sz w:val="20"/>
          <w:szCs w:val="20"/>
          <w:lang w:eastAsia="ja-JP"/>
        </w:rPr>
        <w:t xml:space="preserve"> Layer</w:t>
      </w:r>
      <w:r w:rsidRPr="00716F48">
        <w:rPr>
          <w:rFonts w:eastAsia="MS Mincho" w:hint="eastAsia"/>
          <w:iCs/>
          <w:sz w:val="20"/>
          <w:szCs w:val="20"/>
          <w:lang w:eastAsia="ja-JP"/>
        </w:rPr>
        <w:sym w:font="Wingdings" w:char="F0E0"/>
      </w:r>
      <w:r w:rsidRPr="00716F48">
        <w:rPr>
          <w:rFonts w:eastAsia="MS Mincho"/>
          <w:iCs/>
          <w:sz w:val="20"/>
          <w:szCs w:val="20"/>
          <w:lang w:eastAsia="ja-JP"/>
        </w:rPr>
        <w:t xml:space="preserve"> Time)</w:t>
      </w:r>
    </w:p>
    <w:p w:rsidR="00716F48" w:rsidRPr="00716F48" w:rsidRDefault="00716F48" w:rsidP="00716F48">
      <w:pPr>
        <w:numPr>
          <w:ilvl w:val="1"/>
          <w:numId w:val="25"/>
        </w:numPr>
        <w:autoSpaceDE/>
        <w:autoSpaceDN/>
        <w:adjustRightInd/>
        <w:snapToGrid/>
        <w:spacing w:after="0"/>
        <w:jc w:val="left"/>
        <w:rPr>
          <w:sz w:val="20"/>
          <w:szCs w:val="20"/>
        </w:rPr>
      </w:pPr>
      <w:r w:rsidRPr="00716F48">
        <w:rPr>
          <w:sz w:val="20"/>
          <w:szCs w:val="20"/>
        </w:rPr>
        <w:t xml:space="preserve">If so, details of configuration </w:t>
      </w:r>
      <w:proofErr w:type="spellStart"/>
      <w:r w:rsidRPr="00716F48">
        <w:rPr>
          <w:sz w:val="20"/>
          <w:szCs w:val="20"/>
        </w:rPr>
        <w:t>signalling</w:t>
      </w:r>
      <w:proofErr w:type="spellEnd"/>
      <w:r w:rsidRPr="00716F48">
        <w:rPr>
          <w:sz w:val="20"/>
          <w:szCs w:val="20"/>
        </w:rPr>
        <w:t>, e.g. RRC, DCI</w:t>
      </w:r>
    </w:p>
    <w:p w:rsidR="00716F48" w:rsidRPr="00716F48" w:rsidRDefault="00716F48" w:rsidP="00716F48">
      <w:pPr>
        <w:numPr>
          <w:ilvl w:val="1"/>
          <w:numId w:val="25"/>
        </w:numPr>
        <w:autoSpaceDE/>
        <w:autoSpaceDN/>
        <w:adjustRightInd/>
        <w:snapToGrid/>
        <w:spacing w:after="0"/>
        <w:jc w:val="left"/>
        <w:rPr>
          <w:sz w:val="20"/>
          <w:szCs w:val="20"/>
        </w:rPr>
      </w:pPr>
      <w:r w:rsidRPr="00716F48">
        <w:rPr>
          <w:sz w:val="20"/>
          <w:szCs w:val="20"/>
        </w:rPr>
        <w:t>Companies are strongly encouraged to perform evaluations especially for high-speed scenarios, and interference limited/varying scenarios</w:t>
      </w:r>
    </w:p>
    <w:p w:rsidR="00716F48" w:rsidRPr="00716F48" w:rsidRDefault="00716F48" w:rsidP="00716F48">
      <w:pPr>
        <w:rPr>
          <w:sz w:val="20"/>
          <w:szCs w:val="20"/>
        </w:rPr>
      </w:pPr>
    </w:p>
    <w:p w:rsidR="00716F48" w:rsidRPr="00716F48" w:rsidRDefault="00716F48" w:rsidP="00716F48">
      <w:pPr>
        <w:rPr>
          <w:sz w:val="20"/>
          <w:szCs w:val="20"/>
        </w:rPr>
      </w:pPr>
      <w:r w:rsidRPr="00716F48">
        <w:rPr>
          <w:sz w:val="20"/>
          <w:szCs w:val="20"/>
          <w:highlight w:val="green"/>
        </w:rPr>
        <w:t>Agreements</w:t>
      </w:r>
      <w:r w:rsidRPr="00716F48">
        <w:rPr>
          <w:sz w:val="20"/>
          <w:szCs w:val="20"/>
        </w:rPr>
        <w:t>:</w:t>
      </w:r>
    </w:p>
    <w:p w:rsidR="00716F48" w:rsidRPr="00716F48" w:rsidRDefault="00716F48" w:rsidP="00716F48">
      <w:pPr>
        <w:numPr>
          <w:ilvl w:val="0"/>
          <w:numId w:val="26"/>
        </w:numPr>
        <w:autoSpaceDE/>
        <w:autoSpaceDN/>
        <w:adjustRightInd/>
        <w:snapToGrid/>
        <w:spacing w:after="0"/>
        <w:jc w:val="left"/>
        <w:rPr>
          <w:sz w:val="20"/>
          <w:szCs w:val="20"/>
        </w:rPr>
      </w:pPr>
      <w:r w:rsidRPr="00716F48">
        <w:rPr>
          <w:sz w:val="20"/>
          <w:szCs w:val="20"/>
        </w:rPr>
        <w:t xml:space="preserve">Companies are encouraged to perform further evaluations on whether or not to support frequency interleaving, and if supported, the detailed interleaving scheme (e.g. as summarized in </w:t>
      </w:r>
      <w:hyperlink r:id="rId8" w:history="1">
        <w:r w:rsidRPr="00716F48">
          <w:rPr>
            <w:rStyle w:val="Hyperlink"/>
            <w:sz w:val="20"/>
            <w:szCs w:val="20"/>
          </w:rPr>
          <w:t>R1-1709261</w:t>
        </w:r>
      </w:hyperlink>
      <w:r w:rsidRPr="00716F48">
        <w:rPr>
          <w:sz w:val="20"/>
          <w:szCs w:val="20"/>
        </w:rPr>
        <w:t xml:space="preserve">, per-OFDM-symbol </w:t>
      </w:r>
      <w:proofErr w:type="spellStart"/>
      <w:r w:rsidRPr="00716F48">
        <w:rPr>
          <w:sz w:val="20"/>
          <w:szCs w:val="20"/>
        </w:rPr>
        <w:t>interleaver</w:t>
      </w:r>
      <w:proofErr w:type="spellEnd"/>
      <w:r w:rsidRPr="00716F48">
        <w:rPr>
          <w:sz w:val="20"/>
          <w:szCs w:val="20"/>
        </w:rPr>
        <w:t xml:space="preserve">, either used all the time or conditionally multi-OFDM-symbol </w:t>
      </w:r>
      <w:proofErr w:type="spellStart"/>
      <w:r w:rsidRPr="00716F48">
        <w:rPr>
          <w:sz w:val="20"/>
          <w:szCs w:val="20"/>
        </w:rPr>
        <w:t>interleaver</w:t>
      </w:r>
      <w:proofErr w:type="spellEnd"/>
      <w:r w:rsidRPr="00716F48">
        <w:rPr>
          <w:sz w:val="20"/>
          <w:szCs w:val="20"/>
        </w:rPr>
        <w:t xml:space="preserve">, configurable </w:t>
      </w:r>
      <w:proofErr w:type="spellStart"/>
      <w:r w:rsidRPr="00716F48">
        <w:rPr>
          <w:sz w:val="20"/>
          <w:szCs w:val="20"/>
        </w:rPr>
        <w:t>interleaver</w:t>
      </w:r>
      <w:proofErr w:type="spellEnd"/>
      <w:r w:rsidRPr="00716F48">
        <w:rPr>
          <w:sz w:val="20"/>
          <w:szCs w:val="20"/>
        </w:rPr>
        <w:t>, etc.)</w:t>
      </w:r>
    </w:p>
    <w:p w:rsidR="00716F48" w:rsidRPr="00716F48" w:rsidRDefault="00716F48" w:rsidP="00716F48">
      <w:pPr>
        <w:numPr>
          <w:ilvl w:val="1"/>
          <w:numId w:val="26"/>
        </w:numPr>
        <w:autoSpaceDE/>
        <w:autoSpaceDN/>
        <w:adjustRightInd/>
        <w:snapToGrid/>
        <w:spacing w:after="0"/>
        <w:jc w:val="left"/>
        <w:rPr>
          <w:sz w:val="20"/>
          <w:szCs w:val="20"/>
        </w:rPr>
      </w:pPr>
      <w:r w:rsidRPr="00716F48">
        <w:rPr>
          <w:sz w:val="20"/>
          <w:szCs w:val="20"/>
        </w:rPr>
        <w:t>Aim to make a decision in the next RAN1 meeting</w:t>
      </w:r>
    </w:p>
    <w:p w:rsidR="00716F48" w:rsidRDefault="00716F48" w:rsidP="00716F48">
      <w:pPr>
        <w:rPr>
          <w:sz w:val="28"/>
          <w:szCs w:val="20"/>
        </w:rPr>
      </w:pPr>
    </w:p>
    <w:p w:rsidR="00425519" w:rsidRDefault="00425519" w:rsidP="00716F48">
      <w:pPr>
        <w:rPr>
          <w:sz w:val="20"/>
          <w:szCs w:val="20"/>
        </w:rPr>
      </w:pPr>
      <w:r>
        <w:rPr>
          <w:sz w:val="20"/>
          <w:szCs w:val="20"/>
        </w:rPr>
        <w:t>The RE mapping schemes</w:t>
      </w:r>
      <w:r w:rsidR="00EF2F16">
        <w:rPr>
          <w:sz w:val="20"/>
          <w:szCs w:val="20"/>
        </w:rPr>
        <w:t xml:space="preserve"> concerning interleaving as</w:t>
      </w:r>
      <w:r>
        <w:rPr>
          <w:sz w:val="20"/>
          <w:szCs w:val="20"/>
        </w:rPr>
        <w:t xml:space="preserve"> proposed in RAN1#89 are summarized in the following table</w:t>
      </w:r>
      <w:r w:rsidR="005B62BF">
        <w:rPr>
          <w:sz w:val="20"/>
          <w:szCs w:val="20"/>
        </w:rPr>
        <w:t xml:space="preserve"> </w:t>
      </w:r>
      <w:r w:rsidR="00724855">
        <w:rPr>
          <w:sz w:val="20"/>
          <w:szCs w:val="20"/>
        </w:rPr>
        <w:fldChar w:fldCharType="begin"/>
      </w:r>
      <w:r w:rsidR="005B62BF">
        <w:rPr>
          <w:sz w:val="20"/>
          <w:szCs w:val="20"/>
        </w:rPr>
        <w:instrText xml:space="preserve"> REF _Ref485257361 \r \h </w:instrText>
      </w:r>
      <w:r w:rsidR="00724855">
        <w:rPr>
          <w:sz w:val="20"/>
          <w:szCs w:val="20"/>
        </w:rPr>
      </w:r>
      <w:r w:rsidR="00724855">
        <w:rPr>
          <w:sz w:val="20"/>
          <w:szCs w:val="20"/>
        </w:rPr>
        <w:fldChar w:fldCharType="separate"/>
      </w:r>
      <w:r w:rsidR="005B62BF">
        <w:rPr>
          <w:sz w:val="20"/>
          <w:szCs w:val="20"/>
        </w:rPr>
        <w:t>[4]</w:t>
      </w:r>
      <w:r w:rsidR="00724855">
        <w:rPr>
          <w:sz w:val="20"/>
          <w:szCs w:val="20"/>
        </w:rPr>
        <w:fldChar w:fldCharType="end"/>
      </w:r>
      <w:r>
        <w:rPr>
          <w:sz w:val="20"/>
          <w:szCs w:val="20"/>
        </w:rPr>
        <w:t>:</w:t>
      </w:r>
    </w:p>
    <w:p w:rsidR="000722A3" w:rsidRDefault="000722A3">
      <w:pPr>
        <w:autoSpaceDE/>
        <w:autoSpaceDN/>
        <w:adjustRightInd/>
        <w:snapToGrid/>
        <w:spacing w:after="0"/>
        <w:jc w:val="left"/>
        <w:rPr>
          <w:sz w:val="20"/>
          <w:szCs w:val="20"/>
        </w:rPr>
      </w:pPr>
      <w:r>
        <w:rPr>
          <w:sz w:val="20"/>
          <w:szCs w:val="20"/>
        </w:rPr>
        <w:br w:type="page"/>
      </w:r>
    </w:p>
    <w:p w:rsidR="00EB3396" w:rsidRDefault="00EB3396" w:rsidP="00EB3396">
      <w:pPr>
        <w:pStyle w:val="Caption"/>
      </w:pPr>
      <w:proofErr w:type="gramStart"/>
      <w:r>
        <w:lastRenderedPageBreak/>
        <w:t xml:space="preserve">Table </w:t>
      </w:r>
      <w:fldSimple w:instr=" SEQ Table \* ARABIC ">
        <w:r>
          <w:rPr>
            <w:noProof/>
          </w:rPr>
          <w:t>1</w:t>
        </w:r>
      </w:fldSimple>
      <w:r>
        <w:t>.</w:t>
      </w:r>
      <w:proofErr w:type="gramEnd"/>
      <w:r>
        <w:t xml:space="preserve"> Interleaving scheme proposed in RAN1#89. </w:t>
      </w:r>
    </w:p>
    <w:tbl>
      <w:tblPr>
        <w:tblStyle w:val="TableGrid"/>
        <w:tblW w:w="0" w:type="auto"/>
        <w:jc w:val="center"/>
        <w:tblLook w:val="04A0"/>
      </w:tblPr>
      <w:tblGrid>
        <w:gridCol w:w="3936"/>
        <w:gridCol w:w="3969"/>
      </w:tblGrid>
      <w:tr w:rsidR="004A089A" w:rsidTr="005B62BF">
        <w:trPr>
          <w:trHeight w:val="232"/>
          <w:jc w:val="center"/>
        </w:trPr>
        <w:tc>
          <w:tcPr>
            <w:tcW w:w="3936" w:type="dxa"/>
            <w:shd w:val="clear" w:color="auto" w:fill="D9D9D9" w:themeFill="background1" w:themeFillShade="D9"/>
          </w:tcPr>
          <w:p w:rsidR="004A089A" w:rsidRPr="004A48C5" w:rsidRDefault="004A089A" w:rsidP="000E6EEA">
            <w:pPr>
              <w:pStyle w:val="2222"/>
              <w:snapToGrid w:val="0"/>
              <w:spacing w:after="0" w:line="240" w:lineRule="auto"/>
              <w:ind w:firstLineChars="0" w:firstLine="0"/>
              <w:jc w:val="left"/>
              <w:rPr>
                <w:b/>
              </w:rPr>
            </w:pPr>
            <w:r>
              <w:rPr>
                <w:b/>
              </w:rPr>
              <w:t>Scheme</w:t>
            </w:r>
          </w:p>
        </w:tc>
        <w:tc>
          <w:tcPr>
            <w:tcW w:w="3969" w:type="dxa"/>
            <w:shd w:val="clear" w:color="auto" w:fill="D9D9D9" w:themeFill="background1" w:themeFillShade="D9"/>
          </w:tcPr>
          <w:p w:rsidR="004A089A" w:rsidRPr="004A48C5" w:rsidRDefault="004A089A" w:rsidP="000E6EEA">
            <w:pPr>
              <w:pStyle w:val="2222"/>
              <w:snapToGrid w:val="0"/>
              <w:spacing w:after="0" w:line="240" w:lineRule="auto"/>
              <w:ind w:firstLineChars="0" w:firstLine="0"/>
              <w:jc w:val="left"/>
              <w:rPr>
                <w:b/>
              </w:rPr>
            </w:pPr>
            <w:r>
              <w:rPr>
                <w:b/>
              </w:rPr>
              <w:t>Proponents</w:t>
            </w:r>
          </w:p>
        </w:tc>
      </w:tr>
      <w:tr w:rsidR="004A089A" w:rsidTr="005B62BF">
        <w:trPr>
          <w:trHeight w:val="353"/>
          <w:jc w:val="center"/>
        </w:trPr>
        <w:tc>
          <w:tcPr>
            <w:tcW w:w="3936" w:type="dxa"/>
          </w:tcPr>
          <w:p w:rsidR="004A089A" w:rsidRDefault="004A089A" w:rsidP="000E6EEA">
            <w:pPr>
              <w:pStyle w:val="2222"/>
              <w:snapToGrid w:val="0"/>
              <w:spacing w:after="0" w:line="240" w:lineRule="auto"/>
              <w:ind w:firstLineChars="0" w:firstLine="0"/>
              <w:jc w:val="left"/>
            </w:pPr>
            <w:r>
              <w:t xml:space="preserve">No frequency </w:t>
            </w:r>
            <w:proofErr w:type="spellStart"/>
            <w:r>
              <w:t>interleaver</w:t>
            </w:r>
            <w:proofErr w:type="spellEnd"/>
          </w:p>
        </w:tc>
        <w:tc>
          <w:tcPr>
            <w:tcW w:w="3969" w:type="dxa"/>
          </w:tcPr>
          <w:p w:rsidR="004A089A" w:rsidRDefault="004A089A" w:rsidP="000E6EEA">
            <w:pPr>
              <w:pStyle w:val="2222"/>
              <w:snapToGrid w:val="0"/>
              <w:spacing w:after="120" w:line="240" w:lineRule="auto"/>
              <w:ind w:firstLineChars="0" w:firstLine="0"/>
            </w:pPr>
            <w:r>
              <w:t xml:space="preserve">AT&amp;T, </w:t>
            </w:r>
            <w:r w:rsidRPr="0054515C">
              <w:t>CATT</w:t>
            </w:r>
          </w:p>
        </w:tc>
      </w:tr>
      <w:tr w:rsidR="004A089A" w:rsidTr="005B62BF">
        <w:trPr>
          <w:trHeight w:val="464"/>
          <w:jc w:val="center"/>
        </w:trPr>
        <w:tc>
          <w:tcPr>
            <w:tcW w:w="3936" w:type="dxa"/>
          </w:tcPr>
          <w:p w:rsidR="004A089A" w:rsidRDefault="004A089A" w:rsidP="000E6EEA">
            <w:pPr>
              <w:pStyle w:val="2222"/>
              <w:snapToGrid w:val="0"/>
              <w:spacing w:after="0" w:line="240" w:lineRule="auto"/>
              <w:ind w:firstLineChars="0" w:firstLine="0"/>
              <w:jc w:val="left"/>
            </w:pPr>
            <w:r>
              <w:t xml:space="preserve">Per-OFDM-symbol </w:t>
            </w:r>
            <w:proofErr w:type="spellStart"/>
            <w:r>
              <w:t>interleaver</w:t>
            </w:r>
            <w:proofErr w:type="spellEnd"/>
            <w:r>
              <w:t>, either used all the time or conditionally</w:t>
            </w:r>
          </w:p>
        </w:tc>
        <w:tc>
          <w:tcPr>
            <w:tcW w:w="3969" w:type="dxa"/>
          </w:tcPr>
          <w:p w:rsidR="004A089A" w:rsidRDefault="004A089A" w:rsidP="000E6EEA">
            <w:pPr>
              <w:pStyle w:val="2222"/>
              <w:snapToGrid w:val="0"/>
              <w:spacing w:after="0" w:line="240" w:lineRule="auto"/>
              <w:ind w:firstLineChars="0" w:firstLine="0"/>
              <w:jc w:val="left"/>
            </w:pPr>
            <w:r>
              <w:t>Ericsson, NTT DOCOMO, Qualcomm, Samsung</w:t>
            </w:r>
            <w:r w:rsidR="00AA5C7D">
              <w:t>f5M</w:t>
            </w:r>
          </w:p>
        </w:tc>
      </w:tr>
      <w:tr w:rsidR="004A089A" w:rsidTr="005B62BF">
        <w:trPr>
          <w:trHeight w:val="232"/>
          <w:jc w:val="center"/>
        </w:trPr>
        <w:tc>
          <w:tcPr>
            <w:tcW w:w="3936" w:type="dxa"/>
          </w:tcPr>
          <w:p w:rsidR="004A089A" w:rsidRDefault="004A089A" w:rsidP="000E6EEA">
            <w:pPr>
              <w:pStyle w:val="2222"/>
              <w:snapToGrid w:val="0"/>
              <w:spacing w:after="0" w:line="240" w:lineRule="auto"/>
              <w:ind w:firstLineChars="0" w:firstLine="0"/>
              <w:jc w:val="left"/>
            </w:pPr>
            <w:r>
              <w:t xml:space="preserve">Multi-OFDM-symbol </w:t>
            </w:r>
            <w:proofErr w:type="spellStart"/>
            <w:r>
              <w:t>interleaver</w:t>
            </w:r>
            <w:proofErr w:type="spellEnd"/>
          </w:p>
        </w:tc>
        <w:tc>
          <w:tcPr>
            <w:tcW w:w="3969" w:type="dxa"/>
          </w:tcPr>
          <w:p w:rsidR="004A089A" w:rsidRDefault="004A089A" w:rsidP="000E6EEA">
            <w:pPr>
              <w:pStyle w:val="2222"/>
              <w:snapToGrid w:val="0"/>
              <w:spacing w:after="0" w:line="240" w:lineRule="auto"/>
              <w:ind w:firstLineChars="0" w:firstLine="0"/>
              <w:jc w:val="left"/>
            </w:pPr>
            <w:proofErr w:type="spellStart"/>
            <w:r>
              <w:t>Huawei</w:t>
            </w:r>
            <w:proofErr w:type="spellEnd"/>
            <w:r>
              <w:t xml:space="preserve">, </w:t>
            </w:r>
            <w:proofErr w:type="spellStart"/>
            <w:r>
              <w:t>HiSi</w:t>
            </w:r>
            <w:proofErr w:type="spellEnd"/>
          </w:p>
        </w:tc>
      </w:tr>
      <w:tr w:rsidR="004A089A" w:rsidTr="005B62BF">
        <w:trPr>
          <w:trHeight w:val="464"/>
          <w:jc w:val="center"/>
        </w:trPr>
        <w:tc>
          <w:tcPr>
            <w:tcW w:w="3936" w:type="dxa"/>
          </w:tcPr>
          <w:p w:rsidR="004A089A" w:rsidRDefault="004A089A" w:rsidP="000E6EEA">
            <w:pPr>
              <w:pStyle w:val="2222"/>
              <w:snapToGrid w:val="0"/>
              <w:spacing w:after="0" w:line="240" w:lineRule="auto"/>
              <w:ind w:firstLineChars="0" w:firstLine="0"/>
              <w:jc w:val="left"/>
            </w:pPr>
            <w:r>
              <w:t xml:space="preserve">Configurable </w:t>
            </w:r>
            <w:proofErr w:type="spellStart"/>
            <w:r>
              <w:t>interleaver</w:t>
            </w:r>
            <w:proofErr w:type="spellEnd"/>
            <w:r>
              <w:t xml:space="preserve"> (to match configurable layer mapping)</w:t>
            </w:r>
          </w:p>
        </w:tc>
        <w:tc>
          <w:tcPr>
            <w:tcW w:w="3969" w:type="dxa"/>
          </w:tcPr>
          <w:p w:rsidR="004A089A" w:rsidRDefault="004A089A" w:rsidP="000E6EEA">
            <w:pPr>
              <w:pStyle w:val="2222"/>
              <w:snapToGrid w:val="0"/>
              <w:spacing w:after="0" w:line="240" w:lineRule="auto"/>
              <w:ind w:firstLineChars="0" w:firstLine="0"/>
              <w:jc w:val="left"/>
            </w:pPr>
            <w:r>
              <w:t>ZTE</w:t>
            </w:r>
          </w:p>
        </w:tc>
      </w:tr>
      <w:tr w:rsidR="004A089A" w:rsidTr="005B62BF">
        <w:trPr>
          <w:trHeight w:val="232"/>
          <w:jc w:val="center"/>
        </w:trPr>
        <w:tc>
          <w:tcPr>
            <w:tcW w:w="3936" w:type="dxa"/>
          </w:tcPr>
          <w:p w:rsidR="004A089A" w:rsidRDefault="004A089A" w:rsidP="000E6EEA">
            <w:pPr>
              <w:pStyle w:val="2222"/>
              <w:snapToGrid w:val="0"/>
              <w:spacing w:after="0" w:line="240" w:lineRule="auto"/>
              <w:ind w:firstLineChars="0" w:firstLine="0"/>
              <w:jc w:val="left"/>
            </w:pPr>
            <w:r>
              <w:t xml:space="preserve">Time-frequency </w:t>
            </w:r>
            <w:proofErr w:type="spellStart"/>
            <w:r>
              <w:t>interleaver</w:t>
            </w:r>
            <w:proofErr w:type="spellEnd"/>
          </w:p>
        </w:tc>
        <w:tc>
          <w:tcPr>
            <w:tcW w:w="3969" w:type="dxa"/>
          </w:tcPr>
          <w:p w:rsidR="004A089A" w:rsidRPr="0054515C" w:rsidRDefault="004A089A" w:rsidP="00EB3396">
            <w:pPr>
              <w:pStyle w:val="2222"/>
              <w:keepNext/>
              <w:snapToGrid w:val="0"/>
              <w:spacing w:after="0" w:line="240" w:lineRule="auto"/>
              <w:ind w:firstLineChars="0" w:firstLine="0"/>
              <w:jc w:val="left"/>
            </w:pPr>
            <w:r>
              <w:t>Motorola, Lenovo</w:t>
            </w:r>
          </w:p>
        </w:tc>
      </w:tr>
    </w:tbl>
    <w:p w:rsidR="00EB3396" w:rsidRPr="00EB3396" w:rsidRDefault="00EB3396" w:rsidP="00EB3396"/>
    <w:p w:rsidR="005B62BF" w:rsidRDefault="005B62BF" w:rsidP="00053043">
      <w:pPr>
        <w:rPr>
          <w:sz w:val="20"/>
          <w:lang w:eastAsia="zh-CN"/>
        </w:rPr>
      </w:pPr>
      <w:r w:rsidRPr="00EF2F16">
        <w:rPr>
          <w:sz w:val="20"/>
          <w:lang w:eastAsia="zh-CN"/>
        </w:rPr>
        <w:t>In this c</w:t>
      </w:r>
      <w:r w:rsidR="002F5CBD">
        <w:rPr>
          <w:sz w:val="20"/>
          <w:lang w:eastAsia="zh-CN"/>
        </w:rPr>
        <w:t xml:space="preserve">ontribution, we </w:t>
      </w:r>
      <w:r w:rsidR="00652109">
        <w:rPr>
          <w:sz w:val="20"/>
          <w:lang w:eastAsia="zh-CN"/>
        </w:rPr>
        <w:t>discuss different considerations of the RE mapping schemes.</w:t>
      </w:r>
      <w:r w:rsidR="002F5CBD">
        <w:rPr>
          <w:sz w:val="20"/>
          <w:lang w:eastAsia="zh-CN"/>
        </w:rPr>
        <w:t xml:space="preserve"> </w:t>
      </w:r>
      <w:r w:rsidR="00B20473" w:rsidRPr="00EF2F16">
        <w:rPr>
          <w:sz w:val="20"/>
          <w:lang w:eastAsia="zh-CN"/>
        </w:rPr>
        <w:t xml:space="preserve">We end up with a simulation study to compare their performance in the context of </w:t>
      </w:r>
      <w:proofErr w:type="spellStart"/>
      <w:r w:rsidR="00B20473" w:rsidRPr="00EF2F16">
        <w:rPr>
          <w:sz w:val="20"/>
          <w:lang w:eastAsia="zh-CN"/>
        </w:rPr>
        <w:t>eMBB</w:t>
      </w:r>
      <w:proofErr w:type="spellEnd"/>
      <w:r w:rsidR="00B20473" w:rsidRPr="00EF2F16">
        <w:rPr>
          <w:sz w:val="20"/>
          <w:lang w:eastAsia="zh-CN"/>
        </w:rPr>
        <w:t xml:space="preserve">/URLLC multiplexing. </w:t>
      </w:r>
    </w:p>
    <w:p w:rsidR="002F5CBD" w:rsidRPr="00716F48" w:rsidRDefault="002F5CBD" w:rsidP="00053043">
      <w:pPr>
        <w:rPr>
          <w:lang w:eastAsia="zh-CN"/>
        </w:rPr>
      </w:pPr>
    </w:p>
    <w:p w:rsidR="00F61183" w:rsidRDefault="00085DB6" w:rsidP="003203E1">
      <w:pPr>
        <w:pStyle w:val="Heading1"/>
        <w:numPr>
          <w:ilvl w:val="0"/>
          <w:numId w:val="4"/>
        </w:numPr>
        <w:rPr>
          <w:rFonts w:ascii="Arial" w:hAnsi="Arial" w:cs="Arial"/>
          <w:lang w:eastAsia="zh-CN"/>
        </w:rPr>
      </w:pPr>
      <w:r>
        <w:rPr>
          <w:rFonts w:ascii="Arial" w:hAnsi="Arial" w:cs="Arial"/>
          <w:lang w:eastAsia="zh-CN"/>
        </w:rPr>
        <w:t xml:space="preserve">Considerations of </w:t>
      </w:r>
      <w:r w:rsidR="00E3366C">
        <w:rPr>
          <w:rFonts w:ascii="Arial" w:hAnsi="Arial" w:cs="Arial"/>
          <w:lang w:eastAsia="zh-CN"/>
        </w:rPr>
        <w:t xml:space="preserve">codeword to </w:t>
      </w:r>
      <w:r>
        <w:rPr>
          <w:rFonts w:ascii="Arial" w:hAnsi="Arial" w:cs="Arial"/>
          <w:lang w:eastAsia="zh-CN"/>
        </w:rPr>
        <w:t>RE mapping scheme</w:t>
      </w:r>
    </w:p>
    <w:p w:rsidR="00035368" w:rsidRDefault="00035368" w:rsidP="00336CEB"/>
    <w:p w:rsidR="004A089A" w:rsidRPr="003203E1" w:rsidRDefault="00E3366C" w:rsidP="003203E1">
      <w:pPr>
        <w:pStyle w:val="Heading2"/>
        <w:numPr>
          <w:ilvl w:val="1"/>
          <w:numId w:val="4"/>
        </w:numPr>
        <w:rPr>
          <w:sz w:val="22"/>
        </w:rPr>
      </w:pPr>
      <w:r>
        <w:rPr>
          <w:sz w:val="22"/>
        </w:rPr>
        <w:t>S</w:t>
      </w:r>
      <w:r w:rsidR="00600C15" w:rsidRPr="003203E1">
        <w:rPr>
          <w:sz w:val="22"/>
        </w:rPr>
        <w:t>patial</w:t>
      </w:r>
      <w:r w:rsidR="0094446E" w:rsidRPr="003203E1">
        <w:rPr>
          <w:sz w:val="22"/>
        </w:rPr>
        <w:t xml:space="preserve"> dimension </w:t>
      </w:r>
      <w:proofErr w:type="spellStart"/>
      <w:r>
        <w:rPr>
          <w:sz w:val="22"/>
        </w:rPr>
        <w:t>vs</w:t>
      </w:r>
      <w:proofErr w:type="spellEnd"/>
      <w:r w:rsidR="0094446E" w:rsidRPr="003203E1">
        <w:rPr>
          <w:sz w:val="22"/>
        </w:rPr>
        <w:t xml:space="preserve"> time-and-</w:t>
      </w:r>
      <w:r w:rsidR="004A089A" w:rsidRPr="003203E1">
        <w:rPr>
          <w:sz w:val="22"/>
        </w:rPr>
        <w:t xml:space="preserve">frequency </w:t>
      </w:r>
      <w:r w:rsidR="0094446E" w:rsidRPr="003203E1">
        <w:rPr>
          <w:sz w:val="22"/>
        </w:rPr>
        <w:t>dimension</w:t>
      </w:r>
    </w:p>
    <w:p w:rsidR="00B95539" w:rsidRDefault="004A089A" w:rsidP="00E3366C">
      <w:pPr>
        <w:autoSpaceDE/>
        <w:autoSpaceDN/>
        <w:adjustRightInd/>
        <w:snapToGrid/>
        <w:spacing w:after="0"/>
        <w:ind w:firstLine="425"/>
        <w:jc w:val="left"/>
        <w:rPr>
          <w:sz w:val="20"/>
          <w:szCs w:val="20"/>
        </w:rPr>
      </w:pPr>
      <w:r w:rsidRPr="00B8150B">
        <w:rPr>
          <w:sz w:val="20"/>
          <w:szCs w:val="20"/>
        </w:rPr>
        <w:t xml:space="preserve">Most companies support using the spatial layer as the first dimension for codeword mapping. </w:t>
      </w:r>
      <w:r w:rsidR="00B8150B" w:rsidRPr="00B8150B">
        <w:rPr>
          <w:sz w:val="20"/>
          <w:szCs w:val="20"/>
        </w:rPr>
        <w:t>This is the same as</w:t>
      </w:r>
      <w:r w:rsidR="00293CC1" w:rsidRPr="00B8150B">
        <w:rPr>
          <w:sz w:val="20"/>
          <w:szCs w:val="20"/>
        </w:rPr>
        <w:t xml:space="preserve"> in LTE. </w:t>
      </w:r>
      <w:r w:rsidR="0094446E">
        <w:rPr>
          <w:sz w:val="20"/>
          <w:szCs w:val="20"/>
        </w:rPr>
        <w:t>Mapping in the spatial layers first</w:t>
      </w:r>
      <w:r w:rsidR="00B8150B" w:rsidRPr="00B8150B">
        <w:rPr>
          <w:sz w:val="20"/>
          <w:szCs w:val="20"/>
        </w:rPr>
        <w:t xml:space="preserve"> guarantees that all </w:t>
      </w:r>
      <w:proofErr w:type="spellStart"/>
      <w:r w:rsidR="00B8150B" w:rsidRPr="00B8150B">
        <w:rPr>
          <w:sz w:val="20"/>
          <w:szCs w:val="20"/>
        </w:rPr>
        <w:t>codewords</w:t>
      </w:r>
      <w:proofErr w:type="spellEnd"/>
      <w:r w:rsidR="00B8150B" w:rsidRPr="00B8150B">
        <w:rPr>
          <w:sz w:val="20"/>
          <w:szCs w:val="20"/>
        </w:rPr>
        <w:t xml:space="preserve"> experience</w:t>
      </w:r>
      <w:r w:rsidR="0094446E">
        <w:rPr>
          <w:sz w:val="20"/>
          <w:szCs w:val="20"/>
        </w:rPr>
        <w:t xml:space="preserve"> the</w:t>
      </w:r>
      <w:r w:rsidR="00B8150B" w:rsidRPr="00B8150B">
        <w:rPr>
          <w:sz w:val="20"/>
          <w:szCs w:val="20"/>
        </w:rPr>
        <w:t xml:space="preserve"> spatial diversity across </w:t>
      </w:r>
      <w:r w:rsidR="00B95539">
        <w:rPr>
          <w:sz w:val="20"/>
          <w:szCs w:val="20"/>
        </w:rPr>
        <w:t xml:space="preserve">all </w:t>
      </w:r>
      <w:r w:rsidR="00B8150B" w:rsidRPr="00B8150B">
        <w:rPr>
          <w:sz w:val="20"/>
          <w:szCs w:val="20"/>
        </w:rPr>
        <w:t xml:space="preserve">the layers. </w:t>
      </w:r>
      <w:r w:rsidRPr="00B8150B">
        <w:rPr>
          <w:sz w:val="20"/>
          <w:szCs w:val="20"/>
        </w:rPr>
        <w:t>This is also in line with the working assumption</w:t>
      </w:r>
      <w:r w:rsidR="00B95539">
        <w:rPr>
          <w:sz w:val="20"/>
          <w:szCs w:val="20"/>
        </w:rPr>
        <w:t>:</w:t>
      </w:r>
    </w:p>
    <w:p w:rsidR="00B95539" w:rsidRDefault="00B95539" w:rsidP="00B95539">
      <w:pPr>
        <w:autoSpaceDE/>
        <w:autoSpaceDN/>
        <w:adjustRightInd/>
        <w:snapToGrid/>
        <w:spacing w:after="0"/>
        <w:ind w:left="425"/>
        <w:jc w:val="left"/>
        <w:rPr>
          <w:sz w:val="20"/>
          <w:szCs w:val="20"/>
        </w:rPr>
      </w:pPr>
    </w:p>
    <w:p w:rsidR="004A089A" w:rsidRDefault="004A089A" w:rsidP="00B95539">
      <w:pPr>
        <w:autoSpaceDE/>
        <w:autoSpaceDN/>
        <w:adjustRightInd/>
        <w:snapToGrid/>
        <w:spacing w:after="0"/>
        <w:ind w:left="425"/>
        <w:jc w:val="left"/>
        <w:rPr>
          <w:sz w:val="20"/>
          <w:szCs w:val="20"/>
        </w:rPr>
      </w:pPr>
      <w:r w:rsidRPr="00B8150B">
        <w:rPr>
          <w:sz w:val="20"/>
          <w:szCs w:val="20"/>
        </w:rPr>
        <w:t>“</w:t>
      </w:r>
      <w:r w:rsidR="00B8150B" w:rsidRPr="00B8150B">
        <w:rPr>
          <w:sz w:val="20"/>
          <w:szCs w:val="20"/>
        </w:rPr>
        <w:t>In NR, support at least the following mapping order for modulated symbol stream to the allocated resource for DL data channel</w:t>
      </w:r>
      <w:r w:rsidR="00B95539">
        <w:rPr>
          <w:sz w:val="20"/>
          <w:szCs w:val="20"/>
        </w:rPr>
        <w:t>:</w:t>
      </w:r>
      <w:r w:rsidR="00B8150B" w:rsidRPr="00B8150B">
        <w:rPr>
          <w:sz w:val="20"/>
          <w:szCs w:val="20"/>
        </w:rPr>
        <w:t xml:space="preserve"> f</w:t>
      </w:r>
      <w:r w:rsidRPr="00B8150B">
        <w:rPr>
          <w:iCs/>
          <w:sz w:val="20"/>
          <w:szCs w:val="20"/>
        </w:rPr>
        <w:t>irst across layers associated with the codeword, then across subcarriers (frequency) and then across OFDM symbols (time)</w:t>
      </w:r>
      <w:r w:rsidR="00B95539">
        <w:rPr>
          <w:sz w:val="20"/>
          <w:szCs w:val="20"/>
        </w:rPr>
        <w:t>”.</w:t>
      </w:r>
    </w:p>
    <w:p w:rsidR="00B95539" w:rsidRDefault="00B95539" w:rsidP="00B95539">
      <w:pPr>
        <w:autoSpaceDE/>
        <w:autoSpaceDN/>
        <w:adjustRightInd/>
        <w:snapToGrid/>
        <w:spacing w:after="0"/>
        <w:jc w:val="left"/>
        <w:rPr>
          <w:sz w:val="20"/>
          <w:szCs w:val="20"/>
        </w:rPr>
      </w:pPr>
    </w:p>
    <w:p w:rsidR="00E069E8" w:rsidRDefault="00E069E8" w:rsidP="00B95539">
      <w:pPr>
        <w:autoSpaceDE/>
        <w:autoSpaceDN/>
        <w:adjustRightInd/>
        <w:snapToGrid/>
        <w:spacing w:after="0"/>
        <w:jc w:val="left"/>
        <w:rPr>
          <w:sz w:val="20"/>
          <w:szCs w:val="20"/>
        </w:rPr>
      </w:pPr>
      <w:r w:rsidRPr="00600C15">
        <w:rPr>
          <w:i/>
          <w:sz w:val="20"/>
          <w:szCs w:val="20"/>
        </w:rPr>
        <w:t>L</w:t>
      </w:r>
      <w:r>
        <w:rPr>
          <w:sz w:val="20"/>
          <w:szCs w:val="20"/>
        </w:rPr>
        <w:t xml:space="preserve"> </w:t>
      </w:r>
      <w:r w:rsidRPr="00B8150B">
        <w:rPr>
          <w:sz w:val="20"/>
          <w:szCs w:val="20"/>
        </w:rPr>
        <w:t xml:space="preserve">spatial layers are divided into two “almost equal” groups, where the first group with stronger singular values is used to map the first codeword, and the remaining group with weaker singular values is </w:t>
      </w:r>
      <w:r>
        <w:rPr>
          <w:sz w:val="20"/>
          <w:szCs w:val="20"/>
        </w:rPr>
        <w:t>used to map the second codeword. Because the modulation symbols mapped to (</w:t>
      </w:r>
      <w:r w:rsidRPr="00600C15">
        <w:rPr>
          <w:i/>
          <w:sz w:val="20"/>
          <w:szCs w:val="20"/>
        </w:rPr>
        <w:t>L</w:t>
      </w:r>
      <w:r>
        <w:rPr>
          <w:sz w:val="20"/>
          <w:szCs w:val="20"/>
        </w:rPr>
        <w:t>/2) layers come from a same codeword, the benefit of additional permutation across the layers is marginal</w:t>
      </w:r>
      <w:r w:rsidR="0094446E">
        <w:rPr>
          <w:sz w:val="20"/>
          <w:szCs w:val="20"/>
        </w:rPr>
        <w:t>. Because the (</w:t>
      </w:r>
      <w:r w:rsidR="0094446E" w:rsidRPr="00600C15">
        <w:rPr>
          <w:i/>
          <w:sz w:val="20"/>
          <w:szCs w:val="20"/>
        </w:rPr>
        <w:t>L</w:t>
      </w:r>
      <w:r w:rsidR="0094446E">
        <w:rPr>
          <w:sz w:val="20"/>
          <w:szCs w:val="20"/>
        </w:rPr>
        <w:t>/2) layers have different qualities and are ordered in descending order, mapping the modulation symbols layer</w:t>
      </w:r>
      <w:r w:rsidR="00FC49B4">
        <w:rPr>
          <w:sz w:val="20"/>
          <w:szCs w:val="20"/>
        </w:rPr>
        <w:t xml:space="preserve"> first</w:t>
      </w:r>
      <w:r w:rsidR="0094446E">
        <w:rPr>
          <w:sz w:val="20"/>
          <w:szCs w:val="20"/>
        </w:rPr>
        <w:t xml:space="preserve"> naturally achieves interleaving and diversity in the spatial domain. S</w:t>
      </w:r>
      <w:r>
        <w:rPr>
          <w:sz w:val="20"/>
          <w:szCs w:val="20"/>
        </w:rPr>
        <w:t xml:space="preserve">o there is no need to perform layer permutation at the per-RE level. </w:t>
      </w:r>
      <w:r w:rsidR="0094446E">
        <w:rPr>
          <w:sz w:val="20"/>
          <w:szCs w:val="20"/>
        </w:rPr>
        <w:t xml:space="preserve">Mapping to the spatial domain in a given RE can be done before moving to the next RE in the time-and-frequency domain. Therefore we have the following proposal: </w:t>
      </w:r>
    </w:p>
    <w:p w:rsidR="00E3366C" w:rsidRDefault="00E3366C" w:rsidP="00B95539">
      <w:pPr>
        <w:autoSpaceDE/>
        <w:autoSpaceDN/>
        <w:adjustRightInd/>
        <w:snapToGrid/>
        <w:spacing w:after="0"/>
        <w:jc w:val="left"/>
        <w:rPr>
          <w:sz w:val="20"/>
          <w:szCs w:val="20"/>
        </w:rPr>
      </w:pPr>
    </w:p>
    <w:p w:rsidR="004A089A" w:rsidRPr="0094446E" w:rsidRDefault="00E069E8" w:rsidP="00336CEB">
      <w:pPr>
        <w:rPr>
          <w:b/>
          <w:sz w:val="20"/>
          <w:szCs w:val="20"/>
        </w:rPr>
      </w:pPr>
      <w:r>
        <w:rPr>
          <w:sz w:val="20"/>
          <w:szCs w:val="20"/>
        </w:rPr>
        <w:tab/>
      </w:r>
      <w:r w:rsidRPr="0094446E">
        <w:rPr>
          <w:b/>
          <w:sz w:val="20"/>
          <w:szCs w:val="20"/>
        </w:rPr>
        <w:t xml:space="preserve">Proposal 1: Codeword modulation symbols are mapped sequentially to the spatial layers before being mapped to the time and frequency dimensions. </w:t>
      </w:r>
    </w:p>
    <w:p w:rsidR="00A278A0" w:rsidRDefault="00A278A0" w:rsidP="00336CEB">
      <w:pPr>
        <w:rPr>
          <w:sz w:val="20"/>
          <w:szCs w:val="20"/>
        </w:rPr>
      </w:pPr>
      <w:r>
        <w:rPr>
          <w:sz w:val="20"/>
          <w:szCs w:val="20"/>
        </w:rPr>
        <w:t xml:space="preserve">In the remaining part of this contribution, we will mainly investigate the codeword mapping issue in the time-frequency domain. </w:t>
      </w:r>
    </w:p>
    <w:p w:rsidR="00A278A0" w:rsidRDefault="00A278A0" w:rsidP="00336CEB">
      <w:pPr>
        <w:rPr>
          <w:sz w:val="20"/>
          <w:szCs w:val="20"/>
        </w:rPr>
      </w:pPr>
    </w:p>
    <w:p w:rsidR="00600C15" w:rsidRDefault="0094446E" w:rsidP="003203E1">
      <w:pPr>
        <w:pStyle w:val="Heading1"/>
        <w:numPr>
          <w:ilvl w:val="1"/>
          <w:numId w:val="4"/>
        </w:numPr>
        <w:rPr>
          <w:sz w:val="22"/>
        </w:rPr>
      </w:pPr>
      <w:r>
        <w:rPr>
          <w:sz w:val="22"/>
        </w:rPr>
        <w:t>Interleaving</w:t>
      </w:r>
      <w:r w:rsidR="007470F0" w:rsidRPr="0094446E">
        <w:rPr>
          <w:sz w:val="22"/>
        </w:rPr>
        <w:t xml:space="preserve"> granularity: intra-CB, i</w:t>
      </w:r>
      <w:r w:rsidR="00600C15" w:rsidRPr="0094446E">
        <w:rPr>
          <w:sz w:val="22"/>
        </w:rPr>
        <w:t xml:space="preserve">nter-CB </w:t>
      </w:r>
      <w:r w:rsidR="005606E7">
        <w:rPr>
          <w:sz w:val="22"/>
        </w:rPr>
        <w:t>or</w:t>
      </w:r>
      <w:r w:rsidR="007470F0" w:rsidRPr="0094446E">
        <w:rPr>
          <w:sz w:val="22"/>
        </w:rPr>
        <w:t xml:space="preserve"> inter</w:t>
      </w:r>
      <w:r w:rsidR="00600C15" w:rsidRPr="0094446E">
        <w:rPr>
          <w:sz w:val="22"/>
        </w:rPr>
        <w:t>-CB</w:t>
      </w:r>
      <w:r w:rsidR="007470F0" w:rsidRPr="0094446E">
        <w:rPr>
          <w:sz w:val="22"/>
        </w:rPr>
        <w:t>G</w:t>
      </w:r>
      <w:r w:rsidR="005606E7">
        <w:rPr>
          <w:sz w:val="22"/>
        </w:rPr>
        <w:t>?</w:t>
      </w:r>
    </w:p>
    <w:p w:rsidR="00A278A0" w:rsidRDefault="00823E85" w:rsidP="00E3366C">
      <w:pPr>
        <w:ind w:firstLine="425"/>
        <w:rPr>
          <w:sz w:val="20"/>
          <w:szCs w:val="20"/>
        </w:rPr>
      </w:pPr>
      <w:r>
        <w:rPr>
          <w:sz w:val="20"/>
          <w:szCs w:val="20"/>
        </w:rPr>
        <w:t xml:space="preserve">The potential gain of intra-CB interleaving depends on the size of the CB as well as the channel and interference </w:t>
      </w:r>
      <w:r w:rsidR="00652109">
        <w:rPr>
          <w:sz w:val="20"/>
          <w:szCs w:val="20"/>
        </w:rPr>
        <w:t>variation at</w:t>
      </w:r>
      <w:r>
        <w:rPr>
          <w:sz w:val="20"/>
          <w:szCs w:val="20"/>
        </w:rPr>
        <w:t xml:space="preserve"> the mapped </w:t>
      </w:r>
      <w:proofErr w:type="spellStart"/>
      <w:r>
        <w:rPr>
          <w:sz w:val="20"/>
          <w:szCs w:val="20"/>
        </w:rPr>
        <w:t>REs.</w:t>
      </w:r>
      <w:proofErr w:type="spellEnd"/>
      <w:r>
        <w:rPr>
          <w:sz w:val="20"/>
          <w:szCs w:val="20"/>
        </w:rPr>
        <w:t xml:space="preserve"> It also depends on the</w:t>
      </w:r>
      <w:r w:rsidR="00B60576">
        <w:rPr>
          <w:sz w:val="20"/>
          <w:szCs w:val="20"/>
        </w:rPr>
        <w:t xml:space="preserve"> LDPC coding scheme</w:t>
      </w:r>
      <w:r>
        <w:rPr>
          <w:sz w:val="20"/>
          <w:szCs w:val="20"/>
        </w:rPr>
        <w:t>. More gain can be achieved by inter-CB</w:t>
      </w:r>
      <w:r w:rsidR="00A51C51">
        <w:rPr>
          <w:sz w:val="20"/>
          <w:szCs w:val="20"/>
        </w:rPr>
        <w:t xml:space="preserve"> interleaving</w:t>
      </w:r>
      <w:r>
        <w:rPr>
          <w:sz w:val="20"/>
          <w:szCs w:val="20"/>
        </w:rPr>
        <w:t xml:space="preserve">. </w:t>
      </w:r>
      <w:r w:rsidR="00E41A0A">
        <w:rPr>
          <w:sz w:val="20"/>
          <w:szCs w:val="20"/>
        </w:rPr>
        <w:t>I</w:t>
      </w:r>
      <w:r w:rsidR="00A278A0">
        <w:rPr>
          <w:sz w:val="20"/>
          <w:szCs w:val="20"/>
        </w:rPr>
        <w:t>nterleaving between different CBs spans th</w:t>
      </w:r>
      <w:r w:rsidR="00A51C51">
        <w:rPr>
          <w:sz w:val="20"/>
          <w:szCs w:val="20"/>
        </w:rPr>
        <w:t>e modulation symbols of a given</w:t>
      </w:r>
      <w:r w:rsidR="00A278A0">
        <w:rPr>
          <w:sz w:val="20"/>
          <w:szCs w:val="20"/>
        </w:rPr>
        <w:t xml:space="preserve"> CB into</w:t>
      </w:r>
      <w:r w:rsidR="009C2499">
        <w:rPr>
          <w:sz w:val="20"/>
          <w:szCs w:val="20"/>
        </w:rPr>
        <w:t xml:space="preserve"> a</w:t>
      </w:r>
      <w:r w:rsidR="00A278A0">
        <w:rPr>
          <w:sz w:val="20"/>
          <w:szCs w:val="20"/>
        </w:rPr>
        <w:t xml:space="preserve"> larger frequency and/or time range and has the benefit of increas</w:t>
      </w:r>
      <w:r>
        <w:rPr>
          <w:sz w:val="20"/>
          <w:szCs w:val="20"/>
        </w:rPr>
        <w:t>ed</w:t>
      </w:r>
      <w:r w:rsidR="00A278A0">
        <w:rPr>
          <w:sz w:val="20"/>
          <w:szCs w:val="20"/>
        </w:rPr>
        <w:t xml:space="preserve"> frequency and/or time diversity</w:t>
      </w:r>
      <w:r w:rsidR="00A51C51">
        <w:rPr>
          <w:sz w:val="20"/>
          <w:szCs w:val="20"/>
        </w:rPr>
        <w:t>.</w:t>
      </w:r>
      <w:r w:rsidR="00A278A0">
        <w:rPr>
          <w:sz w:val="20"/>
          <w:szCs w:val="20"/>
        </w:rPr>
        <w:t xml:space="preserve"> This enhances the performance in the presence of fast fading and frequency selective fading, as well as robustness against potential uneven interference such as URLLC transmissions. This can be achieved by interleaving in the frequency and/or time domain across multiple CBs. </w:t>
      </w:r>
    </w:p>
    <w:p w:rsidR="00DF69F9" w:rsidRDefault="00DF69F9" w:rsidP="00336CEB">
      <w:pPr>
        <w:rPr>
          <w:sz w:val="20"/>
          <w:szCs w:val="20"/>
        </w:rPr>
      </w:pPr>
      <w:r>
        <w:rPr>
          <w:sz w:val="20"/>
          <w:szCs w:val="20"/>
        </w:rPr>
        <w:t xml:space="preserve">For the sake of achieving maximal diversity, it is better to interleave more CBs so each CB will span </w:t>
      </w:r>
      <w:r w:rsidR="009C2499">
        <w:rPr>
          <w:sz w:val="20"/>
          <w:szCs w:val="20"/>
        </w:rPr>
        <w:t xml:space="preserve">wider </w:t>
      </w:r>
      <w:r>
        <w:rPr>
          <w:sz w:val="20"/>
          <w:szCs w:val="20"/>
        </w:rPr>
        <w:t>in the frequency and/or time domain. From this perspective, it is beneficial to interleave CBs from different CB groups</w:t>
      </w:r>
      <w:r w:rsidR="009C2499">
        <w:rPr>
          <w:sz w:val="20"/>
          <w:szCs w:val="20"/>
        </w:rPr>
        <w:t xml:space="preserve"> all belong</w:t>
      </w:r>
      <w:r w:rsidR="005724A4">
        <w:rPr>
          <w:sz w:val="20"/>
          <w:szCs w:val="20"/>
        </w:rPr>
        <w:t>ing</w:t>
      </w:r>
      <w:r w:rsidR="009C2499">
        <w:rPr>
          <w:sz w:val="20"/>
          <w:szCs w:val="20"/>
        </w:rPr>
        <w:t xml:space="preserve"> to a same TB</w:t>
      </w:r>
      <w:r>
        <w:rPr>
          <w:sz w:val="20"/>
          <w:szCs w:val="20"/>
        </w:rPr>
        <w:t xml:space="preserve">. However, as more CBs are multiplexed, it is inevitable that each CB spans more OFDM symbols. This causes additional delay before the decoder can receive and start processing all the </w:t>
      </w:r>
      <w:proofErr w:type="spellStart"/>
      <w:r>
        <w:rPr>
          <w:sz w:val="20"/>
          <w:szCs w:val="20"/>
        </w:rPr>
        <w:t>softbits</w:t>
      </w:r>
      <w:proofErr w:type="spellEnd"/>
      <w:r w:rsidR="009C2499">
        <w:rPr>
          <w:sz w:val="20"/>
          <w:szCs w:val="20"/>
        </w:rPr>
        <w:t xml:space="preserve"> of</w:t>
      </w:r>
      <w:r>
        <w:rPr>
          <w:sz w:val="20"/>
          <w:szCs w:val="20"/>
        </w:rPr>
        <w:t xml:space="preserve"> a CB. </w:t>
      </w:r>
      <w:r w:rsidR="00652109">
        <w:rPr>
          <w:sz w:val="20"/>
          <w:szCs w:val="20"/>
        </w:rPr>
        <w:t xml:space="preserve">To enable pipeline decoding at the receiver side, the modulation symbols of a CB should not span too much in the time domain. </w:t>
      </w:r>
      <w:r>
        <w:rPr>
          <w:sz w:val="20"/>
          <w:szCs w:val="20"/>
        </w:rPr>
        <w:t xml:space="preserve">Because the unit of ACK/NACK bundling is CBG, it is better that the decoder does not have to wait till the </w:t>
      </w:r>
      <w:r>
        <w:rPr>
          <w:sz w:val="20"/>
          <w:szCs w:val="20"/>
        </w:rPr>
        <w:lastRenderedPageBreak/>
        <w:t>last symbol of the PUSCH/PDSCH before it can start processing some of the CBGs.</w:t>
      </w:r>
      <w:r w:rsidR="00C95F43">
        <w:rPr>
          <w:sz w:val="20"/>
          <w:szCs w:val="20"/>
        </w:rPr>
        <w:t xml:space="preserve"> </w:t>
      </w:r>
      <w:r w:rsidR="003F5B34">
        <w:rPr>
          <w:sz w:val="20"/>
          <w:szCs w:val="20"/>
        </w:rPr>
        <w:t xml:space="preserve">As a compromise, </w:t>
      </w:r>
      <w:r w:rsidR="00C95F43">
        <w:rPr>
          <w:sz w:val="20"/>
          <w:szCs w:val="20"/>
        </w:rPr>
        <w:t xml:space="preserve">only </w:t>
      </w:r>
      <w:r w:rsidR="003F5B34">
        <w:rPr>
          <w:sz w:val="20"/>
          <w:szCs w:val="20"/>
        </w:rPr>
        <w:t xml:space="preserve">CBs from the same CBG, instead of from different CBGs, should be interleaved. </w:t>
      </w:r>
      <w:r>
        <w:rPr>
          <w:sz w:val="20"/>
          <w:szCs w:val="20"/>
        </w:rPr>
        <w:t xml:space="preserve"> </w:t>
      </w:r>
      <w:r w:rsidR="00E61866">
        <w:rPr>
          <w:sz w:val="20"/>
          <w:szCs w:val="20"/>
        </w:rPr>
        <w:t xml:space="preserve">A resource region can be defined for mapping of a CBG. Preferably the resource region allocated to a CBG is defined by symbol boundary. </w:t>
      </w:r>
    </w:p>
    <w:p w:rsidR="00652109" w:rsidRDefault="00652109" w:rsidP="00652109">
      <w:pPr>
        <w:ind w:firstLine="425"/>
        <w:rPr>
          <w:b/>
          <w:sz w:val="20"/>
          <w:szCs w:val="20"/>
        </w:rPr>
      </w:pPr>
      <w:r w:rsidRPr="00652109">
        <w:rPr>
          <w:b/>
          <w:sz w:val="20"/>
          <w:szCs w:val="20"/>
        </w:rPr>
        <w:t xml:space="preserve">Proposal 2: Only allow interleaving between CBs belonging to a same CBG. </w:t>
      </w:r>
    </w:p>
    <w:p w:rsidR="00E61866" w:rsidRDefault="00E61866" w:rsidP="00652109">
      <w:pPr>
        <w:ind w:firstLine="425"/>
        <w:rPr>
          <w:b/>
          <w:sz w:val="20"/>
          <w:szCs w:val="20"/>
        </w:rPr>
      </w:pPr>
      <w:r>
        <w:rPr>
          <w:b/>
          <w:sz w:val="20"/>
          <w:szCs w:val="20"/>
        </w:rPr>
        <w:t xml:space="preserve">Proposal 3: Define CBG resource region </w:t>
      </w:r>
      <w:r w:rsidR="000E049D">
        <w:rPr>
          <w:b/>
          <w:sz w:val="20"/>
          <w:szCs w:val="20"/>
        </w:rPr>
        <w:t>by OFDM symbol boundary</w:t>
      </w:r>
      <w:r>
        <w:rPr>
          <w:b/>
          <w:sz w:val="20"/>
          <w:szCs w:val="20"/>
        </w:rPr>
        <w:t>.</w:t>
      </w:r>
    </w:p>
    <w:p w:rsidR="00AD068B" w:rsidRDefault="00AA03F2" w:rsidP="00AD068B">
      <w:pPr>
        <w:rPr>
          <w:sz w:val="20"/>
          <w:szCs w:val="20"/>
        </w:rPr>
      </w:pPr>
      <w:r>
        <w:rPr>
          <w:sz w:val="20"/>
          <w:szCs w:val="20"/>
        </w:rPr>
        <w:t>In</w:t>
      </w:r>
      <w:r w:rsidR="009C396F">
        <w:rPr>
          <w:sz w:val="20"/>
          <w:szCs w:val="20"/>
        </w:rPr>
        <w:t xml:space="preserve"> LTE</w:t>
      </w:r>
      <w:r>
        <w:rPr>
          <w:sz w:val="20"/>
          <w:szCs w:val="20"/>
        </w:rPr>
        <w:t>,</w:t>
      </w:r>
      <w:r w:rsidR="009C396F">
        <w:rPr>
          <w:sz w:val="20"/>
          <w:szCs w:val="20"/>
        </w:rPr>
        <w:t xml:space="preserve"> a TB is </w:t>
      </w:r>
      <w:r w:rsidR="00493DA9">
        <w:rPr>
          <w:sz w:val="20"/>
          <w:szCs w:val="20"/>
        </w:rPr>
        <w:t>constructed as a codeword</w:t>
      </w:r>
      <w:r w:rsidR="009C396F">
        <w:rPr>
          <w:sz w:val="20"/>
          <w:szCs w:val="20"/>
        </w:rPr>
        <w:t xml:space="preserve"> </w:t>
      </w:r>
      <w:r w:rsidR="00493DA9">
        <w:rPr>
          <w:sz w:val="20"/>
          <w:szCs w:val="20"/>
        </w:rPr>
        <w:t>with</w:t>
      </w:r>
      <w:r w:rsidR="009C396F">
        <w:rPr>
          <w:sz w:val="20"/>
          <w:szCs w:val="20"/>
        </w:rPr>
        <w:t xml:space="preserve"> multiple</w:t>
      </w:r>
      <w:r w:rsidR="00493DA9">
        <w:rPr>
          <w:sz w:val="20"/>
          <w:szCs w:val="20"/>
        </w:rPr>
        <w:t xml:space="preserve"> CBs</w:t>
      </w:r>
      <w:r>
        <w:rPr>
          <w:sz w:val="20"/>
          <w:szCs w:val="20"/>
        </w:rPr>
        <w:t xml:space="preserve"> concatenated </w:t>
      </w:r>
      <w:r w:rsidR="00275120">
        <w:rPr>
          <w:sz w:val="20"/>
          <w:szCs w:val="20"/>
        </w:rPr>
        <w:t xml:space="preserve">sequentially </w:t>
      </w:r>
      <w:r>
        <w:rPr>
          <w:sz w:val="20"/>
          <w:szCs w:val="20"/>
        </w:rPr>
        <w:t>together. Similarly in NR, a TB can be constructed as multiple concatenated CBs, where</w:t>
      </w:r>
      <w:r w:rsidR="00A27B77">
        <w:rPr>
          <w:sz w:val="20"/>
          <w:szCs w:val="20"/>
        </w:rPr>
        <w:t xml:space="preserve"> se</w:t>
      </w:r>
      <w:r w:rsidR="00275120">
        <w:rPr>
          <w:sz w:val="20"/>
          <w:szCs w:val="20"/>
        </w:rPr>
        <w:t>veral adjacent CBs constitute a</w:t>
      </w:r>
      <w:r w:rsidR="00A27B77">
        <w:rPr>
          <w:sz w:val="20"/>
          <w:szCs w:val="20"/>
        </w:rPr>
        <w:t xml:space="preserve"> CBG. </w:t>
      </w:r>
      <w:r w:rsidR="00C637BC">
        <w:rPr>
          <w:sz w:val="20"/>
          <w:szCs w:val="20"/>
        </w:rPr>
        <w:t xml:space="preserve">As explained previously, the modulation symbols of the CBs in a same CBG in their natural order is </w:t>
      </w:r>
      <w:r w:rsidR="00275120">
        <w:rPr>
          <w:sz w:val="20"/>
          <w:szCs w:val="20"/>
        </w:rPr>
        <w:t xml:space="preserve">the </w:t>
      </w:r>
      <w:r w:rsidR="00C637BC">
        <w:rPr>
          <w:sz w:val="20"/>
          <w:szCs w:val="20"/>
        </w:rPr>
        <w:t>modulation symbols stream used for RE mapping</w:t>
      </w:r>
      <w:r w:rsidR="00443DDB">
        <w:rPr>
          <w:sz w:val="20"/>
          <w:szCs w:val="20"/>
        </w:rPr>
        <w:t xml:space="preserve"> in the designated resource region</w:t>
      </w:r>
      <w:r w:rsidR="00C637BC">
        <w:rPr>
          <w:sz w:val="20"/>
          <w:szCs w:val="20"/>
        </w:rPr>
        <w:t>.</w:t>
      </w:r>
    </w:p>
    <w:p w:rsidR="00C637BC" w:rsidRPr="00652109" w:rsidRDefault="00E61866" w:rsidP="00C637BC">
      <w:pPr>
        <w:ind w:firstLine="425"/>
        <w:rPr>
          <w:b/>
          <w:sz w:val="20"/>
          <w:szCs w:val="20"/>
        </w:rPr>
      </w:pPr>
      <w:r>
        <w:rPr>
          <w:b/>
          <w:sz w:val="20"/>
          <w:szCs w:val="20"/>
        </w:rPr>
        <w:t>Proposal 4</w:t>
      </w:r>
      <w:r w:rsidR="00C637BC" w:rsidRPr="00652109">
        <w:rPr>
          <w:b/>
          <w:sz w:val="20"/>
          <w:szCs w:val="20"/>
        </w:rPr>
        <w:t>:</w:t>
      </w:r>
      <w:r w:rsidR="00C637BC">
        <w:rPr>
          <w:b/>
          <w:sz w:val="20"/>
          <w:szCs w:val="20"/>
        </w:rPr>
        <w:t xml:space="preserve"> CBs of a same CBG are concatenated </w:t>
      </w:r>
      <w:r w:rsidR="00275120">
        <w:rPr>
          <w:b/>
          <w:sz w:val="20"/>
          <w:szCs w:val="20"/>
        </w:rPr>
        <w:t xml:space="preserve">sequentially </w:t>
      </w:r>
      <w:r w:rsidR="00C637BC">
        <w:rPr>
          <w:b/>
          <w:sz w:val="20"/>
          <w:szCs w:val="20"/>
        </w:rPr>
        <w:t>before applying the RE mapping/interleaving scheme</w:t>
      </w:r>
      <w:r w:rsidR="00443DDB">
        <w:rPr>
          <w:b/>
          <w:sz w:val="20"/>
          <w:szCs w:val="20"/>
        </w:rPr>
        <w:t xml:space="preserve"> in the corresponding </w:t>
      </w:r>
      <w:r w:rsidR="000E049D">
        <w:rPr>
          <w:b/>
          <w:sz w:val="20"/>
          <w:szCs w:val="20"/>
        </w:rPr>
        <w:t xml:space="preserve">CBG </w:t>
      </w:r>
      <w:r w:rsidR="00443DDB">
        <w:rPr>
          <w:b/>
          <w:sz w:val="20"/>
          <w:szCs w:val="20"/>
        </w:rPr>
        <w:t>resource region</w:t>
      </w:r>
      <w:r w:rsidR="00C637BC" w:rsidRPr="00652109">
        <w:rPr>
          <w:b/>
          <w:sz w:val="20"/>
          <w:szCs w:val="20"/>
        </w:rPr>
        <w:t xml:space="preserve">. </w:t>
      </w:r>
    </w:p>
    <w:p w:rsidR="00C637BC" w:rsidRDefault="00C637BC" w:rsidP="00AD068B">
      <w:pPr>
        <w:rPr>
          <w:sz w:val="20"/>
          <w:szCs w:val="20"/>
        </w:rPr>
      </w:pPr>
    </w:p>
    <w:p w:rsidR="009C396F" w:rsidRPr="009C396F" w:rsidRDefault="009C396F" w:rsidP="00AD068B">
      <w:pPr>
        <w:rPr>
          <w:sz w:val="20"/>
          <w:szCs w:val="20"/>
        </w:rPr>
      </w:pPr>
    </w:p>
    <w:p w:rsidR="00085DB6" w:rsidRDefault="00085DB6" w:rsidP="00085DB6">
      <w:pPr>
        <w:pStyle w:val="ListParagraph"/>
        <w:numPr>
          <w:ilvl w:val="0"/>
          <w:numId w:val="4"/>
        </w:numPr>
        <w:rPr>
          <w:rFonts w:ascii="Arial" w:hAnsi="Arial" w:cs="Arial"/>
          <w:b/>
          <w:bCs/>
          <w:sz w:val="28"/>
          <w:szCs w:val="28"/>
          <w:lang w:eastAsia="zh-CN"/>
        </w:rPr>
      </w:pPr>
      <w:r>
        <w:rPr>
          <w:rFonts w:ascii="Arial" w:hAnsi="Arial" w:cs="Arial"/>
          <w:b/>
          <w:bCs/>
          <w:sz w:val="28"/>
          <w:szCs w:val="28"/>
          <w:lang w:eastAsia="zh-CN"/>
        </w:rPr>
        <w:t>Comparison of candidate schemes</w:t>
      </w:r>
    </w:p>
    <w:p w:rsidR="00085DB6" w:rsidRPr="00085DB6" w:rsidRDefault="00085DB6" w:rsidP="00085DB6">
      <w:pPr>
        <w:pStyle w:val="ListParagraph"/>
        <w:ind w:left="425"/>
        <w:rPr>
          <w:rFonts w:ascii="Times New Roman" w:hAnsi="Times New Roman"/>
          <w:b/>
          <w:bCs/>
          <w:szCs w:val="28"/>
        </w:rPr>
      </w:pPr>
    </w:p>
    <w:p w:rsidR="00E3366C" w:rsidRDefault="00C95F43" w:rsidP="00E3366C">
      <w:pPr>
        <w:pStyle w:val="ListParagraph"/>
        <w:numPr>
          <w:ilvl w:val="1"/>
          <w:numId w:val="4"/>
        </w:numPr>
        <w:rPr>
          <w:rFonts w:ascii="Times New Roman" w:hAnsi="Times New Roman"/>
          <w:b/>
          <w:bCs/>
          <w:szCs w:val="28"/>
        </w:rPr>
      </w:pPr>
      <w:r w:rsidRPr="00085DB6">
        <w:rPr>
          <w:rFonts w:ascii="Times New Roman" w:hAnsi="Times New Roman"/>
          <w:b/>
          <w:bCs/>
          <w:szCs w:val="28"/>
        </w:rPr>
        <w:t xml:space="preserve">Frequency diversity </w:t>
      </w:r>
      <w:proofErr w:type="spellStart"/>
      <w:r w:rsidRPr="00085DB6">
        <w:rPr>
          <w:rFonts w:ascii="Times New Roman" w:hAnsi="Times New Roman"/>
          <w:b/>
          <w:bCs/>
          <w:szCs w:val="28"/>
        </w:rPr>
        <w:t>vs</w:t>
      </w:r>
      <w:proofErr w:type="spellEnd"/>
      <w:r w:rsidRPr="00085DB6">
        <w:rPr>
          <w:rFonts w:ascii="Times New Roman" w:hAnsi="Times New Roman"/>
          <w:b/>
          <w:bCs/>
          <w:szCs w:val="28"/>
        </w:rPr>
        <w:t xml:space="preserve"> frequency-time diversity</w:t>
      </w:r>
    </w:p>
    <w:p w:rsidR="00E3366C" w:rsidRPr="00E3366C" w:rsidRDefault="00E3366C" w:rsidP="00E3366C">
      <w:pPr>
        <w:pStyle w:val="ListParagraph"/>
        <w:ind w:left="992"/>
        <w:rPr>
          <w:rFonts w:ascii="Times New Roman" w:hAnsi="Times New Roman"/>
          <w:b/>
          <w:bCs/>
          <w:szCs w:val="28"/>
        </w:rPr>
      </w:pPr>
    </w:p>
    <w:p w:rsidR="004C7566" w:rsidRDefault="00F628CD" w:rsidP="00E3366C">
      <w:pPr>
        <w:ind w:firstLine="360"/>
        <w:rPr>
          <w:sz w:val="20"/>
          <w:szCs w:val="20"/>
        </w:rPr>
      </w:pPr>
      <w:r>
        <w:rPr>
          <w:sz w:val="20"/>
          <w:szCs w:val="20"/>
        </w:rPr>
        <w:t xml:space="preserve">The candidate schemes in Table 1 can be classified into 3 categories depending on the RE mapping/interleaving method. </w:t>
      </w:r>
      <w:r w:rsidR="004C7566">
        <w:rPr>
          <w:sz w:val="20"/>
          <w:szCs w:val="20"/>
        </w:rPr>
        <w:t>We focus our discussion on the mapping/interleaving scheme in the frequency and time domain, with the understanding that for all these schemes,</w:t>
      </w:r>
      <w:r w:rsidR="004C7566" w:rsidRPr="00F628CD">
        <w:rPr>
          <w:sz w:val="20"/>
          <w:szCs w:val="20"/>
        </w:rPr>
        <w:t xml:space="preserve"> </w:t>
      </w:r>
      <w:r w:rsidR="004C7566">
        <w:rPr>
          <w:sz w:val="20"/>
          <w:szCs w:val="20"/>
        </w:rPr>
        <w:t xml:space="preserve">modulation symbols are first mapped to the corresponding layers at the same RE (Proposal 1). </w:t>
      </w:r>
    </w:p>
    <w:p w:rsidR="00F628CD" w:rsidRPr="00F628CD" w:rsidRDefault="000E049D" w:rsidP="00F628CD">
      <w:pPr>
        <w:pStyle w:val="ListParagraph"/>
        <w:numPr>
          <w:ilvl w:val="0"/>
          <w:numId w:val="24"/>
        </w:numPr>
        <w:rPr>
          <w:rFonts w:ascii="Times New Roman" w:hAnsi="Times New Roman"/>
          <w:sz w:val="20"/>
          <w:szCs w:val="20"/>
        </w:rPr>
      </w:pPr>
      <w:r w:rsidRPr="00F628CD">
        <w:rPr>
          <w:rFonts w:ascii="Times New Roman" w:hAnsi="Times New Roman"/>
          <w:sz w:val="20"/>
          <w:szCs w:val="20"/>
        </w:rPr>
        <w:t>Sequential (F</w:t>
      </w:r>
      <w:r w:rsidRPr="000E049D">
        <w:rPr>
          <w:rFonts w:ascii="Times New Roman" w:hAnsi="Times New Roman"/>
          <w:sz w:val="20"/>
          <w:szCs w:val="20"/>
        </w:rPr>
        <w:sym w:font="Wingdings" w:char="F0E0"/>
      </w:r>
      <w:r w:rsidRPr="00F628CD">
        <w:rPr>
          <w:rFonts w:ascii="Times New Roman" w:hAnsi="Times New Roman"/>
          <w:sz w:val="20"/>
          <w:szCs w:val="20"/>
        </w:rPr>
        <w:t xml:space="preserve">T) mapping scheme: The </w:t>
      </w:r>
      <w:r w:rsidR="00F628CD" w:rsidRPr="00F628CD">
        <w:rPr>
          <w:rFonts w:ascii="Times New Roman" w:hAnsi="Times New Roman"/>
          <w:sz w:val="20"/>
        </w:rPr>
        <w:t>modulation symbols of the CBs are mapped sequentially first in the frequency domain. After spanning the entire frequency range allocated to the data channel, the mapping pattern is repeated in the following OFDM symbols. A CB is mapped to adjacent subcarriers in the same OFDM symbol. When a CB cannot fit into an OFDM symbol, it continues in the next OFDM symbol restarting from the end of the allocated frequency range. In the example</w:t>
      </w:r>
      <w:r w:rsidR="00C06454">
        <w:rPr>
          <w:rFonts w:ascii="Times New Roman" w:hAnsi="Times New Roman"/>
          <w:sz w:val="20"/>
        </w:rPr>
        <w:t xml:space="preserve"> of Fig.1a</w:t>
      </w:r>
      <w:r w:rsidR="00F628CD" w:rsidRPr="00F628CD">
        <w:rPr>
          <w:rFonts w:ascii="Times New Roman" w:hAnsi="Times New Roman"/>
          <w:sz w:val="20"/>
        </w:rPr>
        <w:t xml:space="preserve">, every CB is within an OFDM symbol. </w:t>
      </w:r>
      <w:r w:rsidR="00A850D5" w:rsidRPr="00F628CD">
        <w:rPr>
          <w:rFonts w:ascii="Times New Roman" w:hAnsi="Times New Roman"/>
          <w:sz w:val="20"/>
          <w:szCs w:val="20"/>
        </w:rPr>
        <w:t>This is</w:t>
      </w:r>
      <w:r w:rsidR="00831310" w:rsidRPr="00F628CD">
        <w:rPr>
          <w:rFonts w:ascii="Times New Roman" w:hAnsi="Times New Roman"/>
          <w:sz w:val="20"/>
          <w:szCs w:val="20"/>
        </w:rPr>
        <w:t xml:space="preserve"> similar to the </w:t>
      </w:r>
      <w:r w:rsidR="007A7847" w:rsidRPr="00F628CD">
        <w:rPr>
          <w:rFonts w:ascii="Times New Roman" w:hAnsi="Times New Roman"/>
          <w:sz w:val="20"/>
          <w:szCs w:val="20"/>
        </w:rPr>
        <w:t xml:space="preserve">RE mapping scheme of LTE PDSCH. The proposals of </w:t>
      </w:r>
      <w:r w:rsidR="00724855" w:rsidRPr="00F628CD">
        <w:rPr>
          <w:rFonts w:ascii="Times New Roman" w:hAnsi="Times New Roman"/>
          <w:sz w:val="20"/>
          <w:szCs w:val="20"/>
        </w:rPr>
        <w:fldChar w:fldCharType="begin"/>
      </w:r>
      <w:r w:rsidR="007A7847" w:rsidRPr="00F628CD">
        <w:rPr>
          <w:rFonts w:ascii="Times New Roman" w:hAnsi="Times New Roman"/>
          <w:sz w:val="20"/>
          <w:szCs w:val="20"/>
        </w:rPr>
        <w:instrText xml:space="preserve"> REF _Ref485269430 \r </w:instrText>
      </w:r>
      <w:r w:rsidR="00724855" w:rsidRPr="00F628CD">
        <w:rPr>
          <w:rFonts w:ascii="Times New Roman" w:hAnsi="Times New Roman"/>
          <w:sz w:val="20"/>
          <w:szCs w:val="20"/>
        </w:rPr>
        <w:fldChar w:fldCharType="separate"/>
      </w:r>
      <w:r w:rsidR="007A7847" w:rsidRPr="00F628CD">
        <w:rPr>
          <w:rFonts w:ascii="Times New Roman" w:hAnsi="Times New Roman"/>
          <w:sz w:val="20"/>
          <w:szCs w:val="20"/>
        </w:rPr>
        <w:t>[5]</w:t>
      </w:r>
      <w:r w:rsidR="00724855" w:rsidRPr="00F628CD">
        <w:rPr>
          <w:rFonts w:ascii="Times New Roman" w:hAnsi="Times New Roman"/>
          <w:sz w:val="20"/>
          <w:szCs w:val="20"/>
        </w:rPr>
        <w:fldChar w:fldCharType="end"/>
      </w:r>
      <w:r w:rsidR="00724855" w:rsidRPr="00F628CD">
        <w:rPr>
          <w:rFonts w:ascii="Times New Roman" w:hAnsi="Times New Roman"/>
          <w:sz w:val="20"/>
          <w:szCs w:val="20"/>
        </w:rPr>
        <w:fldChar w:fldCharType="begin"/>
      </w:r>
      <w:r w:rsidR="007A7847" w:rsidRPr="00F628CD">
        <w:rPr>
          <w:rFonts w:ascii="Times New Roman" w:hAnsi="Times New Roman"/>
          <w:sz w:val="20"/>
          <w:szCs w:val="20"/>
        </w:rPr>
        <w:instrText xml:space="preserve"> REF _Ref485269433 \r </w:instrText>
      </w:r>
      <w:r w:rsidR="00724855" w:rsidRPr="00F628CD">
        <w:rPr>
          <w:rFonts w:ascii="Times New Roman" w:hAnsi="Times New Roman"/>
          <w:sz w:val="20"/>
          <w:szCs w:val="20"/>
        </w:rPr>
        <w:fldChar w:fldCharType="separate"/>
      </w:r>
      <w:r w:rsidR="007A7847" w:rsidRPr="00F628CD">
        <w:rPr>
          <w:rFonts w:ascii="Times New Roman" w:hAnsi="Times New Roman"/>
          <w:sz w:val="20"/>
          <w:szCs w:val="20"/>
        </w:rPr>
        <w:t>[6]</w:t>
      </w:r>
      <w:r w:rsidR="00724855" w:rsidRPr="00F628CD">
        <w:rPr>
          <w:rFonts w:ascii="Times New Roman" w:hAnsi="Times New Roman"/>
          <w:sz w:val="20"/>
          <w:szCs w:val="20"/>
        </w:rPr>
        <w:fldChar w:fldCharType="end"/>
      </w:r>
      <w:r w:rsidR="007A7847" w:rsidRPr="00F628CD">
        <w:rPr>
          <w:rFonts w:ascii="Times New Roman" w:hAnsi="Times New Roman"/>
          <w:sz w:val="20"/>
          <w:szCs w:val="20"/>
        </w:rPr>
        <w:t xml:space="preserve"> fall into this category;</w:t>
      </w:r>
      <w:r w:rsidR="00F628CD" w:rsidRPr="00F628CD">
        <w:rPr>
          <w:rFonts w:ascii="Times New Roman" w:hAnsi="Times New Roman"/>
          <w:sz w:val="20"/>
          <w:szCs w:val="20"/>
        </w:rPr>
        <w:t xml:space="preserve"> </w:t>
      </w:r>
    </w:p>
    <w:p w:rsidR="007E02EB" w:rsidRPr="002F088E" w:rsidRDefault="000E049D" w:rsidP="002F088E">
      <w:pPr>
        <w:pStyle w:val="ListParagraph"/>
        <w:numPr>
          <w:ilvl w:val="0"/>
          <w:numId w:val="24"/>
        </w:numPr>
        <w:rPr>
          <w:rFonts w:ascii="Times New Roman" w:hAnsi="Times New Roman"/>
          <w:sz w:val="20"/>
          <w:szCs w:val="20"/>
        </w:rPr>
      </w:pPr>
      <w:r>
        <w:rPr>
          <w:rFonts w:ascii="Times New Roman" w:hAnsi="Times New Roman"/>
          <w:sz w:val="20"/>
          <w:szCs w:val="20"/>
        </w:rPr>
        <w:t xml:space="preserve">Frequency domain </w:t>
      </w:r>
      <w:proofErr w:type="spellStart"/>
      <w:r>
        <w:rPr>
          <w:rFonts w:ascii="Times New Roman" w:hAnsi="Times New Roman"/>
          <w:sz w:val="20"/>
          <w:szCs w:val="20"/>
        </w:rPr>
        <w:t>interleaver</w:t>
      </w:r>
      <w:proofErr w:type="spellEnd"/>
      <w:r>
        <w:rPr>
          <w:rFonts w:ascii="Times New Roman" w:hAnsi="Times New Roman"/>
          <w:sz w:val="20"/>
          <w:szCs w:val="20"/>
        </w:rPr>
        <w:t xml:space="preserve">: The modulation symbols are interleaved in the frequency domain </w:t>
      </w:r>
      <w:r w:rsidR="007A7847">
        <w:rPr>
          <w:rFonts w:ascii="Times New Roman" w:hAnsi="Times New Roman"/>
          <w:sz w:val="20"/>
          <w:szCs w:val="20"/>
        </w:rPr>
        <w:t xml:space="preserve">on a symbol by symbol basis </w:t>
      </w:r>
      <w:r>
        <w:rPr>
          <w:rFonts w:ascii="Times New Roman" w:hAnsi="Times New Roman"/>
          <w:sz w:val="20"/>
          <w:szCs w:val="20"/>
        </w:rPr>
        <w:t xml:space="preserve">with a 1D </w:t>
      </w:r>
      <w:proofErr w:type="spellStart"/>
      <w:r>
        <w:rPr>
          <w:rFonts w:ascii="Times New Roman" w:hAnsi="Times New Roman"/>
          <w:sz w:val="20"/>
          <w:szCs w:val="20"/>
        </w:rPr>
        <w:t>interleaver</w:t>
      </w:r>
      <w:proofErr w:type="spellEnd"/>
      <w:r>
        <w:rPr>
          <w:rFonts w:ascii="Times New Roman" w:hAnsi="Times New Roman"/>
          <w:sz w:val="20"/>
          <w:szCs w:val="20"/>
        </w:rPr>
        <w:t xml:space="preserve">. </w:t>
      </w:r>
      <w:r w:rsidR="004C7566">
        <w:rPr>
          <w:rFonts w:ascii="Times New Roman" w:hAnsi="Times New Roman"/>
          <w:sz w:val="20"/>
          <w:szCs w:val="20"/>
        </w:rPr>
        <w:t xml:space="preserve">When enough PRBs are allocated, </w:t>
      </w:r>
      <w:r w:rsidR="004C7566">
        <w:rPr>
          <w:rFonts w:ascii="Times New Roman" w:hAnsi="Times New Roman"/>
          <w:sz w:val="20"/>
        </w:rPr>
        <w:t>m</w:t>
      </w:r>
      <w:r w:rsidR="00F628CD" w:rsidRPr="005C6248">
        <w:rPr>
          <w:rFonts w:ascii="Times New Roman" w:hAnsi="Times New Roman"/>
          <w:sz w:val="20"/>
        </w:rPr>
        <w:t xml:space="preserve">ultiple CBs </w:t>
      </w:r>
      <w:r w:rsidR="004C7566">
        <w:rPr>
          <w:rFonts w:ascii="Times New Roman" w:hAnsi="Times New Roman"/>
          <w:sz w:val="20"/>
        </w:rPr>
        <w:t>can be</w:t>
      </w:r>
      <w:r w:rsidR="00F628CD" w:rsidRPr="005C6248">
        <w:rPr>
          <w:rFonts w:ascii="Times New Roman" w:hAnsi="Times New Roman"/>
          <w:sz w:val="20"/>
        </w:rPr>
        <w:t xml:space="preserve"> interleaved i</w:t>
      </w:r>
      <w:r w:rsidR="004C7566">
        <w:rPr>
          <w:rFonts w:ascii="Times New Roman" w:hAnsi="Times New Roman"/>
          <w:sz w:val="20"/>
        </w:rPr>
        <w:t>n an OFDM symbol. I</w:t>
      </w:r>
      <w:r w:rsidR="00F628CD" w:rsidRPr="005C6248">
        <w:rPr>
          <w:rFonts w:ascii="Times New Roman" w:hAnsi="Times New Roman"/>
          <w:sz w:val="20"/>
        </w:rPr>
        <w:t>n the time domain a CB still occupies a single OFDM symbol. In the example</w:t>
      </w:r>
      <w:r w:rsidR="00C06454">
        <w:rPr>
          <w:rFonts w:ascii="Times New Roman" w:hAnsi="Times New Roman"/>
          <w:sz w:val="20"/>
        </w:rPr>
        <w:t xml:space="preserve"> in Fig.1b</w:t>
      </w:r>
      <w:r w:rsidR="00F628CD" w:rsidRPr="005C6248">
        <w:rPr>
          <w:rFonts w:ascii="Times New Roman" w:hAnsi="Times New Roman"/>
          <w:sz w:val="20"/>
        </w:rPr>
        <w:t xml:space="preserve">, modulation symbols from 2 CBs are interleaved in the frequency domain of a single symbol. Note for the same allocated bandwidth and CB size and MCS, </w:t>
      </w:r>
      <w:r w:rsidR="002F088E">
        <w:rPr>
          <w:rFonts w:ascii="Times New Roman" w:hAnsi="Times New Roman"/>
          <w:sz w:val="20"/>
        </w:rPr>
        <w:t xml:space="preserve">in order to interleave 2 CBs in the same symbol, </w:t>
      </w:r>
      <w:r w:rsidR="00F628CD" w:rsidRPr="005C6248">
        <w:rPr>
          <w:rFonts w:ascii="Times New Roman" w:hAnsi="Times New Roman"/>
          <w:sz w:val="20"/>
        </w:rPr>
        <w:t xml:space="preserve">the required bandwidth is doubled compared with </w:t>
      </w:r>
      <w:r w:rsidR="002F088E">
        <w:rPr>
          <w:rFonts w:ascii="Times New Roman" w:hAnsi="Times New Roman"/>
          <w:sz w:val="20"/>
        </w:rPr>
        <w:t xml:space="preserve">the </w:t>
      </w:r>
      <w:r w:rsidR="002F088E">
        <w:rPr>
          <w:rFonts w:ascii="Times New Roman" w:hAnsi="Times New Roman"/>
          <w:sz w:val="20"/>
          <w:szCs w:val="20"/>
        </w:rPr>
        <w:t>s</w:t>
      </w:r>
      <w:r w:rsidR="002F088E" w:rsidRPr="00F628CD">
        <w:rPr>
          <w:rFonts w:ascii="Times New Roman" w:hAnsi="Times New Roman"/>
          <w:sz w:val="20"/>
          <w:szCs w:val="20"/>
        </w:rPr>
        <w:t>equential (F</w:t>
      </w:r>
      <w:r w:rsidR="002F088E" w:rsidRPr="000E049D">
        <w:rPr>
          <w:rFonts w:ascii="Times New Roman" w:hAnsi="Times New Roman"/>
          <w:sz w:val="20"/>
          <w:szCs w:val="20"/>
        </w:rPr>
        <w:sym w:font="Wingdings" w:char="F0E0"/>
      </w:r>
      <w:r w:rsidR="002F088E" w:rsidRPr="00F628CD">
        <w:rPr>
          <w:rFonts w:ascii="Times New Roman" w:hAnsi="Times New Roman"/>
          <w:sz w:val="20"/>
          <w:szCs w:val="20"/>
        </w:rPr>
        <w:t>T) mapping scheme</w:t>
      </w:r>
      <w:r w:rsidR="002F088E">
        <w:rPr>
          <w:rFonts w:ascii="Times New Roman" w:hAnsi="Times New Roman"/>
          <w:sz w:val="20"/>
          <w:szCs w:val="20"/>
        </w:rPr>
        <w:t xml:space="preserve">. </w:t>
      </w:r>
      <w:r w:rsidR="007E02EB" w:rsidRPr="002F088E">
        <w:rPr>
          <w:rFonts w:ascii="Times New Roman" w:hAnsi="Times New Roman"/>
          <w:sz w:val="20"/>
          <w:szCs w:val="20"/>
        </w:rPr>
        <w:t xml:space="preserve">The proposals of </w:t>
      </w:r>
      <w:r w:rsidR="00724855" w:rsidRPr="002F088E">
        <w:rPr>
          <w:rFonts w:ascii="Times New Roman" w:hAnsi="Times New Roman"/>
          <w:sz w:val="20"/>
          <w:szCs w:val="20"/>
        </w:rPr>
        <w:fldChar w:fldCharType="begin"/>
      </w:r>
      <w:r w:rsidR="007E02EB" w:rsidRPr="002F088E">
        <w:rPr>
          <w:rFonts w:ascii="Times New Roman" w:hAnsi="Times New Roman"/>
          <w:sz w:val="20"/>
          <w:szCs w:val="20"/>
        </w:rPr>
        <w:instrText xml:space="preserve"> REF _Ref485269515 \r </w:instrText>
      </w:r>
      <w:r w:rsidR="00724855" w:rsidRPr="002F088E">
        <w:rPr>
          <w:rFonts w:ascii="Times New Roman" w:hAnsi="Times New Roman"/>
          <w:sz w:val="20"/>
          <w:szCs w:val="20"/>
        </w:rPr>
        <w:fldChar w:fldCharType="separate"/>
      </w:r>
      <w:r w:rsidR="007E02EB" w:rsidRPr="002F088E">
        <w:rPr>
          <w:rFonts w:ascii="Times New Roman" w:hAnsi="Times New Roman"/>
          <w:sz w:val="20"/>
          <w:szCs w:val="20"/>
        </w:rPr>
        <w:t>[7]</w:t>
      </w:r>
      <w:r w:rsidR="00724855" w:rsidRPr="002F088E">
        <w:rPr>
          <w:rFonts w:ascii="Times New Roman" w:hAnsi="Times New Roman"/>
          <w:sz w:val="20"/>
          <w:szCs w:val="20"/>
        </w:rPr>
        <w:fldChar w:fldCharType="end"/>
      </w:r>
      <w:r w:rsidR="00724855" w:rsidRPr="002F088E">
        <w:rPr>
          <w:rFonts w:ascii="Times New Roman" w:hAnsi="Times New Roman"/>
          <w:sz w:val="20"/>
          <w:szCs w:val="20"/>
        </w:rPr>
        <w:fldChar w:fldCharType="begin"/>
      </w:r>
      <w:r w:rsidR="007E02EB" w:rsidRPr="002F088E">
        <w:rPr>
          <w:rFonts w:ascii="Times New Roman" w:hAnsi="Times New Roman"/>
          <w:sz w:val="20"/>
          <w:szCs w:val="20"/>
        </w:rPr>
        <w:instrText xml:space="preserve"> REF _Ref485269520 \r </w:instrText>
      </w:r>
      <w:r w:rsidR="00724855" w:rsidRPr="002F088E">
        <w:rPr>
          <w:rFonts w:ascii="Times New Roman" w:hAnsi="Times New Roman"/>
          <w:sz w:val="20"/>
          <w:szCs w:val="20"/>
        </w:rPr>
        <w:fldChar w:fldCharType="separate"/>
      </w:r>
      <w:r w:rsidR="007E02EB" w:rsidRPr="002F088E">
        <w:rPr>
          <w:rFonts w:ascii="Times New Roman" w:hAnsi="Times New Roman"/>
          <w:sz w:val="20"/>
          <w:szCs w:val="20"/>
        </w:rPr>
        <w:t>[8]</w:t>
      </w:r>
      <w:r w:rsidR="00724855" w:rsidRPr="002F088E">
        <w:rPr>
          <w:rFonts w:ascii="Times New Roman" w:hAnsi="Times New Roman"/>
          <w:sz w:val="20"/>
          <w:szCs w:val="20"/>
        </w:rPr>
        <w:fldChar w:fldCharType="end"/>
      </w:r>
      <w:r w:rsidR="00724855" w:rsidRPr="002F088E">
        <w:rPr>
          <w:rFonts w:ascii="Times New Roman" w:hAnsi="Times New Roman"/>
          <w:sz w:val="20"/>
          <w:szCs w:val="20"/>
        </w:rPr>
        <w:fldChar w:fldCharType="begin"/>
      </w:r>
      <w:r w:rsidR="007E02EB" w:rsidRPr="002F088E">
        <w:rPr>
          <w:rFonts w:ascii="Times New Roman" w:hAnsi="Times New Roman"/>
          <w:sz w:val="20"/>
          <w:szCs w:val="20"/>
        </w:rPr>
        <w:instrText xml:space="preserve"> REF _Ref479214867 \r </w:instrText>
      </w:r>
      <w:r w:rsidR="00724855" w:rsidRPr="002F088E">
        <w:rPr>
          <w:rFonts w:ascii="Times New Roman" w:hAnsi="Times New Roman"/>
          <w:sz w:val="20"/>
          <w:szCs w:val="20"/>
        </w:rPr>
        <w:fldChar w:fldCharType="separate"/>
      </w:r>
      <w:r w:rsidR="007E02EB" w:rsidRPr="002F088E">
        <w:rPr>
          <w:rFonts w:ascii="Times New Roman" w:hAnsi="Times New Roman"/>
          <w:sz w:val="20"/>
          <w:szCs w:val="20"/>
        </w:rPr>
        <w:t>[9]</w:t>
      </w:r>
      <w:r w:rsidR="00724855" w:rsidRPr="002F088E">
        <w:rPr>
          <w:rFonts w:ascii="Times New Roman" w:hAnsi="Times New Roman"/>
          <w:sz w:val="20"/>
          <w:szCs w:val="20"/>
        </w:rPr>
        <w:fldChar w:fldCharType="end"/>
      </w:r>
      <w:r w:rsidR="007E02EB" w:rsidRPr="002F088E">
        <w:rPr>
          <w:rFonts w:ascii="Times New Roman" w:hAnsi="Times New Roman"/>
          <w:sz w:val="20"/>
          <w:szCs w:val="20"/>
        </w:rPr>
        <w:t xml:space="preserve"> fall into this category;</w:t>
      </w:r>
    </w:p>
    <w:p w:rsidR="002F088E" w:rsidRPr="002F088E" w:rsidRDefault="007E02EB" w:rsidP="002F088E">
      <w:pPr>
        <w:pStyle w:val="ListParagraph"/>
        <w:numPr>
          <w:ilvl w:val="0"/>
          <w:numId w:val="24"/>
        </w:numPr>
        <w:rPr>
          <w:rFonts w:ascii="Times New Roman" w:hAnsi="Times New Roman"/>
          <w:sz w:val="20"/>
          <w:szCs w:val="20"/>
        </w:rPr>
      </w:pPr>
      <w:r>
        <w:rPr>
          <w:rFonts w:ascii="Times New Roman" w:hAnsi="Times New Roman"/>
          <w:sz w:val="20"/>
          <w:szCs w:val="20"/>
        </w:rPr>
        <w:t xml:space="preserve">Joint frequency-time </w:t>
      </w:r>
      <w:proofErr w:type="spellStart"/>
      <w:r>
        <w:rPr>
          <w:rFonts w:ascii="Times New Roman" w:hAnsi="Times New Roman"/>
          <w:sz w:val="20"/>
          <w:szCs w:val="20"/>
        </w:rPr>
        <w:t>interleaver</w:t>
      </w:r>
      <w:proofErr w:type="spellEnd"/>
      <w:r>
        <w:rPr>
          <w:rFonts w:ascii="Times New Roman" w:hAnsi="Times New Roman"/>
          <w:sz w:val="20"/>
          <w:szCs w:val="20"/>
        </w:rPr>
        <w:t xml:space="preserve">: The modulation symbols are interleaved in the frequency and time domain </w:t>
      </w:r>
      <w:r w:rsidR="000B1DE4">
        <w:rPr>
          <w:rFonts w:ascii="Times New Roman" w:hAnsi="Times New Roman"/>
          <w:sz w:val="20"/>
          <w:szCs w:val="20"/>
        </w:rPr>
        <w:t xml:space="preserve">in a pre-defined resource region </w:t>
      </w:r>
      <w:r>
        <w:rPr>
          <w:rFonts w:ascii="Times New Roman" w:hAnsi="Times New Roman"/>
          <w:sz w:val="20"/>
          <w:szCs w:val="20"/>
        </w:rPr>
        <w:t xml:space="preserve">with a 2D </w:t>
      </w:r>
      <w:proofErr w:type="spellStart"/>
      <w:r>
        <w:rPr>
          <w:rFonts w:ascii="Times New Roman" w:hAnsi="Times New Roman"/>
          <w:sz w:val="20"/>
          <w:szCs w:val="20"/>
        </w:rPr>
        <w:t>interleaver</w:t>
      </w:r>
      <w:proofErr w:type="spellEnd"/>
      <w:r>
        <w:rPr>
          <w:rFonts w:ascii="Times New Roman" w:hAnsi="Times New Roman"/>
          <w:sz w:val="20"/>
          <w:szCs w:val="20"/>
        </w:rPr>
        <w:t>.</w:t>
      </w:r>
      <w:r w:rsidR="000B1DE4">
        <w:rPr>
          <w:rFonts w:ascii="Times New Roman" w:hAnsi="Times New Roman"/>
          <w:sz w:val="20"/>
          <w:szCs w:val="20"/>
        </w:rPr>
        <w:t xml:space="preserve"> </w:t>
      </w:r>
      <w:r w:rsidR="002F088E">
        <w:rPr>
          <w:rFonts w:ascii="Times New Roman" w:hAnsi="Times New Roman"/>
          <w:sz w:val="20"/>
          <w:szCs w:val="20"/>
        </w:rPr>
        <w:t>2D interleaving</w:t>
      </w:r>
      <w:r w:rsidR="000B1DE4">
        <w:rPr>
          <w:rFonts w:ascii="Times New Roman" w:hAnsi="Times New Roman"/>
          <w:sz w:val="20"/>
          <w:szCs w:val="20"/>
        </w:rPr>
        <w:t xml:space="preserve"> can be</w:t>
      </w:r>
      <w:r>
        <w:rPr>
          <w:rFonts w:ascii="Times New Roman" w:hAnsi="Times New Roman"/>
          <w:sz w:val="20"/>
          <w:szCs w:val="20"/>
        </w:rPr>
        <w:t xml:space="preserve"> </w:t>
      </w:r>
      <w:r w:rsidR="000B1DE4">
        <w:rPr>
          <w:rFonts w:ascii="Times New Roman" w:hAnsi="Times New Roman"/>
          <w:sz w:val="20"/>
          <w:szCs w:val="20"/>
        </w:rPr>
        <w:t xml:space="preserve">implemented by jointly applying two 1D </w:t>
      </w:r>
      <w:proofErr w:type="spellStart"/>
      <w:r w:rsidR="000B1DE4">
        <w:rPr>
          <w:rFonts w:ascii="Times New Roman" w:hAnsi="Times New Roman"/>
          <w:sz w:val="20"/>
          <w:szCs w:val="20"/>
        </w:rPr>
        <w:t>interleavers</w:t>
      </w:r>
      <w:proofErr w:type="spellEnd"/>
      <w:r w:rsidR="00F628CD">
        <w:rPr>
          <w:rFonts w:ascii="Times New Roman" w:hAnsi="Times New Roman"/>
          <w:sz w:val="20"/>
          <w:szCs w:val="20"/>
        </w:rPr>
        <w:t>, one</w:t>
      </w:r>
      <w:r w:rsidR="000B1DE4">
        <w:rPr>
          <w:rFonts w:ascii="Times New Roman" w:hAnsi="Times New Roman"/>
          <w:sz w:val="20"/>
          <w:szCs w:val="20"/>
        </w:rPr>
        <w:t xml:space="preserve"> in the time </w:t>
      </w:r>
      <w:r w:rsidR="00F628CD">
        <w:rPr>
          <w:rFonts w:ascii="Times New Roman" w:hAnsi="Times New Roman"/>
          <w:sz w:val="20"/>
          <w:szCs w:val="20"/>
        </w:rPr>
        <w:t xml:space="preserve">domain </w:t>
      </w:r>
      <w:r w:rsidR="000B1DE4">
        <w:rPr>
          <w:rFonts w:ascii="Times New Roman" w:hAnsi="Times New Roman"/>
          <w:sz w:val="20"/>
          <w:szCs w:val="20"/>
        </w:rPr>
        <w:t xml:space="preserve">and </w:t>
      </w:r>
      <w:r w:rsidR="00F628CD">
        <w:rPr>
          <w:rFonts w:ascii="Times New Roman" w:hAnsi="Times New Roman"/>
          <w:sz w:val="20"/>
          <w:szCs w:val="20"/>
        </w:rPr>
        <w:t xml:space="preserve">the other in the </w:t>
      </w:r>
      <w:r w:rsidR="000B1DE4">
        <w:rPr>
          <w:rFonts w:ascii="Times New Roman" w:hAnsi="Times New Roman"/>
          <w:sz w:val="20"/>
          <w:szCs w:val="20"/>
        </w:rPr>
        <w:t>frequency domain.</w:t>
      </w:r>
      <w:r w:rsidR="002F088E">
        <w:rPr>
          <w:rFonts w:ascii="Times New Roman" w:hAnsi="Times New Roman"/>
          <w:sz w:val="20"/>
          <w:szCs w:val="20"/>
        </w:rPr>
        <w:t xml:space="preserve"> M</w:t>
      </w:r>
      <w:r w:rsidR="002F088E" w:rsidRPr="002F088E">
        <w:rPr>
          <w:rFonts w:ascii="Times New Roman" w:hAnsi="Times New Roman"/>
          <w:sz w:val="20"/>
        </w:rPr>
        <w:t xml:space="preserve">ultiple CBs </w:t>
      </w:r>
      <w:proofErr w:type="gramStart"/>
      <w:r w:rsidR="002F088E">
        <w:rPr>
          <w:rFonts w:ascii="Times New Roman" w:hAnsi="Times New Roman"/>
          <w:sz w:val="20"/>
        </w:rPr>
        <w:t>belong</w:t>
      </w:r>
      <w:r w:rsidR="009B21E5">
        <w:rPr>
          <w:rFonts w:ascii="Times New Roman" w:hAnsi="Times New Roman"/>
          <w:sz w:val="20"/>
        </w:rPr>
        <w:t xml:space="preserve">ing </w:t>
      </w:r>
      <w:r w:rsidR="002F088E">
        <w:rPr>
          <w:rFonts w:ascii="Times New Roman" w:hAnsi="Times New Roman"/>
          <w:sz w:val="20"/>
        </w:rPr>
        <w:t xml:space="preserve"> to</w:t>
      </w:r>
      <w:proofErr w:type="gramEnd"/>
      <w:r w:rsidR="002F088E">
        <w:rPr>
          <w:rFonts w:ascii="Times New Roman" w:hAnsi="Times New Roman"/>
          <w:sz w:val="20"/>
        </w:rPr>
        <w:t xml:space="preserve"> a CBG </w:t>
      </w:r>
      <w:r w:rsidR="002F088E" w:rsidRPr="002F088E">
        <w:rPr>
          <w:rFonts w:ascii="Times New Roman" w:hAnsi="Times New Roman"/>
          <w:sz w:val="20"/>
        </w:rPr>
        <w:t xml:space="preserve">are interleaved </w:t>
      </w:r>
      <w:r w:rsidR="002F088E">
        <w:rPr>
          <w:rFonts w:ascii="Times New Roman" w:hAnsi="Times New Roman"/>
          <w:sz w:val="20"/>
        </w:rPr>
        <w:t>in the CBG resource region.</w:t>
      </w:r>
      <w:r w:rsidR="002F088E" w:rsidRPr="002F088E">
        <w:rPr>
          <w:rFonts w:ascii="Times New Roman" w:hAnsi="Times New Roman"/>
          <w:sz w:val="20"/>
        </w:rPr>
        <w:t xml:space="preserve"> </w:t>
      </w:r>
      <w:r w:rsidR="002F088E">
        <w:rPr>
          <w:rFonts w:ascii="Times New Roman" w:hAnsi="Times New Roman"/>
          <w:sz w:val="20"/>
        </w:rPr>
        <w:t>T</w:t>
      </w:r>
      <w:r w:rsidR="002F088E" w:rsidRPr="002F088E">
        <w:rPr>
          <w:rFonts w:ascii="Times New Roman" w:hAnsi="Times New Roman"/>
          <w:sz w:val="20"/>
        </w:rPr>
        <w:t xml:space="preserve">he modulation symbols of a CB span the entire </w:t>
      </w:r>
      <w:r w:rsidR="002F088E">
        <w:rPr>
          <w:rFonts w:ascii="Times New Roman" w:hAnsi="Times New Roman"/>
          <w:sz w:val="20"/>
        </w:rPr>
        <w:t>time and frequency in the region</w:t>
      </w:r>
      <w:r w:rsidR="002F088E" w:rsidRPr="002F088E">
        <w:rPr>
          <w:rFonts w:ascii="Times New Roman" w:hAnsi="Times New Roman"/>
          <w:sz w:val="20"/>
        </w:rPr>
        <w:t>. In the example</w:t>
      </w:r>
      <w:r w:rsidR="00C06454">
        <w:rPr>
          <w:rFonts w:ascii="Times New Roman" w:hAnsi="Times New Roman"/>
          <w:sz w:val="20"/>
        </w:rPr>
        <w:t xml:space="preserve"> in Fig.1c</w:t>
      </w:r>
      <w:r w:rsidR="002F088E" w:rsidRPr="002F088E">
        <w:rPr>
          <w:rFonts w:ascii="Times New Roman" w:hAnsi="Times New Roman"/>
          <w:sz w:val="20"/>
        </w:rPr>
        <w:t xml:space="preserve">, 4 CBs are interleaved over 4 OFDM symbols. The modulation symbols of a CB are evenly spaced in the frequency and time domain to achieve maximal diversity afforded by the allocated region. </w:t>
      </w:r>
      <w:r w:rsidR="002F088E">
        <w:rPr>
          <w:rFonts w:ascii="Times New Roman" w:hAnsi="Times New Roman"/>
          <w:sz w:val="20"/>
          <w:szCs w:val="20"/>
        </w:rPr>
        <w:t xml:space="preserve">The proposals of </w:t>
      </w:r>
      <w:r w:rsidR="00724855">
        <w:rPr>
          <w:rFonts w:ascii="Times New Roman" w:hAnsi="Times New Roman"/>
          <w:sz w:val="20"/>
          <w:szCs w:val="20"/>
        </w:rPr>
        <w:fldChar w:fldCharType="begin"/>
      </w:r>
      <w:r w:rsidR="002F088E">
        <w:rPr>
          <w:rFonts w:ascii="Times New Roman" w:hAnsi="Times New Roman"/>
          <w:sz w:val="20"/>
          <w:szCs w:val="20"/>
        </w:rPr>
        <w:instrText xml:space="preserve"> REF _Ref485269609 \r </w:instrText>
      </w:r>
      <w:r w:rsidR="00724855">
        <w:rPr>
          <w:rFonts w:ascii="Times New Roman" w:hAnsi="Times New Roman"/>
          <w:sz w:val="20"/>
          <w:szCs w:val="20"/>
        </w:rPr>
        <w:fldChar w:fldCharType="separate"/>
      </w:r>
      <w:r w:rsidR="002F088E">
        <w:rPr>
          <w:rFonts w:ascii="Times New Roman" w:hAnsi="Times New Roman"/>
          <w:sz w:val="20"/>
          <w:szCs w:val="20"/>
        </w:rPr>
        <w:t>[10]</w:t>
      </w:r>
      <w:r w:rsidR="00724855">
        <w:rPr>
          <w:rFonts w:ascii="Times New Roman" w:hAnsi="Times New Roman"/>
          <w:sz w:val="20"/>
          <w:szCs w:val="20"/>
        </w:rPr>
        <w:fldChar w:fldCharType="end"/>
      </w:r>
      <w:r w:rsidR="00724855">
        <w:rPr>
          <w:rFonts w:ascii="Times New Roman" w:hAnsi="Times New Roman"/>
          <w:sz w:val="20"/>
          <w:szCs w:val="20"/>
        </w:rPr>
        <w:fldChar w:fldCharType="begin"/>
      </w:r>
      <w:r w:rsidR="002F088E">
        <w:rPr>
          <w:rFonts w:ascii="Times New Roman" w:hAnsi="Times New Roman"/>
          <w:sz w:val="20"/>
          <w:szCs w:val="20"/>
        </w:rPr>
        <w:instrText xml:space="preserve"> REF _Ref485269611 \r </w:instrText>
      </w:r>
      <w:r w:rsidR="00724855">
        <w:rPr>
          <w:rFonts w:ascii="Times New Roman" w:hAnsi="Times New Roman"/>
          <w:sz w:val="20"/>
          <w:szCs w:val="20"/>
        </w:rPr>
        <w:fldChar w:fldCharType="separate"/>
      </w:r>
      <w:r w:rsidR="002F088E">
        <w:rPr>
          <w:rFonts w:ascii="Times New Roman" w:hAnsi="Times New Roman"/>
          <w:sz w:val="20"/>
          <w:szCs w:val="20"/>
        </w:rPr>
        <w:t>[11]</w:t>
      </w:r>
      <w:r w:rsidR="00724855">
        <w:rPr>
          <w:rFonts w:ascii="Times New Roman" w:hAnsi="Times New Roman"/>
          <w:sz w:val="20"/>
          <w:szCs w:val="20"/>
        </w:rPr>
        <w:fldChar w:fldCharType="end"/>
      </w:r>
      <w:r w:rsidR="002F088E">
        <w:rPr>
          <w:rFonts w:ascii="Times New Roman" w:hAnsi="Times New Roman"/>
          <w:sz w:val="20"/>
          <w:szCs w:val="20"/>
        </w:rPr>
        <w:t xml:space="preserve"> fall into this category;</w:t>
      </w:r>
    </w:p>
    <w:p w:rsidR="00A850D5" w:rsidRDefault="00A850D5" w:rsidP="00A850D5">
      <w:pPr>
        <w:pStyle w:val="ListParagraph"/>
        <w:rPr>
          <w:sz w:val="20"/>
          <w:szCs w:val="20"/>
        </w:rPr>
      </w:pPr>
    </w:p>
    <w:p w:rsidR="00DD1C0F" w:rsidRPr="00DD1C0F" w:rsidRDefault="006F4948" w:rsidP="00DD1C0F">
      <w:pPr>
        <w:pStyle w:val="Caption"/>
        <w:jc w:val="left"/>
        <w:rPr>
          <w:b w:val="0"/>
        </w:rPr>
      </w:pPr>
      <w:r w:rsidRPr="00DD1C0F">
        <w:rPr>
          <w:b w:val="0"/>
        </w:rPr>
        <w:t>Figure 1 shows toy examples of the 3 candidate RE mapping schemes in the frequency-time domain.</w:t>
      </w:r>
      <w:r w:rsidR="00DD1C0F" w:rsidRPr="00DD1C0F">
        <w:rPr>
          <w:b w:val="0"/>
        </w:rPr>
        <w:t xml:space="preserve"> Different colors represent different CBs. The numbers indicate the </w:t>
      </w:r>
      <w:r w:rsidR="00287E9F">
        <w:rPr>
          <w:b w:val="0"/>
        </w:rPr>
        <w:t>indices</w:t>
      </w:r>
      <w:r w:rsidR="00583304">
        <w:rPr>
          <w:b w:val="0"/>
        </w:rPr>
        <w:t xml:space="preserve"> of modulation symbol</w:t>
      </w:r>
      <w:r w:rsidR="000822EC">
        <w:rPr>
          <w:b w:val="0"/>
        </w:rPr>
        <w:t>s</w:t>
      </w:r>
      <w:r w:rsidR="00DD1C0F" w:rsidRPr="00DD1C0F">
        <w:rPr>
          <w:b w:val="0"/>
        </w:rPr>
        <w:t xml:space="preserve"> of a CB </w:t>
      </w:r>
      <w:r w:rsidR="00583304">
        <w:rPr>
          <w:b w:val="0"/>
        </w:rPr>
        <w:t xml:space="preserve">mapped to the </w:t>
      </w:r>
      <w:proofErr w:type="spellStart"/>
      <w:r w:rsidR="00583304">
        <w:rPr>
          <w:b w:val="0"/>
        </w:rPr>
        <w:t>RE</w:t>
      </w:r>
      <w:r w:rsidR="00287E9F">
        <w:rPr>
          <w:b w:val="0"/>
        </w:rPr>
        <w:t>s</w:t>
      </w:r>
      <w:r w:rsidR="00DD1C0F" w:rsidRPr="00DD1C0F">
        <w:rPr>
          <w:b w:val="0"/>
        </w:rPr>
        <w:t>.</w:t>
      </w:r>
      <w:proofErr w:type="spellEnd"/>
      <w:r w:rsidR="00DD1C0F" w:rsidRPr="00DD1C0F">
        <w:rPr>
          <w:b w:val="0"/>
        </w:rPr>
        <w:t xml:space="preserve"> </w:t>
      </w:r>
    </w:p>
    <w:p w:rsidR="002F088E" w:rsidRPr="00DD1C0F" w:rsidRDefault="002F088E" w:rsidP="00DD1C0F">
      <w:pPr>
        <w:rPr>
          <w:sz w:val="20"/>
        </w:rPr>
      </w:pPr>
    </w:p>
    <w:p w:rsidR="006F4948" w:rsidRPr="00A850D5" w:rsidRDefault="006F4948" w:rsidP="00A850D5">
      <w:pPr>
        <w:pStyle w:val="ListParagraph"/>
        <w:rPr>
          <w:sz w:val="20"/>
          <w:szCs w:val="20"/>
        </w:rPr>
      </w:pPr>
    </w:p>
    <w:p w:rsidR="00CB7784" w:rsidRDefault="000C3A02" w:rsidP="00CB7784">
      <w:pPr>
        <w:keepNext/>
        <w:jc w:val="center"/>
      </w:pPr>
      <w:r w:rsidRPr="000C3A02">
        <w:rPr>
          <w:b/>
          <w:bCs/>
          <w:noProof/>
          <w:lang w:eastAsia="zh-CN"/>
        </w:rPr>
        <w:lastRenderedPageBreak/>
        <w:drawing>
          <wp:inline distT="0" distB="0" distL="0" distR="0">
            <wp:extent cx="2387651" cy="2969971"/>
            <wp:effectExtent l="19050" t="0" r="0" b="0"/>
            <wp:docPr id="13" name="Object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431344" cy="4069537"/>
                      <a:chOff x="4520894" y="1618849"/>
                      <a:chExt cx="3431344" cy="4069537"/>
                    </a:xfrm>
                  </a:grpSpPr>
                  <a:sp>
                    <a:nvSpPr>
                      <a:cNvPr id="515" name="Rectangle 514"/>
                      <a:cNvSpPr/>
                    </a:nvSpPr>
                    <a:spPr>
                      <a:xfrm>
                        <a:off x="4520894" y="1618849"/>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1</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6" name="Rectangle 515"/>
                      <a:cNvSpPr/>
                    </a:nvSpPr>
                    <a:spPr>
                      <a:xfrm>
                        <a:off x="4706246" y="1618849"/>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7" name="Rectangle 516"/>
                      <a:cNvSpPr/>
                    </a:nvSpPr>
                    <a:spPr>
                      <a:xfrm>
                        <a:off x="4520894" y="1840869"/>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2</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8" name="Rectangle 517"/>
                      <a:cNvSpPr/>
                    </a:nvSpPr>
                    <a:spPr>
                      <a:xfrm>
                        <a:off x="4706246" y="1836747"/>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1" name="Rectangle 510"/>
                      <a:cNvSpPr/>
                    </a:nvSpPr>
                    <a:spPr>
                      <a:xfrm>
                        <a:off x="4890586" y="1618849"/>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2" name="Rectangle 511"/>
                      <a:cNvSpPr/>
                    </a:nvSpPr>
                    <a:spPr>
                      <a:xfrm>
                        <a:off x="5075938" y="1618849"/>
                        <a:ext cx="184340" cy="221864"/>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3" name="Rectangle 512"/>
                      <a:cNvSpPr/>
                    </a:nvSpPr>
                    <a:spPr>
                      <a:xfrm>
                        <a:off x="4890586" y="1840869"/>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4" name="Rectangle 513"/>
                      <a:cNvSpPr/>
                    </a:nvSpPr>
                    <a:spPr>
                      <a:xfrm>
                        <a:off x="5075938" y="1836747"/>
                        <a:ext cx="184340" cy="217898"/>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6" name="Rectangle 525"/>
                      <a:cNvSpPr/>
                    </a:nvSpPr>
                    <a:spPr>
                      <a:xfrm>
                        <a:off x="4520894" y="2067011"/>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3</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7" name="Rectangle 526"/>
                      <a:cNvSpPr/>
                    </a:nvSpPr>
                    <a:spPr>
                      <a:xfrm>
                        <a:off x="4706246" y="2067011"/>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8" name="Rectangle 527"/>
                      <a:cNvSpPr/>
                    </a:nvSpPr>
                    <a:spPr>
                      <a:xfrm>
                        <a:off x="4520894" y="2289031"/>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4</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9" name="Rectangle 528"/>
                      <a:cNvSpPr/>
                    </a:nvSpPr>
                    <a:spPr>
                      <a:xfrm>
                        <a:off x="4706246" y="2284909"/>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2" name="Rectangle 521"/>
                      <a:cNvSpPr/>
                    </a:nvSpPr>
                    <a:spPr>
                      <a:xfrm>
                        <a:off x="4890586" y="2067011"/>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3" name="Rectangle 522"/>
                      <a:cNvSpPr/>
                    </a:nvSpPr>
                    <a:spPr>
                      <a:xfrm>
                        <a:off x="5075938" y="2067011"/>
                        <a:ext cx="184340" cy="221864"/>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4" name="Rectangle 523"/>
                      <a:cNvSpPr/>
                    </a:nvSpPr>
                    <a:spPr>
                      <a:xfrm>
                        <a:off x="4890586" y="2289031"/>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5" name="Rectangle 524"/>
                      <a:cNvSpPr/>
                    </a:nvSpPr>
                    <a:spPr>
                      <a:xfrm>
                        <a:off x="5075938" y="2284909"/>
                        <a:ext cx="184340" cy="217898"/>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7" name="Rectangle 536"/>
                      <a:cNvSpPr/>
                    </a:nvSpPr>
                    <a:spPr>
                      <a:xfrm>
                        <a:off x="4520894" y="2515173"/>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5</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8" name="Rectangle 537"/>
                      <a:cNvSpPr/>
                    </a:nvSpPr>
                    <a:spPr>
                      <a:xfrm>
                        <a:off x="4706246" y="2515173"/>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9" name="Rectangle 538"/>
                      <a:cNvSpPr/>
                    </a:nvSpPr>
                    <a:spPr>
                      <a:xfrm>
                        <a:off x="4520894" y="2737193"/>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6</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40" name="Rectangle 539"/>
                      <a:cNvSpPr/>
                    </a:nvSpPr>
                    <a:spPr>
                      <a:xfrm>
                        <a:off x="4706246" y="2733071"/>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3" name="Rectangle 532"/>
                      <a:cNvSpPr/>
                    </a:nvSpPr>
                    <a:spPr>
                      <a:xfrm>
                        <a:off x="4890586" y="2515173"/>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4" name="Rectangle 533"/>
                      <a:cNvSpPr/>
                    </a:nvSpPr>
                    <a:spPr>
                      <a:xfrm>
                        <a:off x="5075938" y="2515173"/>
                        <a:ext cx="184340" cy="221864"/>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5" name="Rectangle 534"/>
                      <a:cNvSpPr/>
                    </a:nvSpPr>
                    <a:spPr>
                      <a:xfrm>
                        <a:off x="4890586" y="2737193"/>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6" name="Rectangle 535"/>
                      <a:cNvSpPr/>
                    </a:nvSpPr>
                    <a:spPr>
                      <a:xfrm>
                        <a:off x="5075938" y="2733071"/>
                        <a:ext cx="184340" cy="217898"/>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8" name="Rectangle 547"/>
                      <a:cNvSpPr/>
                    </a:nvSpPr>
                    <a:spPr>
                      <a:xfrm>
                        <a:off x="4520894" y="2963335"/>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7</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49" name="Rectangle 548"/>
                      <a:cNvSpPr/>
                    </a:nvSpPr>
                    <a:spPr>
                      <a:xfrm>
                        <a:off x="4706246" y="2963335"/>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0" name="Rectangle 549"/>
                      <a:cNvSpPr/>
                    </a:nvSpPr>
                    <a:spPr>
                      <a:xfrm>
                        <a:off x="4520894" y="3185355"/>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8</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51" name="Rectangle 550"/>
                      <a:cNvSpPr/>
                    </a:nvSpPr>
                    <a:spPr>
                      <a:xfrm>
                        <a:off x="4706246" y="3181233"/>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4" name="Rectangle 543"/>
                      <a:cNvSpPr/>
                    </a:nvSpPr>
                    <a:spPr>
                      <a:xfrm>
                        <a:off x="4890586" y="2963335"/>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5" name="Rectangle 544"/>
                      <a:cNvSpPr/>
                    </a:nvSpPr>
                    <a:spPr>
                      <a:xfrm>
                        <a:off x="5075938" y="2963335"/>
                        <a:ext cx="184340" cy="221864"/>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6" name="Rectangle 545"/>
                      <a:cNvSpPr/>
                    </a:nvSpPr>
                    <a:spPr>
                      <a:xfrm>
                        <a:off x="4890586" y="3185355"/>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7" name="Rectangle 546"/>
                      <a:cNvSpPr/>
                    </a:nvSpPr>
                    <a:spPr>
                      <a:xfrm>
                        <a:off x="5075938" y="3181233"/>
                        <a:ext cx="184340" cy="217898"/>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9" name="Rectangle 558"/>
                      <a:cNvSpPr/>
                    </a:nvSpPr>
                    <a:spPr>
                      <a:xfrm>
                        <a:off x="4520894" y="3407375"/>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9</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60" name="Rectangle 559"/>
                      <a:cNvSpPr/>
                    </a:nvSpPr>
                    <a:spPr>
                      <a:xfrm>
                        <a:off x="4706246" y="3407375"/>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1" name="Rectangle 560"/>
                      <a:cNvSpPr/>
                    </a:nvSpPr>
                    <a:spPr>
                      <a:xfrm>
                        <a:off x="4520894" y="3629395"/>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1</a:t>
                          </a:r>
                          <a:r>
                            <a:rPr lang="en-US" altLang="zh-CN" sz="800" dirty="0" smtClean="0">
                              <a:solidFill>
                                <a:schemeClr val="tx1"/>
                              </a:solidFill>
                            </a:rPr>
                            <a:t>0</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62" name="Rectangle 561"/>
                      <a:cNvSpPr/>
                    </a:nvSpPr>
                    <a:spPr>
                      <a:xfrm>
                        <a:off x="4706246" y="3625273"/>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5" name="Rectangle 554"/>
                      <a:cNvSpPr/>
                    </a:nvSpPr>
                    <a:spPr>
                      <a:xfrm>
                        <a:off x="4890586" y="3407375"/>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6" name="Rectangle 555"/>
                      <a:cNvSpPr/>
                    </a:nvSpPr>
                    <a:spPr>
                      <a:xfrm>
                        <a:off x="5075938" y="3407375"/>
                        <a:ext cx="184340" cy="221864"/>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7" name="Rectangle 556"/>
                      <a:cNvSpPr/>
                    </a:nvSpPr>
                    <a:spPr>
                      <a:xfrm>
                        <a:off x="4890586" y="3629395"/>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8" name="Rectangle 557"/>
                      <a:cNvSpPr/>
                    </a:nvSpPr>
                    <a:spPr>
                      <a:xfrm>
                        <a:off x="5075938" y="3625273"/>
                        <a:ext cx="184340" cy="217898"/>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0" name="Rectangle 569"/>
                      <a:cNvSpPr/>
                    </a:nvSpPr>
                    <a:spPr>
                      <a:xfrm>
                        <a:off x="4520894" y="3855537"/>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11</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71" name="Rectangle 570"/>
                      <a:cNvSpPr/>
                    </a:nvSpPr>
                    <a:spPr>
                      <a:xfrm>
                        <a:off x="4706246" y="3855537"/>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2" name="Rectangle 571"/>
                      <a:cNvSpPr/>
                    </a:nvSpPr>
                    <a:spPr>
                      <a:xfrm>
                        <a:off x="4520894" y="4077557"/>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12</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73" name="Rectangle 572"/>
                      <a:cNvSpPr/>
                    </a:nvSpPr>
                    <a:spPr>
                      <a:xfrm>
                        <a:off x="4706246" y="4073435"/>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6" name="Rectangle 565"/>
                      <a:cNvSpPr/>
                    </a:nvSpPr>
                    <a:spPr>
                      <a:xfrm>
                        <a:off x="4890586" y="3855537"/>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7" name="Rectangle 566"/>
                      <a:cNvSpPr/>
                    </a:nvSpPr>
                    <a:spPr>
                      <a:xfrm>
                        <a:off x="5075938" y="3855537"/>
                        <a:ext cx="184340" cy="221864"/>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8" name="Rectangle 567"/>
                      <a:cNvSpPr/>
                    </a:nvSpPr>
                    <a:spPr>
                      <a:xfrm>
                        <a:off x="4890586" y="4077557"/>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9" name="Rectangle 568"/>
                      <a:cNvSpPr/>
                    </a:nvSpPr>
                    <a:spPr>
                      <a:xfrm>
                        <a:off x="5075938" y="4073435"/>
                        <a:ext cx="184340" cy="217898"/>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1" name="Rectangle 580"/>
                      <a:cNvSpPr/>
                    </a:nvSpPr>
                    <a:spPr>
                      <a:xfrm>
                        <a:off x="4520894" y="4303699"/>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13</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82" name="Rectangle 581"/>
                      <a:cNvSpPr/>
                    </a:nvSpPr>
                    <a:spPr>
                      <a:xfrm>
                        <a:off x="4706246" y="4303699"/>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3" name="Rectangle 582"/>
                      <a:cNvSpPr/>
                    </a:nvSpPr>
                    <a:spPr>
                      <a:xfrm>
                        <a:off x="4520894" y="4525719"/>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14</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84" name="Rectangle 583"/>
                      <a:cNvSpPr/>
                    </a:nvSpPr>
                    <a:spPr>
                      <a:xfrm>
                        <a:off x="4706246" y="4521597"/>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7" name="Rectangle 576"/>
                      <a:cNvSpPr/>
                    </a:nvSpPr>
                    <a:spPr>
                      <a:xfrm>
                        <a:off x="4890586" y="4303699"/>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8" name="Rectangle 577"/>
                      <a:cNvSpPr/>
                    </a:nvSpPr>
                    <a:spPr>
                      <a:xfrm>
                        <a:off x="5075938" y="4303699"/>
                        <a:ext cx="184340" cy="221864"/>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9" name="Rectangle 578"/>
                      <a:cNvSpPr/>
                    </a:nvSpPr>
                    <a:spPr>
                      <a:xfrm>
                        <a:off x="4890586" y="4525719"/>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0" name="Rectangle 579"/>
                      <a:cNvSpPr/>
                    </a:nvSpPr>
                    <a:spPr>
                      <a:xfrm>
                        <a:off x="5075938" y="4521597"/>
                        <a:ext cx="184340" cy="217898"/>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2" name="Rectangle 591"/>
                      <a:cNvSpPr/>
                    </a:nvSpPr>
                    <a:spPr>
                      <a:xfrm>
                        <a:off x="4520894" y="4751861"/>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15</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93" name="Rectangle 592"/>
                      <a:cNvSpPr/>
                    </a:nvSpPr>
                    <a:spPr>
                      <a:xfrm>
                        <a:off x="4706246" y="4751861"/>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4" name="Rectangle 593"/>
                      <a:cNvSpPr/>
                    </a:nvSpPr>
                    <a:spPr>
                      <a:xfrm>
                        <a:off x="4520894" y="4973881"/>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16</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95" name="Rectangle 594"/>
                      <a:cNvSpPr/>
                    </a:nvSpPr>
                    <a:spPr>
                      <a:xfrm>
                        <a:off x="4706246" y="4969759"/>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8" name="Rectangle 587"/>
                      <a:cNvSpPr/>
                    </a:nvSpPr>
                    <a:spPr>
                      <a:xfrm>
                        <a:off x="4890586" y="4751861"/>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9" name="Rectangle 588"/>
                      <a:cNvSpPr/>
                    </a:nvSpPr>
                    <a:spPr>
                      <a:xfrm>
                        <a:off x="5075938" y="4751861"/>
                        <a:ext cx="184340" cy="221864"/>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0" name="Rectangle 589"/>
                      <a:cNvSpPr/>
                    </a:nvSpPr>
                    <a:spPr>
                      <a:xfrm>
                        <a:off x="4890586" y="4973881"/>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1" name="Rectangle 590"/>
                      <a:cNvSpPr/>
                    </a:nvSpPr>
                    <a:spPr>
                      <a:xfrm>
                        <a:off x="5075938" y="4977997"/>
                        <a:ext cx="184340" cy="217898"/>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63" name="Rectangle 862"/>
                      <a:cNvSpPr/>
                    </a:nvSpPr>
                    <a:spPr>
                      <a:xfrm>
                        <a:off x="7026232" y="1641245"/>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1</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64" name="Rectangle 863"/>
                      <a:cNvSpPr/>
                    </a:nvSpPr>
                    <a:spPr>
                      <a:xfrm>
                        <a:off x="7026232" y="1863265"/>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65" name="Rectangle 864"/>
                      <a:cNvSpPr/>
                    </a:nvSpPr>
                    <a:spPr>
                      <a:xfrm>
                        <a:off x="7026232" y="2089407"/>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66" name="Rectangle 865"/>
                      <a:cNvSpPr/>
                    </a:nvSpPr>
                    <a:spPr>
                      <a:xfrm>
                        <a:off x="7026232" y="2311427"/>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67" name="Rectangle 866"/>
                      <a:cNvSpPr/>
                    </a:nvSpPr>
                    <a:spPr>
                      <a:xfrm>
                        <a:off x="7026232" y="2525604"/>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6</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68" name="Rectangle 867"/>
                      <a:cNvSpPr/>
                    </a:nvSpPr>
                    <a:spPr>
                      <a:xfrm>
                        <a:off x="7026232" y="2747624"/>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69" name="Rectangle 868"/>
                      <a:cNvSpPr/>
                    </a:nvSpPr>
                    <a:spPr>
                      <a:xfrm>
                        <a:off x="7026232" y="2973766"/>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70" name="Rectangle 869"/>
                      <a:cNvSpPr/>
                    </a:nvSpPr>
                    <a:spPr>
                      <a:xfrm>
                        <a:off x="7026232" y="3195786"/>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71" name="Rectangle 870"/>
                      <a:cNvSpPr/>
                    </a:nvSpPr>
                    <a:spPr>
                      <a:xfrm>
                        <a:off x="7026232" y="3427955"/>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3</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72" name="Rectangle 871"/>
                      <a:cNvSpPr/>
                    </a:nvSpPr>
                    <a:spPr>
                      <a:xfrm>
                        <a:off x="7026232" y="3649975"/>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73" name="Rectangle 872"/>
                      <a:cNvSpPr/>
                    </a:nvSpPr>
                    <a:spPr>
                      <a:xfrm>
                        <a:off x="7026232" y="3876117"/>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74" name="Rectangle 873"/>
                      <a:cNvSpPr/>
                    </a:nvSpPr>
                    <a:spPr>
                      <a:xfrm>
                        <a:off x="7026232" y="4098137"/>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75" name="Rectangle 874"/>
                      <a:cNvSpPr/>
                    </a:nvSpPr>
                    <a:spPr>
                      <a:xfrm>
                        <a:off x="7026232" y="4312314"/>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8</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76" name="Rectangle 875"/>
                      <a:cNvSpPr/>
                    </a:nvSpPr>
                    <a:spPr>
                      <a:xfrm>
                        <a:off x="7026232" y="4534334"/>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77" name="Rectangle 876"/>
                      <a:cNvSpPr/>
                    </a:nvSpPr>
                    <a:spPr>
                      <a:xfrm>
                        <a:off x="7026232" y="4766414"/>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78" name="Rectangle 877"/>
                      <a:cNvSpPr/>
                    </a:nvSpPr>
                    <a:spPr>
                      <a:xfrm>
                        <a:off x="7026232" y="4988434"/>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79" name="Rectangle 878"/>
                      <a:cNvSpPr/>
                    </a:nvSpPr>
                    <a:spPr>
                      <a:xfrm>
                        <a:off x="7208322" y="2090545"/>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9</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80" name="Rectangle 879"/>
                      <a:cNvSpPr/>
                    </a:nvSpPr>
                    <a:spPr>
                      <a:xfrm>
                        <a:off x="7208322" y="2312565"/>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81" name="Rectangle 880"/>
                      <a:cNvSpPr/>
                    </a:nvSpPr>
                    <a:spPr>
                      <a:xfrm>
                        <a:off x="7208322" y="2538707"/>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82" name="Rectangle 881"/>
                      <a:cNvSpPr/>
                    </a:nvSpPr>
                    <a:spPr>
                      <a:xfrm>
                        <a:off x="7208322" y="2760727"/>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83" name="Rectangle 882"/>
                      <a:cNvSpPr/>
                    </a:nvSpPr>
                    <a:spPr>
                      <a:xfrm>
                        <a:off x="7208322" y="2974904"/>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14</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84" name="Rectangle 883"/>
                      <a:cNvSpPr/>
                    </a:nvSpPr>
                    <a:spPr>
                      <a:xfrm>
                        <a:off x="7208322" y="3196924"/>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85" name="Rectangle 884"/>
                      <a:cNvSpPr/>
                    </a:nvSpPr>
                    <a:spPr>
                      <a:xfrm>
                        <a:off x="7208322" y="3423066"/>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86" name="Rectangle 885"/>
                      <a:cNvSpPr/>
                    </a:nvSpPr>
                    <a:spPr>
                      <a:xfrm>
                        <a:off x="7208322" y="3645086"/>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87" name="Rectangle 886"/>
                      <a:cNvSpPr/>
                    </a:nvSpPr>
                    <a:spPr>
                      <a:xfrm>
                        <a:off x="7208322" y="3877255"/>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11</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88" name="Rectangle 887"/>
                      <a:cNvSpPr/>
                    </a:nvSpPr>
                    <a:spPr>
                      <a:xfrm>
                        <a:off x="7208322" y="4099275"/>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89" name="Rectangle 888"/>
                      <a:cNvSpPr/>
                    </a:nvSpPr>
                    <a:spPr>
                      <a:xfrm>
                        <a:off x="7208322" y="4325417"/>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90" name="Rectangle 889"/>
                      <a:cNvSpPr/>
                    </a:nvSpPr>
                    <a:spPr>
                      <a:xfrm>
                        <a:off x="7208322" y="4547437"/>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91" name="Rectangle 890"/>
                      <a:cNvSpPr/>
                    </a:nvSpPr>
                    <a:spPr>
                      <a:xfrm>
                        <a:off x="7208322" y="4761614"/>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16</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92" name="Rectangle 891"/>
                      <a:cNvSpPr/>
                    </a:nvSpPr>
                    <a:spPr>
                      <a:xfrm>
                        <a:off x="7208322" y="4983634"/>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93" name="Rectangle 892"/>
                      <a:cNvSpPr/>
                    </a:nvSpPr>
                    <a:spPr>
                      <a:xfrm>
                        <a:off x="7208322" y="1641245"/>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94" name="Rectangle 893"/>
                      <a:cNvSpPr/>
                    </a:nvSpPr>
                    <a:spPr>
                      <a:xfrm>
                        <a:off x="7208322" y="1863265"/>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95" name="Rectangle 894"/>
                      <a:cNvSpPr/>
                    </a:nvSpPr>
                    <a:spPr>
                      <a:xfrm>
                        <a:off x="7392662" y="2533848"/>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2</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96" name="Rectangle 895"/>
                      <a:cNvSpPr/>
                    </a:nvSpPr>
                    <a:spPr>
                      <a:xfrm>
                        <a:off x="7392662" y="2755868"/>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97" name="Rectangle 896"/>
                      <a:cNvSpPr/>
                    </a:nvSpPr>
                    <a:spPr>
                      <a:xfrm>
                        <a:off x="7392662" y="2982010"/>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98" name="Rectangle 897"/>
                      <a:cNvSpPr/>
                    </a:nvSpPr>
                    <a:spPr>
                      <a:xfrm>
                        <a:off x="7392662" y="3204030"/>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99" name="Rectangle 898"/>
                      <a:cNvSpPr/>
                    </a:nvSpPr>
                    <a:spPr>
                      <a:xfrm>
                        <a:off x="7392662" y="3418207"/>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7</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00" name="Rectangle 899"/>
                      <a:cNvSpPr/>
                    </a:nvSpPr>
                    <a:spPr>
                      <a:xfrm>
                        <a:off x="7392662" y="3640227"/>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01" name="Rectangle 900"/>
                      <a:cNvSpPr/>
                    </a:nvSpPr>
                    <a:spPr>
                      <a:xfrm>
                        <a:off x="7392662" y="3866369"/>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02" name="Rectangle 901"/>
                      <a:cNvSpPr/>
                    </a:nvSpPr>
                    <a:spPr>
                      <a:xfrm>
                        <a:off x="7392662" y="4088389"/>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03" name="Rectangle 902"/>
                      <a:cNvSpPr/>
                    </a:nvSpPr>
                    <a:spPr>
                      <a:xfrm>
                        <a:off x="7392662" y="4320558"/>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4</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04" name="Rectangle 903"/>
                      <a:cNvSpPr/>
                    </a:nvSpPr>
                    <a:spPr>
                      <a:xfrm>
                        <a:off x="7392662" y="4542578"/>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05" name="Rectangle 904"/>
                      <a:cNvSpPr/>
                    </a:nvSpPr>
                    <a:spPr>
                      <a:xfrm>
                        <a:off x="7392662" y="4762782"/>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06" name="Rectangle 905"/>
                      <a:cNvSpPr/>
                    </a:nvSpPr>
                    <a:spPr>
                      <a:xfrm>
                        <a:off x="7392662" y="4984802"/>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07" name="Rectangle 906"/>
                      <a:cNvSpPr/>
                    </a:nvSpPr>
                    <a:spPr>
                      <a:xfrm>
                        <a:off x="7394912" y="1644229"/>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5</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08" name="Rectangle 907"/>
                      <a:cNvSpPr/>
                    </a:nvSpPr>
                    <a:spPr>
                      <a:xfrm>
                        <a:off x="7394912" y="1866249"/>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09" name="Rectangle 908"/>
                      <a:cNvSpPr/>
                    </a:nvSpPr>
                    <a:spPr>
                      <a:xfrm>
                        <a:off x="7394912" y="2092391"/>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10" name="Rectangle 909"/>
                      <a:cNvSpPr/>
                    </a:nvSpPr>
                    <a:spPr>
                      <a:xfrm>
                        <a:off x="7394912" y="2314411"/>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11" name="Rectangle 910"/>
                      <a:cNvSpPr/>
                    </a:nvSpPr>
                    <a:spPr>
                      <a:xfrm>
                        <a:off x="7568814" y="2971272"/>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10</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12" name="Rectangle 911"/>
                      <a:cNvSpPr/>
                    </a:nvSpPr>
                    <a:spPr>
                      <a:xfrm>
                        <a:off x="7568814" y="3193292"/>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13" name="Rectangle 912"/>
                      <a:cNvSpPr/>
                    </a:nvSpPr>
                    <a:spPr>
                      <a:xfrm>
                        <a:off x="7568814" y="3419434"/>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14" name="Rectangle 913"/>
                      <a:cNvSpPr/>
                    </a:nvSpPr>
                    <a:spPr>
                      <a:xfrm>
                        <a:off x="7568814" y="3641454"/>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15" name="Rectangle 914"/>
                      <a:cNvSpPr/>
                    </a:nvSpPr>
                    <a:spPr>
                      <a:xfrm>
                        <a:off x="7568814" y="3855631"/>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15</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16" name="Rectangle 915"/>
                      <a:cNvSpPr/>
                    </a:nvSpPr>
                    <a:spPr>
                      <a:xfrm>
                        <a:off x="7568814" y="4077651"/>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17" name="Rectangle 916"/>
                      <a:cNvSpPr/>
                    </a:nvSpPr>
                    <a:spPr>
                      <a:xfrm>
                        <a:off x="7568814" y="4303793"/>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18" name="Rectangle 917"/>
                      <a:cNvSpPr/>
                    </a:nvSpPr>
                    <a:spPr>
                      <a:xfrm>
                        <a:off x="7568814" y="4525813"/>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19" name="Rectangle 918"/>
                      <a:cNvSpPr/>
                    </a:nvSpPr>
                    <a:spPr>
                      <a:xfrm>
                        <a:off x="7568814" y="4757982"/>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12</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20" name="Rectangle 919"/>
                      <a:cNvSpPr/>
                    </a:nvSpPr>
                    <a:spPr>
                      <a:xfrm>
                        <a:off x="7568814" y="4980002"/>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21" name="Rectangle 920"/>
                      <a:cNvSpPr/>
                    </a:nvSpPr>
                    <a:spPr>
                      <a:xfrm>
                        <a:off x="7571064" y="1645456"/>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22" name="Rectangle 921"/>
                      <a:cNvSpPr/>
                    </a:nvSpPr>
                    <a:spPr>
                      <a:xfrm>
                        <a:off x="7571064" y="1867476"/>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23" name="Rectangle 922"/>
                      <a:cNvSpPr/>
                    </a:nvSpPr>
                    <a:spPr>
                      <a:xfrm>
                        <a:off x="7571064" y="2081653"/>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800" dirty="0" smtClean="0">
                              <a:solidFill>
                                <a:schemeClr val="tx1"/>
                              </a:solidFill>
                            </a:rPr>
                            <a:t>13</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24" name="Rectangle 923"/>
                      <a:cNvSpPr/>
                    </a:nvSpPr>
                    <a:spPr>
                      <a:xfrm>
                        <a:off x="7571064" y="2303673"/>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25" name="Rectangle 924"/>
                      <a:cNvSpPr/>
                    </a:nvSpPr>
                    <a:spPr>
                      <a:xfrm>
                        <a:off x="7568814" y="2521972"/>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26" name="Rectangle 925"/>
                      <a:cNvSpPr/>
                    </a:nvSpPr>
                    <a:spPr>
                      <a:xfrm>
                        <a:off x="7568814" y="2743992"/>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8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93" name="Rectangle 992"/>
                      <a:cNvSpPr/>
                    </a:nvSpPr>
                    <a:spPr>
                      <a:xfrm>
                        <a:off x="5752882" y="1622576"/>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smtClean="0">
                              <a:solidFill>
                                <a:schemeClr val="tx1"/>
                              </a:solidFill>
                            </a:rPr>
                            <a:t>1</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94" name="Rectangle 993"/>
                      <a:cNvSpPr/>
                    </a:nvSpPr>
                    <a:spPr>
                      <a:xfrm>
                        <a:off x="5938234" y="1622576"/>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995" name="Rectangle 994"/>
                      <a:cNvSpPr/>
                    </a:nvSpPr>
                    <a:spPr>
                      <a:xfrm>
                        <a:off x="5752882" y="1844596"/>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96" name="Rectangle 995"/>
                      <a:cNvSpPr/>
                    </a:nvSpPr>
                    <a:spPr>
                      <a:xfrm>
                        <a:off x="5938234" y="1840474"/>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997" name="Rectangle 996"/>
                      <a:cNvSpPr/>
                    </a:nvSpPr>
                    <a:spPr>
                      <a:xfrm>
                        <a:off x="6122574" y="1622576"/>
                        <a:ext cx="184340" cy="226142"/>
                      </a:xfrm>
                      <a:prstGeom prst="rect">
                        <a:avLst/>
                      </a:prstGeom>
                      <a:solidFill>
                        <a:srgbClr val="FFC000">
                          <a:alpha val="41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98" name="Rectangle 997"/>
                      <a:cNvSpPr/>
                    </a:nvSpPr>
                    <a:spPr>
                      <a:xfrm>
                        <a:off x="6307926" y="1622576"/>
                        <a:ext cx="184340" cy="230258"/>
                      </a:xfrm>
                      <a:prstGeom prst="rect">
                        <a:avLst/>
                      </a:prstGeom>
                      <a:solidFill>
                        <a:schemeClr val="accent6">
                          <a:lumMod val="50000"/>
                          <a:alpha val="5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99" name="Rectangle 998"/>
                      <a:cNvSpPr/>
                    </a:nvSpPr>
                    <a:spPr>
                      <a:xfrm>
                        <a:off x="6122574" y="1844596"/>
                        <a:ext cx="184340" cy="226142"/>
                      </a:xfrm>
                      <a:prstGeom prst="rect">
                        <a:avLst/>
                      </a:prstGeom>
                      <a:solidFill>
                        <a:schemeClr val="accent4">
                          <a:lumMod val="75000"/>
                          <a:alpha val="56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00" name="Rectangle 999"/>
                      <a:cNvSpPr/>
                    </a:nvSpPr>
                    <a:spPr>
                      <a:xfrm>
                        <a:off x="6307926" y="1840474"/>
                        <a:ext cx="184340" cy="226142"/>
                      </a:xfrm>
                      <a:prstGeom prst="rect">
                        <a:avLst/>
                      </a:prstGeom>
                      <a:solidFill>
                        <a:schemeClr val="accent1">
                          <a:alpha val="4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01" name="Rectangle 1000"/>
                      <a:cNvSpPr/>
                    </a:nvSpPr>
                    <a:spPr>
                      <a:xfrm>
                        <a:off x="5752882" y="2070738"/>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smtClean="0">
                              <a:solidFill>
                                <a:schemeClr val="tx1"/>
                              </a:solidFill>
                            </a:rPr>
                            <a:t>5</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02" name="Rectangle 1001"/>
                      <a:cNvSpPr/>
                    </a:nvSpPr>
                    <a:spPr>
                      <a:xfrm>
                        <a:off x="5938234" y="2070738"/>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1003" name="Rectangle 1002"/>
                      <a:cNvSpPr/>
                    </a:nvSpPr>
                    <a:spPr>
                      <a:xfrm>
                        <a:off x="5752882" y="2292758"/>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04" name="Rectangle 1003"/>
                      <a:cNvSpPr/>
                    </a:nvSpPr>
                    <a:spPr>
                      <a:xfrm>
                        <a:off x="5938234" y="2288636"/>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1009" name="Rectangle 1008"/>
                      <a:cNvSpPr/>
                    </a:nvSpPr>
                    <a:spPr>
                      <a:xfrm>
                        <a:off x="5752882" y="2518900"/>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smtClean="0">
                              <a:solidFill>
                                <a:schemeClr val="tx1"/>
                              </a:solidFill>
                            </a:rPr>
                            <a:t>2</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10" name="Rectangle 1009"/>
                      <a:cNvSpPr/>
                    </a:nvSpPr>
                    <a:spPr>
                      <a:xfrm>
                        <a:off x="5938234" y="2518900"/>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1011" name="Rectangle 1010"/>
                      <a:cNvSpPr/>
                    </a:nvSpPr>
                    <a:spPr>
                      <a:xfrm>
                        <a:off x="5752882" y="2740920"/>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12" name="Rectangle 1011"/>
                      <a:cNvSpPr/>
                    </a:nvSpPr>
                    <a:spPr>
                      <a:xfrm>
                        <a:off x="5938234" y="2736798"/>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1017" name="Rectangle 1016"/>
                      <a:cNvSpPr/>
                    </a:nvSpPr>
                    <a:spPr>
                      <a:xfrm>
                        <a:off x="5752882" y="2967062"/>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smtClean="0">
                              <a:solidFill>
                                <a:schemeClr val="tx1"/>
                              </a:solidFill>
                            </a:rPr>
                            <a:t>6</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18" name="Rectangle 1017"/>
                      <a:cNvSpPr/>
                    </a:nvSpPr>
                    <a:spPr>
                      <a:xfrm>
                        <a:off x="5938234" y="2967062"/>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1019" name="Rectangle 1018"/>
                      <a:cNvSpPr/>
                    </a:nvSpPr>
                    <a:spPr>
                      <a:xfrm>
                        <a:off x="5752882" y="3189082"/>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20" name="Rectangle 1019"/>
                      <a:cNvSpPr/>
                    </a:nvSpPr>
                    <a:spPr>
                      <a:xfrm>
                        <a:off x="5938234" y="3184960"/>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1025" name="Rectangle 1024"/>
                      <a:cNvSpPr/>
                    </a:nvSpPr>
                    <a:spPr>
                      <a:xfrm>
                        <a:off x="5752882" y="3411102"/>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smtClean="0">
                              <a:solidFill>
                                <a:schemeClr val="tx1"/>
                              </a:solidFill>
                            </a:rPr>
                            <a:t>3</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26" name="Rectangle 1025"/>
                      <a:cNvSpPr/>
                    </a:nvSpPr>
                    <a:spPr>
                      <a:xfrm>
                        <a:off x="5938234" y="3411102"/>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1027" name="Rectangle 1026"/>
                      <a:cNvSpPr/>
                    </a:nvSpPr>
                    <a:spPr>
                      <a:xfrm>
                        <a:off x="5752882" y="3633122"/>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28" name="Rectangle 1027"/>
                      <a:cNvSpPr/>
                    </a:nvSpPr>
                    <a:spPr>
                      <a:xfrm>
                        <a:off x="5938234" y="3629000"/>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1033" name="Rectangle 1032"/>
                      <a:cNvSpPr/>
                    </a:nvSpPr>
                    <a:spPr>
                      <a:xfrm>
                        <a:off x="5752882" y="3859264"/>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smtClean="0">
                              <a:solidFill>
                                <a:schemeClr val="tx1"/>
                              </a:solidFill>
                            </a:rPr>
                            <a:t>7</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34" name="Rectangle 1033"/>
                      <a:cNvSpPr/>
                    </a:nvSpPr>
                    <a:spPr>
                      <a:xfrm>
                        <a:off x="5938234" y="3859264"/>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1035" name="Rectangle 1034"/>
                      <a:cNvSpPr/>
                    </a:nvSpPr>
                    <a:spPr>
                      <a:xfrm>
                        <a:off x="5752882" y="4081284"/>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36" name="Rectangle 1035"/>
                      <a:cNvSpPr/>
                    </a:nvSpPr>
                    <a:spPr>
                      <a:xfrm>
                        <a:off x="5938234" y="4077162"/>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1041" name="Rectangle 1040"/>
                      <a:cNvSpPr/>
                    </a:nvSpPr>
                    <a:spPr>
                      <a:xfrm>
                        <a:off x="5752882" y="4307426"/>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smtClean="0">
                              <a:solidFill>
                                <a:schemeClr val="tx1"/>
                              </a:solidFill>
                            </a:rPr>
                            <a:t>4</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42" name="Rectangle 1041"/>
                      <a:cNvSpPr/>
                    </a:nvSpPr>
                    <a:spPr>
                      <a:xfrm>
                        <a:off x="5938234" y="4307426"/>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1043" name="Rectangle 1042"/>
                      <a:cNvSpPr/>
                    </a:nvSpPr>
                    <a:spPr>
                      <a:xfrm>
                        <a:off x="5752882" y="4529446"/>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44" name="Rectangle 1043"/>
                      <a:cNvSpPr/>
                    </a:nvSpPr>
                    <a:spPr>
                      <a:xfrm>
                        <a:off x="5938234" y="4525324"/>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1049" name="Rectangle 1048"/>
                      <a:cNvSpPr/>
                    </a:nvSpPr>
                    <a:spPr>
                      <a:xfrm>
                        <a:off x="5752882" y="4755588"/>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smtClean="0">
                              <a:solidFill>
                                <a:schemeClr val="tx1"/>
                              </a:solidFill>
                            </a:rPr>
                            <a:t>8</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50" name="Rectangle 1049"/>
                      <a:cNvSpPr/>
                    </a:nvSpPr>
                    <a:spPr>
                      <a:xfrm>
                        <a:off x="5938234" y="4755588"/>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1051" name="Rectangle 1050"/>
                      <a:cNvSpPr/>
                    </a:nvSpPr>
                    <a:spPr>
                      <a:xfrm>
                        <a:off x="5752882" y="4977608"/>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0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52" name="Rectangle 1051"/>
                      <a:cNvSpPr/>
                    </a:nvSpPr>
                    <a:spPr>
                      <a:xfrm>
                        <a:off x="5938234" y="4973486"/>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1059" name="Rectangle 1058"/>
                      <a:cNvSpPr/>
                    </a:nvSpPr>
                    <a:spPr>
                      <a:xfrm>
                        <a:off x="6123080" y="2067345"/>
                        <a:ext cx="184340" cy="226142"/>
                      </a:xfrm>
                      <a:prstGeom prst="rect">
                        <a:avLst/>
                      </a:prstGeom>
                      <a:solidFill>
                        <a:srgbClr val="FFC000">
                          <a:alpha val="41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60" name="Rectangle 1059"/>
                      <a:cNvSpPr/>
                    </a:nvSpPr>
                    <a:spPr>
                      <a:xfrm>
                        <a:off x="6308432" y="2067345"/>
                        <a:ext cx="184340" cy="230258"/>
                      </a:xfrm>
                      <a:prstGeom prst="rect">
                        <a:avLst/>
                      </a:prstGeom>
                      <a:solidFill>
                        <a:schemeClr val="accent6">
                          <a:lumMod val="50000"/>
                          <a:alpha val="5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61" name="Rectangle 1060"/>
                      <a:cNvSpPr/>
                    </a:nvSpPr>
                    <a:spPr>
                      <a:xfrm>
                        <a:off x="6123080" y="2289365"/>
                        <a:ext cx="184340" cy="226142"/>
                      </a:xfrm>
                      <a:prstGeom prst="rect">
                        <a:avLst/>
                      </a:prstGeom>
                      <a:solidFill>
                        <a:schemeClr val="accent4">
                          <a:lumMod val="75000"/>
                          <a:alpha val="56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62" name="Rectangle 1061"/>
                      <a:cNvSpPr/>
                    </a:nvSpPr>
                    <a:spPr>
                      <a:xfrm>
                        <a:off x="6308432" y="2285243"/>
                        <a:ext cx="184340" cy="226142"/>
                      </a:xfrm>
                      <a:prstGeom prst="rect">
                        <a:avLst/>
                      </a:prstGeom>
                      <a:solidFill>
                        <a:schemeClr val="accent1">
                          <a:alpha val="4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64" name="Rectangle 1063"/>
                      <a:cNvSpPr/>
                    </a:nvSpPr>
                    <a:spPr>
                      <a:xfrm>
                        <a:off x="6117648" y="2515173"/>
                        <a:ext cx="184340" cy="226142"/>
                      </a:xfrm>
                      <a:prstGeom prst="rect">
                        <a:avLst/>
                      </a:prstGeom>
                      <a:solidFill>
                        <a:srgbClr val="FFC000">
                          <a:alpha val="41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65" name="Rectangle 1064"/>
                      <a:cNvSpPr/>
                    </a:nvSpPr>
                    <a:spPr>
                      <a:xfrm>
                        <a:off x="6303000" y="2515173"/>
                        <a:ext cx="184340" cy="230258"/>
                      </a:xfrm>
                      <a:prstGeom prst="rect">
                        <a:avLst/>
                      </a:prstGeom>
                      <a:solidFill>
                        <a:schemeClr val="accent6">
                          <a:lumMod val="50000"/>
                          <a:alpha val="5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66" name="Rectangle 1065"/>
                      <a:cNvSpPr/>
                    </a:nvSpPr>
                    <a:spPr>
                      <a:xfrm>
                        <a:off x="6117648" y="2737193"/>
                        <a:ext cx="184340" cy="226142"/>
                      </a:xfrm>
                      <a:prstGeom prst="rect">
                        <a:avLst/>
                      </a:prstGeom>
                      <a:solidFill>
                        <a:schemeClr val="accent4">
                          <a:lumMod val="75000"/>
                          <a:alpha val="56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67" name="Rectangle 1066"/>
                      <a:cNvSpPr/>
                    </a:nvSpPr>
                    <a:spPr>
                      <a:xfrm>
                        <a:off x="6303000" y="2733071"/>
                        <a:ext cx="184340" cy="226142"/>
                      </a:xfrm>
                      <a:prstGeom prst="rect">
                        <a:avLst/>
                      </a:prstGeom>
                      <a:solidFill>
                        <a:schemeClr val="accent1">
                          <a:alpha val="4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69" name="Rectangle 1068"/>
                      <a:cNvSpPr/>
                    </a:nvSpPr>
                    <a:spPr>
                      <a:xfrm>
                        <a:off x="6118154" y="2959942"/>
                        <a:ext cx="184340" cy="226142"/>
                      </a:xfrm>
                      <a:prstGeom prst="rect">
                        <a:avLst/>
                      </a:prstGeom>
                      <a:solidFill>
                        <a:srgbClr val="FFC000">
                          <a:alpha val="41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70" name="Rectangle 1069"/>
                      <a:cNvSpPr/>
                    </a:nvSpPr>
                    <a:spPr>
                      <a:xfrm>
                        <a:off x="6303506" y="2959942"/>
                        <a:ext cx="184340" cy="230258"/>
                      </a:xfrm>
                      <a:prstGeom prst="rect">
                        <a:avLst/>
                      </a:prstGeom>
                      <a:solidFill>
                        <a:schemeClr val="accent6">
                          <a:lumMod val="50000"/>
                          <a:alpha val="5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71" name="Rectangle 1070"/>
                      <a:cNvSpPr/>
                    </a:nvSpPr>
                    <a:spPr>
                      <a:xfrm>
                        <a:off x="6118154" y="3181962"/>
                        <a:ext cx="184340" cy="226142"/>
                      </a:xfrm>
                      <a:prstGeom prst="rect">
                        <a:avLst/>
                      </a:prstGeom>
                      <a:solidFill>
                        <a:schemeClr val="accent4">
                          <a:lumMod val="75000"/>
                          <a:alpha val="56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72" name="Rectangle 1071"/>
                      <a:cNvSpPr/>
                    </a:nvSpPr>
                    <a:spPr>
                      <a:xfrm>
                        <a:off x="6303506" y="3177840"/>
                        <a:ext cx="184340" cy="226142"/>
                      </a:xfrm>
                      <a:prstGeom prst="rect">
                        <a:avLst/>
                      </a:prstGeom>
                      <a:solidFill>
                        <a:schemeClr val="accent1">
                          <a:alpha val="4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74" name="Rectangle 1073"/>
                      <a:cNvSpPr/>
                    </a:nvSpPr>
                    <a:spPr>
                      <a:xfrm>
                        <a:off x="6122068" y="3417129"/>
                        <a:ext cx="184340" cy="226142"/>
                      </a:xfrm>
                      <a:prstGeom prst="rect">
                        <a:avLst/>
                      </a:prstGeom>
                      <a:solidFill>
                        <a:srgbClr val="FFC000">
                          <a:alpha val="41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75" name="Rectangle 1074"/>
                      <a:cNvSpPr/>
                    </a:nvSpPr>
                    <a:spPr>
                      <a:xfrm>
                        <a:off x="6307420" y="3417129"/>
                        <a:ext cx="184340" cy="230258"/>
                      </a:xfrm>
                      <a:prstGeom prst="rect">
                        <a:avLst/>
                      </a:prstGeom>
                      <a:solidFill>
                        <a:schemeClr val="accent6">
                          <a:lumMod val="50000"/>
                          <a:alpha val="5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76" name="Rectangle 1075"/>
                      <a:cNvSpPr/>
                    </a:nvSpPr>
                    <a:spPr>
                      <a:xfrm>
                        <a:off x="6122068" y="3639149"/>
                        <a:ext cx="184340" cy="226142"/>
                      </a:xfrm>
                      <a:prstGeom prst="rect">
                        <a:avLst/>
                      </a:prstGeom>
                      <a:solidFill>
                        <a:schemeClr val="accent4">
                          <a:lumMod val="75000"/>
                          <a:alpha val="56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77" name="Rectangle 1076"/>
                      <a:cNvSpPr/>
                    </a:nvSpPr>
                    <a:spPr>
                      <a:xfrm>
                        <a:off x="6307420" y="3635027"/>
                        <a:ext cx="184340" cy="226142"/>
                      </a:xfrm>
                      <a:prstGeom prst="rect">
                        <a:avLst/>
                      </a:prstGeom>
                      <a:solidFill>
                        <a:schemeClr val="accent1">
                          <a:alpha val="4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79" name="Rectangle 1078"/>
                      <a:cNvSpPr/>
                    </a:nvSpPr>
                    <a:spPr>
                      <a:xfrm>
                        <a:off x="6122574" y="3861898"/>
                        <a:ext cx="184340" cy="226142"/>
                      </a:xfrm>
                      <a:prstGeom prst="rect">
                        <a:avLst/>
                      </a:prstGeom>
                      <a:solidFill>
                        <a:srgbClr val="FFC000">
                          <a:alpha val="41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80" name="Rectangle 1079"/>
                      <a:cNvSpPr/>
                    </a:nvSpPr>
                    <a:spPr>
                      <a:xfrm>
                        <a:off x="6307926" y="3861898"/>
                        <a:ext cx="184340" cy="230258"/>
                      </a:xfrm>
                      <a:prstGeom prst="rect">
                        <a:avLst/>
                      </a:prstGeom>
                      <a:solidFill>
                        <a:schemeClr val="accent6">
                          <a:lumMod val="50000"/>
                          <a:alpha val="5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81" name="Rectangle 1080"/>
                      <a:cNvSpPr/>
                    </a:nvSpPr>
                    <a:spPr>
                      <a:xfrm>
                        <a:off x="6122574" y="4083918"/>
                        <a:ext cx="184340" cy="226142"/>
                      </a:xfrm>
                      <a:prstGeom prst="rect">
                        <a:avLst/>
                      </a:prstGeom>
                      <a:solidFill>
                        <a:schemeClr val="accent4">
                          <a:lumMod val="75000"/>
                          <a:alpha val="56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82" name="Rectangle 1081"/>
                      <a:cNvSpPr/>
                    </a:nvSpPr>
                    <a:spPr>
                      <a:xfrm>
                        <a:off x="6307926" y="4079796"/>
                        <a:ext cx="184340" cy="226142"/>
                      </a:xfrm>
                      <a:prstGeom prst="rect">
                        <a:avLst/>
                      </a:prstGeom>
                      <a:solidFill>
                        <a:schemeClr val="accent1">
                          <a:alpha val="4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84" name="Rectangle 1083"/>
                      <a:cNvSpPr/>
                    </a:nvSpPr>
                    <a:spPr>
                      <a:xfrm>
                        <a:off x="6123080" y="4309726"/>
                        <a:ext cx="184340" cy="226142"/>
                      </a:xfrm>
                      <a:prstGeom prst="rect">
                        <a:avLst/>
                      </a:prstGeom>
                      <a:solidFill>
                        <a:srgbClr val="FFC000">
                          <a:alpha val="41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85" name="Rectangle 1084"/>
                      <a:cNvSpPr/>
                    </a:nvSpPr>
                    <a:spPr>
                      <a:xfrm>
                        <a:off x="6308432" y="4309726"/>
                        <a:ext cx="184340" cy="230258"/>
                      </a:xfrm>
                      <a:prstGeom prst="rect">
                        <a:avLst/>
                      </a:prstGeom>
                      <a:solidFill>
                        <a:schemeClr val="accent6">
                          <a:lumMod val="50000"/>
                          <a:alpha val="5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86" name="Rectangle 1085"/>
                      <a:cNvSpPr/>
                    </a:nvSpPr>
                    <a:spPr>
                      <a:xfrm>
                        <a:off x="6123080" y="4531746"/>
                        <a:ext cx="184340" cy="226142"/>
                      </a:xfrm>
                      <a:prstGeom prst="rect">
                        <a:avLst/>
                      </a:prstGeom>
                      <a:solidFill>
                        <a:schemeClr val="accent4">
                          <a:lumMod val="75000"/>
                          <a:alpha val="56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87" name="Rectangle 1086"/>
                      <a:cNvSpPr/>
                    </a:nvSpPr>
                    <a:spPr>
                      <a:xfrm>
                        <a:off x="6308432" y="4527624"/>
                        <a:ext cx="184340" cy="226142"/>
                      </a:xfrm>
                      <a:prstGeom prst="rect">
                        <a:avLst/>
                      </a:prstGeom>
                      <a:solidFill>
                        <a:schemeClr val="accent1">
                          <a:alpha val="4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89" name="Rectangle 1088"/>
                      <a:cNvSpPr/>
                    </a:nvSpPr>
                    <a:spPr>
                      <a:xfrm>
                        <a:off x="6117648" y="4754495"/>
                        <a:ext cx="184340" cy="226142"/>
                      </a:xfrm>
                      <a:prstGeom prst="rect">
                        <a:avLst/>
                      </a:prstGeom>
                      <a:solidFill>
                        <a:srgbClr val="FFC000">
                          <a:alpha val="41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90" name="Rectangle 1089"/>
                      <a:cNvSpPr/>
                    </a:nvSpPr>
                    <a:spPr>
                      <a:xfrm>
                        <a:off x="6303000" y="4754495"/>
                        <a:ext cx="184340" cy="230258"/>
                      </a:xfrm>
                      <a:prstGeom prst="rect">
                        <a:avLst/>
                      </a:prstGeom>
                      <a:solidFill>
                        <a:schemeClr val="accent6">
                          <a:lumMod val="50000"/>
                          <a:alpha val="5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91" name="Rectangle 1090"/>
                      <a:cNvSpPr/>
                    </a:nvSpPr>
                    <a:spPr>
                      <a:xfrm>
                        <a:off x="6117648" y="4976515"/>
                        <a:ext cx="184340" cy="226142"/>
                      </a:xfrm>
                      <a:prstGeom prst="rect">
                        <a:avLst/>
                      </a:prstGeom>
                      <a:solidFill>
                        <a:schemeClr val="accent4">
                          <a:lumMod val="75000"/>
                          <a:alpha val="56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92" name="Rectangle 1091"/>
                      <a:cNvSpPr/>
                    </a:nvSpPr>
                    <a:spPr>
                      <a:xfrm>
                        <a:off x="6303000" y="4972393"/>
                        <a:ext cx="184340" cy="226142"/>
                      </a:xfrm>
                      <a:prstGeom prst="rect">
                        <a:avLst/>
                      </a:prstGeom>
                      <a:solidFill>
                        <a:schemeClr val="accent1">
                          <a:alpha val="4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2" name="TextBox 551"/>
                      <a:cNvSpPr txBox="1"/>
                    </a:nvSpPr>
                    <a:spPr>
                      <a:xfrm>
                        <a:off x="4651737" y="5349832"/>
                        <a:ext cx="3300501" cy="338554"/>
                      </a:xfrm>
                      <a:prstGeom prst="rect">
                        <a:avLst/>
                      </a:prstGeom>
                      <a:noFill/>
                    </a:spPr>
                    <a:txSp>
                      <a:txBody>
                        <a:bodyPr wrap="square" rtlCol="0">
                          <a:spAutoFit/>
                        </a:bodyPr>
                        <a:lstStyle>
                          <a:defPPr>
                            <a:defRPr lang="en-US"/>
                          </a:defPPr>
                          <a:lvl1pPr marL="0" algn="l" defTabSz="1218987" rtl="0" eaLnBrk="1" latinLnBrk="0" hangingPunct="1">
                            <a:defRPr sz="2400" kern="1200">
                              <a:solidFill>
                                <a:schemeClr val="tx1"/>
                              </a:solidFill>
                              <a:latin typeface="+mn-lt"/>
                              <a:ea typeface="+mn-ea"/>
                              <a:cs typeface="+mn-cs"/>
                            </a:defRPr>
                          </a:lvl1pPr>
                          <a:lvl2pPr marL="609493" algn="l" defTabSz="1218987" rtl="0" eaLnBrk="1" latinLnBrk="0" hangingPunct="1">
                            <a:defRPr sz="2400" kern="1200">
                              <a:solidFill>
                                <a:schemeClr val="tx1"/>
                              </a:solidFill>
                              <a:latin typeface="+mn-lt"/>
                              <a:ea typeface="+mn-ea"/>
                              <a:cs typeface="+mn-cs"/>
                            </a:defRPr>
                          </a:lvl2pPr>
                          <a:lvl3pPr marL="1218987" algn="l" defTabSz="1218987" rtl="0" eaLnBrk="1" latinLnBrk="0" hangingPunct="1">
                            <a:defRPr sz="2400" kern="1200">
                              <a:solidFill>
                                <a:schemeClr val="tx1"/>
                              </a:solidFill>
                              <a:latin typeface="+mn-lt"/>
                              <a:ea typeface="+mn-ea"/>
                              <a:cs typeface="+mn-cs"/>
                            </a:defRPr>
                          </a:lvl3pPr>
                          <a:lvl4pPr marL="1828480" algn="l" defTabSz="1218987" rtl="0" eaLnBrk="1" latinLnBrk="0" hangingPunct="1">
                            <a:defRPr sz="2400" kern="1200">
                              <a:solidFill>
                                <a:schemeClr val="tx1"/>
                              </a:solidFill>
                              <a:latin typeface="+mn-lt"/>
                              <a:ea typeface="+mn-ea"/>
                              <a:cs typeface="+mn-cs"/>
                            </a:defRPr>
                          </a:lvl4pPr>
                          <a:lvl5pPr marL="2437973" algn="l" defTabSz="1218987" rtl="0" eaLnBrk="1" latinLnBrk="0" hangingPunct="1">
                            <a:defRPr sz="2400" kern="1200">
                              <a:solidFill>
                                <a:schemeClr val="tx1"/>
                              </a:solidFill>
                              <a:latin typeface="+mn-lt"/>
                              <a:ea typeface="+mn-ea"/>
                              <a:cs typeface="+mn-cs"/>
                            </a:defRPr>
                          </a:lvl5pPr>
                          <a:lvl6pPr marL="3047467" algn="l" defTabSz="1218987" rtl="0" eaLnBrk="1" latinLnBrk="0" hangingPunct="1">
                            <a:defRPr sz="2400" kern="1200">
                              <a:solidFill>
                                <a:schemeClr val="tx1"/>
                              </a:solidFill>
                              <a:latin typeface="+mn-lt"/>
                              <a:ea typeface="+mn-ea"/>
                              <a:cs typeface="+mn-cs"/>
                            </a:defRPr>
                          </a:lvl6pPr>
                          <a:lvl7pPr marL="3656960" algn="l" defTabSz="1218987" rtl="0" eaLnBrk="1" latinLnBrk="0" hangingPunct="1">
                            <a:defRPr sz="2400" kern="1200">
                              <a:solidFill>
                                <a:schemeClr val="tx1"/>
                              </a:solidFill>
                              <a:latin typeface="+mn-lt"/>
                              <a:ea typeface="+mn-ea"/>
                              <a:cs typeface="+mn-cs"/>
                            </a:defRPr>
                          </a:lvl7pPr>
                          <a:lvl8pPr marL="4266453" algn="l" defTabSz="1218987" rtl="0" eaLnBrk="1" latinLnBrk="0" hangingPunct="1">
                            <a:defRPr sz="2400" kern="1200">
                              <a:solidFill>
                                <a:schemeClr val="tx1"/>
                              </a:solidFill>
                              <a:latin typeface="+mn-lt"/>
                              <a:ea typeface="+mn-ea"/>
                              <a:cs typeface="+mn-cs"/>
                            </a:defRPr>
                          </a:lvl8pPr>
                          <a:lvl9pPr marL="4875947" algn="l" defTabSz="1218987" rtl="0" eaLnBrk="1" latinLnBrk="0" hangingPunct="1">
                            <a:defRPr sz="2400" kern="1200">
                              <a:solidFill>
                                <a:schemeClr val="tx1"/>
                              </a:solidFill>
                              <a:latin typeface="+mn-lt"/>
                              <a:ea typeface="+mn-ea"/>
                              <a:cs typeface="+mn-cs"/>
                            </a:defRPr>
                          </a:lvl9pPr>
                        </a:lstStyle>
                        <a:p>
                          <a:r>
                            <a:rPr lang="en-US" altLang="zh-CN" sz="1600" dirty="0" smtClean="0">
                              <a:latin typeface="Arial" pitchFamily="34" charset="0"/>
                              <a:cs typeface="Arial" pitchFamily="34" charset="0"/>
                            </a:rPr>
                            <a:t>(a)	   (b)	   (c)</a:t>
                          </a:r>
                          <a:endParaRPr lang="zh-CN" altLang="en-US" sz="1600" dirty="0" err="1" smtClean="0">
                            <a:latin typeface="Arial" pitchFamily="34" charset="0"/>
                            <a:cs typeface="Arial" pitchFamily="34" charset="0"/>
                          </a:endParaRPr>
                        </a:p>
                      </a:txBody>
                      <a:useSpRect/>
                    </a:txSp>
                  </a:sp>
                </lc:lockedCanvas>
              </a:graphicData>
            </a:graphic>
          </wp:inline>
        </w:drawing>
      </w:r>
    </w:p>
    <w:p w:rsidR="004A089A" w:rsidRDefault="00CB7784" w:rsidP="007A000B">
      <w:pPr>
        <w:pStyle w:val="Caption"/>
        <w:jc w:val="left"/>
      </w:pPr>
      <w:proofErr w:type="gramStart"/>
      <w:r>
        <w:t xml:space="preserve">Figure </w:t>
      </w:r>
      <w:r w:rsidR="00724855">
        <w:fldChar w:fldCharType="begin"/>
      </w:r>
      <w:r>
        <w:instrText xml:space="preserve"> SEQ Figure \* ARABIC </w:instrText>
      </w:r>
      <w:r w:rsidR="00724855">
        <w:fldChar w:fldCharType="separate"/>
      </w:r>
      <w:r w:rsidR="00172C93">
        <w:rPr>
          <w:noProof/>
        </w:rPr>
        <w:t>1</w:t>
      </w:r>
      <w:r w:rsidR="00724855">
        <w:fldChar w:fldCharType="end"/>
      </w:r>
      <w:r>
        <w:t>.</w:t>
      </w:r>
      <w:proofErr w:type="gramEnd"/>
      <w:r>
        <w:t xml:space="preserve"> Candidate RE mapping scheme</w:t>
      </w:r>
      <w:r w:rsidR="000822EC">
        <w:t>s</w:t>
      </w:r>
      <w:r>
        <w:t xml:space="preserve">: (a) </w:t>
      </w:r>
      <w:r w:rsidR="007A000B" w:rsidRPr="00F628CD">
        <w:t>Sequential (F</w:t>
      </w:r>
      <w:r w:rsidR="007A000B" w:rsidRPr="000E049D">
        <w:sym w:font="Wingdings" w:char="F0E0"/>
      </w:r>
      <w:r w:rsidR="007A000B" w:rsidRPr="00F628CD">
        <w:t>T) mapping scheme</w:t>
      </w:r>
      <w:r w:rsidR="007A000B">
        <w:t xml:space="preserve">; </w:t>
      </w:r>
      <w:r>
        <w:t>(</w:t>
      </w:r>
      <w:r w:rsidR="006F4948">
        <w:t xml:space="preserve">b) frequency domain </w:t>
      </w:r>
      <w:proofErr w:type="spellStart"/>
      <w:r w:rsidR="006F4948">
        <w:t>interleaver</w:t>
      </w:r>
      <w:proofErr w:type="spellEnd"/>
      <w:r>
        <w:t xml:space="preserve">; (c) joint frequency-time </w:t>
      </w:r>
      <w:proofErr w:type="spellStart"/>
      <w:r w:rsidR="006F4948">
        <w:t>interleaver</w:t>
      </w:r>
      <w:proofErr w:type="spellEnd"/>
      <w:r w:rsidR="000822EC">
        <w:t xml:space="preserve">. </w:t>
      </w:r>
      <w:r w:rsidR="000C3A02">
        <w:t xml:space="preserve">The x-axis is the time domain in the unit of OFDM symbols, </w:t>
      </w:r>
      <w:r w:rsidR="007A000B">
        <w:t>and</w:t>
      </w:r>
      <w:r w:rsidR="000C3A02">
        <w:t xml:space="preserve"> the y-axis is </w:t>
      </w:r>
      <w:r w:rsidR="006F4948">
        <w:t xml:space="preserve">subcarrier in the </w:t>
      </w:r>
      <w:r w:rsidR="007A000B">
        <w:t xml:space="preserve">allocated </w:t>
      </w:r>
      <w:r w:rsidR="006F4948">
        <w:t>PRBs</w:t>
      </w:r>
      <w:r w:rsidR="000C3A02">
        <w:t>. The number</w:t>
      </w:r>
      <w:r w:rsidR="007A000B">
        <w:t>s</w:t>
      </w:r>
      <w:r w:rsidR="000C3A02">
        <w:t xml:space="preserve"> indicate the sequence of modulation symbols </w:t>
      </w:r>
      <w:r w:rsidR="006F4948">
        <w:t xml:space="preserve">of a CB </w:t>
      </w:r>
      <w:r w:rsidR="000C3A02">
        <w:t xml:space="preserve">mapped to the </w:t>
      </w:r>
      <w:proofErr w:type="spellStart"/>
      <w:r w:rsidR="000C3A02">
        <w:t>REs.</w:t>
      </w:r>
      <w:proofErr w:type="spellEnd"/>
      <w:r w:rsidR="000C3A02">
        <w:t xml:space="preserve"> </w:t>
      </w:r>
      <w:r w:rsidR="004773F9">
        <w:t>Different</w:t>
      </w:r>
      <w:r w:rsidR="007A000B">
        <w:t xml:space="preserve"> colors represent </w:t>
      </w:r>
      <w:r w:rsidR="004773F9">
        <w:t xml:space="preserve">different CBs. </w:t>
      </w:r>
    </w:p>
    <w:p w:rsidR="002F088E" w:rsidRPr="002F088E" w:rsidRDefault="002F088E" w:rsidP="002F088E">
      <w:pPr>
        <w:ind w:left="360"/>
        <w:rPr>
          <w:sz w:val="20"/>
          <w:szCs w:val="20"/>
        </w:rPr>
      </w:pPr>
    </w:p>
    <w:p w:rsidR="002F088E" w:rsidRPr="002F088E" w:rsidRDefault="002F088E" w:rsidP="002F088E">
      <w:pPr>
        <w:rPr>
          <w:sz w:val="20"/>
          <w:szCs w:val="20"/>
        </w:rPr>
      </w:pPr>
      <w:r w:rsidRPr="002F088E">
        <w:rPr>
          <w:sz w:val="20"/>
        </w:rPr>
        <w:t>By spanning over multiple OFDM symbols, scheme (c) is expected to outperform scheme (a) and (b) in fast fading channel. Spanning a CB in the frequency-time 2D domain also makes the scheme applicable to wide bandwidth as well as narrow bandwidth case.</w:t>
      </w:r>
    </w:p>
    <w:p w:rsidR="00456F86" w:rsidRDefault="005F5BA0" w:rsidP="00F628CD">
      <w:pPr>
        <w:rPr>
          <w:sz w:val="20"/>
          <w:szCs w:val="20"/>
        </w:rPr>
      </w:pPr>
      <w:r>
        <w:rPr>
          <w:sz w:val="20"/>
          <w:szCs w:val="20"/>
        </w:rPr>
        <w:t>The sequential (F</w:t>
      </w:r>
      <w:r w:rsidRPr="005F5BA0">
        <w:rPr>
          <w:sz w:val="20"/>
          <w:szCs w:val="20"/>
        </w:rPr>
        <w:sym w:font="Wingdings" w:char="F0E0"/>
      </w:r>
      <w:r>
        <w:rPr>
          <w:sz w:val="20"/>
          <w:szCs w:val="20"/>
        </w:rPr>
        <w:t xml:space="preserve">T) mapping scheme </w:t>
      </w:r>
      <w:r w:rsidR="009B21E5">
        <w:rPr>
          <w:sz w:val="20"/>
          <w:szCs w:val="20"/>
        </w:rPr>
        <w:t xml:space="preserve">(a) provides </w:t>
      </w:r>
      <w:r>
        <w:rPr>
          <w:sz w:val="20"/>
          <w:szCs w:val="20"/>
        </w:rPr>
        <w:t>little diversity in the frequency or time domain and is expected to have the poorest performance</w:t>
      </w:r>
      <w:r w:rsidR="00DD1C0F">
        <w:rPr>
          <w:sz w:val="20"/>
          <w:szCs w:val="20"/>
        </w:rPr>
        <w:t xml:space="preserve"> in terms of error</w:t>
      </w:r>
      <w:r>
        <w:rPr>
          <w:sz w:val="20"/>
          <w:szCs w:val="20"/>
        </w:rPr>
        <w:t xml:space="preserve">. Its benefit lies in its simplicity. The limit of the frequency domain </w:t>
      </w:r>
      <w:proofErr w:type="spellStart"/>
      <w:r>
        <w:rPr>
          <w:sz w:val="20"/>
          <w:szCs w:val="20"/>
        </w:rPr>
        <w:t>interleaver</w:t>
      </w:r>
      <w:proofErr w:type="spellEnd"/>
      <w:r>
        <w:rPr>
          <w:sz w:val="20"/>
          <w:szCs w:val="20"/>
        </w:rPr>
        <w:t xml:space="preserve"> is that the used bandwidth may not be wide enough to support much diversity, even with interleaving. </w:t>
      </w:r>
      <w:r w:rsidR="00F628CD">
        <w:rPr>
          <w:sz w:val="20"/>
          <w:szCs w:val="20"/>
        </w:rPr>
        <w:t>NR is designed to accommodate wide range of scenarios, applications and deployments. Although NR supports bandwidth up to 400MHz per CC, the</w:t>
      </w:r>
      <w:r w:rsidR="00456F86">
        <w:rPr>
          <w:sz w:val="20"/>
          <w:szCs w:val="20"/>
        </w:rPr>
        <w:t xml:space="preserve"> deployed</w:t>
      </w:r>
      <w:r w:rsidR="00F628CD">
        <w:rPr>
          <w:sz w:val="20"/>
          <w:szCs w:val="20"/>
        </w:rPr>
        <w:t xml:space="preserve"> bandwidth </w:t>
      </w:r>
      <w:r w:rsidR="00456F86">
        <w:rPr>
          <w:sz w:val="20"/>
          <w:szCs w:val="20"/>
        </w:rPr>
        <w:t xml:space="preserve">may be only </w:t>
      </w:r>
      <w:r w:rsidR="00F628CD">
        <w:rPr>
          <w:sz w:val="20"/>
          <w:szCs w:val="20"/>
        </w:rPr>
        <w:t xml:space="preserve">5MHz. The bandwidth allocated for transmission to/from a UE may be even less, depending on the application. In the UL case, the allocated bandwidth to a UE also depends on the link budget and UE UL transmission power. It is unlikely that interleaving in the frequency domain alone, on a per-OFDM symbol basis, can satisfy the diversity requirements </w:t>
      </w:r>
      <w:r w:rsidR="00DD1C0F">
        <w:rPr>
          <w:sz w:val="20"/>
          <w:szCs w:val="20"/>
        </w:rPr>
        <w:t>for</w:t>
      </w:r>
      <w:r w:rsidR="00F628CD">
        <w:rPr>
          <w:sz w:val="20"/>
          <w:szCs w:val="20"/>
        </w:rPr>
        <w:t xml:space="preserve"> all possible cases.  It is very likely that for a narrow band PDSC</w:t>
      </w:r>
      <w:r w:rsidR="00DD1C0F">
        <w:rPr>
          <w:sz w:val="20"/>
          <w:szCs w:val="20"/>
        </w:rPr>
        <w:t xml:space="preserve">H or PUSCH transmission, only one or two </w:t>
      </w:r>
      <w:r w:rsidR="009B21E5">
        <w:rPr>
          <w:sz w:val="20"/>
          <w:szCs w:val="20"/>
        </w:rPr>
        <w:t xml:space="preserve">CBs </w:t>
      </w:r>
      <w:r w:rsidR="00F628CD">
        <w:rPr>
          <w:sz w:val="20"/>
          <w:szCs w:val="20"/>
        </w:rPr>
        <w:t xml:space="preserve">could fit into an OFDM symbol, especially for the lower MCS cases. It is unlikely that interleaving in the frequency domain alone, on a per-OFDM symbol basis, can satisfy the diversity requirements of all the possible cases. </w:t>
      </w:r>
    </w:p>
    <w:p w:rsidR="00E775F5" w:rsidRPr="00E775F5" w:rsidRDefault="008E6F65" w:rsidP="00D61A4D">
      <w:pPr>
        <w:rPr>
          <w:sz w:val="20"/>
        </w:rPr>
      </w:pPr>
      <w:r>
        <w:rPr>
          <w:sz w:val="20"/>
          <w:szCs w:val="20"/>
        </w:rPr>
        <w:t>Performing interleaving jointly in the</w:t>
      </w:r>
      <w:r w:rsidR="00F628CD">
        <w:rPr>
          <w:sz w:val="20"/>
          <w:szCs w:val="20"/>
        </w:rPr>
        <w:t xml:space="preserve"> frequency-time 2-dimensional domain </w:t>
      </w:r>
      <w:r w:rsidR="00FD259F">
        <w:rPr>
          <w:sz w:val="20"/>
          <w:szCs w:val="20"/>
        </w:rPr>
        <w:t xml:space="preserve">provides more room for multiplexing multiple CBs and </w:t>
      </w:r>
      <w:r w:rsidR="00DD1C0F">
        <w:rPr>
          <w:sz w:val="20"/>
          <w:szCs w:val="20"/>
        </w:rPr>
        <w:t>lead</w:t>
      </w:r>
      <w:r w:rsidR="00FD259F">
        <w:rPr>
          <w:sz w:val="20"/>
          <w:szCs w:val="20"/>
        </w:rPr>
        <w:t>s</w:t>
      </w:r>
      <w:r w:rsidR="00DD1C0F">
        <w:rPr>
          <w:sz w:val="20"/>
          <w:szCs w:val="20"/>
        </w:rPr>
        <w:t xml:space="preserve"> to</w:t>
      </w:r>
      <w:r w:rsidR="00F628CD">
        <w:rPr>
          <w:sz w:val="20"/>
          <w:szCs w:val="20"/>
        </w:rPr>
        <w:t xml:space="preserve"> more flexibility regarding allocated bandwidth. </w:t>
      </w:r>
      <w:r w:rsidR="00456F86">
        <w:rPr>
          <w:sz w:val="20"/>
          <w:szCs w:val="20"/>
        </w:rPr>
        <w:t xml:space="preserve">This also leads </w:t>
      </w:r>
      <w:r w:rsidR="00CD3ECB">
        <w:rPr>
          <w:sz w:val="20"/>
          <w:szCs w:val="20"/>
        </w:rPr>
        <w:t xml:space="preserve">to </w:t>
      </w:r>
      <w:r w:rsidR="00456F86">
        <w:rPr>
          <w:sz w:val="20"/>
          <w:szCs w:val="20"/>
        </w:rPr>
        <w:t xml:space="preserve">maximal frequency and time diversity to each CB, so it should outperform the frequency domain </w:t>
      </w:r>
      <w:proofErr w:type="spellStart"/>
      <w:r w:rsidR="00456F86">
        <w:rPr>
          <w:sz w:val="20"/>
          <w:szCs w:val="20"/>
        </w:rPr>
        <w:t>interleaver</w:t>
      </w:r>
      <w:proofErr w:type="spellEnd"/>
      <w:r w:rsidR="00456F86">
        <w:rPr>
          <w:sz w:val="20"/>
          <w:szCs w:val="20"/>
        </w:rPr>
        <w:t xml:space="preserve"> in </w:t>
      </w:r>
      <w:r w:rsidR="00CD3ECB">
        <w:rPr>
          <w:sz w:val="20"/>
          <w:szCs w:val="20"/>
        </w:rPr>
        <w:t xml:space="preserve">a </w:t>
      </w:r>
      <w:r w:rsidR="00456F86">
        <w:rPr>
          <w:sz w:val="20"/>
          <w:szCs w:val="20"/>
        </w:rPr>
        <w:t>fast fading channel.</w:t>
      </w:r>
      <w:r w:rsidR="0086287A">
        <w:rPr>
          <w:sz w:val="20"/>
          <w:szCs w:val="20"/>
        </w:rPr>
        <w:t xml:space="preserve"> </w:t>
      </w:r>
      <w:r w:rsidR="00FD534C">
        <w:rPr>
          <w:sz w:val="20"/>
          <w:szCs w:val="20"/>
        </w:rPr>
        <w:t>Interleaving in the frequency-time 2D domain will be most beneficial w</w:t>
      </w:r>
      <w:r w:rsidR="0086287A">
        <w:rPr>
          <w:sz w:val="20"/>
          <w:szCs w:val="20"/>
        </w:rPr>
        <w:t xml:space="preserve">hen </w:t>
      </w:r>
      <w:proofErr w:type="spellStart"/>
      <w:r w:rsidR="0086287A">
        <w:rPr>
          <w:sz w:val="20"/>
          <w:szCs w:val="20"/>
        </w:rPr>
        <w:t>eMBB</w:t>
      </w:r>
      <w:proofErr w:type="spellEnd"/>
      <w:r w:rsidR="0086287A">
        <w:rPr>
          <w:sz w:val="20"/>
          <w:szCs w:val="20"/>
        </w:rPr>
        <w:t xml:space="preserve"> traffic is punctured by </w:t>
      </w:r>
      <w:proofErr w:type="spellStart"/>
      <w:r w:rsidR="0086287A">
        <w:rPr>
          <w:sz w:val="20"/>
          <w:szCs w:val="20"/>
        </w:rPr>
        <w:t>bursty</w:t>
      </w:r>
      <w:proofErr w:type="spellEnd"/>
      <w:r w:rsidR="0086287A">
        <w:rPr>
          <w:sz w:val="20"/>
          <w:szCs w:val="20"/>
        </w:rPr>
        <w:t xml:space="preserve"> URLLC traffic</w:t>
      </w:r>
      <w:r w:rsidR="00FD534C">
        <w:rPr>
          <w:sz w:val="20"/>
          <w:szCs w:val="20"/>
        </w:rPr>
        <w:t>.</w:t>
      </w:r>
      <w:r w:rsidR="00E775F5">
        <w:rPr>
          <w:sz w:val="20"/>
        </w:rPr>
        <w:t xml:space="preserve">  </w:t>
      </w:r>
      <w:r w:rsidR="005F2D24">
        <w:rPr>
          <w:sz w:val="20"/>
        </w:rPr>
        <w:t xml:space="preserve">An URLLC </w:t>
      </w:r>
      <w:proofErr w:type="spellStart"/>
      <w:r w:rsidR="005F2D24">
        <w:rPr>
          <w:sz w:val="20"/>
        </w:rPr>
        <w:t>minislot</w:t>
      </w:r>
      <w:proofErr w:type="spellEnd"/>
      <w:r w:rsidR="005F2D24">
        <w:rPr>
          <w:sz w:val="20"/>
        </w:rPr>
        <w:t xml:space="preserve"> may occupy a single OFDM symbol in the time domain but span many PRBs in the frequency domain. When an </w:t>
      </w:r>
      <w:proofErr w:type="spellStart"/>
      <w:r w:rsidR="005F2D24">
        <w:rPr>
          <w:sz w:val="20"/>
        </w:rPr>
        <w:t>eMBB</w:t>
      </w:r>
      <w:proofErr w:type="spellEnd"/>
      <w:r w:rsidR="005F2D24">
        <w:rPr>
          <w:sz w:val="20"/>
        </w:rPr>
        <w:t xml:space="preserve"> CB is hit by an URLLC transmission, it is highly desirable that the CB has time diversity so it does not suffer severely just because of </w:t>
      </w:r>
      <w:r w:rsidR="00FD534C">
        <w:rPr>
          <w:sz w:val="20"/>
        </w:rPr>
        <w:t>one</w:t>
      </w:r>
      <w:r w:rsidR="005F2D24">
        <w:rPr>
          <w:sz w:val="20"/>
        </w:rPr>
        <w:t xml:space="preserve"> affected OFDM symbol. In Figure 2, a URLLC </w:t>
      </w:r>
      <w:proofErr w:type="spellStart"/>
      <w:r w:rsidR="005F2D24">
        <w:rPr>
          <w:sz w:val="20"/>
        </w:rPr>
        <w:t>minislot</w:t>
      </w:r>
      <w:proofErr w:type="spellEnd"/>
      <w:r w:rsidR="005F2D24">
        <w:rPr>
          <w:sz w:val="20"/>
        </w:rPr>
        <w:t xml:space="preserve"> </w:t>
      </w:r>
      <w:proofErr w:type="spellStart"/>
      <w:r w:rsidR="005F2D24">
        <w:rPr>
          <w:sz w:val="20"/>
        </w:rPr>
        <w:t>occupyi</w:t>
      </w:r>
      <w:r w:rsidR="00CD3ECB">
        <w:rPr>
          <w:sz w:val="20"/>
        </w:rPr>
        <w:t>es</w:t>
      </w:r>
      <w:r w:rsidR="005F2D24">
        <w:rPr>
          <w:sz w:val="20"/>
        </w:rPr>
        <w:t>a</w:t>
      </w:r>
      <w:proofErr w:type="spellEnd"/>
      <w:r w:rsidR="005F2D24">
        <w:rPr>
          <w:sz w:val="20"/>
        </w:rPr>
        <w:t xml:space="preserve"> single OFDM symbol but contiguous subcarriers</w:t>
      </w:r>
      <w:r w:rsidR="004968C2">
        <w:rPr>
          <w:sz w:val="20"/>
        </w:rPr>
        <w:t xml:space="preserve">. </w:t>
      </w:r>
      <w:r w:rsidR="005F2D24">
        <w:rPr>
          <w:sz w:val="20"/>
        </w:rPr>
        <w:t xml:space="preserve"> </w:t>
      </w:r>
      <w:r w:rsidR="00C14B6F">
        <w:rPr>
          <w:sz w:val="20"/>
        </w:rPr>
        <w:t xml:space="preserve">With </w:t>
      </w:r>
      <w:r w:rsidR="00FD534C">
        <w:rPr>
          <w:sz w:val="20"/>
        </w:rPr>
        <w:t>sequential mapping</w:t>
      </w:r>
      <w:r w:rsidR="00CD3ECB">
        <w:rPr>
          <w:sz w:val="20"/>
        </w:rPr>
        <w:t xml:space="preserve"> </w:t>
      </w:r>
      <w:proofErr w:type="gramStart"/>
      <w:r w:rsidR="00CD3ECB">
        <w:rPr>
          <w:sz w:val="20"/>
        </w:rPr>
        <w:t xml:space="preserve">scheme </w:t>
      </w:r>
      <w:r w:rsidR="00FD534C">
        <w:rPr>
          <w:sz w:val="20"/>
        </w:rPr>
        <w:t xml:space="preserve"> (</w:t>
      </w:r>
      <w:proofErr w:type="gramEnd"/>
      <w:r w:rsidR="00FD534C">
        <w:rPr>
          <w:sz w:val="20"/>
        </w:rPr>
        <w:t>a)</w:t>
      </w:r>
      <w:r w:rsidR="00C14B6F">
        <w:rPr>
          <w:sz w:val="20"/>
        </w:rPr>
        <w:t xml:space="preserve">, all the punctured REs belong to </w:t>
      </w:r>
      <w:r w:rsidR="00CD3ECB">
        <w:rPr>
          <w:sz w:val="20"/>
        </w:rPr>
        <w:t>the</w:t>
      </w:r>
      <w:r w:rsidR="00C14B6F">
        <w:rPr>
          <w:sz w:val="20"/>
        </w:rPr>
        <w:t xml:space="preserve"> same CB, causing severe interference and likely decoding failure of the CB. With </w:t>
      </w:r>
      <w:r w:rsidR="00FD534C">
        <w:rPr>
          <w:sz w:val="20"/>
        </w:rPr>
        <w:t xml:space="preserve">frequency domain </w:t>
      </w:r>
      <w:proofErr w:type="spellStart"/>
      <w:r w:rsidR="00FD534C">
        <w:rPr>
          <w:sz w:val="20"/>
        </w:rPr>
        <w:t>interleaver</w:t>
      </w:r>
      <w:proofErr w:type="spellEnd"/>
      <w:r w:rsidR="00C14B6F">
        <w:rPr>
          <w:sz w:val="20"/>
        </w:rPr>
        <w:t xml:space="preserve"> (b), the punctured REs fall evenly on two CBs, while the other CBs are </w:t>
      </w:r>
      <w:r w:rsidR="00FC49B4">
        <w:rPr>
          <w:sz w:val="20"/>
        </w:rPr>
        <w:t>unaffected</w:t>
      </w:r>
      <w:r w:rsidR="00C14B6F">
        <w:rPr>
          <w:sz w:val="20"/>
        </w:rPr>
        <w:t xml:space="preserve">. </w:t>
      </w:r>
      <w:r w:rsidR="00120FD3">
        <w:rPr>
          <w:sz w:val="20"/>
        </w:rPr>
        <w:t xml:space="preserve">With </w:t>
      </w:r>
      <w:r w:rsidR="00FD534C">
        <w:rPr>
          <w:sz w:val="20"/>
        </w:rPr>
        <w:t>frequency-time 2D interleaving</w:t>
      </w:r>
      <w:r w:rsidR="00120FD3">
        <w:rPr>
          <w:sz w:val="20"/>
        </w:rPr>
        <w:t xml:space="preserve"> (c), all 4 CBs </w:t>
      </w:r>
      <w:r w:rsidR="000657DC">
        <w:rPr>
          <w:sz w:val="20"/>
        </w:rPr>
        <w:t>share</w:t>
      </w:r>
      <w:r w:rsidR="00120FD3">
        <w:rPr>
          <w:sz w:val="20"/>
        </w:rPr>
        <w:t xml:space="preserve"> the burden of the punctured RE</w:t>
      </w:r>
      <w:r w:rsidR="000657DC">
        <w:rPr>
          <w:sz w:val="20"/>
        </w:rPr>
        <w:t>s</w:t>
      </w:r>
      <w:r w:rsidR="00FD534C">
        <w:rPr>
          <w:sz w:val="20"/>
        </w:rPr>
        <w:t xml:space="preserve"> on equal basis</w:t>
      </w:r>
      <w:r w:rsidR="000657DC">
        <w:rPr>
          <w:sz w:val="20"/>
        </w:rPr>
        <w:t>. Wi</w:t>
      </w:r>
      <w:r w:rsidR="003C6A2F">
        <w:rPr>
          <w:sz w:val="20"/>
        </w:rPr>
        <w:t xml:space="preserve">th the other conditions (SINR and channel </w:t>
      </w:r>
      <w:r w:rsidR="00120FD3">
        <w:rPr>
          <w:sz w:val="20"/>
        </w:rPr>
        <w:t xml:space="preserve">fading) remain the same, </w:t>
      </w:r>
      <w:r w:rsidR="000657DC">
        <w:rPr>
          <w:sz w:val="20"/>
        </w:rPr>
        <w:t>all the</w:t>
      </w:r>
      <w:r w:rsidR="0066175E">
        <w:rPr>
          <w:sz w:val="20"/>
        </w:rPr>
        <w:t xml:space="preserve"> CBs</w:t>
      </w:r>
      <w:r w:rsidR="00CD3ECB">
        <w:rPr>
          <w:sz w:val="20"/>
        </w:rPr>
        <w:t xml:space="preserve"> decoding</w:t>
      </w:r>
      <w:r w:rsidR="0066175E">
        <w:rPr>
          <w:sz w:val="20"/>
        </w:rPr>
        <w:t xml:space="preserve"> </w:t>
      </w:r>
      <w:r w:rsidR="000657DC">
        <w:rPr>
          <w:sz w:val="20"/>
        </w:rPr>
        <w:t xml:space="preserve">are </w:t>
      </w:r>
      <w:r w:rsidR="0066175E">
        <w:rPr>
          <w:sz w:val="20"/>
        </w:rPr>
        <w:t xml:space="preserve">highly correlated. </w:t>
      </w:r>
      <w:r w:rsidR="000657DC">
        <w:rPr>
          <w:sz w:val="20"/>
        </w:rPr>
        <w:t xml:space="preserve">They are likely to be either all decoded successfully or unsuccessfully. When these CBs belong to the same CBG, the probability for all the CBs to be decoded successfully can be approximated by the probability that one of the CBs can be decoded successfully. Because this one CB has the </w:t>
      </w:r>
      <w:r w:rsidR="00D61A4D">
        <w:rPr>
          <w:sz w:val="20"/>
        </w:rPr>
        <w:t>fewer</w:t>
      </w:r>
      <w:r w:rsidR="000657DC">
        <w:rPr>
          <w:sz w:val="20"/>
        </w:rPr>
        <w:t xml:space="preserve"> number of punctured REs than the worst h</w:t>
      </w:r>
      <w:r w:rsidR="00D61A4D">
        <w:rPr>
          <w:sz w:val="20"/>
        </w:rPr>
        <w:t xml:space="preserve">it CB in </w:t>
      </w:r>
      <w:r w:rsidR="0066515D">
        <w:rPr>
          <w:sz w:val="20"/>
        </w:rPr>
        <w:t xml:space="preserve">the other two </w:t>
      </w:r>
      <w:r w:rsidR="00D61A4D">
        <w:rPr>
          <w:sz w:val="20"/>
        </w:rPr>
        <w:t xml:space="preserve">scheme </w:t>
      </w:r>
      <w:r w:rsidR="0066515D">
        <w:rPr>
          <w:sz w:val="20"/>
        </w:rPr>
        <w:t>(</w:t>
      </w:r>
      <w:proofErr w:type="gramStart"/>
      <w:r w:rsidR="0066515D">
        <w:rPr>
          <w:sz w:val="20"/>
        </w:rPr>
        <w:t>a and</w:t>
      </w:r>
      <w:proofErr w:type="gramEnd"/>
      <w:r w:rsidR="0066515D">
        <w:rPr>
          <w:sz w:val="20"/>
        </w:rPr>
        <w:t xml:space="preserve"> </w:t>
      </w:r>
      <w:r w:rsidR="00D61A4D">
        <w:rPr>
          <w:sz w:val="20"/>
        </w:rPr>
        <w:t xml:space="preserve">b), this CB has </w:t>
      </w:r>
      <w:r w:rsidR="0066515D">
        <w:rPr>
          <w:sz w:val="20"/>
        </w:rPr>
        <w:t xml:space="preserve">the </w:t>
      </w:r>
      <w:r w:rsidR="00D61A4D">
        <w:rPr>
          <w:sz w:val="20"/>
        </w:rPr>
        <w:t xml:space="preserve">higher decoding probability. With ACK/NACK bundling at the CBG level, an ACK is feedback to the transmitter only if all the CBs in a CBG are decoded successfully. </w:t>
      </w:r>
      <w:r>
        <w:rPr>
          <w:sz w:val="20"/>
        </w:rPr>
        <w:t>T</w:t>
      </w:r>
      <w:r w:rsidR="00D61A4D">
        <w:rPr>
          <w:sz w:val="20"/>
        </w:rPr>
        <w:t xml:space="preserve">he probability that not all CBs </w:t>
      </w:r>
      <w:r w:rsidR="00D61A4D">
        <w:rPr>
          <w:sz w:val="20"/>
        </w:rPr>
        <w:lastRenderedPageBreak/>
        <w:t xml:space="preserve">in a CBG are successfully decoded is dominated by the worst hit CB. </w:t>
      </w:r>
      <w:proofErr w:type="gramStart"/>
      <w:r w:rsidR="00D61A4D">
        <w:rPr>
          <w:sz w:val="20"/>
        </w:rPr>
        <w:t xml:space="preserve">So </w:t>
      </w:r>
      <w:r>
        <w:rPr>
          <w:sz w:val="20"/>
        </w:rPr>
        <w:t>joint frequency-time 2D interleaving scheme</w:t>
      </w:r>
      <w:r w:rsidR="00D61A4D">
        <w:rPr>
          <w:sz w:val="20"/>
        </w:rPr>
        <w:t xml:space="preserve"> provides not only</w:t>
      </w:r>
      <w:r w:rsidR="00120FD3">
        <w:rPr>
          <w:sz w:val="20"/>
        </w:rPr>
        <w:t xml:space="preserve"> </w:t>
      </w:r>
      <w:r w:rsidR="00D61A4D">
        <w:rPr>
          <w:sz w:val="20"/>
        </w:rPr>
        <w:t>the best performance at the CB level, but also at the CBG level.</w:t>
      </w:r>
      <w:proofErr w:type="gramEnd"/>
      <w:r w:rsidR="00D61A4D">
        <w:rPr>
          <w:sz w:val="20"/>
        </w:rPr>
        <w:t xml:space="preserve"> </w:t>
      </w:r>
    </w:p>
    <w:p w:rsidR="00E775F5" w:rsidRDefault="00E775F5" w:rsidP="00E775F5">
      <w:pPr>
        <w:pStyle w:val="ListParagraph"/>
        <w:rPr>
          <w:rFonts w:ascii="Times New Roman" w:hAnsi="Times New Roman"/>
          <w:sz w:val="20"/>
        </w:rPr>
      </w:pPr>
    </w:p>
    <w:p w:rsidR="00E775F5" w:rsidRDefault="00E775F5" w:rsidP="00E775F5">
      <w:pPr>
        <w:pStyle w:val="ListParagraph"/>
        <w:keepNext/>
        <w:jc w:val="center"/>
      </w:pPr>
    </w:p>
    <w:p w:rsidR="00120FD3" w:rsidRDefault="00120FD3" w:rsidP="00E775F5">
      <w:pPr>
        <w:pStyle w:val="ListParagraph"/>
        <w:keepNext/>
        <w:jc w:val="center"/>
      </w:pPr>
      <w:r w:rsidRPr="00120FD3">
        <w:rPr>
          <w:noProof/>
          <w:lang w:eastAsia="zh-CN"/>
        </w:rPr>
        <w:drawing>
          <wp:inline distT="0" distB="0" distL="0" distR="0">
            <wp:extent cx="2636322" cy="2535382"/>
            <wp:effectExtent l="19050" t="0" r="0" b="0"/>
            <wp:docPr id="4"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359369" cy="4069537"/>
                      <a:chOff x="4520894" y="1618849"/>
                      <a:chExt cx="4359369" cy="4069537"/>
                    </a:xfrm>
                  </a:grpSpPr>
                  <a:sp>
                    <a:nvSpPr>
                      <a:cNvPr id="515" name="Rectangle 514"/>
                      <a:cNvSpPr/>
                    </a:nvSpPr>
                    <a:spPr>
                      <a:xfrm>
                        <a:off x="4520894" y="1618849"/>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6" name="Rectangle 515"/>
                      <a:cNvSpPr/>
                    </a:nvSpPr>
                    <a:spPr>
                      <a:xfrm>
                        <a:off x="4706246" y="1618849"/>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7" name="Rectangle 516"/>
                      <a:cNvSpPr/>
                    </a:nvSpPr>
                    <a:spPr>
                      <a:xfrm>
                        <a:off x="4520894" y="1840869"/>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8" name="Rectangle 517"/>
                      <a:cNvSpPr/>
                    </a:nvSpPr>
                    <a:spPr>
                      <a:xfrm>
                        <a:off x="4706246" y="1836747"/>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1" name="Rectangle 510"/>
                      <a:cNvSpPr/>
                    </a:nvSpPr>
                    <a:spPr>
                      <a:xfrm>
                        <a:off x="4890586" y="1618849"/>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2" name="Rectangle 511"/>
                      <a:cNvSpPr/>
                    </a:nvSpPr>
                    <a:spPr>
                      <a:xfrm>
                        <a:off x="5075938" y="1618849"/>
                        <a:ext cx="184340" cy="221864"/>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3" name="Rectangle 512"/>
                      <a:cNvSpPr/>
                    </a:nvSpPr>
                    <a:spPr>
                      <a:xfrm>
                        <a:off x="4890586" y="1840869"/>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4" name="Rectangle 513"/>
                      <a:cNvSpPr/>
                    </a:nvSpPr>
                    <a:spPr>
                      <a:xfrm>
                        <a:off x="5075938" y="1836747"/>
                        <a:ext cx="184340" cy="217898"/>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6" name="Rectangle 525"/>
                      <a:cNvSpPr/>
                    </a:nvSpPr>
                    <a:spPr>
                      <a:xfrm>
                        <a:off x="4520894" y="2067011"/>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7" name="Rectangle 526"/>
                      <a:cNvSpPr/>
                    </a:nvSpPr>
                    <a:spPr>
                      <a:xfrm>
                        <a:off x="4706246" y="2067011"/>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8" name="Rectangle 527"/>
                      <a:cNvSpPr/>
                    </a:nvSpPr>
                    <a:spPr>
                      <a:xfrm>
                        <a:off x="4520894" y="2289031"/>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9" name="Rectangle 528"/>
                      <a:cNvSpPr/>
                    </a:nvSpPr>
                    <a:spPr>
                      <a:xfrm>
                        <a:off x="4706246" y="2284909"/>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2" name="Rectangle 521"/>
                      <a:cNvSpPr/>
                    </a:nvSpPr>
                    <a:spPr>
                      <a:xfrm>
                        <a:off x="4890586" y="2067011"/>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3" name="Rectangle 522"/>
                      <a:cNvSpPr/>
                    </a:nvSpPr>
                    <a:spPr>
                      <a:xfrm>
                        <a:off x="5075938" y="2067011"/>
                        <a:ext cx="184340" cy="221864"/>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4" name="Rectangle 523"/>
                      <a:cNvSpPr/>
                    </a:nvSpPr>
                    <a:spPr>
                      <a:xfrm>
                        <a:off x="4890586" y="2289031"/>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5" name="Rectangle 524"/>
                      <a:cNvSpPr/>
                    </a:nvSpPr>
                    <a:spPr>
                      <a:xfrm>
                        <a:off x="5075938" y="2284909"/>
                        <a:ext cx="184340" cy="217898"/>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7" name="Rectangle 536"/>
                      <a:cNvSpPr/>
                    </a:nvSpPr>
                    <a:spPr>
                      <a:xfrm>
                        <a:off x="4520894" y="2515173"/>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8" name="Rectangle 537"/>
                      <a:cNvSpPr/>
                    </a:nvSpPr>
                    <a:spPr>
                      <a:xfrm>
                        <a:off x="4706246" y="2515173"/>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9" name="Rectangle 538"/>
                      <a:cNvSpPr/>
                    </a:nvSpPr>
                    <a:spPr>
                      <a:xfrm>
                        <a:off x="4520894" y="2737193"/>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0" name="Rectangle 539"/>
                      <a:cNvSpPr/>
                    </a:nvSpPr>
                    <a:spPr>
                      <a:xfrm>
                        <a:off x="4706246" y="2733071"/>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3" name="Rectangle 532"/>
                      <a:cNvSpPr/>
                    </a:nvSpPr>
                    <a:spPr>
                      <a:xfrm>
                        <a:off x="4890586" y="2515173"/>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4" name="Rectangle 533"/>
                      <a:cNvSpPr/>
                    </a:nvSpPr>
                    <a:spPr>
                      <a:xfrm>
                        <a:off x="5075938" y="2515173"/>
                        <a:ext cx="184340" cy="221864"/>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5" name="Rectangle 534"/>
                      <a:cNvSpPr/>
                    </a:nvSpPr>
                    <a:spPr>
                      <a:xfrm>
                        <a:off x="4890586" y="2737193"/>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6" name="Rectangle 535"/>
                      <a:cNvSpPr/>
                    </a:nvSpPr>
                    <a:spPr>
                      <a:xfrm>
                        <a:off x="5075938" y="2733071"/>
                        <a:ext cx="184340" cy="217898"/>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8" name="Rectangle 547"/>
                      <a:cNvSpPr/>
                    </a:nvSpPr>
                    <a:spPr>
                      <a:xfrm>
                        <a:off x="4520894" y="2963335"/>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9" name="Rectangle 548"/>
                      <a:cNvSpPr/>
                    </a:nvSpPr>
                    <a:spPr>
                      <a:xfrm>
                        <a:off x="4706246" y="2963335"/>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0" name="Rectangle 549"/>
                      <a:cNvSpPr/>
                    </a:nvSpPr>
                    <a:spPr>
                      <a:xfrm>
                        <a:off x="4520894" y="3185355"/>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1" name="Rectangle 550"/>
                      <a:cNvSpPr/>
                    </a:nvSpPr>
                    <a:spPr>
                      <a:xfrm>
                        <a:off x="4706246" y="3181233"/>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4" name="Rectangle 543"/>
                      <a:cNvSpPr/>
                    </a:nvSpPr>
                    <a:spPr>
                      <a:xfrm>
                        <a:off x="4890586" y="2963335"/>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5" name="Rectangle 544"/>
                      <a:cNvSpPr/>
                    </a:nvSpPr>
                    <a:spPr>
                      <a:xfrm>
                        <a:off x="5075938" y="2963335"/>
                        <a:ext cx="184340" cy="221864"/>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6" name="Rectangle 545"/>
                      <a:cNvSpPr/>
                    </a:nvSpPr>
                    <a:spPr>
                      <a:xfrm>
                        <a:off x="4890586" y="3185355"/>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7" name="Rectangle 546"/>
                      <a:cNvSpPr/>
                    </a:nvSpPr>
                    <a:spPr>
                      <a:xfrm>
                        <a:off x="5075938" y="3181233"/>
                        <a:ext cx="184340" cy="217898"/>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9" name="Rectangle 558"/>
                      <a:cNvSpPr/>
                    </a:nvSpPr>
                    <a:spPr>
                      <a:xfrm>
                        <a:off x="4520894" y="3407375"/>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0" name="Rectangle 559"/>
                      <a:cNvSpPr/>
                    </a:nvSpPr>
                    <a:spPr>
                      <a:xfrm>
                        <a:off x="4706246" y="3407375"/>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1" name="Rectangle 560"/>
                      <a:cNvSpPr/>
                    </a:nvSpPr>
                    <a:spPr>
                      <a:xfrm>
                        <a:off x="4520894" y="3629395"/>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2" name="Rectangle 561"/>
                      <a:cNvSpPr/>
                    </a:nvSpPr>
                    <a:spPr>
                      <a:xfrm>
                        <a:off x="4706246" y="3625273"/>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5" name="Rectangle 554"/>
                      <a:cNvSpPr/>
                    </a:nvSpPr>
                    <a:spPr>
                      <a:xfrm>
                        <a:off x="4890586" y="3407375"/>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6" name="Rectangle 555"/>
                      <a:cNvSpPr/>
                    </a:nvSpPr>
                    <a:spPr>
                      <a:xfrm>
                        <a:off x="5075938" y="3407375"/>
                        <a:ext cx="184340" cy="221864"/>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7" name="Rectangle 556"/>
                      <a:cNvSpPr/>
                    </a:nvSpPr>
                    <a:spPr>
                      <a:xfrm>
                        <a:off x="4890586" y="3629395"/>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8" name="Rectangle 557"/>
                      <a:cNvSpPr/>
                    </a:nvSpPr>
                    <a:spPr>
                      <a:xfrm>
                        <a:off x="5075938" y="3625273"/>
                        <a:ext cx="184340" cy="217898"/>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0" name="Rectangle 569"/>
                      <a:cNvSpPr/>
                    </a:nvSpPr>
                    <a:spPr>
                      <a:xfrm>
                        <a:off x="4520894" y="3855537"/>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1" name="Rectangle 570"/>
                      <a:cNvSpPr/>
                    </a:nvSpPr>
                    <a:spPr>
                      <a:xfrm>
                        <a:off x="4706246" y="3855537"/>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2" name="Rectangle 571"/>
                      <a:cNvSpPr/>
                    </a:nvSpPr>
                    <a:spPr>
                      <a:xfrm>
                        <a:off x="4520894" y="4077557"/>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3" name="Rectangle 572"/>
                      <a:cNvSpPr/>
                    </a:nvSpPr>
                    <a:spPr>
                      <a:xfrm>
                        <a:off x="4706246" y="4073435"/>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6" name="Rectangle 565"/>
                      <a:cNvSpPr/>
                    </a:nvSpPr>
                    <a:spPr>
                      <a:xfrm>
                        <a:off x="4890586" y="3855537"/>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7" name="Rectangle 566"/>
                      <a:cNvSpPr/>
                    </a:nvSpPr>
                    <a:spPr>
                      <a:xfrm>
                        <a:off x="5075938" y="3855537"/>
                        <a:ext cx="184340" cy="221864"/>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8" name="Rectangle 567"/>
                      <a:cNvSpPr/>
                    </a:nvSpPr>
                    <a:spPr>
                      <a:xfrm>
                        <a:off x="4890586" y="4077557"/>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9" name="Rectangle 568"/>
                      <a:cNvSpPr/>
                    </a:nvSpPr>
                    <a:spPr>
                      <a:xfrm>
                        <a:off x="5075938" y="4073435"/>
                        <a:ext cx="184340" cy="217898"/>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1" name="Rectangle 580"/>
                      <a:cNvSpPr/>
                    </a:nvSpPr>
                    <a:spPr>
                      <a:xfrm>
                        <a:off x="4520894" y="4303699"/>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2" name="Rectangle 581"/>
                      <a:cNvSpPr/>
                    </a:nvSpPr>
                    <a:spPr>
                      <a:xfrm>
                        <a:off x="4706246" y="4303699"/>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3" name="Rectangle 582"/>
                      <a:cNvSpPr/>
                    </a:nvSpPr>
                    <a:spPr>
                      <a:xfrm>
                        <a:off x="4520894" y="4525719"/>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4" name="Rectangle 583"/>
                      <a:cNvSpPr/>
                    </a:nvSpPr>
                    <a:spPr>
                      <a:xfrm>
                        <a:off x="4706246" y="4521597"/>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7" name="Rectangle 576"/>
                      <a:cNvSpPr/>
                    </a:nvSpPr>
                    <a:spPr>
                      <a:xfrm>
                        <a:off x="4890586" y="4303699"/>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8" name="Rectangle 577"/>
                      <a:cNvSpPr/>
                    </a:nvSpPr>
                    <a:spPr>
                      <a:xfrm>
                        <a:off x="5075938" y="4303699"/>
                        <a:ext cx="184340" cy="221864"/>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9" name="Rectangle 578"/>
                      <a:cNvSpPr/>
                    </a:nvSpPr>
                    <a:spPr>
                      <a:xfrm>
                        <a:off x="4890586" y="4525719"/>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0" name="Rectangle 579"/>
                      <a:cNvSpPr/>
                    </a:nvSpPr>
                    <a:spPr>
                      <a:xfrm>
                        <a:off x="5075938" y="4521597"/>
                        <a:ext cx="184340" cy="217898"/>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2" name="Rectangle 591"/>
                      <a:cNvSpPr/>
                    </a:nvSpPr>
                    <a:spPr>
                      <a:xfrm>
                        <a:off x="4520894" y="4751861"/>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3" name="Rectangle 592"/>
                      <a:cNvSpPr/>
                    </a:nvSpPr>
                    <a:spPr>
                      <a:xfrm>
                        <a:off x="4706246" y="4751861"/>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4" name="Rectangle 593"/>
                      <a:cNvSpPr/>
                    </a:nvSpPr>
                    <a:spPr>
                      <a:xfrm>
                        <a:off x="4520894" y="4973881"/>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5" name="Rectangle 594"/>
                      <a:cNvSpPr/>
                    </a:nvSpPr>
                    <a:spPr>
                      <a:xfrm>
                        <a:off x="4706246" y="4969759"/>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8" name="Rectangle 587"/>
                      <a:cNvSpPr/>
                    </a:nvSpPr>
                    <a:spPr>
                      <a:xfrm>
                        <a:off x="4890586" y="4751861"/>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9" name="Rectangle 588"/>
                      <a:cNvSpPr/>
                    </a:nvSpPr>
                    <a:spPr>
                      <a:xfrm>
                        <a:off x="5075938" y="4751861"/>
                        <a:ext cx="184340" cy="221864"/>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0" name="Rectangle 589"/>
                      <a:cNvSpPr/>
                    </a:nvSpPr>
                    <a:spPr>
                      <a:xfrm>
                        <a:off x="4890586" y="4973881"/>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1" name="Rectangle 590"/>
                      <a:cNvSpPr/>
                    </a:nvSpPr>
                    <a:spPr>
                      <a:xfrm>
                        <a:off x="5075938" y="4977997"/>
                        <a:ext cx="184340" cy="217898"/>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86" name="Rectangle 685"/>
                      <a:cNvSpPr/>
                    </a:nvSpPr>
                    <a:spPr>
                      <a:xfrm>
                        <a:off x="4890586" y="2054645"/>
                        <a:ext cx="184340" cy="2699277"/>
                      </a:xfrm>
                      <a:prstGeom prst="rect">
                        <a:avLst/>
                      </a:prstGeom>
                      <a:gradFill flip="none" rotWithShape="1">
                        <a:gsLst>
                          <a:gs pos="0">
                            <a:srgbClr val="8488C4">
                              <a:alpha val="55000"/>
                            </a:srgbClr>
                          </a:gs>
                          <a:gs pos="53000">
                            <a:srgbClr val="D4DEFF"/>
                          </a:gs>
                          <a:gs pos="83000">
                            <a:srgbClr val="D4DEFF"/>
                          </a:gs>
                          <a:gs pos="100000">
                            <a:srgbClr val="96AB94"/>
                          </a:gs>
                        </a:gsLst>
                        <a:lin ang="2700000" scaled="1"/>
                        <a:tileRect/>
                      </a:gra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63" name="Rectangle 862"/>
                      <a:cNvSpPr/>
                    </a:nvSpPr>
                    <a:spPr>
                      <a:xfrm>
                        <a:off x="7026232" y="1641245"/>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64" name="Rectangle 863"/>
                      <a:cNvSpPr/>
                    </a:nvSpPr>
                    <a:spPr>
                      <a:xfrm>
                        <a:off x="7026232" y="1863265"/>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65" name="Rectangle 864"/>
                      <a:cNvSpPr/>
                    </a:nvSpPr>
                    <a:spPr>
                      <a:xfrm>
                        <a:off x="7026232" y="2089407"/>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66" name="Rectangle 865"/>
                      <a:cNvSpPr/>
                    </a:nvSpPr>
                    <a:spPr>
                      <a:xfrm>
                        <a:off x="7026232" y="2311427"/>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67" name="Rectangle 866"/>
                      <a:cNvSpPr/>
                    </a:nvSpPr>
                    <a:spPr>
                      <a:xfrm>
                        <a:off x="7026232" y="2525604"/>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68" name="Rectangle 867"/>
                      <a:cNvSpPr/>
                    </a:nvSpPr>
                    <a:spPr>
                      <a:xfrm>
                        <a:off x="7026232" y="2747624"/>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69" name="Rectangle 868"/>
                      <a:cNvSpPr/>
                    </a:nvSpPr>
                    <a:spPr>
                      <a:xfrm>
                        <a:off x="7026232" y="2973766"/>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70" name="Rectangle 869"/>
                      <a:cNvSpPr/>
                    </a:nvSpPr>
                    <a:spPr>
                      <a:xfrm>
                        <a:off x="7026232" y="3195786"/>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71" name="Rectangle 870"/>
                      <a:cNvSpPr/>
                    </a:nvSpPr>
                    <a:spPr>
                      <a:xfrm>
                        <a:off x="7026232" y="3427955"/>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72" name="Rectangle 871"/>
                      <a:cNvSpPr/>
                    </a:nvSpPr>
                    <a:spPr>
                      <a:xfrm>
                        <a:off x="7026232" y="3649975"/>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73" name="Rectangle 872"/>
                      <a:cNvSpPr/>
                    </a:nvSpPr>
                    <a:spPr>
                      <a:xfrm>
                        <a:off x="7026232" y="3876117"/>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74" name="Rectangle 873"/>
                      <a:cNvSpPr/>
                    </a:nvSpPr>
                    <a:spPr>
                      <a:xfrm>
                        <a:off x="7026232" y="4098137"/>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75" name="Rectangle 874"/>
                      <a:cNvSpPr/>
                    </a:nvSpPr>
                    <a:spPr>
                      <a:xfrm>
                        <a:off x="7026232" y="4312314"/>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76" name="Rectangle 875"/>
                      <a:cNvSpPr/>
                    </a:nvSpPr>
                    <a:spPr>
                      <a:xfrm>
                        <a:off x="7026232" y="4534334"/>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77" name="Rectangle 876"/>
                      <a:cNvSpPr/>
                    </a:nvSpPr>
                    <a:spPr>
                      <a:xfrm>
                        <a:off x="7026232" y="4766414"/>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78" name="Rectangle 877"/>
                      <a:cNvSpPr/>
                    </a:nvSpPr>
                    <a:spPr>
                      <a:xfrm>
                        <a:off x="7026232" y="4988434"/>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79" name="Rectangle 878"/>
                      <a:cNvSpPr/>
                    </a:nvSpPr>
                    <a:spPr>
                      <a:xfrm>
                        <a:off x="7208322" y="2090545"/>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80" name="Rectangle 879"/>
                      <a:cNvSpPr/>
                    </a:nvSpPr>
                    <a:spPr>
                      <a:xfrm>
                        <a:off x="7208322" y="2312565"/>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81" name="Rectangle 880"/>
                      <a:cNvSpPr/>
                    </a:nvSpPr>
                    <a:spPr>
                      <a:xfrm>
                        <a:off x="7208322" y="2538707"/>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82" name="Rectangle 881"/>
                      <a:cNvSpPr/>
                    </a:nvSpPr>
                    <a:spPr>
                      <a:xfrm>
                        <a:off x="7208322" y="2760727"/>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83" name="Rectangle 882"/>
                      <a:cNvSpPr/>
                    </a:nvSpPr>
                    <a:spPr>
                      <a:xfrm>
                        <a:off x="7208322" y="2974904"/>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84" name="Rectangle 883"/>
                      <a:cNvSpPr/>
                    </a:nvSpPr>
                    <a:spPr>
                      <a:xfrm>
                        <a:off x="7208322" y="3196924"/>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85" name="Rectangle 884"/>
                      <a:cNvSpPr/>
                    </a:nvSpPr>
                    <a:spPr>
                      <a:xfrm>
                        <a:off x="7208322" y="3423066"/>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86" name="Rectangle 885"/>
                      <a:cNvSpPr/>
                    </a:nvSpPr>
                    <a:spPr>
                      <a:xfrm>
                        <a:off x="7208322" y="3645086"/>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87" name="Rectangle 886"/>
                      <a:cNvSpPr/>
                    </a:nvSpPr>
                    <a:spPr>
                      <a:xfrm>
                        <a:off x="7208322" y="3877255"/>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88" name="Rectangle 887"/>
                      <a:cNvSpPr/>
                    </a:nvSpPr>
                    <a:spPr>
                      <a:xfrm>
                        <a:off x="7208322" y="4099275"/>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89" name="Rectangle 888"/>
                      <a:cNvSpPr/>
                    </a:nvSpPr>
                    <a:spPr>
                      <a:xfrm>
                        <a:off x="7208322" y="4325417"/>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90" name="Rectangle 889"/>
                      <a:cNvSpPr/>
                    </a:nvSpPr>
                    <a:spPr>
                      <a:xfrm>
                        <a:off x="7208322" y="4547437"/>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91" name="Rectangle 890"/>
                      <a:cNvSpPr/>
                    </a:nvSpPr>
                    <a:spPr>
                      <a:xfrm>
                        <a:off x="7208322" y="4761614"/>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92" name="Rectangle 891"/>
                      <a:cNvSpPr/>
                    </a:nvSpPr>
                    <a:spPr>
                      <a:xfrm>
                        <a:off x="7208322" y="4983634"/>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93" name="Rectangle 892"/>
                      <a:cNvSpPr/>
                    </a:nvSpPr>
                    <a:spPr>
                      <a:xfrm>
                        <a:off x="7208322" y="1641245"/>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94" name="Rectangle 893"/>
                      <a:cNvSpPr/>
                    </a:nvSpPr>
                    <a:spPr>
                      <a:xfrm>
                        <a:off x="7208322" y="1863265"/>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95" name="Rectangle 894"/>
                      <a:cNvSpPr/>
                    </a:nvSpPr>
                    <a:spPr>
                      <a:xfrm>
                        <a:off x="7392662" y="2533848"/>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96" name="Rectangle 895"/>
                      <a:cNvSpPr/>
                    </a:nvSpPr>
                    <a:spPr>
                      <a:xfrm>
                        <a:off x="7392662" y="2755868"/>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97" name="Rectangle 896"/>
                      <a:cNvSpPr/>
                    </a:nvSpPr>
                    <a:spPr>
                      <a:xfrm>
                        <a:off x="7392662" y="2982010"/>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98" name="Rectangle 897"/>
                      <a:cNvSpPr/>
                    </a:nvSpPr>
                    <a:spPr>
                      <a:xfrm>
                        <a:off x="7392662" y="3204030"/>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99" name="Rectangle 898"/>
                      <a:cNvSpPr/>
                    </a:nvSpPr>
                    <a:spPr>
                      <a:xfrm>
                        <a:off x="7392662" y="3418207"/>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00" name="Rectangle 899"/>
                      <a:cNvSpPr/>
                    </a:nvSpPr>
                    <a:spPr>
                      <a:xfrm>
                        <a:off x="7392662" y="3640227"/>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01" name="Rectangle 900"/>
                      <a:cNvSpPr/>
                    </a:nvSpPr>
                    <a:spPr>
                      <a:xfrm>
                        <a:off x="7392662" y="3866369"/>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02" name="Rectangle 901"/>
                      <a:cNvSpPr/>
                    </a:nvSpPr>
                    <a:spPr>
                      <a:xfrm>
                        <a:off x="7392662" y="4088389"/>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03" name="Rectangle 902"/>
                      <a:cNvSpPr/>
                    </a:nvSpPr>
                    <a:spPr>
                      <a:xfrm>
                        <a:off x="7392662" y="4320558"/>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04" name="Rectangle 903"/>
                      <a:cNvSpPr/>
                    </a:nvSpPr>
                    <a:spPr>
                      <a:xfrm>
                        <a:off x="7392662" y="4542578"/>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05" name="Rectangle 904"/>
                      <a:cNvSpPr/>
                    </a:nvSpPr>
                    <a:spPr>
                      <a:xfrm>
                        <a:off x="7392662" y="4762782"/>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06" name="Rectangle 905"/>
                      <a:cNvSpPr/>
                    </a:nvSpPr>
                    <a:spPr>
                      <a:xfrm>
                        <a:off x="7392662" y="4984802"/>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07" name="Rectangle 906"/>
                      <a:cNvSpPr/>
                    </a:nvSpPr>
                    <a:spPr>
                      <a:xfrm>
                        <a:off x="7394912" y="1644229"/>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08" name="Rectangle 907"/>
                      <a:cNvSpPr/>
                    </a:nvSpPr>
                    <a:spPr>
                      <a:xfrm>
                        <a:off x="7394912" y="1866249"/>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09" name="Rectangle 908"/>
                      <a:cNvSpPr/>
                    </a:nvSpPr>
                    <a:spPr>
                      <a:xfrm>
                        <a:off x="7394912" y="2092391"/>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0" name="Rectangle 909"/>
                      <a:cNvSpPr/>
                    </a:nvSpPr>
                    <a:spPr>
                      <a:xfrm>
                        <a:off x="7394912" y="2314411"/>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1" name="Rectangle 910"/>
                      <a:cNvSpPr/>
                    </a:nvSpPr>
                    <a:spPr>
                      <a:xfrm>
                        <a:off x="7568814" y="2971272"/>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2" name="Rectangle 911"/>
                      <a:cNvSpPr/>
                    </a:nvSpPr>
                    <a:spPr>
                      <a:xfrm>
                        <a:off x="7568814" y="3193292"/>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3" name="Rectangle 912"/>
                      <a:cNvSpPr/>
                    </a:nvSpPr>
                    <a:spPr>
                      <a:xfrm>
                        <a:off x="7568814" y="3419434"/>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4" name="Rectangle 913"/>
                      <a:cNvSpPr/>
                    </a:nvSpPr>
                    <a:spPr>
                      <a:xfrm>
                        <a:off x="7568814" y="3641454"/>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5" name="Rectangle 914"/>
                      <a:cNvSpPr/>
                    </a:nvSpPr>
                    <a:spPr>
                      <a:xfrm>
                        <a:off x="7568814" y="3855631"/>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6" name="Rectangle 915"/>
                      <a:cNvSpPr/>
                    </a:nvSpPr>
                    <a:spPr>
                      <a:xfrm>
                        <a:off x="7568814" y="4077651"/>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7" name="Rectangle 916"/>
                      <a:cNvSpPr/>
                    </a:nvSpPr>
                    <a:spPr>
                      <a:xfrm>
                        <a:off x="7568814" y="4303793"/>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8" name="Rectangle 917"/>
                      <a:cNvSpPr/>
                    </a:nvSpPr>
                    <a:spPr>
                      <a:xfrm>
                        <a:off x="7568814" y="4525813"/>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9" name="Rectangle 918"/>
                      <a:cNvSpPr/>
                    </a:nvSpPr>
                    <a:spPr>
                      <a:xfrm>
                        <a:off x="7568814" y="4757982"/>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20" name="Rectangle 919"/>
                      <a:cNvSpPr/>
                    </a:nvSpPr>
                    <a:spPr>
                      <a:xfrm>
                        <a:off x="7568814" y="4980002"/>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21" name="Rectangle 920"/>
                      <a:cNvSpPr/>
                    </a:nvSpPr>
                    <a:spPr>
                      <a:xfrm>
                        <a:off x="7571064" y="1645456"/>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22" name="Rectangle 921"/>
                      <a:cNvSpPr/>
                    </a:nvSpPr>
                    <a:spPr>
                      <a:xfrm>
                        <a:off x="7571064" y="1867476"/>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23" name="Rectangle 922"/>
                      <a:cNvSpPr/>
                    </a:nvSpPr>
                    <a:spPr>
                      <a:xfrm>
                        <a:off x="7571064" y="2081653"/>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24" name="Rectangle 923"/>
                      <a:cNvSpPr/>
                    </a:nvSpPr>
                    <a:spPr>
                      <a:xfrm>
                        <a:off x="7571064" y="2303673"/>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25" name="Rectangle 924"/>
                      <a:cNvSpPr/>
                    </a:nvSpPr>
                    <a:spPr>
                      <a:xfrm>
                        <a:off x="7568814" y="2521972"/>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26" name="Rectangle 925"/>
                      <a:cNvSpPr/>
                    </a:nvSpPr>
                    <a:spPr>
                      <a:xfrm>
                        <a:off x="7568814" y="2743992"/>
                        <a:ext cx="184340" cy="226142"/>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27" name="Rectangle 926"/>
                      <a:cNvSpPr/>
                    </a:nvSpPr>
                    <a:spPr>
                      <a:xfrm>
                        <a:off x="7394912" y="2107956"/>
                        <a:ext cx="173902" cy="2649938"/>
                      </a:xfrm>
                      <a:prstGeom prst="rect">
                        <a:avLst/>
                      </a:prstGeom>
                      <a:gradFill flip="none" rotWithShape="1">
                        <a:gsLst>
                          <a:gs pos="0">
                            <a:srgbClr val="8488C4">
                              <a:alpha val="55000"/>
                            </a:srgbClr>
                          </a:gs>
                          <a:gs pos="53000">
                            <a:srgbClr val="D4DEFF"/>
                          </a:gs>
                          <a:gs pos="83000">
                            <a:srgbClr val="D4DEFF"/>
                          </a:gs>
                          <a:gs pos="100000">
                            <a:srgbClr val="96AB94"/>
                          </a:gs>
                        </a:gsLst>
                        <a:lin ang="2700000" scaled="1"/>
                        <a:tileRect/>
                      </a:gra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93" name="Rectangle 992"/>
                      <a:cNvSpPr/>
                    </a:nvSpPr>
                    <a:spPr>
                      <a:xfrm>
                        <a:off x="5752882" y="1622576"/>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94" name="Rectangle 993"/>
                      <a:cNvSpPr/>
                    </a:nvSpPr>
                    <a:spPr>
                      <a:xfrm>
                        <a:off x="5938234" y="1622576"/>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95" name="Rectangle 994"/>
                      <a:cNvSpPr/>
                    </a:nvSpPr>
                    <a:spPr>
                      <a:xfrm>
                        <a:off x="5752882" y="1844596"/>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96" name="Rectangle 995"/>
                      <a:cNvSpPr/>
                    </a:nvSpPr>
                    <a:spPr>
                      <a:xfrm>
                        <a:off x="5938234" y="1840474"/>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744" name="Group 1056"/>
                      <a:cNvGrpSpPr/>
                    </a:nvGrpSpPr>
                    <a:grpSpPr>
                      <a:xfrm>
                        <a:off x="6122574" y="1622576"/>
                        <a:ext cx="369692" cy="448162"/>
                        <a:chOff x="6122574" y="1622576"/>
                        <a:chExt cx="369692" cy="448162"/>
                      </a:xfrm>
                    </a:grpSpPr>
                    <a:sp>
                      <a:nvSpPr>
                        <a:cNvPr id="997" name="Rectangle 996"/>
                        <a:cNvSpPr/>
                      </a:nvSpPr>
                      <a:spPr>
                        <a:xfrm>
                          <a:off x="6122574" y="1622576"/>
                          <a:ext cx="184340" cy="226142"/>
                        </a:xfrm>
                        <a:prstGeom prst="rect">
                          <a:avLst/>
                        </a:prstGeom>
                        <a:solidFill>
                          <a:srgbClr val="FFC000">
                            <a:alpha val="41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98" name="Rectangle 997"/>
                        <a:cNvSpPr/>
                      </a:nvSpPr>
                      <a:spPr>
                        <a:xfrm>
                          <a:off x="6307926" y="1622576"/>
                          <a:ext cx="184340" cy="230258"/>
                        </a:xfrm>
                        <a:prstGeom prst="rect">
                          <a:avLst/>
                        </a:prstGeom>
                        <a:solidFill>
                          <a:schemeClr val="accent6">
                            <a:lumMod val="50000"/>
                            <a:alpha val="5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99" name="Rectangle 998"/>
                        <a:cNvSpPr/>
                      </a:nvSpPr>
                      <a:spPr>
                        <a:xfrm>
                          <a:off x="6122574" y="1844596"/>
                          <a:ext cx="184340" cy="226142"/>
                        </a:xfrm>
                        <a:prstGeom prst="rect">
                          <a:avLst/>
                        </a:prstGeom>
                        <a:solidFill>
                          <a:schemeClr val="accent4">
                            <a:lumMod val="75000"/>
                            <a:alpha val="56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00" name="Rectangle 999"/>
                        <a:cNvSpPr/>
                      </a:nvSpPr>
                      <a:spPr>
                        <a:xfrm>
                          <a:off x="6307926" y="1840474"/>
                          <a:ext cx="184340" cy="226142"/>
                        </a:xfrm>
                        <a:prstGeom prst="rect">
                          <a:avLst/>
                        </a:prstGeom>
                        <a:solidFill>
                          <a:schemeClr val="accent1">
                            <a:alpha val="27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001" name="Rectangle 1000"/>
                      <a:cNvSpPr/>
                    </a:nvSpPr>
                    <a:spPr>
                      <a:xfrm>
                        <a:off x="5752882" y="2070738"/>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02" name="Rectangle 1001"/>
                      <a:cNvSpPr/>
                    </a:nvSpPr>
                    <a:spPr>
                      <a:xfrm>
                        <a:off x="5938234" y="2070738"/>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03" name="Rectangle 1002"/>
                      <a:cNvSpPr/>
                    </a:nvSpPr>
                    <a:spPr>
                      <a:xfrm>
                        <a:off x="5752882" y="2292758"/>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04" name="Rectangle 1003"/>
                      <a:cNvSpPr/>
                    </a:nvSpPr>
                    <a:spPr>
                      <a:xfrm>
                        <a:off x="5938234" y="2288636"/>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09" name="Rectangle 1008"/>
                      <a:cNvSpPr/>
                    </a:nvSpPr>
                    <a:spPr>
                      <a:xfrm>
                        <a:off x="5752882" y="2518900"/>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10" name="Rectangle 1009"/>
                      <a:cNvSpPr/>
                    </a:nvSpPr>
                    <a:spPr>
                      <a:xfrm>
                        <a:off x="5938234" y="2518900"/>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11" name="Rectangle 1010"/>
                      <a:cNvSpPr/>
                    </a:nvSpPr>
                    <a:spPr>
                      <a:xfrm>
                        <a:off x="5752882" y="2740920"/>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12" name="Rectangle 1011"/>
                      <a:cNvSpPr/>
                    </a:nvSpPr>
                    <a:spPr>
                      <a:xfrm>
                        <a:off x="5938234" y="2736798"/>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17" name="Rectangle 1016"/>
                      <a:cNvSpPr/>
                    </a:nvSpPr>
                    <a:spPr>
                      <a:xfrm>
                        <a:off x="5752882" y="2967062"/>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18" name="Rectangle 1017"/>
                      <a:cNvSpPr/>
                    </a:nvSpPr>
                    <a:spPr>
                      <a:xfrm>
                        <a:off x="5938234" y="2967062"/>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19" name="Rectangle 1018"/>
                      <a:cNvSpPr/>
                    </a:nvSpPr>
                    <a:spPr>
                      <a:xfrm>
                        <a:off x="5752882" y="3189082"/>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20" name="Rectangle 1019"/>
                      <a:cNvSpPr/>
                    </a:nvSpPr>
                    <a:spPr>
                      <a:xfrm>
                        <a:off x="5938234" y="3184960"/>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25" name="Rectangle 1024"/>
                      <a:cNvSpPr/>
                    </a:nvSpPr>
                    <a:spPr>
                      <a:xfrm>
                        <a:off x="5752882" y="3411102"/>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26" name="Rectangle 1025"/>
                      <a:cNvSpPr/>
                    </a:nvSpPr>
                    <a:spPr>
                      <a:xfrm>
                        <a:off x="5938234" y="3411102"/>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27" name="Rectangle 1026"/>
                      <a:cNvSpPr/>
                    </a:nvSpPr>
                    <a:spPr>
                      <a:xfrm>
                        <a:off x="5752882" y="3633122"/>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28" name="Rectangle 1027"/>
                      <a:cNvSpPr/>
                    </a:nvSpPr>
                    <a:spPr>
                      <a:xfrm>
                        <a:off x="5938234" y="3629000"/>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33" name="Rectangle 1032"/>
                      <a:cNvSpPr/>
                    </a:nvSpPr>
                    <a:spPr>
                      <a:xfrm>
                        <a:off x="5752882" y="3859264"/>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34" name="Rectangle 1033"/>
                      <a:cNvSpPr/>
                    </a:nvSpPr>
                    <a:spPr>
                      <a:xfrm>
                        <a:off x="5938234" y="3859264"/>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35" name="Rectangle 1034"/>
                      <a:cNvSpPr/>
                    </a:nvSpPr>
                    <a:spPr>
                      <a:xfrm>
                        <a:off x="5752882" y="4081284"/>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36" name="Rectangle 1035"/>
                      <a:cNvSpPr/>
                    </a:nvSpPr>
                    <a:spPr>
                      <a:xfrm>
                        <a:off x="5938234" y="4077162"/>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41" name="Rectangle 1040"/>
                      <a:cNvSpPr/>
                    </a:nvSpPr>
                    <a:spPr>
                      <a:xfrm>
                        <a:off x="5752882" y="4307426"/>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42" name="Rectangle 1041"/>
                      <a:cNvSpPr/>
                    </a:nvSpPr>
                    <a:spPr>
                      <a:xfrm>
                        <a:off x="5938234" y="4307426"/>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43" name="Rectangle 1042"/>
                      <a:cNvSpPr/>
                    </a:nvSpPr>
                    <a:spPr>
                      <a:xfrm>
                        <a:off x="5752882" y="4529446"/>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44" name="Rectangle 1043"/>
                      <a:cNvSpPr/>
                    </a:nvSpPr>
                    <a:spPr>
                      <a:xfrm>
                        <a:off x="5938234" y="4525324"/>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49" name="Rectangle 1048"/>
                      <a:cNvSpPr/>
                    </a:nvSpPr>
                    <a:spPr>
                      <a:xfrm>
                        <a:off x="5752882" y="4755588"/>
                        <a:ext cx="184340" cy="226142"/>
                      </a:xfrm>
                      <a:prstGeom prst="rect">
                        <a:avLst/>
                      </a:prstGeom>
                      <a:solidFill>
                        <a:srgbClr val="FFC0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50" name="Rectangle 1049"/>
                      <a:cNvSpPr/>
                    </a:nvSpPr>
                    <a:spPr>
                      <a:xfrm>
                        <a:off x="5938234" y="4755588"/>
                        <a:ext cx="184340" cy="230258"/>
                      </a:xfrm>
                      <a:prstGeom prst="rect">
                        <a:avLst/>
                      </a:prstGeom>
                      <a:solidFill>
                        <a:schemeClr val="accent6"/>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51" name="Rectangle 1050"/>
                      <a:cNvSpPr/>
                    </a:nvSpPr>
                    <a:spPr>
                      <a:xfrm>
                        <a:off x="5752882" y="4977608"/>
                        <a:ext cx="184340" cy="226142"/>
                      </a:xfrm>
                      <a:prstGeom prst="rect">
                        <a:avLst/>
                      </a:prstGeom>
                      <a:solidFill>
                        <a:schemeClr val="accent5"/>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52" name="Rectangle 1051"/>
                      <a:cNvSpPr/>
                    </a:nvSpPr>
                    <a:spPr>
                      <a:xfrm>
                        <a:off x="5938234" y="4973486"/>
                        <a:ext cx="184340" cy="226142"/>
                      </a:xfrm>
                      <a:prstGeom prst="rect">
                        <a:avLst/>
                      </a:prstGeom>
                      <a:solidFill>
                        <a:srgbClr val="FFFF00"/>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753" name="Group 1057"/>
                      <a:cNvGrpSpPr/>
                    </a:nvGrpSpPr>
                    <a:grpSpPr>
                      <a:xfrm>
                        <a:off x="6123080" y="2067345"/>
                        <a:ext cx="369692" cy="448162"/>
                        <a:chOff x="6122574" y="1622576"/>
                        <a:chExt cx="369692" cy="448162"/>
                      </a:xfrm>
                    </a:grpSpPr>
                    <a:sp>
                      <a:nvSpPr>
                        <a:cNvPr id="1059" name="Rectangle 1058"/>
                        <a:cNvSpPr/>
                      </a:nvSpPr>
                      <a:spPr>
                        <a:xfrm>
                          <a:off x="6122574" y="1622576"/>
                          <a:ext cx="184340" cy="226142"/>
                        </a:xfrm>
                        <a:prstGeom prst="rect">
                          <a:avLst/>
                        </a:prstGeom>
                        <a:solidFill>
                          <a:srgbClr val="FFC000">
                            <a:alpha val="41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60" name="Rectangle 1059"/>
                        <a:cNvSpPr/>
                      </a:nvSpPr>
                      <a:spPr>
                        <a:xfrm>
                          <a:off x="6307926" y="1622576"/>
                          <a:ext cx="184340" cy="230258"/>
                        </a:xfrm>
                        <a:prstGeom prst="rect">
                          <a:avLst/>
                        </a:prstGeom>
                        <a:solidFill>
                          <a:schemeClr val="accent6">
                            <a:lumMod val="50000"/>
                            <a:alpha val="5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61" name="Rectangle 1060"/>
                        <a:cNvSpPr/>
                      </a:nvSpPr>
                      <a:spPr>
                        <a:xfrm>
                          <a:off x="6122574" y="1844596"/>
                          <a:ext cx="184340" cy="226142"/>
                        </a:xfrm>
                        <a:prstGeom prst="rect">
                          <a:avLst/>
                        </a:prstGeom>
                        <a:solidFill>
                          <a:schemeClr val="accent4">
                            <a:lumMod val="75000"/>
                            <a:alpha val="56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62" name="Rectangle 1061"/>
                        <a:cNvSpPr/>
                      </a:nvSpPr>
                      <a:spPr>
                        <a:xfrm>
                          <a:off x="6307926" y="1840474"/>
                          <a:ext cx="184340" cy="226142"/>
                        </a:xfrm>
                        <a:prstGeom prst="rect">
                          <a:avLst/>
                        </a:prstGeom>
                        <a:solidFill>
                          <a:schemeClr val="accent1">
                            <a:alpha val="27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754" name="Group 1062"/>
                      <a:cNvGrpSpPr/>
                    </a:nvGrpSpPr>
                    <a:grpSpPr>
                      <a:xfrm>
                        <a:off x="6117648" y="2515173"/>
                        <a:ext cx="369692" cy="448162"/>
                        <a:chOff x="6122574" y="1622576"/>
                        <a:chExt cx="369692" cy="448162"/>
                      </a:xfrm>
                    </a:grpSpPr>
                    <a:sp>
                      <a:nvSpPr>
                        <a:cNvPr id="1064" name="Rectangle 1063"/>
                        <a:cNvSpPr/>
                      </a:nvSpPr>
                      <a:spPr>
                        <a:xfrm>
                          <a:off x="6122574" y="1622576"/>
                          <a:ext cx="184340" cy="226142"/>
                        </a:xfrm>
                        <a:prstGeom prst="rect">
                          <a:avLst/>
                        </a:prstGeom>
                        <a:solidFill>
                          <a:srgbClr val="FFC000">
                            <a:alpha val="41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65" name="Rectangle 1064"/>
                        <a:cNvSpPr/>
                      </a:nvSpPr>
                      <a:spPr>
                        <a:xfrm>
                          <a:off x="6307926" y="1622576"/>
                          <a:ext cx="184340" cy="230258"/>
                        </a:xfrm>
                        <a:prstGeom prst="rect">
                          <a:avLst/>
                        </a:prstGeom>
                        <a:solidFill>
                          <a:schemeClr val="accent6">
                            <a:lumMod val="50000"/>
                            <a:alpha val="5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66" name="Rectangle 1065"/>
                        <a:cNvSpPr/>
                      </a:nvSpPr>
                      <a:spPr>
                        <a:xfrm>
                          <a:off x="6122574" y="1844596"/>
                          <a:ext cx="184340" cy="226142"/>
                        </a:xfrm>
                        <a:prstGeom prst="rect">
                          <a:avLst/>
                        </a:prstGeom>
                        <a:solidFill>
                          <a:schemeClr val="accent4">
                            <a:lumMod val="75000"/>
                            <a:alpha val="56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67" name="Rectangle 1066"/>
                        <a:cNvSpPr/>
                      </a:nvSpPr>
                      <a:spPr>
                        <a:xfrm>
                          <a:off x="6307926" y="1840474"/>
                          <a:ext cx="184340" cy="226142"/>
                        </a:xfrm>
                        <a:prstGeom prst="rect">
                          <a:avLst/>
                        </a:prstGeom>
                        <a:solidFill>
                          <a:schemeClr val="accent1">
                            <a:alpha val="27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755" name="Group 1067"/>
                      <a:cNvGrpSpPr/>
                    </a:nvGrpSpPr>
                    <a:grpSpPr>
                      <a:xfrm>
                        <a:off x="6118154" y="2959942"/>
                        <a:ext cx="369692" cy="448162"/>
                        <a:chOff x="6122574" y="1622576"/>
                        <a:chExt cx="369692" cy="448162"/>
                      </a:xfrm>
                    </a:grpSpPr>
                    <a:sp>
                      <a:nvSpPr>
                        <a:cNvPr id="1069" name="Rectangle 1068"/>
                        <a:cNvSpPr/>
                      </a:nvSpPr>
                      <a:spPr>
                        <a:xfrm>
                          <a:off x="6122574" y="1622576"/>
                          <a:ext cx="184340" cy="226142"/>
                        </a:xfrm>
                        <a:prstGeom prst="rect">
                          <a:avLst/>
                        </a:prstGeom>
                        <a:solidFill>
                          <a:srgbClr val="FFC000">
                            <a:alpha val="41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70" name="Rectangle 1069"/>
                        <a:cNvSpPr/>
                      </a:nvSpPr>
                      <a:spPr>
                        <a:xfrm>
                          <a:off x="6307926" y="1622576"/>
                          <a:ext cx="184340" cy="230258"/>
                        </a:xfrm>
                        <a:prstGeom prst="rect">
                          <a:avLst/>
                        </a:prstGeom>
                        <a:solidFill>
                          <a:schemeClr val="accent6">
                            <a:lumMod val="50000"/>
                            <a:alpha val="5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71" name="Rectangle 1070"/>
                        <a:cNvSpPr/>
                      </a:nvSpPr>
                      <a:spPr>
                        <a:xfrm>
                          <a:off x="6122574" y="1844596"/>
                          <a:ext cx="184340" cy="226142"/>
                        </a:xfrm>
                        <a:prstGeom prst="rect">
                          <a:avLst/>
                        </a:prstGeom>
                        <a:solidFill>
                          <a:schemeClr val="accent4">
                            <a:lumMod val="75000"/>
                            <a:alpha val="56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72" name="Rectangle 1071"/>
                        <a:cNvSpPr/>
                      </a:nvSpPr>
                      <a:spPr>
                        <a:xfrm>
                          <a:off x="6307926" y="1840474"/>
                          <a:ext cx="184340" cy="226142"/>
                        </a:xfrm>
                        <a:prstGeom prst="rect">
                          <a:avLst/>
                        </a:prstGeom>
                        <a:solidFill>
                          <a:schemeClr val="accent1">
                            <a:alpha val="27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764" name="Group 1072"/>
                      <a:cNvGrpSpPr/>
                    </a:nvGrpSpPr>
                    <a:grpSpPr>
                      <a:xfrm>
                        <a:off x="6122068" y="3417129"/>
                        <a:ext cx="369692" cy="448162"/>
                        <a:chOff x="6122574" y="1622576"/>
                        <a:chExt cx="369692" cy="448162"/>
                      </a:xfrm>
                    </a:grpSpPr>
                    <a:sp>
                      <a:nvSpPr>
                        <a:cNvPr id="1074" name="Rectangle 1073"/>
                        <a:cNvSpPr/>
                      </a:nvSpPr>
                      <a:spPr>
                        <a:xfrm>
                          <a:off x="6122574" y="1622576"/>
                          <a:ext cx="184340" cy="226142"/>
                        </a:xfrm>
                        <a:prstGeom prst="rect">
                          <a:avLst/>
                        </a:prstGeom>
                        <a:solidFill>
                          <a:srgbClr val="FFC000">
                            <a:alpha val="41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75" name="Rectangle 1074"/>
                        <a:cNvSpPr/>
                      </a:nvSpPr>
                      <a:spPr>
                        <a:xfrm>
                          <a:off x="6307926" y="1622576"/>
                          <a:ext cx="184340" cy="230258"/>
                        </a:xfrm>
                        <a:prstGeom prst="rect">
                          <a:avLst/>
                        </a:prstGeom>
                        <a:solidFill>
                          <a:schemeClr val="accent6">
                            <a:lumMod val="50000"/>
                            <a:alpha val="5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76" name="Rectangle 1075"/>
                        <a:cNvSpPr/>
                      </a:nvSpPr>
                      <a:spPr>
                        <a:xfrm>
                          <a:off x="6122574" y="1844596"/>
                          <a:ext cx="184340" cy="226142"/>
                        </a:xfrm>
                        <a:prstGeom prst="rect">
                          <a:avLst/>
                        </a:prstGeom>
                        <a:solidFill>
                          <a:schemeClr val="accent4">
                            <a:lumMod val="75000"/>
                            <a:alpha val="56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77" name="Rectangle 1076"/>
                        <a:cNvSpPr/>
                      </a:nvSpPr>
                      <a:spPr>
                        <a:xfrm>
                          <a:off x="6307926" y="1840474"/>
                          <a:ext cx="184340" cy="226142"/>
                        </a:xfrm>
                        <a:prstGeom prst="rect">
                          <a:avLst/>
                        </a:prstGeom>
                        <a:solidFill>
                          <a:schemeClr val="accent1">
                            <a:alpha val="27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765" name="Group 1077"/>
                      <a:cNvGrpSpPr/>
                    </a:nvGrpSpPr>
                    <a:grpSpPr>
                      <a:xfrm>
                        <a:off x="6122574" y="3861898"/>
                        <a:ext cx="369692" cy="448162"/>
                        <a:chOff x="6122574" y="1622576"/>
                        <a:chExt cx="369692" cy="448162"/>
                      </a:xfrm>
                    </a:grpSpPr>
                    <a:sp>
                      <a:nvSpPr>
                        <a:cNvPr id="1079" name="Rectangle 1078"/>
                        <a:cNvSpPr/>
                      </a:nvSpPr>
                      <a:spPr>
                        <a:xfrm>
                          <a:off x="6122574" y="1622576"/>
                          <a:ext cx="184340" cy="226142"/>
                        </a:xfrm>
                        <a:prstGeom prst="rect">
                          <a:avLst/>
                        </a:prstGeom>
                        <a:solidFill>
                          <a:srgbClr val="FFC000">
                            <a:alpha val="41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80" name="Rectangle 1079"/>
                        <a:cNvSpPr/>
                      </a:nvSpPr>
                      <a:spPr>
                        <a:xfrm>
                          <a:off x="6307926" y="1622576"/>
                          <a:ext cx="184340" cy="230258"/>
                        </a:xfrm>
                        <a:prstGeom prst="rect">
                          <a:avLst/>
                        </a:prstGeom>
                        <a:solidFill>
                          <a:schemeClr val="accent6">
                            <a:lumMod val="50000"/>
                            <a:alpha val="5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81" name="Rectangle 1080"/>
                        <a:cNvSpPr/>
                      </a:nvSpPr>
                      <a:spPr>
                        <a:xfrm>
                          <a:off x="6122574" y="1844596"/>
                          <a:ext cx="184340" cy="226142"/>
                        </a:xfrm>
                        <a:prstGeom prst="rect">
                          <a:avLst/>
                        </a:prstGeom>
                        <a:solidFill>
                          <a:schemeClr val="accent4">
                            <a:lumMod val="75000"/>
                            <a:alpha val="56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82" name="Rectangle 1081"/>
                        <a:cNvSpPr/>
                      </a:nvSpPr>
                      <a:spPr>
                        <a:xfrm>
                          <a:off x="6307926" y="1840474"/>
                          <a:ext cx="184340" cy="226142"/>
                        </a:xfrm>
                        <a:prstGeom prst="rect">
                          <a:avLst/>
                        </a:prstGeom>
                        <a:solidFill>
                          <a:schemeClr val="accent1">
                            <a:alpha val="27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766" name="Group 1082"/>
                      <a:cNvGrpSpPr/>
                    </a:nvGrpSpPr>
                    <a:grpSpPr>
                      <a:xfrm>
                        <a:off x="6123080" y="4309726"/>
                        <a:ext cx="369692" cy="448162"/>
                        <a:chOff x="6122574" y="1622576"/>
                        <a:chExt cx="369692" cy="448162"/>
                      </a:xfrm>
                    </a:grpSpPr>
                    <a:sp>
                      <a:nvSpPr>
                        <a:cNvPr id="1084" name="Rectangle 1083"/>
                        <a:cNvSpPr/>
                      </a:nvSpPr>
                      <a:spPr>
                        <a:xfrm>
                          <a:off x="6122574" y="1622576"/>
                          <a:ext cx="184340" cy="226142"/>
                        </a:xfrm>
                        <a:prstGeom prst="rect">
                          <a:avLst/>
                        </a:prstGeom>
                        <a:solidFill>
                          <a:srgbClr val="FFC000">
                            <a:alpha val="41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85" name="Rectangle 1084"/>
                        <a:cNvSpPr/>
                      </a:nvSpPr>
                      <a:spPr>
                        <a:xfrm>
                          <a:off x="6307926" y="1622576"/>
                          <a:ext cx="184340" cy="230258"/>
                        </a:xfrm>
                        <a:prstGeom prst="rect">
                          <a:avLst/>
                        </a:prstGeom>
                        <a:solidFill>
                          <a:schemeClr val="accent6">
                            <a:lumMod val="50000"/>
                            <a:alpha val="5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86" name="Rectangle 1085"/>
                        <a:cNvSpPr/>
                      </a:nvSpPr>
                      <a:spPr>
                        <a:xfrm>
                          <a:off x="6122574" y="1844596"/>
                          <a:ext cx="184340" cy="226142"/>
                        </a:xfrm>
                        <a:prstGeom prst="rect">
                          <a:avLst/>
                        </a:prstGeom>
                        <a:solidFill>
                          <a:schemeClr val="accent4">
                            <a:lumMod val="75000"/>
                            <a:alpha val="56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87" name="Rectangle 1086"/>
                        <a:cNvSpPr/>
                      </a:nvSpPr>
                      <a:spPr>
                        <a:xfrm>
                          <a:off x="6307926" y="1840474"/>
                          <a:ext cx="184340" cy="226142"/>
                        </a:xfrm>
                        <a:prstGeom prst="rect">
                          <a:avLst/>
                        </a:prstGeom>
                        <a:solidFill>
                          <a:schemeClr val="accent1">
                            <a:alpha val="27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34" name="Group 1087"/>
                      <a:cNvGrpSpPr/>
                    </a:nvGrpSpPr>
                    <a:grpSpPr>
                      <a:xfrm>
                        <a:off x="6117648" y="4754495"/>
                        <a:ext cx="369692" cy="448162"/>
                        <a:chOff x="6122574" y="1622576"/>
                        <a:chExt cx="369692" cy="448162"/>
                      </a:xfrm>
                    </a:grpSpPr>
                    <a:sp>
                      <a:nvSpPr>
                        <a:cNvPr id="1089" name="Rectangle 1088"/>
                        <a:cNvSpPr/>
                      </a:nvSpPr>
                      <a:spPr>
                        <a:xfrm>
                          <a:off x="6122574" y="1622576"/>
                          <a:ext cx="184340" cy="226142"/>
                        </a:xfrm>
                        <a:prstGeom prst="rect">
                          <a:avLst/>
                        </a:prstGeom>
                        <a:solidFill>
                          <a:srgbClr val="FFC000">
                            <a:alpha val="41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90" name="Rectangle 1089"/>
                        <a:cNvSpPr/>
                      </a:nvSpPr>
                      <a:spPr>
                        <a:xfrm>
                          <a:off x="6307926" y="1622576"/>
                          <a:ext cx="184340" cy="230258"/>
                        </a:xfrm>
                        <a:prstGeom prst="rect">
                          <a:avLst/>
                        </a:prstGeom>
                        <a:solidFill>
                          <a:schemeClr val="accent6">
                            <a:lumMod val="50000"/>
                            <a:alpha val="59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91" name="Rectangle 1090"/>
                        <a:cNvSpPr/>
                      </a:nvSpPr>
                      <a:spPr>
                        <a:xfrm>
                          <a:off x="6122574" y="1844596"/>
                          <a:ext cx="184340" cy="226142"/>
                        </a:xfrm>
                        <a:prstGeom prst="rect">
                          <a:avLst/>
                        </a:prstGeom>
                        <a:solidFill>
                          <a:schemeClr val="accent4">
                            <a:lumMod val="75000"/>
                            <a:alpha val="56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92" name="Rectangle 1091"/>
                        <a:cNvSpPr/>
                      </a:nvSpPr>
                      <a:spPr>
                        <a:xfrm>
                          <a:off x="6307926" y="1840474"/>
                          <a:ext cx="184340" cy="226142"/>
                        </a:xfrm>
                        <a:prstGeom prst="rect">
                          <a:avLst/>
                        </a:prstGeom>
                        <a:solidFill>
                          <a:schemeClr val="accent1">
                            <a:alpha val="27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093" name="Rectangle 1092"/>
                      <a:cNvSpPr/>
                    </a:nvSpPr>
                    <a:spPr>
                      <a:xfrm>
                        <a:off x="6117648" y="2058617"/>
                        <a:ext cx="184340" cy="2699277"/>
                      </a:xfrm>
                      <a:prstGeom prst="rect">
                        <a:avLst/>
                      </a:prstGeom>
                      <a:gradFill flip="none" rotWithShape="1">
                        <a:gsLst>
                          <a:gs pos="0">
                            <a:srgbClr val="8488C4">
                              <a:alpha val="55000"/>
                            </a:srgbClr>
                          </a:gs>
                          <a:gs pos="53000">
                            <a:srgbClr val="D4DEFF"/>
                          </a:gs>
                          <a:gs pos="83000">
                            <a:srgbClr val="D4DEFF"/>
                          </a:gs>
                          <a:gs pos="100000">
                            <a:srgbClr val="96AB94"/>
                          </a:gs>
                        </a:gsLst>
                        <a:lin ang="2700000" scaled="1"/>
                        <a:tileRect/>
                      </a:gra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2" name="TextBox 551"/>
                      <a:cNvSpPr txBox="1"/>
                    </a:nvSpPr>
                    <a:spPr>
                      <a:xfrm>
                        <a:off x="4651737" y="5349832"/>
                        <a:ext cx="3300501" cy="338554"/>
                      </a:xfrm>
                      <a:prstGeom prst="rect">
                        <a:avLst/>
                      </a:prstGeom>
                      <a:noFill/>
                    </a:spPr>
                    <a:txSp>
                      <a:txBody>
                        <a:bodyPr wrap="square" rtlCol="0">
                          <a:spAutoFit/>
                        </a:bodyPr>
                        <a:lstStyle>
                          <a:defPPr>
                            <a:defRPr lang="en-US"/>
                          </a:defPPr>
                          <a:lvl1pPr marL="0" algn="l" defTabSz="1218987" rtl="0" eaLnBrk="1" latinLnBrk="0" hangingPunct="1">
                            <a:defRPr sz="2400" kern="1200">
                              <a:solidFill>
                                <a:schemeClr val="tx1"/>
                              </a:solidFill>
                              <a:latin typeface="+mn-lt"/>
                              <a:ea typeface="+mn-ea"/>
                              <a:cs typeface="+mn-cs"/>
                            </a:defRPr>
                          </a:lvl1pPr>
                          <a:lvl2pPr marL="609493" algn="l" defTabSz="1218987" rtl="0" eaLnBrk="1" latinLnBrk="0" hangingPunct="1">
                            <a:defRPr sz="2400" kern="1200">
                              <a:solidFill>
                                <a:schemeClr val="tx1"/>
                              </a:solidFill>
                              <a:latin typeface="+mn-lt"/>
                              <a:ea typeface="+mn-ea"/>
                              <a:cs typeface="+mn-cs"/>
                            </a:defRPr>
                          </a:lvl2pPr>
                          <a:lvl3pPr marL="1218987" algn="l" defTabSz="1218987" rtl="0" eaLnBrk="1" latinLnBrk="0" hangingPunct="1">
                            <a:defRPr sz="2400" kern="1200">
                              <a:solidFill>
                                <a:schemeClr val="tx1"/>
                              </a:solidFill>
                              <a:latin typeface="+mn-lt"/>
                              <a:ea typeface="+mn-ea"/>
                              <a:cs typeface="+mn-cs"/>
                            </a:defRPr>
                          </a:lvl3pPr>
                          <a:lvl4pPr marL="1828480" algn="l" defTabSz="1218987" rtl="0" eaLnBrk="1" latinLnBrk="0" hangingPunct="1">
                            <a:defRPr sz="2400" kern="1200">
                              <a:solidFill>
                                <a:schemeClr val="tx1"/>
                              </a:solidFill>
                              <a:latin typeface="+mn-lt"/>
                              <a:ea typeface="+mn-ea"/>
                              <a:cs typeface="+mn-cs"/>
                            </a:defRPr>
                          </a:lvl4pPr>
                          <a:lvl5pPr marL="2437973" algn="l" defTabSz="1218987" rtl="0" eaLnBrk="1" latinLnBrk="0" hangingPunct="1">
                            <a:defRPr sz="2400" kern="1200">
                              <a:solidFill>
                                <a:schemeClr val="tx1"/>
                              </a:solidFill>
                              <a:latin typeface="+mn-lt"/>
                              <a:ea typeface="+mn-ea"/>
                              <a:cs typeface="+mn-cs"/>
                            </a:defRPr>
                          </a:lvl5pPr>
                          <a:lvl6pPr marL="3047467" algn="l" defTabSz="1218987" rtl="0" eaLnBrk="1" latinLnBrk="0" hangingPunct="1">
                            <a:defRPr sz="2400" kern="1200">
                              <a:solidFill>
                                <a:schemeClr val="tx1"/>
                              </a:solidFill>
                              <a:latin typeface="+mn-lt"/>
                              <a:ea typeface="+mn-ea"/>
                              <a:cs typeface="+mn-cs"/>
                            </a:defRPr>
                          </a:lvl6pPr>
                          <a:lvl7pPr marL="3656960" algn="l" defTabSz="1218987" rtl="0" eaLnBrk="1" latinLnBrk="0" hangingPunct="1">
                            <a:defRPr sz="2400" kern="1200">
                              <a:solidFill>
                                <a:schemeClr val="tx1"/>
                              </a:solidFill>
                              <a:latin typeface="+mn-lt"/>
                              <a:ea typeface="+mn-ea"/>
                              <a:cs typeface="+mn-cs"/>
                            </a:defRPr>
                          </a:lvl7pPr>
                          <a:lvl8pPr marL="4266453" algn="l" defTabSz="1218987" rtl="0" eaLnBrk="1" latinLnBrk="0" hangingPunct="1">
                            <a:defRPr sz="2400" kern="1200">
                              <a:solidFill>
                                <a:schemeClr val="tx1"/>
                              </a:solidFill>
                              <a:latin typeface="+mn-lt"/>
                              <a:ea typeface="+mn-ea"/>
                              <a:cs typeface="+mn-cs"/>
                            </a:defRPr>
                          </a:lvl8pPr>
                          <a:lvl9pPr marL="4875947" algn="l" defTabSz="1218987" rtl="0" eaLnBrk="1" latinLnBrk="0" hangingPunct="1">
                            <a:defRPr sz="2400" kern="1200">
                              <a:solidFill>
                                <a:schemeClr val="tx1"/>
                              </a:solidFill>
                              <a:latin typeface="+mn-lt"/>
                              <a:ea typeface="+mn-ea"/>
                              <a:cs typeface="+mn-cs"/>
                            </a:defRPr>
                          </a:lvl9pPr>
                        </a:lstStyle>
                        <a:p>
                          <a:r>
                            <a:rPr lang="en-US" altLang="zh-CN" sz="1600" dirty="0" smtClean="0">
                              <a:latin typeface="Arial" pitchFamily="34" charset="0"/>
                              <a:cs typeface="Arial" pitchFamily="34" charset="0"/>
                            </a:rPr>
                            <a:t>(a)	   (b)	   (c)</a:t>
                          </a:r>
                          <a:endParaRPr lang="zh-CN" altLang="en-US" sz="1600" dirty="0" err="1" smtClean="0">
                            <a:latin typeface="Arial" pitchFamily="34" charset="0"/>
                            <a:cs typeface="Arial" pitchFamily="34" charset="0"/>
                          </a:endParaRPr>
                        </a:p>
                      </a:txBody>
                      <a:useSpRect/>
                    </a:txSp>
                  </a:sp>
                  <a:sp>
                    <a:nvSpPr>
                      <a:cNvPr id="553" name="Rectangle 552"/>
                      <a:cNvSpPr/>
                    </a:nvSpPr>
                    <a:spPr>
                      <a:xfrm>
                        <a:off x="8603514" y="2058611"/>
                        <a:ext cx="184340" cy="2699277"/>
                      </a:xfrm>
                      <a:prstGeom prst="rect">
                        <a:avLst/>
                      </a:prstGeom>
                      <a:gradFill flip="none" rotWithShape="1">
                        <a:gsLst>
                          <a:gs pos="0">
                            <a:srgbClr val="8488C4">
                              <a:alpha val="55000"/>
                            </a:srgbClr>
                          </a:gs>
                          <a:gs pos="53000">
                            <a:srgbClr val="D4DEFF"/>
                          </a:gs>
                          <a:gs pos="83000">
                            <a:srgbClr val="D4DEFF"/>
                          </a:gs>
                          <a:gs pos="100000">
                            <a:srgbClr val="96AB94"/>
                          </a:gs>
                        </a:gsLst>
                        <a:lin ang="2700000" scaled="1"/>
                        <a:tileRect/>
                      </a:gra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54" name="TextBox 553"/>
                      <a:cNvSpPr txBox="1"/>
                    </a:nvSpPr>
                    <a:spPr>
                      <a:xfrm>
                        <a:off x="8526320" y="2598926"/>
                        <a:ext cx="353943" cy="1527021"/>
                      </a:xfrm>
                      <a:prstGeom prst="rect">
                        <a:avLst/>
                      </a:prstGeom>
                      <a:noFill/>
                    </a:spPr>
                    <a:txSp>
                      <a:txBody>
                        <a:bodyPr vert="eaVert" wrap="none" rtlCol="0">
                          <a:spAutoFit/>
                        </a:bodyPr>
                        <a:lstStyle>
                          <a:defPPr>
                            <a:defRPr lang="en-US"/>
                          </a:defPPr>
                          <a:lvl1pPr marL="0" algn="l" defTabSz="1218987" rtl="0" eaLnBrk="1" latinLnBrk="0" hangingPunct="1">
                            <a:defRPr sz="2400" kern="1200">
                              <a:solidFill>
                                <a:schemeClr val="tx1"/>
                              </a:solidFill>
                              <a:latin typeface="+mn-lt"/>
                              <a:ea typeface="+mn-ea"/>
                              <a:cs typeface="+mn-cs"/>
                            </a:defRPr>
                          </a:lvl1pPr>
                          <a:lvl2pPr marL="609493" algn="l" defTabSz="1218987" rtl="0" eaLnBrk="1" latinLnBrk="0" hangingPunct="1">
                            <a:defRPr sz="2400" kern="1200">
                              <a:solidFill>
                                <a:schemeClr val="tx1"/>
                              </a:solidFill>
                              <a:latin typeface="+mn-lt"/>
                              <a:ea typeface="+mn-ea"/>
                              <a:cs typeface="+mn-cs"/>
                            </a:defRPr>
                          </a:lvl2pPr>
                          <a:lvl3pPr marL="1218987" algn="l" defTabSz="1218987" rtl="0" eaLnBrk="1" latinLnBrk="0" hangingPunct="1">
                            <a:defRPr sz="2400" kern="1200">
                              <a:solidFill>
                                <a:schemeClr val="tx1"/>
                              </a:solidFill>
                              <a:latin typeface="+mn-lt"/>
                              <a:ea typeface="+mn-ea"/>
                              <a:cs typeface="+mn-cs"/>
                            </a:defRPr>
                          </a:lvl3pPr>
                          <a:lvl4pPr marL="1828480" algn="l" defTabSz="1218987" rtl="0" eaLnBrk="1" latinLnBrk="0" hangingPunct="1">
                            <a:defRPr sz="2400" kern="1200">
                              <a:solidFill>
                                <a:schemeClr val="tx1"/>
                              </a:solidFill>
                              <a:latin typeface="+mn-lt"/>
                              <a:ea typeface="+mn-ea"/>
                              <a:cs typeface="+mn-cs"/>
                            </a:defRPr>
                          </a:lvl4pPr>
                          <a:lvl5pPr marL="2437973" algn="l" defTabSz="1218987" rtl="0" eaLnBrk="1" latinLnBrk="0" hangingPunct="1">
                            <a:defRPr sz="2400" kern="1200">
                              <a:solidFill>
                                <a:schemeClr val="tx1"/>
                              </a:solidFill>
                              <a:latin typeface="+mn-lt"/>
                              <a:ea typeface="+mn-ea"/>
                              <a:cs typeface="+mn-cs"/>
                            </a:defRPr>
                          </a:lvl5pPr>
                          <a:lvl6pPr marL="3047467" algn="l" defTabSz="1218987" rtl="0" eaLnBrk="1" latinLnBrk="0" hangingPunct="1">
                            <a:defRPr sz="2400" kern="1200">
                              <a:solidFill>
                                <a:schemeClr val="tx1"/>
                              </a:solidFill>
                              <a:latin typeface="+mn-lt"/>
                              <a:ea typeface="+mn-ea"/>
                              <a:cs typeface="+mn-cs"/>
                            </a:defRPr>
                          </a:lvl6pPr>
                          <a:lvl7pPr marL="3656960" algn="l" defTabSz="1218987" rtl="0" eaLnBrk="1" latinLnBrk="0" hangingPunct="1">
                            <a:defRPr sz="2400" kern="1200">
                              <a:solidFill>
                                <a:schemeClr val="tx1"/>
                              </a:solidFill>
                              <a:latin typeface="+mn-lt"/>
                              <a:ea typeface="+mn-ea"/>
                              <a:cs typeface="+mn-cs"/>
                            </a:defRPr>
                          </a:lvl7pPr>
                          <a:lvl8pPr marL="4266453" algn="l" defTabSz="1218987" rtl="0" eaLnBrk="1" latinLnBrk="0" hangingPunct="1">
                            <a:defRPr sz="2400" kern="1200">
                              <a:solidFill>
                                <a:schemeClr val="tx1"/>
                              </a:solidFill>
                              <a:latin typeface="+mn-lt"/>
                              <a:ea typeface="+mn-ea"/>
                              <a:cs typeface="+mn-cs"/>
                            </a:defRPr>
                          </a:lvl8pPr>
                          <a:lvl9pPr marL="4875947" algn="l" defTabSz="1218987" rtl="0" eaLnBrk="1" latinLnBrk="0" hangingPunct="1">
                            <a:defRPr sz="2400" kern="1200">
                              <a:solidFill>
                                <a:schemeClr val="tx1"/>
                              </a:solidFill>
                              <a:latin typeface="+mn-lt"/>
                              <a:ea typeface="+mn-ea"/>
                              <a:cs typeface="+mn-cs"/>
                            </a:defRPr>
                          </a:lvl9pPr>
                        </a:lstStyle>
                        <a:p>
                          <a:r>
                            <a:rPr lang="en-US" altLang="zh-CN" sz="1100" b="1" dirty="0" smtClean="0">
                              <a:latin typeface="Arial" pitchFamily="34" charset="0"/>
                              <a:cs typeface="Arial" pitchFamily="34" charset="0"/>
                            </a:rPr>
                            <a:t>URLLC  transmission</a:t>
                          </a:r>
                          <a:endParaRPr lang="zh-CN" altLang="en-US" sz="1100" b="1" dirty="0" err="1" smtClean="0">
                            <a:latin typeface="Arial" pitchFamily="34" charset="0"/>
                            <a:cs typeface="Arial" pitchFamily="34" charset="0"/>
                          </a:endParaRPr>
                        </a:p>
                      </a:txBody>
                      <a:useSpRect/>
                    </a:txSp>
                  </a:sp>
                </lc:lockedCanvas>
              </a:graphicData>
            </a:graphic>
          </wp:inline>
        </w:drawing>
      </w:r>
    </w:p>
    <w:p w:rsidR="00E775F5" w:rsidRPr="005C6248" w:rsidRDefault="00E775F5" w:rsidP="008E6F65">
      <w:pPr>
        <w:pStyle w:val="Caption"/>
        <w:jc w:val="left"/>
      </w:pPr>
      <w:proofErr w:type="gramStart"/>
      <w:r>
        <w:t xml:space="preserve">Figure </w:t>
      </w:r>
      <w:r w:rsidR="00724855">
        <w:fldChar w:fldCharType="begin"/>
      </w:r>
      <w:r w:rsidR="00701591">
        <w:instrText xml:space="preserve"> SEQ Figure \* ARABIC </w:instrText>
      </w:r>
      <w:r w:rsidR="00724855">
        <w:fldChar w:fldCharType="separate"/>
      </w:r>
      <w:r w:rsidR="00172C93">
        <w:rPr>
          <w:noProof/>
        </w:rPr>
        <w:t>2</w:t>
      </w:r>
      <w:r w:rsidR="00724855">
        <w:fldChar w:fldCharType="end"/>
      </w:r>
      <w:r>
        <w:t>.</w:t>
      </w:r>
      <w:proofErr w:type="gramEnd"/>
      <w:r w:rsidR="005A4A81">
        <w:t xml:space="preserve"> </w:t>
      </w:r>
      <w:proofErr w:type="gramStart"/>
      <w:r w:rsidR="005A4A81">
        <w:t>CB puncturing due to URLLC in the 3 interleaving schemes.</w:t>
      </w:r>
      <w:proofErr w:type="gramEnd"/>
      <w:r w:rsidR="008E6F65">
        <w:t xml:space="preserve"> In the s</w:t>
      </w:r>
      <w:r w:rsidR="008E6F65" w:rsidRPr="00F628CD">
        <w:t>equential (F</w:t>
      </w:r>
      <w:r w:rsidR="008E6F65" w:rsidRPr="000E049D">
        <w:sym w:font="Wingdings" w:char="F0E0"/>
      </w:r>
      <w:r w:rsidR="008E6F65" w:rsidRPr="00F628CD">
        <w:t>T) mapping scheme</w:t>
      </w:r>
      <w:r w:rsidR="008E6F65">
        <w:t xml:space="preserve"> (a), the yellow CB is heavily punctured; with frequency domain </w:t>
      </w:r>
      <w:proofErr w:type="spellStart"/>
      <w:r w:rsidR="008E6F65">
        <w:t>interleaver</w:t>
      </w:r>
      <w:proofErr w:type="spellEnd"/>
      <w:r w:rsidR="008E6F65">
        <w:t xml:space="preserve"> (b), two CBs are affected</w:t>
      </w:r>
      <w:r w:rsidR="00DF4A14">
        <w:t>, leading to unbalanced decoding performance</w:t>
      </w:r>
      <w:r w:rsidR="008E6F65">
        <w:t xml:space="preserve">; with the joint frequency-time </w:t>
      </w:r>
      <w:proofErr w:type="spellStart"/>
      <w:r w:rsidR="008E6F65">
        <w:t>interleaver</w:t>
      </w:r>
      <w:proofErr w:type="spellEnd"/>
      <w:r w:rsidR="00DF4A14">
        <w:t xml:space="preserve"> (c), all 4 CBs are evenly affected, leading to balanced performance and higher probability of CBG success</w:t>
      </w:r>
      <w:r w:rsidR="008E6F65">
        <w:t>.</w:t>
      </w:r>
    </w:p>
    <w:p w:rsidR="004773F9" w:rsidRPr="006A6953" w:rsidRDefault="004773F9" w:rsidP="008E6F65">
      <w:pPr>
        <w:jc w:val="left"/>
      </w:pPr>
    </w:p>
    <w:p w:rsidR="008E0A2B" w:rsidRPr="006A6953" w:rsidRDefault="006A6953" w:rsidP="006A6953">
      <w:pPr>
        <w:pStyle w:val="Heading1"/>
        <w:numPr>
          <w:ilvl w:val="1"/>
          <w:numId w:val="4"/>
        </w:numPr>
        <w:rPr>
          <w:sz w:val="22"/>
          <w:lang w:eastAsia="zh-CN"/>
        </w:rPr>
      </w:pPr>
      <w:r>
        <w:rPr>
          <w:sz w:val="22"/>
          <w:lang w:eastAsia="zh-CN"/>
        </w:rPr>
        <w:t>Simulation results</w:t>
      </w:r>
    </w:p>
    <w:p w:rsidR="006319FB" w:rsidRDefault="00BC7999" w:rsidP="00E3366C">
      <w:pPr>
        <w:ind w:firstLine="425"/>
        <w:rPr>
          <w:sz w:val="20"/>
          <w:lang w:eastAsia="zh-CN"/>
        </w:rPr>
      </w:pPr>
      <w:r w:rsidRPr="00BC7999">
        <w:rPr>
          <w:sz w:val="20"/>
          <w:lang w:eastAsia="zh-CN"/>
        </w:rPr>
        <w:t>We</w:t>
      </w:r>
      <w:r w:rsidR="00B243B7">
        <w:rPr>
          <w:sz w:val="20"/>
          <w:lang w:eastAsia="zh-CN"/>
        </w:rPr>
        <w:t xml:space="preserve"> conducted simulation to compare the</w:t>
      </w:r>
      <w:r w:rsidR="00E138D8">
        <w:rPr>
          <w:sz w:val="20"/>
          <w:lang w:eastAsia="zh-CN"/>
        </w:rPr>
        <w:t xml:space="preserve"> performance of the three schemes</w:t>
      </w:r>
      <w:r w:rsidR="00B243B7">
        <w:rPr>
          <w:sz w:val="20"/>
          <w:lang w:eastAsia="zh-CN"/>
        </w:rPr>
        <w:t xml:space="preserve"> </w:t>
      </w:r>
      <w:r w:rsidR="00E138D8">
        <w:rPr>
          <w:sz w:val="20"/>
          <w:lang w:eastAsia="zh-CN"/>
        </w:rPr>
        <w:t>when</w:t>
      </w:r>
      <w:r w:rsidR="00B243B7">
        <w:rPr>
          <w:sz w:val="20"/>
          <w:lang w:eastAsia="zh-CN"/>
        </w:rPr>
        <w:t xml:space="preserve"> </w:t>
      </w:r>
      <w:r w:rsidR="00E138D8">
        <w:rPr>
          <w:sz w:val="20"/>
          <w:lang w:eastAsia="zh-CN"/>
        </w:rPr>
        <w:t>punctured</w:t>
      </w:r>
      <w:r w:rsidR="00B243B7">
        <w:rPr>
          <w:sz w:val="20"/>
          <w:lang w:eastAsia="zh-CN"/>
        </w:rPr>
        <w:t xml:space="preserve"> by </w:t>
      </w:r>
      <w:r w:rsidR="002E5940">
        <w:rPr>
          <w:sz w:val="20"/>
          <w:lang w:eastAsia="zh-CN"/>
        </w:rPr>
        <w:t>URLLC</w:t>
      </w:r>
      <w:r w:rsidR="00B243B7">
        <w:rPr>
          <w:sz w:val="20"/>
          <w:lang w:eastAsia="zh-CN"/>
        </w:rPr>
        <w:t>.</w:t>
      </w:r>
      <w:r w:rsidR="002E5940">
        <w:rPr>
          <w:sz w:val="20"/>
          <w:lang w:eastAsia="zh-CN"/>
        </w:rPr>
        <w:t xml:space="preserve"> </w:t>
      </w:r>
      <w:r w:rsidR="00452A4D">
        <w:rPr>
          <w:sz w:val="20"/>
          <w:lang w:eastAsia="zh-CN"/>
        </w:rPr>
        <w:t xml:space="preserve">LTE Turbo code is used. We simulated two different slot structures. In </w:t>
      </w:r>
      <w:r w:rsidR="006A6953">
        <w:rPr>
          <w:sz w:val="20"/>
          <w:lang w:eastAsia="zh-CN"/>
        </w:rPr>
        <w:t>Slot Type</w:t>
      </w:r>
      <w:r w:rsidR="00452A4D">
        <w:rPr>
          <w:sz w:val="20"/>
          <w:lang w:eastAsia="zh-CN"/>
        </w:rPr>
        <w:t xml:space="preserve"> 1, 9 data symbols are used to carry data. </w:t>
      </w:r>
      <w:r w:rsidR="00AF1D32">
        <w:rPr>
          <w:sz w:val="20"/>
          <w:lang w:eastAsia="zh-CN"/>
        </w:rPr>
        <w:t xml:space="preserve">Among the other 5 symbols, 2 are used DMRS (2 symbols), and the rest are reserved for control channel, other RS and guard time. </w:t>
      </w:r>
      <w:r w:rsidR="00452A4D">
        <w:rPr>
          <w:sz w:val="20"/>
          <w:lang w:eastAsia="zh-CN"/>
        </w:rPr>
        <w:t>There is 1 CBG in the slot.</w:t>
      </w:r>
      <w:r w:rsidR="00AF1D32">
        <w:rPr>
          <w:sz w:val="20"/>
          <w:lang w:eastAsia="zh-CN"/>
        </w:rPr>
        <w:t xml:space="preserve"> </w:t>
      </w:r>
      <w:r w:rsidR="00096832">
        <w:rPr>
          <w:sz w:val="20"/>
          <w:lang w:eastAsia="zh-CN"/>
        </w:rPr>
        <w:t xml:space="preserve">In </w:t>
      </w:r>
      <w:r w:rsidR="006A6953">
        <w:rPr>
          <w:sz w:val="20"/>
          <w:lang w:eastAsia="zh-CN"/>
        </w:rPr>
        <w:t>Slot Type</w:t>
      </w:r>
      <w:r w:rsidR="00096832">
        <w:rPr>
          <w:sz w:val="20"/>
          <w:lang w:eastAsia="zh-CN"/>
        </w:rPr>
        <w:t xml:space="preserve"> 2, 12 data symbols are partitioned into 2 resource regions,</w:t>
      </w:r>
      <w:r w:rsidR="00096832" w:rsidRPr="00096832">
        <w:rPr>
          <w:sz w:val="20"/>
          <w:lang w:eastAsia="zh-CN"/>
        </w:rPr>
        <w:t xml:space="preserve"> </w:t>
      </w:r>
      <w:r w:rsidR="00096832">
        <w:rPr>
          <w:sz w:val="20"/>
          <w:lang w:eastAsia="zh-CN"/>
        </w:rPr>
        <w:t>where each group is allocated to a CBG.</w:t>
      </w:r>
      <w:r w:rsidR="00961471" w:rsidRPr="00961471">
        <w:rPr>
          <w:sz w:val="20"/>
          <w:lang w:eastAsia="zh-CN"/>
        </w:rPr>
        <w:t xml:space="preserve"> </w:t>
      </w:r>
      <w:r w:rsidR="00961471">
        <w:rPr>
          <w:sz w:val="20"/>
          <w:lang w:eastAsia="zh-CN"/>
        </w:rPr>
        <w:t xml:space="preserve">Interfering URLLC transmission occupies a single OFDM symbol, which is randomly selected from the data-carrying symbols of a CBG. Therefore for </w:t>
      </w:r>
      <w:r w:rsidR="006A6953">
        <w:rPr>
          <w:sz w:val="20"/>
          <w:lang w:eastAsia="zh-CN"/>
        </w:rPr>
        <w:t>Slot Type</w:t>
      </w:r>
      <w:r w:rsidR="00961471">
        <w:rPr>
          <w:sz w:val="20"/>
          <w:lang w:eastAsia="zh-CN"/>
        </w:rPr>
        <w:t xml:space="preserve"> 1, every </w:t>
      </w:r>
      <w:proofErr w:type="spellStart"/>
      <w:r w:rsidR="00961471">
        <w:rPr>
          <w:sz w:val="20"/>
          <w:lang w:eastAsia="zh-CN"/>
        </w:rPr>
        <w:t>subframe</w:t>
      </w:r>
      <w:proofErr w:type="spellEnd"/>
      <w:r w:rsidR="00961471">
        <w:rPr>
          <w:sz w:val="20"/>
          <w:lang w:eastAsia="zh-CN"/>
        </w:rPr>
        <w:t xml:space="preserve"> is punctured by 1 URLLC </w:t>
      </w:r>
      <w:proofErr w:type="spellStart"/>
      <w:r w:rsidR="00961471">
        <w:rPr>
          <w:sz w:val="20"/>
          <w:lang w:eastAsia="zh-CN"/>
        </w:rPr>
        <w:t>minislot</w:t>
      </w:r>
      <w:proofErr w:type="spellEnd"/>
      <w:r w:rsidR="00961471">
        <w:rPr>
          <w:sz w:val="20"/>
          <w:lang w:eastAsia="zh-CN"/>
        </w:rPr>
        <w:t xml:space="preserve">; for </w:t>
      </w:r>
      <w:r w:rsidR="006A6953">
        <w:rPr>
          <w:sz w:val="20"/>
          <w:lang w:eastAsia="zh-CN"/>
        </w:rPr>
        <w:t>Slot Type</w:t>
      </w:r>
      <w:r w:rsidR="00961471">
        <w:rPr>
          <w:sz w:val="20"/>
          <w:lang w:eastAsia="zh-CN"/>
        </w:rPr>
        <w:t xml:space="preserve"> </w:t>
      </w:r>
      <w:r w:rsidR="00BC5A64">
        <w:rPr>
          <w:sz w:val="20"/>
          <w:lang w:eastAsia="zh-CN"/>
        </w:rPr>
        <w:t>2</w:t>
      </w:r>
      <w:r w:rsidR="00961471">
        <w:rPr>
          <w:sz w:val="20"/>
          <w:lang w:eastAsia="zh-CN"/>
        </w:rPr>
        <w:t xml:space="preserve">, every </w:t>
      </w:r>
      <w:proofErr w:type="spellStart"/>
      <w:r w:rsidR="00961471">
        <w:rPr>
          <w:sz w:val="20"/>
          <w:lang w:eastAsia="zh-CN"/>
        </w:rPr>
        <w:t>subframe</w:t>
      </w:r>
      <w:proofErr w:type="spellEnd"/>
      <w:r w:rsidR="00961471">
        <w:rPr>
          <w:sz w:val="20"/>
          <w:lang w:eastAsia="zh-CN"/>
        </w:rPr>
        <w:t xml:space="preserve"> is punctured by 2 URLLC </w:t>
      </w:r>
      <w:proofErr w:type="spellStart"/>
      <w:r w:rsidR="00961471">
        <w:rPr>
          <w:sz w:val="20"/>
          <w:lang w:eastAsia="zh-CN"/>
        </w:rPr>
        <w:t>minislots</w:t>
      </w:r>
      <w:proofErr w:type="spellEnd"/>
      <w:r w:rsidR="00961471">
        <w:rPr>
          <w:sz w:val="20"/>
          <w:lang w:eastAsia="zh-CN"/>
        </w:rPr>
        <w:t xml:space="preserve">, one in each CBG group.  The </w:t>
      </w:r>
      <w:proofErr w:type="spellStart"/>
      <w:r w:rsidR="00961471">
        <w:rPr>
          <w:sz w:val="20"/>
          <w:lang w:eastAsia="zh-CN"/>
        </w:rPr>
        <w:t>eMBB</w:t>
      </w:r>
      <w:proofErr w:type="spellEnd"/>
      <w:r w:rsidR="00961471">
        <w:rPr>
          <w:sz w:val="20"/>
          <w:lang w:eastAsia="zh-CN"/>
        </w:rPr>
        <w:t xml:space="preserve"> </w:t>
      </w:r>
      <w:r w:rsidR="00995089">
        <w:rPr>
          <w:sz w:val="20"/>
          <w:lang w:eastAsia="zh-CN"/>
        </w:rPr>
        <w:t xml:space="preserve">data </w:t>
      </w:r>
      <w:r w:rsidR="00961471">
        <w:rPr>
          <w:sz w:val="20"/>
          <w:lang w:eastAsia="zh-CN"/>
        </w:rPr>
        <w:t xml:space="preserve">channel is allocated 50 or 100 contiguous PRBs. </w:t>
      </w:r>
      <w:r w:rsidR="00884B90">
        <w:rPr>
          <w:sz w:val="20"/>
          <w:lang w:eastAsia="zh-CN"/>
        </w:rPr>
        <w:t xml:space="preserve">The number of CBs in a CBG depends on the MCS level and assigned resources. </w:t>
      </w:r>
      <w:r w:rsidR="00961471">
        <w:rPr>
          <w:sz w:val="20"/>
          <w:lang w:eastAsia="zh-CN"/>
        </w:rPr>
        <w:t xml:space="preserve">The URLLC transmission occupies X contiguous PRBs randomly positioned in the allocated bandwidth of the </w:t>
      </w:r>
      <w:proofErr w:type="spellStart"/>
      <w:r w:rsidR="00961471">
        <w:rPr>
          <w:sz w:val="20"/>
          <w:lang w:eastAsia="zh-CN"/>
        </w:rPr>
        <w:t>eMBB</w:t>
      </w:r>
      <w:proofErr w:type="spellEnd"/>
      <w:r w:rsidR="00961471">
        <w:rPr>
          <w:sz w:val="20"/>
          <w:lang w:eastAsia="zh-CN"/>
        </w:rPr>
        <w:t xml:space="preserve"> transmission.</w:t>
      </w:r>
      <w:r w:rsidR="00961471" w:rsidRPr="00961471">
        <w:rPr>
          <w:sz w:val="20"/>
          <w:lang w:eastAsia="zh-CN"/>
        </w:rPr>
        <w:t xml:space="preserve"> </w:t>
      </w:r>
      <w:r w:rsidR="002D30B4">
        <w:rPr>
          <w:sz w:val="20"/>
          <w:lang w:eastAsia="zh-CN"/>
        </w:rPr>
        <w:t xml:space="preserve">The simulation assumptions are summarized in Table 2. </w:t>
      </w:r>
      <w:r w:rsidR="00926BAE">
        <w:rPr>
          <w:sz w:val="20"/>
          <w:lang w:eastAsia="zh-CN"/>
        </w:rPr>
        <w:t xml:space="preserve">We have experimented with different MCS levels, both </w:t>
      </w:r>
      <w:r w:rsidR="006A6953">
        <w:rPr>
          <w:sz w:val="20"/>
          <w:lang w:eastAsia="zh-CN"/>
        </w:rPr>
        <w:t>Slot Type</w:t>
      </w:r>
      <w:r w:rsidR="00926BAE">
        <w:rPr>
          <w:sz w:val="20"/>
          <w:lang w:eastAsia="zh-CN"/>
        </w:rPr>
        <w:t xml:space="preserve">s, and different URLLC bandwidth. </w:t>
      </w:r>
      <w:r w:rsidR="00961471">
        <w:rPr>
          <w:sz w:val="20"/>
          <w:lang w:eastAsia="zh-CN"/>
        </w:rPr>
        <w:t xml:space="preserve">We use CBG error rate (CBGER) as performance measure. A CBG is considered transmitted successfully only if all the CBs are decoded successfully. This is </w:t>
      </w:r>
      <w:proofErr w:type="spellStart"/>
      <w:r w:rsidR="00961471">
        <w:rPr>
          <w:sz w:val="20"/>
          <w:lang w:eastAsia="zh-CN"/>
        </w:rPr>
        <w:t>inline</w:t>
      </w:r>
      <w:proofErr w:type="spellEnd"/>
      <w:r w:rsidR="00961471">
        <w:rPr>
          <w:sz w:val="20"/>
          <w:lang w:eastAsia="zh-CN"/>
        </w:rPr>
        <w:t xml:space="preserve"> with the ACK/NACK bundling at the CBG level, where a CBG is the unit of (re)transmission and acknowledgment. </w:t>
      </w:r>
      <w:r w:rsidR="002E5940">
        <w:rPr>
          <w:sz w:val="20"/>
          <w:lang w:eastAsia="zh-CN"/>
        </w:rPr>
        <w:t xml:space="preserve">The case without URLLC puncturing is </w:t>
      </w:r>
      <w:r w:rsidR="002D30B4">
        <w:rPr>
          <w:sz w:val="20"/>
          <w:lang w:eastAsia="zh-CN"/>
        </w:rPr>
        <w:t>included as the</w:t>
      </w:r>
      <w:r w:rsidR="002E5940">
        <w:rPr>
          <w:sz w:val="20"/>
          <w:lang w:eastAsia="zh-CN"/>
        </w:rPr>
        <w:t xml:space="preserve"> baseline</w:t>
      </w:r>
      <w:r w:rsidR="007F7987">
        <w:rPr>
          <w:sz w:val="20"/>
          <w:lang w:eastAsia="zh-CN"/>
        </w:rPr>
        <w:t xml:space="preserve"> </w:t>
      </w:r>
      <w:r w:rsidR="00926BAE">
        <w:rPr>
          <w:sz w:val="20"/>
          <w:lang w:eastAsia="zh-CN"/>
        </w:rPr>
        <w:t xml:space="preserve">The CBG error rates of different simulation cases are presented in Figures 3-9. The configurations of the simulated cases, and the SNR loss of the interleaving schemes with puncturing relative to the </w:t>
      </w:r>
      <w:proofErr w:type="spellStart"/>
      <w:r w:rsidR="00926BAE">
        <w:rPr>
          <w:sz w:val="20"/>
          <w:lang w:eastAsia="zh-CN"/>
        </w:rPr>
        <w:t>unpunctured</w:t>
      </w:r>
      <w:proofErr w:type="spellEnd"/>
      <w:r w:rsidR="00926BAE">
        <w:rPr>
          <w:sz w:val="20"/>
          <w:lang w:eastAsia="zh-CN"/>
        </w:rPr>
        <w:t xml:space="preserve"> case at CBGER=10</w:t>
      </w:r>
      <w:r w:rsidR="00926BAE" w:rsidRPr="00E138D8">
        <w:rPr>
          <w:sz w:val="20"/>
          <w:vertAlign w:val="superscript"/>
          <w:lang w:eastAsia="zh-CN"/>
        </w:rPr>
        <w:t>-1</w:t>
      </w:r>
      <w:r w:rsidR="00926BAE">
        <w:rPr>
          <w:sz w:val="20"/>
          <w:lang w:eastAsia="zh-CN"/>
        </w:rPr>
        <w:t xml:space="preserve">  are summarized in Table 3.</w:t>
      </w:r>
    </w:p>
    <w:p w:rsidR="00731A5E" w:rsidRDefault="00F85872" w:rsidP="007F7987">
      <w:pPr>
        <w:rPr>
          <w:sz w:val="20"/>
          <w:lang w:eastAsia="zh-CN"/>
        </w:rPr>
      </w:pPr>
      <w:r>
        <w:rPr>
          <w:sz w:val="20"/>
          <w:lang w:eastAsia="zh-CN"/>
        </w:rPr>
        <w:t xml:space="preserve"> </w:t>
      </w:r>
    </w:p>
    <w:p w:rsidR="006319FB" w:rsidRDefault="006319FB" w:rsidP="006319FB">
      <w:pPr>
        <w:pStyle w:val="Caption"/>
        <w:rPr>
          <w:lang w:eastAsia="zh-CN"/>
        </w:rPr>
      </w:pPr>
      <w:proofErr w:type="gramStart"/>
      <w:r>
        <w:t xml:space="preserve">Table </w:t>
      </w:r>
      <w:r w:rsidR="00724855">
        <w:fldChar w:fldCharType="begin"/>
      </w:r>
      <w:r>
        <w:instrText xml:space="preserve"> SEQ Table \* ARABIC </w:instrText>
      </w:r>
      <w:r w:rsidR="00724855">
        <w:fldChar w:fldCharType="separate"/>
      </w:r>
      <w:r w:rsidR="00EB3396">
        <w:rPr>
          <w:noProof/>
        </w:rPr>
        <w:t>2</w:t>
      </w:r>
      <w:r w:rsidR="00724855">
        <w:fldChar w:fldCharType="end"/>
      </w:r>
      <w:r>
        <w:t>.</w:t>
      </w:r>
      <w:proofErr w:type="gramEnd"/>
      <w:r>
        <w:t xml:space="preserve"> Simulation assumptions</w:t>
      </w:r>
    </w:p>
    <w:tbl>
      <w:tblPr>
        <w:tblStyle w:val="GridTable5DarkAccent5"/>
        <w:tblW w:w="0" w:type="auto"/>
        <w:jc w:val="center"/>
        <w:tblLook w:val="04A0"/>
      </w:tblPr>
      <w:tblGrid>
        <w:gridCol w:w="3639"/>
        <w:gridCol w:w="4546"/>
      </w:tblGrid>
      <w:tr w:rsidR="00731A5E" w:rsidRPr="008F159D" w:rsidTr="000E6EEA">
        <w:trPr>
          <w:cnfStyle w:val="100000000000"/>
          <w:trHeight w:val="480"/>
          <w:jc w:val="center"/>
        </w:trPr>
        <w:tc>
          <w:tcPr>
            <w:cnfStyle w:val="001000000000"/>
            <w:tcW w:w="3639" w:type="dxa"/>
            <w:vAlign w:val="center"/>
          </w:tcPr>
          <w:p w:rsidR="00731A5E" w:rsidRPr="008F159D" w:rsidRDefault="00731A5E" w:rsidP="000E6EEA">
            <w:pPr>
              <w:jc w:val="center"/>
              <w:rPr>
                <w:rFonts w:ascii="Times New Roman" w:hAnsi="Times New Roman"/>
                <w:sz w:val="20"/>
                <w:szCs w:val="20"/>
                <w:lang w:val="en-GB"/>
              </w:rPr>
            </w:pPr>
            <w:r w:rsidRPr="008F159D">
              <w:rPr>
                <w:rFonts w:ascii="Times New Roman" w:hAnsi="Times New Roman"/>
                <w:sz w:val="20"/>
                <w:szCs w:val="20"/>
                <w:lang w:val="en-GB"/>
              </w:rPr>
              <w:t>Simulation parameter</w:t>
            </w:r>
          </w:p>
        </w:tc>
        <w:tc>
          <w:tcPr>
            <w:tcW w:w="4546" w:type="dxa"/>
            <w:vAlign w:val="center"/>
          </w:tcPr>
          <w:p w:rsidR="00731A5E" w:rsidRPr="008F159D" w:rsidRDefault="00731A5E" w:rsidP="000E6EEA">
            <w:pPr>
              <w:jc w:val="center"/>
              <w:cnfStyle w:val="100000000000"/>
              <w:rPr>
                <w:rFonts w:ascii="Times New Roman" w:hAnsi="Times New Roman"/>
                <w:sz w:val="20"/>
                <w:szCs w:val="20"/>
                <w:lang w:val="en-GB"/>
              </w:rPr>
            </w:pPr>
            <w:r w:rsidRPr="008F159D">
              <w:rPr>
                <w:rFonts w:ascii="Times New Roman" w:hAnsi="Times New Roman"/>
                <w:sz w:val="20"/>
                <w:szCs w:val="20"/>
                <w:lang w:val="en-GB"/>
              </w:rPr>
              <w:t>Value</w:t>
            </w:r>
          </w:p>
        </w:tc>
      </w:tr>
      <w:tr w:rsidR="00731A5E" w:rsidRPr="008F159D" w:rsidTr="000E6EEA">
        <w:trPr>
          <w:cnfStyle w:val="000000100000"/>
          <w:trHeight w:val="494"/>
          <w:jc w:val="center"/>
        </w:trPr>
        <w:tc>
          <w:tcPr>
            <w:cnfStyle w:val="001000000000"/>
            <w:tcW w:w="3639" w:type="dxa"/>
            <w:vAlign w:val="center"/>
          </w:tcPr>
          <w:p w:rsidR="00731A5E" w:rsidRPr="008F159D" w:rsidRDefault="00731A5E" w:rsidP="000E6EEA">
            <w:pPr>
              <w:jc w:val="center"/>
              <w:rPr>
                <w:rFonts w:ascii="Times New Roman" w:hAnsi="Times New Roman"/>
                <w:sz w:val="20"/>
                <w:szCs w:val="20"/>
                <w:lang w:val="en-GB"/>
              </w:rPr>
            </w:pPr>
            <w:r w:rsidRPr="008F159D">
              <w:rPr>
                <w:rFonts w:ascii="Times New Roman" w:hAnsi="Times New Roman"/>
                <w:sz w:val="20"/>
                <w:szCs w:val="20"/>
                <w:lang w:val="en-GB"/>
              </w:rPr>
              <w:t>Channel</w:t>
            </w:r>
          </w:p>
        </w:tc>
        <w:tc>
          <w:tcPr>
            <w:tcW w:w="4546" w:type="dxa"/>
            <w:vAlign w:val="center"/>
          </w:tcPr>
          <w:p w:rsidR="00731A5E" w:rsidRPr="008F159D" w:rsidRDefault="00731A5E" w:rsidP="000E6EEA">
            <w:pPr>
              <w:jc w:val="center"/>
              <w:cnfStyle w:val="000000100000"/>
              <w:rPr>
                <w:rFonts w:ascii="Times New Roman" w:hAnsi="Times New Roman"/>
                <w:sz w:val="20"/>
                <w:szCs w:val="20"/>
                <w:lang w:val="en-GB"/>
              </w:rPr>
            </w:pPr>
            <w:r w:rsidRPr="008F159D">
              <w:rPr>
                <w:rFonts w:ascii="Times New Roman" w:hAnsi="Times New Roman"/>
                <w:sz w:val="20"/>
                <w:szCs w:val="20"/>
                <w:lang w:val="en-GB"/>
              </w:rPr>
              <w:t>AWGN</w:t>
            </w:r>
          </w:p>
        </w:tc>
      </w:tr>
      <w:tr w:rsidR="002D656A" w:rsidRPr="008F159D" w:rsidTr="000E6EEA">
        <w:trPr>
          <w:trHeight w:val="494"/>
          <w:jc w:val="center"/>
        </w:trPr>
        <w:tc>
          <w:tcPr>
            <w:cnfStyle w:val="001000000000"/>
            <w:tcW w:w="3639" w:type="dxa"/>
            <w:vAlign w:val="center"/>
          </w:tcPr>
          <w:p w:rsidR="002D656A" w:rsidRPr="008F159D" w:rsidRDefault="002D656A" w:rsidP="000E6EEA">
            <w:pPr>
              <w:jc w:val="center"/>
              <w:rPr>
                <w:rFonts w:ascii="Times New Roman" w:hAnsi="Times New Roman"/>
                <w:sz w:val="20"/>
                <w:szCs w:val="20"/>
                <w:lang w:val="en-GB"/>
              </w:rPr>
            </w:pPr>
            <w:r w:rsidRPr="008F159D">
              <w:rPr>
                <w:rFonts w:ascii="Times New Roman" w:hAnsi="Times New Roman"/>
                <w:sz w:val="20"/>
                <w:szCs w:val="20"/>
                <w:lang w:val="en-GB"/>
              </w:rPr>
              <w:t>Channel coding</w:t>
            </w:r>
          </w:p>
        </w:tc>
        <w:tc>
          <w:tcPr>
            <w:tcW w:w="4546" w:type="dxa"/>
            <w:vAlign w:val="center"/>
          </w:tcPr>
          <w:p w:rsidR="002D656A" w:rsidRPr="008F159D" w:rsidRDefault="002D656A" w:rsidP="000E6EEA">
            <w:pPr>
              <w:jc w:val="center"/>
              <w:cnfStyle w:val="000000000000"/>
              <w:rPr>
                <w:rFonts w:ascii="Times New Roman" w:hAnsi="Times New Roman"/>
                <w:sz w:val="20"/>
                <w:szCs w:val="20"/>
                <w:lang w:val="en-GB"/>
              </w:rPr>
            </w:pPr>
            <w:r w:rsidRPr="008F159D">
              <w:rPr>
                <w:rFonts w:ascii="Times New Roman" w:hAnsi="Times New Roman"/>
                <w:sz w:val="20"/>
                <w:szCs w:val="20"/>
                <w:lang w:val="en-GB"/>
              </w:rPr>
              <w:t xml:space="preserve">3GPP Turbo code </w:t>
            </w:r>
          </w:p>
        </w:tc>
      </w:tr>
      <w:tr w:rsidR="002D656A" w:rsidRPr="008F159D" w:rsidTr="000E6EEA">
        <w:trPr>
          <w:cnfStyle w:val="000000100000"/>
          <w:trHeight w:val="494"/>
          <w:jc w:val="center"/>
        </w:trPr>
        <w:tc>
          <w:tcPr>
            <w:cnfStyle w:val="001000000000"/>
            <w:tcW w:w="3639" w:type="dxa"/>
            <w:vAlign w:val="center"/>
          </w:tcPr>
          <w:p w:rsidR="002D656A" w:rsidRPr="008F159D" w:rsidRDefault="006A6953" w:rsidP="008F159D">
            <w:pPr>
              <w:jc w:val="center"/>
              <w:rPr>
                <w:rFonts w:ascii="Times New Roman" w:hAnsi="Times New Roman"/>
                <w:sz w:val="20"/>
                <w:szCs w:val="20"/>
                <w:lang w:val="en-GB"/>
              </w:rPr>
            </w:pPr>
            <w:r>
              <w:rPr>
                <w:rFonts w:ascii="Times New Roman" w:hAnsi="Times New Roman"/>
                <w:sz w:val="20"/>
                <w:szCs w:val="20"/>
                <w:lang w:val="en-GB"/>
              </w:rPr>
              <w:t>Slot Type</w:t>
            </w:r>
            <w:r w:rsidR="006F4A5F" w:rsidRPr="008F159D">
              <w:rPr>
                <w:rFonts w:ascii="Times New Roman" w:hAnsi="Times New Roman"/>
                <w:sz w:val="20"/>
                <w:szCs w:val="20"/>
                <w:lang w:val="en-GB"/>
              </w:rPr>
              <w:t xml:space="preserve"> 1</w:t>
            </w:r>
          </w:p>
        </w:tc>
        <w:tc>
          <w:tcPr>
            <w:tcW w:w="4546" w:type="dxa"/>
            <w:vAlign w:val="center"/>
          </w:tcPr>
          <w:p w:rsidR="002D656A" w:rsidRPr="008F159D" w:rsidRDefault="002D656A" w:rsidP="00FC49B4">
            <w:pPr>
              <w:jc w:val="left"/>
              <w:cnfStyle w:val="000000100000"/>
              <w:rPr>
                <w:rFonts w:ascii="Times New Roman" w:hAnsi="Times New Roman"/>
                <w:sz w:val="20"/>
                <w:szCs w:val="20"/>
              </w:rPr>
            </w:pPr>
            <w:r w:rsidRPr="008F159D">
              <w:rPr>
                <w:rFonts w:ascii="Times New Roman" w:hAnsi="Times New Roman"/>
                <w:sz w:val="20"/>
                <w:szCs w:val="20"/>
              </w:rPr>
              <w:t>9 data symbols</w:t>
            </w:r>
            <w:r w:rsidR="00FC49B4">
              <w:rPr>
                <w:rFonts w:ascii="Times New Roman" w:hAnsi="Times New Roman"/>
                <w:sz w:val="20"/>
                <w:szCs w:val="20"/>
              </w:rPr>
              <w:t xml:space="preserve"> for</w:t>
            </w:r>
            <w:r w:rsidR="006F4A5F" w:rsidRPr="008F159D">
              <w:rPr>
                <w:rFonts w:ascii="Times New Roman" w:hAnsi="Times New Roman"/>
                <w:sz w:val="20"/>
                <w:szCs w:val="20"/>
              </w:rPr>
              <w:t xml:space="preserve"> 1 CBG per slot</w:t>
            </w:r>
            <w:r w:rsidR="00CE1DB2">
              <w:rPr>
                <w:rFonts w:ascii="Times New Roman" w:hAnsi="Times New Roman"/>
                <w:sz w:val="20"/>
                <w:szCs w:val="20"/>
              </w:rPr>
              <w:t xml:space="preserve"> </w:t>
            </w:r>
          </w:p>
        </w:tc>
      </w:tr>
      <w:tr w:rsidR="002D656A" w:rsidRPr="008F159D" w:rsidTr="000E6EEA">
        <w:trPr>
          <w:trHeight w:val="494"/>
          <w:jc w:val="center"/>
        </w:trPr>
        <w:tc>
          <w:tcPr>
            <w:cnfStyle w:val="001000000000"/>
            <w:tcW w:w="3639" w:type="dxa"/>
            <w:vAlign w:val="center"/>
          </w:tcPr>
          <w:p w:rsidR="002D656A" w:rsidRPr="008F159D" w:rsidRDefault="006A6953" w:rsidP="008F159D">
            <w:pPr>
              <w:jc w:val="center"/>
              <w:rPr>
                <w:rFonts w:ascii="Times New Roman" w:hAnsi="Times New Roman"/>
                <w:sz w:val="20"/>
                <w:szCs w:val="20"/>
                <w:lang w:val="en-GB"/>
              </w:rPr>
            </w:pPr>
            <w:r>
              <w:rPr>
                <w:rFonts w:ascii="Times New Roman" w:hAnsi="Times New Roman"/>
                <w:sz w:val="20"/>
                <w:szCs w:val="20"/>
                <w:lang w:val="en-GB"/>
              </w:rPr>
              <w:lastRenderedPageBreak/>
              <w:t>Slot Type</w:t>
            </w:r>
            <w:r w:rsidR="006F4A5F" w:rsidRPr="008F159D">
              <w:rPr>
                <w:rFonts w:ascii="Times New Roman" w:hAnsi="Times New Roman"/>
                <w:sz w:val="20"/>
                <w:szCs w:val="20"/>
                <w:lang w:val="en-GB"/>
              </w:rPr>
              <w:t xml:space="preserve"> 2</w:t>
            </w:r>
          </w:p>
        </w:tc>
        <w:tc>
          <w:tcPr>
            <w:tcW w:w="4546" w:type="dxa"/>
            <w:vAlign w:val="center"/>
          </w:tcPr>
          <w:p w:rsidR="002D656A" w:rsidRPr="008F159D" w:rsidRDefault="008D2C51" w:rsidP="00FC49B4">
            <w:pPr>
              <w:jc w:val="left"/>
              <w:cnfStyle w:val="000000000000"/>
              <w:rPr>
                <w:rFonts w:ascii="Times New Roman" w:hAnsi="Times New Roman"/>
                <w:sz w:val="20"/>
                <w:szCs w:val="20"/>
              </w:rPr>
            </w:pPr>
            <w:r w:rsidRPr="008F159D">
              <w:rPr>
                <w:rFonts w:ascii="Times New Roman" w:hAnsi="Times New Roman"/>
                <w:sz w:val="20"/>
                <w:szCs w:val="20"/>
              </w:rPr>
              <w:t xml:space="preserve">12 </w:t>
            </w:r>
            <w:r w:rsidR="002D656A" w:rsidRPr="008F159D">
              <w:rPr>
                <w:rFonts w:ascii="Times New Roman" w:hAnsi="Times New Roman"/>
                <w:sz w:val="20"/>
                <w:szCs w:val="20"/>
              </w:rPr>
              <w:t>data symbols</w:t>
            </w:r>
            <w:r w:rsidR="00FC49B4">
              <w:rPr>
                <w:rFonts w:ascii="Times New Roman" w:hAnsi="Times New Roman"/>
                <w:sz w:val="20"/>
                <w:szCs w:val="20"/>
              </w:rPr>
              <w:t xml:space="preserve"> partitioned</w:t>
            </w:r>
            <w:r w:rsidR="002D656A" w:rsidRPr="008F159D">
              <w:rPr>
                <w:rFonts w:ascii="Times New Roman" w:hAnsi="Times New Roman"/>
                <w:sz w:val="20"/>
                <w:szCs w:val="20"/>
              </w:rPr>
              <w:t xml:space="preserve"> </w:t>
            </w:r>
            <w:r w:rsidR="00FC49B4">
              <w:rPr>
                <w:rFonts w:ascii="Times New Roman" w:hAnsi="Times New Roman"/>
                <w:sz w:val="20"/>
                <w:szCs w:val="20"/>
              </w:rPr>
              <w:t>as</w:t>
            </w:r>
            <w:r w:rsidR="00FC49B4" w:rsidRPr="008F159D">
              <w:rPr>
                <w:rFonts w:ascii="Times New Roman" w:hAnsi="Times New Roman"/>
                <w:sz w:val="20"/>
                <w:szCs w:val="20"/>
              </w:rPr>
              <w:t xml:space="preserve"> </w:t>
            </w:r>
            <w:r w:rsidR="002D656A" w:rsidRPr="008F159D">
              <w:rPr>
                <w:rFonts w:ascii="Times New Roman" w:hAnsi="Times New Roman"/>
                <w:sz w:val="20"/>
                <w:szCs w:val="20"/>
              </w:rPr>
              <w:t xml:space="preserve">2 groups </w:t>
            </w:r>
            <w:r w:rsidRPr="008F159D">
              <w:rPr>
                <w:rFonts w:ascii="Times New Roman" w:hAnsi="Times New Roman"/>
                <w:sz w:val="20"/>
                <w:szCs w:val="20"/>
              </w:rPr>
              <w:t>for 2 CBGs</w:t>
            </w:r>
            <w:r w:rsidR="006F4A5F" w:rsidRPr="008F159D">
              <w:rPr>
                <w:rFonts w:ascii="Times New Roman" w:hAnsi="Times New Roman"/>
                <w:sz w:val="20"/>
                <w:szCs w:val="20"/>
              </w:rPr>
              <w:t xml:space="preserve"> </w:t>
            </w:r>
            <w:r w:rsidR="00FC49B4">
              <w:rPr>
                <w:rFonts w:ascii="Times New Roman" w:hAnsi="Times New Roman"/>
                <w:sz w:val="20"/>
                <w:szCs w:val="20"/>
              </w:rPr>
              <w:t>per</w:t>
            </w:r>
            <w:r w:rsidR="006F4A5F" w:rsidRPr="008F159D">
              <w:rPr>
                <w:rFonts w:ascii="Times New Roman" w:hAnsi="Times New Roman"/>
                <w:sz w:val="20"/>
                <w:szCs w:val="20"/>
              </w:rPr>
              <w:t xml:space="preserve"> slot</w:t>
            </w:r>
          </w:p>
        </w:tc>
      </w:tr>
      <w:tr w:rsidR="002D656A" w:rsidRPr="008F159D" w:rsidTr="000E6EEA">
        <w:trPr>
          <w:cnfStyle w:val="000000100000"/>
          <w:trHeight w:val="480"/>
          <w:jc w:val="center"/>
        </w:trPr>
        <w:tc>
          <w:tcPr>
            <w:cnfStyle w:val="001000000000"/>
            <w:tcW w:w="3639" w:type="dxa"/>
            <w:vAlign w:val="center"/>
          </w:tcPr>
          <w:p w:rsidR="002D656A" w:rsidRPr="008F159D" w:rsidRDefault="002D656A" w:rsidP="00F85872">
            <w:pPr>
              <w:jc w:val="center"/>
              <w:rPr>
                <w:rFonts w:ascii="Times New Roman" w:hAnsi="Times New Roman"/>
                <w:sz w:val="20"/>
                <w:szCs w:val="20"/>
                <w:lang w:val="en-GB"/>
              </w:rPr>
            </w:pPr>
            <w:r w:rsidRPr="008F159D">
              <w:rPr>
                <w:rFonts w:ascii="Times New Roman" w:hAnsi="Times New Roman"/>
                <w:sz w:val="20"/>
                <w:szCs w:val="20"/>
                <w:lang w:val="en-GB"/>
              </w:rPr>
              <w:t xml:space="preserve">MCS </w:t>
            </w:r>
            <w:r w:rsidR="006F4A5F" w:rsidRPr="008F159D">
              <w:rPr>
                <w:rFonts w:ascii="Times New Roman" w:hAnsi="Times New Roman"/>
                <w:sz w:val="20"/>
                <w:szCs w:val="20"/>
                <w:lang w:val="en-GB"/>
              </w:rPr>
              <w:t>(as in LTE)</w:t>
            </w:r>
          </w:p>
        </w:tc>
        <w:tc>
          <w:tcPr>
            <w:tcW w:w="4546" w:type="dxa"/>
            <w:vAlign w:val="center"/>
          </w:tcPr>
          <w:p w:rsidR="002D656A" w:rsidRPr="008F159D" w:rsidRDefault="006F4A5F" w:rsidP="000E6EEA">
            <w:pPr>
              <w:jc w:val="center"/>
              <w:cnfStyle w:val="000000100000"/>
              <w:rPr>
                <w:rFonts w:ascii="Times New Roman" w:hAnsi="Times New Roman"/>
                <w:sz w:val="20"/>
                <w:szCs w:val="20"/>
                <w:lang w:val="en-GB"/>
              </w:rPr>
            </w:pPr>
            <w:r w:rsidRPr="008F159D">
              <w:rPr>
                <w:rFonts w:ascii="Times New Roman" w:hAnsi="Times New Roman"/>
                <w:sz w:val="20"/>
                <w:szCs w:val="20"/>
                <w:lang w:val="en-GB"/>
              </w:rPr>
              <w:t>13,12,9,7,5</w:t>
            </w:r>
          </w:p>
        </w:tc>
      </w:tr>
      <w:tr w:rsidR="002D656A" w:rsidRPr="008F159D" w:rsidTr="000E6EEA">
        <w:trPr>
          <w:trHeight w:val="494"/>
          <w:jc w:val="center"/>
        </w:trPr>
        <w:tc>
          <w:tcPr>
            <w:cnfStyle w:val="001000000000"/>
            <w:tcW w:w="3639" w:type="dxa"/>
            <w:vAlign w:val="center"/>
          </w:tcPr>
          <w:p w:rsidR="002D656A" w:rsidRPr="008F159D" w:rsidRDefault="006F4A5F" w:rsidP="006F4A5F">
            <w:pPr>
              <w:jc w:val="center"/>
              <w:rPr>
                <w:rFonts w:ascii="Times New Roman" w:hAnsi="Times New Roman"/>
                <w:sz w:val="20"/>
                <w:szCs w:val="20"/>
                <w:lang w:val="en-GB"/>
              </w:rPr>
            </w:pPr>
            <w:proofErr w:type="spellStart"/>
            <w:r w:rsidRPr="008F159D">
              <w:rPr>
                <w:rFonts w:ascii="Times New Roman" w:hAnsi="Times New Roman"/>
                <w:sz w:val="20"/>
                <w:szCs w:val="20"/>
                <w:lang w:val="en-GB"/>
              </w:rPr>
              <w:t>eMBB</w:t>
            </w:r>
            <w:proofErr w:type="spellEnd"/>
            <w:r w:rsidRPr="008F159D">
              <w:rPr>
                <w:rFonts w:ascii="Times New Roman" w:hAnsi="Times New Roman"/>
                <w:sz w:val="20"/>
                <w:szCs w:val="20"/>
                <w:lang w:val="en-GB"/>
              </w:rPr>
              <w:t xml:space="preserve"> data channel</w:t>
            </w:r>
            <w:r w:rsidR="00F85872" w:rsidRPr="008F159D">
              <w:rPr>
                <w:rFonts w:ascii="Times New Roman" w:hAnsi="Times New Roman"/>
                <w:sz w:val="20"/>
                <w:szCs w:val="20"/>
                <w:lang w:val="en-GB"/>
              </w:rPr>
              <w:t xml:space="preserve"> </w:t>
            </w:r>
            <w:r w:rsidRPr="008F159D">
              <w:rPr>
                <w:rFonts w:ascii="Times New Roman" w:hAnsi="Times New Roman"/>
                <w:sz w:val="20"/>
                <w:szCs w:val="20"/>
                <w:lang w:val="en-GB"/>
              </w:rPr>
              <w:t>a</w:t>
            </w:r>
            <w:r w:rsidR="002D656A" w:rsidRPr="008F159D">
              <w:rPr>
                <w:rFonts w:ascii="Times New Roman" w:hAnsi="Times New Roman"/>
                <w:sz w:val="20"/>
                <w:szCs w:val="20"/>
                <w:lang w:val="en-GB"/>
              </w:rPr>
              <w:t>llocations (PRB)</w:t>
            </w:r>
          </w:p>
        </w:tc>
        <w:tc>
          <w:tcPr>
            <w:tcW w:w="4546" w:type="dxa"/>
            <w:vAlign w:val="center"/>
          </w:tcPr>
          <w:p w:rsidR="002D656A" w:rsidRPr="008F159D" w:rsidRDefault="002D656A" w:rsidP="000E6EEA">
            <w:pPr>
              <w:jc w:val="center"/>
              <w:cnfStyle w:val="000000000000"/>
              <w:rPr>
                <w:rFonts w:ascii="Times New Roman" w:hAnsi="Times New Roman"/>
                <w:sz w:val="20"/>
                <w:szCs w:val="20"/>
              </w:rPr>
            </w:pPr>
            <w:r w:rsidRPr="008F159D">
              <w:rPr>
                <w:rFonts w:ascii="Times New Roman" w:hAnsi="Times New Roman"/>
                <w:sz w:val="20"/>
                <w:szCs w:val="20"/>
              </w:rPr>
              <w:t>50, 100</w:t>
            </w:r>
          </w:p>
        </w:tc>
      </w:tr>
      <w:tr w:rsidR="002D656A" w:rsidRPr="008F159D" w:rsidTr="000E6EEA">
        <w:trPr>
          <w:cnfStyle w:val="000000100000"/>
          <w:trHeight w:val="480"/>
          <w:jc w:val="center"/>
        </w:trPr>
        <w:tc>
          <w:tcPr>
            <w:cnfStyle w:val="001000000000"/>
            <w:tcW w:w="3639" w:type="dxa"/>
            <w:vAlign w:val="center"/>
          </w:tcPr>
          <w:p w:rsidR="002D656A" w:rsidRPr="008F159D" w:rsidRDefault="002D656A" w:rsidP="000E6EEA">
            <w:pPr>
              <w:jc w:val="center"/>
              <w:rPr>
                <w:rFonts w:ascii="Times New Roman" w:hAnsi="Times New Roman"/>
                <w:sz w:val="20"/>
                <w:szCs w:val="20"/>
                <w:lang w:val="en-GB"/>
              </w:rPr>
            </w:pPr>
            <w:r w:rsidRPr="008F159D">
              <w:rPr>
                <w:rFonts w:ascii="Times New Roman" w:hAnsi="Times New Roman"/>
                <w:sz w:val="20"/>
                <w:szCs w:val="20"/>
                <w:lang w:val="en-GB"/>
              </w:rPr>
              <w:t>URLLC puncturing</w:t>
            </w:r>
          </w:p>
        </w:tc>
        <w:tc>
          <w:tcPr>
            <w:tcW w:w="4546" w:type="dxa"/>
            <w:vAlign w:val="center"/>
          </w:tcPr>
          <w:p w:rsidR="002D656A" w:rsidRPr="008F159D" w:rsidRDefault="002D656A" w:rsidP="006319FB">
            <w:pPr>
              <w:jc w:val="left"/>
              <w:cnfStyle w:val="000000100000"/>
              <w:rPr>
                <w:rFonts w:ascii="Times New Roman" w:hAnsi="Times New Roman"/>
                <w:sz w:val="20"/>
                <w:szCs w:val="20"/>
              </w:rPr>
            </w:pPr>
            <w:r w:rsidRPr="008F159D">
              <w:rPr>
                <w:rFonts w:ascii="Times New Roman" w:hAnsi="Times New Roman"/>
                <w:sz w:val="20"/>
                <w:szCs w:val="20"/>
              </w:rPr>
              <w:t xml:space="preserve">1 </w:t>
            </w:r>
            <w:r w:rsidR="00235DFB" w:rsidRPr="008F159D">
              <w:rPr>
                <w:rFonts w:ascii="Times New Roman" w:hAnsi="Times New Roman"/>
                <w:sz w:val="20"/>
                <w:szCs w:val="20"/>
              </w:rPr>
              <w:t xml:space="preserve">random </w:t>
            </w:r>
            <w:r w:rsidRPr="008F159D">
              <w:rPr>
                <w:rFonts w:ascii="Times New Roman" w:hAnsi="Times New Roman"/>
                <w:sz w:val="20"/>
                <w:szCs w:val="20"/>
              </w:rPr>
              <w:t>data symbol</w:t>
            </w:r>
            <w:r w:rsidR="00235DFB" w:rsidRPr="008F159D">
              <w:rPr>
                <w:rFonts w:ascii="Times New Roman" w:hAnsi="Times New Roman"/>
                <w:sz w:val="20"/>
                <w:szCs w:val="20"/>
              </w:rPr>
              <w:t xml:space="preserve"> per CBG</w:t>
            </w:r>
            <w:r w:rsidRPr="008F159D">
              <w:rPr>
                <w:rFonts w:ascii="Times New Roman" w:hAnsi="Times New Roman"/>
                <w:sz w:val="20"/>
                <w:szCs w:val="20"/>
              </w:rPr>
              <w:t xml:space="preserve">, X contiguous PRBs starting at random location </w:t>
            </w:r>
          </w:p>
        </w:tc>
      </w:tr>
      <w:tr w:rsidR="002A25D6" w:rsidRPr="008F159D" w:rsidTr="000E6EEA">
        <w:trPr>
          <w:trHeight w:val="494"/>
          <w:jc w:val="center"/>
        </w:trPr>
        <w:tc>
          <w:tcPr>
            <w:cnfStyle w:val="001000000000"/>
            <w:tcW w:w="3639" w:type="dxa"/>
            <w:vAlign w:val="center"/>
          </w:tcPr>
          <w:p w:rsidR="002A25D6" w:rsidRPr="008F159D" w:rsidRDefault="002A25D6" w:rsidP="000E6EEA">
            <w:pPr>
              <w:jc w:val="center"/>
              <w:rPr>
                <w:rFonts w:ascii="Times New Roman" w:hAnsi="Times New Roman"/>
                <w:sz w:val="20"/>
                <w:szCs w:val="20"/>
                <w:lang w:val="en-GB"/>
              </w:rPr>
            </w:pPr>
            <w:r w:rsidRPr="008F159D">
              <w:rPr>
                <w:rFonts w:ascii="Times New Roman" w:hAnsi="Times New Roman"/>
                <w:sz w:val="20"/>
                <w:szCs w:val="20"/>
                <w:lang w:val="en-GB"/>
              </w:rPr>
              <w:t>Number of CBGs in a TB</w:t>
            </w:r>
          </w:p>
        </w:tc>
        <w:tc>
          <w:tcPr>
            <w:tcW w:w="4546" w:type="dxa"/>
            <w:vAlign w:val="center"/>
          </w:tcPr>
          <w:p w:rsidR="002A25D6" w:rsidRPr="008F159D" w:rsidRDefault="00235DFB" w:rsidP="000B5532">
            <w:pPr>
              <w:jc w:val="center"/>
              <w:cnfStyle w:val="000000000000"/>
              <w:rPr>
                <w:rFonts w:ascii="Times New Roman" w:hAnsi="Times New Roman"/>
                <w:sz w:val="20"/>
                <w:szCs w:val="20"/>
                <w:lang w:val="en-GB"/>
              </w:rPr>
            </w:pPr>
            <w:r w:rsidRPr="008F159D">
              <w:rPr>
                <w:rFonts w:ascii="Times New Roman" w:hAnsi="Times New Roman"/>
                <w:sz w:val="20"/>
                <w:szCs w:val="20"/>
                <w:lang w:val="en-GB"/>
              </w:rPr>
              <w:t>1 (</w:t>
            </w:r>
            <w:r w:rsidR="006A6953">
              <w:rPr>
                <w:rFonts w:ascii="Times New Roman" w:hAnsi="Times New Roman"/>
                <w:sz w:val="20"/>
                <w:szCs w:val="20"/>
                <w:lang w:val="en-GB"/>
              </w:rPr>
              <w:t>Slot Type</w:t>
            </w:r>
            <w:r w:rsidRPr="008F159D">
              <w:rPr>
                <w:rFonts w:ascii="Times New Roman" w:hAnsi="Times New Roman"/>
                <w:sz w:val="20"/>
                <w:szCs w:val="20"/>
                <w:lang w:val="en-GB"/>
              </w:rPr>
              <w:t xml:space="preserve"> 1) or </w:t>
            </w:r>
            <w:r w:rsidR="002A25D6" w:rsidRPr="008F159D">
              <w:rPr>
                <w:rFonts w:ascii="Times New Roman" w:hAnsi="Times New Roman"/>
                <w:sz w:val="20"/>
                <w:szCs w:val="20"/>
                <w:lang w:val="en-GB"/>
              </w:rPr>
              <w:t>2</w:t>
            </w:r>
            <w:r w:rsidRPr="008F159D">
              <w:rPr>
                <w:rFonts w:ascii="Times New Roman" w:hAnsi="Times New Roman"/>
                <w:sz w:val="20"/>
                <w:szCs w:val="20"/>
                <w:lang w:val="en-GB"/>
              </w:rPr>
              <w:t xml:space="preserve"> (</w:t>
            </w:r>
            <w:r w:rsidR="006A6953">
              <w:rPr>
                <w:rFonts w:ascii="Times New Roman" w:hAnsi="Times New Roman"/>
                <w:sz w:val="20"/>
                <w:szCs w:val="20"/>
                <w:lang w:val="en-GB"/>
              </w:rPr>
              <w:t>Slot Type</w:t>
            </w:r>
            <w:r w:rsidRPr="008F159D">
              <w:rPr>
                <w:rFonts w:ascii="Times New Roman" w:hAnsi="Times New Roman"/>
                <w:sz w:val="20"/>
                <w:szCs w:val="20"/>
                <w:lang w:val="en-GB"/>
              </w:rPr>
              <w:t xml:space="preserve"> 2)</w:t>
            </w:r>
          </w:p>
        </w:tc>
      </w:tr>
      <w:tr w:rsidR="002A25D6" w:rsidRPr="008F159D" w:rsidTr="000E6EEA">
        <w:trPr>
          <w:cnfStyle w:val="000000100000"/>
          <w:trHeight w:val="494"/>
          <w:jc w:val="center"/>
        </w:trPr>
        <w:tc>
          <w:tcPr>
            <w:cnfStyle w:val="001000000000"/>
            <w:tcW w:w="3639" w:type="dxa"/>
            <w:vAlign w:val="center"/>
          </w:tcPr>
          <w:p w:rsidR="002A25D6" w:rsidRPr="008F159D" w:rsidRDefault="00440E22" w:rsidP="000E6EEA">
            <w:pPr>
              <w:jc w:val="center"/>
              <w:rPr>
                <w:rFonts w:ascii="Times New Roman" w:hAnsi="Times New Roman"/>
                <w:sz w:val="20"/>
                <w:szCs w:val="20"/>
                <w:lang w:val="en-GB"/>
              </w:rPr>
            </w:pPr>
            <w:r w:rsidRPr="008F159D">
              <w:rPr>
                <w:rFonts w:ascii="Times New Roman" w:hAnsi="Times New Roman"/>
                <w:sz w:val="20"/>
                <w:szCs w:val="20"/>
                <w:lang w:val="en-GB"/>
              </w:rPr>
              <w:t>Number of CBs in a CBG</w:t>
            </w:r>
          </w:p>
        </w:tc>
        <w:tc>
          <w:tcPr>
            <w:tcW w:w="4546" w:type="dxa"/>
            <w:vAlign w:val="center"/>
          </w:tcPr>
          <w:p w:rsidR="002A25D6" w:rsidRPr="008F159D" w:rsidRDefault="006319FB" w:rsidP="000E6EEA">
            <w:pPr>
              <w:jc w:val="center"/>
              <w:cnfStyle w:val="000000100000"/>
              <w:rPr>
                <w:rFonts w:ascii="Times New Roman" w:hAnsi="Times New Roman"/>
                <w:sz w:val="20"/>
                <w:szCs w:val="20"/>
                <w:lang w:val="en-GB"/>
              </w:rPr>
            </w:pPr>
            <w:r>
              <w:rPr>
                <w:rFonts w:ascii="Times New Roman" w:hAnsi="Times New Roman"/>
                <w:sz w:val="20"/>
                <w:szCs w:val="20"/>
                <w:lang w:val="en-GB"/>
              </w:rPr>
              <w:t>Depending on the resource size and MCS</w:t>
            </w:r>
          </w:p>
        </w:tc>
      </w:tr>
      <w:tr w:rsidR="002A25D6" w:rsidRPr="008F159D" w:rsidTr="000E6EEA">
        <w:trPr>
          <w:trHeight w:val="494"/>
          <w:jc w:val="center"/>
        </w:trPr>
        <w:tc>
          <w:tcPr>
            <w:cnfStyle w:val="001000000000"/>
            <w:tcW w:w="3639" w:type="dxa"/>
            <w:vAlign w:val="center"/>
          </w:tcPr>
          <w:p w:rsidR="002A25D6" w:rsidRPr="008F159D" w:rsidRDefault="00FD2BF7" w:rsidP="000E6EEA">
            <w:pPr>
              <w:jc w:val="center"/>
              <w:rPr>
                <w:rFonts w:ascii="Times New Roman" w:hAnsi="Times New Roman"/>
                <w:sz w:val="20"/>
                <w:szCs w:val="20"/>
                <w:lang w:val="en-GB"/>
              </w:rPr>
            </w:pPr>
            <w:r w:rsidRPr="008F159D">
              <w:rPr>
                <w:rFonts w:ascii="Times New Roman" w:hAnsi="Times New Roman"/>
                <w:sz w:val="20"/>
                <w:szCs w:val="20"/>
                <w:lang w:val="en-GB"/>
              </w:rPr>
              <w:t>Performance measure</w:t>
            </w:r>
          </w:p>
        </w:tc>
        <w:tc>
          <w:tcPr>
            <w:tcW w:w="4546" w:type="dxa"/>
            <w:vAlign w:val="center"/>
          </w:tcPr>
          <w:p w:rsidR="002A25D6" w:rsidRPr="008F159D" w:rsidRDefault="00235DFB" w:rsidP="00884B90">
            <w:pPr>
              <w:keepNext/>
              <w:jc w:val="center"/>
              <w:cnfStyle w:val="000000000000"/>
              <w:rPr>
                <w:rFonts w:ascii="Times New Roman" w:hAnsi="Times New Roman"/>
                <w:sz w:val="20"/>
                <w:szCs w:val="20"/>
                <w:lang w:val="en-GB"/>
              </w:rPr>
            </w:pPr>
            <w:r w:rsidRPr="008F159D">
              <w:rPr>
                <w:rFonts w:ascii="Times New Roman" w:hAnsi="Times New Roman"/>
                <w:sz w:val="20"/>
                <w:szCs w:val="20"/>
                <w:lang w:val="en-GB"/>
              </w:rPr>
              <w:t>CBGER</w:t>
            </w:r>
            <w:r w:rsidR="00884B90">
              <w:rPr>
                <w:rFonts w:ascii="Times New Roman" w:hAnsi="Times New Roman"/>
                <w:sz w:val="20"/>
                <w:szCs w:val="20"/>
                <w:lang w:val="en-GB"/>
              </w:rPr>
              <w:t xml:space="preserve"> (CBG error rate)</w:t>
            </w:r>
          </w:p>
        </w:tc>
      </w:tr>
    </w:tbl>
    <w:p w:rsidR="00493A18" w:rsidRDefault="00493A18" w:rsidP="007F7987">
      <w:pPr>
        <w:rPr>
          <w:sz w:val="20"/>
          <w:lang w:eastAsia="zh-CN"/>
        </w:rPr>
      </w:pPr>
    </w:p>
    <w:p w:rsidR="006319FB" w:rsidRDefault="006319FB" w:rsidP="007F7987">
      <w:pPr>
        <w:rPr>
          <w:sz w:val="20"/>
          <w:lang w:eastAsia="zh-CN"/>
        </w:rPr>
      </w:pPr>
    </w:p>
    <w:p w:rsidR="006319FB" w:rsidRPr="00731A5E" w:rsidRDefault="006319FB" w:rsidP="006319FB">
      <w:pPr>
        <w:pStyle w:val="Caption"/>
        <w:rPr>
          <w:lang w:eastAsia="zh-CN"/>
        </w:rPr>
      </w:pPr>
      <w:proofErr w:type="gramStart"/>
      <w:r>
        <w:t xml:space="preserve">Table </w:t>
      </w:r>
      <w:r w:rsidR="00724855">
        <w:fldChar w:fldCharType="begin"/>
      </w:r>
      <w:r>
        <w:instrText xml:space="preserve"> SEQ Table \* ARABIC </w:instrText>
      </w:r>
      <w:r w:rsidR="00724855">
        <w:fldChar w:fldCharType="separate"/>
      </w:r>
      <w:r w:rsidR="00EB3396">
        <w:rPr>
          <w:noProof/>
        </w:rPr>
        <w:t>3</w:t>
      </w:r>
      <w:r w:rsidR="00724855">
        <w:fldChar w:fldCharType="end"/>
      </w:r>
      <w:r>
        <w:t>.</w:t>
      </w:r>
      <w:proofErr w:type="gramEnd"/>
      <w:r>
        <w:t xml:space="preserve"> </w:t>
      </w:r>
      <w:r w:rsidR="00C351F2">
        <w:t xml:space="preserve"> </w:t>
      </w:r>
      <w:r>
        <w:t>Summary of simulation results</w:t>
      </w:r>
    </w:p>
    <w:tbl>
      <w:tblPr>
        <w:tblStyle w:val="GridTable5DarkAccent5"/>
        <w:tblW w:w="9533" w:type="dxa"/>
        <w:tblLook w:val="04A0"/>
      </w:tblPr>
      <w:tblGrid>
        <w:gridCol w:w="959"/>
        <w:gridCol w:w="1371"/>
        <w:gridCol w:w="598"/>
        <w:gridCol w:w="818"/>
        <w:gridCol w:w="874"/>
        <w:gridCol w:w="913"/>
        <w:gridCol w:w="812"/>
        <w:gridCol w:w="1277"/>
        <w:gridCol w:w="983"/>
        <w:gridCol w:w="928"/>
      </w:tblGrid>
      <w:tr w:rsidR="00BD286D" w:rsidRPr="008F159D" w:rsidTr="00BD286D">
        <w:trPr>
          <w:cnfStyle w:val="100000000000"/>
          <w:trHeight w:val="197"/>
        </w:trPr>
        <w:tc>
          <w:tcPr>
            <w:cnfStyle w:val="001000000000"/>
            <w:tcW w:w="959" w:type="dxa"/>
            <w:vMerge w:val="restart"/>
          </w:tcPr>
          <w:p w:rsidR="00BD286D" w:rsidRPr="008F159D" w:rsidRDefault="004351A0" w:rsidP="006319FB">
            <w:pPr>
              <w:rPr>
                <w:rFonts w:ascii="Times New Roman" w:hAnsi="Times New Roman"/>
                <w:sz w:val="15"/>
                <w:szCs w:val="20"/>
                <w:lang w:eastAsia="zh-CN"/>
              </w:rPr>
            </w:pPr>
            <w:r>
              <w:rPr>
                <w:rFonts w:ascii="Times New Roman" w:hAnsi="Times New Roman"/>
                <w:sz w:val="15"/>
                <w:szCs w:val="20"/>
                <w:lang w:eastAsia="zh-CN"/>
              </w:rPr>
              <w:t>Figures</w:t>
            </w:r>
          </w:p>
        </w:tc>
        <w:tc>
          <w:tcPr>
            <w:tcW w:w="1371" w:type="dxa"/>
            <w:vMerge w:val="restart"/>
          </w:tcPr>
          <w:p w:rsidR="00BD286D" w:rsidRPr="008F159D" w:rsidRDefault="00BD286D" w:rsidP="00CD0B82">
            <w:pPr>
              <w:jc w:val="center"/>
              <w:cnfStyle w:val="100000000000"/>
              <w:rPr>
                <w:rFonts w:ascii="Times New Roman" w:hAnsi="Times New Roman"/>
                <w:sz w:val="15"/>
                <w:szCs w:val="20"/>
                <w:lang w:eastAsia="zh-CN"/>
              </w:rPr>
            </w:pPr>
            <w:r w:rsidRPr="008F159D">
              <w:rPr>
                <w:rFonts w:ascii="Times New Roman" w:hAnsi="Times New Roman"/>
                <w:sz w:val="15"/>
                <w:szCs w:val="20"/>
                <w:lang w:eastAsia="zh-CN"/>
              </w:rPr>
              <w:t>MCS(modulation, code rate)</w:t>
            </w:r>
          </w:p>
        </w:tc>
        <w:tc>
          <w:tcPr>
            <w:tcW w:w="598" w:type="dxa"/>
            <w:vMerge w:val="restart"/>
          </w:tcPr>
          <w:p w:rsidR="00BD286D" w:rsidRPr="008F159D" w:rsidRDefault="006A6953" w:rsidP="00CD0B82">
            <w:pPr>
              <w:jc w:val="center"/>
              <w:cnfStyle w:val="100000000000"/>
              <w:rPr>
                <w:rFonts w:ascii="Times New Roman" w:hAnsi="Times New Roman"/>
                <w:sz w:val="15"/>
                <w:szCs w:val="20"/>
                <w:lang w:eastAsia="zh-CN"/>
              </w:rPr>
            </w:pPr>
            <w:r>
              <w:rPr>
                <w:rFonts w:ascii="Times New Roman" w:hAnsi="Times New Roman"/>
                <w:sz w:val="15"/>
                <w:szCs w:val="20"/>
                <w:lang w:eastAsia="zh-CN"/>
              </w:rPr>
              <w:t>Slot Type</w:t>
            </w:r>
          </w:p>
        </w:tc>
        <w:tc>
          <w:tcPr>
            <w:tcW w:w="818" w:type="dxa"/>
            <w:vMerge w:val="restart"/>
          </w:tcPr>
          <w:p w:rsidR="00BD286D" w:rsidRPr="008F159D" w:rsidRDefault="00BD286D" w:rsidP="00CD0B82">
            <w:pPr>
              <w:jc w:val="center"/>
              <w:cnfStyle w:val="100000000000"/>
              <w:rPr>
                <w:rFonts w:ascii="Times New Roman" w:hAnsi="Times New Roman"/>
                <w:sz w:val="15"/>
                <w:szCs w:val="20"/>
                <w:lang w:eastAsia="zh-CN"/>
              </w:rPr>
            </w:pPr>
            <w:proofErr w:type="spellStart"/>
            <w:r w:rsidRPr="008F159D">
              <w:rPr>
                <w:rFonts w:ascii="Times New Roman" w:hAnsi="Times New Roman"/>
                <w:sz w:val="15"/>
                <w:szCs w:val="20"/>
                <w:lang w:eastAsia="zh-CN"/>
              </w:rPr>
              <w:t>eMBB</w:t>
            </w:r>
            <w:proofErr w:type="spellEnd"/>
            <w:r w:rsidRPr="008F159D">
              <w:rPr>
                <w:rFonts w:ascii="Times New Roman" w:hAnsi="Times New Roman"/>
                <w:sz w:val="15"/>
                <w:szCs w:val="20"/>
                <w:lang w:eastAsia="zh-CN"/>
              </w:rPr>
              <w:t xml:space="preserve"> </w:t>
            </w:r>
            <w:r>
              <w:rPr>
                <w:rFonts w:ascii="Times New Roman" w:hAnsi="Times New Roman"/>
                <w:sz w:val="15"/>
                <w:szCs w:val="20"/>
                <w:lang w:eastAsia="zh-CN"/>
              </w:rPr>
              <w:t>BW</w:t>
            </w:r>
            <w:r w:rsidRPr="008F159D">
              <w:rPr>
                <w:rFonts w:ascii="Times New Roman" w:hAnsi="Times New Roman"/>
                <w:sz w:val="15"/>
                <w:szCs w:val="20"/>
                <w:lang w:eastAsia="zh-CN"/>
              </w:rPr>
              <w:t xml:space="preserve"> (PRB)</w:t>
            </w:r>
          </w:p>
        </w:tc>
        <w:tc>
          <w:tcPr>
            <w:tcW w:w="874" w:type="dxa"/>
            <w:vMerge w:val="restart"/>
          </w:tcPr>
          <w:p w:rsidR="00BD286D" w:rsidRPr="008F159D" w:rsidRDefault="00BD286D" w:rsidP="00CD0B82">
            <w:pPr>
              <w:jc w:val="center"/>
              <w:cnfStyle w:val="100000000000"/>
              <w:rPr>
                <w:rFonts w:ascii="Times New Roman" w:hAnsi="Times New Roman"/>
                <w:sz w:val="15"/>
                <w:szCs w:val="20"/>
                <w:lang w:eastAsia="zh-CN"/>
              </w:rPr>
            </w:pPr>
            <w:r w:rsidRPr="008F159D">
              <w:rPr>
                <w:rFonts w:ascii="Times New Roman" w:hAnsi="Times New Roman"/>
                <w:sz w:val="15"/>
                <w:szCs w:val="20"/>
                <w:lang w:eastAsia="zh-CN"/>
              </w:rPr>
              <w:t xml:space="preserve">URLLC </w:t>
            </w:r>
            <w:r>
              <w:rPr>
                <w:rFonts w:ascii="Times New Roman" w:hAnsi="Times New Roman"/>
                <w:sz w:val="15"/>
                <w:szCs w:val="20"/>
                <w:lang w:eastAsia="zh-CN"/>
              </w:rPr>
              <w:t>BW</w:t>
            </w:r>
            <w:r w:rsidRPr="008F159D">
              <w:rPr>
                <w:rFonts w:ascii="Times New Roman" w:hAnsi="Times New Roman"/>
                <w:sz w:val="15"/>
                <w:szCs w:val="20"/>
                <w:lang w:eastAsia="zh-CN"/>
              </w:rPr>
              <w:t xml:space="preserve"> (PRB)</w:t>
            </w:r>
          </w:p>
        </w:tc>
        <w:tc>
          <w:tcPr>
            <w:tcW w:w="913" w:type="dxa"/>
            <w:vMerge w:val="restart"/>
          </w:tcPr>
          <w:p w:rsidR="00BD286D" w:rsidRPr="008F159D" w:rsidRDefault="00BD286D" w:rsidP="00BD286D">
            <w:pPr>
              <w:jc w:val="center"/>
              <w:cnfStyle w:val="100000000000"/>
              <w:rPr>
                <w:rFonts w:ascii="Times New Roman" w:hAnsi="Times New Roman"/>
                <w:sz w:val="15"/>
                <w:szCs w:val="20"/>
                <w:lang w:eastAsia="zh-CN"/>
              </w:rPr>
            </w:pPr>
            <w:r w:rsidRPr="008F159D">
              <w:rPr>
                <w:rFonts w:ascii="Times New Roman" w:hAnsi="Times New Roman"/>
                <w:sz w:val="15"/>
                <w:szCs w:val="20"/>
                <w:lang w:eastAsia="zh-CN"/>
              </w:rPr>
              <w:t xml:space="preserve">TB </w:t>
            </w:r>
            <w:r>
              <w:rPr>
                <w:rFonts w:ascii="Times New Roman" w:hAnsi="Times New Roman"/>
                <w:sz w:val="15"/>
                <w:szCs w:val="20"/>
                <w:lang w:eastAsia="zh-CN"/>
              </w:rPr>
              <w:t>(bits)</w:t>
            </w:r>
          </w:p>
        </w:tc>
        <w:tc>
          <w:tcPr>
            <w:tcW w:w="812" w:type="dxa"/>
            <w:vMerge w:val="restart"/>
          </w:tcPr>
          <w:p w:rsidR="00BD286D" w:rsidRPr="008F159D" w:rsidRDefault="00BD286D" w:rsidP="00CD0B82">
            <w:pPr>
              <w:jc w:val="center"/>
              <w:cnfStyle w:val="100000000000"/>
              <w:rPr>
                <w:rFonts w:ascii="Times New Roman" w:hAnsi="Times New Roman"/>
                <w:sz w:val="15"/>
                <w:szCs w:val="20"/>
                <w:lang w:eastAsia="zh-CN"/>
              </w:rPr>
            </w:pPr>
            <w:r>
              <w:rPr>
                <w:rFonts w:ascii="Times New Roman" w:hAnsi="Times New Roman"/>
                <w:sz w:val="15"/>
                <w:szCs w:val="20"/>
                <w:lang w:eastAsia="zh-CN"/>
              </w:rPr>
              <w:t>Number of CBs per CBG</w:t>
            </w:r>
          </w:p>
        </w:tc>
        <w:tc>
          <w:tcPr>
            <w:tcW w:w="3188" w:type="dxa"/>
            <w:gridSpan w:val="3"/>
          </w:tcPr>
          <w:p w:rsidR="00BD286D" w:rsidRPr="008F159D" w:rsidRDefault="00BD286D" w:rsidP="00CD0B82">
            <w:pPr>
              <w:jc w:val="center"/>
              <w:cnfStyle w:val="100000000000"/>
              <w:rPr>
                <w:rFonts w:ascii="Times New Roman" w:hAnsi="Times New Roman"/>
                <w:sz w:val="15"/>
                <w:szCs w:val="20"/>
                <w:lang w:eastAsia="zh-CN"/>
              </w:rPr>
            </w:pPr>
            <w:r>
              <w:rPr>
                <w:rFonts w:ascii="Times New Roman" w:hAnsi="Times New Roman"/>
                <w:sz w:val="15"/>
                <w:szCs w:val="20"/>
                <w:lang w:eastAsia="zh-CN"/>
              </w:rPr>
              <w:t xml:space="preserve">SNR loss (dB) relative to baseline </w:t>
            </w:r>
            <w:r w:rsidR="003F71AD">
              <w:rPr>
                <w:rFonts w:ascii="Times New Roman" w:hAnsi="Times New Roman"/>
                <w:sz w:val="15"/>
                <w:szCs w:val="20"/>
                <w:lang w:eastAsia="zh-CN"/>
              </w:rPr>
              <w:t>(</w:t>
            </w:r>
            <w:proofErr w:type="spellStart"/>
            <w:r w:rsidR="003F71AD">
              <w:rPr>
                <w:rFonts w:ascii="Times New Roman" w:hAnsi="Times New Roman"/>
                <w:sz w:val="15"/>
                <w:szCs w:val="20"/>
                <w:lang w:eastAsia="zh-CN"/>
              </w:rPr>
              <w:t>unpunctured</w:t>
            </w:r>
            <w:proofErr w:type="spellEnd"/>
            <w:r w:rsidR="003F71AD">
              <w:rPr>
                <w:rFonts w:ascii="Times New Roman" w:hAnsi="Times New Roman"/>
                <w:sz w:val="15"/>
                <w:szCs w:val="20"/>
                <w:lang w:eastAsia="zh-CN"/>
              </w:rPr>
              <w:t xml:space="preserve">) </w:t>
            </w:r>
            <w:r>
              <w:rPr>
                <w:rFonts w:ascii="Times New Roman" w:hAnsi="Times New Roman"/>
                <w:sz w:val="15"/>
                <w:szCs w:val="20"/>
                <w:lang w:eastAsia="zh-CN"/>
              </w:rPr>
              <w:t>at  CBGER=10</w:t>
            </w:r>
            <w:r w:rsidRPr="008F159D">
              <w:rPr>
                <w:rFonts w:ascii="Times New Roman" w:hAnsi="Times New Roman"/>
                <w:sz w:val="15"/>
                <w:szCs w:val="20"/>
                <w:vertAlign w:val="superscript"/>
                <w:lang w:eastAsia="zh-CN"/>
              </w:rPr>
              <w:t>-1</w:t>
            </w:r>
          </w:p>
        </w:tc>
      </w:tr>
      <w:tr w:rsidR="00BD286D" w:rsidRPr="008F159D" w:rsidTr="00BD286D">
        <w:trPr>
          <w:cnfStyle w:val="000000100000"/>
          <w:trHeight w:val="196"/>
        </w:trPr>
        <w:tc>
          <w:tcPr>
            <w:cnfStyle w:val="001000000000"/>
            <w:tcW w:w="959" w:type="dxa"/>
            <w:vMerge/>
          </w:tcPr>
          <w:p w:rsidR="00BD286D" w:rsidRPr="008F159D" w:rsidRDefault="00BD286D" w:rsidP="00CD0B82">
            <w:pPr>
              <w:jc w:val="center"/>
              <w:rPr>
                <w:sz w:val="15"/>
                <w:szCs w:val="20"/>
                <w:lang w:eastAsia="zh-CN"/>
              </w:rPr>
            </w:pPr>
          </w:p>
        </w:tc>
        <w:tc>
          <w:tcPr>
            <w:tcW w:w="1371" w:type="dxa"/>
            <w:vMerge/>
            <w:shd w:val="clear" w:color="auto" w:fill="4BACC6" w:themeFill="accent5"/>
          </w:tcPr>
          <w:p w:rsidR="00BD286D" w:rsidRPr="008F159D" w:rsidRDefault="00BD286D" w:rsidP="00CD0B82">
            <w:pPr>
              <w:jc w:val="center"/>
              <w:cnfStyle w:val="000000100000"/>
              <w:rPr>
                <w:sz w:val="15"/>
                <w:szCs w:val="20"/>
                <w:lang w:eastAsia="zh-CN"/>
              </w:rPr>
            </w:pPr>
          </w:p>
        </w:tc>
        <w:tc>
          <w:tcPr>
            <w:tcW w:w="598" w:type="dxa"/>
            <w:vMerge/>
            <w:shd w:val="clear" w:color="auto" w:fill="4BACC6" w:themeFill="accent5"/>
          </w:tcPr>
          <w:p w:rsidR="00BD286D" w:rsidRPr="008F159D" w:rsidRDefault="00BD286D" w:rsidP="00CD0B82">
            <w:pPr>
              <w:jc w:val="center"/>
              <w:cnfStyle w:val="000000100000"/>
              <w:rPr>
                <w:sz w:val="15"/>
                <w:szCs w:val="20"/>
                <w:lang w:eastAsia="zh-CN"/>
              </w:rPr>
            </w:pPr>
          </w:p>
        </w:tc>
        <w:tc>
          <w:tcPr>
            <w:tcW w:w="818" w:type="dxa"/>
            <w:vMerge/>
            <w:shd w:val="clear" w:color="auto" w:fill="4BACC6" w:themeFill="accent5"/>
          </w:tcPr>
          <w:p w:rsidR="00BD286D" w:rsidRPr="008F159D" w:rsidRDefault="00BD286D" w:rsidP="00CD0B82">
            <w:pPr>
              <w:jc w:val="center"/>
              <w:cnfStyle w:val="000000100000"/>
              <w:rPr>
                <w:sz w:val="15"/>
                <w:szCs w:val="20"/>
                <w:lang w:eastAsia="zh-CN"/>
              </w:rPr>
            </w:pPr>
          </w:p>
        </w:tc>
        <w:tc>
          <w:tcPr>
            <w:tcW w:w="874" w:type="dxa"/>
            <w:vMerge/>
            <w:shd w:val="clear" w:color="auto" w:fill="4BACC6" w:themeFill="accent5"/>
          </w:tcPr>
          <w:p w:rsidR="00BD286D" w:rsidRPr="008F159D" w:rsidRDefault="00BD286D" w:rsidP="00CD0B82">
            <w:pPr>
              <w:jc w:val="center"/>
              <w:cnfStyle w:val="000000100000"/>
              <w:rPr>
                <w:sz w:val="15"/>
                <w:szCs w:val="20"/>
                <w:lang w:eastAsia="zh-CN"/>
              </w:rPr>
            </w:pPr>
          </w:p>
        </w:tc>
        <w:tc>
          <w:tcPr>
            <w:tcW w:w="913" w:type="dxa"/>
            <w:vMerge/>
            <w:shd w:val="clear" w:color="auto" w:fill="4BACC6" w:themeFill="accent5"/>
          </w:tcPr>
          <w:p w:rsidR="00BD286D" w:rsidRPr="008F159D" w:rsidRDefault="00BD286D" w:rsidP="000E6EEA">
            <w:pPr>
              <w:jc w:val="center"/>
              <w:cnfStyle w:val="000000100000"/>
              <w:rPr>
                <w:sz w:val="15"/>
                <w:szCs w:val="20"/>
                <w:lang w:eastAsia="zh-CN"/>
              </w:rPr>
            </w:pPr>
          </w:p>
        </w:tc>
        <w:tc>
          <w:tcPr>
            <w:tcW w:w="812" w:type="dxa"/>
            <w:vMerge/>
            <w:shd w:val="clear" w:color="auto" w:fill="4BACC6" w:themeFill="accent5"/>
          </w:tcPr>
          <w:p w:rsidR="00BD286D" w:rsidRPr="008F159D" w:rsidRDefault="00BD286D" w:rsidP="00CD0B82">
            <w:pPr>
              <w:jc w:val="center"/>
              <w:cnfStyle w:val="000000100000"/>
              <w:rPr>
                <w:sz w:val="15"/>
                <w:szCs w:val="20"/>
                <w:lang w:eastAsia="zh-CN"/>
              </w:rPr>
            </w:pPr>
          </w:p>
        </w:tc>
        <w:tc>
          <w:tcPr>
            <w:tcW w:w="1277" w:type="dxa"/>
            <w:tcBorders>
              <w:top w:val="single" w:sz="4" w:space="0" w:color="FFFFFF" w:themeColor="background1"/>
              <w:right w:val="single" w:sz="4" w:space="0" w:color="FFFFFF" w:themeColor="background1"/>
            </w:tcBorders>
            <w:shd w:val="clear" w:color="auto" w:fill="4BACC6" w:themeFill="accent5"/>
          </w:tcPr>
          <w:p w:rsidR="00BD286D" w:rsidRPr="008F159D" w:rsidRDefault="00BD286D" w:rsidP="00CD0B82">
            <w:pPr>
              <w:jc w:val="center"/>
              <w:cnfStyle w:val="000000100000"/>
              <w:rPr>
                <w:rFonts w:ascii="Times New Roman" w:hAnsi="Times New Roman"/>
                <w:b/>
                <w:bCs/>
                <w:color w:val="FFFFFF" w:themeColor="background1"/>
                <w:sz w:val="15"/>
                <w:szCs w:val="20"/>
                <w:lang w:eastAsia="zh-CN"/>
              </w:rPr>
            </w:pPr>
            <w:r w:rsidRPr="008F159D">
              <w:rPr>
                <w:rFonts w:ascii="Times New Roman" w:hAnsi="Times New Roman"/>
                <w:b/>
                <w:bCs/>
                <w:color w:val="FFFFFF" w:themeColor="background1"/>
                <w:sz w:val="15"/>
                <w:szCs w:val="20"/>
                <w:lang w:eastAsia="zh-CN"/>
              </w:rPr>
              <w:t>Joint freq-time interleaving</w:t>
            </w:r>
          </w:p>
        </w:tc>
        <w:tc>
          <w:tcPr>
            <w:tcW w:w="983" w:type="dxa"/>
            <w:tcBorders>
              <w:top w:val="single" w:sz="4" w:space="0" w:color="FFFFFF" w:themeColor="background1"/>
              <w:right w:val="single" w:sz="4" w:space="0" w:color="FFFFFF" w:themeColor="background1"/>
            </w:tcBorders>
            <w:shd w:val="clear" w:color="auto" w:fill="4BACC6" w:themeFill="accent5"/>
          </w:tcPr>
          <w:p w:rsidR="00BD286D" w:rsidRPr="008F159D" w:rsidRDefault="00BD286D" w:rsidP="00CD0B82">
            <w:pPr>
              <w:jc w:val="center"/>
              <w:cnfStyle w:val="000000100000"/>
              <w:rPr>
                <w:rFonts w:ascii="Times New Roman" w:hAnsi="Times New Roman"/>
                <w:b/>
                <w:bCs/>
                <w:color w:val="FFFFFF" w:themeColor="background1"/>
                <w:sz w:val="15"/>
                <w:szCs w:val="20"/>
                <w:lang w:eastAsia="zh-CN"/>
              </w:rPr>
            </w:pPr>
            <w:r w:rsidRPr="008F159D">
              <w:rPr>
                <w:rFonts w:ascii="Times New Roman" w:hAnsi="Times New Roman"/>
                <w:b/>
                <w:bCs/>
                <w:color w:val="FFFFFF" w:themeColor="background1"/>
                <w:sz w:val="15"/>
                <w:szCs w:val="20"/>
                <w:lang w:eastAsia="zh-CN"/>
              </w:rPr>
              <w:t>Frequency domain interleaving</w:t>
            </w:r>
          </w:p>
        </w:tc>
        <w:tc>
          <w:tcPr>
            <w:tcW w:w="928" w:type="dxa"/>
            <w:tcBorders>
              <w:top w:val="single" w:sz="4" w:space="0" w:color="FFFFFF" w:themeColor="background1"/>
              <w:right w:val="single" w:sz="4" w:space="0" w:color="FFFFFF" w:themeColor="background1"/>
            </w:tcBorders>
            <w:shd w:val="clear" w:color="auto" w:fill="4BACC6" w:themeFill="accent5"/>
          </w:tcPr>
          <w:p w:rsidR="00BD286D" w:rsidRPr="008F159D" w:rsidRDefault="00BD286D" w:rsidP="00CD0B82">
            <w:pPr>
              <w:jc w:val="center"/>
              <w:cnfStyle w:val="000000100000"/>
              <w:rPr>
                <w:rFonts w:ascii="Times New Roman" w:hAnsi="Times New Roman"/>
                <w:b/>
                <w:bCs/>
                <w:color w:val="FFFFFF" w:themeColor="background1"/>
                <w:sz w:val="15"/>
                <w:szCs w:val="20"/>
                <w:lang w:eastAsia="zh-CN"/>
              </w:rPr>
            </w:pPr>
            <w:r w:rsidRPr="008F159D">
              <w:rPr>
                <w:rFonts w:ascii="Times New Roman" w:hAnsi="Times New Roman"/>
                <w:b/>
                <w:bCs/>
                <w:color w:val="FFFFFF" w:themeColor="background1"/>
                <w:sz w:val="15"/>
                <w:szCs w:val="20"/>
                <w:lang w:eastAsia="zh-CN"/>
              </w:rPr>
              <w:t>Sequential (F</w:t>
            </w:r>
            <w:r w:rsidRPr="008F159D">
              <w:rPr>
                <w:rFonts w:ascii="Times New Roman" w:hAnsi="Times New Roman"/>
                <w:b/>
                <w:bCs/>
                <w:color w:val="FFFFFF" w:themeColor="background1"/>
                <w:sz w:val="15"/>
                <w:szCs w:val="20"/>
                <w:lang w:eastAsia="zh-CN"/>
              </w:rPr>
              <w:sym w:font="Wingdings" w:char="F0E0"/>
            </w:r>
            <w:r w:rsidRPr="008F159D">
              <w:rPr>
                <w:rFonts w:ascii="Times New Roman" w:hAnsi="Times New Roman"/>
                <w:b/>
                <w:bCs/>
                <w:color w:val="FFFFFF" w:themeColor="background1"/>
                <w:sz w:val="15"/>
                <w:szCs w:val="20"/>
                <w:lang w:eastAsia="zh-CN"/>
              </w:rPr>
              <w:t>T) mapping</w:t>
            </w:r>
          </w:p>
        </w:tc>
      </w:tr>
      <w:tr w:rsidR="00BD286D" w:rsidRPr="008F159D" w:rsidTr="00E47C13">
        <w:tc>
          <w:tcPr>
            <w:cnfStyle w:val="001000000000"/>
            <w:tcW w:w="959" w:type="dxa"/>
          </w:tcPr>
          <w:p w:rsidR="00BD286D" w:rsidRPr="008F159D" w:rsidRDefault="004351A0" w:rsidP="00CD0B82">
            <w:pPr>
              <w:jc w:val="center"/>
              <w:rPr>
                <w:rFonts w:ascii="Times New Roman" w:hAnsi="Times New Roman"/>
                <w:sz w:val="15"/>
                <w:szCs w:val="20"/>
                <w:lang w:eastAsia="zh-CN"/>
              </w:rPr>
            </w:pPr>
            <w:r>
              <w:rPr>
                <w:rFonts w:ascii="Times New Roman" w:hAnsi="Times New Roman"/>
                <w:sz w:val="15"/>
                <w:szCs w:val="20"/>
                <w:lang w:eastAsia="zh-CN"/>
              </w:rPr>
              <w:t>3</w:t>
            </w:r>
          </w:p>
        </w:tc>
        <w:tc>
          <w:tcPr>
            <w:tcW w:w="1371" w:type="dxa"/>
          </w:tcPr>
          <w:p w:rsidR="00BD286D" w:rsidRPr="008F159D" w:rsidRDefault="00BD286D" w:rsidP="00CD0B82">
            <w:pPr>
              <w:jc w:val="center"/>
              <w:cnfStyle w:val="000000000000"/>
              <w:rPr>
                <w:rFonts w:ascii="Times New Roman" w:hAnsi="Times New Roman"/>
                <w:sz w:val="15"/>
                <w:szCs w:val="20"/>
                <w:lang w:eastAsia="zh-CN"/>
              </w:rPr>
            </w:pPr>
            <w:r w:rsidRPr="008F159D">
              <w:rPr>
                <w:rFonts w:ascii="Times New Roman" w:hAnsi="Times New Roman"/>
                <w:sz w:val="15"/>
                <w:szCs w:val="20"/>
                <w:lang w:eastAsia="zh-CN"/>
              </w:rPr>
              <w:t>13 (QAM64, 0.76)</w:t>
            </w:r>
          </w:p>
        </w:tc>
        <w:tc>
          <w:tcPr>
            <w:tcW w:w="598" w:type="dxa"/>
          </w:tcPr>
          <w:p w:rsidR="00BD286D" w:rsidRPr="008F159D" w:rsidRDefault="00BD286D" w:rsidP="00CD0B82">
            <w:pPr>
              <w:jc w:val="center"/>
              <w:cnfStyle w:val="000000000000"/>
              <w:rPr>
                <w:rFonts w:ascii="Times New Roman" w:hAnsi="Times New Roman"/>
                <w:sz w:val="15"/>
                <w:szCs w:val="20"/>
                <w:lang w:eastAsia="zh-CN"/>
              </w:rPr>
            </w:pPr>
            <w:r>
              <w:rPr>
                <w:rFonts w:ascii="Times New Roman" w:hAnsi="Times New Roman"/>
                <w:sz w:val="15"/>
                <w:szCs w:val="20"/>
                <w:lang w:eastAsia="zh-CN"/>
              </w:rPr>
              <w:t>1</w:t>
            </w:r>
          </w:p>
        </w:tc>
        <w:tc>
          <w:tcPr>
            <w:tcW w:w="818" w:type="dxa"/>
          </w:tcPr>
          <w:p w:rsidR="00BD286D" w:rsidRPr="008F159D" w:rsidRDefault="00BD286D" w:rsidP="00CD0B82">
            <w:pPr>
              <w:jc w:val="center"/>
              <w:cnfStyle w:val="000000000000"/>
              <w:rPr>
                <w:rFonts w:ascii="Times New Roman" w:hAnsi="Times New Roman"/>
                <w:sz w:val="15"/>
                <w:szCs w:val="20"/>
                <w:lang w:eastAsia="zh-CN"/>
              </w:rPr>
            </w:pPr>
            <w:r>
              <w:rPr>
                <w:rFonts w:ascii="Times New Roman" w:hAnsi="Times New Roman"/>
                <w:sz w:val="15"/>
                <w:szCs w:val="20"/>
                <w:lang w:eastAsia="zh-CN"/>
              </w:rPr>
              <w:t>50</w:t>
            </w:r>
          </w:p>
        </w:tc>
        <w:tc>
          <w:tcPr>
            <w:tcW w:w="874" w:type="dxa"/>
          </w:tcPr>
          <w:p w:rsidR="00BD286D" w:rsidRPr="008F159D" w:rsidRDefault="00BD286D" w:rsidP="00CD0B82">
            <w:pPr>
              <w:jc w:val="center"/>
              <w:cnfStyle w:val="000000000000"/>
              <w:rPr>
                <w:rFonts w:ascii="Times New Roman" w:hAnsi="Times New Roman"/>
                <w:sz w:val="15"/>
                <w:szCs w:val="20"/>
                <w:lang w:eastAsia="zh-CN"/>
              </w:rPr>
            </w:pPr>
            <w:r>
              <w:rPr>
                <w:rFonts w:ascii="Times New Roman" w:hAnsi="Times New Roman"/>
                <w:sz w:val="15"/>
                <w:szCs w:val="20"/>
                <w:lang w:eastAsia="zh-CN"/>
              </w:rPr>
              <w:t>13</w:t>
            </w:r>
          </w:p>
        </w:tc>
        <w:tc>
          <w:tcPr>
            <w:tcW w:w="913" w:type="dxa"/>
          </w:tcPr>
          <w:p w:rsidR="00BD286D" w:rsidRPr="008F159D" w:rsidRDefault="00BD286D" w:rsidP="000E6EEA">
            <w:pPr>
              <w:jc w:val="center"/>
              <w:cnfStyle w:val="000000000000"/>
              <w:rPr>
                <w:rFonts w:ascii="Times New Roman" w:hAnsi="Times New Roman"/>
                <w:sz w:val="15"/>
                <w:szCs w:val="20"/>
                <w:lang w:eastAsia="zh-CN"/>
              </w:rPr>
            </w:pPr>
            <w:r>
              <w:rPr>
                <w:rFonts w:ascii="Times New Roman" w:hAnsi="Times New Roman"/>
                <w:sz w:val="15"/>
                <w:szCs w:val="20"/>
                <w:lang w:eastAsia="zh-CN"/>
              </w:rPr>
              <w:t>24390</w:t>
            </w:r>
          </w:p>
        </w:tc>
        <w:tc>
          <w:tcPr>
            <w:tcW w:w="812" w:type="dxa"/>
          </w:tcPr>
          <w:p w:rsidR="00BD286D" w:rsidRPr="008F159D" w:rsidRDefault="00BD286D" w:rsidP="00CD0B82">
            <w:pPr>
              <w:jc w:val="center"/>
              <w:cnfStyle w:val="000000000000"/>
              <w:rPr>
                <w:rFonts w:ascii="Times New Roman" w:hAnsi="Times New Roman"/>
                <w:sz w:val="15"/>
                <w:szCs w:val="20"/>
                <w:lang w:eastAsia="zh-CN"/>
              </w:rPr>
            </w:pPr>
            <w:r>
              <w:rPr>
                <w:rFonts w:ascii="Times New Roman" w:hAnsi="Times New Roman"/>
                <w:sz w:val="15"/>
                <w:szCs w:val="20"/>
                <w:lang w:eastAsia="zh-CN"/>
              </w:rPr>
              <w:t>4</w:t>
            </w:r>
          </w:p>
        </w:tc>
        <w:tc>
          <w:tcPr>
            <w:tcW w:w="1277" w:type="dxa"/>
          </w:tcPr>
          <w:p w:rsidR="00BD286D" w:rsidRPr="008F159D" w:rsidRDefault="00BD286D" w:rsidP="00CD0B82">
            <w:pPr>
              <w:jc w:val="center"/>
              <w:cnfStyle w:val="000000000000"/>
              <w:rPr>
                <w:rFonts w:ascii="Times New Roman" w:hAnsi="Times New Roman"/>
                <w:sz w:val="15"/>
                <w:szCs w:val="20"/>
                <w:lang w:eastAsia="zh-CN"/>
              </w:rPr>
            </w:pPr>
            <w:r w:rsidRPr="008F159D">
              <w:rPr>
                <w:rFonts w:ascii="Times New Roman" w:hAnsi="Times New Roman"/>
                <w:sz w:val="15"/>
                <w:szCs w:val="20"/>
                <w:lang w:eastAsia="zh-CN"/>
              </w:rPr>
              <w:t>0.51</w:t>
            </w:r>
          </w:p>
        </w:tc>
        <w:tc>
          <w:tcPr>
            <w:tcW w:w="983" w:type="dxa"/>
          </w:tcPr>
          <w:p w:rsidR="00BD286D" w:rsidRPr="008F159D" w:rsidRDefault="00BD286D" w:rsidP="00CD0B82">
            <w:pPr>
              <w:jc w:val="center"/>
              <w:cnfStyle w:val="000000000000"/>
              <w:rPr>
                <w:rFonts w:ascii="Times New Roman" w:hAnsi="Times New Roman"/>
                <w:sz w:val="15"/>
                <w:szCs w:val="20"/>
                <w:lang w:eastAsia="zh-CN"/>
              </w:rPr>
            </w:pPr>
            <w:r w:rsidRPr="008F159D">
              <w:rPr>
                <w:rFonts w:ascii="Times New Roman" w:hAnsi="Times New Roman"/>
                <w:sz w:val="15"/>
                <w:szCs w:val="20"/>
                <w:lang w:eastAsia="zh-CN"/>
              </w:rPr>
              <w:t>2.35</w:t>
            </w:r>
          </w:p>
        </w:tc>
        <w:tc>
          <w:tcPr>
            <w:tcW w:w="928" w:type="dxa"/>
          </w:tcPr>
          <w:p w:rsidR="00BD286D" w:rsidRPr="008F159D" w:rsidRDefault="00BD286D" w:rsidP="00CD0B82">
            <w:pPr>
              <w:jc w:val="center"/>
              <w:cnfStyle w:val="000000000000"/>
              <w:rPr>
                <w:rFonts w:ascii="Times New Roman" w:hAnsi="Times New Roman"/>
                <w:sz w:val="15"/>
                <w:szCs w:val="20"/>
                <w:lang w:eastAsia="zh-CN"/>
              </w:rPr>
            </w:pPr>
            <w:r w:rsidRPr="008F159D">
              <w:rPr>
                <w:rFonts w:ascii="Times New Roman" w:hAnsi="Times New Roman"/>
                <w:sz w:val="15"/>
                <w:szCs w:val="20"/>
                <w:lang w:eastAsia="zh-CN"/>
              </w:rPr>
              <w:t>2.45</w:t>
            </w:r>
          </w:p>
        </w:tc>
      </w:tr>
      <w:tr w:rsidR="00BD286D" w:rsidRPr="008F159D" w:rsidTr="00E47C13">
        <w:trPr>
          <w:cnfStyle w:val="000000100000"/>
        </w:trPr>
        <w:tc>
          <w:tcPr>
            <w:cnfStyle w:val="001000000000"/>
            <w:tcW w:w="959" w:type="dxa"/>
          </w:tcPr>
          <w:p w:rsidR="00BD286D" w:rsidRPr="008F159D" w:rsidRDefault="004351A0" w:rsidP="00CD0B82">
            <w:pPr>
              <w:jc w:val="center"/>
              <w:rPr>
                <w:rFonts w:ascii="Times New Roman" w:hAnsi="Times New Roman"/>
                <w:sz w:val="15"/>
                <w:szCs w:val="20"/>
                <w:lang w:eastAsia="zh-CN"/>
              </w:rPr>
            </w:pPr>
            <w:r>
              <w:rPr>
                <w:rFonts w:ascii="Times New Roman" w:hAnsi="Times New Roman"/>
                <w:sz w:val="15"/>
                <w:szCs w:val="20"/>
                <w:lang w:eastAsia="zh-CN"/>
              </w:rPr>
              <w:t>4</w:t>
            </w:r>
          </w:p>
        </w:tc>
        <w:tc>
          <w:tcPr>
            <w:tcW w:w="1371" w:type="dxa"/>
          </w:tcPr>
          <w:p w:rsidR="00BD286D" w:rsidRPr="008F159D" w:rsidRDefault="00BD286D" w:rsidP="00CD0B82">
            <w:pPr>
              <w:jc w:val="center"/>
              <w:cnfStyle w:val="000000100000"/>
              <w:rPr>
                <w:rFonts w:ascii="Times New Roman" w:hAnsi="Times New Roman"/>
                <w:sz w:val="15"/>
                <w:szCs w:val="20"/>
                <w:lang w:eastAsia="zh-CN"/>
              </w:rPr>
            </w:pPr>
            <w:r w:rsidRPr="008F159D">
              <w:rPr>
                <w:rFonts w:ascii="Times New Roman" w:hAnsi="Times New Roman"/>
                <w:sz w:val="15"/>
                <w:szCs w:val="20"/>
                <w:lang w:eastAsia="zh-CN"/>
              </w:rPr>
              <w:t>13 (QAM64, 0.76)</w:t>
            </w:r>
          </w:p>
        </w:tc>
        <w:tc>
          <w:tcPr>
            <w:tcW w:w="598" w:type="dxa"/>
          </w:tcPr>
          <w:p w:rsidR="00BD286D" w:rsidRPr="008F159D" w:rsidRDefault="00BD286D" w:rsidP="00CD0B82">
            <w:pPr>
              <w:jc w:val="center"/>
              <w:cnfStyle w:val="000000100000"/>
              <w:rPr>
                <w:rFonts w:ascii="Times New Roman" w:hAnsi="Times New Roman"/>
                <w:sz w:val="15"/>
                <w:szCs w:val="20"/>
                <w:lang w:eastAsia="zh-CN"/>
              </w:rPr>
            </w:pPr>
            <w:r>
              <w:rPr>
                <w:rFonts w:ascii="Times New Roman" w:hAnsi="Times New Roman"/>
                <w:sz w:val="15"/>
                <w:szCs w:val="20"/>
                <w:lang w:eastAsia="zh-CN"/>
              </w:rPr>
              <w:t>2</w:t>
            </w:r>
          </w:p>
        </w:tc>
        <w:tc>
          <w:tcPr>
            <w:tcW w:w="818" w:type="dxa"/>
          </w:tcPr>
          <w:p w:rsidR="00BD286D" w:rsidRPr="008F159D" w:rsidRDefault="00BD286D" w:rsidP="00CD0B82">
            <w:pPr>
              <w:jc w:val="center"/>
              <w:cnfStyle w:val="000000100000"/>
              <w:rPr>
                <w:rFonts w:ascii="Times New Roman" w:hAnsi="Times New Roman"/>
                <w:sz w:val="15"/>
                <w:szCs w:val="20"/>
                <w:lang w:eastAsia="zh-CN"/>
              </w:rPr>
            </w:pPr>
            <w:r>
              <w:rPr>
                <w:rFonts w:ascii="Times New Roman" w:hAnsi="Times New Roman"/>
                <w:sz w:val="15"/>
                <w:szCs w:val="20"/>
                <w:lang w:eastAsia="zh-CN"/>
              </w:rPr>
              <w:t>100</w:t>
            </w:r>
          </w:p>
        </w:tc>
        <w:tc>
          <w:tcPr>
            <w:tcW w:w="874" w:type="dxa"/>
          </w:tcPr>
          <w:p w:rsidR="00BD286D" w:rsidRPr="008F159D" w:rsidRDefault="00BD286D" w:rsidP="00CD0B82">
            <w:pPr>
              <w:jc w:val="center"/>
              <w:cnfStyle w:val="000000100000"/>
              <w:rPr>
                <w:rFonts w:ascii="Times New Roman" w:hAnsi="Times New Roman"/>
                <w:sz w:val="15"/>
                <w:szCs w:val="20"/>
                <w:lang w:eastAsia="zh-CN"/>
              </w:rPr>
            </w:pPr>
            <w:r>
              <w:rPr>
                <w:rFonts w:ascii="Times New Roman" w:hAnsi="Times New Roman"/>
                <w:sz w:val="15"/>
                <w:szCs w:val="20"/>
                <w:lang w:eastAsia="zh-CN"/>
              </w:rPr>
              <w:t>12</w:t>
            </w:r>
          </w:p>
        </w:tc>
        <w:tc>
          <w:tcPr>
            <w:tcW w:w="913" w:type="dxa"/>
          </w:tcPr>
          <w:p w:rsidR="00BD286D" w:rsidRPr="008F159D" w:rsidRDefault="00BD286D" w:rsidP="000E6EEA">
            <w:pPr>
              <w:jc w:val="center"/>
              <w:cnfStyle w:val="000000100000"/>
              <w:rPr>
                <w:rFonts w:ascii="Times New Roman" w:hAnsi="Times New Roman"/>
                <w:sz w:val="15"/>
                <w:szCs w:val="20"/>
                <w:lang w:eastAsia="zh-CN"/>
              </w:rPr>
            </w:pPr>
            <w:r>
              <w:rPr>
                <w:rFonts w:ascii="Times New Roman" w:hAnsi="Times New Roman"/>
                <w:sz w:val="15"/>
                <w:szCs w:val="20"/>
                <w:lang w:eastAsia="zh-CN"/>
              </w:rPr>
              <w:t>32568</w:t>
            </w:r>
          </w:p>
        </w:tc>
        <w:tc>
          <w:tcPr>
            <w:tcW w:w="812" w:type="dxa"/>
          </w:tcPr>
          <w:p w:rsidR="00BD286D" w:rsidRPr="008F159D" w:rsidRDefault="00BD286D" w:rsidP="00CD0B82">
            <w:pPr>
              <w:jc w:val="center"/>
              <w:cnfStyle w:val="000000100000"/>
              <w:rPr>
                <w:rFonts w:ascii="Times New Roman" w:hAnsi="Times New Roman"/>
                <w:sz w:val="15"/>
                <w:szCs w:val="20"/>
                <w:lang w:eastAsia="zh-CN"/>
              </w:rPr>
            </w:pPr>
            <w:r>
              <w:rPr>
                <w:rFonts w:ascii="Times New Roman" w:hAnsi="Times New Roman"/>
                <w:sz w:val="15"/>
                <w:szCs w:val="20"/>
                <w:lang w:eastAsia="zh-CN"/>
              </w:rPr>
              <w:t>6</w:t>
            </w:r>
          </w:p>
        </w:tc>
        <w:tc>
          <w:tcPr>
            <w:tcW w:w="1277" w:type="dxa"/>
          </w:tcPr>
          <w:p w:rsidR="00BD286D" w:rsidRPr="008F159D" w:rsidRDefault="00BD286D" w:rsidP="00CD0B82">
            <w:pPr>
              <w:jc w:val="center"/>
              <w:cnfStyle w:val="000000100000"/>
              <w:rPr>
                <w:rFonts w:ascii="Times New Roman" w:hAnsi="Times New Roman"/>
                <w:sz w:val="15"/>
                <w:szCs w:val="20"/>
                <w:lang w:eastAsia="zh-CN"/>
              </w:rPr>
            </w:pPr>
            <w:r w:rsidRPr="008F159D">
              <w:rPr>
                <w:rFonts w:ascii="Times New Roman" w:hAnsi="Times New Roman"/>
                <w:sz w:val="15"/>
                <w:szCs w:val="20"/>
                <w:lang w:eastAsia="zh-CN"/>
              </w:rPr>
              <w:t>0.27</w:t>
            </w:r>
          </w:p>
        </w:tc>
        <w:tc>
          <w:tcPr>
            <w:tcW w:w="983" w:type="dxa"/>
          </w:tcPr>
          <w:p w:rsidR="00BD286D" w:rsidRPr="008F159D" w:rsidRDefault="00BD286D" w:rsidP="00CD0B82">
            <w:pPr>
              <w:jc w:val="center"/>
              <w:cnfStyle w:val="000000100000"/>
              <w:rPr>
                <w:rFonts w:ascii="Times New Roman" w:hAnsi="Times New Roman"/>
                <w:sz w:val="15"/>
                <w:szCs w:val="20"/>
                <w:lang w:eastAsia="zh-CN"/>
              </w:rPr>
            </w:pPr>
            <w:r w:rsidRPr="008F159D">
              <w:rPr>
                <w:rFonts w:ascii="Times New Roman" w:hAnsi="Times New Roman"/>
                <w:sz w:val="15"/>
                <w:szCs w:val="20"/>
                <w:lang w:eastAsia="zh-CN"/>
              </w:rPr>
              <w:t>2.44</w:t>
            </w:r>
          </w:p>
        </w:tc>
        <w:tc>
          <w:tcPr>
            <w:tcW w:w="928" w:type="dxa"/>
          </w:tcPr>
          <w:p w:rsidR="00BD286D" w:rsidRPr="008F159D" w:rsidRDefault="00BD286D" w:rsidP="00CD0B82">
            <w:pPr>
              <w:jc w:val="center"/>
              <w:cnfStyle w:val="000000100000"/>
              <w:rPr>
                <w:rFonts w:ascii="Times New Roman" w:hAnsi="Times New Roman"/>
                <w:sz w:val="15"/>
                <w:szCs w:val="20"/>
                <w:lang w:eastAsia="zh-CN"/>
              </w:rPr>
            </w:pPr>
            <w:r w:rsidRPr="008F159D">
              <w:rPr>
                <w:rFonts w:ascii="Times New Roman" w:hAnsi="Times New Roman"/>
                <w:sz w:val="15"/>
                <w:szCs w:val="20"/>
                <w:lang w:eastAsia="zh-CN"/>
              </w:rPr>
              <w:t>2.74</w:t>
            </w:r>
          </w:p>
        </w:tc>
      </w:tr>
      <w:tr w:rsidR="00BD286D" w:rsidRPr="008F159D" w:rsidTr="00E47C13">
        <w:tc>
          <w:tcPr>
            <w:cnfStyle w:val="001000000000"/>
            <w:tcW w:w="959" w:type="dxa"/>
          </w:tcPr>
          <w:p w:rsidR="00BD286D" w:rsidRPr="008F159D" w:rsidRDefault="004351A0" w:rsidP="000E6EEA">
            <w:pPr>
              <w:jc w:val="center"/>
              <w:rPr>
                <w:rFonts w:ascii="Times New Roman" w:hAnsi="Times New Roman"/>
                <w:sz w:val="15"/>
                <w:szCs w:val="20"/>
                <w:lang w:eastAsia="zh-CN"/>
              </w:rPr>
            </w:pPr>
            <w:r>
              <w:rPr>
                <w:rFonts w:ascii="Times New Roman" w:hAnsi="Times New Roman"/>
                <w:sz w:val="15"/>
                <w:szCs w:val="20"/>
                <w:lang w:eastAsia="zh-CN"/>
              </w:rPr>
              <w:t>5</w:t>
            </w:r>
          </w:p>
        </w:tc>
        <w:tc>
          <w:tcPr>
            <w:tcW w:w="1371" w:type="dxa"/>
          </w:tcPr>
          <w:p w:rsidR="00BD286D" w:rsidRPr="008F159D" w:rsidRDefault="00BD286D" w:rsidP="000E6EEA">
            <w:pPr>
              <w:jc w:val="center"/>
              <w:cnfStyle w:val="000000000000"/>
              <w:rPr>
                <w:rFonts w:ascii="Times New Roman" w:hAnsi="Times New Roman"/>
                <w:sz w:val="15"/>
                <w:szCs w:val="20"/>
                <w:lang w:eastAsia="zh-CN"/>
              </w:rPr>
            </w:pPr>
            <w:r>
              <w:rPr>
                <w:rFonts w:ascii="Times New Roman" w:hAnsi="Times New Roman"/>
                <w:sz w:val="15"/>
                <w:szCs w:val="20"/>
                <w:lang w:eastAsia="zh-CN"/>
              </w:rPr>
              <w:t>12 (QAM64, 0.69)</w:t>
            </w:r>
          </w:p>
        </w:tc>
        <w:tc>
          <w:tcPr>
            <w:tcW w:w="598" w:type="dxa"/>
          </w:tcPr>
          <w:p w:rsidR="00BD286D" w:rsidRPr="008F159D" w:rsidRDefault="00BD286D" w:rsidP="000E6EEA">
            <w:pPr>
              <w:jc w:val="center"/>
              <w:cnfStyle w:val="000000000000"/>
              <w:rPr>
                <w:rFonts w:ascii="Times New Roman" w:hAnsi="Times New Roman"/>
                <w:sz w:val="15"/>
                <w:szCs w:val="20"/>
                <w:lang w:eastAsia="zh-CN"/>
              </w:rPr>
            </w:pPr>
            <w:r>
              <w:rPr>
                <w:rFonts w:ascii="Times New Roman" w:hAnsi="Times New Roman"/>
                <w:sz w:val="15"/>
                <w:szCs w:val="20"/>
                <w:lang w:eastAsia="zh-CN"/>
              </w:rPr>
              <w:t>1</w:t>
            </w:r>
          </w:p>
        </w:tc>
        <w:tc>
          <w:tcPr>
            <w:tcW w:w="818" w:type="dxa"/>
          </w:tcPr>
          <w:p w:rsidR="00BD286D" w:rsidRPr="008F159D" w:rsidRDefault="00BD286D" w:rsidP="000E6EEA">
            <w:pPr>
              <w:jc w:val="center"/>
              <w:cnfStyle w:val="000000000000"/>
              <w:rPr>
                <w:rFonts w:ascii="Times New Roman" w:hAnsi="Times New Roman"/>
                <w:sz w:val="15"/>
                <w:szCs w:val="20"/>
                <w:lang w:eastAsia="zh-CN"/>
              </w:rPr>
            </w:pPr>
            <w:r>
              <w:rPr>
                <w:rFonts w:ascii="Times New Roman" w:hAnsi="Times New Roman"/>
                <w:sz w:val="15"/>
                <w:szCs w:val="20"/>
                <w:lang w:eastAsia="zh-CN"/>
              </w:rPr>
              <w:t>100</w:t>
            </w:r>
          </w:p>
        </w:tc>
        <w:tc>
          <w:tcPr>
            <w:tcW w:w="874" w:type="dxa"/>
          </w:tcPr>
          <w:p w:rsidR="00BD286D" w:rsidRPr="008F159D" w:rsidRDefault="00BD286D" w:rsidP="000E6EEA">
            <w:pPr>
              <w:jc w:val="center"/>
              <w:cnfStyle w:val="000000000000"/>
              <w:rPr>
                <w:rFonts w:ascii="Times New Roman" w:hAnsi="Times New Roman"/>
                <w:sz w:val="15"/>
                <w:szCs w:val="20"/>
                <w:lang w:eastAsia="zh-CN"/>
              </w:rPr>
            </w:pPr>
            <w:r>
              <w:rPr>
                <w:rFonts w:ascii="Times New Roman" w:hAnsi="Times New Roman"/>
                <w:sz w:val="15"/>
                <w:szCs w:val="20"/>
                <w:lang w:eastAsia="zh-CN"/>
              </w:rPr>
              <w:t>26</w:t>
            </w:r>
          </w:p>
        </w:tc>
        <w:tc>
          <w:tcPr>
            <w:tcW w:w="913" w:type="dxa"/>
          </w:tcPr>
          <w:p w:rsidR="00BD286D" w:rsidRPr="008F159D" w:rsidRDefault="00BD286D" w:rsidP="000E6EEA">
            <w:pPr>
              <w:jc w:val="center"/>
              <w:cnfStyle w:val="000000000000"/>
              <w:rPr>
                <w:rFonts w:ascii="Times New Roman" w:hAnsi="Times New Roman"/>
                <w:sz w:val="15"/>
                <w:szCs w:val="20"/>
                <w:lang w:eastAsia="zh-CN"/>
              </w:rPr>
            </w:pPr>
            <w:r>
              <w:rPr>
                <w:rFonts w:ascii="Times New Roman" w:hAnsi="Times New Roman"/>
                <w:sz w:val="15"/>
                <w:szCs w:val="20"/>
                <w:lang w:eastAsia="zh-CN"/>
              </w:rPr>
              <w:t>42114</w:t>
            </w:r>
          </w:p>
        </w:tc>
        <w:tc>
          <w:tcPr>
            <w:tcW w:w="812" w:type="dxa"/>
          </w:tcPr>
          <w:p w:rsidR="00BD286D" w:rsidRPr="008F159D" w:rsidRDefault="00BD286D" w:rsidP="000E6EEA">
            <w:pPr>
              <w:jc w:val="center"/>
              <w:cnfStyle w:val="000000000000"/>
              <w:rPr>
                <w:rFonts w:ascii="Times New Roman" w:hAnsi="Times New Roman"/>
                <w:sz w:val="15"/>
                <w:szCs w:val="20"/>
                <w:lang w:eastAsia="zh-CN"/>
              </w:rPr>
            </w:pPr>
            <w:r>
              <w:rPr>
                <w:rFonts w:ascii="Times New Roman" w:hAnsi="Times New Roman"/>
                <w:sz w:val="15"/>
                <w:szCs w:val="20"/>
                <w:lang w:eastAsia="zh-CN"/>
              </w:rPr>
              <w:t>7</w:t>
            </w:r>
          </w:p>
        </w:tc>
        <w:tc>
          <w:tcPr>
            <w:tcW w:w="1277" w:type="dxa"/>
          </w:tcPr>
          <w:p w:rsidR="00BD286D" w:rsidRPr="008F159D" w:rsidRDefault="00BD286D" w:rsidP="000E6EEA">
            <w:pPr>
              <w:jc w:val="center"/>
              <w:cnfStyle w:val="000000000000"/>
              <w:rPr>
                <w:rFonts w:ascii="Times New Roman" w:hAnsi="Times New Roman"/>
                <w:sz w:val="15"/>
                <w:szCs w:val="20"/>
                <w:lang w:eastAsia="zh-CN"/>
              </w:rPr>
            </w:pPr>
            <w:r w:rsidRPr="008F159D">
              <w:rPr>
                <w:rFonts w:ascii="Times New Roman" w:hAnsi="Times New Roman"/>
                <w:sz w:val="15"/>
                <w:szCs w:val="20"/>
                <w:lang w:eastAsia="zh-CN"/>
              </w:rPr>
              <w:t>0.40</w:t>
            </w:r>
          </w:p>
        </w:tc>
        <w:tc>
          <w:tcPr>
            <w:tcW w:w="983" w:type="dxa"/>
          </w:tcPr>
          <w:p w:rsidR="00BD286D" w:rsidRPr="008F159D" w:rsidRDefault="00BD286D" w:rsidP="000E6EEA">
            <w:pPr>
              <w:jc w:val="center"/>
              <w:cnfStyle w:val="000000000000"/>
              <w:rPr>
                <w:rFonts w:ascii="Times New Roman" w:hAnsi="Times New Roman"/>
                <w:sz w:val="15"/>
                <w:szCs w:val="20"/>
                <w:lang w:eastAsia="zh-CN"/>
              </w:rPr>
            </w:pPr>
            <w:r w:rsidRPr="008F159D">
              <w:rPr>
                <w:rFonts w:ascii="Times New Roman" w:hAnsi="Times New Roman"/>
                <w:sz w:val="15"/>
                <w:szCs w:val="20"/>
                <w:lang w:eastAsia="zh-CN"/>
              </w:rPr>
              <w:t>2.5</w:t>
            </w:r>
          </w:p>
        </w:tc>
        <w:tc>
          <w:tcPr>
            <w:tcW w:w="928" w:type="dxa"/>
          </w:tcPr>
          <w:p w:rsidR="00BD286D" w:rsidRPr="008F159D" w:rsidRDefault="00BD286D" w:rsidP="000E6EEA">
            <w:pPr>
              <w:jc w:val="center"/>
              <w:cnfStyle w:val="000000000000"/>
              <w:rPr>
                <w:rFonts w:ascii="Times New Roman" w:hAnsi="Times New Roman"/>
                <w:sz w:val="15"/>
                <w:szCs w:val="20"/>
                <w:lang w:eastAsia="zh-CN"/>
              </w:rPr>
            </w:pPr>
            <w:r w:rsidRPr="008F159D">
              <w:rPr>
                <w:rFonts w:ascii="Times New Roman" w:hAnsi="Times New Roman"/>
                <w:sz w:val="15"/>
                <w:szCs w:val="20"/>
                <w:lang w:eastAsia="zh-CN"/>
              </w:rPr>
              <w:t>5.6</w:t>
            </w:r>
          </w:p>
        </w:tc>
      </w:tr>
      <w:tr w:rsidR="00BD286D" w:rsidRPr="008F159D" w:rsidTr="00E47C13">
        <w:trPr>
          <w:cnfStyle w:val="000000100000"/>
        </w:trPr>
        <w:tc>
          <w:tcPr>
            <w:cnfStyle w:val="001000000000"/>
            <w:tcW w:w="959" w:type="dxa"/>
          </w:tcPr>
          <w:p w:rsidR="00BD286D" w:rsidRPr="008F159D" w:rsidRDefault="004351A0" w:rsidP="00CD0B82">
            <w:pPr>
              <w:jc w:val="center"/>
              <w:rPr>
                <w:rFonts w:ascii="Times New Roman" w:hAnsi="Times New Roman"/>
                <w:sz w:val="15"/>
                <w:szCs w:val="20"/>
                <w:lang w:eastAsia="zh-CN"/>
              </w:rPr>
            </w:pPr>
            <w:r>
              <w:rPr>
                <w:rFonts w:ascii="Times New Roman" w:hAnsi="Times New Roman"/>
                <w:sz w:val="15"/>
                <w:szCs w:val="20"/>
                <w:lang w:eastAsia="zh-CN"/>
              </w:rPr>
              <w:t>6</w:t>
            </w:r>
          </w:p>
        </w:tc>
        <w:tc>
          <w:tcPr>
            <w:tcW w:w="1371" w:type="dxa"/>
          </w:tcPr>
          <w:p w:rsidR="00BD286D" w:rsidRPr="008F159D" w:rsidRDefault="00BD286D" w:rsidP="00CD0B82">
            <w:pPr>
              <w:jc w:val="center"/>
              <w:cnfStyle w:val="000000100000"/>
              <w:rPr>
                <w:rFonts w:ascii="Times New Roman" w:hAnsi="Times New Roman"/>
                <w:sz w:val="15"/>
                <w:szCs w:val="20"/>
                <w:lang w:eastAsia="zh-CN"/>
              </w:rPr>
            </w:pPr>
            <w:r>
              <w:rPr>
                <w:rFonts w:ascii="Times New Roman" w:hAnsi="Times New Roman"/>
                <w:sz w:val="15"/>
                <w:szCs w:val="20"/>
                <w:lang w:eastAsia="zh-CN"/>
              </w:rPr>
              <w:t>9 (QAM16, 0.56)</w:t>
            </w:r>
          </w:p>
        </w:tc>
        <w:tc>
          <w:tcPr>
            <w:tcW w:w="598" w:type="dxa"/>
          </w:tcPr>
          <w:p w:rsidR="00BD286D" w:rsidRPr="008F159D" w:rsidRDefault="00BD286D" w:rsidP="00CD0B82">
            <w:pPr>
              <w:jc w:val="center"/>
              <w:cnfStyle w:val="000000100000"/>
              <w:rPr>
                <w:rFonts w:ascii="Times New Roman" w:hAnsi="Times New Roman"/>
                <w:sz w:val="15"/>
                <w:szCs w:val="20"/>
                <w:lang w:eastAsia="zh-CN"/>
              </w:rPr>
            </w:pPr>
            <w:r>
              <w:rPr>
                <w:rFonts w:ascii="Times New Roman" w:hAnsi="Times New Roman"/>
                <w:sz w:val="15"/>
                <w:szCs w:val="20"/>
                <w:lang w:eastAsia="zh-CN"/>
              </w:rPr>
              <w:t>1</w:t>
            </w:r>
          </w:p>
        </w:tc>
        <w:tc>
          <w:tcPr>
            <w:tcW w:w="818" w:type="dxa"/>
          </w:tcPr>
          <w:p w:rsidR="00BD286D" w:rsidRPr="008F159D" w:rsidRDefault="00BD286D" w:rsidP="00CD0B82">
            <w:pPr>
              <w:jc w:val="center"/>
              <w:cnfStyle w:val="000000100000"/>
              <w:rPr>
                <w:rFonts w:ascii="Times New Roman" w:hAnsi="Times New Roman"/>
                <w:sz w:val="15"/>
                <w:szCs w:val="20"/>
                <w:lang w:eastAsia="zh-CN"/>
              </w:rPr>
            </w:pPr>
            <w:r>
              <w:rPr>
                <w:rFonts w:ascii="Times New Roman" w:hAnsi="Times New Roman"/>
                <w:sz w:val="15"/>
                <w:szCs w:val="20"/>
                <w:lang w:eastAsia="zh-CN"/>
              </w:rPr>
              <w:t>100</w:t>
            </w:r>
          </w:p>
        </w:tc>
        <w:tc>
          <w:tcPr>
            <w:tcW w:w="874" w:type="dxa"/>
          </w:tcPr>
          <w:p w:rsidR="00BD286D" w:rsidRPr="008F159D" w:rsidRDefault="00BD286D" w:rsidP="00CD0B82">
            <w:pPr>
              <w:jc w:val="center"/>
              <w:cnfStyle w:val="000000100000"/>
              <w:rPr>
                <w:rFonts w:ascii="Times New Roman" w:hAnsi="Times New Roman"/>
                <w:sz w:val="15"/>
                <w:szCs w:val="20"/>
                <w:lang w:eastAsia="zh-CN"/>
              </w:rPr>
            </w:pPr>
            <w:r>
              <w:rPr>
                <w:rFonts w:ascii="Times New Roman" w:hAnsi="Times New Roman"/>
                <w:sz w:val="15"/>
                <w:szCs w:val="20"/>
                <w:lang w:eastAsia="zh-CN"/>
              </w:rPr>
              <w:t>26</w:t>
            </w:r>
          </w:p>
        </w:tc>
        <w:tc>
          <w:tcPr>
            <w:tcW w:w="913" w:type="dxa"/>
          </w:tcPr>
          <w:p w:rsidR="00BD286D" w:rsidRPr="008F159D" w:rsidRDefault="00BD286D" w:rsidP="000E6EEA">
            <w:pPr>
              <w:jc w:val="center"/>
              <w:cnfStyle w:val="000000100000"/>
              <w:rPr>
                <w:rFonts w:ascii="Times New Roman" w:hAnsi="Times New Roman"/>
                <w:sz w:val="15"/>
                <w:szCs w:val="20"/>
                <w:lang w:eastAsia="zh-CN"/>
              </w:rPr>
            </w:pPr>
            <w:r>
              <w:rPr>
                <w:rFonts w:ascii="Times New Roman" w:hAnsi="Times New Roman"/>
                <w:sz w:val="15"/>
                <w:szCs w:val="20"/>
                <w:lang w:eastAsia="zh-CN"/>
              </w:rPr>
              <w:t>25968</w:t>
            </w:r>
          </w:p>
        </w:tc>
        <w:tc>
          <w:tcPr>
            <w:tcW w:w="812" w:type="dxa"/>
          </w:tcPr>
          <w:p w:rsidR="00BD286D" w:rsidRPr="008F159D" w:rsidRDefault="00BD286D" w:rsidP="00CD0B82">
            <w:pPr>
              <w:jc w:val="center"/>
              <w:cnfStyle w:val="000000100000"/>
              <w:rPr>
                <w:rFonts w:ascii="Times New Roman" w:hAnsi="Times New Roman"/>
                <w:sz w:val="15"/>
                <w:szCs w:val="20"/>
                <w:lang w:eastAsia="zh-CN"/>
              </w:rPr>
            </w:pPr>
            <w:r>
              <w:rPr>
                <w:rFonts w:ascii="Times New Roman" w:hAnsi="Times New Roman"/>
                <w:sz w:val="15"/>
                <w:szCs w:val="20"/>
                <w:lang w:eastAsia="zh-CN"/>
              </w:rPr>
              <w:t>5</w:t>
            </w:r>
          </w:p>
        </w:tc>
        <w:tc>
          <w:tcPr>
            <w:tcW w:w="1277" w:type="dxa"/>
          </w:tcPr>
          <w:p w:rsidR="00BD286D" w:rsidRPr="008F159D" w:rsidRDefault="00BD286D" w:rsidP="00CD0B82">
            <w:pPr>
              <w:jc w:val="center"/>
              <w:cnfStyle w:val="000000100000"/>
              <w:rPr>
                <w:rFonts w:ascii="Times New Roman" w:hAnsi="Times New Roman"/>
                <w:sz w:val="15"/>
                <w:szCs w:val="20"/>
                <w:lang w:eastAsia="zh-CN"/>
              </w:rPr>
            </w:pPr>
            <w:r w:rsidRPr="008F159D">
              <w:rPr>
                <w:rFonts w:ascii="Times New Roman" w:hAnsi="Times New Roman"/>
                <w:sz w:val="15"/>
                <w:szCs w:val="20"/>
                <w:lang w:eastAsia="zh-CN"/>
              </w:rPr>
              <w:t>0.35</w:t>
            </w:r>
          </w:p>
        </w:tc>
        <w:tc>
          <w:tcPr>
            <w:tcW w:w="983" w:type="dxa"/>
          </w:tcPr>
          <w:p w:rsidR="00BD286D" w:rsidRPr="008F159D" w:rsidRDefault="00BD286D" w:rsidP="00CD0B82">
            <w:pPr>
              <w:jc w:val="center"/>
              <w:cnfStyle w:val="000000100000"/>
              <w:rPr>
                <w:rFonts w:ascii="Times New Roman" w:hAnsi="Times New Roman"/>
                <w:sz w:val="15"/>
                <w:szCs w:val="20"/>
                <w:lang w:eastAsia="zh-CN"/>
              </w:rPr>
            </w:pPr>
            <w:r w:rsidRPr="008F159D">
              <w:rPr>
                <w:rFonts w:ascii="Times New Roman" w:hAnsi="Times New Roman"/>
                <w:sz w:val="15"/>
                <w:szCs w:val="20"/>
                <w:lang w:eastAsia="zh-CN"/>
              </w:rPr>
              <w:t>1.65</w:t>
            </w:r>
          </w:p>
        </w:tc>
        <w:tc>
          <w:tcPr>
            <w:tcW w:w="928" w:type="dxa"/>
          </w:tcPr>
          <w:p w:rsidR="00BD286D" w:rsidRPr="008F159D" w:rsidRDefault="00BD286D" w:rsidP="00CD0B82">
            <w:pPr>
              <w:jc w:val="center"/>
              <w:cnfStyle w:val="000000100000"/>
              <w:rPr>
                <w:rFonts w:ascii="Times New Roman" w:hAnsi="Times New Roman"/>
                <w:sz w:val="15"/>
                <w:szCs w:val="20"/>
                <w:lang w:eastAsia="zh-CN"/>
              </w:rPr>
            </w:pPr>
            <w:r w:rsidRPr="008F159D">
              <w:rPr>
                <w:rFonts w:ascii="Times New Roman" w:hAnsi="Times New Roman"/>
                <w:sz w:val="15"/>
                <w:szCs w:val="20"/>
                <w:lang w:eastAsia="zh-CN"/>
              </w:rPr>
              <w:t>1.95</w:t>
            </w:r>
          </w:p>
        </w:tc>
      </w:tr>
      <w:tr w:rsidR="00BD286D" w:rsidRPr="008F159D" w:rsidTr="00E47C13">
        <w:tc>
          <w:tcPr>
            <w:cnfStyle w:val="001000000000"/>
            <w:tcW w:w="959" w:type="dxa"/>
          </w:tcPr>
          <w:p w:rsidR="00BD286D" w:rsidRPr="008F159D" w:rsidRDefault="004351A0" w:rsidP="00CD0B82">
            <w:pPr>
              <w:jc w:val="center"/>
              <w:rPr>
                <w:rFonts w:ascii="Times New Roman" w:hAnsi="Times New Roman"/>
                <w:sz w:val="15"/>
                <w:szCs w:val="20"/>
                <w:lang w:eastAsia="zh-CN"/>
              </w:rPr>
            </w:pPr>
            <w:r>
              <w:rPr>
                <w:rFonts w:ascii="Times New Roman" w:hAnsi="Times New Roman"/>
                <w:sz w:val="15"/>
                <w:szCs w:val="20"/>
                <w:lang w:eastAsia="zh-CN"/>
              </w:rPr>
              <w:t>7</w:t>
            </w:r>
          </w:p>
        </w:tc>
        <w:tc>
          <w:tcPr>
            <w:tcW w:w="1371" w:type="dxa"/>
          </w:tcPr>
          <w:p w:rsidR="00BD286D" w:rsidRPr="008F159D" w:rsidRDefault="00BD286D" w:rsidP="00CD0B82">
            <w:pPr>
              <w:jc w:val="center"/>
              <w:cnfStyle w:val="000000000000"/>
              <w:rPr>
                <w:rFonts w:ascii="Times New Roman" w:hAnsi="Times New Roman"/>
                <w:sz w:val="15"/>
                <w:szCs w:val="20"/>
                <w:lang w:eastAsia="zh-CN"/>
              </w:rPr>
            </w:pPr>
            <w:r>
              <w:rPr>
                <w:rFonts w:ascii="Times New Roman" w:hAnsi="Times New Roman"/>
                <w:sz w:val="15"/>
                <w:szCs w:val="20"/>
                <w:lang w:eastAsia="zh-CN"/>
              </w:rPr>
              <w:t>9 (QAM16, 0.56)</w:t>
            </w:r>
          </w:p>
        </w:tc>
        <w:tc>
          <w:tcPr>
            <w:tcW w:w="598" w:type="dxa"/>
          </w:tcPr>
          <w:p w:rsidR="00BD286D" w:rsidRPr="008F159D" w:rsidRDefault="00BD286D" w:rsidP="00CD0B82">
            <w:pPr>
              <w:jc w:val="center"/>
              <w:cnfStyle w:val="000000000000"/>
              <w:rPr>
                <w:rFonts w:ascii="Times New Roman" w:hAnsi="Times New Roman"/>
                <w:sz w:val="15"/>
                <w:szCs w:val="20"/>
                <w:lang w:eastAsia="zh-CN"/>
              </w:rPr>
            </w:pPr>
            <w:r>
              <w:rPr>
                <w:rFonts w:ascii="Times New Roman" w:hAnsi="Times New Roman"/>
                <w:sz w:val="15"/>
                <w:szCs w:val="20"/>
                <w:lang w:eastAsia="zh-CN"/>
              </w:rPr>
              <w:t>2</w:t>
            </w:r>
          </w:p>
        </w:tc>
        <w:tc>
          <w:tcPr>
            <w:tcW w:w="818" w:type="dxa"/>
          </w:tcPr>
          <w:p w:rsidR="00BD286D" w:rsidRPr="008F159D" w:rsidRDefault="00BD286D" w:rsidP="00CD0B82">
            <w:pPr>
              <w:jc w:val="center"/>
              <w:cnfStyle w:val="000000000000"/>
              <w:rPr>
                <w:rFonts w:ascii="Times New Roman" w:hAnsi="Times New Roman"/>
                <w:sz w:val="15"/>
                <w:szCs w:val="20"/>
                <w:lang w:eastAsia="zh-CN"/>
              </w:rPr>
            </w:pPr>
            <w:r>
              <w:rPr>
                <w:rFonts w:ascii="Times New Roman" w:hAnsi="Times New Roman"/>
                <w:sz w:val="15"/>
                <w:szCs w:val="20"/>
                <w:lang w:eastAsia="zh-CN"/>
              </w:rPr>
              <w:t>100</w:t>
            </w:r>
          </w:p>
        </w:tc>
        <w:tc>
          <w:tcPr>
            <w:tcW w:w="874" w:type="dxa"/>
          </w:tcPr>
          <w:p w:rsidR="00BD286D" w:rsidRPr="008F159D" w:rsidRDefault="00BD286D" w:rsidP="00CD0B82">
            <w:pPr>
              <w:jc w:val="center"/>
              <w:cnfStyle w:val="000000000000"/>
              <w:rPr>
                <w:rFonts w:ascii="Times New Roman" w:hAnsi="Times New Roman"/>
                <w:sz w:val="15"/>
                <w:szCs w:val="20"/>
                <w:lang w:eastAsia="zh-CN"/>
              </w:rPr>
            </w:pPr>
            <w:r>
              <w:rPr>
                <w:rFonts w:ascii="Times New Roman" w:hAnsi="Times New Roman"/>
                <w:sz w:val="15"/>
                <w:szCs w:val="20"/>
                <w:lang w:eastAsia="zh-CN"/>
              </w:rPr>
              <w:t>30</w:t>
            </w:r>
          </w:p>
        </w:tc>
        <w:tc>
          <w:tcPr>
            <w:tcW w:w="913" w:type="dxa"/>
          </w:tcPr>
          <w:p w:rsidR="00BD286D" w:rsidRPr="008F159D" w:rsidRDefault="00BD286D" w:rsidP="000E6EEA">
            <w:pPr>
              <w:jc w:val="center"/>
              <w:cnfStyle w:val="000000000000"/>
              <w:rPr>
                <w:rFonts w:ascii="Times New Roman" w:hAnsi="Times New Roman"/>
                <w:sz w:val="15"/>
                <w:szCs w:val="20"/>
                <w:lang w:eastAsia="zh-CN"/>
              </w:rPr>
            </w:pPr>
            <w:r>
              <w:rPr>
                <w:rFonts w:ascii="Times New Roman" w:hAnsi="Times New Roman"/>
                <w:sz w:val="15"/>
                <w:szCs w:val="20"/>
                <w:lang w:eastAsia="zh-CN"/>
              </w:rPr>
              <w:t>17325</w:t>
            </w:r>
          </w:p>
        </w:tc>
        <w:tc>
          <w:tcPr>
            <w:tcW w:w="812" w:type="dxa"/>
          </w:tcPr>
          <w:p w:rsidR="00BD286D" w:rsidRPr="008F159D" w:rsidRDefault="00BD286D" w:rsidP="00CD0B82">
            <w:pPr>
              <w:jc w:val="center"/>
              <w:cnfStyle w:val="000000000000"/>
              <w:rPr>
                <w:rFonts w:ascii="Times New Roman" w:hAnsi="Times New Roman"/>
                <w:sz w:val="15"/>
                <w:szCs w:val="20"/>
                <w:lang w:eastAsia="zh-CN"/>
              </w:rPr>
            </w:pPr>
            <w:r>
              <w:rPr>
                <w:rFonts w:ascii="Times New Roman" w:hAnsi="Times New Roman"/>
                <w:sz w:val="15"/>
                <w:szCs w:val="20"/>
                <w:lang w:eastAsia="zh-CN"/>
              </w:rPr>
              <w:t>3</w:t>
            </w:r>
          </w:p>
        </w:tc>
        <w:tc>
          <w:tcPr>
            <w:tcW w:w="1277" w:type="dxa"/>
          </w:tcPr>
          <w:p w:rsidR="00BD286D" w:rsidRPr="008F159D" w:rsidRDefault="00BD286D" w:rsidP="00CD0B82">
            <w:pPr>
              <w:jc w:val="center"/>
              <w:cnfStyle w:val="000000000000"/>
              <w:rPr>
                <w:rFonts w:ascii="Times New Roman" w:hAnsi="Times New Roman"/>
                <w:sz w:val="15"/>
                <w:szCs w:val="20"/>
                <w:lang w:eastAsia="zh-CN"/>
              </w:rPr>
            </w:pPr>
            <w:r w:rsidRPr="008F159D">
              <w:rPr>
                <w:rFonts w:ascii="Times New Roman" w:hAnsi="Times New Roman"/>
                <w:sz w:val="15"/>
                <w:szCs w:val="20"/>
                <w:lang w:eastAsia="zh-CN"/>
              </w:rPr>
              <w:t>0.45</w:t>
            </w:r>
          </w:p>
        </w:tc>
        <w:tc>
          <w:tcPr>
            <w:tcW w:w="983" w:type="dxa"/>
          </w:tcPr>
          <w:p w:rsidR="00BD286D" w:rsidRPr="008F159D" w:rsidRDefault="00BD286D" w:rsidP="00CD0B82">
            <w:pPr>
              <w:jc w:val="center"/>
              <w:cnfStyle w:val="000000000000"/>
              <w:rPr>
                <w:rFonts w:ascii="Times New Roman" w:hAnsi="Times New Roman"/>
                <w:sz w:val="15"/>
                <w:szCs w:val="20"/>
                <w:lang w:eastAsia="zh-CN"/>
              </w:rPr>
            </w:pPr>
            <w:r w:rsidRPr="008F159D">
              <w:rPr>
                <w:rFonts w:ascii="Times New Roman" w:hAnsi="Times New Roman"/>
                <w:sz w:val="15"/>
                <w:szCs w:val="20"/>
                <w:lang w:eastAsia="zh-CN"/>
              </w:rPr>
              <w:t>1.82</w:t>
            </w:r>
          </w:p>
        </w:tc>
        <w:tc>
          <w:tcPr>
            <w:tcW w:w="928" w:type="dxa"/>
          </w:tcPr>
          <w:p w:rsidR="00BD286D" w:rsidRPr="008F159D" w:rsidRDefault="00BD286D" w:rsidP="00CD0B82">
            <w:pPr>
              <w:jc w:val="center"/>
              <w:cnfStyle w:val="000000000000"/>
              <w:rPr>
                <w:rFonts w:ascii="Times New Roman" w:hAnsi="Times New Roman"/>
                <w:sz w:val="15"/>
                <w:szCs w:val="20"/>
                <w:lang w:eastAsia="zh-CN"/>
              </w:rPr>
            </w:pPr>
            <w:r w:rsidRPr="008F159D">
              <w:rPr>
                <w:rFonts w:ascii="Times New Roman" w:hAnsi="Times New Roman"/>
                <w:sz w:val="15"/>
                <w:szCs w:val="20"/>
                <w:lang w:eastAsia="zh-CN"/>
              </w:rPr>
              <w:t>2.0</w:t>
            </w:r>
          </w:p>
        </w:tc>
      </w:tr>
      <w:tr w:rsidR="00BD286D" w:rsidRPr="008F159D" w:rsidTr="00E47C13">
        <w:trPr>
          <w:cnfStyle w:val="000000100000"/>
        </w:trPr>
        <w:tc>
          <w:tcPr>
            <w:cnfStyle w:val="001000000000"/>
            <w:tcW w:w="959" w:type="dxa"/>
          </w:tcPr>
          <w:p w:rsidR="00BD286D" w:rsidRPr="008F159D" w:rsidRDefault="004351A0" w:rsidP="00CD0B82">
            <w:pPr>
              <w:jc w:val="center"/>
              <w:rPr>
                <w:rFonts w:ascii="Times New Roman" w:hAnsi="Times New Roman"/>
                <w:sz w:val="15"/>
                <w:szCs w:val="20"/>
                <w:lang w:eastAsia="zh-CN"/>
              </w:rPr>
            </w:pPr>
            <w:r>
              <w:rPr>
                <w:rFonts w:ascii="Times New Roman" w:hAnsi="Times New Roman"/>
                <w:sz w:val="15"/>
                <w:szCs w:val="20"/>
                <w:lang w:eastAsia="zh-CN"/>
              </w:rPr>
              <w:t>8</w:t>
            </w:r>
          </w:p>
        </w:tc>
        <w:tc>
          <w:tcPr>
            <w:tcW w:w="1371" w:type="dxa"/>
          </w:tcPr>
          <w:p w:rsidR="00BD286D" w:rsidRPr="008F159D" w:rsidRDefault="00BD286D" w:rsidP="00CD0B82">
            <w:pPr>
              <w:jc w:val="center"/>
              <w:cnfStyle w:val="000000100000"/>
              <w:rPr>
                <w:rFonts w:ascii="Times New Roman" w:hAnsi="Times New Roman"/>
                <w:sz w:val="15"/>
                <w:szCs w:val="20"/>
                <w:lang w:eastAsia="zh-CN"/>
              </w:rPr>
            </w:pPr>
            <w:r>
              <w:rPr>
                <w:rFonts w:ascii="Times New Roman" w:hAnsi="Times New Roman"/>
                <w:sz w:val="15"/>
                <w:szCs w:val="20"/>
                <w:lang w:eastAsia="zh-CN"/>
              </w:rPr>
              <w:t>5 (QPSK, 0.44)</w:t>
            </w:r>
          </w:p>
        </w:tc>
        <w:tc>
          <w:tcPr>
            <w:tcW w:w="598" w:type="dxa"/>
          </w:tcPr>
          <w:p w:rsidR="00BD286D" w:rsidRPr="008F159D" w:rsidRDefault="00BD286D" w:rsidP="00CD0B82">
            <w:pPr>
              <w:jc w:val="center"/>
              <w:cnfStyle w:val="000000100000"/>
              <w:rPr>
                <w:rFonts w:ascii="Times New Roman" w:hAnsi="Times New Roman"/>
                <w:sz w:val="15"/>
                <w:szCs w:val="20"/>
                <w:lang w:eastAsia="zh-CN"/>
              </w:rPr>
            </w:pPr>
            <w:r>
              <w:rPr>
                <w:rFonts w:ascii="Times New Roman" w:hAnsi="Times New Roman"/>
                <w:sz w:val="15"/>
                <w:szCs w:val="20"/>
                <w:lang w:eastAsia="zh-CN"/>
              </w:rPr>
              <w:t>1</w:t>
            </w:r>
          </w:p>
        </w:tc>
        <w:tc>
          <w:tcPr>
            <w:tcW w:w="818" w:type="dxa"/>
          </w:tcPr>
          <w:p w:rsidR="00BD286D" w:rsidRPr="008F159D" w:rsidRDefault="00BD286D" w:rsidP="00CD0B82">
            <w:pPr>
              <w:jc w:val="center"/>
              <w:cnfStyle w:val="000000100000"/>
              <w:rPr>
                <w:rFonts w:ascii="Times New Roman" w:hAnsi="Times New Roman"/>
                <w:sz w:val="15"/>
                <w:szCs w:val="20"/>
                <w:lang w:eastAsia="zh-CN"/>
              </w:rPr>
            </w:pPr>
            <w:r>
              <w:rPr>
                <w:rFonts w:ascii="Times New Roman" w:hAnsi="Times New Roman"/>
                <w:sz w:val="15"/>
                <w:szCs w:val="20"/>
                <w:lang w:eastAsia="zh-CN"/>
              </w:rPr>
              <w:t>100</w:t>
            </w:r>
          </w:p>
        </w:tc>
        <w:tc>
          <w:tcPr>
            <w:tcW w:w="874" w:type="dxa"/>
          </w:tcPr>
          <w:p w:rsidR="00BD286D" w:rsidRPr="008F159D" w:rsidRDefault="00BD286D" w:rsidP="00CD0B82">
            <w:pPr>
              <w:jc w:val="center"/>
              <w:cnfStyle w:val="000000100000"/>
              <w:rPr>
                <w:rFonts w:ascii="Times New Roman" w:hAnsi="Times New Roman"/>
                <w:sz w:val="15"/>
                <w:szCs w:val="20"/>
                <w:lang w:eastAsia="zh-CN"/>
              </w:rPr>
            </w:pPr>
            <w:r>
              <w:rPr>
                <w:rFonts w:ascii="Times New Roman" w:hAnsi="Times New Roman"/>
                <w:sz w:val="15"/>
                <w:szCs w:val="20"/>
                <w:lang w:eastAsia="zh-CN"/>
              </w:rPr>
              <w:t>72</w:t>
            </w:r>
          </w:p>
        </w:tc>
        <w:tc>
          <w:tcPr>
            <w:tcW w:w="913" w:type="dxa"/>
          </w:tcPr>
          <w:p w:rsidR="00BD286D" w:rsidRPr="008F159D" w:rsidRDefault="00BD286D" w:rsidP="000E6EEA">
            <w:pPr>
              <w:jc w:val="center"/>
              <w:cnfStyle w:val="000000100000"/>
              <w:rPr>
                <w:rFonts w:ascii="Times New Roman" w:hAnsi="Times New Roman"/>
                <w:sz w:val="15"/>
                <w:szCs w:val="20"/>
                <w:lang w:eastAsia="zh-CN"/>
              </w:rPr>
            </w:pPr>
            <w:r>
              <w:rPr>
                <w:rFonts w:ascii="Times New Roman" w:hAnsi="Times New Roman"/>
                <w:sz w:val="15"/>
                <w:szCs w:val="20"/>
                <w:lang w:eastAsia="zh-CN"/>
              </w:rPr>
              <w:t>9464</w:t>
            </w:r>
          </w:p>
        </w:tc>
        <w:tc>
          <w:tcPr>
            <w:tcW w:w="812" w:type="dxa"/>
          </w:tcPr>
          <w:p w:rsidR="00BD286D" w:rsidRPr="008F159D" w:rsidRDefault="00BD286D" w:rsidP="00CD0B82">
            <w:pPr>
              <w:jc w:val="center"/>
              <w:cnfStyle w:val="000000100000"/>
              <w:rPr>
                <w:rFonts w:ascii="Times New Roman" w:hAnsi="Times New Roman"/>
                <w:sz w:val="15"/>
                <w:szCs w:val="20"/>
                <w:lang w:eastAsia="zh-CN"/>
              </w:rPr>
            </w:pPr>
            <w:r>
              <w:rPr>
                <w:rFonts w:ascii="Times New Roman" w:hAnsi="Times New Roman"/>
                <w:sz w:val="15"/>
                <w:szCs w:val="20"/>
                <w:lang w:eastAsia="zh-CN"/>
              </w:rPr>
              <w:t>2</w:t>
            </w:r>
          </w:p>
        </w:tc>
        <w:tc>
          <w:tcPr>
            <w:tcW w:w="1277" w:type="dxa"/>
          </w:tcPr>
          <w:p w:rsidR="00BD286D" w:rsidRPr="008F159D" w:rsidRDefault="00BD286D" w:rsidP="00CD0B82">
            <w:pPr>
              <w:jc w:val="center"/>
              <w:cnfStyle w:val="000000100000"/>
              <w:rPr>
                <w:rFonts w:ascii="Times New Roman" w:hAnsi="Times New Roman"/>
                <w:sz w:val="15"/>
                <w:szCs w:val="20"/>
                <w:lang w:eastAsia="zh-CN"/>
              </w:rPr>
            </w:pPr>
            <w:r w:rsidRPr="008F159D">
              <w:rPr>
                <w:rFonts w:ascii="Times New Roman" w:hAnsi="Times New Roman"/>
                <w:sz w:val="15"/>
                <w:szCs w:val="20"/>
                <w:lang w:eastAsia="zh-CN"/>
              </w:rPr>
              <w:t>1.2</w:t>
            </w:r>
          </w:p>
        </w:tc>
        <w:tc>
          <w:tcPr>
            <w:tcW w:w="983" w:type="dxa"/>
          </w:tcPr>
          <w:p w:rsidR="00BD286D" w:rsidRPr="008F159D" w:rsidRDefault="00BD286D" w:rsidP="00CD0B82">
            <w:pPr>
              <w:jc w:val="center"/>
              <w:cnfStyle w:val="000000100000"/>
              <w:rPr>
                <w:rFonts w:ascii="Times New Roman" w:hAnsi="Times New Roman"/>
                <w:sz w:val="15"/>
                <w:szCs w:val="20"/>
                <w:lang w:eastAsia="zh-CN"/>
              </w:rPr>
            </w:pPr>
            <w:r w:rsidRPr="008F159D">
              <w:rPr>
                <w:rFonts w:ascii="Times New Roman" w:hAnsi="Times New Roman"/>
                <w:sz w:val="15"/>
                <w:szCs w:val="20"/>
                <w:lang w:eastAsia="zh-CN"/>
              </w:rPr>
              <w:t>3.0</w:t>
            </w:r>
          </w:p>
        </w:tc>
        <w:tc>
          <w:tcPr>
            <w:tcW w:w="928" w:type="dxa"/>
          </w:tcPr>
          <w:p w:rsidR="00BD286D" w:rsidRPr="008F159D" w:rsidRDefault="00BD286D" w:rsidP="00CD0B82">
            <w:pPr>
              <w:jc w:val="center"/>
              <w:cnfStyle w:val="000000100000"/>
              <w:rPr>
                <w:rFonts w:ascii="Times New Roman" w:hAnsi="Times New Roman"/>
                <w:sz w:val="15"/>
                <w:szCs w:val="20"/>
                <w:lang w:eastAsia="zh-CN"/>
              </w:rPr>
            </w:pPr>
            <w:r w:rsidRPr="008F159D">
              <w:rPr>
                <w:rFonts w:ascii="Times New Roman" w:hAnsi="Times New Roman"/>
                <w:sz w:val="15"/>
                <w:szCs w:val="20"/>
                <w:lang w:eastAsia="zh-CN"/>
              </w:rPr>
              <w:t>3.1</w:t>
            </w:r>
          </w:p>
        </w:tc>
      </w:tr>
      <w:tr w:rsidR="00BD286D" w:rsidRPr="008F159D" w:rsidTr="00E47C13">
        <w:tc>
          <w:tcPr>
            <w:cnfStyle w:val="001000000000"/>
            <w:tcW w:w="959" w:type="dxa"/>
          </w:tcPr>
          <w:p w:rsidR="00BD286D" w:rsidRPr="008F159D" w:rsidRDefault="004351A0" w:rsidP="00CD0B82">
            <w:pPr>
              <w:jc w:val="center"/>
              <w:rPr>
                <w:rFonts w:ascii="Times New Roman" w:hAnsi="Times New Roman"/>
                <w:sz w:val="15"/>
                <w:szCs w:val="20"/>
                <w:lang w:eastAsia="zh-CN"/>
              </w:rPr>
            </w:pPr>
            <w:r>
              <w:rPr>
                <w:rFonts w:ascii="Times New Roman" w:hAnsi="Times New Roman"/>
                <w:sz w:val="15"/>
                <w:szCs w:val="20"/>
                <w:lang w:eastAsia="zh-CN"/>
              </w:rPr>
              <w:t>9</w:t>
            </w:r>
          </w:p>
        </w:tc>
        <w:tc>
          <w:tcPr>
            <w:tcW w:w="1371" w:type="dxa"/>
          </w:tcPr>
          <w:p w:rsidR="00BD286D" w:rsidRPr="008F159D" w:rsidRDefault="00BD286D" w:rsidP="00CD0B82">
            <w:pPr>
              <w:jc w:val="center"/>
              <w:cnfStyle w:val="000000000000"/>
              <w:rPr>
                <w:rFonts w:ascii="Times New Roman" w:hAnsi="Times New Roman"/>
                <w:sz w:val="15"/>
                <w:szCs w:val="20"/>
                <w:lang w:eastAsia="zh-CN"/>
              </w:rPr>
            </w:pPr>
            <w:r>
              <w:rPr>
                <w:rFonts w:ascii="Times New Roman" w:hAnsi="Times New Roman"/>
                <w:sz w:val="15"/>
                <w:szCs w:val="20"/>
                <w:lang w:eastAsia="zh-CN"/>
              </w:rPr>
              <w:t>5 (QPSK, 0.44)</w:t>
            </w:r>
          </w:p>
        </w:tc>
        <w:tc>
          <w:tcPr>
            <w:tcW w:w="598" w:type="dxa"/>
          </w:tcPr>
          <w:p w:rsidR="00BD286D" w:rsidRPr="008F159D" w:rsidRDefault="00BD286D" w:rsidP="00CD0B82">
            <w:pPr>
              <w:jc w:val="center"/>
              <w:cnfStyle w:val="000000000000"/>
              <w:rPr>
                <w:rFonts w:ascii="Times New Roman" w:hAnsi="Times New Roman"/>
                <w:sz w:val="15"/>
                <w:szCs w:val="20"/>
                <w:lang w:eastAsia="zh-CN"/>
              </w:rPr>
            </w:pPr>
            <w:r>
              <w:rPr>
                <w:rFonts w:ascii="Times New Roman" w:hAnsi="Times New Roman"/>
                <w:sz w:val="15"/>
                <w:szCs w:val="20"/>
                <w:lang w:eastAsia="zh-CN"/>
              </w:rPr>
              <w:t>2</w:t>
            </w:r>
          </w:p>
        </w:tc>
        <w:tc>
          <w:tcPr>
            <w:tcW w:w="818" w:type="dxa"/>
          </w:tcPr>
          <w:p w:rsidR="00BD286D" w:rsidRPr="008F159D" w:rsidRDefault="00BD286D" w:rsidP="00CD0B82">
            <w:pPr>
              <w:jc w:val="center"/>
              <w:cnfStyle w:val="000000000000"/>
              <w:rPr>
                <w:rFonts w:ascii="Times New Roman" w:hAnsi="Times New Roman"/>
                <w:sz w:val="15"/>
                <w:szCs w:val="20"/>
                <w:lang w:eastAsia="zh-CN"/>
              </w:rPr>
            </w:pPr>
            <w:r>
              <w:rPr>
                <w:rFonts w:ascii="Times New Roman" w:hAnsi="Times New Roman"/>
                <w:sz w:val="15"/>
                <w:szCs w:val="20"/>
                <w:lang w:eastAsia="zh-CN"/>
              </w:rPr>
              <w:t>100</w:t>
            </w:r>
          </w:p>
        </w:tc>
        <w:tc>
          <w:tcPr>
            <w:tcW w:w="874" w:type="dxa"/>
          </w:tcPr>
          <w:p w:rsidR="00BD286D" w:rsidRPr="008F159D" w:rsidRDefault="00BD286D" w:rsidP="00CD0B82">
            <w:pPr>
              <w:jc w:val="center"/>
              <w:cnfStyle w:val="000000000000"/>
              <w:rPr>
                <w:rFonts w:ascii="Times New Roman" w:hAnsi="Times New Roman"/>
                <w:sz w:val="15"/>
                <w:szCs w:val="20"/>
                <w:lang w:eastAsia="zh-CN"/>
              </w:rPr>
            </w:pPr>
            <w:r>
              <w:rPr>
                <w:rFonts w:ascii="Times New Roman" w:hAnsi="Times New Roman"/>
                <w:sz w:val="15"/>
                <w:szCs w:val="20"/>
                <w:lang w:eastAsia="zh-CN"/>
              </w:rPr>
              <w:t>60</w:t>
            </w:r>
          </w:p>
        </w:tc>
        <w:tc>
          <w:tcPr>
            <w:tcW w:w="913" w:type="dxa"/>
          </w:tcPr>
          <w:p w:rsidR="00BD286D" w:rsidRPr="008F159D" w:rsidRDefault="00BD286D" w:rsidP="000E6EEA">
            <w:pPr>
              <w:jc w:val="center"/>
              <w:cnfStyle w:val="000000000000"/>
              <w:rPr>
                <w:rFonts w:ascii="Times New Roman" w:hAnsi="Times New Roman"/>
                <w:sz w:val="15"/>
                <w:szCs w:val="20"/>
                <w:lang w:eastAsia="zh-CN"/>
              </w:rPr>
            </w:pPr>
            <w:r>
              <w:rPr>
                <w:rFonts w:ascii="Times New Roman" w:hAnsi="Times New Roman"/>
                <w:sz w:val="15"/>
                <w:szCs w:val="20"/>
                <w:lang w:eastAsia="zh-CN"/>
              </w:rPr>
              <w:t>6312</w:t>
            </w:r>
          </w:p>
        </w:tc>
        <w:tc>
          <w:tcPr>
            <w:tcW w:w="812" w:type="dxa"/>
          </w:tcPr>
          <w:p w:rsidR="00BD286D" w:rsidRPr="008F159D" w:rsidRDefault="00BD286D" w:rsidP="00CD0B82">
            <w:pPr>
              <w:jc w:val="center"/>
              <w:cnfStyle w:val="000000000000"/>
              <w:rPr>
                <w:rFonts w:ascii="Times New Roman" w:hAnsi="Times New Roman"/>
                <w:sz w:val="15"/>
                <w:szCs w:val="20"/>
                <w:lang w:eastAsia="zh-CN"/>
              </w:rPr>
            </w:pPr>
            <w:r>
              <w:rPr>
                <w:rFonts w:ascii="Times New Roman" w:hAnsi="Times New Roman"/>
                <w:sz w:val="15"/>
                <w:szCs w:val="20"/>
                <w:lang w:eastAsia="zh-CN"/>
              </w:rPr>
              <w:t>2</w:t>
            </w:r>
          </w:p>
        </w:tc>
        <w:tc>
          <w:tcPr>
            <w:tcW w:w="1277" w:type="dxa"/>
          </w:tcPr>
          <w:p w:rsidR="00BD286D" w:rsidRPr="008F159D" w:rsidRDefault="00BD286D" w:rsidP="00CD0B82">
            <w:pPr>
              <w:jc w:val="center"/>
              <w:cnfStyle w:val="000000000000"/>
              <w:rPr>
                <w:rFonts w:ascii="Times New Roman" w:hAnsi="Times New Roman"/>
                <w:sz w:val="15"/>
                <w:szCs w:val="20"/>
                <w:lang w:eastAsia="zh-CN"/>
              </w:rPr>
            </w:pPr>
            <w:r w:rsidRPr="008F159D">
              <w:rPr>
                <w:rFonts w:ascii="Times New Roman" w:hAnsi="Times New Roman"/>
                <w:sz w:val="15"/>
                <w:szCs w:val="20"/>
                <w:lang w:eastAsia="zh-CN"/>
              </w:rPr>
              <w:t>0.67</w:t>
            </w:r>
          </w:p>
        </w:tc>
        <w:tc>
          <w:tcPr>
            <w:tcW w:w="983" w:type="dxa"/>
          </w:tcPr>
          <w:p w:rsidR="00BD286D" w:rsidRPr="008F159D" w:rsidRDefault="00BD286D" w:rsidP="00CD0B82">
            <w:pPr>
              <w:jc w:val="center"/>
              <w:cnfStyle w:val="000000000000"/>
              <w:rPr>
                <w:rFonts w:ascii="Times New Roman" w:hAnsi="Times New Roman"/>
                <w:sz w:val="15"/>
                <w:szCs w:val="20"/>
                <w:lang w:eastAsia="zh-CN"/>
              </w:rPr>
            </w:pPr>
            <w:r w:rsidRPr="008F159D">
              <w:rPr>
                <w:rFonts w:ascii="Times New Roman" w:hAnsi="Times New Roman"/>
                <w:sz w:val="15"/>
                <w:szCs w:val="20"/>
                <w:lang w:eastAsia="zh-CN"/>
              </w:rPr>
              <w:t>1.57</w:t>
            </w:r>
          </w:p>
        </w:tc>
        <w:tc>
          <w:tcPr>
            <w:tcW w:w="928" w:type="dxa"/>
          </w:tcPr>
          <w:p w:rsidR="00BD286D" w:rsidRPr="008F159D" w:rsidRDefault="00BD286D" w:rsidP="006319FB">
            <w:pPr>
              <w:keepNext/>
              <w:jc w:val="center"/>
              <w:cnfStyle w:val="000000000000"/>
              <w:rPr>
                <w:rFonts w:ascii="Times New Roman" w:hAnsi="Times New Roman"/>
                <w:sz w:val="15"/>
                <w:szCs w:val="20"/>
                <w:lang w:eastAsia="zh-CN"/>
              </w:rPr>
            </w:pPr>
            <w:r w:rsidRPr="008F159D">
              <w:rPr>
                <w:rFonts w:ascii="Times New Roman" w:hAnsi="Times New Roman"/>
                <w:sz w:val="15"/>
                <w:szCs w:val="20"/>
                <w:lang w:eastAsia="zh-CN"/>
              </w:rPr>
              <w:t>1.63</w:t>
            </w:r>
          </w:p>
        </w:tc>
      </w:tr>
    </w:tbl>
    <w:p w:rsidR="008D2C51" w:rsidRDefault="008403BF" w:rsidP="008D2C51">
      <w:pPr>
        <w:keepNext/>
        <w:jc w:val="center"/>
      </w:pPr>
      <w:r>
        <w:rPr>
          <w:noProof/>
          <w:lang w:eastAsia="zh-CN"/>
        </w:rPr>
        <w:drawing>
          <wp:inline distT="0" distB="0" distL="0" distR="0">
            <wp:extent cx="3332555" cy="2495456"/>
            <wp:effectExtent l="19050" t="0" r="1195" b="0"/>
            <wp:docPr id="3" name="Picture 2" descr="D:\Documents\3GPP\Meetings\201706 RAN1#NR-2 Qingdao\Chenxi draft\CW_2_RE_simulation\Cas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cuments\3GPP\Meetings\201706 RAN1#NR-2 Qingdao\Chenxi draft\CW_2_RE_simulation\Case1.png"/>
                    <pic:cNvPicPr>
                      <a:picLocks noChangeAspect="1" noChangeArrowheads="1"/>
                    </pic:cNvPicPr>
                  </pic:nvPicPr>
                  <pic:blipFill>
                    <a:blip r:embed="rId9" cstate="print"/>
                    <a:srcRect/>
                    <a:stretch>
                      <a:fillRect/>
                    </a:stretch>
                  </pic:blipFill>
                  <pic:spPr bwMode="auto">
                    <a:xfrm>
                      <a:off x="0" y="0"/>
                      <a:ext cx="3335872" cy="2497940"/>
                    </a:xfrm>
                    <a:prstGeom prst="rect">
                      <a:avLst/>
                    </a:prstGeom>
                    <a:noFill/>
                    <a:ln w="9525">
                      <a:noFill/>
                      <a:miter lim="800000"/>
                      <a:headEnd/>
                      <a:tailEnd/>
                    </a:ln>
                  </pic:spPr>
                </pic:pic>
              </a:graphicData>
            </a:graphic>
          </wp:inline>
        </w:drawing>
      </w:r>
    </w:p>
    <w:p w:rsidR="00BC7999" w:rsidRPr="00BC7999" w:rsidRDefault="008D2C51" w:rsidP="008403BF">
      <w:pPr>
        <w:pStyle w:val="Caption"/>
        <w:jc w:val="left"/>
        <w:rPr>
          <w:lang w:eastAsia="zh-CN"/>
        </w:rPr>
      </w:pPr>
      <w:bookmarkStart w:id="2" w:name="_Ref485249646"/>
      <w:proofErr w:type="gramStart"/>
      <w:r>
        <w:t xml:space="preserve">Figure </w:t>
      </w:r>
      <w:r w:rsidR="00724855">
        <w:fldChar w:fldCharType="begin"/>
      </w:r>
      <w:r>
        <w:instrText xml:space="preserve"> SEQ Figure \* ARABIC </w:instrText>
      </w:r>
      <w:r w:rsidR="00724855">
        <w:fldChar w:fldCharType="separate"/>
      </w:r>
      <w:r w:rsidR="00172C93">
        <w:rPr>
          <w:noProof/>
        </w:rPr>
        <w:t>3</w:t>
      </w:r>
      <w:r w:rsidR="00724855">
        <w:fldChar w:fldCharType="end"/>
      </w:r>
      <w:bookmarkEnd w:id="2"/>
      <w:r>
        <w:t>.</w:t>
      </w:r>
      <w:proofErr w:type="gramEnd"/>
      <w:r>
        <w:t xml:space="preserve"> </w:t>
      </w:r>
      <w:r w:rsidR="00411A5F">
        <w:t>MCS=</w:t>
      </w:r>
      <w:r w:rsidR="00387414">
        <w:t>13</w:t>
      </w:r>
      <w:r w:rsidR="008403BF">
        <w:t xml:space="preserve">, </w:t>
      </w:r>
      <w:r w:rsidR="006A6953">
        <w:t>Slot Type</w:t>
      </w:r>
      <w:r w:rsidR="008403BF">
        <w:t xml:space="preserve"> 1, </w:t>
      </w:r>
      <w:proofErr w:type="spellStart"/>
      <w:r w:rsidR="008403BF">
        <w:t>eMBB</w:t>
      </w:r>
      <w:proofErr w:type="spellEnd"/>
      <w:r w:rsidR="008403BF">
        <w:t xml:space="preserve"> BW=5</w:t>
      </w:r>
      <w:r w:rsidR="00387414">
        <w:t xml:space="preserve">0 </w:t>
      </w:r>
      <w:r w:rsidR="008403BF">
        <w:t>PRBs, URLLC BW=13</w:t>
      </w:r>
      <w:r w:rsidR="00387414">
        <w:t xml:space="preserve"> PRBs. 1 CBG</w:t>
      </w:r>
      <w:r w:rsidR="008403BF">
        <w:t xml:space="preserve"> </w:t>
      </w:r>
      <w:r w:rsidR="009C2499">
        <w:t>=</w:t>
      </w:r>
      <w:r w:rsidR="008403BF">
        <w:t xml:space="preserve"> 4</w:t>
      </w:r>
      <w:r w:rsidR="00387414">
        <w:t xml:space="preserve">CBs. </w:t>
      </w:r>
    </w:p>
    <w:p w:rsidR="008403BF" w:rsidRDefault="008403BF" w:rsidP="008403BF">
      <w:pPr>
        <w:keepNext/>
        <w:jc w:val="center"/>
      </w:pPr>
      <w:r>
        <w:rPr>
          <w:noProof/>
          <w:lang w:eastAsia="zh-CN"/>
        </w:rPr>
        <w:lastRenderedPageBreak/>
        <w:drawing>
          <wp:inline distT="0" distB="0" distL="0" distR="0">
            <wp:extent cx="3292180" cy="2465223"/>
            <wp:effectExtent l="19050" t="0" r="3470" b="0"/>
            <wp:docPr id="5" name="Picture 3" descr="D:\Documents\3GPP\Meetings\201706 RAN1#NR-2 Qingdao\Chenxi draft\CW_2_RE_simulation\Cas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Documents\3GPP\Meetings\201706 RAN1#NR-2 Qingdao\Chenxi draft\CW_2_RE_simulation\Case6.png"/>
                    <pic:cNvPicPr>
                      <a:picLocks noChangeAspect="1" noChangeArrowheads="1"/>
                    </pic:cNvPicPr>
                  </pic:nvPicPr>
                  <pic:blipFill>
                    <a:blip r:embed="rId10" cstate="print"/>
                    <a:srcRect/>
                    <a:stretch>
                      <a:fillRect/>
                    </a:stretch>
                  </pic:blipFill>
                  <pic:spPr bwMode="auto">
                    <a:xfrm>
                      <a:off x="0" y="0"/>
                      <a:ext cx="3291076" cy="2464396"/>
                    </a:xfrm>
                    <a:prstGeom prst="rect">
                      <a:avLst/>
                    </a:prstGeom>
                    <a:noFill/>
                    <a:ln w="9525">
                      <a:noFill/>
                      <a:miter lim="800000"/>
                      <a:headEnd/>
                      <a:tailEnd/>
                    </a:ln>
                  </pic:spPr>
                </pic:pic>
              </a:graphicData>
            </a:graphic>
          </wp:inline>
        </w:drawing>
      </w:r>
    </w:p>
    <w:p w:rsidR="00BC7999" w:rsidRDefault="008403BF" w:rsidP="008403BF">
      <w:pPr>
        <w:pStyle w:val="Caption"/>
      </w:pPr>
      <w:bookmarkStart w:id="3" w:name="_Ref485249708"/>
      <w:proofErr w:type="gramStart"/>
      <w:r>
        <w:t xml:space="preserve">Figure </w:t>
      </w:r>
      <w:r w:rsidR="00724855">
        <w:fldChar w:fldCharType="begin"/>
      </w:r>
      <w:r>
        <w:instrText xml:space="preserve"> SEQ Figure \* ARABIC </w:instrText>
      </w:r>
      <w:r w:rsidR="00724855">
        <w:fldChar w:fldCharType="separate"/>
      </w:r>
      <w:r w:rsidR="00172C93">
        <w:rPr>
          <w:noProof/>
        </w:rPr>
        <w:t>4</w:t>
      </w:r>
      <w:r w:rsidR="00724855">
        <w:fldChar w:fldCharType="end"/>
      </w:r>
      <w:bookmarkEnd w:id="3"/>
      <w:r>
        <w:t>.</w:t>
      </w:r>
      <w:proofErr w:type="gramEnd"/>
      <w:r>
        <w:t xml:space="preserve"> MCS=13, </w:t>
      </w:r>
      <w:r w:rsidR="006A6953">
        <w:t>Slot Type</w:t>
      </w:r>
      <w:r>
        <w:t xml:space="preserve"> 2, </w:t>
      </w:r>
      <w:proofErr w:type="spellStart"/>
      <w:r>
        <w:t>eMBB</w:t>
      </w:r>
      <w:proofErr w:type="spellEnd"/>
      <w:r>
        <w:t xml:space="preserve"> BW=100 PRBs, URLLC BW=12 PRBs. 1 CBG </w:t>
      </w:r>
      <w:r w:rsidR="009C2499">
        <w:t>=</w:t>
      </w:r>
      <w:r>
        <w:t xml:space="preserve"> 6CBs.</w:t>
      </w:r>
    </w:p>
    <w:p w:rsidR="00EA6779" w:rsidRDefault="00EA6779" w:rsidP="00EA6779">
      <w:pPr>
        <w:keepNext/>
        <w:jc w:val="center"/>
      </w:pPr>
      <w:r>
        <w:rPr>
          <w:noProof/>
          <w:lang w:eastAsia="zh-CN"/>
        </w:rPr>
        <w:drawing>
          <wp:inline distT="0" distB="0" distL="0" distR="0">
            <wp:extent cx="3234789" cy="2423590"/>
            <wp:effectExtent l="19050" t="0" r="3711" b="0"/>
            <wp:docPr id="6" name="Picture 4" descr="D:\Documents\3GPP\Meetings\201706 RAN1#NR-2 Qingdao\Chenxi draft\CW_2_RE_simulation\Cas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Documents\3GPP\Meetings\201706 RAN1#NR-2 Qingdao\Chenxi draft\CW_2_RE_simulation\Case3.png"/>
                    <pic:cNvPicPr>
                      <a:picLocks noChangeAspect="1" noChangeArrowheads="1"/>
                    </pic:cNvPicPr>
                  </pic:nvPicPr>
                  <pic:blipFill>
                    <a:blip r:embed="rId11" cstate="print"/>
                    <a:srcRect/>
                    <a:stretch>
                      <a:fillRect/>
                    </a:stretch>
                  </pic:blipFill>
                  <pic:spPr bwMode="auto">
                    <a:xfrm>
                      <a:off x="0" y="0"/>
                      <a:ext cx="3240606" cy="2427949"/>
                    </a:xfrm>
                    <a:prstGeom prst="rect">
                      <a:avLst/>
                    </a:prstGeom>
                    <a:noFill/>
                    <a:ln w="9525">
                      <a:noFill/>
                      <a:miter lim="800000"/>
                      <a:headEnd/>
                      <a:tailEnd/>
                    </a:ln>
                  </pic:spPr>
                </pic:pic>
              </a:graphicData>
            </a:graphic>
          </wp:inline>
        </w:drawing>
      </w:r>
    </w:p>
    <w:p w:rsidR="00EA6779" w:rsidRDefault="00EA6779" w:rsidP="00EA6779">
      <w:pPr>
        <w:pStyle w:val="Caption"/>
      </w:pPr>
      <w:proofErr w:type="gramStart"/>
      <w:r>
        <w:t xml:space="preserve">Figure </w:t>
      </w:r>
      <w:r w:rsidR="00724855">
        <w:fldChar w:fldCharType="begin"/>
      </w:r>
      <w:r>
        <w:instrText xml:space="preserve"> SEQ Figure \* ARABIC </w:instrText>
      </w:r>
      <w:r w:rsidR="00724855">
        <w:fldChar w:fldCharType="separate"/>
      </w:r>
      <w:r w:rsidR="00172C93">
        <w:rPr>
          <w:noProof/>
        </w:rPr>
        <w:t>5</w:t>
      </w:r>
      <w:r w:rsidR="00724855">
        <w:fldChar w:fldCharType="end"/>
      </w:r>
      <w:r>
        <w:t>.</w:t>
      </w:r>
      <w:proofErr w:type="gramEnd"/>
      <w:r>
        <w:t xml:space="preserve"> MCS=12, </w:t>
      </w:r>
      <w:r w:rsidR="006A6953">
        <w:t>Slot Type</w:t>
      </w:r>
      <w:r>
        <w:t xml:space="preserve"> 1, </w:t>
      </w:r>
      <w:proofErr w:type="spellStart"/>
      <w:r>
        <w:t>eMBB</w:t>
      </w:r>
      <w:proofErr w:type="spellEnd"/>
      <w:r>
        <w:t xml:space="preserve"> BW=100 PRBs, URLLC BW=26 PRBs. 1 CBG </w:t>
      </w:r>
      <w:r w:rsidR="009C2499">
        <w:t>=</w:t>
      </w:r>
      <w:r>
        <w:t xml:space="preserve"> 7CBs.</w:t>
      </w:r>
    </w:p>
    <w:p w:rsidR="00172C93" w:rsidRDefault="00172C93" w:rsidP="00172C93"/>
    <w:p w:rsidR="00172C93" w:rsidRDefault="00172C93" w:rsidP="00172C93">
      <w:pPr>
        <w:keepNext/>
        <w:jc w:val="center"/>
      </w:pPr>
      <w:r>
        <w:rPr>
          <w:noProof/>
          <w:lang w:eastAsia="zh-CN"/>
        </w:rPr>
        <w:drawing>
          <wp:inline distT="0" distB="0" distL="0" distR="0">
            <wp:extent cx="3181350" cy="2383555"/>
            <wp:effectExtent l="19050" t="0" r="0" b="0"/>
            <wp:docPr id="7" name="Picture 5" descr="D:\Documents\3GPP\Meetings\201706 RAN1#NR-2 Qingdao\Chenxi draft\CW_2_RE_simulation\Cas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Documents\3GPP\Meetings\201706 RAN1#NR-2 Qingdao\Chenxi draft\CW_2_RE_simulation\Case2.png"/>
                    <pic:cNvPicPr>
                      <a:picLocks noChangeAspect="1" noChangeArrowheads="1"/>
                    </pic:cNvPicPr>
                  </pic:nvPicPr>
                  <pic:blipFill>
                    <a:blip r:embed="rId12" cstate="print"/>
                    <a:srcRect/>
                    <a:stretch>
                      <a:fillRect/>
                    </a:stretch>
                  </pic:blipFill>
                  <pic:spPr bwMode="auto">
                    <a:xfrm>
                      <a:off x="0" y="0"/>
                      <a:ext cx="3191545" cy="2391194"/>
                    </a:xfrm>
                    <a:prstGeom prst="rect">
                      <a:avLst/>
                    </a:prstGeom>
                    <a:noFill/>
                    <a:ln w="9525">
                      <a:noFill/>
                      <a:miter lim="800000"/>
                      <a:headEnd/>
                      <a:tailEnd/>
                    </a:ln>
                  </pic:spPr>
                </pic:pic>
              </a:graphicData>
            </a:graphic>
          </wp:inline>
        </w:drawing>
      </w:r>
    </w:p>
    <w:p w:rsidR="00172C93" w:rsidRDefault="00172C93" w:rsidP="00172C93">
      <w:pPr>
        <w:pStyle w:val="Caption"/>
      </w:pPr>
      <w:proofErr w:type="gramStart"/>
      <w:r>
        <w:t xml:space="preserve">Figure </w:t>
      </w:r>
      <w:r w:rsidR="00724855">
        <w:fldChar w:fldCharType="begin"/>
      </w:r>
      <w:r>
        <w:instrText xml:space="preserve"> SEQ Figure \* ARABIC </w:instrText>
      </w:r>
      <w:r w:rsidR="00724855">
        <w:fldChar w:fldCharType="separate"/>
      </w:r>
      <w:r>
        <w:rPr>
          <w:noProof/>
        </w:rPr>
        <w:t>6</w:t>
      </w:r>
      <w:r w:rsidR="00724855">
        <w:fldChar w:fldCharType="end"/>
      </w:r>
      <w:r>
        <w:t>.</w:t>
      </w:r>
      <w:proofErr w:type="gramEnd"/>
      <w:r>
        <w:t xml:space="preserve"> MCS=9, </w:t>
      </w:r>
      <w:r w:rsidR="006A6953">
        <w:t>Slot Type</w:t>
      </w:r>
      <w:r>
        <w:t xml:space="preserve"> 1, </w:t>
      </w:r>
      <w:proofErr w:type="spellStart"/>
      <w:r>
        <w:t>eMBB</w:t>
      </w:r>
      <w:proofErr w:type="spellEnd"/>
      <w:r>
        <w:t xml:space="preserve"> BW=100 PRBs, URLLC BW=26 PRBs. 1 CBG </w:t>
      </w:r>
      <w:r w:rsidR="009C2499">
        <w:t>=</w:t>
      </w:r>
      <w:r>
        <w:t xml:space="preserve"> 5 CBs.</w:t>
      </w:r>
    </w:p>
    <w:p w:rsidR="00172C93" w:rsidRDefault="00172C93" w:rsidP="00172C93">
      <w:pPr>
        <w:pStyle w:val="Caption"/>
        <w:keepNext/>
      </w:pPr>
      <w:r>
        <w:rPr>
          <w:noProof/>
          <w:lang w:eastAsia="zh-CN"/>
        </w:rPr>
        <w:lastRenderedPageBreak/>
        <w:drawing>
          <wp:inline distT="0" distB="0" distL="0" distR="0">
            <wp:extent cx="3185853" cy="2386927"/>
            <wp:effectExtent l="19050" t="0" r="0" b="0"/>
            <wp:docPr id="8" name="Picture 6" descr="D:\Documents\3GPP\Meetings\201706 RAN1#NR-2 Qingdao\Chenxi draft\CW_2_RE_simulation\Cas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Documents\3GPP\Meetings\201706 RAN1#NR-2 Qingdao\Chenxi draft\CW_2_RE_simulation\Case7.png"/>
                    <pic:cNvPicPr>
                      <a:picLocks noChangeAspect="1" noChangeArrowheads="1"/>
                    </pic:cNvPicPr>
                  </pic:nvPicPr>
                  <pic:blipFill>
                    <a:blip r:embed="rId13" cstate="print"/>
                    <a:srcRect/>
                    <a:stretch>
                      <a:fillRect/>
                    </a:stretch>
                  </pic:blipFill>
                  <pic:spPr bwMode="auto">
                    <a:xfrm>
                      <a:off x="0" y="0"/>
                      <a:ext cx="3199389" cy="2397068"/>
                    </a:xfrm>
                    <a:prstGeom prst="rect">
                      <a:avLst/>
                    </a:prstGeom>
                    <a:noFill/>
                    <a:ln w="9525">
                      <a:noFill/>
                      <a:miter lim="800000"/>
                      <a:headEnd/>
                      <a:tailEnd/>
                    </a:ln>
                  </pic:spPr>
                </pic:pic>
              </a:graphicData>
            </a:graphic>
          </wp:inline>
        </w:drawing>
      </w:r>
    </w:p>
    <w:p w:rsidR="00172C93" w:rsidRDefault="00172C93" w:rsidP="00172C93">
      <w:pPr>
        <w:pStyle w:val="Caption"/>
      </w:pPr>
      <w:proofErr w:type="gramStart"/>
      <w:r>
        <w:t xml:space="preserve">Figure </w:t>
      </w:r>
      <w:r w:rsidR="00724855">
        <w:fldChar w:fldCharType="begin"/>
      </w:r>
      <w:r>
        <w:instrText xml:space="preserve"> SEQ Figure \* ARABIC </w:instrText>
      </w:r>
      <w:r w:rsidR="00724855">
        <w:fldChar w:fldCharType="separate"/>
      </w:r>
      <w:r>
        <w:rPr>
          <w:noProof/>
        </w:rPr>
        <w:t>7</w:t>
      </w:r>
      <w:r w:rsidR="00724855">
        <w:fldChar w:fldCharType="end"/>
      </w:r>
      <w:r>
        <w:t>.</w:t>
      </w:r>
      <w:proofErr w:type="gramEnd"/>
      <w:r>
        <w:t xml:space="preserve"> MCS=9, </w:t>
      </w:r>
      <w:r w:rsidR="006A6953">
        <w:t>Slot Type</w:t>
      </w:r>
      <w:r>
        <w:t xml:space="preserve"> 2, </w:t>
      </w:r>
      <w:proofErr w:type="spellStart"/>
      <w:r>
        <w:t>eMBB</w:t>
      </w:r>
      <w:proofErr w:type="spellEnd"/>
      <w:r>
        <w:t xml:space="preserve"> BW=100 PRBs, URLLC BW=30 PRBs. 1 CBG </w:t>
      </w:r>
      <w:r w:rsidR="006A6953">
        <w:t>=</w:t>
      </w:r>
      <w:r>
        <w:t xml:space="preserve"> 3 CBs. </w:t>
      </w:r>
    </w:p>
    <w:p w:rsidR="00172C93" w:rsidRDefault="00172C93" w:rsidP="00172C93">
      <w:pPr>
        <w:pStyle w:val="Caption"/>
        <w:keepNext/>
      </w:pPr>
      <w:r>
        <w:rPr>
          <w:noProof/>
          <w:lang w:eastAsia="zh-CN"/>
        </w:rPr>
        <w:drawing>
          <wp:inline distT="0" distB="0" distL="0" distR="0">
            <wp:extent cx="3122101" cy="2339163"/>
            <wp:effectExtent l="19050" t="0" r="2099" b="0"/>
            <wp:docPr id="9" name="Picture 7" descr="D:\Documents\3GPP\Meetings\201706 RAN1#NR-2 Qingdao\Chenxi draft\CW_2_RE_simulation\Cas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Documents\3GPP\Meetings\201706 RAN1#NR-2 Qingdao\Chenxi draft\CW_2_RE_simulation\Case5.png"/>
                    <pic:cNvPicPr>
                      <a:picLocks noChangeAspect="1" noChangeArrowheads="1"/>
                    </pic:cNvPicPr>
                  </pic:nvPicPr>
                  <pic:blipFill>
                    <a:blip r:embed="rId14" cstate="print"/>
                    <a:srcRect/>
                    <a:stretch>
                      <a:fillRect/>
                    </a:stretch>
                  </pic:blipFill>
                  <pic:spPr bwMode="auto">
                    <a:xfrm>
                      <a:off x="0" y="0"/>
                      <a:ext cx="3128554" cy="2343998"/>
                    </a:xfrm>
                    <a:prstGeom prst="rect">
                      <a:avLst/>
                    </a:prstGeom>
                    <a:noFill/>
                    <a:ln w="9525">
                      <a:noFill/>
                      <a:miter lim="800000"/>
                      <a:headEnd/>
                      <a:tailEnd/>
                    </a:ln>
                  </pic:spPr>
                </pic:pic>
              </a:graphicData>
            </a:graphic>
          </wp:inline>
        </w:drawing>
      </w:r>
    </w:p>
    <w:p w:rsidR="00172C93" w:rsidRDefault="00172C93" w:rsidP="00172C93">
      <w:pPr>
        <w:pStyle w:val="Caption"/>
      </w:pPr>
      <w:proofErr w:type="gramStart"/>
      <w:r>
        <w:t xml:space="preserve">Figure </w:t>
      </w:r>
      <w:r w:rsidR="00724855">
        <w:fldChar w:fldCharType="begin"/>
      </w:r>
      <w:r>
        <w:instrText xml:space="preserve"> SEQ Figure \* ARABIC </w:instrText>
      </w:r>
      <w:r w:rsidR="00724855">
        <w:fldChar w:fldCharType="separate"/>
      </w:r>
      <w:r>
        <w:rPr>
          <w:noProof/>
        </w:rPr>
        <w:t>8</w:t>
      </w:r>
      <w:r w:rsidR="00724855">
        <w:fldChar w:fldCharType="end"/>
      </w:r>
      <w:r>
        <w:t>.</w:t>
      </w:r>
      <w:proofErr w:type="gramEnd"/>
      <w:r>
        <w:t xml:space="preserve"> MCS=5, </w:t>
      </w:r>
      <w:r w:rsidR="006A6953">
        <w:t>Slot Type</w:t>
      </w:r>
      <w:r>
        <w:t xml:space="preserve"> 1, </w:t>
      </w:r>
      <w:proofErr w:type="spellStart"/>
      <w:r>
        <w:t>eMBB</w:t>
      </w:r>
      <w:proofErr w:type="spellEnd"/>
      <w:r>
        <w:t xml:space="preserve"> BW=100 PRBs, URLLC BW=72 PRBs. 1 CBG </w:t>
      </w:r>
      <w:r w:rsidR="006A6953">
        <w:t>=</w:t>
      </w:r>
      <w:r>
        <w:t xml:space="preserve"> 2 CBs.</w:t>
      </w:r>
    </w:p>
    <w:p w:rsidR="00172C93" w:rsidRDefault="00172C93" w:rsidP="00172C93"/>
    <w:p w:rsidR="00172C93" w:rsidRDefault="00172C93" w:rsidP="00172C93">
      <w:pPr>
        <w:keepNext/>
        <w:jc w:val="center"/>
      </w:pPr>
      <w:r>
        <w:rPr>
          <w:noProof/>
          <w:lang w:eastAsia="zh-CN"/>
        </w:rPr>
        <w:drawing>
          <wp:inline distT="0" distB="0" distL="0" distR="0">
            <wp:extent cx="3107911" cy="2328530"/>
            <wp:effectExtent l="19050" t="0" r="0" b="0"/>
            <wp:docPr id="10" name="Picture 8" descr="D:\Documents\3GPP\Meetings\201706 RAN1#NR-2 Qingdao\Chenxi draft\CW_2_RE_simulation\Cas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Documents\3GPP\Meetings\201706 RAN1#NR-2 Qingdao\Chenxi draft\CW_2_RE_simulation\Case2.png"/>
                    <pic:cNvPicPr>
                      <a:picLocks noChangeAspect="1" noChangeArrowheads="1"/>
                    </pic:cNvPicPr>
                  </pic:nvPicPr>
                  <pic:blipFill>
                    <a:blip r:embed="rId12" cstate="print"/>
                    <a:srcRect/>
                    <a:stretch>
                      <a:fillRect/>
                    </a:stretch>
                  </pic:blipFill>
                  <pic:spPr bwMode="auto">
                    <a:xfrm>
                      <a:off x="0" y="0"/>
                      <a:ext cx="3104886" cy="2326264"/>
                    </a:xfrm>
                    <a:prstGeom prst="rect">
                      <a:avLst/>
                    </a:prstGeom>
                    <a:noFill/>
                    <a:ln w="9525">
                      <a:noFill/>
                      <a:miter lim="800000"/>
                      <a:headEnd/>
                      <a:tailEnd/>
                    </a:ln>
                  </pic:spPr>
                </pic:pic>
              </a:graphicData>
            </a:graphic>
          </wp:inline>
        </w:drawing>
      </w:r>
    </w:p>
    <w:p w:rsidR="00172C93" w:rsidRDefault="00172C93" w:rsidP="00172C93">
      <w:pPr>
        <w:pStyle w:val="Caption"/>
      </w:pPr>
      <w:proofErr w:type="gramStart"/>
      <w:r>
        <w:t xml:space="preserve">Figure </w:t>
      </w:r>
      <w:fldSimple w:instr=" SEQ Figure \* ARABIC ">
        <w:r>
          <w:rPr>
            <w:noProof/>
          </w:rPr>
          <w:t>9</w:t>
        </w:r>
      </w:fldSimple>
      <w:r>
        <w:t>.</w:t>
      </w:r>
      <w:proofErr w:type="gramEnd"/>
      <w:r>
        <w:t xml:space="preserve"> MCS=5, </w:t>
      </w:r>
      <w:r w:rsidR="006A6953">
        <w:t>Slot Type</w:t>
      </w:r>
      <w:r>
        <w:t xml:space="preserve"> 2, </w:t>
      </w:r>
      <w:proofErr w:type="spellStart"/>
      <w:r>
        <w:t>eMBB</w:t>
      </w:r>
      <w:proofErr w:type="spellEnd"/>
      <w:r>
        <w:t xml:space="preserve"> BW=100 PRBs, URLLC BW=60 PRBs. 1 CBG </w:t>
      </w:r>
      <w:r w:rsidR="006A6953">
        <w:t>=</w:t>
      </w:r>
      <w:r>
        <w:t xml:space="preserve"> 2 CBs.</w:t>
      </w:r>
    </w:p>
    <w:p w:rsidR="00172C93" w:rsidRPr="00E47C13" w:rsidRDefault="00172C93" w:rsidP="00E47C13">
      <w:pPr>
        <w:pStyle w:val="Caption"/>
        <w:jc w:val="left"/>
        <w:rPr>
          <w:sz w:val="16"/>
        </w:rPr>
      </w:pPr>
    </w:p>
    <w:p w:rsidR="00E47C13" w:rsidRDefault="00B074DE" w:rsidP="00E47C13">
      <w:pPr>
        <w:rPr>
          <w:sz w:val="20"/>
        </w:rPr>
      </w:pPr>
      <w:r>
        <w:rPr>
          <w:sz w:val="20"/>
        </w:rPr>
        <w:t>From the</w:t>
      </w:r>
      <w:r w:rsidR="00E47C13">
        <w:rPr>
          <w:sz w:val="20"/>
        </w:rPr>
        <w:t xml:space="preserve"> simulation results, the joint frequency-time </w:t>
      </w:r>
      <w:proofErr w:type="spellStart"/>
      <w:r w:rsidR="00E47C13">
        <w:rPr>
          <w:sz w:val="20"/>
        </w:rPr>
        <w:t>interleaver</w:t>
      </w:r>
      <w:proofErr w:type="spellEnd"/>
      <w:r w:rsidR="00E47C13">
        <w:rPr>
          <w:sz w:val="20"/>
        </w:rPr>
        <w:t xml:space="preserve"> clearly outperforms the </w:t>
      </w:r>
      <w:r w:rsidR="007C2D70">
        <w:rPr>
          <w:sz w:val="20"/>
        </w:rPr>
        <w:t xml:space="preserve">other two </w:t>
      </w:r>
      <w:r w:rsidR="00E47C13">
        <w:rPr>
          <w:sz w:val="20"/>
        </w:rPr>
        <w:t>scheme</w:t>
      </w:r>
      <w:r w:rsidR="007C2D70">
        <w:rPr>
          <w:sz w:val="20"/>
        </w:rPr>
        <w:t>s</w:t>
      </w:r>
      <w:r w:rsidR="00E47C13">
        <w:rPr>
          <w:sz w:val="20"/>
        </w:rPr>
        <w:t xml:space="preserve">. </w:t>
      </w:r>
      <w:r w:rsidR="007C2D70">
        <w:rPr>
          <w:sz w:val="20"/>
        </w:rPr>
        <w:t>The sequential (F</w:t>
      </w:r>
      <w:r w:rsidR="007C2D70" w:rsidRPr="007C2D70">
        <w:rPr>
          <w:sz w:val="20"/>
        </w:rPr>
        <w:sym w:font="Wingdings" w:char="F0E0"/>
      </w:r>
      <w:r w:rsidR="007C2D70">
        <w:rPr>
          <w:sz w:val="20"/>
        </w:rPr>
        <w:t xml:space="preserve">T) </w:t>
      </w:r>
      <w:r w:rsidR="00E2269F">
        <w:rPr>
          <w:sz w:val="20"/>
        </w:rPr>
        <w:t xml:space="preserve">mapping </w:t>
      </w:r>
      <w:r w:rsidR="007C2D70">
        <w:rPr>
          <w:sz w:val="20"/>
        </w:rPr>
        <w:t xml:space="preserve">scheme performs the worst as expected. The frequency domain </w:t>
      </w:r>
      <w:proofErr w:type="spellStart"/>
      <w:r w:rsidR="007C2D70">
        <w:rPr>
          <w:sz w:val="20"/>
        </w:rPr>
        <w:t>interleaver</w:t>
      </w:r>
      <w:proofErr w:type="spellEnd"/>
      <w:r w:rsidR="007C2D70">
        <w:rPr>
          <w:sz w:val="20"/>
        </w:rPr>
        <w:t xml:space="preserve"> performs better</w:t>
      </w:r>
      <w:r w:rsidR="00E2269F">
        <w:rPr>
          <w:sz w:val="20"/>
        </w:rPr>
        <w:t xml:space="preserve"> than the sequential (F</w:t>
      </w:r>
      <w:r w:rsidR="00E2269F" w:rsidRPr="007C2D70">
        <w:rPr>
          <w:sz w:val="20"/>
        </w:rPr>
        <w:sym w:font="Wingdings" w:char="F0E0"/>
      </w:r>
      <w:r w:rsidR="00E2269F">
        <w:rPr>
          <w:sz w:val="20"/>
        </w:rPr>
        <w:t>T) mapping scheme</w:t>
      </w:r>
      <w:r w:rsidR="007C2D70">
        <w:rPr>
          <w:sz w:val="20"/>
        </w:rPr>
        <w:t xml:space="preserve">, but is inferior to the joint frequency-time </w:t>
      </w:r>
      <w:proofErr w:type="spellStart"/>
      <w:r w:rsidR="007C2D70">
        <w:rPr>
          <w:sz w:val="20"/>
        </w:rPr>
        <w:t>interleaver</w:t>
      </w:r>
      <w:proofErr w:type="spellEnd"/>
      <w:r w:rsidR="00864EB7">
        <w:rPr>
          <w:sz w:val="20"/>
        </w:rPr>
        <w:t xml:space="preserve">. </w:t>
      </w:r>
      <w:proofErr w:type="gramStart"/>
      <w:r w:rsidR="00864EB7">
        <w:rPr>
          <w:sz w:val="20"/>
        </w:rPr>
        <w:t xml:space="preserve">The gain of the </w:t>
      </w:r>
      <w:r w:rsidR="00864EB7">
        <w:rPr>
          <w:sz w:val="20"/>
        </w:rPr>
        <w:lastRenderedPageBreak/>
        <w:t xml:space="preserve">joint frequency-time </w:t>
      </w:r>
      <w:proofErr w:type="spellStart"/>
      <w:r w:rsidR="00864EB7">
        <w:rPr>
          <w:sz w:val="20"/>
        </w:rPr>
        <w:t>interleaver</w:t>
      </w:r>
      <w:proofErr w:type="spellEnd"/>
      <w:r w:rsidR="00864EB7">
        <w:rPr>
          <w:sz w:val="20"/>
        </w:rPr>
        <w:t xml:space="preserve"> over frequency only </w:t>
      </w:r>
      <w:proofErr w:type="spellStart"/>
      <w:r w:rsidR="00864EB7">
        <w:rPr>
          <w:sz w:val="20"/>
        </w:rPr>
        <w:t>interleaver</w:t>
      </w:r>
      <w:proofErr w:type="spellEnd"/>
      <w:r w:rsidR="007C2D70">
        <w:rPr>
          <w:sz w:val="20"/>
        </w:rPr>
        <w:t xml:space="preserve"> </w:t>
      </w:r>
      <w:r w:rsidR="00864EB7">
        <w:rPr>
          <w:sz w:val="20"/>
        </w:rPr>
        <w:t>ranges</w:t>
      </w:r>
      <w:r w:rsidR="007C2D70">
        <w:rPr>
          <w:sz w:val="20"/>
        </w:rPr>
        <w:t xml:space="preserve"> between 0.9 to 2.1 dB, depending on the simulation setups.</w:t>
      </w:r>
      <w:proofErr w:type="gramEnd"/>
      <w:r w:rsidR="007C2D70">
        <w:rPr>
          <w:sz w:val="20"/>
        </w:rPr>
        <w:t xml:space="preserve"> The joint frequency</w:t>
      </w:r>
      <w:r w:rsidR="00864EB7">
        <w:rPr>
          <w:sz w:val="20"/>
        </w:rPr>
        <w:t>-</w:t>
      </w:r>
      <w:r w:rsidR="007C2D70">
        <w:rPr>
          <w:sz w:val="20"/>
        </w:rPr>
        <w:t xml:space="preserve">time </w:t>
      </w:r>
      <w:proofErr w:type="spellStart"/>
      <w:r w:rsidR="007C2D70">
        <w:rPr>
          <w:sz w:val="20"/>
        </w:rPr>
        <w:t>interleaver</w:t>
      </w:r>
      <w:proofErr w:type="spellEnd"/>
      <w:r w:rsidR="007C2D70">
        <w:rPr>
          <w:sz w:val="20"/>
        </w:rPr>
        <w:t xml:space="preserve"> performs consistently well over </w:t>
      </w:r>
      <w:r w:rsidR="00864EB7">
        <w:rPr>
          <w:sz w:val="20"/>
        </w:rPr>
        <w:t>all the</w:t>
      </w:r>
      <w:r w:rsidR="007C2D70">
        <w:rPr>
          <w:sz w:val="20"/>
        </w:rPr>
        <w:t xml:space="preserve"> scenarios. </w:t>
      </w:r>
      <w:r w:rsidR="00864EB7">
        <w:rPr>
          <w:sz w:val="20"/>
        </w:rPr>
        <w:t>Therefore we propo</w:t>
      </w:r>
      <w:r w:rsidR="00EE1727">
        <w:rPr>
          <w:sz w:val="20"/>
        </w:rPr>
        <w:t>se to adopt it as the CW-to-RE mapping scheme for 5G NR UL and DL data channel.</w:t>
      </w:r>
    </w:p>
    <w:p w:rsidR="00C90566" w:rsidRPr="00151E2F" w:rsidRDefault="00C90566" w:rsidP="00E47C13">
      <w:pPr>
        <w:rPr>
          <w:b/>
          <w:sz w:val="20"/>
        </w:rPr>
      </w:pPr>
    </w:p>
    <w:p w:rsidR="008403BF" w:rsidRPr="00151E2F" w:rsidRDefault="00C90566" w:rsidP="00151E2F">
      <w:pPr>
        <w:ind w:firstLine="425"/>
        <w:rPr>
          <w:b/>
        </w:rPr>
      </w:pPr>
      <w:r w:rsidRPr="00151E2F">
        <w:rPr>
          <w:b/>
          <w:sz w:val="20"/>
        </w:rPr>
        <w:t xml:space="preserve">Proposal 5: Adopt joint frequency-time </w:t>
      </w:r>
      <w:r w:rsidR="00151E2F" w:rsidRPr="00151E2F">
        <w:rPr>
          <w:b/>
          <w:sz w:val="20"/>
        </w:rPr>
        <w:t xml:space="preserve">interleaving as the </w:t>
      </w:r>
      <w:r w:rsidR="00110332">
        <w:rPr>
          <w:b/>
          <w:sz w:val="20"/>
        </w:rPr>
        <w:t xml:space="preserve">codeword to </w:t>
      </w:r>
      <w:r w:rsidR="00151E2F" w:rsidRPr="00151E2F">
        <w:rPr>
          <w:b/>
          <w:sz w:val="20"/>
        </w:rPr>
        <w:t>RE mapping scheme</w:t>
      </w:r>
      <w:r w:rsidRPr="00151E2F">
        <w:rPr>
          <w:b/>
          <w:sz w:val="20"/>
        </w:rPr>
        <w:t xml:space="preserve"> for NR data channel.</w:t>
      </w:r>
    </w:p>
    <w:p w:rsidR="00B8091E" w:rsidRPr="00387414" w:rsidRDefault="00B8091E" w:rsidP="00BC7999">
      <w:pPr>
        <w:rPr>
          <w:lang w:eastAsia="zh-CN"/>
        </w:rPr>
      </w:pPr>
    </w:p>
    <w:p w:rsidR="0082623E" w:rsidRPr="00F3645B" w:rsidRDefault="0082623E" w:rsidP="00E029FB">
      <w:pPr>
        <w:pStyle w:val="Heading1"/>
        <w:numPr>
          <w:ilvl w:val="0"/>
          <w:numId w:val="4"/>
        </w:numPr>
        <w:rPr>
          <w:rFonts w:ascii="Arial" w:hAnsi="Arial" w:cs="Arial"/>
          <w:lang w:eastAsia="zh-CN"/>
        </w:rPr>
      </w:pPr>
      <w:r w:rsidRPr="00F3645B">
        <w:rPr>
          <w:rFonts w:ascii="Arial" w:hAnsi="Arial" w:cs="Arial"/>
          <w:lang w:eastAsia="zh-CN"/>
        </w:rPr>
        <w:t>Conclusion</w:t>
      </w:r>
    </w:p>
    <w:p w:rsidR="000A41B0" w:rsidRDefault="00C90566" w:rsidP="00E3366C">
      <w:pPr>
        <w:ind w:firstLine="425"/>
        <w:rPr>
          <w:sz w:val="20"/>
        </w:rPr>
      </w:pPr>
      <w:r>
        <w:rPr>
          <w:sz w:val="20"/>
        </w:rPr>
        <w:t xml:space="preserve">We have analyzed and compared </w:t>
      </w:r>
      <w:r w:rsidR="00584A1C">
        <w:rPr>
          <w:sz w:val="20"/>
        </w:rPr>
        <w:t xml:space="preserve">the </w:t>
      </w:r>
      <w:r>
        <w:rPr>
          <w:sz w:val="20"/>
        </w:rPr>
        <w:t xml:space="preserve">three classes of CW-to-RE mapping schemes proposed in </w:t>
      </w:r>
      <w:r w:rsidR="00584A1C">
        <w:rPr>
          <w:sz w:val="20"/>
        </w:rPr>
        <w:t xml:space="preserve">the last </w:t>
      </w:r>
      <w:r>
        <w:rPr>
          <w:sz w:val="20"/>
        </w:rPr>
        <w:t>RAN1</w:t>
      </w:r>
      <w:r w:rsidR="000A41B0">
        <w:rPr>
          <w:sz w:val="20"/>
        </w:rPr>
        <w:t xml:space="preserve"> </w:t>
      </w:r>
      <w:proofErr w:type="spellStart"/>
      <w:r w:rsidR="00584A1C">
        <w:rPr>
          <w:sz w:val="20"/>
        </w:rPr>
        <w:t>eeting</w:t>
      </w:r>
      <w:proofErr w:type="spellEnd"/>
      <w:r w:rsidR="00584A1C">
        <w:rPr>
          <w:sz w:val="20"/>
        </w:rPr>
        <w:t xml:space="preserve"> </w:t>
      </w:r>
      <w:r w:rsidR="000A41B0">
        <w:rPr>
          <w:sz w:val="20"/>
        </w:rPr>
        <w:t>with simulation</w:t>
      </w:r>
      <w:r>
        <w:rPr>
          <w:sz w:val="20"/>
        </w:rPr>
        <w:t>.</w:t>
      </w:r>
      <w:r w:rsidR="000A41B0">
        <w:rPr>
          <w:sz w:val="20"/>
        </w:rPr>
        <w:t xml:space="preserve"> As a summary, our proposals are </w:t>
      </w:r>
      <w:r w:rsidR="00E3366C">
        <w:rPr>
          <w:sz w:val="20"/>
        </w:rPr>
        <w:t>repeated</w:t>
      </w:r>
      <w:r w:rsidR="000A41B0">
        <w:rPr>
          <w:sz w:val="20"/>
        </w:rPr>
        <w:t xml:space="preserve"> here:</w:t>
      </w:r>
    </w:p>
    <w:p w:rsidR="000A41B0" w:rsidRDefault="000A41B0" w:rsidP="00653083">
      <w:pPr>
        <w:rPr>
          <w:sz w:val="20"/>
        </w:rPr>
      </w:pPr>
    </w:p>
    <w:p w:rsidR="00584A1C" w:rsidRPr="0094446E" w:rsidRDefault="00584A1C" w:rsidP="00584A1C">
      <w:pPr>
        <w:ind w:firstLine="425"/>
        <w:rPr>
          <w:b/>
          <w:sz w:val="20"/>
          <w:szCs w:val="20"/>
        </w:rPr>
      </w:pPr>
      <w:r w:rsidRPr="0094446E">
        <w:rPr>
          <w:b/>
          <w:sz w:val="20"/>
          <w:szCs w:val="20"/>
        </w:rPr>
        <w:t xml:space="preserve">Proposal 1: Codeword modulation symbols are mapped sequentially to the spatial layers before being mapped to the time and frequency dimensions. </w:t>
      </w:r>
    </w:p>
    <w:p w:rsidR="00584A1C" w:rsidRDefault="00584A1C" w:rsidP="00584A1C">
      <w:pPr>
        <w:ind w:firstLine="425"/>
        <w:rPr>
          <w:b/>
          <w:sz w:val="20"/>
          <w:szCs w:val="20"/>
        </w:rPr>
      </w:pPr>
      <w:r w:rsidRPr="00652109">
        <w:rPr>
          <w:b/>
          <w:sz w:val="20"/>
          <w:szCs w:val="20"/>
        </w:rPr>
        <w:t xml:space="preserve">Proposal 2: Only allow interleaving between CBs belonging to a same CBG. </w:t>
      </w:r>
    </w:p>
    <w:p w:rsidR="00584A1C" w:rsidRDefault="00584A1C" w:rsidP="00584A1C">
      <w:pPr>
        <w:ind w:firstLine="425"/>
        <w:rPr>
          <w:b/>
          <w:sz w:val="20"/>
          <w:szCs w:val="20"/>
        </w:rPr>
      </w:pPr>
      <w:r>
        <w:rPr>
          <w:b/>
          <w:sz w:val="20"/>
          <w:szCs w:val="20"/>
        </w:rPr>
        <w:t>Proposal 3: Define CBG resource region by OFDM symbol boundary.</w:t>
      </w:r>
    </w:p>
    <w:p w:rsidR="00584A1C" w:rsidRPr="00652109" w:rsidRDefault="00584A1C" w:rsidP="00584A1C">
      <w:pPr>
        <w:ind w:firstLine="425"/>
        <w:rPr>
          <w:b/>
          <w:sz w:val="20"/>
          <w:szCs w:val="20"/>
        </w:rPr>
      </w:pPr>
      <w:r>
        <w:rPr>
          <w:b/>
          <w:sz w:val="20"/>
          <w:szCs w:val="20"/>
        </w:rPr>
        <w:t>Proposal 4</w:t>
      </w:r>
      <w:r w:rsidRPr="00652109">
        <w:rPr>
          <w:b/>
          <w:sz w:val="20"/>
          <w:szCs w:val="20"/>
        </w:rPr>
        <w:t>:</w:t>
      </w:r>
      <w:r>
        <w:rPr>
          <w:b/>
          <w:sz w:val="20"/>
          <w:szCs w:val="20"/>
        </w:rPr>
        <w:t xml:space="preserve"> CBs of a same CBG are concatenated sequentially before applying the RE mapping/interleaving scheme in the corresponding CBG resource region</w:t>
      </w:r>
      <w:r w:rsidRPr="00652109">
        <w:rPr>
          <w:b/>
          <w:sz w:val="20"/>
          <w:szCs w:val="20"/>
        </w:rPr>
        <w:t xml:space="preserve">. </w:t>
      </w:r>
    </w:p>
    <w:p w:rsidR="00584A1C" w:rsidRPr="00151E2F" w:rsidRDefault="00584A1C" w:rsidP="00584A1C">
      <w:pPr>
        <w:ind w:firstLine="425"/>
        <w:rPr>
          <w:b/>
        </w:rPr>
      </w:pPr>
      <w:r w:rsidRPr="00151E2F">
        <w:rPr>
          <w:b/>
          <w:sz w:val="20"/>
        </w:rPr>
        <w:t xml:space="preserve">Proposal 5: Adopt joint frequency-time </w:t>
      </w:r>
      <w:r w:rsidR="00110332">
        <w:rPr>
          <w:b/>
          <w:sz w:val="20"/>
        </w:rPr>
        <w:t xml:space="preserve">interleaving as the codeword to </w:t>
      </w:r>
      <w:r w:rsidRPr="00151E2F">
        <w:rPr>
          <w:b/>
          <w:sz w:val="20"/>
        </w:rPr>
        <w:t>RE mapping scheme for NR data channel.</w:t>
      </w:r>
    </w:p>
    <w:p w:rsidR="008F6CDE" w:rsidRPr="00E029FB" w:rsidRDefault="00C90566" w:rsidP="00653083">
      <w:pPr>
        <w:rPr>
          <w:sz w:val="20"/>
        </w:rPr>
      </w:pPr>
      <w:r>
        <w:rPr>
          <w:sz w:val="20"/>
        </w:rPr>
        <w:t xml:space="preserve"> </w:t>
      </w:r>
    </w:p>
    <w:p w:rsidR="00111C6E" w:rsidRPr="00F3645B" w:rsidRDefault="00111C6E" w:rsidP="00E029FB">
      <w:pPr>
        <w:pStyle w:val="Heading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ED0B0C" w:rsidRDefault="00ED0B0C" w:rsidP="00F920B5">
      <w:pPr>
        <w:pStyle w:val="References"/>
      </w:pPr>
      <w:r>
        <w:t xml:space="preserve">3GPP TR38.802, </w:t>
      </w:r>
      <w:r w:rsidR="00053043">
        <w:t>“Study on new radio (NR) access technology: physical layer aspects”.</w:t>
      </w:r>
    </w:p>
    <w:p w:rsidR="00D86D0E" w:rsidRDefault="00D86D0E" w:rsidP="00D86D0E">
      <w:pPr>
        <w:pStyle w:val="References"/>
      </w:pPr>
      <w:bookmarkStart w:id="4" w:name="_Ref485257329"/>
      <w:r>
        <w:t xml:space="preserve">Chairman’s </w:t>
      </w:r>
      <w:proofErr w:type="gramStart"/>
      <w:r>
        <w:t>notes, RAN1#88</w:t>
      </w:r>
      <w:proofErr w:type="gramEnd"/>
      <w:r>
        <w:t>.</w:t>
      </w:r>
      <w:bookmarkEnd w:id="4"/>
    </w:p>
    <w:p w:rsidR="00A658A5" w:rsidRPr="00A658A5" w:rsidRDefault="00A658A5" w:rsidP="00A658A5">
      <w:pPr>
        <w:pStyle w:val="References"/>
      </w:pPr>
      <w:bookmarkStart w:id="5" w:name="_Ref485257332"/>
      <w:r>
        <w:t xml:space="preserve">Chairman’s </w:t>
      </w:r>
      <w:proofErr w:type="gramStart"/>
      <w:r>
        <w:t>notes, RAN1#89</w:t>
      </w:r>
      <w:proofErr w:type="gramEnd"/>
      <w:r>
        <w:t>.</w:t>
      </w:r>
      <w:bookmarkEnd w:id="5"/>
    </w:p>
    <w:p w:rsidR="005970D0" w:rsidRDefault="005970D0" w:rsidP="00035368">
      <w:pPr>
        <w:pStyle w:val="References"/>
      </w:pPr>
      <w:bookmarkStart w:id="6" w:name="_Ref485257361"/>
      <w:r>
        <w:t>R1-1709261, “Summary of open is</w:t>
      </w:r>
      <w:r w:rsidR="00A32278">
        <w:t>sues on layer mapping”, Samsung</w:t>
      </w:r>
      <w:r>
        <w:t>.</w:t>
      </w:r>
      <w:bookmarkEnd w:id="6"/>
    </w:p>
    <w:bookmarkStart w:id="7" w:name="_Ref485269430"/>
    <w:p w:rsidR="00A32278" w:rsidRPr="006076B5" w:rsidRDefault="00724855" w:rsidP="00A32278">
      <w:pPr>
        <w:pStyle w:val="References"/>
        <w:rPr>
          <w:lang w:eastAsia="ko-KR"/>
        </w:rPr>
      </w:pPr>
      <w:r>
        <w:fldChar w:fldCharType="begin"/>
      </w:r>
      <w:r w:rsidR="00A32278">
        <w:instrText>HYPERLINK "http://www.3gpp.org/ftp/TSG_RAN/WG1_RL1/TSGR1_88b/Docs/R1-1704544.zip"</w:instrText>
      </w:r>
      <w:r>
        <w:fldChar w:fldCharType="separate"/>
      </w:r>
      <w:r w:rsidR="00A32278" w:rsidRPr="006076B5">
        <w:rPr>
          <w:rFonts w:eastAsia="Gulim"/>
          <w:bCs/>
          <w:lang w:eastAsia="ko-KR"/>
        </w:rPr>
        <w:t>R1-1707468</w:t>
      </w:r>
      <w:r>
        <w:fldChar w:fldCharType="end"/>
      </w:r>
      <w:r w:rsidR="00A32278" w:rsidRPr="006076B5">
        <w:rPr>
          <w:rFonts w:eastAsia="Gulim"/>
          <w:bCs/>
          <w:lang w:eastAsia="ko-KR"/>
        </w:rPr>
        <w:t xml:space="preserve">, </w:t>
      </w:r>
      <w:r w:rsidR="00066DDE">
        <w:rPr>
          <w:rFonts w:eastAsia="Gulim"/>
          <w:bCs/>
          <w:lang w:eastAsia="ko-KR"/>
        </w:rPr>
        <w:t>“</w:t>
      </w:r>
      <w:r w:rsidR="00A32278" w:rsidRPr="006076B5">
        <w:rPr>
          <w:rFonts w:eastAsia="Gulim"/>
          <w:lang w:eastAsia="ko-KR"/>
        </w:rPr>
        <w:t>Discussion on codeword mapping</w:t>
      </w:r>
      <w:r w:rsidR="00066DDE">
        <w:rPr>
          <w:rFonts w:eastAsia="Gulim"/>
          <w:lang w:eastAsia="ko-KR"/>
        </w:rPr>
        <w:t>”</w:t>
      </w:r>
      <w:r w:rsidR="00A32278" w:rsidRPr="006076B5">
        <w:rPr>
          <w:rFonts w:eastAsia="Gulim"/>
          <w:lang w:eastAsia="ko-KR"/>
        </w:rPr>
        <w:t>, CATT</w:t>
      </w:r>
      <w:bookmarkEnd w:id="7"/>
      <w:r w:rsidR="00066DDE">
        <w:rPr>
          <w:rFonts w:eastAsia="Gulim"/>
          <w:lang w:eastAsia="ko-KR"/>
        </w:rPr>
        <w:t>.</w:t>
      </w:r>
    </w:p>
    <w:bookmarkStart w:id="8" w:name="_Ref485269433"/>
    <w:p w:rsidR="00A32278" w:rsidRPr="006076B5" w:rsidRDefault="00724855" w:rsidP="00A32278">
      <w:pPr>
        <w:pStyle w:val="References"/>
        <w:rPr>
          <w:lang w:eastAsia="ko-KR"/>
        </w:rPr>
      </w:pPr>
      <w:r>
        <w:fldChar w:fldCharType="begin"/>
      </w:r>
      <w:r w:rsidR="00A32278">
        <w:instrText>HYPERLINK "http://www.3gpp.org/ftp/TSG_RAN/WG1_RL1/TSGR1_88b/Docs/R1-1704335.zip"</w:instrText>
      </w:r>
      <w:r>
        <w:fldChar w:fldCharType="separate"/>
      </w:r>
      <w:r w:rsidR="00A32278" w:rsidRPr="006076B5">
        <w:rPr>
          <w:rFonts w:eastAsia="Gulim"/>
          <w:bCs/>
          <w:lang w:eastAsia="ko-KR"/>
        </w:rPr>
        <w:t>R1-1707737</w:t>
      </w:r>
      <w:r>
        <w:fldChar w:fldCharType="end"/>
      </w:r>
      <w:r w:rsidR="00A32278" w:rsidRPr="006076B5">
        <w:rPr>
          <w:rFonts w:eastAsia="Gulim"/>
          <w:bCs/>
          <w:lang w:eastAsia="ko-KR"/>
        </w:rPr>
        <w:t xml:space="preserve">, </w:t>
      </w:r>
      <w:r w:rsidR="00066DDE">
        <w:rPr>
          <w:rFonts w:eastAsia="Gulim"/>
          <w:bCs/>
          <w:lang w:eastAsia="ko-KR"/>
        </w:rPr>
        <w:t>“</w:t>
      </w:r>
      <w:r w:rsidR="00A32278" w:rsidRPr="006076B5">
        <w:rPr>
          <w:rFonts w:eastAsia="Gulim"/>
          <w:lang w:eastAsia="ko-KR"/>
        </w:rPr>
        <w:t>Remaining issue for CW to layer mapping</w:t>
      </w:r>
      <w:r w:rsidR="00066DDE">
        <w:rPr>
          <w:rFonts w:eastAsia="Gulim"/>
          <w:lang w:eastAsia="ko-KR"/>
        </w:rPr>
        <w:t>”</w:t>
      </w:r>
      <w:r w:rsidR="00A32278" w:rsidRPr="006076B5">
        <w:rPr>
          <w:rFonts w:eastAsia="Gulim"/>
          <w:lang w:eastAsia="ko-KR"/>
        </w:rPr>
        <w:t>, AT&amp;T</w:t>
      </w:r>
      <w:bookmarkEnd w:id="8"/>
      <w:r w:rsidR="00066DDE">
        <w:rPr>
          <w:rFonts w:eastAsia="Gulim"/>
          <w:lang w:eastAsia="ko-KR"/>
        </w:rPr>
        <w:t>.</w:t>
      </w:r>
    </w:p>
    <w:bookmarkStart w:id="9" w:name="_Ref485269515"/>
    <w:p w:rsidR="00A32278" w:rsidRPr="006076B5" w:rsidRDefault="00724855" w:rsidP="00A32278">
      <w:pPr>
        <w:pStyle w:val="References"/>
        <w:rPr>
          <w:lang w:eastAsia="ko-KR"/>
        </w:rPr>
      </w:pPr>
      <w:r>
        <w:fldChar w:fldCharType="begin"/>
      </w:r>
      <w:r w:rsidR="00A32278">
        <w:instrText>HYPERLINK "http://www.3gpp.org/ftp/TSG_RAN/WG1_RL1/TSGR1_88b/Docs/R1-1705574.zip"</w:instrText>
      </w:r>
      <w:r>
        <w:fldChar w:fldCharType="separate"/>
      </w:r>
      <w:r w:rsidR="00A32278" w:rsidRPr="006076B5">
        <w:rPr>
          <w:bCs/>
          <w:lang w:eastAsia="ko-KR"/>
        </w:rPr>
        <w:t>R1-1708579</w:t>
      </w:r>
      <w:r>
        <w:fldChar w:fldCharType="end"/>
      </w:r>
      <w:r w:rsidR="00A32278" w:rsidRPr="006076B5">
        <w:rPr>
          <w:bCs/>
          <w:lang w:eastAsia="ko-KR"/>
        </w:rPr>
        <w:t xml:space="preserve">, </w:t>
      </w:r>
      <w:r w:rsidR="00066DDE">
        <w:rPr>
          <w:bCs/>
          <w:lang w:eastAsia="ko-KR"/>
        </w:rPr>
        <w:t>“</w:t>
      </w:r>
      <w:r w:rsidR="00A32278" w:rsidRPr="006076B5">
        <w:rPr>
          <w:lang w:eastAsia="ko-KR"/>
        </w:rPr>
        <w:t>CW-to-layer mapping and frequency domain interleaving</w:t>
      </w:r>
      <w:r w:rsidR="00066DDE">
        <w:rPr>
          <w:lang w:eastAsia="ko-KR"/>
        </w:rPr>
        <w:t>”</w:t>
      </w:r>
      <w:r w:rsidR="00A32278" w:rsidRPr="006076B5">
        <w:rPr>
          <w:lang w:eastAsia="ko-KR"/>
        </w:rPr>
        <w:t>, Qualcomm Incorporated</w:t>
      </w:r>
      <w:bookmarkEnd w:id="9"/>
      <w:r w:rsidR="00066DDE">
        <w:rPr>
          <w:lang w:eastAsia="ko-KR"/>
        </w:rPr>
        <w:t>.</w:t>
      </w:r>
    </w:p>
    <w:p w:rsidR="00A32278" w:rsidRPr="006076B5" w:rsidRDefault="00066DDE" w:rsidP="00A32278">
      <w:pPr>
        <w:pStyle w:val="References"/>
        <w:rPr>
          <w:lang w:eastAsia="ko-KR"/>
        </w:rPr>
      </w:pPr>
      <w:bookmarkStart w:id="10" w:name="_Ref485269520"/>
      <w:r>
        <w:rPr>
          <w:rFonts w:eastAsia="Gulim"/>
          <w:bCs/>
          <w:lang w:eastAsia="ko-KR"/>
        </w:rPr>
        <w:t>R1-1708667</w:t>
      </w:r>
      <w:r w:rsidR="00A32278" w:rsidRPr="006076B5">
        <w:rPr>
          <w:rFonts w:eastAsia="Gulim"/>
          <w:bCs/>
          <w:lang w:eastAsia="ko-KR"/>
        </w:rPr>
        <w:t xml:space="preserve">, </w:t>
      </w:r>
      <w:r>
        <w:rPr>
          <w:rFonts w:eastAsia="Gulim"/>
          <w:bCs/>
          <w:lang w:eastAsia="ko-KR"/>
        </w:rPr>
        <w:t>“</w:t>
      </w:r>
      <w:r w:rsidRPr="00551296">
        <w:rPr>
          <w:rFonts w:eastAsia="MS Mincho"/>
          <w:iCs/>
          <w:lang w:eastAsia="ja-JP"/>
        </w:rPr>
        <w:t>Codeword to layer mapping for DL and UL</w:t>
      </w:r>
      <w:r>
        <w:rPr>
          <w:rFonts w:eastAsia="MS Mincho"/>
          <w:iCs/>
          <w:lang w:eastAsia="ja-JP"/>
        </w:rPr>
        <w:t>”</w:t>
      </w:r>
      <w:r w:rsidR="00A32278" w:rsidRPr="006076B5">
        <w:rPr>
          <w:rFonts w:eastAsia="Gulim"/>
          <w:lang w:eastAsia="ko-KR"/>
        </w:rPr>
        <w:t>, Ericsson</w:t>
      </w:r>
      <w:bookmarkEnd w:id="10"/>
      <w:r>
        <w:rPr>
          <w:rFonts w:eastAsia="Gulim"/>
          <w:lang w:eastAsia="ko-KR"/>
        </w:rPr>
        <w:t>.</w:t>
      </w:r>
    </w:p>
    <w:bookmarkStart w:id="11" w:name="_Ref479214867"/>
    <w:p w:rsidR="00A32278" w:rsidRDefault="00724855" w:rsidP="00A32278">
      <w:pPr>
        <w:pStyle w:val="References"/>
        <w:rPr>
          <w:lang w:eastAsia="ko-KR"/>
        </w:rPr>
      </w:pPr>
      <w:r w:rsidRPr="006076B5">
        <w:rPr>
          <w:lang w:eastAsia="ko-KR"/>
        </w:rPr>
        <w:fldChar w:fldCharType="begin"/>
      </w:r>
      <w:r w:rsidR="00A32278" w:rsidRPr="006076B5">
        <w:rPr>
          <w:lang w:eastAsia="ko-KR"/>
        </w:rPr>
        <w:instrText xml:space="preserve"> HYPERLINK "http://www.3gpp.org/ftp/TSG_RAN/WG1_RL1/TSGR1_88b/Docs/R1-1705952.zip" </w:instrText>
      </w:r>
      <w:r w:rsidRPr="006076B5">
        <w:rPr>
          <w:lang w:eastAsia="ko-KR"/>
        </w:rPr>
        <w:fldChar w:fldCharType="separate"/>
      </w:r>
      <w:r w:rsidR="00A32278" w:rsidRPr="006076B5">
        <w:rPr>
          <w:lang w:eastAsia="ko-KR"/>
        </w:rPr>
        <w:t>R1-170</w:t>
      </w:r>
      <w:r w:rsidR="00A32278">
        <w:rPr>
          <w:lang w:eastAsia="ko-KR"/>
        </w:rPr>
        <w:t>8045</w:t>
      </w:r>
      <w:r w:rsidRPr="006076B5">
        <w:rPr>
          <w:lang w:eastAsia="ko-KR"/>
        </w:rPr>
        <w:fldChar w:fldCharType="end"/>
      </w:r>
      <w:r w:rsidR="00A32278" w:rsidRPr="006076B5">
        <w:rPr>
          <w:lang w:eastAsia="ko-KR"/>
        </w:rPr>
        <w:t xml:space="preserve">, </w:t>
      </w:r>
      <w:r w:rsidR="000E2AC6">
        <w:rPr>
          <w:lang w:eastAsia="ko-KR"/>
        </w:rPr>
        <w:t>“</w:t>
      </w:r>
      <w:r w:rsidR="00A32278">
        <w:rPr>
          <w:lang w:eastAsia="ko-KR"/>
        </w:rPr>
        <w:t>Layer Mapping Candidates</w:t>
      </w:r>
      <w:r w:rsidR="000E2AC6">
        <w:rPr>
          <w:lang w:eastAsia="ko-KR"/>
        </w:rPr>
        <w:t>”</w:t>
      </w:r>
      <w:r w:rsidR="00A32278" w:rsidRPr="006076B5">
        <w:rPr>
          <w:lang w:eastAsia="ko-KR"/>
        </w:rPr>
        <w:t>, Samsung</w:t>
      </w:r>
      <w:bookmarkEnd w:id="11"/>
      <w:r w:rsidR="000E2AC6">
        <w:rPr>
          <w:lang w:eastAsia="ko-KR"/>
        </w:rPr>
        <w:t>.</w:t>
      </w:r>
    </w:p>
    <w:bookmarkStart w:id="12" w:name="_Ref485269609"/>
    <w:p w:rsidR="00A32278" w:rsidRPr="006076B5" w:rsidRDefault="00724855" w:rsidP="00A32278">
      <w:pPr>
        <w:pStyle w:val="References"/>
        <w:rPr>
          <w:lang w:eastAsia="ko-KR"/>
        </w:rPr>
      </w:pPr>
      <w:r>
        <w:fldChar w:fldCharType="begin"/>
      </w:r>
      <w:r w:rsidR="00A32278">
        <w:instrText>HYPERLINK "http://www.3gpp.org/ftp/TSG_RAN/WG1_RL1/TSGR1_88b/Docs/R1-1705649.zip"</w:instrText>
      </w:r>
      <w:r>
        <w:fldChar w:fldCharType="separate"/>
      </w:r>
      <w:r w:rsidR="00A32278" w:rsidRPr="006076B5">
        <w:rPr>
          <w:bCs/>
          <w:lang w:eastAsia="ko-KR"/>
        </w:rPr>
        <w:t>R1-1707765</w:t>
      </w:r>
      <w:r>
        <w:fldChar w:fldCharType="end"/>
      </w:r>
      <w:r w:rsidR="00A32278" w:rsidRPr="006076B5">
        <w:rPr>
          <w:bCs/>
          <w:lang w:eastAsia="ko-KR"/>
        </w:rPr>
        <w:t xml:space="preserve">, </w:t>
      </w:r>
      <w:r w:rsidR="000E2AC6">
        <w:rPr>
          <w:bCs/>
          <w:lang w:eastAsia="ko-KR"/>
        </w:rPr>
        <w:t>“</w:t>
      </w:r>
      <w:r w:rsidR="00A32278" w:rsidRPr="006076B5">
        <w:rPr>
          <w:lang w:eastAsia="ko-KR"/>
        </w:rPr>
        <w:t xml:space="preserve">Discussion of </w:t>
      </w:r>
      <w:proofErr w:type="spellStart"/>
      <w:r w:rsidR="00A32278" w:rsidRPr="006076B5">
        <w:rPr>
          <w:lang w:eastAsia="ko-KR"/>
        </w:rPr>
        <w:t>codeblock</w:t>
      </w:r>
      <w:proofErr w:type="spellEnd"/>
      <w:r w:rsidR="00A32278" w:rsidRPr="006076B5">
        <w:rPr>
          <w:lang w:eastAsia="ko-KR"/>
        </w:rPr>
        <w:t xml:space="preserve"> mapping for DL and UL data channel</w:t>
      </w:r>
      <w:r w:rsidR="000E2AC6">
        <w:rPr>
          <w:lang w:eastAsia="ko-KR"/>
        </w:rPr>
        <w:t>”</w:t>
      </w:r>
      <w:r w:rsidR="00A32278" w:rsidRPr="006076B5">
        <w:rPr>
          <w:lang w:eastAsia="ko-KR"/>
        </w:rPr>
        <w:t>, Lenovo, Motorola Mobility</w:t>
      </w:r>
      <w:bookmarkEnd w:id="12"/>
      <w:r w:rsidR="00066DDE">
        <w:rPr>
          <w:lang w:eastAsia="ko-KR"/>
        </w:rPr>
        <w:t>.</w:t>
      </w:r>
    </w:p>
    <w:bookmarkStart w:id="13" w:name="_Ref485269611"/>
    <w:p w:rsidR="00A32278" w:rsidRPr="00A32278" w:rsidRDefault="00724855" w:rsidP="00A32278">
      <w:pPr>
        <w:pStyle w:val="References"/>
        <w:rPr>
          <w:lang w:eastAsia="ko-KR"/>
        </w:rPr>
      </w:pPr>
      <w:r>
        <w:fldChar w:fldCharType="begin"/>
      </w:r>
      <w:r w:rsidR="00A32278">
        <w:instrText>HYPERLINK "http://www.3gpp.org/ftp/TSG_RAN/WG1_RL1/TSGR1_88b/Docs/R1-1705073.zip"</w:instrText>
      </w:r>
      <w:r>
        <w:fldChar w:fldCharType="separate"/>
      </w:r>
      <w:r w:rsidR="00A32278" w:rsidRPr="006076B5">
        <w:rPr>
          <w:rFonts w:eastAsia="Gulim"/>
          <w:bCs/>
          <w:lang w:eastAsia="ko-KR"/>
        </w:rPr>
        <w:t>R1-1708128</w:t>
      </w:r>
      <w:r>
        <w:fldChar w:fldCharType="end"/>
      </w:r>
      <w:r w:rsidR="00A32278" w:rsidRPr="006076B5">
        <w:rPr>
          <w:rFonts w:eastAsia="Gulim"/>
          <w:bCs/>
          <w:lang w:eastAsia="ko-KR"/>
        </w:rPr>
        <w:t xml:space="preserve">, </w:t>
      </w:r>
      <w:r w:rsidR="000E2AC6">
        <w:rPr>
          <w:rFonts w:eastAsia="Gulim"/>
          <w:bCs/>
          <w:lang w:eastAsia="ko-KR"/>
        </w:rPr>
        <w:t>“</w:t>
      </w:r>
      <w:r w:rsidR="00A32278" w:rsidRPr="006076B5">
        <w:rPr>
          <w:rFonts w:eastAsia="Gulim"/>
          <w:lang w:eastAsia="ko-KR"/>
        </w:rPr>
        <w:t>Codeword to layer mapping in NR</w:t>
      </w:r>
      <w:r w:rsidR="000E2AC6">
        <w:rPr>
          <w:rFonts w:eastAsia="Gulim"/>
          <w:lang w:eastAsia="ko-KR"/>
        </w:rPr>
        <w:t>”</w:t>
      </w:r>
      <w:r w:rsidR="00A32278" w:rsidRPr="006076B5">
        <w:rPr>
          <w:rFonts w:eastAsia="Gulim"/>
          <w:lang w:eastAsia="ko-KR"/>
        </w:rPr>
        <w:t xml:space="preserve">, </w:t>
      </w:r>
      <w:proofErr w:type="spellStart"/>
      <w:r w:rsidR="00A32278" w:rsidRPr="006076B5">
        <w:rPr>
          <w:rFonts w:eastAsia="Gulim"/>
          <w:lang w:eastAsia="ko-KR"/>
        </w:rPr>
        <w:t>Huawei</w:t>
      </w:r>
      <w:proofErr w:type="spellEnd"/>
      <w:r w:rsidR="00A32278" w:rsidRPr="006076B5">
        <w:rPr>
          <w:rFonts w:eastAsia="Gulim"/>
          <w:lang w:eastAsia="ko-KR"/>
        </w:rPr>
        <w:t xml:space="preserve">, </w:t>
      </w:r>
      <w:proofErr w:type="spellStart"/>
      <w:r w:rsidR="00A32278" w:rsidRPr="006076B5">
        <w:rPr>
          <w:rFonts w:eastAsia="Gulim"/>
          <w:lang w:eastAsia="ko-KR"/>
        </w:rPr>
        <w:t>HiSilicon</w:t>
      </w:r>
      <w:bookmarkEnd w:id="13"/>
      <w:proofErr w:type="spellEnd"/>
      <w:r w:rsidR="00066DDE">
        <w:rPr>
          <w:rFonts w:eastAsia="Gulim"/>
          <w:lang w:eastAsia="ko-KR"/>
        </w:rPr>
        <w:t>.</w:t>
      </w:r>
    </w:p>
    <w:p w:rsidR="00A32278" w:rsidRPr="00A32278" w:rsidRDefault="00A32278" w:rsidP="00A32278">
      <w:pPr>
        <w:rPr>
          <w:lang w:eastAsia="ko-KR"/>
        </w:rPr>
      </w:pPr>
    </w:p>
    <w:p w:rsidR="005970D0" w:rsidRPr="005970D0" w:rsidRDefault="005970D0" w:rsidP="005970D0"/>
    <w:p w:rsidR="0004756C" w:rsidRPr="00F3645B" w:rsidRDefault="0004756C" w:rsidP="0004756C">
      <w:pPr>
        <w:rPr>
          <w:rFonts w:ascii="Arial" w:hAnsi="Arial" w:cs="Arial"/>
          <w:lang w:eastAsia="zh-CN"/>
        </w:rPr>
      </w:pPr>
    </w:p>
    <w:sectPr w:rsidR="0004756C" w:rsidRPr="00F3645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1CAE" w:rsidRDefault="00ED1CAE">
      <w:r>
        <w:separator/>
      </w:r>
    </w:p>
  </w:endnote>
  <w:endnote w:type="continuationSeparator" w:id="0">
    <w:p w:rsidR="00ED1CAE" w:rsidRDefault="00ED1CA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1CAE" w:rsidRDefault="00ED1CAE">
      <w:r>
        <w:separator/>
      </w:r>
    </w:p>
  </w:footnote>
  <w:footnote w:type="continuationSeparator" w:id="0">
    <w:p w:rsidR="00ED1CAE" w:rsidRDefault="00ED1C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8">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9">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1">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2">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5">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6">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8">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9">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3">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4">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5">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26">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2">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2"/>
  </w:num>
  <w:num w:numId="3">
    <w:abstractNumId w:val="31"/>
  </w:num>
  <w:num w:numId="4">
    <w:abstractNumId w:val="19"/>
  </w:num>
  <w:num w:numId="5">
    <w:abstractNumId w:val="18"/>
  </w:num>
  <w:num w:numId="6">
    <w:abstractNumId w:val="8"/>
  </w:num>
  <w:num w:numId="7">
    <w:abstractNumId w:val="12"/>
  </w:num>
  <w:num w:numId="8">
    <w:abstractNumId w:val="15"/>
  </w:num>
  <w:num w:numId="9">
    <w:abstractNumId w:val="22"/>
  </w:num>
  <w:num w:numId="10">
    <w:abstractNumId w:val="9"/>
  </w:num>
  <w:num w:numId="11">
    <w:abstractNumId w:val="13"/>
  </w:num>
  <w:num w:numId="12">
    <w:abstractNumId w:val="7"/>
  </w:num>
  <w:num w:numId="13">
    <w:abstractNumId w:val="24"/>
  </w:num>
  <w:num w:numId="14">
    <w:abstractNumId w:val="6"/>
  </w:num>
  <w:num w:numId="15">
    <w:abstractNumId w:val="30"/>
  </w:num>
  <w:num w:numId="16">
    <w:abstractNumId w:val="14"/>
  </w:num>
  <w:num w:numId="17">
    <w:abstractNumId w:val="29"/>
  </w:num>
  <w:num w:numId="18">
    <w:abstractNumId w:val="1"/>
  </w:num>
  <w:num w:numId="19">
    <w:abstractNumId w:val="0"/>
  </w:num>
  <w:num w:numId="20">
    <w:abstractNumId w:val="17"/>
  </w:num>
  <w:num w:numId="21">
    <w:abstractNumId w:val="10"/>
  </w:num>
  <w:num w:numId="22">
    <w:abstractNumId w:val="5"/>
  </w:num>
  <w:num w:numId="23">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
  </w:num>
  <w:num w:numId="26">
    <w:abstractNumId w:val="20"/>
  </w:num>
  <w:num w:numId="27">
    <w:abstractNumId w:val="26"/>
  </w:num>
  <w:num w:numId="28">
    <w:abstractNumId w:val="16"/>
  </w:num>
  <w:num w:numId="29">
    <w:abstractNumId w:val="25"/>
  </w:num>
  <w:num w:numId="30">
    <w:abstractNumId w:val="28"/>
  </w:num>
  <w:num w:numId="31">
    <w:abstractNumId w:val="27"/>
  </w:num>
  <w:num w:numId="32">
    <w:abstractNumId w:val="23"/>
  </w:num>
  <w:num w:numId="33">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6082">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C93"/>
    <w:rsid w:val="00172DFB"/>
    <w:rsid w:val="00172EFA"/>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90017"/>
    <w:rsid w:val="003901A3"/>
    <w:rsid w:val="00390452"/>
    <w:rsid w:val="003905D9"/>
    <w:rsid w:val="0039072F"/>
    <w:rsid w:val="00390DC7"/>
    <w:rsid w:val="00391324"/>
    <w:rsid w:val="00391431"/>
    <w:rsid w:val="0039164F"/>
    <w:rsid w:val="0039303C"/>
    <w:rsid w:val="003940CE"/>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3A18"/>
    <w:rsid w:val="00493DA9"/>
    <w:rsid w:val="00494242"/>
    <w:rsid w:val="0049481B"/>
    <w:rsid w:val="004948C6"/>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75E"/>
    <w:rsid w:val="006618CC"/>
    <w:rsid w:val="00662111"/>
    <w:rsid w:val="00662118"/>
    <w:rsid w:val="00662337"/>
    <w:rsid w:val="006626F6"/>
    <w:rsid w:val="00663197"/>
    <w:rsid w:val="006638AD"/>
    <w:rsid w:val="00663A15"/>
    <w:rsid w:val="00663F75"/>
    <w:rsid w:val="0066474C"/>
    <w:rsid w:val="006648B0"/>
    <w:rsid w:val="00664B28"/>
    <w:rsid w:val="0066507A"/>
    <w:rsid w:val="0066515D"/>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470"/>
    <w:rsid w:val="006B555A"/>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B1"/>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2D70"/>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CD0"/>
    <w:rsid w:val="00AB0315"/>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4A14"/>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link w:val="ListParagraph"/>
    <w:uiPriority w:val="34"/>
    <w:locked/>
    <w:rsid w:val="00B00416"/>
    <w:rPr>
      <w:rFonts w:ascii="Calibri" w:hAnsi="Calibri" w:cs="Calibri"/>
      <w:sz w:val="22"/>
      <w:szCs w:val="22"/>
    </w:rPr>
  </w:style>
  <w:style w:type="paragraph" w:customStyle="1" w:styleId="Bullet-3">
    <w:name w:val="Bullet-3"/>
    <w:basedOn w:val="Normal"/>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GridTable5DarkAccent5">
    <w:name w:val="Grid Table 5 Dark Accent 5"/>
    <w:basedOn w:val="TableNormal"/>
    <w:uiPriority w:val="50"/>
    <w:rsid w:val="00731A5E"/>
    <w:rPr>
      <w:rFonts w:ascii="CG Times (WN)"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cxt874\Documents\LTE\LTE%20RAN1%20Contributions\TSG%20RAN1%20NR%20Ad%20Hoc%20Qingdao\R1-1709261.zip" TargetMode="Externa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62D0A2-9897-42BD-B15C-FD5F62E37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3024</Words>
  <Characters>17905</Characters>
  <Application>Microsoft Office Word</Application>
  <DocSecurity>0</DocSecurity>
  <Lines>263</Lines>
  <Paragraphs>61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20868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Chenxi CX1 Zhu</cp:lastModifiedBy>
  <cp:revision>2</cp:revision>
  <cp:lastPrinted>2015-04-01T01:56:00Z</cp:lastPrinted>
  <dcterms:created xsi:type="dcterms:W3CDTF">2017-06-16T17:49:00Z</dcterms:created>
  <dcterms:modified xsi:type="dcterms:W3CDTF">2017-06-16T17:49:00Z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