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487" w:rsidRPr="006D20F4" w:rsidRDefault="0022376D" w:rsidP="00207487">
      <w:pPr>
        <w:tabs>
          <w:tab w:val="left" w:pos="1985"/>
        </w:tabs>
        <w:spacing w:after="0"/>
        <w:jc w:val="both"/>
        <w:rPr>
          <w:rFonts w:ascii="Arial" w:hAnsi="Arial" w:cs="Arial"/>
          <w:b/>
          <w:sz w:val="24"/>
          <w:lang w:val="en-US"/>
        </w:rPr>
      </w:pPr>
      <w:r>
        <w:rPr>
          <w:rFonts w:ascii="Arial" w:hAnsi="Arial" w:cs="Arial"/>
          <w:b/>
          <w:sz w:val="24"/>
          <w:lang w:val="en-US"/>
        </w:rPr>
        <w:t xml:space="preserve">3GPP TSG RAN WG1 </w:t>
      </w:r>
      <w:r w:rsidR="00516F8F" w:rsidRPr="00BF7584">
        <w:rPr>
          <w:rFonts w:ascii="Arial" w:hAnsi="Arial" w:cs="Arial"/>
          <w:b/>
          <w:sz w:val="24"/>
          <w:lang w:val="en-US"/>
        </w:rPr>
        <w:t>NR Ad Hoc Meeting</w:t>
      </w:r>
      <w:r w:rsidR="008E7669">
        <w:rPr>
          <w:rFonts w:ascii="Arial" w:hAnsi="Arial" w:cs="Arial"/>
          <w:b/>
          <w:sz w:val="24"/>
          <w:lang w:val="en-US"/>
        </w:rPr>
        <w:t xml:space="preserve">       </w:t>
      </w:r>
      <w:r w:rsidR="00207487" w:rsidRPr="006D20F4">
        <w:rPr>
          <w:rFonts w:ascii="Arial" w:hAnsi="Arial" w:cs="Arial"/>
          <w:b/>
          <w:sz w:val="24"/>
          <w:lang w:val="en-US"/>
        </w:rPr>
        <w:tab/>
      </w:r>
      <w:r w:rsidR="00207487" w:rsidRPr="006D20F4">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Pr="0022376D">
        <w:rPr>
          <w:rFonts w:ascii="Arial" w:hAnsi="Arial" w:cs="Arial"/>
          <w:b/>
          <w:sz w:val="24"/>
          <w:lang w:val="en-US"/>
        </w:rPr>
        <w:t>R1-</w:t>
      </w:r>
      <w:r w:rsidR="00481F2C" w:rsidRPr="00481F2C">
        <w:rPr>
          <w:rFonts w:ascii="Arial" w:hAnsi="Arial" w:cs="Arial"/>
          <w:b/>
          <w:sz w:val="24"/>
          <w:lang w:val="en-US"/>
        </w:rPr>
        <w:t>1710537</w:t>
      </w:r>
    </w:p>
    <w:p w:rsidR="00207487" w:rsidRDefault="00516F8F" w:rsidP="00207487">
      <w:pPr>
        <w:tabs>
          <w:tab w:val="left" w:pos="1985"/>
        </w:tabs>
        <w:spacing w:after="0"/>
        <w:jc w:val="both"/>
        <w:rPr>
          <w:rFonts w:ascii="Arial" w:hAnsi="Arial" w:cs="Arial"/>
          <w:b/>
          <w:sz w:val="24"/>
          <w:lang w:val="en-US"/>
        </w:rPr>
      </w:pPr>
      <w:r>
        <w:rPr>
          <w:rFonts w:ascii="Arial" w:hAnsi="Arial" w:cs="Arial"/>
          <w:b/>
          <w:sz w:val="24"/>
        </w:rPr>
        <w:t>Qingdao</w:t>
      </w:r>
      <w:r w:rsidR="0022376D" w:rsidRPr="008E2FD9">
        <w:rPr>
          <w:rFonts w:ascii="Arial" w:hAnsi="Arial" w:cs="Arial"/>
          <w:b/>
          <w:sz w:val="24"/>
        </w:rPr>
        <w:t xml:space="preserve">, China, </w:t>
      </w:r>
      <w:r>
        <w:rPr>
          <w:rFonts w:ascii="Arial" w:hAnsi="Arial" w:cs="Arial"/>
          <w:b/>
          <w:sz w:val="24"/>
          <w:lang w:val="en-US"/>
        </w:rPr>
        <w:t>27</w:t>
      </w:r>
      <w:r w:rsidRPr="00A01854">
        <w:rPr>
          <w:rFonts w:ascii="Arial" w:hAnsi="Arial" w:cs="Arial"/>
          <w:b/>
          <w:sz w:val="24"/>
          <w:vertAlign w:val="superscript"/>
          <w:lang w:val="en-US"/>
        </w:rPr>
        <w:t>th</w:t>
      </w:r>
      <w:r w:rsidRPr="00D64DD4">
        <w:rPr>
          <w:rFonts w:ascii="Arial" w:hAnsi="Arial" w:cs="Arial"/>
          <w:b/>
          <w:sz w:val="24"/>
          <w:lang w:val="en-US"/>
        </w:rPr>
        <w:t xml:space="preserve"> </w:t>
      </w:r>
      <w:r>
        <w:rPr>
          <w:rFonts w:ascii="Arial" w:hAnsi="Arial" w:cs="Arial"/>
          <w:b/>
          <w:sz w:val="24"/>
          <w:lang w:val="en-US"/>
        </w:rPr>
        <w:t>–</w:t>
      </w:r>
      <w:r w:rsidRPr="00D64DD4">
        <w:rPr>
          <w:rFonts w:ascii="Arial" w:hAnsi="Arial" w:cs="Arial"/>
          <w:b/>
          <w:sz w:val="24"/>
          <w:lang w:val="en-US"/>
        </w:rPr>
        <w:t xml:space="preserve"> </w:t>
      </w:r>
      <w:r>
        <w:rPr>
          <w:rFonts w:ascii="Arial" w:hAnsi="Arial" w:cs="Arial"/>
          <w:b/>
          <w:sz w:val="24"/>
          <w:lang w:val="en-US"/>
        </w:rPr>
        <w:t>30</w:t>
      </w:r>
      <w:r w:rsidRPr="00A01854">
        <w:rPr>
          <w:rFonts w:ascii="Arial" w:hAnsi="Arial" w:cs="Arial"/>
          <w:b/>
          <w:sz w:val="24"/>
          <w:vertAlign w:val="superscript"/>
          <w:lang w:val="en-US"/>
        </w:rPr>
        <w:t>th</w:t>
      </w:r>
      <w:r>
        <w:rPr>
          <w:rFonts w:ascii="Arial" w:hAnsi="Arial" w:cs="Arial"/>
          <w:b/>
          <w:sz w:val="24"/>
          <w:lang w:val="en-US"/>
        </w:rPr>
        <w:t xml:space="preserve"> June </w:t>
      </w:r>
      <w:r w:rsidRPr="00D64DD4">
        <w:rPr>
          <w:rFonts w:ascii="Arial" w:hAnsi="Arial" w:cs="Arial"/>
          <w:b/>
          <w:sz w:val="24"/>
          <w:lang w:val="en-US"/>
        </w:rPr>
        <w:t>2017</w:t>
      </w:r>
    </w:p>
    <w:p w:rsidR="00207487" w:rsidRPr="006D20F4" w:rsidRDefault="00207487" w:rsidP="00207487">
      <w:pPr>
        <w:tabs>
          <w:tab w:val="left" w:pos="1985"/>
        </w:tabs>
        <w:spacing w:after="0"/>
        <w:jc w:val="both"/>
        <w:rPr>
          <w:rFonts w:ascii="Arial" w:hAnsi="Arial" w:cs="Arial"/>
          <w:b/>
          <w:sz w:val="24"/>
        </w:rPr>
      </w:pPr>
    </w:p>
    <w:p w:rsidR="00207487" w:rsidRPr="00E95DAE" w:rsidRDefault="00207487" w:rsidP="0020748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207487" w:rsidRDefault="00207487" w:rsidP="00207487">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E34C2">
        <w:rPr>
          <w:rFonts w:ascii="Arial" w:eastAsia="Malgun Gothic" w:hAnsi="Arial" w:cs="Arial"/>
          <w:b/>
          <w:sz w:val="24"/>
          <w:lang w:val="en-US" w:eastAsia="ko-KR"/>
        </w:rPr>
        <w:t>Discussion on S</w:t>
      </w:r>
      <w:r w:rsidR="00A45505" w:rsidRPr="00A45505">
        <w:rPr>
          <w:rFonts w:ascii="Arial" w:eastAsia="Malgun Gothic" w:hAnsi="Arial" w:cs="Arial"/>
          <w:b/>
          <w:sz w:val="24"/>
          <w:lang w:val="en-US" w:eastAsia="ko-KR"/>
        </w:rPr>
        <w:t xml:space="preserve">RS for </w:t>
      </w:r>
      <w:r w:rsidR="007E34C2">
        <w:rPr>
          <w:rFonts w:ascii="Arial" w:eastAsia="Malgun Gothic" w:hAnsi="Arial" w:cs="Arial"/>
          <w:b/>
          <w:sz w:val="24"/>
          <w:lang w:val="en-US" w:eastAsia="ko-KR"/>
        </w:rPr>
        <w:t>NR</w:t>
      </w:r>
    </w:p>
    <w:p w:rsidR="00207487" w:rsidRPr="00E95DAE" w:rsidRDefault="00207487" w:rsidP="00207487">
      <w:pPr>
        <w:spacing w:after="0"/>
        <w:ind w:left="1983" w:hangingChars="823" w:hanging="1983"/>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5A5E7C">
        <w:rPr>
          <w:rFonts w:ascii="Arial" w:hAnsi="Arial" w:cs="Arial"/>
          <w:b/>
          <w:sz w:val="24"/>
          <w:lang w:val="en-US"/>
        </w:rPr>
        <w:t>5</w:t>
      </w:r>
      <w:r w:rsidR="0022376D">
        <w:rPr>
          <w:rFonts w:ascii="Arial" w:hAnsi="Arial" w:cs="Arial"/>
          <w:b/>
          <w:sz w:val="24"/>
          <w:lang w:val="en-US"/>
        </w:rPr>
        <w:t>.1.2.4.</w:t>
      </w:r>
      <w:r w:rsidR="005A5E7C">
        <w:rPr>
          <w:rFonts w:ascii="Arial" w:hAnsi="Arial" w:cs="Arial"/>
          <w:b/>
          <w:sz w:val="24"/>
          <w:lang w:val="en-US"/>
        </w:rPr>
        <w:t>5</w:t>
      </w:r>
    </w:p>
    <w:p w:rsidR="00207487" w:rsidRPr="00E95DAE" w:rsidRDefault="00207487" w:rsidP="0020748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207487" w:rsidRDefault="00207487" w:rsidP="00207487">
      <w:pPr>
        <w:pStyle w:val="Heading1"/>
        <w:spacing w:before="120" w:after="60"/>
        <w:ind w:left="1138" w:hanging="1138"/>
        <w:jc w:val="both"/>
        <w:rPr>
          <w:rFonts w:cs="Arial"/>
          <w:lang w:val="en-US"/>
        </w:rPr>
      </w:pPr>
      <w:r w:rsidRPr="00FA5962">
        <w:rPr>
          <w:rFonts w:cs="Arial"/>
          <w:lang w:val="en-US"/>
        </w:rPr>
        <w:t>1</w:t>
      </w:r>
      <w:r>
        <w:rPr>
          <w:rFonts w:cs="Arial"/>
          <w:lang w:val="en-US"/>
        </w:rPr>
        <w:t xml:space="preserve"> </w:t>
      </w:r>
      <w:r w:rsidRPr="00FA5962">
        <w:rPr>
          <w:rFonts w:cs="Arial"/>
          <w:lang w:val="en-US"/>
        </w:rPr>
        <w:t>Introduction</w:t>
      </w:r>
    </w:p>
    <w:p w:rsidR="00A76FFC" w:rsidRPr="0051574E" w:rsidRDefault="00A76FFC" w:rsidP="00A76FFC">
      <w:pPr>
        <w:ind w:left="360"/>
        <w:jc w:val="both"/>
        <w:rPr>
          <w:sz w:val="22"/>
          <w:szCs w:val="22"/>
        </w:rPr>
      </w:pPr>
      <w:r>
        <w:rPr>
          <w:sz w:val="22"/>
          <w:szCs w:val="22"/>
          <w:lang w:eastAsia="zh-CN"/>
        </w:rPr>
        <w:t xml:space="preserve">In RAN1 #88bis [1] and #89[2] meetings, </w:t>
      </w:r>
      <w:r>
        <w:rPr>
          <w:sz w:val="22"/>
          <w:szCs w:val="22"/>
        </w:rPr>
        <w:t>the following agreements were made with respect to the SRS support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12471" w:rsidRPr="0051574E" w:rsidTr="004F4562">
        <w:tc>
          <w:tcPr>
            <w:tcW w:w="9962" w:type="dxa"/>
            <w:shd w:val="clear" w:color="auto" w:fill="auto"/>
          </w:tcPr>
          <w:p w:rsidR="00A76FFC" w:rsidRPr="00A76FFC" w:rsidRDefault="00D774F8" w:rsidP="00A76FFC">
            <w:pPr>
              <w:numPr>
                <w:ilvl w:val="0"/>
                <w:numId w:val="21"/>
              </w:numPr>
              <w:overflowPunct/>
              <w:autoSpaceDE/>
              <w:autoSpaceDN/>
              <w:adjustRightInd/>
              <w:spacing w:after="0"/>
              <w:textAlignment w:val="auto"/>
              <w:rPr>
                <w:rFonts w:eastAsia="MS Mincho"/>
                <w:sz w:val="22"/>
                <w:szCs w:val="22"/>
                <w:lang w:val="en-US" w:eastAsia="ja-JP"/>
              </w:rPr>
            </w:pPr>
            <w:r w:rsidRPr="007C2E54">
              <w:rPr>
                <w:rFonts w:eastAsia="MS Mincho" w:hint="eastAsia"/>
                <w:b/>
                <w:sz w:val="22"/>
                <w:szCs w:val="22"/>
                <w:highlight w:val="green"/>
                <w:u w:val="single"/>
                <w:lang w:eastAsia="ja-JP"/>
              </w:rPr>
              <w:t>Agreements:</w:t>
            </w:r>
            <w:r w:rsidR="00A76FFC">
              <w:rPr>
                <w:rFonts w:eastAsia="MS Mincho"/>
                <w:b/>
                <w:sz w:val="22"/>
                <w:szCs w:val="22"/>
                <w:u w:val="single"/>
                <w:lang w:eastAsia="ja-JP"/>
              </w:rPr>
              <w:t xml:space="preserve"> </w:t>
            </w:r>
          </w:p>
          <w:p w:rsidR="00A76FFC" w:rsidRDefault="00A76FFC" w:rsidP="00A76FFC">
            <w:pPr>
              <w:overflowPunct/>
              <w:autoSpaceDE/>
              <w:autoSpaceDN/>
              <w:adjustRightInd/>
              <w:spacing w:after="0"/>
              <w:ind w:left="360"/>
              <w:textAlignment w:val="auto"/>
              <w:rPr>
                <w:rFonts w:eastAsia="MS Mincho"/>
                <w:b/>
                <w:sz w:val="22"/>
                <w:szCs w:val="22"/>
                <w:u w:val="single"/>
                <w:lang w:eastAsia="ja-JP"/>
              </w:rPr>
            </w:pPr>
          </w:p>
          <w:p w:rsidR="00A76FFC" w:rsidRPr="006C5399" w:rsidRDefault="00A76FFC" w:rsidP="00A76FFC">
            <w:pPr>
              <w:overflowPunct/>
              <w:autoSpaceDE/>
              <w:autoSpaceDN/>
              <w:adjustRightInd/>
              <w:spacing w:after="0"/>
              <w:ind w:left="360"/>
              <w:textAlignment w:val="auto"/>
              <w:rPr>
                <w:sz w:val="22"/>
                <w:szCs w:val="22"/>
              </w:rPr>
            </w:pPr>
            <w:r w:rsidRPr="006C5399">
              <w:rPr>
                <w:sz w:val="22"/>
                <w:szCs w:val="22"/>
              </w:rPr>
              <w:t>Scheduling SRS resources to multiple UEs where the resources have full and/or partial overlap of SRS time-frequency resources (REs) is supported, where</w:t>
            </w:r>
          </w:p>
          <w:p w:rsidR="00A76FFC" w:rsidRPr="006C5399" w:rsidRDefault="00A76FFC" w:rsidP="00A76FFC">
            <w:pPr>
              <w:numPr>
                <w:ilvl w:val="1"/>
                <w:numId w:val="21"/>
              </w:numPr>
              <w:overflowPunct/>
              <w:autoSpaceDE/>
              <w:autoSpaceDN/>
              <w:adjustRightInd/>
              <w:spacing w:after="0"/>
              <w:textAlignment w:val="auto"/>
              <w:rPr>
                <w:sz w:val="22"/>
                <w:szCs w:val="22"/>
              </w:rPr>
            </w:pPr>
            <w:r w:rsidRPr="006C5399">
              <w:rPr>
                <w:sz w:val="22"/>
                <w:szCs w:val="22"/>
              </w:rPr>
              <w:t xml:space="preserve">The multiple SRS resources </w:t>
            </w:r>
            <w:r w:rsidRPr="006C5399">
              <w:rPr>
                <w:rFonts w:hint="eastAsia"/>
                <w:sz w:val="22"/>
                <w:szCs w:val="22"/>
              </w:rPr>
              <w:t xml:space="preserve">can </w:t>
            </w:r>
            <w:r w:rsidRPr="006C5399">
              <w:rPr>
                <w:sz w:val="22"/>
                <w:szCs w:val="22"/>
              </w:rPr>
              <w:t>share the same root sequence values in the overlapping REs to allow for low</w:t>
            </w:r>
            <w:r w:rsidRPr="006C5399">
              <w:rPr>
                <w:rFonts w:hint="eastAsia"/>
                <w:sz w:val="22"/>
                <w:szCs w:val="22"/>
              </w:rPr>
              <w:t xml:space="preserve"> or </w:t>
            </w:r>
            <w:r w:rsidRPr="006C5399">
              <w:rPr>
                <w:sz w:val="22"/>
                <w:szCs w:val="22"/>
              </w:rPr>
              <w:t>zero mutual cross-correlation</w:t>
            </w:r>
          </w:p>
          <w:p w:rsidR="00A76FFC" w:rsidRPr="006C5399" w:rsidRDefault="00A76FFC" w:rsidP="00A76FFC">
            <w:pPr>
              <w:numPr>
                <w:ilvl w:val="1"/>
                <w:numId w:val="21"/>
              </w:numPr>
              <w:overflowPunct/>
              <w:autoSpaceDE/>
              <w:autoSpaceDN/>
              <w:adjustRightInd/>
              <w:spacing w:after="0"/>
              <w:textAlignment w:val="auto"/>
              <w:rPr>
                <w:sz w:val="22"/>
                <w:szCs w:val="22"/>
              </w:rPr>
            </w:pPr>
            <w:r w:rsidRPr="006C5399">
              <w:rPr>
                <w:sz w:val="22"/>
                <w:szCs w:val="22"/>
              </w:rPr>
              <w:t>FFS: Minimum overlap granularity to ensure zero cross-correlation</w:t>
            </w:r>
          </w:p>
          <w:p w:rsidR="00A76FFC" w:rsidRPr="006C5399" w:rsidRDefault="00A76FFC" w:rsidP="00A76FFC">
            <w:pPr>
              <w:numPr>
                <w:ilvl w:val="1"/>
                <w:numId w:val="21"/>
              </w:numPr>
              <w:overflowPunct/>
              <w:autoSpaceDE/>
              <w:autoSpaceDN/>
              <w:adjustRightInd/>
              <w:spacing w:after="0"/>
              <w:textAlignment w:val="auto"/>
              <w:rPr>
                <w:sz w:val="22"/>
                <w:szCs w:val="22"/>
              </w:rPr>
            </w:pPr>
            <w:r w:rsidRPr="006C5399">
              <w:rPr>
                <w:sz w:val="22"/>
                <w:szCs w:val="22"/>
              </w:rPr>
              <w:t>FFS: Detailed sequence design taking into account at least Cubic Metric, PAPR, and cross-correlation properties amongst overlapping SRS resources</w:t>
            </w:r>
          </w:p>
          <w:p w:rsidR="00415198" w:rsidRDefault="00415198" w:rsidP="00415198">
            <w:pPr>
              <w:overflowPunct/>
              <w:autoSpaceDE/>
              <w:autoSpaceDN/>
              <w:adjustRightInd/>
              <w:spacing w:after="0"/>
              <w:ind w:left="1080"/>
              <w:textAlignment w:val="auto"/>
              <w:rPr>
                <w:rFonts w:eastAsia="MS Mincho"/>
                <w:sz w:val="22"/>
                <w:szCs w:val="22"/>
                <w:lang w:val="en-US" w:eastAsia="ja-JP"/>
              </w:rPr>
            </w:pPr>
          </w:p>
          <w:p w:rsidR="00415198" w:rsidRPr="002D31F8" w:rsidRDefault="00415198" w:rsidP="00415198">
            <w:pPr>
              <w:rPr>
                <w:rFonts w:eastAsia="MS Mincho"/>
                <w:b/>
                <w:u w:val="single"/>
                <w:lang w:val="en-US" w:eastAsia="ja-JP"/>
              </w:rPr>
            </w:pPr>
            <w:r w:rsidRPr="00874D99">
              <w:rPr>
                <w:rFonts w:eastAsia="MS Mincho" w:hint="eastAsia"/>
                <w:b/>
                <w:highlight w:val="green"/>
                <w:u w:val="single"/>
                <w:lang w:val="en-US" w:eastAsia="ja-JP"/>
              </w:rPr>
              <w:t>Agreements:</w:t>
            </w:r>
          </w:p>
          <w:p w:rsidR="00415198" w:rsidRPr="006C5399" w:rsidRDefault="00415198" w:rsidP="00415198">
            <w:pPr>
              <w:numPr>
                <w:ilvl w:val="0"/>
                <w:numId w:val="27"/>
              </w:numPr>
              <w:overflowPunct/>
              <w:autoSpaceDE/>
              <w:autoSpaceDN/>
              <w:adjustRightInd/>
              <w:spacing w:after="0"/>
              <w:textAlignment w:val="auto"/>
              <w:rPr>
                <w:sz w:val="22"/>
                <w:szCs w:val="22"/>
              </w:rPr>
            </w:pPr>
            <w:bookmarkStart w:id="0" w:name="OLE_LINK26"/>
            <w:bookmarkStart w:id="1" w:name="OLE_LINK27"/>
            <w:r w:rsidRPr="006C5399">
              <w:rPr>
                <w:sz w:val="22"/>
                <w:szCs w:val="22"/>
              </w:rPr>
              <w:t xml:space="preserve">ZC </w:t>
            </w:r>
            <w:r w:rsidRPr="006C5399">
              <w:rPr>
                <w:rFonts w:hint="eastAsia"/>
                <w:sz w:val="22"/>
                <w:szCs w:val="22"/>
              </w:rPr>
              <w:t xml:space="preserve">based </w:t>
            </w:r>
            <w:r w:rsidRPr="006C5399">
              <w:rPr>
                <w:sz w:val="22"/>
                <w:szCs w:val="22"/>
              </w:rPr>
              <w:t>sequences shall be used for NR SRS sequence design</w:t>
            </w:r>
            <w:bookmarkEnd w:id="0"/>
            <w:bookmarkEnd w:id="1"/>
          </w:p>
          <w:p w:rsidR="00415198" w:rsidRPr="007C2E54" w:rsidRDefault="00415198" w:rsidP="00415198">
            <w:pPr>
              <w:overflowPunct/>
              <w:autoSpaceDE/>
              <w:autoSpaceDN/>
              <w:adjustRightInd/>
              <w:spacing w:after="0"/>
              <w:ind w:left="1080"/>
              <w:textAlignment w:val="auto"/>
              <w:rPr>
                <w:rFonts w:eastAsia="MS Mincho"/>
                <w:b/>
                <w:sz w:val="22"/>
                <w:szCs w:val="22"/>
                <w:lang w:val="en-US" w:eastAsia="ja-JP"/>
              </w:rPr>
            </w:pPr>
          </w:p>
          <w:p w:rsidR="00D774F8" w:rsidRPr="007C2E54" w:rsidRDefault="00D774F8" w:rsidP="00D774F8">
            <w:pPr>
              <w:rPr>
                <w:rFonts w:eastAsia="MS Mincho"/>
                <w:b/>
                <w:sz w:val="22"/>
                <w:szCs w:val="22"/>
                <w:u w:val="single"/>
                <w:lang w:eastAsia="ja-JP"/>
              </w:rPr>
            </w:pPr>
          </w:p>
          <w:p w:rsidR="00D774F8" w:rsidRPr="007C2E54" w:rsidRDefault="00D774F8" w:rsidP="000D3F11">
            <w:pPr>
              <w:overflowPunct/>
              <w:autoSpaceDE/>
              <w:autoSpaceDN/>
              <w:adjustRightInd/>
              <w:spacing w:after="0"/>
              <w:ind w:left="1080"/>
              <w:textAlignment w:val="auto"/>
              <w:rPr>
                <w:rFonts w:eastAsia="MS Mincho"/>
                <w:b/>
                <w:sz w:val="22"/>
                <w:szCs w:val="22"/>
                <w:lang w:val="en-US" w:eastAsia="ja-JP"/>
              </w:rPr>
            </w:pPr>
          </w:p>
          <w:p w:rsidR="00B12471" w:rsidRPr="0051574E" w:rsidRDefault="00B12471" w:rsidP="004F4562">
            <w:pPr>
              <w:overflowPunct/>
              <w:autoSpaceDE/>
              <w:autoSpaceDN/>
              <w:adjustRightInd/>
              <w:spacing w:after="0"/>
              <w:ind w:left="2160"/>
              <w:textAlignment w:val="auto"/>
              <w:rPr>
                <w:rFonts w:eastAsia="MS Mincho"/>
                <w:lang w:val="en-US" w:eastAsia="ja-JP"/>
              </w:rPr>
            </w:pPr>
          </w:p>
        </w:tc>
      </w:tr>
    </w:tbl>
    <w:p w:rsidR="00B12471" w:rsidRDefault="00B12471" w:rsidP="00B12471">
      <w:pPr>
        <w:ind w:left="360"/>
        <w:jc w:val="both"/>
        <w:rPr>
          <w:sz w:val="22"/>
          <w:szCs w:val="22"/>
        </w:rPr>
      </w:pPr>
    </w:p>
    <w:p w:rsidR="00A25FD4" w:rsidRPr="0051574E" w:rsidRDefault="00A25FD4" w:rsidP="00A25FD4">
      <w:pPr>
        <w:jc w:val="both"/>
        <w:rPr>
          <w:sz w:val="22"/>
          <w:szCs w:val="22"/>
        </w:rPr>
      </w:pPr>
      <w:r w:rsidRPr="0051574E">
        <w:rPr>
          <w:sz w:val="22"/>
          <w:szCs w:val="22"/>
        </w:rPr>
        <w:t xml:space="preserve">In this contribution we discuss </w:t>
      </w:r>
      <w:r>
        <w:rPr>
          <w:sz w:val="22"/>
          <w:szCs w:val="22"/>
        </w:rPr>
        <w:t xml:space="preserve">NR SRS sequence </w:t>
      </w:r>
      <w:r w:rsidRPr="0051574E">
        <w:rPr>
          <w:sz w:val="22"/>
          <w:szCs w:val="22"/>
        </w:rPr>
        <w:t xml:space="preserve">design </w:t>
      </w:r>
      <w:r>
        <w:rPr>
          <w:sz w:val="22"/>
          <w:szCs w:val="22"/>
        </w:rPr>
        <w:t xml:space="preserve">principles that simultaneously attempts to achieve low-PAPR, while supporting </w:t>
      </w:r>
      <w:r w:rsidRPr="006C5399">
        <w:rPr>
          <w:sz w:val="22"/>
          <w:szCs w:val="22"/>
        </w:rPr>
        <w:t xml:space="preserve">multiplexing of SRS transmission with different and overlapping SRS bandwidths in the same symbol. </w:t>
      </w:r>
    </w:p>
    <w:p w:rsidR="00B12471" w:rsidRDefault="00B12471" w:rsidP="00B12471">
      <w:pPr>
        <w:pStyle w:val="Heading1"/>
      </w:pPr>
      <w:r w:rsidRPr="0051574E">
        <w:t xml:space="preserve">2. </w:t>
      </w:r>
      <w:r w:rsidR="00892F44">
        <w:t>SRS Sequence design</w:t>
      </w:r>
    </w:p>
    <w:p w:rsidR="00481F2C" w:rsidRPr="006C5399" w:rsidRDefault="0006669B" w:rsidP="00481F2C">
      <w:pPr>
        <w:rPr>
          <w:sz w:val="22"/>
          <w:szCs w:val="22"/>
        </w:rPr>
      </w:pPr>
      <w:r w:rsidRPr="0006669B">
        <w:rPr>
          <w:sz w:val="22"/>
          <w:szCs w:val="22"/>
        </w:rPr>
        <w:t xml:space="preserve">The Sounding Reference Signal (SRS) is </w:t>
      </w:r>
      <w:r w:rsidR="006050C9">
        <w:rPr>
          <w:sz w:val="22"/>
          <w:szCs w:val="22"/>
        </w:rPr>
        <w:t xml:space="preserve">an uplink reference signal that is </w:t>
      </w:r>
      <w:r w:rsidRPr="0006669B">
        <w:rPr>
          <w:sz w:val="22"/>
          <w:szCs w:val="22"/>
        </w:rPr>
        <w:t xml:space="preserve">primarily used to estimate the uplink channel quality for </w:t>
      </w:r>
      <w:r w:rsidR="00D31907">
        <w:rPr>
          <w:sz w:val="22"/>
          <w:szCs w:val="22"/>
        </w:rPr>
        <w:t xml:space="preserve">UL </w:t>
      </w:r>
      <w:r w:rsidRPr="0006669B">
        <w:rPr>
          <w:sz w:val="22"/>
          <w:szCs w:val="22"/>
        </w:rPr>
        <w:t>frequency-selective scheduling. It can also be used for other purposes such as to obtain downlink CSI in the case of TDD system with reciprocity.</w:t>
      </w:r>
      <w:r w:rsidR="006050C9">
        <w:rPr>
          <w:sz w:val="22"/>
          <w:szCs w:val="22"/>
        </w:rPr>
        <w:t xml:space="preserve"> </w:t>
      </w:r>
    </w:p>
    <w:p w:rsidR="00892F44" w:rsidRDefault="00892F44" w:rsidP="00892F44">
      <w:pPr>
        <w:pStyle w:val="Heading2"/>
      </w:pPr>
      <w:r>
        <w:t xml:space="preserve">2.1 </w:t>
      </w:r>
      <w:r w:rsidRPr="00892F44">
        <w:t xml:space="preserve">LTE </w:t>
      </w:r>
      <w:r>
        <w:t>SRS s</w:t>
      </w:r>
      <w:r w:rsidR="00481F2C" w:rsidRPr="00892F44">
        <w:t>equence</w:t>
      </w:r>
    </w:p>
    <w:p w:rsidR="00892F44" w:rsidRPr="006C5399" w:rsidRDefault="006050C9" w:rsidP="006050C9">
      <w:pPr>
        <w:rPr>
          <w:sz w:val="22"/>
          <w:szCs w:val="22"/>
        </w:rPr>
      </w:pPr>
      <w:r w:rsidRPr="006C5399">
        <w:rPr>
          <w:sz w:val="22"/>
          <w:szCs w:val="22"/>
        </w:rPr>
        <w:t xml:space="preserve">In LTE SRS sequences are designed using ZC sequences. These sequences satisfy the desirable properties of uplink reference signals such as, constant modulus, low PAPR/CM, good auto-correlation and cross-correlation properties, etc. The ZC sequences used for SRS are grouped into 30 groups. Each group has one or two base ZC sequences (depending on the length of the sequence) for each possible sounding bandwidth size. The grouping is done such that the cross-correlation of a base sequence and its time-domain cyclic shifts from one group with a base sequence (of any length) from the other group is low. Each cell/TRP is then assigned a group. The low circular cross-correlations between bases sequences across groups maintains low inter-cell interference for </w:t>
      </w:r>
      <w:r w:rsidRPr="006C5399">
        <w:rPr>
          <w:sz w:val="22"/>
          <w:szCs w:val="22"/>
        </w:rPr>
        <w:lastRenderedPageBreak/>
        <w:t xml:space="preserve">simultaneous SRS transmissions. The intra-cell orthogonality is achieved via FDM, different comb offsets or cyclic time shifts of the same base sequence. </w:t>
      </w:r>
    </w:p>
    <w:p w:rsidR="00481F2C" w:rsidRDefault="00892F44" w:rsidP="00892F44">
      <w:pPr>
        <w:pStyle w:val="Heading2"/>
      </w:pPr>
      <w:r>
        <w:t xml:space="preserve">2.2 </w:t>
      </w:r>
      <w:r w:rsidRPr="00892F44">
        <w:t>N</w:t>
      </w:r>
      <w:r>
        <w:t>R SRS s</w:t>
      </w:r>
      <w:r w:rsidRPr="00892F44">
        <w:t>equence</w:t>
      </w:r>
    </w:p>
    <w:p w:rsidR="00240FCE" w:rsidRPr="0051574E" w:rsidRDefault="00240FCE" w:rsidP="00240FCE">
      <w:pPr>
        <w:jc w:val="both"/>
        <w:rPr>
          <w:sz w:val="22"/>
          <w:szCs w:val="22"/>
        </w:rPr>
      </w:pPr>
      <w:r w:rsidRPr="006C5399">
        <w:rPr>
          <w:sz w:val="22"/>
          <w:szCs w:val="22"/>
        </w:rPr>
        <w:t xml:space="preserve">In NR the SRS sequence design has all the issues mentioned in the LTE design, and additionally new challenges. For instance, </w:t>
      </w:r>
      <w:r w:rsidRPr="0051574E">
        <w:rPr>
          <w:sz w:val="22"/>
          <w:szCs w:val="22"/>
        </w:rPr>
        <w:t xml:space="preserve">the system bandwidth is much larger </w:t>
      </w:r>
      <w:r>
        <w:rPr>
          <w:sz w:val="22"/>
          <w:szCs w:val="22"/>
        </w:rPr>
        <w:t xml:space="preserve">in NR </w:t>
      </w:r>
      <w:r w:rsidRPr="0051574E">
        <w:rPr>
          <w:sz w:val="22"/>
          <w:szCs w:val="22"/>
        </w:rPr>
        <w:t>as compared to that of LTE, and also the path loss at</w:t>
      </w:r>
      <w:r w:rsidR="00D31907">
        <w:rPr>
          <w:sz w:val="22"/>
          <w:szCs w:val="22"/>
        </w:rPr>
        <w:t xml:space="preserve"> the high frequency bands in NR</w:t>
      </w:r>
      <w:r w:rsidRPr="0051574E">
        <w:rPr>
          <w:sz w:val="22"/>
          <w:szCs w:val="22"/>
        </w:rPr>
        <w:t xml:space="preserve"> is significantly higher compared to the LTE bands. </w:t>
      </w:r>
      <w:r>
        <w:rPr>
          <w:sz w:val="22"/>
          <w:szCs w:val="22"/>
        </w:rPr>
        <w:t xml:space="preserve">Moreover, it is envisioned that the required SRS capacity for NR can be higher compared to LTE and accordingly in </w:t>
      </w:r>
      <w:r w:rsidRPr="006C5399">
        <w:rPr>
          <w:sz w:val="22"/>
          <w:szCs w:val="22"/>
        </w:rPr>
        <w:t xml:space="preserve">the </w:t>
      </w:r>
      <w:r>
        <w:rPr>
          <w:sz w:val="22"/>
          <w:szCs w:val="22"/>
        </w:rPr>
        <w:t xml:space="preserve">RAN WG1 meeting #88bis [1], it was agreed that the SRS sequence design will allow for multiple users to transmit </w:t>
      </w:r>
      <w:r w:rsidRPr="006C5399">
        <w:rPr>
          <w:sz w:val="22"/>
          <w:szCs w:val="22"/>
        </w:rPr>
        <w:t xml:space="preserve">SRS that have full and/or partial overlap of SRS time-frequency resources (REs). Additionally, it is desirable for all the NR RS designs to be flexible enough to accommodate </w:t>
      </w:r>
      <w:r w:rsidR="00D31907">
        <w:rPr>
          <w:sz w:val="22"/>
          <w:szCs w:val="22"/>
        </w:rPr>
        <w:t xml:space="preserve">new additions or updates to the system BW in </w:t>
      </w:r>
      <w:r w:rsidRPr="006C5399">
        <w:rPr>
          <w:sz w:val="22"/>
          <w:szCs w:val="22"/>
        </w:rPr>
        <w:t xml:space="preserve">future </w:t>
      </w:r>
      <w:r w:rsidR="00D31907">
        <w:rPr>
          <w:sz w:val="22"/>
          <w:szCs w:val="22"/>
        </w:rPr>
        <w:t xml:space="preserve">NR </w:t>
      </w:r>
      <w:r w:rsidRPr="006C5399">
        <w:rPr>
          <w:sz w:val="22"/>
          <w:szCs w:val="22"/>
        </w:rPr>
        <w:t>releases.</w:t>
      </w:r>
    </w:p>
    <w:p w:rsidR="00240FCE" w:rsidRPr="006C5399" w:rsidRDefault="000A5974" w:rsidP="00481F2C">
      <w:pPr>
        <w:rPr>
          <w:sz w:val="22"/>
          <w:szCs w:val="22"/>
        </w:rPr>
      </w:pPr>
      <w:r w:rsidRPr="006C5399">
        <w:rPr>
          <w:sz w:val="22"/>
          <w:szCs w:val="22"/>
        </w:rPr>
        <w:t xml:space="preserve">There are quite few SRS </w:t>
      </w:r>
      <w:r w:rsidR="00240FCE" w:rsidRPr="006C5399">
        <w:rPr>
          <w:sz w:val="22"/>
          <w:szCs w:val="22"/>
        </w:rPr>
        <w:t xml:space="preserve">sequence design philosophies </w:t>
      </w:r>
      <w:r w:rsidRPr="006C5399">
        <w:rPr>
          <w:sz w:val="22"/>
          <w:szCs w:val="22"/>
        </w:rPr>
        <w:t>that a</w:t>
      </w:r>
      <w:r w:rsidR="0097283A">
        <w:rPr>
          <w:sz w:val="22"/>
          <w:szCs w:val="22"/>
        </w:rPr>
        <w:t>r</w:t>
      </w:r>
      <w:r w:rsidRPr="006C5399">
        <w:rPr>
          <w:sz w:val="22"/>
          <w:szCs w:val="22"/>
        </w:rPr>
        <w:t xml:space="preserve">e </w:t>
      </w:r>
      <w:r w:rsidR="00240FCE" w:rsidRPr="006C5399">
        <w:rPr>
          <w:sz w:val="22"/>
          <w:szCs w:val="22"/>
        </w:rPr>
        <w:t>considered for NR-SRS design.</w:t>
      </w:r>
      <w:r w:rsidR="006176A4">
        <w:rPr>
          <w:sz w:val="22"/>
          <w:szCs w:val="22"/>
        </w:rPr>
        <w:t xml:space="preserve"> We discuss two of them in this contribution</w:t>
      </w:r>
      <w:r w:rsidRPr="006C5399">
        <w:rPr>
          <w:sz w:val="22"/>
          <w:szCs w:val="22"/>
        </w:rPr>
        <w:t>.</w:t>
      </w:r>
    </w:p>
    <w:p w:rsidR="00481F2C" w:rsidRDefault="00481F2C" w:rsidP="00240FCE">
      <w:pPr>
        <w:pStyle w:val="Heading3"/>
      </w:pPr>
      <w:r>
        <w:t>2.</w:t>
      </w:r>
      <w:r w:rsidR="00240FCE">
        <w:t>2.1</w:t>
      </w:r>
      <w:r>
        <w:t xml:space="preserve"> Resource specific </w:t>
      </w:r>
      <w:r w:rsidR="00240FCE">
        <w:t>sequence</w:t>
      </w:r>
      <w:r w:rsidR="000A5974">
        <w:t xml:space="preserve"> design</w:t>
      </w:r>
    </w:p>
    <w:p w:rsidR="00240FCE" w:rsidRPr="006C5399" w:rsidRDefault="00240FCE" w:rsidP="00240FCE">
      <w:pPr>
        <w:rPr>
          <w:sz w:val="22"/>
          <w:szCs w:val="22"/>
        </w:rPr>
      </w:pPr>
      <w:r w:rsidRPr="006C5399">
        <w:rPr>
          <w:sz w:val="22"/>
          <w:szCs w:val="22"/>
        </w:rPr>
        <w:t>One or more mother sequences are designed for the largest system BW under consideration. There is one-to-one mapping between the symbols of the mother sequence and the sub-carriers/PRB. Each UE, then uses a truncated portion, corresponding to the configured sounding BW, of one of the mother sequences</w:t>
      </w:r>
      <w:r w:rsidR="000E48A3">
        <w:rPr>
          <w:sz w:val="22"/>
          <w:szCs w:val="22"/>
        </w:rPr>
        <w:t>, with a possible cyclic time shift</w:t>
      </w:r>
      <w:r w:rsidRPr="006C5399">
        <w:rPr>
          <w:sz w:val="22"/>
          <w:szCs w:val="22"/>
        </w:rPr>
        <w:t>. Since the association of the mother sequences and the PRB indices is established, any two users that sound on overlapping BW use identical base sequence</w:t>
      </w:r>
      <w:r w:rsidR="00271885">
        <w:rPr>
          <w:sz w:val="22"/>
          <w:szCs w:val="22"/>
        </w:rPr>
        <w:t>s, with possible different cyclic time shifts,</w:t>
      </w:r>
      <w:r w:rsidRPr="006C5399">
        <w:rPr>
          <w:sz w:val="22"/>
          <w:szCs w:val="22"/>
        </w:rPr>
        <w:t xml:space="preserve"> at least for the overlapping portion of the sounding BW. The orthogonality then can be maintained using distinct cyclic time shifts for different ports (same as in LTE). Although, this design solves the issue of flexible (complete/partial overlap) sounding BW allocations to the users and thus increases the SRS capacity of each cell, it does have some limitations as mentioned follows. The mother sequence needs to be design for the largest system BW. This has </w:t>
      </w:r>
      <w:r w:rsidR="000A5974" w:rsidRPr="006C5399">
        <w:rPr>
          <w:sz w:val="22"/>
          <w:szCs w:val="22"/>
        </w:rPr>
        <w:t xml:space="preserve">following </w:t>
      </w:r>
      <w:r w:rsidRPr="006C5399">
        <w:rPr>
          <w:sz w:val="22"/>
          <w:szCs w:val="22"/>
        </w:rPr>
        <w:t>issues</w:t>
      </w:r>
    </w:p>
    <w:p w:rsidR="00240FCE" w:rsidRPr="006C5399" w:rsidRDefault="00240FCE" w:rsidP="00240FCE">
      <w:pPr>
        <w:pStyle w:val="ListParagraph"/>
        <w:numPr>
          <w:ilvl w:val="0"/>
          <w:numId w:val="23"/>
        </w:numPr>
        <w:rPr>
          <w:rFonts w:ascii="Times New Roman" w:eastAsia="SimSun" w:hAnsi="Times New Roman"/>
          <w:lang w:val="en-GB"/>
        </w:rPr>
      </w:pPr>
      <w:r w:rsidRPr="006C5399">
        <w:rPr>
          <w:rFonts w:ascii="Times New Roman" w:eastAsia="SimSun" w:hAnsi="Times New Roman"/>
          <w:lang w:val="en-GB"/>
        </w:rPr>
        <w:t xml:space="preserve">The largest system BW may change in future </w:t>
      </w:r>
      <w:r w:rsidR="00C00BB8">
        <w:rPr>
          <w:rFonts w:ascii="Times New Roman" w:eastAsia="SimSun" w:hAnsi="Times New Roman"/>
          <w:lang w:val="en-GB"/>
        </w:rPr>
        <w:t xml:space="preserve">NR </w:t>
      </w:r>
      <w:r w:rsidRPr="006C5399">
        <w:rPr>
          <w:rFonts w:ascii="Times New Roman" w:eastAsia="SimSun" w:hAnsi="Times New Roman"/>
          <w:lang w:val="en-GB"/>
        </w:rPr>
        <w:t>releases thus creating compatibility issues.</w:t>
      </w:r>
    </w:p>
    <w:p w:rsidR="00240FCE" w:rsidRPr="006C5399" w:rsidRDefault="00240FCE" w:rsidP="00240FCE">
      <w:pPr>
        <w:pStyle w:val="ListParagraph"/>
        <w:numPr>
          <w:ilvl w:val="0"/>
          <w:numId w:val="23"/>
        </w:numPr>
        <w:rPr>
          <w:rFonts w:ascii="Times New Roman" w:eastAsia="SimSun" w:hAnsi="Times New Roman"/>
          <w:lang w:val="en-GB"/>
        </w:rPr>
      </w:pPr>
      <w:r w:rsidRPr="006C5399">
        <w:rPr>
          <w:rFonts w:ascii="Times New Roman" w:eastAsia="SimSun" w:hAnsi="Times New Roman"/>
          <w:lang w:val="en-GB"/>
        </w:rPr>
        <w:t xml:space="preserve">Largest system BW for NR could be quite large, resulting in </w:t>
      </w:r>
      <w:r w:rsidR="00736350">
        <w:rPr>
          <w:rFonts w:ascii="Times New Roman" w:eastAsia="SimSun" w:hAnsi="Times New Roman"/>
          <w:lang w:val="en-GB"/>
        </w:rPr>
        <w:t>quite long base mother sequences</w:t>
      </w:r>
      <w:r w:rsidRPr="006C5399">
        <w:rPr>
          <w:rFonts w:ascii="Times New Roman" w:eastAsia="SimSun" w:hAnsi="Times New Roman"/>
          <w:lang w:val="en-GB"/>
        </w:rPr>
        <w:t>. The ZC sequences (if used) are known to have phase stability (or robustness) issues are higher lengths.</w:t>
      </w:r>
    </w:p>
    <w:p w:rsidR="00240FCE" w:rsidRPr="006C5399" w:rsidRDefault="00240FCE" w:rsidP="00240FCE">
      <w:pPr>
        <w:pStyle w:val="ListParagraph"/>
        <w:numPr>
          <w:ilvl w:val="0"/>
          <w:numId w:val="23"/>
        </w:numPr>
        <w:rPr>
          <w:rFonts w:ascii="Times New Roman" w:eastAsia="SimSun" w:hAnsi="Times New Roman"/>
          <w:lang w:val="en-GB"/>
        </w:rPr>
      </w:pPr>
      <w:r w:rsidRPr="006C5399">
        <w:rPr>
          <w:rFonts w:ascii="Times New Roman" w:eastAsia="SimSun" w:hAnsi="Times New Roman"/>
          <w:lang w:val="en-GB"/>
        </w:rPr>
        <w:t xml:space="preserve">The PAPR/CM is very critical for the power limited UE’s. </w:t>
      </w:r>
      <w:r w:rsidR="00481F2C" w:rsidRPr="006C5399">
        <w:rPr>
          <w:rFonts w:ascii="Times New Roman" w:eastAsia="SimSun" w:hAnsi="Times New Roman"/>
          <w:lang w:val="en-GB"/>
        </w:rPr>
        <w:t xml:space="preserve">Most power limited UE’s will be performing NB sounding due to coverage reasons. </w:t>
      </w:r>
      <w:r w:rsidRPr="006C5399">
        <w:rPr>
          <w:rFonts w:ascii="Times New Roman" w:eastAsia="SimSun" w:hAnsi="Times New Roman"/>
          <w:lang w:val="en-GB"/>
        </w:rPr>
        <w:t xml:space="preserve">Consequently, using a </w:t>
      </w:r>
      <w:r w:rsidR="00E4017B">
        <w:rPr>
          <w:rFonts w:ascii="Times New Roman" w:eastAsia="SimSun" w:hAnsi="Times New Roman"/>
          <w:lang w:val="en-GB"/>
        </w:rPr>
        <w:t xml:space="preserve">highly </w:t>
      </w:r>
      <w:r w:rsidRPr="006C5399">
        <w:rPr>
          <w:rFonts w:ascii="Times New Roman" w:eastAsia="SimSun" w:hAnsi="Times New Roman"/>
          <w:lang w:val="en-GB"/>
        </w:rPr>
        <w:t xml:space="preserve">truncated short sequence </w:t>
      </w:r>
      <w:r w:rsidR="00481F2C" w:rsidRPr="006C5399">
        <w:rPr>
          <w:rFonts w:ascii="Times New Roman" w:eastAsia="SimSun" w:hAnsi="Times New Roman"/>
          <w:lang w:val="en-GB"/>
        </w:rPr>
        <w:t xml:space="preserve">from a </w:t>
      </w:r>
      <w:r w:rsidRPr="006C5399">
        <w:rPr>
          <w:rFonts w:ascii="Times New Roman" w:eastAsia="SimSun" w:hAnsi="Times New Roman"/>
          <w:lang w:val="en-GB"/>
        </w:rPr>
        <w:t xml:space="preserve">very </w:t>
      </w:r>
      <w:r w:rsidR="00481F2C" w:rsidRPr="006C5399">
        <w:rPr>
          <w:rFonts w:ascii="Times New Roman" w:eastAsia="SimSun" w:hAnsi="Times New Roman"/>
          <w:lang w:val="en-GB"/>
        </w:rPr>
        <w:t xml:space="preserve">large </w:t>
      </w:r>
      <w:r w:rsidRPr="006C5399">
        <w:rPr>
          <w:rFonts w:ascii="Times New Roman" w:eastAsia="SimSun" w:hAnsi="Times New Roman"/>
          <w:lang w:val="en-GB"/>
        </w:rPr>
        <w:t xml:space="preserve">mother </w:t>
      </w:r>
      <w:r w:rsidR="00481F2C" w:rsidRPr="006C5399">
        <w:rPr>
          <w:rFonts w:ascii="Times New Roman" w:eastAsia="SimSun" w:hAnsi="Times New Roman"/>
          <w:lang w:val="en-GB"/>
        </w:rPr>
        <w:t xml:space="preserve">sequence will have severe </w:t>
      </w:r>
      <w:r w:rsidRPr="006C5399">
        <w:rPr>
          <w:rFonts w:ascii="Times New Roman" w:eastAsia="SimSun" w:hAnsi="Times New Roman"/>
          <w:lang w:val="en-GB"/>
        </w:rPr>
        <w:t xml:space="preserve">impact on the PAPR performance of the transmission for the </w:t>
      </w:r>
      <w:r w:rsidR="00E4017B">
        <w:rPr>
          <w:rFonts w:ascii="Times New Roman" w:eastAsia="SimSun" w:hAnsi="Times New Roman"/>
          <w:lang w:val="en-GB"/>
        </w:rPr>
        <w:t xml:space="preserve">power-limited </w:t>
      </w:r>
      <w:r w:rsidRPr="006C5399">
        <w:rPr>
          <w:rFonts w:ascii="Times New Roman" w:eastAsia="SimSun" w:hAnsi="Times New Roman"/>
          <w:lang w:val="en-GB"/>
        </w:rPr>
        <w:t xml:space="preserve">users for whom the low PAPR/CM is most </w:t>
      </w:r>
      <w:r w:rsidR="00E4017B">
        <w:rPr>
          <w:rFonts w:ascii="Times New Roman" w:eastAsia="SimSun" w:hAnsi="Times New Roman"/>
          <w:lang w:val="en-GB"/>
        </w:rPr>
        <w:t>critical</w:t>
      </w:r>
      <w:r w:rsidRPr="006C5399">
        <w:rPr>
          <w:rFonts w:ascii="Times New Roman" w:eastAsia="SimSun" w:hAnsi="Times New Roman"/>
          <w:lang w:val="en-GB"/>
        </w:rPr>
        <w:t>.</w:t>
      </w:r>
    </w:p>
    <w:p w:rsidR="00240FCE" w:rsidRDefault="00240FCE" w:rsidP="00240FCE">
      <w:pPr>
        <w:pStyle w:val="ListParagraph"/>
        <w:ind w:left="360"/>
      </w:pPr>
    </w:p>
    <w:p w:rsidR="00240FCE" w:rsidRPr="00214F5A" w:rsidRDefault="00240FCE" w:rsidP="00240FCE">
      <w:pPr>
        <w:rPr>
          <w:rStyle w:val="fontstyle01"/>
          <w:rFonts w:ascii="Times New Roman" w:hAnsi="Times New Roman"/>
          <w:b/>
          <w:i/>
          <w:sz w:val="22"/>
          <w:szCs w:val="22"/>
        </w:rPr>
      </w:pPr>
      <w:r w:rsidRPr="00214F5A">
        <w:rPr>
          <w:rStyle w:val="fontstyle01"/>
          <w:rFonts w:ascii="Times New Roman" w:hAnsi="Times New Roman"/>
          <w:b/>
          <w:i/>
          <w:sz w:val="22"/>
          <w:szCs w:val="22"/>
        </w:rPr>
        <w:t>Proposal</w:t>
      </w:r>
      <w:r>
        <w:rPr>
          <w:rStyle w:val="fontstyle01"/>
          <w:rFonts w:ascii="Times New Roman" w:hAnsi="Times New Roman"/>
          <w:b/>
          <w:i/>
          <w:sz w:val="22"/>
          <w:szCs w:val="22"/>
        </w:rPr>
        <w:t xml:space="preserve"> 1</w:t>
      </w:r>
      <w:r w:rsidRPr="00214F5A">
        <w:rPr>
          <w:rStyle w:val="fontstyle01"/>
          <w:rFonts w:ascii="Times New Roman" w:hAnsi="Times New Roman"/>
          <w:b/>
          <w:i/>
          <w:sz w:val="22"/>
          <w:szCs w:val="22"/>
        </w:rPr>
        <w:t xml:space="preserve">: </w:t>
      </w:r>
      <w:r>
        <w:rPr>
          <w:rStyle w:val="fontstyle01"/>
          <w:rFonts w:ascii="Times New Roman" w:hAnsi="Times New Roman"/>
          <w:b/>
          <w:i/>
          <w:sz w:val="22"/>
          <w:szCs w:val="22"/>
        </w:rPr>
        <w:t xml:space="preserve">NR-SRS sequence design is not </w:t>
      </w:r>
      <w:r w:rsidRPr="00214F5A">
        <w:rPr>
          <w:rStyle w:val="fontstyle01"/>
          <w:rFonts w:ascii="Times New Roman" w:hAnsi="Times New Roman"/>
          <w:b/>
          <w:i/>
          <w:sz w:val="22"/>
          <w:szCs w:val="22"/>
        </w:rPr>
        <w:t>resource specific.</w:t>
      </w:r>
    </w:p>
    <w:p w:rsidR="00481F2C" w:rsidRDefault="00481F2C" w:rsidP="00240FCE"/>
    <w:p w:rsidR="000A5974" w:rsidRDefault="000A5974" w:rsidP="000A5974">
      <w:pPr>
        <w:pStyle w:val="Heading3"/>
      </w:pPr>
      <w:r>
        <w:t xml:space="preserve">2.2.2 Non-resource specific block concatenated </w:t>
      </w:r>
      <w:r w:rsidR="0022487C">
        <w:t xml:space="preserve">ZC sequence based </w:t>
      </w:r>
      <w:r>
        <w:t>SRS</w:t>
      </w:r>
    </w:p>
    <w:p w:rsidR="00DE0A34" w:rsidRDefault="00970833" w:rsidP="00970833">
      <w:pPr>
        <w:rPr>
          <w:sz w:val="22"/>
          <w:szCs w:val="22"/>
        </w:rPr>
      </w:pPr>
      <w:r>
        <w:rPr>
          <w:sz w:val="22"/>
          <w:szCs w:val="22"/>
        </w:rPr>
        <w:t xml:space="preserve">An example of a non-resource specific </w:t>
      </w:r>
      <w:r w:rsidR="00E82183">
        <w:rPr>
          <w:sz w:val="22"/>
          <w:szCs w:val="22"/>
        </w:rPr>
        <w:t xml:space="preserve">SRS </w:t>
      </w:r>
      <w:r>
        <w:rPr>
          <w:sz w:val="22"/>
          <w:szCs w:val="22"/>
        </w:rPr>
        <w:t xml:space="preserve">sequence design is the </w:t>
      </w:r>
      <w:r w:rsidR="00E82183">
        <w:rPr>
          <w:sz w:val="22"/>
          <w:szCs w:val="22"/>
        </w:rPr>
        <w:t xml:space="preserve">one </w:t>
      </w:r>
      <w:r>
        <w:rPr>
          <w:sz w:val="22"/>
          <w:szCs w:val="22"/>
        </w:rPr>
        <w:t>used in LTE. The SRS used in LTE is not a function of the PRB index but rather depends on the length</w:t>
      </w:r>
      <w:r w:rsidR="005F1B2B">
        <w:rPr>
          <w:sz w:val="22"/>
          <w:szCs w:val="22"/>
        </w:rPr>
        <w:t xml:space="preserve"> (and some more parameters such as cell id, etc.)</w:t>
      </w:r>
      <w:r>
        <w:rPr>
          <w:sz w:val="22"/>
          <w:szCs w:val="22"/>
        </w:rPr>
        <w:t xml:space="preserve"> of the sounding allocati</w:t>
      </w:r>
      <w:r w:rsidR="00CB2F0B">
        <w:rPr>
          <w:sz w:val="22"/>
          <w:szCs w:val="22"/>
        </w:rPr>
        <w:t>on. Although SRS used in LTE has</w:t>
      </w:r>
      <w:r>
        <w:rPr>
          <w:sz w:val="22"/>
          <w:szCs w:val="22"/>
        </w:rPr>
        <w:t xml:space="preserve"> quite many good properties</w:t>
      </w:r>
      <w:r w:rsidR="00CB2F0B">
        <w:rPr>
          <w:sz w:val="22"/>
          <w:szCs w:val="22"/>
        </w:rPr>
        <w:t>,</w:t>
      </w:r>
      <w:r>
        <w:rPr>
          <w:sz w:val="22"/>
          <w:szCs w:val="22"/>
        </w:rPr>
        <w:t xml:space="preserve"> one disadvantage </w:t>
      </w:r>
      <w:r w:rsidR="00443A87">
        <w:rPr>
          <w:sz w:val="22"/>
          <w:szCs w:val="22"/>
        </w:rPr>
        <w:t xml:space="preserve">is </w:t>
      </w:r>
      <w:r>
        <w:rPr>
          <w:sz w:val="22"/>
          <w:szCs w:val="22"/>
        </w:rPr>
        <w:t xml:space="preserve">that the allocated sounding BW </w:t>
      </w:r>
      <w:r w:rsidR="00443A87">
        <w:rPr>
          <w:sz w:val="22"/>
          <w:szCs w:val="22"/>
        </w:rPr>
        <w:t xml:space="preserve">of </w:t>
      </w:r>
      <w:r>
        <w:rPr>
          <w:sz w:val="22"/>
          <w:szCs w:val="22"/>
        </w:rPr>
        <w:t xml:space="preserve">multiple users </w:t>
      </w:r>
      <w:r w:rsidR="00443A87">
        <w:rPr>
          <w:sz w:val="22"/>
          <w:szCs w:val="22"/>
        </w:rPr>
        <w:t xml:space="preserve">can have </w:t>
      </w:r>
      <w:r>
        <w:rPr>
          <w:sz w:val="22"/>
          <w:szCs w:val="22"/>
        </w:rPr>
        <w:t>either no overlap or complete overlap.</w:t>
      </w:r>
      <w:r w:rsidR="00443A87">
        <w:rPr>
          <w:sz w:val="22"/>
          <w:szCs w:val="22"/>
        </w:rPr>
        <w:t xml:space="preserve"> Thus, limiting the flexibility </w:t>
      </w:r>
      <w:r>
        <w:rPr>
          <w:sz w:val="22"/>
          <w:szCs w:val="22"/>
        </w:rPr>
        <w:t xml:space="preserve">of the sounding BW allocation and the SRS capacity. </w:t>
      </w:r>
    </w:p>
    <w:p w:rsidR="00970833" w:rsidRDefault="00970833" w:rsidP="00970833">
      <w:pPr>
        <w:rPr>
          <w:sz w:val="22"/>
          <w:szCs w:val="22"/>
        </w:rPr>
      </w:pPr>
      <w:r w:rsidRPr="00970833">
        <w:rPr>
          <w:sz w:val="22"/>
          <w:szCs w:val="22"/>
        </w:rPr>
        <w:t xml:space="preserve">One </w:t>
      </w:r>
      <w:r w:rsidR="00DB4167">
        <w:rPr>
          <w:sz w:val="22"/>
          <w:szCs w:val="22"/>
        </w:rPr>
        <w:t>possible solution to resolve this</w:t>
      </w:r>
      <w:r w:rsidRPr="00970833">
        <w:rPr>
          <w:sz w:val="22"/>
          <w:szCs w:val="22"/>
        </w:rPr>
        <w:t xml:space="preserve"> issue of orthogonal SRS transmission with partial</w:t>
      </w:r>
      <w:r>
        <w:rPr>
          <w:sz w:val="22"/>
          <w:szCs w:val="22"/>
        </w:rPr>
        <w:t>ly</w:t>
      </w:r>
      <w:r w:rsidRPr="00970833">
        <w:rPr>
          <w:sz w:val="22"/>
          <w:szCs w:val="22"/>
        </w:rPr>
        <w:t xml:space="preserve"> overlapping SRS resource assignments is to make sure that the base sequence used by multiple users in the overlapping time-frequency SRS resource is identical. Then, a piecewise orthogonality can be achieved using distinct cyclic time shifts of the common base sequen</w:t>
      </w:r>
      <w:r>
        <w:rPr>
          <w:sz w:val="22"/>
          <w:szCs w:val="22"/>
        </w:rPr>
        <w:t>ce. For instance, in Figure-1</w:t>
      </w:r>
      <w:r w:rsidRPr="00970833">
        <w:rPr>
          <w:sz w:val="22"/>
          <w:szCs w:val="22"/>
        </w:rPr>
        <w:t xml:space="preserve"> we show an example of two users UE-1 and UE-3 that have unequal and overlapping SRS resource. UE-3 uses a block concatenated sequence such that in the </w:t>
      </w:r>
      <w:r w:rsidRPr="00970833">
        <w:rPr>
          <w:sz w:val="22"/>
          <w:szCs w:val="22"/>
        </w:rPr>
        <w:lastRenderedPageBreak/>
        <w:t xml:space="preserve">overlap zone (green </w:t>
      </w:r>
      <w:proofErr w:type="spellStart"/>
      <w:r w:rsidRPr="00970833">
        <w:rPr>
          <w:sz w:val="22"/>
          <w:szCs w:val="22"/>
        </w:rPr>
        <w:t>color</w:t>
      </w:r>
      <w:proofErr w:type="spellEnd"/>
      <w:r w:rsidRPr="00970833">
        <w:rPr>
          <w:sz w:val="22"/>
          <w:szCs w:val="22"/>
        </w:rPr>
        <w:t>) the sequence used by UE-1 and UE-3 are identical up to cyclic time-shift.</w:t>
      </w:r>
      <w:r w:rsidR="00DB4167">
        <w:rPr>
          <w:sz w:val="22"/>
          <w:szCs w:val="22"/>
        </w:rPr>
        <w:t xml:space="preserve"> Such a design could be either achieve using a resource specific truncated sequence from a mother sequence (as explained in Section 2.2.1 of this contribution paper) or by constructing SRS via block concatenation, wherein the overlapping portion of multiple UE’s sounding BW use the same block sequence, with different time-domain cyclic shifts. Each individual blocks could be constructed using ZC sequences. </w:t>
      </w:r>
    </w:p>
    <w:p w:rsidR="00970833" w:rsidRDefault="00970833" w:rsidP="00970833">
      <w:pPr>
        <w:jc w:val="center"/>
        <w:rPr>
          <w:b/>
        </w:rPr>
      </w:pPr>
      <w:r w:rsidRPr="009707D9">
        <w:rPr>
          <w:noProof/>
          <w:lang w:val="en-US"/>
        </w:rPr>
        <w:drawing>
          <wp:inline distT="0" distB="0" distL="0" distR="0" wp14:anchorId="41BDDEFD" wp14:editId="2C2061F5">
            <wp:extent cx="2004060" cy="29489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4060" cy="2948940"/>
                    </a:xfrm>
                    <a:prstGeom prst="rect">
                      <a:avLst/>
                    </a:prstGeom>
                    <a:noFill/>
                    <a:ln>
                      <a:noFill/>
                    </a:ln>
                  </pic:spPr>
                </pic:pic>
              </a:graphicData>
            </a:graphic>
          </wp:inline>
        </w:drawing>
      </w:r>
    </w:p>
    <w:p w:rsidR="00970833" w:rsidRDefault="00970833" w:rsidP="00970833">
      <w:pPr>
        <w:jc w:val="center"/>
        <w:rPr>
          <w:sz w:val="22"/>
          <w:szCs w:val="22"/>
        </w:rPr>
      </w:pPr>
      <w:r w:rsidRPr="004B2402">
        <w:rPr>
          <w:b/>
        </w:rPr>
        <w:t>Figure 2</w:t>
      </w:r>
      <w:r>
        <w:t xml:space="preserve">: Example of two users with unequal and overlapping SRS resource. UE-3 uses a block concatenated sequence such that in the overlap zone (green </w:t>
      </w:r>
      <w:proofErr w:type="spellStart"/>
      <w:r>
        <w:t>color</w:t>
      </w:r>
      <w:proofErr w:type="spellEnd"/>
      <w:r>
        <w:t>) the sequence used by UE-1 and UE-3 are identical up to cyclic time-shift.</w:t>
      </w:r>
    </w:p>
    <w:p w:rsidR="00970833" w:rsidRDefault="00970833" w:rsidP="000F517C">
      <w:pPr>
        <w:rPr>
          <w:sz w:val="22"/>
          <w:szCs w:val="22"/>
        </w:rPr>
      </w:pPr>
      <w:r>
        <w:rPr>
          <w:sz w:val="22"/>
          <w:szCs w:val="22"/>
        </w:rPr>
        <w:t>There are quite many advantages, as listed below, of using a block concatenated ZC sequence based SRS design.</w:t>
      </w:r>
      <w:r w:rsidR="00DE0A34">
        <w:rPr>
          <w:sz w:val="22"/>
          <w:szCs w:val="22"/>
        </w:rPr>
        <w:t xml:space="preserve"> </w:t>
      </w:r>
    </w:p>
    <w:p w:rsidR="00DE0A34" w:rsidRPr="006C5399" w:rsidRDefault="00970833" w:rsidP="00970833">
      <w:pPr>
        <w:pStyle w:val="ListParagraph"/>
        <w:numPr>
          <w:ilvl w:val="0"/>
          <w:numId w:val="26"/>
        </w:numPr>
        <w:rPr>
          <w:rFonts w:ascii="Times New Roman" w:eastAsia="SimSun" w:hAnsi="Times New Roman"/>
          <w:lang w:val="en-GB"/>
        </w:rPr>
      </w:pPr>
      <w:r w:rsidRPr="006C5399">
        <w:rPr>
          <w:rFonts w:ascii="Times New Roman" w:eastAsia="SimSun" w:hAnsi="Times New Roman"/>
          <w:lang w:val="en-GB"/>
        </w:rPr>
        <w:t xml:space="preserve">One can use the </w:t>
      </w:r>
      <w:r w:rsidR="00DE0A34" w:rsidRPr="006C5399">
        <w:rPr>
          <w:rFonts w:ascii="Times New Roman" w:eastAsia="SimSun" w:hAnsi="Times New Roman"/>
          <w:lang w:val="en-GB"/>
        </w:rPr>
        <w:t xml:space="preserve">LTE </w:t>
      </w:r>
      <w:r w:rsidR="00DB4167">
        <w:rPr>
          <w:rFonts w:ascii="Times New Roman" w:eastAsia="SimSun" w:hAnsi="Times New Roman"/>
          <w:lang w:val="en-GB"/>
        </w:rPr>
        <w:t>base sequences and grouping</w:t>
      </w:r>
      <w:r w:rsidRPr="006C5399">
        <w:rPr>
          <w:rFonts w:ascii="Times New Roman" w:eastAsia="SimSun" w:hAnsi="Times New Roman"/>
          <w:lang w:val="en-GB"/>
        </w:rPr>
        <w:t xml:space="preserve"> </w:t>
      </w:r>
      <w:r w:rsidR="00DE0A34" w:rsidRPr="006C5399">
        <w:rPr>
          <w:rFonts w:ascii="Times New Roman" w:eastAsia="SimSun" w:hAnsi="Times New Roman"/>
          <w:lang w:val="en-GB"/>
        </w:rPr>
        <w:t xml:space="preserve">as </w:t>
      </w:r>
      <w:r w:rsidRPr="006C5399">
        <w:rPr>
          <w:rFonts w:ascii="Times New Roman" w:eastAsia="SimSun" w:hAnsi="Times New Roman"/>
          <w:lang w:val="en-GB"/>
        </w:rPr>
        <w:t xml:space="preserve">a </w:t>
      </w:r>
      <w:r w:rsidR="00DE0A34" w:rsidRPr="006C5399">
        <w:rPr>
          <w:rFonts w:ascii="Times New Roman" w:eastAsia="SimSun" w:hAnsi="Times New Roman"/>
          <w:lang w:val="en-GB"/>
        </w:rPr>
        <w:t>baseline</w:t>
      </w:r>
      <w:r w:rsidRPr="006C5399">
        <w:rPr>
          <w:rFonts w:ascii="Times New Roman" w:eastAsia="SimSun" w:hAnsi="Times New Roman"/>
          <w:lang w:val="en-GB"/>
        </w:rPr>
        <w:t>.</w:t>
      </w:r>
    </w:p>
    <w:p w:rsidR="00793990" w:rsidRPr="006C5399" w:rsidRDefault="00793990" w:rsidP="00970833">
      <w:pPr>
        <w:pStyle w:val="ListParagraph"/>
        <w:numPr>
          <w:ilvl w:val="0"/>
          <w:numId w:val="26"/>
        </w:numPr>
        <w:rPr>
          <w:rFonts w:ascii="Times New Roman" w:eastAsia="SimSun" w:hAnsi="Times New Roman"/>
          <w:lang w:val="en-GB"/>
        </w:rPr>
      </w:pPr>
      <w:r w:rsidRPr="006C5399">
        <w:rPr>
          <w:rFonts w:ascii="Times New Roman" w:eastAsia="SimSun" w:hAnsi="Times New Roman"/>
          <w:lang w:val="en-GB"/>
        </w:rPr>
        <w:t>LTE SRS design is a special case of the configuration and the network can operate in LTE SRS mode if needed, e.g., when there is no need for increased SRS capacity</w:t>
      </w:r>
      <w:r w:rsidR="00DB4167">
        <w:rPr>
          <w:rFonts w:ascii="Times New Roman" w:eastAsia="SimSun" w:hAnsi="Times New Roman"/>
          <w:lang w:val="en-GB"/>
        </w:rPr>
        <w:t xml:space="preserve"> especially in low load scenarios</w:t>
      </w:r>
      <w:r w:rsidRPr="006C5399">
        <w:rPr>
          <w:rFonts w:ascii="Times New Roman" w:eastAsia="SimSun" w:hAnsi="Times New Roman"/>
          <w:lang w:val="en-GB"/>
        </w:rPr>
        <w:t>. Thus, preserving all the well-understood and mature low PAPR/CM SRS design from LTE.</w:t>
      </w:r>
    </w:p>
    <w:p w:rsidR="00970833" w:rsidRPr="006C5399" w:rsidRDefault="00970833" w:rsidP="00970833">
      <w:pPr>
        <w:pStyle w:val="ListParagraph"/>
        <w:numPr>
          <w:ilvl w:val="0"/>
          <w:numId w:val="26"/>
        </w:numPr>
        <w:rPr>
          <w:rFonts w:ascii="Times New Roman" w:eastAsia="SimSun" w:hAnsi="Times New Roman"/>
          <w:lang w:val="en-GB"/>
        </w:rPr>
      </w:pPr>
      <w:r w:rsidRPr="006C5399">
        <w:rPr>
          <w:rFonts w:ascii="Times New Roman" w:eastAsia="SimSun" w:hAnsi="Times New Roman"/>
          <w:lang w:val="en-GB"/>
        </w:rPr>
        <w:t xml:space="preserve">Usage of concatenation </w:t>
      </w:r>
      <w:r w:rsidR="00793990" w:rsidRPr="006C5399">
        <w:rPr>
          <w:rFonts w:ascii="Times New Roman" w:eastAsia="SimSun" w:hAnsi="Times New Roman"/>
          <w:lang w:val="en-GB"/>
        </w:rPr>
        <w:t xml:space="preserve">is </w:t>
      </w:r>
      <w:r w:rsidRPr="006C5399">
        <w:rPr>
          <w:rFonts w:ascii="Times New Roman" w:eastAsia="SimSun" w:hAnsi="Times New Roman"/>
          <w:lang w:val="en-GB"/>
        </w:rPr>
        <w:t>network/</w:t>
      </w:r>
      <w:proofErr w:type="spellStart"/>
      <w:r w:rsidRPr="006C5399">
        <w:rPr>
          <w:rFonts w:ascii="Times New Roman" w:eastAsia="SimSun" w:hAnsi="Times New Roman"/>
          <w:lang w:val="en-GB"/>
        </w:rPr>
        <w:t>gNB’s</w:t>
      </w:r>
      <w:proofErr w:type="spellEnd"/>
      <w:r w:rsidRPr="006C5399">
        <w:rPr>
          <w:rFonts w:ascii="Times New Roman" w:eastAsia="SimSun" w:hAnsi="Times New Roman"/>
          <w:lang w:val="en-GB"/>
        </w:rPr>
        <w:t xml:space="preserve"> discretion, wherein </w:t>
      </w:r>
      <w:proofErr w:type="spellStart"/>
      <w:r w:rsidRPr="006C5399">
        <w:rPr>
          <w:rFonts w:ascii="Times New Roman" w:eastAsia="SimSun" w:hAnsi="Times New Roman"/>
          <w:lang w:val="en-GB"/>
        </w:rPr>
        <w:t>gNB</w:t>
      </w:r>
      <w:proofErr w:type="spellEnd"/>
      <w:r w:rsidRPr="006C5399">
        <w:rPr>
          <w:rFonts w:ascii="Times New Roman" w:eastAsia="SimSun" w:hAnsi="Times New Roman"/>
          <w:lang w:val="en-GB"/>
        </w:rPr>
        <w:t xml:space="preserve"> can make an informed decision about configuring a particular UE with concatenated sequence on need basis. </w:t>
      </w:r>
    </w:p>
    <w:p w:rsidR="0020072D" w:rsidRPr="006C5399" w:rsidRDefault="00970833" w:rsidP="00793990">
      <w:pPr>
        <w:pStyle w:val="ListParagraph"/>
        <w:numPr>
          <w:ilvl w:val="0"/>
          <w:numId w:val="26"/>
        </w:numPr>
        <w:rPr>
          <w:rFonts w:ascii="Times New Roman" w:eastAsia="SimSun" w:hAnsi="Times New Roman"/>
          <w:lang w:val="en-GB"/>
        </w:rPr>
      </w:pPr>
      <w:r w:rsidRPr="006C5399">
        <w:rPr>
          <w:rFonts w:ascii="Times New Roman" w:eastAsia="SimSun" w:hAnsi="Times New Roman"/>
          <w:lang w:val="en-GB"/>
        </w:rPr>
        <w:t xml:space="preserve">Concatenation can be limited to UE’s that perform wide band sounding. Moreover, </w:t>
      </w:r>
      <w:proofErr w:type="spellStart"/>
      <w:r w:rsidRPr="006C5399">
        <w:rPr>
          <w:rFonts w:ascii="Times New Roman" w:eastAsia="SimSun" w:hAnsi="Times New Roman"/>
          <w:lang w:val="en-GB"/>
        </w:rPr>
        <w:t>gNB</w:t>
      </w:r>
      <w:proofErr w:type="spellEnd"/>
      <w:r w:rsidRPr="006C5399">
        <w:rPr>
          <w:rFonts w:ascii="Times New Roman" w:eastAsia="SimSun" w:hAnsi="Times New Roman"/>
          <w:lang w:val="en-GB"/>
        </w:rPr>
        <w:t xml:space="preserve"> can configure few precomputed (known CM/PAPR) limited options, mostly in terms of larger blocks, for such UEs. This allows for PAPR/CM reduction techniques to be used optimally. </w:t>
      </w:r>
    </w:p>
    <w:p w:rsidR="00793990" w:rsidRPr="006C5399" w:rsidRDefault="00793990" w:rsidP="000F517C">
      <w:pPr>
        <w:pStyle w:val="ListParagraph"/>
        <w:numPr>
          <w:ilvl w:val="0"/>
          <w:numId w:val="26"/>
        </w:numPr>
        <w:rPr>
          <w:rFonts w:ascii="Times New Roman" w:eastAsia="SimSun" w:hAnsi="Times New Roman"/>
          <w:lang w:val="en-GB"/>
        </w:rPr>
      </w:pPr>
      <w:r w:rsidRPr="006C5399">
        <w:rPr>
          <w:rFonts w:ascii="Times New Roman" w:eastAsia="SimSun" w:hAnsi="Times New Roman"/>
          <w:lang w:val="en-GB"/>
        </w:rPr>
        <w:t>Various PAPR/CM reduction techniques among the concatenated blocks can be exploited, such as different base sequences in different blocks, same base sequence in all blocks but with block specific distinct cyclic time shifts, etc. These techniques can be precomputed and optimized and only those configurations that permit reasonable PAPR/CM can be included.</w:t>
      </w:r>
    </w:p>
    <w:p w:rsidR="00DE0A34" w:rsidRPr="006C5399" w:rsidRDefault="00793990" w:rsidP="000F517C">
      <w:pPr>
        <w:pStyle w:val="ListParagraph"/>
        <w:numPr>
          <w:ilvl w:val="0"/>
          <w:numId w:val="26"/>
        </w:numPr>
        <w:rPr>
          <w:rFonts w:ascii="Times New Roman" w:eastAsia="SimSun" w:hAnsi="Times New Roman"/>
          <w:lang w:val="en-GB"/>
        </w:rPr>
      </w:pPr>
      <w:r w:rsidRPr="006C5399">
        <w:rPr>
          <w:rFonts w:ascii="Times New Roman" w:eastAsia="SimSun" w:hAnsi="Times New Roman"/>
          <w:lang w:val="en-GB"/>
        </w:rPr>
        <w:t>Is c</w:t>
      </w:r>
      <w:r w:rsidR="00DE0A34" w:rsidRPr="006C5399">
        <w:rPr>
          <w:rFonts w:ascii="Times New Roman" w:eastAsia="SimSun" w:hAnsi="Times New Roman"/>
          <w:lang w:val="en-GB"/>
        </w:rPr>
        <w:t xml:space="preserve">ompatible with </w:t>
      </w:r>
      <w:r w:rsidRPr="006C5399">
        <w:rPr>
          <w:rFonts w:ascii="Times New Roman" w:eastAsia="SimSun" w:hAnsi="Times New Roman"/>
          <w:lang w:val="en-GB"/>
        </w:rPr>
        <w:t xml:space="preserve">system BW changes in the </w:t>
      </w:r>
      <w:r w:rsidR="007408E0" w:rsidRPr="006C5399">
        <w:rPr>
          <w:rFonts w:ascii="Times New Roman" w:eastAsia="SimSun" w:hAnsi="Times New Roman"/>
          <w:lang w:val="en-GB"/>
        </w:rPr>
        <w:t xml:space="preserve">future </w:t>
      </w:r>
      <w:r w:rsidRPr="006C5399">
        <w:rPr>
          <w:rFonts w:ascii="Times New Roman" w:eastAsia="SimSun" w:hAnsi="Times New Roman"/>
          <w:lang w:val="en-GB"/>
        </w:rPr>
        <w:t xml:space="preserve">NR </w:t>
      </w:r>
      <w:r w:rsidR="007408E0" w:rsidRPr="006C5399">
        <w:rPr>
          <w:rFonts w:ascii="Times New Roman" w:eastAsia="SimSun" w:hAnsi="Times New Roman"/>
          <w:lang w:val="en-GB"/>
        </w:rPr>
        <w:t>releases.</w:t>
      </w:r>
    </w:p>
    <w:p w:rsidR="00793990" w:rsidRDefault="00793990" w:rsidP="000F517C">
      <w:pPr>
        <w:rPr>
          <w:sz w:val="22"/>
          <w:szCs w:val="22"/>
        </w:rPr>
      </w:pPr>
    </w:p>
    <w:p w:rsidR="00793990" w:rsidRDefault="00793990" w:rsidP="000F517C">
      <w:pPr>
        <w:rPr>
          <w:sz w:val="22"/>
          <w:szCs w:val="22"/>
        </w:rPr>
      </w:pPr>
      <w:r w:rsidRPr="00214F5A">
        <w:rPr>
          <w:rStyle w:val="fontstyle01"/>
          <w:rFonts w:ascii="Times New Roman" w:hAnsi="Times New Roman"/>
          <w:b/>
          <w:i/>
          <w:sz w:val="22"/>
          <w:szCs w:val="22"/>
        </w:rPr>
        <w:t>Proposal</w:t>
      </w:r>
      <w:r w:rsidR="006C2F2C">
        <w:rPr>
          <w:rStyle w:val="fontstyle01"/>
          <w:rFonts w:ascii="Times New Roman" w:hAnsi="Times New Roman"/>
          <w:b/>
          <w:i/>
          <w:sz w:val="22"/>
          <w:szCs w:val="22"/>
        </w:rPr>
        <w:t xml:space="preserve"> 2</w:t>
      </w:r>
      <w:r>
        <w:rPr>
          <w:rStyle w:val="fontstyle01"/>
          <w:rFonts w:ascii="Times New Roman" w:hAnsi="Times New Roman"/>
          <w:b/>
          <w:i/>
          <w:sz w:val="22"/>
          <w:szCs w:val="22"/>
        </w:rPr>
        <w:t>: NR-SRS design supports LTE like ZC based SRS operation as a special case.</w:t>
      </w:r>
    </w:p>
    <w:p w:rsidR="00793990" w:rsidRDefault="00793990" w:rsidP="00793990">
      <w:pPr>
        <w:rPr>
          <w:rStyle w:val="fontstyle01"/>
          <w:rFonts w:ascii="Times New Roman" w:hAnsi="Times New Roman"/>
          <w:b/>
          <w:i/>
          <w:sz w:val="22"/>
          <w:szCs w:val="22"/>
        </w:rPr>
      </w:pPr>
      <w:r w:rsidRPr="00214F5A">
        <w:rPr>
          <w:rStyle w:val="fontstyle01"/>
          <w:rFonts w:ascii="Times New Roman" w:hAnsi="Times New Roman"/>
          <w:b/>
          <w:i/>
          <w:sz w:val="22"/>
          <w:szCs w:val="22"/>
        </w:rPr>
        <w:t>Proposal</w:t>
      </w:r>
      <w:r>
        <w:rPr>
          <w:rStyle w:val="fontstyle01"/>
          <w:rFonts w:ascii="Times New Roman" w:hAnsi="Times New Roman"/>
          <w:b/>
          <w:i/>
          <w:sz w:val="22"/>
          <w:szCs w:val="22"/>
        </w:rPr>
        <w:t xml:space="preserve"> </w:t>
      </w:r>
      <w:r w:rsidR="006C2F2C">
        <w:rPr>
          <w:rStyle w:val="fontstyle01"/>
          <w:rFonts w:ascii="Times New Roman" w:hAnsi="Times New Roman"/>
          <w:b/>
          <w:i/>
          <w:sz w:val="22"/>
          <w:szCs w:val="22"/>
        </w:rPr>
        <w:t>3</w:t>
      </w:r>
      <w:r w:rsidRPr="00214F5A">
        <w:rPr>
          <w:rStyle w:val="fontstyle01"/>
          <w:rFonts w:ascii="Times New Roman" w:hAnsi="Times New Roman"/>
          <w:b/>
          <w:i/>
          <w:sz w:val="22"/>
          <w:szCs w:val="22"/>
        </w:rPr>
        <w:t xml:space="preserve">: </w:t>
      </w:r>
      <w:r>
        <w:rPr>
          <w:rStyle w:val="fontstyle01"/>
          <w:rFonts w:ascii="Times New Roman" w:hAnsi="Times New Roman"/>
          <w:b/>
          <w:i/>
          <w:sz w:val="22"/>
          <w:szCs w:val="22"/>
        </w:rPr>
        <w:t xml:space="preserve">NR-SRS sequence design is based on block concatenated ZC sequences. The details of concatenation are FFS. </w:t>
      </w:r>
    </w:p>
    <w:p w:rsidR="00793990" w:rsidRPr="00214F5A" w:rsidRDefault="00793990" w:rsidP="00793990">
      <w:pPr>
        <w:rPr>
          <w:rStyle w:val="fontstyle01"/>
          <w:rFonts w:ascii="Times New Roman" w:hAnsi="Times New Roman"/>
          <w:b/>
          <w:i/>
          <w:sz w:val="22"/>
          <w:szCs w:val="22"/>
        </w:rPr>
      </w:pPr>
      <w:r>
        <w:rPr>
          <w:rStyle w:val="fontstyle01"/>
          <w:rFonts w:ascii="Times New Roman" w:hAnsi="Times New Roman"/>
          <w:b/>
          <w:i/>
          <w:sz w:val="22"/>
          <w:szCs w:val="22"/>
        </w:rPr>
        <w:t>Propos</w:t>
      </w:r>
      <w:r w:rsidR="006C2F2C">
        <w:rPr>
          <w:rStyle w:val="fontstyle01"/>
          <w:rFonts w:ascii="Times New Roman" w:hAnsi="Times New Roman"/>
          <w:b/>
          <w:i/>
          <w:sz w:val="22"/>
          <w:szCs w:val="22"/>
        </w:rPr>
        <w:t>al 4</w:t>
      </w:r>
      <w:r>
        <w:rPr>
          <w:rStyle w:val="fontstyle01"/>
          <w:rFonts w:ascii="Times New Roman" w:hAnsi="Times New Roman"/>
          <w:b/>
          <w:i/>
          <w:sz w:val="22"/>
          <w:szCs w:val="22"/>
        </w:rPr>
        <w:t xml:space="preserve">: UE specific concatenation parameters are configured by the </w:t>
      </w:r>
      <w:proofErr w:type="spellStart"/>
      <w:r>
        <w:rPr>
          <w:rStyle w:val="fontstyle01"/>
          <w:rFonts w:ascii="Times New Roman" w:hAnsi="Times New Roman"/>
          <w:b/>
          <w:i/>
          <w:sz w:val="22"/>
          <w:szCs w:val="22"/>
        </w:rPr>
        <w:t>gNB</w:t>
      </w:r>
      <w:proofErr w:type="spellEnd"/>
      <w:r>
        <w:rPr>
          <w:rStyle w:val="fontstyle01"/>
          <w:rFonts w:ascii="Times New Roman" w:hAnsi="Times New Roman"/>
          <w:b/>
          <w:i/>
          <w:sz w:val="22"/>
          <w:szCs w:val="22"/>
        </w:rPr>
        <w:t xml:space="preserve"> via RRC. Other signalling options are not precluded. </w:t>
      </w:r>
    </w:p>
    <w:p w:rsidR="00793990" w:rsidRPr="00214F5A" w:rsidRDefault="00793990" w:rsidP="00793990">
      <w:pPr>
        <w:rPr>
          <w:rStyle w:val="fontstyle01"/>
          <w:rFonts w:ascii="Times New Roman" w:hAnsi="Times New Roman"/>
          <w:b/>
          <w:i/>
          <w:sz w:val="22"/>
          <w:szCs w:val="22"/>
        </w:rPr>
      </w:pPr>
      <w:r>
        <w:rPr>
          <w:rStyle w:val="fontstyle01"/>
          <w:rFonts w:ascii="Times New Roman" w:hAnsi="Times New Roman"/>
          <w:b/>
          <w:i/>
          <w:sz w:val="22"/>
          <w:szCs w:val="22"/>
        </w:rPr>
        <w:lastRenderedPageBreak/>
        <w:t>Proposa</w:t>
      </w:r>
      <w:r w:rsidR="006C2F2C">
        <w:rPr>
          <w:rStyle w:val="fontstyle01"/>
          <w:rFonts w:ascii="Times New Roman" w:hAnsi="Times New Roman"/>
          <w:b/>
          <w:i/>
          <w:sz w:val="22"/>
          <w:szCs w:val="22"/>
        </w:rPr>
        <w:t>l 5</w:t>
      </w:r>
      <w:r>
        <w:rPr>
          <w:rStyle w:val="fontstyle01"/>
          <w:rFonts w:ascii="Times New Roman" w:hAnsi="Times New Roman"/>
          <w:b/>
          <w:i/>
          <w:sz w:val="22"/>
          <w:szCs w:val="22"/>
        </w:rPr>
        <w:t xml:space="preserve">: NR-SRS uses grouping and bases sequence from LTE as a baseline. Adding more roots to each group or adding additional groups is not precluded. </w:t>
      </w:r>
    </w:p>
    <w:p w:rsidR="00B12471" w:rsidRDefault="00793990" w:rsidP="00B12471">
      <w:pPr>
        <w:pStyle w:val="Heading1"/>
      </w:pPr>
      <w:r>
        <w:t>2</w:t>
      </w:r>
      <w:r w:rsidR="00B12471" w:rsidRPr="0051574E">
        <w:t xml:space="preserve">. </w:t>
      </w:r>
      <w:r w:rsidR="007408E0">
        <w:t xml:space="preserve">Multiplexing </w:t>
      </w:r>
      <w:r>
        <w:t xml:space="preserve">of SRS </w:t>
      </w:r>
      <w:r w:rsidR="007408E0">
        <w:t>with other channels</w:t>
      </w:r>
    </w:p>
    <w:p w:rsidR="00BF370B" w:rsidRDefault="00BF370B" w:rsidP="00793990">
      <w:pPr>
        <w:rPr>
          <w:sz w:val="22"/>
          <w:szCs w:val="22"/>
        </w:rPr>
      </w:pPr>
      <w:r>
        <w:rPr>
          <w:sz w:val="22"/>
          <w:szCs w:val="22"/>
        </w:rPr>
        <w:t>There has been some discussion</w:t>
      </w:r>
      <w:r w:rsidR="00793990">
        <w:rPr>
          <w:sz w:val="22"/>
          <w:szCs w:val="22"/>
        </w:rPr>
        <w:t>s</w:t>
      </w:r>
      <w:r>
        <w:rPr>
          <w:sz w:val="22"/>
          <w:szCs w:val="22"/>
        </w:rPr>
        <w:t xml:space="preserve"> of multiplexing </w:t>
      </w:r>
      <w:r w:rsidR="00793990">
        <w:rPr>
          <w:sz w:val="22"/>
          <w:szCs w:val="22"/>
        </w:rPr>
        <w:t xml:space="preserve">the SRS </w:t>
      </w:r>
      <w:r>
        <w:rPr>
          <w:sz w:val="22"/>
          <w:szCs w:val="22"/>
        </w:rPr>
        <w:t xml:space="preserve">with </w:t>
      </w:r>
      <w:r w:rsidR="00793990">
        <w:rPr>
          <w:sz w:val="22"/>
          <w:szCs w:val="22"/>
        </w:rPr>
        <w:t>other channels such as P</w:t>
      </w:r>
      <w:r>
        <w:rPr>
          <w:sz w:val="22"/>
          <w:szCs w:val="22"/>
        </w:rPr>
        <w:t xml:space="preserve">USCH </w:t>
      </w:r>
      <w:r w:rsidR="00793990">
        <w:rPr>
          <w:sz w:val="22"/>
          <w:szCs w:val="22"/>
        </w:rPr>
        <w:t>for efficient use of resources, especially since in NR multiple symbols in a slot could be configured for SRS.</w:t>
      </w:r>
      <w:r w:rsidR="00867D0A">
        <w:rPr>
          <w:sz w:val="22"/>
          <w:szCs w:val="22"/>
        </w:rPr>
        <w:t xml:space="preserve"> We do not feel need for such multiplexing </w:t>
      </w:r>
      <w:r w:rsidR="00793990">
        <w:rPr>
          <w:sz w:val="22"/>
          <w:szCs w:val="22"/>
        </w:rPr>
        <w:t>for the following reasons. First, s</w:t>
      </w:r>
      <w:r>
        <w:rPr>
          <w:sz w:val="22"/>
          <w:szCs w:val="22"/>
        </w:rPr>
        <w:t xml:space="preserve">imilar to LTE </w:t>
      </w:r>
      <w:proofErr w:type="spellStart"/>
      <w:r w:rsidR="00793990">
        <w:rPr>
          <w:sz w:val="22"/>
          <w:szCs w:val="22"/>
        </w:rPr>
        <w:t>gNB</w:t>
      </w:r>
      <w:proofErr w:type="spellEnd"/>
      <w:r w:rsidR="00793990">
        <w:rPr>
          <w:sz w:val="22"/>
          <w:szCs w:val="22"/>
        </w:rPr>
        <w:t xml:space="preserve"> </w:t>
      </w:r>
      <w:r>
        <w:rPr>
          <w:sz w:val="22"/>
          <w:szCs w:val="22"/>
        </w:rPr>
        <w:t xml:space="preserve">can control the </w:t>
      </w:r>
      <w:r w:rsidR="00793990">
        <w:rPr>
          <w:sz w:val="22"/>
          <w:szCs w:val="22"/>
        </w:rPr>
        <w:t xml:space="preserve">SRS overhead </w:t>
      </w:r>
      <w:r>
        <w:rPr>
          <w:sz w:val="22"/>
          <w:szCs w:val="22"/>
        </w:rPr>
        <w:t xml:space="preserve">using cell specific configuration controlling the SRS time </w:t>
      </w:r>
      <w:bookmarkStart w:id="2" w:name="_GoBack"/>
      <w:r>
        <w:rPr>
          <w:sz w:val="22"/>
          <w:szCs w:val="22"/>
        </w:rPr>
        <w:t>density</w:t>
      </w:r>
      <w:r w:rsidR="00793990">
        <w:rPr>
          <w:sz w:val="22"/>
          <w:szCs w:val="22"/>
        </w:rPr>
        <w:t xml:space="preserve"> </w:t>
      </w:r>
      <w:bookmarkEnd w:id="2"/>
      <w:r w:rsidR="00793990">
        <w:rPr>
          <w:sz w:val="22"/>
          <w:szCs w:val="22"/>
        </w:rPr>
        <w:t>across different slots</w:t>
      </w:r>
      <w:r>
        <w:rPr>
          <w:sz w:val="22"/>
          <w:szCs w:val="22"/>
        </w:rPr>
        <w:t xml:space="preserve">. Additionally, </w:t>
      </w:r>
      <w:r w:rsidR="00793990">
        <w:rPr>
          <w:sz w:val="22"/>
          <w:szCs w:val="22"/>
        </w:rPr>
        <w:t>if some cell-specific configured SRS resources, in a slot, are not assigned to any UE,</w:t>
      </w:r>
      <w:r>
        <w:rPr>
          <w:sz w:val="22"/>
          <w:szCs w:val="22"/>
        </w:rPr>
        <w:t xml:space="preserve"> </w:t>
      </w:r>
      <w:r w:rsidR="00793990">
        <w:rPr>
          <w:sz w:val="22"/>
          <w:szCs w:val="22"/>
        </w:rPr>
        <w:t xml:space="preserve">then </w:t>
      </w:r>
      <w:r>
        <w:rPr>
          <w:sz w:val="22"/>
          <w:szCs w:val="22"/>
        </w:rPr>
        <w:t xml:space="preserve">it </w:t>
      </w:r>
      <w:r w:rsidR="00793990">
        <w:rPr>
          <w:sz w:val="22"/>
          <w:szCs w:val="22"/>
        </w:rPr>
        <w:t xml:space="preserve">may be </w:t>
      </w:r>
      <w:r>
        <w:rPr>
          <w:sz w:val="22"/>
          <w:szCs w:val="22"/>
        </w:rPr>
        <w:t>possible to schedule UL data</w:t>
      </w:r>
      <w:r w:rsidR="00793990">
        <w:rPr>
          <w:sz w:val="22"/>
          <w:szCs w:val="22"/>
        </w:rPr>
        <w:t xml:space="preserve"> on these resources since NR data scheduling is quite flexible. H</w:t>
      </w:r>
      <w:r>
        <w:rPr>
          <w:sz w:val="22"/>
          <w:szCs w:val="22"/>
        </w:rPr>
        <w:t>ence</w:t>
      </w:r>
      <w:r w:rsidR="00793990">
        <w:rPr>
          <w:sz w:val="22"/>
          <w:szCs w:val="22"/>
        </w:rPr>
        <w:t>, it seems that there is</w:t>
      </w:r>
      <w:r>
        <w:rPr>
          <w:sz w:val="22"/>
          <w:szCs w:val="22"/>
        </w:rPr>
        <w:t xml:space="preserve"> no need to </w:t>
      </w:r>
      <w:r w:rsidR="00793990">
        <w:rPr>
          <w:sz w:val="22"/>
          <w:szCs w:val="22"/>
        </w:rPr>
        <w:t xml:space="preserve">further </w:t>
      </w:r>
      <w:r>
        <w:rPr>
          <w:sz w:val="22"/>
          <w:szCs w:val="22"/>
        </w:rPr>
        <w:t xml:space="preserve">optimize </w:t>
      </w:r>
      <w:r w:rsidR="00793990">
        <w:rPr>
          <w:sz w:val="22"/>
          <w:szCs w:val="22"/>
        </w:rPr>
        <w:t xml:space="preserve">the resource usage </w:t>
      </w:r>
      <w:r>
        <w:rPr>
          <w:sz w:val="22"/>
          <w:szCs w:val="22"/>
        </w:rPr>
        <w:t xml:space="preserve">at the cost of the </w:t>
      </w:r>
      <w:r w:rsidR="00793990">
        <w:rPr>
          <w:sz w:val="22"/>
          <w:szCs w:val="22"/>
        </w:rPr>
        <w:t xml:space="preserve">worsening </w:t>
      </w:r>
      <w:r>
        <w:rPr>
          <w:sz w:val="22"/>
          <w:szCs w:val="22"/>
        </w:rPr>
        <w:t>PAPR, interference and scheduling complexity.</w:t>
      </w:r>
    </w:p>
    <w:p w:rsidR="007408E0" w:rsidRPr="00CB613B" w:rsidRDefault="00793990" w:rsidP="007408E0">
      <w:pPr>
        <w:rPr>
          <w:rStyle w:val="fontstyle01"/>
          <w:rFonts w:ascii="Times New Roman" w:hAnsi="Times New Roman"/>
          <w:b/>
          <w:i/>
          <w:sz w:val="22"/>
          <w:szCs w:val="22"/>
        </w:rPr>
      </w:pPr>
      <w:r>
        <w:rPr>
          <w:rStyle w:val="fontstyle01"/>
          <w:rFonts w:ascii="Times New Roman" w:hAnsi="Times New Roman"/>
          <w:b/>
          <w:i/>
          <w:sz w:val="22"/>
          <w:szCs w:val="22"/>
        </w:rPr>
        <w:t>Proposa</w:t>
      </w:r>
      <w:r w:rsidR="008C7A1B">
        <w:rPr>
          <w:rStyle w:val="fontstyle01"/>
          <w:rFonts w:ascii="Times New Roman" w:hAnsi="Times New Roman"/>
          <w:b/>
          <w:i/>
          <w:sz w:val="22"/>
          <w:szCs w:val="22"/>
        </w:rPr>
        <w:t>l 6</w:t>
      </w:r>
      <w:r>
        <w:rPr>
          <w:rStyle w:val="fontstyle01"/>
          <w:rFonts w:ascii="Times New Roman" w:hAnsi="Times New Roman"/>
          <w:b/>
          <w:i/>
          <w:sz w:val="22"/>
          <w:szCs w:val="22"/>
        </w:rPr>
        <w:t>: NR does not support multiplexing of the SRS with other channels.</w:t>
      </w:r>
    </w:p>
    <w:p w:rsidR="007408E0" w:rsidRDefault="003039C8" w:rsidP="007408E0">
      <w:pPr>
        <w:pStyle w:val="Heading1"/>
        <w:rPr>
          <w:sz w:val="22"/>
          <w:szCs w:val="22"/>
        </w:rPr>
      </w:pPr>
      <w:r>
        <w:t>4</w:t>
      </w:r>
      <w:r w:rsidR="007408E0" w:rsidRPr="0051574E">
        <w:t xml:space="preserve">. </w:t>
      </w:r>
      <w:r w:rsidR="007408E0">
        <w:t>Conclusion</w:t>
      </w:r>
    </w:p>
    <w:p w:rsidR="00B12471" w:rsidRDefault="00B12471" w:rsidP="00B12471">
      <w:pPr>
        <w:ind w:firstLine="284"/>
        <w:jc w:val="both"/>
        <w:rPr>
          <w:sz w:val="22"/>
          <w:szCs w:val="22"/>
        </w:rPr>
      </w:pPr>
      <w:r w:rsidRPr="0051574E">
        <w:rPr>
          <w:sz w:val="22"/>
          <w:szCs w:val="22"/>
        </w:rPr>
        <w:t xml:space="preserve">To summarize, in this contribution we provided our views about the issues involved in designing the SRS for NR MIMO. </w:t>
      </w:r>
      <w:r>
        <w:rPr>
          <w:sz w:val="22"/>
          <w:szCs w:val="22"/>
        </w:rPr>
        <w:t xml:space="preserve">We </w:t>
      </w:r>
      <w:r w:rsidRPr="0051574E">
        <w:rPr>
          <w:sz w:val="22"/>
          <w:szCs w:val="22"/>
        </w:rPr>
        <w:t>made the following observations and proposals:</w:t>
      </w:r>
    </w:p>
    <w:p w:rsidR="008C7A1B" w:rsidRPr="00214F5A" w:rsidRDefault="008C7A1B" w:rsidP="008C7A1B">
      <w:pPr>
        <w:rPr>
          <w:rStyle w:val="fontstyle01"/>
          <w:rFonts w:ascii="Times New Roman" w:hAnsi="Times New Roman"/>
          <w:b/>
          <w:i/>
          <w:sz w:val="22"/>
          <w:szCs w:val="22"/>
        </w:rPr>
      </w:pPr>
      <w:r w:rsidRPr="00214F5A">
        <w:rPr>
          <w:rStyle w:val="fontstyle01"/>
          <w:rFonts w:ascii="Times New Roman" w:hAnsi="Times New Roman"/>
          <w:b/>
          <w:i/>
          <w:sz w:val="22"/>
          <w:szCs w:val="22"/>
        </w:rPr>
        <w:t>Proposal</w:t>
      </w:r>
      <w:r>
        <w:rPr>
          <w:rStyle w:val="fontstyle01"/>
          <w:rFonts w:ascii="Times New Roman" w:hAnsi="Times New Roman"/>
          <w:b/>
          <w:i/>
          <w:sz w:val="22"/>
          <w:szCs w:val="22"/>
        </w:rPr>
        <w:t xml:space="preserve"> 1</w:t>
      </w:r>
      <w:r w:rsidRPr="00214F5A">
        <w:rPr>
          <w:rStyle w:val="fontstyle01"/>
          <w:rFonts w:ascii="Times New Roman" w:hAnsi="Times New Roman"/>
          <w:b/>
          <w:i/>
          <w:sz w:val="22"/>
          <w:szCs w:val="22"/>
        </w:rPr>
        <w:t xml:space="preserve">: </w:t>
      </w:r>
      <w:r>
        <w:rPr>
          <w:rStyle w:val="fontstyle01"/>
          <w:rFonts w:ascii="Times New Roman" w:hAnsi="Times New Roman"/>
          <w:b/>
          <w:i/>
          <w:sz w:val="22"/>
          <w:szCs w:val="22"/>
        </w:rPr>
        <w:t xml:space="preserve">NR-SRS sequence design is not </w:t>
      </w:r>
      <w:r w:rsidRPr="00214F5A">
        <w:rPr>
          <w:rStyle w:val="fontstyle01"/>
          <w:rFonts w:ascii="Times New Roman" w:hAnsi="Times New Roman"/>
          <w:b/>
          <w:i/>
          <w:sz w:val="22"/>
          <w:szCs w:val="22"/>
        </w:rPr>
        <w:t>resource specific.</w:t>
      </w:r>
    </w:p>
    <w:p w:rsidR="006C2F2C" w:rsidRPr="00CB613B" w:rsidRDefault="006C2F2C" w:rsidP="006C2F2C">
      <w:pPr>
        <w:rPr>
          <w:rStyle w:val="fontstyle01"/>
          <w:rFonts w:ascii="Times New Roman" w:hAnsi="Times New Roman"/>
          <w:b/>
          <w:i/>
          <w:sz w:val="22"/>
          <w:szCs w:val="22"/>
        </w:rPr>
      </w:pPr>
      <w:r w:rsidRPr="00214F5A">
        <w:rPr>
          <w:rStyle w:val="fontstyle01"/>
          <w:rFonts w:ascii="Times New Roman" w:hAnsi="Times New Roman"/>
          <w:b/>
          <w:i/>
          <w:sz w:val="22"/>
          <w:szCs w:val="22"/>
        </w:rPr>
        <w:t>Proposal</w:t>
      </w:r>
      <w:r w:rsidR="008C7A1B">
        <w:rPr>
          <w:rStyle w:val="fontstyle01"/>
          <w:rFonts w:ascii="Times New Roman" w:hAnsi="Times New Roman"/>
          <w:b/>
          <w:i/>
          <w:sz w:val="22"/>
          <w:szCs w:val="22"/>
        </w:rPr>
        <w:t xml:space="preserve"> 2</w:t>
      </w:r>
      <w:r>
        <w:rPr>
          <w:rStyle w:val="fontstyle01"/>
          <w:rFonts w:ascii="Times New Roman" w:hAnsi="Times New Roman"/>
          <w:b/>
          <w:i/>
          <w:sz w:val="22"/>
          <w:szCs w:val="22"/>
        </w:rPr>
        <w:t>: NR-SRS design supports LTE like ZC based SRS operation as a special case.</w:t>
      </w:r>
    </w:p>
    <w:p w:rsidR="006C2F2C" w:rsidRDefault="006C2F2C" w:rsidP="006C2F2C">
      <w:pPr>
        <w:rPr>
          <w:rStyle w:val="fontstyle01"/>
          <w:rFonts w:ascii="Times New Roman" w:hAnsi="Times New Roman"/>
          <w:b/>
          <w:i/>
          <w:sz w:val="22"/>
          <w:szCs w:val="22"/>
        </w:rPr>
      </w:pPr>
      <w:r w:rsidRPr="00214F5A">
        <w:rPr>
          <w:rStyle w:val="fontstyle01"/>
          <w:rFonts w:ascii="Times New Roman" w:hAnsi="Times New Roman"/>
          <w:b/>
          <w:i/>
          <w:sz w:val="22"/>
          <w:szCs w:val="22"/>
        </w:rPr>
        <w:t>Proposal</w:t>
      </w:r>
      <w:r>
        <w:rPr>
          <w:rStyle w:val="fontstyle01"/>
          <w:rFonts w:ascii="Times New Roman" w:hAnsi="Times New Roman"/>
          <w:b/>
          <w:i/>
          <w:sz w:val="22"/>
          <w:szCs w:val="22"/>
        </w:rPr>
        <w:t xml:space="preserve"> </w:t>
      </w:r>
      <w:r w:rsidR="008C7A1B">
        <w:rPr>
          <w:rStyle w:val="fontstyle01"/>
          <w:rFonts w:ascii="Times New Roman" w:hAnsi="Times New Roman"/>
          <w:b/>
          <w:i/>
          <w:sz w:val="22"/>
          <w:szCs w:val="22"/>
        </w:rPr>
        <w:t>3</w:t>
      </w:r>
      <w:r w:rsidRPr="00214F5A">
        <w:rPr>
          <w:rStyle w:val="fontstyle01"/>
          <w:rFonts w:ascii="Times New Roman" w:hAnsi="Times New Roman"/>
          <w:b/>
          <w:i/>
          <w:sz w:val="22"/>
          <w:szCs w:val="22"/>
        </w:rPr>
        <w:t xml:space="preserve">: </w:t>
      </w:r>
      <w:r>
        <w:rPr>
          <w:rStyle w:val="fontstyle01"/>
          <w:rFonts w:ascii="Times New Roman" w:hAnsi="Times New Roman"/>
          <w:b/>
          <w:i/>
          <w:sz w:val="22"/>
          <w:szCs w:val="22"/>
        </w:rPr>
        <w:t xml:space="preserve">NR-SRS sequence design is based on block concatenated ZC sequences. The details of concatenation are FFS. </w:t>
      </w:r>
    </w:p>
    <w:p w:rsidR="006C2F2C" w:rsidRPr="00214F5A" w:rsidRDefault="006C2F2C" w:rsidP="006C2F2C">
      <w:pPr>
        <w:rPr>
          <w:rStyle w:val="fontstyle01"/>
          <w:rFonts w:ascii="Times New Roman" w:hAnsi="Times New Roman"/>
          <w:b/>
          <w:i/>
          <w:sz w:val="22"/>
          <w:szCs w:val="22"/>
        </w:rPr>
      </w:pPr>
      <w:r>
        <w:rPr>
          <w:rStyle w:val="fontstyle01"/>
          <w:rFonts w:ascii="Times New Roman" w:hAnsi="Times New Roman"/>
          <w:b/>
          <w:i/>
          <w:sz w:val="22"/>
          <w:szCs w:val="22"/>
        </w:rPr>
        <w:t>Propos</w:t>
      </w:r>
      <w:r w:rsidR="008C7A1B">
        <w:rPr>
          <w:rStyle w:val="fontstyle01"/>
          <w:rFonts w:ascii="Times New Roman" w:hAnsi="Times New Roman"/>
          <w:b/>
          <w:i/>
          <w:sz w:val="22"/>
          <w:szCs w:val="22"/>
        </w:rPr>
        <w:t>al 4</w:t>
      </w:r>
      <w:r>
        <w:rPr>
          <w:rStyle w:val="fontstyle01"/>
          <w:rFonts w:ascii="Times New Roman" w:hAnsi="Times New Roman"/>
          <w:b/>
          <w:i/>
          <w:sz w:val="22"/>
          <w:szCs w:val="22"/>
        </w:rPr>
        <w:t xml:space="preserve">: UE specific concatenation parameters are configured by the </w:t>
      </w:r>
      <w:proofErr w:type="spellStart"/>
      <w:r>
        <w:rPr>
          <w:rStyle w:val="fontstyle01"/>
          <w:rFonts w:ascii="Times New Roman" w:hAnsi="Times New Roman"/>
          <w:b/>
          <w:i/>
          <w:sz w:val="22"/>
          <w:szCs w:val="22"/>
        </w:rPr>
        <w:t>gNB</w:t>
      </w:r>
      <w:proofErr w:type="spellEnd"/>
      <w:r>
        <w:rPr>
          <w:rStyle w:val="fontstyle01"/>
          <w:rFonts w:ascii="Times New Roman" w:hAnsi="Times New Roman"/>
          <w:b/>
          <w:i/>
          <w:sz w:val="22"/>
          <w:szCs w:val="22"/>
        </w:rPr>
        <w:t xml:space="preserve"> via RRC. Other signalling options are not precluded. </w:t>
      </w:r>
    </w:p>
    <w:p w:rsidR="0021357A" w:rsidRDefault="006C2F2C" w:rsidP="006C2F2C">
      <w:pPr>
        <w:jc w:val="both"/>
        <w:rPr>
          <w:rStyle w:val="fontstyle01"/>
          <w:rFonts w:ascii="Times New Roman" w:hAnsi="Times New Roman"/>
          <w:b/>
          <w:i/>
          <w:sz w:val="22"/>
          <w:szCs w:val="22"/>
        </w:rPr>
      </w:pPr>
      <w:r>
        <w:rPr>
          <w:rStyle w:val="fontstyle01"/>
          <w:rFonts w:ascii="Times New Roman" w:hAnsi="Times New Roman"/>
          <w:b/>
          <w:i/>
          <w:sz w:val="22"/>
          <w:szCs w:val="22"/>
        </w:rPr>
        <w:t>Proposa</w:t>
      </w:r>
      <w:r w:rsidR="008C7A1B">
        <w:rPr>
          <w:rStyle w:val="fontstyle01"/>
          <w:rFonts w:ascii="Times New Roman" w:hAnsi="Times New Roman"/>
          <w:b/>
          <w:i/>
          <w:sz w:val="22"/>
          <w:szCs w:val="22"/>
        </w:rPr>
        <w:t>l 5</w:t>
      </w:r>
      <w:r>
        <w:rPr>
          <w:rStyle w:val="fontstyle01"/>
          <w:rFonts w:ascii="Times New Roman" w:hAnsi="Times New Roman"/>
          <w:b/>
          <w:i/>
          <w:sz w:val="22"/>
          <w:szCs w:val="22"/>
        </w:rPr>
        <w:t>: NR-SRS uses grouping and bases sequence from LTE as a baseline. Adding more roots to each group or adding additional groups is not precluded.</w:t>
      </w:r>
    </w:p>
    <w:p w:rsidR="006C2F2C" w:rsidRPr="00CB613B" w:rsidRDefault="006C2F2C" w:rsidP="006C2F2C">
      <w:pPr>
        <w:rPr>
          <w:rStyle w:val="fontstyle01"/>
          <w:rFonts w:ascii="Times New Roman" w:hAnsi="Times New Roman"/>
          <w:b/>
          <w:i/>
          <w:sz w:val="22"/>
          <w:szCs w:val="22"/>
        </w:rPr>
      </w:pPr>
      <w:r>
        <w:rPr>
          <w:rStyle w:val="fontstyle01"/>
          <w:rFonts w:ascii="Times New Roman" w:hAnsi="Times New Roman"/>
          <w:b/>
          <w:i/>
          <w:sz w:val="22"/>
          <w:szCs w:val="22"/>
        </w:rPr>
        <w:t>Proposa</w:t>
      </w:r>
      <w:r w:rsidR="008C7A1B">
        <w:rPr>
          <w:rStyle w:val="fontstyle01"/>
          <w:rFonts w:ascii="Times New Roman" w:hAnsi="Times New Roman"/>
          <w:b/>
          <w:i/>
          <w:sz w:val="22"/>
          <w:szCs w:val="22"/>
        </w:rPr>
        <w:t>l 6</w:t>
      </w:r>
      <w:r>
        <w:rPr>
          <w:rStyle w:val="fontstyle01"/>
          <w:rFonts w:ascii="Times New Roman" w:hAnsi="Times New Roman"/>
          <w:b/>
          <w:i/>
          <w:sz w:val="22"/>
          <w:szCs w:val="22"/>
        </w:rPr>
        <w:t>: NR does not support multiplexing of the SRS with other channels.</w:t>
      </w:r>
    </w:p>
    <w:p w:rsidR="00B12471" w:rsidRPr="0051574E" w:rsidRDefault="00B12471" w:rsidP="00B12471">
      <w:pPr>
        <w:pStyle w:val="Heading1"/>
        <w:pBdr>
          <w:top w:val="single" w:sz="12" w:space="4" w:color="auto"/>
        </w:pBdr>
        <w:ind w:left="0" w:firstLine="0"/>
        <w:rPr>
          <w:rFonts w:cs="Arial"/>
          <w:lang w:val="en-US"/>
        </w:rPr>
      </w:pPr>
      <w:r w:rsidRPr="0051574E">
        <w:rPr>
          <w:rFonts w:cs="Arial"/>
          <w:lang w:val="en-US"/>
        </w:rPr>
        <w:t>References</w:t>
      </w:r>
    </w:p>
    <w:p w:rsidR="00B12471" w:rsidRPr="006C5399" w:rsidRDefault="0022376D" w:rsidP="0022376D">
      <w:pPr>
        <w:numPr>
          <w:ilvl w:val="0"/>
          <w:numId w:val="5"/>
        </w:numPr>
        <w:jc w:val="both"/>
        <w:textAlignment w:val="auto"/>
        <w:rPr>
          <w:sz w:val="22"/>
          <w:szCs w:val="22"/>
        </w:rPr>
      </w:pPr>
      <w:bookmarkStart w:id="3" w:name="_Ref450569520"/>
      <w:r w:rsidRPr="0051574E">
        <w:rPr>
          <w:sz w:val="22"/>
          <w:szCs w:val="22"/>
        </w:rPr>
        <w:t xml:space="preserve">Chairman’s notes for 3GPP TSG RAN WG1 Meeting </w:t>
      </w:r>
      <w:r>
        <w:rPr>
          <w:sz w:val="22"/>
          <w:szCs w:val="22"/>
        </w:rPr>
        <w:t>#88bis</w:t>
      </w:r>
      <w:r w:rsidRPr="0051574E">
        <w:rPr>
          <w:sz w:val="22"/>
          <w:szCs w:val="22"/>
        </w:rPr>
        <w:t xml:space="preserve">, </w:t>
      </w:r>
      <w:r>
        <w:rPr>
          <w:sz w:val="22"/>
          <w:szCs w:val="22"/>
        </w:rPr>
        <w:t>Spokane</w:t>
      </w:r>
      <w:r w:rsidRPr="0051574E">
        <w:rPr>
          <w:sz w:val="22"/>
          <w:szCs w:val="22"/>
        </w:rPr>
        <w:t xml:space="preserve">, </w:t>
      </w:r>
      <w:r>
        <w:rPr>
          <w:sz w:val="22"/>
          <w:szCs w:val="22"/>
        </w:rPr>
        <w:t>USA, 3</w:t>
      </w:r>
      <w:r w:rsidRPr="006C5399">
        <w:rPr>
          <w:sz w:val="22"/>
          <w:szCs w:val="22"/>
        </w:rPr>
        <w:t>rd</w:t>
      </w:r>
      <w:r>
        <w:rPr>
          <w:sz w:val="22"/>
          <w:szCs w:val="22"/>
        </w:rPr>
        <w:t xml:space="preserve"> - 7</w:t>
      </w:r>
      <w:r w:rsidRPr="006C5399">
        <w:rPr>
          <w:sz w:val="22"/>
          <w:szCs w:val="22"/>
        </w:rPr>
        <w:t>th</w:t>
      </w:r>
      <w:r>
        <w:rPr>
          <w:sz w:val="22"/>
          <w:szCs w:val="22"/>
        </w:rPr>
        <w:t xml:space="preserve"> April</w:t>
      </w:r>
      <w:r w:rsidRPr="0051574E">
        <w:rPr>
          <w:sz w:val="22"/>
          <w:szCs w:val="22"/>
        </w:rPr>
        <w:t xml:space="preserve"> 2017.</w:t>
      </w:r>
      <w:bookmarkEnd w:id="3"/>
    </w:p>
    <w:p w:rsidR="004E42D5" w:rsidRPr="006C5399" w:rsidRDefault="004E42D5" w:rsidP="004E42D5">
      <w:pPr>
        <w:numPr>
          <w:ilvl w:val="0"/>
          <w:numId w:val="5"/>
        </w:numPr>
        <w:jc w:val="both"/>
        <w:textAlignment w:val="auto"/>
        <w:rPr>
          <w:sz w:val="22"/>
          <w:szCs w:val="22"/>
        </w:rPr>
      </w:pPr>
      <w:r w:rsidRPr="0051574E">
        <w:rPr>
          <w:sz w:val="22"/>
          <w:szCs w:val="22"/>
        </w:rPr>
        <w:t xml:space="preserve">Chairman’s notes for 3GPP TSG RAN WG1 Meeting </w:t>
      </w:r>
      <w:r>
        <w:rPr>
          <w:sz w:val="22"/>
          <w:szCs w:val="22"/>
        </w:rPr>
        <w:t>#89</w:t>
      </w:r>
      <w:r w:rsidRPr="0051574E">
        <w:rPr>
          <w:sz w:val="22"/>
          <w:szCs w:val="22"/>
        </w:rPr>
        <w:t xml:space="preserve">, </w:t>
      </w:r>
      <w:r>
        <w:rPr>
          <w:sz w:val="22"/>
          <w:szCs w:val="22"/>
        </w:rPr>
        <w:t>Hangzhou, China, 15</w:t>
      </w:r>
      <w:r w:rsidRPr="006C5399">
        <w:rPr>
          <w:sz w:val="22"/>
          <w:szCs w:val="22"/>
        </w:rPr>
        <w:t>th</w:t>
      </w:r>
      <w:r>
        <w:rPr>
          <w:sz w:val="22"/>
          <w:szCs w:val="22"/>
        </w:rPr>
        <w:t xml:space="preserve"> -</w:t>
      </w:r>
      <w:r w:rsidRPr="004E42D5">
        <w:rPr>
          <w:sz w:val="22"/>
          <w:szCs w:val="22"/>
        </w:rPr>
        <w:t xml:space="preserve"> 19</w:t>
      </w:r>
      <w:r w:rsidRPr="006C5399">
        <w:rPr>
          <w:sz w:val="22"/>
          <w:szCs w:val="22"/>
        </w:rPr>
        <w:t>th</w:t>
      </w:r>
      <w:r>
        <w:rPr>
          <w:sz w:val="22"/>
          <w:szCs w:val="22"/>
        </w:rPr>
        <w:t xml:space="preserve"> </w:t>
      </w:r>
      <w:r w:rsidRPr="004E42D5">
        <w:rPr>
          <w:sz w:val="22"/>
          <w:szCs w:val="22"/>
        </w:rPr>
        <w:t>May, 2017</w:t>
      </w:r>
      <w:r w:rsidRPr="0051574E">
        <w:rPr>
          <w:sz w:val="22"/>
          <w:szCs w:val="22"/>
        </w:rPr>
        <w:t>.</w:t>
      </w:r>
    </w:p>
    <w:p w:rsidR="004E42D5" w:rsidRPr="0051574E" w:rsidRDefault="004E42D5" w:rsidP="004E42D5">
      <w:pPr>
        <w:ind w:left="420"/>
        <w:jc w:val="both"/>
        <w:textAlignment w:val="auto"/>
        <w:rPr>
          <w:sz w:val="22"/>
          <w:lang w:eastAsia="zh-CN"/>
        </w:rPr>
      </w:pPr>
    </w:p>
    <w:sectPr w:rsidR="004E42D5" w:rsidRPr="0051574E" w:rsidSect="00D9045F">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5B7" w:rsidRDefault="00F065B7">
      <w:r>
        <w:separator/>
      </w:r>
    </w:p>
  </w:endnote>
  <w:endnote w:type="continuationSeparator" w:id="0">
    <w:p w:rsidR="00F065B7" w:rsidRDefault="00F0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rtxr">
    <w:altName w:val="Times New Roman"/>
    <w:panose1 w:val="00000000000000000000"/>
    <w:charset w:val="00"/>
    <w:family w:val="roman"/>
    <w:notTrueType/>
    <w:pitch w:val="default"/>
  </w:font>
  <w:font w:name="NimbusRomNo9L-ReguItal">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98" w:rsidRDefault="0041519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15198" w:rsidRDefault="0041519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98" w:rsidRDefault="0041519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67D0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7D0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5B7" w:rsidRDefault="00F065B7">
      <w:r>
        <w:separator/>
      </w:r>
    </w:p>
  </w:footnote>
  <w:footnote w:type="continuationSeparator" w:id="0">
    <w:p w:rsidR="00F065B7" w:rsidRDefault="00F06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98" w:rsidRDefault="0041519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774CDD"/>
    <w:multiLevelType w:val="multilevel"/>
    <w:tmpl w:val="5330E316"/>
    <w:lvl w:ilvl="0">
      <w:start w:val="1"/>
      <w:numFmt w:val="decimal"/>
      <w:lvlText w:val="%1."/>
      <w:lvlJc w:val="left"/>
      <w:pPr>
        <w:ind w:left="360" w:hanging="360"/>
      </w:pPr>
    </w:lvl>
    <w:lvl w:ilvl="1">
      <w:start w:val="3"/>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0E69ED"/>
    <w:multiLevelType w:val="hybridMultilevel"/>
    <w:tmpl w:val="85464B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441C8F"/>
    <w:multiLevelType w:val="multilevel"/>
    <w:tmpl w:val="91A6F070"/>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464CE"/>
    <w:multiLevelType w:val="hybridMultilevel"/>
    <w:tmpl w:val="1272F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377098"/>
    <w:multiLevelType w:val="hybridMultilevel"/>
    <w:tmpl w:val="F6FE1C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8F42A4"/>
    <w:multiLevelType w:val="hybridMultilevel"/>
    <w:tmpl w:val="C02CD752"/>
    <w:lvl w:ilvl="0" w:tplc="FB88532E">
      <w:start w:val="1"/>
      <w:numFmt w:val="bullet"/>
      <w:lvlText w:val="›"/>
      <w:lvlJc w:val="left"/>
      <w:pPr>
        <w:tabs>
          <w:tab w:val="num" w:pos="360"/>
        </w:tabs>
        <w:ind w:left="360" w:hanging="360"/>
      </w:pPr>
      <w:rPr>
        <w:rFonts w:ascii="Arial" w:hAnsi="Arial" w:hint="default"/>
      </w:rPr>
    </w:lvl>
    <w:lvl w:ilvl="1" w:tplc="85D26402">
      <w:start w:val="766"/>
      <w:numFmt w:val="bullet"/>
      <w:lvlText w:val="–"/>
      <w:lvlJc w:val="left"/>
      <w:pPr>
        <w:tabs>
          <w:tab w:val="num" w:pos="1080"/>
        </w:tabs>
        <w:ind w:left="1080" w:hanging="360"/>
      </w:pPr>
      <w:rPr>
        <w:rFonts w:ascii="Ericsson Capital TT" w:hAnsi="Ericsson Capital TT" w:hint="default"/>
      </w:rPr>
    </w:lvl>
    <w:lvl w:ilvl="2" w:tplc="01CE7F8A" w:tentative="1">
      <w:start w:val="1"/>
      <w:numFmt w:val="bullet"/>
      <w:lvlText w:val="›"/>
      <w:lvlJc w:val="left"/>
      <w:pPr>
        <w:tabs>
          <w:tab w:val="num" w:pos="1800"/>
        </w:tabs>
        <w:ind w:left="1800" w:hanging="360"/>
      </w:pPr>
      <w:rPr>
        <w:rFonts w:ascii="Arial" w:hAnsi="Arial" w:hint="default"/>
      </w:rPr>
    </w:lvl>
    <w:lvl w:ilvl="3" w:tplc="6F4E6E48" w:tentative="1">
      <w:start w:val="1"/>
      <w:numFmt w:val="bullet"/>
      <w:lvlText w:val="›"/>
      <w:lvlJc w:val="left"/>
      <w:pPr>
        <w:tabs>
          <w:tab w:val="num" w:pos="2520"/>
        </w:tabs>
        <w:ind w:left="2520" w:hanging="360"/>
      </w:pPr>
      <w:rPr>
        <w:rFonts w:ascii="Arial" w:hAnsi="Arial" w:hint="default"/>
      </w:rPr>
    </w:lvl>
    <w:lvl w:ilvl="4" w:tplc="41D84710" w:tentative="1">
      <w:start w:val="1"/>
      <w:numFmt w:val="bullet"/>
      <w:lvlText w:val="›"/>
      <w:lvlJc w:val="left"/>
      <w:pPr>
        <w:tabs>
          <w:tab w:val="num" w:pos="3240"/>
        </w:tabs>
        <w:ind w:left="3240" w:hanging="360"/>
      </w:pPr>
      <w:rPr>
        <w:rFonts w:ascii="Arial" w:hAnsi="Arial" w:hint="default"/>
      </w:rPr>
    </w:lvl>
    <w:lvl w:ilvl="5" w:tplc="A06CC700" w:tentative="1">
      <w:start w:val="1"/>
      <w:numFmt w:val="bullet"/>
      <w:lvlText w:val="›"/>
      <w:lvlJc w:val="left"/>
      <w:pPr>
        <w:tabs>
          <w:tab w:val="num" w:pos="3960"/>
        </w:tabs>
        <w:ind w:left="3960" w:hanging="360"/>
      </w:pPr>
      <w:rPr>
        <w:rFonts w:ascii="Arial" w:hAnsi="Arial" w:hint="default"/>
      </w:rPr>
    </w:lvl>
    <w:lvl w:ilvl="6" w:tplc="F1087114" w:tentative="1">
      <w:start w:val="1"/>
      <w:numFmt w:val="bullet"/>
      <w:lvlText w:val="›"/>
      <w:lvlJc w:val="left"/>
      <w:pPr>
        <w:tabs>
          <w:tab w:val="num" w:pos="4680"/>
        </w:tabs>
        <w:ind w:left="4680" w:hanging="360"/>
      </w:pPr>
      <w:rPr>
        <w:rFonts w:ascii="Arial" w:hAnsi="Arial" w:hint="default"/>
      </w:rPr>
    </w:lvl>
    <w:lvl w:ilvl="7" w:tplc="73088950" w:tentative="1">
      <w:start w:val="1"/>
      <w:numFmt w:val="bullet"/>
      <w:lvlText w:val="›"/>
      <w:lvlJc w:val="left"/>
      <w:pPr>
        <w:tabs>
          <w:tab w:val="num" w:pos="5400"/>
        </w:tabs>
        <w:ind w:left="5400" w:hanging="360"/>
      </w:pPr>
      <w:rPr>
        <w:rFonts w:ascii="Arial" w:hAnsi="Arial" w:hint="default"/>
      </w:rPr>
    </w:lvl>
    <w:lvl w:ilvl="8" w:tplc="4EC6931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cs="Times New Roman" w:hint="default"/>
      </w:rPr>
    </w:lvl>
    <w:lvl w:ilvl="1" w:tplc="8DB01688">
      <w:start w:val="1248"/>
      <w:numFmt w:val="bullet"/>
      <w:lvlText w:val="–"/>
      <w:lvlJc w:val="left"/>
      <w:pPr>
        <w:tabs>
          <w:tab w:val="num" w:pos="1080"/>
        </w:tabs>
        <w:ind w:left="1080" w:hanging="360"/>
      </w:pPr>
      <w:rPr>
        <w:rFonts w:ascii="Arial" w:hAnsi="Arial" w:cs="Times New Roman" w:hint="default"/>
      </w:rPr>
    </w:lvl>
    <w:lvl w:ilvl="2" w:tplc="B1E2AF2C">
      <w:start w:val="1248"/>
      <w:numFmt w:val="bullet"/>
      <w:lvlText w:val="•"/>
      <w:lvlJc w:val="left"/>
      <w:pPr>
        <w:tabs>
          <w:tab w:val="num" w:pos="1800"/>
        </w:tabs>
        <w:ind w:left="1800" w:hanging="360"/>
      </w:pPr>
      <w:rPr>
        <w:rFonts w:ascii="Arial" w:hAnsi="Arial" w:cs="Times New Roman" w:hint="default"/>
      </w:rPr>
    </w:lvl>
    <w:lvl w:ilvl="3" w:tplc="9DFC5D86">
      <w:start w:val="1"/>
      <w:numFmt w:val="bullet"/>
      <w:lvlText w:val="•"/>
      <w:lvlJc w:val="left"/>
      <w:pPr>
        <w:tabs>
          <w:tab w:val="num" w:pos="2520"/>
        </w:tabs>
        <w:ind w:left="2520" w:hanging="360"/>
      </w:pPr>
      <w:rPr>
        <w:rFonts w:ascii="Arial" w:hAnsi="Arial" w:cs="Times New Roman" w:hint="default"/>
      </w:rPr>
    </w:lvl>
    <w:lvl w:ilvl="4" w:tplc="5B8227A6">
      <w:start w:val="1"/>
      <w:numFmt w:val="bullet"/>
      <w:lvlText w:val="•"/>
      <w:lvlJc w:val="left"/>
      <w:pPr>
        <w:tabs>
          <w:tab w:val="num" w:pos="3240"/>
        </w:tabs>
        <w:ind w:left="3240" w:hanging="360"/>
      </w:pPr>
      <w:rPr>
        <w:rFonts w:ascii="Arial" w:hAnsi="Arial" w:cs="Times New Roman" w:hint="default"/>
      </w:rPr>
    </w:lvl>
    <w:lvl w:ilvl="5" w:tplc="4EE06246">
      <w:start w:val="1"/>
      <w:numFmt w:val="bullet"/>
      <w:lvlText w:val="•"/>
      <w:lvlJc w:val="left"/>
      <w:pPr>
        <w:tabs>
          <w:tab w:val="num" w:pos="3960"/>
        </w:tabs>
        <w:ind w:left="3960" w:hanging="360"/>
      </w:pPr>
      <w:rPr>
        <w:rFonts w:ascii="Arial" w:hAnsi="Arial" w:cs="Times New Roman" w:hint="default"/>
      </w:rPr>
    </w:lvl>
    <w:lvl w:ilvl="6" w:tplc="6FFE00C6">
      <w:start w:val="1"/>
      <w:numFmt w:val="bullet"/>
      <w:lvlText w:val="•"/>
      <w:lvlJc w:val="left"/>
      <w:pPr>
        <w:tabs>
          <w:tab w:val="num" w:pos="4680"/>
        </w:tabs>
        <w:ind w:left="4680" w:hanging="360"/>
      </w:pPr>
      <w:rPr>
        <w:rFonts w:ascii="Arial" w:hAnsi="Arial" w:cs="Times New Roman" w:hint="default"/>
      </w:rPr>
    </w:lvl>
    <w:lvl w:ilvl="7" w:tplc="158CE782">
      <w:start w:val="1"/>
      <w:numFmt w:val="bullet"/>
      <w:lvlText w:val="•"/>
      <w:lvlJc w:val="left"/>
      <w:pPr>
        <w:tabs>
          <w:tab w:val="num" w:pos="5400"/>
        </w:tabs>
        <w:ind w:left="5400" w:hanging="360"/>
      </w:pPr>
      <w:rPr>
        <w:rFonts w:ascii="Arial" w:hAnsi="Arial" w:cs="Times New Roman" w:hint="default"/>
      </w:rPr>
    </w:lvl>
    <w:lvl w:ilvl="8" w:tplc="08E20092">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375C10C3"/>
    <w:multiLevelType w:val="hybridMultilevel"/>
    <w:tmpl w:val="43D4ABA6"/>
    <w:lvl w:ilvl="0" w:tplc="36E8E9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2D1CF1"/>
    <w:multiLevelType w:val="hybridMultilevel"/>
    <w:tmpl w:val="0268944A"/>
    <w:lvl w:ilvl="0" w:tplc="3C5E2A76">
      <w:start w:val="1"/>
      <w:numFmt w:val="decimal"/>
      <w:lvlText w:val="%1."/>
      <w:lvlJc w:val="left"/>
      <w:pPr>
        <w:ind w:left="360" w:hanging="360"/>
      </w:pPr>
      <w:rPr>
        <w:rFonts w:hint="default"/>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5BD7795"/>
    <w:multiLevelType w:val="hybridMultilevel"/>
    <w:tmpl w:val="B0F435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705BC4"/>
    <w:multiLevelType w:val="hybridMultilevel"/>
    <w:tmpl w:val="6554D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15942FE"/>
    <w:multiLevelType w:val="hybridMultilevel"/>
    <w:tmpl w:val="AF583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8D4467"/>
    <w:multiLevelType w:val="hybridMultilevel"/>
    <w:tmpl w:val="D6DA194E"/>
    <w:lvl w:ilvl="0" w:tplc="DD2C9FB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3"/>
  </w:num>
  <w:num w:numId="3">
    <w:abstractNumId w:val="26"/>
  </w:num>
  <w:num w:numId="4">
    <w:abstractNumId w:val="15"/>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6"/>
  </w:num>
  <w:num w:numId="8">
    <w:abstractNumId w:val="11"/>
  </w:num>
  <w:num w:numId="9">
    <w:abstractNumId w:val="21"/>
  </w:num>
  <w:num w:numId="10">
    <w:abstractNumId w:val="22"/>
  </w:num>
  <w:num w:numId="11">
    <w:abstractNumId w:val="24"/>
  </w:num>
  <w:num w:numId="12">
    <w:abstractNumId w:val="18"/>
  </w:num>
  <w:num w:numId="13">
    <w:abstractNumId w:val="8"/>
  </w:num>
  <w:num w:numId="14">
    <w:abstractNumId w:val="6"/>
  </w:num>
  <w:num w:numId="15">
    <w:abstractNumId w:val="19"/>
  </w:num>
  <w:num w:numId="16">
    <w:abstractNumId w:val="17"/>
  </w:num>
  <w:num w:numId="17">
    <w:abstractNumId w:val="1"/>
  </w:num>
  <w:num w:numId="18">
    <w:abstractNumId w:val="2"/>
  </w:num>
  <w:num w:numId="19">
    <w:abstractNumId w:val="23"/>
  </w:num>
  <w:num w:numId="20">
    <w:abstractNumId w:val="12"/>
  </w:num>
  <w:num w:numId="21">
    <w:abstractNumId w:val="13"/>
  </w:num>
  <w:num w:numId="22">
    <w:abstractNumId w:val="27"/>
  </w:num>
  <w:num w:numId="23">
    <w:abstractNumId w:val="20"/>
  </w:num>
  <w:num w:numId="24">
    <w:abstractNumId w:val="4"/>
  </w:num>
  <w:num w:numId="25">
    <w:abstractNumId w:val="7"/>
  </w:num>
  <w:num w:numId="26">
    <w:abstractNumId w:val="25"/>
  </w:num>
  <w:num w:numId="27">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276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A6C"/>
    <w:rsid w:val="00007CEF"/>
    <w:rsid w:val="000101EF"/>
    <w:rsid w:val="00010E97"/>
    <w:rsid w:val="00010FD1"/>
    <w:rsid w:val="00011703"/>
    <w:rsid w:val="000124D1"/>
    <w:rsid w:val="0001290C"/>
    <w:rsid w:val="00012D90"/>
    <w:rsid w:val="00012F86"/>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6AE"/>
    <w:rsid w:val="00026905"/>
    <w:rsid w:val="00026977"/>
    <w:rsid w:val="00026AF7"/>
    <w:rsid w:val="00026EF9"/>
    <w:rsid w:val="00027333"/>
    <w:rsid w:val="0002790C"/>
    <w:rsid w:val="000300FE"/>
    <w:rsid w:val="00030365"/>
    <w:rsid w:val="00030766"/>
    <w:rsid w:val="00030ED5"/>
    <w:rsid w:val="00030F74"/>
    <w:rsid w:val="00031242"/>
    <w:rsid w:val="0003140F"/>
    <w:rsid w:val="00031D84"/>
    <w:rsid w:val="00031EDD"/>
    <w:rsid w:val="000321DC"/>
    <w:rsid w:val="00032A64"/>
    <w:rsid w:val="000334D2"/>
    <w:rsid w:val="00033834"/>
    <w:rsid w:val="00033924"/>
    <w:rsid w:val="00033A55"/>
    <w:rsid w:val="00033AE8"/>
    <w:rsid w:val="00033E5C"/>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535"/>
    <w:rsid w:val="0004182E"/>
    <w:rsid w:val="000418C8"/>
    <w:rsid w:val="00041928"/>
    <w:rsid w:val="000426B1"/>
    <w:rsid w:val="00042BFC"/>
    <w:rsid w:val="000430CF"/>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E3"/>
    <w:rsid w:val="000472F3"/>
    <w:rsid w:val="000475B5"/>
    <w:rsid w:val="000477BB"/>
    <w:rsid w:val="00047A82"/>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4D7"/>
    <w:rsid w:val="00060586"/>
    <w:rsid w:val="00060873"/>
    <w:rsid w:val="00060DAA"/>
    <w:rsid w:val="00060FDB"/>
    <w:rsid w:val="000612C5"/>
    <w:rsid w:val="00061E34"/>
    <w:rsid w:val="000621A9"/>
    <w:rsid w:val="0006263A"/>
    <w:rsid w:val="00063485"/>
    <w:rsid w:val="00063E29"/>
    <w:rsid w:val="00063F57"/>
    <w:rsid w:val="0006436D"/>
    <w:rsid w:val="0006480B"/>
    <w:rsid w:val="00064A2B"/>
    <w:rsid w:val="00064D39"/>
    <w:rsid w:val="0006549C"/>
    <w:rsid w:val="00065D64"/>
    <w:rsid w:val="000663FC"/>
    <w:rsid w:val="0006669B"/>
    <w:rsid w:val="000667D1"/>
    <w:rsid w:val="00066E05"/>
    <w:rsid w:val="00067087"/>
    <w:rsid w:val="000671F8"/>
    <w:rsid w:val="00067200"/>
    <w:rsid w:val="0006739D"/>
    <w:rsid w:val="00067436"/>
    <w:rsid w:val="000674DD"/>
    <w:rsid w:val="0006777C"/>
    <w:rsid w:val="00067FE2"/>
    <w:rsid w:val="00070378"/>
    <w:rsid w:val="00070E4C"/>
    <w:rsid w:val="0007118F"/>
    <w:rsid w:val="000716FB"/>
    <w:rsid w:val="000717CC"/>
    <w:rsid w:val="00071DC8"/>
    <w:rsid w:val="00071E9B"/>
    <w:rsid w:val="00072C3F"/>
    <w:rsid w:val="00072E75"/>
    <w:rsid w:val="00072EFA"/>
    <w:rsid w:val="00073785"/>
    <w:rsid w:val="00074375"/>
    <w:rsid w:val="000743A0"/>
    <w:rsid w:val="00074BF5"/>
    <w:rsid w:val="000752CD"/>
    <w:rsid w:val="00075680"/>
    <w:rsid w:val="0007590A"/>
    <w:rsid w:val="00075999"/>
    <w:rsid w:val="0007655A"/>
    <w:rsid w:val="00077579"/>
    <w:rsid w:val="000777D5"/>
    <w:rsid w:val="000805B2"/>
    <w:rsid w:val="00080786"/>
    <w:rsid w:val="00080D74"/>
    <w:rsid w:val="00081AAA"/>
    <w:rsid w:val="00082152"/>
    <w:rsid w:val="000825BC"/>
    <w:rsid w:val="000826FF"/>
    <w:rsid w:val="00082A49"/>
    <w:rsid w:val="00083322"/>
    <w:rsid w:val="00083788"/>
    <w:rsid w:val="00083EBD"/>
    <w:rsid w:val="00084255"/>
    <w:rsid w:val="00084A94"/>
    <w:rsid w:val="00084F91"/>
    <w:rsid w:val="00085239"/>
    <w:rsid w:val="000862BA"/>
    <w:rsid w:val="00086A02"/>
    <w:rsid w:val="00086B50"/>
    <w:rsid w:val="00086C4D"/>
    <w:rsid w:val="00086CF2"/>
    <w:rsid w:val="0008729F"/>
    <w:rsid w:val="0008731C"/>
    <w:rsid w:val="0008760B"/>
    <w:rsid w:val="00087881"/>
    <w:rsid w:val="00087BAB"/>
    <w:rsid w:val="00087E29"/>
    <w:rsid w:val="00087F91"/>
    <w:rsid w:val="000901FF"/>
    <w:rsid w:val="00090573"/>
    <w:rsid w:val="00090586"/>
    <w:rsid w:val="00091714"/>
    <w:rsid w:val="00091AC9"/>
    <w:rsid w:val="000921E3"/>
    <w:rsid w:val="00092334"/>
    <w:rsid w:val="000931C3"/>
    <w:rsid w:val="00093B23"/>
    <w:rsid w:val="0009437A"/>
    <w:rsid w:val="000947B7"/>
    <w:rsid w:val="00094CFE"/>
    <w:rsid w:val="000955C1"/>
    <w:rsid w:val="00095671"/>
    <w:rsid w:val="00095920"/>
    <w:rsid w:val="00095F53"/>
    <w:rsid w:val="00096006"/>
    <w:rsid w:val="0009612D"/>
    <w:rsid w:val="0009653B"/>
    <w:rsid w:val="000967BD"/>
    <w:rsid w:val="0009680E"/>
    <w:rsid w:val="000968D8"/>
    <w:rsid w:val="0009709B"/>
    <w:rsid w:val="000979F0"/>
    <w:rsid w:val="00097AE8"/>
    <w:rsid w:val="000A02DC"/>
    <w:rsid w:val="000A0CA1"/>
    <w:rsid w:val="000A0E99"/>
    <w:rsid w:val="000A1AD3"/>
    <w:rsid w:val="000A1D49"/>
    <w:rsid w:val="000A23B7"/>
    <w:rsid w:val="000A2D70"/>
    <w:rsid w:val="000A310F"/>
    <w:rsid w:val="000A336F"/>
    <w:rsid w:val="000A3A3A"/>
    <w:rsid w:val="000A3ACB"/>
    <w:rsid w:val="000A4492"/>
    <w:rsid w:val="000A47AC"/>
    <w:rsid w:val="000A49DE"/>
    <w:rsid w:val="000A4B74"/>
    <w:rsid w:val="000A52B9"/>
    <w:rsid w:val="000A54DF"/>
    <w:rsid w:val="000A5974"/>
    <w:rsid w:val="000A5AE2"/>
    <w:rsid w:val="000A61CB"/>
    <w:rsid w:val="000A64B8"/>
    <w:rsid w:val="000A6788"/>
    <w:rsid w:val="000A6AC6"/>
    <w:rsid w:val="000A6CFE"/>
    <w:rsid w:val="000A6E10"/>
    <w:rsid w:val="000A7C88"/>
    <w:rsid w:val="000A7E17"/>
    <w:rsid w:val="000B02C2"/>
    <w:rsid w:val="000B081C"/>
    <w:rsid w:val="000B10AB"/>
    <w:rsid w:val="000B1343"/>
    <w:rsid w:val="000B17A1"/>
    <w:rsid w:val="000B1CD3"/>
    <w:rsid w:val="000B256B"/>
    <w:rsid w:val="000B256C"/>
    <w:rsid w:val="000B2977"/>
    <w:rsid w:val="000B2F45"/>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20E"/>
    <w:rsid w:val="000D23C1"/>
    <w:rsid w:val="000D23F0"/>
    <w:rsid w:val="000D2AE0"/>
    <w:rsid w:val="000D2EA5"/>
    <w:rsid w:val="000D35D4"/>
    <w:rsid w:val="000D362A"/>
    <w:rsid w:val="000D37FA"/>
    <w:rsid w:val="000D3A6C"/>
    <w:rsid w:val="000D3F11"/>
    <w:rsid w:val="000D41BB"/>
    <w:rsid w:val="000D431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0B4"/>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A3"/>
    <w:rsid w:val="000E48CD"/>
    <w:rsid w:val="000E4C9B"/>
    <w:rsid w:val="000E4D01"/>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291"/>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87B"/>
    <w:rsid w:val="000F4CAF"/>
    <w:rsid w:val="000F4F44"/>
    <w:rsid w:val="000F517C"/>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1CF0"/>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A00"/>
    <w:rsid w:val="00105CEE"/>
    <w:rsid w:val="0010660E"/>
    <w:rsid w:val="00106A95"/>
    <w:rsid w:val="00106B15"/>
    <w:rsid w:val="00106CC3"/>
    <w:rsid w:val="00106E7E"/>
    <w:rsid w:val="00107217"/>
    <w:rsid w:val="001074D1"/>
    <w:rsid w:val="00107951"/>
    <w:rsid w:val="001101D0"/>
    <w:rsid w:val="001112E9"/>
    <w:rsid w:val="0011156C"/>
    <w:rsid w:val="001115C0"/>
    <w:rsid w:val="001115F4"/>
    <w:rsid w:val="001118AA"/>
    <w:rsid w:val="00111AD9"/>
    <w:rsid w:val="001123D3"/>
    <w:rsid w:val="00112509"/>
    <w:rsid w:val="00112B35"/>
    <w:rsid w:val="00112B8F"/>
    <w:rsid w:val="00112D41"/>
    <w:rsid w:val="001134DA"/>
    <w:rsid w:val="0011372B"/>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9B6"/>
    <w:rsid w:val="00117B90"/>
    <w:rsid w:val="0012022B"/>
    <w:rsid w:val="001203DB"/>
    <w:rsid w:val="0012079F"/>
    <w:rsid w:val="001207F3"/>
    <w:rsid w:val="00120F59"/>
    <w:rsid w:val="00120FD6"/>
    <w:rsid w:val="00121897"/>
    <w:rsid w:val="00121B1E"/>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1FE"/>
    <w:rsid w:val="00125259"/>
    <w:rsid w:val="001252FE"/>
    <w:rsid w:val="001257E6"/>
    <w:rsid w:val="0012596C"/>
    <w:rsid w:val="001260EF"/>
    <w:rsid w:val="0012697D"/>
    <w:rsid w:val="001274AC"/>
    <w:rsid w:val="001275E6"/>
    <w:rsid w:val="00127DE2"/>
    <w:rsid w:val="00127F28"/>
    <w:rsid w:val="0013014D"/>
    <w:rsid w:val="001301E5"/>
    <w:rsid w:val="001302C8"/>
    <w:rsid w:val="00130714"/>
    <w:rsid w:val="00130953"/>
    <w:rsid w:val="00130EFD"/>
    <w:rsid w:val="00130F15"/>
    <w:rsid w:val="00131683"/>
    <w:rsid w:val="00131AC6"/>
    <w:rsid w:val="001321CE"/>
    <w:rsid w:val="001322B0"/>
    <w:rsid w:val="00132692"/>
    <w:rsid w:val="0013270D"/>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665"/>
    <w:rsid w:val="00136998"/>
    <w:rsid w:val="00136AAD"/>
    <w:rsid w:val="00136B3C"/>
    <w:rsid w:val="00136BA1"/>
    <w:rsid w:val="00136DF8"/>
    <w:rsid w:val="00137199"/>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5FB5"/>
    <w:rsid w:val="00146129"/>
    <w:rsid w:val="0014624C"/>
    <w:rsid w:val="0014652F"/>
    <w:rsid w:val="001466F4"/>
    <w:rsid w:val="00146BC8"/>
    <w:rsid w:val="00146E5F"/>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FAA"/>
    <w:rsid w:val="00153021"/>
    <w:rsid w:val="001531FD"/>
    <w:rsid w:val="0015347E"/>
    <w:rsid w:val="00153A48"/>
    <w:rsid w:val="00153A6B"/>
    <w:rsid w:val="00153EEF"/>
    <w:rsid w:val="00153F29"/>
    <w:rsid w:val="001544AB"/>
    <w:rsid w:val="00154A24"/>
    <w:rsid w:val="00154B50"/>
    <w:rsid w:val="00154E96"/>
    <w:rsid w:val="00155883"/>
    <w:rsid w:val="00155CF3"/>
    <w:rsid w:val="00155F7A"/>
    <w:rsid w:val="00156260"/>
    <w:rsid w:val="0015674F"/>
    <w:rsid w:val="00157042"/>
    <w:rsid w:val="0016019C"/>
    <w:rsid w:val="0016019D"/>
    <w:rsid w:val="00160674"/>
    <w:rsid w:val="00160786"/>
    <w:rsid w:val="00160C9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5D7"/>
    <w:rsid w:val="0016634F"/>
    <w:rsid w:val="001669F9"/>
    <w:rsid w:val="0016700E"/>
    <w:rsid w:val="0016711A"/>
    <w:rsid w:val="0016764C"/>
    <w:rsid w:val="00167709"/>
    <w:rsid w:val="00167713"/>
    <w:rsid w:val="00170397"/>
    <w:rsid w:val="001706E4"/>
    <w:rsid w:val="001708D0"/>
    <w:rsid w:val="00171664"/>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414"/>
    <w:rsid w:val="001764FD"/>
    <w:rsid w:val="00176954"/>
    <w:rsid w:val="00177036"/>
    <w:rsid w:val="0017714C"/>
    <w:rsid w:val="00177200"/>
    <w:rsid w:val="0017722E"/>
    <w:rsid w:val="00177711"/>
    <w:rsid w:val="00177A0D"/>
    <w:rsid w:val="00177DFF"/>
    <w:rsid w:val="00177EBD"/>
    <w:rsid w:val="001800DB"/>
    <w:rsid w:val="00180149"/>
    <w:rsid w:val="0018016C"/>
    <w:rsid w:val="001804F1"/>
    <w:rsid w:val="001807A1"/>
    <w:rsid w:val="001809D8"/>
    <w:rsid w:val="00180E60"/>
    <w:rsid w:val="00181304"/>
    <w:rsid w:val="001817BA"/>
    <w:rsid w:val="00181B3A"/>
    <w:rsid w:val="001820B2"/>
    <w:rsid w:val="001821E9"/>
    <w:rsid w:val="00182608"/>
    <w:rsid w:val="00182E75"/>
    <w:rsid w:val="001836DF"/>
    <w:rsid w:val="00183CC6"/>
    <w:rsid w:val="00183D8A"/>
    <w:rsid w:val="00183E8B"/>
    <w:rsid w:val="00183F11"/>
    <w:rsid w:val="001840F5"/>
    <w:rsid w:val="001846BA"/>
    <w:rsid w:val="00184DAB"/>
    <w:rsid w:val="00184F51"/>
    <w:rsid w:val="00185257"/>
    <w:rsid w:val="00185E59"/>
    <w:rsid w:val="00185F10"/>
    <w:rsid w:val="00186395"/>
    <w:rsid w:val="00186B4D"/>
    <w:rsid w:val="0018767B"/>
    <w:rsid w:val="00190307"/>
    <w:rsid w:val="0019052D"/>
    <w:rsid w:val="00190927"/>
    <w:rsid w:val="00190BD5"/>
    <w:rsid w:val="00190C8A"/>
    <w:rsid w:val="0019108E"/>
    <w:rsid w:val="00191570"/>
    <w:rsid w:val="00191727"/>
    <w:rsid w:val="00191A2B"/>
    <w:rsid w:val="00191EBF"/>
    <w:rsid w:val="00192261"/>
    <w:rsid w:val="001925E5"/>
    <w:rsid w:val="0019267A"/>
    <w:rsid w:val="00192D98"/>
    <w:rsid w:val="0019379B"/>
    <w:rsid w:val="00193987"/>
    <w:rsid w:val="00193E8F"/>
    <w:rsid w:val="00194465"/>
    <w:rsid w:val="001947F2"/>
    <w:rsid w:val="00194FBD"/>
    <w:rsid w:val="0019573B"/>
    <w:rsid w:val="0019592C"/>
    <w:rsid w:val="00195F7C"/>
    <w:rsid w:val="00196085"/>
    <w:rsid w:val="00196A48"/>
    <w:rsid w:val="00196B90"/>
    <w:rsid w:val="00196FF4"/>
    <w:rsid w:val="00197242"/>
    <w:rsid w:val="0019734F"/>
    <w:rsid w:val="001975D9"/>
    <w:rsid w:val="00197B2B"/>
    <w:rsid w:val="001A0303"/>
    <w:rsid w:val="001A032E"/>
    <w:rsid w:val="001A0421"/>
    <w:rsid w:val="001A067A"/>
    <w:rsid w:val="001A143E"/>
    <w:rsid w:val="001A2245"/>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522"/>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1F"/>
    <w:rsid w:val="001B1522"/>
    <w:rsid w:val="001B1565"/>
    <w:rsid w:val="001B1DED"/>
    <w:rsid w:val="001B1F17"/>
    <w:rsid w:val="001B1F29"/>
    <w:rsid w:val="001B2085"/>
    <w:rsid w:val="001B26EE"/>
    <w:rsid w:val="001B2993"/>
    <w:rsid w:val="001B337E"/>
    <w:rsid w:val="001B345B"/>
    <w:rsid w:val="001B35E6"/>
    <w:rsid w:val="001B3754"/>
    <w:rsid w:val="001B396A"/>
    <w:rsid w:val="001B4CBB"/>
    <w:rsid w:val="001B5332"/>
    <w:rsid w:val="001B53B3"/>
    <w:rsid w:val="001B54E9"/>
    <w:rsid w:val="001B5F67"/>
    <w:rsid w:val="001B62E0"/>
    <w:rsid w:val="001B6488"/>
    <w:rsid w:val="001B6619"/>
    <w:rsid w:val="001B6C77"/>
    <w:rsid w:val="001B6F90"/>
    <w:rsid w:val="001B7094"/>
    <w:rsid w:val="001B70CF"/>
    <w:rsid w:val="001B716B"/>
    <w:rsid w:val="001B748B"/>
    <w:rsid w:val="001C002C"/>
    <w:rsid w:val="001C0085"/>
    <w:rsid w:val="001C04E1"/>
    <w:rsid w:val="001C063F"/>
    <w:rsid w:val="001C0883"/>
    <w:rsid w:val="001C16A9"/>
    <w:rsid w:val="001C1E53"/>
    <w:rsid w:val="001C211D"/>
    <w:rsid w:val="001C2E60"/>
    <w:rsid w:val="001C3474"/>
    <w:rsid w:val="001C3947"/>
    <w:rsid w:val="001C396A"/>
    <w:rsid w:val="001C3DC6"/>
    <w:rsid w:val="001C3EAE"/>
    <w:rsid w:val="001C4BC5"/>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31F"/>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84F"/>
    <w:rsid w:val="001E6C1B"/>
    <w:rsid w:val="001E6DE6"/>
    <w:rsid w:val="001E6F14"/>
    <w:rsid w:val="001E719A"/>
    <w:rsid w:val="001E750C"/>
    <w:rsid w:val="001E7D97"/>
    <w:rsid w:val="001F0546"/>
    <w:rsid w:val="001F0DDF"/>
    <w:rsid w:val="001F16FD"/>
    <w:rsid w:val="001F1B1E"/>
    <w:rsid w:val="001F1DFA"/>
    <w:rsid w:val="001F22A9"/>
    <w:rsid w:val="001F2536"/>
    <w:rsid w:val="001F26BB"/>
    <w:rsid w:val="001F26E9"/>
    <w:rsid w:val="001F270D"/>
    <w:rsid w:val="001F2E08"/>
    <w:rsid w:val="001F37ED"/>
    <w:rsid w:val="001F39AB"/>
    <w:rsid w:val="001F3CE8"/>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23D"/>
    <w:rsid w:val="0020072D"/>
    <w:rsid w:val="00200A92"/>
    <w:rsid w:val="00200BF9"/>
    <w:rsid w:val="00201BDF"/>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487"/>
    <w:rsid w:val="00207603"/>
    <w:rsid w:val="00207613"/>
    <w:rsid w:val="00207670"/>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7A"/>
    <w:rsid w:val="00213851"/>
    <w:rsid w:val="00213F38"/>
    <w:rsid w:val="002140D1"/>
    <w:rsid w:val="002145A2"/>
    <w:rsid w:val="00214E0D"/>
    <w:rsid w:val="00214F5A"/>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E92"/>
    <w:rsid w:val="002211DD"/>
    <w:rsid w:val="0022135D"/>
    <w:rsid w:val="002222A4"/>
    <w:rsid w:val="0022337A"/>
    <w:rsid w:val="0022376D"/>
    <w:rsid w:val="00223833"/>
    <w:rsid w:val="00223ACD"/>
    <w:rsid w:val="00223ADC"/>
    <w:rsid w:val="00223F34"/>
    <w:rsid w:val="002241C9"/>
    <w:rsid w:val="0022487C"/>
    <w:rsid w:val="00224A9B"/>
    <w:rsid w:val="00224C25"/>
    <w:rsid w:val="00225FAF"/>
    <w:rsid w:val="0022657F"/>
    <w:rsid w:val="002269A7"/>
    <w:rsid w:val="00226BD3"/>
    <w:rsid w:val="00226CA3"/>
    <w:rsid w:val="00226F21"/>
    <w:rsid w:val="0022735A"/>
    <w:rsid w:val="002275A8"/>
    <w:rsid w:val="00227873"/>
    <w:rsid w:val="002279D2"/>
    <w:rsid w:val="00227A3E"/>
    <w:rsid w:val="00227F9E"/>
    <w:rsid w:val="00230040"/>
    <w:rsid w:val="00230058"/>
    <w:rsid w:val="002300E1"/>
    <w:rsid w:val="002305EF"/>
    <w:rsid w:val="00230944"/>
    <w:rsid w:val="00230AD3"/>
    <w:rsid w:val="00230BB1"/>
    <w:rsid w:val="0023101D"/>
    <w:rsid w:val="002314EE"/>
    <w:rsid w:val="00231740"/>
    <w:rsid w:val="00231929"/>
    <w:rsid w:val="00231B7B"/>
    <w:rsid w:val="00231C09"/>
    <w:rsid w:val="00231D67"/>
    <w:rsid w:val="00232191"/>
    <w:rsid w:val="00232565"/>
    <w:rsid w:val="00232CE0"/>
    <w:rsid w:val="00232E9D"/>
    <w:rsid w:val="00233B04"/>
    <w:rsid w:val="00233DF2"/>
    <w:rsid w:val="002344C8"/>
    <w:rsid w:val="002349C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0FCE"/>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CE0"/>
    <w:rsid w:val="00246EB6"/>
    <w:rsid w:val="002471AB"/>
    <w:rsid w:val="00247694"/>
    <w:rsid w:val="0024785A"/>
    <w:rsid w:val="00247C82"/>
    <w:rsid w:val="00247D8E"/>
    <w:rsid w:val="00247DD1"/>
    <w:rsid w:val="00250CA2"/>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0AB"/>
    <w:rsid w:val="00255315"/>
    <w:rsid w:val="0025539A"/>
    <w:rsid w:val="002555A3"/>
    <w:rsid w:val="00255C71"/>
    <w:rsid w:val="0025648C"/>
    <w:rsid w:val="00256F02"/>
    <w:rsid w:val="002571C8"/>
    <w:rsid w:val="002572F1"/>
    <w:rsid w:val="00257500"/>
    <w:rsid w:val="00257A62"/>
    <w:rsid w:val="00260156"/>
    <w:rsid w:val="0026075E"/>
    <w:rsid w:val="00260BF5"/>
    <w:rsid w:val="00260FAD"/>
    <w:rsid w:val="002612A1"/>
    <w:rsid w:val="0026179E"/>
    <w:rsid w:val="00261D05"/>
    <w:rsid w:val="002623AC"/>
    <w:rsid w:val="00262979"/>
    <w:rsid w:val="00262CEB"/>
    <w:rsid w:val="00262D0F"/>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885"/>
    <w:rsid w:val="0027193C"/>
    <w:rsid w:val="00271B1E"/>
    <w:rsid w:val="00271EEF"/>
    <w:rsid w:val="002720D2"/>
    <w:rsid w:val="002723E9"/>
    <w:rsid w:val="0027242C"/>
    <w:rsid w:val="00272474"/>
    <w:rsid w:val="002726EE"/>
    <w:rsid w:val="00272821"/>
    <w:rsid w:val="00272D06"/>
    <w:rsid w:val="00272FEB"/>
    <w:rsid w:val="0027309D"/>
    <w:rsid w:val="002738C9"/>
    <w:rsid w:val="00273B2D"/>
    <w:rsid w:val="00273CFB"/>
    <w:rsid w:val="00274D08"/>
    <w:rsid w:val="00275435"/>
    <w:rsid w:val="00275464"/>
    <w:rsid w:val="0027568B"/>
    <w:rsid w:val="002756D5"/>
    <w:rsid w:val="00275838"/>
    <w:rsid w:val="00276001"/>
    <w:rsid w:val="002764FB"/>
    <w:rsid w:val="00276592"/>
    <w:rsid w:val="002767A8"/>
    <w:rsid w:val="00276CDE"/>
    <w:rsid w:val="00277E66"/>
    <w:rsid w:val="002801E2"/>
    <w:rsid w:val="0028052D"/>
    <w:rsid w:val="00280684"/>
    <w:rsid w:val="0028073A"/>
    <w:rsid w:val="00280851"/>
    <w:rsid w:val="00280960"/>
    <w:rsid w:val="002815B1"/>
    <w:rsid w:val="002825CE"/>
    <w:rsid w:val="002826D0"/>
    <w:rsid w:val="002829E8"/>
    <w:rsid w:val="00283181"/>
    <w:rsid w:val="002835A5"/>
    <w:rsid w:val="002836DC"/>
    <w:rsid w:val="00283D6B"/>
    <w:rsid w:val="00284E7F"/>
    <w:rsid w:val="00285520"/>
    <w:rsid w:val="00285661"/>
    <w:rsid w:val="00285894"/>
    <w:rsid w:val="00285B65"/>
    <w:rsid w:val="00285E28"/>
    <w:rsid w:val="00285E8E"/>
    <w:rsid w:val="00286487"/>
    <w:rsid w:val="00286631"/>
    <w:rsid w:val="00286B14"/>
    <w:rsid w:val="00286F76"/>
    <w:rsid w:val="00287376"/>
    <w:rsid w:val="002877DE"/>
    <w:rsid w:val="00287C28"/>
    <w:rsid w:val="00287C36"/>
    <w:rsid w:val="00287D15"/>
    <w:rsid w:val="00287FC4"/>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B35"/>
    <w:rsid w:val="002A2FE5"/>
    <w:rsid w:val="002A30CB"/>
    <w:rsid w:val="002A31FF"/>
    <w:rsid w:val="002A3317"/>
    <w:rsid w:val="002A33C1"/>
    <w:rsid w:val="002A3668"/>
    <w:rsid w:val="002A3771"/>
    <w:rsid w:val="002A3B12"/>
    <w:rsid w:val="002A3CF2"/>
    <w:rsid w:val="002A4102"/>
    <w:rsid w:val="002A4918"/>
    <w:rsid w:val="002A4E20"/>
    <w:rsid w:val="002A4EFE"/>
    <w:rsid w:val="002A523D"/>
    <w:rsid w:val="002A5488"/>
    <w:rsid w:val="002A5FC1"/>
    <w:rsid w:val="002A60B6"/>
    <w:rsid w:val="002A6145"/>
    <w:rsid w:val="002A62BE"/>
    <w:rsid w:val="002A732C"/>
    <w:rsid w:val="002A7440"/>
    <w:rsid w:val="002A76E6"/>
    <w:rsid w:val="002A7A6A"/>
    <w:rsid w:val="002A7AB4"/>
    <w:rsid w:val="002A7B72"/>
    <w:rsid w:val="002B07BF"/>
    <w:rsid w:val="002B0805"/>
    <w:rsid w:val="002B0C99"/>
    <w:rsid w:val="002B0EDA"/>
    <w:rsid w:val="002B10F9"/>
    <w:rsid w:val="002B21D6"/>
    <w:rsid w:val="002B2C5F"/>
    <w:rsid w:val="002B2C92"/>
    <w:rsid w:val="002B2F85"/>
    <w:rsid w:val="002B3081"/>
    <w:rsid w:val="002B318B"/>
    <w:rsid w:val="002B31B6"/>
    <w:rsid w:val="002B32BC"/>
    <w:rsid w:val="002B340B"/>
    <w:rsid w:val="002B34AE"/>
    <w:rsid w:val="002B370D"/>
    <w:rsid w:val="002B3D90"/>
    <w:rsid w:val="002B4C39"/>
    <w:rsid w:val="002B583B"/>
    <w:rsid w:val="002B5976"/>
    <w:rsid w:val="002B6397"/>
    <w:rsid w:val="002B64FE"/>
    <w:rsid w:val="002B651D"/>
    <w:rsid w:val="002B6890"/>
    <w:rsid w:val="002B694E"/>
    <w:rsid w:val="002B71EC"/>
    <w:rsid w:val="002B792D"/>
    <w:rsid w:val="002C04C2"/>
    <w:rsid w:val="002C0818"/>
    <w:rsid w:val="002C0DD0"/>
    <w:rsid w:val="002C0E0A"/>
    <w:rsid w:val="002C1356"/>
    <w:rsid w:val="002C1DF1"/>
    <w:rsid w:val="002C1F08"/>
    <w:rsid w:val="002C203A"/>
    <w:rsid w:val="002C2E8A"/>
    <w:rsid w:val="002C2FCD"/>
    <w:rsid w:val="002C36D3"/>
    <w:rsid w:val="002C3A5D"/>
    <w:rsid w:val="002C3AE4"/>
    <w:rsid w:val="002C3C99"/>
    <w:rsid w:val="002C3E89"/>
    <w:rsid w:val="002C44DB"/>
    <w:rsid w:val="002C44DD"/>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F7"/>
    <w:rsid w:val="002D2B4E"/>
    <w:rsid w:val="002D3968"/>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851"/>
    <w:rsid w:val="002E1941"/>
    <w:rsid w:val="002E21D5"/>
    <w:rsid w:val="002E2464"/>
    <w:rsid w:val="002E251B"/>
    <w:rsid w:val="002E27E3"/>
    <w:rsid w:val="002E2923"/>
    <w:rsid w:val="002E2A53"/>
    <w:rsid w:val="002E2A76"/>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10B"/>
    <w:rsid w:val="002F71E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9C8"/>
    <w:rsid w:val="00303FB7"/>
    <w:rsid w:val="00304045"/>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B3C"/>
    <w:rsid w:val="003137A0"/>
    <w:rsid w:val="003137ED"/>
    <w:rsid w:val="00313C4F"/>
    <w:rsid w:val="00313C9F"/>
    <w:rsid w:val="003141C2"/>
    <w:rsid w:val="00314629"/>
    <w:rsid w:val="00314770"/>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59EB"/>
    <w:rsid w:val="0032641E"/>
    <w:rsid w:val="0032649F"/>
    <w:rsid w:val="0032695B"/>
    <w:rsid w:val="00326BBA"/>
    <w:rsid w:val="003271E3"/>
    <w:rsid w:val="003272D0"/>
    <w:rsid w:val="003273DE"/>
    <w:rsid w:val="00327470"/>
    <w:rsid w:val="003278C7"/>
    <w:rsid w:val="0032793B"/>
    <w:rsid w:val="00327AEA"/>
    <w:rsid w:val="00330533"/>
    <w:rsid w:val="00330677"/>
    <w:rsid w:val="003308C4"/>
    <w:rsid w:val="00330990"/>
    <w:rsid w:val="00330C30"/>
    <w:rsid w:val="00330DE8"/>
    <w:rsid w:val="00331B1F"/>
    <w:rsid w:val="00331BCC"/>
    <w:rsid w:val="00331C2C"/>
    <w:rsid w:val="003321C3"/>
    <w:rsid w:val="0033265F"/>
    <w:rsid w:val="00332962"/>
    <w:rsid w:val="00332A33"/>
    <w:rsid w:val="00334B4F"/>
    <w:rsid w:val="00335250"/>
    <w:rsid w:val="0033592C"/>
    <w:rsid w:val="00335BAA"/>
    <w:rsid w:val="00335E2A"/>
    <w:rsid w:val="00336225"/>
    <w:rsid w:val="00336780"/>
    <w:rsid w:val="003367C5"/>
    <w:rsid w:val="003370D3"/>
    <w:rsid w:val="00337C71"/>
    <w:rsid w:val="00340E16"/>
    <w:rsid w:val="00340E58"/>
    <w:rsid w:val="00341087"/>
    <w:rsid w:val="00341651"/>
    <w:rsid w:val="00341CDF"/>
    <w:rsid w:val="0034243C"/>
    <w:rsid w:val="0034246D"/>
    <w:rsid w:val="003426DE"/>
    <w:rsid w:val="0034305B"/>
    <w:rsid w:val="003430E0"/>
    <w:rsid w:val="003434CC"/>
    <w:rsid w:val="00343752"/>
    <w:rsid w:val="00343AB0"/>
    <w:rsid w:val="00343C24"/>
    <w:rsid w:val="00343F02"/>
    <w:rsid w:val="00344725"/>
    <w:rsid w:val="00344898"/>
    <w:rsid w:val="00344C47"/>
    <w:rsid w:val="0034511B"/>
    <w:rsid w:val="003471DC"/>
    <w:rsid w:val="0034745C"/>
    <w:rsid w:val="00347655"/>
    <w:rsid w:val="00347F2E"/>
    <w:rsid w:val="0035025F"/>
    <w:rsid w:val="003503F4"/>
    <w:rsid w:val="0035041A"/>
    <w:rsid w:val="003505AD"/>
    <w:rsid w:val="00350631"/>
    <w:rsid w:val="00350757"/>
    <w:rsid w:val="0035180B"/>
    <w:rsid w:val="00351C98"/>
    <w:rsid w:val="00351C9F"/>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8A"/>
    <w:rsid w:val="0036012E"/>
    <w:rsid w:val="00360323"/>
    <w:rsid w:val="003604DB"/>
    <w:rsid w:val="0036056F"/>
    <w:rsid w:val="003617B5"/>
    <w:rsid w:val="0036185C"/>
    <w:rsid w:val="00361B3C"/>
    <w:rsid w:val="0036262C"/>
    <w:rsid w:val="00362C5A"/>
    <w:rsid w:val="00362D08"/>
    <w:rsid w:val="00363CDF"/>
    <w:rsid w:val="00363D68"/>
    <w:rsid w:val="00364591"/>
    <w:rsid w:val="00364A63"/>
    <w:rsid w:val="00366706"/>
    <w:rsid w:val="00366968"/>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635"/>
    <w:rsid w:val="0037392D"/>
    <w:rsid w:val="00373990"/>
    <w:rsid w:val="00373C10"/>
    <w:rsid w:val="00373E10"/>
    <w:rsid w:val="00373F2C"/>
    <w:rsid w:val="0037406C"/>
    <w:rsid w:val="003741D2"/>
    <w:rsid w:val="003744CB"/>
    <w:rsid w:val="00374804"/>
    <w:rsid w:val="00374F06"/>
    <w:rsid w:val="00374F99"/>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2FFF"/>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122C"/>
    <w:rsid w:val="0039124D"/>
    <w:rsid w:val="003914C2"/>
    <w:rsid w:val="00391A92"/>
    <w:rsid w:val="003926BE"/>
    <w:rsid w:val="00392CC7"/>
    <w:rsid w:val="00392DB8"/>
    <w:rsid w:val="0039376F"/>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D91"/>
    <w:rsid w:val="003A0311"/>
    <w:rsid w:val="003A0736"/>
    <w:rsid w:val="003A07F5"/>
    <w:rsid w:val="003A0980"/>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34"/>
    <w:rsid w:val="003B1575"/>
    <w:rsid w:val="003B188F"/>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C24"/>
    <w:rsid w:val="003C1EC9"/>
    <w:rsid w:val="003C270B"/>
    <w:rsid w:val="003C2C9D"/>
    <w:rsid w:val="003C3B73"/>
    <w:rsid w:val="003C3EFE"/>
    <w:rsid w:val="003C4002"/>
    <w:rsid w:val="003C403E"/>
    <w:rsid w:val="003C4250"/>
    <w:rsid w:val="003C4952"/>
    <w:rsid w:val="003C4D16"/>
    <w:rsid w:val="003C4D8C"/>
    <w:rsid w:val="003C4F25"/>
    <w:rsid w:val="003C592E"/>
    <w:rsid w:val="003C6580"/>
    <w:rsid w:val="003C7459"/>
    <w:rsid w:val="003C75E4"/>
    <w:rsid w:val="003C78C0"/>
    <w:rsid w:val="003C79A4"/>
    <w:rsid w:val="003D09DA"/>
    <w:rsid w:val="003D0A97"/>
    <w:rsid w:val="003D0B50"/>
    <w:rsid w:val="003D0D75"/>
    <w:rsid w:val="003D0E68"/>
    <w:rsid w:val="003D1A8E"/>
    <w:rsid w:val="003D2050"/>
    <w:rsid w:val="003D2339"/>
    <w:rsid w:val="003D26AA"/>
    <w:rsid w:val="003D2A2B"/>
    <w:rsid w:val="003D33FB"/>
    <w:rsid w:val="003D34D8"/>
    <w:rsid w:val="003D3666"/>
    <w:rsid w:val="003D39A6"/>
    <w:rsid w:val="003D400D"/>
    <w:rsid w:val="003D4330"/>
    <w:rsid w:val="003D4350"/>
    <w:rsid w:val="003D4409"/>
    <w:rsid w:val="003D50AE"/>
    <w:rsid w:val="003D5176"/>
    <w:rsid w:val="003D52A8"/>
    <w:rsid w:val="003D5717"/>
    <w:rsid w:val="003D5878"/>
    <w:rsid w:val="003D59FE"/>
    <w:rsid w:val="003D60D5"/>
    <w:rsid w:val="003D63BA"/>
    <w:rsid w:val="003D680E"/>
    <w:rsid w:val="003D6D83"/>
    <w:rsid w:val="003D74B4"/>
    <w:rsid w:val="003D79E8"/>
    <w:rsid w:val="003E089F"/>
    <w:rsid w:val="003E0ADB"/>
    <w:rsid w:val="003E0CE4"/>
    <w:rsid w:val="003E1304"/>
    <w:rsid w:val="003E149E"/>
    <w:rsid w:val="003E1748"/>
    <w:rsid w:val="003E187F"/>
    <w:rsid w:val="003E18AD"/>
    <w:rsid w:val="003E1CF4"/>
    <w:rsid w:val="003E240A"/>
    <w:rsid w:val="003E2BF4"/>
    <w:rsid w:val="003E2EB5"/>
    <w:rsid w:val="003E34E1"/>
    <w:rsid w:val="003E3524"/>
    <w:rsid w:val="003E3C5B"/>
    <w:rsid w:val="003E3CCE"/>
    <w:rsid w:val="003E3D11"/>
    <w:rsid w:val="003E40C9"/>
    <w:rsid w:val="003E4CDB"/>
    <w:rsid w:val="003E52EB"/>
    <w:rsid w:val="003E56A9"/>
    <w:rsid w:val="003E6592"/>
    <w:rsid w:val="003E703E"/>
    <w:rsid w:val="003E73BC"/>
    <w:rsid w:val="003E7A07"/>
    <w:rsid w:val="003E7C42"/>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F1A"/>
    <w:rsid w:val="003F73A0"/>
    <w:rsid w:val="003F75DD"/>
    <w:rsid w:val="003F7DFF"/>
    <w:rsid w:val="0040015E"/>
    <w:rsid w:val="00400427"/>
    <w:rsid w:val="004010CF"/>
    <w:rsid w:val="004012FA"/>
    <w:rsid w:val="004017C6"/>
    <w:rsid w:val="004024AB"/>
    <w:rsid w:val="00402EC5"/>
    <w:rsid w:val="00402F2C"/>
    <w:rsid w:val="0040303D"/>
    <w:rsid w:val="0040379F"/>
    <w:rsid w:val="004037F6"/>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CC4"/>
    <w:rsid w:val="00411230"/>
    <w:rsid w:val="004118C9"/>
    <w:rsid w:val="0041195D"/>
    <w:rsid w:val="00411B58"/>
    <w:rsid w:val="00412697"/>
    <w:rsid w:val="00412D2F"/>
    <w:rsid w:val="00412DBE"/>
    <w:rsid w:val="00412F8D"/>
    <w:rsid w:val="00413369"/>
    <w:rsid w:val="00413F24"/>
    <w:rsid w:val="00414129"/>
    <w:rsid w:val="004145AE"/>
    <w:rsid w:val="00415198"/>
    <w:rsid w:val="0041577E"/>
    <w:rsid w:val="004157F6"/>
    <w:rsid w:val="00415830"/>
    <w:rsid w:val="0041596C"/>
    <w:rsid w:val="004159D3"/>
    <w:rsid w:val="00415A14"/>
    <w:rsid w:val="0041616C"/>
    <w:rsid w:val="00416A66"/>
    <w:rsid w:val="00416DCB"/>
    <w:rsid w:val="00417678"/>
    <w:rsid w:val="00417D76"/>
    <w:rsid w:val="00420126"/>
    <w:rsid w:val="004203CF"/>
    <w:rsid w:val="00420755"/>
    <w:rsid w:val="00420CB7"/>
    <w:rsid w:val="00420F26"/>
    <w:rsid w:val="00421078"/>
    <w:rsid w:val="0042110F"/>
    <w:rsid w:val="004213E8"/>
    <w:rsid w:val="0042156E"/>
    <w:rsid w:val="00421A5F"/>
    <w:rsid w:val="00421EC5"/>
    <w:rsid w:val="004222BF"/>
    <w:rsid w:val="00422399"/>
    <w:rsid w:val="004228B8"/>
    <w:rsid w:val="00422A01"/>
    <w:rsid w:val="00422DB5"/>
    <w:rsid w:val="0042307B"/>
    <w:rsid w:val="00423326"/>
    <w:rsid w:val="004238E3"/>
    <w:rsid w:val="00423921"/>
    <w:rsid w:val="00425C97"/>
    <w:rsid w:val="00425FFD"/>
    <w:rsid w:val="004262F8"/>
    <w:rsid w:val="00426442"/>
    <w:rsid w:val="00426532"/>
    <w:rsid w:val="0042654A"/>
    <w:rsid w:val="00426A93"/>
    <w:rsid w:val="00426DFA"/>
    <w:rsid w:val="00426E9F"/>
    <w:rsid w:val="004274A7"/>
    <w:rsid w:val="004276E3"/>
    <w:rsid w:val="004279ED"/>
    <w:rsid w:val="00427AF4"/>
    <w:rsid w:val="00427E47"/>
    <w:rsid w:val="00427E67"/>
    <w:rsid w:val="00430178"/>
    <w:rsid w:val="004302D3"/>
    <w:rsid w:val="004303F2"/>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40F"/>
    <w:rsid w:val="00433C6F"/>
    <w:rsid w:val="00433F45"/>
    <w:rsid w:val="00434583"/>
    <w:rsid w:val="00434754"/>
    <w:rsid w:val="0043480E"/>
    <w:rsid w:val="00434A45"/>
    <w:rsid w:val="00434D46"/>
    <w:rsid w:val="00435248"/>
    <w:rsid w:val="004353C1"/>
    <w:rsid w:val="0043542F"/>
    <w:rsid w:val="004355EB"/>
    <w:rsid w:val="00435602"/>
    <w:rsid w:val="004356FA"/>
    <w:rsid w:val="00435CCF"/>
    <w:rsid w:val="0043622F"/>
    <w:rsid w:val="00436A3B"/>
    <w:rsid w:val="00437027"/>
    <w:rsid w:val="0043709B"/>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A87"/>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21"/>
    <w:rsid w:val="004727D8"/>
    <w:rsid w:val="00472ACB"/>
    <w:rsid w:val="00473F5F"/>
    <w:rsid w:val="0047410D"/>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77C8F"/>
    <w:rsid w:val="004803A9"/>
    <w:rsid w:val="004807D5"/>
    <w:rsid w:val="00480865"/>
    <w:rsid w:val="00480B03"/>
    <w:rsid w:val="004810EC"/>
    <w:rsid w:val="004814F6"/>
    <w:rsid w:val="00481607"/>
    <w:rsid w:val="00481F2C"/>
    <w:rsid w:val="00482389"/>
    <w:rsid w:val="00482849"/>
    <w:rsid w:val="00482943"/>
    <w:rsid w:val="00482ADC"/>
    <w:rsid w:val="00482B1F"/>
    <w:rsid w:val="00482BAD"/>
    <w:rsid w:val="00483441"/>
    <w:rsid w:val="00483D11"/>
    <w:rsid w:val="00483D20"/>
    <w:rsid w:val="0048406D"/>
    <w:rsid w:val="0048410E"/>
    <w:rsid w:val="0048413B"/>
    <w:rsid w:val="00484C46"/>
    <w:rsid w:val="004851F7"/>
    <w:rsid w:val="00485942"/>
    <w:rsid w:val="00485969"/>
    <w:rsid w:val="0048598C"/>
    <w:rsid w:val="00485A45"/>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1C47"/>
    <w:rsid w:val="00491E38"/>
    <w:rsid w:val="004924E5"/>
    <w:rsid w:val="00492619"/>
    <w:rsid w:val="00492ECB"/>
    <w:rsid w:val="0049349F"/>
    <w:rsid w:val="004935A4"/>
    <w:rsid w:val="00493D08"/>
    <w:rsid w:val="00494D25"/>
    <w:rsid w:val="00494E75"/>
    <w:rsid w:val="0049506D"/>
    <w:rsid w:val="00495071"/>
    <w:rsid w:val="00495227"/>
    <w:rsid w:val="00495646"/>
    <w:rsid w:val="004956D1"/>
    <w:rsid w:val="00495C5E"/>
    <w:rsid w:val="004961DB"/>
    <w:rsid w:val="0049653E"/>
    <w:rsid w:val="00496BEF"/>
    <w:rsid w:val="0049792C"/>
    <w:rsid w:val="004A01E1"/>
    <w:rsid w:val="004A0E00"/>
    <w:rsid w:val="004A144C"/>
    <w:rsid w:val="004A1574"/>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1DE"/>
    <w:rsid w:val="004A366E"/>
    <w:rsid w:val="004A36C0"/>
    <w:rsid w:val="004A36DD"/>
    <w:rsid w:val="004A3AA3"/>
    <w:rsid w:val="004A3D01"/>
    <w:rsid w:val="004A4247"/>
    <w:rsid w:val="004A4635"/>
    <w:rsid w:val="004A47F4"/>
    <w:rsid w:val="004A4900"/>
    <w:rsid w:val="004A4D38"/>
    <w:rsid w:val="004A4E7E"/>
    <w:rsid w:val="004A4E95"/>
    <w:rsid w:val="004A5270"/>
    <w:rsid w:val="004A5667"/>
    <w:rsid w:val="004A57FC"/>
    <w:rsid w:val="004A705C"/>
    <w:rsid w:val="004A717D"/>
    <w:rsid w:val="004A7276"/>
    <w:rsid w:val="004A7409"/>
    <w:rsid w:val="004A7447"/>
    <w:rsid w:val="004A77E0"/>
    <w:rsid w:val="004A7CE0"/>
    <w:rsid w:val="004A7EE7"/>
    <w:rsid w:val="004A7FB0"/>
    <w:rsid w:val="004B028F"/>
    <w:rsid w:val="004B0706"/>
    <w:rsid w:val="004B0770"/>
    <w:rsid w:val="004B0787"/>
    <w:rsid w:val="004B1313"/>
    <w:rsid w:val="004B169E"/>
    <w:rsid w:val="004B1B53"/>
    <w:rsid w:val="004B1C42"/>
    <w:rsid w:val="004B2402"/>
    <w:rsid w:val="004B2700"/>
    <w:rsid w:val="004B2B31"/>
    <w:rsid w:val="004B2C33"/>
    <w:rsid w:val="004B2CDB"/>
    <w:rsid w:val="004B3C3F"/>
    <w:rsid w:val="004B45A2"/>
    <w:rsid w:val="004B4A0F"/>
    <w:rsid w:val="004B4AA2"/>
    <w:rsid w:val="004B4C67"/>
    <w:rsid w:val="004B50E0"/>
    <w:rsid w:val="004B55EC"/>
    <w:rsid w:val="004B5F75"/>
    <w:rsid w:val="004B6301"/>
    <w:rsid w:val="004B6FFB"/>
    <w:rsid w:val="004B7937"/>
    <w:rsid w:val="004B795F"/>
    <w:rsid w:val="004B7BA5"/>
    <w:rsid w:val="004C0346"/>
    <w:rsid w:val="004C03CC"/>
    <w:rsid w:val="004C0B5B"/>
    <w:rsid w:val="004C0F99"/>
    <w:rsid w:val="004C1213"/>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493"/>
    <w:rsid w:val="004D171F"/>
    <w:rsid w:val="004D1A33"/>
    <w:rsid w:val="004D1D64"/>
    <w:rsid w:val="004D2474"/>
    <w:rsid w:val="004D24F2"/>
    <w:rsid w:val="004D2577"/>
    <w:rsid w:val="004D27C4"/>
    <w:rsid w:val="004D2E1A"/>
    <w:rsid w:val="004D2E57"/>
    <w:rsid w:val="004D3251"/>
    <w:rsid w:val="004D3574"/>
    <w:rsid w:val="004D44B1"/>
    <w:rsid w:val="004D4968"/>
    <w:rsid w:val="004D4977"/>
    <w:rsid w:val="004D4A8A"/>
    <w:rsid w:val="004D4BEA"/>
    <w:rsid w:val="004D50CC"/>
    <w:rsid w:val="004D5891"/>
    <w:rsid w:val="004D58D1"/>
    <w:rsid w:val="004D5F02"/>
    <w:rsid w:val="004D68C0"/>
    <w:rsid w:val="004D6C29"/>
    <w:rsid w:val="004D710C"/>
    <w:rsid w:val="004D7448"/>
    <w:rsid w:val="004D7872"/>
    <w:rsid w:val="004E0033"/>
    <w:rsid w:val="004E0186"/>
    <w:rsid w:val="004E03BE"/>
    <w:rsid w:val="004E0CD0"/>
    <w:rsid w:val="004E0F94"/>
    <w:rsid w:val="004E1260"/>
    <w:rsid w:val="004E184D"/>
    <w:rsid w:val="004E1CBB"/>
    <w:rsid w:val="004E1D07"/>
    <w:rsid w:val="004E1F73"/>
    <w:rsid w:val="004E209D"/>
    <w:rsid w:val="004E21D3"/>
    <w:rsid w:val="004E27DC"/>
    <w:rsid w:val="004E2C41"/>
    <w:rsid w:val="004E2E33"/>
    <w:rsid w:val="004E2F51"/>
    <w:rsid w:val="004E2F60"/>
    <w:rsid w:val="004E32FE"/>
    <w:rsid w:val="004E3579"/>
    <w:rsid w:val="004E3892"/>
    <w:rsid w:val="004E3FD8"/>
    <w:rsid w:val="004E42D5"/>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B3B"/>
    <w:rsid w:val="004F0C82"/>
    <w:rsid w:val="004F133C"/>
    <w:rsid w:val="004F13D2"/>
    <w:rsid w:val="004F1A00"/>
    <w:rsid w:val="004F1D32"/>
    <w:rsid w:val="004F2826"/>
    <w:rsid w:val="004F2AA6"/>
    <w:rsid w:val="004F2B9C"/>
    <w:rsid w:val="004F2CCE"/>
    <w:rsid w:val="004F2D47"/>
    <w:rsid w:val="004F33A9"/>
    <w:rsid w:val="004F359A"/>
    <w:rsid w:val="004F3DD1"/>
    <w:rsid w:val="004F4000"/>
    <w:rsid w:val="004F40F1"/>
    <w:rsid w:val="004F4562"/>
    <w:rsid w:val="004F46D8"/>
    <w:rsid w:val="004F4760"/>
    <w:rsid w:val="004F4DAC"/>
    <w:rsid w:val="004F4E53"/>
    <w:rsid w:val="004F4F99"/>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0A3"/>
    <w:rsid w:val="005012BB"/>
    <w:rsid w:val="0050132F"/>
    <w:rsid w:val="00501723"/>
    <w:rsid w:val="0050192A"/>
    <w:rsid w:val="00501A8C"/>
    <w:rsid w:val="00501F0D"/>
    <w:rsid w:val="00502320"/>
    <w:rsid w:val="005024CC"/>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10374"/>
    <w:rsid w:val="00510444"/>
    <w:rsid w:val="005109F8"/>
    <w:rsid w:val="00510B25"/>
    <w:rsid w:val="00511E67"/>
    <w:rsid w:val="005124B0"/>
    <w:rsid w:val="00512747"/>
    <w:rsid w:val="005138DA"/>
    <w:rsid w:val="00513F8F"/>
    <w:rsid w:val="00514455"/>
    <w:rsid w:val="005147E7"/>
    <w:rsid w:val="00514882"/>
    <w:rsid w:val="005148FE"/>
    <w:rsid w:val="005149A2"/>
    <w:rsid w:val="00514CEE"/>
    <w:rsid w:val="005150E4"/>
    <w:rsid w:val="00515907"/>
    <w:rsid w:val="00515E2B"/>
    <w:rsid w:val="005169B5"/>
    <w:rsid w:val="00516B96"/>
    <w:rsid w:val="00516D2A"/>
    <w:rsid w:val="00516F8F"/>
    <w:rsid w:val="005173A4"/>
    <w:rsid w:val="0051770E"/>
    <w:rsid w:val="0052001B"/>
    <w:rsid w:val="005200E1"/>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CD1"/>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3BC0"/>
    <w:rsid w:val="00534290"/>
    <w:rsid w:val="00534451"/>
    <w:rsid w:val="00534695"/>
    <w:rsid w:val="005347FB"/>
    <w:rsid w:val="005348FE"/>
    <w:rsid w:val="005349EB"/>
    <w:rsid w:val="00534AA6"/>
    <w:rsid w:val="00534C83"/>
    <w:rsid w:val="00535590"/>
    <w:rsid w:val="00535A27"/>
    <w:rsid w:val="00535AE5"/>
    <w:rsid w:val="00535BE9"/>
    <w:rsid w:val="0053637E"/>
    <w:rsid w:val="00536AEE"/>
    <w:rsid w:val="00537BE9"/>
    <w:rsid w:val="00537E22"/>
    <w:rsid w:val="00540147"/>
    <w:rsid w:val="005405D3"/>
    <w:rsid w:val="00540EB6"/>
    <w:rsid w:val="005417A0"/>
    <w:rsid w:val="00541B1D"/>
    <w:rsid w:val="00541E2B"/>
    <w:rsid w:val="005424B2"/>
    <w:rsid w:val="00542CDD"/>
    <w:rsid w:val="00542F16"/>
    <w:rsid w:val="0054310A"/>
    <w:rsid w:val="00543639"/>
    <w:rsid w:val="005436D7"/>
    <w:rsid w:val="00543703"/>
    <w:rsid w:val="00543A66"/>
    <w:rsid w:val="00543A83"/>
    <w:rsid w:val="00544220"/>
    <w:rsid w:val="005444D2"/>
    <w:rsid w:val="00544C33"/>
    <w:rsid w:val="0054556F"/>
    <w:rsid w:val="00545A3E"/>
    <w:rsid w:val="00545C3D"/>
    <w:rsid w:val="00545DA4"/>
    <w:rsid w:val="00545E6A"/>
    <w:rsid w:val="00546310"/>
    <w:rsid w:val="00546738"/>
    <w:rsid w:val="005467D6"/>
    <w:rsid w:val="00546922"/>
    <w:rsid w:val="00546942"/>
    <w:rsid w:val="00546A81"/>
    <w:rsid w:val="00547123"/>
    <w:rsid w:val="00550047"/>
    <w:rsid w:val="005504D9"/>
    <w:rsid w:val="00550643"/>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675"/>
    <w:rsid w:val="00555713"/>
    <w:rsid w:val="00555772"/>
    <w:rsid w:val="00555C03"/>
    <w:rsid w:val="00555D6F"/>
    <w:rsid w:val="00555DC4"/>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5679"/>
    <w:rsid w:val="0056719E"/>
    <w:rsid w:val="005701C5"/>
    <w:rsid w:val="005701F8"/>
    <w:rsid w:val="005703E3"/>
    <w:rsid w:val="0057054C"/>
    <w:rsid w:val="00570673"/>
    <w:rsid w:val="005706C1"/>
    <w:rsid w:val="00570825"/>
    <w:rsid w:val="005708C3"/>
    <w:rsid w:val="005708C6"/>
    <w:rsid w:val="00570C83"/>
    <w:rsid w:val="00571115"/>
    <w:rsid w:val="00571358"/>
    <w:rsid w:val="00571382"/>
    <w:rsid w:val="00572583"/>
    <w:rsid w:val="00572643"/>
    <w:rsid w:val="005726F2"/>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07"/>
    <w:rsid w:val="005758BA"/>
    <w:rsid w:val="00575E27"/>
    <w:rsid w:val="00575EC1"/>
    <w:rsid w:val="00576A37"/>
    <w:rsid w:val="00576DD6"/>
    <w:rsid w:val="00576FC7"/>
    <w:rsid w:val="00577368"/>
    <w:rsid w:val="005777AC"/>
    <w:rsid w:val="00577EB4"/>
    <w:rsid w:val="00577F3D"/>
    <w:rsid w:val="00580282"/>
    <w:rsid w:val="0058063A"/>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266"/>
    <w:rsid w:val="00585932"/>
    <w:rsid w:val="005859D4"/>
    <w:rsid w:val="00585C3A"/>
    <w:rsid w:val="0058628A"/>
    <w:rsid w:val="005863AF"/>
    <w:rsid w:val="00586897"/>
    <w:rsid w:val="00587117"/>
    <w:rsid w:val="0058759B"/>
    <w:rsid w:val="00587649"/>
    <w:rsid w:val="0058764D"/>
    <w:rsid w:val="005876CE"/>
    <w:rsid w:val="00590203"/>
    <w:rsid w:val="00590BF6"/>
    <w:rsid w:val="00590D41"/>
    <w:rsid w:val="00591777"/>
    <w:rsid w:val="00591B9C"/>
    <w:rsid w:val="00592160"/>
    <w:rsid w:val="005923C9"/>
    <w:rsid w:val="0059284F"/>
    <w:rsid w:val="00594131"/>
    <w:rsid w:val="005943C6"/>
    <w:rsid w:val="0059441D"/>
    <w:rsid w:val="00594FAE"/>
    <w:rsid w:val="005954F2"/>
    <w:rsid w:val="00595777"/>
    <w:rsid w:val="00595BC4"/>
    <w:rsid w:val="00595E99"/>
    <w:rsid w:val="00596308"/>
    <w:rsid w:val="005968C4"/>
    <w:rsid w:val="005968F0"/>
    <w:rsid w:val="00596A56"/>
    <w:rsid w:val="005970DB"/>
    <w:rsid w:val="0059715B"/>
    <w:rsid w:val="0059726E"/>
    <w:rsid w:val="005973C7"/>
    <w:rsid w:val="00597605"/>
    <w:rsid w:val="00597A36"/>
    <w:rsid w:val="00597B67"/>
    <w:rsid w:val="00597C8E"/>
    <w:rsid w:val="00597E86"/>
    <w:rsid w:val="005A05C6"/>
    <w:rsid w:val="005A05DF"/>
    <w:rsid w:val="005A0753"/>
    <w:rsid w:val="005A0CB6"/>
    <w:rsid w:val="005A1D03"/>
    <w:rsid w:val="005A2229"/>
    <w:rsid w:val="005A320D"/>
    <w:rsid w:val="005A36E3"/>
    <w:rsid w:val="005A3A31"/>
    <w:rsid w:val="005A3AF1"/>
    <w:rsid w:val="005A3B1E"/>
    <w:rsid w:val="005A40D5"/>
    <w:rsid w:val="005A4126"/>
    <w:rsid w:val="005A4999"/>
    <w:rsid w:val="005A4E38"/>
    <w:rsid w:val="005A50CE"/>
    <w:rsid w:val="005A588D"/>
    <w:rsid w:val="005A59CF"/>
    <w:rsid w:val="005A5E7C"/>
    <w:rsid w:val="005A68E1"/>
    <w:rsid w:val="005A6A3A"/>
    <w:rsid w:val="005A6FA1"/>
    <w:rsid w:val="005A7F72"/>
    <w:rsid w:val="005B0604"/>
    <w:rsid w:val="005B068E"/>
    <w:rsid w:val="005B2166"/>
    <w:rsid w:val="005B2D4D"/>
    <w:rsid w:val="005B2EB8"/>
    <w:rsid w:val="005B355C"/>
    <w:rsid w:val="005B376C"/>
    <w:rsid w:val="005B3C58"/>
    <w:rsid w:val="005B3C7C"/>
    <w:rsid w:val="005B432F"/>
    <w:rsid w:val="005B4911"/>
    <w:rsid w:val="005B4C5C"/>
    <w:rsid w:val="005B4E3D"/>
    <w:rsid w:val="005B4E83"/>
    <w:rsid w:val="005B541A"/>
    <w:rsid w:val="005B5425"/>
    <w:rsid w:val="005B54FE"/>
    <w:rsid w:val="005B5A55"/>
    <w:rsid w:val="005B5D1D"/>
    <w:rsid w:val="005B6489"/>
    <w:rsid w:val="005B6FAE"/>
    <w:rsid w:val="005B703E"/>
    <w:rsid w:val="005B70E8"/>
    <w:rsid w:val="005B7824"/>
    <w:rsid w:val="005B7829"/>
    <w:rsid w:val="005C01E8"/>
    <w:rsid w:val="005C0625"/>
    <w:rsid w:val="005C0904"/>
    <w:rsid w:val="005C09BF"/>
    <w:rsid w:val="005C0D61"/>
    <w:rsid w:val="005C0DDE"/>
    <w:rsid w:val="005C11DA"/>
    <w:rsid w:val="005C1225"/>
    <w:rsid w:val="005C132F"/>
    <w:rsid w:val="005C1752"/>
    <w:rsid w:val="005C2144"/>
    <w:rsid w:val="005C376D"/>
    <w:rsid w:val="005C3A65"/>
    <w:rsid w:val="005C3CDF"/>
    <w:rsid w:val="005C3F20"/>
    <w:rsid w:val="005C4B4D"/>
    <w:rsid w:val="005C4DE3"/>
    <w:rsid w:val="005C5379"/>
    <w:rsid w:val="005C5849"/>
    <w:rsid w:val="005C7340"/>
    <w:rsid w:val="005C7A54"/>
    <w:rsid w:val="005C7CAD"/>
    <w:rsid w:val="005C7EF8"/>
    <w:rsid w:val="005D0102"/>
    <w:rsid w:val="005D02FA"/>
    <w:rsid w:val="005D047B"/>
    <w:rsid w:val="005D0790"/>
    <w:rsid w:val="005D0D01"/>
    <w:rsid w:val="005D1D31"/>
    <w:rsid w:val="005D20FC"/>
    <w:rsid w:val="005D241F"/>
    <w:rsid w:val="005D24A2"/>
    <w:rsid w:val="005D26D7"/>
    <w:rsid w:val="005D2A49"/>
    <w:rsid w:val="005D2A80"/>
    <w:rsid w:val="005D2B7E"/>
    <w:rsid w:val="005D2EE8"/>
    <w:rsid w:val="005D31D3"/>
    <w:rsid w:val="005D3894"/>
    <w:rsid w:val="005D4764"/>
    <w:rsid w:val="005D5499"/>
    <w:rsid w:val="005D576B"/>
    <w:rsid w:val="005D594D"/>
    <w:rsid w:val="005D5E46"/>
    <w:rsid w:val="005D609E"/>
    <w:rsid w:val="005D64A5"/>
    <w:rsid w:val="005D6929"/>
    <w:rsid w:val="005D6B30"/>
    <w:rsid w:val="005D6E1C"/>
    <w:rsid w:val="005D7741"/>
    <w:rsid w:val="005D7E04"/>
    <w:rsid w:val="005E0082"/>
    <w:rsid w:val="005E0BDB"/>
    <w:rsid w:val="005E1385"/>
    <w:rsid w:val="005E1393"/>
    <w:rsid w:val="005E1A58"/>
    <w:rsid w:val="005E1C06"/>
    <w:rsid w:val="005E2174"/>
    <w:rsid w:val="005E2E2C"/>
    <w:rsid w:val="005E2FA0"/>
    <w:rsid w:val="005E308C"/>
    <w:rsid w:val="005E35FD"/>
    <w:rsid w:val="005E383F"/>
    <w:rsid w:val="005E41B8"/>
    <w:rsid w:val="005E48F7"/>
    <w:rsid w:val="005E4F80"/>
    <w:rsid w:val="005E4FBD"/>
    <w:rsid w:val="005E5009"/>
    <w:rsid w:val="005E5563"/>
    <w:rsid w:val="005E5771"/>
    <w:rsid w:val="005E580A"/>
    <w:rsid w:val="005E66F1"/>
    <w:rsid w:val="005E6888"/>
    <w:rsid w:val="005E6AFB"/>
    <w:rsid w:val="005E6FE7"/>
    <w:rsid w:val="005E7698"/>
    <w:rsid w:val="005E76F5"/>
    <w:rsid w:val="005E7738"/>
    <w:rsid w:val="005F031E"/>
    <w:rsid w:val="005F0713"/>
    <w:rsid w:val="005F0B4C"/>
    <w:rsid w:val="005F0B53"/>
    <w:rsid w:val="005F0C46"/>
    <w:rsid w:val="005F1208"/>
    <w:rsid w:val="005F13DA"/>
    <w:rsid w:val="005F1B2B"/>
    <w:rsid w:val="005F1FE4"/>
    <w:rsid w:val="005F2CD8"/>
    <w:rsid w:val="005F327D"/>
    <w:rsid w:val="005F369B"/>
    <w:rsid w:val="005F3F7F"/>
    <w:rsid w:val="005F40E5"/>
    <w:rsid w:val="005F443D"/>
    <w:rsid w:val="005F46D9"/>
    <w:rsid w:val="005F4950"/>
    <w:rsid w:val="005F509E"/>
    <w:rsid w:val="005F660A"/>
    <w:rsid w:val="005F6697"/>
    <w:rsid w:val="005F6F9C"/>
    <w:rsid w:val="005F6FFC"/>
    <w:rsid w:val="005F7F11"/>
    <w:rsid w:val="006004DE"/>
    <w:rsid w:val="006008BE"/>
    <w:rsid w:val="00600A30"/>
    <w:rsid w:val="00601072"/>
    <w:rsid w:val="0060144E"/>
    <w:rsid w:val="00601754"/>
    <w:rsid w:val="00601D4D"/>
    <w:rsid w:val="00601FCD"/>
    <w:rsid w:val="00602354"/>
    <w:rsid w:val="0060254B"/>
    <w:rsid w:val="0060268D"/>
    <w:rsid w:val="006026F1"/>
    <w:rsid w:val="0060318C"/>
    <w:rsid w:val="006039C5"/>
    <w:rsid w:val="00603B1B"/>
    <w:rsid w:val="00603C42"/>
    <w:rsid w:val="00604148"/>
    <w:rsid w:val="006043D7"/>
    <w:rsid w:val="00604594"/>
    <w:rsid w:val="00604708"/>
    <w:rsid w:val="00604AAE"/>
    <w:rsid w:val="00604CFF"/>
    <w:rsid w:val="00604F9E"/>
    <w:rsid w:val="006050C9"/>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6E9"/>
    <w:rsid w:val="006128B4"/>
    <w:rsid w:val="00612C73"/>
    <w:rsid w:val="00612D12"/>
    <w:rsid w:val="00613036"/>
    <w:rsid w:val="0061333C"/>
    <w:rsid w:val="006134CE"/>
    <w:rsid w:val="006138AD"/>
    <w:rsid w:val="006138D8"/>
    <w:rsid w:val="00614064"/>
    <w:rsid w:val="006141D8"/>
    <w:rsid w:val="00614263"/>
    <w:rsid w:val="00614CB4"/>
    <w:rsid w:val="00614D1E"/>
    <w:rsid w:val="00614E87"/>
    <w:rsid w:val="0061524B"/>
    <w:rsid w:val="0061565F"/>
    <w:rsid w:val="00615BDB"/>
    <w:rsid w:val="00616885"/>
    <w:rsid w:val="0061717F"/>
    <w:rsid w:val="006171DC"/>
    <w:rsid w:val="006175CF"/>
    <w:rsid w:val="006176A4"/>
    <w:rsid w:val="006201A2"/>
    <w:rsid w:val="00620254"/>
    <w:rsid w:val="006204D8"/>
    <w:rsid w:val="006205D1"/>
    <w:rsid w:val="00620686"/>
    <w:rsid w:val="006209E8"/>
    <w:rsid w:val="00621534"/>
    <w:rsid w:val="00621B6A"/>
    <w:rsid w:val="00621C0B"/>
    <w:rsid w:val="00621C72"/>
    <w:rsid w:val="00621CAD"/>
    <w:rsid w:val="0062286B"/>
    <w:rsid w:val="00623427"/>
    <w:rsid w:val="00623EF3"/>
    <w:rsid w:val="0062424C"/>
    <w:rsid w:val="0062427E"/>
    <w:rsid w:val="00624AFA"/>
    <w:rsid w:val="00624C6E"/>
    <w:rsid w:val="00624FB3"/>
    <w:rsid w:val="006250F7"/>
    <w:rsid w:val="00625B24"/>
    <w:rsid w:val="0062657C"/>
    <w:rsid w:val="00626B2A"/>
    <w:rsid w:val="00626C25"/>
    <w:rsid w:val="00626E64"/>
    <w:rsid w:val="006279E3"/>
    <w:rsid w:val="00627BA3"/>
    <w:rsid w:val="00627C39"/>
    <w:rsid w:val="00627E44"/>
    <w:rsid w:val="00627F78"/>
    <w:rsid w:val="006300D7"/>
    <w:rsid w:val="00631007"/>
    <w:rsid w:val="00631826"/>
    <w:rsid w:val="00631935"/>
    <w:rsid w:val="00631DA3"/>
    <w:rsid w:val="00632507"/>
    <w:rsid w:val="006326BC"/>
    <w:rsid w:val="00632927"/>
    <w:rsid w:val="00632A0E"/>
    <w:rsid w:val="00632A4C"/>
    <w:rsid w:val="00633951"/>
    <w:rsid w:val="00633965"/>
    <w:rsid w:val="00633B5E"/>
    <w:rsid w:val="00633C0A"/>
    <w:rsid w:val="00633D62"/>
    <w:rsid w:val="00633F41"/>
    <w:rsid w:val="0063405E"/>
    <w:rsid w:val="00634077"/>
    <w:rsid w:val="006341AD"/>
    <w:rsid w:val="00634232"/>
    <w:rsid w:val="006344A8"/>
    <w:rsid w:val="006347F5"/>
    <w:rsid w:val="006348ED"/>
    <w:rsid w:val="00634A45"/>
    <w:rsid w:val="00635424"/>
    <w:rsid w:val="00635EDC"/>
    <w:rsid w:val="00635F56"/>
    <w:rsid w:val="00636094"/>
    <w:rsid w:val="0063681F"/>
    <w:rsid w:val="00636A76"/>
    <w:rsid w:val="0063727B"/>
    <w:rsid w:val="006372C0"/>
    <w:rsid w:val="006373C7"/>
    <w:rsid w:val="006374F0"/>
    <w:rsid w:val="00637C24"/>
    <w:rsid w:val="00637E00"/>
    <w:rsid w:val="006401C6"/>
    <w:rsid w:val="00640207"/>
    <w:rsid w:val="00640222"/>
    <w:rsid w:val="00640529"/>
    <w:rsid w:val="006409F3"/>
    <w:rsid w:val="00641061"/>
    <w:rsid w:val="006419ED"/>
    <w:rsid w:val="00641EE8"/>
    <w:rsid w:val="006425AD"/>
    <w:rsid w:val="00642D10"/>
    <w:rsid w:val="00643769"/>
    <w:rsid w:val="006437A9"/>
    <w:rsid w:val="00643973"/>
    <w:rsid w:val="00644200"/>
    <w:rsid w:val="0064428B"/>
    <w:rsid w:val="00644511"/>
    <w:rsid w:val="0064486C"/>
    <w:rsid w:val="00644E60"/>
    <w:rsid w:val="0064552C"/>
    <w:rsid w:val="006457B7"/>
    <w:rsid w:val="00646556"/>
    <w:rsid w:val="006473FF"/>
    <w:rsid w:val="00647A64"/>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B42"/>
    <w:rsid w:val="00654C81"/>
    <w:rsid w:val="00655070"/>
    <w:rsid w:val="00655223"/>
    <w:rsid w:val="0065562E"/>
    <w:rsid w:val="00655780"/>
    <w:rsid w:val="0065594D"/>
    <w:rsid w:val="006561FF"/>
    <w:rsid w:val="00656D6F"/>
    <w:rsid w:val="00657005"/>
    <w:rsid w:val="006578D9"/>
    <w:rsid w:val="00657F67"/>
    <w:rsid w:val="006601F9"/>
    <w:rsid w:val="006602D1"/>
    <w:rsid w:val="006605DC"/>
    <w:rsid w:val="0066061A"/>
    <w:rsid w:val="00661636"/>
    <w:rsid w:val="00661CC2"/>
    <w:rsid w:val="00662166"/>
    <w:rsid w:val="00662FA2"/>
    <w:rsid w:val="006635DC"/>
    <w:rsid w:val="00663908"/>
    <w:rsid w:val="0066402E"/>
    <w:rsid w:val="006646F4"/>
    <w:rsid w:val="00665229"/>
    <w:rsid w:val="00665316"/>
    <w:rsid w:val="006654E8"/>
    <w:rsid w:val="0066551A"/>
    <w:rsid w:val="0066568F"/>
    <w:rsid w:val="00665CCE"/>
    <w:rsid w:val="006672FC"/>
    <w:rsid w:val="00667A27"/>
    <w:rsid w:val="00670491"/>
    <w:rsid w:val="006704BF"/>
    <w:rsid w:val="00670AD6"/>
    <w:rsid w:val="00670ECD"/>
    <w:rsid w:val="00671BB2"/>
    <w:rsid w:val="00671C8F"/>
    <w:rsid w:val="00671D3B"/>
    <w:rsid w:val="00672575"/>
    <w:rsid w:val="00672966"/>
    <w:rsid w:val="006729A2"/>
    <w:rsid w:val="00672BF7"/>
    <w:rsid w:val="00672E1A"/>
    <w:rsid w:val="00672F44"/>
    <w:rsid w:val="006730DD"/>
    <w:rsid w:val="0067330E"/>
    <w:rsid w:val="006735BC"/>
    <w:rsid w:val="006737DD"/>
    <w:rsid w:val="00673BDE"/>
    <w:rsid w:val="00673DFA"/>
    <w:rsid w:val="00673EB7"/>
    <w:rsid w:val="00673FBF"/>
    <w:rsid w:val="00674460"/>
    <w:rsid w:val="0067509C"/>
    <w:rsid w:val="0067517B"/>
    <w:rsid w:val="00675652"/>
    <w:rsid w:val="006757DC"/>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46A0"/>
    <w:rsid w:val="00685725"/>
    <w:rsid w:val="00685D3B"/>
    <w:rsid w:val="0068623E"/>
    <w:rsid w:val="00686366"/>
    <w:rsid w:val="0068653A"/>
    <w:rsid w:val="0068673B"/>
    <w:rsid w:val="0068721F"/>
    <w:rsid w:val="00690D12"/>
    <w:rsid w:val="00690F0E"/>
    <w:rsid w:val="00691278"/>
    <w:rsid w:val="006919C5"/>
    <w:rsid w:val="00691D23"/>
    <w:rsid w:val="00691D43"/>
    <w:rsid w:val="006922A5"/>
    <w:rsid w:val="00692521"/>
    <w:rsid w:val="00692602"/>
    <w:rsid w:val="00692799"/>
    <w:rsid w:val="006927F0"/>
    <w:rsid w:val="00692979"/>
    <w:rsid w:val="00692A0D"/>
    <w:rsid w:val="00692A6F"/>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39"/>
    <w:rsid w:val="006A6B69"/>
    <w:rsid w:val="006A7574"/>
    <w:rsid w:val="006A7604"/>
    <w:rsid w:val="006A7BF2"/>
    <w:rsid w:val="006A7C40"/>
    <w:rsid w:val="006A7FDD"/>
    <w:rsid w:val="006B0489"/>
    <w:rsid w:val="006B0C66"/>
    <w:rsid w:val="006B122A"/>
    <w:rsid w:val="006B14F4"/>
    <w:rsid w:val="006B163E"/>
    <w:rsid w:val="006B166D"/>
    <w:rsid w:val="006B18B8"/>
    <w:rsid w:val="006B19B2"/>
    <w:rsid w:val="006B1DA2"/>
    <w:rsid w:val="006B1F5F"/>
    <w:rsid w:val="006B1FA7"/>
    <w:rsid w:val="006B20F8"/>
    <w:rsid w:val="006B21E9"/>
    <w:rsid w:val="006B242D"/>
    <w:rsid w:val="006B2744"/>
    <w:rsid w:val="006B393F"/>
    <w:rsid w:val="006B3E55"/>
    <w:rsid w:val="006B4D4E"/>
    <w:rsid w:val="006B5984"/>
    <w:rsid w:val="006B5CDC"/>
    <w:rsid w:val="006B626D"/>
    <w:rsid w:val="006B6AD0"/>
    <w:rsid w:val="006B6BA3"/>
    <w:rsid w:val="006B6C95"/>
    <w:rsid w:val="006B725C"/>
    <w:rsid w:val="006B7864"/>
    <w:rsid w:val="006B789D"/>
    <w:rsid w:val="006C03B2"/>
    <w:rsid w:val="006C06A4"/>
    <w:rsid w:val="006C09DD"/>
    <w:rsid w:val="006C0A1A"/>
    <w:rsid w:val="006C1B3F"/>
    <w:rsid w:val="006C20C0"/>
    <w:rsid w:val="006C2F2C"/>
    <w:rsid w:val="006C375B"/>
    <w:rsid w:val="006C377A"/>
    <w:rsid w:val="006C3F40"/>
    <w:rsid w:val="006C44D3"/>
    <w:rsid w:val="006C45C1"/>
    <w:rsid w:val="006C4B0F"/>
    <w:rsid w:val="006C4B11"/>
    <w:rsid w:val="006C4D69"/>
    <w:rsid w:val="006C4F9D"/>
    <w:rsid w:val="006C50C3"/>
    <w:rsid w:val="006C5215"/>
    <w:rsid w:val="006C5389"/>
    <w:rsid w:val="006C539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AB8"/>
    <w:rsid w:val="006D1DA3"/>
    <w:rsid w:val="006D1F1A"/>
    <w:rsid w:val="006D21FF"/>
    <w:rsid w:val="006D2627"/>
    <w:rsid w:val="006D31AF"/>
    <w:rsid w:val="006D31DD"/>
    <w:rsid w:val="006D43BD"/>
    <w:rsid w:val="006D492A"/>
    <w:rsid w:val="006D493C"/>
    <w:rsid w:val="006D4ED6"/>
    <w:rsid w:val="006D4F72"/>
    <w:rsid w:val="006D59BF"/>
    <w:rsid w:val="006D5AE7"/>
    <w:rsid w:val="006D5EC2"/>
    <w:rsid w:val="006D5FEF"/>
    <w:rsid w:val="006D615D"/>
    <w:rsid w:val="006D6B80"/>
    <w:rsid w:val="006D7396"/>
    <w:rsid w:val="006D7598"/>
    <w:rsid w:val="006D7B93"/>
    <w:rsid w:val="006D7DAD"/>
    <w:rsid w:val="006D7E70"/>
    <w:rsid w:val="006E0B16"/>
    <w:rsid w:val="006E0E60"/>
    <w:rsid w:val="006E0ED0"/>
    <w:rsid w:val="006E174B"/>
    <w:rsid w:val="006E176F"/>
    <w:rsid w:val="006E22CC"/>
    <w:rsid w:val="006E2AA6"/>
    <w:rsid w:val="006E3D0A"/>
    <w:rsid w:val="006E3D3A"/>
    <w:rsid w:val="006E459B"/>
    <w:rsid w:val="006E512D"/>
    <w:rsid w:val="006E5151"/>
    <w:rsid w:val="006E54EC"/>
    <w:rsid w:val="006E554E"/>
    <w:rsid w:val="006E55F0"/>
    <w:rsid w:val="006E5B91"/>
    <w:rsid w:val="006E60EF"/>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B47"/>
    <w:rsid w:val="006F1D86"/>
    <w:rsid w:val="006F22CB"/>
    <w:rsid w:val="006F291E"/>
    <w:rsid w:val="006F2E21"/>
    <w:rsid w:val="006F3052"/>
    <w:rsid w:val="006F314D"/>
    <w:rsid w:val="006F3738"/>
    <w:rsid w:val="006F3B01"/>
    <w:rsid w:val="006F3BDF"/>
    <w:rsid w:val="006F4072"/>
    <w:rsid w:val="006F407D"/>
    <w:rsid w:val="006F4189"/>
    <w:rsid w:val="006F447C"/>
    <w:rsid w:val="006F4A19"/>
    <w:rsid w:val="006F4D51"/>
    <w:rsid w:val="006F557B"/>
    <w:rsid w:val="006F5B41"/>
    <w:rsid w:val="006F6689"/>
    <w:rsid w:val="006F6740"/>
    <w:rsid w:val="006F746D"/>
    <w:rsid w:val="006F7A92"/>
    <w:rsid w:val="006F7C51"/>
    <w:rsid w:val="006F7C53"/>
    <w:rsid w:val="006F7E42"/>
    <w:rsid w:val="00700042"/>
    <w:rsid w:val="0070023A"/>
    <w:rsid w:val="00700B35"/>
    <w:rsid w:val="007017EA"/>
    <w:rsid w:val="0070181F"/>
    <w:rsid w:val="0070193E"/>
    <w:rsid w:val="00701B27"/>
    <w:rsid w:val="00702942"/>
    <w:rsid w:val="00702BFC"/>
    <w:rsid w:val="00703432"/>
    <w:rsid w:val="007034BC"/>
    <w:rsid w:val="007035F6"/>
    <w:rsid w:val="007036E5"/>
    <w:rsid w:val="007038D5"/>
    <w:rsid w:val="007047A7"/>
    <w:rsid w:val="007048DD"/>
    <w:rsid w:val="00704A33"/>
    <w:rsid w:val="00704DEB"/>
    <w:rsid w:val="007052F3"/>
    <w:rsid w:val="00705584"/>
    <w:rsid w:val="0070562C"/>
    <w:rsid w:val="00705ADF"/>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7BB"/>
    <w:rsid w:val="00712A0F"/>
    <w:rsid w:val="00712FDB"/>
    <w:rsid w:val="00713093"/>
    <w:rsid w:val="0071374D"/>
    <w:rsid w:val="00713B48"/>
    <w:rsid w:val="00713CA2"/>
    <w:rsid w:val="00713FFB"/>
    <w:rsid w:val="00714312"/>
    <w:rsid w:val="00714722"/>
    <w:rsid w:val="0071494C"/>
    <w:rsid w:val="00714D66"/>
    <w:rsid w:val="00714D6A"/>
    <w:rsid w:val="00715F49"/>
    <w:rsid w:val="007162F2"/>
    <w:rsid w:val="007163BF"/>
    <w:rsid w:val="0071649C"/>
    <w:rsid w:val="00716C23"/>
    <w:rsid w:val="00716F80"/>
    <w:rsid w:val="00716FC0"/>
    <w:rsid w:val="00717267"/>
    <w:rsid w:val="007178EE"/>
    <w:rsid w:val="007179DA"/>
    <w:rsid w:val="00717B0A"/>
    <w:rsid w:val="00720759"/>
    <w:rsid w:val="00720BD4"/>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36"/>
    <w:rsid w:val="00726281"/>
    <w:rsid w:val="0072665F"/>
    <w:rsid w:val="00727E9F"/>
    <w:rsid w:val="00730302"/>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525E"/>
    <w:rsid w:val="007356D0"/>
    <w:rsid w:val="00736350"/>
    <w:rsid w:val="0073637C"/>
    <w:rsid w:val="00736801"/>
    <w:rsid w:val="00736D7B"/>
    <w:rsid w:val="007377ED"/>
    <w:rsid w:val="007379C8"/>
    <w:rsid w:val="00737D60"/>
    <w:rsid w:val="00740698"/>
    <w:rsid w:val="007406C0"/>
    <w:rsid w:val="007408E0"/>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2C2"/>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FE7"/>
    <w:rsid w:val="007536BB"/>
    <w:rsid w:val="00753B9D"/>
    <w:rsid w:val="00753E73"/>
    <w:rsid w:val="00753F01"/>
    <w:rsid w:val="0075412E"/>
    <w:rsid w:val="00754D64"/>
    <w:rsid w:val="00755B06"/>
    <w:rsid w:val="00755E06"/>
    <w:rsid w:val="007564B4"/>
    <w:rsid w:val="0075653E"/>
    <w:rsid w:val="007565E2"/>
    <w:rsid w:val="007570A3"/>
    <w:rsid w:val="007572E9"/>
    <w:rsid w:val="00757495"/>
    <w:rsid w:val="00757A61"/>
    <w:rsid w:val="00757A64"/>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14"/>
    <w:rsid w:val="00780980"/>
    <w:rsid w:val="007809E1"/>
    <w:rsid w:val="00780FD1"/>
    <w:rsid w:val="0078146E"/>
    <w:rsid w:val="00781633"/>
    <w:rsid w:val="0078165E"/>
    <w:rsid w:val="007816FD"/>
    <w:rsid w:val="00781B9A"/>
    <w:rsid w:val="00781D49"/>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6CD5"/>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84"/>
    <w:rsid w:val="00793990"/>
    <w:rsid w:val="007939C7"/>
    <w:rsid w:val="00793F70"/>
    <w:rsid w:val="007947FB"/>
    <w:rsid w:val="00795299"/>
    <w:rsid w:val="007954AC"/>
    <w:rsid w:val="00795988"/>
    <w:rsid w:val="0079601B"/>
    <w:rsid w:val="007962E1"/>
    <w:rsid w:val="007963BE"/>
    <w:rsid w:val="0079663F"/>
    <w:rsid w:val="00796F91"/>
    <w:rsid w:val="00797DAA"/>
    <w:rsid w:val="00797E01"/>
    <w:rsid w:val="00797FCF"/>
    <w:rsid w:val="007A0616"/>
    <w:rsid w:val="007A0DAC"/>
    <w:rsid w:val="007A0F46"/>
    <w:rsid w:val="007A1189"/>
    <w:rsid w:val="007A15BA"/>
    <w:rsid w:val="007A166E"/>
    <w:rsid w:val="007A1B63"/>
    <w:rsid w:val="007A2BFF"/>
    <w:rsid w:val="007A2CCA"/>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33"/>
    <w:rsid w:val="007A6477"/>
    <w:rsid w:val="007A6909"/>
    <w:rsid w:val="007A6DE7"/>
    <w:rsid w:val="007A6E26"/>
    <w:rsid w:val="007A6EF5"/>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19"/>
    <w:rsid w:val="007B3476"/>
    <w:rsid w:val="007B3D12"/>
    <w:rsid w:val="007B3D55"/>
    <w:rsid w:val="007B40AD"/>
    <w:rsid w:val="007B448A"/>
    <w:rsid w:val="007B44DC"/>
    <w:rsid w:val="007B4533"/>
    <w:rsid w:val="007B4543"/>
    <w:rsid w:val="007B484D"/>
    <w:rsid w:val="007B4937"/>
    <w:rsid w:val="007B5A66"/>
    <w:rsid w:val="007B630D"/>
    <w:rsid w:val="007B697F"/>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9C4"/>
    <w:rsid w:val="007C5012"/>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D8A"/>
    <w:rsid w:val="007C7215"/>
    <w:rsid w:val="007C79D5"/>
    <w:rsid w:val="007C7A3E"/>
    <w:rsid w:val="007C7D54"/>
    <w:rsid w:val="007C7EF3"/>
    <w:rsid w:val="007D020B"/>
    <w:rsid w:val="007D0677"/>
    <w:rsid w:val="007D0779"/>
    <w:rsid w:val="007D096E"/>
    <w:rsid w:val="007D098C"/>
    <w:rsid w:val="007D11B6"/>
    <w:rsid w:val="007D149C"/>
    <w:rsid w:val="007D1558"/>
    <w:rsid w:val="007D1B7C"/>
    <w:rsid w:val="007D214A"/>
    <w:rsid w:val="007D357E"/>
    <w:rsid w:val="007D37FC"/>
    <w:rsid w:val="007D3889"/>
    <w:rsid w:val="007D39A2"/>
    <w:rsid w:val="007D39D7"/>
    <w:rsid w:val="007D4422"/>
    <w:rsid w:val="007D47E5"/>
    <w:rsid w:val="007D4FE7"/>
    <w:rsid w:val="007D4FF2"/>
    <w:rsid w:val="007D512C"/>
    <w:rsid w:val="007D526F"/>
    <w:rsid w:val="007D5AB1"/>
    <w:rsid w:val="007D6310"/>
    <w:rsid w:val="007D647B"/>
    <w:rsid w:val="007D673F"/>
    <w:rsid w:val="007D68AA"/>
    <w:rsid w:val="007D68F4"/>
    <w:rsid w:val="007D6C84"/>
    <w:rsid w:val="007D6CE5"/>
    <w:rsid w:val="007D6D84"/>
    <w:rsid w:val="007D6EF0"/>
    <w:rsid w:val="007D7042"/>
    <w:rsid w:val="007D7059"/>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1F9C"/>
    <w:rsid w:val="007E201B"/>
    <w:rsid w:val="007E2146"/>
    <w:rsid w:val="007E2B64"/>
    <w:rsid w:val="007E34C2"/>
    <w:rsid w:val="007E3F73"/>
    <w:rsid w:val="007E4584"/>
    <w:rsid w:val="007E4706"/>
    <w:rsid w:val="007E48CD"/>
    <w:rsid w:val="007E48E4"/>
    <w:rsid w:val="007E4CD7"/>
    <w:rsid w:val="007E4F0D"/>
    <w:rsid w:val="007E531F"/>
    <w:rsid w:val="007E5A14"/>
    <w:rsid w:val="007E5FFD"/>
    <w:rsid w:val="007E65DB"/>
    <w:rsid w:val="007E6735"/>
    <w:rsid w:val="007E67F4"/>
    <w:rsid w:val="007E6EF1"/>
    <w:rsid w:val="007E7B2B"/>
    <w:rsid w:val="007E7CBA"/>
    <w:rsid w:val="007F05E0"/>
    <w:rsid w:val="007F08B3"/>
    <w:rsid w:val="007F0B77"/>
    <w:rsid w:val="007F0DD3"/>
    <w:rsid w:val="007F18C0"/>
    <w:rsid w:val="007F1E6C"/>
    <w:rsid w:val="007F22A5"/>
    <w:rsid w:val="007F254D"/>
    <w:rsid w:val="007F2DBB"/>
    <w:rsid w:val="007F2ED4"/>
    <w:rsid w:val="007F3C69"/>
    <w:rsid w:val="007F3DB9"/>
    <w:rsid w:val="007F3FB0"/>
    <w:rsid w:val="007F43A9"/>
    <w:rsid w:val="007F5250"/>
    <w:rsid w:val="007F5608"/>
    <w:rsid w:val="007F5874"/>
    <w:rsid w:val="007F5D4A"/>
    <w:rsid w:val="007F6562"/>
    <w:rsid w:val="007F65F2"/>
    <w:rsid w:val="007F6BB0"/>
    <w:rsid w:val="007F70D6"/>
    <w:rsid w:val="007F7864"/>
    <w:rsid w:val="007F795B"/>
    <w:rsid w:val="007F7AF9"/>
    <w:rsid w:val="007F7B6D"/>
    <w:rsid w:val="007F7C2F"/>
    <w:rsid w:val="007F7D4D"/>
    <w:rsid w:val="00800104"/>
    <w:rsid w:val="00800184"/>
    <w:rsid w:val="00800994"/>
    <w:rsid w:val="00800D5F"/>
    <w:rsid w:val="008013B8"/>
    <w:rsid w:val="0080168A"/>
    <w:rsid w:val="00801703"/>
    <w:rsid w:val="0080179D"/>
    <w:rsid w:val="00801813"/>
    <w:rsid w:val="00801838"/>
    <w:rsid w:val="00801C23"/>
    <w:rsid w:val="00801E41"/>
    <w:rsid w:val="00801FBC"/>
    <w:rsid w:val="00802410"/>
    <w:rsid w:val="008027F2"/>
    <w:rsid w:val="00802A06"/>
    <w:rsid w:val="00803E2E"/>
    <w:rsid w:val="008041E1"/>
    <w:rsid w:val="00804867"/>
    <w:rsid w:val="00804B2F"/>
    <w:rsid w:val="0080638C"/>
    <w:rsid w:val="00806979"/>
    <w:rsid w:val="0080699F"/>
    <w:rsid w:val="00806D29"/>
    <w:rsid w:val="0080770D"/>
    <w:rsid w:val="008078EA"/>
    <w:rsid w:val="00807AA4"/>
    <w:rsid w:val="00807AFB"/>
    <w:rsid w:val="00807D28"/>
    <w:rsid w:val="00807D5E"/>
    <w:rsid w:val="00807E1B"/>
    <w:rsid w:val="0081012C"/>
    <w:rsid w:val="00810B82"/>
    <w:rsid w:val="00810C3E"/>
    <w:rsid w:val="00810DE9"/>
    <w:rsid w:val="00810EAE"/>
    <w:rsid w:val="00811036"/>
    <w:rsid w:val="00811EF6"/>
    <w:rsid w:val="00812204"/>
    <w:rsid w:val="008123D5"/>
    <w:rsid w:val="008124E3"/>
    <w:rsid w:val="008124FE"/>
    <w:rsid w:val="008127B0"/>
    <w:rsid w:val="0081389D"/>
    <w:rsid w:val="00813CE0"/>
    <w:rsid w:val="00813F45"/>
    <w:rsid w:val="0081433F"/>
    <w:rsid w:val="008143A0"/>
    <w:rsid w:val="00814834"/>
    <w:rsid w:val="00814A14"/>
    <w:rsid w:val="00814B38"/>
    <w:rsid w:val="00814B65"/>
    <w:rsid w:val="00814C34"/>
    <w:rsid w:val="00814D2B"/>
    <w:rsid w:val="00815142"/>
    <w:rsid w:val="008153F9"/>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F01"/>
    <w:rsid w:val="00823335"/>
    <w:rsid w:val="008237B2"/>
    <w:rsid w:val="00823F61"/>
    <w:rsid w:val="0082449E"/>
    <w:rsid w:val="008249FF"/>
    <w:rsid w:val="00824A26"/>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2142"/>
    <w:rsid w:val="00832321"/>
    <w:rsid w:val="00832C18"/>
    <w:rsid w:val="00832CAF"/>
    <w:rsid w:val="0083302B"/>
    <w:rsid w:val="008330DB"/>
    <w:rsid w:val="00833EF5"/>
    <w:rsid w:val="0083417A"/>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C6"/>
    <w:rsid w:val="008462E7"/>
    <w:rsid w:val="00846467"/>
    <w:rsid w:val="00847559"/>
    <w:rsid w:val="00847619"/>
    <w:rsid w:val="00847991"/>
    <w:rsid w:val="00847C4E"/>
    <w:rsid w:val="00851076"/>
    <w:rsid w:val="008511B7"/>
    <w:rsid w:val="0085130C"/>
    <w:rsid w:val="00851B22"/>
    <w:rsid w:val="00851F01"/>
    <w:rsid w:val="008521C5"/>
    <w:rsid w:val="00852338"/>
    <w:rsid w:val="00852F3B"/>
    <w:rsid w:val="0085304D"/>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0B2C"/>
    <w:rsid w:val="0086123D"/>
    <w:rsid w:val="00861B41"/>
    <w:rsid w:val="00861D65"/>
    <w:rsid w:val="00861DA1"/>
    <w:rsid w:val="008620C2"/>
    <w:rsid w:val="00862173"/>
    <w:rsid w:val="00862290"/>
    <w:rsid w:val="008626B0"/>
    <w:rsid w:val="0086278C"/>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D0A"/>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66F"/>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D18"/>
    <w:rsid w:val="00883ED6"/>
    <w:rsid w:val="00883F8F"/>
    <w:rsid w:val="00884255"/>
    <w:rsid w:val="0088425B"/>
    <w:rsid w:val="00884B7A"/>
    <w:rsid w:val="0088579F"/>
    <w:rsid w:val="0088599D"/>
    <w:rsid w:val="00885D5D"/>
    <w:rsid w:val="00885F46"/>
    <w:rsid w:val="00886116"/>
    <w:rsid w:val="00886211"/>
    <w:rsid w:val="0088651F"/>
    <w:rsid w:val="00886D72"/>
    <w:rsid w:val="00887771"/>
    <w:rsid w:val="00887A19"/>
    <w:rsid w:val="0089035C"/>
    <w:rsid w:val="008907B2"/>
    <w:rsid w:val="00890B03"/>
    <w:rsid w:val="00890BCD"/>
    <w:rsid w:val="00890F04"/>
    <w:rsid w:val="00890F2B"/>
    <w:rsid w:val="008911A2"/>
    <w:rsid w:val="008918BA"/>
    <w:rsid w:val="00891F63"/>
    <w:rsid w:val="008922DC"/>
    <w:rsid w:val="008922DF"/>
    <w:rsid w:val="00892E87"/>
    <w:rsid w:val="00892F44"/>
    <w:rsid w:val="00893024"/>
    <w:rsid w:val="008936E3"/>
    <w:rsid w:val="00893B3B"/>
    <w:rsid w:val="00894304"/>
    <w:rsid w:val="00894EA7"/>
    <w:rsid w:val="00895243"/>
    <w:rsid w:val="00895A0C"/>
    <w:rsid w:val="00896A6F"/>
    <w:rsid w:val="00896AC3"/>
    <w:rsid w:val="00896D10"/>
    <w:rsid w:val="00896DF5"/>
    <w:rsid w:val="00897020"/>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9E9"/>
    <w:rsid w:val="008A631F"/>
    <w:rsid w:val="008A668F"/>
    <w:rsid w:val="008A67DD"/>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38F8"/>
    <w:rsid w:val="008B41EF"/>
    <w:rsid w:val="008B4230"/>
    <w:rsid w:val="008B4364"/>
    <w:rsid w:val="008B447F"/>
    <w:rsid w:val="008B4B0D"/>
    <w:rsid w:val="008B4B33"/>
    <w:rsid w:val="008B5577"/>
    <w:rsid w:val="008B60E9"/>
    <w:rsid w:val="008B60ED"/>
    <w:rsid w:val="008B6904"/>
    <w:rsid w:val="008B6E5C"/>
    <w:rsid w:val="008B766A"/>
    <w:rsid w:val="008B7A0E"/>
    <w:rsid w:val="008C0B4B"/>
    <w:rsid w:val="008C21B1"/>
    <w:rsid w:val="008C2426"/>
    <w:rsid w:val="008C2453"/>
    <w:rsid w:val="008C26B4"/>
    <w:rsid w:val="008C2852"/>
    <w:rsid w:val="008C28BA"/>
    <w:rsid w:val="008C3240"/>
    <w:rsid w:val="008C3519"/>
    <w:rsid w:val="008C3B85"/>
    <w:rsid w:val="008C4188"/>
    <w:rsid w:val="008C471B"/>
    <w:rsid w:val="008C4B47"/>
    <w:rsid w:val="008C4FE4"/>
    <w:rsid w:val="008C59D5"/>
    <w:rsid w:val="008C5B10"/>
    <w:rsid w:val="008C5EE6"/>
    <w:rsid w:val="008C6040"/>
    <w:rsid w:val="008C6C7A"/>
    <w:rsid w:val="008C6F4F"/>
    <w:rsid w:val="008C74CC"/>
    <w:rsid w:val="008C7A1B"/>
    <w:rsid w:val="008C7F77"/>
    <w:rsid w:val="008D008C"/>
    <w:rsid w:val="008D02CB"/>
    <w:rsid w:val="008D0459"/>
    <w:rsid w:val="008D057E"/>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173"/>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B5F"/>
    <w:rsid w:val="008E5B80"/>
    <w:rsid w:val="008E5D5A"/>
    <w:rsid w:val="008E6333"/>
    <w:rsid w:val="008E6718"/>
    <w:rsid w:val="008E6788"/>
    <w:rsid w:val="008E7669"/>
    <w:rsid w:val="008E7DB3"/>
    <w:rsid w:val="008F01AB"/>
    <w:rsid w:val="008F0460"/>
    <w:rsid w:val="008F0D27"/>
    <w:rsid w:val="008F1CF8"/>
    <w:rsid w:val="008F2201"/>
    <w:rsid w:val="008F2369"/>
    <w:rsid w:val="008F2595"/>
    <w:rsid w:val="008F28D1"/>
    <w:rsid w:val="008F2B4B"/>
    <w:rsid w:val="008F3D2D"/>
    <w:rsid w:val="008F3D7C"/>
    <w:rsid w:val="008F3DC9"/>
    <w:rsid w:val="008F4107"/>
    <w:rsid w:val="008F46B1"/>
    <w:rsid w:val="008F46F1"/>
    <w:rsid w:val="008F473A"/>
    <w:rsid w:val="008F4BFE"/>
    <w:rsid w:val="008F4E3F"/>
    <w:rsid w:val="008F5184"/>
    <w:rsid w:val="008F5512"/>
    <w:rsid w:val="008F595E"/>
    <w:rsid w:val="008F5AA2"/>
    <w:rsid w:val="008F6188"/>
    <w:rsid w:val="008F6649"/>
    <w:rsid w:val="008F6CD0"/>
    <w:rsid w:val="008F6CD1"/>
    <w:rsid w:val="008F7BD6"/>
    <w:rsid w:val="008F7CEF"/>
    <w:rsid w:val="009000FD"/>
    <w:rsid w:val="00900383"/>
    <w:rsid w:val="00900DDE"/>
    <w:rsid w:val="00900DF1"/>
    <w:rsid w:val="00901845"/>
    <w:rsid w:val="00901926"/>
    <w:rsid w:val="009022BC"/>
    <w:rsid w:val="0090255A"/>
    <w:rsid w:val="00902734"/>
    <w:rsid w:val="00902997"/>
    <w:rsid w:val="0090300D"/>
    <w:rsid w:val="00903281"/>
    <w:rsid w:val="009032CC"/>
    <w:rsid w:val="00903E19"/>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108A7"/>
    <w:rsid w:val="00910ED6"/>
    <w:rsid w:val="00911E1A"/>
    <w:rsid w:val="009123B9"/>
    <w:rsid w:val="00912405"/>
    <w:rsid w:val="00912A91"/>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74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96F"/>
    <w:rsid w:val="00933C28"/>
    <w:rsid w:val="00933D61"/>
    <w:rsid w:val="00933DE4"/>
    <w:rsid w:val="0093457F"/>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56"/>
    <w:rsid w:val="00941A1C"/>
    <w:rsid w:val="00941B97"/>
    <w:rsid w:val="00942BB8"/>
    <w:rsid w:val="0094335F"/>
    <w:rsid w:val="00943D09"/>
    <w:rsid w:val="00944202"/>
    <w:rsid w:val="00944335"/>
    <w:rsid w:val="00944710"/>
    <w:rsid w:val="00944AF4"/>
    <w:rsid w:val="00944D54"/>
    <w:rsid w:val="00944EC4"/>
    <w:rsid w:val="00945339"/>
    <w:rsid w:val="00945E49"/>
    <w:rsid w:val="009462D8"/>
    <w:rsid w:val="00946388"/>
    <w:rsid w:val="009509D7"/>
    <w:rsid w:val="00950B09"/>
    <w:rsid w:val="00950DD1"/>
    <w:rsid w:val="00950DD6"/>
    <w:rsid w:val="00951417"/>
    <w:rsid w:val="0095154C"/>
    <w:rsid w:val="009517A9"/>
    <w:rsid w:val="009518B4"/>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2D"/>
    <w:rsid w:val="009707D9"/>
    <w:rsid w:val="00970833"/>
    <w:rsid w:val="00970872"/>
    <w:rsid w:val="00970A38"/>
    <w:rsid w:val="00970F7A"/>
    <w:rsid w:val="00970FE3"/>
    <w:rsid w:val="00971190"/>
    <w:rsid w:val="00971B8F"/>
    <w:rsid w:val="00971EC5"/>
    <w:rsid w:val="00971F6B"/>
    <w:rsid w:val="00971FCC"/>
    <w:rsid w:val="0097283A"/>
    <w:rsid w:val="0097298A"/>
    <w:rsid w:val="009729FE"/>
    <w:rsid w:val="00972A0B"/>
    <w:rsid w:val="00972BB7"/>
    <w:rsid w:val="00972C06"/>
    <w:rsid w:val="00972F4C"/>
    <w:rsid w:val="00972FEB"/>
    <w:rsid w:val="00973257"/>
    <w:rsid w:val="0097343E"/>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74"/>
    <w:rsid w:val="009804CB"/>
    <w:rsid w:val="009809DD"/>
    <w:rsid w:val="00980F14"/>
    <w:rsid w:val="0098172B"/>
    <w:rsid w:val="009817F9"/>
    <w:rsid w:val="0098183B"/>
    <w:rsid w:val="00981C22"/>
    <w:rsid w:val="009822AF"/>
    <w:rsid w:val="009823A3"/>
    <w:rsid w:val="00982AB4"/>
    <w:rsid w:val="00982B3A"/>
    <w:rsid w:val="00982E67"/>
    <w:rsid w:val="00982F3F"/>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546"/>
    <w:rsid w:val="009969A0"/>
    <w:rsid w:val="00996A8B"/>
    <w:rsid w:val="00996CD1"/>
    <w:rsid w:val="00996CD4"/>
    <w:rsid w:val="0099713E"/>
    <w:rsid w:val="00997157"/>
    <w:rsid w:val="0099731A"/>
    <w:rsid w:val="0099770D"/>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E47"/>
    <w:rsid w:val="009A3183"/>
    <w:rsid w:val="009A37AC"/>
    <w:rsid w:val="009A3999"/>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22E9"/>
    <w:rsid w:val="009B3126"/>
    <w:rsid w:val="009B3221"/>
    <w:rsid w:val="009B346F"/>
    <w:rsid w:val="009B3745"/>
    <w:rsid w:val="009B3C79"/>
    <w:rsid w:val="009B3F3C"/>
    <w:rsid w:val="009B415D"/>
    <w:rsid w:val="009B4521"/>
    <w:rsid w:val="009B4821"/>
    <w:rsid w:val="009B4BED"/>
    <w:rsid w:val="009B4C24"/>
    <w:rsid w:val="009B4F9E"/>
    <w:rsid w:val="009B551C"/>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A87"/>
    <w:rsid w:val="009C3D88"/>
    <w:rsid w:val="009C3EEC"/>
    <w:rsid w:val="009C48D3"/>
    <w:rsid w:val="009C4F98"/>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1AC0"/>
    <w:rsid w:val="009D2118"/>
    <w:rsid w:val="009D22EA"/>
    <w:rsid w:val="009D2A06"/>
    <w:rsid w:val="009D2C43"/>
    <w:rsid w:val="009D31C3"/>
    <w:rsid w:val="009D3CC0"/>
    <w:rsid w:val="009D3D45"/>
    <w:rsid w:val="009D422C"/>
    <w:rsid w:val="009D4303"/>
    <w:rsid w:val="009D478C"/>
    <w:rsid w:val="009D49A4"/>
    <w:rsid w:val="009D4A8E"/>
    <w:rsid w:val="009D4DA3"/>
    <w:rsid w:val="009D5630"/>
    <w:rsid w:val="009D610C"/>
    <w:rsid w:val="009D62E7"/>
    <w:rsid w:val="009D75A4"/>
    <w:rsid w:val="009E0FC3"/>
    <w:rsid w:val="009E11A9"/>
    <w:rsid w:val="009E176B"/>
    <w:rsid w:val="009E1D4E"/>
    <w:rsid w:val="009E1E13"/>
    <w:rsid w:val="009E1F70"/>
    <w:rsid w:val="009E1FFC"/>
    <w:rsid w:val="009E2C5A"/>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55F"/>
    <w:rsid w:val="009F4834"/>
    <w:rsid w:val="009F4F05"/>
    <w:rsid w:val="009F5234"/>
    <w:rsid w:val="009F5606"/>
    <w:rsid w:val="009F5CA4"/>
    <w:rsid w:val="009F6410"/>
    <w:rsid w:val="009F6457"/>
    <w:rsid w:val="009F669B"/>
    <w:rsid w:val="009F66DF"/>
    <w:rsid w:val="009F709D"/>
    <w:rsid w:val="009F7169"/>
    <w:rsid w:val="009F76CB"/>
    <w:rsid w:val="009F7883"/>
    <w:rsid w:val="009F78F0"/>
    <w:rsid w:val="009F7DDF"/>
    <w:rsid w:val="009F7ED6"/>
    <w:rsid w:val="00A00454"/>
    <w:rsid w:val="00A00519"/>
    <w:rsid w:val="00A00995"/>
    <w:rsid w:val="00A00F35"/>
    <w:rsid w:val="00A01006"/>
    <w:rsid w:val="00A011C6"/>
    <w:rsid w:val="00A02B26"/>
    <w:rsid w:val="00A03893"/>
    <w:rsid w:val="00A0394B"/>
    <w:rsid w:val="00A04541"/>
    <w:rsid w:val="00A04846"/>
    <w:rsid w:val="00A04A92"/>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373"/>
    <w:rsid w:val="00A13511"/>
    <w:rsid w:val="00A13715"/>
    <w:rsid w:val="00A13CF1"/>
    <w:rsid w:val="00A145D0"/>
    <w:rsid w:val="00A14743"/>
    <w:rsid w:val="00A14B5D"/>
    <w:rsid w:val="00A1562F"/>
    <w:rsid w:val="00A157EC"/>
    <w:rsid w:val="00A1587E"/>
    <w:rsid w:val="00A16098"/>
    <w:rsid w:val="00A16150"/>
    <w:rsid w:val="00A1630A"/>
    <w:rsid w:val="00A1637F"/>
    <w:rsid w:val="00A164DC"/>
    <w:rsid w:val="00A16A02"/>
    <w:rsid w:val="00A17345"/>
    <w:rsid w:val="00A1789B"/>
    <w:rsid w:val="00A17EE0"/>
    <w:rsid w:val="00A20253"/>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FD4"/>
    <w:rsid w:val="00A261E4"/>
    <w:rsid w:val="00A26425"/>
    <w:rsid w:val="00A26883"/>
    <w:rsid w:val="00A26D60"/>
    <w:rsid w:val="00A26EE0"/>
    <w:rsid w:val="00A27E36"/>
    <w:rsid w:val="00A3072C"/>
    <w:rsid w:val="00A30BAE"/>
    <w:rsid w:val="00A30E4B"/>
    <w:rsid w:val="00A30F0D"/>
    <w:rsid w:val="00A313D0"/>
    <w:rsid w:val="00A314A9"/>
    <w:rsid w:val="00A31591"/>
    <w:rsid w:val="00A3170C"/>
    <w:rsid w:val="00A319D4"/>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339C"/>
    <w:rsid w:val="00A44530"/>
    <w:rsid w:val="00A44882"/>
    <w:rsid w:val="00A4497D"/>
    <w:rsid w:val="00A44AA5"/>
    <w:rsid w:val="00A44E28"/>
    <w:rsid w:val="00A45505"/>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D1E"/>
    <w:rsid w:val="00A53266"/>
    <w:rsid w:val="00A53552"/>
    <w:rsid w:val="00A53959"/>
    <w:rsid w:val="00A544BF"/>
    <w:rsid w:val="00A54A90"/>
    <w:rsid w:val="00A54D16"/>
    <w:rsid w:val="00A5579B"/>
    <w:rsid w:val="00A55877"/>
    <w:rsid w:val="00A55BB7"/>
    <w:rsid w:val="00A55CCE"/>
    <w:rsid w:val="00A55E76"/>
    <w:rsid w:val="00A5637C"/>
    <w:rsid w:val="00A565AD"/>
    <w:rsid w:val="00A5671A"/>
    <w:rsid w:val="00A56735"/>
    <w:rsid w:val="00A56C2C"/>
    <w:rsid w:val="00A570E9"/>
    <w:rsid w:val="00A57311"/>
    <w:rsid w:val="00A57C08"/>
    <w:rsid w:val="00A57F96"/>
    <w:rsid w:val="00A6098D"/>
    <w:rsid w:val="00A615F0"/>
    <w:rsid w:val="00A61828"/>
    <w:rsid w:val="00A61F25"/>
    <w:rsid w:val="00A620AA"/>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7D8"/>
    <w:rsid w:val="00A66A5A"/>
    <w:rsid w:val="00A677C1"/>
    <w:rsid w:val="00A67A8E"/>
    <w:rsid w:val="00A67AC6"/>
    <w:rsid w:val="00A70A35"/>
    <w:rsid w:val="00A7141F"/>
    <w:rsid w:val="00A71D6B"/>
    <w:rsid w:val="00A72732"/>
    <w:rsid w:val="00A73873"/>
    <w:rsid w:val="00A744A2"/>
    <w:rsid w:val="00A745D9"/>
    <w:rsid w:val="00A748C3"/>
    <w:rsid w:val="00A74955"/>
    <w:rsid w:val="00A74E04"/>
    <w:rsid w:val="00A74F6C"/>
    <w:rsid w:val="00A75204"/>
    <w:rsid w:val="00A75212"/>
    <w:rsid w:val="00A7538B"/>
    <w:rsid w:val="00A75648"/>
    <w:rsid w:val="00A75857"/>
    <w:rsid w:val="00A75920"/>
    <w:rsid w:val="00A75E3B"/>
    <w:rsid w:val="00A7634B"/>
    <w:rsid w:val="00A7662C"/>
    <w:rsid w:val="00A76696"/>
    <w:rsid w:val="00A76A52"/>
    <w:rsid w:val="00A76BF2"/>
    <w:rsid w:val="00A76D98"/>
    <w:rsid w:val="00A76FC0"/>
    <w:rsid w:val="00A76FFC"/>
    <w:rsid w:val="00A770A5"/>
    <w:rsid w:val="00A7735F"/>
    <w:rsid w:val="00A77816"/>
    <w:rsid w:val="00A77C0E"/>
    <w:rsid w:val="00A806D6"/>
    <w:rsid w:val="00A80E52"/>
    <w:rsid w:val="00A8135C"/>
    <w:rsid w:val="00A81633"/>
    <w:rsid w:val="00A81F4B"/>
    <w:rsid w:val="00A8221B"/>
    <w:rsid w:val="00A82665"/>
    <w:rsid w:val="00A82FB1"/>
    <w:rsid w:val="00A831F0"/>
    <w:rsid w:val="00A834EC"/>
    <w:rsid w:val="00A83BF1"/>
    <w:rsid w:val="00A83C06"/>
    <w:rsid w:val="00A84298"/>
    <w:rsid w:val="00A8513A"/>
    <w:rsid w:val="00A8523D"/>
    <w:rsid w:val="00A853DF"/>
    <w:rsid w:val="00A85661"/>
    <w:rsid w:val="00A85FFF"/>
    <w:rsid w:val="00A865AF"/>
    <w:rsid w:val="00A86736"/>
    <w:rsid w:val="00A86ACD"/>
    <w:rsid w:val="00A86D53"/>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6058"/>
    <w:rsid w:val="00A964CC"/>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5D7C"/>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7AD"/>
    <w:rsid w:val="00AB583A"/>
    <w:rsid w:val="00AB5D50"/>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D0A"/>
    <w:rsid w:val="00AC704C"/>
    <w:rsid w:val="00AD12BD"/>
    <w:rsid w:val="00AD163D"/>
    <w:rsid w:val="00AD1DFE"/>
    <w:rsid w:val="00AD1F06"/>
    <w:rsid w:val="00AD25A2"/>
    <w:rsid w:val="00AD262F"/>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B08"/>
    <w:rsid w:val="00AF3C80"/>
    <w:rsid w:val="00AF3C8C"/>
    <w:rsid w:val="00AF41FC"/>
    <w:rsid w:val="00AF457C"/>
    <w:rsid w:val="00AF4648"/>
    <w:rsid w:val="00AF4A9D"/>
    <w:rsid w:val="00AF4BC1"/>
    <w:rsid w:val="00AF5021"/>
    <w:rsid w:val="00AF5363"/>
    <w:rsid w:val="00AF5F78"/>
    <w:rsid w:val="00AF63A9"/>
    <w:rsid w:val="00AF6591"/>
    <w:rsid w:val="00AF66F1"/>
    <w:rsid w:val="00AF6AE3"/>
    <w:rsid w:val="00AF6B1B"/>
    <w:rsid w:val="00AF738A"/>
    <w:rsid w:val="00AF782D"/>
    <w:rsid w:val="00AF7CF8"/>
    <w:rsid w:val="00AF7F09"/>
    <w:rsid w:val="00B002BA"/>
    <w:rsid w:val="00B00306"/>
    <w:rsid w:val="00B00D62"/>
    <w:rsid w:val="00B010D3"/>
    <w:rsid w:val="00B010DD"/>
    <w:rsid w:val="00B01A7A"/>
    <w:rsid w:val="00B01CC2"/>
    <w:rsid w:val="00B01F0D"/>
    <w:rsid w:val="00B02014"/>
    <w:rsid w:val="00B0226B"/>
    <w:rsid w:val="00B0226D"/>
    <w:rsid w:val="00B023FC"/>
    <w:rsid w:val="00B02507"/>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14F"/>
    <w:rsid w:val="00B1093D"/>
    <w:rsid w:val="00B10BD1"/>
    <w:rsid w:val="00B111BF"/>
    <w:rsid w:val="00B114C4"/>
    <w:rsid w:val="00B11882"/>
    <w:rsid w:val="00B11E29"/>
    <w:rsid w:val="00B12471"/>
    <w:rsid w:val="00B12F78"/>
    <w:rsid w:val="00B137BE"/>
    <w:rsid w:val="00B137D3"/>
    <w:rsid w:val="00B1388A"/>
    <w:rsid w:val="00B13930"/>
    <w:rsid w:val="00B13F1F"/>
    <w:rsid w:val="00B147CC"/>
    <w:rsid w:val="00B14DE2"/>
    <w:rsid w:val="00B150B5"/>
    <w:rsid w:val="00B15141"/>
    <w:rsid w:val="00B151C6"/>
    <w:rsid w:val="00B1584E"/>
    <w:rsid w:val="00B15A0F"/>
    <w:rsid w:val="00B16190"/>
    <w:rsid w:val="00B167A6"/>
    <w:rsid w:val="00B16B5F"/>
    <w:rsid w:val="00B1736C"/>
    <w:rsid w:val="00B17744"/>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00"/>
    <w:rsid w:val="00B2569C"/>
    <w:rsid w:val="00B2570D"/>
    <w:rsid w:val="00B25A70"/>
    <w:rsid w:val="00B25BD8"/>
    <w:rsid w:val="00B25E1D"/>
    <w:rsid w:val="00B25F0A"/>
    <w:rsid w:val="00B25F9A"/>
    <w:rsid w:val="00B2613A"/>
    <w:rsid w:val="00B269CE"/>
    <w:rsid w:val="00B2757B"/>
    <w:rsid w:val="00B27D54"/>
    <w:rsid w:val="00B305C0"/>
    <w:rsid w:val="00B311BF"/>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7E4"/>
    <w:rsid w:val="00B42879"/>
    <w:rsid w:val="00B42B9A"/>
    <w:rsid w:val="00B430D3"/>
    <w:rsid w:val="00B43236"/>
    <w:rsid w:val="00B432D4"/>
    <w:rsid w:val="00B434A5"/>
    <w:rsid w:val="00B437BD"/>
    <w:rsid w:val="00B43985"/>
    <w:rsid w:val="00B439FA"/>
    <w:rsid w:val="00B43D4D"/>
    <w:rsid w:val="00B440CF"/>
    <w:rsid w:val="00B443C5"/>
    <w:rsid w:val="00B4485B"/>
    <w:rsid w:val="00B458D3"/>
    <w:rsid w:val="00B45927"/>
    <w:rsid w:val="00B45A61"/>
    <w:rsid w:val="00B45AAE"/>
    <w:rsid w:val="00B45E57"/>
    <w:rsid w:val="00B462D6"/>
    <w:rsid w:val="00B46BBB"/>
    <w:rsid w:val="00B47784"/>
    <w:rsid w:val="00B4783F"/>
    <w:rsid w:val="00B47CEF"/>
    <w:rsid w:val="00B504F7"/>
    <w:rsid w:val="00B513F2"/>
    <w:rsid w:val="00B51420"/>
    <w:rsid w:val="00B51526"/>
    <w:rsid w:val="00B51A40"/>
    <w:rsid w:val="00B51CC0"/>
    <w:rsid w:val="00B52559"/>
    <w:rsid w:val="00B52646"/>
    <w:rsid w:val="00B529F2"/>
    <w:rsid w:val="00B52AAD"/>
    <w:rsid w:val="00B52BFC"/>
    <w:rsid w:val="00B53EF5"/>
    <w:rsid w:val="00B541D7"/>
    <w:rsid w:val="00B5428C"/>
    <w:rsid w:val="00B54381"/>
    <w:rsid w:val="00B543E9"/>
    <w:rsid w:val="00B54759"/>
    <w:rsid w:val="00B5475E"/>
    <w:rsid w:val="00B54989"/>
    <w:rsid w:val="00B553CF"/>
    <w:rsid w:val="00B555B8"/>
    <w:rsid w:val="00B55ACA"/>
    <w:rsid w:val="00B5612F"/>
    <w:rsid w:val="00B566E0"/>
    <w:rsid w:val="00B567C1"/>
    <w:rsid w:val="00B5685D"/>
    <w:rsid w:val="00B57861"/>
    <w:rsid w:val="00B60084"/>
    <w:rsid w:val="00B60567"/>
    <w:rsid w:val="00B607B8"/>
    <w:rsid w:val="00B60DF7"/>
    <w:rsid w:val="00B60E6E"/>
    <w:rsid w:val="00B6184F"/>
    <w:rsid w:val="00B619AF"/>
    <w:rsid w:val="00B61B85"/>
    <w:rsid w:val="00B61CFF"/>
    <w:rsid w:val="00B61F70"/>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7C7"/>
    <w:rsid w:val="00B741DB"/>
    <w:rsid w:val="00B74570"/>
    <w:rsid w:val="00B74A0D"/>
    <w:rsid w:val="00B74EC0"/>
    <w:rsid w:val="00B750D4"/>
    <w:rsid w:val="00B75667"/>
    <w:rsid w:val="00B75ED2"/>
    <w:rsid w:val="00B76727"/>
    <w:rsid w:val="00B77062"/>
    <w:rsid w:val="00B7709F"/>
    <w:rsid w:val="00B774CC"/>
    <w:rsid w:val="00B77632"/>
    <w:rsid w:val="00B77D8A"/>
    <w:rsid w:val="00B801C1"/>
    <w:rsid w:val="00B80321"/>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16E"/>
    <w:rsid w:val="00B85E03"/>
    <w:rsid w:val="00B85F67"/>
    <w:rsid w:val="00B86557"/>
    <w:rsid w:val="00B86734"/>
    <w:rsid w:val="00B8692C"/>
    <w:rsid w:val="00B86BDC"/>
    <w:rsid w:val="00B872BD"/>
    <w:rsid w:val="00B874FB"/>
    <w:rsid w:val="00B8769E"/>
    <w:rsid w:val="00B87AE2"/>
    <w:rsid w:val="00B90516"/>
    <w:rsid w:val="00B90DC8"/>
    <w:rsid w:val="00B91356"/>
    <w:rsid w:val="00B91E0F"/>
    <w:rsid w:val="00B926E0"/>
    <w:rsid w:val="00B928B6"/>
    <w:rsid w:val="00B93042"/>
    <w:rsid w:val="00B938D3"/>
    <w:rsid w:val="00B93B55"/>
    <w:rsid w:val="00B93C36"/>
    <w:rsid w:val="00B94054"/>
    <w:rsid w:val="00B94253"/>
    <w:rsid w:val="00B94313"/>
    <w:rsid w:val="00B9436E"/>
    <w:rsid w:val="00B950E8"/>
    <w:rsid w:val="00B95242"/>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597"/>
    <w:rsid w:val="00BA3909"/>
    <w:rsid w:val="00BA3974"/>
    <w:rsid w:val="00BA3CC9"/>
    <w:rsid w:val="00BA3F29"/>
    <w:rsid w:val="00BA40BE"/>
    <w:rsid w:val="00BA48E0"/>
    <w:rsid w:val="00BA5346"/>
    <w:rsid w:val="00BA54FB"/>
    <w:rsid w:val="00BA580D"/>
    <w:rsid w:val="00BA5C97"/>
    <w:rsid w:val="00BA5EFB"/>
    <w:rsid w:val="00BA6282"/>
    <w:rsid w:val="00BA659A"/>
    <w:rsid w:val="00BA67C5"/>
    <w:rsid w:val="00BA67FD"/>
    <w:rsid w:val="00BA68C1"/>
    <w:rsid w:val="00BA6CFD"/>
    <w:rsid w:val="00BA7423"/>
    <w:rsid w:val="00BA7541"/>
    <w:rsid w:val="00BA758B"/>
    <w:rsid w:val="00BA7688"/>
    <w:rsid w:val="00BA7DF8"/>
    <w:rsid w:val="00BA7EB0"/>
    <w:rsid w:val="00BB0528"/>
    <w:rsid w:val="00BB070E"/>
    <w:rsid w:val="00BB0B3E"/>
    <w:rsid w:val="00BB0D75"/>
    <w:rsid w:val="00BB0FE6"/>
    <w:rsid w:val="00BB1211"/>
    <w:rsid w:val="00BB1839"/>
    <w:rsid w:val="00BB1966"/>
    <w:rsid w:val="00BB1B24"/>
    <w:rsid w:val="00BB1C4F"/>
    <w:rsid w:val="00BB1D50"/>
    <w:rsid w:val="00BB225D"/>
    <w:rsid w:val="00BB2344"/>
    <w:rsid w:val="00BB3355"/>
    <w:rsid w:val="00BB365A"/>
    <w:rsid w:val="00BB3F4C"/>
    <w:rsid w:val="00BB3F8F"/>
    <w:rsid w:val="00BB424D"/>
    <w:rsid w:val="00BB4A42"/>
    <w:rsid w:val="00BB52CB"/>
    <w:rsid w:val="00BB5321"/>
    <w:rsid w:val="00BB56F2"/>
    <w:rsid w:val="00BB56F3"/>
    <w:rsid w:val="00BB5C2D"/>
    <w:rsid w:val="00BB6037"/>
    <w:rsid w:val="00BB61DC"/>
    <w:rsid w:val="00BB6431"/>
    <w:rsid w:val="00BB6472"/>
    <w:rsid w:val="00BB6C81"/>
    <w:rsid w:val="00BB71EC"/>
    <w:rsid w:val="00BB723D"/>
    <w:rsid w:val="00BB724B"/>
    <w:rsid w:val="00BB7634"/>
    <w:rsid w:val="00BB7758"/>
    <w:rsid w:val="00BB7F54"/>
    <w:rsid w:val="00BC0854"/>
    <w:rsid w:val="00BC16BF"/>
    <w:rsid w:val="00BC1A03"/>
    <w:rsid w:val="00BC1A99"/>
    <w:rsid w:val="00BC201A"/>
    <w:rsid w:val="00BC2BC7"/>
    <w:rsid w:val="00BC2F45"/>
    <w:rsid w:val="00BC321B"/>
    <w:rsid w:val="00BC344E"/>
    <w:rsid w:val="00BC36A6"/>
    <w:rsid w:val="00BC38B8"/>
    <w:rsid w:val="00BC3BB1"/>
    <w:rsid w:val="00BC3CF8"/>
    <w:rsid w:val="00BC3FE8"/>
    <w:rsid w:val="00BC499E"/>
    <w:rsid w:val="00BC5CE2"/>
    <w:rsid w:val="00BC70D5"/>
    <w:rsid w:val="00BC7133"/>
    <w:rsid w:val="00BC71C5"/>
    <w:rsid w:val="00BC7659"/>
    <w:rsid w:val="00BC77C9"/>
    <w:rsid w:val="00BC7A42"/>
    <w:rsid w:val="00BD013E"/>
    <w:rsid w:val="00BD082C"/>
    <w:rsid w:val="00BD0FC4"/>
    <w:rsid w:val="00BD140B"/>
    <w:rsid w:val="00BD14DD"/>
    <w:rsid w:val="00BD238C"/>
    <w:rsid w:val="00BD2536"/>
    <w:rsid w:val="00BD279B"/>
    <w:rsid w:val="00BD2A08"/>
    <w:rsid w:val="00BD2C90"/>
    <w:rsid w:val="00BD2F55"/>
    <w:rsid w:val="00BD35C4"/>
    <w:rsid w:val="00BD3837"/>
    <w:rsid w:val="00BD386B"/>
    <w:rsid w:val="00BD3C69"/>
    <w:rsid w:val="00BD3D7A"/>
    <w:rsid w:val="00BD4235"/>
    <w:rsid w:val="00BD45AD"/>
    <w:rsid w:val="00BD5A26"/>
    <w:rsid w:val="00BD5FA4"/>
    <w:rsid w:val="00BD6509"/>
    <w:rsid w:val="00BD689C"/>
    <w:rsid w:val="00BD6A22"/>
    <w:rsid w:val="00BD6D88"/>
    <w:rsid w:val="00BD7A82"/>
    <w:rsid w:val="00BD7F9E"/>
    <w:rsid w:val="00BE072F"/>
    <w:rsid w:val="00BE0950"/>
    <w:rsid w:val="00BE0FCB"/>
    <w:rsid w:val="00BE13B8"/>
    <w:rsid w:val="00BE16C6"/>
    <w:rsid w:val="00BE1959"/>
    <w:rsid w:val="00BE197A"/>
    <w:rsid w:val="00BE1A06"/>
    <w:rsid w:val="00BE1CE8"/>
    <w:rsid w:val="00BE2404"/>
    <w:rsid w:val="00BE269D"/>
    <w:rsid w:val="00BE28FE"/>
    <w:rsid w:val="00BE2B06"/>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1C5E"/>
    <w:rsid w:val="00BF21AD"/>
    <w:rsid w:val="00BF220D"/>
    <w:rsid w:val="00BF2372"/>
    <w:rsid w:val="00BF2817"/>
    <w:rsid w:val="00BF3197"/>
    <w:rsid w:val="00BF31CB"/>
    <w:rsid w:val="00BF370B"/>
    <w:rsid w:val="00BF37B7"/>
    <w:rsid w:val="00BF3C10"/>
    <w:rsid w:val="00BF3FFA"/>
    <w:rsid w:val="00BF46F1"/>
    <w:rsid w:val="00BF47B4"/>
    <w:rsid w:val="00BF4B69"/>
    <w:rsid w:val="00BF56A8"/>
    <w:rsid w:val="00BF5BD9"/>
    <w:rsid w:val="00BF60E3"/>
    <w:rsid w:val="00BF6C19"/>
    <w:rsid w:val="00BF6FBF"/>
    <w:rsid w:val="00BF70A1"/>
    <w:rsid w:val="00BF70F8"/>
    <w:rsid w:val="00BF73B9"/>
    <w:rsid w:val="00BF73D5"/>
    <w:rsid w:val="00BF7D39"/>
    <w:rsid w:val="00BF7D43"/>
    <w:rsid w:val="00C00BB8"/>
    <w:rsid w:val="00C00F1A"/>
    <w:rsid w:val="00C010F5"/>
    <w:rsid w:val="00C01305"/>
    <w:rsid w:val="00C0150C"/>
    <w:rsid w:val="00C01835"/>
    <w:rsid w:val="00C02192"/>
    <w:rsid w:val="00C023FA"/>
    <w:rsid w:val="00C02CDE"/>
    <w:rsid w:val="00C0350D"/>
    <w:rsid w:val="00C039B6"/>
    <w:rsid w:val="00C03AFF"/>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2FC8"/>
    <w:rsid w:val="00C134A1"/>
    <w:rsid w:val="00C13504"/>
    <w:rsid w:val="00C13C8A"/>
    <w:rsid w:val="00C13F22"/>
    <w:rsid w:val="00C13F33"/>
    <w:rsid w:val="00C140FE"/>
    <w:rsid w:val="00C14642"/>
    <w:rsid w:val="00C15135"/>
    <w:rsid w:val="00C159ED"/>
    <w:rsid w:val="00C15FFF"/>
    <w:rsid w:val="00C1662C"/>
    <w:rsid w:val="00C166E5"/>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6CC"/>
    <w:rsid w:val="00C23EF8"/>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A60"/>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B56"/>
    <w:rsid w:val="00C37F07"/>
    <w:rsid w:val="00C37F85"/>
    <w:rsid w:val="00C37F8D"/>
    <w:rsid w:val="00C4018E"/>
    <w:rsid w:val="00C4044A"/>
    <w:rsid w:val="00C404D5"/>
    <w:rsid w:val="00C40B7D"/>
    <w:rsid w:val="00C413FE"/>
    <w:rsid w:val="00C41634"/>
    <w:rsid w:val="00C42130"/>
    <w:rsid w:val="00C4214B"/>
    <w:rsid w:val="00C42784"/>
    <w:rsid w:val="00C42854"/>
    <w:rsid w:val="00C429E1"/>
    <w:rsid w:val="00C439F0"/>
    <w:rsid w:val="00C43CE7"/>
    <w:rsid w:val="00C43D64"/>
    <w:rsid w:val="00C44189"/>
    <w:rsid w:val="00C4464F"/>
    <w:rsid w:val="00C447FB"/>
    <w:rsid w:val="00C44ADA"/>
    <w:rsid w:val="00C45A9C"/>
    <w:rsid w:val="00C45B3D"/>
    <w:rsid w:val="00C46B53"/>
    <w:rsid w:val="00C470AA"/>
    <w:rsid w:val="00C47AE8"/>
    <w:rsid w:val="00C508B7"/>
    <w:rsid w:val="00C51999"/>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3AB"/>
    <w:rsid w:val="00C6343A"/>
    <w:rsid w:val="00C64376"/>
    <w:rsid w:val="00C64626"/>
    <w:rsid w:val="00C64849"/>
    <w:rsid w:val="00C64E77"/>
    <w:rsid w:val="00C64EDC"/>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3B0"/>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2626"/>
    <w:rsid w:val="00C841CE"/>
    <w:rsid w:val="00C84CE4"/>
    <w:rsid w:val="00C8534D"/>
    <w:rsid w:val="00C8624E"/>
    <w:rsid w:val="00C86379"/>
    <w:rsid w:val="00C864DB"/>
    <w:rsid w:val="00C86DF5"/>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378"/>
    <w:rsid w:val="00C95548"/>
    <w:rsid w:val="00C95730"/>
    <w:rsid w:val="00C95962"/>
    <w:rsid w:val="00C95CD4"/>
    <w:rsid w:val="00C96127"/>
    <w:rsid w:val="00C96FE0"/>
    <w:rsid w:val="00C973E2"/>
    <w:rsid w:val="00C977FB"/>
    <w:rsid w:val="00C97AF1"/>
    <w:rsid w:val="00C97E38"/>
    <w:rsid w:val="00CA09AA"/>
    <w:rsid w:val="00CA0BAF"/>
    <w:rsid w:val="00CA114D"/>
    <w:rsid w:val="00CA1225"/>
    <w:rsid w:val="00CA18D2"/>
    <w:rsid w:val="00CA2919"/>
    <w:rsid w:val="00CA2AA9"/>
    <w:rsid w:val="00CA2C56"/>
    <w:rsid w:val="00CA3CF5"/>
    <w:rsid w:val="00CA4A3F"/>
    <w:rsid w:val="00CA4C14"/>
    <w:rsid w:val="00CA4FE7"/>
    <w:rsid w:val="00CA51A0"/>
    <w:rsid w:val="00CA5974"/>
    <w:rsid w:val="00CA5D26"/>
    <w:rsid w:val="00CA6164"/>
    <w:rsid w:val="00CA6B93"/>
    <w:rsid w:val="00CA7202"/>
    <w:rsid w:val="00CA73B2"/>
    <w:rsid w:val="00CA74E8"/>
    <w:rsid w:val="00CB047F"/>
    <w:rsid w:val="00CB0A7B"/>
    <w:rsid w:val="00CB0C2A"/>
    <w:rsid w:val="00CB11BD"/>
    <w:rsid w:val="00CB1368"/>
    <w:rsid w:val="00CB1D87"/>
    <w:rsid w:val="00CB1D94"/>
    <w:rsid w:val="00CB1F2A"/>
    <w:rsid w:val="00CB2836"/>
    <w:rsid w:val="00CB2F0B"/>
    <w:rsid w:val="00CB3189"/>
    <w:rsid w:val="00CB31BE"/>
    <w:rsid w:val="00CB480A"/>
    <w:rsid w:val="00CB4FA5"/>
    <w:rsid w:val="00CB510D"/>
    <w:rsid w:val="00CB558B"/>
    <w:rsid w:val="00CB58DD"/>
    <w:rsid w:val="00CB590E"/>
    <w:rsid w:val="00CB59DE"/>
    <w:rsid w:val="00CB5A1C"/>
    <w:rsid w:val="00CB5A9F"/>
    <w:rsid w:val="00CB5EF8"/>
    <w:rsid w:val="00CB613B"/>
    <w:rsid w:val="00CB6343"/>
    <w:rsid w:val="00CB68B3"/>
    <w:rsid w:val="00CB6F9E"/>
    <w:rsid w:val="00CB7131"/>
    <w:rsid w:val="00CB71AA"/>
    <w:rsid w:val="00CB7648"/>
    <w:rsid w:val="00CB7B6B"/>
    <w:rsid w:val="00CC009C"/>
    <w:rsid w:val="00CC00B7"/>
    <w:rsid w:val="00CC034B"/>
    <w:rsid w:val="00CC0AA7"/>
    <w:rsid w:val="00CC0E56"/>
    <w:rsid w:val="00CC172A"/>
    <w:rsid w:val="00CC1A18"/>
    <w:rsid w:val="00CC1C42"/>
    <w:rsid w:val="00CC1E3E"/>
    <w:rsid w:val="00CC1E40"/>
    <w:rsid w:val="00CC2559"/>
    <w:rsid w:val="00CC277C"/>
    <w:rsid w:val="00CC27F5"/>
    <w:rsid w:val="00CC2D18"/>
    <w:rsid w:val="00CC2EFE"/>
    <w:rsid w:val="00CC3E8C"/>
    <w:rsid w:val="00CC400F"/>
    <w:rsid w:val="00CC4365"/>
    <w:rsid w:val="00CC4C5E"/>
    <w:rsid w:val="00CC4CCF"/>
    <w:rsid w:val="00CC4CD8"/>
    <w:rsid w:val="00CC4F58"/>
    <w:rsid w:val="00CC4FF9"/>
    <w:rsid w:val="00CC57AE"/>
    <w:rsid w:val="00CC5867"/>
    <w:rsid w:val="00CC5E0D"/>
    <w:rsid w:val="00CC606C"/>
    <w:rsid w:val="00CC6471"/>
    <w:rsid w:val="00CC6B0F"/>
    <w:rsid w:val="00CC6C99"/>
    <w:rsid w:val="00CC728B"/>
    <w:rsid w:val="00CC7356"/>
    <w:rsid w:val="00CC74D5"/>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92B"/>
    <w:rsid w:val="00CD4E82"/>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D11"/>
    <w:rsid w:val="00CE212D"/>
    <w:rsid w:val="00CE253D"/>
    <w:rsid w:val="00CE2561"/>
    <w:rsid w:val="00CE3257"/>
    <w:rsid w:val="00CE53A3"/>
    <w:rsid w:val="00CE5E50"/>
    <w:rsid w:val="00CE697C"/>
    <w:rsid w:val="00CE69F3"/>
    <w:rsid w:val="00CE6AD5"/>
    <w:rsid w:val="00CE6E24"/>
    <w:rsid w:val="00CE7458"/>
    <w:rsid w:val="00CE76BD"/>
    <w:rsid w:val="00CE79BC"/>
    <w:rsid w:val="00CF02AC"/>
    <w:rsid w:val="00CF057C"/>
    <w:rsid w:val="00CF06E6"/>
    <w:rsid w:val="00CF0EFC"/>
    <w:rsid w:val="00CF0FB1"/>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A9C"/>
    <w:rsid w:val="00CF7CCF"/>
    <w:rsid w:val="00D00522"/>
    <w:rsid w:val="00D00B22"/>
    <w:rsid w:val="00D017EE"/>
    <w:rsid w:val="00D0182B"/>
    <w:rsid w:val="00D0186E"/>
    <w:rsid w:val="00D01C73"/>
    <w:rsid w:val="00D02369"/>
    <w:rsid w:val="00D02C36"/>
    <w:rsid w:val="00D02E17"/>
    <w:rsid w:val="00D0327B"/>
    <w:rsid w:val="00D03334"/>
    <w:rsid w:val="00D04FC8"/>
    <w:rsid w:val="00D05393"/>
    <w:rsid w:val="00D056C9"/>
    <w:rsid w:val="00D05FD4"/>
    <w:rsid w:val="00D06088"/>
    <w:rsid w:val="00D063F6"/>
    <w:rsid w:val="00D065E1"/>
    <w:rsid w:val="00D0675C"/>
    <w:rsid w:val="00D06800"/>
    <w:rsid w:val="00D06B22"/>
    <w:rsid w:val="00D06DED"/>
    <w:rsid w:val="00D0735B"/>
    <w:rsid w:val="00D078A9"/>
    <w:rsid w:val="00D078C9"/>
    <w:rsid w:val="00D07DCA"/>
    <w:rsid w:val="00D1043D"/>
    <w:rsid w:val="00D105EB"/>
    <w:rsid w:val="00D112DD"/>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4E5"/>
    <w:rsid w:val="00D1761F"/>
    <w:rsid w:val="00D17B6E"/>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C7E"/>
    <w:rsid w:val="00D24FEC"/>
    <w:rsid w:val="00D253AE"/>
    <w:rsid w:val="00D25A07"/>
    <w:rsid w:val="00D261F9"/>
    <w:rsid w:val="00D261FB"/>
    <w:rsid w:val="00D26283"/>
    <w:rsid w:val="00D26288"/>
    <w:rsid w:val="00D263B5"/>
    <w:rsid w:val="00D263F5"/>
    <w:rsid w:val="00D26586"/>
    <w:rsid w:val="00D26DBE"/>
    <w:rsid w:val="00D27F01"/>
    <w:rsid w:val="00D30C46"/>
    <w:rsid w:val="00D30FC7"/>
    <w:rsid w:val="00D3190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EEC"/>
    <w:rsid w:val="00D37C2D"/>
    <w:rsid w:val="00D404CE"/>
    <w:rsid w:val="00D40A04"/>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E55"/>
    <w:rsid w:val="00D5044A"/>
    <w:rsid w:val="00D50F95"/>
    <w:rsid w:val="00D5102A"/>
    <w:rsid w:val="00D513F0"/>
    <w:rsid w:val="00D51565"/>
    <w:rsid w:val="00D51AAF"/>
    <w:rsid w:val="00D51F84"/>
    <w:rsid w:val="00D52200"/>
    <w:rsid w:val="00D52550"/>
    <w:rsid w:val="00D5294C"/>
    <w:rsid w:val="00D531F1"/>
    <w:rsid w:val="00D53394"/>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C31"/>
    <w:rsid w:val="00D56D65"/>
    <w:rsid w:val="00D572B2"/>
    <w:rsid w:val="00D578C5"/>
    <w:rsid w:val="00D57C20"/>
    <w:rsid w:val="00D57F0A"/>
    <w:rsid w:val="00D6005F"/>
    <w:rsid w:val="00D600BE"/>
    <w:rsid w:val="00D60207"/>
    <w:rsid w:val="00D60BCB"/>
    <w:rsid w:val="00D60CB2"/>
    <w:rsid w:val="00D60DD4"/>
    <w:rsid w:val="00D61059"/>
    <w:rsid w:val="00D62243"/>
    <w:rsid w:val="00D624A5"/>
    <w:rsid w:val="00D6278F"/>
    <w:rsid w:val="00D62949"/>
    <w:rsid w:val="00D62DEC"/>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52"/>
    <w:rsid w:val="00D7568F"/>
    <w:rsid w:val="00D75828"/>
    <w:rsid w:val="00D75843"/>
    <w:rsid w:val="00D758A0"/>
    <w:rsid w:val="00D758A1"/>
    <w:rsid w:val="00D75CD8"/>
    <w:rsid w:val="00D75E85"/>
    <w:rsid w:val="00D761CB"/>
    <w:rsid w:val="00D76A4B"/>
    <w:rsid w:val="00D76DDA"/>
    <w:rsid w:val="00D76E83"/>
    <w:rsid w:val="00D771C9"/>
    <w:rsid w:val="00D774F8"/>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6C5"/>
    <w:rsid w:val="00D85D3C"/>
    <w:rsid w:val="00D864A4"/>
    <w:rsid w:val="00D86B37"/>
    <w:rsid w:val="00D86ED1"/>
    <w:rsid w:val="00D87154"/>
    <w:rsid w:val="00D8778A"/>
    <w:rsid w:val="00D87D9E"/>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A79"/>
    <w:rsid w:val="00D92CBC"/>
    <w:rsid w:val="00D92FD3"/>
    <w:rsid w:val="00D931F2"/>
    <w:rsid w:val="00D943BA"/>
    <w:rsid w:val="00D948A0"/>
    <w:rsid w:val="00D94BB0"/>
    <w:rsid w:val="00D94EA5"/>
    <w:rsid w:val="00D94FF3"/>
    <w:rsid w:val="00D957C0"/>
    <w:rsid w:val="00D95BF0"/>
    <w:rsid w:val="00D95BFF"/>
    <w:rsid w:val="00D96193"/>
    <w:rsid w:val="00D96DD2"/>
    <w:rsid w:val="00D977CB"/>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65B5"/>
    <w:rsid w:val="00DA714A"/>
    <w:rsid w:val="00DA71AF"/>
    <w:rsid w:val="00DA727D"/>
    <w:rsid w:val="00DA72D3"/>
    <w:rsid w:val="00DA7A85"/>
    <w:rsid w:val="00DA7BC7"/>
    <w:rsid w:val="00DA7E4C"/>
    <w:rsid w:val="00DB0487"/>
    <w:rsid w:val="00DB0564"/>
    <w:rsid w:val="00DB05D3"/>
    <w:rsid w:val="00DB09F7"/>
    <w:rsid w:val="00DB115D"/>
    <w:rsid w:val="00DB1539"/>
    <w:rsid w:val="00DB1766"/>
    <w:rsid w:val="00DB191A"/>
    <w:rsid w:val="00DB1F98"/>
    <w:rsid w:val="00DB2551"/>
    <w:rsid w:val="00DB35C7"/>
    <w:rsid w:val="00DB39DE"/>
    <w:rsid w:val="00DB3D52"/>
    <w:rsid w:val="00DB4167"/>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2B6"/>
    <w:rsid w:val="00DC3E1F"/>
    <w:rsid w:val="00DC4095"/>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7F"/>
    <w:rsid w:val="00DD128A"/>
    <w:rsid w:val="00DD12B1"/>
    <w:rsid w:val="00DD12B5"/>
    <w:rsid w:val="00DD1422"/>
    <w:rsid w:val="00DD1947"/>
    <w:rsid w:val="00DD1A59"/>
    <w:rsid w:val="00DD1ED7"/>
    <w:rsid w:val="00DD23D2"/>
    <w:rsid w:val="00DD242B"/>
    <w:rsid w:val="00DD2B60"/>
    <w:rsid w:val="00DD2FE5"/>
    <w:rsid w:val="00DD3401"/>
    <w:rsid w:val="00DD3430"/>
    <w:rsid w:val="00DD3480"/>
    <w:rsid w:val="00DD3565"/>
    <w:rsid w:val="00DD3E88"/>
    <w:rsid w:val="00DD49D3"/>
    <w:rsid w:val="00DD5238"/>
    <w:rsid w:val="00DD6396"/>
    <w:rsid w:val="00DD6C70"/>
    <w:rsid w:val="00DD6CED"/>
    <w:rsid w:val="00DD6DA2"/>
    <w:rsid w:val="00DD761C"/>
    <w:rsid w:val="00DD7DF3"/>
    <w:rsid w:val="00DE0171"/>
    <w:rsid w:val="00DE0333"/>
    <w:rsid w:val="00DE044F"/>
    <w:rsid w:val="00DE0558"/>
    <w:rsid w:val="00DE0A34"/>
    <w:rsid w:val="00DE1031"/>
    <w:rsid w:val="00DE21CF"/>
    <w:rsid w:val="00DE279F"/>
    <w:rsid w:val="00DE2D4B"/>
    <w:rsid w:val="00DE2E2B"/>
    <w:rsid w:val="00DE3083"/>
    <w:rsid w:val="00DE3E7C"/>
    <w:rsid w:val="00DE3F49"/>
    <w:rsid w:val="00DE464E"/>
    <w:rsid w:val="00DE4664"/>
    <w:rsid w:val="00DE47CE"/>
    <w:rsid w:val="00DE480D"/>
    <w:rsid w:val="00DE4B0C"/>
    <w:rsid w:val="00DE4D74"/>
    <w:rsid w:val="00DE516B"/>
    <w:rsid w:val="00DE61AA"/>
    <w:rsid w:val="00DE6A5A"/>
    <w:rsid w:val="00DE701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B5F"/>
    <w:rsid w:val="00DF6014"/>
    <w:rsid w:val="00DF6824"/>
    <w:rsid w:val="00DF7226"/>
    <w:rsid w:val="00E000AA"/>
    <w:rsid w:val="00E004D1"/>
    <w:rsid w:val="00E00633"/>
    <w:rsid w:val="00E00A07"/>
    <w:rsid w:val="00E00EFF"/>
    <w:rsid w:val="00E0138A"/>
    <w:rsid w:val="00E015AA"/>
    <w:rsid w:val="00E019EA"/>
    <w:rsid w:val="00E028E6"/>
    <w:rsid w:val="00E029E6"/>
    <w:rsid w:val="00E02C20"/>
    <w:rsid w:val="00E032C1"/>
    <w:rsid w:val="00E039C0"/>
    <w:rsid w:val="00E046C1"/>
    <w:rsid w:val="00E049EC"/>
    <w:rsid w:val="00E04D6C"/>
    <w:rsid w:val="00E04EE6"/>
    <w:rsid w:val="00E04FB3"/>
    <w:rsid w:val="00E05A43"/>
    <w:rsid w:val="00E05B03"/>
    <w:rsid w:val="00E05E20"/>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8F2"/>
    <w:rsid w:val="00E14913"/>
    <w:rsid w:val="00E15038"/>
    <w:rsid w:val="00E150B1"/>
    <w:rsid w:val="00E1526A"/>
    <w:rsid w:val="00E15352"/>
    <w:rsid w:val="00E154A1"/>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04"/>
    <w:rsid w:val="00E250DB"/>
    <w:rsid w:val="00E25F49"/>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467"/>
    <w:rsid w:val="00E35F47"/>
    <w:rsid w:val="00E362BC"/>
    <w:rsid w:val="00E377BF"/>
    <w:rsid w:val="00E37C25"/>
    <w:rsid w:val="00E4017B"/>
    <w:rsid w:val="00E40362"/>
    <w:rsid w:val="00E40DAE"/>
    <w:rsid w:val="00E41A3E"/>
    <w:rsid w:val="00E41D2F"/>
    <w:rsid w:val="00E42FF3"/>
    <w:rsid w:val="00E432AE"/>
    <w:rsid w:val="00E4356E"/>
    <w:rsid w:val="00E4392B"/>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D59"/>
    <w:rsid w:val="00E51548"/>
    <w:rsid w:val="00E515A3"/>
    <w:rsid w:val="00E51A30"/>
    <w:rsid w:val="00E51E23"/>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412A"/>
    <w:rsid w:val="00E64286"/>
    <w:rsid w:val="00E64763"/>
    <w:rsid w:val="00E65E6B"/>
    <w:rsid w:val="00E6640D"/>
    <w:rsid w:val="00E667B3"/>
    <w:rsid w:val="00E6682F"/>
    <w:rsid w:val="00E66A1B"/>
    <w:rsid w:val="00E67551"/>
    <w:rsid w:val="00E676A6"/>
    <w:rsid w:val="00E67953"/>
    <w:rsid w:val="00E67D67"/>
    <w:rsid w:val="00E67FFB"/>
    <w:rsid w:val="00E705E5"/>
    <w:rsid w:val="00E70B0C"/>
    <w:rsid w:val="00E7191B"/>
    <w:rsid w:val="00E71DF1"/>
    <w:rsid w:val="00E722EF"/>
    <w:rsid w:val="00E723D3"/>
    <w:rsid w:val="00E7242A"/>
    <w:rsid w:val="00E7245A"/>
    <w:rsid w:val="00E72ABE"/>
    <w:rsid w:val="00E72BCC"/>
    <w:rsid w:val="00E73065"/>
    <w:rsid w:val="00E7306F"/>
    <w:rsid w:val="00E73E01"/>
    <w:rsid w:val="00E745E9"/>
    <w:rsid w:val="00E7476B"/>
    <w:rsid w:val="00E74B5A"/>
    <w:rsid w:val="00E74DDD"/>
    <w:rsid w:val="00E7524F"/>
    <w:rsid w:val="00E7556D"/>
    <w:rsid w:val="00E756FB"/>
    <w:rsid w:val="00E75831"/>
    <w:rsid w:val="00E75C3F"/>
    <w:rsid w:val="00E75F55"/>
    <w:rsid w:val="00E75F9B"/>
    <w:rsid w:val="00E760A7"/>
    <w:rsid w:val="00E76141"/>
    <w:rsid w:val="00E76270"/>
    <w:rsid w:val="00E76316"/>
    <w:rsid w:val="00E76ED7"/>
    <w:rsid w:val="00E77040"/>
    <w:rsid w:val="00E773D4"/>
    <w:rsid w:val="00E7797B"/>
    <w:rsid w:val="00E77BAF"/>
    <w:rsid w:val="00E77C66"/>
    <w:rsid w:val="00E8010D"/>
    <w:rsid w:val="00E8016D"/>
    <w:rsid w:val="00E80B75"/>
    <w:rsid w:val="00E810EC"/>
    <w:rsid w:val="00E8117B"/>
    <w:rsid w:val="00E81490"/>
    <w:rsid w:val="00E81F9F"/>
    <w:rsid w:val="00E81FFC"/>
    <w:rsid w:val="00E82183"/>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CE0"/>
    <w:rsid w:val="00E95016"/>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6CBF"/>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06A"/>
    <w:rsid w:val="00EB338E"/>
    <w:rsid w:val="00EB3495"/>
    <w:rsid w:val="00EB35D4"/>
    <w:rsid w:val="00EB3953"/>
    <w:rsid w:val="00EB3CE0"/>
    <w:rsid w:val="00EB3DB0"/>
    <w:rsid w:val="00EB410B"/>
    <w:rsid w:val="00EB42C8"/>
    <w:rsid w:val="00EB46FE"/>
    <w:rsid w:val="00EB49B0"/>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E21"/>
    <w:rsid w:val="00EC3022"/>
    <w:rsid w:val="00EC331F"/>
    <w:rsid w:val="00EC36DD"/>
    <w:rsid w:val="00EC37A2"/>
    <w:rsid w:val="00EC382E"/>
    <w:rsid w:val="00EC4D77"/>
    <w:rsid w:val="00EC4D7B"/>
    <w:rsid w:val="00EC4E2E"/>
    <w:rsid w:val="00EC4F9A"/>
    <w:rsid w:val="00EC555C"/>
    <w:rsid w:val="00EC5A0B"/>
    <w:rsid w:val="00EC5A47"/>
    <w:rsid w:val="00EC5F1A"/>
    <w:rsid w:val="00EC5FB2"/>
    <w:rsid w:val="00EC6337"/>
    <w:rsid w:val="00EC6D68"/>
    <w:rsid w:val="00EC7183"/>
    <w:rsid w:val="00EC71AB"/>
    <w:rsid w:val="00EC71F3"/>
    <w:rsid w:val="00EC7BC5"/>
    <w:rsid w:val="00EC7BE9"/>
    <w:rsid w:val="00EC7E88"/>
    <w:rsid w:val="00ED022F"/>
    <w:rsid w:val="00ED0AF1"/>
    <w:rsid w:val="00ED0DE8"/>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F7"/>
    <w:rsid w:val="00ED58F2"/>
    <w:rsid w:val="00ED5BB5"/>
    <w:rsid w:val="00ED6216"/>
    <w:rsid w:val="00ED7140"/>
    <w:rsid w:val="00EE08BC"/>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6F6C"/>
    <w:rsid w:val="00EE7D91"/>
    <w:rsid w:val="00EE7ECE"/>
    <w:rsid w:val="00EF0225"/>
    <w:rsid w:val="00EF0611"/>
    <w:rsid w:val="00EF082A"/>
    <w:rsid w:val="00EF0942"/>
    <w:rsid w:val="00EF0E50"/>
    <w:rsid w:val="00EF118F"/>
    <w:rsid w:val="00EF150D"/>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5BE5"/>
    <w:rsid w:val="00EF6141"/>
    <w:rsid w:val="00EF64A3"/>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1CE"/>
    <w:rsid w:val="00F032DF"/>
    <w:rsid w:val="00F03466"/>
    <w:rsid w:val="00F0388F"/>
    <w:rsid w:val="00F03891"/>
    <w:rsid w:val="00F04523"/>
    <w:rsid w:val="00F04551"/>
    <w:rsid w:val="00F04B22"/>
    <w:rsid w:val="00F04D51"/>
    <w:rsid w:val="00F04F3E"/>
    <w:rsid w:val="00F0522E"/>
    <w:rsid w:val="00F054C1"/>
    <w:rsid w:val="00F05EED"/>
    <w:rsid w:val="00F065B7"/>
    <w:rsid w:val="00F06F02"/>
    <w:rsid w:val="00F10437"/>
    <w:rsid w:val="00F10465"/>
    <w:rsid w:val="00F10864"/>
    <w:rsid w:val="00F108F5"/>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08EA"/>
    <w:rsid w:val="00F318E7"/>
    <w:rsid w:val="00F31F17"/>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447"/>
    <w:rsid w:val="00F3651B"/>
    <w:rsid w:val="00F369F3"/>
    <w:rsid w:val="00F370CB"/>
    <w:rsid w:val="00F377A2"/>
    <w:rsid w:val="00F37922"/>
    <w:rsid w:val="00F37AEF"/>
    <w:rsid w:val="00F4125D"/>
    <w:rsid w:val="00F42910"/>
    <w:rsid w:val="00F42C2B"/>
    <w:rsid w:val="00F439C5"/>
    <w:rsid w:val="00F44833"/>
    <w:rsid w:val="00F46018"/>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6C6C"/>
    <w:rsid w:val="00F56E09"/>
    <w:rsid w:val="00F5765A"/>
    <w:rsid w:val="00F57704"/>
    <w:rsid w:val="00F577F9"/>
    <w:rsid w:val="00F57C72"/>
    <w:rsid w:val="00F6021A"/>
    <w:rsid w:val="00F605F1"/>
    <w:rsid w:val="00F61158"/>
    <w:rsid w:val="00F61564"/>
    <w:rsid w:val="00F61701"/>
    <w:rsid w:val="00F61902"/>
    <w:rsid w:val="00F61FDE"/>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E3"/>
    <w:rsid w:val="00F72796"/>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792A"/>
    <w:rsid w:val="00F77C47"/>
    <w:rsid w:val="00F77CFA"/>
    <w:rsid w:val="00F80D8F"/>
    <w:rsid w:val="00F81099"/>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4CF3"/>
    <w:rsid w:val="00F850EB"/>
    <w:rsid w:val="00F855CB"/>
    <w:rsid w:val="00F856C8"/>
    <w:rsid w:val="00F85744"/>
    <w:rsid w:val="00F85968"/>
    <w:rsid w:val="00F85B9F"/>
    <w:rsid w:val="00F85F44"/>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5AB"/>
    <w:rsid w:val="00F9174D"/>
    <w:rsid w:val="00F91906"/>
    <w:rsid w:val="00F91CA2"/>
    <w:rsid w:val="00F91DAC"/>
    <w:rsid w:val="00F92174"/>
    <w:rsid w:val="00F923DB"/>
    <w:rsid w:val="00F92725"/>
    <w:rsid w:val="00F93A3D"/>
    <w:rsid w:val="00F93D13"/>
    <w:rsid w:val="00F93D6A"/>
    <w:rsid w:val="00F93EE6"/>
    <w:rsid w:val="00F94003"/>
    <w:rsid w:val="00F94412"/>
    <w:rsid w:val="00F94737"/>
    <w:rsid w:val="00F9473D"/>
    <w:rsid w:val="00F9495D"/>
    <w:rsid w:val="00F95013"/>
    <w:rsid w:val="00F951BD"/>
    <w:rsid w:val="00F956F8"/>
    <w:rsid w:val="00F9632D"/>
    <w:rsid w:val="00F9644F"/>
    <w:rsid w:val="00F965D9"/>
    <w:rsid w:val="00F969EB"/>
    <w:rsid w:val="00F96C7A"/>
    <w:rsid w:val="00F96E7C"/>
    <w:rsid w:val="00F971C4"/>
    <w:rsid w:val="00F975B5"/>
    <w:rsid w:val="00F97D7D"/>
    <w:rsid w:val="00FA04BE"/>
    <w:rsid w:val="00FA0509"/>
    <w:rsid w:val="00FA0A2F"/>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C00"/>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30F"/>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8C9"/>
    <w:rsid w:val="00FC6B41"/>
    <w:rsid w:val="00FC7308"/>
    <w:rsid w:val="00FC7F93"/>
    <w:rsid w:val="00FD02A6"/>
    <w:rsid w:val="00FD0C32"/>
    <w:rsid w:val="00FD10D2"/>
    <w:rsid w:val="00FD111E"/>
    <w:rsid w:val="00FD1401"/>
    <w:rsid w:val="00FD14E4"/>
    <w:rsid w:val="00FD15DC"/>
    <w:rsid w:val="00FD19A8"/>
    <w:rsid w:val="00FD1A6D"/>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20AB"/>
    <w:rsid w:val="00FE22FE"/>
    <w:rsid w:val="00FE2B7B"/>
    <w:rsid w:val="00FE3100"/>
    <w:rsid w:val="00FE3439"/>
    <w:rsid w:val="00FE3768"/>
    <w:rsid w:val="00FE37C6"/>
    <w:rsid w:val="00FE5172"/>
    <w:rsid w:val="00FE5410"/>
    <w:rsid w:val="00FE568F"/>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483"/>
    <w:rsid w:val="00FF5EFE"/>
    <w:rsid w:val="00FF609A"/>
    <w:rsid w:val="00FF6CF6"/>
    <w:rsid w:val="00FF6D97"/>
    <w:rsid w:val="00FF6F79"/>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AA00D7-27F9-4521-9960-E043E1A3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10">
    <w:name w:val="B1 (文字)"/>
    <w:uiPriority w:val="99"/>
    <w:locked/>
    <w:rsid w:val="009C4F98"/>
    <w:rPr>
      <w:lang w:eastAsia="en-US"/>
    </w:rPr>
  </w:style>
  <w:style w:type="character" w:customStyle="1" w:styleId="fontstyle01">
    <w:name w:val="fontstyle01"/>
    <w:rsid w:val="007F254D"/>
    <w:rPr>
      <w:rFonts w:ascii="NimbusRomNo9L-Regu" w:hAnsi="NimbusRomNo9L-Regu" w:hint="default"/>
      <w:b w:val="0"/>
      <w:bCs w:val="0"/>
      <w:i w:val="0"/>
      <w:iCs w:val="0"/>
      <w:color w:val="000000"/>
      <w:sz w:val="20"/>
      <w:szCs w:val="20"/>
    </w:rPr>
  </w:style>
  <w:style w:type="paragraph" w:customStyle="1" w:styleId="maintext">
    <w:name w:val="main text"/>
    <w:basedOn w:val="Normal"/>
    <w:link w:val="maintextChar"/>
    <w:qFormat/>
    <w:rsid w:val="00CF0EF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CF0EFC"/>
    <w:rPr>
      <w:rFonts w:ascii="Times New Roman" w:eastAsia="Malgun Gothic" w:hAnsi="Times New Roman"/>
      <w:lang w:val="en-GB" w:eastAsia="ko-KR"/>
    </w:rPr>
  </w:style>
  <w:style w:type="character" w:customStyle="1" w:styleId="fontstyle21">
    <w:name w:val="fontstyle21"/>
    <w:basedOn w:val="DefaultParagraphFont"/>
    <w:rsid w:val="002815B1"/>
    <w:rPr>
      <w:rFonts w:ascii="rtxr" w:hAnsi="rtxr" w:hint="default"/>
      <w:b w:val="0"/>
      <w:bCs w:val="0"/>
      <w:i w:val="0"/>
      <w:iCs w:val="0"/>
      <w:color w:val="000000"/>
      <w:sz w:val="20"/>
      <w:szCs w:val="20"/>
    </w:rPr>
  </w:style>
  <w:style w:type="character" w:customStyle="1" w:styleId="fontstyle31">
    <w:name w:val="fontstyle31"/>
    <w:basedOn w:val="DefaultParagraphFont"/>
    <w:rsid w:val="00C42854"/>
    <w:rPr>
      <w:rFonts w:ascii="NimbusRomNo9L-ReguItal" w:hAnsi="NimbusRomNo9L-ReguItal" w:hint="default"/>
      <w:b w:val="0"/>
      <w:bCs w:val="0"/>
      <w:i/>
      <w:iCs/>
      <w:color w:val="000000"/>
      <w:sz w:val="20"/>
      <w:szCs w:val="20"/>
    </w:rPr>
  </w:style>
  <w:style w:type="paragraph" w:customStyle="1" w:styleId="LGTdoc">
    <w:name w:val="LGTdoc_본문"/>
    <w:basedOn w:val="Normal"/>
    <w:rsid w:val="006D1AB8"/>
    <w:pPr>
      <w:widowControl w:val="0"/>
      <w:overflowPunct/>
      <w:snapToGrid w:val="0"/>
      <w:spacing w:afterLines="50" w:after="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192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78445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0103985">
      <w:bodyDiv w:val="1"/>
      <w:marLeft w:val="0"/>
      <w:marRight w:val="0"/>
      <w:marTop w:val="0"/>
      <w:marBottom w:val="0"/>
      <w:divBdr>
        <w:top w:val="none" w:sz="0" w:space="0" w:color="auto"/>
        <w:left w:val="none" w:sz="0" w:space="0" w:color="auto"/>
        <w:bottom w:val="none" w:sz="0" w:space="0" w:color="auto"/>
        <w:right w:val="none" w:sz="0" w:space="0" w:color="auto"/>
      </w:divBdr>
    </w:div>
    <w:div w:id="1402007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4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001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495945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83501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851380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8264216">
      <w:bodyDiv w:val="1"/>
      <w:marLeft w:val="0"/>
      <w:marRight w:val="0"/>
      <w:marTop w:val="0"/>
      <w:marBottom w:val="0"/>
      <w:divBdr>
        <w:top w:val="none" w:sz="0" w:space="0" w:color="auto"/>
        <w:left w:val="none" w:sz="0" w:space="0" w:color="auto"/>
        <w:bottom w:val="none" w:sz="0" w:space="0" w:color="auto"/>
        <w:right w:val="none" w:sz="0" w:space="0" w:color="auto"/>
      </w:divBdr>
    </w:div>
    <w:div w:id="105696943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86890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57978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6926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02451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10643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4235">
      <w:bodyDiv w:val="1"/>
      <w:marLeft w:val="0"/>
      <w:marRight w:val="0"/>
      <w:marTop w:val="0"/>
      <w:marBottom w:val="0"/>
      <w:divBdr>
        <w:top w:val="none" w:sz="0" w:space="0" w:color="auto"/>
        <w:left w:val="none" w:sz="0" w:space="0" w:color="auto"/>
        <w:bottom w:val="none" w:sz="0" w:space="0" w:color="auto"/>
        <w:right w:val="none" w:sz="0" w:space="0" w:color="auto"/>
      </w:divBdr>
    </w:div>
    <w:div w:id="167440976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4738">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C68DAC-61BE-4804-89FC-2BAC1B426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E05090-45CB-4484-BA99-595DAA790AE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ED57C9E-82C3-4B55-BDF9-B2BED96A5EED}">
  <ds:schemaRefs>
    <ds:schemaRef ds:uri="http://schemas.microsoft.com/sharepoint/v3/contenttype/forms"/>
  </ds:schemaRefs>
</ds:datastoreItem>
</file>

<file path=customXml/itemProps4.xml><?xml version="1.0" encoding="utf-8"?>
<ds:datastoreItem xmlns:ds="http://schemas.openxmlformats.org/officeDocument/2006/customXml" ds:itemID="{2FEADA2B-941F-460D-A8ED-243AA641A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1508</TotalTime>
  <Pages>4</Pages>
  <Words>1594</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Pawar, Sameer</cp:lastModifiedBy>
  <cp:revision>168</cp:revision>
  <cp:lastPrinted>2011-11-09T22:49:00Z</cp:lastPrinted>
  <dcterms:created xsi:type="dcterms:W3CDTF">2016-11-05T05:58:00Z</dcterms:created>
  <dcterms:modified xsi:type="dcterms:W3CDTF">2017-06-17T00:16:00Z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b2f6180b-413e-4711-b88a-35602f33fe18</vt:lpwstr>
  </property>
  <property fmtid="{D5CDD505-2E9C-101B-9397-08002B2CF9AE}" pid="6" name="CTP_TimeStamp">
    <vt:lpwstr>2016-11-05 08:37:42Z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