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2A1D7" w14:textId="77777777" w:rsidR="008927A0" w:rsidRPr="008927A0" w:rsidRDefault="008927A0" w:rsidP="008927A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8927A0">
        <w:rPr>
          <w:rFonts w:ascii="Arial" w:hAnsi="Arial" w:cs="Arial"/>
          <w:b/>
          <w:bCs/>
          <w:sz w:val="28"/>
        </w:rPr>
        <w:t xml:space="preserve">3GPP TSG RAN WG1 NR Ad-Hoc#2        </w:t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hAnsi="Arial" w:cs="Arial"/>
          <w:b/>
          <w:bCs/>
          <w:sz w:val="28"/>
        </w:rPr>
        <w:tab/>
      </w:r>
      <w:r w:rsidRPr="008927A0">
        <w:rPr>
          <w:rFonts w:ascii="Arial" w:hAnsi="Arial" w:cs="Arial"/>
          <w:b/>
          <w:bCs/>
          <w:sz w:val="28"/>
        </w:rPr>
        <w:t>R1-17</w:t>
      </w:r>
      <w:r w:rsidR="00477C1A">
        <w:rPr>
          <w:rFonts w:ascii="Arial" w:hAnsi="Arial" w:cs="Arial"/>
          <w:b/>
          <w:bCs/>
          <w:sz w:val="28"/>
        </w:rPr>
        <w:t>10322</w:t>
      </w:r>
    </w:p>
    <w:p w14:paraId="5D77879A" w14:textId="77777777" w:rsidR="00CD4546" w:rsidRPr="008927A0" w:rsidRDefault="008927A0" w:rsidP="008927A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8927A0">
        <w:rPr>
          <w:rFonts w:ascii="Arial" w:hAnsi="Arial" w:cs="Arial"/>
          <w:b/>
          <w:bCs/>
          <w:sz w:val="28"/>
        </w:rPr>
        <w:t>Qingdao, P.R. China 27th – 30th June 2017</w:t>
      </w:r>
    </w:p>
    <w:p w14:paraId="4D9A03C3" w14:textId="77777777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9C2790">
        <w:rPr>
          <w:rFonts w:ascii="Arial" w:eastAsia="맑은 고딕" w:hAnsi="Arial"/>
          <w:sz w:val="24"/>
          <w:lang w:val="en-US" w:eastAsia="ko-KR"/>
        </w:rPr>
        <w:t>5.1.3.2.6</w:t>
      </w:r>
    </w:p>
    <w:p w14:paraId="288F25B6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6A670BD" w14:textId="77777777"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F20226" w:rsidRPr="00F20226">
        <w:rPr>
          <w:rFonts w:ascii="Arial" w:eastAsiaTheme="minorEastAsia" w:hAnsi="Arial"/>
          <w:sz w:val="24"/>
          <w:lang w:eastAsia="ko-KR"/>
        </w:rPr>
        <w:t>Discussion on UL control with ultra-reliability</w:t>
      </w:r>
    </w:p>
    <w:p w14:paraId="0A3FD04A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D266140" w14:textId="77777777"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14:paraId="546DC132" w14:textId="77777777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A22685">
        <w:rPr>
          <w:rFonts w:eastAsia="바탕" w:hint="eastAsia"/>
          <w:sz w:val="22"/>
          <w:szCs w:val="22"/>
          <w:lang w:val="en-US" w:eastAsia="ko-KR"/>
        </w:rPr>
        <w:t>RAN</w:t>
      </w:r>
      <w:r w:rsidR="00A13FF7">
        <w:rPr>
          <w:rFonts w:eastAsia="바탕" w:hint="eastAsia"/>
          <w:sz w:val="22"/>
          <w:szCs w:val="22"/>
          <w:lang w:val="en-US" w:eastAsia="ko-KR"/>
        </w:rPr>
        <w:t>#</w:t>
      </w:r>
      <w:r w:rsidR="00A51C0D">
        <w:rPr>
          <w:rFonts w:eastAsia="바탕"/>
          <w:sz w:val="22"/>
          <w:szCs w:val="22"/>
          <w:lang w:val="en-US" w:eastAsia="ko-KR"/>
        </w:rPr>
        <w:t>76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A51C0D">
        <w:rPr>
          <w:rFonts w:eastAsia="바탕"/>
          <w:sz w:val="22"/>
          <w:szCs w:val="22"/>
          <w:lang w:val="en-US" w:eastAsia="ko-KR"/>
        </w:rPr>
        <w:t xml:space="preserve">the revised WID was approved with the following objectives related to the support of ultra-reliable part of URLLC [1]: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1458F" w:rsidRPr="000B0013" w14:paraId="3F813792" w14:textId="77777777" w:rsidTr="00DF3E4F">
        <w:tc>
          <w:tcPr>
            <w:tcW w:w="9628" w:type="dxa"/>
            <w:shd w:val="clear" w:color="auto" w:fill="auto"/>
          </w:tcPr>
          <w:p w14:paraId="1199790D" w14:textId="77777777" w:rsidR="00A51C0D" w:rsidRPr="00A51C0D" w:rsidRDefault="00A51C0D" w:rsidP="00A51C0D">
            <w:pPr>
              <w:pStyle w:val="ad"/>
              <w:numPr>
                <w:ilvl w:val="0"/>
                <w:numId w:val="43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Support of ultra-reliable part of URLLC [RAN1, RAN2, RAN4]</w:t>
            </w:r>
          </w:p>
          <w:p w14:paraId="47C5B20D" w14:textId="77777777" w:rsidR="00A51C0D" w:rsidRPr="00A51C0D" w:rsidRDefault="00A51C0D" w:rsidP="00A51C0D">
            <w:pPr>
              <w:pStyle w:val="ad"/>
              <w:numPr>
                <w:ilvl w:val="1"/>
                <w:numId w:val="43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Identify techniques to meet the URLLC requirements set forth by [TR38.913] starting after RAN#76 </w:t>
            </w:r>
          </w:p>
          <w:p w14:paraId="064C7DC2" w14:textId="77777777" w:rsidR="00A22685" w:rsidRPr="00A51C0D" w:rsidRDefault="00A51C0D" w:rsidP="00A51C0D">
            <w:pPr>
              <w:pStyle w:val="ad"/>
              <w:numPr>
                <w:ilvl w:val="1"/>
                <w:numId w:val="43"/>
              </w:numPr>
              <w:spacing w:before="0" w:line="240" w:lineRule="exact"/>
              <w:ind w:leftChars="0"/>
              <w:rPr>
                <w:lang w:eastAsia="ja-JP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Conduct corresponding URLLC specific normative work after RAN#78 for the selected techniques</w:t>
            </w:r>
          </w:p>
        </w:tc>
      </w:tr>
    </w:tbl>
    <w:p w14:paraId="5B3DA970" w14:textId="77777777" w:rsidR="009A19B4" w:rsidRDefault="00BD6357" w:rsidP="009A19B4">
      <w:pPr>
        <w:ind w:left="284" w:hangingChars="129"/>
        <w:rPr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9A19B4">
        <w:rPr>
          <w:sz w:val="22"/>
          <w:szCs w:val="22"/>
          <w:lang w:eastAsia="ko-KR"/>
        </w:rPr>
        <w:t xml:space="preserve">discuss several aspects on UL control to meet URLLC requirements. </w:t>
      </w:r>
    </w:p>
    <w:p w14:paraId="679A1FE0" w14:textId="77777777"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14:paraId="1EC5CDB0" w14:textId="77777777" w:rsidR="00040958" w:rsidRPr="00B20D93" w:rsidRDefault="00A21B6A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 xml:space="preserve">PUCCH design for </w:t>
      </w:r>
      <w:r w:rsidR="00D81BAD">
        <w:rPr>
          <w:rFonts w:eastAsiaTheme="minorEastAsia" w:cs="Arial" w:hint="eastAsia"/>
          <w:b/>
          <w:szCs w:val="28"/>
          <w:lang w:eastAsia="ko-KR"/>
        </w:rPr>
        <w:t>ultra-reliability</w:t>
      </w:r>
    </w:p>
    <w:p w14:paraId="25708F56" w14:textId="77777777" w:rsidR="008F154D" w:rsidRDefault="008F154D" w:rsidP="00A21B6A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ultra-reliable </w:t>
      </w:r>
      <w:r>
        <w:rPr>
          <w:rFonts w:eastAsiaTheme="minorEastAsia"/>
          <w:sz w:val="22"/>
          <w:lang w:eastAsia="ko-KR"/>
        </w:rPr>
        <w:t xml:space="preserve">and low-latency </w:t>
      </w:r>
      <w:r>
        <w:rPr>
          <w:rFonts w:eastAsiaTheme="minorEastAsia" w:hint="eastAsia"/>
          <w:sz w:val="22"/>
          <w:lang w:eastAsia="ko-KR"/>
        </w:rPr>
        <w:t xml:space="preserve">communication, </w:t>
      </w:r>
      <w:r>
        <w:rPr>
          <w:rFonts w:eastAsiaTheme="minorEastAsia"/>
          <w:sz w:val="22"/>
          <w:lang w:eastAsia="ko-KR"/>
        </w:rPr>
        <w:t xml:space="preserve">reducing the retransmission will be </w:t>
      </w:r>
      <w:r w:rsidR="00064A30">
        <w:rPr>
          <w:rFonts w:eastAsiaTheme="minorEastAsia"/>
          <w:sz w:val="22"/>
          <w:lang w:eastAsia="ko-KR"/>
        </w:rPr>
        <w:t xml:space="preserve">one of </w:t>
      </w:r>
      <w:r>
        <w:rPr>
          <w:rFonts w:eastAsiaTheme="minorEastAsia"/>
          <w:sz w:val="22"/>
          <w:lang w:eastAsia="ko-KR"/>
        </w:rPr>
        <w:t>essential</w:t>
      </w:r>
      <w:r w:rsidR="00064A30">
        <w:rPr>
          <w:rFonts w:eastAsiaTheme="minorEastAsia"/>
          <w:sz w:val="22"/>
          <w:lang w:eastAsia="ko-KR"/>
        </w:rPr>
        <w:t xml:space="preserve"> issues to be resolved</w:t>
      </w:r>
      <w:r>
        <w:rPr>
          <w:rFonts w:eastAsiaTheme="minorEastAsia"/>
          <w:sz w:val="22"/>
          <w:lang w:eastAsia="ko-KR"/>
        </w:rPr>
        <w:t xml:space="preserve">. Considering HARQ round trip time with retransmission, </w:t>
      </w:r>
      <w:r w:rsidR="00064A30">
        <w:rPr>
          <w:rFonts w:eastAsiaTheme="minorEastAsia"/>
          <w:sz w:val="22"/>
          <w:lang w:eastAsia="ko-KR"/>
        </w:rPr>
        <w:t xml:space="preserve">it would be crucial to ensure robust transmission of PDCCH/PUCCH which may contain acknowledgement for PDSCH/PUSCH transmission. In this sense, enhancements on PDCCH/PUCCH in terms of reliability and latency should be taken into account. </w:t>
      </w:r>
    </w:p>
    <w:p w14:paraId="6A37AB22" w14:textId="37D8E7B9" w:rsidR="00B25CA0" w:rsidRDefault="00D81BAD" w:rsidP="009724BD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order to pursue ultra-reliability for PUCCH design, some solutions for enhancing detection performance</w:t>
      </w:r>
      <w:r>
        <w:rPr>
          <w:rFonts w:eastAsiaTheme="minorEastAsia"/>
          <w:sz w:val="22"/>
          <w:lang w:eastAsia="ko-KR"/>
        </w:rPr>
        <w:t xml:space="preserve"> of PUCCH can be taken into account. </w:t>
      </w:r>
      <w:r w:rsidR="00B25CA0">
        <w:rPr>
          <w:rFonts w:eastAsiaTheme="minorEastAsia"/>
          <w:sz w:val="22"/>
          <w:lang w:eastAsia="ko-KR"/>
        </w:rPr>
        <w:t>One possible approach is to configure multiple PUCCH resource</w:t>
      </w:r>
      <w:r w:rsidR="00DB371B">
        <w:rPr>
          <w:rFonts w:eastAsiaTheme="minorEastAsia"/>
          <w:sz w:val="22"/>
          <w:lang w:eastAsia="ko-KR"/>
        </w:rPr>
        <w:t>s</w:t>
      </w:r>
      <w:r w:rsidR="00B25CA0">
        <w:rPr>
          <w:rFonts w:eastAsiaTheme="minorEastAsia"/>
          <w:sz w:val="22"/>
          <w:lang w:eastAsia="ko-KR"/>
        </w:rPr>
        <w:t xml:space="preserve"> for a single UCI to a UE and only one PUCCH resource is used to transmit the UCI in a time. </w:t>
      </w:r>
      <w:r w:rsidR="00906457">
        <w:rPr>
          <w:rFonts w:eastAsiaTheme="minorEastAsia"/>
          <w:sz w:val="22"/>
          <w:lang w:eastAsia="ko-KR"/>
        </w:rPr>
        <w:t>M</w:t>
      </w:r>
      <w:r w:rsidR="00AB341B">
        <w:rPr>
          <w:rFonts w:eastAsiaTheme="minorEastAsia"/>
          <w:sz w:val="22"/>
          <w:lang w:eastAsia="ko-KR"/>
        </w:rPr>
        <w:t xml:space="preserve">ultiple resources can be configured for </w:t>
      </w:r>
      <w:r w:rsidR="00906457">
        <w:rPr>
          <w:rFonts w:eastAsiaTheme="minorEastAsia"/>
          <w:sz w:val="22"/>
          <w:lang w:eastAsia="ko-KR"/>
        </w:rPr>
        <w:t xml:space="preserve">HARQ-ACK and </w:t>
      </w:r>
      <w:r w:rsidR="00AB341B">
        <w:rPr>
          <w:rFonts w:eastAsiaTheme="minorEastAsia"/>
          <w:sz w:val="22"/>
          <w:lang w:eastAsia="ko-KR"/>
        </w:rPr>
        <w:t>other UCI(s) with ultra-reliability requirement, and one of the resources can be chosen for the UCI transmissions based on channel quality and/or UCI state. More specifically, other carriers/bandwidth part</w:t>
      </w:r>
      <w:r w:rsidR="00B64F98">
        <w:rPr>
          <w:rFonts w:eastAsiaTheme="minorEastAsia"/>
          <w:sz w:val="22"/>
          <w:lang w:eastAsia="ko-KR"/>
        </w:rPr>
        <w:t>s</w:t>
      </w:r>
      <w:r w:rsidR="00AB341B">
        <w:rPr>
          <w:rFonts w:eastAsiaTheme="minorEastAsia"/>
          <w:sz w:val="22"/>
          <w:lang w:eastAsia="ko-KR"/>
        </w:rPr>
        <w:t xml:space="preserve"> rather than primary carrier/bandwidth part can be a</w:t>
      </w:r>
      <w:r w:rsidR="00793E75">
        <w:rPr>
          <w:rFonts w:eastAsiaTheme="minorEastAsia"/>
          <w:sz w:val="22"/>
          <w:lang w:eastAsia="ko-KR"/>
        </w:rPr>
        <w:t xml:space="preserve">lso used for UCI transmissions by semi-statically configuring or dynamically indicating which resource will transfer the UCI. </w:t>
      </w:r>
      <w:r w:rsidR="00E6117F">
        <w:rPr>
          <w:rFonts w:eastAsiaTheme="minorEastAsia"/>
          <w:sz w:val="22"/>
          <w:lang w:eastAsia="ko-KR"/>
        </w:rPr>
        <w:t xml:space="preserve">Furthermore, </w:t>
      </w:r>
      <w:r w:rsidR="00B64F98">
        <w:rPr>
          <w:rFonts w:eastAsiaTheme="minorEastAsia"/>
          <w:sz w:val="22"/>
          <w:lang w:eastAsia="ko-KR"/>
        </w:rPr>
        <w:t xml:space="preserve">carriers/bandwidth parts </w:t>
      </w:r>
      <w:r w:rsidR="00133FE7">
        <w:rPr>
          <w:rFonts w:eastAsiaTheme="minorEastAsia"/>
          <w:sz w:val="22"/>
          <w:lang w:eastAsia="ko-KR"/>
        </w:rPr>
        <w:t xml:space="preserve">for UCI </w:t>
      </w:r>
      <w:r w:rsidR="00B64F98">
        <w:rPr>
          <w:rFonts w:eastAsiaTheme="minorEastAsia"/>
          <w:sz w:val="22"/>
          <w:lang w:eastAsia="ko-KR"/>
        </w:rPr>
        <w:t xml:space="preserve">can be selected among activated ones and </w:t>
      </w:r>
      <w:r w:rsidR="00E6117F">
        <w:rPr>
          <w:rFonts w:eastAsiaTheme="minorEastAsia"/>
          <w:sz w:val="22"/>
          <w:lang w:eastAsia="ko-KR"/>
        </w:rPr>
        <w:t xml:space="preserve">such resource </w:t>
      </w:r>
      <w:r w:rsidR="009724BD">
        <w:rPr>
          <w:rFonts w:eastAsiaTheme="minorEastAsia"/>
          <w:sz w:val="22"/>
          <w:lang w:eastAsia="ko-KR"/>
        </w:rPr>
        <w:t>selection</w:t>
      </w:r>
      <w:r w:rsidR="00E6117F">
        <w:rPr>
          <w:rFonts w:eastAsiaTheme="minorEastAsia"/>
          <w:sz w:val="22"/>
          <w:lang w:eastAsia="ko-KR"/>
        </w:rPr>
        <w:t xml:space="preserve"> can be </w:t>
      </w:r>
      <w:r w:rsidR="009724BD">
        <w:rPr>
          <w:rFonts w:eastAsiaTheme="minorEastAsia"/>
          <w:sz w:val="22"/>
          <w:lang w:eastAsia="ko-KR"/>
        </w:rPr>
        <w:t xml:space="preserve">changed over </w:t>
      </w:r>
      <w:r w:rsidR="00E6117F">
        <w:rPr>
          <w:rFonts w:eastAsiaTheme="minorEastAsia"/>
          <w:sz w:val="22"/>
          <w:lang w:eastAsia="ko-KR"/>
        </w:rPr>
        <w:t>different time units (e.g., across different slot or mini-slot)</w:t>
      </w:r>
      <w:r w:rsidR="00F91C30">
        <w:rPr>
          <w:rFonts w:eastAsiaTheme="minorEastAsia"/>
          <w:sz w:val="22"/>
          <w:lang w:eastAsia="ko-KR"/>
        </w:rPr>
        <w:t xml:space="preserve"> during the UCI transmission</w:t>
      </w:r>
      <w:r w:rsidR="00E6117F">
        <w:rPr>
          <w:rFonts w:eastAsiaTheme="minorEastAsia"/>
          <w:sz w:val="22"/>
          <w:lang w:eastAsia="ko-KR"/>
        </w:rPr>
        <w:t xml:space="preserve">. </w:t>
      </w:r>
      <w:r w:rsidR="00D924F7">
        <w:rPr>
          <w:rFonts w:eastAsiaTheme="minorEastAsia"/>
          <w:sz w:val="22"/>
          <w:lang w:eastAsia="ko-KR"/>
        </w:rPr>
        <w:t xml:space="preserve">Spatial diversity technique can be also considered for more reliable UCI transmission on PUCCH. </w:t>
      </w:r>
    </w:p>
    <w:p w14:paraId="74AD2FD5" w14:textId="1554C170" w:rsidR="00213C98" w:rsidRDefault="00B25CA0" w:rsidP="00A21B6A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Another </w:t>
      </w:r>
      <w:r w:rsidR="00D81BAD">
        <w:rPr>
          <w:rFonts w:eastAsiaTheme="minorEastAsia"/>
          <w:sz w:val="22"/>
          <w:lang w:eastAsia="ko-KR"/>
        </w:rPr>
        <w:t>approach is to transmit UCI over multiple PUCCH resources simultaneously where the PUCCH resources can be mapped onto different carriers and</w:t>
      </w:r>
      <w:r w:rsidR="00EE2D64">
        <w:rPr>
          <w:rFonts w:eastAsiaTheme="minorEastAsia"/>
          <w:sz w:val="22"/>
          <w:lang w:eastAsia="ko-KR"/>
        </w:rPr>
        <w:t>/or bandwidth parts and/or time</w:t>
      </w:r>
      <w:r w:rsidR="008825C3">
        <w:rPr>
          <w:rFonts w:eastAsiaTheme="minorEastAsia"/>
          <w:sz w:val="22"/>
          <w:lang w:eastAsia="ko-KR"/>
        </w:rPr>
        <w:t>s</w:t>
      </w:r>
      <w:r w:rsidR="00EE2D64">
        <w:rPr>
          <w:rFonts w:eastAsiaTheme="minorEastAsia"/>
          <w:sz w:val="22"/>
          <w:lang w:eastAsia="ko-KR"/>
        </w:rPr>
        <w:t>, which may provide frequency</w:t>
      </w:r>
      <w:r w:rsidR="008825C3">
        <w:rPr>
          <w:rFonts w:eastAsiaTheme="minorEastAsia"/>
          <w:sz w:val="22"/>
          <w:lang w:eastAsia="ko-KR"/>
        </w:rPr>
        <w:t>/time</w:t>
      </w:r>
      <w:r w:rsidR="00EE2D64">
        <w:rPr>
          <w:rFonts w:eastAsiaTheme="minorEastAsia"/>
          <w:sz w:val="22"/>
          <w:lang w:eastAsia="ko-KR"/>
        </w:rPr>
        <w:t xml:space="preserve"> diversity gain. </w:t>
      </w:r>
      <w:r w:rsidR="00213C98">
        <w:rPr>
          <w:rFonts w:eastAsiaTheme="minorEastAsia"/>
          <w:sz w:val="22"/>
          <w:lang w:eastAsia="ko-KR"/>
        </w:rPr>
        <w:t xml:space="preserve">In case of non-power-limited case, a UE can allocate more PUCCH resources </w:t>
      </w:r>
      <w:r w:rsidR="00213C98">
        <w:rPr>
          <w:rFonts w:eastAsiaTheme="minorEastAsia"/>
          <w:sz w:val="22"/>
          <w:lang w:eastAsia="ko-KR"/>
        </w:rPr>
        <w:lastRenderedPageBreak/>
        <w:t xml:space="preserve">across multiple carriers or bandwidth parts to transmit UCI. </w:t>
      </w:r>
      <w:r w:rsidR="00B8036B">
        <w:rPr>
          <w:rFonts w:eastAsiaTheme="minorEastAsia"/>
          <w:sz w:val="22"/>
          <w:lang w:eastAsia="ko-KR"/>
        </w:rPr>
        <w:t xml:space="preserve">On the other hand, </w:t>
      </w:r>
      <w:r w:rsidR="00E67C82">
        <w:rPr>
          <w:rFonts w:eastAsiaTheme="minorEastAsia" w:hint="eastAsia"/>
          <w:sz w:val="22"/>
          <w:lang w:eastAsia="ko-KR"/>
        </w:rPr>
        <w:t xml:space="preserve">in </w:t>
      </w:r>
      <w:r w:rsidR="00E67C82">
        <w:rPr>
          <w:rFonts w:eastAsiaTheme="minorEastAsia"/>
          <w:sz w:val="22"/>
          <w:lang w:eastAsia="ko-KR"/>
        </w:rPr>
        <w:t xml:space="preserve">case </w:t>
      </w:r>
      <w:r w:rsidR="00B8036B">
        <w:rPr>
          <w:rFonts w:eastAsiaTheme="minorEastAsia"/>
          <w:sz w:val="22"/>
          <w:lang w:eastAsia="ko-KR"/>
        </w:rPr>
        <w:t xml:space="preserve">the transmit power is not sufficient to utilize multiple PUCCH resources over different carriers or bandwidth parts, a UE also can use more PUCCH transmissions </w:t>
      </w:r>
      <w:r w:rsidR="00C87EFF">
        <w:rPr>
          <w:rFonts w:eastAsiaTheme="minorEastAsia"/>
          <w:sz w:val="22"/>
          <w:lang w:eastAsia="ko-KR"/>
        </w:rPr>
        <w:t xml:space="preserve">over multiple slots/mini-slots. </w:t>
      </w:r>
      <w:r w:rsidR="00A946AB">
        <w:rPr>
          <w:rFonts w:eastAsiaTheme="minorEastAsia"/>
          <w:sz w:val="22"/>
          <w:lang w:eastAsia="ko-KR"/>
        </w:rPr>
        <w:t xml:space="preserve">Considering that slot aggregation is already supported, mini-slot aggregation also can be considered in order to meet ultra-reliability requirement. </w:t>
      </w:r>
      <w:r w:rsidR="00213C98">
        <w:rPr>
          <w:rFonts w:eastAsiaTheme="minorEastAsia" w:hint="eastAsia"/>
          <w:sz w:val="22"/>
          <w:lang w:eastAsia="ko-KR"/>
        </w:rPr>
        <w:t xml:space="preserve">Further investigation on how to map UCI on multiple PUCCH resources is necessary. </w:t>
      </w:r>
    </w:p>
    <w:p w14:paraId="33110194" w14:textId="77777777" w:rsidR="00D81BAD" w:rsidRPr="00DB371B" w:rsidRDefault="00DB371B" w:rsidP="00A21B6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>Proposal 1:</w:t>
      </w:r>
      <w:r w:rsidRPr="00DB371B">
        <w:rPr>
          <w:rFonts w:eastAsiaTheme="minorEastAsia"/>
          <w:b/>
          <w:i/>
          <w:sz w:val="22"/>
          <w:lang w:eastAsia="ko-KR"/>
        </w:rPr>
        <w:t xml:space="preserve"> A UE can be configured with multiple PUCCH resources for UCI and one of the resources can be indicated to the UE for the UCI transmission.</w:t>
      </w:r>
    </w:p>
    <w:p w14:paraId="2E7666B4" w14:textId="77777777" w:rsidR="00A919D0" w:rsidRPr="00DB371B" w:rsidRDefault="00DB371B" w:rsidP="00DB371B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2: A UE </w:t>
      </w:r>
      <w:r w:rsidRPr="00DB371B">
        <w:rPr>
          <w:rFonts w:eastAsiaTheme="minorEastAsia"/>
          <w:b/>
          <w:i/>
          <w:sz w:val="22"/>
          <w:lang w:eastAsia="ko-KR"/>
        </w:rPr>
        <w:t>can</w:t>
      </w:r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>transmit UCI over multiple PUCCH resources simultaneously where the PUCCH resources can be mapped onto different carriers and/or bandwidth parts and/or times.</w:t>
      </w:r>
    </w:p>
    <w:p w14:paraId="0F4EDC5D" w14:textId="77777777" w:rsidR="00BD3DA1" w:rsidRDefault="00BD3DA1" w:rsidP="001368BF">
      <w:pPr>
        <w:ind w:left="0" w:firstLine="0"/>
        <w:rPr>
          <w:rFonts w:ascii="Arial" w:eastAsiaTheme="minorEastAsia" w:hAnsi="Arial" w:cs="Arial"/>
          <w:b/>
          <w:kern w:val="28"/>
          <w:sz w:val="28"/>
          <w:szCs w:val="28"/>
          <w:lang w:eastAsia="ko-KR"/>
        </w:rPr>
      </w:pPr>
    </w:p>
    <w:p w14:paraId="5F688E83" w14:textId="77777777" w:rsidR="00965403" w:rsidRPr="00B20D93" w:rsidRDefault="00965403" w:rsidP="00965403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UCI piggyback</w:t>
      </w:r>
      <w:r>
        <w:rPr>
          <w:rFonts w:eastAsiaTheme="minorEastAsia" w:cs="Arial" w:hint="eastAsia"/>
          <w:b/>
          <w:szCs w:val="28"/>
          <w:lang w:eastAsia="ko-KR"/>
        </w:rPr>
        <w:t xml:space="preserve"> for ultra-reliability</w:t>
      </w:r>
    </w:p>
    <w:p w14:paraId="4930104E" w14:textId="27A3C817" w:rsidR="00DB371B" w:rsidRDefault="00011BA0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If UCI with ultra-</w:t>
      </w:r>
      <w:r>
        <w:rPr>
          <w:rFonts w:eastAsiaTheme="minorEastAsia"/>
          <w:sz w:val="22"/>
          <w:lang w:eastAsia="ko-KR"/>
        </w:rPr>
        <w:t>reliability</w:t>
      </w:r>
      <w:r>
        <w:rPr>
          <w:rFonts w:eastAsiaTheme="minorEastAsia" w:hint="eastAsia"/>
          <w:sz w:val="22"/>
          <w:lang w:eastAsia="ko-KR"/>
        </w:rPr>
        <w:t xml:space="preserve"> is to be piggybacked onto PUSCH, some issues need to be taken into consideration. </w:t>
      </w:r>
      <w:r>
        <w:rPr>
          <w:rFonts w:eastAsiaTheme="minorEastAsia"/>
          <w:sz w:val="22"/>
          <w:lang w:eastAsia="ko-KR"/>
        </w:rPr>
        <w:t>Firstly</w:t>
      </w:r>
      <w:r w:rsidR="004D6F5D">
        <w:rPr>
          <w:rFonts w:eastAsiaTheme="minorEastAsia"/>
          <w:sz w:val="22"/>
          <w:lang w:eastAsia="ko-KR"/>
        </w:rPr>
        <w:t xml:space="preserve">, the number of coded symbols (i.e., resource elements) needs to be figured out by a UE, and in LTE it depends on coding rate and beta offset configured by higher layer. </w:t>
      </w:r>
      <w:r w:rsidR="008F57B1">
        <w:rPr>
          <w:rFonts w:eastAsiaTheme="minorEastAsia"/>
          <w:sz w:val="22"/>
          <w:lang w:eastAsia="ko-KR"/>
        </w:rPr>
        <w:t xml:space="preserve">For UCI with ultra-reliability, independent beta offset can be configured to meet more stringent requirement. </w:t>
      </w:r>
      <w:r w:rsidR="00100710">
        <w:rPr>
          <w:rFonts w:eastAsiaTheme="minorEastAsia"/>
          <w:sz w:val="22"/>
          <w:lang w:eastAsia="ko-KR"/>
        </w:rPr>
        <w:t xml:space="preserve">More generally, it can be considered that the number of coded symbols </w:t>
      </w:r>
      <w:r w:rsidR="00492E99">
        <w:rPr>
          <w:rFonts w:eastAsiaTheme="minorEastAsia"/>
          <w:sz w:val="22"/>
          <w:lang w:eastAsia="ko-KR"/>
        </w:rPr>
        <w:t xml:space="preserve">for UCI with ultra-reliability </w:t>
      </w:r>
      <w:r w:rsidR="00100710">
        <w:rPr>
          <w:rFonts w:eastAsiaTheme="minorEastAsia"/>
          <w:sz w:val="22"/>
          <w:lang w:eastAsia="ko-KR"/>
        </w:rPr>
        <w:t>or the related information is given to the UE</w:t>
      </w:r>
      <w:r w:rsidR="00492E99">
        <w:rPr>
          <w:rFonts w:eastAsiaTheme="minorEastAsia"/>
          <w:sz w:val="22"/>
          <w:lang w:eastAsia="ko-KR"/>
        </w:rPr>
        <w:t xml:space="preserve"> via higher layer signaling and/or DCI. </w:t>
      </w:r>
    </w:p>
    <w:p w14:paraId="53EE5C92" w14:textId="4DF612F8" w:rsidR="00965403" w:rsidRDefault="003B0BCD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It should be </w:t>
      </w:r>
      <w:r>
        <w:rPr>
          <w:rFonts w:eastAsiaTheme="minorEastAsia"/>
          <w:sz w:val="22"/>
          <w:lang w:eastAsia="ko-KR"/>
        </w:rPr>
        <w:t>discussed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how to handle the case where latency and/or reliability requirement between UCI and UL channel to carry the UCI is different. Simply, some restriction can be considered such that UCI with ultra-reliability requirement can be only carried via UL channel with similar requirement. </w:t>
      </w:r>
      <w:r w:rsidR="00B82049">
        <w:rPr>
          <w:rFonts w:eastAsiaTheme="minorEastAsia"/>
          <w:sz w:val="22"/>
          <w:lang w:eastAsia="ko-KR"/>
        </w:rPr>
        <w:t>Or, it can be allowed to carry UCI with ultra-reliability requirement via UL channel with lower reliability requirement</w:t>
      </w:r>
      <w:r w:rsidR="00110E27">
        <w:rPr>
          <w:rFonts w:eastAsiaTheme="minorEastAsia"/>
          <w:sz w:val="22"/>
          <w:lang w:eastAsia="ko-KR"/>
        </w:rPr>
        <w:t xml:space="preserve">. In such case, </w:t>
      </w:r>
      <w:r w:rsidR="00B82049">
        <w:rPr>
          <w:rFonts w:eastAsiaTheme="minorEastAsia"/>
          <w:sz w:val="22"/>
          <w:lang w:eastAsia="ko-KR"/>
        </w:rPr>
        <w:t>some additional protective techniques</w:t>
      </w:r>
      <w:r w:rsidR="00110E27">
        <w:rPr>
          <w:rFonts w:eastAsiaTheme="minorEastAsia"/>
          <w:sz w:val="22"/>
          <w:lang w:eastAsia="ko-KR"/>
        </w:rPr>
        <w:t xml:space="preserve"> can be taken into account</w:t>
      </w:r>
      <w:r w:rsidR="00B82049">
        <w:rPr>
          <w:rFonts w:eastAsiaTheme="minorEastAsia"/>
          <w:sz w:val="22"/>
          <w:lang w:eastAsia="ko-KR"/>
        </w:rPr>
        <w:t xml:space="preserve"> such as </w:t>
      </w:r>
      <w:r w:rsidR="00110E27">
        <w:rPr>
          <w:rFonts w:eastAsiaTheme="minorEastAsia"/>
          <w:sz w:val="22"/>
          <w:lang w:eastAsia="ko-KR"/>
        </w:rPr>
        <w:t xml:space="preserve">extra </w:t>
      </w:r>
      <w:r w:rsidR="00B82049">
        <w:rPr>
          <w:rFonts w:eastAsiaTheme="minorEastAsia"/>
          <w:sz w:val="22"/>
          <w:lang w:eastAsia="ko-KR"/>
        </w:rPr>
        <w:t>CRC</w:t>
      </w:r>
      <w:r w:rsidR="00855F66">
        <w:rPr>
          <w:rFonts w:eastAsiaTheme="minorEastAsia"/>
          <w:sz w:val="22"/>
          <w:lang w:eastAsia="ko-KR"/>
        </w:rPr>
        <w:t>,</w:t>
      </w:r>
      <w:r w:rsidR="00B82049">
        <w:rPr>
          <w:rFonts w:eastAsiaTheme="minorEastAsia"/>
          <w:sz w:val="22"/>
          <w:lang w:eastAsia="ko-KR"/>
        </w:rPr>
        <w:t xml:space="preserve"> </w:t>
      </w:r>
      <w:r w:rsidR="00961EE2">
        <w:rPr>
          <w:rFonts w:eastAsiaTheme="minorEastAsia"/>
          <w:sz w:val="22"/>
          <w:lang w:eastAsia="ko-KR"/>
        </w:rPr>
        <w:t>PUCCH format adaptation</w:t>
      </w:r>
      <w:r w:rsidR="00855F66">
        <w:rPr>
          <w:rFonts w:eastAsiaTheme="minorEastAsia"/>
          <w:sz w:val="22"/>
          <w:lang w:eastAsia="ko-KR"/>
        </w:rPr>
        <w:t>, different piggyback mapping rule, etc</w:t>
      </w:r>
      <w:r w:rsidR="00110E27">
        <w:rPr>
          <w:rFonts w:eastAsiaTheme="minorEastAsia"/>
          <w:sz w:val="22"/>
          <w:lang w:eastAsia="ko-KR"/>
        </w:rPr>
        <w:t>, depending on whether or not to carry UCI with ultra-reliability requirement via UL channel with lower reliability requirement.</w:t>
      </w:r>
      <w:r w:rsidR="00B82049">
        <w:rPr>
          <w:rFonts w:eastAsiaTheme="minorEastAsia"/>
          <w:sz w:val="22"/>
          <w:lang w:eastAsia="ko-KR"/>
        </w:rPr>
        <w:t xml:space="preserve"> </w:t>
      </w:r>
    </w:p>
    <w:p w14:paraId="7A623DE1" w14:textId="3C59A90D" w:rsidR="00EA6686" w:rsidRDefault="00AE3130" w:rsidP="001368BF">
      <w:pPr>
        <w:ind w:left="0" w:firstLine="0"/>
        <w:rPr>
          <w:rFonts w:eastAsiaTheme="minorEastAsia"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 w:rsidRPr="00DB371B">
        <w:rPr>
          <w:rFonts w:eastAsiaTheme="minorEastAsia" w:hint="eastAsia"/>
          <w:b/>
          <w:i/>
          <w:sz w:val="22"/>
          <w:lang w:eastAsia="ko-KR"/>
        </w:rPr>
        <w:t>:</w:t>
      </w:r>
      <w:r>
        <w:rPr>
          <w:rFonts w:eastAsiaTheme="minorEastAsia"/>
          <w:b/>
          <w:i/>
          <w:sz w:val="22"/>
          <w:lang w:eastAsia="ko-KR"/>
        </w:rPr>
        <w:t xml:space="preserve"> How to piggyback UCI with ultra-reliability should be </w:t>
      </w:r>
      <w:r w:rsidR="00AE1237">
        <w:rPr>
          <w:rFonts w:eastAsiaTheme="minorEastAsia"/>
          <w:b/>
          <w:i/>
          <w:sz w:val="22"/>
          <w:lang w:eastAsia="ko-KR"/>
        </w:rPr>
        <w:t xml:space="preserve">further </w:t>
      </w:r>
      <w:r>
        <w:rPr>
          <w:rFonts w:eastAsiaTheme="minorEastAsia"/>
          <w:b/>
          <w:i/>
          <w:sz w:val="22"/>
          <w:lang w:eastAsia="ko-KR"/>
        </w:rPr>
        <w:t>investigated</w:t>
      </w:r>
      <w:r w:rsidR="00B9384E">
        <w:rPr>
          <w:rFonts w:eastAsiaTheme="minorEastAsia"/>
          <w:b/>
          <w:i/>
          <w:sz w:val="22"/>
          <w:lang w:eastAsia="ko-KR"/>
        </w:rPr>
        <w:t xml:space="preserve"> such as the number of coded symbols for UCI with ultra-reliability and </w:t>
      </w:r>
      <w:r w:rsidR="00470268">
        <w:rPr>
          <w:rFonts w:eastAsiaTheme="minorEastAsia"/>
          <w:b/>
          <w:i/>
          <w:sz w:val="22"/>
          <w:lang w:eastAsia="ko-KR"/>
        </w:rPr>
        <w:t xml:space="preserve">handling method in case of </w:t>
      </w:r>
      <w:r w:rsidR="006846EC">
        <w:rPr>
          <w:rFonts w:eastAsiaTheme="minorEastAsia"/>
          <w:b/>
          <w:i/>
          <w:sz w:val="22"/>
          <w:lang w:eastAsia="ko-KR"/>
        </w:rPr>
        <w:t xml:space="preserve">different requirements between </w:t>
      </w:r>
      <w:r w:rsidR="006846EC" w:rsidRPr="006846EC">
        <w:rPr>
          <w:rFonts w:eastAsiaTheme="minorEastAsia"/>
          <w:b/>
          <w:i/>
          <w:sz w:val="22"/>
          <w:lang w:eastAsia="ko-KR"/>
        </w:rPr>
        <w:t>UCI and UL channel to carry the UCI</w:t>
      </w:r>
      <w:r>
        <w:rPr>
          <w:rFonts w:eastAsiaTheme="minorEastAsia"/>
          <w:b/>
          <w:i/>
          <w:sz w:val="22"/>
          <w:lang w:eastAsia="ko-KR"/>
        </w:rPr>
        <w:t xml:space="preserve">. </w:t>
      </w:r>
    </w:p>
    <w:p w14:paraId="25ECCFB6" w14:textId="77777777" w:rsidR="00965403" w:rsidRPr="00965403" w:rsidRDefault="00965403" w:rsidP="001368BF">
      <w:pPr>
        <w:ind w:left="0" w:firstLine="0"/>
        <w:rPr>
          <w:rFonts w:eastAsiaTheme="minorEastAsia"/>
          <w:sz w:val="22"/>
          <w:lang w:eastAsia="ko-KR"/>
        </w:rPr>
      </w:pPr>
    </w:p>
    <w:p w14:paraId="08E92D0C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7471D41D" w14:textId="77777777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</w:t>
      </w:r>
      <w:r w:rsidR="00B9384E">
        <w:rPr>
          <w:rFonts w:eastAsia="맑은 고딕"/>
          <w:sz w:val="22"/>
          <w:lang w:val="en-US" w:eastAsia="ko-KR"/>
        </w:rPr>
        <w:t xml:space="preserve">sed </w:t>
      </w:r>
      <w:r w:rsidR="00B9384E">
        <w:rPr>
          <w:sz w:val="22"/>
          <w:szCs w:val="22"/>
          <w:lang w:eastAsia="ko-KR"/>
        </w:rPr>
        <w:t>several aspects on UL control to meet URLLC requirements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B9384E">
        <w:rPr>
          <w:rFonts w:eastAsia="맑은 고딕"/>
          <w:sz w:val="22"/>
          <w:lang w:val="en-US" w:eastAsia="ko-KR"/>
        </w:rPr>
        <w:t>Based on the above discussions, 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4F616853" w14:textId="77777777" w:rsidR="003F5C8A" w:rsidRPr="00DB371B" w:rsidRDefault="003F5C8A" w:rsidP="003F5C8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>Proposal 1:</w:t>
      </w:r>
      <w:r w:rsidRPr="00DB371B">
        <w:rPr>
          <w:rFonts w:eastAsiaTheme="minorEastAsia"/>
          <w:b/>
          <w:i/>
          <w:sz w:val="22"/>
          <w:lang w:eastAsia="ko-KR"/>
        </w:rPr>
        <w:t xml:space="preserve"> A UE can be configured with multiple PUCCH resources for UCI and one of the resources can be indicated to the UE for the UCI transmission.</w:t>
      </w:r>
    </w:p>
    <w:p w14:paraId="66EC2865" w14:textId="77777777" w:rsidR="003F5C8A" w:rsidRPr="00DB371B" w:rsidRDefault="003F5C8A" w:rsidP="003F5C8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lastRenderedPageBreak/>
        <w:t xml:space="preserve">Proposal 2: A UE </w:t>
      </w:r>
      <w:r w:rsidRPr="00DB371B">
        <w:rPr>
          <w:rFonts w:eastAsiaTheme="minorEastAsia"/>
          <w:b/>
          <w:i/>
          <w:sz w:val="22"/>
          <w:lang w:eastAsia="ko-KR"/>
        </w:rPr>
        <w:t>can</w:t>
      </w:r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>transmit UCI over multiple PUCCH resources simultaneously where the PUCCH resources can be mapped onto different carriers and/or bandwidth parts and/or times.</w:t>
      </w:r>
    </w:p>
    <w:p w14:paraId="1D36E09D" w14:textId="77777777" w:rsidR="003F5C8A" w:rsidRDefault="003F5C8A" w:rsidP="003F5C8A">
      <w:pPr>
        <w:ind w:left="0" w:firstLine="0"/>
        <w:rPr>
          <w:rFonts w:eastAsiaTheme="minorEastAsia"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 w:rsidRPr="00DB371B">
        <w:rPr>
          <w:rFonts w:eastAsiaTheme="minorEastAsia" w:hint="eastAsia"/>
          <w:b/>
          <w:i/>
          <w:sz w:val="22"/>
          <w:lang w:eastAsia="ko-KR"/>
        </w:rPr>
        <w:t>:</w:t>
      </w:r>
      <w:r>
        <w:rPr>
          <w:rFonts w:eastAsiaTheme="minorEastAsia"/>
          <w:b/>
          <w:i/>
          <w:sz w:val="22"/>
          <w:lang w:eastAsia="ko-KR"/>
        </w:rPr>
        <w:t xml:space="preserve"> How to piggyback UCI with ultra-reliability should be further investigated such as the number of coded symbols for UCI with ultra-reliability and handling method in case of different requirements between </w:t>
      </w:r>
      <w:r w:rsidRPr="006846EC">
        <w:rPr>
          <w:rFonts w:eastAsiaTheme="minorEastAsia"/>
          <w:b/>
          <w:i/>
          <w:sz w:val="22"/>
          <w:lang w:eastAsia="ko-KR"/>
        </w:rPr>
        <w:t>UCI and UL channel to carry the UCI</w:t>
      </w:r>
      <w:r>
        <w:rPr>
          <w:rFonts w:eastAsiaTheme="minorEastAsia"/>
          <w:b/>
          <w:i/>
          <w:sz w:val="22"/>
          <w:lang w:eastAsia="ko-KR"/>
        </w:rPr>
        <w:t xml:space="preserve">. </w:t>
      </w:r>
    </w:p>
    <w:p w14:paraId="4DE34390" w14:textId="77777777" w:rsidR="00202CE8" w:rsidRPr="003F5C8A" w:rsidRDefault="00202CE8" w:rsidP="008D5C57">
      <w:pPr>
        <w:ind w:left="0" w:hanging="1"/>
        <w:rPr>
          <w:rFonts w:eastAsia="맑은 고딕"/>
          <w:sz w:val="22"/>
          <w:lang w:eastAsia="ko-KR"/>
        </w:rPr>
      </w:pPr>
      <w:bookmarkStart w:id="3" w:name="_GoBack"/>
      <w:bookmarkEnd w:id="3"/>
    </w:p>
    <w:p w14:paraId="22A3BBDD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7E6ACADF" w14:textId="77777777" w:rsidR="007C6C7C" w:rsidRPr="001368BF" w:rsidRDefault="007A0A75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RP-170855, “New WID on New Radio Access Technology,” NTT DOCOMO, INC.</w:t>
      </w:r>
    </w:p>
    <w:sectPr w:rsidR="007C6C7C" w:rsidRPr="001368B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B668A" w14:textId="77777777" w:rsidR="00721AB8" w:rsidRDefault="00721AB8" w:rsidP="00CB15B0">
      <w:pPr>
        <w:spacing w:before="0" w:after="0" w:line="240" w:lineRule="auto"/>
      </w:pPr>
      <w:r>
        <w:separator/>
      </w:r>
    </w:p>
  </w:endnote>
  <w:endnote w:type="continuationSeparator" w:id="0">
    <w:p w14:paraId="41F77B0E" w14:textId="77777777" w:rsidR="00721AB8" w:rsidRDefault="00721AB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F5562" w14:textId="77777777" w:rsidR="00721AB8" w:rsidRDefault="00721AB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C3B23A0" w14:textId="77777777" w:rsidR="00721AB8" w:rsidRDefault="00721AB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85pt;height:8.85pt" o:bullet="t">
        <v:imagedata r:id="rId1" o:title="art1E0A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 w15:restartNumberingAfterBreak="0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F039A0"/>
    <w:multiLevelType w:val="hybridMultilevel"/>
    <w:tmpl w:val="C672A2B4"/>
    <w:lvl w:ilvl="0" w:tplc="461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9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810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5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0E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81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23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C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2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318A4100"/>
    <w:multiLevelType w:val="hybridMultilevel"/>
    <w:tmpl w:val="FA38DAB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 w15:restartNumberingAfterBreak="0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 w15:restartNumberingAfterBreak="0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7" w15:restartNumberingAfterBreak="0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9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4"/>
  </w:num>
  <w:num w:numId="2">
    <w:abstractNumId w:val="34"/>
  </w:num>
  <w:num w:numId="3">
    <w:abstractNumId w:val="0"/>
  </w:num>
  <w:num w:numId="4">
    <w:abstractNumId w:val="24"/>
  </w:num>
  <w:num w:numId="5">
    <w:abstractNumId w:val="14"/>
  </w:num>
  <w:num w:numId="6">
    <w:abstractNumId w:val="11"/>
  </w:num>
  <w:num w:numId="7">
    <w:abstractNumId w:val="35"/>
  </w:num>
  <w:num w:numId="8">
    <w:abstractNumId w:val="29"/>
  </w:num>
  <w:num w:numId="9">
    <w:abstractNumId w:val="21"/>
  </w:num>
  <w:num w:numId="10">
    <w:abstractNumId w:val="26"/>
  </w:num>
  <w:num w:numId="11">
    <w:abstractNumId w:val="41"/>
  </w:num>
  <w:num w:numId="12">
    <w:abstractNumId w:val="27"/>
  </w:num>
  <w:num w:numId="13">
    <w:abstractNumId w:val="19"/>
  </w:num>
  <w:num w:numId="14">
    <w:abstractNumId w:val="20"/>
  </w:num>
  <w:num w:numId="15">
    <w:abstractNumId w:val="36"/>
  </w:num>
  <w:num w:numId="16">
    <w:abstractNumId w:val="16"/>
  </w:num>
  <w:num w:numId="17">
    <w:abstractNumId w:val="9"/>
  </w:num>
  <w:num w:numId="18">
    <w:abstractNumId w:val="18"/>
  </w:num>
  <w:num w:numId="19">
    <w:abstractNumId w:val="25"/>
  </w:num>
  <w:num w:numId="20">
    <w:abstractNumId w:val="38"/>
  </w:num>
  <w:num w:numId="21">
    <w:abstractNumId w:val="30"/>
  </w:num>
  <w:num w:numId="22">
    <w:abstractNumId w:val="2"/>
  </w:num>
  <w:num w:numId="23">
    <w:abstractNumId w:val="32"/>
  </w:num>
  <w:num w:numId="24">
    <w:abstractNumId w:val="22"/>
  </w:num>
  <w:num w:numId="25">
    <w:abstractNumId w:val="23"/>
  </w:num>
  <w:num w:numId="26">
    <w:abstractNumId w:val="8"/>
  </w:num>
  <w:num w:numId="27">
    <w:abstractNumId w:val="12"/>
  </w:num>
  <w:num w:numId="28">
    <w:abstractNumId w:val="40"/>
  </w:num>
  <w:num w:numId="29">
    <w:abstractNumId w:val="10"/>
  </w:num>
  <w:num w:numId="30">
    <w:abstractNumId w:val="28"/>
  </w:num>
  <w:num w:numId="31">
    <w:abstractNumId w:val="39"/>
  </w:num>
  <w:num w:numId="32">
    <w:abstractNumId w:val="5"/>
  </w:num>
  <w:num w:numId="33">
    <w:abstractNumId w:val="31"/>
  </w:num>
  <w:num w:numId="34">
    <w:abstractNumId w:val="4"/>
  </w:num>
  <w:num w:numId="35">
    <w:abstractNumId w:val="15"/>
  </w:num>
  <w:num w:numId="36">
    <w:abstractNumId w:val="13"/>
  </w:num>
  <w:num w:numId="37">
    <w:abstractNumId w:val="17"/>
  </w:num>
  <w:num w:numId="38">
    <w:abstractNumId w:val="7"/>
  </w:num>
  <w:num w:numId="39">
    <w:abstractNumId w:val="1"/>
  </w:num>
  <w:num w:numId="40">
    <w:abstractNumId w:val="3"/>
  </w:num>
  <w:num w:numId="41">
    <w:abstractNumId w:val="6"/>
  </w:num>
  <w:num w:numId="42">
    <w:abstractNumId w:val="33"/>
  </w:num>
  <w:num w:numId="43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A0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A8E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202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30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54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0D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19D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710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0E27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3FE7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1E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290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8B7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C98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72B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3CF5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4F7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0F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9C7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0BCD"/>
    <w:rsid w:val="003B16C4"/>
    <w:rsid w:val="003B27D7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3A7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8A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268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1A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2E99"/>
    <w:rsid w:val="00493513"/>
    <w:rsid w:val="004936FB"/>
    <w:rsid w:val="0049373B"/>
    <w:rsid w:val="00493786"/>
    <w:rsid w:val="00493AAA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6F5D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1B2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8BC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68E7"/>
    <w:rsid w:val="005A70AA"/>
    <w:rsid w:val="005A73BF"/>
    <w:rsid w:val="005A780E"/>
    <w:rsid w:val="005A79FE"/>
    <w:rsid w:val="005A7BA7"/>
    <w:rsid w:val="005B034C"/>
    <w:rsid w:val="005B0CB9"/>
    <w:rsid w:val="005B23F8"/>
    <w:rsid w:val="005B25A6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217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3C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6EC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D2C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1AB8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77C"/>
    <w:rsid w:val="00734B22"/>
    <w:rsid w:val="00735159"/>
    <w:rsid w:val="007359D2"/>
    <w:rsid w:val="00735A6C"/>
    <w:rsid w:val="00735C16"/>
    <w:rsid w:val="00735F7B"/>
    <w:rsid w:val="007360DD"/>
    <w:rsid w:val="00736CDB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3E75"/>
    <w:rsid w:val="00794460"/>
    <w:rsid w:val="00794E27"/>
    <w:rsid w:val="007954F6"/>
    <w:rsid w:val="00795C14"/>
    <w:rsid w:val="007973FD"/>
    <w:rsid w:val="007A0209"/>
    <w:rsid w:val="007A0A75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417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5F66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6B5E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5C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365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09C1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54D"/>
    <w:rsid w:val="008F1631"/>
    <w:rsid w:val="008F1B0B"/>
    <w:rsid w:val="008F1F12"/>
    <w:rsid w:val="008F29CE"/>
    <w:rsid w:val="008F3644"/>
    <w:rsid w:val="008F3803"/>
    <w:rsid w:val="008F4A54"/>
    <w:rsid w:val="008F505C"/>
    <w:rsid w:val="008F5107"/>
    <w:rsid w:val="008F5721"/>
    <w:rsid w:val="008F57B1"/>
    <w:rsid w:val="008F5CFF"/>
    <w:rsid w:val="008F651B"/>
    <w:rsid w:val="008F67D8"/>
    <w:rsid w:val="008F69A7"/>
    <w:rsid w:val="008F701D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457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73A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4D92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1EE2"/>
    <w:rsid w:val="00962603"/>
    <w:rsid w:val="00962BCF"/>
    <w:rsid w:val="00962D62"/>
    <w:rsid w:val="00963DEA"/>
    <w:rsid w:val="00963E42"/>
    <w:rsid w:val="00964678"/>
    <w:rsid w:val="00964E15"/>
    <w:rsid w:val="00965403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4BD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9BE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6A6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6ABE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7B1"/>
    <w:rsid w:val="00A05831"/>
    <w:rsid w:val="00A06691"/>
    <w:rsid w:val="00A07010"/>
    <w:rsid w:val="00A070D7"/>
    <w:rsid w:val="00A07924"/>
    <w:rsid w:val="00A07EF3"/>
    <w:rsid w:val="00A1050E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B57"/>
    <w:rsid w:val="00A51C0D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46AB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41B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37"/>
    <w:rsid w:val="00AE1286"/>
    <w:rsid w:val="00AE14D5"/>
    <w:rsid w:val="00AE18DF"/>
    <w:rsid w:val="00AE1AE2"/>
    <w:rsid w:val="00AE1E70"/>
    <w:rsid w:val="00AE2D22"/>
    <w:rsid w:val="00AE3130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2DD0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CA0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4F98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36B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049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84E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29D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5A2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1E3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136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EFF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928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94F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1BAD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4F7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71B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17F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DEE"/>
    <w:rsid w:val="00E66E91"/>
    <w:rsid w:val="00E673B1"/>
    <w:rsid w:val="00E67759"/>
    <w:rsid w:val="00E677BE"/>
    <w:rsid w:val="00E678EA"/>
    <w:rsid w:val="00E67C82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686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0C41"/>
    <w:rsid w:val="00EE10DF"/>
    <w:rsid w:val="00EE1980"/>
    <w:rsid w:val="00EE1D45"/>
    <w:rsid w:val="00EE1F71"/>
    <w:rsid w:val="00EE20A1"/>
    <w:rsid w:val="00EE2123"/>
    <w:rsid w:val="00EE2787"/>
    <w:rsid w:val="00EE2D6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226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33E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A1F"/>
    <w:rsid w:val="00F71DC2"/>
    <w:rsid w:val="00F71F1F"/>
    <w:rsid w:val="00F721ED"/>
    <w:rsid w:val="00F721F5"/>
    <w:rsid w:val="00F72523"/>
    <w:rsid w:val="00F7552F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30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B21FE"/>
  <w15:docId w15:val="{806FC715-2097-4947-85DA-7F92E3F0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33548-AA4F-40D5-8753-1AA1E9FBC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Hyunho Lee</cp:lastModifiedBy>
  <cp:revision>96</cp:revision>
  <cp:lastPrinted>2016-05-13T07:55:00Z</cp:lastPrinted>
  <dcterms:created xsi:type="dcterms:W3CDTF">2017-05-04T11:29:00Z</dcterms:created>
  <dcterms:modified xsi:type="dcterms:W3CDTF">2017-06-17T01:31:00Z</dcterms:modified>
</cp:coreProperties>
</file>