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71EE" w:rsidRDefault="001671EE" w:rsidP="003810A0">
      <w:pPr>
        <w:tabs>
          <w:tab w:val="center" w:pos="4536"/>
          <w:tab w:val="right" w:pos="8280"/>
          <w:tab w:val="right" w:pos="9781"/>
        </w:tabs>
        <w:ind w:right="-58"/>
        <w:rPr>
          <w:rFonts w:ascii="Arial" w:hAnsi="Arial" w:cs="Arial"/>
          <w:b/>
          <w:bCs/>
          <w:sz w:val="28"/>
        </w:rPr>
      </w:pPr>
      <w:bookmarkStart w:id="0" w:name="OLE_LINK1"/>
      <w:bookmarkStart w:id="1" w:name="OLE_LINK2"/>
    </w:p>
    <w:p w:rsidR="003810A0" w:rsidRPr="0052548E" w:rsidRDefault="003810A0" w:rsidP="003810A0">
      <w:pPr>
        <w:tabs>
          <w:tab w:val="center" w:pos="4536"/>
          <w:tab w:val="right" w:pos="8280"/>
          <w:tab w:val="right" w:pos="9781"/>
        </w:tabs>
        <w:ind w:right="-58"/>
        <w:rPr>
          <w:rFonts w:ascii="Arial" w:hAnsi="Arial" w:cs="Arial"/>
          <w:b/>
          <w:bCs/>
          <w:sz w:val="28"/>
        </w:rPr>
      </w:pPr>
      <w:r w:rsidRPr="0052548E">
        <w:rPr>
          <w:rFonts w:ascii="Arial" w:hAnsi="Arial" w:cs="Arial"/>
          <w:b/>
          <w:bCs/>
          <w:sz w:val="28"/>
        </w:rPr>
        <w:t xml:space="preserve">3GPP TSG RAN WG1 </w:t>
      </w:r>
      <w:r w:rsidRPr="0056514C">
        <w:rPr>
          <w:rFonts w:ascii="Arial" w:hAnsi="Arial" w:cs="Arial"/>
          <w:b/>
          <w:bCs/>
          <w:sz w:val="28"/>
        </w:rPr>
        <w:t>NR Ad-Hoc</w:t>
      </w:r>
      <w:r w:rsidRPr="009C51DF">
        <w:rPr>
          <w:rFonts w:ascii="Arial" w:eastAsia="MS Mincho" w:hAnsi="Arial" w:cs="Arial" w:hint="eastAsia"/>
          <w:b/>
          <w:bCs/>
          <w:sz w:val="28"/>
          <w:lang w:eastAsia="ja-JP"/>
        </w:rPr>
        <w:t>#2</w:t>
      </w:r>
      <w:r>
        <w:rPr>
          <w:rFonts w:ascii="Arial" w:hAnsi="Arial" w:cs="Arial" w:hint="eastAsia"/>
          <w:b/>
          <w:bCs/>
          <w:sz w:val="28"/>
        </w:rPr>
        <w:t xml:space="preserve">       </w:t>
      </w:r>
      <w:r w:rsidRPr="009513AC">
        <w:rPr>
          <w:rFonts w:ascii="Arial" w:eastAsia="MS Mincho" w:hAnsi="Arial" w:cs="Arial" w:hint="eastAsia"/>
          <w:b/>
          <w:bCs/>
          <w:sz w:val="28"/>
          <w:lang w:eastAsia="ja-JP"/>
        </w:rPr>
        <w:t xml:space="preserve">                         </w:t>
      </w:r>
      <w:r>
        <w:rPr>
          <w:rFonts w:ascii="Arial" w:eastAsia="MS Mincho" w:hAnsi="Arial" w:cs="Arial" w:hint="eastAsia"/>
          <w:b/>
          <w:bCs/>
          <w:sz w:val="28"/>
          <w:lang w:eastAsia="ja-JP"/>
        </w:rPr>
        <w:t xml:space="preserve">   </w:t>
      </w:r>
      <w:r w:rsidRPr="009513AC">
        <w:rPr>
          <w:rFonts w:ascii="Arial" w:eastAsia="MS Mincho" w:hAnsi="Arial" w:cs="Arial" w:hint="eastAsia"/>
          <w:b/>
          <w:bCs/>
          <w:sz w:val="28"/>
          <w:lang w:eastAsia="ja-JP"/>
        </w:rPr>
        <w:t xml:space="preserve">    </w:t>
      </w:r>
      <w:r>
        <w:rPr>
          <w:rFonts w:ascii="Arial" w:hAnsi="Arial" w:cs="Arial"/>
          <w:b/>
          <w:bCs/>
          <w:sz w:val="28"/>
        </w:rPr>
        <w:tab/>
      </w:r>
      <w:r w:rsidR="00D40212">
        <w:rPr>
          <w:rFonts w:ascii="Arial" w:hAnsi="Arial" w:cs="Arial"/>
          <w:b/>
          <w:bCs/>
          <w:sz w:val="28"/>
        </w:rPr>
        <w:t xml:space="preserve"> </w:t>
      </w:r>
      <w:r>
        <w:rPr>
          <w:rFonts w:ascii="Arial" w:hAnsi="Arial" w:cs="Arial"/>
          <w:b/>
          <w:bCs/>
          <w:sz w:val="28"/>
        </w:rPr>
        <w:t>R1-1</w:t>
      </w:r>
      <w:r w:rsidRPr="009513AC">
        <w:rPr>
          <w:rFonts w:ascii="Arial" w:eastAsia="MS Mincho" w:hAnsi="Arial" w:cs="Arial" w:hint="eastAsia"/>
          <w:b/>
          <w:bCs/>
          <w:sz w:val="28"/>
          <w:lang w:eastAsia="ja-JP"/>
        </w:rPr>
        <w:t>7</w:t>
      </w:r>
      <w:r w:rsidR="0090544D">
        <w:rPr>
          <w:rFonts w:ascii="Arial" w:hAnsi="Arial" w:cs="Arial"/>
          <w:b/>
          <w:bCs/>
          <w:sz w:val="28"/>
        </w:rPr>
        <w:t>10292</w:t>
      </w:r>
    </w:p>
    <w:p w:rsidR="00B15EB5" w:rsidRPr="003810A0" w:rsidRDefault="003810A0" w:rsidP="00B15EB5">
      <w:pPr>
        <w:tabs>
          <w:tab w:val="center" w:pos="4536"/>
          <w:tab w:val="right" w:pos="9072"/>
        </w:tabs>
        <w:rPr>
          <w:rFonts w:ascii="Arial" w:eastAsia="MS Mincho" w:hAnsi="Arial" w:cs="Arial"/>
          <w:b/>
          <w:bCs/>
          <w:sz w:val="28"/>
          <w:lang w:eastAsia="ja-JP"/>
        </w:rPr>
      </w:pPr>
      <w:r>
        <w:rPr>
          <w:rFonts w:ascii="Arial" w:eastAsia="MS Mincho" w:hAnsi="Arial" w:cs="Arial" w:hint="eastAsia"/>
          <w:b/>
          <w:bCs/>
          <w:sz w:val="28"/>
          <w:lang w:eastAsia="ja-JP"/>
        </w:rPr>
        <w:t>Qingdao</w:t>
      </w:r>
      <w:r>
        <w:rPr>
          <w:rFonts w:ascii="Arial" w:hAnsi="Arial" w:cs="Arial"/>
          <w:b/>
          <w:bCs/>
          <w:sz w:val="28"/>
        </w:rPr>
        <w:t xml:space="preserve">, </w:t>
      </w:r>
      <w:r>
        <w:rPr>
          <w:rFonts w:ascii="Arial" w:eastAsia="MS Mincho" w:hAnsi="Arial" w:cs="Arial" w:hint="eastAsia"/>
          <w:b/>
          <w:bCs/>
          <w:sz w:val="28"/>
          <w:lang w:eastAsia="ja-JP"/>
        </w:rPr>
        <w:t>P.R. China</w:t>
      </w:r>
      <w:r>
        <w:rPr>
          <w:rFonts w:ascii="Arial" w:hAnsi="Arial" w:cs="Arial"/>
          <w:b/>
          <w:bCs/>
          <w:sz w:val="28"/>
        </w:rPr>
        <w:t xml:space="preserve"> </w:t>
      </w:r>
      <w:r w:rsidR="00D40212">
        <w:rPr>
          <w:rFonts w:ascii="Arial" w:eastAsia="MS Mincho" w:hAnsi="Arial" w:cs="Arial"/>
          <w:b/>
          <w:bCs/>
          <w:sz w:val="28"/>
          <w:lang w:eastAsia="ja-JP"/>
        </w:rPr>
        <w:t>27</w:t>
      </w:r>
      <w:r w:rsidR="00D40212" w:rsidRPr="00D40212">
        <w:rPr>
          <w:rFonts w:ascii="Arial" w:eastAsia="MS Mincho" w:hAnsi="Arial" w:cs="Arial"/>
          <w:b/>
          <w:bCs/>
          <w:sz w:val="28"/>
          <w:vertAlign w:val="superscript"/>
          <w:lang w:eastAsia="ja-JP"/>
        </w:rPr>
        <w:t>th</w:t>
      </w:r>
      <w:r w:rsidR="00D40212">
        <w:rPr>
          <w:rFonts w:ascii="Arial" w:eastAsia="MS Mincho" w:hAnsi="Arial" w:cs="Arial"/>
          <w:b/>
          <w:bCs/>
          <w:sz w:val="28"/>
          <w:lang w:eastAsia="ja-JP"/>
        </w:rPr>
        <w:t xml:space="preserve"> </w:t>
      </w:r>
      <w:r>
        <w:rPr>
          <w:rFonts w:ascii="Arial" w:hAnsi="Arial" w:cs="Arial"/>
          <w:b/>
          <w:bCs/>
          <w:sz w:val="28"/>
        </w:rPr>
        <w:t>–</w:t>
      </w:r>
      <w:r w:rsidRPr="0052548E">
        <w:rPr>
          <w:rFonts w:ascii="Arial" w:hAnsi="Arial" w:cs="Arial"/>
          <w:b/>
          <w:bCs/>
          <w:sz w:val="28"/>
        </w:rPr>
        <w:t xml:space="preserve"> </w:t>
      </w:r>
      <w:r>
        <w:rPr>
          <w:rFonts w:ascii="Arial" w:eastAsia="MS Mincho" w:hAnsi="Arial" w:cs="Arial" w:hint="eastAsia"/>
          <w:b/>
          <w:bCs/>
          <w:sz w:val="28"/>
          <w:lang w:eastAsia="ja-JP"/>
        </w:rPr>
        <w:t>30</w:t>
      </w:r>
      <w:r w:rsidR="00D40212" w:rsidRPr="00D40212">
        <w:rPr>
          <w:rFonts w:ascii="Arial" w:eastAsia="MS Mincho" w:hAnsi="Arial" w:cs="Arial"/>
          <w:b/>
          <w:bCs/>
          <w:sz w:val="28"/>
          <w:vertAlign w:val="superscript"/>
          <w:lang w:eastAsia="ja-JP"/>
        </w:rPr>
        <w:t>th</w:t>
      </w:r>
      <w:r w:rsidR="00D40212">
        <w:rPr>
          <w:rFonts w:ascii="Arial" w:eastAsia="MS Mincho" w:hAnsi="Arial" w:cs="Arial"/>
          <w:b/>
          <w:bCs/>
          <w:sz w:val="28"/>
          <w:lang w:eastAsia="ja-JP"/>
        </w:rPr>
        <w:t xml:space="preserve"> </w:t>
      </w:r>
      <w:r w:rsidRPr="008428A4">
        <w:rPr>
          <w:rFonts w:ascii="Arial" w:eastAsia="MS Mincho" w:hAnsi="Arial" w:cs="Arial" w:hint="eastAsia"/>
          <w:b/>
          <w:bCs/>
          <w:sz w:val="28"/>
          <w:lang w:eastAsia="ja-JP"/>
        </w:rPr>
        <w:t>June</w:t>
      </w:r>
      <w:r>
        <w:rPr>
          <w:rFonts w:ascii="Arial" w:hAnsi="Arial" w:cs="Arial"/>
          <w:b/>
          <w:bCs/>
          <w:sz w:val="28"/>
        </w:rPr>
        <w:t xml:space="preserve"> 201</w:t>
      </w:r>
      <w:r w:rsidRPr="009513AC">
        <w:rPr>
          <w:rFonts w:ascii="Arial" w:eastAsia="MS Mincho" w:hAnsi="Arial" w:cs="Arial" w:hint="eastAsia"/>
          <w:b/>
          <w:bCs/>
          <w:sz w:val="28"/>
          <w:lang w:eastAsia="ja-JP"/>
        </w:rPr>
        <w:t>7</w:t>
      </w:r>
    </w:p>
    <w:p w:rsidR="001671EE" w:rsidRDefault="001671EE" w:rsidP="001671EE">
      <w:pPr>
        <w:wordWrap/>
        <w:adjustRightInd w:val="0"/>
        <w:snapToGrid w:val="0"/>
        <w:spacing w:line="360" w:lineRule="auto"/>
        <w:rPr>
          <w:rFonts w:ascii="Arial" w:hAnsi="Arial" w:cs="Arial"/>
          <w:b/>
          <w:snapToGrid w:val="0"/>
          <w:sz w:val="24"/>
        </w:rPr>
      </w:pPr>
    </w:p>
    <w:p w:rsidR="001671EE" w:rsidRPr="00B372A4" w:rsidRDefault="001671EE" w:rsidP="001671EE">
      <w:pPr>
        <w:wordWrap/>
        <w:adjustRightInd w:val="0"/>
        <w:snapToGrid w:val="0"/>
        <w:spacing w:line="360" w:lineRule="auto"/>
        <w:rPr>
          <w:rFonts w:ascii="Arial" w:hAnsi="Arial" w:cs="Arial"/>
          <w:b/>
          <w:snapToGrid w:val="0"/>
          <w:sz w:val="24"/>
        </w:rPr>
      </w:pPr>
      <w:r w:rsidRPr="00B372A4">
        <w:rPr>
          <w:rFonts w:ascii="Arial" w:hAnsi="Arial" w:cs="Arial"/>
          <w:b/>
          <w:snapToGrid w:val="0"/>
          <w:sz w:val="24"/>
        </w:rPr>
        <w:t xml:space="preserve">Agenda item: </w:t>
      </w:r>
      <w:r>
        <w:rPr>
          <w:rFonts w:ascii="Arial" w:hAnsi="Arial" w:cs="Arial"/>
          <w:snapToGrid w:val="0"/>
          <w:sz w:val="24"/>
        </w:rPr>
        <w:t>5.1.</w:t>
      </w:r>
      <w:r w:rsidRPr="00FF479B">
        <w:rPr>
          <w:rFonts w:ascii="Arial" w:hAnsi="Arial" w:cs="Arial"/>
          <w:snapToGrid w:val="0"/>
          <w:sz w:val="24"/>
        </w:rPr>
        <w:t>2.4.</w:t>
      </w:r>
      <w:r>
        <w:rPr>
          <w:rFonts w:ascii="Arial" w:hAnsi="Arial" w:cs="Arial"/>
          <w:snapToGrid w:val="0"/>
          <w:sz w:val="24"/>
        </w:rPr>
        <w:t>2</w:t>
      </w:r>
    </w:p>
    <w:p w:rsidR="001671EE" w:rsidRPr="00B372A4" w:rsidRDefault="001671EE" w:rsidP="001671EE">
      <w:pPr>
        <w:wordWrap/>
        <w:adjustRightInd w:val="0"/>
        <w:snapToGrid w:val="0"/>
        <w:spacing w:line="360" w:lineRule="auto"/>
        <w:rPr>
          <w:rFonts w:ascii="Arial" w:hAnsi="Arial" w:cs="Arial"/>
          <w:b/>
          <w:snapToGrid w:val="0"/>
          <w:sz w:val="24"/>
        </w:rPr>
      </w:pPr>
      <w:r w:rsidRPr="00B372A4">
        <w:rPr>
          <w:rFonts w:ascii="Arial" w:hAnsi="Arial" w:cs="Arial"/>
          <w:b/>
          <w:snapToGrid w:val="0"/>
          <w:sz w:val="24"/>
        </w:rPr>
        <w:t xml:space="preserve">Source: </w:t>
      </w:r>
      <w:r w:rsidRPr="00B372A4">
        <w:rPr>
          <w:rFonts w:ascii="Arial" w:hAnsi="Arial" w:cs="Arial"/>
          <w:snapToGrid w:val="0"/>
          <w:sz w:val="24"/>
        </w:rPr>
        <w:t>LG Electronics</w:t>
      </w:r>
    </w:p>
    <w:p w:rsidR="001671EE" w:rsidRDefault="001671EE" w:rsidP="001671EE">
      <w:pPr>
        <w:wordWrap/>
        <w:adjustRightInd w:val="0"/>
        <w:snapToGrid w:val="0"/>
        <w:spacing w:line="360" w:lineRule="auto"/>
        <w:rPr>
          <w:rFonts w:ascii="Arial" w:hAnsi="Arial" w:cs="Arial"/>
          <w:snapToGrid w:val="0"/>
          <w:sz w:val="24"/>
        </w:rPr>
      </w:pPr>
      <w:r w:rsidRPr="00B372A4">
        <w:rPr>
          <w:rFonts w:ascii="Arial" w:hAnsi="Arial" w:cs="Arial"/>
          <w:b/>
          <w:snapToGrid w:val="0"/>
          <w:sz w:val="24"/>
        </w:rPr>
        <w:t xml:space="preserve">Title: </w:t>
      </w:r>
      <w:r w:rsidRPr="005B3908">
        <w:rPr>
          <w:rFonts w:ascii="Arial" w:hAnsi="Arial" w:cs="Arial"/>
          <w:snapToGrid w:val="0"/>
          <w:sz w:val="24"/>
        </w:rPr>
        <w:t>On CSI-RS design for beam management</w:t>
      </w:r>
    </w:p>
    <w:p w:rsidR="001671EE" w:rsidRPr="00FF479B" w:rsidRDefault="001671EE" w:rsidP="001671EE">
      <w:pPr>
        <w:wordWrap/>
        <w:adjustRightInd w:val="0"/>
        <w:snapToGrid w:val="0"/>
        <w:spacing w:line="360" w:lineRule="auto"/>
        <w:jc w:val="left"/>
        <w:rPr>
          <w:rFonts w:ascii="Arial" w:hAnsi="Arial" w:cs="Arial"/>
          <w:snapToGrid w:val="0"/>
          <w:sz w:val="24"/>
        </w:rPr>
      </w:pPr>
      <w:r>
        <w:rPr>
          <w:rFonts w:ascii="Arial" w:hAnsi="Arial" w:cs="Arial"/>
          <w:b/>
          <w:snapToGrid w:val="0"/>
          <w:sz w:val="24"/>
        </w:rPr>
        <w:t xml:space="preserve">Document </w:t>
      </w:r>
      <w:r w:rsidRPr="00B372A4">
        <w:rPr>
          <w:rFonts w:ascii="Arial" w:hAnsi="Arial" w:cs="Arial"/>
          <w:b/>
          <w:snapToGrid w:val="0"/>
          <w:sz w:val="24"/>
        </w:rPr>
        <w:t xml:space="preserve">for: </w:t>
      </w:r>
      <w:r w:rsidRPr="00B372A4">
        <w:rPr>
          <w:rFonts w:ascii="Arial" w:hAnsi="Arial" w:cs="Arial"/>
          <w:snapToGrid w:val="0"/>
          <w:sz w:val="24"/>
        </w:rPr>
        <w:t xml:space="preserve">Discussion and </w:t>
      </w:r>
      <w:r w:rsidRPr="00B372A4">
        <w:rPr>
          <w:rFonts w:ascii="Arial" w:hAnsi="Arial" w:cs="Arial" w:hint="eastAsia"/>
          <w:snapToGrid w:val="0"/>
          <w:sz w:val="24"/>
        </w:rPr>
        <w:t>Decision</w:t>
      </w:r>
      <w:r>
        <w:rPr>
          <w:rFonts w:ascii="Arial" w:hAnsi="Arial" w:cs="Arial"/>
          <w:b/>
          <w:snapToGrid w:val="0"/>
          <w:sz w:val="24"/>
        </w:rPr>
        <w:t xml:space="preserve"> </w:t>
      </w:r>
      <w:r w:rsidRPr="00B372A4">
        <w:rPr>
          <w:rFonts w:ascii="Arial" w:hAnsi="Arial" w:cs="Arial"/>
          <w:b/>
          <w:snapToGrid w:val="0"/>
          <w:sz w:val="24"/>
        </w:rPr>
        <w:t>____</w:t>
      </w:r>
      <w:r w:rsidRPr="002F3893">
        <w:rPr>
          <w:rFonts w:ascii="Arial" w:hAnsi="Arial" w:cs="Arial"/>
          <w:b/>
          <w:snapToGrid w:val="0"/>
          <w:sz w:val="24"/>
        </w:rPr>
        <w:t>__________________________________________________________________</w:t>
      </w:r>
    </w:p>
    <w:p w:rsidR="001671EE" w:rsidRPr="001671EE" w:rsidRDefault="001671EE" w:rsidP="001671EE">
      <w:pPr>
        <w:pStyle w:val="1"/>
        <w:keepLines w:val="0"/>
        <w:numPr>
          <w:ilvl w:val="0"/>
          <w:numId w:val="8"/>
        </w:numPr>
        <w:pBdr>
          <w:top w:val="none" w:sz="0" w:space="0" w:color="auto"/>
        </w:pBdr>
        <w:tabs>
          <w:tab w:val="left" w:pos="0"/>
        </w:tabs>
        <w:overflowPunct/>
        <w:autoSpaceDE/>
        <w:autoSpaceDN/>
        <w:adjustRightInd/>
        <w:spacing w:after="60" w:line="360" w:lineRule="atLeast"/>
        <w:jc w:val="both"/>
        <w:textAlignment w:val="auto"/>
        <w:rPr>
          <w:b/>
          <w:lang w:eastAsia="ko-KR"/>
        </w:rPr>
      </w:pPr>
      <w:r>
        <w:rPr>
          <w:b/>
          <w:lang w:eastAsia="ko-KR"/>
        </w:rPr>
        <w:t>Introduction</w:t>
      </w:r>
    </w:p>
    <w:p w:rsidR="001671EE" w:rsidRPr="00D01D2B" w:rsidRDefault="001671EE" w:rsidP="001671EE">
      <w:pPr>
        <w:pStyle w:val="LGTdoc0"/>
        <w:spacing w:before="100" w:beforeAutospacing="1"/>
        <w:ind w:firstLine="360"/>
        <w:rPr>
          <w:szCs w:val="22"/>
        </w:rPr>
      </w:pPr>
      <w:r>
        <w:rPr>
          <w:szCs w:val="22"/>
        </w:rPr>
        <w:t>In RAN1 #89</w:t>
      </w:r>
      <w:r w:rsidR="003B6D5A">
        <w:rPr>
          <w:szCs w:val="22"/>
        </w:rPr>
        <w:t xml:space="preserve"> meeting</w:t>
      </w:r>
      <w:r w:rsidRPr="00D01D2B">
        <w:rPr>
          <w:szCs w:val="22"/>
        </w:rPr>
        <w:t>,</w:t>
      </w:r>
      <w:r w:rsidRPr="007D6A89">
        <w:rPr>
          <w:szCs w:val="22"/>
        </w:rPr>
        <w:t xml:space="preserve"> </w:t>
      </w:r>
      <w:r>
        <w:rPr>
          <w:szCs w:val="22"/>
        </w:rPr>
        <w:t>following agreements were made on CSI-RS design for beam management.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1671EE" w:rsidRPr="00786F89" w:rsidTr="00FF30BC">
        <w:tc>
          <w:tcPr>
            <w:tcW w:w="9570" w:type="dxa"/>
            <w:shd w:val="clear" w:color="auto" w:fill="auto"/>
          </w:tcPr>
          <w:p w:rsidR="001671EE" w:rsidRPr="00022CB0" w:rsidRDefault="001671EE" w:rsidP="00FF30BC">
            <w:pPr>
              <w:rPr>
                <w:rFonts w:ascii="Times New Roman"/>
                <w:bCs/>
                <w:sz w:val="22"/>
                <w:szCs w:val="20"/>
              </w:rPr>
            </w:pPr>
            <w:r w:rsidRPr="00022CB0">
              <w:rPr>
                <w:rFonts w:ascii="Times New Roman"/>
                <w:bCs/>
                <w:sz w:val="22"/>
                <w:szCs w:val="20"/>
                <w:highlight w:val="green"/>
              </w:rPr>
              <w:t>Agreements</w:t>
            </w:r>
            <w:r w:rsidRPr="00022CB0">
              <w:rPr>
                <w:rFonts w:ascii="Times New Roman"/>
                <w:bCs/>
                <w:sz w:val="22"/>
                <w:szCs w:val="20"/>
              </w:rPr>
              <w:t>:</w:t>
            </w:r>
          </w:p>
          <w:p w:rsidR="001671EE" w:rsidRPr="00022CB0" w:rsidRDefault="001671EE" w:rsidP="00FF30BC">
            <w:pPr>
              <w:widowControl/>
              <w:numPr>
                <w:ilvl w:val="0"/>
                <w:numId w:val="32"/>
              </w:numPr>
              <w:wordWrap/>
              <w:autoSpaceDE/>
              <w:autoSpaceDN/>
              <w:jc w:val="left"/>
              <w:rPr>
                <w:rFonts w:ascii="Times New Roman" w:eastAsia="MS Mincho"/>
                <w:sz w:val="22"/>
                <w:szCs w:val="20"/>
                <w:lang w:eastAsia="ja-JP"/>
              </w:rPr>
            </w:pPr>
            <w:r w:rsidRPr="00022CB0">
              <w:rPr>
                <w:rFonts w:ascii="Times New Roman" w:eastAsia="MS Mincho"/>
                <w:sz w:val="22"/>
                <w:szCs w:val="20"/>
                <w:lang w:eastAsia="ja-JP"/>
              </w:rPr>
              <w:t>Confirm the WA of CSI-RS for Beam Management in RAN1 #88bis (copied below).</w:t>
            </w:r>
          </w:p>
          <w:p w:rsidR="001671EE" w:rsidRPr="00022CB0" w:rsidRDefault="001671EE" w:rsidP="00FF30BC">
            <w:pPr>
              <w:widowControl/>
              <w:numPr>
                <w:ilvl w:val="1"/>
                <w:numId w:val="32"/>
              </w:numPr>
              <w:wordWrap/>
              <w:autoSpaceDE/>
              <w:autoSpaceDN/>
              <w:jc w:val="left"/>
              <w:rPr>
                <w:rFonts w:ascii="Times New Roman" w:eastAsia="MS Mincho"/>
                <w:sz w:val="22"/>
                <w:szCs w:val="20"/>
                <w:lang w:eastAsia="ja-JP"/>
              </w:rPr>
            </w:pPr>
            <w:r w:rsidRPr="00022CB0">
              <w:rPr>
                <w:rFonts w:ascii="Times New Roman" w:eastAsia="MS Mincho"/>
                <w:sz w:val="22"/>
                <w:szCs w:val="20"/>
                <w:lang w:eastAsia="ja-JP"/>
              </w:rPr>
              <w:t>For CSI-RS for Beam Management, NR supports sub-time units equal to and smaller than an OFDM symbol in a reference numerology</w:t>
            </w:r>
          </w:p>
          <w:p w:rsidR="001671EE" w:rsidRPr="00022CB0" w:rsidRDefault="001671EE" w:rsidP="00FF30BC">
            <w:pPr>
              <w:widowControl/>
              <w:numPr>
                <w:ilvl w:val="2"/>
                <w:numId w:val="32"/>
              </w:numPr>
              <w:wordWrap/>
              <w:autoSpaceDE/>
              <w:autoSpaceDN/>
              <w:jc w:val="left"/>
              <w:rPr>
                <w:rFonts w:ascii="Times New Roman" w:eastAsia="MS Mincho"/>
                <w:sz w:val="22"/>
                <w:szCs w:val="20"/>
                <w:lang w:eastAsia="ja-JP"/>
              </w:rPr>
            </w:pPr>
            <w:r w:rsidRPr="00022CB0">
              <w:rPr>
                <w:rFonts w:ascii="Times New Roman" w:eastAsia="MS Mincho"/>
                <w:sz w:val="22"/>
                <w:szCs w:val="20"/>
                <w:lang w:eastAsia="ja-JP"/>
              </w:rPr>
              <w:t xml:space="preserve">FFS details including configurability, e.g., taking into account UE implementation complexity/capability and impact on CSI-RS design </w:t>
            </w:r>
          </w:p>
          <w:p w:rsidR="001671EE" w:rsidRPr="00022CB0" w:rsidRDefault="001671EE" w:rsidP="00FF30BC">
            <w:pPr>
              <w:widowControl/>
              <w:numPr>
                <w:ilvl w:val="2"/>
                <w:numId w:val="32"/>
              </w:numPr>
              <w:wordWrap/>
              <w:autoSpaceDE/>
              <w:autoSpaceDN/>
              <w:jc w:val="left"/>
              <w:rPr>
                <w:rFonts w:ascii="Times New Roman" w:eastAsia="MS Mincho"/>
                <w:sz w:val="22"/>
                <w:szCs w:val="20"/>
                <w:lang w:eastAsia="ja-JP"/>
              </w:rPr>
            </w:pPr>
            <w:r w:rsidRPr="00022CB0">
              <w:rPr>
                <w:rFonts w:ascii="Times New Roman" w:eastAsia="MS Mincho"/>
                <w:sz w:val="22"/>
                <w:szCs w:val="20"/>
                <w:lang w:eastAsia="ja-JP"/>
              </w:rPr>
              <w:t>FFS the case of time unit larger than an OFDM symbol in a reference numerology</w:t>
            </w:r>
          </w:p>
          <w:p w:rsidR="001671EE" w:rsidRPr="00022CB0" w:rsidRDefault="001671EE" w:rsidP="00FF30BC">
            <w:pPr>
              <w:widowControl/>
              <w:numPr>
                <w:ilvl w:val="2"/>
                <w:numId w:val="32"/>
              </w:numPr>
              <w:wordWrap/>
              <w:autoSpaceDE/>
              <w:autoSpaceDN/>
              <w:jc w:val="left"/>
              <w:rPr>
                <w:rFonts w:ascii="Times New Roman" w:eastAsia="MS Mincho"/>
                <w:sz w:val="22"/>
                <w:szCs w:val="20"/>
                <w:lang w:eastAsia="ja-JP"/>
              </w:rPr>
            </w:pPr>
            <w:r w:rsidRPr="00022CB0">
              <w:rPr>
                <w:rFonts w:ascii="Times New Roman" w:eastAsia="MS Mincho"/>
                <w:sz w:val="22"/>
                <w:szCs w:val="20"/>
                <w:lang w:eastAsia="ja-JP"/>
              </w:rPr>
              <w:t xml:space="preserve">E.g., </w:t>
            </w:r>
          </w:p>
          <w:p w:rsidR="001671EE" w:rsidRPr="00022CB0" w:rsidRDefault="001671EE" w:rsidP="00FF30BC">
            <w:pPr>
              <w:widowControl/>
              <w:numPr>
                <w:ilvl w:val="3"/>
                <w:numId w:val="32"/>
              </w:numPr>
              <w:wordWrap/>
              <w:autoSpaceDE/>
              <w:autoSpaceDN/>
              <w:jc w:val="left"/>
              <w:rPr>
                <w:rFonts w:ascii="Times New Roman" w:eastAsia="MS Mincho"/>
                <w:sz w:val="22"/>
                <w:szCs w:val="20"/>
                <w:lang w:eastAsia="ja-JP"/>
              </w:rPr>
            </w:pPr>
            <w:r w:rsidRPr="00022CB0">
              <w:rPr>
                <w:rFonts w:ascii="Times New Roman" w:eastAsia="MS Mincho"/>
                <w:sz w:val="22"/>
                <w:szCs w:val="20"/>
                <w:lang w:eastAsia="ja-JP"/>
              </w:rPr>
              <w:t xml:space="preserve">Opt-1: IFDMA </w:t>
            </w:r>
          </w:p>
          <w:p w:rsidR="001671EE" w:rsidRPr="00022CB0" w:rsidRDefault="001671EE" w:rsidP="00FF30BC">
            <w:pPr>
              <w:widowControl/>
              <w:numPr>
                <w:ilvl w:val="3"/>
                <w:numId w:val="32"/>
              </w:numPr>
              <w:wordWrap/>
              <w:autoSpaceDE/>
              <w:autoSpaceDN/>
              <w:jc w:val="left"/>
              <w:rPr>
                <w:rFonts w:ascii="Times New Roman" w:eastAsia="MS Mincho"/>
                <w:sz w:val="22"/>
                <w:szCs w:val="20"/>
                <w:lang w:eastAsia="ja-JP"/>
              </w:rPr>
            </w:pPr>
            <w:r w:rsidRPr="00022CB0">
              <w:rPr>
                <w:rFonts w:ascii="Times New Roman" w:eastAsia="MS Mincho"/>
                <w:sz w:val="22"/>
                <w:szCs w:val="20"/>
                <w:lang w:eastAsia="ja-JP"/>
              </w:rPr>
              <w:t xml:space="preserve">Opt-2: Larger subcarrier spacing </w:t>
            </w:r>
          </w:p>
          <w:p w:rsidR="001671EE" w:rsidRPr="00022CB0" w:rsidRDefault="001671EE" w:rsidP="00FF30BC">
            <w:pPr>
              <w:widowControl/>
              <w:numPr>
                <w:ilvl w:val="3"/>
                <w:numId w:val="32"/>
              </w:numPr>
              <w:wordWrap/>
              <w:autoSpaceDE/>
              <w:autoSpaceDN/>
              <w:jc w:val="left"/>
              <w:rPr>
                <w:rFonts w:ascii="Times New Roman" w:eastAsia="MS Mincho"/>
                <w:sz w:val="22"/>
                <w:szCs w:val="20"/>
                <w:lang w:eastAsia="ja-JP"/>
              </w:rPr>
            </w:pPr>
            <w:r w:rsidRPr="00022CB0">
              <w:rPr>
                <w:rFonts w:ascii="Times New Roman" w:eastAsia="MS Mincho"/>
                <w:sz w:val="22"/>
                <w:szCs w:val="20"/>
                <w:lang w:eastAsia="ja-JP"/>
              </w:rPr>
              <w:t>Opt-3: DFT-based</w:t>
            </w:r>
          </w:p>
          <w:p w:rsidR="001671EE" w:rsidRPr="00022CB0" w:rsidRDefault="001671EE" w:rsidP="00FF30BC">
            <w:pPr>
              <w:widowControl/>
              <w:numPr>
                <w:ilvl w:val="0"/>
                <w:numId w:val="32"/>
              </w:numPr>
              <w:wordWrap/>
              <w:autoSpaceDE/>
              <w:autoSpaceDN/>
              <w:jc w:val="left"/>
              <w:rPr>
                <w:rFonts w:ascii="Times New Roman" w:eastAsia="MS Mincho"/>
                <w:sz w:val="22"/>
                <w:szCs w:val="20"/>
                <w:lang w:eastAsia="ja-JP"/>
              </w:rPr>
            </w:pPr>
            <w:r w:rsidRPr="00022CB0">
              <w:rPr>
                <w:rFonts w:ascii="Times New Roman" w:eastAsia="MS Mincho"/>
                <w:sz w:val="22"/>
                <w:szCs w:val="20"/>
                <w:lang w:eastAsia="ja-JP"/>
              </w:rPr>
              <w:t>Down-select from the below options when sub-time unit smaller than an OFDM symbol in a reference numerology:</w:t>
            </w:r>
          </w:p>
          <w:p w:rsidR="001671EE" w:rsidRPr="00022CB0" w:rsidRDefault="001671EE" w:rsidP="00FF30BC">
            <w:pPr>
              <w:widowControl/>
              <w:numPr>
                <w:ilvl w:val="1"/>
                <w:numId w:val="32"/>
              </w:numPr>
              <w:wordWrap/>
              <w:autoSpaceDE/>
              <w:autoSpaceDN/>
              <w:jc w:val="left"/>
              <w:rPr>
                <w:rFonts w:ascii="Times New Roman" w:eastAsia="MS Mincho"/>
                <w:sz w:val="22"/>
                <w:szCs w:val="20"/>
                <w:lang w:eastAsia="ja-JP"/>
              </w:rPr>
            </w:pPr>
            <w:r w:rsidRPr="00022CB0">
              <w:rPr>
                <w:rFonts w:ascii="Times New Roman" w:eastAsia="MS Mincho"/>
                <w:sz w:val="22"/>
                <w:szCs w:val="20"/>
                <w:lang w:eastAsia="ja-JP"/>
              </w:rPr>
              <w:t xml:space="preserve">Opt-1: IFDMA </w:t>
            </w:r>
          </w:p>
          <w:p w:rsidR="001671EE" w:rsidRPr="00022CB0" w:rsidRDefault="001671EE" w:rsidP="00FF30BC">
            <w:pPr>
              <w:widowControl/>
              <w:numPr>
                <w:ilvl w:val="1"/>
                <w:numId w:val="32"/>
              </w:numPr>
              <w:wordWrap/>
              <w:autoSpaceDE/>
              <w:autoSpaceDN/>
              <w:jc w:val="left"/>
              <w:rPr>
                <w:rFonts w:ascii="Times New Roman" w:eastAsia="MS Mincho"/>
                <w:sz w:val="22"/>
                <w:szCs w:val="20"/>
                <w:lang w:eastAsia="ja-JP"/>
              </w:rPr>
            </w:pPr>
            <w:r w:rsidRPr="00022CB0">
              <w:rPr>
                <w:rFonts w:ascii="Times New Roman" w:eastAsia="MS Mincho"/>
                <w:sz w:val="22"/>
                <w:szCs w:val="20"/>
                <w:lang w:eastAsia="ja-JP"/>
              </w:rPr>
              <w:t xml:space="preserve">Opt-2: Larger subcarrier spacing </w:t>
            </w:r>
          </w:p>
          <w:p w:rsidR="001671EE" w:rsidRPr="00022CB0" w:rsidRDefault="001671EE" w:rsidP="00FF30BC">
            <w:pPr>
              <w:widowControl/>
              <w:numPr>
                <w:ilvl w:val="1"/>
                <w:numId w:val="32"/>
              </w:numPr>
              <w:wordWrap/>
              <w:autoSpaceDE/>
              <w:autoSpaceDN/>
              <w:jc w:val="left"/>
              <w:rPr>
                <w:rFonts w:ascii="Times New Roman" w:eastAsia="MS Mincho"/>
                <w:sz w:val="22"/>
                <w:szCs w:val="20"/>
                <w:lang w:eastAsia="ja-JP"/>
              </w:rPr>
            </w:pPr>
            <w:r w:rsidRPr="00022CB0">
              <w:rPr>
                <w:rFonts w:ascii="Times New Roman" w:eastAsia="MS Mincho"/>
                <w:sz w:val="22"/>
                <w:szCs w:val="20"/>
                <w:lang w:eastAsia="ja-JP"/>
              </w:rPr>
              <w:t xml:space="preserve">Opt-3: DFT-based </w:t>
            </w:r>
          </w:p>
          <w:p w:rsidR="001671EE" w:rsidRPr="00022CB0" w:rsidRDefault="001671EE" w:rsidP="00FF30BC">
            <w:pPr>
              <w:widowControl/>
              <w:numPr>
                <w:ilvl w:val="0"/>
                <w:numId w:val="32"/>
              </w:numPr>
              <w:wordWrap/>
              <w:autoSpaceDE/>
              <w:autoSpaceDN/>
              <w:jc w:val="left"/>
              <w:rPr>
                <w:rFonts w:ascii="Times New Roman" w:eastAsia="MS Mincho"/>
                <w:sz w:val="22"/>
                <w:szCs w:val="20"/>
                <w:lang w:eastAsia="ja-JP"/>
              </w:rPr>
            </w:pPr>
            <w:r w:rsidRPr="00022CB0">
              <w:rPr>
                <w:rFonts w:ascii="Times New Roman" w:eastAsia="MS Mincho"/>
                <w:sz w:val="22"/>
                <w:szCs w:val="20"/>
                <w:lang w:eastAsia="ja-JP"/>
              </w:rPr>
              <w:t>Note: for beam management, the reference numerology for a bandwidth part is determined based on the UE-specific configuration for the bandwidth part</w:t>
            </w:r>
          </w:p>
          <w:p w:rsidR="001671EE" w:rsidRPr="002C7A76" w:rsidRDefault="001671EE" w:rsidP="00FF30BC">
            <w:pPr>
              <w:widowControl/>
              <w:wordWrap/>
              <w:autoSpaceDE/>
              <w:autoSpaceDN/>
              <w:jc w:val="left"/>
              <w:rPr>
                <w:rFonts w:ascii="Times New Roman" w:eastAsia="MS Mincho"/>
                <w:szCs w:val="20"/>
                <w:lang w:eastAsia="ja-JP"/>
              </w:rPr>
            </w:pPr>
          </w:p>
        </w:tc>
      </w:tr>
    </w:tbl>
    <w:p w:rsidR="001671EE" w:rsidRDefault="001671EE" w:rsidP="001671EE">
      <w:pPr>
        <w:pStyle w:val="LGTdoc0"/>
        <w:spacing w:before="120" w:afterLines="0" w:after="0" w:line="240" w:lineRule="auto"/>
        <w:ind w:firstLineChars="193" w:firstLine="425"/>
        <w:rPr>
          <w:szCs w:val="22"/>
        </w:rPr>
      </w:pPr>
      <w:r w:rsidRPr="00F34B81">
        <w:rPr>
          <w:rFonts w:hint="eastAsia"/>
          <w:szCs w:val="22"/>
        </w:rPr>
        <w:t xml:space="preserve"> </w:t>
      </w:r>
      <w:r w:rsidRPr="00F34B81">
        <w:rPr>
          <w:szCs w:val="22"/>
        </w:rPr>
        <w:t xml:space="preserve">In this contribution, we discuss </w:t>
      </w:r>
      <w:r>
        <w:rPr>
          <w:szCs w:val="22"/>
        </w:rPr>
        <w:t xml:space="preserve">several open issues on </w:t>
      </w:r>
      <w:r w:rsidRPr="00F34B81">
        <w:rPr>
          <w:szCs w:val="22"/>
        </w:rPr>
        <w:t>CSI-RS design for beam management</w:t>
      </w:r>
      <w:r>
        <w:rPr>
          <w:szCs w:val="22"/>
        </w:rPr>
        <w:t xml:space="preserve"> based on the above agreements.</w:t>
      </w:r>
    </w:p>
    <w:p w:rsidR="001671EE" w:rsidRPr="00B17FD7" w:rsidRDefault="001671EE" w:rsidP="001671EE">
      <w:pPr>
        <w:pStyle w:val="LGTdoc0"/>
        <w:spacing w:before="120" w:afterLines="0" w:after="0" w:line="240" w:lineRule="auto"/>
        <w:ind w:firstLineChars="193" w:firstLine="425"/>
        <w:rPr>
          <w:szCs w:val="22"/>
        </w:rPr>
      </w:pPr>
    </w:p>
    <w:bookmarkEnd w:id="0"/>
    <w:bookmarkEnd w:id="1"/>
    <w:p w:rsidR="0009077B" w:rsidRPr="00820263" w:rsidRDefault="00C350BC" w:rsidP="00820263">
      <w:pPr>
        <w:pStyle w:val="1"/>
        <w:keepLines w:val="0"/>
        <w:numPr>
          <w:ilvl w:val="0"/>
          <w:numId w:val="8"/>
        </w:numPr>
        <w:pBdr>
          <w:top w:val="none" w:sz="0" w:space="0" w:color="auto"/>
        </w:pBdr>
        <w:tabs>
          <w:tab w:val="left" w:pos="0"/>
        </w:tabs>
        <w:overflowPunct/>
        <w:autoSpaceDE/>
        <w:autoSpaceDN/>
        <w:adjustRightInd/>
        <w:spacing w:after="60" w:line="360" w:lineRule="atLeast"/>
        <w:jc w:val="both"/>
        <w:textAlignment w:val="auto"/>
        <w:rPr>
          <w:b/>
          <w:lang w:eastAsia="ko-KR"/>
        </w:rPr>
      </w:pPr>
      <w:r>
        <w:rPr>
          <w:b/>
          <w:lang w:eastAsia="ko-KR"/>
        </w:rPr>
        <w:t xml:space="preserve">General view on NR CSI-RS </w:t>
      </w:r>
    </w:p>
    <w:p w:rsidR="00B27694" w:rsidRDefault="00B27694" w:rsidP="00B27694">
      <w:pPr>
        <w:pStyle w:val="LGTdoc0"/>
        <w:spacing w:before="120" w:afterLines="0" w:after="0" w:line="240" w:lineRule="auto"/>
        <w:ind w:firstLineChars="193" w:firstLine="425"/>
        <w:rPr>
          <w:szCs w:val="22"/>
        </w:rPr>
      </w:pPr>
      <w:r w:rsidRPr="00820263">
        <w:rPr>
          <w:szCs w:val="22"/>
        </w:rPr>
        <w:t xml:space="preserve">It was agreed that CSI-RS supports beam management for NR, so that CSI-RS design should take </w:t>
      </w:r>
      <w:proofErr w:type="spellStart"/>
      <w:r w:rsidRPr="00820263">
        <w:rPr>
          <w:szCs w:val="22"/>
        </w:rPr>
        <w:t>analog</w:t>
      </w:r>
      <w:proofErr w:type="spellEnd"/>
      <w:r w:rsidRPr="00820263">
        <w:rPr>
          <w:szCs w:val="22"/>
        </w:rPr>
        <w:t xml:space="preserve"> beamforming aspects into account. </w:t>
      </w:r>
      <w:r>
        <w:rPr>
          <w:szCs w:val="22"/>
        </w:rPr>
        <w:t xml:space="preserve">Design requirement </w:t>
      </w:r>
      <w:r w:rsidR="00CC362B">
        <w:rPr>
          <w:szCs w:val="22"/>
        </w:rPr>
        <w:t xml:space="preserve">of CSI-RS for beam management </w:t>
      </w:r>
      <w:r>
        <w:rPr>
          <w:szCs w:val="22"/>
        </w:rPr>
        <w:t>could be different</w:t>
      </w:r>
      <w:r w:rsidR="00482C14">
        <w:rPr>
          <w:szCs w:val="22"/>
        </w:rPr>
        <w:t xml:space="preserve"> from CSI-RS for CSI acquisition</w:t>
      </w:r>
      <w:r>
        <w:rPr>
          <w:szCs w:val="22"/>
        </w:rPr>
        <w:t xml:space="preserve"> in </w:t>
      </w:r>
      <w:r w:rsidR="00252A24">
        <w:rPr>
          <w:szCs w:val="22"/>
        </w:rPr>
        <w:t>some aspects of the</w:t>
      </w:r>
      <w:r w:rsidR="002A139A">
        <w:rPr>
          <w:szCs w:val="22"/>
        </w:rPr>
        <w:t xml:space="preserve"> </w:t>
      </w:r>
      <w:r>
        <w:rPr>
          <w:szCs w:val="22"/>
        </w:rPr>
        <w:t>number of ports, time/frequency density, port multiplexing method</w:t>
      </w:r>
      <w:r w:rsidR="00A156FC">
        <w:rPr>
          <w:szCs w:val="22"/>
        </w:rPr>
        <w:t>,</w:t>
      </w:r>
      <w:r>
        <w:rPr>
          <w:szCs w:val="22"/>
        </w:rPr>
        <w:t xml:space="preserve"> and so on. Therefore</w:t>
      </w:r>
      <w:r w:rsidRPr="00820263">
        <w:rPr>
          <w:szCs w:val="22"/>
        </w:rPr>
        <w:t xml:space="preserve">, it would be necessary to </w:t>
      </w:r>
      <w:r w:rsidR="00CA6104">
        <w:rPr>
          <w:szCs w:val="22"/>
        </w:rPr>
        <w:t xml:space="preserve">optimise </w:t>
      </w:r>
      <w:r w:rsidRPr="00820263">
        <w:rPr>
          <w:szCs w:val="22"/>
        </w:rPr>
        <w:t xml:space="preserve">CSI-RS </w:t>
      </w:r>
      <w:r w:rsidR="00CA6104" w:rsidRPr="00820263">
        <w:rPr>
          <w:szCs w:val="22"/>
        </w:rPr>
        <w:t xml:space="preserve">design </w:t>
      </w:r>
      <w:r w:rsidRPr="00820263">
        <w:rPr>
          <w:szCs w:val="22"/>
        </w:rPr>
        <w:t xml:space="preserve">for beam management </w:t>
      </w:r>
      <w:r>
        <w:rPr>
          <w:szCs w:val="22"/>
        </w:rPr>
        <w:t xml:space="preserve">(i.e. CSI-RS type B) </w:t>
      </w:r>
      <w:r w:rsidR="00426243">
        <w:rPr>
          <w:szCs w:val="22"/>
        </w:rPr>
        <w:t>and</w:t>
      </w:r>
      <w:r w:rsidRPr="00820263">
        <w:rPr>
          <w:szCs w:val="22"/>
        </w:rPr>
        <w:t xml:space="preserve"> for CSI acquisition</w:t>
      </w:r>
      <w:r>
        <w:rPr>
          <w:szCs w:val="22"/>
        </w:rPr>
        <w:t xml:space="preserve"> (i.e. CSI-RS type A)</w:t>
      </w:r>
      <w:r w:rsidR="00E04CBA">
        <w:rPr>
          <w:szCs w:val="22"/>
        </w:rPr>
        <w:t>,</w:t>
      </w:r>
      <w:r w:rsidR="003F47D9">
        <w:rPr>
          <w:szCs w:val="22"/>
        </w:rPr>
        <w:t xml:space="preserve"> respectively,</w:t>
      </w:r>
      <w:r w:rsidR="00E04CBA">
        <w:rPr>
          <w:szCs w:val="22"/>
        </w:rPr>
        <w:t xml:space="preserve"> while maintaining commonality between two CSI-RS</w:t>
      </w:r>
      <w:r w:rsidR="004339C8">
        <w:rPr>
          <w:szCs w:val="22"/>
        </w:rPr>
        <w:t xml:space="preserve"> types</w:t>
      </w:r>
      <w:r w:rsidR="00E04CBA">
        <w:rPr>
          <w:szCs w:val="22"/>
        </w:rPr>
        <w:t>, such as CSI-RS RE locations</w:t>
      </w:r>
      <w:r w:rsidRPr="00820263">
        <w:rPr>
          <w:szCs w:val="22"/>
        </w:rPr>
        <w:t xml:space="preserve">. </w:t>
      </w:r>
      <w:r>
        <w:rPr>
          <w:szCs w:val="22"/>
        </w:rPr>
        <w:t xml:space="preserve">Main purpose of CSI-RS type A is the DL link adaptation analogous to LTE CSI-RS, and the main purpose of CSI-RS type B is the DL </w:t>
      </w:r>
      <w:proofErr w:type="spellStart"/>
      <w:r>
        <w:rPr>
          <w:szCs w:val="22"/>
        </w:rPr>
        <w:t>Tx</w:t>
      </w:r>
      <w:proofErr w:type="spellEnd"/>
      <w:r>
        <w:rPr>
          <w:szCs w:val="22"/>
        </w:rPr>
        <w:t>/Rx beam management which does not necessarily require measurement accuracy for link adaptation</w:t>
      </w:r>
      <w:r w:rsidR="00340160">
        <w:rPr>
          <w:szCs w:val="22"/>
        </w:rPr>
        <w:t>,</w:t>
      </w:r>
      <w:r>
        <w:rPr>
          <w:szCs w:val="22"/>
        </w:rPr>
        <w:t xml:space="preserve"> so that CSI-RS type B could be </w:t>
      </w:r>
      <w:r w:rsidR="00340160">
        <w:rPr>
          <w:szCs w:val="22"/>
        </w:rPr>
        <w:t xml:space="preserve">more </w:t>
      </w:r>
      <w:r>
        <w:rPr>
          <w:szCs w:val="22"/>
        </w:rPr>
        <w:t xml:space="preserve">sparse </w:t>
      </w:r>
      <w:r w:rsidR="00340160">
        <w:rPr>
          <w:szCs w:val="22"/>
        </w:rPr>
        <w:t>compared to</w:t>
      </w:r>
      <w:r>
        <w:rPr>
          <w:szCs w:val="22"/>
        </w:rPr>
        <w:t xml:space="preserve"> CSI-RS type A from frequency density perspective at least</w:t>
      </w:r>
      <w:r w:rsidRPr="00844094">
        <w:rPr>
          <w:szCs w:val="22"/>
        </w:rPr>
        <w:t xml:space="preserve">. </w:t>
      </w:r>
      <w:r w:rsidRPr="00252A24">
        <w:rPr>
          <w:szCs w:val="22"/>
        </w:rPr>
        <w:t>CSI-RS type B however may need to support transmission of more RSs within a slot to allow measurements of a large set of {</w:t>
      </w:r>
      <w:proofErr w:type="spellStart"/>
      <w:proofErr w:type="gramStart"/>
      <w:r w:rsidRPr="00252A24">
        <w:rPr>
          <w:szCs w:val="22"/>
        </w:rPr>
        <w:t>Tx</w:t>
      </w:r>
      <w:proofErr w:type="spellEnd"/>
      <w:proofErr w:type="gramEnd"/>
      <w:r w:rsidRPr="00252A24">
        <w:rPr>
          <w:szCs w:val="22"/>
        </w:rPr>
        <w:t xml:space="preserve"> beam, Rx beam} hypothesis</w:t>
      </w:r>
      <w:r w:rsidR="00252A24">
        <w:rPr>
          <w:szCs w:val="22"/>
        </w:rPr>
        <w:t>.</w:t>
      </w:r>
    </w:p>
    <w:p w:rsidR="002F40A3" w:rsidRDefault="00B27694" w:rsidP="002F40A3">
      <w:pPr>
        <w:pStyle w:val="LGTdoc0"/>
        <w:spacing w:before="120" w:afterLines="0" w:after="0" w:line="240" w:lineRule="auto"/>
        <w:ind w:firstLineChars="193" w:firstLine="425"/>
        <w:rPr>
          <w:szCs w:val="22"/>
        </w:rPr>
      </w:pPr>
      <w:r>
        <w:rPr>
          <w:szCs w:val="22"/>
        </w:rPr>
        <w:lastRenderedPageBreak/>
        <w:t xml:space="preserve">From </w:t>
      </w:r>
      <w:r w:rsidR="004339C8">
        <w:rPr>
          <w:szCs w:val="22"/>
        </w:rPr>
        <w:t>a</w:t>
      </w:r>
      <w:r w:rsidR="00844094">
        <w:rPr>
          <w:szCs w:val="22"/>
        </w:rPr>
        <w:t xml:space="preserve"> perspective of </w:t>
      </w:r>
      <w:r>
        <w:rPr>
          <w:szCs w:val="22"/>
        </w:rPr>
        <w:t xml:space="preserve">unified </w:t>
      </w:r>
      <w:r w:rsidR="00844094">
        <w:rPr>
          <w:szCs w:val="22"/>
        </w:rPr>
        <w:t xml:space="preserve">CSI-RS design </w:t>
      </w:r>
      <w:r w:rsidR="004339C8">
        <w:rPr>
          <w:szCs w:val="22"/>
        </w:rPr>
        <w:t>considering</w:t>
      </w:r>
      <w:r w:rsidR="00844094">
        <w:rPr>
          <w:szCs w:val="22"/>
        </w:rPr>
        <w:t xml:space="preserve"> both purposes,</w:t>
      </w:r>
      <w:r>
        <w:rPr>
          <w:szCs w:val="22"/>
        </w:rPr>
        <w:t xml:space="preserve"> </w:t>
      </w:r>
      <w:r w:rsidRPr="0057645D">
        <w:rPr>
          <w:szCs w:val="22"/>
        </w:rPr>
        <w:t>both CSI-RS types could be included in Resource setting, a</w:t>
      </w:r>
      <w:r w:rsidRPr="00FC116C">
        <w:rPr>
          <w:szCs w:val="22"/>
        </w:rPr>
        <w:t>nd then different Reporting setting can be associated separately, i.e. one for CSI reporting and the other for beam reporting.</w:t>
      </w:r>
      <w:r>
        <w:rPr>
          <w:szCs w:val="22"/>
        </w:rPr>
        <w:t xml:space="preserve"> </w:t>
      </w:r>
    </w:p>
    <w:p w:rsidR="009C0DC3" w:rsidRPr="00F256D0" w:rsidRDefault="00B27694" w:rsidP="00D71C4B">
      <w:pPr>
        <w:pStyle w:val="LGTdoc0"/>
        <w:spacing w:before="100" w:beforeAutospacing="1" w:afterLines="0" w:after="100" w:afterAutospacing="1" w:line="240" w:lineRule="auto"/>
        <w:rPr>
          <w:i/>
          <w:szCs w:val="22"/>
          <w:lang w:val="en-US"/>
        </w:rPr>
      </w:pPr>
      <w:r w:rsidRPr="003E24F5">
        <w:rPr>
          <w:b/>
          <w:szCs w:val="22"/>
          <w:lang w:val="en-US"/>
        </w:rPr>
        <w:t xml:space="preserve">Proposal </w:t>
      </w:r>
      <w:r>
        <w:rPr>
          <w:rFonts w:hint="eastAsia"/>
          <w:b/>
          <w:szCs w:val="22"/>
          <w:lang w:val="en-US"/>
        </w:rPr>
        <w:t>1</w:t>
      </w:r>
      <w:r w:rsidRPr="003E24F5">
        <w:rPr>
          <w:b/>
          <w:szCs w:val="22"/>
          <w:lang w:val="en-US"/>
        </w:rPr>
        <w:t xml:space="preserve">: </w:t>
      </w:r>
      <w:r w:rsidRPr="002F40A3">
        <w:rPr>
          <w:i/>
          <w:szCs w:val="22"/>
          <w:lang w:val="en-US"/>
        </w:rPr>
        <w:t xml:space="preserve">NR should consider </w:t>
      </w:r>
      <w:r w:rsidR="003F47D9">
        <w:rPr>
          <w:i/>
          <w:szCs w:val="22"/>
          <w:lang w:val="en-US"/>
        </w:rPr>
        <w:t xml:space="preserve">independent optimization of </w:t>
      </w:r>
      <w:r w:rsidRPr="002F40A3">
        <w:rPr>
          <w:i/>
          <w:szCs w:val="22"/>
          <w:lang w:val="en-US"/>
        </w:rPr>
        <w:t>two types of NZP CSI-RS</w:t>
      </w:r>
      <w:r w:rsidR="00B17FD7">
        <w:rPr>
          <w:i/>
          <w:szCs w:val="22"/>
          <w:lang w:val="en-US"/>
        </w:rPr>
        <w:t>:</w:t>
      </w:r>
    </w:p>
    <w:p w:rsidR="00B27694" w:rsidRPr="009C0DC3" w:rsidRDefault="009C0DC3" w:rsidP="00D71C4B">
      <w:pPr>
        <w:pStyle w:val="LGTdoc0"/>
        <w:numPr>
          <w:ilvl w:val="0"/>
          <w:numId w:val="15"/>
        </w:numPr>
        <w:spacing w:afterLines="0" w:after="100" w:afterAutospacing="1" w:line="276" w:lineRule="auto"/>
        <w:rPr>
          <w:i/>
          <w:szCs w:val="22"/>
          <w:lang w:val="en-US"/>
        </w:rPr>
      </w:pPr>
      <w:r w:rsidRPr="009C0DC3">
        <w:rPr>
          <w:bCs/>
          <w:i/>
          <w:szCs w:val="22"/>
          <w:lang w:val="en-US"/>
        </w:rPr>
        <w:t xml:space="preserve">CSI-RS </w:t>
      </w:r>
      <w:r w:rsidR="00B27694" w:rsidRPr="009C0DC3">
        <w:rPr>
          <w:bCs/>
          <w:i/>
          <w:szCs w:val="22"/>
          <w:lang w:val="en-US"/>
        </w:rPr>
        <w:t xml:space="preserve">type A: mainly for DL </w:t>
      </w:r>
      <w:r w:rsidR="00B17FD7" w:rsidRPr="009C0DC3">
        <w:rPr>
          <w:bCs/>
          <w:i/>
          <w:szCs w:val="22"/>
          <w:lang w:val="en-US"/>
        </w:rPr>
        <w:t>CSI acquisition</w:t>
      </w:r>
    </w:p>
    <w:p w:rsidR="00B27694" w:rsidRDefault="00B27694" w:rsidP="00F53ED5">
      <w:pPr>
        <w:pStyle w:val="LGTdoc0"/>
        <w:numPr>
          <w:ilvl w:val="0"/>
          <w:numId w:val="15"/>
        </w:numPr>
        <w:spacing w:before="100" w:beforeAutospacing="1" w:afterLines="0" w:after="100" w:afterAutospacing="1" w:line="276" w:lineRule="auto"/>
        <w:rPr>
          <w:i/>
          <w:szCs w:val="22"/>
          <w:lang w:val="en-US"/>
        </w:rPr>
      </w:pPr>
      <w:r w:rsidRPr="002F40A3">
        <w:rPr>
          <w:bCs/>
          <w:i/>
          <w:szCs w:val="22"/>
          <w:lang w:val="en-US"/>
        </w:rPr>
        <w:t>CSI-RS type B: mainly for DL beam management</w:t>
      </w:r>
    </w:p>
    <w:p w:rsidR="00F53ED5" w:rsidRPr="00F53ED5" w:rsidRDefault="00F53ED5" w:rsidP="00F53ED5">
      <w:pPr>
        <w:pStyle w:val="LGTdoc0"/>
        <w:spacing w:before="100" w:beforeAutospacing="1" w:afterLines="0" w:after="100" w:afterAutospacing="1" w:line="276" w:lineRule="auto"/>
        <w:rPr>
          <w:rFonts w:hint="eastAsia"/>
          <w:i/>
          <w:szCs w:val="22"/>
          <w:lang w:val="en-US"/>
        </w:rPr>
      </w:pPr>
      <w:bookmarkStart w:id="2" w:name="_GoBack"/>
      <w:bookmarkEnd w:id="2"/>
    </w:p>
    <w:p w:rsidR="00EC00E1" w:rsidRPr="007C5E86" w:rsidRDefault="00C350BC" w:rsidP="007C5E86">
      <w:pPr>
        <w:pStyle w:val="1"/>
        <w:keepLines w:val="0"/>
        <w:numPr>
          <w:ilvl w:val="0"/>
          <w:numId w:val="8"/>
        </w:numPr>
        <w:pBdr>
          <w:top w:val="none" w:sz="0" w:space="0" w:color="auto"/>
        </w:pBdr>
        <w:tabs>
          <w:tab w:val="left" w:pos="0"/>
        </w:tabs>
        <w:overflowPunct/>
        <w:autoSpaceDE/>
        <w:autoSpaceDN/>
        <w:adjustRightInd/>
        <w:spacing w:after="60" w:line="360" w:lineRule="atLeast"/>
        <w:jc w:val="both"/>
        <w:textAlignment w:val="auto"/>
        <w:rPr>
          <w:b/>
          <w:lang w:eastAsia="ko-KR"/>
        </w:rPr>
      </w:pPr>
      <w:r w:rsidRPr="00820263">
        <w:rPr>
          <w:b/>
          <w:lang w:eastAsia="ko-KR"/>
        </w:rPr>
        <w:t>Discussions on CSI-RS for beam management</w:t>
      </w:r>
    </w:p>
    <w:p w:rsidR="00DC46D9" w:rsidRPr="000260DD" w:rsidRDefault="00DC46D9" w:rsidP="000260DD">
      <w:pPr>
        <w:pStyle w:val="LGTdoc0"/>
        <w:spacing w:before="120" w:afterLines="0" w:after="0" w:line="240" w:lineRule="auto"/>
        <w:rPr>
          <w:b/>
          <w:szCs w:val="22"/>
        </w:rPr>
      </w:pPr>
    </w:p>
    <w:p w:rsidR="00DD0ECC" w:rsidRPr="00430D9B" w:rsidRDefault="00EC1B86" w:rsidP="00DD0ECC">
      <w:pPr>
        <w:pStyle w:val="LGTdoc0"/>
        <w:numPr>
          <w:ilvl w:val="0"/>
          <w:numId w:val="6"/>
        </w:numPr>
        <w:spacing w:before="120" w:afterLines="0" w:after="0" w:line="240" w:lineRule="auto"/>
        <w:rPr>
          <w:b/>
          <w:szCs w:val="22"/>
        </w:rPr>
      </w:pPr>
      <w:r>
        <w:rPr>
          <w:b/>
          <w:lang w:val="en-US"/>
        </w:rPr>
        <w:t>Design r</w:t>
      </w:r>
      <w:r w:rsidR="00430D9B">
        <w:rPr>
          <w:b/>
          <w:lang w:val="en-US"/>
        </w:rPr>
        <w:t>equirements</w:t>
      </w:r>
      <w:r w:rsidR="00820263">
        <w:rPr>
          <w:b/>
          <w:lang w:val="en-US"/>
        </w:rPr>
        <w:t xml:space="preserve"> </w:t>
      </w:r>
    </w:p>
    <w:p w:rsidR="00384AD5" w:rsidRDefault="00384AD5" w:rsidP="00384AD5">
      <w:pPr>
        <w:pStyle w:val="LGTdoc0"/>
        <w:spacing w:before="120"/>
        <w:ind w:firstLine="360"/>
        <w:rPr>
          <w:szCs w:val="22"/>
        </w:rPr>
      </w:pPr>
      <w:r w:rsidRPr="00384AD5">
        <w:rPr>
          <w:rFonts w:hint="eastAsia"/>
          <w:szCs w:val="22"/>
        </w:rPr>
        <w:t xml:space="preserve">Beam selection can be </w:t>
      </w:r>
      <w:r w:rsidR="00430D9B">
        <w:rPr>
          <w:szCs w:val="22"/>
        </w:rPr>
        <w:t xml:space="preserve">done </w:t>
      </w:r>
      <w:r w:rsidRPr="00384AD5">
        <w:rPr>
          <w:rFonts w:hint="eastAsia"/>
          <w:szCs w:val="22"/>
        </w:rPr>
        <w:t>based on received power</w:t>
      </w:r>
      <w:r w:rsidR="00380E3B">
        <w:rPr>
          <w:szCs w:val="22"/>
        </w:rPr>
        <w:t xml:space="preserve"> (e.g., RSRP)</w:t>
      </w:r>
      <w:r w:rsidRPr="00384AD5">
        <w:rPr>
          <w:rFonts w:hint="eastAsia"/>
          <w:szCs w:val="22"/>
        </w:rPr>
        <w:t xml:space="preserve"> comparison of different </w:t>
      </w:r>
      <w:r w:rsidR="00582AA4">
        <w:rPr>
          <w:rFonts w:hint="eastAsia"/>
          <w:szCs w:val="22"/>
        </w:rPr>
        <w:t>CSI-RS</w:t>
      </w:r>
      <w:r w:rsidRPr="00384AD5">
        <w:rPr>
          <w:rFonts w:hint="eastAsia"/>
          <w:szCs w:val="22"/>
        </w:rPr>
        <w:t xml:space="preserve">. To minimize RS overhead, single measurement wise comparison would be desirable, i.e., each beam can correspond to one </w:t>
      </w:r>
      <w:r>
        <w:rPr>
          <w:szCs w:val="22"/>
        </w:rPr>
        <w:t>CSI-RS port</w:t>
      </w:r>
      <w:r w:rsidRPr="00384AD5">
        <w:rPr>
          <w:rFonts w:hint="eastAsia"/>
          <w:szCs w:val="22"/>
        </w:rPr>
        <w:t>.</w:t>
      </w:r>
      <w:r w:rsidR="00A3087A">
        <w:rPr>
          <w:szCs w:val="22"/>
        </w:rPr>
        <w:t xml:space="preserve"> In X-pol antennas, the signal can be transmitted on one pol only or both pols but virtualized to one port.</w:t>
      </w:r>
    </w:p>
    <w:p w:rsidR="00384AD5" w:rsidRDefault="00384AD5" w:rsidP="00384AD5">
      <w:pPr>
        <w:pStyle w:val="LGTdoc0"/>
        <w:spacing w:before="120"/>
        <w:ind w:firstLine="360"/>
        <w:rPr>
          <w:i/>
          <w:szCs w:val="22"/>
          <w:lang w:val="en-US"/>
        </w:rPr>
      </w:pPr>
      <w:r w:rsidRPr="00E336DE">
        <w:rPr>
          <w:b/>
          <w:szCs w:val="22"/>
          <w:lang w:val="en-US"/>
        </w:rPr>
        <w:t xml:space="preserve">Proposal </w:t>
      </w:r>
      <w:r w:rsidR="00314E4B">
        <w:rPr>
          <w:b/>
          <w:szCs w:val="22"/>
          <w:lang w:val="en-US"/>
        </w:rPr>
        <w:t>2</w:t>
      </w:r>
      <w:r w:rsidRPr="00E336DE">
        <w:rPr>
          <w:b/>
          <w:szCs w:val="22"/>
          <w:lang w:val="en-US"/>
        </w:rPr>
        <w:t>:</w:t>
      </w:r>
      <w:r>
        <w:rPr>
          <w:lang w:val="en-US"/>
        </w:rPr>
        <w:t xml:space="preserve"> </w:t>
      </w:r>
      <w:r w:rsidRPr="00384AD5">
        <w:rPr>
          <w:i/>
          <w:szCs w:val="22"/>
          <w:lang w:val="en-US"/>
        </w:rPr>
        <w:t xml:space="preserve">To minimize RS overhead, it should be </w:t>
      </w:r>
      <w:r w:rsidR="00A3087A">
        <w:rPr>
          <w:i/>
          <w:szCs w:val="22"/>
          <w:lang w:val="en-US"/>
        </w:rPr>
        <w:t>a baseline assumption</w:t>
      </w:r>
      <w:r w:rsidR="00A3087A" w:rsidRPr="00384AD5">
        <w:rPr>
          <w:i/>
          <w:szCs w:val="22"/>
          <w:lang w:val="en-US"/>
        </w:rPr>
        <w:t xml:space="preserve"> </w:t>
      </w:r>
      <w:r w:rsidRPr="00384AD5">
        <w:rPr>
          <w:i/>
          <w:szCs w:val="22"/>
          <w:lang w:val="en-US"/>
        </w:rPr>
        <w:t xml:space="preserve">that each beam corresponds to one </w:t>
      </w:r>
      <w:r>
        <w:rPr>
          <w:i/>
          <w:szCs w:val="22"/>
          <w:lang w:val="en-US"/>
        </w:rPr>
        <w:t>CSI-RS</w:t>
      </w:r>
      <w:r w:rsidRPr="00384AD5">
        <w:rPr>
          <w:i/>
          <w:szCs w:val="22"/>
          <w:lang w:val="en-US"/>
        </w:rPr>
        <w:t xml:space="preserve"> port.</w:t>
      </w:r>
    </w:p>
    <w:p w:rsidR="00BC120B" w:rsidRDefault="00BC120B" w:rsidP="00384AD5">
      <w:pPr>
        <w:pStyle w:val="LGTdoc0"/>
        <w:spacing w:before="120"/>
        <w:ind w:firstLine="360"/>
        <w:rPr>
          <w:i/>
          <w:szCs w:val="22"/>
          <w:lang w:val="en-US"/>
        </w:rPr>
      </w:pPr>
    </w:p>
    <w:p w:rsidR="00370678" w:rsidRPr="00430D9B" w:rsidRDefault="00370678" w:rsidP="00370678">
      <w:pPr>
        <w:pStyle w:val="LGTdoc0"/>
        <w:numPr>
          <w:ilvl w:val="0"/>
          <w:numId w:val="6"/>
        </w:numPr>
        <w:spacing w:before="120" w:afterLines="0" w:after="0" w:line="240" w:lineRule="auto"/>
        <w:rPr>
          <w:b/>
          <w:szCs w:val="22"/>
        </w:rPr>
      </w:pPr>
      <w:r>
        <w:rPr>
          <w:b/>
          <w:lang w:val="en-US"/>
        </w:rPr>
        <w:t xml:space="preserve">Sub-time unit </w:t>
      </w:r>
      <w:r w:rsidR="00896488">
        <w:rPr>
          <w:b/>
          <w:lang w:val="en-US"/>
        </w:rPr>
        <w:t>determination</w:t>
      </w:r>
    </w:p>
    <w:p w:rsidR="00180125" w:rsidRDefault="005C0AE4" w:rsidP="00D10049">
      <w:pPr>
        <w:pStyle w:val="LGTdoc0"/>
        <w:spacing w:before="120"/>
        <w:ind w:firstLine="360"/>
        <w:rPr>
          <w:szCs w:val="22"/>
          <w:lang w:val="en-US"/>
        </w:rPr>
      </w:pPr>
      <w:r w:rsidRPr="007A6F6F">
        <w:rPr>
          <w:szCs w:val="22"/>
          <w:lang w:val="en-US"/>
        </w:rPr>
        <w:t xml:space="preserve">For </w:t>
      </w:r>
      <w:r w:rsidRPr="007A6F6F">
        <w:rPr>
          <w:rFonts w:hint="eastAsia"/>
          <w:szCs w:val="22"/>
          <w:lang w:val="en-US"/>
        </w:rPr>
        <w:t xml:space="preserve">CSI-RS </w:t>
      </w:r>
      <w:r w:rsidR="00620776">
        <w:rPr>
          <w:szCs w:val="22"/>
          <w:lang w:val="en-US"/>
        </w:rPr>
        <w:t>type B</w:t>
      </w:r>
      <w:r w:rsidRPr="007A6F6F">
        <w:rPr>
          <w:rFonts w:hint="eastAsia"/>
          <w:szCs w:val="22"/>
          <w:lang w:val="en-US"/>
        </w:rPr>
        <w:t xml:space="preserve">, </w:t>
      </w:r>
      <w:r w:rsidR="003F47D9">
        <w:rPr>
          <w:szCs w:val="22"/>
          <w:lang w:val="en-US"/>
        </w:rPr>
        <w:t xml:space="preserve">the </w:t>
      </w:r>
      <w:r w:rsidRPr="007A6F6F">
        <w:rPr>
          <w:rFonts w:hint="eastAsia"/>
          <w:szCs w:val="22"/>
          <w:lang w:val="en-US"/>
        </w:rPr>
        <w:t>sub-time unit</w:t>
      </w:r>
      <w:r w:rsidR="003F47D9">
        <w:rPr>
          <w:szCs w:val="22"/>
          <w:lang w:val="en-US"/>
        </w:rPr>
        <w:t xml:space="preserve"> can be</w:t>
      </w:r>
      <w:r w:rsidRPr="007A6F6F">
        <w:rPr>
          <w:rFonts w:hint="eastAsia"/>
          <w:szCs w:val="22"/>
          <w:lang w:val="en-US"/>
        </w:rPr>
        <w:t xml:space="preserve"> </w:t>
      </w:r>
      <w:r w:rsidR="003F47D9">
        <w:rPr>
          <w:szCs w:val="22"/>
          <w:lang w:val="en-US"/>
        </w:rPr>
        <w:t xml:space="preserve">set to be </w:t>
      </w:r>
      <w:r w:rsidRPr="007A6F6F">
        <w:rPr>
          <w:szCs w:val="22"/>
          <w:lang w:val="en-US"/>
        </w:rPr>
        <w:t xml:space="preserve">equal to </w:t>
      </w:r>
      <w:r w:rsidR="003F47D9">
        <w:rPr>
          <w:szCs w:val="22"/>
          <w:lang w:val="en-US"/>
        </w:rPr>
        <w:t>or</w:t>
      </w:r>
      <w:r w:rsidRPr="007A6F6F">
        <w:rPr>
          <w:szCs w:val="22"/>
          <w:lang w:val="en-US"/>
        </w:rPr>
        <w:t xml:space="preserve"> </w:t>
      </w:r>
      <w:r w:rsidRPr="007A6F6F">
        <w:rPr>
          <w:rFonts w:hint="eastAsia"/>
          <w:szCs w:val="22"/>
          <w:lang w:val="en-US"/>
        </w:rPr>
        <w:t xml:space="preserve">smaller than </w:t>
      </w:r>
      <w:r w:rsidR="003F47D9">
        <w:rPr>
          <w:szCs w:val="22"/>
          <w:lang w:val="en-US"/>
        </w:rPr>
        <w:t>one</w:t>
      </w:r>
      <w:r w:rsidRPr="007A6F6F">
        <w:rPr>
          <w:rFonts w:hint="eastAsia"/>
          <w:szCs w:val="22"/>
          <w:lang w:val="en-US"/>
        </w:rPr>
        <w:t xml:space="preserve"> OFDM symbol in a reference numerology</w:t>
      </w:r>
      <w:r>
        <w:rPr>
          <w:szCs w:val="22"/>
          <w:lang w:val="en-US"/>
        </w:rPr>
        <w:t xml:space="preserve">. </w:t>
      </w:r>
      <w:r w:rsidR="003F47D9">
        <w:rPr>
          <w:szCs w:val="22"/>
          <w:lang w:val="en-US"/>
        </w:rPr>
        <w:t xml:space="preserve">Since UE needs to be able to switch its beam </w:t>
      </w:r>
      <w:r w:rsidR="00411D36">
        <w:rPr>
          <w:szCs w:val="22"/>
          <w:lang w:val="en-US"/>
        </w:rPr>
        <w:t>or measure beam quality with the interval of</w:t>
      </w:r>
      <w:r w:rsidR="003F47D9">
        <w:rPr>
          <w:szCs w:val="22"/>
          <w:lang w:val="en-US"/>
        </w:rPr>
        <w:t xml:space="preserve"> sub-time unit, </w:t>
      </w:r>
      <w:r w:rsidR="00411D36">
        <w:rPr>
          <w:szCs w:val="22"/>
          <w:lang w:val="en-US"/>
        </w:rPr>
        <w:t>UE’s hardware capability should be taken into account such as beam switching latency, AGC saturation time, processing time, etc. If sub-time unit is configurable, t</w:t>
      </w:r>
      <w:r w:rsidR="00986A29">
        <w:rPr>
          <w:szCs w:val="22"/>
          <w:lang w:val="en-US"/>
        </w:rPr>
        <w:t xml:space="preserve">he </w:t>
      </w:r>
      <w:r w:rsidR="003F47D9">
        <w:rPr>
          <w:szCs w:val="22"/>
          <w:lang w:val="en-US"/>
        </w:rPr>
        <w:t>smallest</w:t>
      </w:r>
      <w:r w:rsidR="00965C85">
        <w:rPr>
          <w:szCs w:val="22"/>
          <w:lang w:val="en-US"/>
        </w:rPr>
        <w:t xml:space="preserve"> </w:t>
      </w:r>
      <w:r w:rsidR="003F47D9">
        <w:rPr>
          <w:szCs w:val="22"/>
          <w:lang w:val="en-US"/>
        </w:rPr>
        <w:t xml:space="preserve">value for the </w:t>
      </w:r>
      <w:r w:rsidR="00986A29">
        <w:rPr>
          <w:szCs w:val="22"/>
          <w:lang w:val="en-US"/>
        </w:rPr>
        <w:t>sub-time unit</w:t>
      </w:r>
      <w:r w:rsidR="00411D36">
        <w:rPr>
          <w:szCs w:val="22"/>
          <w:lang w:val="en-US"/>
        </w:rPr>
        <w:t xml:space="preserve"> should be </w:t>
      </w:r>
      <w:r w:rsidR="00151B86">
        <w:rPr>
          <w:szCs w:val="22"/>
          <w:lang w:val="en-US"/>
        </w:rPr>
        <w:t>depend</w:t>
      </w:r>
      <w:r w:rsidR="00411D36">
        <w:rPr>
          <w:szCs w:val="22"/>
          <w:lang w:val="en-US"/>
        </w:rPr>
        <w:t>ent</w:t>
      </w:r>
      <w:r w:rsidR="00151B86">
        <w:rPr>
          <w:szCs w:val="22"/>
          <w:lang w:val="en-US"/>
        </w:rPr>
        <w:t xml:space="preserve"> on the UE capability</w:t>
      </w:r>
      <w:r w:rsidR="00411D36">
        <w:rPr>
          <w:szCs w:val="22"/>
          <w:lang w:val="en-US"/>
        </w:rPr>
        <w:t>. For example, the sub-time unit should be fixed to one OFDM symbol f</w:t>
      </w:r>
      <w:r w:rsidR="00A008FF">
        <w:rPr>
          <w:szCs w:val="22"/>
          <w:lang w:val="en-US"/>
        </w:rPr>
        <w:t xml:space="preserve">or low-end </w:t>
      </w:r>
      <w:r w:rsidR="00151B86" w:rsidRPr="00EB1752">
        <w:rPr>
          <w:szCs w:val="22"/>
          <w:lang w:val="en-US"/>
        </w:rPr>
        <w:t>UE</w:t>
      </w:r>
      <w:r w:rsidR="00411D36">
        <w:rPr>
          <w:szCs w:val="22"/>
          <w:lang w:val="en-US"/>
        </w:rPr>
        <w:t>s</w:t>
      </w:r>
      <w:r w:rsidR="00151B86" w:rsidRPr="003F47D9">
        <w:rPr>
          <w:szCs w:val="22"/>
          <w:lang w:val="en-US"/>
        </w:rPr>
        <w:t xml:space="preserve">. </w:t>
      </w:r>
    </w:p>
    <w:p w:rsidR="007A6F6F" w:rsidRDefault="007A6F6F" w:rsidP="007A6F6F">
      <w:pPr>
        <w:pStyle w:val="LGTdoc0"/>
        <w:spacing w:before="120"/>
        <w:ind w:firstLine="360"/>
        <w:rPr>
          <w:szCs w:val="22"/>
          <w:lang w:val="en-US"/>
        </w:rPr>
      </w:pPr>
      <w:r>
        <w:rPr>
          <w:szCs w:val="22"/>
          <w:lang w:val="en-US"/>
        </w:rPr>
        <w:t>For</w:t>
      </w:r>
      <w:r w:rsidRPr="007A6F6F">
        <w:rPr>
          <w:szCs w:val="22"/>
          <w:lang w:val="en-US"/>
        </w:rPr>
        <w:t xml:space="preserve"> </w:t>
      </w:r>
      <w:r>
        <w:rPr>
          <w:szCs w:val="22"/>
          <w:lang w:val="en-US"/>
        </w:rPr>
        <w:t xml:space="preserve">periodic CSI-RS based UE-group-common beam management, more than one UE can share the CSI-RS resource(s) for selecting their own </w:t>
      </w:r>
      <w:proofErr w:type="spellStart"/>
      <w:proofErr w:type="gramStart"/>
      <w:r>
        <w:rPr>
          <w:szCs w:val="22"/>
          <w:lang w:val="en-US"/>
        </w:rPr>
        <w:t>Tx</w:t>
      </w:r>
      <w:proofErr w:type="spellEnd"/>
      <w:proofErr w:type="gramEnd"/>
      <w:r>
        <w:rPr>
          <w:szCs w:val="22"/>
          <w:lang w:val="en-US"/>
        </w:rPr>
        <w:t xml:space="preserve"> and Rx beams. For those types of CSI-RS, </w:t>
      </w:r>
      <w:r>
        <w:rPr>
          <w:rFonts w:hint="eastAsia"/>
          <w:szCs w:val="22"/>
          <w:lang w:val="en-US"/>
        </w:rPr>
        <w:t xml:space="preserve">the </w:t>
      </w:r>
      <w:r>
        <w:rPr>
          <w:szCs w:val="22"/>
          <w:lang w:val="en-US"/>
        </w:rPr>
        <w:t xml:space="preserve">sub-time unit needs to be set based on the </w:t>
      </w:r>
      <w:r>
        <w:rPr>
          <w:rFonts w:hint="eastAsia"/>
          <w:szCs w:val="22"/>
          <w:lang w:val="en-US"/>
        </w:rPr>
        <w:t xml:space="preserve">worst UE capability. </w:t>
      </w:r>
      <w:r>
        <w:rPr>
          <w:szCs w:val="22"/>
          <w:lang w:val="en-US"/>
        </w:rPr>
        <w:t>Therefore, shared and periodic CSI-RS can be considered to use sub-time unit of one OFDM symbol length, and UE-specific aperiodic/semi-persistent CSI-RS can be considered to use</w:t>
      </w:r>
      <w:r w:rsidRPr="006C2787">
        <w:rPr>
          <w:szCs w:val="22"/>
          <w:lang w:val="en-US"/>
        </w:rPr>
        <w:t xml:space="preserve"> </w:t>
      </w:r>
      <w:r>
        <w:rPr>
          <w:szCs w:val="22"/>
          <w:lang w:val="en-US"/>
        </w:rPr>
        <w:t>sub-time unit smaller than one OFDM symbol.</w:t>
      </w:r>
    </w:p>
    <w:p w:rsidR="00053A91" w:rsidRPr="009644C8" w:rsidRDefault="00053A91" w:rsidP="00053A91">
      <w:pPr>
        <w:pStyle w:val="LGTdoc0"/>
        <w:spacing w:before="120"/>
        <w:ind w:firstLine="360"/>
        <w:rPr>
          <w:b/>
          <w:szCs w:val="22"/>
          <w:lang w:val="en-US"/>
        </w:rPr>
      </w:pPr>
      <w:r w:rsidRPr="009644C8">
        <w:rPr>
          <w:b/>
          <w:szCs w:val="22"/>
          <w:lang w:val="en-US"/>
        </w:rPr>
        <w:t>Proposal</w:t>
      </w:r>
      <w:r>
        <w:rPr>
          <w:b/>
          <w:szCs w:val="22"/>
          <w:lang w:val="en-US"/>
        </w:rPr>
        <w:t xml:space="preserve"> 3</w:t>
      </w:r>
      <w:r w:rsidRPr="009644C8">
        <w:rPr>
          <w:b/>
          <w:szCs w:val="22"/>
          <w:lang w:val="en-US"/>
        </w:rPr>
        <w:t>:</w:t>
      </w:r>
      <w:r w:rsidRPr="009644C8">
        <w:rPr>
          <w:i/>
          <w:szCs w:val="22"/>
          <w:lang w:val="en-US"/>
        </w:rPr>
        <w:t xml:space="preserve"> </w:t>
      </w:r>
      <w:r w:rsidR="00411D36">
        <w:rPr>
          <w:i/>
          <w:szCs w:val="22"/>
          <w:lang w:val="en-US"/>
        </w:rPr>
        <w:t>Supportable r</w:t>
      </w:r>
      <w:r w:rsidRPr="009644C8">
        <w:rPr>
          <w:i/>
          <w:szCs w:val="22"/>
          <w:lang w:val="en-US"/>
        </w:rPr>
        <w:t>ange of s</w:t>
      </w:r>
      <w:r w:rsidRPr="009644C8">
        <w:rPr>
          <w:rFonts w:hint="eastAsia"/>
          <w:i/>
          <w:szCs w:val="22"/>
          <w:lang w:val="en-US"/>
        </w:rPr>
        <w:t>ub</w:t>
      </w:r>
      <w:r>
        <w:rPr>
          <w:i/>
          <w:szCs w:val="22"/>
          <w:lang w:val="en-US"/>
        </w:rPr>
        <w:t>-</w:t>
      </w:r>
      <w:r w:rsidRPr="009644C8">
        <w:rPr>
          <w:rFonts w:hint="eastAsia"/>
          <w:i/>
          <w:szCs w:val="22"/>
          <w:lang w:val="en-US"/>
        </w:rPr>
        <w:t>time unit should be dependent on UE capability.</w:t>
      </w:r>
    </w:p>
    <w:p w:rsidR="00053A91" w:rsidRPr="009644C8" w:rsidRDefault="00053A91" w:rsidP="00053A91">
      <w:pPr>
        <w:pStyle w:val="af4"/>
        <w:widowControl/>
        <w:numPr>
          <w:ilvl w:val="0"/>
          <w:numId w:val="29"/>
        </w:numPr>
        <w:spacing w:before="0" w:after="120" w:line="240" w:lineRule="auto"/>
        <w:ind w:leftChars="0"/>
        <w:rPr>
          <w:rFonts w:ascii="Times New Roman" w:eastAsia="바탕" w:hAnsi="Times New Roman"/>
          <w:i/>
          <w:sz w:val="22"/>
        </w:rPr>
      </w:pPr>
      <w:r w:rsidRPr="009644C8">
        <w:rPr>
          <w:rFonts w:ascii="Times New Roman" w:eastAsia="바탕" w:hAnsi="Times New Roman"/>
          <w:i/>
          <w:sz w:val="22"/>
        </w:rPr>
        <w:t>For low-end UEs, sub</w:t>
      </w:r>
      <w:r>
        <w:rPr>
          <w:rFonts w:ascii="Times New Roman" w:eastAsia="바탕" w:hAnsi="Times New Roman"/>
          <w:i/>
          <w:sz w:val="22"/>
        </w:rPr>
        <w:t>-</w:t>
      </w:r>
      <w:r w:rsidRPr="009644C8">
        <w:rPr>
          <w:rFonts w:ascii="Times New Roman" w:eastAsia="바탕" w:hAnsi="Times New Roman"/>
          <w:i/>
          <w:sz w:val="22"/>
        </w:rPr>
        <w:t xml:space="preserve">time unit equals to an OFDM symbol </w:t>
      </w:r>
    </w:p>
    <w:p w:rsidR="00053A91" w:rsidRPr="009644C8" w:rsidRDefault="00053A91" w:rsidP="00053A91">
      <w:pPr>
        <w:pStyle w:val="af4"/>
        <w:widowControl/>
        <w:numPr>
          <w:ilvl w:val="0"/>
          <w:numId w:val="29"/>
        </w:numPr>
        <w:spacing w:before="0" w:after="120" w:line="240" w:lineRule="auto"/>
        <w:ind w:leftChars="0"/>
        <w:rPr>
          <w:rFonts w:ascii="Times New Roman" w:eastAsia="바탕" w:hAnsi="Times New Roman"/>
          <w:i/>
          <w:sz w:val="22"/>
        </w:rPr>
      </w:pPr>
      <w:r w:rsidRPr="009644C8">
        <w:rPr>
          <w:rFonts w:ascii="Times New Roman" w:eastAsia="바탕" w:hAnsi="Times New Roman"/>
          <w:i/>
          <w:sz w:val="22"/>
        </w:rPr>
        <w:t>For high-end UEs, sub</w:t>
      </w:r>
      <w:r>
        <w:rPr>
          <w:rFonts w:ascii="Times New Roman" w:eastAsia="바탕" w:hAnsi="Times New Roman"/>
          <w:i/>
          <w:sz w:val="22"/>
        </w:rPr>
        <w:t>-</w:t>
      </w:r>
      <w:r w:rsidRPr="009644C8">
        <w:rPr>
          <w:rFonts w:ascii="Times New Roman" w:eastAsia="바탕" w:hAnsi="Times New Roman"/>
          <w:i/>
          <w:sz w:val="22"/>
        </w:rPr>
        <w:t xml:space="preserve">time unit can be set as a value smaller than an OFDM symbol </w:t>
      </w:r>
    </w:p>
    <w:p w:rsidR="007F47F5" w:rsidRDefault="007F47F5" w:rsidP="007A6F6F">
      <w:pPr>
        <w:pStyle w:val="LGTdoc0"/>
        <w:spacing w:before="120"/>
        <w:ind w:firstLine="360"/>
        <w:rPr>
          <w:szCs w:val="22"/>
          <w:lang w:val="en-US"/>
        </w:rPr>
      </w:pPr>
    </w:p>
    <w:p w:rsidR="00370678" w:rsidRPr="00430D9B" w:rsidRDefault="00896488" w:rsidP="00370678">
      <w:pPr>
        <w:pStyle w:val="LGTdoc0"/>
        <w:numPr>
          <w:ilvl w:val="0"/>
          <w:numId w:val="6"/>
        </w:numPr>
        <w:spacing w:before="120" w:afterLines="0" w:after="0" w:line="240" w:lineRule="auto"/>
        <w:rPr>
          <w:b/>
          <w:szCs w:val="22"/>
        </w:rPr>
      </w:pPr>
      <w:r>
        <w:rPr>
          <w:rFonts w:hint="eastAsia"/>
          <w:b/>
          <w:lang w:val="en-US"/>
        </w:rPr>
        <w:t>M</w:t>
      </w:r>
      <w:r w:rsidR="00370678">
        <w:rPr>
          <w:b/>
          <w:lang w:val="en-US"/>
        </w:rPr>
        <w:t xml:space="preserve">ethod for sub-time unit smaller than </w:t>
      </w:r>
      <w:r>
        <w:rPr>
          <w:b/>
          <w:lang w:val="en-US"/>
        </w:rPr>
        <w:t>one</w:t>
      </w:r>
      <w:r w:rsidR="00370678">
        <w:rPr>
          <w:b/>
          <w:lang w:val="en-US"/>
        </w:rPr>
        <w:t xml:space="preserve"> OFDM symbol</w:t>
      </w:r>
    </w:p>
    <w:p w:rsidR="00B13789" w:rsidRDefault="00D3208B" w:rsidP="009F3F87">
      <w:pPr>
        <w:pStyle w:val="LGTdoc0"/>
        <w:spacing w:before="120"/>
        <w:ind w:firstLine="360"/>
        <w:rPr>
          <w:szCs w:val="22"/>
          <w:lang w:val="en-US"/>
        </w:rPr>
      </w:pPr>
      <w:r>
        <w:rPr>
          <w:szCs w:val="22"/>
          <w:lang w:val="en-US"/>
        </w:rPr>
        <w:t xml:space="preserve">For the sub-time unit smaller than </w:t>
      </w:r>
      <w:r w:rsidR="00896488">
        <w:rPr>
          <w:szCs w:val="22"/>
          <w:lang w:val="en-US"/>
        </w:rPr>
        <w:t>one</w:t>
      </w:r>
      <w:r>
        <w:rPr>
          <w:szCs w:val="22"/>
          <w:lang w:val="en-US"/>
        </w:rPr>
        <w:t xml:space="preserve"> symbol, </w:t>
      </w:r>
      <w:r w:rsidR="003A5F1D">
        <w:rPr>
          <w:szCs w:val="22"/>
          <w:lang w:val="en-US"/>
        </w:rPr>
        <w:t xml:space="preserve">one of the </w:t>
      </w:r>
      <w:r w:rsidR="00896488">
        <w:rPr>
          <w:szCs w:val="22"/>
          <w:lang w:val="en-US"/>
        </w:rPr>
        <w:t xml:space="preserve">three candidates </w:t>
      </w:r>
      <w:r w:rsidR="00C46E7C">
        <w:rPr>
          <w:szCs w:val="22"/>
          <w:lang w:val="en-US"/>
        </w:rPr>
        <w:t>is to be</w:t>
      </w:r>
      <w:r w:rsidR="003A5F1D">
        <w:rPr>
          <w:szCs w:val="22"/>
          <w:lang w:val="en-US"/>
        </w:rPr>
        <w:t xml:space="preserve"> </w:t>
      </w:r>
      <w:r w:rsidR="00073CEF">
        <w:rPr>
          <w:szCs w:val="22"/>
          <w:lang w:val="en-US"/>
        </w:rPr>
        <w:t>down-</w:t>
      </w:r>
      <w:r w:rsidR="003A5F1D">
        <w:rPr>
          <w:szCs w:val="22"/>
          <w:lang w:val="en-US"/>
        </w:rPr>
        <w:t>selected</w:t>
      </w:r>
      <w:r w:rsidR="00380E3B">
        <w:rPr>
          <w:szCs w:val="22"/>
          <w:lang w:val="en-US"/>
        </w:rPr>
        <w:t xml:space="preserve"> until RAN1 NR Ad-Hoc #2</w:t>
      </w:r>
      <w:r w:rsidR="003A5F1D">
        <w:rPr>
          <w:szCs w:val="22"/>
          <w:lang w:val="en-US"/>
        </w:rPr>
        <w:t>.</w:t>
      </w:r>
      <w:r w:rsidR="00E26837">
        <w:rPr>
          <w:szCs w:val="22"/>
          <w:lang w:val="en-US"/>
        </w:rPr>
        <w:t xml:space="preserve"> </w:t>
      </w:r>
      <w:r w:rsidR="0088419E">
        <w:rPr>
          <w:szCs w:val="22"/>
          <w:lang w:val="en-US"/>
        </w:rPr>
        <w:t>In our view, IFDMA is more suitable for sub-time unit reduction technique</w:t>
      </w:r>
      <w:r w:rsidR="00896488">
        <w:rPr>
          <w:szCs w:val="22"/>
          <w:lang w:val="en-US"/>
        </w:rPr>
        <w:t xml:space="preserve"> among them</w:t>
      </w:r>
      <w:r w:rsidR="0088419E">
        <w:rPr>
          <w:szCs w:val="22"/>
          <w:lang w:val="en-US"/>
        </w:rPr>
        <w:t xml:space="preserve">. </w:t>
      </w:r>
      <w:r w:rsidR="00741289">
        <w:rPr>
          <w:szCs w:val="22"/>
          <w:lang w:val="en-US"/>
        </w:rPr>
        <w:t>CSI-RS with larger subcarrier spacing can be</w:t>
      </w:r>
      <w:r w:rsidR="00141C15">
        <w:rPr>
          <w:szCs w:val="22"/>
          <w:lang w:val="en-US"/>
        </w:rPr>
        <w:t xml:space="preserve"> implemented by</w:t>
      </w:r>
      <w:r w:rsidR="00E26837">
        <w:rPr>
          <w:rFonts w:hint="eastAsia"/>
          <w:szCs w:val="22"/>
          <w:lang w:val="en-US"/>
        </w:rPr>
        <w:t xml:space="preserve"> </w:t>
      </w:r>
      <w:r w:rsidR="00E26837">
        <w:rPr>
          <w:szCs w:val="22"/>
          <w:lang w:val="en-US"/>
        </w:rPr>
        <w:t xml:space="preserve">the different sampling rate and FFT size, so that UE requires additional receiver filter to process </w:t>
      </w:r>
      <w:r w:rsidR="00830913">
        <w:rPr>
          <w:szCs w:val="22"/>
          <w:lang w:val="en-US"/>
        </w:rPr>
        <w:t>CSI-RS symbols</w:t>
      </w:r>
      <w:r w:rsidR="00E26837">
        <w:rPr>
          <w:szCs w:val="22"/>
          <w:lang w:val="en-US"/>
        </w:rPr>
        <w:t xml:space="preserve"> with different numerology</w:t>
      </w:r>
      <w:r w:rsidR="005D667C">
        <w:rPr>
          <w:szCs w:val="22"/>
          <w:lang w:val="en-US"/>
        </w:rPr>
        <w:t xml:space="preserve">, </w:t>
      </w:r>
      <w:r w:rsidR="00896488">
        <w:rPr>
          <w:szCs w:val="22"/>
          <w:lang w:val="en-US"/>
        </w:rPr>
        <w:t xml:space="preserve">which can hugely </w:t>
      </w:r>
      <w:r w:rsidR="005D667C">
        <w:rPr>
          <w:szCs w:val="22"/>
          <w:lang w:val="en-US"/>
        </w:rPr>
        <w:t>increas</w:t>
      </w:r>
      <w:r w:rsidR="00896488">
        <w:rPr>
          <w:szCs w:val="22"/>
          <w:lang w:val="en-US"/>
        </w:rPr>
        <w:t>e</w:t>
      </w:r>
      <w:r w:rsidR="005D667C">
        <w:rPr>
          <w:szCs w:val="22"/>
          <w:lang w:val="en-US"/>
        </w:rPr>
        <w:t xml:space="preserve"> </w:t>
      </w:r>
      <w:r w:rsidR="00C74C54">
        <w:rPr>
          <w:szCs w:val="22"/>
          <w:lang w:val="en-US"/>
        </w:rPr>
        <w:t xml:space="preserve">UE </w:t>
      </w:r>
      <w:r w:rsidR="005D667C">
        <w:rPr>
          <w:szCs w:val="22"/>
          <w:lang w:val="en-US"/>
        </w:rPr>
        <w:t>complexity</w:t>
      </w:r>
      <w:r w:rsidR="00E26837">
        <w:rPr>
          <w:szCs w:val="22"/>
          <w:lang w:val="en-US"/>
        </w:rPr>
        <w:t xml:space="preserve">. </w:t>
      </w:r>
      <w:r w:rsidR="00961FC5">
        <w:rPr>
          <w:szCs w:val="22"/>
          <w:lang w:val="en-US"/>
        </w:rPr>
        <w:t xml:space="preserve">IFDMA, on the contrary, can be implemented with the comb-like CSI-RS structure, </w:t>
      </w:r>
      <w:r w:rsidR="0037161A">
        <w:rPr>
          <w:szCs w:val="22"/>
          <w:lang w:val="en-US"/>
        </w:rPr>
        <w:t>which is relatively simpler</w:t>
      </w:r>
      <w:r w:rsidR="00961FC5">
        <w:rPr>
          <w:szCs w:val="22"/>
          <w:lang w:val="en-US"/>
        </w:rPr>
        <w:t xml:space="preserve">. </w:t>
      </w:r>
      <w:r w:rsidR="0037161A">
        <w:rPr>
          <w:szCs w:val="22"/>
          <w:lang w:val="en-US"/>
        </w:rPr>
        <w:t>G</w:t>
      </w:r>
      <w:r w:rsidR="00E26837">
        <w:rPr>
          <w:szCs w:val="22"/>
          <w:lang w:val="en-US"/>
        </w:rPr>
        <w:t xml:space="preserve">uard </w:t>
      </w:r>
      <w:r w:rsidR="0037161A">
        <w:rPr>
          <w:szCs w:val="22"/>
          <w:lang w:val="en-US"/>
        </w:rPr>
        <w:t>subcarriers</w:t>
      </w:r>
      <w:r w:rsidR="00E26837">
        <w:rPr>
          <w:szCs w:val="22"/>
          <w:lang w:val="en-US"/>
        </w:rPr>
        <w:t xml:space="preserve"> between bands with different </w:t>
      </w:r>
      <w:r w:rsidR="00D22D41">
        <w:rPr>
          <w:szCs w:val="22"/>
          <w:lang w:val="en-US"/>
        </w:rPr>
        <w:t xml:space="preserve">numerology </w:t>
      </w:r>
      <w:r w:rsidR="00E26837">
        <w:rPr>
          <w:szCs w:val="22"/>
          <w:lang w:val="en-US"/>
        </w:rPr>
        <w:t xml:space="preserve">is </w:t>
      </w:r>
      <w:r w:rsidR="0005787F">
        <w:rPr>
          <w:szCs w:val="22"/>
          <w:lang w:val="en-US"/>
        </w:rPr>
        <w:t xml:space="preserve">also </w:t>
      </w:r>
      <w:r w:rsidR="00E26837">
        <w:rPr>
          <w:szCs w:val="22"/>
          <w:lang w:val="en-US"/>
        </w:rPr>
        <w:t>required for</w:t>
      </w:r>
      <w:r w:rsidR="0037161A">
        <w:rPr>
          <w:szCs w:val="22"/>
          <w:lang w:val="en-US"/>
        </w:rPr>
        <w:t xml:space="preserve"> the case of</w:t>
      </w:r>
      <w:r w:rsidR="00E26837">
        <w:rPr>
          <w:szCs w:val="22"/>
          <w:lang w:val="en-US"/>
        </w:rPr>
        <w:t xml:space="preserve"> </w:t>
      </w:r>
      <w:r w:rsidR="0088419E">
        <w:rPr>
          <w:szCs w:val="22"/>
          <w:lang w:val="en-US"/>
        </w:rPr>
        <w:t>larger subcarrier spacing</w:t>
      </w:r>
      <w:r w:rsidR="00777BFF">
        <w:rPr>
          <w:szCs w:val="22"/>
          <w:lang w:val="en-US"/>
        </w:rPr>
        <w:t xml:space="preserve">, </w:t>
      </w:r>
      <w:r w:rsidR="003A5F1D">
        <w:rPr>
          <w:szCs w:val="22"/>
          <w:lang w:val="en-US"/>
        </w:rPr>
        <w:t xml:space="preserve">which results in </w:t>
      </w:r>
      <w:r w:rsidR="0027599B">
        <w:rPr>
          <w:szCs w:val="22"/>
          <w:lang w:val="en-US"/>
        </w:rPr>
        <w:t>decreasing</w:t>
      </w:r>
      <w:r w:rsidR="00777BFF">
        <w:rPr>
          <w:szCs w:val="22"/>
          <w:lang w:val="en-US"/>
        </w:rPr>
        <w:t xml:space="preserve"> the transmission/reception efficiency compared to IFDMA case</w:t>
      </w:r>
      <w:r w:rsidR="005855FE">
        <w:rPr>
          <w:szCs w:val="22"/>
          <w:lang w:val="en-US"/>
        </w:rPr>
        <w:t xml:space="preserve"> as well</w:t>
      </w:r>
      <w:r w:rsidR="00E26837">
        <w:rPr>
          <w:szCs w:val="22"/>
          <w:lang w:val="en-US"/>
        </w:rPr>
        <w:t>.</w:t>
      </w:r>
      <w:r w:rsidR="00777BFF">
        <w:rPr>
          <w:szCs w:val="22"/>
          <w:lang w:val="en-US"/>
        </w:rPr>
        <w:t xml:space="preserve"> </w:t>
      </w:r>
    </w:p>
    <w:p w:rsidR="000340F4" w:rsidRDefault="00C46E7C" w:rsidP="004968E8">
      <w:pPr>
        <w:pStyle w:val="LGTdoc0"/>
        <w:spacing w:before="120"/>
        <w:ind w:firstLine="360"/>
        <w:rPr>
          <w:szCs w:val="22"/>
          <w:lang w:val="en-US"/>
        </w:rPr>
      </w:pPr>
      <w:r w:rsidRPr="004968E8">
        <w:rPr>
          <w:szCs w:val="22"/>
          <w:lang w:val="en-US"/>
        </w:rPr>
        <w:lastRenderedPageBreak/>
        <w:t xml:space="preserve">Assuming </w:t>
      </w:r>
      <w:r w:rsidR="00B3771D" w:rsidRPr="004968E8">
        <w:rPr>
          <w:szCs w:val="22"/>
          <w:lang w:val="en-US"/>
        </w:rPr>
        <w:t>the IFDMA option</w:t>
      </w:r>
      <w:r w:rsidRPr="004968E8">
        <w:rPr>
          <w:szCs w:val="22"/>
          <w:lang w:val="en-US"/>
        </w:rPr>
        <w:t xml:space="preserve"> is adopted</w:t>
      </w:r>
      <w:r w:rsidR="00B3771D" w:rsidRPr="004968E8">
        <w:rPr>
          <w:szCs w:val="22"/>
          <w:lang w:val="en-US"/>
        </w:rPr>
        <w:t xml:space="preserve">, there are </w:t>
      </w:r>
      <w:r w:rsidRPr="004968E8">
        <w:rPr>
          <w:szCs w:val="22"/>
          <w:lang w:val="en-US"/>
        </w:rPr>
        <w:t>some remaining</w:t>
      </w:r>
      <w:r w:rsidR="00B3771D" w:rsidRPr="004968E8">
        <w:rPr>
          <w:szCs w:val="22"/>
          <w:lang w:val="en-US"/>
        </w:rPr>
        <w:t xml:space="preserve"> issues to be clearly </w:t>
      </w:r>
      <w:r w:rsidRPr="004968E8">
        <w:rPr>
          <w:szCs w:val="22"/>
          <w:lang w:val="en-US"/>
        </w:rPr>
        <w:t>addressed together</w:t>
      </w:r>
      <w:r w:rsidR="00B3771D" w:rsidRPr="004968E8">
        <w:rPr>
          <w:szCs w:val="22"/>
          <w:lang w:val="en-US"/>
        </w:rPr>
        <w:t xml:space="preserve">, e.g., how many </w:t>
      </w:r>
      <w:r w:rsidRPr="004968E8">
        <w:rPr>
          <w:szCs w:val="22"/>
          <w:lang w:val="en-US"/>
        </w:rPr>
        <w:t>RPF</w:t>
      </w:r>
      <w:r w:rsidR="00B3771D" w:rsidRPr="004968E8">
        <w:rPr>
          <w:szCs w:val="22"/>
          <w:lang w:val="en-US"/>
        </w:rPr>
        <w:t xml:space="preserve"> values are to be supported, whether comb offset is also supported, how UE can clearly distinguish NZP (Non-Zero-Power) CSI-RS REs and ZP (Null) REs in the same OFDM symbol so as to be utilized for </w:t>
      </w:r>
      <w:r w:rsidRPr="004968E8">
        <w:rPr>
          <w:szCs w:val="22"/>
          <w:lang w:val="en-US"/>
        </w:rPr>
        <w:t xml:space="preserve">proper </w:t>
      </w:r>
      <w:r w:rsidR="00B3771D" w:rsidRPr="004968E8">
        <w:rPr>
          <w:szCs w:val="22"/>
          <w:lang w:val="en-US"/>
        </w:rPr>
        <w:t xml:space="preserve">Rx beam sweeping </w:t>
      </w:r>
      <w:r w:rsidR="000340F4" w:rsidRPr="004968E8">
        <w:rPr>
          <w:szCs w:val="22"/>
          <w:lang w:val="en-US"/>
        </w:rPr>
        <w:t xml:space="preserve">at least </w:t>
      </w:r>
      <w:r w:rsidR="00B3771D" w:rsidRPr="004968E8">
        <w:rPr>
          <w:szCs w:val="22"/>
          <w:lang w:val="en-US"/>
        </w:rPr>
        <w:t xml:space="preserve">for P-3, and so forth. </w:t>
      </w:r>
      <w:r w:rsidR="000340F4" w:rsidRPr="004968E8">
        <w:rPr>
          <w:szCs w:val="22"/>
          <w:lang w:val="en-US"/>
        </w:rPr>
        <w:t>Figure 1 shows</w:t>
      </w:r>
      <w:r w:rsidRPr="004968E8">
        <w:rPr>
          <w:szCs w:val="22"/>
          <w:lang w:val="en-US"/>
        </w:rPr>
        <w:t xml:space="preserve"> a simple</w:t>
      </w:r>
      <w:r w:rsidR="000340F4" w:rsidRPr="004968E8">
        <w:rPr>
          <w:szCs w:val="22"/>
          <w:lang w:val="en-US"/>
        </w:rPr>
        <w:t xml:space="preserve"> illustration on possible configurations </w:t>
      </w:r>
      <w:r w:rsidRPr="004968E8">
        <w:rPr>
          <w:szCs w:val="22"/>
          <w:lang w:val="en-US"/>
        </w:rPr>
        <w:t>of</w:t>
      </w:r>
      <w:r w:rsidR="000340F4" w:rsidRPr="004968E8">
        <w:rPr>
          <w:szCs w:val="22"/>
          <w:lang w:val="en-US"/>
        </w:rPr>
        <w:t xml:space="preserve"> CSI-RS resource</w:t>
      </w:r>
      <w:r w:rsidRPr="004968E8">
        <w:rPr>
          <w:szCs w:val="22"/>
          <w:lang w:val="en-US"/>
        </w:rPr>
        <w:t>s</w:t>
      </w:r>
      <w:r w:rsidR="000340F4" w:rsidRPr="004968E8">
        <w:rPr>
          <w:szCs w:val="22"/>
          <w:lang w:val="en-US"/>
        </w:rPr>
        <w:t xml:space="preserve"> with IFDMA</w:t>
      </w:r>
      <w:r w:rsidRPr="004968E8">
        <w:rPr>
          <w:szCs w:val="22"/>
          <w:lang w:val="en-US"/>
        </w:rPr>
        <w:t>, each for UE1 or UE2 in the same TRP</w:t>
      </w:r>
      <w:r w:rsidR="000340F4" w:rsidRPr="004968E8">
        <w:rPr>
          <w:szCs w:val="22"/>
          <w:lang w:val="en-US"/>
        </w:rPr>
        <w:t xml:space="preserve">, where Figure 1(a) depicts </w:t>
      </w:r>
      <w:r w:rsidRPr="004968E8">
        <w:rPr>
          <w:szCs w:val="22"/>
          <w:lang w:val="en-US"/>
        </w:rPr>
        <w:t>each UE’s</w:t>
      </w:r>
      <w:r w:rsidR="000340F4" w:rsidRPr="004968E8">
        <w:rPr>
          <w:szCs w:val="22"/>
          <w:lang w:val="en-US"/>
        </w:rPr>
        <w:t xml:space="preserve"> configuration on the same OFDM symbol, and Figure 1(b) depicts the resulting </w:t>
      </w:r>
      <w:r w:rsidRPr="004968E8">
        <w:rPr>
          <w:szCs w:val="22"/>
          <w:lang w:val="en-US"/>
        </w:rPr>
        <w:t xml:space="preserve">total </w:t>
      </w:r>
      <w:r w:rsidR="000340F4" w:rsidRPr="004968E8">
        <w:rPr>
          <w:szCs w:val="22"/>
          <w:lang w:val="en-US"/>
        </w:rPr>
        <w:t xml:space="preserve">CSI-RS RE allocation in the perspective of </w:t>
      </w:r>
      <w:r w:rsidRPr="004968E8">
        <w:rPr>
          <w:szCs w:val="22"/>
          <w:lang w:val="en-US"/>
        </w:rPr>
        <w:t xml:space="preserve">the </w:t>
      </w:r>
      <w:r w:rsidR="000340F4" w:rsidRPr="004968E8">
        <w:rPr>
          <w:szCs w:val="22"/>
          <w:lang w:val="en-US"/>
        </w:rPr>
        <w:t>TRP.</w:t>
      </w:r>
    </w:p>
    <w:p w:rsidR="00F53ED5" w:rsidRPr="00F256D0" w:rsidRDefault="00F53ED5" w:rsidP="004968E8">
      <w:pPr>
        <w:pStyle w:val="LGTdoc0"/>
        <w:spacing w:before="120"/>
        <w:ind w:firstLine="360"/>
        <w:rPr>
          <w:szCs w:val="22"/>
        </w:rPr>
      </w:pPr>
    </w:p>
    <w:p w:rsidR="005B179A" w:rsidRDefault="005B179A" w:rsidP="00FD538B">
      <w:pPr>
        <w:pStyle w:val="LGTdoc0"/>
        <w:keepNext/>
        <w:spacing w:before="120"/>
        <w:ind w:firstLine="360"/>
        <w:jc w:val="center"/>
      </w:pPr>
      <w:r>
        <w:rPr>
          <w:noProof/>
          <w:lang w:val="en-US"/>
        </w:rPr>
        <w:drawing>
          <wp:inline distT="0" distB="0" distL="0" distR="0" wp14:anchorId="3B8E7214" wp14:editId="62BB3252">
            <wp:extent cx="4018534" cy="3125416"/>
            <wp:effectExtent l="0" t="0" r="1270" b="0"/>
            <wp:docPr id="1" name="그림 1" descr="C:\Users\admin\Desktop\기고문_port2_fin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dmin\Desktop\기고문_port2_final.pn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4007" t="1700" r="1824" b="1931"/>
                    <a:stretch/>
                  </pic:blipFill>
                  <pic:spPr bwMode="auto">
                    <a:xfrm>
                      <a:off x="0" y="0"/>
                      <a:ext cx="4036112" cy="3139088"/>
                    </a:xfrm>
                    <a:prstGeom prst="rect">
                      <a:avLst/>
                    </a:prstGeom>
                    <a:noFill/>
                    <a:ln>
                      <a:noFill/>
                    </a:ln>
                    <a:extLst>
                      <a:ext uri="{53640926-AAD7-44D8-BBD7-CCE9431645EC}">
                        <a14:shadowObscured xmlns:a14="http://schemas.microsoft.com/office/drawing/2010/main"/>
                      </a:ext>
                    </a:extLst>
                  </pic:spPr>
                </pic:pic>
              </a:graphicData>
            </a:graphic>
          </wp:inline>
        </w:drawing>
      </w:r>
    </w:p>
    <w:p w:rsidR="007E031F" w:rsidRDefault="00DA3B84" w:rsidP="007E031F">
      <w:pPr>
        <w:pStyle w:val="a9"/>
        <w:spacing w:before="0"/>
        <w:jc w:val="both"/>
      </w:pPr>
      <w:r>
        <w:t xml:space="preserve">Figure </w:t>
      </w:r>
      <w:r>
        <w:fldChar w:fldCharType="begin"/>
      </w:r>
      <w:r>
        <w:instrText xml:space="preserve"> SEQ Figure \* ARABIC </w:instrText>
      </w:r>
      <w:r>
        <w:fldChar w:fldCharType="separate"/>
      </w:r>
      <w:r>
        <w:rPr>
          <w:noProof/>
        </w:rPr>
        <w:t>1</w:t>
      </w:r>
      <w:r>
        <w:fldChar w:fldCharType="end"/>
      </w:r>
      <w:r w:rsidR="004C5277" w:rsidRPr="004A4E28">
        <w:t>.</w:t>
      </w:r>
      <w:r w:rsidR="008F469C" w:rsidRPr="004A4E28">
        <w:t xml:space="preserve"> </w:t>
      </w:r>
      <w:r w:rsidR="00C46E7C" w:rsidRPr="004A4E28">
        <w:t xml:space="preserve">An </w:t>
      </w:r>
      <w:r w:rsidR="00380E3B">
        <w:t>example on</w:t>
      </w:r>
      <w:r w:rsidR="00C46E7C" w:rsidRPr="004A4E28">
        <w:t xml:space="preserve"> configurations of CSI-RS resources with IFDMA, each for UE1 or UE2, in the same TRP</w:t>
      </w:r>
      <w:r w:rsidR="004C5277" w:rsidRPr="004A4E28">
        <w:t>.</w:t>
      </w:r>
      <w:r w:rsidR="004C5277">
        <w:t xml:space="preserve"> </w:t>
      </w:r>
    </w:p>
    <w:p w:rsidR="000340F4" w:rsidRPr="004A7900" w:rsidRDefault="000340F4" w:rsidP="000260DD"/>
    <w:p w:rsidR="00064C7C" w:rsidRPr="00F256D0" w:rsidRDefault="007C63E3" w:rsidP="000260DD">
      <w:pPr>
        <w:pStyle w:val="LGTdoc0"/>
        <w:spacing w:before="120"/>
        <w:ind w:firstLine="360"/>
        <w:rPr>
          <w:szCs w:val="22"/>
        </w:rPr>
      </w:pPr>
      <w:r w:rsidRPr="000260DD">
        <w:rPr>
          <w:szCs w:val="22"/>
          <w:lang w:val="en-US"/>
        </w:rPr>
        <w:t xml:space="preserve">If comb offset </w:t>
      </w:r>
      <w:r w:rsidR="00064C7C" w:rsidRPr="000260DD">
        <w:rPr>
          <w:szCs w:val="22"/>
          <w:lang w:val="en-US"/>
        </w:rPr>
        <w:t xml:space="preserve">(denoted by O) </w:t>
      </w:r>
      <w:r w:rsidRPr="000260DD">
        <w:rPr>
          <w:szCs w:val="22"/>
          <w:lang w:val="en-US"/>
        </w:rPr>
        <w:t xml:space="preserve">is </w:t>
      </w:r>
      <w:r w:rsidR="00C46E7C" w:rsidRPr="000260DD">
        <w:rPr>
          <w:szCs w:val="22"/>
          <w:lang w:val="en-US"/>
        </w:rPr>
        <w:t xml:space="preserve">also </w:t>
      </w:r>
      <w:r w:rsidRPr="000260DD">
        <w:rPr>
          <w:szCs w:val="22"/>
          <w:lang w:val="en-US"/>
        </w:rPr>
        <w:t>supported in NR for configuration of a CSI-RS resource with IFDMA, we can consider a simple example as in Figure 1(a), where UE1 is configured with {RPF=4, O=0} and UE2 is configured</w:t>
      </w:r>
      <w:r w:rsidR="001E035A" w:rsidRPr="000260DD">
        <w:rPr>
          <w:szCs w:val="22"/>
          <w:lang w:val="en-US"/>
        </w:rPr>
        <w:t xml:space="preserve"> with</w:t>
      </w:r>
      <w:r w:rsidRPr="000260DD">
        <w:rPr>
          <w:szCs w:val="22"/>
          <w:lang w:val="en-US"/>
        </w:rPr>
        <w:t xml:space="preserve"> {RPF=4, O=2}</w:t>
      </w:r>
      <w:r w:rsidR="001E035A" w:rsidRPr="000260DD">
        <w:rPr>
          <w:szCs w:val="22"/>
          <w:lang w:val="en-US"/>
        </w:rPr>
        <w:t xml:space="preserve">, in which each UE does </w:t>
      </w:r>
      <w:r w:rsidR="001E035A" w:rsidRPr="000260DD">
        <w:rPr>
          <w:b/>
          <w:szCs w:val="22"/>
          <w:lang w:val="en-US"/>
        </w:rPr>
        <w:t>not</w:t>
      </w:r>
      <w:r w:rsidR="001E035A" w:rsidRPr="000260DD">
        <w:rPr>
          <w:szCs w:val="22"/>
          <w:lang w:val="en-US"/>
        </w:rPr>
        <w:t xml:space="preserve"> know another UE’s configuration</w:t>
      </w:r>
      <w:r w:rsidR="00064C7C" w:rsidRPr="000260DD">
        <w:rPr>
          <w:szCs w:val="22"/>
          <w:lang w:val="en-US"/>
        </w:rPr>
        <w:t xml:space="preserve"> in general</w:t>
      </w:r>
      <w:r w:rsidRPr="000260DD">
        <w:rPr>
          <w:szCs w:val="22"/>
          <w:lang w:val="en-US"/>
        </w:rPr>
        <w:t xml:space="preserve">. </w:t>
      </w:r>
      <w:r w:rsidR="001E035A" w:rsidRPr="000260DD">
        <w:rPr>
          <w:szCs w:val="22"/>
          <w:lang w:val="en-US"/>
        </w:rPr>
        <w:t xml:space="preserve">In such case, UE1 cannot be guaranteed to properly perform Rx beam sweeping with four different Rx beams within the OFDM symbol </w:t>
      </w:r>
      <w:r w:rsidR="00FB7B4B" w:rsidRPr="000260DD">
        <w:rPr>
          <w:szCs w:val="22"/>
          <w:lang w:val="en-US"/>
        </w:rPr>
        <w:t>(</w:t>
      </w:r>
      <w:r w:rsidR="001E035A" w:rsidRPr="000260DD">
        <w:rPr>
          <w:szCs w:val="22"/>
          <w:lang w:val="en-US"/>
        </w:rPr>
        <w:t>although the UE1 is configured with RPF=4</w:t>
      </w:r>
      <w:r w:rsidR="00FB7B4B" w:rsidRPr="000260DD">
        <w:rPr>
          <w:szCs w:val="22"/>
          <w:lang w:val="en-US"/>
        </w:rPr>
        <w:t>)</w:t>
      </w:r>
      <w:r w:rsidR="001E035A" w:rsidRPr="000260DD">
        <w:rPr>
          <w:szCs w:val="22"/>
          <w:lang w:val="en-US"/>
        </w:rPr>
        <w:t>, because there</w:t>
      </w:r>
      <w:r w:rsidR="00FB7B4B" w:rsidRPr="000260DD">
        <w:rPr>
          <w:szCs w:val="22"/>
          <w:lang w:val="en-US"/>
        </w:rPr>
        <w:t xml:space="preserve"> are</w:t>
      </w:r>
      <w:r w:rsidR="001E035A" w:rsidRPr="000260DD">
        <w:rPr>
          <w:szCs w:val="22"/>
          <w:lang w:val="en-US"/>
        </w:rPr>
        <w:t xml:space="preserve"> another </w:t>
      </w:r>
      <w:proofErr w:type="spellStart"/>
      <w:r w:rsidR="001E035A" w:rsidRPr="000260DD">
        <w:rPr>
          <w:szCs w:val="22"/>
          <w:lang w:val="en-US"/>
        </w:rPr>
        <w:t>FDMed</w:t>
      </w:r>
      <w:proofErr w:type="spellEnd"/>
      <w:r w:rsidR="001E035A" w:rsidRPr="000260DD">
        <w:rPr>
          <w:szCs w:val="22"/>
          <w:lang w:val="en-US"/>
        </w:rPr>
        <w:t xml:space="preserve"> CSI-RS</w:t>
      </w:r>
      <w:r w:rsidR="00FB7B4B" w:rsidRPr="000260DD">
        <w:rPr>
          <w:szCs w:val="22"/>
          <w:lang w:val="en-US"/>
        </w:rPr>
        <w:t xml:space="preserve"> REs allocated </w:t>
      </w:r>
      <w:r w:rsidR="001E035A" w:rsidRPr="000260DD">
        <w:rPr>
          <w:szCs w:val="22"/>
          <w:lang w:val="en-US"/>
        </w:rPr>
        <w:t xml:space="preserve">for UE2 with {RPF=4, O=2} which </w:t>
      </w:r>
      <w:r w:rsidR="00FB7B4B" w:rsidRPr="000260DD">
        <w:rPr>
          <w:szCs w:val="22"/>
          <w:lang w:val="en-US"/>
        </w:rPr>
        <w:t xml:space="preserve">eventually </w:t>
      </w:r>
      <w:r w:rsidR="001E035A" w:rsidRPr="000260DD">
        <w:rPr>
          <w:szCs w:val="22"/>
          <w:lang w:val="en-US"/>
        </w:rPr>
        <w:t xml:space="preserve">breaks down </w:t>
      </w:r>
      <w:r w:rsidR="00064C7C" w:rsidRPr="000260DD">
        <w:rPr>
          <w:szCs w:val="22"/>
          <w:lang w:val="en-US"/>
        </w:rPr>
        <w:t xml:space="preserve">the </w:t>
      </w:r>
      <w:r w:rsidR="001E035A" w:rsidRPr="000260DD">
        <w:rPr>
          <w:szCs w:val="22"/>
          <w:lang w:val="en-US"/>
        </w:rPr>
        <w:t>4-times repetition pat</w:t>
      </w:r>
      <w:r w:rsidR="00064C7C" w:rsidRPr="000260DD">
        <w:rPr>
          <w:szCs w:val="22"/>
          <w:lang w:val="en-US"/>
        </w:rPr>
        <w:t>tern</w:t>
      </w:r>
      <w:r w:rsidR="001E035A" w:rsidRPr="000260DD">
        <w:rPr>
          <w:szCs w:val="22"/>
          <w:lang w:val="en-US"/>
        </w:rPr>
        <w:t xml:space="preserve"> in time domain </w:t>
      </w:r>
      <w:r w:rsidR="000960F8" w:rsidRPr="000260DD">
        <w:rPr>
          <w:szCs w:val="22"/>
          <w:lang w:val="en-US"/>
        </w:rPr>
        <w:t>from</w:t>
      </w:r>
      <w:r w:rsidR="001E035A" w:rsidRPr="000260DD">
        <w:rPr>
          <w:szCs w:val="22"/>
          <w:lang w:val="en-US"/>
        </w:rPr>
        <w:t xml:space="preserve"> the perspective of UE1.</w:t>
      </w:r>
      <w:r w:rsidR="008A3CCE" w:rsidRPr="000260DD">
        <w:rPr>
          <w:szCs w:val="22"/>
          <w:lang w:val="en-US"/>
        </w:rPr>
        <w:t xml:space="preserve"> Therefore, TRP </w:t>
      </w:r>
      <w:r w:rsidR="00064C7C" w:rsidRPr="000260DD">
        <w:rPr>
          <w:szCs w:val="22"/>
          <w:lang w:val="en-US"/>
        </w:rPr>
        <w:t>shall</w:t>
      </w:r>
      <w:r w:rsidR="008A3CCE" w:rsidRPr="000260DD">
        <w:rPr>
          <w:szCs w:val="22"/>
          <w:lang w:val="en-US"/>
        </w:rPr>
        <w:t xml:space="preserve"> provide additional necessary information on how many Rx beams the UE can perform</w:t>
      </w:r>
      <w:r w:rsidR="00064C7C" w:rsidRPr="000260DD">
        <w:rPr>
          <w:szCs w:val="22"/>
          <w:lang w:val="en-US"/>
        </w:rPr>
        <w:t xml:space="preserve"> the Rx beam sweeping</w:t>
      </w:r>
      <w:r w:rsidR="008A3CCE" w:rsidRPr="000260DD">
        <w:rPr>
          <w:szCs w:val="22"/>
          <w:lang w:val="en-US"/>
        </w:rPr>
        <w:t xml:space="preserve"> within the OFDM symbol, e.g., max 2 Rx beams in the above example</w:t>
      </w:r>
      <w:r w:rsidR="00064C7C" w:rsidRPr="000260DD">
        <w:rPr>
          <w:szCs w:val="22"/>
          <w:lang w:val="en-US"/>
        </w:rPr>
        <w:t xml:space="preserve"> instead of using 4 Rx beams</w:t>
      </w:r>
      <w:r w:rsidR="008A3CCE" w:rsidRPr="000260DD">
        <w:rPr>
          <w:szCs w:val="22"/>
          <w:lang w:val="en-US"/>
        </w:rPr>
        <w:t>, although UE1 is configured with RPF=4.</w:t>
      </w:r>
      <w:r w:rsidR="00064C7C" w:rsidRPr="000260DD">
        <w:rPr>
          <w:szCs w:val="22"/>
          <w:lang w:val="en-US"/>
        </w:rPr>
        <w:t xml:space="preserve"> Some possible options on</w:t>
      </w:r>
      <w:r w:rsidR="0084213A" w:rsidRPr="000260DD">
        <w:rPr>
          <w:szCs w:val="22"/>
          <w:lang w:val="en-US"/>
        </w:rPr>
        <w:t xml:space="preserve"> such additional necessary information are listed as follows:</w:t>
      </w:r>
      <w:r w:rsidR="00064C7C" w:rsidRPr="000260DD">
        <w:rPr>
          <w:szCs w:val="22"/>
          <w:lang w:val="en-US"/>
        </w:rPr>
        <w:t xml:space="preserve">  </w:t>
      </w:r>
    </w:p>
    <w:p w:rsidR="000340F4" w:rsidRPr="00A40AFE" w:rsidRDefault="000340F4" w:rsidP="000340F4">
      <w:pPr>
        <w:pStyle w:val="LGTdoc0"/>
        <w:numPr>
          <w:ilvl w:val="0"/>
          <w:numId w:val="29"/>
        </w:numPr>
        <w:spacing w:before="120"/>
        <w:rPr>
          <w:szCs w:val="22"/>
        </w:rPr>
      </w:pPr>
      <w:r w:rsidRPr="00A40AFE">
        <w:rPr>
          <w:szCs w:val="22"/>
        </w:rPr>
        <w:t xml:space="preserve">Opt-1: </w:t>
      </w:r>
      <w:r w:rsidR="004262AB">
        <w:rPr>
          <w:szCs w:val="22"/>
        </w:rPr>
        <w:t>I</w:t>
      </w:r>
      <w:r w:rsidR="004262AB" w:rsidRPr="000A146D">
        <w:rPr>
          <w:szCs w:val="22"/>
        </w:rPr>
        <w:t>n addition to RPF and comb offset value</w:t>
      </w:r>
      <w:r w:rsidR="004262AB">
        <w:rPr>
          <w:szCs w:val="22"/>
        </w:rPr>
        <w:t xml:space="preserve"> in a configured CSI-RS resource for beam management,</w:t>
      </w:r>
      <w:r w:rsidR="004262AB" w:rsidRPr="004262AB">
        <w:rPr>
          <w:szCs w:val="22"/>
        </w:rPr>
        <w:t xml:space="preserve"> </w:t>
      </w:r>
      <w:proofErr w:type="spellStart"/>
      <w:r w:rsidRPr="00A40AFE">
        <w:rPr>
          <w:szCs w:val="22"/>
        </w:rPr>
        <w:t>gNB</w:t>
      </w:r>
      <w:proofErr w:type="spellEnd"/>
      <w:r w:rsidRPr="00A40AFE">
        <w:rPr>
          <w:szCs w:val="22"/>
        </w:rPr>
        <w:t xml:space="preserve"> provide</w:t>
      </w:r>
      <w:r w:rsidR="004262AB">
        <w:rPr>
          <w:szCs w:val="22"/>
        </w:rPr>
        <w:t>s</w:t>
      </w:r>
      <w:r w:rsidRPr="00A40AFE">
        <w:rPr>
          <w:szCs w:val="22"/>
        </w:rPr>
        <w:t xml:space="preserve"> UEs with the maximum </w:t>
      </w:r>
      <w:r w:rsidR="004262AB">
        <w:rPr>
          <w:szCs w:val="22"/>
        </w:rPr>
        <w:t xml:space="preserve">possible </w:t>
      </w:r>
      <w:r w:rsidRPr="00A40AFE">
        <w:rPr>
          <w:szCs w:val="22"/>
        </w:rPr>
        <w:t>number of sweeping beams (</w:t>
      </w:r>
      <w:r w:rsidR="004262AB">
        <w:rPr>
          <w:szCs w:val="22"/>
        </w:rPr>
        <w:t xml:space="preserve">i.e., </w:t>
      </w:r>
      <w:r w:rsidRPr="00A40AFE">
        <w:rPr>
          <w:szCs w:val="22"/>
        </w:rPr>
        <w:t xml:space="preserve">maximum number of </w:t>
      </w:r>
      <w:r w:rsidR="004262AB">
        <w:rPr>
          <w:szCs w:val="22"/>
        </w:rPr>
        <w:t xml:space="preserve">time-domain </w:t>
      </w:r>
      <w:r w:rsidRPr="00A40AFE">
        <w:rPr>
          <w:szCs w:val="22"/>
        </w:rPr>
        <w:t xml:space="preserve">repetitions </w:t>
      </w:r>
      <w:r w:rsidR="004262AB">
        <w:rPr>
          <w:szCs w:val="22"/>
        </w:rPr>
        <w:t>within a</w:t>
      </w:r>
      <w:r w:rsidR="0065348E">
        <w:rPr>
          <w:szCs w:val="22"/>
        </w:rPr>
        <w:t>n</w:t>
      </w:r>
      <w:r w:rsidR="004262AB">
        <w:rPr>
          <w:szCs w:val="22"/>
        </w:rPr>
        <w:t xml:space="preserve"> OFDM symbol </w:t>
      </w:r>
      <w:r w:rsidRPr="00A40AFE">
        <w:rPr>
          <w:szCs w:val="22"/>
        </w:rPr>
        <w:t>considering user multiplexing in frequency domain).</w:t>
      </w:r>
    </w:p>
    <w:p w:rsidR="000340F4" w:rsidRPr="00A40AFE" w:rsidRDefault="000340F4" w:rsidP="000340F4">
      <w:pPr>
        <w:pStyle w:val="LGTdoc0"/>
        <w:numPr>
          <w:ilvl w:val="0"/>
          <w:numId w:val="29"/>
        </w:numPr>
        <w:spacing w:before="120"/>
        <w:rPr>
          <w:szCs w:val="22"/>
        </w:rPr>
      </w:pPr>
      <w:r w:rsidRPr="00A40AFE">
        <w:rPr>
          <w:szCs w:val="22"/>
        </w:rPr>
        <w:t xml:space="preserve">Opt-2: For </w:t>
      </w:r>
      <w:r w:rsidR="00B841B6">
        <w:rPr>
          <w:szCs w:val="22"/>
        </w:rPr>
        <w:t xml:space="preserve">allowing </w:t>
      </w:r>
      <w:r w:rsidRPr="00A40AFE">
        <w:rPr>
          <w:szCs w:val="22"/>
        </w:rPr>
        <w:t>more flexible CSI-RS RE mapping</w:t>
      </w:r>
      <w:r w:rsidR="00B841B6">
        <w:rPr>
          <w:szCs w:val="22"/>
        </w:rPr>
        <w:t xml:space="preserve"> in terms of </w:t>
      </w:r>
      <w:proofErr w:type="spellStart"/>
      <w:r w:rsidR="00B841B6">
        <w:rPr>
          <w:szCs w:val="22"/>
        </w:rPr>
        <w:t>gNB</w:t>
      </w:r>
      <w:proofErr w:type="spellEnd"/>
      <w:r w:rsidR="00B841B6">
        <w:rPr>
          <w:szCs w:val="22"/>
        </w:rPr>
        <w:t xml:space="preserve"> implementation</w:t>
      </w:r>
      <w:r w:rsidRPr="00A40AFE">
        <w:rPr>
          <w:szCs w:val="22"/>
        </w:rPr>
        <w:t xml:space="preserve">, </w:t>
      </w:r>
      <w:r w:rsidRPr="00A40AFE">
        <w:t xml:space="preserve">one resource setting </w:t>
      </w:r>
      <w:r w:rsidR="00B841B6">
        <w:t xml:space="preserve">can </w:t>
      </w:r>
      <w:r w:rsidRPr="00A40AFE">
        <w:t xml:space="preserve">include multiple CSI-RS resources where one of the resources is configured with </w:t>
      </w:r>
      <w:r w:rsidR="00B841B6">
        <w:t>{‘</w:t>
      </w:r>
      <w:r w:rsidRPr="00A40AFE">
        <w:t>NZP</w:t>
      </w:r>
      <w:r w:rsidR="00B841B6">
        <w:t>’</w:t>
      </w:r>
      <w:r w:rsidRPr="00A40AFE">
        <w:t>, RPF</w:t>
      </w:r>
      <w:r w:rsidR="00B841B6">
        <w:t>,</w:t>
      </w:r>
      <w:r w:rsidRPr="00A40AFE">
        <w:t xml:space="preserve"> </w:t>
      </w:r>
      <w:r w:rsidR="00B841B6">
        <w:t>O}</w:t>
      </w:r>
      <w:r w:rsidRPr="00A40AFE">
        <w:t xml:space="preserve">, and the other resources are configured with </w:t>
      </w:r>
      <w:r w:rsidR="00B841B6">
        <w:t>{‘</w:t>
      </w:r>
      <w:r w:rsidRPr="00A40AFE">
        <w:t>ZP</w:t>
      </w:r>
      <w:r w:rsidR="00B841B6">
        <w:t>’</w:t>
      </w:r>
      <w:r w:rsidRPr="00A40AFE">
        <w:t>, RPF</w:t>
      </w:r>
      <w:r w:rsidR="00B841B6">
        <w:t>,</w:t>
      </w:r>
      <w:r w:rsidRPr="00A40AFE">
        <w:t xml:space="preserve"> </w:t>
      </w:r>
      <w:r w:rsidR="00B841B6">
        <w:t>O}</w:t>
      </w:r>
      <w:r w:rsidRPr="00A40AFE">
        <w:t xml:space="preserve"> in order to indicate Null RE</w:t>
      </w:r>
      <w:r w:rsidR="00B841B6">
        <w:t xml:space="preserve"> position</w:t>
      </w:r>
      <w:r w:rsidRPr="00A40AFE">
        <w:t>s.</w:t>
      </w:r>
    </w:p>
    <w:p w:rsidR="0087672A" w:rsidRDefault="000340F4" w:rsidP="0087672A">
      <w:pPr>
        <w:pStyle w:val="LGTdoc0"/>
        <w:numPr>
          <w:ilvl w:val="0"/>
          <w:numId w:val="29"/>
        </w:numPr>
        <w:spacing w:before="120"/>
        <w:rPr>
          <w:szCs w:val="22"/>
        </w:rPr>
      </w:pPr>
      <w:r w:rsidRPr="00A40AFE">
        <w:rPr>
          <w:szCs w:val="22"/>
        </w:rPr>
        <w:t xml:space="preserve">Opt-3: </w:t>
      </w:r>
      <w:r w:rsidR="005C270A">
        <w:rPr>
          <w:szCs w:val="22"/>
        </w:rPr>
        <w:t>O</w:t>
      </w:r>
      <w:r w:rsidR="005C270A" w:rsidRPr="0087672A">
        <w:rPr>
          <w:szCs w:val="22"/>
        </w:rPr>
        <w:t>n top of Opt-2</w:t>
      </w:r>
      <w:r w:rsidR="005C270A">
        <w:rPr>
          <w:szCs w:val="22"/>
        </w:rPr>
        <w:t>, w</w:t>
      </w:r>
      <w:r w:rsidR="0087672A">
        <w:rPr>
          <w:szCs w:val="22"/>
        </w:rPr>
        <w:t>hen</w:t>
      </w:r>
      <w:r w:rsidR="0087672A" w:rsidRPr="000A146D">
        <w:rPr>
          <w:szCs w:val="22"/>
        </w:rPr>
        <w:t xml:space="preserve"> UE</w:t>
      </w:r>
      <w:r w:rsidR="0087672A">
        <w:rPr>
          <w:szCs w:val="22"/>
        </w:rPr>
        <w:t>1</w:t>
      </w:r>
      <w:r w:rsidR="0087672A" w:rsidRPr="000A146D">
        <w:rPr>
          <w:szCs w:val="22"/>
        </w:rPr>
        <w:t xml:space="preserve"> </w:t>
      </w:r>
      <w:r w:rsidR="0087672A">
        <w:rPr>
          <w:szCs w:val="22"/>
        </w:rPr>
        <w:t>as in Figure 1 is</w:t>
      </w:r>
      <w:r w:rsidR="0087672A" w:rsidRPr="000A146D">
        <w:rPr>
          <w:szCs w:val="22"/>
        </w:rPr>
        <w:t xml:space="preserve"> capable of </w:t>
      </w:r>
      <w:r w:rsidR="0087672A">
        <w:rPr>
          <w:szCs w:val="22"/>
        </w:rPr>
        <w:t xml:space="preserve">receiver processing with </w:t>
      </w:r>
      <w:r w:rsidR="0087672A">
        <w:rPr>
          <w:szCs w:val="22"/>
        </w:rPr>
        <w:lastRenderedPageBreak/>
        <w:t>interference</w:t>
      </w:r>
      <w:r w:rsidR="0087672A" w:rsidRPr="000A146D">
        <w:rPr>
          <w:szCs w:val="22"/>
        </w:rPr>
        <w:t xml:space="preserve"> cancellation</w:t>
      </w:r>
      <w:r w:rsidR="00B841B6" w:rsidRPr="0087672A">
        <w:rPr>
          <w:szCs w:val="22"/>
        </w:rPr>
        <w:t xml:space="preserve">, </w:t>
      </w:r>
      <w:r w:rsidR="0087672A">
        <w:rPr>
          <w:szCs w:val="22"/>
        </w:rPr>
        <w:t xml:space="preserve">the UE1 can be configured with </w:t>
      </w:r>
      <w:r w:rsidR="00B841B6" w:rsidRPr="0087672A">
        <w:rPr>
          <w:szCs w:val="22"/>
        </w:rPr>
        <w:t xml:space="preserve">additional </w:t>
      </w:r>
      <w:r w:rsidR="0087672A">
        <w:rPr>
          <w:szCs w:val="22"/>
        </w:rPr>
        <w:t xml:space="preserve">NZP </w:t>
      </w:r>
      <w:r w:rsidR="00B841B6" w:rsidRPr="0087672A">
        <w:rPr>
          <w:szCs w:val="22"/>
        </w:rPr>
        <w:t>CSI-RS resource</w:t>
      </w:r>
      <w:r w:rsidR="0087672A" w:rsidRPr="0087672A">
        <w:rPr>
          <w:szCs w:val="22"/>
        </w:rPr>
        <w:t>(s)</w:t>
      </w:r>
      <w:r w:rsidR="0087672A">
        <w:t>, e.g., same NZP configuration for UE2 in the figure</w:t>
      </w:r>
      <w:r w:rsidR="0087672A">
        <w:rPr>
          <w:szCs w:val="22"/>
        </w:rPr>
        <w:t>,</w:t>
      </w:r>
      <w:r w:rsidR="005A1EA3">
        <w:rPr>
          <w:szCs w:val="22"/>
        </w:rPr>
        <w:t xml:space="preserve"> for the interference cancellation</w:t>
      </w:r>
      <w:r w:rsidR="0087672A">
        <w:rPr>
          <w:szCs w:val="22"/>
        </w:rPr>
        <w:t>.</w:t>
      </w:r>
    </w:p>
    <w:p w:rsidR="000340F4" w:rsidRPr="00112477" w:rsidRDefault="000340F4" w:rsidP="000340F4">
      <w:pPr>
        <w:pStyle w:val="LGTdoc0"/>
        <w:spacing w:before="120"/>
        <w:ind w:firstLine="360"/>
        <w:rPr>
          <w:b/>
          <w:bCs/>
          <w:color w:val="FF0000"/>
          <w:lang w:val="en-US"/>
        </w:rPr>
      </w:pPr>
      <w:r w:rsidRPr="007A6F6F">
        <w:rPr>
          <w:rFonts w:hint="eastAsia"/>
          <w:b/>
          <w:szCs w:val="22"/>
          <w:lang w:val="en-US"/>
        </w:rPr>
        <w:t xml:space="preserve">Proposal </w:t>
      </w:r>
      <w:r>
        <w:rPr>
          <w:b/>
          <w:szCs w:val="22"/>
          <w:lang w:val="en-US"/>
        </w:rPr>
        <w:t>4</w:t>
      </w:r>
      <w:r w:rsidRPr="007A6F6F">
        <w:rPr>
          <w:rFonts w:hint="eastAsia"/>
          <w:b/>
          <w:szCs w:val="22"/>
          <w:lang w:val="en-US"/>
        </w:rPr>
        <w:t>:</w:t>
      </w:r>
      <w:r>
        <w:rPr>
          <w:rFonts w:hint="eastAsia"/>
          <w:szCs w:val="22"/>
          <w:lang w:val="en-US"/>
        </w:rPr>
        <w:t xml:space="preserve"> </w:t>
      </w:r>
      <w:r w:rsidR="008C43EB">
        <w:rPr>
          <w:i/>
          <w:szCs w:val="22"/>
          <w:lang w:val="en-US"/>
        </w:rPr>
        <w:t>Support</w:t>
      </w:r>
      <w:r w:rsidRPr="007A6F6F">
        <w:rPr>
          <w:rFonts w:hint="eastAsia"/>
          <w:i/>
          <w:szCs w:val="22"/>
          <w:lang w:val="en-US"/>
        </w:rPr>
        <w:t xml:space="preserve"> IFDMA</w:t>
      </w:r>
      <w:r>
        <w:rPr>
          <w:i/>
          <w:szCs w:val="22"/>
          <w:lang w:val="en-US"/>
        </w:rPr>
        <w:t xml:space="preserve"> </w:t>
      </w:r>
      <w:r w:rsidRPr="007A6F6F">
        <w:rPr>
          <w:rFonts w:hint="eastAsia"/>
          <w:i/>
          <w:szCs w:val="22"/>
          <w:lang w:val="en-US"/>
        </w:rPr>
        <w:t xml:space="preserve">for sub-time unit smaller than </w:t>
      </w:r>
      <w:r>
        <w:rPr>
          <w:i/>
          <w:szCs w:val="22"/>
          <w:lang w:val="en-US"/>
        </w:rPr>
        <w:t>one</w:t>
      </w:r>
      <w:r w:rsidRPr="007A6F6F">
        <w:rPr>
          <w:rFonts w:hint="eastAsia"/>
          <w:i/>
          <w:szCs w:val="22"/>
          <w:lang w:val="en-US"/>
        </w:rPr>
        <w:t xml:space="preserve"> OFDM symbol.</w:t>
      </w:r>
    </w:p>
    <w:p w:rsidR="00D13AE6" w:rsidRPr="00112477" w:rsidRDefault="00D13AE6" w:rsidP="00D13AE6">
      <w:pPr>
        <w:pStyle w:val="LGTdoc0"/>
        <w:spacing w:before="120"/>
        <w:ind w:firstLine="360"/>
        <w:rPr>
          <w:b/>
          <w:bCs/>
          <w:color w:val="FF0000"/>
          <w:lang w:val="en-US"/>
        </w:rPr>
      </w:pPr>
      <w:r w:rsidRPr="007A6F6F">
        <w:rPr>
          <w:rFonts w:hint="eastAsia"/>
          <w:b/>
          <w:szCs w:val="22"/>
          <w:lang w:val="en-US"/>
        </w:rPr>
        <w:t xml:space="preserve">Proposal </w:t>
      </w:r>
      <w:r>
        <w:rPr>
          <w:b/>
          <w:szCs w:val="22"/>
          <w:lang w:val="en-US"/>
        </w:rPr>
        <w:t>5</w:t>
      </w:r>
      <w:r w:rsidRPr="007A6F6F">
        <w:rPr>
          <w:rFonts w:hint="eastAsia"/>
          <w:b/>
          <w:szCs w:val="22"/>
          <w:lang w:val="en-US"/>
        </w:rPr>
        <w:t>:</w:t>
      </w:r>
      <w:r>
        <w:rPr>
          <w:rFonts w:hint="eastAsia"/>
          <w:szCs w:val="22"/>
          <w:lang w:val="en-US"/>
        </w:rPr>
        <w:t xml:space="preserve"> </w:t>
      </w:r>
      <w:r>
        <w:rPr>
          <w:i/>
          <w:szCs w:val="22"/>
          <w:lang w:val="en-US"/>
        </w:rPr>
        <w:t>If RPF and comb offset are</w:t>
      </w:r>
      <w:r w:rsidRPr="00D13AE6">
        <w:rPr>
          <w:i/>
          <w:szCs w:val="22"/>
          <w:lang w:val="en-US"/>
        </w:rPr>
        <w:t xml:space="preserve"> supported in NR for configuration of a CSI-RS resource with IFDMA</w:t>
      </w:r>
      <w:r>
        <w:rPr>
          <w:i/>
          <w:szCs w:val="22"/>
          <w:lang w:val="en-US"/>
        </w:rPr>
        <w:t xml:space="preserve">, </w:t>
      </w:r>
      <w:r w:rsidR="00181FBB">
        <w:rPr>
          <w:i/>
          <w:szCs w:val="22"/>
          <w:lang w:val="en-US"/>
        </w:rPr>
        <w:t>the configuration shall include</w:t>
      </w:r>
      <w:r w:rsidRPr="00D13AE6">
        <w:rPr>
          <w:i/>
          <w:szCs w:val="22"/>
          <w:lang w:val="en-US"/>
        </w:rPr>
        <w:t xml:space="preserve"> additional information on how many Rx beams the UE can </w:t>
      </w:r>
      <w:r w:rsidR="00F256D0">
        <w:rPr>
          <w:i/>
          <w:szCs w:val="22"/>
          <w:lang w:val="en-US"/>
        </w:rPr>
        <w:t>use</w:t>
      </w:r>
      <w:r w:rsidRPr="00D13AE6">
        <w:rPr>
          <w:i/>
          <w:szCs w:val="22"/>
          <w:lang w:val="en-US"/>
        </w:rPr>
        <w:t xml:space="preserve"> in the Rx beam sweeping within </w:t>
      </w:r>
      <w:r w:rsidR="00181FBB">
        <w:rPr>
          <w:i/>
          <w:szCs w:val="22"/>
          <w:lang w:val="en-US"/>
        </w:rPr>
        <w:t>an</w:t>
      </w:r>
      <w:r w:rsidRPr="00D13AE6">
        <w:rPr>
          <w:i/>
          <w:szCs w:val="22"/>
          <w:lang w:val="en-US"/>
        </w:rPr>
        <w:t xml:space="preserve"> OFDM symbol</w:t>
      </w:r>
      <w:r w:rsidRPr="007A6F6F">
        <w:rPr>
          <w:rFonts w:hint="eastAsia"/>
          <w:i/>
          <w:szCs w:val="22"/>
          <w:lang w:val="en-US"/>
        </w:rPr>
        <w:t>.</w:t>
      </w:r>
    </w:p>
    <w:p w:rsidR="00771029" w:rsidRPr="00533D8B" w:rsidRDefault="00771029" w:rsidP="00582AA4">
      <w:pPr>
        <w:pStyle w:val="LGTdoc0"/>
        <w:spacing w:before="120"/>
        <w:ind w:firstLine="360"/>
        <w:rPr>
          <w:szCs w:val="22"/>
          <w:lang w:val="en-US"/>
        </w:rPr>
      </w:pPr>
    </w:p>
    <w:p w:rsidR="00430D9B" w:rsidRPr="00655D15" w:rsidRDefault="00430D9B" w:rsidP="00430D9B">
      <w:pPr>
        <w:pStyle w:val="LGTdoc0"/>
        <w:numPr>
          <w:ilvl w:val="0"/>
          <w:numId w:val="6"/>
        </w:numPr>
        <w:spacing w:before="120" w:afterLines="0" w:after="0" w:line="240" w:lineRule="auto"/>
        <w:rPr>
          <w:b/>
          <w:szCs w:val="22"/>
        </w:rPr>
      </w:pPr>
      <w:r w:rsidRPr="00655D15">
        <w:rPr>
          <w:b/>
          <w:lang w:val="en-US"/>
        </w:rPr>
        <w:t>CSI-RS resource</w:t>
      </w:r>
      <w:r w:rsidR="00EC1B86">
        <w:rPr>
          <w:b/>
          <w:lang w:val="en-US"/>
        </w:rPr>
        <w:t>/antenna port to beam mapping</w:t>
      </w:r>
      <w:r w:rsidRPr="00655D15">
        <w:rPr>
          <w:b/>
          <w:lang w:val="en-US"/>
        </w:rPr>
        <w:t xml:space="preserve"> </w:t>
      </w:r>
      <w:r w:rsidR="0020221E">
        <w:rPr>
          <w:b/>
          <w:lang w:val="en-US"/>
        </w:rPr>
        <w:t xml:space="preserve"> </w:t>
      </w:r>
    </w:p>
    <w:p w:rsidR="0020221E" w:rsidRDefault="00430D9B" w:rsidP="00430D9B">
      <w:pPr>
        <w:pStyle w:val="LGTdoc0"/>
        <w:spacing w:before="120"/>
        <w:ind w:firstLine="360"/>
        <w:rPr>
          <w:szCs w:val="22"/>
          <w:lang w:val="en-US"/>
        </w:rPr>
      </w:pPr>
      <w:r w:rsidRPr="00430D9B">
        <w:rPr>
          <w:rFonts w:hint="eastAsia"/>
          <w:szCs w:val="22"/>
          <w:lang w:val="en-US"/>
        </w:rPr>
        <w:t>In RAN1#87, it was agreed to introduce the defi</w:t>
      </w:r>
      <w:r>
        <w:rPr>
          <w:rFonts w:hint="eastAsia"/>
          <w:szCs w:val="22"/>
          <w:lang w:val="en-US"/>
        </w:rPr>
        <w:t xml:space="preserve">nition of CSI-RS resource in NR. </w:t>
      </w:r>
      <w:r w:rsidRPr="00430D9B">
        <w:rPr>
          <w:rFonts w:hint="eastAsia"/>
          <w:szCs w:val="22"/>
          <w:lang w:val="en-US"/>
        </w:rPr>
        <w:t xml:space="preserve">In LTE, a CSI-RS resource could be mapped to a TRP for </w:t>
      </w:r>
      <w:proofErr w:type="spellStart"/>
      <w:r w:rsidRPr="00430D9B">
        <w:rPr>
          <w:rFonts w:hint="eastAsia"/>
          <w:szCs w:val="22"/>
          <w:lang w:val="en-US"/>
        </w:rPr>
        <w:t>CoMP</w:t>
      </w:r>
      <w:proofErr w:type="spellEnd"/>
      <w:r w:rsidRPr="00430D9B">
        <w:rPr>
          <w:rFonts w:hint="eastAsia"/>
          <w:szCs w:val="22"/>
          <w:lang w:val="en-US"/>
        </w:rPr>
        <w:t xml:space="preserve"> or a beam for Class B (e</w:t>
      </w:r>
      <w:proofErr w:type="gramStart"/>
      <w:r w:rsidRPr="00430D9B">
        <w:rPr>
          <w:rFonts w:hint="eastAsia"/>
          <w:szCs w:val="22"/>
          <w:lang w:val="en-US"/>
        </w:rPr>
        <w:t>)FD</w:t>
      </w:r>
      <w:proofErr w:type="gramEnd"/>
      <w:r w:rsidRPr="00430D9B">
        <w:rPr>
          <w:rFonts w:hint="eastAsia"/>
          <w:szCs w:val="22"/>
          <w:lang w:val="en-US"/>
        </w:rPr>
        <w:t>-MIMO operation.</w:t>
      </w:r>
      <w:r>
        <w:rPr>
          <w:szCs w:val="22"/>
          <w:lang w:val="en-US"/>
        </w:rPr>
        <w:t xml:space="preserve"> </w:t>
      </w:r>
      <w:r w:rsidRPr="00430D9B">
        <w:rPr>
          <w:szCs w:val="22"/>
          <w:lang w:val="en-US"/>
        </w:rPr>
        <w:t>Selection of TRP or beam was done based on CSI-RS resource wise measurement.</w:t>
      </w:r>
      <w:r>
        <w:rPr>
          <w:szCs w:val="22"/>
          <w:lang w:val="en-US"/>
        </w:rPr>
        <w:t xml:space="preserve"> </w:t>
      </w:r>
    </w:p>
    <w:p w:rsidR="0020221E" w:rsidRDefault="00430D9B" w:rsidP="00430D9B">
      <w:pPr>
        <w:pStyle w:val="LGTdoc0"/>
        <w:spacing w:before="120"/>
        <w:ind w:firstLine="360"/>
        <w:rPr>
          <w:szCs w:val="22"/>
          <w:lang w:val="en-US"/>
        </w:rPr>
      </w:pPr>
      <w:r w:rsidRPr="00430D9B">
        <w:rPr>
          <w:rFonts w:hint="eastAsia"/>
          <w:szCs w:val="22"/>
          <w:lang w:val="en-US"/>
        </w:rPr>
        <w:t>Similarly</w:t>
      </w:r>
      <w:r>
        <w:rPr>
          <w:szCs w:val="22"/>
          <w:lang w:val="en-US"/>
        </w:rPr>
        <w:t>,</w:t>
      </w:r>
      <w:r w:rsidRPr="00430D9B">
        <w:rPr>
          <w:rFonts w:hint="eastAsia"/>
          <w:szCs w:val="22"/>
          <w:lang w:val="en-US"/>
        </w:rPr>
        <w:t xml:space="preserve"> in NR, TRP beam selection can be done based on CSI-RS resource-wise measurement</w:t>
      </w:r>
      <w:r w:rsidR="0020221E">
        <w:rPr>
          <w:szCs w:val="22"/>
          <w:lang w:val="en-US"/>
        </w:rPr>
        <w:t>.</w:t>
      </w:r>
      <w:r w:rsidR="00655D15">
        <w:rPr>
          <w:szCs w:val="22"/>
          <w:lang w:val="en-US"/>
        </w:rPr>
        <w:t xml:space="preserve"> </w:t>
      </w:r>
      <w:r w:rsidR="009B4F3F">
        <w:rPr>
          <w:szCs w:val="22"/>
          <w:lang w:val="en-US"/>
        </w:rPr>
        <w:t>A</w:t>
      </w:r>
      <w:r w:rsidRPr="00430D9B">
        <w:rPr>
          <w:rFonts w:hint="eastAsia"/>
          <w:szCs w:val="22"/>
          <w:lang w:val="en-US"/>
        </w:rPr>
        <w:t xml:space="preserve"> CSI-RS resource </w:t>
      </w:r>
      <w:r w:rsidR="0020221E">
        <w:rPr>
          <w:szCs w:val="22"/>
          <w:lang w:val="en-US"/>
        </w:rPr>
        <w:t xml:space="preserve">for beam management </w:t>
      </w:r>
      <w:r w:rsidRPr="00430D9B">
        <w:rPr>
          <w:rFonts w:hint="eastAsia"/>
          <w:szCs w:val="22"/>
          <w:lang w:val="en-US"/>
        </w:rPr>
        <w:t>can be mapped to a beam or a beam group</w:t>
      </w:r>
      <w:r>
        <w:rPr>
          <w:szCs w:val="22"/>
          <w:lang w:val="en-US"/>
        </w:rPr>
        <w:t>,</w:t>
      </w:r>
      <w:r w:rsidRPr="00430D9B">
        <w:rPr>
          <w:rFonts w:hint="eastAsia"/>
          <w:szCs w:val="22"/>
          <w:lang w:val="en-US"/>
        </w:rPr>
        <w:t xml:space="preserve"> and UE could report CRI for beam or beam group selection.</w:t>
      </w:r>
      <w:r>
        <w:rPr>
          <w:szCs w:val="22"/>
          <w:lang w:val="en-US"/>
        </w:rPr>
        <w:t xml:space="preserve"> </w:t>
      </w:r>
      <w:r w:rsidRPr="00430D9B">
        <w:rPr>
          <w:szCs w:val="22"/>
          <w:lang w:val="en-US"/>
        </w:rPr>
        <w:t>Since the number of possible beams can be so large, the latter case can be more efficient.</w:t>
      </w:r>
      <w:r>
        <w:rPr>
          <w:szCs w:val="22"/>
          <w:lang w:val="en-US"/>
        </w:rPr>
        <w:t xml:space="preserve"> </w:t>
      </w:r>
      <w:r w:rsidRPr="00430D9B">
        <w:rPr>
          <w:szCs w:val="22"/>
          <w:lang w:val="en-US"/>
        </w:rPr>
        <w:t xml:space="preserve">In this case, final beam selection could be done </w:t>
      </w:r>
      <w:r w:rsidR="0020221E">
        <w:rPr>
          <w:szCs w:val="22"/>
          <w:lang w:val="en-US"/>
        </w:rPr>
        <w:t>by</w:t>
      </w:r>
      <w:r w:rsidRPr="00430D9B">
        <w:rPr>
          <w:szCs w:val="22"/>
          <w:lang w:val="en-US"/>
        </w:rPr>
        <w:t xml:space="preserve"> antenna port selection.</w:t>
      </w:r>
      <w:r>
        <w:rPr>
          <w:szCs w:val="22"/>
          <w:lang w:val="en-US"/>
        </w:rPr>
        <w:t xml:space="preserve"> </w:t>
      </w:r>
    </w:p>
    <w:p w:rsidR="00384AD5" w:rsidRDefault="0020221E" w:rsidP="00430D9B">
      <w:pPr>
        <w:pStyle w:val="LGTdoc0"/>
        <w:spacing w:before="120"/>
        <w:ind w:firstLine="360"/>
        <w:rPr>
          <w:szCs w:val="22"/>
          <w:lang w:val="en-US"/>
        </w:rPr>
      </w:pPr>
      <w:r>
        <w:rPr>
          <w:szCs w:val="22"/>
          <w:lang w:val="en-US"/>
        </w:rPr>
        <w:t>In summary</w:t>
      </w:r>
      <w:r w:rsidR="00430D9B">
        <w:rPr>
          <w:szCs w:val="22"/>
          <w:lang w:val="en-US"/>
        </w:rPr>
        <w:t xml:space="preserve">, </w:t>
      </w:r>
      <w:r>
        <w:rPr>
          <w:szCs w:val="22"/>
          <w:lang w:val="en-US"/>
        </w:rPr>
        <w:t>a</w:t>
      </w:r>
      <w:r w:rsidR="00582AA4" w:rsidRPr="00582AA4">
        <w:rPr>
          <w:rFonts w:hint="eastAsia"/>
          <w:szCs w:val="22"/>
          <w:lang w:val="en-US"/>
        </w:rPr>
        <w:t xml:space="preserve"> number of beam candidates can be </w:t>
      </w:r>
      <w:r w:rsidR="00A40ED9">
        <w:rPr>
          <w:szCs w:val="22"/>
          <w:lang w:val="en-US"/>
        </w:rPr>
        <w:t>grouped and mapped</w:t>
      </w:r>
      <w:r w:rsidR="00582AA4" w:rsidRPr="00582AA4">
        <w:rPr>
          <w:rFonts w:hint="eastAsia"/>
          <w:szCs w:val="22"/>
          <w:lang w:val="en-US"/>
        </w:rPr>
        <w:t xml:space="preserve"> into </w:t>
      </w:r>
      <w:r w:rsidR="00A40ED9">
        <w:rPr>
          <w:szCs w:val="22"/>
          <w:lang w:val="en-US"/>
        </w:rPr>
        <w:t xml:space="preserve">multiple </w:t>
      </w:r>
      <w:r w:rsidR="00582AA4">
        <w:rPr>
          <w:rFonts w:hint="eastAsia"/>
          <w:szCs w:val="22"/>
          <w:lang w:val="en-US"/>
        </w:rPr>
        <w:t>CSI-RS</w:t>
      </w:r>
      <w:r w:rsidR="00582AA4" w:rsidRPr="00582AA4">
        <w:rPr>
          <w:rFonts w:hint="eastAsia"/>
          <w:szCs w:val="22"/>
          <w:lang w:val="en-US"/>
        </w:rPr>
        <w:t xml:space="preserve"> resource</w:t>
      </w:r>
      <w:r w:rsidR="00A40ED9">
        <w:rPr>
          <w:szCs w:val="22"/>
          <w:lang w:val="en-US"/>
        </w:rPr>
        <w:t>s</w:t>
      </w:r>
      <w:r w:rsidR="00582AA4" w:rsidRPr="00582AA4">
        <w:rPr>
          <w:rFonts w:hint="eastAsia"/>
          <w:szCs w:val="22"/>
          <w:lang w:val="en-US"/>
        </w:rPr>
        <w:t>.</w:t>
      </w:r>
      <w:r w:rsidR="00582AA4">
        <w:rPr>
          <w:rFonts w:hint="eastAsia"/>
          <w:szCs w:val="22"/>
          <w:lang w:val="en-US"/>
        </w:rPr>
        <w:t xml:space="preserve"> </w:t>
      </w:r>
      <w:r w:rsidR="00A40ED9">
        <w:rPr>
          <w:szCs w:val="22"/>
          <w:lang w:val="en-US"/>
        </w:rPr>
        <w:t>Then</w:t>
      </w:r>
      <w:r w:rsidR="00582AA4" w:rsidRPr="00582AA4">
        <w:rPr>
          <w:rFonts w:hint="eastAsia"/>
          <w:szCs w:val="22"/>
          <w:lang w:val="en-US"/>
        </w:rPr>
        <w:t xml:space="preserve">, beams belonging to the same </w:t>
      </w:r>
      <w:r w:rsidR="00582AA4">
        <w:rPr>
          <w:rFonts w:hint="eastAsia"/>
          <w:szCs w:val="22"/>
          <w:lang w:val="en-US"/>
        </w:rPr>
        <w:t>CSI-RS</w:t>
      </w:r>
      <w:r w:rsidR="00582AA4" w:rsidRPr="00582AA4">
        <w:rPr>
          <w:rFonts w:hint="eastAsia"/>
          <w:szCs w:val="22"/>
          <w:lang w:val="en-US"/>
        </w:rPr>
        <w:t xml:space="preserve"> resource can be identified by </w:t>
      </w:r>
      <w:r w:rsidR="00582AA4">
        <w:rPr>
          <w:rFonts w:hint="eastAsia"/>
          <w:szCs w:val="22"/>
          <w:lang w:val="en-US"/>
        </w:rPr>
        <w:t>CSI-RS</w:t>
      </w:r>
      <w:r w:rsidR="00582AA4" w:rsidRPr="00582AA4">
        <w:rPr>
          <w:rFonts w:hint="eastAsia"/>
          <w:szCs w:val="22"/>
          <w:lang w:val="en-US"/>
        </w:rPr>
        <w:t xml:space="preserve"> ports. Accordingly, efficient beam management will be possible through hierarchical beam grouping based on </w:t>
      </w:r>
      <w:r w:rsidR="00582AA4">
        <w:rPr>
          <w:rFonts w:hint="eastAsia"/>
          <w:szCs w:val="22"/>
          <w:lang w:val="en-US"/>
        </w:rPr>
        <w:t>CSI-RS</w:t>
      </w:r>
      <w:r w:rsidR="00582AA4" w:rsidRPr="00582AA4">
        <w:rPr>
          <w:rFonts w:hint="eastAsia"/>
          <w:szCs w:val="22"/>
          <w:lang w:val="en-US"/>
        </w:rPr>
        <w:t xml:space="preserve"> resource and </w:t>
      </w:r>
      <w:r w:rsidR="00582AA4">
        <w:rPr>
          <w:rFonts w:hint="eastAsia"/>
          <w:szCs w:val="22"/>
          <w:lang w:val="en-US"/>
        </w:rPr>
        <w:t>CSI-RS</w:t>
      </w:r>
      <w:r w:rsidR="00582AA4" w:rsidRPr="00582AA4">
        <w:rPr>
          <w:rFonts w:hint="eastAsia"/>
          <w:szCs w:val="22"/>
          <w:lang w:val="en-US"/>
        </w:rPr>
        <w:t xml:space="preserve"> ports.</w:t>
      </w:r>
    </w:p>
    <w:p w:rsidR="00430D9B" w:rsidRDefault="00582AA4" w:rsidP="00582AA4">
      <w:pPr>
        <w:pStyle w:val="LGTdoc0"/>
        <w:spacing w:before="120"/>
        <w:ind w:firstLine="360"/>
        <w:rPr>
          <w:i/>
          <w:szCs w:val="22"/>
          <w:lang w:val="en-US"/>
        </w:rPr>
      </w:pPr>
      <w:r w:rsidRPr="00E336DE">
        <w:rPr>
          <w:b/>
          <w:szCs w:val="22"/>
          <w:lang w:val="en-US"/>
        </w:rPr>
        <w:t xml:space="preserve">Proposal </w:t>
      </w:r>
      <w:r w:rsidR="003946ED">
        <w:rPr>
          <w:b/>
          <w:szCs w:val="22"/>
          <w:lang w:val="en-US"/>
        </w:rPr>
        <w:t>6</w:t>
      </w:r>
      <w:r w:rsidRPr="00E336DE">
        <w:rPr>
          <w:b/>
          <w:szCs w:val="22"/>
          <w:lang w:val="en-US"/>
        </w:rPr>
        <w:t>:</w:t>
      </w:r>
      <w:r>
        <w:rPr>
          <w:lang w:val="en-US"/>
        </w:rPr>
        <w:t xml:space="preserve"> </w:t>
      </w:r>
      <w:r w:rsidR="00430D9B" w:rsidRPr="00430D9B">
        <w:rPr>
          <w:i/>
          <w:szCs w:val="22"/>
          <w:lang w:val="en-US"/>
        </w:rPr>
        <w:t>TRP beam group selection can be done based on CSI-RS resource selection, and a beam selection within the beam group</w:t>
      </w:r>
      <w:r w:rsidR="00430D9B">
        <w:rPr>
          <w:i/>
          <w:szCs w:val="22"/>
          <w:lang w:val="en-US"/>
        </w:rPr>
        <w:t xml:space="preserve"> can be done by antenna port selection.</w:t>
      </w:r>
    </w:p>
    <w:p w:rsidR="00884180" w:rsidRPr="00884180" w:rsidRDefault="00884180" w:rsidP="00430D9B">
      <w:pPr>
        <w:pStyle w:val="LGTdoc0"/>
        <w:spacing w:before="120" w:afterLines="0" w:after="0" w:line="240" w:lineRule="auto"/>
        <w:rPr>
          <w:szCs w:val="22"/>
        </w:rPr>
      </w:pPr>
      <w:r w:rsidRPr="00884180">
        <w:rPr>
          <w:szCs w:val="22"/>
        </w:rPr>
        <w:t xml:space="preserve"> </w:t>
      </w:r>
    </w:p>
    <w:p w:rsidR="00820263" w:rsidRPr="00820263" w:rsidRDefault="00820263" w:rsidP="00820263">
      <w:pPr>
        <w:pStyle w:val="LGTdoc0"/>
        <w:numPr>
          <w:ilvl w:val="0"/>
          <w:numId w:val="6"/>
        </w:numPr>
        <w:spacing w:before="120" w:afterLines="0" w:after="0" w:line="240" w:lineRule="auto"/>
        <w:rPr>
          <w:b/>
          <w:szCs w:val="22"/>
        </w:rPr>
      </w:pPr>
      <w:r w:rsidRPr="00820263">
        <w:rPr>
          <w:b/>
          <w:lang w:val="en-US"/>
        </w:rPr>
        <w:t xml:space="preserve">CSI-RS port multiplexing </w:t>
      </w:r>
      <w:r w:rsidR="00A40ED9">
        <w:rPr>
          <w:b/>
          <w:szCs w:val="22"/>
          <w:lang w:val="en-US"/>
        </w:rPr>
        <w:t>within a</w:t>
      </w:r>
      <w:r w:rsidR="0020221E" w:rsidRPr="00655D15">
        <w:rPr>
          <w:b/>
          <w:szCs w:val="22"/>
          <w:lang w:val="en-US"/>
        </w:rPr>
        <w:t xml:space="preserve"> </w:t>
      </w:r>
      <w:r w:rsidR="0020221E" w:rsidRPr="00655D15">
        <w:rPr>
          <w:b/>
          <w:lang w:val="en-US"/>
        </w:rPr>
        <w:t>CSI-RS resource</w:t>
      </w:r>
    </w:p>
    <w:p w:rsidR="0034469E" w:rsidRDefault="00B53516" w:rsidP="00430D9B">
      <w:pPr>
        <w:pStyle w:val="LGTdoc0"/>
        <w:spacing w:before="120"/>
        <w:ind w:firstLine="360"/>
        <w:rPr>
          <w:szCs w:val="22"/>
          <w:lang w:val="en-US"/>
        </w:rPr>
      </w:pPr>
      <w:r>
        <w:rPr>
          <w:szCs w:val="22"/>
          <w:lang w:val="en-US"/>
        </w:rPr>
        <w:t xml:space="preserve">CSI-RS ports </w:t>
      </w:r>
      <w:r w:rsidR="00EC1B86">
        <w:rPr>
          <w:szCs w:val="22"/>
          <w:lang w:val="en-US"/>
        </w:rPr>
        <w:t xml:space="preserve">in a CSI-RS resource </w:t>
      </w:r>
      <w:r>
        <w:rPr>
          <w:szCs w:val="22"/>
          <w:lang w:val="en-US"/>
        </w:rPr>
        <w:t xml:space="preserve">can be </w:t>
      </w:r>
      <w:proofErr w:type="spellStart"/>
      <w:r>
        <w:rPr>
          <w:szCs w:val="22"/>
          <w:lang w:val="en-US"/>
        </w:rPr>
        <w:t>TDMed</w:t>
      </w:r>
      <w:proofErr w:type="spellEnd"/>
      <w:r>
        <w:rPr>
          <w:szCs w:val="22"/>
          <w:lang w:val="en-US"/>
        </w:rPr>
        <w:t xml:space="preserve">, </w:t>
      </w:r>
      <w:proofErr w:type="spellStart"/>
      <w:r>
        <w:rPr>
          <w:szCs w:val="22"/>
          <w:lang w:val="en-US"/>
        </w:rPr>
        <w:t>FDMed</w:t>
      </w:r>
      <w:proofErr w:type="spellEnd"/>
      <w:r>
        <w:rPr>
          <w:szCs w:val="22"/>
          <w:lang w:val="en-US"/>
        </w:rPr>
        <w:t xml:space="preserve">, or both. Comparing TDM with FDM, </w:t>
      </w:r>
      <w:r w:rsidRPr="00B53516">
        <w:rPr>
          <w:szCs w:val="22"/>
          <w:lang w:val="en-US"/>
        </w:rPr>
        <w:t xml:space="preserve">FDM is more preferable for faster beam group selection. </w:t>
      </w:r>
      <w:r w:rsidR="00430D9B" w:rsidRPr="00430D9B">
        <w:rPr>
          <w:rFonts w:hint="eastAsia"/>
          <w:szCs w:val="22"/>
          <w:lang w:val="en-US"/>
        </w:rPr>
        <w:t xml:space="preserve">If multiple </w:t>
      </w:r>
      <w:r w:rsidR="0020221E">
        <w:rPr>
          <w:rFonts w:hint="eastAsia"/>
          <w:szCs w:val="22"/>
          <w:lang w:val="en-US"/>
        </w:rPr>
        <w:t>CSI-RS</w:t>
      </w:r>
      <w:r w:rsidR="00430D9B" w:rsidRPr="00430D9B">
        <w:rPr>
          <w:rFonts w:hint="eastAsia"/>
          <w:szCs w:val="22"/>
          <w:lang w:val="en-US"/>
        </w:rPr>
        <w:t xml:space="preserve"> ports are </w:t>
      </w:r>
      <w:proofErr w:type="spellStart"/>
      <w:r w:rsidR="00430D9B" w:rsidRPr="00430D9B">
        <w:rPr>
          <w:rFonts w:hint="eastAsia"/>
          <w:szCs w:val="22"/>
          <w:lang w:val="en-US"/>
        </w:rPr>
        <w:t>FDMed</w:t>
      </w:r>
      <w:proofErr w:type="spellEnd"/>
      <w:r w:rsidR="00430D9B" w:rsidRPr="00430D9B">
        <w:rPr>
          <w:rFonts w:hint="eastAsia"/>
          <w:szCs w:val="22"/>
          <w:lang w:val="en-US"/>
        </w:rPr>
        <w:t xml:space="preserve"> in an OFDM symbol, multi-beam measurement can be enabled within the OFDM symbol.</w:t>
      </w:r>
      <w:r w:rsidR="00747F8F">
        <w:rPr>
          <w:szCs w:val="22"/>
          <w:lang w:val="en-US"/>
        </w:rPr>
        <w:t xml:space="preserve"> </w:t>
      </w:r>
      <w:r w:rsidR="00747F8F" w:rsidRPr="00747F8F">
        <w:rPr>
          <w:szCs w:val="22"/>
          <w:lang w:val="en-US"/>
        </w:rPr>
        <w:t>In this case, beam group selection is done in time-domain, and beam selection within a beam group is done in frequency-domain.</w:t>
      </w:r>
      <w:r w:rsidR="00430D9B" w:rsidRPr="00430D9B">
        <w:rPr>
          <w:rFonts w:hint="eastAsia"/>
          <w:szCs w:val="22"/>
          <w:lang w:val="en-US"/>
        </w:rPr>
        <w:t xml:space="preserve"> </w:t>
      </w:r>
      <w:r>
        <w:rPr>
          <w:szCs w:val="22"/>
          <w:lang w:val="en-US"/>
        </w:rPr>
        <w:t>B</w:t>
      </w:r>
      <w:r w:rsidRPr="00430D9B">
        <w:rPr>
          <w:szCs w:val="22"/>
          <w:lang w:val="en-US"/>
        </w:rPr>
        <w:t xml:space="preserve">eams </w:t>
      </w:r>
      <w:r w:rsidR="00430D9B" w:rsidRPr="00430D9B">
        <w:rPr>
          <w:szCs w:val="22"/>
          <w:lang w:val="en-US"/>
        </w:rPr>
        <w:t>multiplexed in frequency domain can be analog beams simultaneously transmitted on different TXRUs or panels</w:t>
      </w:r>
      <w:r w:rsidR="0034469E">
        <w:rPr>
          <w:szCs w:val="22"/>
          <w:lang w:val="en-US"/>
        </w:rPr>
        <w:t>,</w:t>
      </w:r>
      <w:r w:rsidR="00430D9B" w:rsidRPr="00430D9B">
        <w:rPr>
          <w:szCs w:val="22"/>
          <w:lang w:val="en-US"/>
        </w:rPr>
        <w:t xml:space="preserve"> as well as digital beams.</w:t>
      </w:r>
      <w:r>
        <w:rPr>
          <w:szCs w:val="22"/>
          <w:lang w:val="en-US"/>
        </w:rPr>
        <w:t xml:space="preserve"> </w:t>
      </w:r>
    </w:p>
    <w:p w:rsidR="00430D9B" w:rsidRDefault="0034469E" w:rsidP="00430D9B">
      <w:pPr>
        <w:pStyle w:val="LGTdoc0"/>
        <w:spacing w:before="120"/>
        <w:ind w:firstLine="360"/>
        <w:rPr>
          <w:szCs w:val="22"/>
          <w:lang w:val="en-US"/>
        </w:rPr>
      </w:pPr>
      <w:r>
        <w:rPr>
          <w:szCs w:val="22"/>
          <w:lang w:val="en-US"/>
        </w:rPr>
        <w:t>Regarding CDM based port multiplexing, CSI-RS for b</w:t>
      </w:r>
      <w:r>
        <w:rPr>
          <w:rFonts w:hint="eastAsia"/>
          <w:szCs w:val="22"/>
          <w:lang w:val="en-US"/>
        </w:rPr>
        <w:t xml:space="preserve">eam </w:t>
      </w:r>
      <w:r>
        <w:rPr>
          <w:szCs w:val="22"/>
          <w:lang w:val="en-US"/>
        </w:rPr>
        <w:t xml:space="preserve">management at least requires OFDM symbol wise analog beam change and therefore TD-CDM should be avoided. </w:t>
      </w:r>
      <w:r w:rsidR="008F6294" w:rsidRPr="008F6294">
        <w:rPr>
          <w:szCs w:val="22"/>
          <w:lang w:val="en-US"/>
        </w:rPr>
        <w:t>If FD-CDM is jointly applied with FDM across CSI-RS ports, rearrangement of CSI-RS RE mapping per UE such that FD-</w:t>
      </w:r>
      <w:proofErr w:type="spellStart"/>
      <w:r w:rsidR="008F6294" w:rsidRPr="008F6294">
        <w:rPr>
          <w:szCs w:val="22"/>
          <w:lang w:val="en-US"/>
        </w:rPr>
        <w:t>CDMed</w:t>
      </w:r>
      <w:proofErr w:type="spellEnd"/>
      <w:r w:rsidR="008F6294" w:rsidRPr="008F6294">
        <w:rPr>
          <w:szCs w:val="22"/>
          <w:lang w:val="en-US"/>
        </w:rPr>
        <w:t xml:space="preserve"> RE positions are close as possible needs to be considered for better tolerance in frequency selectivity, while maintaining time domain signal repetitions.</w:t>
      </w:r>
    </w:p>
    <w:p w:rsidR="003946ED" w:rsidRDefault="003946ED" w:rsidP="003946ED">
      <w:pPr>
        <w:pStyle w:val="LGTdoc0"/>
        <w:spacing w:before="120"/>
        <w:ind w:firstLine="360"/>
        <w:rPr>
          <w:b/>
          <w:szCs w:val="22"/>
          <w:lang w:val="en-US"/>
        </w:rPr>
      </w:pPr>
      <w:r w:rsidRPr="00071241">
        <w:rPr>
          <w:b/>
          <w:szCs w:val="22"/>
          <w:lang w:val="en-US"/>
        </w:rPr>
        <w:t xml:space="preserve">Proposal </w:t>
      </w:r>
      <w:r>
        <w:rPr>
          <w:b/>
          <w:szCs w:val="22"/>
          <w:lang w:val="en-US"/>
        </w:rPr>
        <w:t>7</w:t>
      </w:r>
      <w:r w:rsidRPr="00071241">
        <w:rPr>
          <w:b/>
          <w:szCs w:val="22"/>
          <w:lang w:val="en-US"/>
        </w:rPr>
        <w:t xml:space="preserve">: </w:t>
      </w:r>
      <w:r>
        <w:rPr>
          <w:i/>
          <w:szCs w:val="22"/>
          <w:lang w:val="en-US"/>
        </w:rPr>
        <w:t xml:space="preserve">TD-CDM </w:t>
      </w:r>
      <w:r w:rsidRPr="00DB2652">
        <w:rPr>
          <w:i/>
          <w:szCs w:val="22"/>
          <w:lang w:val="en-US"/>
        </w:rPr>
        <w:t xml:space="preserve">is </w:t>
      </w:r>
      <w:r>
        <w:rPr>
          <w:i/>
          <w:szCs w:val="22"/>
          <w:lang w:val="en-US"/>
        </w:rPr>
        <w:t xml:space="preserve">not </w:t>
      </w:r>
      <w:r w:rsidRPr="00DB2652">
        <w:rPr>
          <w:i/>
          <w:szCs w:val="22"/>
          <w:lang w:val="en-US"/>
        </w:rPr>
        <w:t>supported</w:t>
      </w:r>
      <w:r w:rsidRPr="007A6F6F">
        <w:rPr>
          <w:i/>
          <w:szCs w:val="22"/>
          <w:lang w:val="en-US"/>
        </w:rPr>
        <w:t xml:space="preserve"> </w:t>
      </w:r>
      <w:r>
        <w:rPr>
          <w:i/>
          <w:szCs w:val="22"/>
          <w:lang w:val="en-US"/>
        </w:rPr>
        <w:t>for CSI-RS</w:t>
      </w:r>
      <w:r w:rsidRPr="0071408F">
        <w:rPr>
          <w:i/>
          <w:szCs w:val="22"/>
          <w:lang w:val="en-US"/>
        </w:rPr>
        <w:t xml:space="preserve"> </w:t>
      </w:r>
      <w:r>
        <w:rPr>
          <w:i/>
          <w:szCs w:val="22"/>
          <w:lang w:val="en-US"/>
        </w:rPr>
        <w:t>type B for beam management</w:t>
      </w:r>
      <w:r w:rsidRPr="00DB2652">
        <w:rPr>
          <w:i/>
          <w:szCs w:val="22"/>
          <w:lang w:val="en-US"/>
        </w:rPr>
        <w:t>.</w:t>
      </w:r>
    </w:p>
    <w:p w:rsidR="00820263" w:rsidRPr="00430D9B" w:rsidRDefault="00430D9B" w:rsidP="00430D9B">
      <w:pPr>
        <w:pStyle w:val="LGTdoc0"/>
        <w:spacing w:before="120"/>
        <w:ind w:firstLine="360"/>
        <w:rPr>
          <w:szCs w:val="22"/>
          <w:lang w:val="en-US"/>
        </w:rPr>
      </w:pPr>
      <w:r w:rsidRPr="00216BE7">
        <w:rPr>
          <w:rFonts w:hint="eastAsia"/>
          <w:b/>
          <w:szCs w:val="22"/>
          <w:lang w:val="en-US"/>
        </w:rPr>
        <w:t xml:space="preserve">Proposal </w:t>
      </w:r>
      <w:r w:rsidR="005065DB">
        <w:rPr>
          <w:b/>
          <w:szCs w:val="22"/>
          <w:lang w:val="en-US"/>
        </w:rPr>
        <w:t>8</w:t>
      </w:r>
      <w:r w:rsidRPr="00430D9B">
        <w:rPr>
          <w:rFonts w:hint="eastAsia"/>
          <w:szCs w:val="22"/>
          <w:lang w:val="en-US"/>
        </w:rPr>
        <w:t xml:space="preserve">: </w:t>
      </w:r>
      <w:r w:rsidRPr="00216BE7">
        <w:rPr>
          <w:rFonts w:hint="eastAsia"/>
          <w:i/>
          <w:szCs w:val="22"/>
          <w:lang w:val="en-US"/>
        </w:rPr>
        <w:t xml:space="preserve">For support of multi-beam measurement within an OFDM symbol, it should be considered that multiple </w:t>
      </w:r>
      <w:r w:rsidR="0020221E">
        <w:rPr>
          <w:rFonts w:hint="eastAsia"/>
          <w:i/>
          <w:szCs w:val="22"/>
          <w:lang w:val="en-US"/>
        </w:rPr>
        <w:t>CSI-RS</w:t>
      </w:r>
      <w:r w:rsidRPr="00216BE7">
        <w:rPr>
          <w:rFonts w:hint="eastAsia"/>
          <w:i/>
          <w:szCs w:val="22"/>
          <w:lang w:val="en-US"/>
        </w:rPr>
        <w:t xml:space="preserve"> ports </w:t>
      </w:r>
      <w:proofErr w:type="spellStart"/>
      <w:r w:rsidR="00A40ED9">
        <w:rPr>
          <w:i/>
          <w:szCs w:val="22"/>
          <w:lang w:val="en-US"/>
        </w:rPr>
        <w:t>FDMed</w:t>
      </w:r>
      <w:proofErr w:type="spellEnd"/>
      <w:r w:rsidR="00A40ED9">
        <w:rPr>
          <w:i/>
          <w:szCs w:val="22"/>
          <w:lang w:val="en-US"/>
        </w:rPr>
        <w:t xml:space="preserve"> </w:t>
      </w:r>
      <w:r w:rsidR="0034469E">
        <w:rPr>
          <w:i/>
          <w:szCs w:val="22"/>
          <w:lang w:val="en-US"/>
        </w:rPr>
        <w:t>and/or FD-</w:t>
      </w:r>
      <w:proofErr w:type="spellStart"/>
      <w:r w:rsidR="0034469E">
        <w:rPr>
          <w:i/>
          <w:szCs w:val="22"/>
          <w:lang w:val="en-US"/>
        </w:rPr>
        <w:t>CDMed</w:t>
      </w:r>
      <w:proofErr w:type="spellEnd"/>
      <w:r w:rsidR="0034469E">
        <w:rPr>
          <w:i/>
          <w:szCs w:val="22"/>
          <w:lang w:val="en-US"/>
        </w:rPr>
        <w:t xml:space="preserve"> </w:t>
      </w:r>
      <w:r w:rsidRPr="00216BE7">
        <w:rPr>
          <w:rFonts w:hint="eastAsia"/>
          <w:i/>
          <w:szCs w:val="22"/>
          <w:lang w:val="en-US"/>
        </w:rPr>
        <w:t xml:space="preserve">in </w:t>
      </w:r>
      <w:r w:rsidR="00A40ED9">
        <w:rPr>
          <w:i/>
          <w:szCs w:val="22"/>
          <w:lang w:val="en-US"/>
        </w:rPr>
        <w:t>an</w:t>
      </w:r>
      <w:r w:rsidRPr="00216BE7">
        <w:rPr>
          <w:rFonts w:hint="eastAsia"/>
          <w:i/>
          <w:szCs w:val="22"/>
          <w:lang w:val="en-US"/>
        </w:rPr>
        <w:t xml:space="preserve"> OFDM symbol.</w:t>
      </w:r>
    </w:p>
    <w:p w:rsidR="009034B4" w:rsidRPr="00BC120B" w:rsidRDefault="009034B4" w:rsidP="00BC120B">
      <w:pPr>
        <w:pStyle w:val="LGTdoc0"/>
        <w:spacing w:before="120"/>
        <w:ind w:firstLine="360"/>
        <w:rPr>
          <w:szCs w:val="22"/>
          <w:lang w:val="en-US"/>
        </w:rPr>
      </w:pPr>
    </w:p>
    <w:p w:rsidR="00820263" w:rsidRDefault="000856C2" w:rsidP="00820263">
      <w:pPr>
        <w:pStyle w:val="LGTdoc0"/>
        <w:numPr>
          <w:ilvl w:val="0"/>
          <w:numId w:val="6"/>
        </w:numPr>
        <w:spacing w:before="120" w:afterLines="0" w:after="0" w:line="240" w:lineRule="auto"/>
        <w:rPr>
          <w:b/>
          <w:szCs w:val="22"/>
        </w:rPr>
      </w:pPr>
      <w:r>
        <w:rPr>
          <w:b/>
          <w:szCs w:val="22"/>
        </w:rPr>
        <w:t xml:space="preserve">Collision </w:t>
      </w:r>
      <w:r w:rsidR="0061353F">
        <w:rPr>
          <w:b/>
          <w:szCs w:val="22"/>
        </w:rPr>
        <w:t>handling</w:t>
      </w:r>
      <w:r>
        <w:rPr>
          <w:b/>
          <w:szCs w:val="22"/>
        </w:rPr>
        <w:t xml:space="preserve"> </w:t>
      </w:r>
      <w:r w:rsidR="0061353F">
        <w:rPr>
          <w:b/>
          <w:szCs w:val="22"/>
        </w:rPr>
        <w:t>among</w:t>
      </w:r>
      <w:r>
        <w:rPr>
          <w:b/>
          <w:szCs w:val="22"/>
        </w:rPr>
        <w:t xml:space="preserve"> CSI-RS</w:t>
      </w:r>
      <w:r w:rsidR="0061353F">
        <w:rPr>
          <w:b/>
          <w:szCs w:val="22"/>
        </w:rPr>
        <w:t xml:space="preserve"> resources</w:t>
      </w:r>
    </w:p>
    <w:p w:rsidR="000D7BA6" w:rsidRDefault="00C0693C" w:rsidP="00655D15">
      <w:pPr>
        <w:pStyle w:val="LGTdoc0"/>
        <w:spacing w:before="120"/>
        <w:ind w:firstLine="360"/>
        <w:rPr>
          <w:szCs w:val="22"/>
          <w:lang w:val="en-US"/>
        </w:rPr>
      </w:pPr>
      <w:r>
        <w:rPr>
          <w:szCs w:val="22"/>
        </w:rPr>
        <w:t xml:space="preserve">When we consider hybrid beamforming, </w:t>
      </w:r>
      <w:r>
        <w:rPr>
          <w:szCs w:val="22"/>
          <w:lang w:val="en-US"/>
        </w:rPr>
        <w:t>simultaneous activation of</w:t>
      </w:r>
      <w:r w:rsidRPr="00655D15">
        <w:rPr>
          <w:szCs w:val="22"/>
          <w:lang w:val="en-US"/>
        </w:rPr>
        <w:t xml:space="preserve"> </w:t>
      </w:r>
      <w:r>
        <w:rPr>
          <w:szCs w:val="22"/>
          <w:lang w:val="en-US"/>
        </w:rPr>
        <w:t>analog beam management and CSI acquisition for digital beamforming needs to be supported.</w:t>
      </w:r>
      <w:r w:rsidR="001B765B">
        <w:rPr>
          <w:szCs w:val="22"/>
          <w:lang w:val="en-US"/>
        </w:rPr>
        <w:t xml:space="preserve"> To do so, multiple</w:t>
      </w:r>
      <w:r w:rsidR="006D4CA9">
        <w:rPr>
          <w:szCs w:val="22"/>
          <w:lang w:val="en-US"/>
        </w:rPr>
        <w:t xml:space="preserve"> CSI-RS </w:t>
      </w:r>
      <w:r w:rsidR="001B765B">
        <w:rPr>
          <w:szCs w:val="22"/>
          <w:lang w:val="en-US"/>
        </w:rPr>
        <w:t xml:space="preserve">resources </w:t>
      </w:r>
      <w:r w:rsidR="006D4CA9">
        <w:rPr>
          <w:szCs w:val="22"/>
          <w:lang w:val="en-US"/>
        </w:rPr>
        <w:t xml:space="preserve">for CSI acquisition </w:t>
      </w:r>
      <w:r w:rsidR="001B765B">
        <w:rPr>
          <w:szCs w:val="22"/>
          <w:lang w:val="en-US"/>
        </w:rPr>
        <w:t>and</w:t>
      </w:r>
      <w:r w:rsidR="006D4CA9">
        <w:rPr>
          <w:szCs w:val="22"/>
          <w:lang w:val="en-US"/>
        </w:rPr>
        <w:t xml:space="preserve"> beam management </w:t>
      </w:r>
      <w:r w:rsidR="001B765B">
        <w:rPr>
          <w:szCs w:val="22"/>
          <w:lang w:val="en-US"/>
        </w:rPr>
        <w:t>can be</w:t>
      </w:r>
      <w:r w:rsidR="006D4CA9">
        <w:rPr>
          <w:szCs w:val="22"/>
          <w:lang w:val="en-US"/>
        </w:rPr>
        <w:t xml:space="preserve"> configured</w:t>
      </w:r>
      <w:r w:rsidR="001B765B">
        <w:rPr>
          <w:szCs w:val="22"/>
          <w:lang w:val="en-US"/>
        </w:rPr>
        <w:t xml:space="preserve"> to UE, where each configured CSI-RS resource may be either</w:t>
      </w:r>
      <w:r w:rsidR="006D4CA9">
        <w:rPr>
          <w:szCs w:val="22"/>
          <w:lang w:val="en-US"/>
        </w:rPr>
        <w:t xml:space="preserve"> </w:t>
      </w:r>
      <w:r w:rsidR="001B765B">
        <w:rPr>
          <w:szCs w:val="22"/>
          <w:lang w:val="en-US"/>
        </w:rPr>
        <w:t xml:space="preserve">an </w:t>
      </w:r>
      <w:r w:rsidR="006D4CA9">
        <w:rPr>
          <w:szCs w:val="22"/>
          <w:lang w:val="en-US"/>
        </w:rPr>
        <w:t>aperiodic, semi-persistent, or periodic type</w:t>
      </w:r>
      <w:r w:rsidR="001B765B">
        <w:rPr>
          <w:szCs w:val="22"/>
          <w:lang w:val="en-US"/>
        </w:rPr>
        <w:t xml:space="preserve">. In terms of </w:t>
      </w:r>
      <w:proofErr w:type="spellStart"/>
      <w:r w:rsidR="001B765B">
        <w:rPr>
          <w:szCs w:val="22"/>
          <w:lang w:val="en-US"/>
        </w:rPr>
        <w:t>gNB</w:t>
      </w:r>
      <w:proofErr w:type="spellEnd"/>
      <w:r w:rsidR="001B765B">
        <w:rPr>
          <w:szCs w:val="22"/>
          <w:lang w:val="en-US"/>
        </w:rPr>
        <w:t xml:space="preserve"> implementation,</w:t>
      </w:r>
      <w:r w:rsidR="006D4CA9">
        <w:rPr>
          <w:szCs w:val="22"/>
          <w:lang w:val="en-US"/>
        </w:rPr>
        <w:t xml:space="preserve"> it </w:t>
      </w:r>
      <w:r w:rsidR="001B765B">
        <w:rPr>
          <w:szCs w:val="22"/>
          <w:lang w:val="en-US"/>
        </w:rPr>
        <w:t>would</w:t>
      </w:r>
      <w:r w:rsidR="006D4CA9">
        <w:rPr>
          <w:szCs w:val="22"/>
          <w:lang w:val="en-US"/>
        </w:rPr>
        <w:t xml:space="preserve"> </w:t>
      </w:r>
      <w:r w:rsidR="001B765B">
        <w:rPr>
          <w:szCs w:val="22"/>
          <w:lang w:val="en-US"/>
        </w:rPr>
        <w:t xml:space="preserve">be </w:t>
      </w:r>
      <w:r w:rsidR="006D4CA9">
        <w:rPr>
          <w:szCs w:val="22"/>
          <w:lang w:val="en-US"/>
        </w:rPr>
        <w:t>difficult to always guarantee non-overlapping resource assignment</w:t>
      </w:r>
      <w:r w:rsidR="001B765B">
        <w:rPr>
          <w:szCs w:val="22"/>
          <w:lang w:val="en-US"/>
        </w:rPr>
        <w:t xml:space="preserve"> for all the configured CSI-RS resources</w:t>
      </w:r>
      <w:r w:rsidR="006D4CA9">
        <w:rPr>
          <w:szCs w:val="22"/>
          <w:lang w:val="en-US"/>
        </w:rPr>
        <w:t>.</w:t>
      </w:r>
      <w:r w:rsidR="001B765B">
        <w:rPr>
          <w:szCs w:val="22"/>
          <w:lang w:val="en-US"/>
        </w:rPr>
        <w:t xml:space="preserve"> Especially for aperiodic type of CSI-RS resources, </w:t>
      </w:r>
      <w:r w:rsidR="0079435C">
        <w:rPr>
          <w:szCs w:val="22"/>
          <w:lang w:val="en-US"/>
        </w:rPr>
        <w:t xml:space="preserve">the network may intend to trigger it in a slot where a </w:t>
      </w:r>
      <w:r w:rsidR="0079435C">
        <w:rPr>
          <w:szCs w:val="22"/>
          <w:lang w:val="en-US"/>
        </w:rPr>
        <w:lastRenderedPageBreak/>
        <w:t xml:space="preserve">collision to another configured CSI-RS resource may happen, </w:t>
      </w:r>
      <w:r w:rsidR="006D4CA9">
        <w:rPr>
          <w:szCs w:val="22"/>
          <w:lang w:val="en-US"/>
        </w:rPr>
        <w:t xml:space="preserve">in the aspect of flexible assignment of CSI-RS </w:t>
      </w:r>
      <w:r w:rsidR="0079435C">
        <w:rPr>
          <w:szCs w:val="22"/>
          <w:lang w:val="en-US"/>
        </w:rPr>
        <w:t xml:space="preserve">transmissions for different use cases. In terms of UE implementation as well, at least </w:t>
      </w:r>
      <w:r w:rsidR="002F6276">
        <w:rPr>
          <w:szCs w:val="22"/>
          <w:lang w:val="en-US"/>
        </w:rPr>
        <w:t xml:space="preserve">certain </w:t>
      </w:r>
      <w:r w:rsidR="0079435C">
        <w:rPr>
          <w:szCs w:val="22"/>
          <w:lang w:val="en-US"/>
        </w:rPr>
        <w:t xml:space="preserve">collision handling </w:t>
      </w:r>
      <w:r w:rsidR="002F6276">
        <w:rPr>
          <w:szCs w:val="22"/>
          <w:lang w:val="en-US"/>
        </w:rPr>
        <w:t xml:space="preserve">rules for </w:t>
      </w:r>
      <w:r w:rsidR="000B56AD">
        <w:rPr>
          <w:szCs w:val="22"/>
          <w:lang w:val="en-US"/>
        </w:rPr>
        <w:t xml:space="preserve">prioritization </w:t>
      </w:r>
      <w:r w:rsidR="0079435C" w:rsidRPr="0079435C">
        <w:rPr>
          <w:szCs w:val="22"/>
          <w:lang w:val="en-US"/>
        </w:rPr>
        <w:t xml:space="preserve">among aperiodic/semi-persistent/periodic CSI-RS resources </w:t>
      </w:r>
      <w:r w:rsidR="0079435C">
        <w:rPr>
          <w:szCs w:val="22"/>
          <w:lang w:val="en-US"/>
        </w:rPr>
        <w:t>need to be specified</w:t>
      </w:r>
      <w:r w:rsidR="00632E95" w:rsidRPr="00632E95">
        <w:rPr>
          <w:szCs w:val="22"/>
          <w:lang w:val="en-US"/>
        </w:rPr>
        <w:t xml:space="preserve"> </w:t>
      </w:r>
      <w:r w:rsidR="00632E95" w:rsidRPr="0079435C">
        <w:rPr>
          <w:szCs w:val="22"/>
          <w:lang w:val="en-US"/>
        </w:rPr>
        <w:t xml:space="preserve">including </w:t>
      </w:r>
      <w:r w:rsidR="00632E95">
        <w:rPr>
          <w:szCs w:val="22"/>
          <w:lang w:val="en-US"/>
        </w:rPr>
        <w:t>cases</w:t>
      </w:r>
      <w:r w:rsidR="00632E95" w:rsidRPr="0079435C">
        <w:rPr>
          <w:szCs w:val="22"/>
          <w:lang w:val="en-US"/>
        </w:rPr>
        <w:t xml:space="preserve"> for CSI acquisition and beam management</w:t>
      </w:r>
      <w:r w:rsidR="00632E95">
        <w:rPr>
          <w:szCs w:val="22"/>
          <w:lang w:val="en-US"/>
        </w:rPr>
        <w:t>,</w:t>
      </w:r>
      <w:r w:rsidR="0079435C">
        <w:rPr>
          <w:szCs w:val="22"/>
          <w:lang w:val="en-US"/>
        </w:rPr>
        <w:t xml:space="preserve"> so as to avoid any potential ambigu</w:t>
      </w:r>
      <w:r w:rsidR="00632E95">
        <w:rPr>
          <w:szCs w:val="22"/>
          <w:lang w:val="en-US"/>
        </w:rPr>
        <w:t>ity</w:t>
      </w:r>
      <w:r w:rsidR="0079435C">
        <w:rPr>
          <w:szCs w:val="22"/>
          <w:lang w:val="en-US"/>
        </w:rPr>
        <w:t xml:space="preserve"> </w:t>
      </w:r>
      <w:r w:rsidR="00632E95">
        <w:rPr>
          <w:szCs w:val="22"/>
          <w:lang w:val="en-US"/>
        </w:rPr>
        <w:t xml:space="preserve">due to collision </w:t>
      </w:r>
      <w:r w:rsidR="0079435C">
        <w:rPr>
          <w:szCs w:val="22"/>
          <w:lang w:val="en-US"/>
        </w:rPr>
        <w:t xml:space="preserve">on </w:t>
      </w:r>
      <w:r w:rsidR="00632E95">
        <w:rPr>
          <w:szCs w:val="22"/>
          <w:lang w:val="en-US"/>
        </w:rPr>
        <w:t>CSI-RS measurements and to allow network flexibility in such CSI-RS assignment and triggering</w:t>
      </w:r>
      <w:r w:rsidR="00655D15" w:rsidRPr="00655D15">
        <w:rPr>
          <w:rFonts w:hint="eastAsia"/>
          <w:szCs w:val="22"/>
          <w:lang w:val="en-US"/>
        </w:rPr>
        <w:t>.</w:t>
      </w:r>
      <w:r w:rsidR="00B656AF">
        <w:rPr>
          <w:szCs w:val="22"/>
          <w:lang w:val="en-US"/>
        </w:rPr>
        <w:t xml:space="preserve"> </w:t>
      </w:r>
    </w:p>
    <w:p w:rsidR="002A0860" w:rsidRPr="00B656AF" w:rsidRDefault="002A0860" w:rsidP="002A0860">
      <w:pPr>
        <w:pStyle w:val="LGTdoc0"/>
        <w:spacing w:before="120"/>
        <w:ind w:firstLine="360"/>
        <w:rPr>
          <w:szCs w:val="22"/>
          <w:lang w:val="en-US"/>
        </w:rPr>
      </w:pPr>
      <w:r w:rsidRPr="00655D15">
        <w:rPr>
          <w:b/>
          <w:szCs w:val="22"/>
          <w:lang w:val="en-US"/>
        </w:rPr>
        <w:t>Proposal</w:t>
      </w:r>
      <w:r>
        <w:rPr>
          <w:b/>
          <w:szCs w:val="22"/>
          <w:lang w:val="en-US"/>
        </w:rPr>
        <w:t xml:space="preserve"> </w:t>
      </w:r>
      <w:r w:rsidR="00DC46D9">
        <w:rPr>
          <w:b/>
          <w:szCs w:val="22"/>
          <w:lang w:val="en-US"/>
        </w:rPr>
        <w:t>9</w:t>
      </w:r>
      <w:r w:rsidRPr="00655D15">
        <w:rPr>
          <w:szCs w:val="22"/>
          <w:lang w:val="en-US"/>
        </w:rPr>
        <w:t xml:space="preserve">: </w:t>
      </w:r>
      <w:r w:rsidRPr="00DC7FD2">
        <w:rPr>
          <w:i/>
          <w:szCs w:val="22"/>
          <w:lang w:val="en-US"/>
        </w:rPr>
        <w:t>Co</w:t>
      </w:r>
      <w:r>
        <w:rPr>
          <w:i/>
          <w:szCs w:val="22"/>
          <w:lang w:val="en-US"/>
        </w:rPr>
        <w:t xml:space="preserve">nsider </w:t>
      </w:r>
      <w:r w:rsidR="00300611">
        <w:rPr>
          <w:i/>
          <w:szCs w:val="22"/>
          <w:lang w:val="en-US"/>
        </w:rPr>
        <w:t>colli</w:t>
      </w:r>
      <w:r w:rsidR="008F6294">
        <w:rPr>
          <w:i/>
          <w:szCs w:val="22"/>
          <w:lang w:val="en-US"/>
        </w:rPr>
        <w:t>s</w:t>
      </w:r>
      <w:r w:rsidR="00300611">
        <w:rPr>
          <w:i/>
          <w:szCs w:val="22"/>
          <w:lang w:val="en-US"/>
        </w:rPr>
        <w:t>i</w:t>
      </w:r>
      <w:r w:rsidR="008F6294">
        <w:rPr>
          <w:i/>
          <w:szCs w:val="22"/>
          <w:lang w:val="en-US"/>
        </w:rPr>
        <w:t>on</w:t>
      </w:r>
      <w:r w:rsidR="00300611">
        <w:rPr>
          <w:i/>
          <w:szCs w:val="22"/>
          <w:lang w:val="en-US"/>
        </w:rPr>
        <w:t xml:space="preserve"> handling</w:t>
      </w:r>
      <w:r>
        <w:rPr>
          <w:i/>
          <w:szCs w:val="22"/>
          <w:lang w:val="en-US"/>
        </w:rPr>
        <w:t xml:space="preserve"> among aperiodic/semi-persistent/periodic CSI-RS resources including CSI-RS resource </w:t>
      </w:r>
      <w:r w:rsidR="00300611">
        <w:rPr>
          <w:i/>
          <w:szCs w:val="22"/>
          <w:lang w:val="en-US"/>
        </w:rPr>
        <w:t>for the CSI acquisition and beam management</w:t>
      </w:r>
      <w:r>
        <w:rPr>
          <w:i/>
          <w:szCs w:val="22"/>
          <w:lang w:val="en-US"/>
        </w:rPr>
        <w:t>.</w:t>
      </w:r>
    </w:p>
    <w:p w:rsidR="003229F2" w:rsidRPr="00DC46D9" w:rsidRDefault="003229F2" w:rsidP="006368D3">
      <w:pPr>
        <w:pStyle w:val="LGTdoc0"/>
        <w:spacing w:before="120"/>
        <w:rPr>
          <w:i/>
          <w:szCs w:val="22"/>
          <w:lang w:val="en-US"/>
        </w:rPr>
      </w:pPr>
    </w:p>
    <w:p w:rsidR="00296E78" w:rsidRPr="007D7A8F" w:rsidRDefault="00C075FE" w:rsidP="000B336C">
      <w:pPr>
        <w:pStyle w:val="1"/>
        <w:keepLines w:val="0"/>
        <w:numPr>
          <w:ilvl w:val="0"/>
          <w:numId w:val="8"/>
        </w:numPr>
        <w:pBdr>
          <w:top w:val="none" w:sz="0" w:space="0" w:color="auto"/>
        </w:pBdr>
        <w:tabs>
          <w:tab w:val="left" w:pos="0"/>
        </w:tabs>
        <w:overflowPunct/>
        <w:autoSpaceDE/>
        <w:autoSpaceDN/>
        <w:adjustRightInd/>
        <w:spacing w:after="60" w:line="360" w:lineRule="atLeast"/>
        <w:jc w:val="both"/>
        <w:textAlignment w:val="auto"/>
        <w:rPr>
          <w:b/>
          <w:lang w:eastAsia="ko-KR"/>
        </w:rPr>
      </w:pPr>
      <w:r w:rsidRPr="007D7A8F">
        <w:rPr>
          <w:rFonts w:hint="eastAsia"/>
          <w:b/>
          <w:lang w:eastAsia="ko-KR"/>
        </w:rPr>
        <w:t>Conclusion</w:t>
      </w:r>
    </w:p>
    <w:p w:rsidR="00DC7FD2" w:rsidRDefault="00DC7FD2" w:rsidP="00DC7FD2">
      <w:pPr>
        <w:widowControl/>
        <w:wordWrap/>
        <w:autoSpaceDE/>
        <w:ind w:firstLine="360"/>
        <w:rPr>
          <w:rFonts w:ascii="Times New Roman"/>
          <w:sz w:val="22"/>
          <w:lang w:val="en-GB"/>
        </w:rPr>
      </w:pPr>
      <w:r>
        <w:rPr>
          <w:rFonts w:ascii="Times New Roman"/>
          <w:sz w:val="22"/>
          <w:lang w:val="en-GB"/>
        </w:rPr>
        <w:t xml:space="preserve">This contribution discussed NR CSI-RS design for beam </w:t>
      </w:r>
      <w:r w:rsidR="009D6B7D">
        <w:rPr>
          <w:rFonts w:ascii="Times New Roman"/>
          <w:sz w:val="22"/>
          <w:lang w:val="en-GB"/>
        </w:rPr>
        <w:t>management</w:t>
      </w:r>
      <w:r>
        <w:rPr>
          <w:rFonts w:ascii="Times New Roman"/>
          <w:sz w:val="22"/>
          <w:lang w:val="en-GB"/>
        </w:rPr>
        <w:t>. Following proposals are given, based on the discussion:</w:t>
      </w:r>
    </w:p>
    <w:p w:rsidR="00DC7FD2" w:rsidRDefault="00DC7FD2" w:rsidP="00DC7FD2">
      <w:pPr>
        <w:widowControl/>
        <w:wordWrap/>
        <w:autoSpaceDE/>
        <w:ind w:firstLine="360"/>
        <w:rPr>
          <w:rFonts w:ascii="Times New Roman"/>
          <w:sz w:val="22"/>
          <w:szCs w:val="22"/>
          <w:lang w:val="en-GB"/>
        </w:rPr>
      </w:pPr>
    </w:p>
    <w:p w:rsidR="00D5092F" w:rsidRDefault="00BC120B" w:rsidP="00BC120B">
      <w:pPr>
        <w:pStyle w:val="LGTdoc0"/>
        <w:spacing w:before="100" w:beforeAutospacing="1" w:afterLines="0" w:after="0" w:line="276" w:lineRule="auto"/>
        <w:ind w:firstLine="360"/>
        <w:rPr>
          <w:i/>
          <w:szCs w:val="22"/>
          <w:lang w:val="en-US"/>
        </w:rPr>
      </w:pPr>
      <w:r w:rsidRPr="003E24F5">
        <w:rPr>
          <w:b/>
          <w:szCs w:val="22"/>
          <w:lang w:val="en-US"/>
        </w:rPr>
        <w:t xml:space="preserve">Proposal </w:t>
      </w:r>
      <w:r>
        <w:rPr>
          <w:rFonts w:hint="eastAsia"/>
          <w:b/>
          <w:szCs w:val="22"/>
          <w:lang w:val="en-US"/>
        </w:rPr>
        <w:t>1</w:t>
      </w:r>
      <w:r w:rsidRPr="003E24F5">
        <w:rPr>
          <w:b/>
          <w:szCs w:val="22"/>
          <w:lang w:val="en-US"/>
        </w:rPr>
        <w:t xml:space="preserve">: </w:t>
      </w:r>
      <w:r w:rsidRPr="002F40A3">
        <w:rPr>
          <w:i/>
          <w:szCs w:val="22"/>
          <w:lang w:val="en-US"/>
        </w:rPr>
        <w:t xml:space="preserve">NR should consider </w:t>
      </w:r>
      <w:r>
        <w:rPr>
          <w:i/>
          <w:szCs w:val="22"/>
          <w:lang w:val="en-US"/>
        </w:rPr>
        <w:t xml:space="preserve">independent optimization of </w:t>
      </w:r>
      <w:r w:rsidRPr="002F40A3">
        <w:rPr>
          <w:i/>
          <w:szCs w:val="22"/>
          <w:lang w:val="en-US"/>
        </w:rPr>
        <w:t>two types of NZP CSI-RS</w:t>
      </w:r>
      <w:r>
        <w:rPr>
          <w:i/>
          <w:szCs w:val="22"/>
          <w:lang w:val="en-US"/>
        </w:rPr>
        <w:t>:</w:t>
      </w:r>
    </w:p>
    <w:p w:rsidR="00BC120B" w:rsidRPr="00D5092F" w:rsidRDefault="00BC120B" w:rsidP="00C05233">
      <w:pPr>
        <w:pStyle w:val="LGTdoc0"/>
        <w:numPr>
          <w:ilvl w:val="0"/>
          <w:numId w:val="15"/>
        </w:numPr>
        <w:spacing w:afterLines="0" w:after="100" w:afterAutospacing="1" w:line="276" w:lineRule="auto"/>
        <w:rPr>
          <w:i/>
          <w:szCs w:val="22"/>
          <w:lang w:val="en-US"/>
        </w:rPr>
      </w:pPr>
      <w:r w:rsidRPr="00D5092F">
        <w:rPr>
          <w:bCs/>
          <w:i/>
          <w:szCs w:val="22"/>
          <w:lang w:val="en-US"/>
        </w:rPr>
        <w:t>CSI-RS type A: mainly for DL CSI acquisition</w:t>
      </w:r>
    </w:p>
    <w:p w:rsidR="00BC120B" w:rsidRPr="002F40A3" w:rsidRDefault="00BC120B" w:rsidP="00BC120B">
      <w:pPr>
        <w:pStyle w:val="LGTdoc0"/>
        <w:numPr>
          <w:ilvl w:val="0"/>
          <w:numId w:val="15"/>
        </w:numPr>
        <w:spacing w:before="100" w:beforeAutospacing="1" w:afterLines="0" w:after="0" w:line="276" w:lineRule="auto"/>
        <w:rPr>
          <w:i/>
          <w:szCs w:val="22"/>
          <w:lang w:val="en-US"/>
        </w:rPr>
      </w:pPr>
      <w:r w:rsidRPr="002F40A3">
        <w:rPr>
          <w:bCs/>
          <w:i/>
          <w:szCs w:val="22"/>
          <w:lang w:val="en-US"/>
        </w:rPr>
        <w:t>CSI-RS type B: mainly for DL beam management</w:t>
      </w:r>
    </w:p>
    <w:p w:rsidR="00E85F27" w:rsidRDefault="00E85F27" w:rsidP="00E85F27">
      <w:pPr>
        <w:pStyle w:val="LGTdoc0"/>
        <w:spacing w:before="120"/>
        <w:ind w:left="360"/>
        <w:rPr>
          <w:i/>
          <w:szCs w:val="22"/>
          <w:lang w:val="en-US"/>
        </w:rPr>
      </w:pPr>
      <w:r w:rsidRPr="00E336DE">
        <w:rPr>
          <w:b/>
          <w:szCs w:val="22"/>
          <w:lang w:val="en-US"/>
        </w:rPr>
        <w:t xml:space="preserve">Proposal </w:t>
      </w:r>
      <w:r>
        <w:rPr>
          <w:b/>
          <w:szCs w:val="22"/>
          <w:lang w:val="en-US"/>
        </w:rPr>
        <w:t>2</w:t>
      </w:r>
      <w:r w:rsidRPr="00E336DE">
        <w:rPr>
          <w:b/>
          <w:szCs w:val="22"/>
          <w:lang w:val="en-US"/>
        </w:rPr>
        <w:t>:</w:t>
      </w:r>
      <w:r>
        <w:rPr>
          <w:lang w:val="en-US"/>
        </w:rPr>
        <w:t xml:space="preserve"> </w:t>
      </w:r>
      <w:r w:rsidRPr="00384AD5">
        <w:rPr>
          <w:i/>
          <w:szCs w:val="22"/>
          <w:lang w:val="en-US"/>
        </w:rPr>
        <w:t xml:space="preserve">To minimize RS overhead, it should be </w:t>
      </w:r>
      <w:r>
        <w:rPr>
          <w:i/>
          <w:szCs w:val="22"/>
          <w:lang w:val="en-US"/>
        </w:rPr>
        <w:t>a baseline assumption</w:t>
      </w:r>
      <w:r w:rsidRPr="00384AD5">
        <w:rPr>
          <w:i/>
          <w:szCs w:val="22"/>
          <w:lang w:val="en-US"/>
        </w:rPr>
        <w:t xml:space="preserve"> that each beam corresponds to one </w:t>
      </w:r>
      <w:r>
        <w:rPr>
          <w:i/>
          <w:szCs w:val="22"/>
          <w:lang w:val="en-US"/>
        </w:rPr>
        <w:t>CSI-RS</w:t>
      </w:r>
      <w:r w:rsidRPr="00384AD5">
        <w:rPr>
          <w:i/>
          <w:szCs w:val="22"/>
          <w:lang w:val="en-US"/>
        </w:rPr>
        <w:t xml:space="preserve"> port.</w:t>
      </w:r>
    </w:p>
    <w:p w:rsidR="00B43AB4" w:rsidRPr="009644C8" w:rsidRDefault="00B43AB4" w:rsidP="00B43AB4">
      <w:pPr>
        <w:pStyle w:val="LGTdoc0"/>
        <w:spacing w:before="120"/>
        <w:ind w:firstLine="360"/>
        <w:rPr>
          <w:b/>
          <w:szCs w:val="22"/>
          <w:lang w:val="en-US"/>
        </w:rPr>
      </w:pPr>
      <w:r w:rsidRPr="009644C8">
        <w:rPr>
          <w:b/>
          <w:szCs w:val="22"/>
          <w:lang w:val="en-US"/>
        </w:rPr>
        <w:t>Proposal</w:t>
      </w:r>
      <w:r>
        <w:rPr>
          <w:b/>
          <w:szCs w:val="22"/>
          <w:lang w:val="en-US"/>
        </w:rPr>
        <w:t xml:space="preserve"> 3</w:t>
      </w:r>
      <w:r w:rsidRPr="009644C8">
        <w:rPr>
          <w:b/>
          <w:szCs w:val="22"/>
          <w:lang w:val="en-US"/>
        </w:rPr>
        <w:t>:</w:t>
      </w:r>
      <w:r w:rsidRPr="009644C8">
        <w:rPr>
          <w:i/>
          <w:szCs w:val="22"/>
          <w:lang w:val="en-US"/>
        </w:rPr>
        <w:t xml:space="preserve"> </w:t>
      </w:r>
      <w:r>
        <w:rPr>
          <w:i/>
          <w:szCs w:val="22"/>
          <w:lang w:val="en-US"/>
        </w:rPr>
        <w:t>Supportable r</w:t>
      </w:r>
      <w:r w:rsidRPr="009644C8">
        <w:rPr>
          <w:i/>
          <w:szCs w:val="22"/>
          <w:lang w:val="en-US"/>
        </w:rPr>
        <w:t>ange of s</w:t>
      </w:r>
      <w:r w:rsidRPr="009644C8">
        <w:rPr>
          <w:rFonts w:hint="eastAsia"/>
          <w:i/>
          <w:szCs w:val="22"/>
          <w:lang w:val="en-US"/>
        </w:rPr>
        <w:t>ub</w:t>
      </w:r>
      <w:r>
        <w:rPr>
          <w:i/>
          <w:szCs w:val="22"/>
          <w:lang w:val="en-US"/>
        </w:rPr>
        <w:t>-</w:t>
      </w:r>
      <w:r w:rsidRPr="009644C8">
        <w:rPr>
          <w:rFonts w:hint="eastAsia"/>
          <w:i/>
          <w:szCs w:val="22"/>
          <w:lang w:val="en-US"/>
        </w:rPr>
        <w:t>time unit should be dependent on UE capability.</w:t>
      </w:r>
    </w:p>
    <w:p w:rsidR="00B43AB4" w:rsidRPr="009644C8" w:rsidRDefault="00B43AB4" w:rsidP="00B43AB4">
      <w:pPr>
        <w:pStyle w:val="af4"/>
        <w:widowControl/>
        <w:numPr>
          <w:ilvl w:val="0"/>
          <w:numId w:val="29"/>
        </w:numPr>
        <w:spacing w:before="0" w:after="120" w:line="240" w:lineRule="auto"/>
        <w:ind w:leftChars="0"/>
        <w:rPr>
          <w:rFonts w:ascii="Times New Roman" w:eastAsia="바탕" w:hAnsi="Times New Roman"/>
          <w:i/>
          <w:sz w:val="22"/>
        </w:rPr>
      </w:pPr>
      <w:r w:rsidRPr="009644C8">
        <w:rPr>
          <w:rFonts w:ascii="Times New Roman" w:eastAsia="바탕" w:hAnsi="Times New Roman"/>
          <w:i/>
          <w:sz w:val="22"/>
        </w:rPr>
        <w:t>For low-end UEs, sub</w:t>
      </w:r>
      <w:r>
        <w:rPr>
          <w:rFonts w:ascii="Times New Roman" w:eastAsia="바탕" w:hAnsi="Times New Roman"/>
          <w:i/>
          <w:sz w:val="22"/>
        </w:rPr>
        <w:t>-</w:t>
      </w:r>
      <w:r w:rsidRPr="009644C8">
        <w:rPr>
          <w:rFonts w:ascii="Times New Roman" w:eastAsia="바탕" w:hAnsi="Times New Roman"/>
          <w:i/>
          <w:sz w:val="22"/>
        </w:rPr>
        <w:t xml:space="preserve">time unit equals to an OFDM symbol </w:t>
      </w:r>
    </w:p>
    <w:p w:rsidR="00B43AB4" w:rsidRDefault="00B43AB4" w:rsidP="00B43AB4">
      <w:pPr>
        <w:pStyle w:val="af4"/>
        <w:widowControl/>
        <w:numPr>
          <w:ilvl w:val="0"/>
          <w:numId w:val="29"/>
        </w:numPr>
        <w:spacing w:before="0" w:after="120" w:line="240" w:lineRule="auto"/>
        <w:ind w:leftChars="0"/>
        <w:rPr>
          <w:rFonts w:ascii="Times New Roman" w:eastAsia="바탕" w:hAnsi="Times New Roman"/>
          <w:i/>
          <w:sz w:val="22"/>
        </w:rPr>
      </w:pPr>
      <w:r w:rsidRPr="009644C8">
        <w:rPr>
          <w:rFonts w:ascii="Times New Roman" w:eastAsia="바탕" w:hAnsi="Times New Roman"/>
          <w:i/>
          <w:sz w:val="22"/>
        </w:rPr>
        <w:t>For high-end UEs, sub</w:t>
      </w:r>
      <w:r>
        <w:rPr>
          <w:rFonts w:ascii="Times New Roman" w:eastAsia="바탕" w:hAnsi="Times New Roman"/>
          <w:i/>
          <w:sz w:val="22"/>
        </w:rPr>
        <w:t>-</w:t>
      </w:r>
      <w:r w:rsidRPr="009644C8">
        <w:rPr>
          <w:rFonts w:ascii="Times New Roman" w:eastAsia="바탕" w:hAnsi="Times New Roman"/>
          <w:i/>
          <w:sz w:val="22"/>
        </w:rPr>
        <w:t xml:space="preserve">time unit can be set as a value smaller than an OFDM symbol </w:t>
      </w:r>
    </w:p>
    <w:p w:rsidR="001040AC" w:rsidRPr="00112477" w:rsidRDefault="001040AC" w:rsidP="001040AC">
      <w:pPr>
        <w:pStyle w:val="LGTdoc0"/>
        <w:spacing w:before="120"/>
        <w:ind w:firstLine="360"/>
        <w:rPr>
          <w:b/>
          <w:bCs/>
          <w:color w:val="FF0000"/>
          <w:lang w:val="en-US"/>
        </w:rPr>
      </w:pPr>
      <w:r w:rsidRPr="007A6F6F">
        <w:rPr>
          <w:rFonts w:hint="eastAsia"/>
          <w:b/>
          <w:szCs w:val="22"/>
          <w:lang w:val="en-US"/>
        </w:rPr>
        <w:t xml:space="preserve">Proposal </w:t>
      </w:r>
      <w:r>
        <w:rPr>
          <w:b/>
          <w:szCs w:val="22"/>
          <w:lang w:val="en-US"/>
        </w:rPr>
        <w:t>4</w:t>
      </w:r>
      <w:r w:rsidRPr="007A6F6F">
        <w:rPr>
          <w:rFonts w:hint="eastAsia"/>
          <w:b/>
          <w:szCs w:val="22"/>
          <w:lang w:val="en-US"/>
        </w:rPr>
        <w:t>:</w:t>
      </w:r>
      <w:r>
        <w:rPr>
          <w:rFonts w:hint="eastAsia"/>
          <w:szCs w:val="22"/>
          <w:lang w:val="en-US"/>
        </w:rPr>
        <w:t xml:space="preserve"> </w:t>
      </w:r>
      <w:r>
        <w:rPr>
          <w:i/>
          <w:szCs w:val="22"/>
          <w:lang w:val="en-US"/>
        </w:rPr>
        <w:t>Support</w:t>
      </w:r>
      <w:r w:rsidRPr="007A6F6F">
        <w:rPr>
          <w:rFonts w:hint="eastAsia"/>
          <w:i/>
          <w:szCs w:val="22"/>
          <w:lang w:val="en-US"/>
        </w:rPr>
        <w:t xml:space="preserve"> IFDMA</w:t>
      </w:r>
      <w:r>
        <w:rPr>
          <w:i/>
          <w:szCs w:val="22"/>
          <w:lang w:val="en-US"/>
        </w:rPr>
        <w:t xml:space="preserve"> </w:t>
      </w:r>
      <w:r w:rsidRPr="007A6F6F">
        <w:rPr>
          <w:rFonts w:hint="eastAsia"/>
          <w:i/>
          <w:szCs w:val="22"/>
          <w:lang w:val="en-US"/>
        </w:rPr>
        <w:t xml:space="preserve">for sub-time unit smaller than </w:t>
      </w:r>
      <w:r>
        <w:rPr>
          <w:i/>
          <w:szCs w:val="22"/>
          <w:lang w:val="en-US"/>
        </w:rPr>
        <w:t>one</w:t>
      </w:r>
      <w:r w:rsidRPr="007A6F6F">
        <w:rPr>
          <w:rFonts w:hint="eastAsia"/>
          <w:i/>
          <w:szCs w:val="22"/>
          <w:lang w:val="en-US"/>
        </w:rPr>
        <w:t xml:space="preserve"> OFDM symbol.</w:t>
      </w:r>
    </w:p>
    <w:p w:rsidR="00380E3B" w:rsidRPr="00112477" w:rsidRDefault="00380E3B" w:rsidP="00380E3B">
      <w:pPr>
        <w:pStyle w:val="LGTdoc0"/>
        <w:spacing w:before="120"/>
        <w:ind w:left="360"/>
        <w:rPr>
          <w:b/>
          <w:bCs/>
          <w:color w:val="FF0000"/>
          <w:lang w:val="en-US"/>
        </w:rPr>
      </w:pPr>
      <w:r w:rsidRPr="007A6F6F">
        <w:rPr>
          <w:rFonts w:hint="eastAsia"/>
          <w:b/>
          <w:szCs w:val="22"/>
          <w:lang w:val="en-US"/>
        </w:rPr>
        <w:t xml:space="preserve">Proposal </w:t>
      </w:r>
      <w:r>
        <w:rPr>
          <w:b/>
          <w:szCs w:val="22"/>
          <w:lang w:val="en-US"/>
        </w:rPr>
        <w:t>5</w:t>
      </w:r>
      <w:r w:rsidRPr="007A6F6F">
        <w:rPr>
          <w:rFonts w:hint="eastAsia"/>
          <w:b/>
          <w:szCs w:val="22"/>
          <w:lang w:val="en-US"/>
        </w:rPr>
        <w:t>:</w:t>
      </w:r>
      <w:r>
        <w:rPr>
          <w:rFonts w:hint="eastAsia"/>
          <w:szCs w:val="22"/>
          <w:lang w:val="en-US"/>
        </w:rPr>
        <w:t xml:space="preserve"> </w:t>
      </w:r>
      <w:r>
        <w:rPr>
          <w:i/>
          <w:szCs w:val="22"/>
          <w:lang w:val="en-US"/>
        </w:rPr>
        <w:t>If RPF and comb offset are</w:t>
      </w:r>
      <w:r w:rsidRPr="00D13AE6">
        <w:rPr>
          <w:i/>
          <w:szCs w:val="22"/>
          <w:lang w:val="en-US"/>
        </w:rPr>
        <w:t xml:space="preserve"> supported in NR for configuration of a CSI-RS resource with IFDMA</w:t>
      </w:r>
      <w:r>
        <w:rPr>
          <w:i/>
          <w:szCs w:val="22"/>
          <w:lang w:val="en-US"/>
        </w:rPr>
        <w:t>, the configuration shall include</w:t>
      </w:r>
      <w:r w:rsidRPr="00D13AE6">
        <w:rPr>
          <w:i/>
          <w:szCs w:val="22"/>
          <w:lang w:val="en-US"/>
        </w:rPr>
        <w:t xml:space="preserve"> additional information on how many Rx beams the UE can </w:t>
      </w:r>
      <w:r>
        <w:rPr>
          <w:i/>
          <w:szCs w:val="22"/>
          <w:lang w:val="en-US"/>
        </w:rPr>
        <w:t>use</w:t>
      </w:r>
      <w:r w:rsidRPr="00D13AE6">
        <w:rPr>
          <w:i/>
          <w:szCs w:val="22"/>
          <w:lang w:val="en-US"/>
        </w:rPr>
        <w:t xml:space="preserve"> in the Rx beam sweeping within </w:t>
      </w:r>
      <w:r>
        <w:rPr>
          <w:i/>
          <w:szCs w:val="22"/>
          <w:lang w:val="en-US"/>
        </w:rPr>
        <w:t>an</w:t>
      </w:r>
      <w:r w:rsidRPr="00D13AE6">
        <w:rPr>
          <w:i/>
          <w:szCs w:val="22"/>
          <w:lang w:val="en-US"/>
        </w:rPr>
        <w:t xml:space="preserve"> OFDM symbol</w:t>
      </w:r>
      <w:r w:rsidRPr="007A6F6F">
        <w:rPr>
          <w:rFonts w:hint="eastAsia"/>
          <w:i/>
          <w:szCs w:val="22"/>
          <w:lang w:val="en-US"/>
        </w:rPr>
        <w:t>.</w:t>
      </w:r>
    </w:p>
    <w:p w:rsidR="0007522D" w:rsidRDefault="0007522D" w:rsidP="00DF0264">
      <w:pPr>
        <w:pStyle w:val="LGTdoc0"/>
        <w:spacing w:before="120"/>
        <w:ind w:left="360"/>
        <w:rPr>
          <w:i/>
          <w:szCs w:val="22"/>
          <w:lang w:val="en-US"/>
        </w:rPr>
      </w:pPr>
      <w:r w:rsidRPr="00E336DE">
        <w:rPr>
          <w:b/>
          <w:szCs w:val="22"/>
          <w:lang w:val="en-US"/>
        </w:rPr>
        <w:t xml:space="preserve">Proposal </w:t>
      </w:r>
      <w:r>
        <w:rPr>
          <w:b/>
          <w:szCs w:val="22"/>
          <w:lang w:val="en-US"/>
        </w:rPr>
        <w:t>6</w:t>
      </w:r>
      <w:r w:rsidRPr="00E336DE">
        <w:rPr>
          <w:b/>
          <w:szCs w:val="22"/>
          <w:lang w:val="en-US"/>
        </w:rPr>
        <w:t>:</w:t>
      </w:r>
      <w:r>
        <w:rPr>
          <w:lang w:val="en-US"/>
        </w:rPr>
        <w:t xml:space="preserve"> </w:t>
      </w:r>
      <w:r w:rsidRPr="00430D9B">
        <w:rPr>
          <w:i/>
          <w:szCs w:val="22"/>
          <w:lang w:val="en-US"/>
        </w:rPr>
        <w:t>TRP beam group selection can be done based on CSI-RS resource selection, and a beam selection within the beam group</w:t>
      </w:r>
      <w:r>
        <w:rPr>
          <w:i/>
          <w:szCs w:val="22"/>
          <w:lang w:val="en-US"/>
        </w:rPr>
        <w:t xml:space="preserve"> can be done by antenna port selection.</w:t>
      </w:r>
    </w:p>
    <w:p w:rsidR="003769E5" w:rsidRDefault="003769E5" w:rsidP="00DF0264">
      <w:pPr>
        <w:pStyle w:val="LGTdoc0"/>
        <w:spacing w:before="120"/>
        <w:ind w:left="360"/>
        <w:rPr>
          <w:b/>
          <w:szCs w:val="22"/>
          <w:lang w:val="en-US"/>
        </w:rPr>
      </w:pPr>
      <w:r w:rsidRPr="00071241">
        <w:rPr>
          <w:b/>
          <w:szCs w:val="22"/>
          <w:lang w:val="en-US"/>
        </w:rPr>
        <w:t xml:space="preserve">Proposal </w:t>
      </w:r>
      <w:r w:rsidR="0007522D">
        <w:rPr>
          <w:b/>
          <w:szCs w:val="22"/>
          <w:lang w:val="en-US"/>
        </w:rPr>
        <w:t>7</w:t>
      </w:r>
      <w:r w:rsidRPr="00071241">
        <w:rPr>
          <w:b/>
          <w:szCs w:val="22"/>
          <w:lang w:val="en-US"/>
        </w:rPr>
        <w:t xml:space="preserve">: </w:t>
      </w:r>
      <w:r w:rsidR="009674F2" w:rsidRPr="009674F2">
        <w:rPr>
          <w:i/>
          <w:szCs w:val="22"/>
          <w:lang w:val="en-US"/>
        </w:rPr>
        <w:t>TD-</w:t>
      </w:r>
      <w:r>
        <w:rPr>
          <w:i/>
          <w:szCs w:val="22"/>
          <w:lang w:val="en-US"/>
        </w:rPr>
        <w:t xml:space="preserve">CDM </w:t>
      </w:r>
      <w:r w:rsidRPr="00DB2652">
        <w:rPr>
          <w:i/>
          <w:szCs w:val="22"/>
          <w:lang w:val="en-US"/>
        </w:rPr>
        <w:t xml:space="preserve">is </w:t>
      </w:r>
      <w:r>
        <w:rPr>
          <w:i/>
          <w:szCs w:val="22"/>
          <w:lang w:val="en-US"/>
        </w:rPr>
        <w:t xml:space="preserve">not </w:t>
      </w:r>
      <w:r w:rsidRPr="00DB2652">
        <w:rPr>
          <w:i/>
          <w:szCs w:val="22"/>
          <w:lang w:val="en-US"/>
        </w:rPr>
        <w:t>supported</w:t>
      </w:r>
      <w:r w:rsidRPr="007A6F6F">
        <w:rPr>
          <w:i/>
          <w:szCs w:val="22"/>
          <w:lang w:val="en-US"/>
        </w:rPr>
        <w:t xml:space="preserve"> </w:t>
      </w:r>
      <w:r>
        <w:rPr>
          <w:i/>
          <w:szCs w:val="22"/>
          <w:lang w:val="en-US"/>
        </w:rPr>
        <w:t>for CSI-RS</w:t>
      </w:r>
      <w:r w:rsidRPr="0071408F">
        <w:rPr>
          <w:i/>
          <w:szCs w:val="22"/>
          <w:lang w:val="en-US"/>
        </w:rPr>
        <w:t xml:space="preserve"> </w:t>
      </w:r>
      <w:r>
        <w:rPr>
          <w:i/>
          <w:szCs w:val="22"/>
          <w:lang w:val="en-US"/>
        </w:rPr>
        <w:t>type B for beam management</w:t>
      </w:r>
      <w:r w:rsidRPr="00DB2652">
        <w:rPr>
          <w:i/>
          <w:szCs w:val="22"/>
          <w:lang w:val="en-US"/>
        </w:rPr>
        <w:t>.</w:t>
      </w:r>
    </w:p>
    <w:p w:rsidR="00380E3B" w:rsidRPr="00430D9B" w:rsidRDefault="00380E3B" w:rsidP="00380E3B">
      <w:pPr>
        <w:pStyle w:val="LGTdoc0"/>
        <w:spacing w:before="120"/>
        <w:ind w:left="360"/>
        <w:rPr>
          <w:szCs w:val="22"/>
          <w:lang w:val="en-US"/>
        </w:rPr>
      </w:pPr>
      <w:r w:rsidRPr="00216BE7">
        <w:rPr>
          <w:rFonts w:hint="eastAsia"/>
          <w:b/>
          <w:szCs w:val="22"/>
          <w:lang w:val="en-US"/>
        </w:rPr>
        <w:t xml:space="preserve">Proposal </w:t>
      </w:r>
      <w:r>
        <w:rPr>
          <w:b/>
          <w:szCs w:val="22"/>
          <w:lang w:val="en-US"/>
        </w:rPr>
        <w:t>8</w:t>
      </w:r>
      <w:r w:rsidRPr="00430D9B">
        <w:rPr>
          <w:rFonts w:hint="eastAsia"/>
          <w:szCs w:val="22"/>
          <w:lang w:val="en-US"/>
        </w:rPr>
        <w:t xml:space="preserve">: </w:t>
      </w:r>
      <w:r w:rsidRPr="00216BE7">
        <w:rPr>
          <w:rFonts w:hint="eastAsia"/>
          <w:i/>
          <w:szCs w:val="22"/>
          <w:lang w:val="en-US"/>
        </w:rPr>
        <w:t xml:space="preserve">For support of multi-beam measurement within an OFDM symbol, it should be considered that multiple </w:t>
      </w:r>
      <w:r>
        <w:rPr>
          <w:rFonts w:hint="eastAsia"/>
          <w:i/>
          <w:szCs w:val="22"/>
          <w:lang w:val="en-US"/>
        </w:rPr>
        <w:t>CSI-RS</w:t>
      </w:r>
      <w:r w:rsidRPr="00216BE7">
        <w:rPr>
          <w:rFonts w:hint="eastAsia"/>
          <w:i/>
          <w:szCs w:val="22"/>
          <w:lang w:val="en-US"/>
        </w:rPr>
        <w:t xml:space="preserve"> ports </w:t>
      </w:r>
      <w:proofErr w:type="spellStart"/>
      <w:r>
        <w:rPr>
          <w:i/>
          <w:szCs w:val="22"/>
          <w:lang w:val="en-US"/>
        </w:rPr>
        <w:t>FDMed</w:t>
      </w:r>
      <w:proofErr w:type="spellEnd"/>
      <w:r>
        <w:rPr>
          <w:i/>
          <w:szCs w:val="22"/>
          <w:lang w:val="en-US"/>
        </w:rPr>
        <w:t xml:space="preserve"> and/or FD-</w:t>
      </w:r>
      <w:proofErr w:type="spellStart"/>
      <w:r>
        <w:rPr>
          <w:i/>
          <w:szCs w:val="22"/>
          <w:lang w:val="en-US"/>
        </w:rPr>
        <w:t>CDMed</w:t>
      </w:r>
      <w:proofErr w:type="spellEnd"/>
      <w:r>
        <w:rPr>
          <w:i/>
          <w:szCs w:val="22"/>
          <w:lang w:val="en-US"/>
        </w:rPr>
        <w:t xml:space="preserve"> </w:t>
      </w:r>
      <w:r w:rsidRPr="00216BE7">
        <w:rPr>
          <w:rFonts w:hint="eastAsia"/>
          <w:i/>
          <w:szCs w:val="22"/>
          <w:lang w:val="en-US"/>
        </w:rPr>
        <w:t xml:space="preserve">in </w:t>
      </w:r>
      <w:r>
        <w:rPr>
          <w:i/>
          <w:szCs w:val="22"/>
          <w:lang w:val="en-US"/>
        </w:rPr>
        <w:t>an</w:t>
      </w:r>
      <w:r w:rsidRPr="00216BE7">
        <w:rPr>
          <w:rFonts w:hint="eastAsia"/>
          <w:i/>
          <w:szCs w:val="22"/>
          <w:lang w:val="en-US"/>
        </w:rPr>
        <w:t xml:space="preserve"> OFDM symbol.</w:t>
      </w:r>
    </w:p>
    <w:p w:rsidR="003769E5" w:rsidRPr="00B656AF" w:rsidRDefault="003769E5" w:rsidP="00DF0264">
      <w:pPr>
        <w:pStyle w:val="LGTdoc0"/>
        <w:spacing w:before="120"/>
        <w:ind w:left="360"/>
        <w:rPr>
          <w:szCs w:val="22"/>
          <w:lang w:val="en-US"/>
        </w:rPr>
      </w:pPr>
      <w:r w:rsidRPr="00655D15">
        <w:rPr>
          <w:b/>
          <w:szCs w:val="22"/>
          <w:lang w:val="en-US"/>
        </w:rPr>
        <w:t>Proposal</w:t>
      </w:r>
      <w:r>
        <w:rPr>
          <w:b/>
          <w:szCs w:val="22"/>
          <w:lang w:val="en-US"/>
        </w:rPr>
        <w:t xml:space="preserve"> </w:t>
      </w:r>
      <w:r w:rsidR="00774C63">
        <w:rPr>
          <w:b/>
          <w:szCs w:val="22"/>
          <w:lang w:val="en-US"/>
        </w:rPr>
        <w:t>9</w:t>
      </w:r>
      <w:r w:rsidRPr="00655D15">
        <w:rPr>
          <w:szCs w:val="22"/>
          <w:lang w:val="en-US"/>
        </w:rPr>
        <w:t xml:space="preserve">: </w:t>
      </w:r>
      <w:r w:rsidRPr="00DC7FD2">
        <w:rPr>
          <w:i/>
          <w:szCs w:val="22"/>
          <w:lang w:val="en-US"/>
        </w:rPr>
        <w:t>Co</w:t>
      </w:r>
      <w:r>
        <w:rPr>
          <w:i/>
          <w:szCs w:val="22"/>
          <w:lang w:val="en-US"/>
        </w:rPr>
        <w:t xml:space="preserve">nsider </w:t>
      </w:r>
      <w:r w:rsidR="00774C63">
        <w:rPr>
          <w:i/>
          <w:szCs w:val="22"/>
          <w:lang w:val="en-US"/>
        </w:rPr>
        <w:t>collision</w:t>
      </w:r>
      <w:r>
        <w:rPr>
          <w:i/>
          <w:szCs w:val="22"/>
          <w:lang w:val="en-US"/>
        </w:rPr>
        <w:t xml:space="preserve"> handling among aperiodic/semi-persistent/periodic CSI-RS resources including CSI-RS resource for the CSI acquisition and beam management.</w:t>
      </w:r>
    </w:p>
    <w:p w:rsidR="004B2679" w:rsidRPr="00774C63" w:rsidRDefault="004B2679" w:rsidP="008E4E34">
      <w:pPr>
        <w:pStyle w:val="LGTdoc0"/>
        <w:spacing w:before="120"/>
        <w:ind w:left="360"/>
        <w:rPr>
          <w:lang w:val="en-US"/>
        </w:rPr>
      </w:pPr>
    </w:p>
    <w:p w:rsidR="00DD4190" w:rsidRPr="00526B69" w:rsidRDefault="00DD4190" w:rsidP="000B336C">
      <w:pPr>
        <w:pStyle w:val="1"/>
        <w:keepLines w:val="0"/>
        <w:numPr>
          <w:ilvl w:val="0"/>
          <w:numId w:val="8"/>
        </w:numPr>
        <w:pBdr>
          <w:top w:val="none" w:sz="0" w:space="0" w:color="auto"/>
        </w:pBdr>
        <w:tabs>
          <w:tab w:val="left" w:pos="0"/>
        </w:tabs>
        <w:overflowPunct/>
        <w:autoSpaceDE/>
        <w:autoSpaceDN/>
        <w:adjustRightInd/>
        <w:spacing w:after="60" w:line="360" w:lineRule="atLeast"/>
        <w:jc w:val="both"/>
        <w:textAlignment w:val="auto"/>
        <w:rPr>
          <w:b/>
          <w:lang w:eastAsia="ko-KR"/>
        </w:rPr>
      </w:pPr>
      <w:r w:rsidRPr="00526B69">
        <w:rPr>
          <w:b/>
          <w:lang w:eastAsia="ko-KR"/>
        </w:rPr>
        <w:t>Reference</w:t>
      </w:r>
    </w:p>
    <w:p w:rsidR="00EA57B5" w:rsidRPr="007A6F6F" w:rsidRDefault="00DC46D9" w:rsidP="007A6F6F">
      <w:pPr>
        <w:pStyle w:val="LGTdoc0"/>
        <w:spacing w:before="120"/>
        <w:rPr>
          <w:szCs w:val="22"/>
          <w:lang w:val="en-US"/>
        </w:rPr>
      </w:pPr>
      <w:r w:rsidDel="00DC46D9">
        <w:rPr>
          <w:szCs w:val="22"/>
          <w:lang w:val="en-US"/>
        </w:rPr>
        <w:t xml:space="preserve"> </w:t>
      </w:r>
      <w:r w:rsidR="00EF7E50">
        <w:rPr>
          <w:szCs w:val="22"/>
          <w:lang w:val="en-US"/>
        </w:rPr>
        <w:t>[1]</w:t>
      </w:r>
      <w:r w:rsidR="00E65335">
        <w:rPr>
          <w:szCs w:val="22"/>
          <w:lang w:val="en-US"/>
        </w:rPr>
        <w:t xml:space="preserve"> </w:t>
      </w:r>
      <w:r w:rsidR="00475150">
        <w:rPr>
          <w:szCs w:val="22"/>
          <w:lang w:val="en-US"/>
        </w:rPr>
        <w:t>Chairman’s Notes RAN1_89</w:t>
      </w:r>
      <w:r w:rsidR="00A15693">
        <w:rPr>
          <w:szCs w:val="22"/>
          <w:lang w:val="en-US"/>
        </w:rPr>
        <w:t>.</w:t>
      </w:r>
    </w:p>
    <w:p w:rsidR="00967E24" w:rsidRPr="004B5719" w:rsidRDefault="00967E24" w:rsidP="007C53BA">
      <w:pPr>
        <w:pStyle w:val="LGTdoc0"/>
        <w:spacing w:before="120" w:afterLines="0" w:after="0" w:line="240" w:lineRule="auto"/>
        <w:rPr>
          <w:szCs w:val="22"/>
          <w:lang w:val="en-US"/>
        </w:rPr>
      </w:pPr>
    </w:p>
    <w:sectPr w:rsidR="00967E24" w:rsidRPr="004B5719" w:rsidSect="004274B1">
      <w:footerReference w:type="even" r:id="rId9"/>
      <w:footerReference w:type="default" r:id="rId10"/>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12C4" w:rsidRDefault="00E512C4">
      <w:r>
        <w:separator/>
      </w:r>
    </w:p>
  </w:endnote>
  <w:endnote w:type="continuationSeparator" w:id="0">
    <w:p w:rsidR="00E512C4" w:rsidRDefault="00E51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notTrueType/>
    <w:pitch w:val="default"/>
  </w:font>
  <w:font w:name="Arial Unicode MS">
    <w:panose1 w:val="020B0604020202020204"/>
    <w:charset w:val="81"/>
    <w:family w:val="modern"/>
    <w:pitch w:val="variable"/>
    <w:sig w:usb0="F7FFAFFF" w:usb1="E9DFFFFF" w:usb2="0000003F" w:usb3="00000000" w:csb0="003F01FF" w:csb1="00000000"/>
  </w:font>
  <w:font w:name="FangSong_GB2312">
    <w:altName w:val="仿宋_GB2312"/>
    <w:panose1 w:val="02010609060101010101"/>
    <w:charset w:val="86"/>
    <w:family w:val="modern"/>
    <w:pitch w:val="fixed"/>
    <w:sig w:usb0="00000001" w:usb1="080E0000" w:usb2="00000010" w:usb3="00000000" w:csb0="00040000" w:csb1="00000000"/>
  </w:font>
  <w:font w:name="맑은 고딕">
    <w:panose1 w:val="020B0503020000020004"/>
    <w:charset w:val="81"/>
    <w:family w:val="modern"/>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6E7C" w:rsidRDefault="00C46E7C">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C46E7C" w:rsidRDefault="00C46E7C">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6E7C" w:rsidRDefault="00C46E7C">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F53ED5">
      <w:rPr>
        <w:rStyle w:val="a8"/>
        <w:noProof/>
      </w:rPr>
      <w:t>3</w:t>
    </w:r>
    <w:r>
      <w:rPr>
        <w:rStyle w:val="a8"/>
      </w:rPr>
      <w:fldChar w:fldCharType="end"/>
    </w:r>
  </w:p>
  <w:p w:rsidR="00C46E7C" w:rsidRDefault="00C46E7C">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12C4" w:rsidRDefault="00E512C4">
      <w:r>
        <w:separator/>
      </w:r>
    </w:p>
  </w:footnote>
  <w:footnote w:type="continuationSeparator" w:id="0">
    <w:p w:rsidR="00E512C4" w:rsidRDefault="00E512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4" type="#_x0000_t75" style="width:8.65pt;height:8.65pt" o:bullet="t">
        <v:imagedata r:id="rId1" o:title="art1695"/>
      </v:shape>
    </w:pict>
  </w:numPicBullet>
  <w:numPicBullet w:numPicBulletId="1">
    <w:pict>
      <v:shape id="_x0000_i1105" type="#_x0000_t75" style="width:8.65pt;height:8.65pt" o:bullet="t">
        <v:imagedata r:id="rId2" o:title="art1742"/>
      </v:shape>
    </w:pict>
  </w:numPicBullet>
  <w:abstractNum w:abstractNumId="0" w15:restartNumberingAfterBreak="0">
    <w:nsid w:val="02C028CC"/>
    <w:multiLevelType w:val="hybridMultilevel"/>
    <w:tmpl w:val="50D0B338"/>
    <w:lvl w:ilvl="0" w:tplc="3762F2F4">
      <w:start w:val="1"/>
      <w:numFmt w:val="bullet"/>
      <w:lvlText w:val="•"/>
      <w:lvlJc w:val="left"/>
      <w:pPr>
        <w:tabs>
          <w:tab w:val="num" w:pos="720"/>
        </w:tabs>
        <w:ind w:left="720" w:hanging="360"/>
      </w:pPr>
      <w:rPr>
        <w:rFonts w:ascii="Arial" w:hAnsi="Arial" w:hint="default"/>
      </w:rPr>
    </w:lvl>
    <w:lvl w:ilvl="1" w:tplc="369C5F12">
      <w:numFmt w:val="bullet"/>
      <w:lvlText w:val="•"/>
      <w:lvlJc w:val="left"/>
      <w:pPr>
        <w:tabs>
          <w:tab w:val="num" w:pos="1440"/>
        </w:tabs>
        <w:ind w:left="1440" w:hanging="360"/>
      </w:pPr>
      <w:rPr>
        <w:rFonts w:ascii="Arial" w:hAnsi="Arial" w:hint="default"/>
      </w:rPr>
    </w:lvl>
    <w:lvl w:ilvl="2" w:tplc="A3C8CA58">
      <w:start w:val="1"/>
      <w:numFmt w:val="bullet"/>
      <w:lvlText w:val="•"/>
      <w:lvlJc w:val="left"/>
      <w:pPr>
        <w:tabs>
          <w:tab w:val="num" w:pos="2160"/>
        </w:tabs>
        <w:ind w:left="2160" w:hanging="360"/>
      </w:pPr>
      <w:rPr>
        <w:rFonts w:ascii="Arial" w:hAnsi="Arial" w:hint="default"/>
      </w:rPr>
    </w:lvl>
    <w:lvl w:ilvl="3" w:tplc="390C0E46">
      <w:start w:val="1"/>
      <w:numFmt w:val="bullet"/>
      <w:lvlText w:val="•"/>
      <w:lvlJc w:val="left"/>
      <w:pPr>
        <w:tabs>
          <w:tab w:val="num" w:pos="2880"/>
        </w:tabs>
        <w:ind w:left="2880" w:hanging="360"/>
      </w:pPr>
      <w:rPr>
        <w:rFonts w:ascii="Arial" w:hAnsi="Arial" w:hint="default"/>
      </w:rPr>
    </w:lvl>
    <w:lvl w:ilvl="4" w:tplc="0FDA8F70" w:tentative="1">
      <w:start w:val="1"/>
      <w:numFmt w:val="bullet"/>
      <w:lvlText w:val="•"/>
      <w:lvlJc w:val="left"/>
      <w:pPr>
        <w:tabs>
          <w:tab w:val="num" w:pos="3600"/>
        </w:tabs>
        <w:ind w:left="3600" w:hanging="360"/>
      </w:pPr>
      <w:rPr>
        <w:rFonts w:ascii="Arial" w:hAnsi="Arial" w:hint="default"/>
      </w:rPr>
    </w:lvl>
    <w:lvl w:ilvl="5" w:tplc="4FA839F0" w:tentative="1">
      <w:start w:val="1"/>
      <w:numFmt w:val="bullet"/>
      <w:lvlText w:val="•"/>
      <w:lvlJc w:val="left"/>
      <w:pPr>
        <w:tabs>
          <w:tab w:val="num" w:pos="4320"/>
        </w:tabs>
        <w:ind w:left="4320" w:hanging="360"/>
      </w:pPr>
      <w:rPr>
        <w:rFonts w:ascii="Arial" w:hAnsi="Arial" w:hint="default"/>
      </w:rPr>
    </w:lvl>
    <w:lvl w:ilvl="6" w:tplc="FD08B3CA" w:tentative="1">
      <w:start w:val="1"/>
      <w:numFmt w:val="bullet"/>
      <w:lvlText w:val="•"/>
      <w:lvlJc w:val="left"/>
      <w:pPr>
        <w:tabs>
          <w:tab w:val="num" w:pos="5040"/>
        </w:tabs>
        <w:ind w:left="5040" w:hanging="360"/>
      </w:pPr>
      <w:rPr>
        <w:rFonts w:ascii="Arial" w:hAnsi="Arial" w:hint="default"/>
      </w:rPr>
    </w:lvl>
    <w:lvl w:ilvl="7" w:tplc="F230DB14" w:tentative="1">
      <w:start w:val="1"/>
      <w:numFmt w:val="bullet"/>
      <w:lvlText w:val="•"/>
      <w:lvlJc w:val="left"/>
      <w:pPr>
        <w:tabs>
          <w:tab w:val="num" w:pos="5760"/>
        </w:tabs>
        <w:ind w:left="5760" w:hanging="360"/>
      </w:pPr>
      <w:rPr>
        <w:rFonts w:ascii="Arial" w:hAnsi="Arial" w:hint="default"/>
      </w:rPr>
    </w:lvl>
    <w:lvl w:ilvl="8" w:tplc="1026C24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6C7A6D"/>
    <w:multiLevelType w:val="hybridMultilevel"/>
    <w:tmpl w:val="A970AA56"/>
    <w:lvl w:ilvl="0" w:tplc="04090003">
      <w:start w:val="1"/>
      <w:numFmt w:val="bullet"/>
      <w:lvlText w:val=""/>
      <w:lvlJc w:val="left"/>
      <w:pPr>
        <w:ind w:left="800" w:hanging="400"/>
      </w:pPr>
      <w:rPr>
        <w:rFonts w:ascii="Wingdings" w:hAnsi="Wingdings" w:hint="default"/>
      </w:rPr>
    </w:lvl>
    <w:lvl w:ilvl="1" w:tplc="04090019">
      <w:start w:val="1"/>
      <w:numFmt w:val="upperLetter"/>
      <w:lvlText w:val="%2."/>
      <w:lvlJc w:val="left"/>
      <w:pPr>
        <w:ind w:left="1200" w:hanging="400"/>
      </w:pPr>
    </w:lvl>
    <w:lvl w:ilvl="2" w:tplc="0409000F">
      <w:start w:val="1"/>
      <w:numFmt w:val="decimal"/>
      <w:lvlText w:val="%3."/>
      <w:lvlJc w:val="left"/>
      <w:pPr>
        <w:ind w:left="1600" w:hanging="400"/>
      </w:pPr>
    </w:lvl>
    <w:lvl w:ilvl="3" w:tplc="3EBE82EC">
      <w:start w:val="1"/>
      <w:numFmt w:val="decimalEnclosedCircle"/>
      <w:lvlText w:val="%4"/>
      <w:lvlJc w:val="left"/>
      <w:pPr>
        <w:ind w:left="2000" w:hanging="400"/>
      </w:pPr>
      <w:rPr>
        <w:lang w:val="en-US"/>
      </w:rPr>
    </w:lvl>
    <w:lvl w:ilvl="4" w:tplc="0409000B">
      <w:start w:val="1"/>
      <w:numFmt w:val="bullet"/>
      <w:lvlText w:val=""/>
      <w:lvlJc w:val="left"/>
      <w:pPr>
        <w:ind w:left="2400" w:hanging="400"/>
      </w:pPr>
      <w:rPr>
        <w:rFonts w:ascii="Wingdings" w:hAnsi="Wingdings" w:hint="default"/>
      </w:rPr>
    </w:lvl>
    <w:lvl w:ilvl="5" w:tplc="04090009">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7C76D3E"/>
    <w:multiLevelType w:val="hybridMultilevel"/>
    <w:tmpl w:val="5CB06898"/>
    <w:lvl w:ilvl="0" w:tplc="BDDA0D5C">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44B1638"/>
    <w:multiLevelType w:val="hybridMultilevel"/>
    <w:tmpl w:val="3E3E6330"/>
    <w:lvl w:ilvl="0" w:tplc="04090003">
      <w:start w:val="1"/>
      <w:numFmt w:val="bullet"/>
      <w:lvlText w:val=""/>
      <w:lvlJc w:val="left"/>
      <w:pPr>
        <w:ind w:left="760" w:hanging="400"/>
      </w:pPr>
      <w:rPr>
        <w:rFonts w:ascii="Wingdings" w:hAnsi="Wingdings"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start w:val="1"/>
      <w:numFmt w:val="bullet"/>
      <w:lvlText w:val=""/>
      <w:lvlJc w:val="left"/>
      <w:pPr>
        <w:ind w:left="2360" w:hanging="400"/>
      </w:pPr>
      <w:rPr>
        <w:rFonts w:ascii="Wingdings" w:hAnsi="Wingdings" w:hint="default"/>
      </w:rPr>
    </w:lvl>
    <w:lvl w:ilvl="5" w:tplc="04090005">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8"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15:restartNumberingAfterBreak="0">
    <w:nsid w:val="337545C1"/>
    <w:multiLevelType w:val="hybridMultilevel"/>
    <w:tmpl w:val="97ECD2B8"/>
    <w:lvl w:ilvl="0" w:tplc="04090003">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1" w15:restartNumberingAfterBreak="0">
    <w:nsid w:val="33F57252"/>
    <w:multiLevelType w:val="hybridMultilevel"/>
    <w:tmpl w:val="E558F7F4"/>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36F0552E"/>
    <w:multiLevelType w:val="multilevel"/>
    <w:tmpl w:val="3D8C9CDC"/>
    <w:lvl w:ilvl="0">
      <w:start w:val="5"/>
      <w:numFmt w:val="decimal"/>
      <w:pStyle w:val="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tentative="1">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0DA1F5A"/>
    <w:multiLevelType w:val="hybridMultilevel"/>
    <w:tmpl w:val="07E4F860"/>
    <w:lvl w:ilvl="0" w:tplc="BDDA0D5C">
      <w:numFmt w:val="bullet"/>
      <w:lvlText w:val="-"/>
      <w:lvlJc w:val="left"/>
      <w:pPr>
        <w:ind w:left="1120" w:hanging="360"/>
      </w:pPr>
      <w:rPr>
        <w:rFonts w:ascii="Times New Roman" w:eastAsia="바탕" w:hAnsi="Times New Roman" w:cs="Times New Roman" w:hint="default"/>
      </w:rPr>
    </w:lvl>
    <w:lvl w:ilvl="1" w:tplc="4C04A38E">
      <w:start w:val="1906"/>
      <w:numFmt w:val="bullet"/>
      <w:lvlText w:val="-"/>
      <w:lvlJc w:val="left"/>
      <w:pPr>
        <w:ind w:left="1560" w:hanging="400"/>
      </w:pPr>
      <w:rPr>
        <w:rFonts w:ascii="Times New Roman" w:hAnsi="Times New Roman" w:cs="Times New Roman" w:hint="default"/>
      </w:rPr>
    </w:lvl>
    <w:lvl w:ilvl="2" w:tplc="04090005">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start w:val="1"/>
      <w:numFmt w:val="bullet"/>
      <w:lvlText w:val=""/>
      <w:lvlJc w:val="left"/>
      <w:pPr>
        <w:ind w:left="2760" w:hanging="400"/>
      </w:pPr>
      <w:rPr>
        <w:rFonts w:ascii="Wingdings" w:hAnsi="Wingdings" w:hint="default"/>
      </w:rPr>
    </w:lvl>
    <w:lvl w:ilvl="5" w:tplc="04090005">
      <w:start w:val="1"/>
      <w:numFmt w:val="bullet"/>
      <w:lvlText w:val=""/>
      <w:lvlJc w:val="left"/>
      <w:pPr>
        <w:ind w:left="3160" w:hanging="400"/>
      </w:pPr>
      <w:rPr>
        <w:rFonts w:ascii="Wingdings" w:hAnsi="Wingdings" w:hint="default"/>
      </w:rPr>
    </w:lvl>
    <w:lvl w:ilvl="6" w:tplc="04090001">
      <w:start w:val="1"/>
      <w:numFmt w:val="bullet"/>
      <w:lvlText w:val=""/>
      <w:lvlJc w:val="left"/>
      <w:pPr>
        <w:ind w:left="3560" w:hanging="400"/>
      </w:pPr>
      <w:rPr>
        <w:rFonts w:ascii="Wingdings" w:hAnsi="Wingdings" w:hint="default"/>
      </w:rPr>
    </w:lvl>
    <w:lvl w:ilvl="7" w:tplc="04090003">
      <w:start w:val="1"/>
      <w:numFmt w:val="bullet"/>
      <w:lvlText w:val=""/>
      <w:lvlJc w:val="left"/>
      <w:pPr>
        <w:ind w:left="3960" w:hanging="400"/>
      </w:pPr>
      <w:rPr>
        <w:rFonts w:ascii="Wingdings" w:hAnsi="Wingdings" w:hint="default"/>
      </w:rPr>
    </w:lvl>
    <w:lvl w:ilvl="8" w:tplc="04090005">
      <w:start w:val="1"/>
      <w:numFmt w:val="bullet"/>
      <w:lvlText w:val=""/>
      <w:lvlJc w:val="left"/>
      <w:pPr>
        <w:ind w:left="4360" w:hanging="40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7" w15:restartNumberingAfterBreak="0">
    <w:nsid w:val="435677E9"/>
    <w:multiLevelType w:val="hybridMultilevel"/>
    <w:tmpl w:val="F08CEE40"/>
    <w:lvl w:ilvl="0" w:tplc="97A2ABB6">
      <w:start w:val="1"/>
      <w:numFmt w:val="bullet"/>
      <w:lvlText w:val="•"/>
      <w:lvlJc w:val="left"/>
      <w:pPr>
        <w:tabs>
          <w:tab w:val="num" w:pos="720"/>
        </w:tabs>
        <w:ind w:left="720" w:hanging="360"/>
      </w:pPr>
      <w:rPr>
        <w:rFonts w:ascii="Arial" w:hAnsi="Arial" w:hint="default"/>
      </w:rPr>
    </w:lvl>
    <w:lvl w:ilvl="1" w:tplc="F69E9A90">
      <w:start w:val="78"/>
      <w:numFmt w:val="bullet"/>
      <w:lvlText w:val="•"/>
      <w:lvlJc w:val="left"/>
      <w:pPr>
        <w:tabs>
          <w:tab w:val="num" w:pos="1440"/>
        </w:tabs>
        <w:ind w:left="1440" w:hanging="360"/>
      </w:pPr>
      <w:rPr>
        <w:rFonts w:ascii="Arial" w:hAnsi="Arial" w:hint="default"/>
      </w:rPr>
    </w:lvl>
    <w:lvl w:ilvl="2" w:tplc="FAF07ACC">
      <w:start w:val="1"/>
      <w:numFmt w:val="bullet"/>
      <w:lvlText w:val="•"/>
      <w:lvlJc w:val="left"/>
      <w:pPr>
        <w:tabs>
          <w:tab w:val="num" w:pos="2160"/>
        </w:tabs>
        <w:ind w:left="2160" w:hanging="360"/>
      </w:pPr>
      <w:rPr>
        <w:rFonts w:ascii="Arial" w:hAnsi="Arial" w:hint="default"/>
      </w:rPr>
    </w:lvl>
    <w:lvl w:ilvl="3" w:tplc="62A0F82A" w:tentative="1">
      <w:start w:val="1"/>
      <w:numFmt w:val="bullet"/>
      <w:lvlText w:val="•"/>
      <w:lvlJc w:val="left"/>
      <w:pPr>
        <w:tabs>
          <w:tab w:val="num" w:pos="2880"/>
        </w:tabs>
        <w:ind w:left="2880" w:hanging="360"/>
      </w:pPr>
      <w:rPr>
        <w:rFonts w:ascii="Arial" w:hAnsi="Arial" w:hint="default"/>
      </w:rPr>
    </w:lvl>
    <w:lvl w:ilvl="4" w:tplc="FF4C9080" w:tentative="1">
      <w:start w:val="1"/>
      <w:numFmt w:val="bullet"/>
      <w:lvlText w:val="•"/>
      <w:lvlJc w:val="left"/>
      <w:pPr>
        <w:tabs>
          <w:tab w:val="num" w:pos="3600"/>
        </w:tabs>
        <w:ind w:left="3600" w:hanging="360"/>
      </w:pPr>
      <w:rPr>
        <w:rFonts w:ascii="Arial" w:hAnsi="Arial" w:hint="default"/>
      </w:rPr>
    </w:lvl>
    <w:lvl w:ilvl="5" w:tplc="E9A28B14" w:tentative="1">
      <w:start w:val="1"/>
      <w:numFmt w:val="bullet"/>
      <w:lvlText w:val="•"/>
      <w:lvlJc w:val="left"/>
      <w:pPr>
        <w:tabs>
          <w:tab w:val="num" w:pos="4320"/>
        </w:tabs>
        <w:ind w:left="4320" w:hanging="360"/>
      </w:pPr>
      <w:rPr>
        <w:rFonts w:ascii="Arial" w:hAnsi="Arial" w:hint="default"/>
      </w:rPr>
    </w:lvl>
    <w:lvl w:ilvl="6" w:tplc="FC9C8BD8" w:tentative="1">
      <w:start w:val="1"/>
      <w:numFmt w:val="bullet"/>
      <w:lvlText w:val="•"/>
      <w:lvlJc w:val="left"/>
      <w:pPr>
        <w:tabs>
          <w:tab w:val="num" w:pos="5040"/>
        </w:tabs>
        <w:ind w:left="5040" w:hanging="360"/>
      </w:pPr>
      <w:rPr>
        <w:rFonts w:ascii="Arial" w:hAnsi="Arial" w:hint="default"/>
      </w:rPr>
    </w:lvl>
    <w:lvl w:ilvl="7" w:tplc="8460EFEA" w:tentative="1">
      <w:start w:val="1"/>
      <w:numFmt w:val="bullet"/>
      <w:lvlText w:val="•"/>
      <w:lvlJc w:val="left"/>
      <w:pPr>
        <w:tabs>
          <w:tab w:val="num" w:pos="5760"/>
        </w:tabs>
        <w:ind w:left="5760" w:hanging="360"/>
      </w:pPr>
      <w:rPr>
        <w:rFonts w:ascii="Arial" w:hAnsi="Arial" w:hint="default"/>
      </w:rPr>
    </w:lvl>
    <w:lvl w:ilvl="8" w:tplc="9FA637B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8D6006C"/>
    <w:multiLevelType w:val="hybridMultilevel"/>
    <w:tmpl w:val="9D765912"/>
    <w:lvl w:ilvl="0" w:tplc="78C6C93E">
      <w:start w:val="1"/>
      <w:numFmt w:val="bullet"/>
      <w:lvlText w:val="•"/>
      <w:lvlJc w:val="left"/>
      <w:pPr>
        <w:tabs>
          <w:tab w:val="num" w:pos="720"/>
        </w:tabs>
        <w:ind w:left="720" w:hanging="360"/>
      </w:pPr>
      <w:rPr>
        <w:rFonts w:ascii="Arial" w:hAnsi="Arial" w:hint="default"/>
      </w:rPr>
    </w:lvl>
    <w:lvl w:ilvl="1" w:tplc="DDA473D4">
      <w:numFmt w:val="bullet"/>
      <w:lvlText w:val="–"/>
      <w:lvlJc w:val="left"/>
      <w:pPr>
        <w:tabs>
          <w:tab w:val="num" w:pos="1440"/>
        </w:tabs>
        <w:ind w:left="1440" w:hanging="360"/>
      </w:pPr>
      <w:rPr>
        <w:rFonts w:ascii="Arial" w:hAnsi="Arial" w:hint="default"/>
      </w:rPr>
    </w:lvl>
    <w:lvl w:ilvl="2" w:tplc="E7A415E6">
      <w:numFmt w:val="bullet"/>
      <w:lvlText w:val="•"/>
      <w:lvlJc w:val="left"/>
      <w:pPr>
        <w:tabs>
          <w:tab w:val="num" w:pos="2160"/>
        </w:tabs>
        <w:ind w:left="2160" w:hanging="360"/>
      </w:pPr>
      <w:rPr>
        <w:rFonts w:ascii="Arial" w:hAnsi="Arial" w:hint="default"/>
      </w:rPr>
    </w:lvl>
    <w:lvl w:ilvl="3" w:tplc="5F8E661A" w:tentative="1">
      <w:start w:val="1"/>
      <w:numFmt w:val="bullet"/>
      <w:lvlText w:val="•"/>
      <w:lvlJc w:val="left"/>
      <w:pPr>
        <w:tabs>
          <w:tab w:val="num" w:pos="2880"/>
        </w:tabs>
        <w:ind w:left="2880" w:hanging="360"/>
      </w:pPr>
      <w:rPr>
        <w:rFonts w:ascii="Arial" w:hAnsi="Arial" w:hint="default"/>
      </w:rPr>
    </w:lvl>
    <w:lvl w:ilvl="4" w:tplc="502E6252" w:tentative="1">
      <w:start w:val="1"/>
      <w:numFmt w:val="bullet"/>
      <w:lvlText w:val="•"/>
      <w:lvlJc w:val="left"/>
      <w:pPr>
        <w:tabs>
          <w:tab w:val="num" w:pos="3600"/>
        </w:tabs>
        <w:ind w:left="3600" w:hanging="360"/>
      </w:pPr>
      <w:rPr>
        <w:rFonts w:ascii="Arial" w:hAnsi="Arial" w:hint="default"/>
      </w:rPr>
    </w:lvl>
    <w:lvl w:ilvl="5" w:tplc="456A418C" w:tentative="1">
      <w:start w:val="1"/>
      <w:numFmt w:val="bullet"/>
      <w:lvlText w:val="•"/>
      <w:lvlJc w:val="left"/>
      <w:pPr>
        <w:tabs>
          <w:tab w:val="num" w:pos="4320"/>
        </w:tabs>
        <w:ind w:left="4320" w:hanging="360"/>
      </w:pPr>
      <w:rPr>
        <w:rFonts w:ascii="Arial" w:hAnsi="Arial" w:hint="default"/>
      </w:rPr>
    </w:lvl>
    <w:lvl w:ilvl="6" w:tplc="F87C6FA8" w:tentative="1">
      <w:start w:val="1"/>
      <w:numFmt w:val="bullet"/>
      <w:lvlText w:val="•"/>
      <w:lvlJc w:val="left"/>
      <w:pPr>
        <w:tabs>
          <w:tab w:val="num" w:pos="5040"/>
        </w:tabs>
        <w:ind w:left="5040" w:hanging="360"/>
      </w:pPr>
      <w:rPr>
        <w:rFonts w:ascii="Arial" w:hAnsi="Arial" w:hint="default"/>
      </w:rPr>
    </w:lvl>
    <w:lvl w:ilvl="7" w:tplc="E4E47AC0" w:tentative="1">
      <w:start w:val="1"/>
      <w:numFmt w:val="bullet"/>
      <w:lvlText w:val="•"/>
      <w:lvlJc w:val="left"/>
      <w:pPr>
        <w:tabs>
          <w:tab w:val="num" w:pos="5760"/>
        </w:tabs>
        <w:ind w:left="5760" w:hanging="360"/>
      </w:pPr>
      <w:rPr>
        <w:rFonts w:ascii="Arial" w:hAnsi="Arial" w:hint="default"/>
      </w:rPr>
    </w:lvl>
    <w:lvl w:ilvl="8" w:tplc="BDDE705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AB67D5D"/>
    <w:multiLevelType w:val="hybridMultilevel"/>
    <w:tmpl w:val="6DFA6978"/>
    <w:lvl w:ilvl="0" w:tplc="84EE117A">
      <w:start w:val="1"/>
      <w:numFmt w:val="bullet"/>
      <w:lvlText w:val="•"/>
      <w:lvlJc w:val="left"/>
      <w:pPr>
        <w:tabs>
          <w:tab w:val="num" w:pos="720"/>
        </w:tabs>
        <w:ind w:left="720" w:hanging="360"/>
      </w:pPr>
      <w:rPr>
        <w:rFonts w:ascii="Arial" w:hAnsi="Arial" w:hint="default"/>
      </w:rPr>
    </w:lvl>
    <w:lvl w:ilvl="1" w:tplc="F28C9BA2">
      <w:start w:val="3935"/>
      <w:numFmt w:val="bullet"/>
      <w:lvlText w:val="–"/>
      <w:lvlJc w:val="left"/>
      <w:pPr>
        <w:tabs>
          <w:tab w:val="num" w:pos="1440"/>
        </w:tabs>
        <w:ind w:left="1440" w:hanging="360"/>
      </w:pPr>
      <w:rPr>
        <w:rFonts w:ascii="Arial" w:hAnsi="Arial" w:hint="default"/>
      </w:rPr>
    </w:lvl>
    <w:lvl w:ilvl="2" w:tplc="22CAFD20">
      <w:start w:val="3935"/>
      <w:numFmt w:val="bullet"/>
      <w:lvlText w:val="•"/>
      <w:lvlJc w:val="left"/>
      <w:pPr>
        <w:tabs>
          <w:tab w:val="num" w:pos="2160"/>
        </w:tabs>
        <w:ind w:left="2160" w:hanging="360"/>
      </w:pPr>
      <w:rPr>
        <w:rFonts w:ascii="Arial" w:hAnsi="Arial" w:hint="default"/>
      </w:rPr>
    </w:lvl>
    <w:lvl w:ilvl="3" w:tplc="73840EBC">
      <w:start w:val="3935"/>
      <w:numFmt w:val="bullet"/>
      <w:lvlText w:val="–"/>
      <w:lvlJc w:val="left"/>
      <w:pPr>
        <w:tabs>
          <w:tab w:val="num" w:pos="2880"/>
        </w:tabs>
        <w:ind w:left="2880" w:hanging="360"/>
      </w:pPr>
      <w:rPr>
        <w:rFonts w:ascii="Arial" w:hAnsi="Arial" w:hint="default"/>
      </w:rPr>
    </w:lvl>
    <w:lvl w:ilvl="4" w:tplc="B23653D0" w:tentative="1">
      <w:start w:val="1"/>
      <w:numFmt w:val="bullet"/>
      <w:lvlText w:val="•"/>
      <w:lvlJc w:val="left"/>
      <w:pPr>
        <w:tabs>
          <w:tab w:val="num" w:pos="3600"/>
        </w:tabs>
        <w:ind w:left="3600" w:hanging="360"/>
      </w:pPr>
      <w:rPr>
        <w:rFonts w:ascii="Arial" w:hAnsi="Arial" w:hint="default"/>
      </w:rPr>
    </w:lvl>
    <w:lvl w:ilvl="5" w:tplc="B2EA47C4" w:tentative="1">
      <w:start w:val="1"/>
      <w:numFmt w:val="bullet"/>
      <w:lvlText w:val="•"/>
      <w:lvlJc w:val="left"/>
      <w:pPr>
        <w:tabs>
          <w:tab w:val="num" w:pos="4320"/>
        </w:tabs>
        <w:ind w:left="4320" w:hanging="360"/>
      </w:pPr>
      <w:rPr>
        <w:rFonts w:ascii="Arial" w:hAnsi="Arial" w:hint="default"/>
      </w:rPr>
    </w:lvl>
    <w:lvl w:ilvl="6" w:tplc="8EC6CAAE" w:tentative="1">
      <w:start w:val="1"/>
      <w:numFmt w:val="bullet"/>
      <w:lvlText w:val="•"/>
      <w:lvlJc w:val="left"/>
      <w:pPr>
        <w:tabs>
          <w:tab w:val="num" w:pos="5040"/>
        </w:tabs>
        <w:ind w:left="5040" w:hanging="360"/>
      </w:pPr>
      <w:rPr>
        <w:rFonts w:ascii="Arial" w:hAnsi="Arial" w:hint="default"/>
      </w:rPr>
    </w:lvl>
    <w:lvl w:ilvl="7" w:tplc="175C9DDC" w:tentative="1">
      <w:start w:val="1"/>
      <w:numFmt w:val="bullet"/>
      <w:lvlText w:val="•"/>
      <w:lvlJc w:val="left"/>
      <w:pPr>
        <w:tabs>
          <w:tab w:val="num" w:pos="5760"/>
        </w:tabs>
        <w:ind w:left="5760" w:hanging="360"/>
      </w:pPr>
      <w:rPr>
        <w:rFonts w:ascii="Arial" w:hAnsi="Arial" w:hint="default"/>
      </w:rPr>
    </w:lvl>
    <w:lvl w:ilvl="8" w:tplc="93AEF74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2C05E84"/>
    <w:multiLevelType w:val="hybridMultilevel"/>
    <w:tmpl w:val="894A4F38"/>
    <w:lvl w:ilvl="0" w:tplc="0FFA2540">
      <w:start w:val="1"/>
      <w:numFmt w:val="bullet"/>
      <w:lvlText w:val="-"/>
      <w:lvlJc w:val="left"/>
      <w:pPr>
        <w:ind w:left="1120" w:hanging="360"/>
      </w:pPr>
      <w:rPr>
        <w:rFonts w:ascii="Times New Roman" w:eastAsia="바탕" w:hAnsi="Times New Roman" w:cs="Times New Roman"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2" w15:restartNumberingAfterBreak="0">
    <w:nsid w:val="57495816"/>
    <w:multiLevelType w:val="hybridMultilevel"/>
    <w:tmpl w:val="3EB87A4E"/>
    <w:lvl w:ilvl="0" w:tplc="5EC2B982">
      <w:start w:val="1"/>
      <w:numFmt w:val="bullet"/>
      <w:lvlText w:val="•"/>
      <w:lvlJc w:val="left"/>
      <w:pPr>
        <w:tabs>
          <w:tab w:val="num" w:pos="720"/>
        </w:tabs>
        <w:ind w:left="720" w:hanging="360"/>
      </w:pPr>
      <w:rPr>
        <w:rFonts w:ascii="Arial" w:hAnsi="Arial" w:hint="default"/>
      </w:rPr>
    </w:lvl>
    <w:lvl w:ilvl="1" w:tplc="36829EF6">
      <w:start w:val="2703"/>
      <w:numFmt w:val="bullet"/>
      <w:lvlText w:val="•"/>
      <w:lvlJc w:val="left"/>
      <w:pPr>
        <w:tabs>
          <w:tab w:val="num" w:pos="1440"/>
        </w:tabs>
        <w:ind w:left="1440" w:hanging="360"/>
      </w:pPr>
      <w:rPr>
        <w:rFonts w:ascii="Arial" w:hAnsi="Arial" w:hint="default"/>
      </w:rPr>
    </w:lvl>
    <w:lvl w:ilvl="2" w:tplc="B756ECA0">
      <w:start w:val="2703"/>
      <w:numFmt w:val="bullet"/>
      <w:lvlText w:val="•"/>
      <w:lvlJc w:val="left"/>
      <w:pPr>
        <w:tabs>
          <w:tab w:val="num" w:pos="2160"/>
        </w:tabs>
        <w:ind w:left="2160" w:hanging="360"/>
      </w:pPr>
      <w:rPr>
        <w:rFonts w:ascii="Arial" w:hAnsi="Arial" w:hint="default"/>
      </w:rPr>
    </w:lvl>
    <w:lvl w:ilvl="3" w:tplc="403A5EE0" w:tentative="1">
      <w:start w:val="1"/>
      <w:numFmt w:val="bullet"/>
      <w:lvlText w:val="•"/>
      <w:lvlJc w:val="left"/>
      <w:pPr>
        <w:tabs>
          <w:tab w:val="num" w:pos="2880"/>
        </w:tabs>
        <w:ind w:left="2880" w:hanging="360"/>
      </w:pPr>
      <w:rPr>
        <w:rFonts w:ascii="Arial" w:hAnsi="Arial" w:hint="default"/>
      </w:rPr>
    </w:lvl>
    <w:lvl w:ilvl="4" w:tplc="2D64A4A0" w:tentative="1">
      <w:start w:val="1"/>
      <w:numFmt w:val="bullet"/>
      <w:lvlText w:val="•"/>
      <w:lvlJc w:val="left"/>
      <w:pPr>
        <w:tabs>
          <w:tab w:val="num" w:pos="3600"/>
        </w:tabs>
        <w:ind w:left="3600" w:hanging="360"/>
      </w:pPr>
      <w:rPr>
        <w:rFonts w:ascii="Arial" w:hAnsi="Arial" w:hint="default"/>
      </w:rPr>
    </w:lvl>
    <w:lvl w:ilvl="5" w:tplc="01DC95E0" w:tentative="1">
      <w:start w:val="1"/>
      <w:numFmt w:val="bullet"/>
      <w:lvlText w:val="•"/>
      <w:lvlJc w:val="left"/>
      <w:pPr>
        <w:tabs>
          <w:tab w:val="num" w:pos="4320"/>
        </w:tabs>
        <w:ind w:left="4320" w:hanging="360"/>
      </w:pPr>
      <w:rPr>
        <w:rFonts w:ascii="Arial" w:hAnsi="Arial" w:hint="default"/>
      </w:rPr>
    </w:lvl>
    <w:lvl w:ilvl="6" w:tplc="2AF68BEA" w:tentative="1">
      <w:start w:val="1"/>
      <w:numFmt w:val="bullet"/>
      <w:lvlText w:val="•"/>
      <w:lvlJc w:val="left"/>
      <w:pPr>
        <w:tabs>
          <w:tab w:val="num" w:pos="5040"/>
        </w:tabs>
        <w:ind w:left="5040" w:hanging="360"/>
      </w:pPr>
      <w:rPr>
        <w:rFonts w:ascii="Arial" w:hAnsi="Arial" w:hint="default"/>
      </w:rPr>
    </w:lvl>
    <w:lvl w:ilvl="7" w:tplc="0660E058" w:tentative="1">
      <w:start w:val="1"/>
      <w:numFmt w:val="bullet"/>
      <w:lvlText w:val="•"/>
      <w:lvlJc w:val="left"/>
      <w:pPr>
        <w:tabs>
          <w:tab w:val="num" w:pos="5760"/>
        </w:tabs>
        <w:ind w:left="5760" w:hanging="360"/>
      </w:pPr>
      <w:rPr>
        <w:rFonts w:ascii="Arial" w:hAnsi="Arial" w:hint="default"/>
      </w:rPr>
    </w:lvl>
    <w:lvl w:ilvl="8" w:tplc="4CAE176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99278A0"/>
    <w:multiLevelType w:val="hybridMultilevel"/>
    <w:tmpl w:val="C3CAB78A"/>
    <w:lvl w:ilvl="0" w:tplc="C3809096">
      <w:start w:val="1"/>
      <w:numFmt w:val="bullet"/>
      <w:lvlText w:val="•"/>
      <w:lvlJc w:val="left"/>
      <w:pPr>
        <w:tabs>
          <w:tab w:val="num" w:pos="720"/>
        </w:tabs>
        <w:ind w:left="720" w:hanging="360"/>
      </w:pPr>
      <w:rPr>
        <w:rFonts w:ascii="Arial" w:hAnsi="Arial" w:hint="default"/>
      </w:rPr>
    </w:lvl>
    <w:lvl w:ilvl="1" w:tplc="6C28C26A">
      <w:start w:val="3212"/>
      <w:numFmt w:val="bullet"/>
      <w:lvlText w:val="–"/>
      <w:lvlJc w:val="left"/>
      <w:pPr>
        <w:tabs>
          <w:tab w:val="num" w:pos="1440"/>
        </w:tabs>
        <w:ind w:left="1440" w:hanging="360"/>
      </w:pPr>
      <w:rPr>
        <w:rFonts w:ascii="Arial" w:hAnsi="Arial" w:hint="default"/>
      </w:rPr>
    </w:lvl>
    <w:lvl w:ilvl="2" w:tplc="EA6A6114">
      <w:start w:val="1"/>
      <w:numFmt w:val="bullet"/>
      <w:lvlText w:val="•"/>
      <w:lvlJc w:val="left"/>
      <w:pPr>
        <w:tabs>
          <w:tab w:val="num" w:pos="2160"/>
        </w:tabs>
        <w:ind w:left="2160" w:hanging="360"/>
      </w:pPr>
      <w:rPr>
        <w:rFonts w:ascii="Arial" w:hAnsi="Arial" w:hint="default"/>
      </w:rPr>
    </w:lvl>
    <w:lvl w:ilvl="3" w:tplc="CDC0B47E" w:tentative="1">
      <w:start w:val="1"/>
      <w:numFmt w:val="bullet"/>
      <w:lvlText w:val="•"/>
      <w:lvlJc w:val="left"/>
      <w:pPr>
        <w:tabs>
          <w:tab w:val="num" w:pos="2880"/>
        </w:tabs>
        <w:ind w:left="2880" w:hanging="360"/>
      </w:pPr>
      <w:rPr>
        <w:rFonts w:ascii="Arial" w:hAnsi="Arial" w:hint="default"/>
      </w:rPr>
    </w:lvl>
    <w:lvl w:ilvl="4" w:tplc="EC2E23CE" w:tentative="1">
      <w:start w:val="1"/>
      <w:numFmt w:val="bullet"/>
      <w:lvlText w:val="•"/>
      <w:lvlJc w:val="left"/>
      <w:pPr>
        <w:tabs>
          <w:tab w:val="num" w:pos="3600"/>
        </w:tabs>
        <w:ind w:left="3600" w:hanging="360"/>
      </w:pPr>
      <w:rPr>
        <w:rFonts w:ascii="Arial" w:hAnsi="Arial" w:hint="default"/>
      </w:rPr>
    </w:lvl>
    <w:lvl w:ilvl="5" w:tplc="0180DC60" w:tentative="1">
      <w:start w:val="1"/>
      <w:numFmt w:val="bullet"/>
      <w:lvlText w:val="•"/>
      <w:lvlJc w:val="left"/>
      <w:pPr>
        <w:tabs>
          <w:tab w:val="num" w:pos="4320"/>
        </w:tabs>
        <w:ind w:left="4320" w:hanging="360"/>
      </w:pPr>
      <w:rPr>
        <w:rFonts w:ascii="Arial" w:hAnsi="Arial" w:hint="default"/>
      </w:rPr>
    </w:lvl>
    <w:lvl w:ilvl="6" w:tplc="EB829262" w:tentative="1">
      <w:start w:val="1"/>
      <w:numFmt w:val="bullet"/>
      <w:lvlText w:val="•"/>
      <w:lvlJc w:val="left"/>
      <w:pPr>
        <w:tabs>
          <w:tab w:val="num" w:pos="5040"/>
        </w:tabs>
        <w:ind w:left="5040" w:hanging="360"/>
      </w:pPr>
      <w:rPr>
        <w:rFonts w:ascii="Arial" w:hAnsi="Arial" w:hint="default"/>
      </w:rPr>
    </w:lvl>
    <w:lvl w:ilvl="7" w:tplc="51162AD0" w:tentative="1">
      <w:start w:val="1"/>
      <w:numFmt w:val="bullet"/>
      <w:lvlText w:val="•"/>
      <w:lvlJc w:val="left"/>
      <w:pPr>
        <w:tabs>
          <w:tab w:val="num" w:pos="5760"/>
        </w:tabs>
        <w:ind w:left="5760" w:hanging="360"/>
      </w:pPr>
      <w:rPr>
        <w:rFonts w:ascii="Arial" w:hAnsi="Arial" w:hint="default"/>
      </w:rPr>
    </w:lvl>
    <w:lvl w:ilvl="8" w:tplc="B5E8FA3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642F24A5"/>
    <w:multiLevelType w:val="hybridMultilevel"/>
    <w:tmpl w:val="2D1CDC6C"/>
    <w:lvl w:ilvl="0" w:tplc="93E676FC">
      <w:start w:val="1"/>
      <w:numFmt w:val="bullet"/>
      <w:lvlText w:val="•"/>
      <w:lvlJc w:val="left"/>
      <w:pPr>
        <w:tabs>
          <w:tab w:val="num" w:pos="720"/>
        </w:tabs>
        <w:ind w:left="720" w:hanging="360"/>
      </w:pPr>
      <w:rPr>
        <w:rFonts w:ascii="Arial" w:hAnsi="Arial" w:hint="default"/>
      </w:rPr>
    </w:lvl>
    <w:lvl w:ilvl="1" w:tplc="0186AB22">
      <w:start w:val="1771"/>
      <w:numFmt w:val="bullet"/>
      <w:lvlText w:val="–"/>
      <w:lvlJc w:val="left"/>
      <w:pPr>
        <w:tabs>
          <w:tab w:val="num" w:pos="1440"/>
        </w:tabs>
        <w:ind w:left="1440" w:hanging="360"/>
      </w:pPr>
      <w:rPr>
        <w:rFonts w:ascii="Arial" w:hAnsi="Arial" w:hint="default"/>
      </w:rPr>
    </w:lvl>
    <w:lvl w:ilvl="2" w:tplc="E67807B2">
      <w:start w:val="1"/>
      <w:numFmt w:val="bullet"/>
      <w:lvlText w:val="•"/>
      <w:lvlJc w:val="left"/>
      <w:pPr>
        <w:tabs>
          <w:tab w:val="num" w:pos="2160"/>
        </w:tabs>
        <w:ind w:left="2160" w:hanging="360"/>
      </w:pPr>
      <w:rPr>
        <w:rFonts w:ascii="Arial" w:hAnsi="Arial" w:hint="default"/>
      </w:rPr>
    </w:lvl>
    <w:lvl w:ilvl="3" w:tplc="93C69E2E">
      <w:start w:val="1"/>
      <w:numFmt w:val="bullet"/>
      <w:lvlText w:val="•"/>
      <w:lvlJc w:val="left"/>
      <w:pPr>
        <w:tabs>
          <w:tab w:val="num" w:pos="2880"/>
        </w:tabs>
        <w:ind w:left="2880" w:hanging="360"/>
      </w:pPr>
      <w:rPr>
        <w:rFonts w:ascii="Arial" w:hAnsi="Arial" w:hint="default"/>
      </w:rPr>
    </w:lvl>
    <w:lvl w:ilvl="4" w:tplc="CC00AC1E" w:tentative="1">
      <w:start w:val="1"/>
      <w:numFmt w:val="bullet"/>
      <w:lvlText w:val="•"/>
      <w:lvlJc w:val="left"/>
      <w:pPr>
        <w:tabs>
          <w:tab w:val="num" w:pos="3600"/>
        </w:tabs>
        <w:ind w:left="3600" w:hanging="360"/>
      </w:pPr>
      <w:rPr>
        <w:rFonts w:ascii="Arial" w:hAnsi="Arial" w:hint="default"/>
      </w:rPr>
    </w:lvl>
    <w:lvl w:ilvl="5" w:tplc="AC6C57BC" w:tentative="1">
      <w:start w:val="1"/>
      <w:numFmt w:val="bullet"/>
      <w:lvlText w:val="•"/>
      <w:lvlJc w:val="left"/>
      <w:pPr>
        <w:tabs>
          <w:tab w:val="num" w:pos="4320"/>
        </w:tabs>
        <w:ind w:left="4320" w:hanging="360"/>
      </w:pPr>
      <w:rPr>
        <w:rFonts w:ascii="Arial" w:hAnsi="Arial" w:hint="default"/>
      </w:rPr>
    </w:lvl>
    <w:lvl w:ilvl="6" w:tplc="1E088BF8" w:tentative="1">
      <w:start w:val="1"/>
      <w:numFmt w:val="bullet"/>
      <w:lvlText w:val="•"/>
      <w:lvlJc w:val="left"/>
      <w:pPr>
        <w:tabs>
          <w:tab w:val="num" w:pos="5040"/>
        </w:tabs>
        <w:ind w:left="5040" w:hanging="360"/>
      </w:pPr>
      <w:rPr>
        <w:rFonts w:ascii="Arial" w:hAnsi="Arial" w:hint="default"/>
      </w:rPr>
    </w:lvl>
    <w:lvl w:ilvl="7" w:tplc="3FC8419A" w:tentative="1">
      <w:start w:val="1"/>
      <w:numFmt w:val="bullet"/>
      <w:lvlText w:val="•"/>
      <w:lvlJc w:val="left"/>
      <w:pPr>
        <w:tabs>
          <w:tab w:val="num" w:pos="5760"/>
        </w:tabs>
        <w:ind w:left="5760" w:hanging="360"/>
      </w:pPr>
      <w:rPr>
        <w:rFonts w:ascii="Arial" w:hAnsi="Arial" w:hint="default"/>
      </w:rPr>
    </w:lvl>
    <w:lvl w:ilvl="8" w:tplc="FE8C0D9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5D6052A"/>
    <w:multiLevelType w:val="hybridMultilevel"/>
    <w:tmpl w:val="813413B2"/>
    <w:lvl w:ilvl="0" w:tplc="6C7A06AE">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7" w15:restartNumberingAfterBreak="0">
    <w:nsid w:val="68AB3D65"/>
    <w:multiLevelType w:val="hybridMultilevel"/>
    <w:tmpl w:val="1520F296"/>
    <w:lvl w:ilvl="0" w:tplc="EC3C5B76">
      <w:start w:val="1"/>
      <w:numFmt w:val="bullet"/>
      <w:lvlText w:val="•"/>
      <w:lvlJc w:val="left"/>
      <w:pPr>
        <w:tabs>
          <w:tab w:val="num" w:pos="720"/>
        </w:tabs>
        <w:ind w:left="720" w:hanging="360"/>
      </w:pPr>
      <w:rPr>
        <w:rFonts w:ascii="Arial" w:hAnsi="Arial" w:hint="default"/>
      </w:rPr>
    </w:lvl>
    <w:lvl w:ilvl="1" w:tplc="3A52E0AC">
      <w:start w:val="1"/>
      <w:numFmt w:val="bullet"/>
      <w:lvlText w:val="•"/>
      <w:lvlJc w:val="left"/>
      <w:pPr>
        <w:tabs>
          <w:tab w:val="num" w:pos="1440"/>
        </w:tabs>
        <w:ind w:left="1440" w:hanging="360"/>
      </w:pPr>
      <w:rPr>
        <w:rFonts w:ascii="Arial" w:hAnsi="Arial" w:hint="default"/>
      </w:rPr>
    </w:lvl>
    <w:lvl w:ilvl="2" w:tplc="BCB0396E">
      <w:start w:val="1"/>
      <w:numFmt w:val="bullet"/>
      <w:lvlText w:val="•"/>
      <w:lvlJc w:val="left"/>
      <w:pPr>
        <w:tabs>
          <w:tab w:val="num" w:pos="2160"/>
        </w:tabs>
        <w:ind w:left="2160" w:hanging="360"/>
      </w:pPr>
      <w:rPr>
        <w:rFonts w:ascii="Arial" w:hAnsi="Arial" w:hint="default"/>
      </w:rPr>
    </w:lvl>
    <w:lvl w:ilvl="3" w:tplc="AE50CB14">
      <w:start w:val="259"/>
      <w:numFmt w:val="bullet"/>
      <w:lvlText w:val="•"/>
      <w:lvlJc w:val="left"/>
      <w:pPr>
        <w:tabs>
          <w:tab w:val="num" w:pos="2880"/>
        </w:tabs>
        <w:ind w:left="2880" w:hanging="360"/>
      </w:pPr>
      <w:rPr>
        <w:rFonts w:ascii="Arial" w:hAnsi="Arial" w:hint="default"/>
      </w:rPr>
    </w:lvl>
    <w:lvl w:ilvl="4" w:tplc="51080644" w:tentative="1">
      <w:start w:val="1"/>
      <w:numFmt w:val="bullet"/>
      <w:lvlText w:val="•"/>
      <w:lvlJc w:val="left"/>
      <w:pPr>
        <w:tabs>
          <w:tab w:val="num" w:pos="3600"/>
        </w:tabs>
        <w:ind w:left="3600" w:hanging="360"/>
      </w:pPr>
      <w:rPr>
        <w:rFonts w:ascii="Arial" w:hAnsi="Arial" w:hint="default"/>
      </w:rPr>
    </w:lvl>
    <w:lvl w:ilvl="5" w:tplc="9E26820A" w:tentative="1">
      <w:start w:val="1"/>
      <w:numFmt w:val="bullet"/>
      <w:lvlText w:val="•"/>
      <w:lvlJc w:val="left"/>
      <w:pPr>
        <w:tabs>
          <w:tab w:val="num" w:pos="4320"/>
        </w:tabs>
        <w:ind w:left="4320" w:hanging="360"/>
      </w:pPr>
      <w:rPr>
        <w:rFonts w:ascii="Arial" w:hAnsi="Arial" w:hint="default"/>
      </w:rPr>
    </w:lvl>
    <w:lvl w:ilvl="6" w:tplc="17FC8CB0" w:tentative="1">
      <w:start w:val="1"/>
      <w:numFmt w:val="bullet"/>
      <w:lvlText w:val="•"/>
      <w:lvlJc w:val="left"/>
      <w:pPr>
        <w:tabs>
          <w:tab w:val="num" w:pos="5040"/>
        </w:tabs>
        <w:ind w:left="5040" w:hanging="360"/>
      </w:pPr>
      <w:rPr>
        <w:rFonts w:ascii="Arial" w:hAnsi="Arial" w:hint="default"/>
      </w:rPr>
    </w:lvl>
    <w:lvl w:ilvl="7" w:tplc="AD702B32" w:tentative="1">
      <w:start w:val="1"/>
      <w:numFmt w:val="bullet"/>
      <w:lvlText w:val="•"/>
      <w:lvlJc w:val="left"/>
      <w:pPr>
        <w:tabs>
          <w:tab w:val="num" w:pos="5760"/>
        </w:tabs>
        <w:ind w:left="5760" w:hanging="360"/>
      </w:pPr>
      <w:rPr>
        <w:rFonts w:ascii="Arial" w:hAnsi="Arial" w:hint="default"/>
      </w:rPr>
    </w:lvl>
    <w:lvl w:ilvl="8" w:tplc="792C1C0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96E4204"/>
    <w:multiLevelType w:val="hybridMultilevel"/>
    <w:tmpl w:val="961A084A"/>
    <w:lvl w:ilvl="0" w:tplc="38A8EEA6">
      <w:start w:val="1"/>
      <w:numFmt w:val="bullet"/>
      <w:lvlText w:val="•"/>
      <w:lvlJc w:val="left"/>
      <w:pPr>
        <w:tabs>
          <w:tab w:val="num" w:pos="720"/>
        </w:tabs>
        <w:ind w:left="720" w:hanging="360"/>
      </w:pPr>
      <w:rPr>
        <w:rFonts w:ascii="Arial" w:hAnsi="Arial" w:hint="default"/>
      </w:rPr>
    </w:lvl>
    <w:lvl w:ilvl="1" w:tplc="FE689514">
      <w:start w:val="274"/>
      <w:numFmt w:val="bullet"/>
      <w:lvlText w:val="–"/>
      <w:lvlJc w:val="left"/>
      <w:pPr>
        <w:tabs>
          <w:tab w:val="num" w:pos="1440"/>
        </w:tabs>
        <w:ind w:left="1440" w:hanging="360"/>
      </w:pPr>
      <w:rPr>
        <w:rFonts w:ascii="Arial" w:hAnsi="Arial" w:hint="default"/>
      </w:rPr>
    </w:lvl>
    <w:lvl w:ilvl="2" w:tplc="9E56C0EA" w:tentative="1">
      <w:start w:val="1"/>
      <w:numFmt w:val="bullet"/>
      <w:lvlText w:val="•"/>
      <w:lvlJc w:val="left"/>
      <w:pPr>
        <w:tabs>
          <w:tab w:val="num" w:pos="2160"/>
        </w:tabs>
        <w:ind w:left="2160" w:hanging="360"/>
      </w:pPr>
      <w:rPr>
        <w:rFonts w:ascii="Arial" w:hAnsi="Arial" w:hint="default"/>
      </w:rPr>
    </w:lvl>
    <w:lvl w:ilvl="3" w:tplc="68749B42" w:tentative="1">
      <w:start w:val="1"/>
      <w:numFmt w:val="bullet"/>
      <w:lvlText w:val="•"/>
      <w:lvlJc w:val="left"/>
      <w:pPr>
        <w:tabs>
          <w:tab w:val="num" w:pos="2880"/>
        </w:tabs>
        <w:ind w:left="2880" w:hanging="360"/>
      </w:pPr>
      <w:rPr>
        <w:rFonts w:ascii="Arial" w:hAnsi="Arial" w:hint="default"/>
      </w:rPr>
    </w:lvl>
    <w:lvl w:ilvl="4" w:tplc="C00AB7EE" w:tentative="1">
      <w:start w:val="1"/>
      <w:numFmt w:val="bullet"/>
      <w:lvlText w:val="•"/>
      <w:lvlJc w:val="left"/>
      <w:pPr>
        <w:tabs>
          <w:tab w:val="num" w:pos="3600"/>
        </w:tabs>
        <w:ind w:left="3600" w:hanging="360"/>
      </w:pPr>
      <w:rPr>
        <w:rFonts w:ascii="Arial" w:hAnsi="Arial" w:hint="default"/>
      </w:rPr>
    </w:lvl>
    <w:lvl w:ilvl="5" w:tplc="D3FC20CE" w:tentative="1">
      <w:start w:val="1"/>
      <w:numFmt w:val="bullet"/>
      <w:lvlText w:val="•"/>
      <w:lvlJc w:val="left"/>
      <w:pPr>
        <w:tabs>
          <w:tab w:val="num" w:pos="4320"/>
        </w:tabs>
        <w:ind w:left="4320" w:hanging="360"/>
      </w:pPr>
      <w:rPr>
        <w:rFonts w:ascii="Arial" w:hAnsi="Arial" w:hint="default"/>
      </w:rPr>
    </w:lvl>
    <w:lvl w:ilvl="6" w:tplc="DA6037CA" w:tentative="1">
      <w:start w:val="1"/>
      <w:numFmt w:val="bullet"/>
      <w:lvlText w:val="•"/>
      <w:lvlJc w:val="left"/>
      <w:pPr>
        <w:tabs>
          <w:tab w:val="num" w:pos="5040"/>
        </w:tabs>
        <w:ind w:left="5040" w:hanging="360"/>
      </w:pPr>
      <w:rPr>
        <w:rFonts w:ascii="Arial" w:hAnsi="Arial" w:hint="default"/>
      </w:rPr>
    </w:lvl>
    <w:lvl w:ilvl="7" w:tplc="D2302596" w:tentative="1">
      <w:start w:val="1"/>
      <w:numFmt w:val="bullet"/>
      <w:lvlText w:val="•"/>
      <w:lvlJc w:val="left"/>
      <w:pPr>
        <w:tabs>
          <w:tab w:val="num" w:pos="5760"/>
        </w:tabs>
        <w:ind w:left="5760" w:hanging="360"/>
      </w:pPr>
      <w:rPr>
        <w:rFonts w:ascii="Arial" w:hAnsi="Arial" w:hint="default"/>
      </w:rPr>
    </w:lvl>
    <w:lvl w:ilvl="8" w:tplc="5C9C274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2"/>
  </w:num>
  <w:num w:numId="2">
    <w:abstractNumId w:val="9"/>
  </w:num>
  <w:num w:numId="3">
    <w:abstractNumId w:val="30"/>
  </w:num>
  <w:num w:numId="4">
    <w:abstractNumId w:val="31"/>
  </w:num>
  <w:num w:numId="5">
    <w:abstractNumId w:val="16"/>
  </w:num>
  <w:num w:numId="6">
    <w:abstractNumId w:val="7"/>
  </w:num>
  <w:num w:numId="7">
    <w:abstractNumId w:val="23"/>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8"/>
  </w:num>
  <w:num w:numId="11">
    <w:abstractNumId w:val="1"/>
    <w:lvlOverride w:ilvl="0"/>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2">
    <w:abstractNumId w:val="24"/>
  </w:num>
  <w:num w:numId="13">
    <w:abstractNumId w:val="4"/>
  </w:num>
  <w:num w:numId="14">
    <w:abstractNumId w:val="26"/>
  </w:num>
  <w:num w:numId="15">
    <w:abstractNumId w:val="21"/>
  </w:num>
  <w:num w:numId="16">
    <w:abstractNumId w:val="10"/>
  </w:num>
  <w:num w:numId="17">
    <w:abstractNumId w:val="25"/>
  </w:num>
  <w:num w:numId="18">
    <w:abstractNumId w:val="5"/>
  </w:num>
  <w:num w:numId="19">
    <w:abstractNumId w:val="13"/>
  </w:num>
  <w:num w:numId="20">
    <w:abstractNumId w:val="2"/>
  </w:num>
  <w:num w:numId="21">
    <w:abstractNumId w:val="20"/>
  </w:num>
  <w:num w:numId="22">
    <w:abstractNumId w:val="27"/>
  </w:num>
  <w:num w:numId="23">
    <w:abstractNumId w:val="29"/>
  </w:num>
  <w:num w:numId="24">
    <w:abstractNumId w:val="19"/>
  </w:num>
  <w:num w:numId="25">
    <w:abstractNumId w:val="6"/>
  </w:num>
  <w:num w:numId="26">
    <w:abstractNumId w:val="17"/>
  </w:num>
  <w:num w:numId="27">
    <w:abstractNumId w:val="22"/>
  </w:num>
  <w:num w:numId="28">
    <w:abstractNumId w:val="14"/>
  </w:num>
  <w:num w:numId="29">
    <w:abstractNumId w:val="15"/>
  </w:num>
  <w:num w:numId="30">
    <w:abstractNumId w:val="3"/>
  </w:num>
  <w:num w:numId="31">
    <w:abstractNumId w:val="11"/>
  </w:num>
  <w:num w:numId="32">
    <w:abstractNumId w:val="0"/>
  </w:num>
  <w:num w:numId="3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1828"/>
    <w:rsid w:val="00001C82"/>
    <w:rsid w:val="0000266C"/>
    <w:rsid w:val="000030A2"/>
    <w:rsid w:val="000031B4"/>
    <w:rsid w:val="000033E7"/>
    <w:rsid w:val="00004412"/>
    <w:rsid w:val="0000586A"/>
    <w:rsid w:val="00005980"/>
    <w:rsid w:val="00005A26"/>
    <w:rsid w:val="00006830"/>
    <w:rsid w:val="00006AEB"/>
    <w:rsid w:val="000072D1"/>
    <w:rsid w:val="00007711"/>
    <w:rsid w:val="000100BF"/>
    <w:rsid w:val="00010300"/>
    <w:rsid w:val="00010F32"/>
    <w:rsid w:val="00011651"/>
    <w:rsid w:val="000118CA"/>
    <w:rsid w:val="0001258E"/>
    <w:rsid w:val="00012850"/>
    <w:rsid w:val="00012E36"/>
    <w:rsid w:val="00012FDD"/>
    <w:rsid w:val="00013055"/>
    <w:rsid w:val="000131DA"/>
    <w:rsid w:val="00013318"/>
    <w:rsid w:val="0001424C"/>
    <w:rsid w:val="0001478A"/>
    <w:rsid w:val="00015664"/>
    <w:rsid w:val="000158D1"/>
    <w:rsid w:val="00015FA8"/>
    <w:rsid w:val="00015FC7"/>
    <w:rsid w:val="0001612D"/>
    <w:rsid w:val="000163E3"/>
    <w:rsid w:val="0001667D"/>
    <w:rsid w:val="00016B13"/>
    <w:rsid w:val="000171D8"/>
    <w:rsid w:val="000175E7"/>
    <w:rsid w:val="000176D5"/>
    <w:rsid w:val="0001775C"/>
    <w:rsid w:val="00020A46"/>
    <w:rsid w:val="00020E16"/>
    <w:rsid w:val="00021728"/>
    <w:rsid w:val="00021EEC"/>
    <w:rsid w:val="0002239C"/>
    <w:rsid w:val="00022517"/>
    <w:rsid w:val="00022CB0"/>
    <w:rsid w:val="000233F4"/>
    <w:rsid w:val="00023BE1"/>
    <w:rsid w:val="0002405A"/>
    <w:rsid w:val="0002413F"/>
    <w:rsid w:val="00025124"/>
    <w:rsid w:val="00025449"/>
    <w:rsid w:val="0002587A"/>
    <w:rsid w:val="00025BB6"/>
    <w:rsid w:val="00025BCA"/>
    <w:rsid w:val="00025D9A"/>
    <w:rsid w:val="00025EF9"/>
    <w:rsid w:val="000260CD"/>
    <w:rsid w:val="000260DD"/>
    <w:rsid w:val="00026134"/>
    <w:rsid w:val="00026305"/>
    <w:rsid w:val="0002671F"/>
    <w:rsid w:val="0002693C"/>
    <w:rsid w:val="00026D91"/>
    <w:rsid w:val="00027051"/>
    <w:rsid w:val="000272EB"/>
    <w:rsid w:val="000277C4"/>
    <w:rsid w:val="00027EBD"/>
    <w:rsid w:val="00027F13"/>
    <w:rsid w:val="00030038"/>
    <w:rsid w:val="00030228"/>
    <w:rsid w:val="0003049B"/>
    <w:rsid w:val="0003055F"/>
    <w:rsid w:val="00030CB5"/>
    <w:rsid w:val="000310F9"/>
    <w:rsid w:val="000316CC"/>
    <w:rsid w:val="00031ABB"/>
    <w:rsid w:val="000324CD"/>
    <w:rsid w:val="00032775"/>
    <w:rsid w:val="00032898"/>
    <w:rsid w:val="00032C3B"/>
    <w:rsid w:val="00032D3D"/>
    <w:rsid w:val="00032FB9"/>
    <w:rsid w:val="000337CB"/>
    <w:rsid w:val="00033E96"/>
    <w:rsid w:val="000340F4"/>
    <w:rsid w:val="0003437D"/>
    <w:rsid w:val="00034645"/>
    <w:rsid w:val="00034F4A"/>
    <w:rsid w:val="0003500C"/>
    <w:rsid w:val="0003506B"/>
    <w:rsid w:val="00035512"/>
    <w:rsid w:val="00035746"/>
    <w:rsid w:val="000358DA"/>
    <w:rsid w:val="00035927"/>
    <w:rsid w:val="00036063"/>
    <w:rsid w:val="000366A1"/>
    <w:rsid w:val="00036B40"/>
    <w:rsid w:val="00036B80"/>
    <w:rsid w:val="00036BB0"/>
    <w:rsid w:val="00036BF8"/>
    <w:rsid w:val="00036E90"/>
    <w:rsid w:val="00037ABC"/>
    <w:rsid w:val="000401DC"/>
    <w:rsid w:val="000405AF"/>
    <w:rsid w:val="00041274"/>
    <w:rsid w:val="000415AB"/>
    <w:rsid w:val="00041B42"/>
    <w:rsid w:val="00041EA9"/>
    <w:rsid w:val="0004289F"/>
    <w:rsid w:val="0004330F"/>
    <w:rsid w:val="000439C8"/>
    <w:rsid w:val="00043B5F"/>
    <w:rsid w:val="00043C9F"/>
    <w:rsid w:val="000440B1"/>
    <w:rsid w:val="00044A8C"/>
    <w:rsid w:val="00044E9D"/>
    <w:rsid w:val="000450D9"/>
    <w:rsid w:val="0004536E"/>
    <w:rsid w:val="00046061"/>
    <w:rsid w:val="000461D0"/>
    <w:rsid w:val="00046C16"/>
    <w:rsid w:val="00046F2A"/>
    <w:rsid w:val="0004700A"/>
    <w:rsid w:val="00050112"/>
    <w:rsid w:val="00050134"/>
    <w:rsid w:val="00050CA0"/>
    <w:rsid w:val="00050EF0"/>
    <w:rsid w:val="0005153A"/>
    <w:rsid w:val="0005178B"/>
    <w:rsid w:val="000522C3"/>
    <w:rsid w:val="00052527"/>
    <w:rsid w:val="000527F7"/>
    <w:rsid w:val="00052B49"/>
    <w:rsid w:val="00052C28"/>
    <w:rsid w:val="00052F30"/>
    <w:rsid w:val="000534FF"/>
    <w:rsid w:val="0005351A"/>
    <w:rsid w:val="00053A91"/>
    <w:rsid w:val="00054148"/>
    <w:rsid w:val="00054235"/>
    <w:rsid w:val="00054401"/>
    <w:rsid w:val="00054AEE"/>
    <w:rsid w:val="00054B86"/>
    <w:rsid w:val="0005629B"/>
    <w:rsid w:val="0005684A"/>
    <w:rsid w:val="000568D7"/>
    <w:rsid w:val="00056985"/>
    <w:rsid w:val="00056C93"/>
    <w:rsid w:val="0005787F"/>
    <w:rsid w:val="0005792C"/>
    <w:rsid w:val="000579A3"/>
    <w:rsid w:val="00060261"/>
    <w:rsid w:val="00060954"/>
    <w:rsid w:val="00060BFE"/>
    <w:rsid w:val="00060C02"/>
    <w:rsid w:val="00060DD6"/>
    <w:rsid w:val="00061620"/>
    <w:rsid w:val="00061791"/>
    <w:rsid w:val="00061794"/>
    <w:rsid w:val="00061811"/>
    <w:rsid w:val="00061E7B"/>
    <w:rsid w:val="00062AA4"/>
    <w:rsid w:val="00063058"/>
    <w:rsid w:val="000639D7"/>
    <w:rsid w:val="00063CCB"/>
    <w:rsid w:val="00063E61"/>
    <w:rsid w:val="00063FC8"/>
    <w:rsid w:val="00064460"/>
    <w:rsid w:val="00064C7C"/>
    <w:rsid w:val="00064E0B"/>
    <w:rsid w:val="0006507A"/>
    <w:rsid w:val="0006511E"/>
    <w:rsid w:val="000653AE"/>
    <w:rsid w:val="000659C0"/>
    <w:rsid w:val="00065E46"/>
    <w:rsid w:val="00065FD0"/>
    <w:rsid w:val="000660C6"/>
    <w:rsid w:val="000664FE"/>
    <w:rsid w:val="000665B4"/>
    <w:rsid w:val="00066632"/>
    <w:rsid w:val="000666FC"/>
    <w:rsid w:val="00066C5C"/>
    <w:rsid w:val="00066CDE"/>
    <w:rsid w:val="0006713A"/>
    <w:rsid w:val="00067396"/>
    <w:rsid w:val="0006795B"/>
    <w:rsid w:val="00067BBB"/>
    <w:rsid w:val="000700DA"/>
    <w:rsid w:val="000704A7"/>
    <w:rsid w:val="00070896"/>
    <w:rsid w:val="00070C61"/>
    <w:rsid w:val="00070C68"/>
    <w:rsid w:val="00071011"/>
    <w:rsid w:val="00071504"/>
    <w:rsid w:val="00071D4E"/>
    <w:rsid w:val="000723C7"/>
    <w:rsid w:val="000726D2"/>
    <w:rsid w:val="00072BF0"/>
    <w:rsid w:val="00072C30"/>
    <w:rsid w:val="00072C46"/>
    <w:rsid w:val="0007321D"/>
    <w:rsid w:val="00073291"/>
    <w:rsid w:val="00073964"/>
    <w:rsid w:val="00073CEF"/>
    <w:rsid w:val="00073DD2"/>
    <w:rsid w:val="00073E69"/>
    <w:rsid w:val="00073F47"/>
    <w:rsid w:val="00074033"/>
    <w:rsid w:val="0007407D"/>
    <w:rsid w:val="0007410C"/>
    <w:rsid w:val="00074251"/>
    <w:rsid w:val="0007522D"/>
    <w:rsid w:val="00075548"/>
    <w:rsid w:val="000755F5"/>
    <w:rsid w:val="000757E6"/>
    <w:rsid w:val="00075CAA"/>
    <w:rsid w:val="00075E99"/>
    <w:rsid w:val="00076229"/>
    <w:rsid w:val="00076619"/>
    <w:rsid w:val="00076628"/>
    <w:rsid w:val="0007664C"/>
    <w:rsid w:val="0007720E"/>
    <w:rsid w:val="0008014D"/>
    <w:rsid w:val="00080C62"/>
    <w:rsid w:val="00080D26"/>
    <w:rsid w:val="000812E5"/>
    <w:rsid w:val="0008142A"/>
    <w:rsid w:val="00081EB0"/>
    <w:rsid w:val="00081FEC"/>
    <w:rsid w:val="00082046"/>
    <w:rsid w:val="00082434"/>
    <w:rsid w:val="00082473"/>
    <w:rsid w:val="00082B84"/>
    <w:rsid w:val="00082FB9"/>
    <w:rsid w:val="000834BD"/>
    <w:rsid w:val="00083802"/>
    <w:rsid w:val="0008401E"/>
    <w:rsid w:val="000844AC"/>
    <w:rsid w:val="00084BD1"/>
    <w:rsid w:val="000856C2"/>
    <w:rsid w:val="00085FA5"/>
    <w:rsid w:val="00086118"/>
    <w:rsid w:val="00086269"/>
    <w:rsid w:val="00086D33"/>
    <w:rsid w:val="00087B5B"/>
    <w:rsid w:val="0009034A"/>
    <w:rsid w:val="0009036A"/>
    <w:rsid w:val="0009077B"/>
    <w:rsid w:val="000907E5"/>
    <w:rsid w:val="00090AE3"/>
    <w:rsid w:val="00091429"/>
    <w:rsid w:val="00091495"/>
    <w:rsid w:val="000914B8"/>
    <w:rsid w:val="0009156F"/>
    <w:rsid w:val="000916E4"/>
    <w:rsid w:val="00091B63"/>
    <w:rsid w:val="00091B8C"/>
    <w:rsid w:val="00091EBC"/>
    <w:rsid w:val="000921CD"/>
    <w:rsid w:val="00093234"/>
    <w:rsid w:val="000932BC"/>
    <w:rsid w:val="00093394"/>
    <w:rsid w:val="000935E0"/>
    <w:rsid w:val="00094C4F"/>
    <w:rsid w:val="00094E65"/>
    <w:rsid w:val="00094F30"/>
    <w:rsid w:val="00095162"/>
    <w:rsid w:val="000952EA"/>
    <w:rsid w:val="00095A19"/>
    <w:rsid w:val="00095BE6"/>
    <w:rsid w:val="00095F2C"/>
    <w:rsid w:val="00095F9F"/>
    <w:rsid w:val="000960F8"/>
    <w:rsid w:val="000964F1"/>
    <w:rsid w:val="00096AD9"/>
    <w:rsid w:val="00097049"/>
    <w:rsid w:val="00097079"/>
    <w:rsid w:val="00097236"/>
    <w:rsid w:val="00097571"/>
    <w:rsid w:val="000A0045"/>
    <w:rsid w:val="000A0AB7"/>
    <w:rsid w:val="000A10F3"/>
    <w:rsid w:val="000A113C"/>
    <w:rsid w:val="000A11A7"/>
    <w:rsid w:val="000A1325"/>
    <w:rsid w:val="000A16E0"/>
    <w:rsid w:val="000A16ED"/>
    <w:rsid w:val="000A190E"/>
    <w:rsid w:val="000A288F"/>
    <w:rsid w:val="000A2B8E"/>
    <w:rsid w:val="000A2BEF"/>
    <w:rsid w:val="000A2FD1"/>
    <w:rsid w:val="000A313F"/>
    <w:rsid w:val="000A33A0"/>
    <w:rsid w:val="000A35C5"/>
    <w:rsid w:val="000A39F4"/>
    <w:rsid w:val="000A4190"/>
    <w:rsid w:val="000A41BD"/>
    <w:rsid w:val="000A41F4"/>
    <w:rsid w:val="000A447D"/>
    <w:rsid w:val="000A486D"/>
    <w:rsid w:val="000A492B"/>
    <w:rsid w:val="000A4B87"/>
    <w:rsid w:val="000A5200"/>
    <w:rsid w:val="000A58BF"/>
    <w:rsid w:val="000A5BFD"/>
    <w:rsid w:val="000A5DC7"/>
    <w:rsid w:val="000A5FF4"/>
    <w:rsid w:val="000A62EA"/>
    <w:rsid w:val="000A6375"/>
    <w:rsid w:val="000A7263"/>
    <w:rsid w:val="000A75DB"/>
    <w:rsid w:val="000B0574"/>
    <w:rsid w:val="000B0630"/>
    <w:rsid w:val="000B0BE1"/>
    <w:rsid w:val="000B0E98"/>
    <w:rsid w:val="000B1048"/>
    <w:rsid w:val="000B1425"/>
    <w:rsid w:val="000B1591"/>
    <w:rsid w:val="000B160D"/>
    <w:rsid w:val="000B223C"/>
    <w:rsid w:val="000B2552"/>
    <w:rsid w:val="000B26F4"/>
    <w:rsid w:val="000B2831"/>
    <w:rsid w:val="000B2C3C"/>
    <w:rsid w:val="000B2F82"/>
    <w:rsid w:val="000B3115"/>
    <w:rsid w:val="000B3181"/>
    <w:rsid w:val="000B336C"/>
    <w:rsid w:val="000B35D3"/>
    <w:rsid w:val="000B3749"/>
    <w:rsid w:val="000B374B"/>
    <w:rsid w:val="000B3AC8"/>
    <w:rsid w:val="000B3C68"/>
    <w:rsid w:val="000B4437"/>
    <w:rsid w:val="000B476A"/>
    <w:rsid w:val="000B476E"/>
    <w:rsid w:val="000B490D"/>
    <w:rsid w:val="000B4B09"/>
    <w:rsid w:val="000B4B7E"/>
    <w:rsid w:val="000B4D55"/>
    <w:rsid w:val="000B4E63"/>
    <w:rsid w:val="000B5023"/>
    <w:rsid w:val="000B510F"/>
    <w:rsid w:val="000B56AD"/>
    <w:rsid w:val="000B598A"/>
    <w:rsid w:val="000B5C84"/>
    <w:rsid w:val="000B5E17"/>
    <w:rsid w:val="000B5E5A"/>
    <w:rsid w:val="000B63AC"/>
    <w:rsid w:val="000B7132"/>
    <w:rsid w:val="000B7210"/>
    <w:rsid w:val="000B7259"/>
    <w:rsid w:val="000B7496"/>
    <w:rsid w:val="000B759D"/>
    <w:rsid w:val="000B7695"/>
    <w:rsid w:val="000B7BFF"/>
    <w:rsid w:val="000B7ED9"/>
    <w:rsid w:val="000B7EFD"/>
    <w:rsid w:val="000C029D"/>
    <w:rsid w:val="000C06C1"/>
    <w:rsid w:val="000C0BCF"/>
    <w:rsid w:val="000C0E22"/>
    <w:rsid w:val="000C1030"/>
    <w:rsid w:val="000C235B"/>
    <w:rsid w:val="000C237D"/>
    <w:rsid w:val="000C2A55"/>
    <w:rsid w:val="000C2BA0"/>
    <w:rsid w:val="000C3121"/>
    <w:rsid w:val="000C37FB"/>
    <w:rsid w:val="000C3B00"/>
    <w:rsid w:val="000C4CA8"/>
    <w:rsid w:val="000C5084"/>
    <w:rsid w:val="000C512C"/>
    <w:rsid w:val="000C5285"/>
    <w:rsid w:val="000C5D1A"/>
    <w:rsid w:val="000C606B"/>
    <w:rsid w:val="000C62F8"/>
    <w:rsid w:val="000C68FE"/>
    <w:rsid w:val="000C6914"/>
    <w:rsid w:val="000C72D2"/>
    <w:rsid w:val="000C7A54"/>
    <w:rsid w:val="000C7CEC"/>
    <w:rsid w:val="000C7D13"/>
    <w:rsid w:val="000C7E3A"/>
    <w:rsid w:val="000D0135"/>
    <w:rsid w:val="000D01D9"/>
    <w:rsid w:val="000D08EF"/>
    <w:rsid w:val="000D0A05"/>
    <w:rsid w:val="000D0AA6"/>
    <w:rsid w:val="000D107E"/>
    <w:rsid w:val="000D1501"/>
    <w:rsid w:val="000D1751"/>
    <w:rsid w:val="000D1A19"/>
    <w:rsid w:val="000D1A96"/>
    <w:rsid w:val="000D2579"/>
    <w:rsid w:val="000D2713"/>
    <w:rsid w:val="000D2B88"/>
    <w:rsid w:val="000D2D50"/>
    <w:rsid w:val="000D2D52"/>
    <w:rsid w:val="000D324D"/>
    <w:rsid w:val="000D36B5"/>
    <w:rsid w:val="000D3F6E"/>
    <w:rsid w:val="000D4423"/>
    <w:rsid w:val="000D4832"/>
    <w:rsid w:val="000D4A67"/>
    <w:rsid w:val="000D4F16"/>
    <w:rsid w:val="000D51E7"/>
    <w:rsid w:val="000D5350"/>
    <w:rsid w:val="000D5B2E"/>
    <w:rsid w:val="000D5D7F"/>
    <w:rsid w:val="000D5E9E"/>
    <w:rsid w:val="000D65A9"/>
    <w:rsid w:val="000D6745"/>
    <w:rsid w:val="000D6BA8"/>
    <w:rsid w:val="000D6DEE"/>
    <w:rsid w:val="000D6F43"/>
    <w:rsid w:val="000D73E9"/>
    <w:rsid w:val="000D7577"/>
    <w:rsid w:val="000D7638"/>
    <w:rsid w:val="000D7A44"/>
    <w:rsid w:val="000D7BA6"/>
    <w:rsid w:val="000D7DB9"/>
    <w:rsid w:val="000D7F2E"/>
    <w:rsid w:val="000E09D6"/>
    <w:rsid w:val="000E0E85"/>
    <w:rsid w:val="000E13EE"/>
    <w:rsid w:val="000E1E8E"/>
    <w:rsid w:val="000E25D0"/>
    <w:rsid w:val="000E26F3"/>
    <w:rsid w:val="000E2C80"/>
    <w:rsid w:val="000E2F7C"/>
    <w:rsid w:val="000E328F"/>
    <w:rsid w:val="000E3BD4"/>
    <w:rsid w:val="000E3C9D"/>
    <w:rsid w:val="000E46EC"/>
    <w:rsid w:val="000E47ED"/>
    <w:rsid w:val="000E4B1E"/>
    <w:rsid w:val="000E55D6"/>
    <w:rsid w:val="000E5B30"/>
    <w:rsid w:val="000E5B44"/>
    <w:rsid w:val="000E5F7E"/>
    <w:rsid w:val="000E6B37"/>
    <w:rsid w:val="000E6C94"/>
    <w:rsid w:val="000E72E5"/>
    <w:rsid w:val="000E7625"/>
    <w:rsid w:val="000E7BE8"/>
    <w:rsid w:val="000F02C9"/>
    <w:rsid w:val="000F1AB3"/>
    <w:rsid w:val="000F2173"/>
    <w:rsid w:val="000F2618"/>
    <w:rsid w:val="000F2AA7"/>
    <w:rsid w:val="000F2AE4"/>
    <w:rsid w:val="000F2C05"/>
    <w:rsid w:val="000F34B3"/>
    <w:rsid w:val="000F38E8"/>
    <w:rsid w:val="000F3C8C"/>
    <w:rsid w:val="000F3E05"/>
    <w:rsid w:val="000F3FDC"/>
    <w:rsid w:val="000F4C32"/>
    <w:rsid w:val="000F574A"/>
    <w:rsid w:val="000F5E4B"/>
    <w:rsid w:val="000F6048"/>
    <w:rsid w:val="000F62A9"/>
    <w:rsid w:val="000F63D8"/>
    <w:rsid w:val="000F7274"/>
    <w:rsid w:val="000F764B"/>
    <w:rsid w:val="000F7B1A"/>
    <w:rsid w:val="000F7B97"/>
    <w:rsid w:val="0010033D"/>
    <w:rsid w:val="001004D7"/>
    <w:rsid w:val="00100591"/>
    <w:rsid w:val="001007B9"/>
    <w:rsid w:val="00101657"/>
    <w:rsid w:val="0010174B"/>
    <w:rsid w:val="00101CF6"/>
    <w:rsid w:val="001029DC"/>
    <w:rsid w:val="00102ADD"/>
    <w:rsid w:val="00102DB0"/>
    <w:rsid w:val="001033C5"/>
    <w:rsid w:val="001034C9"/>
    <w:rsid w:val="00103752"/>
    <w:rsid w:val="00103AE1"/>
    <w:rsid w:val="00103FB4"/>
    <w:rsid w:val="001040AC"/>
    <w:rsid w:val="00104368"/>
    <w:rsid w:val="001048E4"/>
    <w:rsid w:val="00105BA9"/>
    <w:rsid w:val="00105F5E"/>
    <w:rsid w:val="00106326"/>
    <w:rsid w:val="00106891"/>
    <w:rsid w:val="00106954"/>
    <w:rsid w:val="00106AE5"/>
    <w:rsid w:val="00106BB5"/>
    <w:rsid w:val="00106DA6"/>
    <w:rsid w:val="001073B9"/>
    <w:rsid w:val="001103F3"/>
    <w:rsid w:val="0011114D"/>
    <w:rsid w:val="00111630"/>
    <w:rsid w:val="001116FA"/>
    <w:rsid w:val="0011172F"/>
    <w:rsid w:val="00111B88"/>
    <w:rsid w:val="00111DBD"/>
    <w:rsid w:val="001122FD"/>
    <w:rsid w:val="00112477"/>
    <w:rsid w:val="0011254E"/>
    <w:rsid w:val="0011283D"/>
    <w:rsid w:val="00112A9C"/>
    <w:rsid w:val="00113492"/>
    <w:rsid w:val="00113FB8"/>
    <w:rsid w:val="0011456A"/>
    <w:rsid w:val="001145AF"/>
    <w:rsid w:val="00114B49"/>
    <w:rsid w:val="00114DE5"/>
    <w:rsid w:val="00115862"/>
    <w:rsid w:val="0011590B"/>
    <w:rsid w:val="00115CEC"/>
    <w:rsid w:val="00115D30"/>
    <w:rsid w:val="00116459"/>
    <w:rsid w:val="00116E33"/>
    <w:rsid w:val="00116F7E"/>
    <w:rsid w:val="00116F93"/>
    <w:rsid w:val="00117174"/>
    <w:rsid w:val="0011774B"/>
    <w:rsid w:val="001208F1"/>
    <w:rsid w:val="001211F4"/>
    <w:rsid w:val="00121488"/>
    <w:rsid w:val="00121532"/>
    <w:rsid w:val="001219B2"/>
    <w:rsid w:val="00122768"/>
    <w:rsid w:val="00122AE9"/>
    <w:rsid w:val="00122B7B"/>
    <w:rsid w:val="001230AF"/>
    <w:rsid w:val="001234BC"/>
    <w:rsid w:val="00123BDF"/>
    <w:rsid w:val="00123CC5"/>
    <w:rsid w:val="00123D48"/>
    <w:rsid w:val="00123F69"/>
    <w:rsid w:val="00123F88"/>
    <w:rsid w:val="00124099"/>
    <w:rsid w:val="00124146"/>
    <w:rsid w:val="00124603"/>
    <w:rsid w:val="00124E0E"/>
    <w:rsid w:val="001257A5"/>
    <w:rsid w:val="00125DC9"/>
    <w:rsid w:val="00125FB9"/>
    <w:rsid w:val="00126C1C"/>
    <w:rsid w:val="00127118"/>
    <w:rsid w:val="001274C8"/>
    <w:rsid w:val="001275F1"/>
    <w:rsid w:val="001276D6"/>
    <w:rsid w:val="00127949"/>
    <w:rsid w:val="00130201"/>
    <w:rsid w:val="00130AEC"/>
    <w:rsid w:val="00130CFF"/>
    <w:rsid w:val="00130E1F"/>
    <w:rsid w:val="00130F1C"/>
    <w:rsid w:val="0013129D"/>
    <w:rsid w:val="001324CD"/>
    <w:rsid w:val="0013271B"/>
    <w:rsid w:val="00132DE9"/>
    <w:rsid w:val="001332C6"/>
    <w:rsid w:val="0013358C"/>
    <w:rsid w:val="001339E3"/>
    <w:rsid w:val="00133B03"/>
    <w:rsid w:val="00133CFA"/>
    <w:rsid w:val="00133F41"/>
    <w:rsid w:val="00134B43"/>
    <w:rsid w:val="00134E5B"/>
    <w:rsid w:val="00135357"/>
    <w:rsid w:val="00135E4A"/>
    <w:rsid w:val="00136BCA"/>
    <w:rsid w:val="00136C40"/>
    <w:rsid w:val="00136D66"/>
    <w:rsid w:val="00137D00"/>
    <w:rsid w:val="00140030"/>
    <w:rsid w:val="001401AD"/>
    <w:rsid w:val="001401F9"/>
    <w:rsid w:val="001407FC"/>
    <w:rsid w:val="00140CB3"/>
    <w:rsid w:val="0014109A"/>
    <w:rsid w:val="001416A3"/>
    <w:rsid w:val="00141860"/>
    <w:rsid w:val="00141C15"/>
    <w:rsid w:val="00141D6E"/>
    <w:rsid w:val="00141DBB"/>
    <w:rsid w:val="00142026"/>
    <w:rsid w:val="001423B6"/>
    <w:rsid w:val="00142A06"/>
    <w:rsid w:val="00142C3F"/>
    <w:rsid w:val="00143CB6"/>
    <w:rsid w:val="001442B3"/>
    <w:rsid w:val="0014494E"/>
    <w:rsid w:val="00144B46"/>
    <w:rsid w:val="00144CA9"/>
    <w:rsid w:val="00144F3A"/>
    <w:rsid w:val="001461F6"/>
    <w:rsid w:val="001463F7"/>
    <w:rsid w:val="00146769"/>
    <w:rsid w:val="00146C31"/>
    <w:rsid w:val="00146C8B"/>
    <w:rsid w:val="00146E6B"/>
    <w:rsid w:val="00147116"/>
    <w:rsid w:val="00147438"/>
    <w:rsid w:val="001475D4"/>
    <w:rsid w:val="0014775B"/>
    <w:rsid w:val="00147842"/>
    <w:rsid w:val="001479B8"/>
    <w:rsid w:val="001479D6"/>
    <w:rsid w:val="00147C85"/>
    <w:rsid w:val="00147D5F"/>
    <w:rsid w:val="00147D65"/>
    <w:rsid w:val="0015024A"/>
    <w:rsid w:val="001507EB"/>
    <w:rsid w:val="00150C4A"/>
    <w:rsid w:val="00150E09"/>
    <w:rsid w:val="00151285"/>
    <w:rsid w:val="001512FC"/>
    <w:rsid w:val="00151A84"/>
    <w:rsid w:val="00151B86"/>
    <w:rsid w:val="00151B8D"/>
    <w:rsid w:val="00151C9C"/>
    <w:rsid w:val="001532F6"/>
    <w:rsid w:val="00154160"/>
    <w:rsid w:val="00154AF3"/>
    <w:rsid w:val="00154C8D"/>
    <w:rsid w:val="0015524F"/>
    <w:rsid w:val="0015541E"/>
    <w:rsid w:val="00155742"/>
    <w:rsid w:val="00155A55"/>
    <w:rsid w:val="00155F47"/>
    <w:rsid w:val="00156547"/>
    <w:rsid w:val="00156E1D"/>
    <w:rsid w:val="001570EB"/>
    <w:rsid w:val="00157477"/>
    <w:rsid w:val="00157937"/>
    <w:rsid w:val="00157F66"/>
    <w:rsid w:val="001601F8"/>
    <w:rsid w:val="0016068D"/>
    <w:rsid w:val="001607E3"/>
    <w:rsid w:val="00160A49"/>
    <w:rsid w:val="0016190D"/>
    <w:rsid w:val="00161E38"/>
    <w:rsid w:val="001620F5"/>
    <w:rsid w:val="0016254A"/>
    <w:rsid w:val="00162BCD"/>
    <w:rsid w:val="00162F34"/>
    <w:rsid w:val="001634EB"/>
    <w:rsid w:val="00163770"/>
    <w:rsid w:val="00163C5C"/>
    <w:rsid w:val="001641D5"/>
    <w:rsid w:val="00164791"/>
    <w:rsid w:val="001648A2"/>
    <w:rsid w:val="001648F9"/>
    <w:rsid w:val="00164904"/>
    <w:rsid w:val="0016491C"/>
    <w:rsid w:val="00164B0F"/>
    <w:rsid w:val="00164C59"/>
    <w:rsid w:val="00164F21"/>
    <w:rsid w:val="001657C6"/>
    <w:rsid w:val="00165D0E"/>
    <w:rsid w:val="00165D80"/>
    <w:rsid w:val="00165D83"/>
    <w:rsid w:val="00165EC3"/>
    <w:rsid w:val="00166161"/>
    <w:rsid w:val="00166496"/>
    <w:rsid w:val="0016676E"/>
    <w:rsid w:val="00166A52"/>
    <w:rsid w:val="00166B09"/>
    <w:rsid w:val="00166C15"/>
    <w:rsid w:val="00166E4F"/>
    <w:rsid w:val="001671EE"/>
    <w:rsid w:val="00167636"/>
    <w:rsid w:val="00167A23"/>
    <w:rsid w:val="00167BFA"/>
    <w:rsid w:val="00170050"/>
    <w:rsid w:val="00170300"/>
    <w:rsid w:val="0017041E"/>
    <w:rsid w:val="00170A8E"/>
    <w:rsid w:val="00170CBB"/>
    <w:rsid w:val="00170F8F"/>
    <w:rsid w:val="0017148C"/>
    <w:rsid w:val="00171A95"/>
    <w:rsid w:val="00171E0B"/>
    <w:rsid w:val="001721BA"/>
    <w:rsid w:val="001726A5"/>
    <w:rsid w:val="001727B6"/>
    <w:rsid w:val="00172857"/>
    <w:rsid w:val="0017379B"/>
    <w:rsid w:val="0017388C"/>
    <w:rsid w:val="00173C53"/>
    <w:rsid w:val="00173C85"/>
    <w:rsid w:val="00173CFC"/>
    <w:rsid w:val="00175C48"/>
    <w:rsid w:val="00176136"/>
    <w:rsid w:val="001769BD"/>
    <w:rsid w:val="001771AF"/>
    <w:rsid w:val="001772A3"/>
    <w:rsid w:val="00177520"/>
    <w:rsid w:val="00177A83"/>
    <w:rsid w:val="00177DE5"/>
    <w:rsid w:val="00177E55"/>
    <w:rsid w:val="00180125"/>
    <w:rsid w:val="001801E9"/>
    <w:rsid w:val="001805F6"/>
    <w:rsid w:val="001808A1"/>
    <w:rsid w:val="00180D28"/>
    <w:rsid w:val="0018147F"/>
    <w:rsid w:val="00181A5D"/>
    <w:rsid w:val="00181FBB"/>
    <w:rsid w:val="00182521"/>
    <w:rsid w:val="00182B35"/>
    <w:rsid w:val="00182DDA"/>
    <w:rsid w:val="00183377"/>
    <w:rsid w:val="001834C2"/>
    <w:rsid w:val="00183DF9"/>
    <w:rsid w:val="001845CE"/>
    <w:rsid w:val="001849D0"/>
    <w:rsid w:val="00184E53"/>
    <w:rsid w:val="001854EA"/>
    <w:rsid w:val="00185620"/>
    <w:rsid w:val="00185913"/>
    <w:rsid w:val="0018591D"/>
    <w:rsid w:val="001864D4"/>
    <w:rsid w:val="0018672B"/>
    <w:rsid w:val="00186F5B"/>
    <w:rsid w:val="00186FB9"/>
    <w:rsid w:val="0018756E"/>
    <w:rsid w:val="00187AD5"/>
    <w:rsid w:val="00190820"/>
    <w:rsid w:val="001914DC"/>
    <w:rsid w:val="001914E2"/>
    <w:rsid w:val="0019185E"/>
    <w:rsid w:val="001919CA"/>
    <w:rsid w:val="001924E0"/>
    <w:rsid w:val="00192A6A"/>
    <w:rsid w:val="00192BB9"/>
    <w:rsid w:val="00192EEF"/>
    <w:rsid w:val="001933C2"/>
    <w:rsid w:val="00193423"/>
    <w:rsid w:val="0019368D"/>
    <w:rsid w:val="0019386F"/>
    <w:rsid w:val="00193890"/>
    <w:rsid w:val="00194155"/>
    <w:rsid w:val="0019547C"/>
    <w:rsid w:val="00195786"/>
    <w:rsid w:val="001959C5"/>
    <w:rsid w:val="001966C1"/>
    <w:rsid w:val="001970A3"/>
    <w:rsid w:val="001971A8"/>
    <w:rsid w:val="001972E3"/>
    <w:rsid w:val="00197645"/>
    <w:rsid w:val="001A00EB"/>
    <w:rsid w:val="001A0326"/>
    <w:rsid w:val="001A03A3"/>
    <w:rsid w:val="001A0630"/>
    <w:rsid w:val="001A0B3B"/>
    <w:rsid w:val="001A0D72"/>
    <w:rsid w:val="001A142D"/>
    <w:rsid w:val="001A1730"/>
    <w:rsid w:val="001A173F"/>
    <w:rsid w:val="001A18A6"/>
    <w:rsid w:val="001A1B82"/>
    <w:rsid w:val="001A1E54"/>
    <w:rsid w:val="001A28E4"/>
    <w:rsid w:val="001A2CA4"/>
    <w:rsid w:val="001A2D9F"/>
    <w:rsid w:val="001A2EE5"/>
    <w:rsid w:val="001A3407"/>
    <w:rsid w:val="001A37B4"/>
    <w:rsid w:val="001A3958"/>
    <w:rsid w:val="001A45F5"/>
    <w:rsid w:val="001A47AA"/>
    <w:rsid w:val="001A49BE"/>
    <w:rsid w:val="001A4CD3"/>
    <w:rsid w:val="001A5050"/>
    <w:rsid w:val="001A517E"/>
    <w:rsid w:val="001A53A6"/>
    <w:rsid w:val="001A5B11"/>
    <w:rsid w:val="001A635A"/>
    <w:rsid w:val="001A63FF"/>
    <w:rsid w:val="001A68B4"/>
    <w:rsid w:val="001A6F89"/>
    <w:rsid w:val="001A7042"/>
    <w:rsid w:val="001A7283"/>
    <w:rsid w:val="001B005B"/>
    <w:rsid w:val="001B03FE"/>
    <w:rsid w:val="001B0CEE"/>
    <w:rsid w:val="001B0EE5"/>
    <w:rsid w:val="001B1066"/>
    <w:rsid w:val="001B1163"/>
    <w:rsid w:val="001B12FB"/>
    <w:rsid w:val="001B14DE"/>
    <w:rsid w:val="001B16D7"/>
    <w:rsid w:val="001B1B6D"/>
    <w:rsid w:val="001B1BB2"/>
    <w:rsid w:val="001B1BE8"/>
    <w:rsid w:val="001B2005"/>
    <w:rsid w:val="001B24F0"/>
    <w:rsid w:val="001B26CB"/>
    <w:rsid w:val="001B2B5B"/>
    <w:rsid w:val="001B2DC3"/>
    <w:rsid w:val="001B35AE"/>
    <w:rsid w:val="001B35DA"/>
    <w:rsid w:val="001B3A63"/>
    <w:rsid w:val="001B3A9D"/>
    <w:rsid w:val="001B42EF"/>
    <w:rsid w:val="001B43F5"/>
    <w:rsid w:val="001B48C6"/>
    <w:rsid w:val="001B4B99"/>
    <w:rsid w:val="001B54F0"/>
    <w:rsid w:val="001B56BF"/>
    <w:rsid w:val="001B63E8"/>
    <w:rsid w:val="001B6BD6"/>
    <w:rsid w:val="001B6C88"/>
    <w:rsid w:val="001B765B"/>
    <w:rsid w:val="001B7A7F"/>
    <w:rsid w:val="001C00BB"/>
    <w:rsid w:val="001C0B30"/>
    <w:rsid w:val="001C0EE1"/>
    <w:rsid w:val="001C1052"/>
    <w:rsid w:val="001C1254"/>
    <w:rsid w:val="001C1854"/>
    <w:rsid w:val="001C1BDC"/>
    <w:rsid w:val="001C20B9"/>
    <w:rsid w:val="001C2384"/>
    <w:rsid w:val="001C28B0"/>
    <w:rsid w:val="001C299E"/>
    <w:rsid w:val="001C2B26"/>
    <w:rsid w:val="001C2DEA"/>
    <w:rsid w:val="001C311F"/>
    <w:rsid w:val="001C377E"/>
    <w:rsid w:val="001C3CEE"/>
    <w:rsid w:val="001C48AC"/>
    <w:rsid w:val="001C515A"/>
    <w:rsid w:val="001C53BB"/>
    <w:rsid w:val="001C54D7"/>
    <w:rsid w:val="001C571F"/>
    <w:rsid w:val="001C5DEF"/>
    <w:rsid w:val="001C6056"/>
    <w:rsid w:val="001C63EF"/>
    <w:rsid w:val="001C654C"/>
    <w:rsid w:val="001C65AD"/>
    <w:rsid w:val="001C6EDF"/>
    <w:rsid w:val="001C700F"/>
    <w:rsid w:val="001C7142"/>
    <w:rsid w:val="001C7B37"/>
    <w:rsid w:val="001C7C1B"/>
    <w:rsid w:val="001D03B1"/>
    <w:rsid w:val="001D16C9"/>
    <w:rsid w:val="001D1929"/>
    <w:rsid w:val="001D2822"/>
    <w:rsid w:val="001D2B66"/>
    <w:rsid w:val="001D3007"/>
    <w:rsid w:val="001D3640"/>
    <w:rsid w:val="001D38A0"/>
    <w:rsid w:val="001D5001"/>
    <w:rsid w:val="001D5471"/>
    <w:rsid w:val="001D5DA0"/>
    <w:rsid w:val="001D5E58"/>
    <w:rsid w:val="001D6524"/>
    <w:rsid w:val="001D6ADE"/>
    <w:rsid w:val="001D6D36"/>
    <w:rsid w:val="001D7D89"/>
    <w:rsid w:val="001D7EF0"/>
    <w:rsid w:val="001E0175"/>
    <w:rsid w:val="001E035A"/>
    <w:rsid w:val="001E0401"/>
    <w:rsid w:val="001E0663"/>
    <w:rsid w:val="001E07CD"/>
    <w:rsid w:val="001E0911"/>
    <w:rsid w:val="001E0CDA"/>
    <w:rsid w:val="001E1542"/>
    <w:rsid w:val="001E1FB4"/>
    <w:rsid w:val="001E31EE"/>
    <w:rsid w:val="001E32AD"/>
    <w:rsid w:val="001E3305"/>
    <w:rsid w:val="001E3325"/>
    <w:rsid w:val="001E3362"/>
    <w:rsid w:val="001E39DE"/>
    <w:rsid w:val="001E3B7E"/>
    <w:rsid w:val="001E43D4"/>
    <w:rsid w:val="001E45F9"/>
    <w:rsid w:val="001E4986"/>
    <w:rsid w:val="001E4C61"/>
    <w:rsid w:val="001E4CF1"/>
    <w:rsid w:val="001E546A"/>
    <w:rsid w:val="001E5E76"/>
    <w:rsid w:val="001E61E4"/>
    <w:rsid w:val="001E6428"/>
    <w:rsid w:val="001E663B"/>
    <w:rsid w:val="001E6B43"/>
    <w:rsid w:val="001E6DB3"/>
    <w:rsid w:val="001E6E54"/>
    <w:rsid w:val="001E72AE"/>
    <w:rsid w:val="001E7508"/>
    <w:rsid w:val="001E76C7"/>
    <w:rsid w:val="001E79AB"/>
    <w:rsid w:val="001E7A65"/>
    <w:rsid w:val="001F0205"/>
    <w:rsid w:val="001F1379"/>
    <w:rsid w:val="001F1501"/>
    <w:rsid w:val="001F2210"/>
    <w:rsid w:val="001F2422"/>
    <w:rsid w:val="001F2BD5"/>
    <w:rsid w:val="001F3050"/>
    <w:rsid w:val="001F33AA"/>
    <w:rsid w:val="001F3464"/>
    <w:rsid w:val="001F357B"/>
    <w:rsid w:val="001F35F3"/>
    <w:rsid w:val="001F36AA"/>
    <w:rsid w:val="001F3A69"/>
    <w:rsid w:val="001F55D6"/>
    <w:rsid w:val="001F5AC1"/>
    <w:rsid w:val="001F5BF4"/>
    <w:rsid w:val="001F6BD9"/>
    <w:rsid w:val="001F6D85"/>
    <w:rsid w:val="001F6DFC"/>
    <w:rsid w:val="001F77C4"/>
    <w:rsid w:val="0020060A"/>
    <w:rsid w:val="002012B1"/>
    <w:rsid w:val="00201A3C"/>
    <w:rsid w:val="00201E19"/>
    <w:rsid w:val="00201ECD"/>
    <w:rsid w:val="00201FE1"/>
    <w:rsid w:val="002020D2"/>
    <w:rsid w:val="002021BE"/>
    <w:rsid w:val="0020221E"/>
    <w:rsid w:val="00202844"/>
    <w:rsid w:val="00202988"/>
    <w:rsid w:val="00202D7F"/>
    <w:rsid w:val="002030F6"/>
    <w:rsid w:val="00203F51"/>
    <w:rsid w:val="00203F9A"/>
    <w:rsid w:val="00204085"/>
    <w:rsid w:val="002043C3"/>
    <w:rsid w:val="00205AA2"/>
    <w:rsid w:val="002060BF"/>
    <w:rsid w:val="00206303"/>
    <w:rsid w:val="00206851"/>
    <w:rsid w:val="00207486"/>
    <w:rsid w:val="00207646"/>
    <w:rsid w:val="0021000B"/>
    <w:rsid w:val="002100F5"/>
    <w:rsid w:val="002103A0"/>
    <w:rsid w:val="00210DC6"/>
    <w:rsid w:val="00210E27"/>
    <w:rsid w:val="00210E3A"/>
    <w:rsid w:val="00211A29"/>
    <w:rsid w:val="00211A5D"/>
    <w:rsid w:val="00211C84"/>
    <w:rsid w:val="00211E74"/>
    <w:rsid w:val="00211F4D"/>
    <w:rsid w:val="002123B6"/>
    <w:rsid w:val="002124CB"/>
    <w:rsid w:val="00212654"/>
    <w:rsid w:val="0021265F"/>
    <w:rsid w:val="00212C1F"/>
    <w:rsid w:val="00213F20"/>
    <w:rsid w:val="00213F53"/>
    <w:rsid w:val="0021400C"/>
    <w:rsid w:val="00214368"/>
    <w:rsid w:val="00214B2A"/>
    <w:rsid w:val="00214CF5"/>
    <w:rsid w:val="00214F4B"/>
    <w:rsid w:val="002152B8"/>
    <w:rsid w:val="00215536"/>
    <w:rsid w:val="00215825"/>
    <w:rsid w:val="00216559"/>
    <w:rsid w:val="0021656F"/>
    <w:rsid w:val="002165B0"/>
    <w:rsid w:val="00216958"/>
    <w:rsid w:val="00216BE7"/>
    <w:rsid w:val="00216C26"/>
    <w:rsid w:val="00216F55"/>
    <w:rsid w:val="00217631"/>
    <w:rsid w:val="0022050C"/>
    <w:rsid w:val="002212FF"/>
    <w:rsid w:val="0022168B"/>
    <w:rsid w:val="0022193B"/>
    <w:rsid w:val="00221F50"/>
    <w:rsid w:val="00222182"/>
    <w:rsid w:val="00222A92"/>
    <w:rsid w:val="00222DE4"/>
    <w:rsid w:val="00222F9D"/>
    <w:rsid w:val="002230B5"/>
    <w:rsid w:val="002235D1"/>
    <w:rsid w:val="00223EE5"/>
    <w:rsid w:val="00224301"/>
    <w:rsid w:val="00224333"/>
    <w:rsid w:val="00225032"/>
    <w:rsid w:val="0022562C"/>
    <w:rsid w:val="00225D35"/>
    <w:rsid w:val="00225F5F"/>
    <w:rsid w:val="00226250"/>
    <w:rsid w:val="002266B8"/>
    <w:rsid w:val="00226EAE"/>
    <w:rsid w:val="00226F00"/>
    <w:rsid w:val="002272EF"/>
    <w:rsid w:val="0022749F"/>
    <w:rsid w:val="00230720"/>
    <w:rsid w:val="00230A8A"/>
    <w:rsid w:val="00231CF2"/>
    <w:rsid w:val="00231DD2"/>
    <w:rsid w:val="00231E8A"/>
    <w:rsid w:val="0023205B"/>
    <w:rsid w:val="00232897"/>
    <w:rsid w:val="00232F1F"/>
    <w:rsid w:val="00233ADC"/>
    <w:rsid w:val="00233EAF"/>
    <w:rsid w:val="0023477F"/>
    <w:rsid w:val="002347A5"/>
    <w:rsid w:val="002349AE"/>
    <w:rsid w:val="00234D3F"/>
    <w:rsid w:val="0023543C"/>
    <w:rsid w:val="0023563B"/>
    <w:rsid w:val="00235CF4"/>
    <w:rsid w:val="00235EDC"/>
    <w:rsid w:val="00235FC9"/>
    <w:rsid w:val="00236116"/>
    <w:rsid w:val="002367BD"/>
    <w:rsid w:val="00236A8C"/>
    <w:rsid w:val="00236DB9"/>
    <w:rsid w:val="00237042"/>
    <w:rsid w:val="00237121"/>
    <w:rsid w:val="0023734A"/>
    <w:rsid w:val="002378B4"/>
    <w:rsid w:val="00237B0A"/>
    <w:rsid w:val="00237D68"/>
    <w:rsid w:val="00237E02"/>
    <w:rsid w:val="00237E62"/>
    <w:rsid w:val="0024106C"/>
    <w:rsid w:val="002412B9"/>
    <w:rsid w:val="00241696"/>
    <w:rsid w:val="0024215B"/>
    <w:rsid w:val="0024225D"/>
    <w:rsid w:val="00242291"/>
    <w:rsid w:val="002424D6"/>
    <w:rsid w:val="00242BA9"/>
    <w:rsid w:val="00242D63"/>
    <w:rsid w:val="0024331B"/>
    <w:rsid w:val="002438E4"/>
    <w:rsid w:val="00243CDC"/>
    <w:rsid w:val="00244592"/>
    <w:rsid w:val="00244DD2"/>
    <w:rsid w:val="00245EA0"/>
    <w:rsid w:val="00245FCB"/>
    <w:rsid w:val="00246396"/>
    <w:rsid w:val="00247307"/>
    <w:rsid w:val="00247F15"/>
    <w:rsid w:val="0025153F"/>
    <w:rsid w:val="00251914"/>
    <w:rsid w:val="00251F29"/>
    <w:rsid w:val="0025224A"/>
    <w:rsid w:val="00252265"/>
    <w:rsid w:val="0025240C"/>
    <w:rsid w:val="00252A24"/>
    <w:rsid w:val="00253046"/>
    <w:rsid w:val="002531D4"/>
    <w:rsid w:val="002534C1"/>
    <w:rsid w:val="00253514"/>
    <w:rsid w:val="002538B3"/>
    <w:rsid w:val="00253E96"/>
    <w:rsid w:val="00253F76"/>
    <w:rsid w:val="00254630"/>
    <w:rsid w:val="00254A47"/>
    <w:rsid w:val="00254F02"/>
    <w:rsid w:val="00254F33"/>
    <w:rsid w:val="00255493"/>
    <w:rsid w:val="002555E6"/>
    <w:rsid w:val="00255E1B"/>
    <w:rsid w:val="00256919"/>
    <w:rsid w:val="00256B63"/>
    <w:rsid w:val="00256C8E"/>
    <w:rsid w:val="00257437"/>
    <w:rsid w:val="00257BE7"/>
    <w:rsid w:val="00257C03"/>
    <w:rsid w:val="0026108D"/>
    <w:rsid w:val="00261288"/>
    <w:rsid w:val="002615ED"/>
    <w:rsid w:val="00261E35"/>
    <w:rsid w:val="00261EF2"/>
    <w:rsid w:val="002627AC"/>
    <w:rsid w:val="0026286E"/>
    <w:rsid w:val="00262B25"/>
    <w:rsid w:val="00262B35"/>
    <w:rsid w:val="0026324F"/>
    <w:rsid w:val="0026337D"/>
    <w:rsid w:val="002635C3"/>
    <w:rsid w:val="0026383C"/>
    <w:rsid w:val="00263950"/>
    <w:rsid w:val="00263EED"/>
    <w:rsid w:val="002640B7"/>
    <w:rsid w:val="002643AC"/>
    <w:rsid w:val="002645AB"/>
    <w:rsid w:val="0026506A"/>
    <w:rsid w:val="00265ABF"/>
    <w:rsid w:val="00266083"/>
    <w:rsid w:val="00266498"/>
    <w:rsid w:val="00266ACF"/>
    <w:rsid w:val="00266E17"/>
    <w:rsid w:val="0026718D"/>
    <w:rsid w:val="00267BAA"/>
    <w:rsid w:val="00267BDB"/>
    <w:rsid w:val="0027000D"/>
    <w:rsid w:val="00270382"/>
    <w:rsid w:val="00270681"/>
    <w:rsid w:val="0027074F"/>
    <w:rsid w:val="002714BA"/>
    <w:rsid w:val="002714CB"/>
    <w:rsid w:val="002714D2"/>
    <w:rsid w:val="00271644"/>
    <w:rsid w:val="002716A4"/>
    <w:rsid w:val="00272203"/>
    <w:rsid w:val="002727B2"/>
    <w:rsid w:val="00272897"/>
    <w:rsid w:val="0027339B"/>
    <w:rsid w:val="00273AD5"/>
    <w:rsid w:val="00273E5E"/>
    <w:rsid w:val="002740A0"/>
    <w:rsid w:val="002745C9"/>
    <w:rsid w:val="002748A3"/>
    <w:rsid w:val="002749A8"/>
    <w:rsid w:val="00274C72"/>
    <w:rsid w:val="0027599B"/>
    <w:rsid w:val="00275F8E"/>
    <w:rsid w:val="00276110"/>
    <w:rsid w:val="0027693E"/>
    <w:rsid w:val="00276A72"/>
    <w:rsid w:val="002771C2"/>
    <w:rsid w:val="0027786F"/>
    <w:rsid w:val="00277D67"/>
    <w:rsid w:val="00277F70"/>
    <w:rsid w:val="00280560"/>
    <w:rsid w:val="00280BF5"/>
    <w:rsid w:val="00280DD7"/>
    <w:rsid w:val="00280F2A"/>
    <w:rsid w:val="002810E2"/>
    <w:rsid w:val="0028186D"/>
    <w:rsid w:val="002828AB"/>
    <w:rsid w:val="002829C7"/>
    <w:rsid w:val="002830AF"/>
    <w:rsid w:val="0028368A"/>
    <w:rsid w:val="00283A22"/>
    <w:rsid w:val="00284289"/>
    <w:rsid w:val="002843E7"/>
    <w:rsid w:val="00284E40"/>
    <w:rsid w:val="00284E7C"/>
    <w:rsid w:val="00285603"/>
    <w:rsid w:val="00285B9E"/>
    <w:rsid w:val="00285FD7"/>
    <w:rsid w:val="0028639A"/>
    <w:rsid w:val="0028692B"/>
    <w:rsid w:val="00286B44"/>
    <w:rsid w:val="00286DA6"/>
    <w:rsid w:val="00287433"/>
    <w:rsid w:val="00287459"/>
    <w:rsid w:val="00287469"/>
    <w:rsid w:val="0028794E"/>
    <w:rsid w:val="00287E65"/>
    <w:rsid w:val="00287EA5"/>
    <w:rsid w:val="002906CD"/>
    <w:rsid w:val="00290B54"/>
    <w:rsid w:val="00291028"/>
    <w:rsid w:val="00291E15"/>
    <w:rsid w:val="002921F7"/>
    <w:rsid w:val="00293531"/>
    <w:rsid w:val="0029353F"/>
    <w:rsid w:val="0029419F"/>
    <w:rsid w:val="00294265"/>
    <w:rsid w:val="00295C33"/>
    <w:rsid w:val="00295F10"/>
    <w:rsid w:val="00296E78"/>
    <w:rsid w:val="002970D0"/>
    <w:rsid w:val="00297455"/>
    <w:rsid w:val="00297568"/>
    <w:rsid w:val="00297DB0"/>
    <w:rsid w:val="00297FA5"/>
    <w:rsid w:val="002A0860"/>
    <w:rsid w:val="002A0AB6"/>
    <w:rsid w:val="002A10F2"/>
    <w:rsid w:val="002A139A"/>
    <w:rsid w:val="002A1A31"/>
    <w:rsid w:val="002A1F88"/>
    <w:rsid w:val="002A2264"/>
    <w:rsid w:val="002A2742"/>
    <w:rsid w:val="002A2A6E"/>
    <w:rsid w:val="002A3026"/>
    <w:rsid w:val="002A32BF"/>
    <w:rsid w:val="002A386D"/>
    <w:rsid w:val="002A3F3B"/>
    <w:rsid w:val="002A4061"/>
    <w:rsid w:val="002A505B"/>
    <w:rsid w:val="002A5B20"/>
    <w:rsid w:val="002A5EC2"/>
    <w:rsid w:val="002A61B0"/>
    <w:rsid w:val="002A6613"/>
    <w:rsid w:val="002A6880"/>
    <w:rsid w:val="002A6B32"/>
    <w:rsid w:val="002A6CAA"/>
    <w:rsid w:val="002A72B2"/>
    <w:rsid w:val="002A73FE"/>
    <w:rsid w:val="002A7C48"/>
    <w:rsid w:val="002B0A56"/>
    <w:rsid w:val="002B0D33"/>
    <w:rsid w:val="002B0DE3"/>
    <w:rsid w:val="002B0E46"/>
    <w:rsid w:val="002B1716"/>
    <w:rsid w:val="002B1BF1"/>
    <w:rsid w:val="002B1C2A"/>
    <w:rsid w:val="002B1DEF"/>
    <w:rsid w:val="002B1F58"/>
    <w:rsid w:val="002B223B"/>
    <w:rsid w:val="002B3308"/>
    <w:rsid w:val="002B336A"/>
    <w:rsid w:val="002B3519"/>
    <w:rsid w:val="002B39A9"/>
    <w:rsid w:val="002B3C5C"/>
    <w:rsid w:val="002B3FDC"/>
    <w:rsid w:val="002B5139"/>
    <w:rsid w:val="002B5558"/>
    <w:rsid w:val="002B5BB2"/>
    <w:rsid w:val="002B6E6F"/>
    <w:rsid w:val="002B6FFA"/>
    <w:rsid w:val="002B79B9"/>
    <w:rsid w:val="002B7DA1"/>
    <w:rsid w:val="002B7F22"/>
    <w:rsid w:val="002C0462"/>
    <w:rsid w:val="002C0DC1"/>
    <w:rsid w:val="002C1381"/>
    <w:rsid w:val="002C1787"/>
    <w:rsid w:val="002C1B6A"/>
    <w:rsid w:val="002C1B7C"/>
    <w:rsid w:val="002C204B"/>
    <w:rsid w:val="002C261F"/>
    <w:rsid w:val="002C2C8A"/>
    <w:rsid w:val="002C31FA"/>
    <w:rsid w:val="002C3D2F"/>
    <w:rsid w:val="002C47F0"/>
    <w:rsid w:val="002C4B5A"/>
    <w:rsid w:val="002C4E77"/>
    <w:rsid w:val="002C5049"/>
    <w:rsid w:val="002C5D27"/>
    <w:rsid w:val="002C659B"/>
    <w:rsid w:val="002C6BF6"/>
    <w:rsid w:val="002C7A76"/>
    <w:rsid w:val="002C7ACB"/>
    <w:rsid w:val="002C7D9F"/>
    <w:rsid w:val="002C7DB9"/>
    <w:rsid w:val="002D0503"/>
    <w:rsid w:val="002D071C"/>
    <w:rsid w:val="002D13E0"/>
    <w:rsid w:val="002D146E"/>
    <w:rsid w:val="002D15B0"/>
    <w:rsid w:val="002D1C1C"/>
    <w:rsid w:val="002D1C71"/>
    <w:rsid w:val="002D1D1E"/>
    <w:rsid w:val="002D2852"/>
    <w:rsid w:val="002D2F22"/>
    <w:rsid w:val="002D32AC"/>
    <w:rsid w:val="002D3788"/>
    <w:rsid w:val="002D37EB"/>
    <w:rsid w:val="002D3A7F"/>
    <w:rsid w:val="002D4162"/>
    <w:rsid w:val="002D433D"/>
    <w:rsid w:val="002D4CA6"/>
    <w:rsid w:val="002D5758"/>
    <w:rsid w:val="002D5D87"/>
    <w:rsid w:val="002D60AD"/>
    <w:rsid w:val="002D6473"/>
    <w:rsid w:val="002D6601"/>
    <w:rsid w:val="002D667F"/>
    <w:rsid w:val="002D6865"/>
    <w:rsid w:val="002D7505"/>
    <w:rsid w:val="002E0097"/>
    <w:rsid w:val="002E0308"/>
    <w:rsid w:val="002E0DB4"/>
    <w:rsid w:val="002E0EFE"/>
    <w:rsid w:val="002E0F8D"/>
    <w:rsid w:val="002E10BF"/>
    <w:rsid w:val="002E198C"/>
    <w:rsid w:val="002E1AB4"/>
    <w:rsid w:val="002E1E34"/>
    <w:rsid w:val="002E223E"/>
    <w:rsid w:val="002E22B1"/>
    <w:rsid w:val="002E2E1A"/>
    <w:rsid w:val="002E2E7C"/>
    <w:rsid w:val="002E30BE"/>
    <w:rsid w:val="002E3C98"/>
    <w:rsid w:val="002E3F3A"/>
    <w:rsid w:val="002E3F3B"/>
    <w:rsid w:val="002E3F8B"/>
    <w:rsid w:val="002E5A4C"/>
    <w:rsid w:val="002E5B24"/>
    <w:rsid w:val="002E602C"/>
    <w:rsid w:val="002E658A"/>
    <w:rsid w:val="002E716C"/>
    <w:rsid w:val="002E75A1"/>
    <w:rsid w:val="002E7DAB"/>
    <w:rsid w:val="002F0093"/>
    <w:rsid w:val="002F00A6"/>
    <w:rsid w:val="002F0793"/>
    <w:rsid w:val="002F0D70"/>
    <w:rsid w:val="002F1645"/>
    <w:rsid w:val="002F16A6"/>
    <w:rsid w:val="002F1AE3"/>
    <w:rsid w:val="002F1EF6"/>
    <w:rsid w:val="002F228C"/>
    <w:rsid w:val="002F2325"/>
    <w:rsid w:val="002F26BE"/>
    <w:rsid w:val="002F2736"/>
    <w:rsid w:val="002F27DE"/>
    <w:rsid w:val="002F29D6"/>
    <w:rsid w:val="002F3972"/>
    <w:rsid w:val="002F3BBB"/>
    <w:rsid w:val="002F40A3"/>
    <w:rsid w:val="002F473E"/>
    <w:rsid w:val="002F4777"/>
    <w:rsid w:val="002F5142"/>
    <w:rsid w:val="002F5AC8"/>
    <w:rsid w:val="002F5B1C"/>
    <w:rsid w:val="002F6240"/>
    <w:rsid w:val="002F6276"/>
    <w:rsid w:val="002F62DE"/>
    <w:rsid w:val="002F6B54"/>
    <w:rsid w:val="002F7439"/>
    <w:rsid w:val="003002FF"/>
    <w:rsid w:val="00300611"/>
    <w:rsid w:val="00300F76"/>
    <w:rsid w:val="00301385"/>
    <w:rsid w:val="00301561"/>
    <w:rsid w:val="003019B4"/>
    <w:rsid w:val="00301A51"/>
    <w:rsid w:val="00301B1C"/>
    <w:rsid w:val="00302045"/>
    <w:rsid w:val="00302BB4"/>
    <w:rsid w:val="00302E55"/>
    <w:rsid w:val="0030314B"/>
    <w:rsid w:val="00303A47"/>
    <w:rsid w:val="00303D89"/>
    <w:rsid w:val="00303EFF"/>
    <w:rsid w:val="0030573C"/>
    <w:rsid w:val="0030591D"/>
    <w:rsid w:val="00305982"/>
    <w:rsid w:val="00305B8C"/>
    <w:rsid w:val="00305DD8"/>
    <w:rsid w:val="00305E16"/>
    <w:rsid w:val="003064C3"/>
    <w:rsid w:val="00307136"/>
    <w:rsid w:val="00307637"/>
    <w:rsid w:val="0030792E"/>
    <w:rsid w:val="00307C6F"/>
    <w:rsid w:val="00307E3C"/>
    <w:rsid w:val="0031058B"/>
    <w:rsid w:val="00311383"/>
    <w:rsid w:val="00311415"/>
    <w:rsid w:val="0031147E"/>
    <w:rsid w:val="003116BC"/>
    <w:rsid w:val="003122A0"/>
    <w:rsid w:val="003129E1"/>
    <w:rsid w:val="003132BA"/>
    <w:rsid w:val="003139F2"/>
    <w:rsid w:val="00313B3E"/>
    <w:rsid w:val="003145A2"/>
    <w:rsid w:val="00314E4B"/>
    <w:rsid w:val="00314FD4"/>
    <w:rsid w:val="003154EC"/>
    <w:rsid w:val="003155D0"/>
    <w:rsid w:val="00315702"/>
    <w:rsid w:val="00315708"/>
    <w:rsid w:val="003163FF"/>
    <w:rsid w:val="003166F9"/>
    <w:rsid w:val="003168B5"/>
    <w:rsid w:val="00316B61"/>
    <w:rsid w:val="00316D2D"/>
    <w:rsid w:val="003170C7"/>
    <w:rsid w:val="0031796B"/>
    <w:rsid w:val="003200DF"/>
    <w:rsid w:val="0032012D"/>
    <w:rsid w:val="003202AD"/>
    <w:rsid w:val="003209D1"/>
    <w:rsid w:val="00320ACE"/>
    <w:rsid w:val="00320C0E"/>
    <w:rsid w:val="00320C4A"/>
    <w:rsid w:val="00320F1D"/>
    <w:rsid w:val="0032132D"/>
    <w:rsid w:val="00321AA6"/>
    <w:rsid w:val="00321D4D"/>
    <w:rsid w:val="00321F5E"/>
    <w:rsid w:val="0032269B"/>
    <w:rsid w:val="003229F2"/>
    <w:rsid w:val="0032309A"/>
    <w:rsid w:val="0032358C"/>
    <w:rsid w:val="00324072"/>
    <w:rsid w:val="00324699"/>
    <w:rsid w:val="003247AB"/>
    <w:rsid w:val="0032524A"/>
    <w:rsid w:val="00325600"/>
    <w:rsid w:val="00326342"/>
    <w:rsid w:val="003265FF"/>
    <w:rsid w:val="00326EE1"/>
    <w:rsid w:val="00327C2F"/>
    <w:rsid w:val="00330129"/>
    <w:rsid w:val="00330507"/>
    <w:rsid w:val="0033064C"/>
    <w:rsid w:val="00330668"/>
    <w:rsid w:val="003306D0"/>
    <w:rsid w:val="00330E0A"/>
    <w:rsid w:val="00331094"/>
    <w:rsid w:val="00331547"/>
    <w:rsid w:val="00331672"/>
    <w:rsid w:val="0033195B"/>
    <w:rsid w:val="00331AD1"/>
    <w:rsid w:val="00331B4F"/>
    <w:rsid w:val="0033253D"/>
    <w:rsid w:val="003329B2"/>
    <w:rsid w:val="00332DF3"/>
    <w:rsid w:val="0033313A"/>
    <w:rsid w:val="003333E7"/>
    <w:rsid w:val="00333879"/>
    <w:rsid w:val="00333EA2"/>
    <w:rsid w:val="00334DDE"/>
    <w:rsid w:val="0033519E"/>
    <w:rsid w:val="00335772"/>
    <w:rsid w:val="0033590B"/>
    <w:rsid w:val="00335FDB"/>
    <w:rsid w:val="00336034"/>
    <w:rsid w:val="00336EFA"/>
    <w:rsid w:val="00336FB8"/>
    <w:rsid w:val="003371FB"/>
    <w:rsid w:val="0033720E"/>
    <w:rsid w:val="003377EF"/>
    <w:rsid w:val="00337A25"/>
    <w:rsid w:val="00337CB2"/>
    <w:rsid w:val="00340160"/>
    <w:rsid w:val="003401AA"/>
    <w:rsid w:val="00340294"/>
    <w:rsid w:val="0034087B"/>
    <w:rsid w:val="00341688"/>
    <w:rsid w:val="00341D51"/>
    <w:rsid w:val="003427DD"/>
    <w:rsid w:val="00342861"/>
    <w:rsid w:val="003429BD"/>
    <w:rsid w:val="00343337"/>
    <w:rsid w:val="00343347"/>
    <w:rsid w:val="003435F5"/>
    <w:rsid w:val="003435FB"/>
    <w:rsid w:val="0034391C"/>
    <w:rsid w:val="00344152"/>
    <w:rsid w:val="003442DB"/>
    <w:rsid w:val="0034469E"/>
    <w:rsid w:val="00344B56"/>
    <w:rsid w:val="00344C3C"/>
    <w:rsid w:val="00345314"/>
    <w:rsid w:val="00345994"/>
    <w:rsid w:val="00345E62"/>
    <w:rsid w:val="003460A5"/>
    <w:rsid w:val="00346305"/>
    <w:rsid w:val="00346767"/>
    <w:rsid w:val="003469A1"/>
    <w:rsid w:val="0034747E"/>
    <w:rsid w:val="00347A48"/>
    <w:rsid w:val="003500D1"/>
    <w:rsid w:val="0035025A"/>
    <w:rsid w:val="0035053E"/>
    <w:rsid w:val="00350F9C"/>
    <w:rsid w:val="0035116C"/>
    <w:rsid w:val="00351EC2"/>
    <w:rsid w:val="00351FC9"/>
    <w:rsid w:val="00352650"/>
    <w:rsid w:val="0035370E"/>
    <w:rsid w:val="0035390E"/>
    <w:rsid w:val="0035398C"/>
    <w:rsid w:val="00354688"/>
    <w:rsid w:val="00354B57"/>
    <w:rsid w:val="00354C2F"/>
    <w:rsid w:val="00354D7F"/>
    <w:rsid w:val="00355537"/>
    <w:rsid w:val="00355C36"/>
    <w:rsid w:val="00355D95"/>
    <w:rsid w:val="003565F6"/>
    <w:rsid w:val="003567E4"/>
    <w:rsid w:val="00356CC8"/>
    <w:rsid w:val="00356E14"/>
    <w:rsid w:val="003578A0"/>
    <w:rsid w:val="00360604"/>
    <w:rsid w:val="003609F4"/>
    <w:rsid w:val="00360F5A"/>
    <w:rsid w:val="00360F98"/>
    <w:rsid w:val="00361290"/>
    <w:rsid w:val="00361D19"/>
    <w:rsid w:val="00361E5E"/>
    <w:rsid w:val="00362094"/>
    <w:rsid w:val="003628F8"/>
    <w:rsid w:val="003629BA"/>
    <w:rsid w:val="00362F36"/>
    <w:rsid w:val="003630E1"/>
    <w:rsid w:val="00363636"/>
    <w:rsid w:val="00363A69"/>
    <w:rsid w:val="00363C0A"/>
    <w:rsid w:val="003645D7"/>
    <w:rsid w:val="003645FC"/>
    <w:rsid w:val="0036468F"/>
    <w:rsid w:val="00364D00"/>
    <w:rsid w:val="00365684"/>
    <w:rsid w:val="003658BA"/>
    <w:rsid w:val="00365B4C"/>
    <w:rsid w:val="00365EC4"/>
    <w:rsid w:val="00365F58"/>
    <w:rsid w:val="003662E3"/>
    <w:rsid w:val="00366A96"/>
    <w:rsid w:val="003678A5"/>
    <w:rsid w:val="00367CBA"/>
    <w:rsid w:val="00370545"/>
    <w:rsid w:val="00370678"/>
    <w:rsid w:val="003708F8"/>
    <w:rsid w:val="00370B01"/>
    <w:rsid w:val="003710C5"/>
    <w:rsid w:val="003710CF"/>
    <w:rsid w:val="003713A1"/>
    <w:rsid w:val="0037161A"/>
    <w:rsid w:val="003716CD"/>
    <w:rsid w:val="003719CD"/>
    <w:rsid w:val="00371EDE"/>
    <w:rsid w:val="0037209F"/>
    <w:rsid w:val="00372E4D"/>
    <w:rsid w:val="003734DE"/>
    <w:rsid w:val="00373706"/>
    <w:rsid w:val="00373ED3"/>
    <w:rsid w:val="00374462"/>
    <w:rsid w:val="003744CD"/>
    <w:rsid w:val="00374540"/>
    <w:rsid w:val="00374C35"/>
    <w:rsid w:val="00374F98"/>
    <w:rsid w:val="00376109"/>
    <w:rsid w:val="0037632C"/>
    <w:rsid w:val="00376419"/>
    <w:rsid w:val="003769E5"/>
    <w:rsid w:val="00376FBB"/>
    <w:rsid w:val="003777F7"/>
    <w:rsid w:val="00380E3B"/>
    <w:rsid w:val="00380FCA"/>
    <w:rsid w:val="003810A0"/>
    <w:rsid w:val="003814C8"/>
    <w:rsid w:val="003818DA"/>
    <w:rsid w:val="003819AC"/>
    <w:rsid w:val="003819E4"/>
    <w:rsid w:val="00381D7F"/>
    <w:rsid w:val="00381D90"/>
    <w:rsid w:val="0038241F"/>
    <w:rsid w:val="00382504"/>
    <w:rsid w:val="0038258B"/>
    <w:rsid w:val="00382791"/>
    <w:rsid w:val="003828C4"/>
    <w:rsid w:val="00382FBC"/>
    <w:rsid w:val="00383382"/>
    <w:rsid w:val="00383DDF"/>
    <w:rsid w:val="00383F67"/>
    <w:rsid w:val="00383FC8"/>
    <w:rsid w:val="00384556"/>
    <w:rsid w:val="00384AD5"/>
    <w:rsid w:val="00384CB6"/>
    <w:rsid w:val="00385205"/>
    <w:rsid w:val="00385451"/>
    <w:rsid w:val="00385E7C"/>
    <w:rsid w:val="0038631E"/>
    <w:rsid w:val="00386903"/>
    <w:rsid w:val="00386DD2"/>
    <w:rsid w:val="00387047"/>
    <w:rsid w:val="003874E7"/>
    <w:rsid w:val="00387D85"/>
    <w:rsid w:val="00387F6C"/>
    <w:rsid w:val="00390092"/>
    <w:rsid w:val="003901AA"/>
    <w:rsid w:val="00390488"/>
    <w:rsid w:val="00390C0D"/>
    <w:rsid w:val="00391000"/>
    <w:rsid w:val="00391A6F"/>
    <w:rsid w:val="00391ACB"/>
    <w:rsid w:val="00391CDF"/>
    <w:rsid w:val="00391E36"/>
    <w:rsid w:val="003927D2"/>
    <w:rsid w:val="00393026"/>
    <w:rsid w:val="003935B2"/>
    <w:rsid w:val="00393ECF"/>
    <w:rsid w:val="00393F05"/>
    <w:rsid w:val="00394229"/>
    <w:rsid w:val="003942CD"/>
    <w:rsid w:val="0039434C"/>
    <w:rsid w:val="003945F0"/>
    <w:rsid w:val="003946ED"/>
    <w:rsid w:val="00394735"/>
    <w:rsid w:val="00394778"/>
    <w:rsid w:val="003947E1"/>
    <w:rsid w:val="00394B4B"/>
    <w:rsid w:val="0039525A"/>
    <w:rsid w:val="003952AA"/>
    <w:rsid w:val="00395AED"/>
    <w:rsid w:val="00395BB4"/>
    <w:rsid w:val="0039600C"/>
    <w:rsid w:val="00396B7C"/>
    <w:rsid w:val="00397219"/>
    <w:rsid w:val="003972A9"/>
    <w:rsid w:val="00397C02"/>
    <w:rsid w:val="00397DCB"/>
    <w:rsid w:val="003A002E"/>
    <w:rsid w:val="003A0639"/>
    <w:rsid w:val="003A0B6B"/>
    <w:rsid w:val="003A10A6"/>
    <w:rsid w:val="003A1132"/>
    <w:rsid w:val="003A1162"/>
    <w:rsid w:val="003A1367"/>
    <w:rsid w:val="003A1463"/>
    <w:rsid w:val="003A1466"/>
    <w:rsid w:val="003A197A"/>
    <w:rsid w:val="003A2081"/>
    <w:rsid w:val="003A268A"/>
    <w:rsid w:val="003A2E05"/>
    <w:rsid w:val="003A3219"/>
    <w:rsid w:val="003A3467"/>
    <w:rsid w:val="003A375B"/>
    <w:rsid w:val="003A3F04"/>
    <w:rsid w:val="003A404A"/>
    <w:rsid w:val="003A4604"/>
    <w:rsid w:val="003A4609"/>
    <w:rsid w:val="003A4A14"/>
    <w:rsid w:val="003A4BB4"/>
    <w:rsid w:val="003A4CC4"/>
    <w:rsid w:val="003A5119"/>
    <w:rsid w:val="003A53BB"/>
    <w:rsid w:val="003A5965"/>
    <w:rsid w:val="003A5981"/>
    <w:rsid w:val="003A5CAA"/>
    <w:rsid w:val="003A5F1D"/>
    <w:rsid w:val="003A63C8"/>
    <w:rsid w:val="003A67FF"/>
    <w:rsid w:val="003A6F5A"/>
    <w:rsid w:val="003A70A5"/>
    <w:rsid w:val="003A7230"/>
    <w:rsid w:val="003A7CBF"/>
    <w:rsid w:val="003A7CF5"/>
    <w:rsid w:val="003A7D70"/>
    <w:rsid w:val="003B0553"/>
    <w:rsid w:val="003B0691"/>
    <w:rsid w:val="003B071D"/>
    <w:rsid w:val="003B073E"/>
    <w:rsid w:val="003B09B3"/>
    <w:rsid w:val="003B1207"/>
    <w:rsid w:val="003B12E9"/>
    <w:rsid w:val="003B16D5"/>
    <w:rsid w:val="003B180C"/>
    <w:rsid w:val="003B1BD3"/>
    <w:rsid w:val="003B2029"/>
    <w:rsid w:val="003B2639"/>
    <w:rsid w:val="003B27F8"/>
    <w:rsid w:val="003B2D74"/>
    <w:rsid w:val="003B345F"/>
    <w:rsid w:val="003B34F1"/>
    <w:rsid w:val="003B428D"/>
    <w:rsid w:val="003B439D"/>
    <w:rsid w:val="003B441F"/>
    <w:rsid w:val="003B443A"/>
    <w:rsid w:val="003B4E01"/>
    <w:rsid w:val="003B5962"/>
    <w:rsid w:val="003B5A7E"/>
    <w:rsid w:val="003B643A"/>
    <w:rsid w:val="003B665E"/>
    <w:rsid w:val="003B6743"/>
    <w:rsid w:val="003B689D"/>
    <w:rsid w:val="003B6900"/>
    <w:rsid w:val="003B6D16"/>
    <w:rsid w:val="003B6D5A"/>
    <w:rsid w:val="003B7204"/>
    <w:rsid w:val="003B72A7"/>
    <w:rsid w:val="003B7931"/>
    <w:rsid w:val="003B7BF0"/>
    <w:rsid w:val="003B7E09"/>
    <w:rsid w:val="003C03A2"/>
    <w:rsid w:val="003C0D87"/>
    <w:rsid w:val="003C0EF5"/>
    <w:rsid w:val="003C0FC7"/>
    <w:rsid w:val="003C1572"/>
    <w:rsid w:val="003C173A"/>
    <w:rsid w:val="003C1BD7"/>
    <w:rsid w:val="003C2680"/>
    <w:rsid w:val="003C28D1"/>
    <w:rsid w:val="003C2ABE"/>
    <w:rsid w:val="003C2B7B"/>
    <w:rsid w:val="003C3078"/>
    <w:rsid w:val="003C33D1"/>
    <w:rsid w:val="003C3A54"/>
    <w:rsid w:val="003C3C8F"/>
    <w:rsid w:val="003C3DDA"/>
    <w:rsid w:val="003C3E5B"/>
    <w:rsid w:val="003C3F05"/>
    <w:rsid w:val="003C45D0"/>
    <w:rsid w:val="003C572C"/>
    <w:rsid w:val="003C629E"/>
    <w:rsid w:val="003C6984"/>
    <w:rsid w:val="003C6D6E"/>
    <w:rsid w:val="003C7733"/>
    <w:rsid w:val="003C7BBE"/>
    <w:rsid w:val="003D0850"/>
    <w:rsid w:val="003D0CCC"/>
    <w:rsid w:val="003D0D43"/>
    <w:rsid w:val="003D1282"/>
    <w:rsid w:val="003D131B"/>
    <w:rsid w:val="003D14D7"/>
    <w:rsid w:val="003D1594"/>
    <w:rsid w:val="003D17FB"/>
    <w:rsid w:val="003D1834"/>
    <w:rsid w:val="003D22A1"/>
    <w:rsid w:val="003D2413"/>
    <w:rsid w:val="003D33EA"/>
    <w:rsid w:val="003D3477"/>
    <w:rsid w:val="003D3A3C"/>
    <w:rsid w:val="003D3B91"/>
    <w:rsid w:val="003D3EF5"/>
    <w:rsid w:val="003D3FE0"/>
    <w:rsid w:val="003D3FFA"/>
    <w:rsid w:val="003D4227"/>
    <w:rsid w:val="003D4458"/>
    <w:rsid w:val="003D47EE"/>
    <w:rsid w:val="003D48F5"/>
    <w:rsid w:val="003D4DE6"/>
    <w:rsid w:val="003D6757"/>
    <w:rsid w:val="003D704E"/>
    <w:rsid w:val="003D731B"/>
    <w:rsid w:val="003D76A5"/>
    <w:rsid w:val="003D7DCB"/>
    <w:rsid w:val="003E0573"/>
    <w:rsid w:val="003E05B3"/>
    <w:rsid w:val="003E07A8"/>
    <w:rsid w:val="003E1AFB"/>
    <w:rsid w:val="003E1C11"/>
    <w:rsid w:val="003E1C71"/>
    <w:rsid w:val="003E1CE1"/>
    <w:rsid w:val="003E2301"/>
    <w:rsid w:val="003E2492"/>
    <w:rsid w:val="003E24F5"/>
    <w:rsid w:val="003E2846"/>
    <w:rsid w:val="003E28B0"/>
    <w:rsid w:val="003E2929"/>
    <w:rsid w:val="003E2DD6"/>
    <w:rsid w:val="003E2F52"/>
    <w:rsid w:val="003E2F5D"/>
    <w:rsid w:val="003E3BDE"/>
    <w:rsid w:val="003E3C31"/>
    <w:rsid w:val="003E3D80"/>
    <w:rsid w:val="003E3EE4"/>
    <w:rsid w:val="003E4114"/>
    <w:rsid w:val="003E42B1"/>
    <w:rsid w:val="003E4400"/>
    <w:rsid w:val="003E4542"/>
    <w:rsid w:val="003E50DD"/>
    <w:rsid w:val="003E594A"/>
    <w:rsid w:val="003E5BA5"/>
    <w:rsid w:val="003E5E22"/>
    <w:rsid w:val="003E64BF"/>
    <w:rsid w:val="003E664B"/>
    <w:rsid w:val="003E695D"/>
    <w:rsid w:val="003E7132"/>
    <w:rsid w:val="003E73E0"/>
    <w:rsid w:val="003E751C"/>
    <w:rsid w:val="003E7DF2"/>
    <w:rsid w:val="003F0907"/>
    <w:rsid w:val="003F0D5D"/>
    <w:rsid w:val="003F1162"/>
    <w:rsid w:val="003F11CE"/>
    <w:rsid w:val="003F1344"/>
    <w:rsid w:val="003F13E9"/>
    <w:rsid w:val="003F1761"/>
    <w:rsid w:val="003F1771"/>
    <w:rsid w:val="003F17D0"/>
    <w:rsid w:val="003F294A"/>
    <w:rsid w:val="003F2B22"/>
    <w:rsid w:val="003F2F2E"/>
    <w:rsid w:val="003F36E8"/>
    <w:rsid w:val="003F3A36"/>
    <w:rsid w:val="003F3A97"/>
    <w:rsid w:val="003F3CC8"/>
    <w:rsid w:val="003F426B"/>
    <w:rsid w:val="003F4288"/>
    <w:rsid w:val="003F43B8"/>
    <w:rsid w:val="003F44D4"/>
    <w:rsid w:val="003F47D9"/>
    <w:rsid w:val="003F491C"/>
    <w:rsid w:val="003F4E15"/>
    <w:rsid w:val="003F51D1"/>
    <w:rsid w:val="003F56E5"/>
    <w:rsid w:val="003F616B"/>
    <w:rsid w:val="003F61FA"/>
    <w:rsid w:val="003F693E"/>
    <w:rsid w:val="003F700D"/>
    <w:rsid w:val="003F7066"/>
    <w:rsid w:val="003F70A3"/>
    <w:rsid w:val="003F72CC"/>
    <w:rsid w:val="003F748E"/>
    <w:rsid w:val="003F7A9A"/>
    <w:rsid w:val="003F7FE2"/>
    <w:rsid w:val="00400325"/>
    <w:rsid w:val="0040038C"/>
    <w:rsid w:val="00400408"/>
    <w:rsid w:val="00400538"/>
    <w:rsid w:val="00400840"/>
    <w:rsid w:val="00400D6A"/>
    <w:rsid w:val="004011E0"/>
    <w:rsid w:val="004014C0"/>
    <w:rsid w:val="00401E83"/>
    <w:rsid w:val="00401F16"/>
    <w:rsid w:val="004023A4"/>
    <w:rsid w:val="004029C7"/>
    <w:rsid w:val="00402A64"/>
    <w:rsid w:val="00402F4D"/>
    <w:rsid w:val="00403005"/>
    <w:rsid w:val="0040315D"/>
    <w:rsid w:val="0040327D"/>
    <w:rsid w:val="00403317"/>
    <w:rsid w:val="00403326"/>
    <w:rsid w:val="00403DA4"/>
    <w:rsid w:val="00404118"/>
    <w:rsid w:val="00404127"/>
    <w:rsid w:val="00404985"/>
    <w:rsid w:val="004051A4"/>
    <w:rsid w:val="004057D5"/>
    <w:rsid w:val="00406294"/>
    <w:rsid w:val="00406323"/>
    <w:rsid w:val="004067B7"/>
    <w:rsid w:val="00406E6A"/>
    <w:rsid w:val="0040725B"/>
    <w:rsid w:val="00407469"/>
    <w:rsid w:val="00407AD2"/>
    <w:rsid w:val="00407E80"/>
    <w:rsid w:val="004100F0"/>
    <w:rsid w:val="004106D2"/>
    <w:rsid w:val="00411491"/>
    <w:rsid w:val="0041156A"/>
    <w:rsid w:val="00411859"/>
    <w:rsid w:val="00411B75"/>
    <w:rsid w:val="00411D36"/>
    <w:rsid w:val="00411FFB"/>
    <w:rsid w:val="00412636"/>
    <w:rsid w:val="00412E20"/>
    <w:rsid w:val="0041327E"/>
    <w:rsid w:val="00413476"/>
    <w:rsid w:val="004138E7"/>
    <w:rsid w:val="00413992"/>
    <w:rsid w:val="00413B26"/>
    <w:rsid w:val="00413E8A"/>
    <w:rsid w:val="004142D6"/>
    <w:rsid w:val="004149FF"/>
    <w:rsid w:val="00415245"/>
    <w:rsid w:val="00415CCA"/>
    <w:rsid w:val="00416506"/>
    <w:rsid w:val="00416610"/>
    <w:rsid w:val="0041665E"/>
    <w:rsid w:val="004167FC"/>
    <w:rsid w:val="00416984"/>
    <w:rsid w:val="00417040"/>
    <w:rsid w:val="00417105"/>
    <w:rsid w:val="00417110"/>
    <w:rsid w:val="00417518"/>
    <w:rsid w:val="00417A61"/>
    <w:rsid w:val="00420DC5"/>
    <w:rsid w:val="004218B7"/>
    <w:rsid w:val="004221D5"/>
    <w:rsid w:val="00422219"/>
    <w:rsid w:val="004228F9"/>
    <w:rsid w:val="00422989"/>
    <w:rsid w:val="00422B0D"/>
    <w:rsid w:val="0042370C"/>
    <w:rsid w:val="00423748"/>
    <w:rsid w:val="00423B26"/>
    <w:rsid w:val="00423F42"/>
    <w:rsid w:val="0042436C"/>
    <w:rsid w:val="004244F9"/>
    <w:rsid w:val="0042457E"/>
    <w:rsid w:val="00424BA2"/>
    <w:rsid w:val="00425176"/>
    <w:rsid w:val="004255FF"/>
    <w:rsid w:val="00425C19"/>
    <w:rsid w:val="00425FE2"/>
    <w:rsid w:val="004260BE"/>
    <w:rsid w:val="004261A3"/>
    <w:rsid w:val="00426243"/>
    <w:rsid w:val="004262AB"/>
    <w:rsid w:val="0042633F"/>
    <w:rsid w:val="00426ABD"/>
    <w:rsid w:val="004274B1"/>
    <w:rsid w:val="00427B4B"/>
    <w:rsid w:val="004303C3"/>
    <w:rsid w:val="0043093C"/>
    <w:rsid w:val="00430BC4"/>
    <w:rsid w:val="00430D9B"/>
    <w:rsid w:val="004311F0"/>
    <w:rsid w:val="0043135C"/>
    <w:rsid w:val="004317CE"/>
    <w:rsid w:val="004319F1"/>
    <w:rsid w:val="004323CF"/>
    <w:rsid w:val="00432E96"/>
    <w:rsid w:val="004339C8"/>
    <w:rsid w:val="00433FE5"/>
    <w:rsid w:val="004342DA"/>
    <w:rsid w:val="004346F1"/>
    <w:rsid w:val="00434739"/>
    <w:rsid w:val="00434843"/>
    <w:rsid w:val="00435393"/>
    <w:rsid w:val="004357D8"/>
    <w:rsid w:val="0043582D"/>
    <w:rsid w:val="00435996"/>
    <w:rsid w:val="00435C95"/>
    <w:rsid w:val="0043602F"/>
    <w:rsid w:val="0043611D"/>
    <w:rsid w:val="00436185"/>
    <w:rsid w:val="004361BF"/>
    <w:rsid w:val="004362F0"/>
    <w:rsid w:val="004363D3"/>
    <w:rsid w:val="00436598"/>
    <w:rsid w:val="0043695C"/>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29AF"/>
    <w:rsid w:val="004429C0"/>
    <w:rsid w:val="00442AE0"/>
    <w:rsid w:val="00442CCF"/>
    <w:rsid w:val="00442E47"/>
    <w:rsid w:val="0044309E"/>
    <w:rsid w:val="0044312A"/>
    <w:rsid w:val="00443C9C"/>
    <w:rsid w:val="0044498C"/>
    <w:rsid w:val="004449FE"/>
    <w:rsid w:val="0044525B"/>
    <w:rsid w:val="00445581"/>
    <w:rsid w:val="00446933"/>
    <w:rsid w:val="004470AB"/>
    <w:rsid w:val="004471FF"/>
    <w:rsid w:val="00447CF3"/>
    <w:rsid w:val="00447EFB"/>
    <w:rsid w:val="00447EFF"/>
    <w:rsid w:val="00447FC1"/>
    <w:rsid w:val="00450A52"/>
    <w:rsid w:val="00451223"/>
    <w:rsid w:val="00451307"/>
    <w:rsid w:val="00451899"/>
    <w:rsid w:val="00451A23"/>
    <w:rsid w:val="00451F51"/>
    <w:rsid w:val="00451FAB"/>
    <w:rsid w:val="00452258"/>
    <w:rsid w:val="0045316F"/>
    <w:rsid w:val="0045376C"/>
    <w:rsid w:val="00453AC3"/>
    <w:rsid w:val="00453D20"/>
    <w:rsid w:val="004544DB"/>
    <w:rsid w:val="0045464F"/>
    <w:rsid w:val="004547C3"/>
    <w:rsid w:val="00454AA3"/>
    <w:rsid w:val="00454AF1"/>
    <w:rsid w:val="00455267"/>
    <w:rsid w:val="0045587C"/>
    <w:rsid w:val="00455A9D"/>
    <w:rsid w:val="00455D49"/>
    <w:rsid w:val="004563A6"/>
    <w:rsid w:val="00456449"/>
    <w:rsid w:val="00456D59"/>
    <w:rsid w:val="0046029C"/>
    <w:rsid w:val="0046047F"/>
    <w:rsid w:val="00461BE3"/>
    <w:rsid w:val="00461F12"/>
    <w:rsid w:val="00461FFE"/>
    <w:rsid w:val="0046281B"/>
    <w:rsid w:val="0046296B"/>
    <w:rsid w:val="00463341"/>
    <w:rsid w:val="004633F5"/>
    <w:rsid w:val="0046380C"/>
    <w:rsid w:val="00463A97"/>
    <w:rsid w:val="00463ACE"/>
    <w:rsid w:val="00463CCB"/>
    <w:rsid w:val="00463D1B"/>
    <w:rsid w:val="0046418F"/>
    <w:rsid w:val="004644BD"/>
    <w:rsid w:val="004644D6"/>
    <w:rsid w:val="00464CB8"/>
    <w:rsid w:val="00465566"/>
    <w:rsid w:val="0046586B"/>
    <w:rsid w:val="00465AC5"/>
    <w:rsid w:val="00465DF8"/>
    <w:rsid w:val="0046698E"/>
    <w:rsid w:val="004670A3"/>
    <w:rsid w:val="004677DB"/>
    <w:rsid w:val="00467F58"/>
    <w:rsid w:val="00467F9A"/>
    <w:rsid w:val="00471248"/>
    <w:rsid w:val="00471363"/>
    <w:rsid w:val="004717F9"/>
    <w:rsid w:val="00471A4E"/>
    <w:rsid w:val="00471FAC"/>
    <w:rsid w:val="004722C8"/>
    <w:rsid w:val="00472503"/>
    <w:rsid w:val="00472DB9"/>
    <w:rsid w:val="00473266"/>
    <w:rsid w:val="00473BCE"/>
    <w:rsid w:val="00474560"/>
    <w:rsid w:val="00474A0F"/>
    <w:rsid w:val="00474B96"/>
    <w:rsid w:val="00474D20"/>
    <w:rsid w:val="00474EC0"/>
    <w:rsid w:val="00475150"/>
    <w:rsid w:val="004754E6"/>
    <w:rsid w:val="004755FF"/>
    <w:rsid w:val="00475838"/>
    <w:rsid w:val="00475B4C"/>
    <w:rsid w:val="0047659F"/>
    <w:rsid w:val="00476B43"/>
    <w:rsid w:val="00476FF4"/>
    <w:rsid w:val="004770BC"/>
    <w:rsid w:val="004770EB"/>
    <w:rsid w:val="00477198"/>
    <w:rsid w:val="004771A2"/>
    <w:rsid w:val="0047733E"/>
    <w:rsid w:val="00477E76"/>
    <w:rsid w:val="0048058A"/>
    <w:rsid w:val="00481BB7"/>
    <w:rsid w:val="00481F90"/>
    <w:rsid w:val="0048210A"/>
    <w:rsid w:val="0048219D"/>
    <w:rsid w:val="004821C8"/>
    <w:rsid w:val="004822C9"/>
    <w:rsid w:val="004824F6"/>
    <w:rsid w:val="00482577"/>
    <w:rsid w:val="004825BB"/>
    <w:rsid w:val="00482B8D"/>
    <w:rsid w:val="00482C14"/>
    <w:rsid w:val="0048311D"/>
    <w:rsid w:val="00483879"/>
    <w:rsid w:val="00483DB0"/>
    <w:rsid w:val="004841C6"/>
    <w:rsid w:val="00484911"/>
    <w:rsid w:val="00484B29"/>
    <w:rsid w:val="00484CF3"/>
    <w:rsid w:val="004854C1"/>
    <w:rsid w:val="0048622F"/>
    <w:rsid w:val="004862A6"/>
    <w:rsid w:val="004863AD"/>
    <w:rsid w:val="004867EC"/>
    <w:rsid w:val="00486F30"/>
    <w:rsid w:val="004874F3"/>
    <w:rsid w:val="004876A5"/>
    <w:rsid w:val="00487845"/>
    <w:rsid w:val="00487A83"/>
    <w:rsid w:val="00487E42"/>
    <w:rsid w:val="004902E9"/>
    <w:rsid w:val="00490480"/>
    <w:rsid w:val="00490592"/>
    <w:rsid w:val="00491048"/>
    <w:rsid w:val="0049105C"/>
    <w:rsid w:val="004919A9"/>
    <w:rsid w:val="00491C2D"/>
    <w:rsid w:val="00492306"/>
    <w:rsid w:val="0049232C"/>
    <w:rsid w:val="004923ED"/>
    <w:rsid w:val="004927CA"/>
    <w:rsid w:val="00492EB5"/>
    <w:rsid w:val="004931CD"/>
    <w:rsid w:val="00493C07"/>
    <w:rsid w:val="00493C09"/>
    <w:rsid w:val="004958E3"/>
    <w:rsid w:val="004958FA"/>
    <w:rsid w:val="0049597E"/>
    <w:rsid w:val="00495C99"/>
    <w:rsid w:val="00495D8F"/>
    <w:rsid w:val="00495DC1"/>
    <w:rsid w:val="004961FB"/>
    <w:rsid w:val="0049638E"/>
    <w:rsid w:val="00496654"/>
    <w:rsid w:val="004966EF"/>
    <w:rsid w:val="004968E8"/>
    <w:rsid w:val="00497087"/>
    <w:rsid w:val="00497B15"/>
    <w:rsid w:val="004A01FE"/>
    <w:rsid w:val="004A16D0"/>
    <w:rsid w:val="004A2124"/>
    <w:rsid w:val="004A21CB"/>
    <w:rsid w:val="004A2481"/>
    <w:rsid w:val="004A2577"/>
    <w:rsid w:val="004A2C9C"/>
    <w:rsid w:val="004A2DBD"/>
    <w:rsid w:val="004A3204"/>
    <w:rsid w:val="004A3799"/>
    <w:rsid w:val="004A4050"/>
    <w:rsid w:val="004A47E7"/>
    <w:rsid w:val="004A4AAF"/>
    <w:rsid w:val="004A4C81"/>
    <w:rsid w:val="004A4D94"/>
    <w:rsid w:val="004A4E28"/>
    <w:rsid w:val="004A53DE"/>
    <w:rsid w:val="004A5DF6"/>
    <w:rsid w:val="004A606A"/>
    <w:rsid w:val="004A6076"/>
    <w:rsid w:val="004A6EAB"/>
    <w:rsid w:val="004A6F34"/>
    <w:rsid w:val="004A7900"/>
    <w:rsid w:val="004A79C3"/>
    <w:rsid w:val="004A7B80"/>
    <w:rsid w:val="004B023C"/>
    <w:rsid w:val="004B060A"/>
    <w:rsid w:val="004B0E3C"/>
    <w:rsid w:val="004B0FBB"/>
    <w:rsid w:val="004B117D"/>
    <w:rsid w:val="004B14A1"/>
    <w:rsid w:val="004B175F"/>
    <w:rsid w:val="004B1AD8"/>
    <w:rsid w:val="004B1B10"/>
    <w:rsid w:val="004B2679"/>
    <w:rsid w:val="004B2827"/>
    <w:rsid w:val="004B31F3"/>
    <w:rsid w:val="004B32EC"/>
    <w:rsid w:val="004B3557"/>
    <w:rsid w:val="004B3B5B"/>
    <w:rsid w:val="004B3DCA"/>
    <w:rsid w:val="004B47CB"/>
    <w:rsid w:val="004B4BE5"/>
    <w:rsid w:val="004B5713"/>
    <w:rsid w:val="004B5719"/>
    <w:rsid w:val="004B5826"/>
    <w:rsid w:val="004B5A37"/>
    <w:rsid w:val="004B5BCD"/>
    <w:rsid w:val="004B5C4A"/>
    <w:rsid w:val="004B5D36"/>
    <w:rsid w:val="004B621D"/>
    <w:rsid w:val="004B62E7"/>
    <w:rsid w:val="004B67EC"/>
    <w:rsid w:val="004B69D5"/>
    <w:rsid w:val="004B6FF6"/>
    <w:rsid w:val="004B7882"/>
    <w:rsid w:val="004B7F6C"/>
    <w:rsid w:val="004C00BF"/>
    <w:rsid w:val="004C014A"/>
    <w:rsid w:val="004C046D"/>
    <w:rsid w:val="004C0B48"/>
    <w:rsid w:val="004C0E7A"/>
    <w:rsid w:val="004C0EA2"/>
    <w:rsid w:val="004C1067"/>
    <w:rsid w:val="004C12E0"/>
    <w:rsid w:val="004C152F"/>
    <w:rsid w:val="004C1930"/>
    <w:rsid w:val="004C19FA"/>
    <w:rsid w:val="004C1DA7"/>
    <w:rsid w:val="004C20BE"/>
    <w:rsid w:val="004C249A"/>
    <w:rsid w:val="004C2F6B"/>
    <w:rsid w:val="004C3263"/>
    <w:rsid w:val="004C3A13"/>
    <w:rsid w:val="004C3B23"/>
    <w:rsid w:val="004C3FA1"/>
    <w:rsid w:val="004C407A"/>
    <w:rsid w:val="004C475B"/>
    <w:rsid w:val="004C4982"/>
    <w:rsid w:val="004C4B8B"/>
    <w:rsid w:val="004C4C1A"/>
    <w:rsid w:val="004C5277"/>
    <w:rsid w:val="004C56EB"/>
    <w:rsid w:val="004C5961"/>
    <w:rsid w:val="004C5ED1"/>
    <w:rsid w:val="004C60B0"/>
    <w:rsid w:val="004C62FF"/>
    <w:rsid w:val="004C7838"/>
    <w:rsid w:val="004D0121"/>
    <w:rsid w:val="004D0AFB"/>
    <w:rsid w:val="004D0F2E"/>
    <w:rsid w:val="004D177C"/>
    <w:rsid w:val="004D17DE"/>
    <w:rsid w:val="004D195B"/>
    <w:rsid w:val="004D20CF"/>
    <w:rsid w:val="004D20F1"/>
    <w:rsid w:val="004D22E1"/>
    <w:rsid w:val="004D240A"/>
    <w:rsid w:val="004D2A44"/>
    <w:rsid w:val="004D2B4F"/>
    <w:rsid w:val="004D30B3"/>
    <w:rsid w:val="004D30F0"/>
    <w:rsid w:val="004D3CA2"/>
    <w:rsid w:val="004D3E1D"/>
    <w:rsid w:val="004D4360"/>
    <w:rsid w:val="004D43BB"/>
    <w:rsid w:val="004D4B30"/>
    <w:rsid w:val="004D5C13"/>
    <w:rsid w:val="004D6156"/>
    <w:rsid w:val="004D6293"/>
    <w:rsid w:val="004D676D"/>
    <w:rsid w:val="004D6D58"/>
    <w:rsid w:val="004D6FBE"/>
    <w:rsid w:val="004D72DD"/>
    <w:rsid w:val="004D735A"/>
    <w:rsid w:val="004D76EE"/>
    <w:rsid w:val="004E03ED"/>
    <w:rsid w:val="004E0607"/>
    <w:rsid w:val="004E089D"/>
    <w:rsid w:val="004E0AE3"/>
    <w:rsid w:val="004E0C69"/>
    <w:rsid w:val="004E1019"/>
    <w:rsid w:val="004E118B"/>
    <w:rsid w:val="004E1BEA"/>
    <w:rsid w:val="004E2243"/>
    <w:rsid w:val="004E22C1"/>
    <w:rsid w:val="004E320E"/>
    <w:rsid w:val="004E4491"/>
    <w:rsid w:val="004E4658"/>
    <w:rsid w:val="004E4A4B"/>
    <w:rsid w:val="004E4F7E"/>
    <w:rsid w:val="004E5719"/>
    <w:rsid w:val="004E5834"/>
    <w:rsid w:val="004E5A47"/>
    <w:rsid w:val="004E6438"/>
    <w:rsid w:val="004E647D"/>
    <w:rsid w:val="004E77F1"/>
    <w:rsid w:val="004E7AED"/>
    <w:rsid w:val="004E7FFA"/>
    <w:rsid w:val="004F0515"/>
    <w:rsid w:val="004F0591"/>
    <w:rsid w:val="004F069C"/>
    <w:rsid w:val="004F07A7"/>
    <w:rsid w:val="004F0D03"/>
    <w:rsid w:val="004F0DFF"/>
    <w:rsid w:val="004F1860"/>
    <w:rsid w:val="004F1CE6"/>
    <w:rsid w:val="004F1D1C"/>
    <w:rsid w:val="004F287B"/>
    <w:rsid w:val="004F3472"/>
    <w:rsid w:val="004F3582"/>
    <w:rsid w:val="004F3BD4"/>
    <w:rsid w:val="004F3EA4"/>
    <w:rsid w:val="004F417E"/>
    <w:rsid w:val="004F47D9"/>
    <w:rsid w:val="004F4A1D"/>
    <w:rsid w:val="004F50FF"/>
    <w:rsid w:val="004F5463"/>
    <w:rsid w:val="004F5696"/>
    <w:rsid w:val="004F5AA0"/>
    <w:rsid w:val="004F5E54"/>
    <w:rsid w:val="004F6767"/>
    <w:rsid w:val="004F69E1"/>
    <w:rsid w:val="004F6DD0"/>
    <w:rsid w:val="004F735F"/>
    <w:rsid w:val="00500A04"/>
    <w:rsid w:val="0050129D"/>
    <w:rsid w:val="00501536"/>
    <w:rsid w:val="00501761"/>
    <w:rsid w:val="00501E57"/>
    <w:rsid w:val="00501E5E"/>
    <w:rsid w:val="00502356"/>
    <w:rsid w:val="005025A7"/>
    <w:rsid w:val="005027E4"/>
    <w:rsid w:val="005028A0"/>
    <w:rsid w:val="00502976"/>
    <w:rsid w:val="00502C94"/>
    <w:rsid w:val="00503075"/>
    <w:rsid w:val="005034F7"/>
    <w:rsid w:val="00503F12"/>
    <w:rsid w:val="0050407A"/>
    <w:rsid w:val="00504B93"/>
    <w:rsid w:val="00504C64"/>
    <w:rsid w:val="0050523E"/>
    <w:rsid w:val="00505EDE"/>
    <w:rsid w:val="00506473"/>
    <w:rsid w:val="005065DB"/>
    <w:rsid w:val="00506640"/>
    <w:rsid w:val="0050699D"/>
    <w:rsid w:val="005077BD"/>
    <w:rsid w:val="00507C79"/>
    <w:rsid w:val="0051033C"/>
    <w:rsid w:val="005106A6"/>
    <w:rsid w:val="00510901"/>
    <w:rsid w:val="0051120D"/>
    <w:rsid w:val="00511AA7"/>
    <w:rsid w:val="00511B72"/>
    <w:rsid w:val="00512C55"/>
    <w:rsid w:val="00512C9A"/>
    <w:rsid w:val="00512FEA"/>
    <w:rsid w:val="00513C05"/>
    <w:rsid w:val="00513FDB"/>
    <w:rsid w:val="005141FC"/>
    <w:rsid w:val="0051443A"/>
    <w:rsid w:val="0051498E"/>
    <w:rsid w:val="00514C72"/>
    <w:rsid w:val="00514FBE"/>
    <w:rsid w:val="00515374"/>
    <w:rsid w:val="00515B10"/>
    <w:rsid w:val="00516384"/>
    <w:rsid w:val="005169D1"/>
    <w:rsid w:val="00516A13"/>
    <w:rsid w:val="00516B47"/>
    <w:rsid w:val="00517956"/>
    <w:rsid w:val="00517C19"/>
    <w:rsid w:val="00517D9B"/>
    <w:rsid w:val="00517E2B"/>
    <w:rsid w:val="0052027C"/>
    <w:rsid w:val="00521006"/>
    <w:rsid w:val="0052154B"/>
    <w:rsid w:val="00521AEA"/>
    <w:rsid w:val="00521C1C"/>
    <w:rsid w:val="00521C64"/>
    <w:rsid w:val="00521D89"/>
    <w:rsid w:val="00521FD9"/>
    <w:rsid w:val="005224D0"/>
    <w:rsid w:val="005232FA"/>
    <w:rsid w:val="00523A1E"/>
    <w:rsid w:val="005246C5"/>
    <w:rsid w:val="005249AA"/>
    <w:rsid w:val="00524E36"/>
    <w:rsid w:val="00525953"/>
    <w:rsid w:val="00525978"/>
    <w:rsid w:val="005264F9"/>
    <w:rsid w:val="00526B69"/>
    <w:rsid w:val="00526D7B"/>
    <w:rsid w:val="005278D2"/>
    <w:rsid w:val="005279A5"/>
    <w:rsid w:val="00527E81"/>
    <w:rsid w:val="00530235"/>
    <w:rsid w:val="0053028F"/>
    <w:rsid w:val="005304CB"/>
    <w:rsid w:val="005304DB"/>
    <w:rsid w:val="00530865"/>
    <w:rsid w:val="00530AE4"/>
    <w:rsid w:val="00530CDF"/>
    <w:rsid w:val="00530D1E"/>
    <w:rsid w:val="00530DE7"/>
    <w:rsid w:val="00530E24"/>
    <w:rsid w:val="005311BD"/>
    <w:rsid w:val="00531B4F"/>
    <w:rsid w:val="00531C9C"/>
    <w:rsid w:val="00532043"/>
    <w:rsid w:val="005322CB"/>
    <w:rsid w:val="005324E3"/>
    <w:rsid w:val="00532695"/>
    <w:rsid w:val="00532764"/>
    <w:rsid w:val="00532984"/>
    <w:rsid w:val="00532A1C"/>
    <w:rsid w:val="005332D3"/>
    <w:rsid w:val="00533415"/>
    <w:rsid w:val="00533B4F"/>
    <w:rsid w:val="00533BE9"/>
    <w:rsid w:val="00533D8B"/>
    <w:rsid w:val="00534783"/>
    <w:rsid w:val="005348DD"/>
    <w:rsid w:val="005349C5"/>
    <w:rsid w:val="00534B84"/>
    <w:rsid w:val="00534F76"/>
    <w:rsid w:val="00535021"/>
    <w:rsid w:val="0053508D"/>
    <w:rsid w:val="005354ED"/>
    <w:rsid w:val="00535633"/>
    <w:rsid w:val="00536242"/>
    <w:rsid w:val="00536647"/>
    <w:rsid w:val="00536B0D"/>
    <w:rsid w:val="00536E40"/>
    <w:rsid w:val="00537265"/>
    <w:rsid w:val="005374EF"/>
    <w:rsid w:val="005375C5"/>
    <w:rsid w:val="005376D5"/>
    <w:rsid w:val="00537778"/>
    <w:rsid w:val="00537A79"/>
    <w:rsid w:val="00537B60"/>
    <w:rsid w:val="00537FD0"/>
    <w:rsid w:val="005401E8"/>
    <w:rsid w:val="00540DAC"/>
    <w:rsid w:val="00540F38"/>
    <w:rsid w:val="00541011"/>
    <w:rsid w:val="005410D4"/>
    <w:rsid w:val="00541403"/>
    <w:rsid w:val="0054143A"/>
    <w:rsid w:val="0054164A"/>
    <w:rsid w:val="00541D20"/>
    <w:rsid w:val="005426AF"/>
    <w:rsid w:val="00542B74"/>
    <w:rsid w:val="00542BA0"/>
    <w:rsid w:val="00542E9D"/>
    <w:rsid w:val="00543097"/>
    <w:rsid w:val="00543E93"/>
    <w:rsid w:val="00544B30"/>
    <w:rsid w:val="00544EFC"/>
    <w:rsid w:val="005456F2"/>
    <w:rsid w:val="00545848"/>
    <w:rsid w:val="00545E47"/>
    <w:rsid w:val="00545FB0"/>
    <w:rsid w:val="00546515"/>
    <w:rsid w:val="00546F28"/>
    <w:rsid w:val="00546F86"/>
    <w:rsid w:val="00547516"/>
    <w:rsid w:val="00547ACD"/>
    <w:rsid w:val="00547B1B"/>
    <w:rsid w:val="00547C00"/>
    <w:rsid w:val="00550011"/>
    <w:rsid w:val="00550114"/>
    <w:rsid w:val="00550442"/>
    <w:rsid w:val="00550A31"/>
    <w:rsid w:val="00550EF7"/>
    <w:rsid w:val="005513E9"/>
    <w:rsid w:val="00551AE9"/>
    <w:rsid w:val="00551D9F"/>
    <w:rsid w:val="00552066"/>
    <w:rsid w:val="0055216C"/>
    <w:rsid w:val="0055231B"/>
    <w:rsid w:val="0055254B"/>
    <w:rsid w:val="005530D0"/>
    <w:rsid w:val="0055387E"/>
    <w:rsid w:val="00553981"/>
    <w:rsid w:val="00553CF7"/>
    <w:rsid w:val="00554672"/>
    <w:rsid w:val="00555145"/>
    <w:rsid w:val="005560E9"/>
    <w:rsid w:val="0055632C"/>
    <w:rsid w:val="005569C3"/>
    <w:rsid w:val="00556B5E"/>
    <w:rsid w:val="005574D1"/>
    <w:rsid w:val="00557999"/>
    <w:rsid w:val="00557BFB"/>
    <w:rsid w:val="00557D1E"/>
    <w:rsid w:val="00560109"/>
    <w:rsid w:val="0056066C"/>
    <w:rsid w:val="00560811"/>
    <w:rsid w:val="005608BE"/>
    <w:rsid w:val="00560DE8"/>
    <w:rsid w:val="00560E76"/>
    <w:rsid w:val="0056128D"/>
    <w:rsid w:val="00561570"/>
    <w:rsid w:val="00561773"/>
    <w:rsid w:val="00561A1F"/>
    <w:rsid w:val="00561C3C"/>
    <w:rsid w:val="00561CB4"/>
    <w:rsid w:val="00561F2D"/>
    <w:rsid w:val="00562A56"/>
    <w:rsid w:val="00562CBA"/>
    <w:rsid w:val="00562E23"/>
    <w:rsid w:val="00563203"/>
    <w:rsid w:val="005641B7"/>
    <w:rsid w:val="00564778"/>
    <w:rsid w:val="00564D61"/>
    <w:rsid w:val="005652CE"/>
    <w:rsid w:val="005658F5"/>
    <w:rsid w:val="00565C40"/>
    <w:rsid w:val="0056647B"/>
    <w:rsid w:val="00566A51"/>
    <w:rsid w:val="00566DAF"/>
    <w:rsid w:val="00566DE8"/>
    <w:rsid w:val="005678B4"/>
    <w:rsid w:val="00567919"/>
    <w:rsid w:val="00567F3D"/>
    <w:rsid w:val="005700C5"/>
    <w:rsid w:val="005702C6"/>
    <w:rsid w:val="00570486"/>
    <w:rsid w:val="00570796"/>
    <w:rsid w:val="00570961"/>
    <w:rsid w:val="00570AA7"/>
    <w:rsid w:val="00570DDB"/>
    <w:rsid w:val="00571348"/>
    <w:rsid w:val="00571C4F"/>
    <w:rsid w:val="00571C63"/>
    <w:rsid w:val="00571DC2"/>
    <w:rsid w:val="005725EF"/>
    <w:rsid w:val="00572CBF"/>
    <w:rsid w:val="00573374"/>
    <w:rsid w:val="00573D17"/>
    <w:rsid w:val="00574861"/>
    <w:rsid w:val="00574CCC"/>
    <w:rsid w:val="005752CB"/>
    <w:rsid w:val="0057536E"/>
    <w:rsid w:val="0057568D"/>
    <w:rsid w:val="00575733"/>
    <w:rsid w:val="0057591B"/>
    <w:rsid w:val="00575C25"/>
    <w:rsid w:val="0057645D"/>
    <w:rsid w:val="00576A17"/>
    <w:rsid w:val="00576B0A"/>
    <w:rsid w:val="00576DD2"/>
    <w:rsid w:val="00576E88"/>
    <w:rsid w:val="005770E0"/>
    <w:rsid w:val="00577830"/>
    <w:rsid w:val="00580066"/>
    <w:rsid w:val="0058023D"/>
    <w:rsid w:val="00580315"/>
    <w:rsid w:val="005806AB"/>
    <w:rsid w:val="00580F29"/>
    <w:rsid w:val="00581A24"/>
    <w:rsid w:val="00581A3C"/>
    <w:rsid w:val="005828AF"/>
    <w:rsid w:val="00582AA4"/>
    <w:rsid w:val="00582CD6"/>
    <w:rsid w:val="00583125"/>
    <w:rsid w:val="00583A94"/>
    <w:rsid w:val="00583CDB"/>
    <w:rsid w:val="00583DFE"/>
    <w:rsid w:val="00583F71"/>
    <w:rsid w:val="00584812"/>
    <w:rsid w:val="00584999"/>
    <w:rsid w:val="00584F80"/>
    <w:rsid w:val="005851FC"/>
    <w:rsid w:val="00585388"/>
    <w:rsid w:val="005855FE"/>
    <w:rsid w:val="005858AD"/>
    <w:rsid w:val="00585A50"/>
    <w:rsid w:val="00586123"/>
    <w:rsid w:val="005866D0"/>
    <w:rsid w:val="00586900"/>
    <w:rsid w:val="00586F5B"/>
    <w:rsid w:val="00586FA7"/>
    <w:rsid w:val="00587A16"/>
    <w:rsid w:val="0059070D"/>
    <w:rsid w:val="00591F59"/>
    <w:rsid w:val="00591F5F"/>
    <w:rsid w:val="00592C65"/>
    <w:rsid w:val="00592DF1"/>
    <w:rsid w:val="005939B3"/>
    <w:rsid w:val="00593C06"/>
    <w:rsid w:val="00593C5B"/>
    <w:rsid w:val="005949FB"/>
    <w:rsid w:val="00595324"/>
    <w:rsid w:val="005958F2"/>
    <w:rsid w:val="00595960"/>
    <w:rsid w:val="00595DFF"/>
    <w:rsid w:val="005961F6"/>
    <w:rsid w:val="00596361"/>
    <w:rsid w:val="005963B9"/>
    <w:rsid w:val="005964B0"/>
    <w:rsid w:val="00596985"/>
    <w:rsid w:val="00596C5A"/>
    <w:rsid w:val="00596D74"/>
    <w:rsid w:val="005970C8"/>
    <w:rsid w:val="005A0899"/>
    <w:rsid w:val="005A0CDB"/>
    <w:rsid w:val="005A0E84"/>
    <w:rsid w:val="005A1102"/>
    <w:rsid w:val="005A11FD"/>
    <w:rsid w:val="005A1E4A"/>
    <w:rsid w:val="005A1EA3"/>
    <w:rsid w:val="005A2EC4"/>
    <w:rsid w:val="005A33A8"/>
    <w:rsid w:val="005A36B7"/>
    <w:rsid w:val="005A3835"/>
    <w:rsid w:val="005A3960"/>
    <w:rsid w:val="005A3FC1"/>
    <w:rsid w:val="005A4197"/>
    <w:rsid w:val="005A41F5"/>
    <w:rsid w:val="005A4499"/>
    <w:rsid w:val="005A47B7"/>
    <w:rsid w:val="005A4A00"/>
    <w:rsid w:val="005A4DF6"/>
    <w:rsid w:val="005A50BD"/>
    <w:rsid w:val="005A50D3"/>
    <w:rsid w:val="005A552D"/>
    <w:rsid w:val="005A552E"/>
    <w:rsid w:val="005A5851"/>
    <w:rsid w:val="005A5A0B"/>
    <w:rsid w:val="005A5CE8"/>
    <w:rsid w:val="005A673A"/>
    <w:rsid w:val="005A74BF"/>
    <w:rsid w:val="005A78DC"/>
    <w:rsid w:val="005A7E1E"/>
    <w:rsid w:val="005B0481"/>
    <w:rsid w:val="005B0769"/>
    <w:rsid w:val="005B12D3"/>
    <w:rsid w:val="005B1461"/>
    <w:rsid w:val="005B1601"/>
    <w:rsid w:val="005B179A"/>
    <w:rsid w:val="005B1CDB"/>
    <w:rsid w:val="005B1CE8"/>
    <w:rsid w:val="005B1ED2"/>
    <w:rsid w:val="005B211E"/>
    <w:rsid w:val="005B277F"/>
    <w:rsid w:val="005B2D4F"/>
    <w:rsid w:val="005B3908"/>
    <w:rsid w:val="005B4F82"/>
    <w:rsid w:val="005B535A"/>
    <w:rsid w:val="005B5D47"/>
    <w:rsid w:val="005B5E55"/>
    <w:rsid w:val="005B6D12"/>
    <w:rsid w:val="005B7533"/>
    <w:rsid w:val="005B753B"/>
    <w:rsid w:val="005B7C6D"/>
    <w:rsid w:val="005B7DA9"/>
    <w:rsid w:val="005C0251"/>
    <w:rsid w:val="005C028B"/>
    <w:rsid w:val="005C0678"/>
    <w:rsid w:val="005C0894"/>
    <w:rsid w:val="005C0A2F"/>
    <w:rsid w:val="005C0A5D"/>
    <w:rsid w:val="005C0AE4"/>
    <w:rsid w:val="005C162F"/>
    <w:rsid w:val="005C1EBB"/>
    <w:rsid w:val="005C21A5"/>
    <w:rsid w:val="005C22D4"/>
    <w:rsid w:val="005C2658"/>
    <w:rsid w:val="005C270A"/>
    <w:rsid w:val="005C3E54"/>
    <w:rsid w:val="005C478F"/>
    <w:rsid w:val="005C4C1A"/>
    <w:rsid w:val="005C4F31"/>
    <w:rsid w:val="005C513B"/>
    <w:rsid w:val="005C5609"/>
    <w:rsid w:val="005C566E"/>
    <w:rsid w:val="005C5DB3"/>
    <w:rsid w:val="005C630F"/>
    <w:rsid w:val="005C68E9"/>
    <w:rsid w:val="005C6D08"/>
    <w:rsid w:val="005C7A9D"/>
    <w:rsid w:val="005C7D67"/>
    <w:rsid w:val="005D17C2"/>
    <w:rsid w:val="005D1C24"/>
    <w:rsid w:val="005D21F6"/>
    <w:rsid w:val="005D2575"/>
    <w:rsid w:val="005D357A"/>
    <w:rsid w:val="005D3BD2"/>
    <w:rsid w:val="005D44D7"/>
    <w:rsid w:val="005D491D"/>
    <w:rsid w:val="005D53D4"/>
    <w:rsid w:val="005D53FA"/>
    <w:rsid w:val="005D58B2"/>
    <w:rsid w:val="005D5D37"/>
    <w:rsid w:val="005D5E62"/>
    <w:rsid w:val="005D5F84"/>
    <w:rsid w:val="005D6302"/>
    <w:rsid w:val="005D63A7"/>
    <w:rsid w:val="005D649E"/>
    <w:rsid w:val="005D65A4"/>
    <w:rsid w:val="005D667C"/>
    <w:rsid w:val="005D6B49"/>
    <w:rsid w:val="005D75E8"/>
    <w:rsid w:val="005D772E"/>
    <w:rsid w:val="005D7956"/>
    <w:rsid w:val="005D798D"/>
    <w:rsid w:val="005D7BA7"/>
    <w:rsid w:val="005D7C2A"/>
    <w:rsid w:val="005D7C82"/>
    <w:rsid w:val="005E0273"/>
    <w:rsid w:val="005E1183"/>
    <w:rsid w:val="005E1295"/>
    <w:rsid w:val="005E13DE"/>
    <w:rsid w:val="005E1559"/>
    <w:rsid w:val="005E17E5"/>
    <w:rsid w:val="005E3AD1"/>
    <w:rsid w:val="005E412D"/>
    <w:rsid w:val="005E417B"/>
    <w:rsid w:val="005E4418"/>
    <w:rsid w:val="005E46FC"/>
    <w:rsid w:val="005E48ED"/>
    <w:rsid w:val="005E53A1"/>
    <w:rsid w:val="005E54D6"/>
    <w:rsid w:val="005E570A"/>
    <w:rsid w:val="005E58C9"/>
    <w:rsid w:val="005E63A1"/>
    <w:rsid w:val="005E64A6"/>
    <w:rsid w:val="005E6AE5"/>
    <w:rsid w:val="005E6C3F"/>
    <w:rsid w:val="005E724F"/>
    <w:rsid w:val="005E7271"/>
    <w:rsid w:val="005E788B"/>
    <w:rsid w:val="005E78C1"/>
    <w:rsid w:val="005E78E2"/>
    <w:rsid w:val="005E793E"/>
    <w:rsid w:val="005E7F79"/>
    <w:rsid w:val="005F07F8"/>
    <w:rsid w:val="005F1103"/>
    <w:rsid w:val="005F152D"/>
    <w:rsid w:val="005F1830"/>
    <w:rsid w:val="005F1967"/>
    <w:rsid w:val="005F1AC2"/>
    <w:rsid w:val="005F1FDA"/>
    <w:rsid w:val="005F22CC"/>
    <w:rsid w:val="005F25E2"/>
    <w:rsid w:val="005F270E"/>
    <w:rsid w:val="005F27C6"/>
    <w:rsid w:val="005F2BD0"/>
    <w:rsid w:val="005F2F82"/>
    <w:rsid w:val="005F36BE"/>
    <w:rsid w:val="005F3A43"/>
    <w:rsid w:val="005F3B13"/>
    <w:rsid w:val="005F3DCC"/>
    <w:rsid w:val="005F4245"/>
    <w:rsid w:val="005F43BC"/>
    <w:rsid w:val="005F45F2"/>
    <w:rsid w:val="005F4A9B"/>
    <w:rsid w:val="005F538C"/>
    <w:rsid w:val="005F587C"/>
    <w:rsid w:val="005F5C84"/>
    <w:rsid w:val="005F5E3D"/>
    <w:rsid w:val="005F5E98"/>
    <w:rsid w:val="005F63A0"/>
    <w:rsid w:val="005F6CF3"/>
    <w:rsid w:val="005F6EE0"/>
    <w:rsid w:val="005F71C5"/>
    <w:rsid w:val="005F787C"/>
    <w:rsid w:val="005F7A73"/>
    <w:rsid w:val="005F7FCA"/>
    <w:rsid w:val="006000F2"/>
    <w:rsid w:val="006003A7"/>
    <w:rsid w:val="006007E4"/>
    <w:rsid w:val="006013EE"/>
    <w:rsid w:val="0060161F"/>
    <w:rsid w:val="0060172A"/>
    <w:rsid w:val="00601BCB"/>
    <w:rsid w:val="00601FE9"/>
    <w:rsid w:val="0060215B"/>
    <w:rsid w:val="006023F9"/>
    <w:rsid w:val="00603AD1"/>
    <w:rsid w:val="0060425A"/>
    <w:rsid w:val="0060475A"/>
    <w:rsid w:val="00605622"/>
    <w:rsid w:val="00605BAD"/>
    <w:rsid w:val="00605C34"/>
    <w:rsid w:val="00605CC3"/>
    <w:rsid w:val="00605D04"/>
    <w:rsid w:val="00605D73"/>
    <w:rsid w:val="006063B5"/>
    <w:rsid w:val="00606D0B"/>
    <w:rsid w:val="00606F3F"/>
    <w:rsid w:val="00607349"/>
    <w:rsid w:val="00607668"/>
    <w:rsid w:val="006076F8"/>
    <w:rsid w:val="00607842"/>
    <w:rsid w:val="006103C7"/>
    <w:rsid w:val="006105B4"/>
    <w:rsid w:val="006105FF"/>
    <w:rsid w:val="00610681"/>
    <w:rsid w:val="006106C7"/>
    <w:rsid w:val="0061073D"/>
    <w:rsid w:val="00610BBC"/>
    <w:rsid w:val="00612A59"/>
    <w:rsid w:val="00612E1A"/>
    <w:rsid w:val="00613245"/>
    <w:rsid w:val="006133FE"/>
    <w:rsid w:val="0061353F"/>
    <w:rsid w:val="006135E5"/>
    <w:rsid w:val="00613D91"/>
    <w:rsid w:val="006153F1"/>
    <w:rsid w:val="006153F5"/>
    <w:rsid w:val="006157E2"/>
    <w:rsid w:val="00615920"/>
    <w:rsid w:val="00615A4E"/>
    <w:rsid w:val="00615B31"/>
    <w:rsid w:val="00615B5F"/>
    <w:rsid w:val="00616337"/>
    <w:rsid w:val="006166AA"/>
    <w:rsid w:val="006168F3"/>
    <w:rsid w:val="00616DDC"/>
    <w:rsid w:val="00616EC7"/>
    <w:rsid w:val="00617009"/>
    <w:rsid w:val="006176F6"/>
    <w:rsid w:val="006178BB"/>
    <w:rsid w:val="0061790E"/>
    <w:rsid w:val="00617BF8"/>
    <w:rsid w:val="00617E46"/>
    <w:rsid w:val="00617EFC"/>
    <w:rsid w:val="00620776"/>
    <w:rsid w:val="0062126F"/>
    <w:rsid w:val="00621BB8"/>
    <w:rsid w:val="00621BC7"/>
    <w:rsid w:val="00621E3E"/>
    <w:rsid w:val="006227E0"/>
    <w:rsid w:val="00623366"/>
    <w:rsid w:val="00623434"/>
    <w:rsid w:val="00623636"/>
    <w:rsid w:val="006237A1"/>
    <w:rsid w:val="00623891"/>
    <w:rsid w:val="00623B1B"/>
    <w:rsid w:val="00623D6A"/>
    <w:rsid w:val="00624B90"/>
    <w:rsid w:val="00624E07"/>
    <w:rsid w:val="00624E0D"/>
    <w:rsid w:val="00624E84"/>
    <w:rsid w:val="006259E2"/>
    <w:rsid w:val="00625C4F"/>
    <w:rsid w:val="00625D32"/>
    <w:rsid w:val="00625E71"/>
    <w:rsid w:val="00625E84"/>
    <w:rsid w:val="00626FAD"/>
    <w:rsid w:val="00627122"/>
    <w:rsid w:val="0062785A"/>
    <w:rsid w:val="00627891"/>
    <w:rsid w:val="00627DB2"/>
    <w:rsid w:val="00630116"/>
    <w:rsid w:val="00630144"/>
    <w:rsid w:val="006304B7"/>
    <w:rsid w:val="0063052B"/>
    <w:rsid w:val="00630555"/>
    <w:rsid w:val="00631601"/>
    <w:rsid w:val="00631C97"/>
    <w:rsid w:val="00631EFD"/>
    <w:rsid w:val="00632092"/>
    <w:rsid w:val="006320A3"/>
    <w:rsid w:val="006325A7"/>
    <w:rsid w:val="006326AB"/>
    <w:rsid w:val="00632E95"/>
    <w:rsid w:val="00632EE0"/>
    <w:rsid w:val="00633219"/>
    <w:rsid w:val="00633C66"/>
    <w:rsid w:val="00633D7A"/>
    <w:rsid w:val="00633E45"/>
    <w:rsid w:val="00633EEC"/>
    <w:rsid w:val="0063403D"/>
    <w:rsid w:val="00634470"/>
    <w:rsid w:val="00634E20"/>
    <w:rsid w:val="00635486"/>
    <w:rsid w:val="006355C4"/>
    <w:rsid w:val="00635DEB"/>
    <w:rsid w:val="006361C4"/>
    <w:rsid w:val="006361E7"/>
    <w:rsid w:val="006368D3"/>
    <w:rsid w:val="0063692D"/>
    <w:rsid w:val="00636AD8"/>
    <w:rsid w:val="00636B24"/>
    <w:rsid w:val="00636F62"/>
    <w:rsid w:val="00637384"/>
    <w:rsid w:val="006376F2"/>
    <w:rsid w:val="00637728"/>
    <w:rsid w:val="006378E6"/>
    <w:rsid w:val="00637AD0"/>
    <w:rsid w:val="00637D2C"/>
    <w:rsid w:val="00637D93"/>
    <w:rsid w:val="00637E13"/>
    <w:rsid w:val="00637FCC"/>
    <w:rsid w:val="00640122"/>
    <w:rsid w:val="006406EF"/>
    <w:rsid w:val="0064084E"/>
    <w:rsid w:val="00640AF5"/>
    <w:rsid w:val="00640C27"/>
    <w:rsid w:val="00641490"/>
    <w:rsid w:val="00641D6A"/>
    <w:rsid w:val="00641FE3"/>
    <w:rsid w:val="00642209"/>
    <w:rsid w:val="006422EC"/>
    <w:rsid w:val="006428BB"/>
    <w:rsid w:val="00642901"/>
    <w:rsid w:val="00642C16"/>
    <w:rsid w:val="00643092"/>
    <w:rsid w:val="00643E6C"/>
    <w:rsid w:val="00644665"/>
    <w:rsid w:val="006448BD"/>
    <w:rsid w:val="00644BBB"/>
    <w:rsid w:val="00644CA9"/>
    <w:rsid w:val="006454AA"/>
    <w:rsid w:val="006454C9"/>
    <w:rsid w:val="00645913"/>
    <w:rsid w:val="00645ABD"/>
    <w:rsid w:val="00645F69"/>
    <w:rsid w:val="0064614F"/>
    <w:rsid w:val="0064629A"/>
    <w:rsid w:val="00646BAF"/>
    <w:rsid w:val="00646BC6"/>
    <w:rsid w:val="00646D30"/>
    <w:rsid w:val="00646EED"/>
    <w:rsid w:val="00647E1B"/>
    <w:rsid w:val="0065099D"/>
    <w:rsid w:val="0065170A"/>
    <w:rsid w:val="0065175B"/>
    <w:rsid w:val="006517B5"/>
    <w:rsid w:val="006517F0"/>
    <w:rsid w:val="00651C60"/>
    <w:rsid w:val="00651D28"/>
    <w:rsid w:val="006520F9"/>
    <w:rsid w:val="0065253E"/>
    <w:rsid w:val="0065348E"/>
    <w:rsid w:val="00653615"/>
    <w:rsid w:val="00653646"/>
    <w:rsid w:val="0065415E"/>
    <w:rsid w:val="0065442F"/>
    <w:rsid w:val="0065450F"/>
    <w:rsid w:val="0065464C"/>
    <w:rsid w:val="006554C2"/>
    <w:rsid w:val="00655C86"/>
    <w:rsid w:val="00655D15"/>
    <w:rsid w:val="00655FF1"/>
    <w:rsid w:val="00655FFA"/>
    <w:rsid w:val="006563D3"/>
    <w:rsid w:val="00656D25"/>
    <w:rsid w:val="00657093"/>
    <w:rsid w:val="006573CE"/>
    <w:rsid w:val="00657B56"/>
    <w:rsid w:val="00657CF5"/>
    <w:rsid w:val="0066015E"/>
    <w:rsid w:val="00660ADB"/>
    <w:rsid w:val="0066111E"/>
    <w:rsid w:val="00661340"/>
    <w:rsid w:val="0066162D"/>
    <w:rsid w:val="00661795"/>
    <w:rsid w:val="00661F88"/>
    <w:rsid w:val="00662262"/>
    <w:rsid w:val="00662514"/>
    <w:rsid w:val="00662821"/>
    <w:rsid w:val="00663133"/>
    <w:rsid w:val="00663697"/>
    <w:rsid w:val="00663742"/>
    <w:rsid w:val="00664064"/>
    <w:rsid w:val="00664257"/>
    <w:rsid w:val="0066462F"/>
    <w:rsid w:val="006646D8"/>
    <w:rsid w:val="006648BF"/>
    <w:rsid w:val="0066537E"/>
    <w:rsid w:val="006656CF"/>
    <w:rsid w:val="0066571C"/>
    <w:rsid w:val="00665819"/>
    <w:rsid w:val="0066588F"/>
    <w:rsid w:val="006659A0"/>
    <w:rsid w:val="00665BAA"/>
    <w:rsid w:val="00665DD5"/>
    <w:rsid w:val="006668AB"/>
    <w:rsid w:val="006713E6"/>
    <w:rsid w:val="006718AF"/>
    <w:rsid w:val="00671B34"/>
    <w:rsid w:val="0067231C"/>
    <w:rsid w:val="00672C86"/>
    <w:rsid w:val="00673F03"/>
    <w:rsid w:val="00674A09"/>
    <w:rsid w:val="0067547A"/>
    <w:rsid w:val="0067589B"/>
    <w:rsid w:val="00675AEB"/>
    <w:rsid w:val="00675C7A"/>
    <w:rsid w:val="0067678D"/>
    <w:rsid w:val="006779B4"/>
    <w:rsid w:val="00677E52"/>
    <w:rsid w:val="00677E90"/>
    <w:rsid w:val="00677FE9"/>
    <w:rsid w:val="0068073F"/>
    <w:rsid w:val="0068075C"/>
    <w:rsid w:val="00680E35"/>
    <w:rsid w:val="00681172"/>
    <w:rsid w:val="00681473"/>
    <w:rsid w:val="00681536"/>
    <w:rsid w:val="00681DAA"/>
    <w:rsid w:val="00682377"/>
    <w:rsid w:val="006823CC"/>
    <w:rsid w:val="006827E4"/>
    <w:rsid w:val="00682854"/>
    <w:rsid w:val="00682C0B"/>
    <w:rsid w:val="00682C9E"/>
    <w:rsid w:val="00682D17"/>
    <w:rsid w:val="00683780"/>
    <w:rsid w:val="006846B0"/>
    <w:rsid w:val="00684C77"/>
    <w:rsid w:val="00684DFA"/>
    <w:rsid w:val="006856B4"/>
    <w:rsid w:val="006858A8"/>
    <w:rsid w:val="00686546"/>
    <w:rsid w:val="00686998"/>
    <w:rsid w:val="00687099"/>
    <w:rsid w:val="00687965"/>
    <w:rsid w:val="00687BDF"/>
    <w:rsid w:val="00687C6A"/>
    <w:rsid w:val="00687CB2"/>
    <w:rsid w:val="00691811"/>
    <w:rsid w:val="00691FC3"/>
    <w:rsid w:val="006923AD"/>
    <w:rsid w:val="00692F53"/>
    <w:rsid w:val="00693117"/>
    <w:rsid w:val="0069323C"/>
    <w:rsid w:val="0069465D"/>
    <w:rsid w:val="00694CF0"/>
    <w:rsid w:val="00694E88"/>
    <w:rsid w:val="006950E7"/>
    <w:rsid w:val="006965DA"/>
    <w:rsid w:val="00696839"/>
    <w:rsid w:val="00696F1E"/>
    <w:rsid w:val="00697742"/>
    <w:rsid w:val="00697F63"/>
    <w:rsid w:val="006A0EF8"/>
    <w:rsid w:val="006A1FA3"/>
    <w:rsid w:val="006A23A6"/>
    <w:rsid w:val="006A2B6C"/>
    <w:rsid w:val="006A2DFD"/>
    <w:rsid w:val="006A3285"/>
    <w:rsid w:val="006A3564"/>
    <w:rsid w:val="006A39AA"/>
    <w:rsid w:val="006A3A0D"/>
    <w:rsid w:val="006A40CE"/>
    <w:rsid w:val="006A47BD"/>
    <w:rsid w:val="006A4984"/>
    <w:rsid w:val="006A5058"/>
    <w:rsid w:val="006A547E"/>
    <w:rsid w:val="006A54DE"/>
    <w:rsid w:val="006A565C"/>
    <w:rsid w:val="006A5D41"/>
    <w:rsid w:val="006A5FBE"/>
    <w:rsid w:val="006A6358"/>
    <w:rsid w:val="006A6D3B"/>
    <w:rsid w:val="006A71CA"/>
    <w:rsid w:val="006A74EB"/>
    <w:rsid w:val="006A786F"/>
    <w:rsid w:val="006A7C87"/>
    <w:rsid w:val="006B040F"/>
    <w:rsid w:val="006B07AA"/>
    <w:rsid w:val="006B1785"/>
    <w:rsid w:val="006B1C45"/>
    <w:rsid w:val="006B1FCC"/>
    <w:rsid w:val="006B2177"/>
    <w:rsid w:val="006B22A7"/>
    <w:rsid w:val="006B257B"/>
    <w:rsid w:val="006B2B54"/>
    <w:rsid w:val="006B38FF"/>
    <w:rsid w:val="006B3B61"/>
    <w:rsid w:val="006B4273"/>
    <w:rsid w:val="006B4923"/>
    <w:rsid w:val="006B5149"/>
    <w:rsid w:val="006B5A51"/>
    <w:rsid w:val="006B6237"/>
    <w:rsid w:val="006B6C4B"/>
    <w:rsid w:val="006B71C0"/>
    <w:rsid w:val="006B785C"/>
    <w:rsid w:val="006B7BCF"/>
    <w:rsid w:val="006C07DF"/>
    <w:rsid w:val="006C0CEA"/>
    <w:rsid w:val="006C1B2C"/>
    <w:rsid w:val="006C21C2"/>
    <w:rsid w:val="006C2647"/>
    <w:rsid w:val="006C2787"/>
    <w:rsid w:val="006C291C"/>
    <w:rsid w:val="006C2B5B"/>
    <w:rsid w:val="006C2DA2"/>
    <w:rsid w:val="006C45E5"/>
    <w:rsid w:val="006C4695"/>
    <w:rsid w:val="006C4790"/>
    <w:rsid w:val="006C55E1"/>
    <w:rsid w:val="006C56A2"/>
    <w:rsid w:val="006C59B0"/>
    <w:rsid w:val="006C5A2F"/>
    <w:rsid w:val="006C6066"/>
    <w:rsid w:val="006C69A9"/>
    <w:rsid w:val="006C6C3B"/>
    <w:rsid w:val="006C70D4"/>
    <w:rsid w:val="006C7468"/>
    <w:rsid w:val="006C748F"/>
    <w:rsid w:val="006C75F3"/>
    <w:rsid w:val="006C76E3"/>
    <w:rsid w:val="006C7826"/>
    <w:rsid w:val="006C7A38"/>
    <w:rsid w:val="006C7FD5"/>
    <w:rsid w:val="006D0076"/>
    <w:rsid w:val="006D061D"/>
    <w:rsid w:val="006D0839"/>
    <w:rsid w:val="006D0A88"/>
    <w:rsid w:val="006D0E27"/>
    <w:rsid w:val="006D1068"/>
    <w:rsid w:val="006D1249"/>
    <w:rsid w:val="006D1339"/>
    <w:rsid w:val="006D14E2"/>
    <w:rsid w:val="006D1595"/>
    <w:rsid w:val="006D16DC"/>
    <w:rsid w:val="006D182F"/>
    <w:rsid w:val="006D1A43"/>
    <w:rsid w:val="006D1E5A"/>
    <w:rsid w:val="006D2720"/>
    <w:rsid w:val="006D2883"/>
    <w:rsid w:val="006D3C6F"/>
    <w:rsid w:val="006D458A"/>
    <w:rsid w:val="006D4B6F"/>
    <w:rsid w:val="006D4CA9"/>
    <w:rsid w:val="006D4D47"/>
    <w:rsid w:val="006D54C3"/>
    <w:rsid w:val="006D57E9"/>
    <w:rsid w:val="006D596E"/>
    <w:rsid w:val="006D599F"/>
    <w:rsid w:val="006D5C3B"/>
    <w:rsid w:val="006D60D5"/>
    <w:rsid w:val="006D63D3"/>
    <w:rsid w:val="006D6BD4"/>
    <w:rsid w:val="006D6DC7"/>
    <w:rsid w:val="006D71E8"/>
    <w:rsid w:val="006D7B00"/>
    <w:rsid w:val="006D7CAC"/>
    <w:rsid w:val="006E07F7"/>
    <w:rsid w:val="006E0D09"/>
    <w:rsid w:val="006E143F"/>
    <w:rsid w:val="006E2065"/>
    <w:rsid w:val="006E2844"/>
    <w:rsid w:val="006E30C3"/>
    <w:rsid w:val="006E365A"/>
    <w:rsid w:val="006E407D"/>
    <w:rsid w:val="006E409E"/>
    <w:rsid w:val="006E4A4B"/>
    <w:rsid w:val="006E5672"/>
    <w:rsid w:val="006E5826"/>
    <w:rsid w:val="006E599C"/>
    <w:rsid w:val="006E59D4"/>
    <w:rsid w:val="006E5F82"/>
    <w:rsid w:val="006E71BF"/>
    <w:rsid w:val="006E725C"/>
    <w:rsid w:val="006E763E"/>
    <w:rsid w:val="006E7B14"/>
    <w:rsid w:val="006E7B9F"/>
    <w:rsid w:val="006E7F8B"/>
    <w:rsid w:val="006F00D0"/>
    <w:rsid w:val="006F161F"/>
    <w:rsid w:val="006F1B95"/>
    <w:rsid w:val="006F1BD0"/>
    <w:rsid w:val="006F244F"/>
    <w:rsid w:val="006F2561"/>
    <w:rsid w:val="006F27E7"/>
    <w:rsid w:val="006F2DA9"/>
    <w:rsid w:val="006F2DFC"/>
    <w:rsid w:val="006F2F25"/>
    <w:rsid w:val="006F30A8"/>
    <w:rsid w:val="006F34EB"/>
    <w:rsid w:val="006F36BD"/>
    <w:rsid w:val="006F37F4"/>
    <w:rsid w:val="006F4397"/>
    <w:rsid w:val="006F448B"/>
    <w:rsid w:val="006F4580"/>
    <w:rsid w:val="006F48CD"/>
    <w:rsid w:val="006F491F"/>
    <w:rsid w:val="006F4E39"/>
    <w:rsid w:val="006F53FD"/>
    <w:rsid w:val="006F564A"/>
    <w:rsid w:val="006F5FAE"/>
    <w:rsid w:val="006F6656"/>
    <w:rsid w:val="006F6D48"/>
    <w:rsid w:val="006F7159"/>
    <w:rsid w:val="006F7439"/>
    <w:rsid w:val="006F7588"/>
    <w:rsid w:val="006F7C22"/>
    <w:rsid w:val="006F7D97"/>
    <w:rsid w:val="0070020E"/>
    <w:rsid w:val="00700547"/>
    <w:rsid w:val="00700710"/>
    <w:rsid w:val="007014B5"/>
    <w:rsid w:val="0070152A"/>
    <w:rsid w:val="007017A6"/>
    <w:rsid w:val="00701D19"/>
    <w:rsid w:val="00702284"/>
    <w:rsid w:val="00702754"/>
    <w:rsid w:val="00702997"/>
    <w:rsid w:val="007039D6"/>
    <w:rsid w:val="00703B01"/>
    <w:rsid w:val="00705C49"/>
    <w:rsid w:val="00705E1B"/>
    <w:rsid w:val="00705F9B"/>
    <w:rsid w:val="0070661A"/>
    <w:rsid w:val="007067A2"/>
    <w:rsid w:val="00706974"/>
    <w:rsid w:val="007074E8"/>
    <w:rsid w:val="0070776D"/>
    <w:rsid w:val="00707B29"/>
    <w:rsid w:val="007101AF"/>
    <w:rsid w:val="007106F1"/>
    <w:rsid w:val="00710927"/>
    <w:rsid w:val="00710BC0"/>
    <w:rsid w:val="00710DF5"/>
    <w:rsid w:val="00710F0F"/>
    <w:rsid w:val="00710F2A"/>
    <w:rsid w:val="0071152B"/>
    <w:rsid w:val="0071161B"/>
    <w:rsid w:val="0071174D"/>
    <w:rsid w:val="007118EA"/>
    <w:rsid w:val="0071281C"/>
    <w:rsid w:val="007137DD"/>
    <w:rsid w:val="00713805"/>
    <w:rsid w:val="00713846"/>
    <w:rsid w:val="007145AF"/>
    <w:rsid w:val="007147AC"/>
    <w:rsid w:val="00714F4D"/>
    <w:rsid w:val="00715251"/>
    <w:rsid w:val="00715501"/>
    <w:rsid w:val="007157D3"/>
    <w:rsid w:val="00715BD9"/>
    <w:rsid w:val="00715C6D"/>
    <w:rsid w:val="00715DB3"/>
    <w:rsid w:val="00715DB4"/>
    <w:rsid w:val="00715DFB"/>
    <w:rsid w:val="00716356"/>
    <w:rsid w:val="007165D9"/>
    <w:rsid w:val="007166E1"/>
    <w:rsid w:val="00716AC4"/>
    <w:rsid w:val="00717006"/>
    <w:rsid w:val="00720E45"/>
    <w:rsid w:val="0072118C"/>
    <w:rsid w:val="00721B19"/>
    <w:rsid w:val="007220C1"/>
    <w:rsid w:val="00722639"/>
    <w:rsid w:val="00722748"/>
    <w:rsid w:val="00722836"/>
    <w:rsid w:val="00722E5B"/>
    <w:rsid w:val="00722F0C"/>
    <w:rsid w:val="00723E6A"/>
    <w:rsid w:val="00723EC9"/>
    <w:rsid w:val="00723F95"/>
    <w:rsid w:val="007247DB"/>
    <w:rsid w:val="007247EB"/>
    <w:rsid w:val="00724D66"/>
    <w:rsid w:val="00724FBF"/>
    <w:rsid w:val="00725032"/>
    <w:rsid w:val="0072561A"/>
    <w:rsid w:val="00725783"/>
    <w:rsid w:val="007257C9"/>
    <w:rsid w:val="00725B75"/>
    <w:rsid w:val="00726917"/>
    <w:rsid w:val="007269A0"/>
    <w:rsid w:val="00726DDF"/>
    <w:rsid w:val="0072722C"/>
    <w:rsid w:val="007277B8"/>
    <w:rsid w:val="007278BE"/>
    <w:rsid w:val="00727C6C"/>
    <w:rsid w:val="00727D87"/>
    <w:rsid w:val="00727E4B"/>
    <w:rsid w:val="00730422"/>
    <w:rsid w:val="0073059C"/>
    <w:rsid w:val="007305E7"/>
    <w:rsid w:val="0073065D"/>
    <w:rsid w:val="00730B21"/>
    <w:rsid w:val="0073133C"/>
    <w:rsid w:val="0073141E"/>
    <w:rsid w:val="00731517"/>
    <w:rsid w:val="007316AB"/>
    <w:rsid w:val="007318DD"/>
    <w:rsid w:val="0073237B"/>
    <w:rsid w:val="00732A95"/>
    <w:rsid w:val="00732AB1"/>
    <w:rsid w:val="00733362"/>
    <w:rsid w:val="00733996"/>
    <w:rsid w:val="007339A8"/>
    <w:rsid w:val="00734160"/>
    <w:rsid w:val="007344D5"/>
    <w:rsid w:val="007349CB"/>
    <w:rsid w:val="00735128"/>
    <w:rsid w:val="007357D0"/>
    <w:rsid w:val="007368BA"/>
    <w:rsid w:val="00736BE8"/>
    <w:rsid w:val="007370C3"/>
    <w:rsid w:val="0073771E"/>
    <w:rsid w:val="00737A79"/>
    <w:rsid w:val="00737DBB"/>
    <w:rsid w:val="00740335"/>
    <w:rsid w:val="007406BC"/>
    <w:rsid w:val="00741252"/>
    <w:rsid w:val="00741289"/>
    <w:rsid w:val="0074138B"/>
    <w:rsid w:val="00741AE8"/>
    <w:rsid w:val="007424B0"/>
    <w:rsid w:val="00742EF7"/>
    <w:rsid w:val="0074307A"/>
    <w:rsid w:val="00743695"/>
    <w:rsid w:val="00743B4D"/>
    <w:rsid w:val="0074414D"/>
    <w:rsid w:val="007447A8"/>
    <w:rsid w:val="0074486D"/>
    <w:rsid w:val="0074499D"/>
    <w:rsid w:val="00744B73"/>
    <w:rsid w:val="00744F15"/>
    <w:rsid w:val="007453AB"/>
    <w:rsid w:val="007456C2"/>
    <w:rsid w:val="007459A9"/>
    <w:rsid w:val="00746070"/>
    <w:rsid w:val="0074615E"/>
    <w:rsid w:val="00746197"/>
    <w:rsid w:val="00746A2A"/>
    <w:rsid w:val="00746E65"/>
    <w:rsid w:val="00746EF4"/>
    <w:rsid w:val="007472FD"/>
    <w:rsid w:val="0074740E"/>
    <w:rsid w:val="00747488"/>
    <w:rsid w:val="00747558"/>
    <w:rsid w:val="00747559"/>
    <w:rsid w:val="00747694"/>
    <w:rsid w:val="00747752"/>
    <w:rsid w:val="00747BE5"/>
    <w:rsid w:val="00747F8F"/>
    <w:rsid w:val="00750390"/>
    <w:rsid w:val="00750706"/>
    <w:rsid w:val="00750DB5"/>
    <w:rsid w:val="007513B6"/>
    <w:rsid w:val="00751F5B"/>
    <w:rsid w:val="0075243B"/>
    <w:rsid w:val="007534AF"/>
    <w:rsid w:val="00753593"/>
    <w:rsid w:val="007540B9"/>
    <w:rsid w:val="007543C7"/>
    <w:rsid w:val="0075447C"/>
    <w:rsid w:val="007545A0"/>
    <w:rsid w:val="007546CF"/>
    <w:rsid w:val="00754913"/>
    <w:rsid w:val="007550CB"/>
    <w:rsid w:val="007556C0"/>
    <w:rsid w:val="007557FE"/>
    <w:rsid w:val="00755870"/>
    <w:rsid w:val="00755BB7"/>
    <w:rsid w:val="00755D8D"/>
    <w:rsid w:val="00756185"/>
    <w:rsid w:val="007563BC"/>
    <w:rsid w:val="00756AE3"/>
    <w:rsid w:val="00756E25"/>
    <w:rsid w:val="00756EAC"/>
    <w:rsid w:val="00757613"/>
    <w:rsid w:val="00757D56"/>
    <w:rsid w:val="00760459"/>
    <w:rsid w:val="0076061D"/>
    <w:rsid w:val="007606EA"/>
    <w:rsid w:val="007607B2"/>
    <w:rsid w:val="0076092F"/>
    <w:rsid w:val="00760F45"/>
    <w:rsid w:val="0076101D"/>
    <w:rsid w:val="0076182B"/>
    <w:rsid w:val="007624B0"/>
    <w:rsid w:val="007626A6"/>
    <w:rsid w:val="00762832"/>
    <w:rsid w:val="00763080"/>
    <w:rsid w:val="007631FD"/>
    <w:rsid w:val="0076320C"/>
    <w:rsid w:val="007632E9"/>
    <w:rsid w:val="00763736"/>
    <w:rsid w:val="0076377D"/>
    <w:rsid w:val="00763D8F"/>
    <w:rsid w:val="00763E78"/>
    <w:rsid w:val="0076405E"/>
    <w:rsid w:val="0076419E"/>
    <w:rsid w:val="00764696"/>
    <w:rsid w:val="00764F62"/>
    <w:rsid w:val="00765068"/>
    <w:rsid w:val="0076527B"/>
    <w:rsid w:val="00765BF9"/>
    <w:rsid w:val="00765EFD"/>
    <w:rsid w:val="00766478"/>
    <w:rsid w:val="00766A07"/>
    <w:rsid w:val="00766A84"/>
    <w:rsid w:val="00766E2D"/>
    <w:rsid w:val="00766F64"/>
    <w:rsid w:val="00767280"/>
    <w:rsid w:val="007677F9"/>
    <w:rsid w:val="0076791A"/>
    <w:rsid w:val="00767C2D"/>
    <w:rsid w:val="00770278"/>
    <w:rsid w:val="00770582"/>
    <w:rsid w:val="00770799"/>
    <w:rsid w:val="00770A58"/>
    <w:rsid w:val="00770FA2"/>
    <w:rsid w:val="00771029"/>
    <w:rsid w:val="007710FD"/>
    <w:rsid w:val="007717FC"/>
    <w:rsid w:val="00771847"/>
    <w:rsid w:val="007718DF"/>
    <w:rsid w:val="00771973"/>
    <w:rsid w:val="0077200E"/>
    <w:rsid w:val="0077257B"/>
    <w:rsid w:val="007725B7"/>
    <w:rsid w:val="00772D7B"/>
    <w:rsid w:val="007730E8"/>
    <w:rsid w:val="00773539"/>
    <w:rsid w:val="0077446C"/>
    <w:rsid w:val="00774C63"/>
    <w:rsid w:val="0077513A"/>
    <w:rsid w:val="007756EF"/>
    <w:rsid w:val="0077632B"/>
    <w:rsid w:val="00776AD7"/>
    <w:rsid w:val="00776C1C"/>
    <w:rsid w:val="00777A41"/>
    <w:rsid w:val="00777BFF"/>
    <w:rsid w:val="00777D26"/>
    <w:rsid w:val="00777D3F"/>
    <w:rsid w:val="00777E2D"/>
    <w:rsid w:val="007813A7"/>
    <w:rsid w:val="007815D1"/>
    <w:rsid w:val="00782622"/>
    <w:rsid w:val="00782CE8"/>
    <w:rsid w:val="007831EA"/>
    <w:rsid w:val="007834AD"/>
    <w:rsid w:val="00783782"/>
    <w:rsid w:val="00783969"/>
    <w:rsid w:val="00783DB5"/>
    <w:rsid w:val="00783EBA"/>
    <w:rsid w:val="00784331"/>
    <w:rsid w:val="00784789"/>
    <w:rsid w:val="007849FA"/>
    <w:rsid w:val="00784C62"/>
    <w:rsid w:val="00784EB7"/>
    <w:rsid w:val="00785390"/>
    <w:rsid w:val="007857B1"/>
    <w:rsid w:val="00785814"/>
    <w:rsid w:val="00785A79"/>
    <w:rsid w:val="00785A84"/>
    <w:rsid w:val="0078607E"/>
    <w:rsid w:val="007867EF"/>
    <w:rsid w:val="00786B32"/>
    <w:rsid w:val="00786E5B"/>
    <w:rsid w:val="00786F89"/>
    <w:rsid w:val="00786FD0"/>
    <w:rsid w:val="007872FC"/>
    <w:rsid w:val="007873BE"/>
    <w:rsid w:val="007875D1"/>
    <w:rsid w:val="00790577"/>
    <w:rsid w:val="007906C9"/>
    <w:rsid w:val="00791559"/>
    <w:rsid w:val="0079160D"/>
    <w:rsid w:val="00791722"/>
    <w:rsid w:val="007917E9"/>
    <w:rsid w:val="00792CE1"/>
    <w:rsid w:val="00792FE9"/>
    <w:rsid w:val="007935F0"/>
    <w:rsid w:val="0079435C"/>
    <w:rsid w:val="00794477"/>
    <w:rsid w:val="007947D2"/>
    <w:rsid w:val="007949E6"/>
    <w:rsid w:val="00794A41"/>
    <w:rsid w:val="00794CD5"/>
    <w:rsid w:val="00794E66"/>
    <w:rsid w:val="00794F2F"/>
    <w:rsid w:val="00794F52"/>
    <w:rsid w:val="00795159"/>
    <w:rsid w:val="007954E1"/>
    <w:rsid w:val="00795D07"/>
    <w:rsid w:val="007967D0"/>
    <w:rsid w:val="00796967"/>
    <w:rsid w:val="00796A50"/>
    <w:rsid w:val="00796AD1"/>
    <w:rsid w:val="00797349"/>
    <w:rsid w:val="0079768A"/>
    <w:rsid w:val="00797A06"/>
    <w:rsid w:val="007A084C"/>
    <w:rsid w:val="007A0EB8"/>
    <w:rsid w:val="007A1095"/>
    <w:rsid w:val="007A14EE"/>
    <w:rsid w:val="007A1DAF"/>
    <w:rsid w:val="007A25EE"/>
    <w:rsid w:val="007A262E"/>
    <w:rsid w:val="007A2941"/>
    <w:rsid w:val="007A29E3"/>
    <w:rsid w:val="007A2D9D"/>
    <w:rsid w:val="007A33B6"/>
    <w:rsid w:val="007A44D4"/>
    <w:rsid w:val="007A4501"/>
    <w:rsid w:val="007A4626"/>
    <w:rsid w:val="007A46BC"/>
    <w:rsid w:val="007A4E9D"/>
    <w:rsid w:val="007A5276"/>
    <w:rsid w:val="007A53AA"/>
    <w:rsid w:val="007A5A4E"/>
    <w:rsid w:val="007A5B53"/>
    <w:rsid w:val="007A5EC1"/>
    <w:rsid w:val="007A60AE"/>
    <w:rsid w:val="007A6302"/>
    <w:rsid w:val="007A6F6F"/>
    <w:rsid w:val="007A711F"/>
    <w:rsid w:val="007A7961"/>
    <w:rsid w:val="007A7B0A"/>
    <w:rsid w:val="007A7BB0"/>
    <w:rsid w:val="007A7E3C"/>
    <w:rsid w:val="007A7FA2"/>
    <w:rsid w:val="007B002F"/>
    <w:rsid w:val="007B0089"/>
    <w:rsid w:val="007B0758"/>
    <w:rsid w:val="007B0A6E"/>
    <w:rsid w:val="007B0D4B"/>
    <w:rsid w:val="007B0EEB"/>
    <w:rsid w:val="007B0F5F"/>
    <w:rsid w:val="007B1146"/>
    <w:rsid w:val="007B1469"/>
    <w:rsid w:val="007B179C"/>
    <w:rsid w:val="007B21A9"/>
    <w:rsid w:val="007B238E"/>
    <w:rsid w:val="007B23A3"/>
    <w:rsid w:val="007B27F2"/>
    <w:rsid w:val="007B3427"/>
    <w:rsid w:val="007B465C"/>
    <w:rsid w:val="007B46ED"/>
    <w:rsid w:val="007B4BC2"/>
    <w:rsid w:val="007B4C9B"/>
    <w:rsid w:val="007B51FD"/>
    <w:rsid w:val="007B52DC"/>
    <w:rsid w:val="007B5734"/>
    <w:rsid w:val="007B5810"/>
    <w:rsid w:val="007B5E3B"/>
    <w:rsid w:val="007B6889"/>
    <w:rsid w:val="007B69C1"/>
    <w:rsid w:val="007B69D9"/>
    <w:rsid w:val="007B7117"/>
    <w:rsid w:val="007B7155"/>
    <w:rsid w:val="007B71E4"/>
    <w:rsid w:val="007B753F"/>
    <w:rsid w:val="007B7CB5"/>
    <w:rsid w:val="007C0589"/>
    <w:rsid w:val="007C07A6"/>
    <w:rsid w:val="007C0B28"/>
    <w:rsid w:val="007C0BB4"/>
    <w:rsid w:val="007C0DE3"/>
    <w:rsid w:val="007C10BF"/>
    <w:rsid w:val="007C11F8"/>
    <w:rsid w:val="007C12FF"/>
    <w:rsid w:val="007C1611"/>
    <w:rsid w:val="007C1615"/>
    <w:rsid w:val="007C169A"/>
    <w:rsid w:val="007C1AD8"/>
    <w:rsid w:val="007C244E"/>
    <w:rsid w:val="007C27A8"/>
    <w:rsid w:val="007C27EE"/>
    <w:rsid w:val="007C29F2"/>
    <w:rsid w:val="007C2A2F"/>
    <w:rsid w:val="007C2CDA"/>
    <w:rsid w:val="007C2DE0"/>
    <w:rsid w:val="007C30A6"/>
    <w:rsid w:val="007C3A99"/>
    <w:rsid w:val="007C406F"/>
    <w:rsid w:val="007C4117"/>
    <w:rsid w:val="007C447B"/>
    <w:rsid w:val="007C46E6"/>
    <w:rsid w:val="007C4887"/>
    <w:rsid w:val="007C48EE"/>
    <w:rsid w:val="007C4C9B"/>
    <w:rsid w:val="007C4E62"/>
    <w:rsid w:val="007C53BA"/>
    <w:rsid w:val="007C5B96"/>
    <w:rsid w:val="007C5DD2"/>
    <w:rsid w:val="007C5E86"/>
    <w:rsid w:val="007C6046"/>
    <w:rsid w:val="007C63C4"/>
    <w:rsid w:val="007C63E3"/>
    <w:rsid w:val="007C6AAA"/>
    <w:rsid w:val="007C6F42"/>
    <w:rsid w:val="007C7534"/>
    <w:rsid w:val="007C79C0"/>
    <w:rsid w:val="007C7B2C"/>
    <w:rsid w:val="007C7BFF"/>
    <w:rsid w:val="007C7C66"/>
    <w:rsid w:val="007C7F37"/>
    <w:rsid w:val="007C7F6D"/>
    <w:rsid w:val="007D02A4"/>
    <w:rsid w:val="007D02A7"/>
    <w:rsid w:val="007D06A1"/>
    <w:rsid w:val="007D06A2"/>
    <w:rsid w:val="007D0BB5"/>
    <w:rsid w:val="007D0FF7"/>
    <w:rsid w:val="007D1968"/>
    <w:rsid w:val="007D1F3A"/>
    <w:rsid w:val="007D1FE8"/>
    <w:rsid w:val="007D1FF4"/>
    <w:rsid w:val="007D25BE"/>
    <w:rsid w:val="007D298D"/>
    <w:rsid w:val="007D2F38"/>
    <w:rsid w:val="007D32EB"/>
    <w:rsid w:val="007D3B81"/>
    <w:rsid w:val="007D3D42"/>
    <w:rsid w:val="007D3EA8"/>
    <w:rsid w:val="007D4258"/>
    <w:rsid w:val="007D4421"/>
    <w:rsid w:val="007D5120"/>
    <w:rsid w:val="007D51E1"/>
    <w:rsid w:val="007D5BB5"/>
    <w:rsid w:val="007D5EBA"/>
    <w:rsid w:val="007D671B"/>
    <w:rsid w:val="007D6954"/>
    <w:rsid w:val="007D6972"/>
    <w:rsid w:val="007D6A89"/>
    <w:rsid w:val="007D71E1"/>
    <w:rsid w:val="007D7879"/>
    <w:rsid w:val="007D7A8F"/>
    <w:rsid w:val="007D7E79"/>
    <w:rsid w:val="007E0248"/>
    <w:rsid w:val="007E0279"/>
    <w:rsid w:val="007E031F"/>
    <w:rsid w:val="007E06DB"/>
    <w:rsid w:val="007E18EC"/>
    <w:rsid w:val="007E1A90"/>
    <w:rsid w:val="007E1FAC"/>
    <w:rsid w:val="007E2133"/>
    <w:rsid w:val="007E237B"/>
    <w:rsid w:val="007E27DC"/>
    <w:rsid w:val="007E321C"/>
    <w:rsid w:val="007E34CF"/>
    <w:rsid w:val="007E35F0"/>
    <w:rsid w:val="007E4022"/>
    <w:rsid w:val="007E4BCE"/>
    <w:rsid w:val="007E4C93"/>
    <w:rsid w:val="007E4EE4"/>
    <w:rsid w:val="007E51EF"/>
    <w:rsid w:val="007E5283"/>
    <w:rsid w:val="007E53C3"/>
    <w:rsid w:val="007E547F"/>
    <w:rsid w:val="007E56A5"/>
    <w:rsid w:val="007E59DE"/>
    <w:rsid w:val="007E68F8"/>
    <w:rsid w:val="007E6A3B"/>
    <w:rsid w:val="007E6AFA"/>
    <w:rsid w:val="007E72E4"/>
    <w:rsid w:val="007E7A10"/>
    <w:rsid w:val="007E7F01"/>
    <w:rsid w:val="007F018C"/>
    <w:rsid w:val="007F0E53"/>
    <w:rsid w:val="007F0F91"/>
    <w:rsid w:val="007F1056"/>
    <w:rsid w:val="007F1A4F"/>
    <w:rsid w:val="007F1BA2"/>
    <w:rsid w:val="007F1C49"/>
    <w:rsid w:val="007F2A5F"/>
    <w:rsid w:val="007F32EB"/>
    <w:rsid w:val="007F3469"/>
    <w:rsid w:val="007F3F75"/>
    <w:rsid w:val="007F447D"/>
    <w:rsid w:val="007F4708"/>
    <w:rsid w:val="007F47F5"/>
    <w:rsid w:val="007F5210"/>
    <w:rsid w:val="007F540C"/>
    <w:rsid w:val="007F6179"/>
    <w:rsid w:val="007F63AB"/>
    <w:rsid w:val="007F645E"/>
    <w:rsid w:val="007F6925"/>
    <w:rsid w:val="007F6C46"/>
    <w:rsid w:val="007F716C"/>
    <w:rsid w:val="007F7BCB"/>
    <w:rsid w:val="00800246"/>
    <w:rsid w:val="0080056D"/>
    <w:rsid w:val="0080082F"/>
    <w:rsid w:val="00800A35"/>
    <w:rsid w:val="00800A99"/>
    <w:rsid w:val="00800B36"/>
    <w:rsid w:val="00801148"/>
    <w:rsid w:val="008012CA"/>
    <w:rsid w:val="008013ED"/>
    <w:rsid w:val="00801CCF"/>
    <w:rsid w:val="00801D96"/>
    <w:rsid w:val="008020CC"/>
    <w:rsid w:val="0080323C"/>
    <w:rsid w:val="008036CF"/>
    <w:rsid w:val="00803D6D"/>
    <w:rsid w:val="00803E07"/>
    <w:rsid w:val="008047B0"/>
    <w:rsid w:val="00804823"/>
    <w:rsid w:val="00804ECF"/>
    <w:rsid w:val="00805ADB"/>
    <w:rsid w:val="00805BB0"/>
    <w:rsid w:val="008065AC"/>
    <w:rsid w:val="00806852"/>
    <w:rsid w:val="008074B5"/>
    <w:rsid w:val="0080752C"/>
    <w:rsid w:val="0080782F"/>
    <w:rsid w:val="0080787F"/>
    <w:rsid w:val="00807A45"/>
    <w:rsid w:val="00807ADB"/>
    <w:rsid w:val="008108E4"/>
    <w:rsid w:val="00810D1E"/>
    <w:rsid w:val="00811A42"/>
    <w:rsid w:val="00811C7F"/>
    <w:rsid w:val="008120AE"/>
    <w:rsid w:val="00812221"/>
    <w:rsid w:val="00812337"/>
    <w:rsid w:val="00812710"/>
    <w:rsid w:val="008138EB"/>
    <w:rsid w:val="0081404C"/>
    <w:rsid w:val="0081429C"/>
    <w:rsid w:val="0081449E"/>
    <w:rsid w:val="00814565"/>
    <w:rsid w:val="00814830"/>
    <w:rsid w:val="00814852"/>
    <w:rsid w:val="00815060"/>
    <w:rsid w:val="0081521F"/>
    <w:rsid w:val="00815254"/>
    <w:rsid w:val="008153B1"/>
    <w:rsid w:val="008156A4"/>
    <w:rsid w:val="00815A1D"/>
    <w:rsid w:val="00815A2A"/>
    <w:rsid w:val="008162D5"/>
    <w:rsid w:val="0081701D"/>
    <w:rsid w:val="00817351"/>
    <w:rsid w:val="008173AD"/>
    <w:rsid w:val="008177EC"/>
    <w:rsid w:val="00817DA3"/>
    <w:rsid w:val="00820263"/>
    <w:rsid w:val="0082054C"/>
    <w:rsid w:val="00820785"/>
    <w:rsid w:val="00820966"/>
    <w:rsid w:val="00821B17"/>
    <w:rsid w:val="00821C9A"/>
    <w:rsid w:val="00821DDD"/>
    <w:rsid w:val="00821EB9"/>
    <w:rsid w:val="00822168"/>
    <w:rsid w:val="0082263E"/>
    <w:rsid w:val="00823130"/>
    <w:rsid w:val="00823189"/>
    <w:rsid w:val="008235DD"/>
    <w:rsid w:val="00823790"/>
    <w:rsid w:val="00823E66"/>
    <w:rsid w:val="00824131"/>
    <w:rsid w:val="008241F2"/>
    <w:rsid w:val="00825245"/>
    <w:rsid w:val="0082571D"/>
    <w:rsid w:val="00825898"/>
    <w:rsid w:val="008261B8"/>
    <w:rsid w:val="008265CC"/>
    <w:rsid w:val="008268A1"/>
    <w:rsid w:val="0082788A"/>
    <w:rsid w:val="00827C76"/>
    <w:rsid w:val="00830527"/>
    <w:rsid w:val="00830650"/>
    <w:rsid w:val="00830913"/>
    <w:rsid w:val="0083127D"/>
    <w:rsid w:val="0083153B"/>
    <w:rsid w:val="00831584"/>
    <w:rsid w:val="008315C4"/>
    <w:rsid w:val="00831E9D"/>
    <w:rsid w:val="00832154"/>
    <w:rsid w:val="008324E0"/>
    <w:rsid w:val="008328DD"/>
    <w:rsid w:val="00832C35"/>
    <w:rsid w:val="00833111"/>
    <w:rsid w:val="00833AC3"/>
    <w:rsid w:val="00833B9B"/>
    <w:rsid w:val="0083463C"/>
    <w:rsid w:val="008348B6"/>
    <w:rsid w:val="00834BA0"/>
    <w:rsid w:val="00834EAD"/>
    <w:rsid w:val="008353D3"/>
    <w:rsid w:val="00836263"/>
    <w:rsid w:val="00836A8E"/>
    <w:rsid w:val="00836C29"/>
    <w:rsid w:val="008370A8"/>
    <w:rsid w:val="0083755D"/>
    <w:rsid w:val="00837868"/>
    <w:rsid w:val="008379C0"/>
    <w:rsid w:val="00837C99"/>
    <w:rsid w:val="00840D92"/>
    <w:rsid w:val="00841A7C"/>
    <w:rsid w:val="00841E26"/>
    <w:rsid w:val="00841F13"/>
    <w:rsid w:val="00842111"/>
    <w:rsid w:val="0084213A"/>
    <w:rsid w:val="0084232F"/>
    <w:rsid w:val="00842347"/>
    <w:rsid w:val="0084280F"/>
    <w:rsid w:val="00842A0B"/>
    <w:rsid w:val="00842A17"/>
    <w:rsid w:val="00842CBC"/>
    <w:rsid w:val="00842EB8"/>
    <w:rsid w:val="00843213"/>
    <w:rsid w:val="00843480"/>
    <w:rsid w:val="00843AE8"/>
    <w:rsid w:val="00843B00"/>
    <w:rsid w:val="00843B6B"/>
    <w:rsid w:val="00843C45"/>
    <w:rsid w:val="00843D0A"/>
    <w:rsid w:val="00843F03"/>
    <w:rsid w:val="00843FA7"/>
    <w:rsid w:val="00844094"/>
    <w:rsid w:val="0084459D"/>
    <w:rsid w:val="00844B38"/>
    <w:rsid w:val="00844D15"/>
    <w:rsid w:val="00844DF0"/>
    <w:rsid w:val="00844F3E"/>
    <w:rsid w:val="00845436"/>
    <w:rsid w:val="00845D7E"/>
    <w:rsid w:val="0084646C"/>
    <w:rsid w:val="00847073"/>
    <w:rsid w:val="008471F0"/>
    <w:rsid w:val="00847417"/>
    <w:rsid w:val="00847472"/>
    <w:rsid w:val="0084797D"/>
    <w:rsid w:val="00847996"/>
    <w:rsid w:val="00847C61"/>
    <w:rsid w:val="00847D17"/>
    <w:rsid w:val="00850338"/>
    <w:rsid w:val="0085036F"/>
    <w:rsid w:val="008504C1"/>
    <w:rsid w:val="008504E4"/>
    <w:rsid w:val="008508B8"/>
    <w:rsid w:val="00850E1B"/>
    <w:rsid w:val="00850F42"/>
    <w:rsid w:val="008513F7"/>
    <w:rsid w:val="008514AF"/>
    <w:rsid w:val="00851581"/>
    <w:rsid w:val="00852346"/>
    <w:rsid w:val="00852BF4"/>
    <w:rsid w:val="00852F68"/>
    <w:rsid w:val="00852F9C"/>
    <w:rsid w:val="008531DD"/>
    <w:rsid w:val="00853AE6"/>
    <w:rsid w:val="00853DF9"/>
    <w:rsid w:val="00853F5D"/>
    <w:rsid w:val="0085464F"/>
    <w:rsid w:val="00854D40"/>
    <w:rsid w:val="008554F0"/>
    <w:rsid w:val="0085566B"/>
    <w:rsid w:val="00855E65"/>
    <w:rsid w:val="008561F9"/>
    <w:rsid w:val="00856890"/>
    <w:rsid w:val="00856B38"/>
    <w:rsid w:val="0085713A"/>
    <w:rsid w:val="00857441"/>
    <w:rsid w:val="00857A38"/>
    <w:rsid w:val="00857F48"/>
    <w:rsid w:val="00860216"/>
    <w:rsid w:val="00860637"/>
    <w:rsid w:val="0086094D"/>
    <w:rsid w:val="0086162A"/>
    <w:rsid w:val="00861FB9"/>
    <w:rsid w:val="00862912"/>
    <w:rsid w:val="00862ECE"/>
    <w:rsid w:val="00863177"/>
    <w:rsid w:val="00863456"/>
    <w:rsid w:val="008635B7"/>
    <w:rsid w:val="00863B5E"/>
    <w:rsid w:val="00863CBF"/>
    <w:rsid w:val="00863F3A"/>
    <w:rsid w:val="0086410B"/>
    <w:rsid w:val="00864B91"/>
    <w:rsid w:val="00864B96"/>
    <w:rsid w:val="00864FF8"/>
    <w:rsid w:val="008652DA"/>
    <w:rsid w:val="00865356"/>
    <w:rsid w:val="00865635"/>
    <w:rsid w:val="00865642"/>
    <w:rsid w:val="00865BC1"/>
    <w:rsid w:val="00865E41"/>
    <w:rsid w:val="008660EC"/>
    <w:rsid w:val="00866CEB"/>
    <w:rsid w:val="00867E20"/>
    <w:rsid w:val="00870020"/>
    <w:rsid w:val="00870FFE"/>
    <w:rsid w:val="00871673"/>
    <w:rsid w:val="008716A6"/>
    <w:rsid w:val="00871D0A"/>
    <w:rsid w:val="00871D0F"/>
    <w:rsid w:val="00871D34"/>
    <w:rsid w:val="00871D4B"/>
    <w:rsid w:val="00872156"/>
    <w:rsid w:val="00872AB2"/>
    <w:rsid w:val="00872BBB"/>
    <w:rsid w:val="00872EA7"/>
    <w:rsid w:val="00873168"/>
    <w:rsid w:val="00873705"/>
    <w:rsid w:val="00874AB8"/>
    <w:rsid w:val="00874F16"/>
    <w:rsid w:val="008750EA"/>
    <w:rsid w:val="008757FD"/>
    <w:rsid w:val="008758E7"/>
    <w:rsid w:val="0087628F"/>
    <w:rsid w:val="0087672A"/>
    <w:rsid w:val="00876829"/>
    <w:rsid w:val="008769AD"/>
    <w:rsid w:val="00876DC4"/>
    <w:rsid w:val="00876F06"/>
    <w:rsid w:val="0087756D"/>
    <w:rsid w:val="008776B3"/>
    <w:rsid w:val="00877CCD"/>
    <w:rsid w:val="00880353"/>
    <w:rsid w:val="008804EB"/>
    <w:rsid w:val="0088062E"/>
    <w:rsid w:val="008814A9"/>
    <w:rsid w:val="008814FB"/>
    <w:rsid w:val="00881531"/>
    <w:rsid w:val="008819F1"/>
    <w:rsid w:val="00881C25"/>
    <w:rsid w:val="00881F16"/>
    <w:rsid w:val="008822F9"/>
    <w:rsid w:val="0088242A"/>
    <w:rsid w:val="00882C64"/>
    <w:rsid w:val="00882D31"/>
    <w:rsid w:val="008834FD"/>
    <w:rsid w:val="0088382D"/>
    <w:rsid w:val="008838EA"/>
    <w:rsid w:val="00883C82"/>
    <w:rsid w:val="00883D22"/>
    <w:rsid w:val="00884180"/>
    <w:rsid w:val="0088419E"/>
    <w:rsid w:val="00884AC4"/>
    <w:rsid w:val="00884D18"/>
    <w:rsid w:val="0088505A"/>
    <w:rsid w:val="008858DC"/>
    <w:rsid w:val="00885F44"/>
    <w:rsid w:val="00886857"/>
    <w:rsid w:val="008869B5"/>
    <w:rsid w:val="00886CA4"/>
    <w:rsid w:val="00886D68"/>
    <w:rsid w:val="00886FBA"/>
    <w:rsid w:val="00887CEE"/>
    <w:rsid w:val="00890A4A"/>
    <w:rsid w:val="00890C0C"/>
    <w:rsid w:val="00890DB1"/>
    <w:rsid w:val="00891C4F"/>
    <w:rsid w:val="00891D36"/>
    <w:rsid w:val="00891F64"/>
    <w:rsid w:val="0089249D"/>
    <w:rsid w:val="00892782"/>
    <w:rsid w:val="00892C85"/>
    <w:rsid w:val="00892D8D"/>
    <w:rsid w:val="00892D93"/>
    <w:rsid w:val="00892E2C"/>
    <w:rsid w:val="008932E5"/>
    <w:rsid w:val="00893AA4"/>
    <w:rsid w:val="00893AFE"/>
    <w:rsid w:val="00894717"/>
    <w:rsid w:val="00894B6F"/>
    <w:rsid w:val="00894D94"/>
    <w:rsid w:val="00894F6D"/>
    <w:rsid w:val="00894FD8"/>
    <w:rsid w:val="008951F1"/>
    <w:rsid w:val="008957AE"/>
    <w:rsid w:val="00895A39"/>
    <w:rsid w:val="008960F8"/>
    <w:rsid w:val="00896488"/>
    <w:rsid w:val="00897489"/>
    <w:rsid w:val="00897684"/>
    <w:rsid w:val="00897AFC"/>
    <w:rsid w:val="008A063B"/>
    <w:rsid w:val="008A0797"/>
    <w:rsid w:val="008A0CD8"/>
    <w:rsid w:val="008A1614"/>
    <w:rsid w:val="008A1C15"/>
    <w:rsid w:val="008A1DED"/>
    <w:rsid w:val="008A2037"/>
    <w:rsid w:val="008A2158"/>
    <w:rsid w:val="008A27DB"/>
    <w:rsid w:val="008A288C"/>
    <w:rsid w:val="008A2F3C"/>
    <w:rsid w:val="008A356B"/>
    <w:rsid w:val="008A3CCE"/>
    <w:rsid w:val="008A40BD"/>
    <w:rsid w:val="008A4DBF"/>
    <w:rsid w:val="008A503B"/>
    <w:rsid w:val="008A5159"/>
    <w:rsid w:val="008A529D"/>
    <w:rsid w:val="008A5463"/>
    <w:rsid w:val="008A54B7"/>
    <w:rsid w:val="008A5E6A"/>
    <w:rsid w:val="008A61F9"/>
    <w:rsid w:val="008A659B"/>
    <w:rsid w:val="008A67EB"/>
    <w:rsid w:val="008A6FC4"/>
    <w:rsid w:val="008A7BB7"/>
    <w:rsid w:val="008A7BC3"/>
    <w:rsid w:val="008A7E33"/>
    <w:rsid w:val="008A7EAD"/>
    <w:rsid w:val="008A7FF3"/>
    <w:rsid w:val="008B071F"/>
    <w:rsid w:val="008B0772"/>
    <w:rsid w:val="008B07F6"/>
    <w:rsid w:val="008B0821"/>
    <w:rsid w:val="008B0924"/>
    <w:rsid w:val="008B0BFA"/>
    <w:rsid w:val="008B0DEE"/>
    <w:rsid w:val="008B1224"/>
    <w:rsid w:val="008B1238"/>
    <w:rsid w:val="008B158E"/>
    <w:rsid w:val="008B1EF9"/>
    <w:rsid w:val="008B2236"/>
    <w:rsid w:val="008B2386"/>
    <w:rsid w:val="008B241D"/>
    <w:rsid w:val="008B27AB"/>
    <w:rsid w:val="008B2A31"/>
    <w:rsid w:val="008B2E68"/>
    <w:rsid w:val="008B3101"/>
    <w:rsid w:val="008B34CF"/>
    <w:rsid w:val="008B357D"/>
    <w:rsid w:val="008B39D0"/>
    <w:rsid w:val="008B409D"/>
    <w:rsid w:val="008B452C"/>
    <w:rsid w:val="008B4C0F"/>
    <w:rsid w:val="008B4C15"/>
    <w:rsid w:val="008B4CB7"/>
    <w:rsid w:val="008B51FC"/>
    <w:rsid w:val="008B5579"/>
    <w:rsid w:val="008B55E9"/>
    <w:rsid w:val="008B57CC"/>
    <w:rsid w:val="008B60AA"/>
    <w:rsid w:val="008B642F"/>
    <w:rsid w:val="008B6744"/>
    <w:rsid w:val="008B6CD0"/>
    <w:rsid w:val="008B6D2B"/>
    <w:rsid w:val="008B6E34"/>
    <w:rsid w:val="008B75E1"/>
    <w:rsid w:val="008B7674"/>
    <w:rsid w:val="008B77E4"/>
    <w:rsid w:val="008B7956"/>
    <w:rsid w:val="008B79BA"/>
    <w:rsid w:val="008B7CA3"/>
    <w:rsid w:val="008B7ECC"/>
    <w:rsid w:val="008C0150"/>
    <w:rsid w:val="008C0A4B"/>
    <w:rsid w:val="008C0AED"/>
    <w:rsid w:val="008C0C11"/>
    <w:rsid w:val="008C240B"/>
    <w:rsid w:val="008C3491"/>
    <w:rsid w:val="008C3545"/>
    <w:rsid w:val="008C365B"/>
    <w:rsid w:val="008C43EB"/>
    <w:rsid w:val="008C46A1"/>
    <w:rsid w:val="008C47B6"/>
    <w:rsid w:val="008C487C"/>
    <w:rsid w:val="008C4C24"/>
    <w:rsid w:val="008C531B"/>
    <w:rsid w:val="008C5A46"/>
    <w:rsid w:val="008C5B9B"/>
    <w:rsid w:val="008C6769"/>
    <w:rsid w:val="008C6789"/>
    <w:rsid w:val="008C6AED"/>
    <w:rsid w:val="008C72EE"/>
    <w:rsid w:val="008C753B"/>
    <w:rsid w:val="008C7685"/>
    <w:rsid w:val="008C7C8A"/>
    <w:rsid w:val="008D0192"/>
    <w:rsid w:val="008D0242"/>
    <w:rsid w:val="008D0256"/>
    <w:rsid w:val="008D06AA"/>
    <w:rsid w:val="008D07CD"/>
    <w:rsid w:val="008D0834"/>
    <w:rsid w:val="008D0BDB"/>
    <w:rsid w:val="008D0D63"/>
    <w:rsid w:val="008D0FDA"/>
    <w:rsid w:val="008D15FE"/>
    <w:rsid w:val="008D19DE"/>
    <w:rsid w:val="008D1E57"/>
    <w:rsid w:val="008D219B"/>
    <w:rsid w:val="008D231F"/>
    <w:rsid w:val="008D2A43"/>
    <w:rsid w:val="008D3175"/>
    <w:rsid w:val="008D3234"/>
    <w:rsid w:val="008D32D9"/>
    <w:rsid w:val="008D3360"/>
    <w:rsid w:val="008D3718"/>
    <w:rsid w:val="008D38CF"/>
    <w:rsid w:val="008D39B5"/>
    <w:rsid w:val="008D4066"/>
    <w:rsid w:val="008D4269"/>
    <w:rsid w:val="008D43CE"/>
    <w:rsid w:val="008D4446"/>
    <w:rsid w:val="008D5370"/>
    <w:rsid w:val="008D5415"/>
    <w:rsid w:val="008D57FD"/>
    <w:rsid w:val="008D5867"/>
    <w:rsid w:val="008D5C7A"/>
    <w:rsid w:val="008D6173"/>
    <w:rsid w:val="008D621E"/>
    <w:rsid w:val="008D67B3"/>
    <w:rsid w:val="008D7096"/>
    <w:rsid w:val="008D7F8E"/>
    <w:rsid w:val="008E1E1B"/>
    <w:rsid w:val="008E2000"/>
    <w:rsid w:val="008E20EF"/>
    <w:rsid w:val="008E2176"/>
    <w:rsid w:val="008E2296"/>
    <w:rsid w:val="008E2529"/>
    <w:rsid w:val="008E2833"/>
    <w:rsid w:val="008E29B7"/>
    <w:rsid w:val="008E2B50"/>
    <w:rsid w:val="008E2CB9"/>
    <w:rsid w:val="008E3403"/>
    <w:rsid w:val="008E38A1"/>
    <w:rsid w:val="008E3AE2"/>
    <w:rsid w:val="008E3C34"/>
    <w:rsid w:val="008E441B"/>
    <w:rsid w:val="008E4509"/>
    <w:rsid w:val="008E4E34"/>
    <w:rsid w:val="008E5747"/>
    <w:rsid w:val="008E5BF8"/>
    <w:rsid w:val="008E5DFC"/>
    <w:rsid w:val="008E607E"/>
    <w:rsid w:val="008E65CB"/>
    <w:rsid w:val="008E6851"/>
    <w:rsid w:val="008E6B8C"/>
    <w:rsid w:val="008E6D93"/>
    <w:rsid w:val="008E71EE"/>
    <w:rsid w:val="008F0134"/>
    <w:rsid w:val="008F01FE"/>
    <w:rsid w:val="008F079A"/>
    <w:rsid w:val="008F0884"/>
    <w:rsid w:val="008F0BF2"/>
    <w:rsid w:val="008F0F6A"/>
    <w:rsid w:val="008F1581"/>
    <w:rsid w:val="008F176F"/>
    <w:rsid w:val="008F1897"/>
    <w:rsid w:val="008F2E56"/>
    <w:rsid w:val="008F3263"/>
    <w:rsid w:val="008F3300"/>
    <w:rsid w:val="008F3935"/>
    <w:rsid w:val="008F3BC0"/>
    <w:rsid w:val="008F469C"/>
    <w:rsid w:val="008F4E61"/>
    <w:rsid w:val="008F5EC0"/>
    <w:rsid w:val="008F6294"/>
    <w:rsid w:val="008F6DAC"/>
    <w:rsid w:val="008F6E8D"/>
    <w:rsid w:val="008F70D1"/>
    <w:rsid w:val="008F7B11"/>
    <w:rsid w:val="008F7BC4"/>
    <w:rsid w:val="008F7C64"/>
    <w:rsid w:val="008F7CD9"/>
    <w:rsid w:val="008F7ED1"/>
    <w:rsid w:val="00900A04"/>
    <w:rsid w:val="00900B8C"/>
    <w:rsid w:val="00900D36"/>
    <w:rsid w:val="00901210"/>
    <w:rsid w:val="0090219F"/>
    <w:rsid w:val="00902297"/>
    <w:rsid w:val="009022C7"/>
    <w:rsid w:val="00902D14"/>
    <w:rsid w:val="00903121"/>
    <w:rsid w:val="0090319A"/>
    <w:rsid w:val="009034B4"/>
    <w:rsid w:val="009044DD"/>
    <w:rsid w:val="009049F8"/>
    <w:rsid w:val="00904A69"/>
    <w:rsid w:val="00904E5D"/>
    <w:rsid w:val="0090544D"/>
    <w:rsid w:val="0090558B"/>
    <w:rsid w:val="00905DA6"/>
    <w:rsid w:val="00905FF7"/>
    <w:rsid w:val="00906268"/>
    <w:rsid w:val="00906389"/>
    <w:rsid w:val="0090639B"/>
    <w:rsid w:val="009064A8"/>
    <w:rsid w:val="00906E9F"/>
    <w:rsid w:val="00907336"/>
    <w:rsid w:val="00907351"/>
    <w:rsid w:val="00907918"/>
    <w:rsid w:val="00907BEF"/>
    <w:rsid w:val="009107AC"/>
    <w:rsid w:val="00910A2E"/>
    <w:rsid w:val="00910D71"/>
    <w:rsid w:val="0091111F"/>
    <w:rsid w:val="009122EC"/>
    <w:rsid w:val="00912329"/>
    <w:rsid w:val="0091312C"/>
    <w:rsid w:val="009135DB"/>
    <w:rsid w:val="00913772"/>
    <w:rsid w:val="00913F11"/>
    <w:rsid w:val="009147E7"/>
    <w:rsid w:val="00914B3D"/>
    <w:rsid w:val="00914CED"/>
    <w:rsid w:val="009150FE"/>
    <w:rsid w:val="009156B7"/>
    <w:rsid w:val="00915929"/>
    <w:rsid w:val="00915AF6"/>
    <w:rsid w:val="00915C8E"/>
    <w:rsid w:val="00915ED4"/>
    <w:rsid w:val="009165B9"/>
    <w:rsid w:val="009166A0"/>
    <w:rsid w:val="00916ACF"/>
    <w:rsid w:val="0091717F"/>
    <w:rsid w:val="00920196"/>
    <w:rsid w:val="00920AEC"/>
    <w:rsid w:val="009210E7"/>
    <w:rsid w:val="009212BD"/>
    <w:rsid w:val="00921908"/>
    <w:rsid w:val="00921FBF"/>
    <w:rsid w:val="00922A5B"/>
    <w:rsid w:val="00922B5E"/>
    <w:rsid w:val="00922C1D"/>
    <w:rsid w:val="00922C97"/>
    <w:rsid w:val="0092302F"/>
    <w:rsid w:val="009232F0"/>
    <w:rsid w:val="009240F8"/>
    <w:rsid w:val="0092474E"/>
    <w:rsid w:val="00924ECB"/>
    <w:rsid w:val="00924FEF"/>
    <w:rsid w:val="00925250"/>
    <w:rsid w:val="009252B3"/>
    <w:rsid w:val="009253DF"/>
    <w:rsid w:val="0092548F"/>
    <w:rsid w:val="009256E8"/>
    <w:rsid w:val="009257FC"/>
    <w:rsid w:val="0092708E"/>
    <w:rsid w:val="00927146"/>
    <w:rsid w:val="00927197"/>
    <w:rsid w:val="00927B4D"/>
    <w:rsid w:val="00927F43"/>
    <w:rsid w:val="00927F8D"/>
    <w:rsid w:val="009304D5"/>
    <w:rsid w:val="00930903"/>
    <w:rsid w:val="009309A4"/>
    <w:rsid w:val="00931A81"/>
    <w:rsid w:val="00931C29"/>
    <w:rsid w:val="00931F13"/>
    <w:rsid w:val="0093248B"/>
    <w:rsid w:val="00932D40"/>
    <w:rsid w:val="00932F5C"/>
    <w:rsid w:val="009331CB"/>
    <w:rsid w:val="009334C2"/>
    <w:rsid w:val="00933E4F"/>
    <w:rsid w:val="0093404E"/>
    <w:rsid w:val="00934237"/>
    <w:rsid w:val="009346C9"/>
    <w:rsid w:val="009346F1"/>
    <w:rsid w:val="00934D69"/>
    <w:rsid w:val="00934FDD"/>
    <w:rsid w:val="00935B63"/>
    <w:rsid w:val="00935B7D"/>
    <w:rsid w:val="009362E9"/>
    <w:rsid w:val="00936428"/>
    <w:rsid w:val="00936C7C"/>
    <w:rsid w:val="009378F1"/>
    <w:rsid w:val="00937A9B"/>
    <w:rsid w:val="00937B56"/>
    <w:rsid w:val="00937E20"/>
    <w:rsid w:val="00937E7A"/>
    <w:rsid w:val="00937E84"/>
    <w:rsid w:val="009407D9"/>
    <w:rsid w:val="00940813"/>
    <w:rsid w:val="00940A75"/>
    <w:rsid w:val="00940D2C"/>
    <w:rsid w:val="00941926"/>
    <w:rsid w:val="00941B7C"/>
    <w:rsid w:val="00941F8B"/>
    <w:rsid w:val="00942638"/>
    <w:rsid w:val="0094266E"/>
    <w:rsid w:val="00942A8B"/>
    <w:rsid w:val="00942AD6"/>
    <w:rsid w:val="00942D34"/>
    <w:rsid w:val="00942E92"/>
    <w:rsid w:val="00942FE6"/>
    <w:rsid w:val="0094303C"/>
    <w:rsid w:val="009432C9"/>
    <w:rsid w:val="00943565"/>
    <w:rsid w:val="00943A53"/>
    <w:rsid w:val="00943CBE"/>
    <w:rsid w:val="0094431E"/>
    <w:rsid w:val="00944A8F"/>
    <w:rsid w:val="00944CDB"/>
    <w:rsid w:val="0094506A"/>
    <w:rsid w:val="009451C7"/>
    <w:rsid w:val="0094543D"/>
    <w:rsid w:val="00945508"/>
    <w:rsid w:val="00945B6B"/>
    <w:rsid w:val="00945F49"/>
    <w:rsid w:val="00946040"/>
    <w:rsid w:val="00946209"/>
    <w:rsid w:val="009462C0"/>
    <w:rsid w:val="00946405"/>
    <w:rsid w:val="0094693C"/>
    <w:rsid w:val="00946DB3"/>
    <w:rsid w:val="00946F74"/>
    <w:rsid w:val="009471A0"/>
    <w:rsid w:val="00947437"/>
    <w:rsid w:val="009500D3"/>
    <w:rsid w:val="00950709"/>
    <w:rsid w:val="00950CA0"/>
    <w:rsid w:val="00950CEF"/>
    <w:rsid w:val="00950D00"/>
    <w:rsid w:val="00952379"/>
    <w:rsid w:val="009524EC"/>
    <w:rsid w:val="00952559"/>
    <w:rsid w:val="00953242"/>
    <w:rsid w:val="009533EC"/>
    <w:rsid w:val="00953491"/>
    <w:rsid w:val="00953A2A"/>
    <w:rsid w:val="0095418B"/>
    <w:rsid w:val="009544AB"/>
    <w:rsid w:val="009545E7"/>
    <w:rsid w:val="0095486C"/>
    <w:rsid w:val="00954DEF"/>
    <w:rsid w:val="00954E71"/>
    <w:rsid w:val="00955597"/>
    <w:rsid w:val="009559B6"/>
    <w:rsid w:val="00955D7E"/>
    <w:rsid w:val="0095661B"/>
    <w:rsid w:val="00956B35"/>
    <w:rsid w:val="0095713B"/>
    <w:rsid w:val="00957B03"/>
    <w:rsid w:val="00957B0F"/>
    <w:rsid w:val="00957B7F"/>
    <w:rsid w:val="00957D31"/>
    <w:rsid w:val="00960957"/>
    <w:rsid w:val="00960E88"/>
    <w:rsid w:val="009611F2"/>
    <w:rsid w:val="00961750"/>
    <w:rsid w:val="00961FC5"/>
    <w:rsid w:val="009622C6"/>
    <w:rsid w:val="00962C90"/>
    <w:rsid w:val="009631C9"/>
    <w:rsid w:val="00963A70"/>
    <w:rsid w:val="00963D7E"/>
    <w:rsid w:val="0096473B"/>
    <w:rsid w:val="00964E02"/>
    <w:rsid w:val="0096512F"/>
    <w:rsid w:val="00965C85"/>
    <w:rsid w:val="00965FE0"/>
    <w:rsid w:val="009660A0"/>
    <w:rsid w:val="0096661E"/>
    <w:rsid w:val="009666F7"/>
    <w:rsid w:val="00966AD9"/>
    <w:rsid w:val="00966BF4"/>
    <w:rsid w:val="00966CB1"/>
    <w:rsid w:val="009674F2"/>
    <w:rsid w:val="00967600"/>
    <w:rsid w:val="00967656"/>
    <w:rsid w:val="0096769A"/>
    <w:rsid w:val="00967E24"/>
    <w:rsid w:val="00967F5D"/>
    <w:rsid w:val="009700DA"/>
    <w:rsid w:val="00970222"/>
    <w:rsid w:val="009704DE"/>
    <w:rsid w:val="0097091E"/>
    <w:rsid w:val="00970E02"/>
    <w:rsid w:val="009711FC"/>
    <w:rsid w:val="0097120A"/>
    <w:rsid w:val="0097138D"/>
    <w:rsid w:val="00971AFE"/>
    <w:rsid w:val="00971B34"/>
    <w:rsid w:val="00971D0F"/>
    <w:rsid w:val="00971FB4"/>
    <w:rsid w:val="00973112"/>
    <w:rsid w:val="00973CD9"/>
    <w:rsid w:val="00973D59"/>
    <w:rsid w:val="00973F03"/>
    <w:rsid w:val="0097415A"/>
    <w:rsid w:val="009749D9"/>
    <w:rsid w:val="00975634"/>
    <w:rsid w:val="00975944"/>
    <w:rsid w:val="00975AA5"/>
    <w:rsid w:val="00975EA8"/>
    <w:rsid w:val="00975FA1"/>
    <w:rsid w:val="00977053"/>
    <w:rsid w:val="0097707C"/>
    <w:rsid w:val="00977656"/>
    <w:rsid w:val="00977A54"/>
    <w:rsid w:val="009802FC"/>
    <w:rsid w:val="00980AD0"/>
    <w:rsid w:val="009811EF"/>
    <w:rsid w:val="0098125F"/>
    <w:rsid w:val="009817FA"/>
    <w:rsid w:val="00981A50"/>
    <w:rsid w:val="00981B9D"/>
    <w:rsid w:val="0098240D"/>
    <w:rsid w:val="0098260B"/>
    <w:rsid w:val="0098293A"/>
    <w:rsid w:val="00982BFD"/>
    <w:rsid w:val="00982F23"/>
    <w:rsid w:val="00982F38"/>
    <w:rsid w:val="0098364B"/>
    <w:rsid w:val="0098381A"/>
    <w:rsid w:val="00983ECF"/>
    <w:rsid w:val="009841A6"/>
    <w:rsid w:val="009842C7"/>
    <w:rsid w:val="009847DF"/>
    <w:rsid w:val="00984D52"/>
    <w:rsid w:val="00984F76"/>
    <w:rsid w:val="00985017"/>
    <w:rsid w:val="009854F3"/>
    <w:rsid w:val="009858B4"/>
    <w:rsid w:val="009858EE"/>
    <w:rsid w:val="0098621E"/>
    <w:rsid w:val="009864FF"/>
    <w:rsid w:val="00986632"/>
    <w:rsid w:val="00986A29"/>
    <w:rsid w:val="009870AB"/>
    <w:rsid w:val="0098712C"/>
    <w:rsid w:val="00987778"/>
    <w:rsid w:val="0098790E"/>
    <w:rsid w:val="00987B6C"/>
    <w:rsid w:val="009906DE"/>
    <w:rsid w:val="009907CD"/>
    <w:rsid w:val="00990AE5"/>
    <w:rsid w:val="00990B93"/>
    <w:rsid w:val="00990F3A"/>
    <w:rsid w:val="009918EE"/>
    <w:rsid w:val="00992032"/>
    <w:rsid w:val="0099206B"/>
    <w:rsid w:val="009920D7"/>
    <w:rsid w:val="0099256C"/>
    <w:rsid w:val="009925FD"/>
    <w:rsid w:val="00992A65"/>
    <w:rsid w:val="00992A9B"/>
    <w:rsid w:val="00992DF9"/>
    <w:rsid w:val="00992E5A"/>
    <w:rsid w:val="0099304C"/>
    <w:rsid w:val="00993347"/>
    <w:rsid w:val="009933AD"/>
    <w:rsid w:val="00993402"/>
    <w:rsid w:val="0099355E"/>
    <w:rsid w:val="00993F93"/>
    <w:rsid w:val="009946A3"/>
    <w:rsid w:val="00994A74"/>
    <w:rsid w:val="00994C18"/>
    <w:rsid w:val="00994DF8"/>
    <w:rsid w:val="00994F11"/>
    <w:rsid w:val="00994FA9"/>
    <w:rsid w:val="009950E6"/>
    <w:rsid w:val="00995281"/>
    <w:rsid w:val="009959DC"/>
    <w:rsid w:val="00996150"/>
    <w:rsid w:val="00996781"/>
    <w:rsid w:val="00996BA3"/>
    <w:rsid w:val="009971A4"/>
    <w:rsid w:val="009A0688"/>
    <w:rsid w:val="009A0741"/>
    <w:rsid w:val="009A1146"/>
    <w:rsid w:val="009A11F2"/>
    <w:rsid w:val="009A16BF"/>
    <w:rsid w:val="009A1B1F"/>
    <w:rsid w:val="009A1F7B"/>
    <w:rsid w:val="009A1FDC"/>
    <w:rsid w:val="009A236C"/>
    <w:rsid w:val="009A3443"/>
    <w:rsid w:val="009A4292"/>
    <w:rsid w:val="009A44AE"/>
    <w:rsid w:val="009A44BD"/>
    <w:rsid w:val="009A4D4E"/>
    <w:rsid w:val="009A5115"/>
    <w:rsid w:val="009A595F"/>
    <w:rsid w:val="009A6682"/>
    <w:rsid w:val="009A71E7"/>
    <w:rsid w:val="009A769A"/>
    <w:rsid w:val="009A7818"/>
    <w:rsid w:val="009A793C"/>
    <w:rsid w:val="009A7B30"/>
    <w:rsid w:val="009A7B86"/>
    <w:rsid w:val="009A7C12"/>
    <w:rsid w:val="009A7D7F"/>
    <w:rsid w:val="009A7FC6"/>
    <w:rsid w:val="009B004B"/>
    <w:rsid w:val="009B021B"/>
    <w:rsid w:val="009B0683"/>
    <w:rsid w:val="009B0921"/>
    <w:rsid w:val="009B12B4"/>
    <w:rsid w:val="009B1E0C"/>
    <w:rsid w:val="009B2075"/>
    <w:rsid w:val="009B20AD"/>
    <w:rsid w:val="009B28DF"/>
    <w:rsid w:val="009B3521"/>
    <w:rsid w:val="009B411F"/>
    <w:rsid w:val="009B4871"/>
    <w:rsid w:val="009B4D7D"/>
    <w:rsid w:val="009B4F3F"/>
    <w:rsid w:val="009B52C6"/>
    <w:rsid w:val="009B5507"/>
    <w:rsid w:val="009B5BB8"/>
    <w:rsid w:val="009B6E40"/>
    <w:rsid w:val="009B6FE1"/>
    <w:rsid w:val="009B77F9"/>
    <w:rsid w:val="009B7E7E"/>
    <w:rsid w:val="009C07F9"/>
    <w:rsid w:val="009C0DC3"/>
    <w:rsid w:val="009C1835"/>
    <w:rsid w:val="009C1993"/>
    <w:rsid w:val="009C19A1"/>
    <w:rsid w:val="009C1A76"/>
    <w:rsid w:val="009C2177"/>
    <w:rsid w:val="009C21FB"/>
    <w:rsid w:val="009C2A6F"/>
    <w:rsid w:val="009C2B85"/>
    <w:rsid w:val="009C3865"/>
    <w:rsid w:val="009C3B21"/>
    <w:rsid w:val="009C3DFE"/>
    <w:rsid w:val="009C3EC7"/>
    <w:rsid w:val="009C3F10"/>
    <w:rsid w:val="009C40B9"/>
    <w:rsid w:val="009C4FD1"/>
    <w:rsid w:val="009C528A"/>
    <w:rsid w:val="009C5379"/>
    <w:rsid w:val="009C547A"/>
    <w:rsid w:val="009C5D78"/>
    <w:rsid w:val="009C5E73"/>
    <w:rsid w:val="009C6045"/>
    <w:rsid w:val="009C65AE"/>
    <w:rsid w:val="009C7080"/>
    <w:rsid w:val="009C7359"/>
    <w:rsid w:val="009C7D7A"/>
    <w:rsid w:val="009C7F01"/>
    <w:rsid w:val="009C7FA1"/>
    <w:rsid w:val="009D0138"/>
    <w:rsid w:val="009D0C3F"/>
    <w:rsid w:val="009D0D38"/>
    <w:rsid w:val="009D0FA3"/>
    <w:rsid w:val="009D14AC"/>
    <w:rsid w:val="009D17DE"/>
    <w:rsid w:val="009D1F49"/>
    <w:rsid w:val="009D202A"/>
    <w:rsid w:val="009D270D"/>
    <w:rsid w:val="009D2848"/>
    <w:rsid w:val="009D289F"/>
    <w:rsid w:val="009D2E43"/>
    <w:rsid w:val="009D2F9F"/>
    <w:rsid w:val="009D3038"/>
    <w:rsid w:val="009D3081"/>
    <w:rsid w:val="009D3616"/>
    <w:rsid w:val="009D3A84"/>
    <w:rsid w:val="009D3D2D"/>
    <w:rsid w:val="009D3D56"/>
    <w:rsid w:val="009D435C"/>
    <w:rsid w:val="009D4562"/>
    <w:rsid w:val="009D5CBB"/>
    <w:rsid w:val="009D5EB0"/>
    <w:rsid w:val="009D6693"/>
    <w:rsid w:val="009D6941"/>
    <w:rsid w:val="009D6B7D"/>
    <w:rsid w:val="009D6F46"/>
    <w:rsid w:val="009E019E"/>
    <w:rsid w:val="009E02EE"/>
    <w:rsid w:val="009E06CB"/>
    <w:rsid w:val="009E0EC4"/>
    <w:rsid w:val="009E1184"/>
    <w:rsid w:val="009E19A3"/>
    <w:rsid w:val="009E1E0A"/>
    <w:rsid w:val="009E208A"/>
    <w:rsid w:val="009E31D4"/>
    <w:rsid w:val="009E321E"/>
    <w:rsid w:val="009E3C90"/>
    <w:rsid w:val="009E3D24"/>
    <w:rsid w:val="009E3E17"/>
    <w:rsid w:val="009E3FD3"/>
    <w:rsid w:val="009E41A0"/>
    <w:rsid w:val="009E41D8"/>
    <w:rsid w:val="009E45D8"/>
    <w:rsid w:val="009E45F6"/>
    <w:rsid w:val="009E4639"/>
    <w:rsid w:val="009E4B14"/>
    <w:rsid w:val="009E5267"/>
    <w:rsid w:val="009E55E2"/>
    <w:rsid w:val="009E55FA"/>
    <w:rsid w:val="009E58F9"/>
    <w:rsid w:val="009E5DCE"/>
    <w:rsid w:val="009F0005"/>
    <w:rsid w:val="009F0850"/>
    <w:rsid w:val="009F1499"/>
    <w:rsid w:val="009F1F2E"/>
    <w:rsid w:val="009F2150"/>
    <w:rsid w:val="009F34E6"/>
    <w:rsid w:val="009F38A8"/>
    <w:rsid w:val="009F3F87"/>
    <w:rsid w:val="009F49C7"/>
    <w:rsid w:val="009F4DEA"/>
    <w:rsid w:val="009F4F56"/>
    <w:rsid w:val="009F516B"/>
    <w:rsid w:val="009F5801"/>
    <w:rsid w:val="009F5D80"/>
    <w:rsid w:val="009F5D94"/>
    <w:rsid w:val="009F6115"/>
    <w:rsid w:val="009F6A78"/>
    <w:rsid w:val="009F6D75"/>
    <w:rsid w:val="009F6D7C"/>
    <w:rsid w:val="009F6F7D"/>
    <w:rsid w:val="009F7098"/>
    <w:rsid w:val="009F7319"/>
    <w:rsid w:val="009F7665"/>
    <w:rsid w:val="00A000BF"/>
    <w:rsid w:val="00A00346"/>
    <w:rsid w:val="00A0049E"/>
    <w:rsid w:val="00A008FF"/>
    <w:rsid w:val="00A00950"/>
    <w:rsid w:val="00A014B3"/>
    <w:rsid w:val="00A01600"/>
    <w:rsid w:val="00A01671"/>
    <w:rsid w:val="00A02FDC"/>
    <w:rsid w:val="00A0338B"/>
    <w:rsid w:val="00A0375A"/>
    <w:rsid w:val="00A03882"/>
    <w:rsid w:val="00A0464A"/>
    <w:rsid w:val="00A04E3C"/>
    <w:rsid w:val="00A05493"/>
    <w:rsid w:val="00A05B00"/>
    <w:rsid w:val="00A06360"/>
    <w:rsid w:val="00A06379"/>
    <w:rsid w:val="00A06DED"/>
    <w:rsid w:val="00A06E24"/>
    <w:rsid w:val="00A07512"/>
    <w:rsid w:val="00A075E8"/>
    <w:rsid w:val="00A07B47"/>
    <w:rsid w:val="00A07B85"/>
    <w:rsid w:val="00A10A07"/>
    <w:rsid w:val="00A113DC"/>
    <w:rsid w:val="00A11893"/>
    <w:rsid w:val="00A11B01"/>
    <w:rsid w:val="00A11CF9"/>
    <w:rsid w:val="00A11DFF"/>
    <w:rsid w:val="00A11FA4"/>
    <w:rsid w:val="00A12536"/>
    <w:rsid w:val="00A12597"/>
    <w:rsid w:val="00A1262D"/>
    <w:rsid w:val="00A126C8"/>
    <w:rsid w:val="00A12E6F"/>
    <w:rsid w:val="00A13725"/>
    <w:rsid w:val="00A139F7"/>
    <w:rsid w:val="00A1429F"/>
    <w:rsid w:val="00A146E6"/>
    <w:rsid w:val="00A14E51"/>
    <w:rsid w:val="00A14E75"/>
    <w:rsid w:val="00A1517B"/>
    <w:rsid w:val="00A1530E"/>
    <w:rsid w:val="00A15515"/>
    <w:rsid w:val="00A15693"/>
    <w:rsid w:val="00A156AE"/>
    <w:rsid w:val="00A156FC"/>
    <w:rsid w:val="00A159F2"/>
    <w:rsid w:val="00A159F9"/>
    <w:rsid w:val="00A15A66"/>
    <w:rsid w:val="00A15B3A"/>
    <w:rsid w:val="00A15D7D"/>
    <w:rsid w:val="00A16301"/>
    <w:rsid w:val="00A16401"/>
    <w:rsid w:val="00A165C6"/>
    <w:rsid w:val="00A1680B"/>
    <w:rsid w:val="00A16B63"/>
    <w:rsid w:val="00A16E02"/>
    <w:rsid w:val="00A17153"/>
    <w:rsid w:val="00A17A43"/>
    <w:rsid w:val="00A17AC6"/>
    <w:rsid w:val="00A20CCC"/>
    <w:rsid w:val="00A20D49"/>
    <w:rsid w:val="00A215E7"/>
    <w:rsid w:val="00A21691"/>
    <w:rsid w:val="00A21C91"/>
    <w:rsid w:val="00A2210D"/>
    <w:rsid w:val="00A2271F"/>
    <w:rsid w:val="00A22D24"/>
    <w:rsid w:val="00A22D2B"/>
    <w:rsid w:val="00A22DF5"/>
    <w:rsid w:val="00A2312C"/>
    <w:rsid w:val="00A234C7"/>
    <w:rsid w:val="00A23644"/>
    <w:rsid w:val="00A23AD1"/>
    <w:rsid w:val="00A253A0"/>
    <w:rsid w:val="00A255CC"/>
    <w:rsid w:val="00A25F3C"/>
    <w:rsid w:val="00A26107"/>
    <w:rsid w:val="00A262F4"/>
    <w:rsid w:val="00A26B09"/>
    <w:rsid w:val="00A26BF9"/>
    <w:rsid w:val="00A26FC3"/>
    <w:rsid w:val="00A271B1"/>
    <w:rsid w:val="00A27421"/>
    <w:rsid w:val="00A27CCC"/>
    <w:rsid w:val="00A30799"/>
    <w:rsid w:val="00A3087A"/>
    <w:rsid w:val="00A30D71"/>
    <w:rsid w:val="00A311F0"/>
    <w:rsid w:val="00A313EA"/>
    <w:rsid w:val="00A31E02"/>
    <w:rsid w:val="00A31F5F"/>
    <w:rsid w:val="00A32A5D"/>
    <w:rsid w:val="00A32D76"/>
    <w:rsid w:val="00A330B7"/>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401C7"/>
    <w:rsid w:val="00A40237"/>
    <w:rsid w:val="00A40AFE"/>
    <w:rsid w:val="00A40ED9"/>
    <w:rsid w:val="00A410F4"/>
    <w:rsid w:val="00A41C1E"/>
    <w:rsid w:val="00A430DD"/>
    <w:rsid w:val="00A43505"/>
    <w:rsid w:val="00A44CAF"/>
    <w:rsid w:val="00A4524C"/>
    <w:rsid w:val="00A4570A"/>
    <w:rsid w:val="00A46198"/>
    <w:rsid w:val="00A470A9"/>
    <w:rsid w:val="00A47565"/>
    <w:rsid w:val="00A50633"/>
    <w:rsid w:val="00A50A6E"/>
    <w:rsid w:val="00A51025"/>
    <w:rsid w:val="00A5115B"/>
    <w:rsid w:val="00A5178C"/>
    <w:rsid w:val="00A51983"/>
    <w:rsid w:val="00A51A2C"/>
    <w:rsid w:val="00A51B19"/>
    <w:rsid w:val="00A524DE"/>
    <w:rsid w:val="00A52591"/>
    <w:rsid w:val="00A5266F"/>
    <w:rsid w:val="00A526F8"/>
    <w:rsid w:val="00A530C9"/>
    <w:rsid w:val="00A53809"/>
    <w:rsid w:val="00A53ACA"/>
    <w:rsid w:val="00A53BE2"/>
    <w:rsid w:val="00A544C0"/>
    <w:rsid w:val="00A547C2"/>
    <w:rsid w:val="00A547CA"/>
    <w:rsid w:val="00A54BFC"/>
    <w:rsid w:val="00A54EE3"/>
    <w:rsid w:val="00A5520E"/>
    <w:rsid w:val="00A55F4B"/>
    <w:rsid w:val="00A55FCA"/>
    <w:rsid w:val="00A563B5"/>
    <w:rsid w:val="00A56D11"/>
    <w:rsid w:val="00A57138"/>
    <w:rsid w:val="00A57551"/>
    <w:rsid w:val="00A575CA"/>
    <w:rsid w:val="00A57844"/>
    <w:rsid w:val="00A57933"/>
    <w:rsid w:val="00A57EE6"/>
    <w:rsid w:val="00A60032"/>
    <w:rsid w:val="00A60104"/>
    <w:rsid w:val="00A60354"/>
    <w:rsid w:val="00A605A9"/>
    <w:rsid w:val="00A606F1"/>
    <w:rsid w:val="00A609A0"/>
    <w:rsid w:val="00A60E21"/>
    <w:rsid w:val="00A61258"/>
    <w:rsid w:val="00A6135D"/>
    <w:rsid w:val="00A614A3"/>
    <w:rsid w:val="00A61BB3"/>
    <w:rsid w:val="00A61FFB"/>
    <w:rsid w:val="00A626E2"/>
    <w:rsid w:val="00A62700"/>
    <w:rsid w:val="00A62A27"/>
    <w:rsid w:val="00A62FB6"/>
    <w:rsid w:val="00A63BE3"/>
    <w:rsid w:val="00A63D8C"/>
    <w:rsid w:val="00A63F8B"/>
    <w:rsid w:val="00A63FDB"/>
    <w:rsid w:val="00A6482A"/>
    <w:rsid w:val="00A653DE"/>
    <w:rsid w:val="00A65420"/>
    <w:rsid w:val="00A6590E"/>
    <w:rsid w:val="00A65A62"/>
    <w:rsid w:val="00A66311"/>
    <w:rsid w:val="00A6637D"/>
    <w:rsid w:val="00A66D30"/>
    <w:rsid w:val="00A66EF9"/>
    <w:rsid w:val="00A6701C"/>
    <w:rsid w:val="00A67820"/>
    <w:rsid w:val="00A67DDF"/>
    <w:rsid w:val="00A67F33"/>
    <w:rsid w:val="00A7021D"/>
    <w:rsid w:val="00A7033C"/>
    <w:rsid w:val="00A70F61"/>
    <w:rsid w:val="00A71D34"/>
    <w:rsid w:val="00A71DB3"/>
    <w:rsid w:val="00A72192"/>
    <w:rsid w:val="00A723CB"/>
    <w:rsid w:val="00A72E9A"/>
    <w:rsid w:val="00A72FA8"/>
    <w:rsid w:val="00A73307"/>
    <w:rsid w:val="00A73370"/>
    <w:rsid w:val="00A74917"/>
    <w:rsid w:val="00A751CB"/>
    <w:rsid w:val="00A754A6"/>
    <w:rsid w:val="00A75F6B"/>
    <w:rsid w:val="00A7623F"/>
    <w:rsid w:val="00A76771"/>
    <w:rsid w:val="00A76955"/>
    <w:rsid w:val="00A76A07"/>
    <w:rsid w:val="00A76CBC"/>
    <w:rsid w:val="00A777A1"/>
    <w:rsid w:val="00A77FD5"/>
    <w:rsid w:val="00A806EB"/>
    <w:rsid w:val="00A807C0"/>
    <w:rsid w:val="00A807F3"/>
    <w:rsid w:val="00A80C19"/>
    <w:rsid w:val="00A80CEA"/>
    <w:rsid w:val="00A80E43"/>
    <w:rsid w:val="00A80E80"/>
    <w:rsid w:val="00A81DE1"/>
    <w:rsid w:val="00A82015"/>
    <w:rsid w:val="00A823A8"/>
    <w:rsid w:val="00A828E0"/>
    <w:rsid w:val="00A8343F"/>
    <w:rsid w:val="00A83639"/>
    <w:rsid w:val="00A83CAB"/>
    <w:rsid w:val="00A83D66"/>
    <w:rsid w:val="00A83FF9"/>
    <w:rsid w:val="00A8420C"/>
    <w:rsid w:val="00A84F57"/>
    <w:rsid w:val="00A85290"/>
    <w:rsid w:val="00A85890"/>
    <w:rsid w:val="00A85CDB"/>
    <w:rsid w:val="00A85EDB"/>
    <w:rsid w:val="00A8617D"/>
    <w:rsid w:val="00A868F0"/>
    <w:rsid w:val="00A86989"/>
    <w:rsid w:val="00A86A72"/>
    <w:rsid w:val="00A86C59"/>
    <w:rsid w:val="00A86D3D"/>
    <w:rsid w:val="00A87309"/>
    <w:rsid w:val="00A87ACF"/>
    <w:rsid w:val="00A90142"/>
    <w:rsid w:val="00A903E7"/>
    <w:rsid w:val="00A905FF"/>
    <w:rsid w:val="00A9086F"/>
    <w:rsid w:val="00A90982"/>
    <w:rsid w:val="00A909E1"/>
    <w:rsid w:val="00A90A43"/>
    <w:rsid w:val="00A90B21"/>
    <w:rsid w:val="00A91BCB"/>
    <w:rsid w:val="00A91DF7"/>
    <w:rsid w:val="00A920AF"/>
    <w:rsid w:val="00A9241F"/>
    <w:rsid w:val="00A94046"/>
    <w:rsid w:val="00A944E4"/>
    <w:rsid w:val="00A9456E"/>
    <w:rsid w:val="00A95105"/>
    <w:rsid w:val="00A95EB5"/>
    <w:rsid w:val="00A95F4A"/>
    <w:rsid w:val="00A95F78"/>
    <w:rsid w:val="00A963FA"/>
    <w:rsid w:val="00A9656D"/>
    <w:rsid w:val="00A96780"/>
    <w:rsid w:val="00A96926"/>
    <w:rsid w:val="00A971D9"/>
    <w:rsid w:val="00A97934"/>
    <w:rsid w:val="00A97947"/>
    <w:rsid w:val="00A97F51"/>
    <w:rsid w:val="00AA0010"/>
    <w:rsid w:val="00AA030D"/>
    <w:rsid w:val="00AA0425"/>
    <w:rsid w:val="00AA0BEE"/>
    <w:rsid w:val="00AA1430"/>
    <w:rsid w:val="00AA1E7F"/>
    <w:rsid w:val="00AA2236"/>
    <w:rsid w:val="00AA3260"/>
    <w:rsid w:val="00AA3E02"/>
    <w:rsid w:val="00AA4046"/>
    <w:rsid w:val="00AA409E"/>
    <w:rsid w:val="00AA4160"/>
    <w:rsid w:val="00AA42A6"/>
    <w:rsid w:val="00AA4C41"/>
    <w:rsid w:val="00AA567A"/>
    <w:rsid w:val="00AA58AB"/>
    <w:rsid w:val="00AA5E07"/>
    <w:rsid w:val="00AA6037"/>
    <w:rsid w:val="00AA6706"/>
    <w:rsid w:val="00AA67B9"/>
    <w:rsid w:val="00AA67CB"/>
    <w:rsid w:val="00AA7234"/>
    <w:rsid w:val="00AA7787"/>
    <w:rsid w:val="00AA7926"/>
    <w:rsid w:val="00AA7C0E"/>
    <w:rsid w:val="00AB1299"/>
    <w:rsid w:val="00AB145B"/>
    <w:rsid w:val="00AB1DEF"/>
    <w:rsid w:val="00AB1E8D"/>
    <w:rsid w:val="00AB2310"/>
    <w:rsid w:val="00AB26D1"/>
    <w:rsid w:val="00AB278F"/>
    <w:rsid w:val="00AB30B8"/>
    <w:rsid w:val="00AB3211"/>
    <w:rsid w:val="00AB35EA"/>
    <w:rsid w:val="00AB3928"/>
    <w:rsid w:val="00AB3E46"/>
    <w:rsid w:val="00AB458F"/>
    <w:rsid w:val="00AB53D8"/>
    <w:rsid w:val="00AB6B37"/>
    <w:rsid w:val="00AB6E42"/>
    <w:rsid w:val="00AB6EF0"/>
    <w:rsid w:val="00AB70CD"/>
    <w:rsid w:val="00AB711D"/>
    <w:rsid w:val="00AB78AB"/>
    <w:rsid w:val="00AB7944"/>
    <w:rsid w:val="00AC0051"/>
    <w:rsid w:val="00AC02F6"/>
    <w:rsid w:val="00AC07BD"/>
    <w:rsid w:val="00AC09D8"/>
    <w:rsid w:val="00AC0B7B"/>
    <w:rsid w:val="00AC196D"/>
    <w:rsid w:val="00AC1BA1"/>
    <w:rsid w:val="00AC1BC0"/>
    <w:rsid w:val="00AC1CA8"/>
    <w:rsid w:val="00AC1EB4"/>
    <w:rsid w:val="00AC1F52"/>
    <w:rsid w:val="00AC2124"/>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639A"/>
    <w:rsid w:val="00AC645B"/>
    <w:rsid w:val="00AC64C3"/>
    <w:rsid w:val="00AC6765"/>
    <w:rsid w:val="00AC7A32"/>
    <w:rsid w:val="00AC7C90"/>
    <w:rsid w:val="00AC7D9F"/>
    <w:rsid w:val="00AC7F64"/>
    <w:rsid w:val="00AC7FEC"/>
    <w:rsid w:val="00AD06CF"/>
    <w:rsid w:val="00AD0965"/>
    <w:rsid w:val="00AD0B57"/>
    <w:rsid w:val="00AD0B87"/>
    <w:rsid w:val="00AD178E"/>
    <w:rsid w:val="00AD181B"/>
    <w:rsid w:val="00AD1A64"/>
    <w:rsid w:val="00AD250E"/>
    <w:rsid w:val="00AD2ECF"/>
    <w:rsid w:val="00AD37AD"/>
    <w:rsid w:val="00AD37BF"/>
    <w:rsid w:val="00AD3E69"/>
    <w:rsid w:val="00AD3F63"/>
    <w:rsid w:val="00AD506C"/>
    <w:rsid w:val="00AD55D1"/>
    <w:rsid w:val="00AD563C"/>
    <w:rsid w:val="00AD5F7D"/>
    <w:rsid w:val="00AD60A9"/>
    <w:rsid w:val="00AD610A"/>
    <w:rsid w:val="00AD6453"/>
    <w:rsid w:val="00AD7034"/>
    <w:rsid w:val="00AD7368"/>
    <w:rsid w:val="00AD74AA"/>
    <w:rsid w:val="00AD7AD8"/>
    <w:rsid w:val="00AE005B"/>
    <w:rsid w:val="00AE062B"/>
    <w:rsid w:val="00AE064C"/>
    <w:rsid w:val="00AE093A"/>
    <w:rsid w:val="00AE0D08"/>
    <w:rsid w:val="00AE0E11"/>
    <w:rsid w:val="00AE1356"/>
    <w:rsid w:val="00AE211B"/>
    <w:rsid w:val="00AE286F"/>
    <w:rsid w:val="00AE315B"/>
    <w:rsid w:val="00AE3186"/>
    <w:rsid w:val="00AE3214"/>
    <w:rsid w:val="00AE3689"/>
    <w:rsid w:val="00AE3750"/>
    <w:rsid w:val="00AE3E20"/>
    <w:rsid w:val="00AE4037"/>
    <w:rsid w:val="00AE439C"/>
    <w:rsid w:val="00AE4490"/>
    <w:rsid w:val="00AE47D8"/>
    <w:rsid w:val="00AE59B2"/>
    <w:rsid w:val="00AE5B98"/>
    <w:rsid w:val="00AE693F"/>
    <w:rsid w:val="00AE7027"/>
    <w:rsid w:val="00AE702C"/>
    <w:rsid w:val="00AE755E"/>
    <w:rsid w:val="00AE7619"/>
    <w:rsid w:val="00AE7EB7"/>
    <w:rsid w:val="00AE7F41"/>
    <w:rsid w:val="00AF00B6"/>
    <w:rsid w:val="00AF04D9"/>
    <w:rsid w:val="00AF09B3"/>
    <w:rsid w:val="00AF130A"/>
    <w:rsid w:val="00AF138F"/>
    <w:rsid w:val="00AF13CF"/>
    <w:rsid w:val="00AF165B"/>
    <w:rsid w:val="00AF216A"/>
    <w:rsid w:val="00AF2546"/>
    <w:rsid w:val="00AF2637"/>
    <w:rsid w:val="00AF263D"/>
    <w:rsid w:val="00AF265B"/>
    <w:rsid w:val="00AF3A72"/>
    <w:rsid w:val="00AF3BA6"/>
    <w:rsid w:val="00AF3FBB"/>
    <w:rsid w:val="00AF48BB"/>
    <w:rsid w:val="00AF49E8"/>
    <w:rsid w:val="00AF51B4"/>
    <w:rsid w:val="00AF54F6"/>
    <w:rsid w:val="00AF5812"/>
    <w:rsid w:val="00AF59F4"/>
    <w:rsid w:val="00AF6056"/>
    <w:rsid w:val="00AF63FF"/>
    <w:rsid w:val="00AF6577"/>
    <w:rsid w:val="00AF6C8C"/>
    <w:rsid w:val="00AF7D56"/>
    <w:rsid w:val="00AF7F3A"/>
    <w:rsid w:val="00B00C13"/>
    <w:rsid w:val="00B00CC4"/>
    <w:rsid w:val="00B00F4E"/>
    <w:rsid w:val="00B013B4"/>
    <w:rsid w:val="00B01706"/>
    <w:rsid w:val="00B02938"/>
    <w:rsid w:val="00B03327"/>
    <w:rsid w:val="00B034D9"/>
    <w:rsid w:val="00B03F84"/>
    <w:rsid w:val="00B04179"/>
    <w:rsid w:val="00B04BD4"/>
    <w:rsid w:val="00B05725"/>
    <w:rsid w:val="00B05901"/>
    <w:rsid w:val="00B05CEC"/>
    <w:rsid w:val="00B060F7"/>
    <w:rsid w:val="00B0658B"/>
    <w:rsid w:val="00B069E0"/>
    <w:rsid w:val="00B07012"/>
    <w:rsid w:val="00B07587"/>
    <w:rsid w:val="00B076C0"/>
    <w:rsid w:val="00B077C6"/>
    <w:rsid w:val="00B07E2A"/>
    <w:rsid w:val="00B1135F"/>
    <w:rsid w:val="00B11708"/>
    <w:rsid w:val="00B11943"/>
    <w:rsid w:val="00B12836"/>
    <w:rsid w:val="00B1284C"/>
    <w:rsid w:val="00B128F0"/>
    <w:rsid w:val="00B12D2C"/>
    <w:rsid w:val="00B12E60"/>
    <w:rsid w:val="00B1324C"/>
    <w:rsid w:val="00B13789"/>
    <w:rsid w:val="00B13A97"/>
    <w:rsid w:val="00B14073"/>
    <w:rsid w:val="00B14139"/>
    <w:rsid w:val="00B1473A"/>
    <w:rsid w:val="00B147CD"/>
    <w:rsid w:val="00B14CAD"/>
    <w:rsid w:val="00B1572E"/>
    <w:rsid w:val="00B159B9"/>
    <w:rsid w:val="00B15EB5"/>
    <w:rsid w:val="00B162E2"/>
    <w:rsid w:val="00B16E32"/>
    <w:rsid w:val="00B1752F"/>
    <w:rsid w:val="00B17FD7"/>
    <w:rsid w:val="00B204C6"/>
    <w:rsid w:val="00B20626"/>
    <w:rsid w:val="00B21726"/>
    <w:rsid w:val="00B2184F"/>
    <w:rsid w:val="00B21858"/>
    <w:rsid w:val="00B21CE4"/>
    <w:rsid w:val="00B2249B"/>
    <w:rsid w:val="00B22640"/>
    <w:rsid w:val="00B22DF1"/>
    <w:rsid w:val="00B22FC1"/>
    <w:rsid w:val="00B233B1"/>
    <w:rsid w:val="00B233B2"/>
    <w:rsid w:val="00B24715"/>
    <w:rsid w:val="00B2487D"/>
    <w:rsid w:val="00B25158"/>
    <w:rsid w:val="00B251BE"/>
    <w:rsid w:val="00B25EE4"/>
    <w:rsid w:val="00B2614A"/>
    <w:rsid w:val="00B264B3"/>
    <w:rsid w:val="00B26CD1"/>
    <w:rsid w:val="00B26D5F"/>
    <w:rsid w:val="00B27263"/>
    <w:rsid w:val="00B27694"/>
    <w:rsid w:val="00B27B59"/>
    <w:rsid w:val="00B3000D"/>
    <w:rsid w:val="00B30290"/>
    <w:rsid w:val="00B308E9"/>
    <w:rsid w:val="00B311D7"/>
    <w:rsid w:val="00B319DB"/>
    <w:rsid w:val="00B31B85"/>
    <w:rsid w:val="00B31C24"/>
    <w:rsid w:val="00B31C93"/>
    <w:rsid w:val="00B31E65"/>
    <w:rsid w:val="00B31FDD"/>
    <w:rsid w:val="00B32CAE"/>
    <w:rsid w:val="00B32E71"/>
    <w:rsid w:val="00B33119"/>
    <w:rsid w:val="00B333FB"/>
    <w:rsid w:val="00B336E2"/>
    <w:rsid w:val="00B3373E"/>
    <w:rsid w:val="00B3382C"/>
    <w:rsid w:val="00B33D19"/>
    <w:rsid w:val="00B342A5"/>
    <w:rsid w:val="00B348E7"/>
    <w:rsid w:val="00B351F2"/>
    <w:rsid w:val="00B35BA1"/>
    <w:rsid w:val="00B3602E"/>
    <w:rsid w:val="00B36098"/>
    <w:rsid w:val="00B3651E"/>
    <w:rsid w:val="00B368D5"/>
    <w:rsid w:val="00B36DBA"/>
    <w:rsid w:val="00B36E94"/>
    <w:rsid w:val="00B3727B"/>
    <w:rsid w:val="00B372A4"/>
    <w:rsid w:val="00B3771D"/>
    <w:rsid w:val="00B37C82"/>
    <w:rsid w:val="00B37DFE"/>
    <w:rsid w:val="00B404BF"/>
    <w:rsid w:val="00B4060E"/>
    <w:rsid w:val="00B412B3"/>
    <w:rsid w:val="00B41610"/>
    <w:rsid w:val="00B41DDE"/>
    <w:rsid w:val="00B4273D"/>
    <w:rsid w:val="00B429F6"/>
    <w:rsid w:val="00B42BE7"/>
    <w:rsid w:val="00B42C9C"/>
    <w:rsid w:val="00B43097"/>
    <w:rsid w:val="00B43608"/>
    <w:rsid w:val="00B43AB4"/>
    <w:rsid w:val="00B442EB"/>
    <w:rsid w:val="00B44463"/>
    <w:rsid w:val="00B44517"/>
    <w:rsid w:val="00B44575"/>
    <w:rsid w:val="00B44971"/>
    <w:rsid w:val="00B44A38"/>
    <w:rsid w:val="00B44F2F"/>
    <w:rsid w:val="00B450BF"/>
    <w:rsid w:val="00B45B39"/>
    <w:rsid w:val="00B45DBE"/>
    <w:rsid w:val="00B46AA9"/>
    <w:rsid w:val="00B476FE"/>
    <w:rsid w:val="00B47E6D"/>
    <w:rsid w:val="00B50159"/>
    <w:rsid w:val="00B50395"/>
    <w:rsid w:val="00B50850"/>
    <w:rsid w:val="00B50B98"/>
    <w:rsid w:val="00B50FA6"/>
    <w:rsid w:val="00B510D4"/>
    <w:rsid w:val="00B5153A"/>
    <w:rsid w:val="00B51A73"/>
    <w:rsid w:val="00B51FAB"/>
    <w:rsid w:val="00B51FE8"/>
    <w:rsid w:val="00B52BCA"/>
    <w:rsid w:val="00B534F4"/>
    <w:rsid w:val="00B53516"/>
    <w:rsid w:val="00B53B58"/>
    <w:rsid w:val="00B53CBA"/>
    <w:rsid w:val="00B54047"/>
    <w:rsid w:val="00B543F0"/>
    <w:rsid w:val="00B54450"/>
    <w:rsid w:val="00B5472F"/>
    <w:rsid w:val="00B54778"/>
    <w:rsid w:val="00B54C18"/>
    <w:rsid w:val="00B54C36"/>
    <w:rsid w:val="00B55186"/>
    <w:rsid w:val="00B55840"/>
    <w:rsid w:val="00B5592D"/>
    <w:rsid w:val="00B5596E"/>
    <w:rsid w:val="00B55D0F"/>
    <w:rsid w:val="00B5638B"/>
    <w:rsid w:val="00B567CB"/>
    <w:rsid w:val="00B56E0C"/>
    <w:rsid w:val="00B570A0"/>
    <w:rsid w:val="00B572F3"/>
    <w:rsid w:val="00B57BC7"/>
    <w:rsid w:val="00B600D4"/>
    <w:rsid w:val="00B6073E"/>
    <w:rsid w:val="00B609BD"/>
    <w:rsid w:val="00B60A6C"/>
    <w:rsid w:val="00B60C43"/>
    <w:rsid w:val="00B60DFB"/>
    <w:rsid w:val="00B618A5"/>
    <w:rsid w:val="00B61EDE"/>
    <w:rsid w:val="00B6221B"/>
    <w:rsid w:val="00B623FF"/>
    <w:rsid w:val="00B6240A"/>
    <w:rsid w:val="00B6299E"/>
    <w:rsid w:val="00B62C4F"/>
    <w:rsid w:val="00B62E98"/>
    <w:rsid w:val="00B63361"/>
    <w:rsid w:val="00B63785"/>
    <w:rsid w:val="00B63822"/>
    <w:rsid w:val="00B63B1A"/>
    <w:rsid w:val="00B63B1D"/>
    <w:rsid w:val="00B63BA6"/>
    <w:rsid w:val="00B64EBD"/>
    <w:rsid w:val="00B64EF1"/>
    <w:rsid w:val="00B656AF"/>
    <w:rsid w:val="00B6578A"/>
    <w:rsid w:val="00B657E1"/>
    <w:rsid w:val="00B65815"/>
    <w:rsid w:val="00B66F2B"/>
    <w:rsid w:val="00B67C9F"/>
    <w:rsid w:val="00B703C0"/>
    <w:rsid w:val="00B70B4A"/>
    <w:rsid w:val="00B70DB2"/>
    <w:rsid w:val="00B70DEB"/>
    <w:rsid w:val="00B71259"/>
    <w:rsid w:val="00B71636"/>
    <w:rsid w:val="00B71C3E"/>
    <w:rsid w:val="00B72AFA"/>
    <w:rsid w:val="00B72D63"/>
    <w:rsid w:val="00B72F40"/>
    <w:rsid w:val="00B736C9"/>
    <w:rsid w:val="00B737F1"/>
    <w:rsid w:val="00B739FA"/>
    <w:rsid w:val="00B74504"/>
    <w:rsid w:val="00B74AF5"/>
    <w:rsid w:val="00B74E18"/>
    <w:rsid w:val="00B75462"/>
    <w:rsid w:val="00B75BED"/>
    <w:rsid w:val="00B760C7"/>
    <w:rsid w:val="00B76B4A"/>
    <w:rsid w:val="00B76BD2"/>
    <w:rsid w:val="00B76FF1"/>
    <w:rsid w:val="00B7770B"/>
    <w:rsid w:val="00B80397"/>
    <w:rsid w:val="00B80889"/>
    <w:rsid w:val="00B81588"/>
    <w:rsid w:val="00B822A2"/>
    <w:rsid w:val="00B8259C"/>
    <w:rsid w:val="00B833B9"/>
    <w:rsid w:val="00B83439"/>
    <w:rsid w:val="00B835BF"/>
    <w:rsid w:val="00B83B34"/>
    <w:rsid w:val="00B83C64"/>
    <w:rsid w:val="00B841B6"/>
    <w:rsid w:val="00B84369"/>
    <w:rsid w:val="00B84738"/>
    <w:rsid w:val="00B848DE"/>
    <w:rsid w:val="00B84F6A"/>
    <w:rsid w:val="00B8526A"/>
    <w:rsid w:val="00B855DA"/>
    <w:rsid w:val="00B8587E"/>
    <w:rsid w:val="00B85FAB"/>
    <w:rsid w:val="00B868B9"/>
    <w:rsid w:val="00B86B95"/>
    <w:rsid w:val="00B86D19"/>
    <w:rsid w:val="00B86D69"/>
    <w:rsid w:val="00B87418"/>
    <w:rsid w:val="00B90F6E"/>
    <w:rsid w:val="00B911BD"/>
    <w:rsid w:val="00B9180F"/>
    <w:rsid w:val="00B91C1A"/>
    <w:rsid w:val="00B92480"/>
    <w:rsid w:val="00B928F4"/>
    <w:rsid w:val="00B928F7"/>
    <w:rsid w:val="00B92CC8"/>
    <w:rsid w:val="00B92E3F"/>
    <w:rsid w:val="00B92FD9"/>
    <w:rsid w:val="00B93091"/>
    <w:rsid w:val="00B93137"/>
    <w:rsid w:val="00B9337E"/>
    <w:rsid w:val="00B93933"/>
    <w:rsid w:val="00B93B5C"/>
    <w:rsid w:val="00B93C3D"/>
    <w:rsid w:val="00B93DF2"/>
    <w:rsid w:val="00B93E81"/>
    <w:rsid w:val="00B94CA2"/>
    <w:rsid w:val="00B94DC1"/>
    <w:rsid w:val="00B951D4"/>
    <w:rsid w:val="00B95220"/>
    <w:rsid w:val="00B95670"/>
    <w:rsid w:val="00B95ABB"/>
    <w:rsid w:val="00B95B16"/>
    <w:rsid w:val="00B95E24"/>
    <w:rsid w:val="00B977B2"/>
    <w:rsid w:val="00B97E60"/>
    <w:rsid w:val="00BA0199"/>
    <w:rsid w:val="00BA05BA"/>
    <w:rsid w:val="00BA0813"/>
    <w:rsid w:val="00BA1439"/>
    <w:rsid w:val="00BA1547"/>
    <w:rsid w:val="00BA19D5"/>
    <w:rsid w:val="00BA1AE5"/>
    <w:rsid w:val="00BA2D69"/>
    <w:rsid w:val="00BA303D"/>
    <w:rsid w:val="00BA30A0"/>
    <w:rsid w:val="00BA387D"/>
    <w:rsid w:val="00BA3880"/>
    <w:rsid w:val="00BA38A9"/>
    <w:rsid w:val="00BA3BB6"/>
    <w:rsid w:val="00BA3D64"/>
    <w:rsid w:val="00BA428F"/>
    <w:rsid w:val="00BA452D"/>
    <w:rsid w:val="00BA497C"/>
    <w:rsid w:val="00BA523F"/>
    <w:rsid w:val="00BA6141"/>
    <w:rsid w:val="00BA68C0"/>
    <w:rsid w:val="00BA6C18"/>
    <w:rsid w:val="00BA7F98"/>
    <w:rsid w:val="00BB080E"/>
    <w:rsid w:val="00BB082C"/>
    <w:rsid w:val="00BB0D00"/>
    <w:rsid w:val="00BB0EFF"/>
    <w:rsid w:val="00BB142F"/>
    <w:rsid w:val="00BB16C1"/>
    <w:rsid w:val="00BB23CB"/>
    <w:rsid w:val="00BB2D83"/>
    <w:rsid w:val="00BB3170"/>
    <w:rsid w:val="00BB3587"/>
    <w:rsid w:val="00BB395F"/>
    <w:rsid w:val="00BB3CD3"/>
    <w:rsid w:val="00BB40F5"/>
    <w:rsid w:val="00BB4327"/>
    <w:rsid w:val="00BB53AB"/>
    <w:rsid w:val="00BB60D9"/>
    <w:rsid w:val="00BB62D8"/>
    <w:rsid w:val="00BB68B8"/>
    <w:rsid w:val="00BB7190"/>
    <w:rsid w:val="00BB7BCE"/>
    <w:rsid w:val="00BC0723"/>
    <w:rsid w:val="00BC0841"/>
    <w:rsid w:val="00BC0947"/>
    <w:rsid w:val="00BC0961"/>
    <w:rsid w:val="00BC0D8B"/>
    <w:rsid w:val="00BC116C"/>
    <w:rsid w:val="00BC120B"/>
    <w:rsid w:val="00BC1218"/>
    <w:rsid w:val="00BC12EC"/>
    <w:rsid w:val="00BC1412"/>
    <w:rsid w:val="00BC161A"/>
    <w:rsid w:val="00BC1953"/>
    <w:rsid w:val="00BC2531"/>
    <w:rsid w:val="00BC3137"/>
    <w:rsid w:val="00BC36EB"/>
    <w:rsid w:val="00BC3D84"/>
    <w:rsid w:val="00BC3E8A"/>
    <w:rsid w:val="00BC3FF2"/>
    <w:rsid w:val="00BC401A"/>
    <w:rsid w:val="00BC429A"/>
    <w:rsid w:val="00BC4712"/>
    <w:rsid w:val="00BC5064"/>
    <w:rsid w:val="00BC53FB"/>
    <w:rsid w:val="00BC5850"/>
    <w:rsid w:val="00BC5891"/>
    <w:rsid w:val="00BC5DD6"/>
    <w:rsid w:val="00BC5E6B"/>
    <w:rsid w:val="00BC5F70"/>
    <w:rsid w:val="00BC61FD"/>
    <w:rsid w:val="00BC6266"/>
    <w:rsid w:val="00BC6284"/>
    <w:rsid w:val="00BC651A"/>
    <w:rsid w:val="00BC6583"/>
    <w:rsid w:val="00BC6E34"/>
    <w:rsid w:val="00BC74E3"/>
    <w:rsid w:val="00BC7767"/>
    <w:rsid w:val="00BD0008"/>
    <w:rsid w:val="00BD013F"/>
    <w:rsid w:val="00BD0227"/>
    <w:rsid w:val="00BD05C1"/>
    <w:rsid w:val="00BD090B"/>
    <w:rsid w:val="00BD0D4C"/>
    <w:rsid w:val="00BD0DD2"/>
    <w:rsid w:val="00BD136C"/>
    <w:rsid w:val="00BD1D18"/>
    <w:rsid w:val="00BD36A2"/>
    <w:rsid w:val="00BD38E3"/>
    <w:rsid w:val="00BD3D4D"/>
    <w:rsid w:val="00BD4835"/>
    <w:rsid w:val="00BD4ADB"/>
    <w:rsid w:val="00BD4B05"/>
    <w:rsid w:val="00BD4BB7"/>
    <w:rsid w:val="00BD6234"/>
    <w:rsid w:val="00BD62B0"/>
    <w:rsid w:val="00BD650D"/>
    <w:rsid w:val="00BD676F"/>
    <w:rsid w:val="00BD6DAA"/>
    <w:rsid w:val="00BD6E26"/>
    <w:rsid w:val="00BD74F7"/>
    <w:rsid w:val="00BD75DC"/>
    <w:rsid w:val="00BD7D6E"/>
    <w:rsid w:val="00BE08C5"/>
    <w:rsid w:val="00BE0C02"/>
    <w:rsid w:val="00BE0DD8"/>
    <w:rsid w:val="00BE10D6"/>
    <w:rsid w:val="00BE13D9"/>
    <w:rsid w:val="00BE197B"/>
    <w:rsid w:val="00BE1CA3"/>
    <w:rsid w:val="00BE2AC2"/>
    <w:rsid w:val="00BE2BD8"/>
    <w:rsid w:val="00BE2EE2"/>
    <w:rsid w:val="00BE333A"/>
    <w:rsid w:val="00BE3826"/>
    <w:rsid w:val="00BE3E04"/>
    <w:rsid w:val="00BE3E89"/>
    <w:rsid w:val="00BE40C6"/>
    <w:rsid w:val="00BE48C3"/>
    <w:rsid w:val="00BE4E5C"/>
    <w:rsid w:val="00BE5037"/>
    <w:rsid w:val="00BE5224"/>
    <w:rsid w:val="00BE5382"/>
    <w:rsid w:val="00BE540A"/>
    <w:rsid w:val="00BE5565"/>
    <w:rsid w:val="00BE55E8"/>
    <w:rsid w:val="00BE56A0"/>
    <w:rsid w:val="00BE5737"/>
    <w:rsid w:val="00BE5966"/>
    <w:rsid w:val="00BE599C"/>
    <w:rsid w:val="00BE5BA4"/>
    <w:rsid w:val="00BE5E6A"/>
    <w:rsid w:val="00BE5EF8"/>
    <w:rsid w:val="00BE657A"/>
    <w:rsid w:val="00BE6635"/>
    <w:rsid w:val="00BE69D2"/>
    <w:rsid w:val="00BE6BE2"/>
    <w:rsid w:val="00BE6CA5"/>
    <w:rsid w:val="00BE796E"/>
    <w:rsid w:val="00BE7BFF"/>
    <w:rsid w:val="00BE7C16"/>
    <w:rsid w:val="00BF04DB"/>
    <w:rsid w:val="00BF0719"/>
    <w:rsid w:val="00BF0DC5"/>
    <w:rsid w:val="00BF10A1"/>
    <w:rsid w:val="00BF1949"/>
    <w:rsid w:val="00BF1A38"/>
    <w:rsid w:val="00BF1D0F"/>
    <w:rsid w:val="00BF22FE"/>
    <w:rsid w:val="00BF25C8"/>
    <w:rsid w:val="00BF2728"/>
    <w:rsid w:val="00BF2918"/>
    <w:rsid w:val="00BF293B"/>
    <w:rsid w:val="00BF2944"/>
    <w:rsid w:val="00BF2C90"/>
    <w:rsid w:val="00BF305E"/>
    <w:rsid w:val="00BF41CD"/>
    <w:rsid w:val="00BF4542"/>
    <w:rsid w:val="00BF4B3E"/>
    <w:rsid w:val="00BF4BA4"/>
    <w:rsid w:val="00BF4CD6"/>
    <w:rsid w:val="00BF58BF"/>
    <w:rsid w:val="00BF5DE9"/>
    <w:rsid w:val="00BF5FBD"/>
    <w:rsid w:val="00BF6101"/>
    <w:rsid w:val="00BF642F"/>
    <w:rsid w:val="00BF705D"/>
    <w:rsid w:val="00BF7347"/>
    <w:rsid w:val="00BF74CC"/>
    <w:rsid w:val="00BF7BB6"/>
    <w:rsid w:val="00BF7EC0"/>
    <w:rsid w:val="00C0011A"/>
    <w:rsid w:val="00C008FF"/>
    <w:rsid w:val="00C00A62"/>
    <w:rsid w:val="00C01A4E"/>
    <w:rsid w:val="00C01A8A"/>
    <w:rsid w:val="00C022D8"/>
    <w:rsid w:val="00C040DC"/>
    <w:rsid w:val="00C04DC7"/>
    <w:rsid w:val="00C04E14"/>
    <w:rsid w:val="00C05233"/>
    <w:rsid w:val="00C05416"/>
    <w:rsid w:val="00C0591F"/>
    <w:rsid w:val="00C05CE3"/>
    <w:rsid w:val="00C0643F"/>
    <w:rsid w:val="00C0693C"/>
    <w:rsid w:val="00C06E50"/>
    <w:rsid w:val="00C075FE"/>
    <w:rsid w:val="00C07CB6"/>
    <w:rsid w:val="00C07DAE"/>
    <w:rsid w:val="00C10501"/>
    <w:rsid w:val="00C10654"/>
    <w:rsid w:val="00C10984"/>
    <w:rsid w:val="00C10DA9"/>
    <w:rsid w:val="00C11D7B"/>
    <w:rsid w:val="00C123BF"/>
    <w:rsid w:val="00C12988"/>
    <w:rsid w:val="00C13226"/>
    <w:rsid w:val="00C132EC"/>
    <w:rsid w:val="00C13DC7"/>
    <w:rsid w:val="00C14316"/>
    <w:rsid w:val="00C146E5"/>
    <w:rsid w:val="00C1530A"/>
    <w:rsid w:val="00C15406"/>
    <w:rsid w:val="00C15509"/>
    <w:rsid w:val="00C160FB"/>
    <w:rsid w:val="00C170A3"/>
    <w:rsid w:val="00C17162"/>
    <w:rsid w:val="00C17AA1"/>
    <w:rsid w:val="00C17B7E"/>
    <w:rsid w:val="00C203AD"/>
    <w:rsid w:val="00C208A1"/>
    <w:rsid w:val="00C20A6D"/>
    <w:rsid w:val="00C20B4D"/>
    <w:rsid w:val="00C20DE8"/>
    <w:rsid w:val="00C20F0F"/>
    <w:rsid w:val="00C20F82"/>
    <w:rsid w:val="00C21BA4"/>
    <w:rsid w:val="00C225DC"/>
    <w:rsid w:val="00C227CB"/>
    <w:rsid w:val="00C22F9D"/>
    <w:rsid w:val="00C23278"/>
    <w:rsid w:val="00C23588"/>
    <w:rsid w:val="00C23CD4"/>
    <w:rsid w:val="00C24583"/>
    <w:rsid w:val="00C246BF"/>
    <w:rsid w:val="00C24749"/>
    <w:rsid w:val="00C2486B"/>
    <w:rsid w:val="00C248CA"/>
    <w:rsid w:val="00C24CD7"/>
    <w:rsid w:val="00C24D1A"/>
    <w:rsid w:val="00C2512B"/>
    <w:rsid w:val="00C2542B"/>
    <w:rsid w:val="00C2557F"/>
    <w:rsid w:val="00C25AF6"/>
    <w:rsid w:val="00C25B09"/>
    <w:rsid w:val="00C261EE"/>
    <w:rsid w:val="00C262B5"/>
    <w:rsid w:val="00C265D6"/>
    <w:rsid w:val="00C2694A"/>
    <w:rsid w:val="00C269BD"/>
    <w:rsid w:val="00C26A9B"/>
    <w:rsid w:val="00C26EFC"/>
    <w:rsid w:val="00C271A5"/>
    <w:rsid w:val="00C272D7"/>
    <w:rsid w:val="00C277C5"/>
    <w:rsid w:val="00C27B83"/>
    <w:rsid w:val="00C27CA8"/>
    <w:rsid w:val="00C306B3"/>
    <w:rsid w:val="00C31246"/>
    <w:rsid w:val="00C31372"/>
    <w:rsid w:val="00C3145E"/>
    <w:rsid w:val="00C31F09"/>
    <w:rsid w:val="00C321CA"/>
    <w:rsid w:val="00C322E7"/>
    <w:rsid w:val="00C329D8"/>
    <w:rsid w:val="00C32F59"/>
    <w:rsid w:val="00C332A0"/>
    <w:rsid w:val="00C33589"/>
    <w:rsid w:val="00C33884"/>
    <w:rsid w:val="00C33BA3"/>
    <w:rsid w:val="00C33DAD"/>
    <w:rsid w:val="00C3456E"/>
    <w:rsid w:val="00C3472A"/>
    <w:rsid w:val="00C34A51"/>
    <w:rsid w:val="00C350BC"/>
    <w:rsid w:val="00C356D8"/>
    <w:rsid w:val="00C3590B"/>
    <w:rsid w:val="00C35981"/>
    <w:rsid w:val="00C3647C"/>
    <w:rsid w:val="00C36F43"/>
    <w:rsid w:val="00C37CB2"/>
    <w:rsid w:val="00C40140"/>
    <w:rsid w:val="00C40165"/>
    <w:rsid w:val="00C40408"/>
    <w:rsid w:val="00C41505"/>
    <w:rsid w:val="00C41777"/>
    <w:rsid w:val="00C418DE"/>
    <w:rsid w:val="00C41A22"/>
    <w:rsid w:val="00C41A24"/>
    <w:rsid w:val="00C41E45"/>
    <w:rsid w:val="00C42006"/>
    <w:rsid w:val="00C4326A"/>
    <w:rsid w:val="00C4358A"/>
    <w:rsid w:val="00C437C3"/>
    <w:rsid w:val="00C43C76"/>
    <w:rsid w:val="00C43C92"/>
    <w:rsid w:val="00C43D7A"/>
    <w:rsid w:val="00C443E0"/>
    <w:rsid w:val="00C44722"/>
    <w:rsid w:val="00C45904"/>
    <w:rsid w:val="00C45B2C"/>
    <w:rsid w:val="00C45C28"/>
    <w:rsid w:val="00C45F79"/>
    <w:rsid w:val="00C46258"/>
    <w:rsid w:val="00C46DCB"/>
    <w:rsid w:val="00C46E7C"/>
    <w:rsid w:val="00C46FED"/>
    <w:rsid w:val="00C47B4F"/>
    <w:rsid w:val="00C47CE0"/>
    <w:rsid w:val="00C47FDE"/>
    <w:rsid w:val="00C501CE"/>
    <w:rsid w:val="00C501D4"/>
    <w:rsid w:val="00C50F67"/>
    <w:rsid w:val="00C512FA"/>
    <w:rsid w:val="00C51546"/>
    <w:rsid w:val="00C51684"/>
    <w:rsid w:val="00C51C3C"/>
    <w:rsid w:val="00C51F4D"/>
    <w:rsid w:val="00C52018"/>
    <w:rsid w:val="00C5240A"/>
    <w:rsid w:val="00C5293F"/>
    <w:rsid w:val="00C53149"/>
    <w:rsid w:val="00C53241"/>
    <w:rsid w:val="00C534AA"/>
    <w:rsid w:val="00C53709"/>
    <w:rsid w:val="00C54EA5"/>
    <w:rsid w:val="00C55190"/>
    <w:rsid w:val="00C55852"/>
    <w:rsid w:val="00C559D5"/>
    <w:rsid w:val="00C55AA6"/>
    <w:rsid w:val="00C56985"/>
    <w:rsid w:val="00C56FDA"/>
    <w:rsid w:val="00C571D2"/>
    <w:rsid w:val="00C572A1"/>
    <w:rsid w:val="00C574F3"/>
    <w:rsid w:val="00C577CF"/>
    <w:rsid w:val="00C57876"/>
    <w:rsid w:val="00C5799B"/>
    <w:rsid w:val="00C57FBF"/>
    <w:rsid w:val="00C60E69"/>
    <w:rsid w:val="00C60F09"/>
    <w:rsid w:val="00C610F2"/>
    <w:rsid w:val="00C617A7"/>
    <w:rsid w:val="00C618C8"/>
    <w:rsid w:val="00C6259F"/>
    <w:rsid w:val="00C62B91"/>
    <w:rsid w:val="00C62ECB"/>
    <w:rsid w:val="00C62EEF"/>
    <w:rsid w:val="00C63878"/>
    <w:rsid w:val="00C63B41"/>
    <w:rsid w:val="00C63C0A"/>
    <w:rsid w:val="00C6441D"/>
    <w:rsid w:val="00C64678"/>
    <w:rsid w:val="00C64F91"/>
    <w:rsid w:val="00C64FD4"/>
    <w:rsid w:val="00C652D5"/>
    <w:rsid w:val="00C6542F"/>
    <w:rsid w:val="00C656DA"/>
    <w:rsid w:val="00C65AAF"/>
    <w:rsid w:val="00C65BDE"/>
    <w:rsid w:val="00C66532"/>
    <w:rsid w:val="00C6668D"/>
    <w:rsid w:val="00C66771"/>
    <w:rsid w:val="00C66C01"/>
    <w:rsid w:val="00C67059"/>
    <w:rsid w:val="00C6748C"/>
    <w:rsid w:val="00C70A78"/>
    <w:rsid w:val="00C70C71"/>
    <w:rsid w:val="00C72227"/>
    <w:rsid w:val="00C722A4"/>
    <w:rsid w:val="00C72B80"/>
    <w:rsid w:val="00C73603"/>
    <w:rsid w:val="00C73A13"/>
    <w:rsid w:val="00C73BCB"/>
    <w:rsid w:val="00C73FCD"/>
    <w:rsid w:val="00C743C6"/>
    <w:rsid w:val="00C74C54"/>
    <w:rsid w:val="00C75955"/>
    <w:rsid w:val="00C75C1D"/>
    <w:rsid w:val="00C75C9E"/>
    <w:rsid w:val="00C768F7"/>
    <w:rsid w:val="00C769F5"/>
    <w:rsid w:val="00C76BBF"/>
    <w:rsid w:val="00C76F88"/>
    <w:rsid w:val="00C76FCA"/>
    <w:rsid w:val="00C771BE"/>
    <w:rsid w:val="00C772EB"/>
    <w:rsid w:val="00C77A66"/>
    <w:rsid w:val="00C77E97"/>
    <w:rsid w:val="00C8052D"/>
    <w:rsid w:val="00C806C3"/>
    <w:rsid w:val="00C80CBC"/>
    <w:rsid w:val="00C80EE2"/>
    <w:rsid w:val="00C80FE2"/>
    <w:rsid w:val="00C8110E"/>
    <w:rsid w:val="00C81FD6"/>
    <w:rsid w:val="00C82073"/>
    <w:rsid w:val="00C821F8"/>
    <w:rsid w:val="00C82ABA"/>
    <w:rsid w:val="00C83BD5"/>
    <w:rsid w:val="00C83D65"/>
    <w:rsid w:val="00C84241"/>
    <w:rsid w:val="00C844FC"/>
    <w:rsid w:val="00C84750"/>
    <w:rsid w:val="00C84C55"/>
    <w:rsid w:val="00C84C9B"/>
    <w:rsid w:val="00C857EE"/>
    <w:rsid w:val="00C85847"/>
    <w:rsid w:val="00C85AAD"/>
    <w:rsid w:val="00C85BBD"/>
    <w:rsid w:val="00C85F14"/>
    <w:rsid w:val="00C8653B"/>
    <w:rsid w:val="00C866C5"/>
    <w:rsid w:val="00C86EC3"/>
    <w:rsid w:val="00C87455"/>
    <w:rsid w:val="00C87C50"/>
    <w:rsid w:val="00C87DC0"/>
    <w:rsid w:val="00C905DA"/>
    <w:rsid w:val="00C90694"/>
    <w:rsid w:val="00C9080E"/>
    <w:rsid w:val="00C90877"/>
    <w:rsid w:val="00C90A52"/>
    <w:rsid w:val="00C90FE1"/>
    <w:rsid w:val="00C914FE"/>
    <w:rsid w:val="00C91B70"/>
    <w:rsid w:val="00C91E5B"/>
    <w:rsid w:val="00C92206"/>
    <w:rsid w:val="00C92A84"/>
    <w:rsid w:val="00C92EEB"/>
    <w:rsid w:val="00C931E0"/>
    <w:rsid w:val="00C935B0"/>
    <w:rsid w:val="00C9386B"/>
    <w:rsid w:val="00C94911"/>
    <w:rsid w:val="00C94E61"/>
    <w:rsid w:val="00C9508A"/>
    <w:rsid w:val="00C95AEA"/>
    <w:rsid w:val="00C95B6C"/>
    <w:rsid w:val="00C96494"/>
    <w:rsid w:val="00C964F8"/>
    <w:rsid w:val="00C96EEC"/>
    <w:rsid w:val="00C972E5"/>
    <w:rsid w:val="00C9783C"/>
    <w:rsid w:val="00C97C92"/>
    <w:rsid w:val="00CA049F"/>
    <w:rsid w:val="00CA05A2"/>
    <w:rsid w:val="00CA06BB"/>
    <w:rsid w:val="00CA0C3E"/>
    <w:rsid w:val="00CA0E66"/>
    <w:rsid w:val="00CA13E0"/>
    <w:rsid w:val="00CA178B"/>
    <w:rsid w:val="00CA1A50"/>
    <w:rsid w:val="00CA1AEA"/>
    <w:rsid w:val="00CA1D02"/>
    <w:rsid w:val="00CA1E9A"/>
    <w:rsid w:val="00CA2425"/>
    <w:rsid w:val="00CA2EB3"/>
    <w:rsid w:val="00CA3306"/>
    <w:rsid w:val="00CA3995"/>
    <w:rsid w:val="00CA3ACA"/>
    <w:rsid w:val="00CA4158"/>
    <w:rsid w:val="00CA467B"/>
    <w:rsid w:val="00CA4852"/>
    <w:rsid w:val="00CA49DA"/>
    <w:rsid w:val="00CA4A8B"/>
    <w:rsid w:val="00CA4E24"/>
    <w:rsid w:val="00CA4EFB"/>
    <w:rsid w:val="00CA5079"/>
    <w:rsid w:val="00CA53AA"/>
    <w:rsid w:val="00CA5528"/>
    <w:rsid w:val="00CA59A9"/>
    <w:rsid w:val="00CA5D6D"/>
    <w:rsid w:val="00CA6104"/>
    <w:rsid w:val="00CA6111"/>
    <w:rsid w:val="00CA61C3"/>
    <w:rsid w:val="00CA64C6"/>
    <w:rsid w:val="00CA6563"/>
    <w:rsid w:val="00CA6731"/>
    <w:rsid w:val="00CA67A9"/>
    <w:rsid w:val="00CA6BD5"/>
    <w:rsid w:val="00CA6F96"/>
    <w:rsid w:val="00CA79B6"/>
    <w:rsid w:val="00CA7A03"/>
    <w:rsid w:val="00CA7F13"/>
    <w:rsid w:val="00CA7F32"/>
    <w:rsid w:val="00CB0121"/>
    <w:rsid w:val="00CB01FC"/>
    <w:rsid w:val="00CB03F5"/>
    <w:rsid w:val="00CB1A70"/>
    <w:rsid w:val="00CB1E9D"/>
    <w:rsid w:val="00CB2439"/>
    <w:rsid w:val="00CB299D"/>
    <w:rsid w:val="00CB2FC1"/>
    <w:rsid w:val="00CB31AA"/>
    <w:rsid w:val="00CB3776"/>
    <w:rsid w:val="00CB3848"/>
    <w:rsid w:val="00CB462A"/>
    <w:rsid w:val="00CB48F5"/>
    <w:rsid w:val="00CB4F88"/>
    <w:rsid w:val="00CB5306"/>
    <w:rsid w:val="00CB5417"/>
    <w:rsid w:val="00CB5982"/>
    <w:rsid w:val="00CB5A5A"/>
    <w:rsid w:val="00CB5A97"/>
    <w:rsid w:val="00CB5AF4"/>
    <w:rsid w:val="00CB5FFA"/>
    <w:rsid w:val="00CB61CD"/>
    <w:rsid w:val="00CB6820"/>
    <w:rsid w:val="00CB6931"/>
    <w:rsid w:val="00CB6990"/>
    <w:rsid w:val="00CB6CF3"/>
    <w:rsid w:val="00CB7ABA"/>
    <w:rsid w:val="00CB7DC0"/>
    <w:rsid w:val="00CB7E82"/>
    <w:rsid w:val="00CC0100"/>
    <w:rsid w:val="00CC1286"/>
    <w:rsid w:val="00CC1371"/>
    <w:rsid w:val="00CC14FB"/>
    <w:rsid w:val="00CC1622"/>
    <w:rsid w:val="00CC2C2A"/>
    <w:rsid w:val="00CC2EE7"/>
    <w:rsid w:val="00CC2FBD"/>
    <w:rsid w:val="00CC34B5"/>
    <w:rsid w:val="00CC34E7"/>
    <w:rsid w:val="00CC362B"/>
    <w:rsid w:val="00CC3E8D"/>
    <w:rsid w:val="00CC43AC"/>
    <w:rsid w:val="00CC4E91"/>
    <w:rsid w:val="00CC51AD"/>
    <w:rsid w:val="00CC5366"/>
    <w:rsid w:val="00CC5A5E"/>
    <w:rsid w:val="00CC6331"/>
    <w:rsid w:val="00CC6E83"/>
    <w:rsid w:val="00CC6FF9"/>
    <w:rsid w:val="00CC76DF"/>
    <w:rsid w:val="00CC787B"/>
    <w:rsid w:val="00CC7DE2"/>
    <w:rsid w:val="00CC7E9A"/>
    <w:rsid w:val="00CD0078"/>
    <w:rsid w:val="00CD0D5B"/>
    <w:rsid w:val="00CD1342"/>
    <w:rsid w:val="00CD13CE"/>
    <w:rsid w:val="00CD173B"/>
    <w:rsid w:val="00CD1831"/>
    <w:rsid w:val="00CD1C82"/>
    <w:rsid w:val="00CD1FFA"/>
    <w:rsid w:val="00CD2427"/>
    <w:rsid w:val="00CD290C"/>
    <w:rsid w:val="00CD2AB0"/>
    <w:rsid w:val="00CD35DB"/>
    <w:rsid w:val="00CD3AAF"/>
    <w:rsid w:val="00CD3B4B"/>
    <w:rsid w:val="00CD3DD1"/>
    <w:rsid w:val="00CD3F11"/>
    <w:rsid w:val="00CD43D5"/>
    <w:rsid w:val="00CD4758"/>
    <w:rsid w:val="00CD47D1"/>
    <w:rsid w:val="00CD4A06"/>
    <w:rsid w:val="00CD4ED0"/>
    <w:rsid w:val="00CD5A75"/>
    <w:rsid w:val="00CD5C4D"/>
    <w:rsid w:val="00CD5CCA"/>
    <w:rsid w:val="00CD627D"/>
    <w:rsid w:val="00CD63A9"/>
    <w:rsid w:val="00CD6BF4"/>
    <w:rsid w:val="00CD6F54"/>
    <w:rsid w:val="00CD72A8"/>
    <w:rsid w:val="00CD7416"/>
    <w:rsid w:val="00CD7720"/>
    <w:rsid w:val="00CD7C8C"/>
    <w:rsid w:val="00CD7FCD"/>
    <w:rsid w:val="00CE0022"/>
    <w:rsid w:val="00CE0403"/>
    <w:rsid w:val="00CE057D"/>
    <w:rsid w:val="00CE0DFE"/>
    <w:rsid w:val="00CE1292"/>
    <w:rsid w:val="00CE1637"/>
    <w:rsid w:val="00CE19FE"/>
    <w:rsid w:val="00CE1A06"/>
    <w:rsid w:val="00CE1B21"/>
    <w:rsid w:val="00CE1EA5"/>
    <w:rsid w:val="00CE1ECD"/>
    <w:rsid w:val="00CE20AF"/>
    <w:rsid w:val="00CE2D79"/>
    <w:rsid w:val="00CE2DDC"/>
    <w:rsid w:val="00CE2F8A"/>
    <w:rsid w:val="00CE3757"/>
    <w:rsid w:val="00CE3C84"/>
    <w:rsid w:val="00CE3EC4"/>
    <w:rsid w:val="00CE3FA1"/>
    <w:rsid w:val="00CE419F"/>
    <w:rsid w:val="00CE463D"/>
    <w:rsid w:val="00CE4670"/>
    <w:rsid w:val="00CE4676"/>
    <w:rsid w:val="00CE4944"/>
    <w:rsid w:val="00CE518D"/>
    <w:rsid w:val="00CE53AA"/>
    <w:rsid w:val="00CE54C4"/>
    <w:rsid w:val="00CE5D6C"/>
    <w:rsid w:val="00CE6673"/>
    <w:rsid w:val="00CE6E34"/>
    <w:rsid w:val="00CE71D5"/>
    <w:rsid w:val="00CE74A2"/>
    <w:rsid w:val="00CE78EE"/>
    <w:rsid w:val="00CE7A0B"/>
    <w:rsid w:val="00CE7C89"/>
    <w:rsid w:val="00CF00D5"/>
    <w:rsid w:val="00CF0847"/>
    <w:rsid w:val="00CF0878"/>
    <w:rsid w:val="00CF17AD"/>
    <w:rsid w:val="00CF1B55"/>
    <w:rsid w:val="00CF20AD"/>
    <w:rsid w:val="00CF23FB"/>
    <w:rsid w:val="00CF2621"/>
    <w:rsid w:val="00CF29C0"/>
    <w:rsid w:val="00CF331B"/>
    <w:rsid w:val="00CF3452"/>
    <w:rsid w:val="00CF37F4"/>
    <w:rsid w:val="00CF3972"/>
    <w:rsid w:val="00CF397E"/>
    <w:rsid w:val="00CF4024"/>
    <w:rsid w:val="00CF41A7"/>
    <w:rsid w:val="00CF46F0"/>
    <w:rsid w:val="00CF4DBA"/>
    <w:rsid w:val="00CF56D9"/>
    <w:rsid w:val="00CF58C1"/>
    <w:rsid w:val="00CF5D9B"/>
    <w:rsid w:val="00CF63EB"/>
    <w:rsid w:val="00CF6594"/>
    <w:rsid w:val="00CF7460"/>
    <w:rsid w:val="00CF75EB"/>
    <w:rsid w:val="00CF77CC"/>
    <w:rsid w:val="00CF7C70"/>
    <w:rsid w:val="00D00AF9"/>
    <w:rsid w:val="00D00C3A"/>
    <w:rsid w:val="00D00CC7"/>
    <w:rsid w:val="00D01D2B"/>
    <w:rsid w:val="00D024D2"/>
    <w:rsid w:val="00D025EF"/>
    <w:rsid w:val="00D02ED4"/>
    <w:rsid w:val="00D02F43"/>
    <w:rsid w:val="00D03401"/>
    <w:rsid w:val="00D03764"/>
    <w:rsid w:val="00D03B83"/>
    <w:rsid w:val="00D04072"/>
    <w:rsid w:val="00D04554"/>
    <w:rsid w:val="00D04AC1"/>
    <w:rsid w:val="00D0501C"/>
    <w:rsid w:val="00D0562F"/>
    <w:rsid w:val="00D05B41"/>
    <w:rsid w:val="00D05D08"/>
    <w:rsid w:val="00D05EB8"/>
    <w:rsid w:val="00D06574"/>
    <w:rsid w:val="00D06F63"/>
    <w:rsid w:val="00D06FDE"/>
    <w:rsid w:val="00D07215"/>
    <w:rsid w:val="00D07483"/>
    <w:rsid w:val="00D07748"/>
    <w:rsid w:val="00D07BBB"/>
    <w:rsid w:val="00D07D1A"/>
    <w:rsid w:val="00D10049"/>
    <w:rsid w:val="00D10437"/>
    <w:rsid w:val="00D10467"/>
    <w:rsid w:val="00D104F5"/>
    <w:rsid w:val="00D108B5"/>
    <w:rsid w:val="00D1090E"/>
    <w:rsid w:val="00D11514"/>
    <w:rsid w:val="00D11661"/>
    <w:rsid w:val="00D11E5E"/>
    <w:rsid w:val="00D124B1"/>
    <w:rsid w:val="00D12CF9"/>
    <w:rsid w:val="00D13736"/>
    <w:rsid w:val="00D13AE6"/>
    <w:rsid w:val="00D13B39"/>
    <w:rsid w:val="00D13F12"/>
    <w:rsid w:val="00D13F6E"/>
    <w:rsid w:val="00D141C4"/>
    <w:rsid w:val="00D146F5"/>
    <w:rsid w:val="00D147E0"/>
    <w:rsid w:val="00D14E23"/>
    <w:rsid w:val="00D1558F"/>
    <w:rsid w:val="00D158BD"/>
    <w:rsid w:val="00D15B40"/>
    <w:rsid w:val="00D1608F"/>
    <w:rsid w:val="00D166A8"/>
    <w:rsid w:val="00D16862"/>
    <w:rsid w:val="00D16D51"/>
    <w:rsid w:val="00D171D6"/>
    <w:rsid w:val="00D1770A"/>
    <w:rsid w:val="00D17720"/>
    <w:rsid w:val="00D20D92"/>
    <w:rsid w:val="00D211FC"/>
    <w:rsid w:val="00D21724"/>
    <w:rsid w:val="00D219A1"/>
    <w:rsid w:val="00D21A33"/>
    <w:rsid w:val="00D21BF3"/>
    <w:rsid w:val="00D21D96"/>
    <w:rsid w:val="00D223F5"/>
    <w:rsid w:val="00D22A99"/>
    <w:rsid w:val="00D22D41"/>
    <w:rsid w:val="00D22FEC"/>
    <w:rsid w:val="00D23BE9"/>
    <w:rsid w:val="00D2411D"/>
    <w:rsid w:val="00D2460C"/>
    <w:rsid w:val="00D253AC"/>
    <w:rsid w:val="00D25AF8"/>
    <w:rsid w:val="00D25B1E"/>
    <w:rsid w:val="00D25CA0"/>
    <w:rsid w:val="00D25EDB"/>
    <w:rsid w:val="00D261AC"/>
    <w:rsid w:val="00D26C16"/>
    <w:rsid w:val="00D27502"/>
    <w:rsid w:val="00D27899"/>
    <w:rsid w:val="00D27D50"/>
    <w:rsid w:val="00D27F6A"/>
    <w:rsid w:val="00D30767"/>
    <w:rsid w:val="00D313F4"/>
    <w:rsid w:val="00D315EA"/>
    <w:rsid w:val="00D31FCA"/>
    <w:rsid w:val="00D3208B"/>
    <w:rsid w:val="00D320D1"/>
    <w:rsid w:val="00D327BB"/>
    <w:rsid w:val="00D32D9F"/>
    <w:rsid w:val="00D32FAD"/>
    <w:rsid w:val="00D33566"/>
    <w:rsid w:val="00D33873"/>
    <w:rsid w:val="00D33AEA"/>
    <w:rsid w:val="00D33C6F"/>
    <w:rsid w:val="00D34250"/>
    <w:rsid w:val="00D34358"/>
    <w:rsid w:val="00D3445C"/>
    <w:rsid w:val="00D344E6"/>
    <w:rsid w:val="00D345E6"/>
    <w:rsid w:val="00D346F3"/>
    <w:rsid w:val="00D34A32"/>
    <w:rsid w:val="00D34A47"/>
    <w:rsid w:val="00D34D4F"/>
    <w:rsid w:val="00D365CF"/>
    <w:rsid w:val="00D36D6C"/>
    <w:rsid w:val="00D36DF2"/>
    <w:rsid w:val="00D378CB"/>
    <w:rsid w:val="00D378E1"/>
    <w:rsid w:val="00D37E4C"/>
    <w:rsid w:val="00D37E8A"/>
    <w:rsid w:val="00D40212"/>
    <w:rsid w:val="00D41186"/>
    <w:rsid w:val="00D41B4F"/>
    <w:rsid w:val="00D41EBC"/>
    <w:rsid w:val="00D4204C"/>
    <w:rsid w:val="00D42E6A"/>
    <w:rsid w:val="00D4342F"/>
    <w:rsid w:val="00D4362A"/>
    <w:rsid w:val="00D44588"/>
    <w:rsid w:val="00D4487C"/>
    <w:rsid w:val="00D452CC"/>
    <w:rsid w:val="00D4556F"/>
    <w:rsid w:val="00D4585F"/>
    <w:rsid w:val="00D462B4"/>
    <w:rsid w:val="00D46606"/>
    <w:rsid w:val="00D467FA"/>
    <w:rsid w:val="00D46DDF"/>
    <w:rsid w:val="00D47492"/>
    <w:rsid w:val="00D4770F"/>
    <w:rsid w:val="00D47F92"/>
    <w:rsid w:val="00D506E1"/>
    <w:rsid w:val="00D5092F"/>
    <w:rsid w:val="00D50C43"/>
    <w:rsid w:val="00D50D82"/>
    <w:rsid w:val="00D51E6A"/>
    <w:rsid w:val="00D521ED"/>
    <w:rsid w:val="00D527A7"/>
    <w:rsid w:val="00D52B33"/>
    <w:rsid w:val="00D52F2F"/>
    <w:rsid w:val="00D53320"/>
    <w:rsid w:val="00D537CE"/>
    <w:rsid w:val="00D5397D"/>
    <w:rsid w:val="00D5408F"/>
    <w:rsid w:val="00D54457"/>
    <w:rsid w:val="00D54596"/>
    <w:rsid w:val="00D54638"/>
    <w:rsid w:val="00D54BCD"/>
    <w:rsid w:val="00D55918"/>
    <w:rsid w:val="00D55A26"/>
    <w:rsid w:val="00D55AD3"/>
    <w:rsid w:val="00D55E61"/>
    <w:rsid w:val="00D56E2D"/>
    <w:rsid w:val="00D5701B"/>
    <w:rsid w:val="00D57AFD"/>
    <w:rsid w:val="00D600DC"/>
    <w:rsid w:val="00D604D9"/>
    <w:rsid w:val="00D6075D"/>
    <w:rsid w:val="00D61372"/>
    <w:rsid w:val="00D61757"/>
    <w:rsid w:val="00D61E58"/>
    <w:rsid w:val="00D62D14"/>
    <w:rsid w:val="00D63232"/>
    <w:rsid w:val="00D640F5"/>
    <w:rsid w:val="00D642DD"/>
    <w:rsid w:val="00D645DF"/>
    <w:rsid w:val="00D6467E"/>
    <w:rsid w:val="00D647F5"/>
    <w:rsid w:val="00D64831"/>
    <w:rsid w:val="00D64CBE"/>
    <w:rsid w:val="00D64F4D"/>
    <w:rsid w:val="00D653D4"/>
    <w:rsid w:val="00D6579B"/>
    <w:rsid w:val="00D67105"/>
    <w:rsid w:val="00D67256"/>
    <w:rsid w:val="00D67A05"/>
    <w:rsid w:val="00D67F1D"/>
    <w:rsid w:val="00D70149"/>
    <w:rsid w:val="00D70376"/>
    <w:rsid w:val="00D704C0"/>
    <w:rsid w:val="00D70677"/>
    <w:rsid w:val="00D7080D"/>
    <w:rsid w:val="00D70F70"/>
    <w:rsid w:val="00D71C4B"/>
    <w:rsid w:val="00D7217D"/>
    <w:rsid w:val="00D721B3"/>
    <w:rsid w:val="00D722F9"/>
    <w:rsid w:val="00D723A1"/>
    <w:rsid w:val="00D725A8"/>
    <w:rsid w:val="00D7264E"/>
    <w:rsid w:val="00D72E45"/>
    <w:rsid w:val="00D73658"/>
    <w:rsid w:val="00D7394D"/>
    <w:rsid w:val="00D73BC8"/>
    <w:rsid w:val="00D743EE"/>
    <w:rsid w:val="00D75A4C"/>
    <w:rsid w:val="00D76A0E"/>
    <w:rsid w:val="00D77253"/>
    <w:rsid w:val="00D77A09"/>
    <w:rsid w:val="00D804E7"/>
    <w:rsid w:val="00D80A80"/>
    <w:rsid w:val="00D80E7E"/>
    <w:rsid w:val="00D81153"/>
    <w:rsid w:val="00D81352"/>
    <w:rsid w:val="00D8169C"/>
    <w:rsid w:val="00D81E32"/>
    <w:rsid w:val="00D82328"/>
    <w:rsid w:val="00D83130"/>
    <w:rsid w:val="00D832AE"/>
    <w:rsid w:val="00D8353A"/>
    <w:rsid w:val="00D83C39"/>
    <w:rsid w:val="00D84145"/>
    <w:rsid w:val="00D8447F"/>
    <w:rsid w:val="00D851E4"/>
    <w:rsid w:val="00D85F88"/>
    <w:rsid w:val="00D86743"/>
    <w:rsid w:val="00D869DB"/>
    <w:rsid w:val="00D86A09"/>
    <w:rsid w:val="00D86FDC"/>
    <w:rsid w:val="00D8784E"/>
    <w:rsid w:val="00D879AF"/>
    <w:rsid w:val="00D87B3E"/>
    <w:rsid w:val="00D87F42"/>
    <w:rsid w:val="00D90206"/>
    <w:rsid w:val="00D905CB"/>
    <w:rsid w:val="00D9147A"/>
    <w:rsid w:val="00D919AA"/>
    <w:rsid w:val="00D924E1"/>
    <w:rsid w:val="00D926A4"/>
    <w:rsid w:val="00D94366"/>
    <w:rsid w:val="00D94A9C"/>
    <w:rsid w:val="00D94CC2"/>
    <w:rsid w:val="00D94F62"/>
    <w:rsid w:val="00D951CD"/>
    <w:rsid w:val="00D95F18"/>
    <w:rsid w:val="00D962F4"/>
    <w:rsid w:val="00D963E6"/>
    <w:rsid w:val="00D966BF"/>
    <w:rsid w:val="00D968E2"/>
    <w:rsid w:val="00D972A2"/>
    <w:rsid w:val="00D97877"/>
    <w:rsid w:val="00DA0072"/>
    <w:rsid w:val="00DA0A54"/>
    <w:rsid w:val="00DA0C92"/>
    <w:rsid w:val="00DA101B"/>
    <w:rsid w:val="00DA1498"/>
    <w:rsid w:val="00DA1BC9"/>
    <w:rsid w:val="00DA1C89"/>
    <w:rsid w:val="00DA1F87"/>
    <w:rsid w:val="00DA2065"/>
    <w:rsid w:val="00DA21CA"/>
    <w:rsid w:val="00DA2585"/>
    <w:rsid w:val="00DA279E"/>
    <w:rsid w:val="00DA2B54"/>
    <w:rsid w:val="00DA2C19"/>
    <w:rsid w:val="00DA3352"/>
    <w:rsid w:val="00DA3B84"/>
    <w:rsid w:val="00DA3EFC"/>
    <w:rsid w:val="00DA423A"/>
    <w:rsid w:val="00DA47A8"/>
    <w:rsid w:val="00DA4D14"/>
    <w:rsid w:val="00DA5163"/>
    <w:rsid w:val="00DA5415"/>
    <w:rsid w:val="00DA5816"/>
    <w:rsid w:val="00DA586B"/>
    <w:rsid w:val="00DA6389"/>
    <w:rsid w:val="00DA63E8"/>
    <w:rsid w:val="00DA6D06"/>
    <w:rsid w:val="00DA6DD2"/>
    <w:rsid w:val="00DA712D"/>
    <w:rsid w:val="00DA715B"/>
    <w:rsid w:val="00DA719C"/>
    <w:rsid w:val="00DA7BD7"/>
    <w:rsid w:val="00DA7E03"/>
    <w:rsid w:val="00DB02FA"/>
    <w:rsid w:val="00DB08AF"/>
    <w:rsid w:val="00DB0C5C"/>
    <w:rsid w:val="00DB1535"/>
    <w:rsid w:val="00DB231A"/>
    <w:rsid w:val="00DB24FF"/>
    <w:rsid w:val="00DB26D9"/>
    <w:rsid w:val="00DB2908"/>
    <w:rsid w:val="00DB2DD5"/>
    <w:rsid w:val="00DB3544"/>
    <w:rsid w:val="00DB3CE8"/>
    <w:rsid w:val="00DB3DE4"/>
    <w:rsid w:val="00DB414B"/>
    <w:rsid w:val="00DB42E4"/>
    <w:rsid w:val="00DB4766"/>
    <w:rsid w:val="00DB4841"/>
    <w:rsid w:val="00DB52E1"/>
    <w:rsid w:val="00DB5C51"/>
    <w:rsid w:val="00DB63EC"/>
    <w:rsid w:val="00DB6CC0"/>
    <w:rsid w:val="00DB726D"/>
    <w:rsid w:val="00DB7636"/>
    <w:rsid w:val="00DC12B0"/>
    <w:rsid w:val="00DC1698"/>
    <w:rsid w:val="00DC1757"/>
    <w:rsid w:val="00DC1809"/>
    <w:rsid w:val="00DC2418"/>
    <w:rsid w:val="00DC2F24"/>
    <w:rsid w:val="00DC37C0"/>
    <w:rsid w:val="00DC41A6"/>
    <w:rsid w:val="00DC435A"/>
    <w:rsid w:val="00DC46D9"/>
    <w:rsid w:val="00DC4979"/>
    <w:rsid w:val="00DC4DE1"/>
    <w:rsid w:val="00DC5788"/>
    <w:rsid w:val="00DC58D6"/>
    <w:rsid w:val="00DC621B"/>
    <w:rsid w:val="00DC626C"/>
    <w:rsid w:val="00DC66F1"/>
    <w:rsid w:val="00DC677B"/>
    <w:rsid w:val="00DC67FB"/>
    <w:rsid w:val="00DC68AF"/>
    <w:rsid w:val="00DC6C69"/>
    <w:rsid w:val="00DC74C7"/>
    <w:rsid w:val="00DC76FF"/>
    <w:rsid w:val="00DC77C3"/>
    <w:rsid w:val="00DC7A06"/>
    <w:rsid w:val="00DC7FD2"/>
    <w:rsid w:val="00DD06D2"/>
    <w:rsid w:val="00DD0ECC"/>
    <w:rsid w:val="00DD15F8"/>
    <w:rsid w:val="00DD1770"/>
    <w:rsid w:val="00DD1DD7"/>
    <w:rsid w:val="00DD1F03"/>
    <w:rsid w:val="00DD2241"/>
    <w:rsid w:val="00DD2336"/>
    <w:rsid w:val="00DD2A68"/>
    <w:rsid w:val="00DD30E1"/>
    <w:rsid w:val="00DD3654"/>
    <w:rsid w:val="00DD3B6D"/>
    <w:rsid w:val="00DD3C34"/>
    <w:rsid w:val="00DD3F43"/>
    <w:rsid w:val="00DD4190"/>
    <w:rsid w:val="00DD46B2"/>
    <w:rsid w:val="00DD4898"/>
    <w:rsid w:val="00DD4991"/>
    <w:rsid w:val="00DD49F6"/>
    <w:rsid w:val="00DD4BDD"/>
    <w:rsid w:val="00DD52B3"/>
    <w:rsid w:val="00DD5A9A"/>
    <w:rsid w:val="00DD5C5B"/>
    <w:rsid w:val="00DD6555"/>
    <w:rsid w:val="00DD686B"/>
    <w:rsid w:val="00DD6A35"/>
    <w:rsid w:val="00DD6A6E"/>
    <w:rsid w:val="00DD7D29"/>
    <w:rsid w:val="00DE010C"/>
    <w:rsid w:val="00DE0CB2"/>
    <w:rsid w:val="00DE0CB4"/>
    <w:rsid w:val="00DE1206"/>
    <w:rsid w:val="00DE2640"/>
    <w:rsid w:val="00DE27B0"/>
    <w:rsid w:val="00DE2A23"/>
    <w:rsid w:val="00DE2DB6"/>
    <w:rsid w:val="00DE3499"/>
    <w:rsid w:val="00DE3658"/>
    <w:rsid w:val="00DE38DF"/>
    <w:rsid w:val="00DE3967"/>
    <w:rsid w:val="00DE404F"/>
    <w:rsid w:val="00DE44D0"/>
    <w:rsid w:val="00DE5175"/>
    <w:rsid w:val="00DE5903"/>
    <w:rsid w:val="00DE5BBD"/>
    <w:rsid w:val="00DE631C"/>
    <w:rsid w:val="00DE6798"/>
    <w:rsid w:val="00DE6BAF"/>
    <w:rsid w:val="00DE70DA"/>
    <w:rsid w:val="00DE71AE"/>
    <w:rsid w:val="00DE72AA"/>
    <w:rsid w:val="00DE7990"/>
    <w:rsid w:val="00DF0264"/>
    <w:rsid w:val="00DF08E7"/>
    <w:rsid w:val="00DF08FD"/>
    <w:rsid w:val="00DF0CF8"/>
    <w:rsid w:val="00DF0F7C"/>
    <w:rsid w:val="00DF119E"/>
    <w:rsid w:val="00DF1453"/>
    <w:rsid w:val="00DF1465"/>
    <w:rsid w:val="00DF1600"/>
    <w:rsid w:val="00DF25D9"/>
    <w:rsid w:val="00DF264F"/>
    <w:rsid w:val="00DF2D64"/>
    <w:rsid w:val="00DF32C0"/>
    <w:rsid w:val="00DF399F"/>
    <w:rsid w:val="00DF39E9"/>
    <w:rsid w:val="00DF3AB3"/>
    <w:rsid w:val="00DF3D23"/>
    <w:rsid w:val="00DF3EFD"/>
    <w:rsid w:val="00DF44AF"/>
    <w:rsid w:val="00DF4580"/>
    <w:rsid w:val="00DF4CCD"/>
    <w:rsid w:val="00DF4D8D"/>
    <w:rsid w:val="00DF4DC8"/>
    <w:rsid w:val="00DF4F2C"/>
    <w:rsid w:val="00DF5128"/>
    <w:rsid w:val="00DF56A1"/>
    <w:rsid w:val="00DF56F1"/>
    <w:rsid w:val="00DF5ABE"/>
    <w:rsid w:val="00DF5DA1"/>
    <w:rsid w:val="00DF5E9B"/>
    <w:rsid w:val="00DF60CC"/>
    <w:rsid w:val="00DF67D2"/>
    <w:rsid w:val="00DF6803"/>
    <w:rsid w:val="00DF685F"/>
    <w:rsid w:val="00DF6AD7"/>
    <w:rsid w:val="00DF6D44"/>
    <w:rsid w:val="00DF76AA"/>
    <w:rsid w:val="00DF77EB"/>
    <w:rsid w:val="00DF7D69"/>
    <w:rsid w:val="00E00272"/>
    <w:rsid w:val="00E00360"/>
    <w:rsid w:val="00E00E18"/>
    <w:rsid w:val="00E0108F"/>
    <w:rsid w:val="00E01199"/>
    <w:rsid w:val="00E011FD"/>
    <w:rsid w:val="00E01BFD"/>
    <w:rsid w:val="00E026F1"/>
    <w:rsid w:val="00E02AA8"/>
    <w:rsid w:val="00E02E66"/>
    <w:rsid w:val="00E032E3"/>
    <w:rsid w:val="00E03876"/>
    <w:rsid w:val="00E0399B"/>
    <w:rsid w:val="00E03E67"/>
    <w:rsid w:val="00E04011"/>
    <w:rsid w:val="00E0440A"/>
    <w:rsid w:val="00E04845"/>
    <w:rsid w:val="00E0496D"/>
    <w:rsid w:val="00E04A8A"/>
    <w:rsid w:val="00E04BAE"/>
    <w:rsid w:val="00E04CBA"/>
    <w:rsid w:val="00E05EB5"/>
    <w:rsid w:val="00E06074"/>
    <w:rsid w:val="00E063C0"/>
    <w:rsid w:val="00E063D1"/>
    <w:rsid w:val="00E064CD"/>
    <w:rsid w:val="00E069F9"/>
    <w:rsid w:val="00E06AC2"/>
    <w:rsid w:val="00E06F05"/>
    <w:rsid w:val="00E0731E"/>
    <w:rsid w:val="00E07BFC"/>
    <w:rsid w:val="00E07DB5"/>
    <w:rsid w:val="00E10016"/>
    <w:rsid w:val="00E101AE"/>
    <w:rsid w:val="00E11995"/>
    <w:rsid w:val="00E11AC6"/>
    <w:rsid w:val="00E11F60"/>
    <w:rsid w:val="00E1233A"/>
    <w:rsid w:val="00E1266E"/>
    <w:rsid w:val="00E12CC5"/>
    <w:rsid w:val="00E13421"/>
    <w:rsid w:val="00E13A01"/>
    <w:rsid w:val="00E13BB4"/>
    <w:rsid w:val="00E13CED"/>
    <w:rsid w:val="00E13F2B"/>
    <w:rsid w:val="00E13FDF"/>
    <w:rsid w:val="00E142EA"/>
    <w:rsid w:val="00E145D6"/>
    <w:rsid w:val="00E1487B"/>
    <w:rsid w:val="00E14AD4"/>
    <w:rsid w:val="00E14B0B"/>
    <w:rsid w:val="00E14B76"/>
    <w:rsid w:val="00E15427"/>
    <w:rsid w:val="00E15445"/>
    <w:rsid w:val="00E16069"/>
    <w:rsid w:val="00E164EA"/>
    <w:rsid w:val="00E165D6"/>
    <w:rsid w:val="00E16F5D"/>
    <w:rsid w:val="00E16FE3"/>
    <w:rsid w:val="00E17691"/>
    <w:rsid w:val="00E17916"/>
    <w:rsid w:val="00E17A1C"/>
    <w:rsid w:val="00E201BE"/>
    <w:rsid w:val="00E20423"/>
    <w:rsid w:val="00E204FC"/>
    <w:rsid w:val="00E20732"/>
    <w:rsid w:val="00E20DDE"/>
    <w:rsid w:val="00E20F12"/>
    <w:rsid w:val="00E21CC6"/>
    <w:rsid w:val="00E22283"/>
    <w:rsid w:val="00E22B10"/>
    <w:rsid w:val="00E2397A"/>
    <w:rsid w:val="00E23E27"/>
    <w:rsid w:val="00E24391"/>
    <w:rsid w:val="00E2497D"/>
    <w:rsid w:val="00E24C59"/>
    <w:rsid w:val="00E258FA"/>
    <w:rsid w:val="00E26225"/>
    <w:rsid w:val="00E264AC"/>
    <w:rsid w:val="00E26536"/>
    <w:rsid w:val="00E266D6"/>
    <w:rsid w:val="00E26705"/>
    <w:rsid w:val="00E26837"/>
    <w:rsid w:val="00E26B25"/>
    <w:rsid w:val="00E271E1"/>
    <w:rsid w:val="00E2747D"/>
    <w:rsid w:val="00E27C7E"/>
    <w:rsid w:val="00E27EF2"/>
    <w:rsid w:val="00E27F05"/>
    <w:rsid w:val="00E3023E"/>
    <w:rsid w:val="00E305A6"/>
    <w:rsid w:val="00E30882"/>
    <w:rsid w:val="00E308E9"/>
    <w:rsid w:val="00E312C5"/>
    <w:rsid w:val="00E312CD"/>
    <w:rsid w:val="00E31603"/>
    <w:rsid w:val="00E319D6"/>
    <w:rsid w:val="00E31A20"/>
    <w:rsid w:val="00E31C8B"/>
    <w:rsid w:val="00E32A7C"/>
    <w:rsid w:val="00E32A88"/>
    <w:rsid w:val="00E32EC6"/>
    <w:rsid w:val="00E33003"/>
    <w:rsid w:val="00E336DE"/>
    <w:rsid w:val="00E33DB5"/>
    <w:rsid w:val="00E3425C"/>
    <w:rsid w:val="00E34A49"/>
    <w:rsid w:val="00E350D9"/>
    <w:rsid w:val="00E351D3"/>
    <w:rsid w:val="00E35617"/>
    <w:rsid w:val="00E357D1"/>
    <w:rsid w:val="00E35E76"/>
    <w:rsid w:val="00E366FF"/>
    <w:rsid w:val="00E36704"/>
    <w:rsid w:val="00E36846"/>
    <w:rsid w:val="00E36BC2"/>
    <w:rsid w:val="00E36CAE"/>
    <w:rsid w:val="00E36F52"/>
    <w:rsid w:val="00E37257"/>
    <w:rsid w:val="00E375F2"/>
    <w:rsid w:val="00E400D0"/>
    <w:rsid w:val="00E40467"/>
    <w:rsid w:val="00E40657"/>
    <w:rsid w:val="00E4078D"/>
    <w:rsid w:val="00E40DED"/>
    <w:rsid w:val="00E41395"/>
    <w:rsid w:val="00E41578"/>
    <w:rsid w:val="00E41C8A"/>
    <w:rsid w:val="00E41DF3"/>
    <w:rsid w:val="00E41E5F"/>
    <w:rsid w:val="00E42B23"/>
    <w:rsid w:val="00E43693"/>
    <w:rsid w:val="00E437E1"/>
    <w:rsid w:val="00E438E4"/>
    <w:rsid w:val="00E4434E"/>
    <w:rsid w:val="00E44594"/>
    <w:rsid w:val="00E44773"/>
    <w:rsid w:val="00E44821"/>
    <w:rsid w:val="00E449D0"/>
    <w:rsid w:val="00E44C12"/>
    <w:rsid w:val="00E4503A"/>
    <w:rsid w:val="00E4517F"/>
    <w:rsid w:val="00E45271"/>
    <w:rsid w:val="00E4564A"/>
    <w:rsid w:val="00E45DF7"/>
    <w:rsid w:val="00E462E8"/>
    <w:rsid w:val="00E46410"/>
    <w:rsid w:val="00E4645F"/>
    <w:rsid w:val="00E466A3"/>
    <w:rsid w:val="00E46ABE"/>
    <w:rsid w:val="00E470E2"/>
    <w:rsid w:val="00E47323"/>
    <w:rsid w:val="00E47B97"/>
    <w:rsid w:val="00E47DC1"/>
    <w:rsid w:val="00E512C4"/>
    <w:rsid w:val="00E51A6F"/>
    <w:rsid w:val="00E51EB7"/>
    <w:rsid w:val="00E522AD"/>
    <w:rsid w:val="00E52950"/>
    <w:rsid w:val="00E52C00"/>
    <w:rsid w:val="00E531B0"/>
    <w:rsid w:val="00E531BC"/>
    <w:rsid w:val="00E53A50"/>
    <w:rsid w:val="00E53C79"/>
    <w:rsid w:val="00E54432"/>
    <w:rsid w:val="00E54456"/>
    <w:rsid w:val="00E55524"/>
    <w:rsid w:val="00E55AC6"/>
    <w:rsid w:val="00E55C33"/>
    <w:rsid w:val="00E55C40"/>
    <w:rsid w:val="00E560B6"/>
    <w:rsid w:val="00E5688F"/>
    <w:rsid w:val="00E57314"/>
    <w:rsid w:val="00E5753F"/>
    <w:rsid w:val="00E57824"/>
    <w:rsid w:val="00E57AEB"/>
    <w:rsid w:val="00E57BBC"/>
    <w:rsid w:val="00E57D63"/>
    <w:rsid w:val="00E600F4"/>
    <w:rsid w:val="00E60670"/>
    <w:rsid w:val="00E60931"/>
    <w:rsid w:val="00E60C4E"/>
    <w:rsid w:val="00E614BC"/>
    <w:rsid w:val="00E61A46"/>
    <w:rsid w:val="00E61B8E"/>
    <w:rsid w:val="00E623A3"/>
    <w:rsid w:val="00E62AA4"/>
    <w:rsid w:val="00E631FC"/>
    <w:rsid w:val="00E6353D"/>
    <w:rsid w:val="00E635FD"/>
    <w:rsid w:val="00E63ABD"/>
    <w:rsid w:val="00E64082"/>
    <w:rsid w:val="00E641A7"/>
    <w:rsid w:val="00E651BB"/>
    <w:rsid w:val="00E65313"/>
    <w:rsid w:val="00E65335"/>
    <w:rsid w:val="00E65386"/>
    <w:rsid w:val="00E658D2"/>
    <w:rsid w:val="00E65BFA"/>
    <w:rsid w:val="00E65C80"/>
    <w:rsid w:val="00E66BB3"/>
    <w:rsid w:val="00E66CC9"/>
    <w:rsid w:val="00E66DC1"/>
    <w:rsid w:val="00E66E78"/>
    <w:rsid w:val="00E66F92"/>
    <w:rsid w:val="00E66FA1"/>
    <w:rsid w:val="00E67E8B"/>
    <w:rsid w:val="00E70452"/>
    <w:rsid w:val="00E70A80"/>
    <w:rsid w:val="00E71038"/>
    <w:rsid w:val="00E710C5"/>
    <w:rsid w:val="00E71362"/>
    <w:rsid w:val="00E72F16"/>
    <w:rsid w:val="00E735F4"/>
    <w:rsid w:val="00E73F74"/>
    <w:rsid w:val="00E74726"/>
    <w:rsid w:val="00E75091"/>
    <w:rsid w:val="00E75530"/>
    <w:rsid w:val="00E75BA1"/>
    <w:rsid w:val="00E75D02"/>
    <w:rsid w:val="00E766FC"/>
    <w:rsid w:val="00E76958"/>
    <w:rsid w:val="00E7763B"/>
    <w:rsid w:val="00E80B59"/>
    <w:rsid w:val="00E80D38"/>
    <w:rsid w:val="00E81304"/>
    <w:rsid w:val="00E81E49"/>
    <w:rsid w:val="00E8280F"/>
    <w:rsid w:val="00E829AF"/>
    <w:rsid w:val="00E833B7"/>
    <w:rsid w:val="00E8368C"/>
    <w:rsid w:val="00E83D8C"/>
    <w:rsid w:val="00E8402B"/>
    <w:rsid w:val="00E840BF"/>
    <w:rsid w:val="00E8434C"/>
    <w:rsid w:val="00E847DC"/>
    <w:rsid w:val="00E84C94"/>
    <w:rsid w:val="00E84D36"/>
    <w:rsid w:val="00E8505D"/>
    <w:rsid w:val="00E85732"/>
    <w:rsid w:val="00E85744"/>
    <w:rsid w:val="00E85963"/>
    <w:rsid w:val="00E85E4E"/>
    <w:rsid w:val="00E85EA3"/>
    <w:rsid w:val="00E85F27"/>
    <w:rsid w:val="00E8616F"/>
    <w:rsid w:val="00E86EC9"/>
    <w:rsid w:val="00E874E2"/>
    <w:rsid w:val="00E87603"/>
    <w:rsid w:val="00E87A1C"/>
    <w:rsid w:val="00E90153"/>
    <w:rsid w:val="00E91DDA"/>
    <w:rsid w:val="00E922D3"/>
    <w:rsid w:val="00E924CD"/>
    <w:rsid w:val="00E930B3"/>
    <w:rsid w:val="00E93856"/>
    <w:rsid w:val="00E94093"/>
    <w:rsid w:val="00E94738"/>
    <w:rsid w:val="00E94913"/>
    <w:rsid w:val="00E94B42"/>
    <w:rsid w:val="00E9500D"/>
    <w:rsid w:val="00E95189"/>
    <w:rsid w:val="00E96C90"/>
    <w:rsid w:val="00E96CE3"/>
    <w:rsid w:val="00E96E44"/>
    <w:rsid w:val="00E9708B"/>
    <w:rsid w:val="00E971C8"/>
    <w:rsid w:val="00E97476"/>
    <w:rsid w:val="00E97A8C"/>
    <w:rsid w:val="00E97B6C"/>
    <w:rsid w:val="00E97D3E"/>
    <w:rsid w:val="00E97DC4"/>
    <w:rsid w:val="00EA00BC"/>
    <w:rsid w:val="00EA0306"/>
    <w:rsid w:val="00EA048C"/>
    <w:rsid w:val="00EA14EE"/>
    <w:rsid w:val="00EA21A0"/>
    <w:rsid w:val="00EA21A8"/>
    <w:rsid w:val="00EA2284"/>
    <w:rsid w:val="00EA2C9C"/>
    <w:rsid w:val="00EA2F7D"/>
    <w:rsid w:val="00EA331E"/>
    <w:rsid w:val="00EA358F"/>
    <w:rsid w:val="00EA35F0"/>
    <w:rsid w:val="00EA42C8"/>
    <w:rsid w:val="00EA44EC"/>
    <w:rsid w:val="00EA48F0"/>
    <w:rsid w:val="00EA4E3D"/>
    <w:rsid w:val="00EA57B5"/>
    <w:rsid w:val="00EA5E4C"/>
    <w:rsid w:val="00EA6256"/>
    <w:rsid w:val="00EA631B"/>
    <w:rsid w:val="00EA6C37"/>
    <w:rsid w:val="00EA732C"/>
    <w:rsid w:val="00EA73E8"/>
    <w:rsid w:val="00EA7E6F"/>
    <w:rsid w:val="00EB069F"/>
    <w:rsid w:val="00EB148E"/>
    <w:rsid w:val="00EB1752"/>
    <w:rsid w:val="00EB1F78"/>
    <w:rsid w:val="00EB1FF2"/>
    <w:rsid w:val="00EB28A9"/>
    <w:rsid w:val="00EB2B68"/>
    <w:rsid w:val="00EB2F1F"/>
    <w:rsid w:val="00EB33E7"/>
    <w:rsid w:val="00EB35F2"/>
    <w:rsid w:val="00EB37FB"/>
    <w:rsid w:val="00EB3AB2"/>
    <w:rsid w:val="00EB4039"/>
    <w:rsid w:val="00EB47AA"/>
    <w:rsid w:val="00EB5800"/>
    <w:rsid w:val="00EB5934"/>
    <w:rsid w:val="00EB5C00"/>
    <w:rsid w:val="00EB5F18"/>
    <w:rsid w:val="00EB633D"/>
    <w:rsid w:val="00EB6D6F"/>
    <w:rsid w:val="00EB7776"/>
    <w:rsid w:val="00EB7D9D"/>
    <w:rsid w:val="00EC00E1"/>
    <w:rsid w:val="00EC0A9C"/>
    <w:rsid w:val="00EC0E23"/>
    <w:rsid w:val="00EC186D"/>
    <w:rsid w:val="00EC1B86"/>
    <w:rsid w:val="00EC1F30"/>
    <w:rsid w:val="00EC1FC0"/>
    <w:rsid w:val="00EC210B"/>
    <w:rsid w:val="00EC22A3"/>
    <w:rsid w:val="00EC2534"/>
    <w:rsid w:val="00EC2539"/>
    <w:rsid w:val="00EC261E"/>
    <w:rsid w:val="00EC3034"/>
    <w:rsid w:val="00EC309B"/>
    <w:rsid w:val="00EC30BC"/>
    <w:rsid w:val="00EC358D"/>
    <w:rsid w:val="00EC4FFF"/>
    <w:rsid w:val="00EC52DD"/>
    <w:rsid w:val="00EC5A40"/>
    <w:rsid w:val="00EC5AFE"/>
    <w:rsid w:val="00EC5C7D"/>
    <w:rsid w:val="00EC5EF3"/>
    <w:rsid w:val="00EC64B3"/>
    <w:rsid w:val="00EC6C8F"/>
    <w:rsid w:val="00ED07CB"/>
    <w:rsid w:val="00ED12AA"/>
    <w:rsid w:val="00ED1658"/>
    <w:rsid w:val="00ED1A3C"/>
    <w:rsid w:val="00ED24BF"/>
    <w:rsid w:val="00ED4161"/>
    <w:rsid w:val="00ED4499"/>
    <w:rsid w:val="00ED45AB"/>
    <w:rsid w:val="00ED49C2"/>
    <w:rsid w:val="00ED49F6"/>
    <w:rsid w:val="00ED4B15"/>
    <w:rsid w:val="00ED4BAE"/>
    <w:rsid w:val="00ED4E37"/>
    <w:rsid w:val="00ED5002"/>
    <w:rsid w:val="00ED5075"/>
    <w:rsid w:val="00ED56D8"/>
    <w:rsid w:val="00ED5981"/>
    <w:rsid w:val="00ED6168"/>
    <w:rsid w:val="00ED6462"/>
    <w:rsid w:val="00ED68DB"/>
    <w:rsid w:val="00ED694D"/>
    <w:rsid w:val="00ED7537"/>
    <w:rsid w:val="00ED75F5"/>
    <w:rsid w:val="00ED7719"/>
    <w:rsid w:val="00ED7B17"/>
    <w:rsid w:val="00ED7D33"/>
    <w:rsid w:val="00ED7EAB"/>
    <w:rsid w:val="00EE04D7"/>
    <w:rsid w:val="00EE07ED"/>
    <w:rsid w:val="00EE0921"/>
    <w:rsid w:val="00EE188E"/>
    <w:rsid w:val="00EE1B8F"/>
    <w:rsid w:val="00EE1BA2"/>
    <w:rsid w:val="00EE1BE9"/>
    <w:rsid w:val="00EE1D5A"/>
    <w:rsid w:val="00EE1E3C"/>
    <w:rsid w:val="00EE2048"/>
    <w:rsid w:val="00EE20DC"/>
    <w:rsid w:val="00EE21B7"/>
    <w:rsid w:val="00EE247F"/>
    <w:rsid w:val="00EE28D4"/>
    <w:rsid w:val="00EE2C66"/>
    <w:rsid w:val="00EE31C2"/>
    <w:rsid w:val="00EE32D8"/>
    <w:rsid w:val="00EE3326"/>
    <w:rsid w:val="00EE3C0C"/>
    <w:rsid w:val="00EE4172"/>
    <w:rsid w:val="00EE421C"/>
    <w:rsid w:val="00EE436B"/>
    <w:rsid w:val="00EE4861"/>
    <w:rsid w:val="00EE4CD1"/>
    <w:rsid w:val="00EE4F25"/>
    <w:rsid w:val="00EE5334"/>
    <w:rsid w:val="00EE5939"/>
    <w:rsid w:val="00EE5A3D"/>
    <w:rsid w:val="00EE5E27"/>
    <w:rsid w:val="00EE6126"/>
    <w:rsid w:val="00EE61AF"/>
    <w:rsid w:val="00EE6B26"/>
    <w:rsid w:val="00EE6B35"/>
    <w:rsid w:val="00EE7509"/>
    <w:rsid w:val="00EF009F"/>
    <w:rsid w:val="00EF031D"/>
    <w:rsid w:val="00EF071B"/>
    <w:rsid w:val="00EF0752"/>
    <w:rsid w:val="00EF0965"/>
    <w:rsid w:val="00EF0B3F"/>
    <w:rsid w:val="00EF1109"/>
    <w:rsid w:val="00EF1503"/>
    <w:rsid w:val="00EF155C"/>
    <w:rsid w:val="00EF19F8"/>
    <w:rsid w:val="00EF288A"/>
    <w:rsid w:val="00EF45E5"/>
    <w:rsid w:val="00EF4B06"/>
    <w:rsid w:val="00EF4E65"/>
    <w:rsid w:val="00EF5264"/>
    <w:rsid w:val="00EF57AC"/>
    <w:rsid w:val="00EF5CAE"/>
    <w:rsid w:val="00EF5CF8"/>
    <w:rsid w:val="00EF5D64"/>
    <w:rsid w:val="00EF610E"/>
    <w:rsid w:val="00EF68D9"/>
    <w:rsid w:val="00EF7432"/>
    <w:rsid w:val="00EF7E50"/>
    <w:rsid w:val="00F00BD0"/>
    <w:rsid w:val="00F00CC6"/>
    <w:rsid w:val="00F00E30"/>
    <w:rsid w:val="00F0177C"/>
    <w:rsid w:val="00F01BA0"/>
    <w:rsid w:val="00F01E87"/>
    <w:rsid w:val="00F01F6A"/>
    <w:rsid w:val="00F01F8A"/>
    <w:rsid w:val="00F01FC1"/>
    <w:rsid w:val="00F021E4"/>
    <w:rsid w:val="00F023EA"/>
    <w:rsid w:val="00F03221"/>
    <w:rsid w:val="00F032FB"/>
    <w:rsid w:val="00F035E1"/>
    <w:rsid w:val="00F038AA"/>
    <w:rsid w:val="00F03C08"/>
    <w:rsid w:val="00F04B9F"/>
    <w:rsid w:val="00F050D8"/>
    <w:rsid w:val="00F05DCA"/>
    <w:rsid w:val="00F06566"/>
    <w:rsid w:val="00F07958"/>
    <w:rsid w:val="00F07EF1"/>
    <w:rsid w:val="00F10133"/>
    <w:rsid w:val="00F10600"/>
    <w:rsid w:val="00F10CC1"/>
    <w:rsid w:val="00F10E3B"/>
    <w:rsid w:val="00F11B75"/>
    <w:rsid w:val="00F150D7"/>
    <w:rsid w:val="00F15192"/>
    <w:rsid w:val="00F201B1"/>
    <w:rsid w:val="00F20940"/>
    <w:rsid w:val="00F20D0A"/>
    <w:rsid w:val="00F21302"/>
    <w:rsid w:val="00F21628"/>
    <w:rsid w:val="00F217D1"/>
    <w:rsid w:val="00F21C9A"/>
    <w:rsid w:val="00F223E6"/>
    <w:rsid w:val="00F22C03"/>
    <w:rsid w:val="00F22EFD"/>
    <w:rsid w:val="00F23200"/>
    <w:rsid w:val="00F237F3"/>
    <w:rsid w:val="00F23951"/>
    <w:rsid w:val="00F23A6F"/>
    <w:rsid w:val="00F2417F"/>
    <w:rsid w:val="00F244BC"/>
    <w:rsid w:val="00F24A67"/>
    <w:rsid w:val="00F24BC9"/>
    <w:rsid w:val="00F25138"/>
    <w:rsid w:val="00F25159"/>
    <w:rsid w:val="00F25180"/>
    <w:rsid w:val="00F25591"/>
    <w:rsid w:val="00F256D0"/>
    <w:rsid w:val="00F25738"/>
    <w:rsid w:val="00F25891"/>
    <w:rsid w:val="00F26BC2"/>
    <w:rsid w:val="00F26EA4"/>
    <w:rsid w:val="00F26EF6"/>
    <w:rsid w:val="00F27A04"/>
    <w:rsid w:val="00F27B59"/>
    <w:rsid w:val="00F27F7F"/>
    <w:rsid w:val="00F303EF"/>
    <w:rsid w:val="00F303F5"/>
    <w:rsid w:val="00F306F5"/>
    <w:rsid w:val="00F3095B"/>
    <w:rsid w:val="00F30AD6"/>
    <w:rsid w:val="00F3177F"/>
    <w:rsid w:val="00F318F3"/>
    <w:rsid w:val="00F31A5B"/>
    <w:rsid w:val="00F31BF2"/>
    <w:rsid w:val="00F32889"/>
    <w:rsid w:val="00F33242"/>
    <w:rsid w:val="00F33CD8"/>
    <w:rsid w:val="00F33EE0"/>
    <w:rsid w:val="00F34596"/>
    <w:rsid w:val="00F34B81"/>
    <w:rsid w:val="00F34DE5"/>
    <w:rsid w:val="00F34EA2"/>
    <w:rsid w:val="00F3579D"/>
    <w:rsid w:val="00F357B0"/>
    <w:rsid w:val="00F36BDF"/>
    <w:rsid w:val="00F36C03"/>
    <w:rsid w:val="00F36D1C"/>
    <w:rsid w:val="00F36F16"/>
    <w:rsid w:val="00F37614"/>
    <w:rsid w:val="00F37D59"/>
    <w:rsid w:val="00F40117"/>
    <w:rsid w:val="00F40BE0"/>
    <w:rsid w:val="00F40ED7"/>
    <w:rsid w:val="00F410C4"/>
    <w:rsid w:val="00F41108"/>
    <w:rsid w:val="00F412E0"/>
    <w:rsid w:val="00F41E01"/>
    <w:rsid w:val="00F42183"/>
    <w:rsid w:val="00F4300E"/>
    <w:rsid w:val="00F430D1"/>
    <w:rsid w:val="00F43635"/>
    <w:rsid w:val="00F43D8F"/>
    <w:rsid w:val="00F43E35"/>
    <w:rsid w:val="00F44782"/>
    <w:rsid w:val="00F44C66"/>
    <w:rsid w:val="00F44D84"/>
    <w:rsid w:val="00F44E87"/>
    <w:rsid w:val="00F44F76"/>
    <w:rsid w:val="00F454A8"/>
    <w:rsid w:val="00F455A0"/>
    <w:rsid w:val="00F459FB"/>
    <w:rsid w:val="00F45BE5"/>
    <w:rsid w:val="00F45F48"/>
    <w:rsid w:val="00F4613E"/>
    <w:rsid w:val="00F463E2"/>
    <w:rsid w:val="00F465A8"/>
    <w:rsid w:val="00F46DB4"/>
    <w:rsid w:val="00F46FDB"/>
    <w:rsid w:val="00F478AD"/>
    <w:rsid w:val="00F502A4"/>
    <w:rsid w:val="00F50451"/>
    <w:rsid w:val="00F50577"/>
    <w:rsid w:val="00F507D1"/>
    <w:rsid w:val="00F5100A"/>
    <w:rsid w:val="00F511FA"/>
    <w:rsid w:val="00F515BF"/>
    <w:rsid w:val="00F5163C"/>
    <w:rsid w:val="00F523C7"/>
    <w:rsid w:val="00F524E5"/>
    <w:rsid w:val="00F52B34"/>
    <w:rsid w:val="00F53024"/>
    <w:rsid w:val="00F535F7"/>
    <w:rsid w:val="00F53620"/>
    <w:rsid w:val="00F53E10"/>
    <w:rsid w:val="00F53ED5"/>
    <w:rsid w:val="00F54298"/>
    <w:rsid w:val="00F54788"/>
    <w:rsid w:val="00F54F80"/>
    <w:rsid w:val="00F5514E"/>
    <w:rsid w:val="00F55558"/>
    <w:rsid w:val="00F5556C"/>
    <w:rsid w:val="00F565EE"/>
    <w:rsid w:val="00F56961"/>
    <w:rsid w:val="00F56B3E"/>
    <w:rsid w:val="00F56DE4"/>
    <w:rsid w:val="00F57108"/>
    <w:rsid w:val="00F573D4"/>
    <w:rsid w:val="00F57733"/>
    <w:rsid w:val="00F57DB1"/>
    <w:rsid w:val="00F57E69"/>
    <w:rsid w:val="00F601D5"/>
    <w:rsid w:val="00F60900"/>
    <w:rsid w:val="00F60993"/>
    <w:rsid w:val="00F60C35"/>
    <w:rsid w:val="00F61AB6"/>
    <w:rsid w:val="00F6204F"/>
    <w:rsid w:val="00F623D9"/>
    <w:rsid w:val="00F62400"/>
    <w:rsid w:val="00F6278F"/>
    <w:rsid w:val="00F63C21"/>
    <w:rsid w:val="00F64361"/>
    <w:rsid w:val="00F6447E"/>
    <w:rsid w:val="00F64714"/>
    <w:rsid w:val="00F64A49"/>
    <w:rsid w:val="00F64C32"/>
    <w:rsid w:val="00F65002"/>
    <w:rsid w:val="00F651E9"/>
    <w:rsid w:val="00F6560A"/>
    <w:rsid w:val="00F659D9"/>
    <w:rsid w:val="00F65CB6"/>
    <w:rsid w:val="00F65E05"/>
    <w:rsid w:val="00F66001"/>
    <w:rsid w:val="00F66458"/>
    <w:rsid w:val="00F66E2A"/>
    <w:rsid w:val="00F67698"/>
    <w:rsid w:val="00F67B05"/>
    <w:rsid w:val="00F7003D"/>
    <w:rsid w:val="00F70306"/>
    <w:rsid w:val="00F70346"/>
    <w:rsid w:val="00F70B24"/>
    <w:rsid w:val="00F70D0B"/>
    <w:rsid w:val="00F717E0"/>
    <w:rsid w:val="00F7193A"/>
    <w:rsid w:val="00F71E1D"/>
    <w:rsid w:val="00F72B0E"/>
    <w:rsid w:val="00F72D77"/>
    <w:rsid w:val="00F73667"/>
    <w:rsid w:val="00F73770"/>
    <w:rsid w:val="00F73DE0"/>
    <w:rsid w:val="00F74B00"/>
    <w:rsid w:val="00F754F5"/>
    <w:rsid w:val="00F75904"/>
    <w:rsid w:val="00F75A8B"/>
    <w:rsid w:val="00F75D11"/>
    <w:rsid w:val="00F75FA3"/>
    <w:rsid w:val="00F76BB0"/>
    <w:rsid w:val="00F76FAB"/>
    <w:rsid w:val="00F7710E"/>
    <w:rsid w:val="00F77476"/>
    <w:rsid w:val="00F77A62"/>
    <w:rsid w:val="00F77B3D"/>
    <w:rsid w:val="00F80025"/>
    <w:rsid w:val="00F802E4"/>
    <w:rsid w:val="00F8032E"/>
    <w:rsid w:val="00F80695"/>
    <w:rsid w:val="00F81253"/>
    <w:rsid w:val="00F812DF"/>
    <w:rsid w:val="00F820F0"/>
    <w:rsid w:val="00F829A8"/>
    <w:rsid w:val="00F82B61"/>
    <w:rsid w:val="00F82C52"/>
    <w:rsid w:val="00F82FA9"/>
    <w:rsid w:val="00F8324F"/>
    <w:rsid w:val="00F83340"/>
    <w:rsid w:val="00F83520"/>
    <w:rsid w:val="00F83B03"/>
    <w:rsid w:val="00F83C32"/>
    <w:rsid w:val="00F83D09"/>
    <w:rsid w:val="00F83DB9"/>
    <w:rsid w:val="00F83F9A"/>
    <w:rsid w:val="00F843C6"/>
    <w:rsid w:val="00F846DE"/>
    <w:rsid w:val="00F8550F"/>
    <w:rsid w:val="00F859C5"/>
    <w:rsid w:val="00F861D8"/>
    <w:rsid w:val="00F861FD"/>
    <w:rsid w:val="00F86215"/>
    <w:rsid w:val="00F8627F"/>
    <w:rsid w:val="00F867A8"/>
    <w:rsid w:val="00F86F5B"/>
    <w:rsid w:val="00F875DA"/>
    <w:rsid w:val="00F87C2B"/>
    <w:rsid w:val="00F87E1A"/>
    <w:rsid w:val="00F87EC6"/>
    <w:rsid w:val="00F90082"/>
    <w:rsid w:val="00F901D1"/>
    <w:rsid w:val="00F9036E"/>
    <w:rsid w:val="00F907EB"/>
    <w:rsid w:val="00F90A9A"/>
    <w:rsid w:val="00F90B39"/>
    <w:rsid w:val="00F91035"/>
    <w:rsid w:val="00F918A5"/>
    <w:rsid w:val="00F91C80"/>
    <w:rsid w:val="00F91D05"/>
    <w:rsid w:val="00F9277D"/>
    <w:rsid w:val="00F93067"/>
    <w:rsid w:val="00F9367A"/>
    <w:rsid w:val="00F9398F"/>
    <w:rsid w:val="00F93D84"/>
    <w:rsid w:val="00F9487A"/>
    <w:rsid w:val="00F949FC"/>
    <w:rsid w:val="00F94B65"/>
    <w:rsid w:val="00F94C79"/>
    <w:rsid w:val="00F952D2"/>
    <w:rsid w:val="00F95C3E"/>
    <w:rsid w:val="00F9665A"/>
    <w:rsid w:val="00F96B3C"/>
    <w:rsid w:val="00F971E9"/>
    <w:rsid w:val="00FA0550"/>
    <w:rsid w:val="00FA0677"/>
    <w:rsid w:val="00FA07CB"/>
    <w:rsid w:val="00FA087D"/>
    <w:rsid w:val="00FA0A8F"/>
    <w:rsid w:val="00FA0CE9"/>
    <w:rsid w:val="00FA0E46"/>
    <w:rsid w:val="00FA17F5"/>
    <w:rsid w:val="00FA180E"/>
    <w:rsid w:val="00FA1972"/>
    <w:rsid w:val="00FA19DE"/>
    <w:rsid w:val="00FA1BD6"/>
    <w:rsid w:val="00FA225D"/>
    <w:rsid w:val="00FA328B"/>
    <w:rsid w:val="00FA35CF"/>
    <w:rsid w:val="00FA3654"/>
    <w:rsid w:val="00FA36B2"/>
    <w:rsid w:val="00FA3A65"/>
    <w:rsid w:val="00FA4731"/>
    <w:rsid w:val="00FA4D5B"/>
    <w:rsid w:val="00FA4E94"/>
    <w:rsid w:val="00FA5346"/>
    <w:rsid w:val="00FA55A4"/>
    <w:rsid w:val="00FA6236"/>
    <w:rsid w:val="00FA65F7"/>
    <w:rsid w:val="00FA6B18"/>
    <w:rsid w:val="00FA6B9A"/>
    <w:rsid w:val="00FA7031"/>
    <w:rsid w:val="00FA733D"/>
    <w:rsid w:val="00FA7367"/>
    <w:rsid w:val="00FA7459"/>
    <w:rsid w:val="00FA766C"/>
    <w:rsid w:val="00FB009B"/>
    <w:rsid w:val="00FB0492"/>
    <w:rsid w:val="00FB0710"/>
    <w:rsid w:val="00FB0D98"/>
    <w:rsid w:val="00FB0E5A"/>
    <w:rsid w:val="00FB14E4"/>
    <w:rsid w:val="00FB15FD"/>
    <w:rsid w:val="00FB1755"/>
    <w:rsid w:val="00FB2293"/>
    <w:rsid w:val="00FB2577"/>
    <w:rsid w:val="00FB33C0"/>
    <w:rsid w:val="00FB3409"/>
    <w:rsid w:val="00FB3585"/>
    <w:rsid w:val="00FB3AF8"/>
    <w:rsid w:val="00FB3E02"/>
    <w:rsid w:val="00FB3FC8"/>
    <w:rsid w:val="00FB4856"/>
    <w:rsid w:val="00FB4F51"/>
    <w:rsid w:val="00FB50A6"/>
    <w:rsid w:val="00FB597F"/>
    <w:rsid w:val="00FB60A8"/>
    <w:rsid w:val="00FB6534"/>
    <w:rsid w:val="00FB6EE1"/>
    <w:rsid w:val="00FB6EF3"/>
    <w:rsid w:val="00FB72A9"/>
    <w:rsid w:val="00FB7470"/>
    <w:rsid w:val="00FB7600"/>
    <w:rsid w:val="00FB7B4B"/>
    <w:rsid w:val="00FB7BF2"/>
    <w:rsid w:val="00FB7F61"/>
    <w:rsid w:val="00FC0412"/>
    <w:rsid w:val="00FC0687"/>
    <w:rsid w:val="00FC0E45"/>
    <w:rsid w:val="00FC0E4F"/>
    <w:rsid w:val="00FC116C"/>
    <w:rsid w:val="00FC15CD"/>
    <w:rsid w:val="00FC166B"/>
    <w:rsid w:val="00FC1797"/>
    <w:rsid w:val="00FC1B19"/>
    <w:rsid w:val="00FC1C2F"/>
    <w:rsid w:val="00FC212A"/>
    <w:rsid w:val="00FC23D4"/>
    <w:rsid w:val="00FC2DD2"/>
    <w:rsid w:val="00FC38F7"/>
    <w:rsid w:val="00FC400C"/>
    <w:rsid w:val="00FC48F9"/>
    <w:rsid w:val="00FC4A17"/>
    <w:rsid w:val="00FC4A45"/>
    <w:rsid w:val="00FC5113"/>
    <w:rsid w:val="00FC569A"/>
    <w:rsid w:val="00FC6343"/>
    <w:rsid w:val="00FC6B1F"/>
    <w:rsid w:val="00FC7471"/>
    <w:rsid w:val="00FC7E87"/>
    <w:rsid w:val="00FD02CA"/>
    <w:rsid w:val="00FD049E"/>
    <w:rsid w:val="00FD0AD2"/>
    <w:rsid w:val="00FD15F2"/>
    <w:rsid w:val="00FD1642"/>
    <w:rsid w:val="00FD1ADB"/>
    <w:rsid w:val="00FD1F3A"/>
    <w:rsid w:val="00FD24BD"/>
    <w:rsid w:val="00FD28B3"/>
    <w:rsid w:val="00FD2D12"/>
    <w:rsid w:val="00FD3333"/>
    <w:rsid w:val="00FD390A"/>
    <w:rsid w:val="00FD3ADE"/>
    <w:rsid w:val="00FD4262"/>
    <w:rsid w:val="00FD42D7"/>
    <w:rsid w:val="00FD42E5"/>
    <w:rsid w:val="00FD4B16"/>
    <w:rsid w:val="00FD538B"/>
    <w:rsid w:val="00FD5844"/>
    <w:rsid w:val="00FD5AB6"/>
    <w:rsid w:val="00FD5FCD"/>
    <w:rsid w:val="00FD64D2"/>
    <w:rsid w:val="00FD666F"/>
    <w:rsid w:val="00FD7398"/>
    <w:rsid w:val="00FD7495"/>
    <w:rsid w:val="00FD7E5E"/>
    <w:rsid w:val="00FE02C0"/>
    <w:rsid w:val="00FE0425"/>
    <w:rsid w:val="00FE0642"/>
    <w:rsid w:val="00FE149A"/>
    <w:rsid w:val="00FE219D"/>
    <w:rsid w:val="00FE222E"/>
    <w:rsid w:val="00FE25E5"/>
    <w:rsid w:val="00FE346C"/>
    <w:rsid w:val="00FE357E"/>
    <w:rsid w:val="00FE36C7"/>
    <w:rsid w:val="00FE3794"/>
    <w:rsid w:val="00FE3BF0"/>
    <w:rsid w:val="00FE3D8F"/>
    <w:rsid w:val="00FE3DBF"/>
    <w:rsid w:val="00FE4377"/>
    <w:rsid w:val="00FE4760"/>
    <w:rsid w:val="00FE5172"/>
    <w:rsid w:val="00FE55D0"/>
    <w:rsid w:val="00FE578B"/>
    <w:rsid w:val="00FE594B"/>
    <w:rsid w:val="00FE6031"/>
    <w:rsid w:val="00FE63DB"/>
    <w:rsid w:val="00FE6DB2"/>
    <w:rsid w:val="00FE6DFC"/>
    <w:rsid w:val="00FE703E"/>
    <w:rsid w:val="00FE75CF"/>
    <w:rsid w:val="00FE78B4"/>
    <w:rsid w:val="00FE7EAB"/>
    <w:rsid w:val="00FF03A4"/>
    <w:rsid w:val="00FF046B"/>
    <w:rsid w:val="00FF0A27"/>
    <w:rsid w:val="00FF0CF9"/>
    <w:rsid w:val="00FF188A"/>
    <w:rsid w:val="00FF18DC"/>
    <w:rsid w:val="00FF1B55"/>
    <w:rsid w:val="00FF1BDE"/>
    <w:rsid w:val="00FF25FA"/>
    <w:rsid w:val="00FF3067"/>
    <w:rsid w:val="00FF30EC"/>
    <w:rsid w:val="00FF325B"/>
    <w:rsid w:val="00FF3582"/>
    <w:rsid w:val="00FF366F"/>
    <w:rsid w:val="00FF3E4F"/>
    <w:rsid w:val="00FF479B"/>
    <w:rsid w:val="00FF4C9E"/>
    <w:rsid w:val="00FF5708"/>
    <w:rsid w:val="00FF58CA"/>
    <w:rsid w:val="00FF5BC7"/>
    <w:rsid w:val="00FF625B"/>
    <w:rsid w:val="00FF63DA"/>
    <w:rsid w:val="00FF6425"/>
    <w:rsid w:val="00FF6F78"/>
    <w:rsid w:val="00FF6F91"/>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F547D8B-95C3-4C1E-AC6E-3BC1E2998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next w:val="a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
    <w:basedOn w:val="1"/>
    <w:next w:val="a0"/>
    <w:qFormat/>
    <w:pPr>
      <w:numPr>
        <w:numId w:val="0"/>
      </w:num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1 Char1,Caption Char Char Char1,Caption Char1 Char Char,Caption Char2 Char,Caption Char Char Char Char,Caption Char Char1 Char,Caption Char Char2,fig and tbl Char,fighead2 Char,Table Caption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3"/>
      </w:numPr>
      <w:wordWrap/>
      <w:adjustRightInd w:val="0"/>
      <w:spacing w:before="60" w:after="60"/>
    </w:pPr>
    <w:rPr>
      <w:rFonts w:ascii="Times New Roman" w:eastAsia="SimSun" w:cs="Arial"/>
      <w:color w:val="0000FF"/>
      <w:sz w:val="24"/>
      <w:lang w:eastAsia="zh-CN"/>
    </w:rPr>
  </w:style>
  <w:style w:type="table" w:styleId="aa">
    <w:name w:val="Table Grid"/>
    <w:basedOn w:val="a2"/>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4"/>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uiPriority w:val="99"/>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5"/>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clear" w:pos="432"/>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uiPriority w:val="99"/>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paragraph" w:styleId="80">
    <w:name w:val="toc 8"/>
    <w:basedOn w:val="12"/>
    <w:rsid w:val="00C32F59"/>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12">
    <w:name w:val="toc 1"/>
    <w:basedOn w:val="a0"/>
    <w:next w:val="a0"/>
    <w:autoRedefine/>
    <w:rsid w:val="00C32F59"/>
  </w:style>
  <w:style w:type="character" w:customStyle="1" w:styleId="Char6">
    <w:name w:val="목록 단락 Char"/>
    <w:link w:val="af4"/>
    <w:uiPriority w:val="34"/>
    <w:locked/>
    <w:rsid w:val="002829C7"/>
    <w:rPr>
      <w:rFonts w:ascii="맑은 고딕" w:eastAsia="맑은 고딕" w:hAnsi="맑은 고딕"/>
      <w:kern w:val="2"/>
      <w:szCs w:val="22"/>
    </w:rPr>
  </w:style>
  <w:style w:type="character" w:styleId="af6">
    <w:name w:val="Placeholder Text"/>
    <w:basedOn w:val="a1"/>
    <w:uiPriority w:val="99"/>
    <w:semiHidden/>
    <w:rsid w:val="0077102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9053160">
      <w:bodyDiv w:val="1"/>
      <w:marLeft w:val="0"/>
      <w:marRight w:val="0"/>
      <w:marTop w:val="0"/>
      <w:marBottom w:val="0"/>
      <w:divBdr>
        <w:top w:val="none" w:sz="0" w:space="0" w:color="auto"/>
        <w:left w:val="none" w:sz="0" w:space="0" w:color="auto"/>
        <w:bottom w:val="none" w:sz="0" w:space="0" w:color="auto"/>
        <w:right w:val="none" w:sz="0" w:space="0" w:color="auto"/>
      </w:divBdr>
    </w:div>
    <w:div w:id="284582414">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0637157">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08566397">
      <w:bodyDiv w:val="1"/>
      <w:marLeft w:val="0"/>
      <w:marRight w:val="0"/>
      <w:marTop w:val="0"/>
      <w:marBottom w:val="0"/>
      <w:divBdr>
        <w:top w:val="none" w:sz="0" w:space="0" w:color="auto"/>
        <w:left w:val="none" w:sz="0" w:space="0" w:color="auto"/>
        <w:bottom w:val="none" w:sz="0" w:space="0" w:color="auto"/>
        <w:right w:val="none" w:sz="0" w:space="0" w:color="auto"/>
      </w:divBdr>
    </w:div>
    <w:div w:id="509413454">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51624432">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71235996">
      <w:bodyDiv w:val="1"/>
      <w:marLeft w:val="0"/>
      <w:marRight w:val="0"/>
      <w:marTop w:val="0"/>
      <w:marBottom w:val="0"/>
      <w:divBdr>
        <w:top w:val="none" w:sz="0" w:space="0" w:color="auto"/>
        <w:left w:val="none" w:sz="0" w:space="0" w:color="auto"/>
        <w:bottom w:val="none" w:sz="0" w:space="0" w:color="auto"/>
        <w:right w:val="none" w:sz="0" w:space="0" w:color="auto"/>
      </w:divBdr>
    </w:div>
    <w:div w:id="637808017">
      <w:bodyDiv w:val="1"/>
      <w:marLeft w:val="0"/>
      <w:marRight w:val="0"/>
      <w:marTop w:val="0"/>
      <w:marBottom w:val="0"/>
      <w:divBdr>
        <w:top w:val="none" w:sz="0" w:space="0" w:color="auto"/>
        <w:left w:val="none" w:sz="0" w:space="0" w:color="auto"/>
        <w:bottom w:val="none" w:sz="0" w:space="0" w:color="auto"/>
        <w:right w:val="none" w:sz="0" w:space="0" w:color="auto"/>
      </w:divBdr>
      <w:divsChild>
        <w:div w:id="28259069">
          <w:marLeft w:val="1267"/>
          <w:marRight w:val="0"/>
          <w:marTop w:val="77"/>
          <w:marBottom w:val="0"/>
          <w:divBdr>
            <w:top w:val="none" w:sz="0" w:space="0" w:color="auto"/>
            <w:left w:val="none" w:sz="0" w:space="0" w:color="auto"/>
            <w:bottom w:val="none" w:sz="0" w:space="0" w:color="auto"/>
            <w:right w:val="none" w:sz="0" w:space="0" w:color="auto"/>
          </w:divBdr>
        </w:div>
        <w:div w:id="99957504">
          <w:marLeft w:val="850"/>
          <w:marRight w:val="0"/>
          <w:marTop w:val="77"/>
          <w:marBottom w:val="0"/>
          <w:divBdr>
            <w:top w:val="none" w:sz="0" w:space="0" w:color="auto"/>
            <w:left w:val="none" w:sz="0" w:space="0" w:color="auto"/>
            <w:bottom w:val="none" w:sz="0" w:space="0" w:color="auto"/>
            <w:right w:val="none" w:sz="0" w:space="0" w:color="auto"/>
          </w:divBdr>
        </w:div>
        <w:div w:id="543953430">
          <w:marLeft w:val="850"/>
          <w:marRight w:val="0"/>
          <w:marTop w:val="77"/>
          <w:marBottom w:val="0"/>
          <w:divBdr>
            <w:top w:val="none" w:sz="0" w:space="0" w:color="auto"/>
            <w:left w:val="none" w:sz="0" w:space="0" w:color="auto"/>
            <w:bottom w:val="none" w:sz="0" w:space="0" w:color="auto"/>
            <w:right w:val="none" w:sz="0" w:space="0" w:color="auto"/>
          </w:divBdr>
        </w:div>
        <w:div w:id="563948719">
          <w:marLeft w:val="1267"/>
          <w:marRight w:val="0"/>
          <w:marTop w:val="77"/>
          <w:marBottom w:val="0"/>
          <w:divBdr>
            <w:top w:val="none" w:sz="0" w:space="0" w:color="auto"/>
            <w:left w:val="none" w:sz="0" w:space="0" w:color="auto"/>
            <w:bottom w:val="none" w:sz="0" w:space="0" w:color="auto"/>
            <w:right w:val="none" w:sz="0" w:space="0" w:color="auto"/>
          </w:divBdr>
        </w:div>
        <w:div w:id="1198275704">
          <w:marLeft w:val="1267"/>
          <w:marRight w:val="0"/>
          <w:marTop w:val="77"/>
          <w:marBottom w:val="0"/>
          <w:divBdr>
            <w:top w:val="none" w:sz="0" w:space="0" w:color="auto"/>
            <w:left w:val="none" w:sz="0" w:space="0" w:color="auto"/>
            <w:bottom w:val="none" w:sz="0" w:space="0" w:color="auto"/>
            <w:right w:val="none" w:sz="0" w:space="0" w:color="auto"/>
          </w:divBdr>
        </w:div>
        <w:div w:id="1254975832">
          <w:marLeft w:val="1267"/>
          <w:marRight w:val="0"/>
          <w:marTop w:val="77"/>
          <w:marBottom w:val="0"/>
          <w:divBdr>
            <w:top w:val="none" w:sz="0" w:space="0" w:color="auto"/>
            <w:left w:val="none" w:sz="0" w:space="0" w:color="auto"/>
            <w:bottom w:val="none" w:sz="0" w:space="0" w:color="auto"/>
            <w:right w:val="none" w:sz="0" w:space="0" w:color="auto"/>
          </w:divBdr>
        </w:div>
        <w:div w:id="1325084393">
          <w:marLeft w:val="1267"/>
          <w:marRight w:val="0"/>
          <w:marTop w:val="77"/>
          <w:marBottom w:val="0"/>
          <w:divBdr>
            <w:top w:val="none" w:sz="0" w:space="0" w:color="auto"/>
            <w:left w:val="none" w:sz="0" w:space="0" w:color="auto"/>
            <w:bottom w:val="none" w:sz="0" w:space="0" w:color="auto"/>
            <w:right w:val="none" w:sz="0" w:space="0" w:color="auto"/>
          </w:divBdr>
        </w:div>
        <w:div w:id="1489787934">
          <w:marLeft w:val="850"/>
          <w:marRight w:val="0"/>
          <w:marTop w:val="77"/>
          <w:marBottom w:val="0"/>
          <w:divBdr>
            <w:top w:val="none" w:sz="0" w:space="0" w:color="auto"/>
            <w:left w:val="none" w:sz="0" w:space="0" w:color="auto"/>
            <w:bottom w:val="none" w:sz="0" w:space="0" w:color="auto"/>
            <w:right w:val="none" w:sz="0" w:space="0" w:color="auto"/>
          </w:divBdr>
        </w:div>
        <w:div w:id="1593660235">
          <w:marLeft w:val="1267"/>
          <w:marRight w:val="0"/>
          <w:marTop w:val="77"/>
          <w:marBottom w:val="0"/>
          <w:divBdr>
            <w:top w:val="none" w:sz="0" w:space="0" w:color="auto"/>
            <w:left w:val="none" w:sz="0" w:space="0" w:color="auto"/>
            <w:bottom w:val="none" w:sz="0" w:space="0" w:color="auto"/>
            <w:right w:val="none" w:sz="0" w:space="0" w:color="auto"/>
          </w:divBdr>
        </w:div>
        <w:div w:id="1762021753">
          <w:marLeft w:val="1267"/>
          <w:marRight w:val="0"/>
          <w:marTop w:val="77"/>
          <w:marBottom w:val="0"/>
          <w:divBdr>
            <w:top w:val="none" w:sz="0" w:space="0" w:color="auto"/>
            <w:left w:val="none" w:sz="0" w:space="0" w:color="auto"/>
            <w:bottom w:val="none" w:sz="0" w:space="0" w:color="auto"/>
            <w:right w:val="none" w:sz="0" w:space="0" w:color="auto"/>
          </w:divBdr>
        </w:div>
        <w:div w:id="1811512103">
          <w:marLeft w:val="1267"/>
          <w:marRight w:val="0"/>
          <w:marTop w:val="77"/>
          <w:marBottom w:val="0"/>
          <w:divBdr>
            <w:top w:val="none" w:sz="0" w:space="0" w:color="auto"/>
            <w:left w:val="none" w:sz="0" w:space="0" w:color="auto"/>
            <w:bottom w:val="none" w:sz="0" w:space="0" w:color="auto"/>
            <w:right w:val="none" w:sz="0" w:space="0" w:color="auto"/>
          </w:divBdr>
        </w:div>
        <w:div w:id="1879973965">
          <w:marLeft w:val="1267"/>
          <w:marRight w:val="0"/>
          <w:marTop w:val="77"/>
          <w:marBottom w:val="0"/>
          <w:divBdr>
            <w:top w:val="none" w:sz="0" w:space="0" w:color="auto"/>
            <w:left w:val="none" w:sz="0" w:space="0" w:color="auto"/>
            <w:bottom w:val="none" w:sz="0" w:space="0" w:color="auto"/>
            <w:right w:val="none" w:sz="0" w:space="0" w:color="auto"/>
          </w:divBdr>
        </w:div>
        <w:div w:id="1926646968">
          <w:marLeft w:val="1267"/>
          <w:marRight w:val="0"/>
          <w:marTop w:val="77"/>
          <w:marBottom w:val="0"/>
          <w:divBdr>
            <w:top w:val="none" w:sz="0" w:space="0" w:color="auto"/>
            <w:left w:val="none" w:sz="0" w:space="0" w:color="auto"/>
            <w:bottom w:val="none" w:sz="0" w:space="0" w:color="auto"/>
            <w:right w:val="none" w:sz="0" w:space="0" w:color="auto"/>
          </w:divBdr>
        </w:div>
        <w:div w:id="2132168533">
          <w:marLeft w:val="432"/>
          <w:marRight w:val="0"/>
          <w:marTop w:val="86"/>
          <w:marBottom w:val="0"/>
          <w:divBdr>
            <w:top w:val="none" w:sz="0" w:space="0" w:color="auto"/>
            <w:left w:val="none" w:sz="0" w:space="0" w:color="auto"/>
            <w:bottom w:val="none" w:sz="0" w:space="0" w:color="auto"/>
            <w:right w:val="none" w:sz="0" w:space="0" w:color="auto"/>
          </w:divBdr>
        </w:div>
      </w:divsChild>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812458">
      <w:bodyDiv w:val="1"/>
      <w:marLeft w:val="0"/>
      <w:marRight w:val="0"/>
      <w:marTop w:val="0"/>
      <w:marBottom w:val="0"/>
      <w:divBdr>
        <w:top w:val="none" w:sz="0" w:space="0" w:color="auto"/>
        <w:left w:val="none" w:sz="0" w:space="0" w:color="auto"/>
        <w:bottom w:val="none" w:sz="0" w:space="0" w:color="auto"/>
        <w:right w:val="none" w:sz="0" w:space="0" w:color="auto"/>
      </w:divBdr>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20249784">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62920059">
      <w:bodyDiv w:val="1"/>
      <w:marLeft w:val="0"/>
      <w:marRight w:val="0"/>
      <w:marTop w:val="0"/>
      <w:marBottom w:val="0"/>
      <w:divBdr>
        <w:top w:val="none" w:sz="0" w:space="0" w:color="auto"/>
        <w:left w:val="none" w:sz="0" w:space="0" w:color="auto"/>
        <w:bottom w:val="none" w:sz="0" w:space="0" w:color="auto"/>
        <w:right w:val="none" w:sz="0" w:space="0" w:color="auto"/>
      </w:divBdr>
    </w:div>
    <w:div w:id="767431172">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75969416">
      <w:bodyDiv w:val="1"/>
      <w:marLeft w:val="0"/>
      <w:marRight w:val="0"/>
      <w:marTop w:val="0"/>
      <w:marBottom w:val="0"/>
      <w:divBdr>
        <w:top w:val="none" w:sz="0" w:space="0" w:color="auto"/>
        <w:left w:val="none" w:sz="0" w:space="0" w:color="auto"/>
        <w:bottom w:val="none" w:sz="0" w:space="0" w:color="auto"/>
        <w:right w:val="none" w:sz="0" w:space="0" w:color="auto"/>
      </w:divBdr>
    </w:div>
    <w:div w:id="908075980">
      <w:bodyDiv w:val="1"/>
      <w:marLeft w:val="0"/>
      <w:marRight w:val="0"/>
      <w:marTop w:val="0"/>
      <w:marBottom w:val="0"/>
      <w:divBdr>
        <w:top w:val="none" w:sz="0" w:space="0" w:color="auto"/>
        <w:left w:val="none" w:sz="0" w:space="0" w:color="auto"/>
        <w:bottom w:val="none" w:sz="0" w:space="0" w:color="auto"/>
        <w:right w:val="none" w:sz="0" w:space="0" w:color="auto"/>
      </w:divBdr>
    </w:div>
    <w:div w:id="938177676">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48013302">
      <w:bodyDiv w:val="1"/>
      <w:marLeft w:val="0"/>
      <w:marRight w:val="0"/>
      <w:marTop w:val="0"/>
      <w:marBottom w:val="0"/>
      <w:divBdr>
        <w:top w:val="none" w:sz="0" w:space="0" w:color="auto"/>
        <w:left w:val="none" w:sz="0" w:space="0" w:color="auto"/>
        <w:bottom w:val="none" w:sz="0" w:space="0" w:color="auto"/>
        <w:right w:val="none" w:sz="0" w:space="0" w:color="auto"/>
      </w:divBdr>
    </w:div>
    <w:div w:id="115815383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75076506">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3841064">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85775752">
      <w:bodyDiv w:val="1"/>
      <w:marLeft w:val="0"/>
      <w:marRight w:val="0"/>
      <w:marTop w:val="0"/>
      <w:marBottom w:val="0"/>
      <w:divBdr>
        <w:top w:val="none" w:sz="0" w:space="0" w:color="auto"/>
        <w:left w:val="none" w:sz="0" w:space="0" w:color="auto"/>
        <w:bottom w:val="none" w:sz="0" w:space="0" w:color="auto"/>
        <w:right w:val="none" w:sz="0" w:space="0" w:color="auto"/>
      </w:divBdr>
      <w:divsChild>
        <w:div w:id="398940">
          <w:marLeft w:val="1800"/>
          <w:marRight w:val="0"/>
          <w:marTop w:val="58"/>
          <w:marBottom w:val="0"/>
          <w:divBdr>
            <w:top w:val="none" w:sz="0" w:space="0" w:color="auto"/>
            <w:left w:val="none" w:sz="0" w:space="0" w:color="auto"/>
            <w:bottom w:val="none" w:sz="0" w:space="0" w:color="auto"/>
            <w:right w:val="none" w:sz="0" w:space="0" w:color="auto"/>
          </w:divBdr>
        </w:div>
        <w:div w:id="6370302">
          <w:marLeft w:val="547"/>
          <w:marRight w:val="0"/>
          <w:marTop w:val="96"/>
          <w:marBottom w:val="0"/>
          <w:divBdr>
            <w:top w:val="none" w:sz="0" w:space="0" w:color="auto"/>
            <w:left w:val="none" w:sz="0" w:space="0" w:color="auto"/>
            <w:bottom w:val="none" w:sz="0" w:space="0" w:color="auto"/>
            <w:right w:val="none" w:sz="0" w:space="0" w:color="auto"/>
          </w:divBdr>
        </w:div>
        <w:div w:id="187332206">
          <w:marLeft w:val="1800"/>
          <w:marRight w:val="0"/>
          <w:marTop w:val="58"/>
          <w:marBottom w:val="0"/>
          <w:divBdr>
            <w:top w:val="none" w:sz="0" w:space="0" w:color="auto"/>
            <w:left w:val="none" w:sz="0" w:space="0" w:color="auto"/>
            <w:bottom w:val="none" w:sz="0" w:space="0" w:color="auto"/>
            <w:right w:val="none" w:sz="0" w:space="0" w:color="auto"/>
          </w:divBdr>
        </w:div>
        <w:div w:id="219371168">
          <w:marLeft w:val="1800"/>
          <w:marRight w:val="0"/>
          <w:marTop w:val="58"/>
          <w:marBottom w:val="0"/>
          <w:divBdr>
            <w:top w:val="none" w:sz="0" w:space="0" w:color="auto"/>
            <w:left w:val="none" w:sz="0" w:space="0" w:color="auto"/>
            <w:bottom w:val="none" w:sz="0" w:space="0" w:color="auto"/>
            <w:right w:val="none" w:sz="0" w:space="0" w:color="auto"/>
          </w:divBdr>
        </w:div>
        <w:div w:id="523636937">
          <w:marLeft w:val="1800"/>
          <w:marRight w:val="0"/>
          <w:marTop w:val="58"/>
          <w:marBottom w:val="0"/>
          <w:divBdr>
            <w:top w:val="none" w:sz="0" w:space="0" w:color="auto"/>
            <w:left w:val="none" w:sz="0" w:space="0" w:color="auto"/>
            <w:bottom w:val="none" w:sz="0" w:space="0" w:color="auto"/>
            <w:right w:val="none" w:sz="0" w:space="0" w:color="auto"/>
          </w:divBdr>
        </w:div>
        <w:div w:id="796919387">
          <w:marLeft w:val="1166"/>
          <w:marRight w:val="0"/>
          <w:marTop w:val="77"/>
          <w:marBottom w:val="0"/>
          <w:divBdr>
            <w:top w:val="none" w:sz="0" w:space="0" w:color="auto"/>
            <w:left w:val="none" w:sz="0" w:space="0" w:color="auto"/>
            <w:bottom w:val="none" w:sz="0" w:space="0" w:color="auto"/>
            <w:right w:val="none" w:sz="0" w:space="0" w:color="auto"/>
          </w:divBdr>
        </w:div>
        <w:div w:id="997000320">
          <w:marLeft w:val="1800"/>
          <w:marRight w:val="0"/>
          <w:marTop w:val="58"/>
          <w:marBottom w:val="0"/>
          <w:divBdr>
            <w:top w:val="none" w:sz="0" w:space="0" w:color="auto"/>
            <w:left w:val="none" w:sz="0" w:space="0" w:color="auto"/>
            <w:bottom w:val="none" w:sz="0" w:space="0" w:color="auto"/>
            <w:right w:val="none" w:sz="0" w:space="0" w:color="auto"/>
          </w:divBdr>
        </w:div>
        <w:div w:id="1161968343">
          <w:marLeft w:val="1800"/>
          <w:marRight w:val="0"/>
          <w:marTop w:val="58"/>
          <w:marBottom w:val="0"/>
          <w:divBdr>
            <w:top w:val="none" w:sz="0" w:space="0" w:color="auto"/>
            <w:left w:val="none" w:sz="0" w:space="0" w:color="auto"/>
            <w:bottom w:val="none" w:sz="0" w:space="0" w:color="auto"/>
            <w:right w:val="none" w:sz="0" w:space="0" w:color="auto"/>
          </w:divBdr>
        </w:div>
        <w:div w:id="1270043787">
          <w:marLeft w:val="1166"/>
          <w:marRight w:val="0"/>
          <w:marTop w:val="77"/>
          <w:marBottom w:val="0"/>
          <w:divBdr>
            <w:top w:val="none" w:sz="0" w:space="0" w:color="auto"/>
            <w:left w:val="none" w:sz="0" w:space="0" w:color="auto"/>
            <w:bottom w:val="none" w:sz="0" w:space="0" w:color="auto"/>
            <w:right w:val="none" w:sz="0" w:space="0" w:color="auto"/>
          </w:divBdr>
        </w:div>
        <w:div w:id="1606379868">
          <w:marLeft w:val="1166"/>
          <w:marRight w:val="0"/>
          <w:marTop w:val="77"/>
          <w:marBottom w:val="0"/>
          <w:divBdr>
            <w:top w:val="none" w:sz="0" w:space="0" w:color="auto"/>
            <w:left w:val="none" w:sz="0" w:space="0" w:color="auto"/>
            <w:bottom w:val="none" w:sz="0" w:space="0" w:color="auto"/>
            <w:right w:val="none" w:sz="0" w:space="0" w:color="auto"/>
          </w:divBdr>
        </w:div>
        <w:div w:id="1860120639">
          <w:marLeft w:val="1800"/>
          <w:marRight w:val="0"/>
          <w:marTop w:val="58"/>
          <w:marBottom w:val="0"/>
          <w:divBdr>
            <w:top w:val="none" w:sz="0" w:space="0" w:color="auto"/>
            <w:left w:val="none" w:sz="0" w:space="0" w:color="auto"/>
            <w:bottom w:val="none" w:sz="0" w:space="0" w:color="auto"/>
            <w:right w:val="none" w:sz="0" w:space="0" w:color="auto"/>
          </w:divBdr>
        </w:div>
        <w:div w:id="1963027463">
          <w:marLeft w:val="1800"/>
          <w:marRight w:val="0"/>
          <w:marTop w:val="58"/>
          <w:marBottom w:val="0"/>
          <w:divBdr>
            <w:top w:val="none" w:sz="0" w:space="0" w:color="auto"/>
            <w:left w:val="none" w:sz="0" w:space="0" w:color="auto"/>
            <w:bottom w:val="none" w:sz="0" w:space="0" w:color="auto"/>
            <w:right w:val="none" w:sz="0" w:space="0" w:color="auto"/>
          </w:divBdr>
        </w:div>
        <w:div w:id="2026052518">
          <w:marLeft w:val="1166"/>
          <w:marRight w:val="0"/>
          <w:marTop w:val="77"/>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7034858">
      <w:bodyDiv w:val="1"/>
      <w:marLeft w:val="0"/>
      <w:marRight w:val="0"/>
      <w:marTop w:val="0"/>
      <w:marBottom w:val="0"/>
      <w:divBdr>
        <w:top w:val="none" w:sz="0" w:space="0" w:color="auto"/>
        <w:left w:val="none" w:sz="0" w:space="0" w:color="auto"/>
        <w:bottom w:val="none" w:sz="0" w:space="0" w:color="auto"/>
        <w:right w:val="none" w:sz="0" w:space="0" w:color="auto"/>
      </w:divBdr>
    </w:div>
    <w:div w:id="1619725193">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49675690">
      <w:bodyDiv w:val="1"/>
      <w:marLeft w:val="0"/>
      <w:marRight w:val="0"/>
      <w:marTop w:val="0"/>
      <w:marBottom w:val="0"/>
      <w:divBdr>
        <w:top w:val="none" w:sz="0" w:space="0" w:color="auto"/>
        <w:left w:val="none" w:sz="0" w:space="0" w:color="auto"/>
        <w:bottom w:val="none" w:sz="0" w:space="0" w:color="auto"/>
        <w:right w:val="none" w:sz="0" w:space="0" w:color="auto"/>
      </w:divBdr>
    </w:div>
    <w:div w:id="1689021582">
      <w:bodyDiv w:val="1"/>
      <w:marLeft w:val="0"/>
      <w:marRight w:val="0"/>
      <w:marTop w:val="0"/>
      <w:marBottom w:val="0"/>
      <w:divBdr>
        <w:top w:val="none" w:sz="0" w:space="0" w:color="auto"/>
        <w:left w:val="none" w:sz="0" w:space="0" w:color="auto"/>
        <w:bottom w:val="none" w:sz="0" w:space="0" w:color="auto"/>
        <w:right w:val="none" w:sz="0" w:space="0" w:color="auto"/>
      </w:divBdr>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67138567">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21873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C5D628-36E9-4DA0-987B-C107A2891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Pages>
  <Words>2081</Words>
  <Characters>11865</Characters>
  <Application>Microsoft Office Word</Application>
  <DocSecurity>0</DocSecurity>
  <Lines>98</Lines>
  <Paragraphs>27</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13919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dc:description/>
  <cp:lastModifiedBy>차현수/선임연구원/차세대표준(연)ACS팀(hyunsu.cha@lge.com)</cp:lastModifiedBy>
  <cp:revision>10</cp:revision>
  <cp:lastPrinted>2014-01-26T05:26:00Z</cp:lastPrinted>
  <dcterms:created xsi:type="dcterms:W3CDTF">2017-06-16T12:32:00Z</dcterms:created>
  <dcterms:modified xsi:type="dcterms:W3CDTF">2017-06-16T13:15:00Z</dcterms:modified>
</cp:coreProperties>
</file>