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C27F9" w:rsidRPr="00B14A49" w:rsidRDefault="008C27F9" w:rsidP="008C27F9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="SimSun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 xml:space="preserve">3GPP TSG RAN WG1 </w:t>
      </w:r>
      <w:r w:rsidR="005902CA">
        <w:rPr>
          <w:rFonts w:cs="Arial"/>
          <w:bCs/>
          <w:sz w:val="22"/>
        </w:rPr>
        <w:t>Meeting #AH_NR2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SimSun" w:cs="Arial" w:hint="eastAsia"/>
          <w:bCs/>
          <w:sz w:val="22"/>
          <w:lang w:eastAsia="zh-CN"/>
        </w:rPr>
        <w:t xml:space="preserve">                                                      </w:t>
      </w:r>
      <w:r>
        <w:rPr>
          <w:rFonts w:cs="Arial"/>
          <w:bCs/>
          <w:sz w:val="22"/>
        </w:rPr>
        <w:t>R1-</w:t>
      </w:r>
      <w:r w:rsidR="0048782D">
        <w:rPr>
          <w:rFonts w:cs="Arial"/>
          <w:bCs/>
          <w:sz w:val="22"/>
        </w:rPr>
        <w:t>17</w:t>
      </w:r>
      <w:r w:rsidR="009A1F1B">
        <w:rPr>
          <w:rFonts w:cs="Arial"/>
          <w:bCs/>
          <w:sz w:val="22"/>
        </w:rPr>
        <w:t>10077</w:t>
      </w:r>
    </w:p>
    <w:p w:rsidR="00C11ED7" w:rsidRPr="005D47C0" w:rsidRDefault="009A1F1B" w:rsidP="00E9523A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>
        <w:rPr>
          <w:rFonts w:cs="Arial"/>
          <w:bCs/>
          <w:sz w:val="22"/>
        </w:rPr>
        <w:t>Qingdao</w:t>
      </w:r>
      <w:r w:rsidR="008C27F9" w:rsidRPr="00F2358D">
        <w:rPr>
          <w:rFonts w:cs="Arial"/>
          <w:bCs/>
          <w:sz w:val="22"/>
        </w:rPr>
        <w:t xml:space="preserve">, </w:t>
      </w:r>
      <w:r w:rsidR="00E46D42">
        <w:rPr>
          <w:rFonts w:cs="Arial"/>
          <w:bCs/>
          <w:sz w:val="22"/>
        </w:rPr>
        <w:t>P.</w:t>
      </w:r>
      <w:r w:rsidR="008F47AD">
        <w:rPr>
          <w:rFonts w:cs="Arial"/>
          <w:bCs/>
          <w:sz w:val="22"/>
        </w:rPr>
        <w:t xml:space="preserve"> </w:t>
      </w:r>
      <w:r w:rsidR="00E46D42">
        <w:rPr>
          <w:rFonts w:cs="Arial"/>
          <w:bCs/>
          <w:sz w:val="22"/>
        </w:rPr>
        <w:t>R. China</w:t>
      </w:r>
      <w:r w:rsidR="008C27F9">
        <w:rPr>
          <w:rFonts w:cs="Arial"/>
          <w:bCs/>
          <w:sz w:val="22"/>
        </w:rPr>
        <w:t>,</w:t>
      </w:r>
      <w:r w:rsidR="008C27F9" w:rsidRPr="00F2358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27</w:t>
      </w:r>
      <w:r w:rsidR="00E46D42" w:rsidRPr="00E46D42">
        <w:rPr>
          <w:rFonts w:cs="Arial"/>
          <w:bCs/>
          <w:sz w:val="22"/>
          <w:vertAlign w:val="superscript"/>
        </w:rPr>
        <w:t>th</w:t>
      </w:r>
      <w:r w:rsidR="00E46D42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30</w:t>
      </w:r>
      <w:r w:rsidR="00E46D42" w:rsidRPr="00E46D42">
        <w:rPr>
          <w:rFonts w:cs="Arial"/>
          <w:bCs/>
          <w:sz w:val="22"/>
          <w:vertAlign w:val="superscript"/>
        </w:rPr>
        <w:t>th</w:t>
      </w:r>
      <w:r w:rsidR="00E46D42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June</w:t>
      </w:r>
      <w:r w:rsidR="008C27F9" w:rsidRPr="00F2358D">
        <w:rPr>
          <w:rFonts w:cs="Arial"/>
          <w:bCs/>
          <w:sz w:val="22"/>
        </w:rPr>
        <w:t xml:space="preserve"> 201</w:t>
      </w:r>
      <w:r w:rsidR="008C27F9">
        <w:rPr>
          <w:rFonts w:cs="Arial"/>
          <w:bCs/>
          <w:sz w:val="22"/>
        </w:rPr>
        <w:t>7</w:t>
      </w:r>
    </w:p>
    <w:p w:rsidR="00830F4E" w:rsidRPr="0052231C" w:rsidRDefault="00830F4E" w:rsidP="00E9523A">
      <w:pPr>
        <w:pStyle w:val="Header"/>
        <w:ind w:left="-2"/>
        <w:rPr>
          <w:sz w:val="22"/>
          <w:szCs w:val="22"/>
        </w:rPr>
      </w:pP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1798" w:hanging="1800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SimSun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6F7DF5" w:rsidRPr="009A63CE">
        <w:rPr>
          <w:rFonts w:eastAsia="SimSun"/>
          <w:sz w:val="22"/>
          <w:szCs w:val="22"/>
          <w:lang w:eastAsia="zh-CN"/>
        </w:rPr>
        <w:t>Search space design for NR-PDCCH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9A1F1B">
        <w:rPr>
          <w:rFonts w:eastAsia="SimSun"/>
          <w:sz w:val="22"/>
          <w:szCs w:val="22"/>
          <w:lang w:eastAsia="zh-CN"/>
        </w:rPr>
        <w:t>5</w:t>
      </w:r>
      <w:r w:rsidR="00E46D42">
        <w:rPr>
          <w:rFonts w:eastAsia="SimSun"/>
          <w:sz w:val="22"/>
          <w:szCs w:val="22"/>
          <w:lang w:eastAsia="zh-CN"/>
        </w:rPr>
        <w:t>.1.3.1.2</w:t>
      </w:r>
      <w:r w:rsidR="009A1F1B">
        <w:rPr>
          <w:rFonts w:eastAsia="SimSun"/>
          <w:sz w:val="22"/>
          <w:szCs w:val="22"/>
          <w:lang w:eastAsia="zh-CN"/>
        </w:rPr>
        <w:t>.2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SimSun"/>
          <w:sz w:val="22"/>
          <w:szCs w:val="22"/>
          <w:lang w:eastAsia="zh-CN"/>
        </w:rPr>
        <w:t>n</w:t>
      </w:r>
      <w:r w:rsidRPr="0052231C">
        <w:rPr>
          <w:rFonts w:eastAsia="SimSun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SimSun"/>
          <w:lang w:eastAsia="zh-CN"/>
        </w:rPr>
      </w:pPr>
    </w:p>
    <w:p w:rsidR="00830F4E" w:rsidRPr="0052231C" w:rsidRDefault="00830F4E" w:rsidP="00E9523A">
      <w:pPr>
        <w:pStyle w:val="Heading1"/>
        <w:ind w:left="565"/>
      </w:pPr>
      <w:r w:rsidRPr="0052231C">
        <w:t>Introduction</w:t>
      </w:r>
    </w:p>
    <w:p w:rsidR="006F7DF5" w:rsidRDefault="006F7DF5" w:rsidP="006D0736">
      <w:pPr>
        <w:pStyle w:val="BodyText"/>
      </w:pPr>
      <w:r>
        <w:rPr>
          <w:rFonts w:eastAsia="SimSun"/>
          <w:lang w:eastAsia="zh-CN"/>
        </w:rPr>
        <w:t xml:space="preserve">The NR SI phase concluded with agreements on the basic framework of the NR-PDCCH design including the concept of a control resource set and NR-based definitions of the basic </w:t>
      </w:r>
      <w:r w:rsidR="0047649E">
        <w:rPr>
          <w:rFonts w:eastAsia="SimSun"/>
          <w:lang w:eastAsia="zh-CN"/>
        </w:rPr>
        <w:t xml:space="preserve">control channel </w:t>
      </w:r>
      <w:r>
        <w:rPr>
          <w:rFonts w:eastAsia="SimSun"/>
          <w:lang w:eastAsia="zh-CN"/>
        </w:rPr>
        <w:t xml:space="preserve">building blocks of a REG and CCE. </w:t>
      </w:r>
      <w:r w:rsidR="006D0736">
        <w:rPr>
          <w:rFonts w:eastAsia="SimSun"/>
          <w:lang w:eastAsia="zh-CN"/>
        </w:rPr>
        <w:t xml:space="preserve">Regarding search space design, it was agreed that, for one UE, the </w:t>
      </w:r>
      <w:r w:rsidR="006D0736" w:rsidRPr="006D0736">
        <w:rPr>
          <w:rFonts w:eastAsia="SimSun"/>
          <w:lang w:eastAsia="zh-CN"/>
        </w:rPr>
        <w:t>channel estimate obtained for one RE should be reusable across multiple blind decoding</w:t>
      </w:r>
      <w:r w:rsidR="006D0736">
        <w:rPr>
          <w:rFonts w:eastAsia="SimSun"/>
          <w:lang w:eastAsia="zh-CN"/>
        </w:rPr>
        <w:t xml:space="preserve"> operations </w:t>
      </w:r>
      <w:r w:rsidR="006D0736" w:rsidRPr="006D0736">
        <w:rPr>
          <w:rFonts w:eastAsia="SimSun"/>
          <w:lang w:eastAsia="zh-CN"/>
        </w:rPr>
        <w:t>involving that RE in at least the same control resource set and type of search space (common or UE-specific).</w:t>
      </w:r>
      <w:r w:rsidR="006D0736">
        <w:rPr>
          <w:rFonts w:eastAsia="SimSun"/>
          <w:lang w:eastAsia="zh-CN"/>
        </w:rPr>
        <w:t xml:space="preserve"> Consequently a hierarchical search space structure was proposed to achieve this objective. </w:t>
      </w:r>
    </w:p>
    <w:p w:rsidR="00AD47F4" w:rsidRPr="00AD47F4" w:rsidRDefault="00AD47F4" w:rsidP="00FA037D">
      <w:pPr>
        <w:spacing w:after="200" w:line="276" w:lineRule="auto"/>
        <w:contextualSpacing/>
        <w:jc w:val="both"/>
      </w:pPr>
      <w:r>
        <w:t xml:space="preserve">This contribution </w:t>
      </w:r>
      <w:r w:rsidR="006D0736">
        <w:t xml:space="preserve">presents a performance evaluation comparing a hierarchical search space </w:t>
      </w:r>
      <w:r w:rsidR="00D0224C">
        <w:t>design</w:t>
      </w:r>
      <w:r w:rsidR="0008088F">
        <w:t xml:space="preserve"> </w:t>
      </w:r>
      <w:r w:rsidR="006D0736">
        <w:t>to LTE search space</w:t>
      </w:r>
      <w:r w:rsidR="00D0224C">
        <w:t xml:space="preserve"> structure</w:t>
      </w:r>
      <w:r w:rsidR="0047649E">
        <w:t xml:space="preserve">. </w:t>
      </w:r>
    </w:p>
    <w:p w:rsidR="001016AC" w:rsidRDefault="006D0736" w:rsidP="0039087A">
      <w:pPr>
        <w:pStyle w:val="Heading1"/>
      </w:pPr>
      <w:r>
        <w:t>Discussion</w:t>
      </w:r>
    </w:p>
    <w:p w:rsidR="00691C21" w:rsidRDefault="005A0A7C" w:rsidP="00FA037D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 search space defines how a UE determines the location of control channel candidates for a given aggregation </w:t>
      </w:r>
      <w:r w:rsidR="00F71EA8">
        <w:rPr>
          <w:rFonts w:eastAsia="MS Mincho"/>
          <w:lang w:eastAsia="ja-JP"/>
        </w:rPr>
        <w:t xml:space="preserve">level (AL). </w:t>
      </w:r>
      <w:r w:rsidR="00691C21">
        <w:rPr>
          <w:rFonts w:eastAsia="MS Mincho"/>
          <w:lang w:eastAsia="ja-JP"/>
        </w:rPr>
        <w:t xml:space="preserve">In LTE each search space is defined independently for each AL. </w:t>
      </w:r>
      <w:r w:rsidR="00C73203">
        <w:rPr>
          <w:rFonts w:eastAsia="MS Mincho"/>
          <w:lang w:eastAsia="ja-JP"/>
        </w:rPr>
        <w:fldChar w:fldCharType="begin"/>
      </w:r>
      <w:r w:rsidR="00664D47">
        <w:rPr>
          <w:rFonts w:eastAsia="MS Mincho"/>
          <w:lang w:eastAsia="ja-JP"/>
        </w:rPr>
        <w:instrText xml:space="preserve"> REF _Ref481582128 \h </w:instrText>
      </w:r>
      <w:r w:rsidR="00C73203">
        <w:rPr>
          <w:rFonts w:eastAsia="MS Mincho"/>
          <w:lang w:eastAsia="ja-JP"/>
        </w:rPr>
      </w:r>
      <w:r w:rsidR="00C73203">
        <w:rPr>
          <w:rFonts w:eastAsia="MS Mincho"/>
          <w:lang w:eastAsia="ja-JP"/>
        </w:rPr>
        <w:fldChar w:fldCharType="separate"/>
      </w:r>
      <w:r w:rsidR="008446FB">
        <w:t xml:space="preserve">Figure </w:t>
      </w:r>
      <w:r w:rsidR="008446FB">
        <w:rPr>
          <w:noProof/>
        </w:rPr>
        <w:t>1</w:t>
      </w:r>
      <w:r w:rsidR="00C73203">
        <w:rPr>
          <w:rFonts w:eastAsia="MS Mincho"/>
          <w:lang w:eastAsia="ja-JP"/>
        </w:rPr>
        <w:fldChar w:fldCharType="end"/>
      </w:r>
      <w:r w:rsidR="00691C21">
        <w:rPr>
          <w:rFonts w:eastAsia="MS Mincho"/>
          <w:lang w:eastAsia="ja-JP"/>
        </w:rPr>
        <w:t xml:space="preserve"> </w:t>
      </w:r>
      <w:r w:rsidR="00664D47">
        <w:rPr>
          <w:rFonts w:eastAsia="MS Mincho"/>
          <w:lang w:eastAsia="ja-JP"/>
        </w:rPr>
        <w:t xml:space="preserve">depicts an example of an LTE UE-specific search </w:t>
      </w:r>
      <w:r w:rsidR="00691C21">
        <w:rPr>
          <w:rFonts w:eastAsia="MS Mincho"/>
          <w:lang w:eastAsia="ja-JP"/>
        </w:rPr>
        <w:t xml:space="preserve">space for ALs 1 – 8 </w:t>
      </w:r>
      <w:r w:rsidR="00664D47">
        <w:rPr>
          <w:rFonts w:eastAsia="MS Mincho"/>
          <w:lang w:eastAsia="ja-JP"/>
        </w:rPr>
        <w:t>given a PDCCH capacity of 17 CCEs. For larger PDCCH capacity it can be shown that more degrees of freedom appear between candidates of different ALs.</w:t>
      </w:r>
    </w:p>
    <w:p w:rsidR="00691C21" w:rsidRDefault="00691C21" w:rsidP="00FA037D">
      <w:pPr>
        <w:jc w:val="both"/>
        <w:rPr>
          <w:rFonts w:eastAsia="MS Mincho"/>
          <w:lang w:eastAsia="ja-JP"/>
        </w:rPr>
      </w:pPr>
    </w:p>
    <w:p w:rsidR="00691C21" w:rsidRDefault="00691C21" w:rsidP="00691C21">
      <w:pPr>
        <w:keepNext/>
        <w:jc w:val="center"/>
      </w:pPr>
      <w:r w:rsidRPr="00691C21">
        <w:rPr>
          <w:rFonts w:eastAsia="MS Mincho"/>
          <w:noProof/>
          <w:lang w:eastAsia="zh-CN"/>
        </w:rPr>
        <w:drawing>
          <wp:inline distT="0" distB="0" distL="0" distR="0">
            <wp:extent cx="4385945" cy="130810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5945" cy="130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C21" w:rsidRDefault="00691C21" w:rsidP="00691C21">
      <w:pPr>
        <w:pStyle w:val="Caption"/>
        <w:jc w:val="center"/>
        <w:rPr>
          <w:rFonts w:eastAsia="MS Mincho"/>
          <w:lang w:eastAsia="ja-JP"/>
        </w:rPr>
      </w:pPr>
      <w:bookmarkStart w:id="3" w:name="_Ref481582128"/>
      <w:r>
        <w:t xml:space="preserve">Figure </w:t>
      </w:r>
      <w:fldSimple w:instr=" SEQ Figure \* ARABIC ">
        <w:r w:rsidR="008446FB">
          <w:rPr>
            <w:noProof/>
          </w:rPr>
          <w:t>1</w:t>
        </w:r>
      </w:fldSimple>
      <w:bookmarkEnd w:id="3"/>
      <w:r w:rsidR="00664D47">
        <w:t>:</w:t>
      </w:r>
      <w:r>
        <w:t xml:space="preserve"> Example of an LTE UE-specific search space for PDCCH capacity = 17CCEs</w:t>
      </w:r>
    </w:p>
    <w:p w:rsidR="00691C21" w:rsidRPr="00664D47" w:rsidRDefault="00691C21" w:rsidP="00FA037D">
      <w:pPr>
        <w:jc w:val="both"/>
        <w:rPr>
          <w:rFonts w:eastAsia="MS Mincho"/>
          <w:lang w:val="en-GB" w:eastAsia="ja-JP"/>
        </w:rPr>
      </w:pPr>
    </w:p>
    <w:p w:rsidR="000E1CBE" w:rsidRDefault="00664D47" w:rsidP="00FA037D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NR channel estimation is based on DMRS transmitted within a NR-PDCCH </w:t>
      </w:r>
      <w:r w:rsidR="0008088F">
        <w:rPr>
          <w:rFonts w:eastAsia="MS Mincho"/>
          <w:lang w:eastAsia="ja-JP"/>
        </w:rPr>
        <w:t xml:space="preserve">candidate </w:t>
      </w:r>
      <w:r>
        <w:rPr>
          <w:rFonts w:eastAsia="MS Mincho"/>
          <w:lang w:eastAsia="ja-JP"/>
        </w:rPr>
        <w:t xml:space="preserve">compared to LTE where channel estimation is based on wideband CRS and is independent of specific PDCCH candidates. To minimize </w:t>
      </w:r>
      <w:r w:rsidR="00B94C55">
        <w:rPr>
          <w:rFonts w:eastAsia="MS Mincho"/>
          <w:lang w:eastAsia="ja-JP"/>
        </w:rPr>
        <w:t xml:space="preserve">the </w:t>
      </w:r>
      <w:r>
        <w:rPr>
          <w:rFonts w:eastAsia="MS Mincho"/>
          <w:lang w:eastAsia="ja-JP"/>
        </w:rPr>
        <w:t xml:space="preserve">channel estimation complexity in NR, </w:t>
      </w:r>
      <w:r w:rsidR="0090325C">
        <w:rPr>
          <w:rFonts w:eastAsia="MS Mincho"/>
          <w:lang w:eastAsia="ja-JP"/>
        </w:rPr>
        <w:t xml:space="preserve">candidates can be mapped according to a tree-like (hierarchical) structure such that </w:t>
      </w:r>
      <w:r w:rsidR="00F71EA8">
        <w:rPr>
          <w:rFonts w:eastAsia="MS Mincho"/>
          <w:lang w:eastAsia="ja-JP"/>
        </w:rPr>
        <w:t xml:space="preserve">candidates of a lower AL </w:t>
      </w:r>
      <w:r w:rsidR="0090325C">
        <w:rPr>
          <w:rFonts w:eastAsia="MS Mincho"/>
          <w:lang w:eastAsia="ja-JP"/>
        </w:rPr>
        <w:t>are derived from a candidate (parent node) of a higher AL</w:t>
      </w:r>
      <w:r>
        <w:rPr>
          <w:rFonts w:eastAsia="MS Mincho"/>
          <w:lang w:eastAsia="ja-JP"/>
        </w:rPr>
        <w:t xml:space="preserve"> as shown in </w:t>
      </w:r>
      <w:r w:rsidR="00C73203"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_Ref478030907 \h </w:instrText>
      </w:r>
      <w:r w:rsidR="00C73203">
        <w:rPr>
          <w:rFonts w:eastAsia="MS Mincho"/>
          <w:lang w:eastAsia="ja-JP"/>
        </w:rPr>
      </w:r>
      <w:r w:rsidR="00C73203">
        <w:rPr>
          <w:rFonts w:eastAsia="MS Mincho"/>
          <w:lang w:eastAsia="ja-JP"/>
        </w:rPr>
        <w:fldChar w:fldCharType="separate"/>
      </w:r>
      <w:r w:rsidR="008446FB">
        <w:t xml:space="preserve">Figure </w:t>
      </w:r>
      <w:r w:rsidR="008446FB">
        <w:rPr>
          <w:noProof/>
        </w:rPr>
        <w:t>2</w:t>
      </w:r>
      <w:r w:rsidR="00C73203">
        <w:rPr>
          <w:rFonts w:eastAsia="MS Mincho"/>
          <w:lang w:eastAsia="ja-JP"/>
        </w:rPr>
        <w:fldChar w:fldCharType="end"/>
      </w:r>
      <w:r w:rsidR="0090325C">
        <w:rPr>
          <w:rFonts w:eastAsia="MS Mincho"/>
          <w:lang w:eastAsia="ja-JP"/>
        </w:rPr>
        <w:t xml:space="preserve">. </w:t>
      </w:r>
      <w:r w:rsidR="007604B3">
        <w:rPr>
          <w:rFonts w:eastAsia="MS Mincho"/>
          <w:lang w:eastAsia="ja-JP"/>
        </w:rPr>
        <w:t xml:space="preserve">With </w:t>
      </w:r>
      <w:r w:rsidR="0047649E">
        <w:rPr>
          <w:rFonts w:eastAsia="MS Mincho"/>
          <w:lang w:eastAsia="ja-JP"/>
        </w:rPr>
        <w:t xml:space="preserve">such a tree-like structure, </w:t>
      </w:r>
      <w:r w:rsidR="0090325C">
        <w:rPr>
          <w:rFonts w:eastAsia="MS Mincho"/>
          <w:lang w:eastAsia="ja-JP"/>
        </w:rPr>
        <w:t>once a control channel candidate of a given AL is selected, all child candidates of lower ALs are blocked</w:t>
      </w:r>
      <w:r w:rsidR="00B94C55">
        <w:rPr>
          <w:rFonts w:eastAsia="MS Mincho"/>
          <w:lang w:eastAsia="ja-JP"/>
        </w:rPr>
        <w:t xml:space="preserve"> for other users with overlapping search spaces</w:t>
      </w:r>
      <w:r>
        <w:rPr>
          <w:rFonts w:eastAsia="MS Mincho"/>
          <w:lang w:eastAsia="ja-JP"/>
        </w:rPr>
        <w:t>.</w:t>
      </w:r>
      <w:r w:rsidR="007604B3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It can be observed in </w:t>
      </w:r>
      <w:r w:rsidR="00C73203"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_Ref478030907 \h </w:instrText>
      </w:r>
      <w:r w:rsidR="00C73203">
        <w:rPr>
          <w:rFonts w:eastAsia="MS Mincho"/>
          <w:lang w:eastAsia="ja-JP"/>
        </w:rPr>
      </w:r>
      <w:r w:rsidR="00C73203">
        <w:rPr>
          <w:rFonts w:eastAsia="MS Mincho"/>
          <w:lang w:eastAsia="ja-JP"/>
        </w:rPr>
        <w:fldChar w:fldCharType="separate"/>
      </w:r>
      <w:r w:rsidR="008446FB">
        <w:t xml:space="preserve">Figure </w:t>
      </w:r>
      <w:r w:rsidR="008446FB">
        <w:rPr>
          <w:noProof/>
        </w:rPr>
        <w:t>2</w:t>
      </w:r>
      <w:r w:rsidR="00C73203"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 xml:space="preserve"> that increasing the NR-PDCCH capacity would not reduce blocking</w:t>
      </w:r>
      <w:r w:rsidR="00B17BFF">
        <w:rPr>
          <w:rFonts w:eastAsia="MS Mincho"/>
          <w:lang w:eastAsia="ja-JP"/>
        </w:rPr>
        <w:t xml:space="preserve"> experienced by users with overlapping search spaces</w:t>
      </w:r>
      <w:r>
        <w:rPr>
          <w:rFonts w:eastAsia="MS Mincho"/>
          <w:lang w:eastAsia="ja-JP"/>
        </w:rPr>
        <w:t xml:space="preserve"> as all candidates are tied to the parent nodes at AL8.</w:t>
      </w:r>
    </w:p>
    <w:p w:rsidR="005B7148" w:rsidRDefault="005B7148" w:rsidP="00F71EA8">
      <w:pPr>
        <w:rPr>
          <w:rFonts w:eastAsia="MS Mincho"/>
          <w:lang w:eastAsia="ja-JP"/>
        </w:rPr>
      </w:pPr>
    </w:p>
    <w:p w:rsidR="005B7148" w:rsidRDefault="00691C21" w:rsidP="001953D3">
      <w:pPr>
        <w:keepNext/>
        <w:jc w:val="center"/>
      </w:pPr>
      <w:r w:rsidRPr="00691C21">
        <w:rPr>
          <w:noProof/>
          <w:lang w:eastAsia="zh-CN"/>
        </w:rPr>
        <w:drawing>
          <wp:inline distT="0" distB="0" distL="0" distR="0">
            <wp:extent cx="4096385" cy="944245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6385" cy="944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04B3" w:rsidRDefault="005B7148" w:rsidP="001953D3">
      <w:pPr>
        <w:pStyle w:val="Caption"/>
        <w:jc w:val="center"/>
      </w:pPr>
      <w:bookmarkStart w:id="4" w:name="_Ref478030907"/>
      <w:r>
        <w:t xml:space="preserve">Figure </w:t>
      </w:r>
      <w:fldSimple w:instr=" SEQ Figure \* ARABIC ">
        <w:r w:rsidR="008446FB">
          <w:rPr>
            <w:noProof/>
          </w:rPr>
          <w:t>2</w:t>
        </w:r>
      </w:fldSimple>
      <w:bookmarkEnd w:id="4"/>
      <w:r w:rsidR="00664D47">
        <w:t>:</w:t>
      </w:r>
      <w:r>
        <w:t xml:space="preserve"> Hierarchical search space mapping in physical domain</w:t>
      </w:r>
    </w:p>
    <w:p w:rsidR="005B7148" w:rsidRDefault="005B7148" w:rsidP="00F71EA8">
      <w:pPr>
        <w:rPr>
          <w:rFonts w:eastAsia="MS Mincho"/>
          <w:lang w:eastAsia="ja-JP"/>
        </w:rPr>
      </w:pPr>
    </w:p>
    <w:p w:rsidR="007604B3" w:rsidRDefault="007604B3" w:rsidP="00FA037D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 xml:space="preserve">We provide a preliminary comparison of the blocking probability between </w:t>
      </w:r>
      <w:r w:rsidR="0047649E">
        <w:rPr>
          <w:rFonts w:eastAsia="MS Mincho"/>
          <w:lang w:eastAsia="ja-JP"/>
        </w:rPr>
        <w:t xml:space="preserve">the </w:t>
      </w:r>
      <w:r>
        <w:rPr>
          <w:rFonts w:eastAsia="MS Mincho"/>
          <w:lang w:eastAsia="ja-JP"/>
        </w:rPr>
        <w:t xml:space="preserve">LTE search space and </w:t>
      </w:r>
      <w:r w:rsidR="005C1A0B">
        <w:rPr>
          <w:rFonts w:eastAsia="MS Mincho"/>
          <w:lang w:eastAsia="ja-JP"/>
        </w:rPr>
        <w:t>the</w:t>
      </w:r>
      <w:r w:rsidR="0047649E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hierarchical search space. </w:t>
      </w:r>
      <w:r w:rsidR="000A38B5">
        <w:rPr>
          <w:rFonts w:eastAsia="MS Mincho"/>
          <w:lang w:eastAsia="ja-JP"/>
        </w:rPr>
        <w:t>Since the NR-PDCCH design is incomplete, we use the LTE PDCCH structure</w:t>
      </w:r>
      <w:r w:rsidR="00655875">
        <w:rPr>
          <w:rFonts w:eastAsia="MS Mincho"/>
          <w:lang w:eastAsia="ja-JP"/>
        </w:rPr>
        <w:t xml:space="preserve"> with {</w:t>
      </w:r>
      <w:r w:rsidR="001953D3">
        <w:rPr>
          <w:rFonts w:eastAsia="MS Mincho"/>
          <w:lang w:eastAsia="ja-JP"/>
        </w:rPr>
        <w:t>6</w:t>
      </w:r>
      <w:r w:rsidR="00655875">
        <w:rPr>
          <w:rFonts w:eastAsia="MS Mincho"/>
          <w:lang w:eastAsia="ja-JP"/>
        </w:rPr>
        <w:t>, 6, 2, 2}</w:t>
      </w:r>
      <w:r w:rsidR="001953D3">
        <w:rPr>
          <w:rFonts w:eastAsia="MS Mincho"/>
          <w:lang w:eastAsia="ja-JP"/>
        </w:rPr>
        <w:t xml:space="preserve"> candidates for AL = [1 2 4 8] respectively. The system c</w:t>
      </w:r>
      <w:r w:rsidR="0008088F">
        <w:rPr>
          <w:rFonts w:eastAsia="MS Mincho"/>
          <w:lang w:eastAsia="ja-JP"/>
        </w:rPr>
        <w:t>onfiguration is 20 MHz</w:t>
      </w:r>
      <w:r w:rsidR="001953D3">
        <w:rPr>
          <w:rFonts w:eastAsia="MS Mincho"/>
          <w:lang w:eastAsia="ja-JP"/>
        </w:rPr>
        <w:t xml:space="preserve">, </w:t>
      </w:r>
      <w:r w:rsidR="000A38B5">
        <w:rPr>
          <w:rFonts w:eastAsia="MS Mincho"/>
          <w:lang w:eastAsia="ja-JP"/>
        </w:rPr>
        <w:t>PHICH factor N</w:t>
      </w:r>
      <w:r w:rsidR="000A38B5" w:rsidRPr="000A38B5">
        <w:rPr>
          <w:rFonts w:eastAsia="MS Mincho"/>
          <w:vertAlign w:val="subscript"/>
          <w:lang w:eastAsia="ja-JP"/>
        </w:rPr>
        <w:t>g</w:t>
      </w:r>
      <w:r w:rsidR="000A38B5">
        <w:rPr>
          <w:rFonts w:eastAsia="MS Mincho"/>
          <w:lang w:eastAsia="ja-JP"/>
        </w:rPr>
        <w:t xml:space="preserve"> = 1</w:t>
      </w:r>
      <w:r w:rsidR="001953D3">
        <w:rPr>
          <w:rFonts w:eastAsia="MS Mincho"/>
          <w:lang w:eastAsia="ja-JP"/>
        </w:rPr>
        <w:t xml:space="preserve"> and CFI = 1 – 3 symbols</w:t>
      </w:r>
      <w:r w:rsidR="000A38B5">
        <w:rPr>
          <w:rFonts w:eastAsia="MS Mincho"/>
          <w:lang w:eastAsia="ja-JP"/>
        </w:rPr>
        <w:t>. The hierarchical search space is defined such that candidates for each AL start at the same CCE index corresponding to the starting CCE index of the first candidate of AL</w:t>
      </w:r>
      <w:r w:rsidR="0008088F">
        <w:rPr>
          <w:rFonts w:eastAsia="MS Mincho"/>
          <w:lang w:eastAsia="ja-JP"/>
        </w:rPr>
        <w:t>8</w:t>
      </w:r>
      <w:r w:rsidR="000A38B5">
        <w:rPr>
          <w:rFonts w:eastAsia="MS Mincho"/>
          <w:lang w:eastAsia="ja-JP"/>
        </w:rPr>
        <w:t>.</w:t>
      </w:r>
      <w:r w:rsidR="002A3AF9">
        <w:rPr>
          <w:rFonts w:eastAsia="MS Mincho"/>
          <w:lang w:eastAsia="ja-JP"/>
        </w:rPr>
        <w:t xml:space="preserve"> </w:t>
      </w:r>
      <w:r w:rsidR="001B4A9B">
        <w:rPr>
          <w:rFonts w:eastAsia="MS Mincho"/>
          <w:lang w:eastAsia="ja-JP"/>
        </w:rPr>
        <w:t xml:space="preserve">The LTE randomization function between subframes of a radio frame is used for both search space designs. </w:t>
      </w:r>
      <w:r w:rsidR="002A3AF9">
        <w:rPr>
          <w:rFonts w:eastAsia="MS Mincho"/>
          <w:lang w:eastAsia="ja-JP"/>
        </w:rPr>
        <w:t xml:space="preserve">The </w:t>
      </w:r>
      <w:r w:rsidR="0047649E">
        <w:rPr>
          <w:rFonts w:eastAsia="MS Mincho"/>
          <w:lang w:eastAsia="ja-JP"/>
        </w:rPr>
        <w:t>blocking probability is sho</w:t>
      </w:r>
      <w:r w:rsidR="002A3AF9">
        <w:rPr>
          <w:rFonts w:eastAsia="MS Mincho"/>
          <w:lang w:eastAsia="ja-JP"/>
        </w:rPr>
        <w:t xml:space="preserve">wn in </w:t>
      </w:r>
      <w:fldSimple w:instr=" REF _Ref478031348 \h  \* MERGEFORMAT ">
        <w:r w:rsidR="008446FB">
          <w:t xml:space="preserve">Figure </w:t>
        </w:r>
        <w:r w:rsidR="008446FB">
          <w:rPr>
            <w:noProof/>
          </w:rPr>
          <w:t>3</w:t>
        </w:r>
      </w:fldSimple>
      <w:r w:rsidR="002A3AF9">
        <w:rPr>
          <w:rFonts w:eastAsia="MS Mincho"/>
          <w:lang w:eastAsia="ja-JP"/>
        </w:rPr>
        <w:t xml:space="preserve"> for different AL distributions of UE geometry based on LTE system level evaluations </w:t>
      </w:r>
      <w:fldSimple w:instr=" REF _Ref478031568 \n \h  \* MERGEFORMAT ">
        <w:r w:rsidR="008446FB" w:rsidRPr="008446FB">
          <w:rPr>
            <w:rFonts w:eastAsia="MS Mincho"/>
            <w:lang w:eastAsia="ja-JP"/>
          </w:rPr>
          <w:t>[1]</w:t>
        </w:r>
      </w:fldSimple>
      <w:r w:rsidR="002A3AF9">
        <w:rPr>
          <w:rFonts w:eastAsia="MS Mincho"/>
          <w:lang w:eastAsia="ja-JP"/>
        </w:rPr>
        <w:t xml:space="preserve">, </w:t>
      </w:r>
      <w:fldSimple w:instr=" REF _Ref478031573 \n \h  \* MERGEFORMAT ">
        <w:r w:rsidR="008446FB" w:rsidRPr="008446FB">
          <w:rPr>
            <w:rFonts w:eastAsia="MS Mincho"/>
            <w:lang w:eastAsia="ja-JP"/>
          </w:rPr>
          <w:t>[2]</w:t>
        </w:r>
      </w:fldSimple>
      <w:r w:rsidR="002A3AF9">
        <w:rPr>
          <w:rFonts w:eastAsia="MS Mincho"/>
          <w:lang w:eastAsia="ja-JP"/>
        </w:rPr>
        <w:t>. The number of users (or equivalently number of PDCCH allocations) is varied to observe the trend as more users are added to the scheduling queue.</w:t>
      </w:r>
    </w:p>
    <w:p w:rsidR="00DD7282" w:rsidRDefault="00DD7282" w:rsidP="00FA037D">
      <w:pPr>
        <w:jc w:val="both"/>
        <w:rPr>
          <w:rFonts w:eastAsia="MS Mincho"/>
          <w:lang w:eastAsia="ja-JP"/>
        </w:rPr>
      </w:pPr>
    </w:p>
    <w:p w:rsidR="002A3AF9" w:rsidRDefault="002A3AF9" w:rsidP="00FA037D">
      <w:pPr>
        <w:jc w:val="both"/>
        <w:rPr>
          <w:rFonts w:eastAsia="MS Mincho"/>
          <w:lang w:eastAsia="ja-JP"/>
        </w:rPr>
      </w:pPr>
    </w:p>
    <w:p w:rsidR="001953D3" w:rsidRDefault="001953D3" w:rsidP="00FA037D">
      <w:pPr>
        <w:jc w:val="both"/>
        <w:rPr>
          <w:rFonts w:eastAsia="MS Mincho"/>
          <w:lang w:eastAsia="ja-JP"/>
        </w:rPr>
      </w:pPr>
    </w:p>
    <w:p w:rsidR="001953D3" w:rsidRDefault="002A3AF9" w:rsidP="00FA037D">
      <w:pPr>
        <w:keepNext/>
        <w:jc w:val="both"/>
      </w:pPr>
      <w:r>
        <w:rPr>
          <w:rFonts w:eastAsia="SimSun"/>
          <w:b/>
          <w:noProof/>
          <w:lang w:eastAsia="zh-CN"/>
        </w:rPr>
        <w:drawing>
          <wp:inline distT="0" distB="0" distL="0" distR="0">
            <wp:extent cx="2831715" cy="2120000"/>
            <wp:effectExtent l="19050" t="0" r="6735" b="0"/>
            <wp:docPr id="3" name="Picture 2" descr="blocking_prob_compariso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cking_prob_comparison1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31715" cy="21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7282">
        <w:rPr>
          <w:noProof/>
          <w:lang w:eastAsia="zh-CN"/>
        </w:rPr>
        <w:drawing>
          <wp:inline distT="0" distB="0" distL="0" distR="0">
            <wp:extent cx="2826667" cy="2120000"/>
            <wp:effectExtent l="19050" t="0" r="0" b="0"/>
            <wp:docPr id="4" name="Picture 3" descr="blocking_prob_comparison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cking_prob_comparison2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26667" cy="21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7148" w:rsidRPr="00F71EA8" w:rsidRDefault="001953D3" w:rsidP="00FA037D">
      <w:pPr>
        <w:pStyle w:val="Caption"/>
        <w:jc w:val="both"/>
        <w:rPr>
          <w:rFonts w:eastAsia="SimSun"/>
          <w:b/>
          <w:lang w:eastAsia="zh-CN"/>
        </w:rPr>
      </w:pPr>
      <w:bookmarkStart w:id="5" w:name="_Ref478031348"/>
      <w:r>
        <w:t xml:space="preserve">Figure </w:t>
      </w:r>
      <w:fldSimple w:instr=" SEQ Figure \* ARABIC ">
        <w:r w:rsidR="008446FB">
          <w:rPr>
            <w:noProof/>
          </w:rPr>
          <w:t>3</w:t>
        </w:r>
      </w:fldSimple>
      <w:bookmarkEnd w:id="5"/>
      <w:r>
        <w:t xml:space="preserve"> </w:t>
      </w:r>
      <w:r w:rsidRPr="009E2F25">
        <w:t>Comparison of blocking probability for LTE and hierarchical search spaces with different AL distributions</w:t>
      </w:r>
    </w:p>
    <w:p w:rsidR="00DD7282" w:rsidRDefault="00DD7282" w:rsidP="00FA037D">
      <w:pPr>
        <w:pStyle w:val="BodyText"/>
      </w:pPr>
      <w:r>
        <w:t xml:space="preserve">Some preliminary observations/conclusions that can be drawn from </w:t>
      </w:r>
      <w:fldSimple w:instr=" REF _Ref478031348 \h  \* MERGEFORMAT ">
        <w:r w:rsidR="008446FB">
          <w:t xml:space="preserve">Figure </w:t>
        </w:r>
        <w:r w:rsidR="008446FB">
          <w:rPr>
            <w:noProof/>
          </w:rPr>
          <w:t>3</w:t>
        </w:r>
      </w:fldSimple>
      <w:r>
        <w:t xml:space="preserve"> are:</w:t>
      </w:r>
    </w:p>
    <w:p w:rsidR="0047649E" w:rsidRPr="0047649E" w:rsidRDefault="0047649E" w:rsidP="00FA037D">
      <w:pPr>
        <w:pStyle w:val="BodyText"/>
        <w:numPr>
          <w:ilvl w:val="0"/>
          <w:numId w:val="34"/>
        </w:numPr>
        <w:rPr>
          <w:rFonts w:eastAsia="SimSun"/>
          <w:b/>
          <w:lang w:eastAsia="zh-CN"/>
        </w:rPr>
      </w:pPr>
      <w:r>
        <w:rPr>
          <w:lang w:eastAsia="ja-JP"/>
        </w:rPr>
        <w:t>As expected the blocking probability is higher for the hierarchical search space compared to the LTE design.</w:t>
      </w:r>
    </w:p>
    <w:p w:rsidR="00DD7282" w:rsidRPr="00DD7282" w:rsidRDefault="00DD7282" w:rsidP="00FA037D">
      <w:pPr>
        <w:pStyle w:val="BodyText"/>
        <w:numPr>
          <w:ilvl w:val="0"/>
          <w:numId w:val="34"/>
        </w:numPr>
        <w:rPr>
          <w:rFonts w:eastAsia="SimSun"/>
          <w:b/>
          <w:lang w:eastAsia="zh-CN"/>
        </w:rPr>
      </w:pPr>
      <w:r>
        <w:t xml:space="preserve">For CFI = 1, </w:t>
      </w:r>
      <w:r w:rsidR="00851330">
        <w:t xml:space="preserve">which is equivalent to a small NR control resource set, </w:t>
      </w:r>
      <w:r>
        <w:t xml:space="preserve">blocking probability is similar </w:t>
      </w:r>
      <w:r w:rsidR="0047649E">
        <w:t xml:space="preserve">for both schemes </w:t>
      </w:r>
      <w:r>
        <w:t>but starts to increase for the hierarchical search space as the number of users increases</w:t>
      </w:r>
      <w:r w:rsidR="0047649E">
        <w:t>.</w:t>
      </w:r>
    </w:p>
    <w:p w:rsidR="009F56C4" w:rsidRPr="00DD7282" w:rsidRDefault="00DD7282" w:rsidP="00FA037D">
      <w:pPr>
        <w:pStyle w:val="BodyText"/>
        <w:numPr>
          <w:ilvl w:val="0"/>
          <w:numId w:val="34"/>
        </w:numPr>
        <w:rPr>
          <w:rFonts w:eastAsia="SimSun"/>
          <w:b/>
          <w:lang w:eastAsia="zh-CN"/>
        </w:rPr>
      </w:pPr>
      <w:r>
        <w:t xml:space="preserve">For CFI = 2 and 3, there is a slightly larger blocking probability compared to CFI = 1. One reason for this is that the hierarchical design </w:t>
      </w:r>
      <w:r w:rsidR="0047649E">
        <w:t>limits scheduling flexibility as it does not</w:t>
      </w:r>
      <w:r>
        <w:t xml:space="preserve"> take advantage of the increased number of CCEs </w:t>
      </w:r>
      <w:r w:rsidR="0047649E">
        <w:t xml:space="preserve">given the fixed </w:t>
      </w:r>
      <w:r>
        <w:t>starting</w:t>
      </w:r>
      <w:r w:rsidR="00FF4D35">
        <w:t xml:space="preserve"> position</w:t>
      </w:r>
      <w:r>
        <w:t>.</w:t>
      </w:r>
    </w:p>
    <w:p w:rsidR="00DD7282" w:rsidRPr="00907D28" w:rsidRDefault="00DD7282" w:rsidP="00FA037D">
      <w:pPr>
        <w:pStyle w:val="BodyText"/>
        <w:numPr>
          <w:ilvl w:val="0"/>
          <w:numId w:val="34"/>
        </w:numPr>
        <w:rPr>
          <w:rFonts w:eastAsia="SimSun"/>
          <w:b/>
          <w:lang w:eastAsia="zh-CN"/>
        </w:rPr>
      </w:pPr>
      <w:r>
        <w:t>Given that a search space is associated with a configured control resource set and</w:t>
      </w:r>
      <w:r w:rsidR="00851330">
        <w:t xml:space="preserve"> control resource sets of different capacities may be configured for a UE, </w:t>
      </w:r>
      <w:r w:rsidR="00725AE9">
        <w:t xml:space="preserve">it is not clear that any optimization is needed for hierarchical search space. Moreover, the increase in blocking probability is </w:t>
      </w:r>
      <w:r w:rsidR="00851330">
        <w:t>significantly</w:t>
      </w:r>
      <w:r w:rsidR="00725AE9">
        <w:t xml:space="preserve"> less than an order of magnitude.</w:t>
      </w:r>
    </w:p>
    <w:p w:rsidR="00851330" w:rsidRDefault="00725AE9" w:rsidP="00FA037D">
      <w:pPr>
        <w:pStyle w:val="BodyText"/>
        <w:rPr>
          <w:rFonts w:eastAsia="SimSun"/>
          <w:b/>
          <w:lang w:eastAsia="zh-CN"/>
        </w:rPr>
      </w:pPr>
      <w:r w:rsidRPr="00725AE9">
        <w:rPr>
          <w:rFonts w:eastAsia="SimSun"/>
          <w:b/>
          <w:lang w:eastAsia="zh-CN"/>
        </w:rPr>
        <w:t>Proposal</w:t>
      </w:r>
      <w:r w:rsidR="000D5DD6">
        <w:rPr>
          <w:rFonts w:eastAsia="SimSun"/>
          <w:b/>
          <w:lang w:eastAsia="zh-CN"/>
        </w:rPr>
        <w:t xml:space="preserve"> 1</w:t>
      </w:r>
      <w:r w:rsidRPr="00725AE9">
        <w:rPr>
          <w:rFonts w:eastAsia="SimSun"/>
          <w:b/>
          <w:lang w:eastAsia="zh-CN"/>
        </w:rPr>
        <w:t xml:space="preserve">: </w:t>
      </w:r>
    </w:p>
    <w:p w:rsidR="00851330" w:rsidRDefault="00851330" w:rsidP="00851330">
      <w:pPr>
        <w:pStyle w:val="BodyText"/>
        <w:numPr>
          <w:ilvl w:val="0"/>
          <w:numId w:val="35"/>
        </w:num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A</w:t>
      </w:r>
      <w:r w:rsidR="00725AE9" w:rsidRPr="00725AE9">
        <w:rPr>
          <w:rFonts w:eastAsia="SimSun"/>
          <w:b/>
          <w:lang w:eastAsia="zh-CN"/>
        </w:rPr>
        <w:t xml:space="preserve"> hierarchical search space </w:t>
      </w:r>
      <w:r w:rsidR="00FF4D35">
        <w:rPr>
          <w:rFonts w:eastAsia="SimSun"/>
          <w:b/>
          <w:lang w:eastAsia="zh-CN"/>
        </w:rPr>
        <w:t xml:space="preserve">can be </w:t>
      </w:r>
      <w:r>
        <w:rPr>
          <w:rFonts w:eastAsia="SimSun"/>
          <w:b/>
          <w:lang w:eastAsia="zh-CN"/>
        </w:rPr>
        <w:t xml:space="preserve">supported at least </w:t>
      </w:r>
      <w:r w:rsidR="00725AE9" w:rsidRPr="00725AE9">
        <w:rPr>
          <w:rFonts w:eastAsia="SimSun"/>
          <w:b/>
          <w:lang w:eastAsia="zh-CN"/>
        </w:rPr>
        <w:t>for localized mapping of candidates to physical resources.</w:t>
      </w:r>
      <w:r>
        <w:rPr>
          <w:rFonts w:eastAsia="SimSun"/>
          <w:b/>
          <w:lang w:eastAsia="zh-CN"/>
        </w:rPr>
        <w:t xml:space="preserve"> </w:t>
      </w:r>
    </w:p>
    <w:p w:rsidR="00725AE9" w:rsidRDefault="00851330" w:rsidP="00851330">
      <w:pPr>
        <w:pStyle w:val="BodyText"/>
        <w:numPr>
          <w:ilvl w:val="1"/>
          <w:numId w:val="35"/>
        </w:num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It is FFS whether optimization of the basic hierarchical design is needed to reduce the blocking probability</w:t>
      </w:r>
    </w:p>
    <w:p w:rsidR="00851330" w:rsidRDefault="00851330" w:rsidP="00FA037D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For distributed PDCCH-to-CCE mapping it </w:t>
      </w:r>
      <w:r w:rsidR="007A6693">
        <w:rPr>
          <w:rFonts w:eastAsia="SimSun"/>
          <w:lang w:eastAsia="zh-CN"/>
        </w:rPr>
        <w:t xml:space="preserve">should </w:t>
      </w:r>
      <w:r>
        <w:rPr>
          <w:rFonts w:eastAsia="SimSun"/>
          <w:lang w:eastAsia="zh-CN"/>
        </w:rPr>
        <w:t>be possible to reuse the hierarchical concept such that channel estimation performed on REs for a lower AL candidate can be reused by candidates of a higher AL.</w:t>
      </w:r>
      <w:r w:rsidR="007A6693">
        <w:rPr>
          <w:rFonts w:eastAsia="SimSun"/>
          <w:lang w:eastAsia="zh-CN"/>
        </w:rPr>
        <w:t xml:space="preserve"> This</w:t>
      </w:r>
      <w:r w:rsidR="000D5DD6">
        <w:rPr>
          <w:rFonts w:eastAsia="SimSun"/>
          <w:lang w:eastAsia="zh-CN"/>
        </w:rPr>
        <w:t xml:space="preserve"> exact mapping would depend on the PDCCH-to-CCE mapping</w:t>
      </w:r>
      <w:r w:rsidR="007A6693">
        <w:rPr>
          <w:rFonts w:eastAsia="SimSun"/>
          <w:lang w:eastAsia="zh-CN"/>
        </w:rPr>
        <w:t xml:space="preserve"> function</w:t>
      </w:r>
      <w:r w:rsidR="000D5DD6">
        <w:rPr>
          <w:rFonts w:eastAsia="SimSun"/>
          <w:lang w:eastAsia="zh-CN"/>
        </w:rPr>
        <w:t>.</w:t>
      </w:r>
    </w:p>
    <w:p w:rsidR="000D5DD6" w:rsidRDefault="000D5DD6" w:rsidP="00FA037D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Several aspects of the NR-PDCCH structure are yet to be finalized including CCE-to-REG and PDCCH-to-CCE mapping. Therefore, although the preliminary evaluations shown in this contribution are a useful starting point, more evaluations are required when the NR-PDCCH design is more mature. </w:t>
      </w:r>
    </w:p>
    <w:p w:rsidR="000D5DD6" w:rsidRDefault="000D5DD6" w:rsidP="00FA037D">
      <w:pPr>
        <w:pStyle w:val="BodyText"/>
        <w:rPr>
          <w:rFonts w:eastAsia="SimSun"/>
          <w:lang w:eastAsia="zh-CN"/>
        </w:rPr>
      </w:pPr>
    </w:p>
    <w:p w:rsidR="000D5DD6" w:rsidRPr="000D5DD6" w:rsidRDefault="000D5DD6" w:rsidP="00FA037D">
      <w:pPr>
        <w:pStyle w:val="BodyText"/>
        <w:rPr>
          <w:rFonts w:eastAsia="SimSun"/>
          <w:b/>
          <w:lang w:eastAsia="zh-CN"/>
        </w:rPr>
      </w:pPr>
      <w:r w:rsidRPr="000D5DD6">
        <w:rPr>
          <w:rFonts w:eastAsia="SimSun"/>
          <w:b/>
          <w:lang w:eastAsia="zh-CN"/>
        </w:rPr>
        <w:lastRenderedPageBreak/>
        <w:t>Proposal</w:t>
      </w:r>
      <w:r>
        <w:rPr>
          <w:rFonts w:eastAsia="SimSun"/>
          <w:b/>
          <w:lang w:eastAsia="zh-CN"/>
        </w:rPr>
        <w:t xml:space="preserve"> 2</w:t>
      </w:r>
      <w:r w:rsidRPr="000D5DD6">
        <w:rPr>
          <w:rFonts w:eastAsia="SimSun"/>
          <w:b/>
          <w:lang w:eastAsia="zh-CN"/>
        </w:rPr>
        <w:t>: further progress is required on the NR-PDCCH structure for more comprehensive evaluation of NR search space structure.</w:t>
      </w:r>
    </w:p>
    <w:p w:rsidR="001B4A9B" w:rsidRDefault="001B4A9B" w:rsidP="00FA037D">
      <w:pPr>
        <w:pStyle w:val="BodyText"/>
        <w:rPr>
          <w:rFonts w:eastAsia="SimSun"/>
          <w:b/>
          <w:lang w:eastAsia="zh-CN"/>
        </w:rPr>
      </w:pPr>
    </w:p>
    <w:p w:rsidR="005935B8" w:rsidRDefault="00830F4E" w:rsidP="00E9523A">
      <w:pPr>
        <w:pStyle w:val="Heading1"/>
      </w:pPr>
      <w:r w:rsidRPr="0052231C">
        <w:rPr>
          <w:rFonts w:hint="eastAsia"/>
        </w:rPr>
        <w:t>Conclusion</w:t>
      </w:r>
    </w:p>
    <w:p w:rsidR="00DE501E" w:rsidRDefault="00C22604" w:rsidP="00DE501E">
      <w:pPr>
        <w:pStyle w:val="BodyText"/>
        <w:ind w:left="-2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contribution </w:t>
      </w:r>
      <w:r w:rsidR="000D5DD6">
        <w:rPr>
          <w:rFonts w:eastAsia="SimSun"/>
          <w:lang w:eastAsia="zh-CN"/>
        </w:rPr>
        <w:t xml:space="preserve">analyzed performance in terms of blocking for a basic hierarchical search space design compared to LTE search space. </w:t>
      </w:r>
      <w:r w:rsidR="003F03D1">
        <w:rPr>
          <w:rFonts w:eastAsia="SimSun"/>
          <w:lang w:eastAsia="zh-CN"/>
        </w:rPr>
        <w:t xml:space="preserve"> </w:t>
      </w:r>
      <w:r w:rsidR="000D5DD6">
        <w:rPr>
          <w:rFonts w:eastAsia="SimSun"/>
          <w:lang w:eastAsia="zh-CN"/>
        </w:rPr>
        <w:t>We propose that</w:t>
      </w:r>
      <w:r w:rsidR="00E35786">
        <w:rPr>
          <w:rFonts w:eastAsia="SimSun"/>
          <w:lang w:eastAsia="zh-CN"/>
        </w:rPr>
        <w:t>:</w:t>
      </w:r>
    </w:p>
    <w:p w:rsidR="00851330" w:rsidRDefault="00FA037D" w:rsidP="00851330">
      <w:pPr>
        <w:pStyle w:val="BodyText"/>
        <w:numPr>
          <w:ilvl w:val="0"/>
          <w:numId w:val="5"/>
        </w:numPr>
        <w:rPr>
          <w:rFonts w:eastAsia="SimSun"/>
          <w:b/>
          <w:lang w:eastAsia="zh-CN"/>
        </w:rPr>
      </w:pPr>
      <w:r>
        <w:rPr>
          <w:b/>
          <w:lang w:eastAsia="ja-JP"/>
        </w:rPr>
        <w:t xml:space="preserve">Proposal 1: </w:t>
      </w:r>
      <w:r w:rsidR="00851330" w:rsidRPr="00851330">
        <w:rPr>
          <w:rFonts w:eastAsia="SimSun"/>
          <w:b/>
          <w:lang w:eastAsia="zh-CN"/>
        </w:rPr>
        <w:t xml:space="preserve">A hierarchical search space </w:t>
      </w:r>
      <w:r w:rsidR="000D5DD6">
        <w:rPr>
          <w:rFonts w:eastAsia="SimSun"/>
          <w:b/>
          <w:lang w:eastAsia="zh-CN"/>
        </w:rPr>
        <w:t>can be</w:t>
      </w:r>
      <w:r w:rsidR="00851330" w:rsidRPr="00851330">
        <w:rPr>
          <w:rFonts w:eastAsia="SimSun"/>
          <w:b/>
          <w:lang w:eastAsia="zh-CN"/>
        </w:rPr>
        <w:t xml:space="preserve"> supported at least for localized mapping of candidates to physical resources. </w:t>
      </w:r>
    </w:p>
    <w:p w:rsidR="00FA037D" w:rsidRPr="00851330" w:rsidRDefault="00851330" w:rsidP="00851330">
      <w:pPr>
        <w:pStyle w:val="BodyText"/>
        <w:numPr>
          <w:ilvl w:val="1"/>
          <w:numId w:val="5"/>
        </w:numPr>
        <w:rPr>
          <w:rFonts w:eastAsia="SimSun"/>
          <w:b/>
          <w:lang w:eastAsia="zh-CN"/>
        </w:rPr>
      </w:pPr>
      <w:r w:rsidRPr="00851330">
        <w:rPr>
          <w:rFonts w:eastAsia="SimSun"/>
          <w:b/>
          <w:lang w:eastAsia="zh-CN"/>
        </w:rPr>
        <w:t>It is FFS whether optimization of the basic hierarchical design is needed to reduce the blocking probability</w:t>
      </w:r>
    </w:p>
    <w:p w:rsidR="00FA037D" w:rsidRPr="007B54C9" w:rsidRDefault="007B54C9" w:rsidP="00DE501E">
      <w:pPr>
        <w:pStyle w:val="BodyText"/>
        <w:numPr>
          <w:ilvl w:val="0"/>
          <w:numId w:val="5"/>
        </w:numPr>
        <w:rPr>
          <w:b/>
        </w:rPr>
      </w:pPr>
      <w:r>
        <w:rPr>
          <w:b/>
          <w:lang w:eastAsia="ja-JP"/>
        </w:rPr>
        <w:t xml:space="preserve">Proposal 2: </w:t>
      </w:r>
      <w:r w:rsidR="000D5DD6" w:rsidRPr="000D5DD6">
        <w:rPr>
          <w:rFonts w:eastAsia="SimSun"/>
          <w:b/>
          <w:lang w:eastAsia="zh-CN"/>
        </w:rPr>
        <w:t>further progress is required on the NR-PDCCH structure for more comprehensive evaluation of NR search space structure</w:t>
      </w:r>
    </w:p>
    <w:p w:rsidR="00830F4E" w:rsidRPr="0052231C" w:rsidRDefault="00830F4E" w:rsidP="00E9523A">
      <w:pPr>
        <w:pStyle w:val="Heading1"/>
      </w:pPr>
      <w:r w:rsidRPr="0052231C">
        <w:t>References</w:t>
      </w:r>
    </w:p>
    <w:p w:rsidR="00795AC5" w:rsidRPr="008446FB" w:rsidRDefault="00795AC5" w:rsidP="003453ED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6" w:name="_Ref477788235"/>
      <w:bookmarkStart w:id="7" w:name="_Ref478031568"/>
      <w:bookmarkStart w:id="8" w:name="_Ref473504169"/>
      <w:r w:rsidRPr="008446FB">
        <w:rPr>
          <w:rFonts w:eastAsia="SimSun"/>
          <w:noProof/>
          <w:lang w:eastAsia="zh-CN"/>
        </w:rPr>
        <w:t>R1-1</w:t>
      </w:r>
      <w:r w:rsidR="002A3AF9" w:rsidRPr="008446FB">
        <w:rPr>
          <w:rFonts w:eastAsia="SimSun"/>
          <w:noProof/>
          <w:lang w:eastAsia="zh-CN"/>
        </w:rPr>
        <w:t>01755</w:t>
      </w:r>
      <w:r w:rsidRPr="008446FB">
        <w:rPr>
          <w:rFonts w:eastAsia="SimSun"/>
          <w:noProof/>
          <w:lang w:eastAsia="zh-CN"/>
        </w:rPr>
        <w:t>, “</w:t>
      </w:r>
      <w:r w:rsidR="002A3AF9" w:rsidRPr="008446FB">
        <w:rPr>
          <w:rFonts w:eastAsia="SimSun"/>
          <w:lang w:eastAsia="zh-CN"/>
        </w:rPr>
        <w:t>PDCCH design in LTE-A</w:t>
      </w:r>
      <w:r w:rsidRPr="008446FB">
        <w:rPr>
          <w:rFonts w:eastAsia="SimSun"/>
          <w:noProof/>
          <w:lang w:eastAsia="zh-CN"/>
        </w:rPr>
        <w:t>”, CATT, RAN1 #</w:t>
      </w:r>
      <w:r w:rsidR="002A3AF9" w:rsidRPr="008446FB">
        <w:rPr>
          <w:rFonts w:eastAsia="SimSun"/>
          <w:noProof/>
          <w:lang w:eastAsia="zh-CN"/>
        </w:rPr>
        <w:t>60</w:t>
      </w:r>
      <w:bookmarkEnd w:id="6"/>
      <w:r w:rsidR="002A3AF9" w:rsidRPr="008446FB">
        <w:rPr>
          <w:rFonts w:eastAsia="SimSun"/>
          <w:noProof/>
          <w:lang w:eastAsia="zh-CN"/>
        </w:rPr>
        <w:t>bis</w:t>
      </w:r>
      <w:bookmarkEnd w:id="7"/>
    </w:p>
    <w:p w:rsidR="005F481D" w:rsidRPr="008446FB" w:rsidRDefault="002A3AF9" w:rsidP="003453ED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9" w:name="_Ref477788295"/>
      <w:bookmarkStart w:id="10" w:name="_Ref478031573"/>
      <w:r w:rsidRPr="008446FB">
        <w:rPr>
          <w:rFonts w:eastAsia="SimSun"/>
          <w:noProof/>
          <w:lang w:eastAsia="zh-CN"/>
        </w:rPr>
        <w:t>R1-1</w:t>
      </w:r>
      <w:r w:rsidR="003F03D1" w:rsidRPr="008446FB">
        <w:rPr>
          <w:rFonts w:eastAsia="SimSun"/>
          <w:noProof/>
          <w:lang w:eastAsia="zh-CN"/>
        </w:rPr>
        <w:t>0</w:t>
      </w:r>
      <w:r w:rsidRPr="008446FB">
        <w:rPr>
          <w:rFonts w:eastAsia="SimSun"/>
          <w:noProof/>
          <w:lang w:eastAsia="zh-CN"/>
        </w:rPr>
        <w:t>1882</w:t>
      </w:r>
      <w:r w:rsidR="005F481D" w:rsidRPr="008446FB">
        <w:rPr>
          <w:rFonts w:eastAsia="SimSun"/>
          <w:noProof/>
          <w:lang w:eastAsia="zh-CN"/>
        </w:rPr>
        <w:t>, “</w:t>
      </w:r>
      <w:r w:rsidRPr="008446FB">
        <w:rPr>
          <w:bCs/>
          <w:lang w:eastAsia="ja-JP"/>
        </w:rPr>
        <w:t>On UE specific search space definitions for cross-CC scheduling for carrier aggregation</w:t>
      </w:r>
      <w:r w:rsidR="005F481D" w:rsidRPr="008446FB">
        <w:rPr>
          <w:rFonts w:eastAsia="SimSun"/>
          <w:noProof/>
          <w:lang w:eastAsia="zh-CN"/>
        </w:rPr>
        <w:t>”</w:t>
      </w:r>
      <w:r w:rsidR="006C6A02" w:rsidRPr="008446FB">
        <w:rPr>
          <w:rFonts w:eastAsia="SimSun"/>
          <w:noProof/>
          <w:lang w:eastAsia="zh-CN"/>
        </w:rPr>
        <w:t xml:space="preserve">, </w:t>
      </w:r>
      <w:r w:rsidRPr="008446FB">
        <w:rPr>
          <w:rFonts w:eastAsia="SimSun"/>
          <w:noProof/>
          <w:lang w:eastAsia="zh-CN"/>
        </w:rPr>
        <w:t>Nokia</w:t>
      </w:r>
      <w:r w:rsidR="006C6A02" w:rsidRPr="008446FB">
        <w:rPr>
          <w:rFonts w:eastAsia="SimSun"/>
          <w:noProof/>
          <w:lang w:eastAsia="zh-CN"/>
        </w:rPr>
        <w:t xml:space="preserve">, RAN1 </w:t>
      </w:r>
      <w:r w:rsidRPr="008446FB">
        <w:rPr>
          <w:rFonts w:eastAsia="SimSun"/>
          <w:noProof/>
          <w:lang w:eastAsia="zh-CN"/>
        </w:rPr>
        <w:t>#60</w:t>
      </w:r>
      <w:bookmarkEnd w:id="8"/>
      <w:bookmarkEnd w:id="9"/>
      <w:r w:rsidRPr="008446FB">
        <w:rPr>
          <w:rFonts w:eastAsia="SimSun"/>
          <w:noProof/>
          <w:lang w:eastAsia="zh-CN"/>
        </w:rPr>
        <w:t>bis</w:t>
      </w:r>
      <w:bookmarkEnd w:id="10"/>
    </w:p>
    <w:sectPr w:rsidR="005F481D" w:rsidRPr="008446FB" w:rsidSect="00785BEB">
      <w:headerReference w:type="default" r:id="rId12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74AC" w:rsidRDefault="005374AC" w:rsidP="00E9523A">
      <w:pPr>
        <w:ind w:left="-2"/>
      </w:pPr>
      <w:r>
        <w:separator/>
      </w:r>
    </w:p>
  </w:endnote>
  <w:endnote w:type="continuationSeparator" w:id="1">
    <w:p w:rsidR="005374AC" w:rsidRDefault="005374AC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74AC" w:rsidRDefault="005374AC" w:rsidP="00E9523A">
      <w:pPr>
        <w:ind w:left="-2"/>
      </w:pPr>
      <w:r>
        <w:separator/>
      </w:r>
    </w:p>
  </w:footnote>
  <w:footnote w:type="continuationSeparator" w:id="1">
    <w:p w:rsidR="005374AC" w:rsidRDefault="005374AC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983" w:rsidRPr="001A329E" w:rsidRDefault="00C81983" w:rsidP="00E9523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4D43FC"/>
    <w:multiLevelType w:val="hybridMultilevel"/>
    <w:tmpl w:val="56F44A1C"/>
    <w:lvl w:ilvl="0" w:tplc="915A93B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">
    <w:nsid w:val="051F36EB"/>
    <w:multiLevelType w:val="hybridMultilevel"/>
    <w:tmpl w:val="2C52A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423AC"/>
    <w:multiLevelType w:val="hybridMultilevel"/>
    <w:tmpl w:val="56C07E80"/>
    <w:lvl w:ilvl="0" w:tplc="6B4815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B22D1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A9CB40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D9A06B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705630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E0A826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CF448C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20A77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1A26E9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E2D0D60"/>
    <w:multiLevelType w:val="hybridMultilevel"/>
    <w:tmpl w:val="9B88539C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6">
    <w:nsid w:val="16EB7B44"/>
    <w:multiLevelType w:val="hybridMultilevel"/>
    <w:tmpl w:val="8722B8FA"/>
    <w:lvl w:ilvl="0" w:tplc="0464B9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081EA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60A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51848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9A32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F8F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D4FD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BE2D9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4AAB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1AAD1F2F"/>
    <w:multiLevelType w:val="hybridMultilevel"/>
    <w:tmpl w:val="23806164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8">
    <w:nsid w:val="20406B1E"/>
    <w:multiLevelType w:val="hybridMultilevel"/>
    <w:tmpl w:val="3D2AC1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E125F4"/>
    <w:multiLevelType w:val="hybridMultilevel"/>
    <w:tmpl w:val="88080F58"/>
    <w:lvl w:ilvl="0" w:tplc="FEB61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4CD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086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E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4D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CC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6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25E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C8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1890D4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>
    <w:nsid w:val="32B1640B"/>
    <w:multiLevelType w:val="hybridMultilevel"/>
    <w:tmpl w:val="6B9225F8"/>
    <w:lvl w:ilvl="0" w:tplc="2536DF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BAD356">
      <w:start w:val="18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A05244">
      <w:start w:val="18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E0E7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27B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30BF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2D9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B46E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E633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A3540BC"/>
    <w:multiLevelType w:val="hybridMultilevel"/>
    <w:tmpl w:val="555E5B4C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3">
    <w:nsid w:val="41470F83"/>
    <w:multiLevelType w:val="hybridMultilevel"/>
    <w:tmpl w:val="B3C07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183006"/>
    <w:multiLevelType w:val="hybridMultilevel"/>
    <w:tmpl w:val="F6B29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121FCE"/>
    <w:multiLevelType w:val="hybridMultilevel"/>
    <w:tmpl w:val="A2A2C9A0"/>
    <w:lvl w:ilvl="0" w:tplc="AE429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C309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C7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852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8C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86B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2AE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4217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2F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50F1C75"/>
    <w:multiLevelType w:val="hybridMultilevel"/>
    <w:tmpl w:val="B934B2C4"/>
    <w:lvl w:ilvl="0" w:tplc="04090011">
      <w:start w:val="1"/>
      <w:numFmt w:val="decimal"/>
      <w:lvlText w:val="%1)"/>
      <w:lvlJc w:val="left"/>
      <w:pPr>
        <w:ind w:left="718" w:hanging="360"/>
      </w:pPr>
    </w:lvl>
    <w:lvl w:ilvl="1" w:tplc="04090019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8">
    <w:nsid w:val="463B0AF1"/>
    <w:multiLevelType w:val="hybridMultilevel"/>
    <w:tmpl w:val="FEA83862"/>
    <w:lvl w:ilvl="0" w:tplc="872621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E02A2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E8233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6A96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6D803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820FE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FCE9D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16421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728E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4C6D442E"/>
    <w:multiLevelType w:val="hybridMultilevel"/>
    <w:tmpl w:val="B8622A98"/>
    <w:lvl w:ilvl="0" w:tplc="04090011">
      <w:start w:val="1"/>
      <w:numFmt w:val="decimal"/>
      <w:lvlText w:val="%1)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0">
    <w:nsid w:val="50D42AF8"/>
    <w:multiLevelType w:val="hybridMultilevel"/>
    <w:tmpl w:val="29588BF4"/>
    <w:lvl w:ilvl="0" w:tplc="A80C4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F2D47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68AB8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8A2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6A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76D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3E8F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445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8CC7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2">
    <w:nsid w:val="56704408"/>
    <w:multiLevelType w:val="hybridMultilevel"/>
    <w:tmpl w:val="47666D34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3">
    <w:nsid w:val="579F40CA"/>
    <w:multiLevelType w:val="hybridMultilevel"/>
    <w:tmpl w:val="7ED4F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DF51D3"/>
    <w:multiLevelType w:val="hybridMultilevel"/>
    <w:tmpl w:val="87E843E2"/>
    <w:lvl w:ilvl="0" w:tplc="8E06FE6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99A13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4A0E8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492B9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E3AB6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B4A36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A06CC8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822F4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A65B8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5">
    <w:nsid w:val="5DB24C87"/>
    <w:multiLevelType w:val="hybridMultilevel"/>
    <w:tmpl w:val="3E48CAFA"/>
    <w:lvl w:ilvl="0" w:tplc="6FE2B9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B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0BE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E62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EAA9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AC5D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FAF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A801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A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57042C5"/>
    <w:multiLevelType w:val="hybridMultilevel"/>
    <w:tmpl w:val="68DC3EB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61E6175"/>
    <w:multiLevelType w:val="hybridMultilevel"/>
    <w:tmpl w:val="0C0EB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C507C8"/>
    <w:multiLevelType w:val="hybridMultilevel"/>
    <w:tmpl w:val="71986C8A"/>
    <w:lvl w:ilvl="0" w:tplc="61E024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3EDE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3068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9CAE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0B4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CA3E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8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4C06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1CB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6C99671A"/>
    <w:multiLevelType w:val="hybridMultilevel"/>
    <w:tmpl w:val="A68CF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AB3265"/>
    <w:multiLevelType w:val="hybridMultilevel"/>
    <w:tmpl w:val="19CAB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B36A64"/>
    <w:multiLevelType w:val="hybridMultilevel"/>
    <w:tmpl w:val="BB261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3A75E5"/>
    <w:multiLevelType w:val="hybridMultilevel"/>
    <w:tmpl w:val="1E82D0D8"/>
    <w:lvl w:ilvl="0" w:tplc="04090011">
      <w:start w:val="1"/>
      <w:numFmt w:val="decimal"/>
      <w:lvlText w:val="%1)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0"/>
  </w:num>
  <w:num w:numId="2">
    <w:abstractNumId w:val="21"/>
  </w:num>
  <w:num w:numId="3">
    <w:abstractNumId w:val="10"/>
  </w:num>
  <w:num w:numId="4">
    <w:abstractNumId w:val="30"/>
  </w:num>
  <w:num w:numId="5">
    <w:abstractNumId w:val="17"/>
  </w:num>
  <w:num w:numId="6">
    <w:abstractNumId w:val="4"/>
  </w:num>
  <w:num w:numId="7">
    <w:abstractNumId w:val="19"/>
  </w:num>
  <w:num w:numId="8">
    <w:abstractNumId w:val="9"/>
  </w:num>
  <w:num w:numId="9">
    <w:abstractNumId w:val="16"/>
  </w:num>
  <w:num w:numId="10">
    <w:abstractNumId w:val="18"/>
  </w:num>
  <w:num w:numId="11">
    <w:abstractNumId w:val="6"/>
  </w:num>
  <w:num w:numId="12">
    <w:abstractNumId w:val="33"/>
  </w:num>
  <w:num w:numId="13">
    <w:abstractNumId w:val="22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31"/>
  </w:num>
  <w:num w:numId="17">
    <w:abstractNumId w:val="7"/>
  </w:num>
  <w:num w:numId="18">
    <w:abstractNumId w:val="27"/>
  </w:num>
  <w:num w:numId="19">
    <w:abstractNumId w:val="2"/>
  </w:num>
  <w:num w:numId="20">
    <w:abstractNumId w:val="5"/>
  </w:num>
  <w:num w:numId="21">
    <w:abstractNumId w:val="25"/>
  </w:num>
  <w:num w:numId="22">
    <w:abstractNumId w:val="11"/>
  </w:num>
  <w:num w:numId="23">
    <w:abstractNumId w:val="24"/>
  </w:num>
  <w:num w:numId="24">
    <w:abstractNumId w:val="3"/>
  </w:num>
  <w:num w:numId="25">
    <w:abstractNumId w:val="29"/>
  </w:num>
  <w:num w:numId="26">
    <w:abstractNumId w:val="1"/>
  </w:num>
  <w:num w:numId="27">
    <w:abstractNumId w:val="20"/>
  </w:num>
  <w:num w:numId="28">
    <w:abstractNumId w:val="8"/>
  </w:num>
  <w:num w:numId="29">
    <w:abstractNumId w:val="28"/>
  </w:num>
  <w:num w:numId="30">
    <w:abstractNumId w:val="12"/>
  </w:num>
  <w:num w:numId="31">
    <w:abstractNumId w:val="32"/>
  </w:num>
  <w:num w:numId="32">
    <w:abstractNumId w:val="14"/>
  </w:num>
  <w:num w:numId="33">
    <w:abstractNumId w:val="26"/>
  </w:num>
  <w:num w:numId="34">
    <w:abstractNumId w:val="13"/>
  </w:num>
  <w:num w:numId="35">
    <w:abstractNumId w:val="2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307202"/>
  </w:hdrShapeDefaults>
  <w:footnotePr>
    <w:footnote w:id="0"/>
    <w:footnote w:id="1"/>
  </w:footnotePr>
  <w:endnotePr>
    <w:endnote w:id="0"/>
    <w:endnote w:id="1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421"/>
    <w:rsid w:val="0000287D"/>
    <w:rsid w:val="0000314F"/>
    <w:rsid w:val="0000351A"/>
    <w:rsid w:val="00004A77"/>
    <w:rsid w:val="00004B9D"/>
    <w:rsid w:val="0000655A"/>
    <w:rsid w:val="00010A31"/>
    <w:rsid w:val="00010F26"/>
    <w:rsid w:val="00011014"/>
    <w:rsid w:val="000124A2"/>
    <w:rsid w:val="00012A5D"/>
    <w:rsid w:val="00012BC4"/>
    <w:rsid w:val="00013FE3"/>
    <w:rsid w:val="0001436C"/>
    <w:rsid w:val="00014C18"/>
    <w:rsid w:val="00015419"/>
    <w:rsid w:val="000159FF"/>
    <w:rsid w:val="00016152"/>
    <w:rsid w:val="000161ED"/>
    <w:rsid w:val="00016490"/>
    <w:rsid w:val="0001761E"/>
    <w:rsid w:val="00017BD0"/>
    <w:rsid w:val="0002182E"/>
    <w:rsid w:val="00022E1A"/>
    <w:rsid w:val="00022F27"/>
    <w:rsid w:val="00023317"/>
    <w:rsid w:val="00023E9E"/>
    <w:rsid w:val="000242E9"/>
    <w:rsid w:val="00025422"/>
    <w:rsid w:val="000262F8"/>
    <w:rsid w:val="000266A1"/>
    <w:rsid w:val="00026FC0"/>
    <w:rsid w:val="00030655"/>
    <w:rsid w:val="000312BB"/>
    <w:rsid w:val="00031371"/>
    <w:rsid w:val="00032345"/>
    <w:rsid w:val="00032BB9"/>
    <w:rsid w:val="00033171"/>
    <w:rsid w:val="000339D3"/>
    <w:rsid w:val="00034541"/>
    <w:rsid w:val="00034F6F"/>
    <w:rsid w:val="00034FE0"/>
    <w:rsid w:val="000350C8"/>
    <w:rsid w:val="00035570"/>
    <w:rsid w:val="00035711"/>
    <w:rsid w:val="00036766"/>
    <w:rsid w:val="00037FA6"/>
    <w:rsid w:val="0004042C"/>
    <w:rsid w:val="00040CC0"/>
    <w:rsid w:val="00042163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1E8F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088F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38B5"/>
    <w:rsid w:val="000A4105"/>
    <w:rsid w:val="000A4E64"/>
    <w:rsid w:val="000A4E6C"/>
    <w:rsid w:val="000A5603"/>
    <w:rsid w:val="000A585B"/>
    <w:rsid w:val="000A5D86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1BC5"/>
    <w:rsid w:val="000C237B"/>
    <w:rsid w:val="000C2D9C"/>
    <w:rsid w:val="000C3188"/>
    <w:rsid w:val="000C3A16"/>
    <w:rsid w:val="000C46B1"/>
    <w:rsid w:val="000C47ED"/>
    <w:rsid w:val="000C5000"/>
    <w:rsid w:val="000C5188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D5714"/>
    <w:rsid w:val="000D5DD6"/>
    <w:rsid w:val="000D662F"/>
    <w:rsid w:val="000E0400"/>
    <w:rsid w:val="000E0E57"/>
    <w:rsid w:val="000E0EB9"/>
    <w:rsid w:val="000E1CB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81"/>
    <w:rsid w:val="00105B53"/>
    <w:rsid w:val="00105F4A"/>
    <w:rsid w:val="0010729F"/>
    <w:rsid w:val="00110194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4D7F"/>
    <w:rsid w:val="00126152"/>
    <w:rsid w:val="001262A0"/>
    <w:rsid w:val="00126BBD"/>
    <w:rsid w:val="00127264"/>
    <w:rsid w:val="00130765"/>
    <w:rsid w:val="001331A9"/>
    <w:rsid w:val="001345D1"/>
    <w:rsid w:val="001350E6"/>
    <w:rsid w:val="00135445"/>
    <w:rsid w:val="00135AC8"/>
    <w:rsid w:val="00135EBB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4761F"/>
    <w:rsid w:val="00150A7E"/>
    <w:rsid w:val="001517A8"/>
    <w:rsid w:val="00151989"/>
    <w:rsid w:val="001520CE"/>
    <w:rsid w:val="001532DD"/>
    <w:rsid w:val="001536ED"/>
    <w:rsid w:val="00153E05"/>
    <w:rsid w:val="00154270"/>
    <w:rsid w:val="001549D3"/>
    <w:rsid w:val="001562C2"/>
    <w:rsid w:val="00156736"/>
    <w:rsid w:val="001567FF"/>
    <w:rsid w:val="001576B0"/>
    <w:rsid w:val="0015778F"/>
    <w:rsid w:val="00160877"/>
    <w:rsid w:val="0016090A"/>
    <w:rsid w:val="00161560"/>
    <w:rsid w:val="00162E6B"/>
    <w:rsid w:val="00163B0E"/>
    <w:rsid w:val="00164873"/>
    <w:rsid w:val="001651CB"/>
    <w:rsid w:val="0016750A"/>
    <w:rsid w:val="001708AD"/>
    <w:rsid w:val="00171D29"/>
    <w:rsid w:val="00172723"/>
    <w:rsid w:val="00172A27"/>
    <w:rsid w:val="00172D3A"/>
    <w:rsid w:val="001736B3"/>
    <w:rsid w:val="00173921"/>
    <w:rsid w:val="00173C9E"/>
    <w:rsid w:val="001741F9"/>
    <w:rsid w:val="00175726"/>
    <w:rsid w:val="00175754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33D2"/>
    <w:rsid w:val="001855B7"/>
    <w:rsid w:val="00186832"/>
    <w:rsid w:val="00187302"/>
    <w:rsid w:val="00187CF9"/>
    <w:rsid w:val="00187E19"/>
    <w:rsid w:val="00190886"/>
    <w:rsid w:val="00190DC4"/>
    <w:rsid w:val="001929D2"/>
    <w:rsid w:val="00192F90"/>
    <w:rsid w:val="00194245"/>
    <w:rsid w:val="0019433C"/>
    <w:rsid w:val="001953D3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46C"/>
    <w:rsid w:val="001A2CEF"/>
    <w:rsid w:val="001A329E"/>
    <w:rsid w:val="001A3FBE"/>
    <w:rsid w:val="001A4454"/>
    <w:rsid w:val="001A559A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BF"/>
    <w:rsid w:val="001B42F8"/>
    <w:rsid w:val="001B4654"/>
    <w:rsid w:val="001B4A9B"/>
    <w:rsid w:val="001B4C01"/>
    <w:rsid w:val="001B6D73"/>
    <w:rsid w:val="001B750D"/>
    <w:rsid w:val="001B7842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CC5"/>
    <w:rsid w:val="001C5183"/>
    <w:rsid w:val="001C5360"/>
    <w:rsid w:val="001C5C57"/>
    <w:rsid w:val="001C641E"/>
    <w:rsid w:val="001C6C75"/>
    <w:rsid w:val="001D15B5"/>
    <w:rsid w:val="001D2F70"/>
    <w:rsid w:val="001D322B"/>
    <w:rsid w:val="001D3927"/>
    <w:rsid w:val="001D4B41"/>
    <w:rsid w:val="001D525A"/>
    <w:rsid w:val="001D6462"/>
    <w:rsid w:val="001D7DE6"/>
    <w:rsid w:val="001E0255"/>
    <w:rsid w:val="001E0836"/>
    <w:rsid w:val="001E0EFF"/>
    <w:rsid w:val="001E1361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E705E"/>
    <w:rsid w:val="001F022D"/>
    <w:rsid w:val="001F0B93"/>
    <w:rsid w:val="001F0D83"/>
    <w:rsid w:val="001F1A1E"/>
    <w:rsid w:val="001F2018"/>
    <w:rsid w:val="001F2144"/>
    <w:rsid w:val="001F4F88"/>
    <w:rsid w:val="001F538F"/>
    <w:rsid w:val="001F5E13"/>
    <w:rsid w:val="001F65EF"/>
    <w:rsid w:val="001F6D8A"/>
    <w:rsid w:val="001F6EC2"/>
    <w:rsid w:val="001F6FA9"/>
    <w:rsid w:val="001F753F"/>
    <w:rsid w:val="002004D6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1A34"/>
    <w:rsid w:val="00212C52"/>
    <w:rsid w:val="00212F60"/>
    <w:rsid w:val="00212F65"/>
    <w:rsid w:val="002132CD"/>
    <w:rsid w:val="00213646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91F"/>
    <w:rsid w:val="00273D42"/>
    <w:rsid w:val="00274301"/>
    <w:rsid w:val="00274B6F"/>
    <w:rsid w:val="00275408"/>
    <w:rsid w:val="0027557B"/>
    <w:rsid w:val="002766AC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6E3"/>
    <w:rsid w:val="002A3AF9"/>
    <w:rsid w:val="002A3E11"/>
    <w:rsid w:val="002A3F9E"/>
    <w:rsid w:val="002A4111"/>
    <w:rsid w:val="002A42A1"/>
    <w:rsid w:val="002A60C0"/>
    <w:rsid w:val="002A6F54"/>
    <w:rsid w:val="002A7BAB"/>
    <w:rsid w:val="002A7C52"/>
    <w:rsid w:val="002B07A8"/>
    <w:rsid w:val="002B1187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306"/>
    <w:rsid w:val="002C5936"/>
    <w:rsid w:val="002C5951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A17"/>
    <w:rsid w:val="002E0E81"/>
    <w:rsid w:val="002E0F24"/>
    <w:rsid w:val="002E1D6F"/>
    <w:rsid w:val="002E1F7B"/>
    <w:rsid w:val="002E4D82"/>
    <w:rsid w:val="002E608C"/>
    <w:rsid w:val="002F0B10"/>
    <w:rsid w:val="002F1494"/>
    <w:rsid w:val="002F2D60"/>
    <w:rsid w:val="002F2E5B"/>
    <w:rsid w:val="002F32C0"/>
    <w:rsid w:val="002F33FF"/>
    <w:rsid w:val="002F35D5"/>
    <w:rsid w:val="002F5A0A"/>
    <w:rsid w:val="002F6703"/>
    <w:rsid w:val="002F6854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45FF"/>
    <w:rsid w:val="00305948"/>
    <w:rsid w:val="00306DF6"/>
    <w:rsid w:val="003072FA"/>
    <w:rsid w:val="00307395"/>
    <w:rsid w:val="003101FE"/>
    <w:rsid w:val="0031166C"/>
    <w:rsid w:val="003117AF"/>
    <w:rsid w:val="00311E0A"/>
    <w:rsid w:val="003130F3"/>
    <w:rsid w:val="00313D83"/>
    <w:rsid w:val="00315ACC"/>
    <w:rsid w:val="00315F23"/>
    <w:rsid w:val="00315F8D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17F95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4CB"/>
    <w:rsid w:val="0032550C"/>
    <w:rsid w:val="00326898"/>
    <w:rsid w:val="003270A3"/>
    <w:rsid w:val="00327AD4"/>
    <w:rsid w:val="00327D38"/>
    <w:rsid w:val="0033010F"/>
    <w:rsid w:val="0033158B"/>
    <w:rsid w:val="00332356"/>
    <w:rsid w:val="00333FCA"/>
    <w:rsid w:val="00334A31"/>
    <w:rsid w:val="003365EC"/>
    <w:rsid w:val="00337619"/>
    <w:rsid w:val="00337FB0"/>
    <w:rsid w:val="003402D3"/>
    <w:rsid w:val="00343DD4"/>
    <w:rsid w:val="00343FAD"/>
    <w:rsid w:val="00344456"/>
    <w:rsid w:val="00344E06"/>
    <w:rsid w:val="00345009"/>
    <w:rsid w:val="003453ED"/>
    <w:rsid w:val="0034581A"/>
    <w:rsid w:val="003463A9"/>
    <w:rsid w:val="00346688"/>
    <w:rsid w:val="00346F69"/>
    <w:rsid w:val="00347C74"/>
    <w:rsid w:val="00350488"/>
    <w:rsid w:val="003508E7"/>
    <w:rsid w:val="00350AC1"/>
    <w:rsid w:val="00352486"/>
    <w:rsid w:val="00352D4D"/>
    <w:rsid w:val="0035360F"/>
    <w:rsid w:val="0035487B"/>
    <w:rsid w:val="00355067"/>
    <w:rsid w:val="00356ACD"/>
    <w:rsid w:val="00356FB8"/>
    <w:rsid w:val="003575F9"/>
    <w:rsid w:val="00360FC4"/>
    <w:rsid w:val="0036134C"/>
    <w:rsid w:val="00362200"/>
    <w:rsid w:val="00362835"/>
    <w:rsid w:val="00362C78"/>
    <w:rsid w:val="003648AB"/>
    <w:rsid w:val="00364DE7"/>
    <w:rsid w:val="003658F8"/>
    <w:rsid w:val="00365A9C"/>
    <w:rsid w:val="00365CFA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087A"/>
    <w:rsid w:val="003909EF"/>
    <w:rsid w:val="00390E59"/>
    <w:rsid w:val="0039120D"/>
    <w:rsid w:val="00391BEA"/>
    <w:rsid w:val="003920B7"/>
    <w:rsid w:val="0039249F"/>
    <w:rsid w:val="00392975"/>
    <w:rsid w:val="00393B1F"/>
    <w:rsid w:val="0039488A"/>
    <w:rsid w:val="00394981"/>
    <w:rsid w:val="00394F25"/>
    <w:rsid w:val="00395541"/>
    <w:rsid w:val="00395D53"/>
    <w:rsid w:val="0039745F"/>
    <w:rsid w:val="003975C8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D50"/>
    <w:rsid w:val="003A5E94"/>
    <w:rsid w:val="003B06DC"/>
    <w:rsid w:val="003B169F"/>
    <w:rsid w:val="003B3094"/>
    <w:rsid w:val="003B4861"/>
    <w:rsid w:val="003B4A27"/>
    <w:rsid w:val="003B4D36"/>
    <w:rsid w:val="003B5001"/>
    <w:rsid w:val="003B5312"/>
    <w:rsid w:val="003B5CA5"/>
    <w:rsid w:val="003B6363"/>
    <w:rsid w:val="003B6E41"/>
    <w:rsid w:val="003B710A"/>
    <w:rsid w:val="003B7B3E"/>
    <w:rsid w:val="003C04F2"/>
    <w:rsid w:val="003C0878"/>
    <w:rsid w:val="003C3175"/>
    <w:rsid w:val="003C3248"/>
    <w:rsid w:val="003C3EB7"/>
    <w:rsid w:val="003C4B5A"/>
    <w:rsid w:val="003C550A"/>
    <w:rsid w:val="003C5965"/>
    <w:rsid w:val="003C5D7D"/>
    <w:rsid w:val="003C5F3F"/>
    <w:rsid w:val="003C65D2"/>
    <w:rsid w:val="003C68A4"/>
    <w:rsid w:val="003D01CE"/>
    <w:rsid w:val="003D1030"/>
    <w:rsid w:val="003D1434"/>
    <w:rsid w:val="003D14A2"/>
    <w:rsid w:val="003D1770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DD0"/>
    <w:rsid w:val="003E2FA7"/>
    <w:rsid w:val="003E3145"/>
    <w:rsid w:val="003E40AD"/>
    <w:rsid w:val="003E4F8A"/>
    <w:rsid w:val="003E5014"/>
    <w:rsid w:val="003E5B2F"/>
    <w:rsid w:val="003E709F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C8A"/>
    <w:rsid w:val="004004E0"/>
    <w:rsid w:val="00401C31"/>
    <w:rsid w:val="00402093"/>
    <w:rsid w:val="0040353E"/>
    <w:rsid w:val="00403886"/>
    <w:rsid w:val="00404FD9"/>
    <w:rsid w:val="00405172"/>
    <w:rsid w:val="004055E5"/>
    <w:rsid w:val="00405C40"/>
    <w:rsid w:val="00406A08"/>
    <w:rsid w:val="00406D57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0448"/>
    <w:rsid w:val="00421604"/>
    <w:rsid w:val="004217A4"/>
    <w:rsid w:val="004220AD"/>
    <w:rsid w:val="004223E4"/>
    <w:rsid w:val="004241FE"/>
    <w:rsid w:val="00425FCB"/>
    <w:rsid w:val="0042608C"/>
    <w:rsid w:val="004301E8"/>
    <w:rsid w:val="00430401"/>
    <w:rsid w:val="00430F00"/>
    <w:rsid w:val="004321CB"/>
    <w:rsid w:val="00432898"/>
    <w:rsid w:val="00433815"/>
    <w:rsid w:val="004348A6"/>
    <w:rsid w:val="004348B9"/>
    <w:rsid w:val="00434C3A"/>
    <w:rsid w:val="00434F7B"/>
    <w:rsid w:val="0043573D"/>
    <w:rsid w:val="00436420"/>
    <w:rsid w:val="004365AF"/>
    <w:rsid w:val="00437B2D"/>
    <w:rsid w:val="00437DEB"/>
    <w:rsid w:val="00440F85"/>
    <w:rsid w:val="0044171D"/>
    <w:rsid w:val="00442798"/>
    <w:rsid w:val="00442D73"/>
    <w:rsid w:val="004431DC"/>
    <w:rsid w:val="004433A4"/>
    <w:rsid w:val="00443D38"/>
    <w:rsid w:val="004440E2"/>
    <w:rsid w:val="00444964"/>
    <w:rsid w:val="00446D36"/>
    <w:rsid w:val="00447781"/>
    <w:rsid w:val="004504DE"/>
    <w:rsid w:val="00450F34"/>
    <w:rsid w:val="00451296"/>
    <w:rsid w:val="00451715"/>
    <w:rsid w:val="00452083"/>
    <w:rsid w:val="00452BE0"/>
    <w:rsid w:val="0045327B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602A1"/>
    <w:rsid w:val="0046059D"/>
    <w:rsid w:val="004608F7"/>
    <w:rsid w:val="00460E89"/>
    <w:rsid w:val="00461C5A"/>
    <w:rsid w:val="004635F6"/>
    <w:rsid w:val="0046478E"/>
    <w:rsid w:val="00465AE7"/>
    <w:rsid w:val="00465D62"/>
    <w:rsid w:val="00466B8E"/>
    <w:rsid w:val="00467B76"/>
    <w:rsid w:val="00467C87"/>
    <w:rsid w:val="004702AB"/>
    <w:rsid w:val="00470735"/>
    <w:rsid w:val="0047135D"/>
    <w:rsid w:val="00471866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3D5"/>
    <w:rsid w:val="0047649E"/>
    <w:rsid w:val="004776B9"/>
    <w:rsid w:val="00477829"/>
    <w:rsid w:val="00477BD8"/>
    <w:rsid w:val="0048039B"/>
    <w:rsid w:val="0048211F"/>
    <w:rsid w:val="00482CDE"/>
    <w:rsid w:val="00483BF0"/>
    <w:rsid w:val="0048620C"/>
    <w:rsid w:val="004864D8"/>
    <w:rsid w:val="0048684E"/>
    <w:rsid w:val="00486E8A"/>
    <w:rsid w:val="00486F30"/>
    <w:rsid w:val="00487422"/>
    <w:rsid w:val="0048782D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61"/>
    <w:rsid w:val="00493CE6"/>
    <w:rsid w:val="00494F26"/>
    <w:rsid w:val="00495A72"/>
    <w:rsid w:val="00495EA7"/>
    <w:rsid w:val="00496D75"/>
    <w:rsid w:val="00497033"/>
    <w:rsid w:val="004976FB"/>
    <w:rsid w:val="004A038D"/>
    <w:rsid w:val="004A0478"/>
    <w:rsid w:val="004A0FAA"/>
    <w:rsid w:val="004A0FCD"/>
    <w:rsid w:val="004A1994"/>
    <w:rsid w:val="004A1B61"/>
    <w:rsid w:val="004A2203"/>
    <w:rsid w:val="004A3B96"/>
    <w:rsid w:val="004A41E2"/>
    <w:rsid w:val="004A6474"/>
    <w:rsid w:val="004A6F61"/>
    <w:rsid w:val="004A7649"/>
    <w:rsid w:val="004A7AFB"/>
    <w:rsid w:val="004B1DFF"/>
    <w:rsid w:val="004B4A1A"/>
    <w:rsid w:val="004B592A"/>
    <w:rsid w:val="004B7107"/>
    <w:rsid w:val="004B7563"/>
    <w:rsid w:val="004B7B3F"/>
    <w:rsid w:val="004C001B"/>
    <w:rsid w:val="004C08AA"/>
    <w:rsid w:val="004C1207"/>
    <w:rsid w:val="004C1CDE"/>
    <w:rsid w:val="004C2153"/>
    <w:rsid w:val="004C227F"/>
    <w:rsid w:val="004C2321"/>
    <w:rsid w:val="004C2330"/>
    <w:rsid w:val="004C28E1"/>
    <w:rsid w:val="004C3011"/>
    <w:rsid w:val="004C3CD3"/>
    <w:rsid w:val="004C4164"/>
    <w:rsid w:val="004C4833"/>
    <w:rsid w:val="004C4915"/>
    <w:rsid w:val="004C4D4D"/>
    <w:rsid w:val="004C59C3"/>
    <w:rsid w:val="004C63DF"/>
    <w:rsid w:val="004C6878"/>
    <w:rsid w:val="004C7050"/>
    <w:rsid w:val="004C76BF"/>
    <w:rsid w:val="004D151B"/>
    <w:rsid w:val="004D31CF"/>
    <w:rsid w:val="004D45D6"/>
    <w:rsid w:val="004D461D"/>
    <w:rsid w:val="004D4DB5"/>
    <w:rsid w:val="004D5CEC"/>
    <w:rsid w:val="004D61A4"/>
    <w:rsid w:val="004D76F2"/>
    <w:rsid w:val="004D7877"/>
    <w:rsid w:val="004D7D52"/>
    <w:rsid w:val="004E0A7F"/>
    <w:rsid w:val="004E16A7"/>
    <w:rsid w:val="004E26D8"/>
    <w:rsid w:val="004E3AD1"/>
    <w:rsid w:val="004E46C0"/>
    <w:rsid w:val="004E480A"/>
    <w:rsid w:val="004E54FB"/>
    <w:rsid w:val="004E56FE"/>
    <w:rsid w:val="004E59D3"/>
    <w:rsid w:val="004E6491"/>
    <w:rsid w:val="004E7A9F"/>
    <w:rsid w:val="004F194B"/>
    <w:rsid w:val="004F1B30"/>
    <w:rsid w:val="004F3423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4B0E"/>
    <w:rsid w:val="00506674"/>
    <w:rsid w:val="00506CF1"/>
    <w:rsid w:val="00510A0F"/>
    <w:rsid w:val="00510F08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17BBB"/>
    <w:rsid w:val="0052001A"/>
    <w:rsid w:val="00520021"/>
    <w:rsid w:val="0052087B"/>
    <w:rsid w:val="00521023"/>
    <w:rsid w:val="00521AA5"/>
    <w:rsid w:val="00522D36"/>
    <w:rsid w:val="00522DBA"/>
    <w:rsid w:val="00523E0D"/>
    <w:rsid w:val="005241A1"/>
    <w:rsid w:val="00525264"/>
    <w:rsid w:val="0052572E"/>
    <w:rsid w:val="00526A14"/>
    <w:rsid w:val="00527DE3"/>
    <w:rsid w:val="0053009C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44A"/>
    <w:rsid w:val="00535B7E"/>
    <w:rsid w:val="00536214"/>
    <w:rsid w:val="00536256"/>
    <w:rsid w:val="00536686"/>
    <w:rsid w:val="00536D5B"/>
    <w:rsid w:val="005374AC"/>
    <w:rsid w:val="005378B9"/>
    <w:rsid w:val="00540181"/>
    <w:rsid w:val="00540893"/>
    <w:rsid w:val="00541051"/>
    <w:rsid w:val="00541A55"/>
    <w:rsid w:val="0054284E"/>
    <w:rsid w:val="00542F64"/>
    <w:rsid w:val="00544155"/>
    <w:rsid w:val="0054545C"/>
    <w:rsid w:val="00546E92"/>
    <w:rsid w:val="00550479"/>
    <w:rsid w:val="00550D6E"/>
    <w:rsid w:val="00552FD9"/>
    <w:rsid w:val="00553E3E"/>
    <w:rsid w:val="00554745"/>
    <w:rsid w:val="00555659"/>
    <w:rsid w:val="00556460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6415"/>
    <w:rsid w:val="00576465"/>
    <w:rsid w:val="005765F4"/>
    <w:rsid w:val="00577497"/>
    <w:rsid w:val="0057773D"/>
    <w:rsid w:val="00580735"/>
    <w:rsid w:val="00581C0E"/>
    <w:rsid w:val="00581C45"/>
    <w:rsid w:val="00581C96"/>
    <w:rsid w:val="0058223C"/>
    <w:rsid w:val="00583418"/>
    <w:rsid w:val="00583F7F"/>
    <w:rsid w:val="00584273"/>
    <w:rsid w:val="005847C9"/>
    <w:rsid w:val="00584BB6"/>
    <w:rsid w:val="005858E7"/>
    <w:rsid w:val="00586639"/>
    <w:rsid w:val="005902CA"/>
    <w:rsid w:val="00590A7C"/>
    <w:rsid w:val="00591438"/>
    <w:rsid w:val="00591D59"/>
    <w:rsid w:val="00593170"/>
    <w:rsid w:val="005935B8"/>
    <w:rsid w:val="0059378E"/>
    <w:rsid w:val="00593E55"/>
    <w:rsid w:val="005951A9"/>
    <w:rsid w:val="00595A42"/>
    <w:rsid w:val="0059687A"/>
    <w:rsid w:val="0059699D"/>
    <w:rsid w:val="005A0A7C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869"/>
    <w:rsid w:val="005B0A4C"/>
    <w:rsid w:val="005B2596"/>
    <w:rsid w:val="005B2EF5"/>
    <w:rsid w:val="005B3210"/>
    <w:rsid w:val="005B32D3"/>
    <w:rsid w:val="005B3EE7"/>
    <w:rsid w:val="005B41F7"/>
    <w:rsid w:val="005B433B"/>
    <w:rsid w:val="005B4D76"/>
    <w:rsid w:val="005B517D"/>
    <w:rsid w:val="005B6156"/>
    <w:rsid w:val="005B7148"/>
    <w:rsid w:val="005B762A"/>
    <w:rsid w:val="005B7AE7"/>
    <w:rsid w:val="005C1A0B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F05FD"/>
    <w:rsid w:val="005F0BCA"/>
    <w:rsid w:val="005F3A15"/>
    <w:rsid w:val="005F481D"/>
    <w:rsid w:val="005F5017"/>
    <w:rsid w:val="005F52A2"/>
    <w:rsid w:val="005F5647"/>
    <w:rsid w:val="005F639C"/>
    <w:rsid w:val="005F7226"/>
    <w:rsid w:val="005F7A16"/>
    <w:rsid w:val="0060023D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2429"/>
    <w:rsid w:val="00613117"/>
    <w:rsid w:val="00613531"/>
    <w:rsid w:val="006139ED"/>
    <w:rsid w:val="00614DD2"/>
    <w:rsid w:val="00616AC5"/>
    <w:rsid w:val="00616BC5"/>
    <w:rsid w:val="006172BB"/>
    <w:rsid w:val="006201CE"/>
    <w:rsid w:val="00620D3F"/>
    <w:rsid w:val="00620F26"/>
    <w:rsid w:val="00623451"/>
    <w:rsid w:val="006236BB"/>
    <w:rsid w:val="006254F3"/>
    <w:rsid w:val="006265E7"/>
    <w:rsid w:val="00626CE5"/>
    <w:rsid w:val="00626DE9"/>
    <w:rsid w:val="006270F8"/>
    <w:rsid w:val="00627E6D"/>
    <w:rsid w:val="00630CF2"/>
    <w:rsid w:val="006328E4"/>
    <w:rsid w:val="006338A3"/>
    <w:rsid w:val="006344FF"/>
    <w:rsid w:val="006355CB"/>
    <w:rsid w:val="00635680"/>
    <w:rsid w:val="00635C9A"/>
    <w:rsid w:val="00635CBB"/>
    <w:rsid w:val="0063626D"/>
    <w:rsid w:val="006406D5"/>
    <w:rsid w:val="00640A1F"/>
    <w:rsid w:val="00641142"/>
    <w:rsid w:val="00641212"/>
    <w:rsid w:val="006419D8"/>
    <w:rsid w:val="00642216"/>
    <w:rsid w:val="00643346"/>
    <w:rsid w:val="006433BB"/>
    <w:rsid w:val="0064379A"/>
    <w:rsid w:val="0064464A"/>
    <w:rsid w:val="00645493"/>
    <w:rsid w:val="00645606"/>
    <w:rsid w:val="00645A6D"/>
    <w:rsid w:val="00646094"/>
    <w:rsid w:val="006471D0"/>
    <w:rsid w:val="006478D6"/>
    <w:rsid w:val="00647AF0"/>
    <w:rsid w:val="0065030C"/>
    <w:rsid w:val="006507DF"/>
    <w:rsid w:val="006510A5"/>
    <w:rsid w:val="00651B1B"/>
    <w:rsid w:val="006527F2"/>
    <w:rsid w:val="00652A64"/>
    <w:rsid w:val="006532C8"/>
    <w:rsid w:val="00653681"/>
    <w:rsid w:val="00655875"/>
    <w:rsid w:val="0065600E"/>
    <w:rsid w:val="006561DB"/>
    <w:rsid w:val="00656E41"/>
    <w:rsid w:val="00657907"/>
    <w:rsid w:val="00660333"/>
    <w:rsid w:val="0066073F"/>
    <w:rsid w:val="00661142"/>
    <w:rsid w:val="00661EA1"/>
    <w:rsid w:val="00662912"/>
    <w:rsid w:val="00663BF4"/>
    <w:rsid w:val="006641F6"/>
    <w:rsid w:val="00664D47"/>
    <w:rsid w:val="006651AC"/>
    <w:rsid w:val="0066562F"/>
    <w:rsid w:val="0066565D"/>
    <w:rsid w:val="006665FF"/>
    <w:rsid w:val="00666795"/>
    <w:rsid w:val="00667804"/>
    <w:rsid w:val="00667A1E"/>
    <w:rsid w:val="00671CEF"/>
    <w:rsid w:val="00671D46"/>
    <w:rsid w:val="00672813"/>
    <w:rsid w:val="00673F5A"/>
    <w:rsid w:val="006749C5"/>
    <w:rsid w:val="00675855"/>
    <w:rsid w:val="00675ADB"/>
    <w:rsid w:val="00675FC9"/>
    <w:rsid w:val="0067646D"/>
    <w:rsid w:val="00676630"/>
    <w:rsid w:val="00680D92"/>
    <w:rsid w:val="006824E8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2ED"/>
    <w:rsid w:val="00687B2A"/>
    <w:rsid w:val="006901BE"/>
    <w:rsid w:val="0069120C"/>
    <w:rsid w:val="00691AA1"/>
    <w:rsid w:val="00691C21"/>
    <w:rsid w:val="00691C80"/>
    <w:rsid w:val="0069212E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685"/>
    <w:rsid w:val="006A2EC7"/>
    <w:rsid w:val="006A37B2"/>
    <w:rsid w:val="006A446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29D7"/>
    <w:rsid w:val="006B396D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05D"/>
    <w:rsid w:val="006C45E3"/>
    <w:rsid w:val="006C51AB"/>
    <w:rsid w:val="006C5263"/>
    <w:rsid w:val="006C52E9"/>
    <w:rsid w:val="006C58A2"/>
    <w:rsid w:val="006C6788"/>
    <w:rsid w:val="006C6A02"/>
    <w:rsid w:val="006C7C7C"/>
    <w:rsid w:val="006C7CAB"/>
    <w:rsid w:val="006D0736"/>
    <w:rsid w:val="006D1C74"/>
    <w:rsid w:val="006D1D59"/>
    <w:rsid w:val="006D2B96"/>
    <w:rsid w:val="006D3133"/>
    <w:rsid w:val="006D38A5"/>
    <w:rsid w:val="006D3E2B"/>
    <w:rsid w:val="006D4917"/>
    <w:rsid w:val="006D4B75"/>
    <w:rsid w:val="006D4E59"/>
    <w:rsid w:val="006D5B67"/>
    <w:rsid w:val="006D6B33"/>
    <w:rsid w:val="006D719C"/>
    <w:rsid w:val="006E020D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012"/>
    <w:rsid w:val="006F0E38"/>
    <w:rsid w:val="006F1589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6F7DF5"/>
    <w:rsid w:val="007001F2"/>
    <w:rsid w:val="00700D41"/>
    <w:rsid w:val="00700F96"/>
    <w:rsid w:val="007018AB"/>
    <w:rsid w:val="0070255E"/>
    <w:rsid w:val="00702B50"/>
    <w:rsid w:val="00703918"/>
    <w:rsid w:val="007039E5"/>
    <w:rsid w:val="00703E55"/>
    <w:rsid w:val="00704714"/>
    <w:rsid w:val="007047AE"/>
    <w:rsid w:val="00704829"/>
    <w:rsid w:val="0070489F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36AE"/>
    <w:rsid w:val="00713BDF"/>
    <w:rsid w:val="00714710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5AE9"/>
    <w:rsid w:val="00726BB9"/>
    <w:rsid w:val="00727397"/>
    <w:rsid w:val="00727911"/>
    <w:rsid w:val="00727E7D"/>
    <w:rsid w:val="00731135"/>
    <w:rsid w:val="00731615"/>
    <w:rsid w:val="0073375F"/>
    <w:rsid w:val="00734BED"/>
    <w:rsid w:val="007372F2"/>
    <w:rsid w:val="0073782C"/>
    <w:rsid w:val="00737E2A"/>
    <w:rsid w:val="00737FDA"/>
    <w:rsid w:val="00740AF2"/>
    <w:rsid w:val="00740C60"/>
    <w:rsid w:val="00741285"/>
    <w:rsid w:val="007420B2"/>
    <w:rsid w:val="0074323D"/>
    <w:rsid w:val="00746039"/>
    <w:rsid w:val="00746086"/>
    <w:rsid w:val="0074653F"/>
    <w:rsid w:val="00747102"/>
    <w:rsid w:val="00750C95"/>
    <w:rsid w:val="00751617"/>
    <w:rsid w:val="00751C0E"/>
    <w:rsid w:val="007526D7"/>
    <w:rsid w:val="00752884"/>
    <w:rsid w:val="00752B54"/>
    <w:rsid w:val="0075319F"/>
    <w:rsid w:val="007532A9"/>
    <w:rsid w:val="007538CB"/>
    <w:rsid w:val="00753B36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4B3"/>
    <w:rsid w:val="00760D16"/>
    <w:rsid w:val="00760E47"/>
    <w:rsid w:val="00761040"/>
    <w:rsid w:val="00761751"/>
    <w:rsid w:val="007623B7"/>
    <w:rsid w:val="0076331E"/>
    <w:rsid w:val="007635DA"/>
    <w:rsid w:val="00763A94"/>
    <w:rsid w:val="00763B99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A19"/>
    <w:rsid w:val="00771FE2"/>
    <w:rsid w:val="00774450"/>
    <w:rsid w:val="0077614F"/>
    <w:rsid w:val="00776AFA"/>
    <w:rsid w:val="00780130"/>
    <w:rsid w:val="00780EB0"/>
    <w:rsid w:val="00781CD7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AC5"/>
    <w:rsid w:val="00795D18"/>
    <w:rsid w:val="007963A0"/>
    <w:rsid w:val="0079665D"/>
    <w:rsid w:val="007967C1"/>
    <w:rsid w:val="00796F2B"/>
    <w:rsid w:val="00797F27"/>
    <w:rsid w:val="007A03BC"/>
    <w:rsid w:val="007A17B8"/>
    <w:rsid w:val="007A19F2"/>
    <w:rsid w:val="007A1F96"/>
    <w:rsid w:val="007A2A6F"/>
    <w:rsid w:val="007A3B00"/>
    <w:rsid w:val="007A4256"/>
    <w:rsid w:val="007A499A"/>
    <w:rsid w:val="007A49EF"/>
    <w:rsid w:val="007A60BB"/>
    <w:rsid w:val="007A6693"/>
    <w:rsid w:val="007A7309"/>
    <w:rsid w:val="007A7811"/>
    <w:rsid w:val="007B0EC2"/>
    <w:rsid w:val="007B182F"/>
    <w:rsid w:val="007B1BBB"/>
    <w:rsid w:val="007B3634"/>
    <w:rsid w:val="007B411F"/>
    <w:rsid w:val="007B45E1"/>
    <w:rsid w:val="007B545A"/>
    <w:rsid w:val="007B54C9"/>
    <w:rsid w:val="007B5802"/>
    <w:rsid w:val="007B6D70"/>
    <w:rsid w:val="007B7CC1"/>
    <w:rsid w:val="007B7F4A"/>
    <w:rsid w:val="007C1611"/>
    <w:rsid w:val="007C1716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3D0"/>
    <w:rsid w:val="007F24CB"/>
    <w:rsid w:val="007F36D0"/>
    <w:rsid w:val="007F43CD"/>
    <w:rsid w:val="007F4F2B"/>
    <w:rsid w:val="007F50EF"/>
    <w:rsid w:val="007F5492"/>
    <w:rsid w:val="007F5602"/>
    <w:rsid w:val="007F58A1"/>
    <w:rsid w:val="007F6F01"/>
    <w:rsid w:val="00800248"/>
    <w:rsid w:val="00800393"/>
    <w:rsid w:val="00801523"/>
    <w:rsid w:val="00801613"/>
    <w:rsid w:val="0080189A"/>
    <w:rsid w:val="00801932"/>
    <w:rsid w:val="0080249D"/>
    <w:rsid w:val="008036D9"/>
    <w:rsid w:val="00805827"/>
    <w:rsid w:val="008059F2"/>
    <w:rsid w:val="008060A9"/>
    <w:rsid w:val="008068B5"/>
    <w:rsid w:val="00806D78"/>
    <w:rsid w:val="0080716C"/>
    <w:rsid w:val="00810760"/>
    <w:rsid w:val="00810ADC"/>
    <w:rsid w:val="00811F27"/>
    <w:rsid w:val="00813856"/>
    <w:rsid w:val="00813C6B"/>
    <w:rsid w:val="008143E9"/>
    <w:rsid w:val="0081548E"/>
    <w:rsid w:val="008156FA"/>
    <w:rsid w:val="00816EB5"/>
    <w:rsid w:val="00817070"/>
    <w:rsid w:val="0081779F"/>
    <w:rsid w:val="00817AE5"/>
    <w:rsid w:val="008208C4"/>
    <w:rsid w:val="008210EE"/>
    <w:rsid w:val="00821599"/>
    <w:rsid w:val="00821707"/>
    <w:rsid w:val="00822005"/>
    <w:rsid w:val="00823B30"/>
    <w:rsid w:val="00823DCB"/>
    <w:rsid w:val="008240CD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26FD"/>
    <w:rsid w:val="0083314F"/>
    <w:rsid w:val="008336F8"/>
    <w:rsid w:val="00833AFE"/>
    <w:rsid w:val="00833FE1"/>
    <w:rsid w:val="00834136"/>
    <w:rsid w:val="00835546"/>
    <w:rsid w:val="00836727"/>
    <w:rsid w:val="00836DBF"/>
    <w:rsid w:val="00837039"/>
    <w:rsid w:val="0083768C"/>
    <w:rsid w:val="0083798B"/>
    <w:rsid w:val="00840A90"/>
    <w:rsid w:val="0084187E"/>
    <w:rsid w:val="00842114"/>
    <w:rsid w:val="00842579"/>
    <w:rsid w:val="008431F2"/>
    <w:rsid w:val="00843312"/>
    <w:rsid w:val="00843832"/>
    <w:rsid w:val="00843F5D"/>
    <w:rsid w:val="008446FB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30"/>
    <w:rsid w:val="00851362"/>
    <w:rsid w:val="00851915"/>
    <w:rsid w:val="0085212D"/>
    <w:rsid w:val="00854343"/>
    <w:rsid w:val="00854416"/>
    <w:rsid w:val="00854FBA"/>
    <w:rsid w:val="008550E1"/>
    <w:rsid w:val="00855DD8"/>
    <w:rsid w:val="00855EDF"/>
    <w:rsid w:val="0085664A"/>
    <w:rsid w:val="00856BE6"/>
    <w:rsid w:val="00856CA5"/>
    <w:rsid w:val="008573A3"/>
    <w:rsid w:val="008576EC"/>
    <w:rsid w:val="00857CDA"/>
    <w:rsid w:val="00857CE5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65954"/>
    <w:rsid w:val="0087001D"/>
    <w:rsid w:val="008728FC"/>
    <w:rsid w:val="00872E5E"/>
    <w:rsid w:val="00872F18"/>
    <w:rsid w:val="00875333"/>
    <w:rsid w:val="00875BD6"/>
    <w:rsid w:val="00876359"/>
    <w:rsid w:val="00876D2E"/>
    <w:rsid w:val="00876E91"/>
    <w:rsid w:val="00877025"/>
    <w:rsid w:val="008774EA"/>
    <w:rsid w:val="00877F32"/>
    <w:rsid w:val="00883800"/>
    <w:rsid w:val="0088409B"/>
    <w:rsid w:val="00884270"/>
    <w:rsid w:val="00885F67"/>
    <w:rsid w:val="00886F38"/>
    <w:rsid w:val="008872DF"/>
    <w:rsid w:val="00887663"/>
    <w:rsid w:val="00890A73"/>
    <w:rsid w:val="008912CF"/>
    <w:rsid w:val="00891603"/>
    <w:rsid w:val="00891ABB"/>
    <w:rsid w:val="00892043"/>
    <w:rsid w:val="00892753"/>
    <w:rsid w:val="008938D2"/>
    <w:rsid w:val="00894753"/>
    <w:rsid w:val="00894A42"/>
    <w:rsid w:val="00894A65"/>
    <w:rsid w:val="00895FA7"/>
    <w:rsid w:val="008963AC"/>
    <w:rsid w:val="00896790"/>
    <w:rsid w:val="00896873"/>
    <w:rsid w:val="008A0DB3"/>
    <w:rsid w:val="008A19A6"/>
    <w:rsid w:val="008A1F01"/>
    <w:rsid w:val="008A22DC"/>
    <w:rsid w:val="008A25FF"/>
    <w:rsid w:val="008A275F"/>
    <w:rsid w:val="008A3330"/>
    <w:rsid w:val="008A44AF"/>
    <w:rsid w:val="008A49E5"/>
    <w:rsid w:val="008A4C82"/>
    <w:rsid w:val="008A4D7E"/>
    <w:rsid w:val="008A4F93"/>
    <w:rsid w:val="008A5377"/>
    <w:rsid w:val="008A5431"/>
    <w:rsid w:val="008A575C"/>
    <w:rsid w:val="008A5C90"/>
    <w:rsid w:val="008B1460"/>
    <w:rsid w:val="008B1D42"/>
    <w:rsid w:val="008B2D25"/>
    <w:rsid w:val="008B392F"/>
    <w:rsid w:val="008B4E20"/>
    <w:rsid w:val="008B50FB"/>
    <w:rsid w:val="008B5138"/>
    <w:rsid w:val="008B51FA"/>
    <w:rsid w:val="008B5CE2"/>
    <w:rsid w:val="008B7482"/>
    <w:rsid w:val="008C02FD"/>
    <w:rsid w:val="008C0BB2"/>
    <w:rsid w:val="008C12D5"/>
    <w:rsid w:val="008C1956"/>
    <w:rsid w:val="008C22C3"/>
    <w:rsid w:val="008C27F9"/>
    <w:rsid w:val="008C3805"/>
    <w:rsid w:val="008C47AD"/>
    <w:rsid w:val="008C490E"/>
    <w:rsid w:val="008C5046"/>
    <w:rsid w:val="008C5570"/>
    <w:rsid w:val="008C6796"/>
    <w:rsid w:val="008C77E4"/>
    <w:rsid w:val="008D03CA"/>
    <w:rsid w:val="008D1D2D"/>
    <w:rsid w:val="008D2648"/>
    <w:rsid w:val="008D31D1"/>
    <w:rsid w:val="008D3535"/>
    <w:rsid w:val="008D49FF"/>
    <w:rsid w:val="008D567F"/>
    <w:rsid w:val="008D608D"/>
    <w:rsid w:val="008D63B6"/>
    <w:rsid w:val="008D641A"/>
    <w:rsid w:val="008D6470"/>
    <w:rsid w:val="008D6628"/>
    <w:rsid w:val="008D7504"/>
    <w:rsid w:val="008E26A6"/>
    <w:rsid w:val="008E36C3"/>
    <w:rsid w:val="008E4739"/>
    <w:rsid w:val="008E4DB4"/>
    <w:rsid w:val="008E4DE2"/>
    <w:rsid w:val="008E61D4"/>
    <w:rsid w:val="008E6C57"/>
    <w:rsid w:val="008F0888"/>
    <w:rsid w:val="008F1789"/>
    <w:rsid w:val="008F1B17"/>
    <w:rsid w:val="008F274F"/>
    <w:rsid w:val="008F2BED"/>
    <w:rsid w:val="008F47AD"/>
    <w:rsid w:val="008F47FA"/>
    <w:rsid w:val="008F5019"/>
    <w:rsid w:val="008F5115"/>
    <w:rsid w:val="008F5487"/>
    <w:rsid w:val="008F5D71"/>
    <w:rsid w:val="008F6211"/>
    <w:rsid w:val="008F6F1F"/>
    <w:rsid w:val="008F744C"/>
    <w:rsid w:val="008F771A"/>
    <w:rsid w:val="008F7B11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325C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ADB"/>
    <w:rsid w:val="00910FEE"/>
    <w:rsid w:val="0091120C"/>
    <w:rsid w:val="00911C83"/>
    <w:rsid w:val="00912A94"/>
    <w:rsid w:val="00914E1E"/>
    <w:rsid w:val="0091571D"/>
    <w:rsid w:val="009163DE"/>
    <w:rsid w:val="00916BBA"/>
    <w:rsid w:val="00917B56"/>
    <w:rsid w:val="009206CB"/>
    <w:rsid w:val="00920E82"/>
    <w:rsid w:val="009219B4"/>
    <w:rsid w:val="00921B69"/>
    <w:rsid w:val="009224E2"/>
    <w:rsid w:val="00923090"/>
    <w:rsid w:val="009236F4"/>
    <w:rsid w:val="009252B1"/>
    <w:rsid w:val="009262F0"/>
    <w:rsid w:val="009268C6"/>
    <w:rsid w:val="00926B77"/>
    <w:rsid w:val="009274B7"/>
    <w:rsid w:val="00930636"/>
    <w:rsid w:val="00930D2B"/>
    <w:rsid w:val="00931BB4"/>
    <w:rsid w:val="00932660"/>
    <w:rsid w:val="00932FBB"/>
    <w:rsid w:val="009333E8"/>
    <w:rsid w:val="00933524"/>
    <w:rsid w:val="0093364A"/>
    <w:rsid w:val="00934317"/>
    <w:rsid w:val="009351D9"/>
    <w:rsid w:val="00935326"/>
    <w:rsid w:val="00935AA1"/>
    <w:rsid w:val="00936F46"/>
    <w:rsid w:val="009378AD"/>
    <w:rsid w:val="009409A4"/>
    <w:rsid w:val="00940E6D"/>
    <w:rsid w:val="00941BFB"/>
    <w:rsid w:val="00941D91"/>
    <w:rsid w:val="009445D1"/>
    <w:rsid w:val="00944605"/>
    <w:rsid w:val="00945218"/>
    <w:rsid w:val="009456E6"/>
    <w:rsid w:val="009457B8"/>
    <w:rsid w:val="00945E12"/>
    <w:rsid w:val="00946003"/>
    <w:rsid w:val="009466D4"/>
    <w:rsid w:val="00946C77"/>
    <w:rsid w:val="00946F13"/>
    <w:rsid w:val="00947701"/>
    <w:rsid w:val="00947F95"/>
    <w:rsid w:val="00950F2F"/>
    <w:rsid w:val="00950FDB"/>
    <w:rsid w:val="00951FC7"/>
    <w:rsid w:val="00952055"/>
    <w:rsid w:val="00954149"/>
    <w:rsid w:val="0095509F"/>
    <w:rsid w:val="00956711"/>
    <w:rsid w:val="009571BD"/>
    <w:rsid w:val="00957BCE"/>
    <w:rsid w:val="00957FC6"/>
    <w:rsid w:val="00960104"/>
    <w:rsid w:val="00960442"/>
    <w:rsid w:val="0096224B"/>
    <w:rsid w:val="0096224D"/>
    <w:rsid w:val="00963028"/>
    <w:rsid w:val="009647D5"/>
    <w:rsid w:val="009649D0"/>
    <w:rsid w:val="00965B65"/>
    <w:rsid w:val="0096666F"/>
    <w:rsid w:val="00966D29"/>
    <w:rsid w:val="009679BB"/>
    <w:rsid w:val="00970382"/>
    <w:rsid w:val="009709E6"/>
    <w:rsid w:val="00971CBD"/>
    <w:rsid w:val="00971E54"/>
    <w:rsid w:val="009734DC"/>
    <w:rsid w:val="00973742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498"/>
    <w:rsid w:val="00984BAC"/>
    <w:rsid w:val="009869F5"/>
    <w:rsid w:val="00987636"/>
    <w:rsid w:val="009910D9"/>
    <w:rsid w:val="00991C43"/>
    <w:rsid w:val="00992800"/>
    <w:rsid w:val="00992F64"/>
    <w:rsid w:val="00993971"/>
    <w:rsid w:val="009939C6"/>
    <w:rsid w:val="00994DA0"/>
    <w:rsid w:val="00994E80"/>
    <w:rsid w:val="00996C47"/>
    <w:rsid w:val="009971CC"/>
    <w:rsid w:val="009A0173"/>
    <w:rsid w:val="009A0B27"/>
    <w:rsid w:val="009A0F40"/>
    <w:rsid w:val="009A13B9"/>
    <w:rsid w:val="009A1F1B"/>
    <w:rsid w:val="009A27FB"/>
    <w:rsid w:val="009A296C"/>
    <w:rsid w:val="009A2B6F"/>
    <w:rsid w:val="009A2C6A"/>
    <w:rsid w:val="009A2C9D"/>
    <w:rsid w:val="009A2D67"/>
    <w:rsid w:val="009A313F"/>
    <w:rsid w:val="009A3845"/>
    <w:rsid w:val="009A4D57"/>
    <w:rsid w:val="009A5200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3214"/>
    <w:rsid w:val="009B4BEA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3739"/>
    <w:rsid w:val="009C4059"/>
    <w:rsid w:val="009C4729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237F"/>
    <w:rsid w:val="009D2424"/>
    <w:rsid w:val="009D250F"/>
    <w:rsid w:val="009D2632"/>
    <w:rsid w:val="009D456E"/>
    <w:rsid w:val="009D4E0B"/>
    <w:rsid w:val="009D6217"/>
    <w:rsid w:val="009D7660"/>
    <w:rsid w:val="009D7661"/>
    <w:rsid w:val="009D7795"/>
    <w:rsid w:val="009D7BD1"/>
    <w:rsid w:val="009E0287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6946"/>
    <w:rsid w:val="009E7AA2"/>
    <w:rsid w:val="009E7F29"/>
    <w:rsid w:val="009F04E2"/>
    <w:rsid w:val="009F1B50"/>
    <w:rsid w:val="009F25BE"/>
    <w:rsid w:val="009F2986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7278"/>
    <w:rsid w:val="00A11298"/>
    <w:rsid w:val="00A11881"/>
    <w:rsid w:val="00A11A39"/>
    <w:rsid w:val="00A1203D"/>
    <w:rsid w:val="00A130E7"/>
    <w:rsid w:val="00A13256"/>
    <w:rsid w:val="00A136AF"/>
    <w:rsid w:val="00A152AA"/>
    <w:rsid w:val="00A15511"/>
    <w:rsid w:val="00A15E2B"/>
    <w:rsid w:val="00A15F2D"/>
    <w:rsid w:val="00A15FAC"/>
    <w:rsid w:val="00A16454"/>
    <w:rsid w:val="00A20D35"/>
    <w:rsid w:val="00A2195F"/>
    <w:rsid w:val="00A2208D"/>
    <w:rsid w:val="00A22551"/>
    <w:rsid w:val="00A24745"/>
    <w:rsid w:val="00A252AC"/>
    <w:rsid w:val="00A25414"/>
    <w:rsid w:val="00A25639"/>
    <w:rsid w:val="00A26382"/>
    <w:rsid w:val="00A26966"/>
    <w:rsid w:val="00A26E23"/>
    <w:rsid w:val="00A26EDC"/>
    <w:rsid w:val="00A272B7"/>
    <w:rsid w:val="00A2755C"/>
    <w:rsid w:val="00A279A6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792"/>
    <w:rsid w:val="00A44945"/>
    <w:rsid w:val="00A4696F"/>
    <w:rsid w:val="00A47502"/>
    <w:rsid w:val="00A47CBA"/>
    <w:rsid w:val="00A507AA"/>
    <w:rsid w:val="00A508CD"/>
    <w:rsid w:val="00A50EE3"/>
    <w:rsid w:val="00A51572"/>
    <w:rsid w:val="00A51B12"/>
    <w:rsid w:val="00A51BA5"/>
    <w:rsid w:val="00A520FC"/>
    <w:rsid w:val="00A5260F"/>
    <w:rsid w:val="00A52DE3"/>
    <w:rsid w:val="00A52F7E"/>
    <w:rsid w:val="00A54009"/>
    <w:rsid w:val="00A541B8"/>
    <w:rsid w:val="00A5448A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242"/>
    <w:rsid w:val="00A644F8"/>
    <w:rsid w:val="00A6641C"/>
    <w:rsid w:val="00A66497"/>
    <w:rsid w:val="00A66617"/>
    <w:rsid w:val="00A666EB"/>
    <w:rsid w:val="00A67398"/>
    <w:rsid w:val="00A717D2"/>
    <w:rsid w:val="00A7269B"/>
    <w:rsid w:val="00A734F7"/>
    <w:rsid w:val="00A738AE"/>
    <w:rsid w:val="00A74274"/>
    <w:rsid w:val="00A74CBA"/>
    <w:rsid w:val="00A75437"/>
    <w:rsid w:val="00A7557D"/>
    <w:rsid w:val="00A75A17"/>
    <w:rsid w:val="00A75D47"/>
    <w:rsid w:val="00A761F1"/>
    <w:rsid w:val="00A769C5"/>
    <w:rsid w:val="00A77316"/>
    <w:rsid w:val="00A77336"/>
    <w:rsid w:val="00A7772E"/>
    <w:rsid w:val="00A77D62"/>
    <w:rsid w:val="00A81DC7"/>
    <w:rsid w:val="00A822EA"/>
    <w:rsid w:val="00A82C94"/>
    <w:rsid w:val="00A83816"/>
    <w:rsid w:val="00A839AC"/>
    <w:rsid w:val="00A85866"/>
    <w:rsid w:val="00A85EDD"/>
    <w:rsid w:val="00A8649F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7B4"/>
    <w:rsid w:val="00AA4E0E"/>
    <w:rsid w:val="00AA4E5A"/>
    <w:rsid w:val="00AA6C1B"/>
    <w:rsid w:val="00AB27AF"/>
    <w:rsid w:val="00AB2C35"/>
    <w:rsid w:val="00AB38D1"/>
    <w:rsid w:val="00AB4411"/>
    <w:rsid w:val="00AB4BB7"/>
    <w:rsid w:val="00AB60C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47F4"/>
    <w:rsid w:val="00AD6642"/>
    <w:rsid w:val="00AD6C5D"/>
    <w:rsid w:val="00AD6D60"/>
    <w:rsid w:val="00AD6F0B"/>
    <w:rsid w:val="00AD76D8"/>
    <w:rsid w:val="00AD7E03"/>
    <w:rsid w:val="00AE23C6"/>
    <w:rsid w:val="00AE3917"/>
    <w:rsid w:val="00AE4A96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5F93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5C4"/>
    <w:rsid w:val="00B028DE"/>
    <w:rsid w:val="00B03873"/>
    <w:rsid w:val="00B03E68"/>
    <w:rsid w:val="00B03FED"/>
    <w:rsid w:val="00B044E1"/>
    <w:rsid w:val="00B04596"/>
    <w:rsid w:val="00B05897"/>
    <w:rsid w:val="00B0731A"/>
    <w:rsid w:val="00B0753A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68C2"/>
    <w:rsid w:val="00B17BFF"/>
    <w:rsid w:val="00B17F46"/>
    <w:rsid w:val="00B20109"/>
    <w:rsid w:val="00B20719"/>
    <w:rsid w:val="00B20800"/>
    <w:rsid w:val="00B218FF"/>
    <w:rsid w:val="00B23D06"/>
    <w:rsid w:val="00B24092"/>
    <w:rsid w:val="00B24615"/>
    <w:rsid w:val="00B2512F"/>
    <w:rsid w:val="00B268AB"/>
    <w:rsid w:val="00B270E4"/>
    <w:rsid w:val="00B274E0"/>
    <w:rsid w:val="00B27F22"/>
    <w:rsid w:val="00B30C8C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4420"/>
    <w:rsid w:val="00B44708"/>
    <w:rsid w:val="00B454FA"/>
    <w:rsid w:val="00B45562"/>
    <w:rsid w:val="00B45B4B"/>
    <w:rsid w:val="00B45BDF"/>
    <w:rsid w:val="00B50A4B"/>
    <w:rsid w:val="00B5152E"/>
    <w:rsid w:val="00B52C70"/>
    <w:rsid w:val="00B53698"/>
    <w:rsid w:val="00B5462A"/>
    <w:rsid w:val="00B54990"/>
    <w:rsid w:val="00B55824"/>
    <w:rsid w:val="00B55BD4"/>
    <w:rsid w:val="00B560C1"/>
    <w:rsid w:val="00B566A2"/>
    <w:rsid w:val="00B56C78"/>
    <w:rsid w:val="00B574F4"/>
    <w:rsid w:val="00B57A56"/>
    <w:rsid w:val="00B57DC6"/>
    <w:rsid w:val="00B6001B"/>
    <w:rsid w:val="00B611E9"/>
    <w:rsid w:val="00B61B7A"/>
    <w:rsid w:val="00B625C3"/>
    <w:rsid w:val="00B6295F"/>
    <w:rsid w:val="00B63136"/>
    <w:rsid w:val="00B63642"/>
    <w:rsid w:val="00B63E14"/>
    <w:rsid w:val="00B6453F"/>
    <w:rsid w:val="00B64D16"/>
    <w:rsid w:val="00B672A2"/>
    <w:rsid w:val="00B70C8A"/>
    <w:rsid w:val="00B7120E"/>
    <w:rsid w:val="00B713EA"/>
    <w:rsid w:val="00B713FD"/>
    <w:rsid w:val="00B73755"/>
    <w:rsid w:val="00B7386B"/>
    <w:rsid w:val="00B73D59"/>
    <w:rsid w:val="00B74043"/>
    <w:rsid w:val="00B746AE"/>
    <w:rsid w:val="00B7622A"/>
    <w:rsid w:val="00B76724"/>
    <w:rsid w:val="00B76A55"/>
    <w:rsid w:val="00B821F2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4C55"/>
    <w:rsid w:val="00B95F1F"/>
    <w:rsid w:val="00B962DA"/>
    <w:rsid w:val="00B9657E"/>
    <w:rsid w:val="00B96C3C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092"/>
    <w:rsid w:val="00BB3920"/>
    <w:rsid w:val="00BB473E"/>
    <w:rsid w:val="00BB5BB4"/>
    <w:rsid w:val="00BB647B"/>
    <w:rsid w:val="00BB70F6"/>
    <w:rsid w:val="00BC0EAC"/>
    <w:rsid w:val="00BC1890"/>
    <w:rsid w:val="00BC198A"/>
    <w:rsid w:val="00BC2CE7"/>
    <w:rsid w:val="00BC2D98"/>
    <w:rsid w:val="00BC31DF"/>
    <w:rsid w:val="00BC33E9"/>
    <w:rsid w:val="00BC372B"/>
    <w:rsid w:val="00BC4273"/>
    <w:rsid w:val="00BC45AF"/>
    <w:rsid w:val="00BC69F5"/>
    <w:rsid w:val="00BD00BD"/>
    <w:rsid w:val="00BD00E3"/>
    <w:rsid w:val="00BD0317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37E1"/>
    <w:rsid w:val="00BE4E5F"/>
    <w:rsid w:val="00BE4F81"/>
    <w:rsid w:val="00BE571A"/>
    <w:rsid w:val="00BE5A4A"/>
    <w:rsid w:val="00BE6632"/>
    <w:rsid w:val="00BE7596"/>
    <w:rsid w:val="00BE7BC3"/>
    <w:rsid w:val="00BE7C27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24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E8F"/>
    <w:rsid w:val="00C130B1"/>
    <w:rsid w:val="00C1374C"/>
    <w:rsid w:val="00C138C6"/>
    <w:rsid w:val="00C14A6F"/>
    <w:rsid w:val="00C14CCE"/>
    <w:rsid w:val="00C170C2"/>
    <w:rsid w:val="00C17763"/>
    <w:rsid w:val="00C17801"/>
    <w:rsid w:val="00C17D62"/>
    <w:rsid w:val="00C2116C"/>
    <w:rsid w:val="00C21313"/>
    <w:rsid w:val="00C22604"/>
    <w:rsid w:val="00C22BD4"/>
    <w:rsid w:val="00C24474"/>
    <w:rsid w:val="00C24650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362D"/>
    <w:rsid w:val="00C337E9"/>
    <w:rsid w:val="00C338F9"/>
    <w:rsid w:val="00C33C77"/>
    <w:rsid w:val="00C345AC"/>
    <w:rsid w:val="00C34EF0"/>
    <w:rsid w:val="00C36D81"/>
    <w:rsid w:val="00C40D72"/>
    <w:rsid w:val="00C40E29"/>
    <w:rsid w:val="00C40F97"/>
    <w:rsid w:val="00C41527"/>
    <w:rsid w:val="00C41E6C"/>
    <w:rsid w:val="00C42FB8"/>
    <w:rsid w:val="00C4316B"/>
    <w:rsid w:val="00C431A1"/>
    <w:rsid w:val="00C43C54"/>
    <w:rsid w:val="00C43D7B"/>
    <w:rsid w:val="00C45049"/>
    <w:rsid w:val="00C46990"/>
    <w:rsid w:val="00C46BA9"/>
    <w:rsid w:val="00C47666"/>
    <w:rsid w:val="00C50E54"/>
    <w:rsid w:val="00C52465"/>
    <w:rsid w:val="00C52C5B"/>
    <w:rsid w:val="00C53EBD"/>
    <w:rsid w:val="00C54FFD"/>
    <w:rsid w:val="00C5667E"/>
    <w:rsid w:val="00C608E0"/>
    <w:rsid w:val="00C60B9C"/>
    <w:rsid w:val="00C6141C"/>
    <w:rsid w:val="00C61511"/>
    <w:rsid w:val="00C6242B"/>
    <w:rsid w:val="00C63522"/>
    <w:rsid w:val="00C643FB"/>
    <w:rsid w:val="00C64DB4"/>
    <w:rsid w:val="00C65754"/>
    <w:rsid w:val="00C70116"/>
    <w:rsid w:val="00C7058E"/>
    <w:rsid w:val="00C70621"/>
    <w:rsid w:val="00C706FF"/>
    <w:rsid w:val="00C71F98"/>
    <w:rsid w:val="00C721DC"/>
    <w:rsid w:val="00C7229E"/>
    <w:rsid w:val="00C72C25"/>
    <w:rsid w:val="00C72F2F"/>
    <w:rsid w:val="00C73203"/>
    <w:rsid w:val="00C73432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6D92"/>
    <w:rsid w:val="00C87260"/>
    <w:rsid w:val="00C902B2"/>
    <w:rsid w:val="00C905CB"/>
    <w:rsid w:val="00C90D6C"/>
    <w:rsid w:val="00C9104B"/>
    <w:rsid w:val="00C91BD9"/>
    <w:rsid w:val="00C91CE0"/>
    <w:rsid w:val="00C92A19"/>
    <w:rsid w:val="00C92AB4"/>
    <w:rsid w:val="00C92BC1"/>
    <w:rsid w:val="00C92F3E"/>
    <w:rsid w:val="00C93011"/>
    <w:rsid w:val="00C94B5B"/>
    <w:rsid w:val="00C955F8"/>
    <w:rsid w:val="00C95B3F"/>
    <w:rsid w:val="00C961FA"/>
    <w:rsid w:val="00C969F1"/>
    <w:rsid w:val="00C97CB9"/>
    <w:rsid w:val="00CA0606"/>
    <w:rsid w:val="00CA138F"/>
    <w:rsid w:val="00CA18BB"/>
    <w:rsid w:val="00CA27FD"/>
    <w:rsid w:val="00CA2843"/>
    <w:rsid w:val="00CA2B10"/>
    <w:rsid w:val="00CA2CAD"/>
    <w:rsid w:val="00CA3570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3B6"/>
    <w:rsid w:val="00CC2944"/>
    <w:rsid w:val="00CC316B"/>
    <w:rsid w:val="00CC34E7"/>
    <w:rsid w:val="00CC3E96"/>
    <w:rsid w:val="00CC4651"/>
    <w:rsid w:val="00CC4980"/>
    <w:rsid w:val="00CC4D6A"/>
    <w:rsid w:val="00CC5226"/>
    <w:rsid w:val="00CC5633"/>
    <w:rsid w:val="00CC5ECA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CB9"/>
    <w:rsid w:val="00CD4D59"/>
    <w:rsid w:val="00CD5738"/>
    <w:rsid w:val="00CD5A53"/>
    <w:rsid w:val="00CD6124"/>
    <w:rsid w:val="00CD66EC"/>
    <w:rsid w:val="00CD7A2C"/>
    <w:rsid w:val="00CD7B49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7C59"/>
    <w:rsid w:val="00CF0A2F"/>
    <w:rsid w:val="00CF117D"/>
    <w:rsid w:val="00CF1B3D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224C"/>
    <w:rsid w:val="00D03042"/>
    <w:rsid w:val="00D03538"/>
    <w:rsid w:val="00D04363"/>
    <w:rsid w:val="00D0564A"/>
    <w:rsid w:val="00D06181"/>
    <w:rsid w:val="00D06397"/>
    <w:rsid w:val="00D06510"/>
    <w:rsid w:val="00D07965"/>
    <w:rsid w:val="00D11787"/>
    <w:rsid w:val="00D11A9B"/>
    <w:rsid w:val="00D1276E"/>
    <w:rsid w:val="00D12E88"/>
    <w:rsid w:val="00D136BB"/>
    <w:rsid w:val="00D13F62"/>
    <w:rsid w:val="00D14672"/>
    <w:rsid w:val="00D14B48"/>
    <w:rsid w:val="00D156C7"/>
    <w:rsid w:val="00D16A78"/>
    <w:rsid w:val="00D20934"/>
    <w:rsid w:val="00D20CC2"/>
    <w:rsid w:val="00D20D6A"/>
    <w:rsid w:val="00D21A5C"/>
    <w:rsid w:val="00D21B4D"/>
    <w:rsid w:val="00D2208F"/>
    <w:rsid w:val="00D2216F"/>
    <w:rsid w:val="00D2260B"/>
    <w:rsid w:val="00D226F8"/>
    <w:rsid w:val="00D2277A"/>
    <w:rsid w:val="00D23584"/>
    <w:rsid w:val="00D23706"/>
    <w:rsid w:val="00D239BA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5B2F"/>
    <w:rsid w:val="00D36E52"/>
    <w:rsid w:val="00D37A1C"/>
    <w:rsid w:val="00D413A7"/>
    <w:rsid w:val="00D4264C"/>
    <w:rsid w:val="00D43FAC"/>
    <w:rsid w:val="00D45A15"/>
    <w:rsid w:val="00D45DCF"/>
    <w:rsid w:val="00D479EE"/>
    <w:rsid w:val="00D50354"/>
    <w:rsid w:val="00D5055F"/>
    <w:rsid w:val="00D51845"/>
    <w:rsid w:val="00D51DD0"/>
    <w:rsid w:val="00D528A6"/>
    <w:rsid w:val="00D53B1E"/>
    <w:rsid w:val="00D53EC6"/>
    <w:rsid w:val="00D54B7C"/>
    <w:rsid w:val="00D54F61"/>
    <w:rsid w:val="00D5618A"/>
    <w:rsid w:val="00D56468"/>
    <w:rsid w:val="00D56DF1"/>
    <w:rsid w:val="00D578FD"/>
    <w:rsid w:val="00D6009A"/>
    <w:rsid w:val="00D611E4"/>
    <w:rsid w:val="00D61662"/>
    <w:rsid w:val="00D61872"/>
    <w:rsid w:val="00D61A08"/>
    <w:rsid w:val="00D636FD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804E9"/>
    <w:rsid w:val="00D807E1"/>
    <w:rsid w:val="00D8137B"/>
    <w:rsid w:val="00D81A74"/>
    <w:rsid w:val="00D82E4F"/>
    <w:rsid w:val="00D84A6B"/>
    <w:rsid w:val="00D865A6"/>
    <w:rsid w:val="00D86C03"/>
    <w:rsid w:val="00D87894"/>
    <w:rsid w:val="00D9038E"/>
    <w:rsid w:val="00D918BE"/>
    <w:rsid w:val="00D926AF"/>
    <w:rsid w:val="00D9489F"/>
    <w:rsid w:val="00D94B41"/>
    <w:rsid w:val="00D94EEF"/>
    <w:rsid w:val="00D95205"/>
    <w:rsid w:val="00D95623"/>
    <w:rsid w:val="00D9586D"/>
    <w:rsid w:val="00D95D44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A6729"/>
    <w:rsid w:val="00DB00F6"/>
    <w:rsid w:val="00DB103E"/>
    <w:rsid w:val="00DB15BA"/>
    <w:rsid w:val="00DB1D9A"/>
    <w:rsid w:val="00DB4BCB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50C"/>
    <w:rsid w:val="00DC57AE"/>
    <w:rsid w:val="00DC5F0C"/>
    <w:rsid w:val="00DC6E6D"/>
    <w:rsid w:val="00DD0585"/>
    <w:rsid w:val="00DD14D7"/>
    <w:rsid w:val="00DD1677"/>
    <w:rsid w:val="00DD1910"/>
    <w:rsid w:val="00DD313F"/>
    <w:rsid w:val="00DD475A"/>
    <w:rsid w:val="00DD5023"/>
    <w:rsid w:val="00DD63E8"/>
    <w:rsid w:val="00DD649F"/>
    <w:rsid w:val="00DD6C0C"/>
    <w:rsid w:val="00DD7282"/>
    <w:rsid w:val="00DD7EBB"/>
    <w:rsid w:val="00DE0136"/>
    <w:rsid w:val="00DE01D2"/>
    <w:rsid w:val="00DE04B2"/>
    <w:rsid w:val="00DE1E99"/>
    <w:rsid w:val="00DE3F92"/>
    <w:rsid w:val="00DE4789"/>
    <w:rsid w:val="00DE501E"/>
    <w:rsid w:val="00DE579B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5C8D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50D0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4C0"/>
    <w:rsid w:val="00E11DDB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CAA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5786"/>
    <w:rsid w:val="00E35B38"/>
    <w:rsid w:val="00E366E2"/>
    <w:rsid w:val="00E36BB7"/>
    <w:rsid w:val="00E36D85"/>
    <w:rsid w:val="00E40961"/>
    <w:rsid w:val="00E414E0"/>
    <w:rsid w:val="00E414E2"/>
    <w:rsid w:val="00E41822"/>
    <w:rsid w:val="00E41EAC"/>
    <w:rsid w:val="00E42AE8"/>
    <w:rsid w:val="00E432A3"/>
    <w:rsid w:val="00E43E92"/>
    <w:rsid w:val="00E442A4"/>
    <w:rsid w:val="00E445B3"/>
    <w:rsid w:val="00E44F75"/>
    <w:rsid w:val="00E4535C"/>
    <w:rsid w:val="00E45779"/>
    <w:rsid w:val="00E45AEF"/>
    <w:rsid w:val="00E45AF8"/>
    <w:rsid w:val="00E46D42"/>
    <w:rsid w:val="00E46D81"/>
    <w:rsid w:val="00E47F7D"/>
    <w:rsid w:val="00E50C13"/>
    <w:rsid w:val="00E516A7"/>
    <w:rsid w:val="00E51E3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7806"/>
    <w:rsid w:val="00E703D9"/>
    <w:rsid w:val="00E708CE"/>
    <w:rsid w:val="00E70904"/>
    <w:rsid w:val="00E7200C"/>
    <w:rsid w:val="00E72726"/>
    <w:rsid w:val="00E7299F"/>
    <w:rsid w:val="00E730B2"/>
    <w:rsid w:val="00E73175"/>
    <w:rsid w:val="00E739BE"/>
    <w:rsid w:val="00E73CA0"/>
    <w:rsid w:val="00E740A7"/>
    <w:rsid w:val="00E74230"/>
    <w:rsid w:val="00E74E76"/>
    <w:rsid w:val="00E76EBB"/>
    <w:rsid w:val="00E80809"/>
    <w:rsid w:val="00E809E0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3882"/>
    <w:rsid w:val="00E9523A"/>
    <w:rsid w:val="00E95459"/>
    <w:rsid w:val="00E979A6"/>
    <w:rsid w:val="00E97FF0"/>
    <w:rsid w:val="00EA0118"/>
    <w:rsid w:val="00EA20BF"/>
    <w:rsid w:val="00EA2499"/>
    <w:rsid w:val="00EA2EF6"/>
    <w:rsid w:val="00EA33DE"/>
    <w:rsid w:val="00EA3B65"/>
    <w:rsid w:val="00EA41A2"/>
    <w:rsid w:val="00EA4C53"/>
    <w:rsid w:val="00EA59C5"/>
    <w:rsid w:val="00EA677C"/>
    <w:rsid w:val="00EA6968"/>
    <w:rsid w:val="00EA73AD"/>
    <w:rsid w:val="00EB1A94"/>
    <w:rsid w:val="00EB1AF9"/>
    <w:rsid w:val="00EB25BF"/>
    <w:rsid w:val="00EB274C"/>
    <w:rsid w:val="00EB37F8"/>
    <w:rsid w:val="00EB3AAE"/>
    <w:rsid w:val="00EB55F4"/>
    <w:rsid w:val="00EB5DB0"/>
    <w:rsid w:val="00EB6C1A"/>
    <w:rsid w:val="00EB7DB6"/>
    <w:rsid w:val="00EB7E3B"/>
    <w:rsid w:val="00EB7F27"/>
    <w:rsid w:val="00EB7FE4"/>
    <w:rsid w:val="00EC080F"/>
    <w:rsid w:val="00EC126D"/>
    <w:rsid w:val="00EC13D6"/>
    <w:rsid w:val="00EC14F8"/>
    <w:rsid w:val="00EC1AD4"/>
    <w:rsid w:val="00EC20F2"/>
    <w:rsid w:val="00EC2E20"/>
    <w:rsid w:val="00EC3695"/>
    <w:rsid w:val="00EC391C"/>
    <w:rsid w:val="00EC537F"/>
    <w:rsid w:val="00EC554A"/>
    <w:rsid w:val="00EC6F40"/>
    <w:rsid w:val="00EC747D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798"/>
    <w:rsid w:val="00ED2A29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56FB"/>
    <w:rsid w:val="00EE6F59"/>
    <w:rsid w:val="00EE7434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358D"/>
    <w:rsid w:val="00F23E40"/>
    <w:rsid w:val="00F2694D"/>
    <w:rsid w:val="00F26CF0"/>
    <w:rsid w:val="00F27589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5D5D"/>
    <w:rsid w:val="00F35DDE"/>
    <w:rsid w:val="00F36156"/>
    <w:rsid w:val="00F36F6E"/>
    <w:rsid w:val="00F37608"/>
    <w:rsid w:val="00F37F6D"/>
    <w:rsid w:val="00F37F94"/>
    <w:rsid w:val="00F422D7"/>
    <w:rsid w:val="00F4421C"/>
    <w:rsid w:val="00F44411"/>
    <w:rsid w:val="00F44F8A"/>
    <w:rsid w:val="00F45F0C"/>
    <w:rsid w:val="00F46DE7"/>
    <w:rsid w:val="00F47E32"/>
    <w:rsid w:val="00F47F78"/>
    <w:rsid w:val="00F5070C"/>
    <w:rsid w:val="00F50734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025"/>
    <w:rsid w:val="00F57325"/>
    <w:rsid w:val="00F57D00"/>
    <w:rsid w:val="00F57E3D"/>
    <w:rsid w:val="00F614B3"/>
    <w:rsid w:val="00F61D63"/>
    <w:rsid w:val="00F622AE"/>
    <w:rsid w:val="00F6244B"/>
    <w:rsid w:val="00F643F8"/>
    <w:rsid w:val="00F6496A"/>
    <w:rsid w:val="00F649B1"/>
    <w:rsid w:val="00F64D90"/>
    <w:rsid w:val="00F64F6E"/>
    <w:rsid w:val="00F651F6"/>
    <w:rsid w:val="00F65229"/>
    <w:rsid w:val="00F67911"/>
    <w:rsid w:val="00F67E29"/>
    <w:rsid w:val="00F70205"/>
    <w:rsid w:val="00F7065F"/>
    <w:rsid w:val="00F70D36"/>
    <w:rsid w:val="00F7115C"/>
    <w:rsid w:val="00F7143F"/>
    <w:rsid w:val="00F719B6"/>
    <w:rsid w:val="00F71EA8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70D"/>
    <w:rsid w:val="00F77F7B"/>
    <w:rsid w:val="00F8014A"/>
    <w:rsid w:val="00F81ABF"/>
    <w:rsid w:val="00F81ADF"/>
    <w:rsid w:val="00F81C80"/>
    <w:rsid w:val="00F823B0"/>
    <w:rsid w:val="00F82785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A28"/>
    <w:rsid w:val="00F94BCA"/>
    <w:rsid w:val="00F9533D"/>
    <w:rsid w:val="00F96D1E"/>
    <w:rsid w:val="00F96FC6"/>
    <w:rsid w:val="00F9713C"/>
    <w:rsid w:val="00F97335"/>
    <w:rsid w:val="00FA0166"/>
    <w:rsid w:val="00FA037D"/>
    <w:rsid w:val="00FA0FAC"/>
    <w:rsid w:val="00FA104B"/>
    <w:rsid w:val="00FA1AE3"/>
    <w:rsid w:val="00FA1CBB"/>
    <w:rsid w:val="00FA1D2E"/>
    <w:rsid w:val="00FA298D"/>
    <w:rsid w:val="00FA2F74"/>
    <w:rsid w:val="00FA3557"/>
    <w:rsid w:val="00FA445D"/>
    <w:rsid w:val="00FA54BA"/>
    <w:rsid w:val="00FA5F5C"/>
    <w:rsid w:val="00FA6028"/>
    <w:rsid w:val="00FA7756"/>
    <w:rsid w:val="00FB0641"/>
    <w:rsid w:val="00FB140E"/>
    <w:rsid w:val="00FB19F5"/>
    <w:rsid w:val="00FB258F"/>
    <w:rsid w:val="00FB27B4"/>
    <w:rsid w:val="00FB3C25"/>
    <w:rsid w:val="00FB589E"/>
    <w:rsid w:val="00FB5DE3"/>
    <w:rsid w:val="00FB680E"/>
    <w:rsid w:val="00FB68DF"/>
    <w:rsid w:val="00FB6A3C"/>
    <w:rsid w:val="00FB7BFE"/>
    <w:rsid w:val="00FB7E0F"/>
    <w:rsid w:val="00FC0657"/>
    <w:rsid w:val="00FC0A71"/>
    <w:rsid w:val="00FC1EEC"/>
    <w:rsid w:val="00FC3288"/>
    <w:rsid w:val="00FC338A"/>
    <w:rsid w:val="00FC3419"/>
    <w:rsid w:val="00FC42A8"/>
    <w:rsid w:val="00FC4343"/>
    <w:rsid w:val="00FC4E04"/>
    <w:rsid w:val="00FC4F96"/>
    <w:rsid w:val="00FC73EE"/>
    <w:rsid w:val="00FC7486"/>
    <w:rsid w:val="00FC7E48"/>
    <w:rsid w:val="00FD0818"/>
    <w:rsid w:val="00FD0BA2"/>
    <w:rsid w:val="00FD0F8F"/>
    <w:rsid w:val="00FD1771"/>
    <w:rsid w:val="00FD2028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905"/>
    <w:rsid w:val="00FE0A0E"/>
    <w:rsid w:val="00FE1E16"/>
    <w:rsid w:val="00FE2D65"/>
    <w:rsid w:val="00FE4CD9"/>
    <w:rsid w:val="00FE5399"/>
    <w:rsid w:val="00FE55DE"/>
    <w:rsid w:val="00FE585E"/>
    <w:rsid w:val="00FE7359"/>
    <w:rsid w:val="00FF1241"/>
    <w:rsid w:val="00FF1A40"/>
    <w:rsid w:val="00FF1BB3"/>
    <w:rsid w:val="00FF1DE6"/>
    <w:rsid w:val="00FF20AF"/>
    <w:rsid w:val="00FF25BA"/>
    <w:rsid w:val="00FF27E4"/>
    <w:rsid w:val="00FF2CCE"/>
    <w:rsid w:val="00FF4D35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5BEB"/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785BEB"/>
    <w:rPr>
      <w:sz w:val="21"/>
    </w:rPr>
  </w:style>
  <w:style w:type="character" w:styleId="FootnoteReference">
    <w:name w:val="footnote reference"/>
    <w:basedOn w:val="DefaultParagraphFont"/>
    <w:rsid w:val="00785BEB"/>
    <w:rPr>
      <w:vertAlign w:val="superscript"/>
    </w:rPr>
  </w:style>
  <w:style w:type="character" w:styleId="PageNumber">
    <w:name w:val="page number"/>
    <w:basedOn w:val="DefaultParagraphFont"/>
    <w:rsid w:val="00785BEB"/>
  </w:style>
  <w:style w:type="character" w:customStyle="1" w:styleId="BodyTextChar">
    <w:name w:val="Body Text Char"/>
    <w:aliases w:val="bt Char"/>
    <w:basedOn w:val="DefaultParagraphFont"/>
    <w:link w:val="BodyText"/>
    <w:rsid w:val="00785BEB"/>
    <w:rPr>
      <w:rFonts w:eastAsia="MS Mincho"/>
      <w:lang w:val="en-US" w:eastAsia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basedOn w:val="DefaultParagraphFont"/>
    <w:link w:val="Caption"/>
    <w:rsid w:val="00785BEB"/>
    <w:rPr>
      <w:lang w:val="en-GB" w:eastAsia="en-US"/>
    </w:rPr>
  </w:style>
  <w:style w:type="paragraph" w:styleId="DocumentMap">
    <w:name w:val="Document Map"/>
    <w:basedOn w:val="Normal"/>
    <w:rsid w:val="00785BEB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rsid w:val="00785BEB"/>
  </w:style>
  <w:style w:type="paragraph" w:customStyle="1" w:styleId="TH">
    <w:name w:val="TH"/>
    <w:basedOn w:val="Normal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List">
    <w:name w:val="List"/>
    <w:basedOn w:val="Normal"/>
    <w:rsid w:val="00785BEB"/>
    <w:pPr>
      <w:ind w:left="283" w:hanging="283"/>
    </w:pPr>
  </w:style>
  <w:style w:type="paragraph" w:customStyle="1" w:styleId="TAH">
    <w:name w:val="TAH"/>
    <w:basedOn w:val="Normal"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Footer">
    <w:name w:val="footer"/>
    <w:basedOn w:val="Normal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CommentSubject">
    <w:name w:val="annotation subject"/>
    <w:basedOn w:val="CommentText"/>
    <w:next w:val="CommentText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BalloonText">
    <w:name w:val="Balloon Text"/>
    <w:basedOn w:val="Normal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FootnoteText">
    <w:name w:val="footnote text"/>
    <w:basedOn w:val="Normal"/>
    <w:link w:val="FootnoteTextChar"/>
    <w:rsid w:val="00785BEB"/>
    <w:pPr>
      <w:snapToGrid w:val="0"/>
    </w:pPr>
    <w:rPr>
      <w:sz w:val="18"/>
    </w:rPr>
  </w:style>
  <w:style w:type="paragraph" w:customStyle="1" w:styleId="TAL">
    <w:name w:val="TAL"/>
    <w:basedOn w:val="Normal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List2">
    <w:name w:val="List 2"/>
    <w:basedOn w:val="List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BodyText">
    <w:name w:val="Body Text"/>
    <w:aliases w:val="bt"/>
    <w:basedOn w:val="Normal"/>
    <w:link w:val="BodyTextChar"/>
    <w:rsid w:val="00785BEB"/>
    <w:pPr>
      <w:spacing w:after="120"/>
      <w:jc w:val="both"/>
    </w:pPr>
    <w:rPr>
      <w:rFonts w:eastAsia="MS Mincho"/>
    </w:rPr>
  </w:style>
  <w:style w:type="paragraph" w:styleId="BodyTextIndent2">
    <w:name w:val="Body Text Indent 2"/>
    <w:basedOn w:val="Normal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Normal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Normal"/>
    <w:next w:val="Normal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List"/>
    <w:link w:val="B10"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DefaultParagraphFont"/>
    <w:link w:val="TH"/>
    <w:rsid w:val="00FF20AF"/>
    <w:rPr>
      <w:rFonts w:ascii="Arial" w:hAnsi="Arial"/>
      <w:b/>
      <w:lang w:val="en-GB" w:eastAsia="en-US"/>
    </w:rPr>
  </w:style>
  <w:style w:type="character" w:styleId="Strong">
    <w:name w:val="Strong"/>
    <w:basedOn w:val="DefaultParagraphFont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DefaultParagraphFont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DefaultParagraphFont"/>
    <w:link w:val="TAC"/>
    <w:rsid w:val="00CF56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E52DF7"/>
    <w:pPr>
      <w:ind w:firstLineChars="200" w:firstLine="420"/>
    </w:pPr>
    <w:rPr>
      <w:rFonts w:ascii="SimSun" w:eastAsia="SimSun" w:hAnsi="SimSun" w:cs="SimSun"/>
      <w:sz w:val="24"/>
      <w:szCs w:val="24"/>
      <w:lang w:eastAsia="zh-CN"/>
    </w:rPr>
  </w:style>
  <w:style w:type="table" w:styleId="TableGrid">
    <w:name w:val="Table Grid"/>
    <w:basedOn w:val="TableNormal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055FF1"/>
    <w:rPr>
      <w:rFonts w:ascii="Arial" w:eastAsia="MS Mincho" w:hAnsi="Arial"/>
      <w:b/>
      <w:sz w:val="24"/>
    </w:rPr>
  </w:style>
  <w:style w:type="paragraph" w:styleId="Revision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Normal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3F9E"/>
    <w:rPr>
      <w:rFonts w:eastAsia="Times New Roman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E9523A"/>
    <w:rPr>
      <w:rFonts w:ascii="Cambria" w:hAnsi="Cambria"/>
      <w:sz w:val="21"/>
      <w:szCs w:val="21"/>
      <w:lang w:eastAsia="en-US"/>
    </w:rPr>
  </w:style>
  <w:style w:type="character" w:styleId="Emphasis">
    <w:name w:val="Emphasis"/>
    <w:basedOn w:val="DefaultParagraphFont"/>
    <w:qFormat/>
    <w:rsid w:val="00472991"/>
    <w:rPr>
      <w:i/>
      <w:iCs/>
    </w:rPr>
  </w:style>
  <w:style w:type="paragraph" w:styleId="Title">
    <w:name w:val="Title"/>
    <w:basedOn w:val="Normal"/>
    <w:link w:val="TitleChar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6F7DF5"/>
    <w:rPr>
      <w:rFonts w:ascii="SimSun" w:hAnsi="SimSun" w:cs="SimSun"/>
      <w:sz w:val="24"/>
      <w:szCs w:val="24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2A3AF9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90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7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08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055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6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30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4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0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337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CD02D-F7C0-42C0-9698-94F819526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954</Words>
  <Characters>5444</Characters>
  <Application>Microsoft Office Word</Application>
  <DocSecurity>0</DocSecurity>
  <PresentationFormat/>
  <Lines>45</Lines>
  <Paragraphs>12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6386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Tony Ekpenyong</cp:lastModifiedBy>
  <cp:revision>7</cp:revision>
  <dcterms:created xsi:type="dcterms:W3CDTF">2017-06-11T00:31:00Z</dcterms:created>
  <dcterms:modified xsi:type="dcterms:W3CDTF">2017-06-16T18:22:00Z</dcterms:modified>
</cp:coreProperties>
</file>