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5CDE" w:rsidRPr="000C18EB" w:rsidRDefault="002D5CDE" w:rsidP="002D5CDE">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 xml:space="preserve">3GPP TSG RAN WG1 </w:t>
      </w:r>
      <w:r w:rsidR="00D66C9B">
        <w:rPr>
          <w:rFonts w:ascii="Arial" w:eastAsiaTheme="minorEastAsia" w:hAnsi="Arial" w:cs="Arial" w:hint="eastAsia"/>
          <w:b/>
          <w:bCs/>
          <w:sz w:val="24"/>
          <w:lang w:eastAsia="zh-CN"/>
        </w:rPr>
        <w:t>NR-AdHoc#2</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BC01A3" w:rsidRPr="00BC01A3">
        <w:rPr>
          <w:rFonts w:ascii="Arial" w:hAnsi="Arial" w:cs="Arial"/>
          <w:b/>
          <w:bCs/>
          <w:sz w:val="24"/>
        </w:rPr>
        <w:t>10070</w:t>
      </w:r>
    </w:p>
    <w:p w:rsidR="002D5CDE" w:rsidRPr="006E636A" w:rsidRDefault="00D66C9B" w:rsidP="002D5CDE">
      <w:pPr>
        <w:pStyle w:val="af8"/>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sidR="002D5CDE" w:rsidRPr="006E636A">
        <w:rPr>
          <w:rFonts w:ascii="Arial" w:hAnsi="Arial" w:cs="Arial"/>
          <w:b/>
          <w:bCs/>
          <w:sz w:val="24"/>
          <w:szCs w:val="24"/>
        </w:rPr>
        <w:t xml:space="preserve">, </w:t>
      </w:r>
      <w:r w:rsidR="002D5CDE" w:rsidRPr="006E636A">
        <w:rPr>
          <w:rFonts w:ascii="Arial" w:eastAsia="MS Mincho" w:hAnsi="Arial" w:cs="Arial" w:hint="eastAsia"/>
          <w:b/>
          <w:bCs/>
          <w:sz w:val="24"/>
          <w:szCs w:val="24"/>
          <w:lang w:eastAsia="ja-JP"/>
        </w:rPr>
        <w:t>P.R. China</w:t>
      </w:r>
      <w:r w:rsidR="002D5CDE" w:rsidRPr="006E636A">
        <w:rPr>
          <w:rFonts w:ascii="Arial" w:hAnsi="Arial" w:cs="Arial"/>
          <w:b/>
          <w:bCs/>
          <w:sz w:val="24"/>
          <w:szCs w:val="24"/>
        </w:rPr>
        <w:t xml:space="preserve"> </w:t>
      </w:r>
      <w:r>
        <w:rPr>
          <w:rFonts w:ascii="Arial" w:eastAsiaTheme="minorEastAsia" w:hAnsi="Arial" w:cs="Arial" w:hint="eastAsia"/>
          <w:b/>
          <w:bCs/>
          <w:sz w:val="24"/>
          <w:szCs w:val="24"/>
          <w:lang w:eastAsia="zh-CN"/>
        </w:rPr>
        <w:t>27</w:t>
      </w:r>
      <w:r w:rsidR="002D5CDE" w:rsidRPr="006E636A">
        <w:rPr>
          <w:rFonts w:ascii="Arial" w:eastAsia="MS Mincho" w:hAnsi="Arial" w:cs="Arial" w:hint="eastAsia"/>
          <w:b/>
          <w:bCs/>
          <w:sz w:val="24"/>
          <w:szCs w:val="24"/>
          <w:lang w:eastAsia="ja-JP"/>
        </w:rPr>
        <w:t xml:space="preserve">th </w:t>
      </w:r>
      <w:r w:rsidR="002D5CDE" w:rsidRPr="006E636A">
        <w:rPr>
          <w:rFonts w:ascii="Arial" w:hAnsi="Arial" w:cs="Arial"/>
          <w:b/>
          <w:bCs/>
          <w:sz w:val="24"/>
          <w:szCs w:val="24"/>
        </w:rPr>
        <w:t xml:space="preserve">– </w:t>
      </w:r>
      <w:r>
        <w:rPr>
          <w:rFonts w:ascii="Arial" w:eastAsiaTheme="minorEastAsia" w:hAnsi="Arial" w:cs="Arial" w:hint="eastAsia"/>
          <w:b/>
          <w:bCs/>
          <w:sz w:val="24"/>
          <w:szCs w:val="24"/>
          <w:lang w:eastAsia="zh-CN"/>
        </w:rPr>
        <w:t>30</w:t>
      </w:r>
      <w:r w:rsidR="002D5CDE" w:rsidRPr="006E636A">
        <w:rPr>
          <w:rFonts w:ascii="Arial" w:eastAsia="MS Mincho" w:hAnsi="Arial" w:cs="Arial" w:hint="eastAsia"/>
          <w:b/>
          <w:bCs/>
          <w:sz w:val="24"/>
          <w:szCs w:val="24"/>
          <w:lang w:eastAsia="ja-JP"/>
        </w:rPr>
        <w:t>th</w:t>
      </w:r>
      <w:r w:rsidR="002D5CDE" w:rsidRPr="006E636A">
        <w:rPr>
          <w:rFonts w:ascii="Arial" w:hAnsi="Arial" w:cs="Arial"/>
          <w:b/>
          <w:bCs/>
          <w:sz w:val="24"/>
          <w:szCs w:val="24"/>
        </w:rPr>
        <w:t xml:space="preserve"> </w:t>
      </w:r>
      <w:r>
        <w:rPr>
          <w:rFonts w:ascii="Arial" w:eastAsiaTheme="minorEastAsia" w:hAnsi="Arial" w:cs="Arial" w:hint="eastAsia"/>
          <w:b/>
          <w:bCs/>
          <w:sz w:val="24"/>
          <w:szCs w:val="24"/>
          <w:lang w:eastAsia="zh-CN"/>
        </w:rPr>
        <w:t>June</w:t>
      </w:r>
      <w:r w:rsidR="002D5CDE" w:rsidRPr="006E636A">
        <w:rPr>
          <w:rFonts w:ascii="Arial" w:hAnsi="Arial" w:cs="Arial"/>
          <w:b/>
          <w:bCs/>
          <w:sz w:val="24"/>
          <w:szCs w:val="24"/>
        </w:rPr>
        <w:t xml:space="preserve"> 201</w:t>
      </w:r>
      <w:r w:rsidR="002D5CDE"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C01A3" w:rsidRPr="00BC01A3">
        <w:rPr>
          <w:rFonts w:ascii="Arial" w:eastAsiaTheme="minorEastAsia" w:hAnsi="Arial" w:cs="Arial"/>
          <w:b/>
          <w:sz w:val="22"/>
          <w:szCs w:val="22"/>
          <w:lang w:eastAsia="zh-CN"/>
        </w:rPr>
        <w:t>Further considerations on SRS design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66C9B">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2306F">
        <w:rPr>
          <w:rFonts w:ascii="Arial" w:eastAsiaTheme="minorEastAsia" w:hAnsi="Arial" w:cs="Arial" w:hint="eastAsia"/>
          <w:b/>
          <w:sz w:val="22"/>
          <w:szCs w:val="22"/>
          <w:lang w:eastAsia="zh-CN"/>
        </w:rPr>
        <w:t>4</w:t>
      </w:r>
      <w:r w:rsidR="00394856">
        <w:rPr>
          <w:rFonts w:ascii="Arial" w:eastAsiaTheme="minorEastAsia" w:hAnsi="Arial" w:cs="Arial" w:hint="eastAsia"/>
          <w:b/>
          <w:sz w:val="22"/>
          <w:szCs w:val="22"/>
          <w:lang w:eastAsia="zh-CN"/>
        </w:rPr>
        <w:t>.</w:t>
      </w:r>
      <w:r w:rsidR="00D66C9B">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w:t>
      </w:r>
      <w:r w:rsidR="00746967">
        <w:rPr>
          <w:rFonts w:eastAsiaTheme="minorEastAsia" w:hint="eastAsia"/>
          <w:lang w:eastAsia="zh-CN"/>
        </w:rPr>
        <w:t>9</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332469">
        <w:rPr>
          <w:rFonts w:eastAsia="宋体" w:hint="eastAsia"/>
          <w:lang w:eastAsia="zh-CN"/>
        </w:rPr>
        <w:t>SRS transmission</w:t>
      </w:r>
      <w:r w:rsidR="00DF649A">
        <w:rPr>
          <w:rFonts w:eastAsia="宋体" w:hint="eastAsia"/>
          <w:lang w:eastAsia="zh-CN"/>
        </w:rPr>
        <w:t>:</w:t>
      </w:r>
      <w:r w:rsidR="006F4C04">
        <w:rPr>
          <w:rFonts w:eastAsia="宋体" w:hint="eastAsia"/>
          <w:lang w:eastAsia="zh-CN"/>
        </w:rPr>
        <w:t xml:space="preserve"> </w:t>
      </w:r>
    </w:p>
    <w:p w:rsidR="00746967" w:rsidRPr="00746967" w:rsidRDefault="00746967" w:rsidP="00746967">
      <w:pPr>
        <w:rPr>
          <w:i/>
        </w:rPr>
      </w:pPr>
      <w:r w:rsidRPr="00746967">
        <w:rPr>
          <w:i/>
          <w:highlight w:val="green"/>
        </w:rPr>
        <w:t>Agreements:</w:t>
      </w:r>
    </w:p>
    <w:p w:rsidR="00746967" w:rsidRPr="00746967" w:rsidRDefault="00746967" w:rsidP="00746967">
      <w:pPr>
        <w:numPr>
          <w:ilvl w:val="0"/>
          <w:numId w:val="16"/>
        </w:numPr>
        <w:spacing w:before="0"/>
        <w:rPr>
          <w:rFonts w:eastAsia="MS Mincho"/>
          <w:i/>
          <w:lang w:eastAsia="ja-JP"/>
        </w:rPr>
      </w:pPr>
      <w:r w:rsidRPr="00746967">
        <w:rPr>
          <w:rFonts w:eastAsia="MS Mincho"/>
          <w:i/>
          <w:lang w:eastAsia="ja-JP"/>
        </w:rPr>
        <w:t>For the purposes of DL/UL CSI acquisition and beam management</w:t>
      </w:r>
    </w:p>
    <w:p w:rsidR="00746967" w:rsidRPr="00746967" w:rsidRDefault="00746967" w:rsidP="00746967">
      <w:pPr>
        <w:numPr>
          <w:ilvl w:val="1"/>
          <w:numId w:val="16"/>
        </w:numPr>
        <w:spacing w:before="0"/>
        <w:rPr>
          <w:rFonts w:eastAsia="MS Mincho"/>
          <w:i/>
          <w:lang w:eastAsia="ja-JP"/>
        </w:rPr>
      </w:pPr>
      <w:r w:rsidRPr="00746967">
        <w:rPr>
          <w:rFonts w:eastAsia="MS Mincho"/>
          <w:i/>
          <w:lang w:eastAsia="ja-JP"/>
        </w:rPr>
        <w:t>A UE can be configured with K &gt;= 1 SRS resources where</w:t>
      </w:r>
    </w:p>
    <w:p w:rsidR="00746967" w:rsidRPr="00746967" w:rsidRDefault="00746967" w:rsidP="00746967">
      <w:pPr>
        <w:numPr>
          <w:ilvl w:val="2"/>
          <w:numId w:val="16"/>
        </w:numPr>
        <w:spacing w:before="0"/>
        <w:rPr>
          <w:rFonts w:eastAsia="MS Mincho"/>
          <w:i/>
          <w:lang w:eastAsia="ja-JP"/>
        </w:rPr>
      </w:pPr>
      <w:r w:rsidRPr="00746967">
        <w:rPr>
          <w:rFonts w:eastAsia="MS Mincho"/>
          <w:i/>
          <w:lang w:eastAsia="ja-JP"/>
        </w:rPr>
        <w:t>A given X-port SRS resource spans N = 1,2, or 4 adjacent symbols within a slot where all X ports are mapped to each symbol of the resource</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FFS whether or not support N adjacent sub-time-units</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FFS whether or not to additionally support non-adjacent symbols/sub-time-units</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FFS whether to not to additionally N&gt;4</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 xml:space="preserve">FFS the details for transmission of SRS (e.g., </w:t>
      </w:r>
      <w:proofErr w:type="spellStart"/>
      <w:r w:rsidRPr="00746967">
        <w:rPr>
          <w:rFonts w:eastAsia="MS Mincho"/>
          <w:i/>
          <w:lang w:eastAsia="ja-JP"/>
        </w:rPr>
        <w:t>w.r.t</w:t>
      </w:r>
      <w:proofErr w:type="spellEnd"/>
      <w:r w:rsidRPr="00746967">
        <w:rPr>
          <w:rFonts w:eastAsia="MS Mincho"/>
          <w:i/>
          <w:lang w:eastAsia="ja-JP"/>
        </w:rPr>
        <w:t>., beams, etc.) within the N symbols/sub-time-units</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FFS whether or not/how to support antenna switching using SRS</w:t>
      </w:r>
    </w:p>
    <w:p w:rsidR="00746967" w:rsidRPr="00746967" w:rsidRDefault="00746967" w:rsidP="00746967">
      <w:pPr>
        <w:numPr>
          <w:ilvl w:val="1"/>
          <w:numId w:val="16"/>
        </w:numPr>
        <w:spacing w:before="0"/>
        <w:rPr>
          <w:rFonts w:eastAsia="MS Mincho"/>
          <w:i/>
          <w:lang w:eastAsia="ja-JP"/>
        </w:rPr>
      </w:pPr>
      <w:r w:rsidRPr="00746967">
        <w:rPr>
          <w:rFonts w:eastAsia="MS Mincho"/>
          <w:i/>
          <w:lang w:eastAsia="ja-JP"/>
        </w:rPr>
        <w:t xml:space="preserve">A given SRS resource can be configured as </w:t>
      </w:r>
      <w:proofErr w:type="spellStart"/>
      <w:r w:rsidRPr="00746967">
        <w:rPr>
          <w:rFonts w:eastAsia="MS Mincho"/>
          <w:i/>
          <w:lang w:eastAsia="ja-JP"/>
        </w:rPr>
        <w:t>aperiodic</w:t>
      </w:r>
      <w:proofErr w:type="spellEnd"/>
      <w:r w:rsidRPr="00746967">
        <w:rPr>
          <w:rFonts w:eastAsia="MS Mincho"/>
          <w:i/>
          <w:lang w:eastAsia="ja-JP"/>
        </w:rPr>
        <w:t>, periodic, or semi-persistent, where</w:t>
      </w:r>
    </w:p>
    <w:p w:rsidR="00746967" w:rsidRPr="00746967" w:rsidRDefault="00746967" w:rsidP="00746967">
      <w:pPr>
        <w:numPr>
          <w:ilvl w:val="2"/>
          <w:numId w:val="16"/>
        </w:numPr>
        <w:spacing w:before="0"/>
        <w:rPr>
          <w:rFonts w:eastAsia="MS Mincho"/>
          <w:i/>
          <w:lang w:eastAsia="ja-JP"/>
        </w:rPr>
      </w:pPr>
      <w:r w:rsidRPr="00746967">
        <w:rPr>
          <w:rFonts w:eastAsia="MS Mincho"/>
          <w:i/>
          <w:lang w:eastAsia="ja-JP"/>
        </w:rPr>
        <w:t>Periodic: The resource is configured with a slot-level periodicity and slot-offset</w:t>
      </w:r>
    </w:p>
    <w:p w:rsidR="00746967" w:rsidRPr="00746967" w:rsidRDefault="00746967" w:rsidP="00746967">
      <w:pPr>
        <w:numPr>
          <w:ilvl w:val="2"/>
          <w:numId w:val="16"/>
        </w:numPr>
        <w:spacing w:before="0"/>
        <w:rPr>
          <w:rFonts w:eastAsia="MS Mincho"/>
          <w:i/>
          <w:lang w:eastAsia="ja-JP"/>
        </w:rPr>
      </w:pPr>
      <w:r w:rsidRPr="00746967">
        <w:rPr>
          <w:rFonts w:eastAsia="MS Mincho"/>
          <w:i/>
          <w:lang w:eastAsia="ja-JP"/>
        </w:rPr>
        <w:t>Semi-persistent: The resource is configured with a slot-level periodicity and slot-offset</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Multiple SRS resources can be activated/deactivated with a single message</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FFS: Activation/deactivation details</w:t>
      </w:r>
    </w:p>
    <w:p w:rsidR="00746967" w:rsidRPr="00746967" w:rsidRDefault="00746967" w:rsidP="00746967">
      <w:pPr>
        <w:numPr>
          <w:ilvl w:val="2"/>
          <w:numId w:val="16"/>
        </w:numPr>
        <w:spacing w:before="0"/>
        <w:rPr>
          <w:rFonts w:eastAsia="MS Mincho"/>
          <w:i/>
          <w:lang w:eastAsia="ja-JP"/>
        </w:rPr>
      </w:pPr>
      <w:proofErr w:type="spellStart"/>
      <w:r w:rsidRPr="00746967">
        <w:rPr>
          <w:rFonts w:eastAsia="MS Mincho"/>
          <w:i/>
          <w:lang w:eastAsia="ja-JP"/>
        </w:rPr>
        <w:t>Aperiodic</w:t>
      </w:r>
      <w:proofErr w:type="spellEnd"/>
      <w:r w:rsidRPr="00746967">
        <w:rPr>
          <w:rFonts w:eastAsia="MS Mincho"/>
          <w:i/>
          <w:lang w:eastAsia="ja-JP"/>
        </w:rPr>
        <w:t>: The resource is configured without a slot-level periodicity and slot offset</w:t>
      </w:r>
    </w:p>
    <w:p w:rsidR="00746967" w:rsidRPr="00746967" w:rsidRDefault="00746967" w:rsidP="00746967">
      <w:pPr>
        <w:numPr>
          <w:ilvl w:val="3"/>
          <w:numId w:val="16"/>
        </w:numPr>
        <w:spacing w:before="0"/>
        <w:rPr>
          <w:rFonts w:eastAsia="MS Mincho"/>
          <w:i/>
          <w:lang w:eastAsia="ja-JP"/>
        </w:rPr>
      </w:pPr>
      <w:r w:rsidRPr="00746967">
        <w:rPr>
          <w:rFonts w:eastAsia="MS Mincho"/>
          <w:i/>
          <w:lang w:eastAsia="ja-JP"/>
        </w:rPr>
        <w:t>Multiple SRS resources can be triggered with a single message</w:t>
      </w:r>
    </w:p>
    <w:p w:rsidR="00746967" w:rsidRPr="00746967" w:rsidRDefault="00746967" w:rsidP="00746967">
      <w:pPr>
        <w:numPr>
          <w:ilvl w:val="2"/>
          <w:numId w:val="16"/>
        </w:numPr>
        <w:spacing w:before="0"/>
        <w:rPr>
          <w:rFonts w:eastAsia="MS Mincho"/>
          <w:i/>
          <w:lang w:eastAsia="ja-JP"/>
        </w:rPr>
      </w:pPr>
      <w:r w:rsidRPr="00746967">
        <w:rPr>
          <w:rFonts w:eastAsia="MS Mincho"/>
          <w:i/>
          <w:lang w:eastAsia="ja-JP"/>
        </w:rPr>
        <w:t>Note: For periodic/semi-persistent, different resources may have different periodicities and/or slot offsets</w:t>
      </w:r>
    </w:p>
    <w:p w:rsidR="00746967" w:rsidRPr="00746967" w:rsidRDefault="00746967" w:rsidP="00746967">
      <w:pPr>
        <w:numPr>
          <w:ilvl w:val="1"/>
          <w:numId w:val="16"/>
        </w:numPr>
        <w:spacing w:before="0"/>
        <w:rPr>
          <w:rFonts w:eastAsia="MS Mincho"/>
          <w:i/>
          <w:lang w:eastAsia="ja-JP"/>
        </w:rPr>
      </w:pPr>
      <w:r w:rsidRPr="00746967">
        <w:rPr>
          <w:rFonts w:eastAsia="MS Mincho"/>
          <w:i/>
          <w:lang w:eastAsia="ja-JP"/>
        </w:rPr>
        <w:t>FFS the location(s) of SRS symbol(s) within a slot</w:t>
      </w:r>
    </w:p>
    <w:p w:rsidR="00746967" w:rsidRPr="00746967" w:rsidRDefault="00746967" w:rsidP="00746967">
      <w:pPr>
        <w:numPr>
          <w:ilvl w:val="1"/>
          <w:numId w:val="16"/>
        </w:numPr>
        <w:spacing w:before="0"/>
        <w:rPr>
          <w:rFonts w:eastAsia="MS Mincho"/>
          <w:i/>
          <w:lang w:eastAsia="ja-JP"/>
        </w:rPr>
      </w:pPr>
      <w:r w:rsidRPr="00746967">
        <w:rPr>
          <w:rFonts w:eastAsia="MS Mincho"/>
          <w:i/>
          <w:lang w:eastAsia="ja-JP"/>
        </w:rPr>
        <w:t>FFS: Configuration details including grouping of SRS resources to allow low signaling overhead for indicating allocated SRS resources</w:t>
      </w:r>
    </w:p>
    <w:p w:rsidR="00E05236" w:rsidRPr="00746967" w:rsidRDefault="00E0523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w:t>
      </w:r>
      <w:r w:rsidR="00746967">
        <w:rPr>
          <w:rFonts w:eastAsia="宋体" w:hint="eastAsia"/>
          <w:lang w:eastAsia="zh-CN"/>
        </w:rPr>
        <w:t xml:space="preserve">mechanisms for </w:t>
      </w:r>
      <w:proofErr w:type="spellStart"/>
      <w:r w:rsidR="00746967">
        <w:rPr>
          <w:rFonts w:eastAsia="宋体" w:hint="eastAsia"/>
          <w:lang w:eastAsia="zh-CN"/>
        </w:rPr>
        <w:t>aperiodic</w:t>
      </w:r>
      <w:proofErr w:type="spellEnd"/>
      <w:r w:rsidR="00746967">
        <w:rPr>
          <w:rFonts w:eastAsia="宋体" w:hint="eastAsia"/>
          <w:lang w:eastAsia="zh-CN"/>
        </w:rPr>
        <w:t xml:space="preserve"> SRS triggering, periodic SRS transmission and UL beam indication</w:t>
      </w:r>
      <w:r w:rsidR="00332469">
        <w:rPr>
          <w:rFonts w:eastAsia="宋体" w:hint="eastAsia"/>
          <w:lang w:eastAsia="zh-CN"/>
        </w:rPr>
        <w:t>.</w:t>
      </w:r>
      <w:r>
        <w:rPr>
          <w:rFonts w:eastAsia="宋体" w:hint="eastAsia"/>
          <w:lang w:eastAsia="zh-CN"/>
        </w:rPr>
        <w:t xml:space="preserve"> </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proofErr w:type="spellStart"/>
      <w:r w:rsidR="00783AFE">
        <w:rPr>
          <w:rFonts w:eastAsia="宋体" w:hint="eastAsia"/>
          <w:lang w:eastAsia="zh-CN"/>
        </w:rPr>
        <w:t>Aperiodic</w:t>
      </w:r>
      <w:proofErr w:type="spellEnd"/>
      <w:r>
        <w:rPr>
          <w:rFonts w:eastAsia="宋体" w:hint="eastAsia"/>
          <w:lang w:eastAsia="zh-CN"/>
        </w:rPr>
        <w:t xml:space="preserve"> </w:t>
      </w:r>
      <w:r w:rsidR="00AE4DBC">
        <w:rPr>
          <w:rFonts w:eastAsia="宋体" w:hint="eastAsia"/>
          <w:lang w:eastAsia="zh-CN"/>
        </w:rPr>
        <w:t xml:space="preserve">SRS </w:t>
      </w:r>
      <w:r w:rsidR="00783AFE">
        <w:rPr>
          <w:rFonts w:eastAsia="宋体" w:hint="eastAsia"/>
          <w:lang w:eastAsia="zh-CN"/>
        </w:rPr>
        <w:t xml:space="preserve">triggering and </w:t>
      </w:r>
      <w:r w:rsidR="0031163B">
        <w:rPr>
          <w:rFonts w:eastAsia="宋体" w:hint="eastAsia"/>
          <w:lang w:eastAsia="zh-CN"/>
        </w:rPr>
        <w:t>beam indication</w:t>
      </w:r>
    </w:p>
    <w:p w:rsidR="00E84B08" w:rsidRDefault="0024138D" w:rsidP="00394856">
      <w:pPr>
        <w:pStyle w:val="a0"/>
        <w:rPr>
          <w:rFonts w:eastAsia="宋体"/>
          <w:lang w:eastAsia="zh-CN"/>
        </w:rPr>
      </w:pPr>
      <w:r>
        <w:rPr>
          <w:rFonts w:eastAsia="宋体" w:hint="eastAsia"/>
          <w:lang w:eastAsia="zh-CN"/>
        </w:rPr>
        <w:t xml:space="preserve">It has been agreed that </w:t>
      </w:r>
      <w:r w:rsidR="0031163B">
        <w:rPr>
          <w:rFonts w:eastAsia="宋体" w:hint="eastAsia"/>
          <w:lang w:eastAsia="zh-CN"/>
        </w:rPr>
        <w:t xml:space="preserve">multiple </w:t>
      </w:r>
      <w:proofErr w:type="spellStart"/>
      <w:r w:rsidR="0031163B">
        <w:rPr>
          <w:rFonts w:eastAsia="宋体" w:hint="eastAsia"/>
          <w:lang w:eastAsia="zh-CN"/>
        </w:rPr>
        <w:t>aperiodic</w:t>
      </w:r>
      <w:proofErr w:type="spellEnd"/>
      <w:r w:rsidR="0031163B">
        <w:rPr>
          <w:rFonts w:eastAsia="宋体" w:hint="eastAsia"/>
          <w:lang w:eastAsia="zh-CN"/>
        </w:rPr>
        <w:t xml:space="preserve"> SRS sources can be triggered with a single message. When </w:t>
      </w:r>
      <w:proofErr w:type="spellStart"/>
      <w:r w:rsidR="0031163B">
        <w:rPr>
          <w:rFonts w:eastAsia="宋体" w:hint="eastAsia"/>
          <w:lang w:eastAsia="zh-CN"/>
        </w:rPr>
        <w:t>gNB</w:t>
      </w:r>
      <w:proofErr w:type="spellEnd"/>
      <w:r w:rsidR="0031163B">
        <w:rPr>
          <w:rFonts w:eastAsia="宋体" w:hint="eastAsia"/>
          <w:lang w:eastAsia="zh-CN"/>
        </w:rPr>
        <w:t xml:space="preserve"> triggers N </w:t>
      </w:r>
      <w:proofErr w:type="spellStart"/>
      <w:r w:rsidR="0031163B">
        <w:rPr>
          <w:rFonts w:eastAsia="宋体" w:hint="eastAsia"/>
          <w:lang w:eastAsia="zh-CN"/>
        </w:rPr>
        <w:t>aperiodic</w:t>
      </w:r>
      <w:proofErr w:type="spellEnd"/>
      <w:r w:rsidR="0031163B">
        <w:rPr>
          <w:rFonts w:eastAsia="宋体" w:hint="eastAsia"/>
          <w:lang w:eastAsia="zh-CN"/>
        </w:rPr>
        <w:t xml:space="preserve"> SRS resources with one control signal, according to preconfigured </w:t>
      </w:r>
      <w:r w:rsidR="0031163B">
        <w:rPr>
          <w:rFonts w:eastAsia="宋体"/>
          <w:lang w:eastAsia="zh-CN"/>
        </w:rPr>
        <w:t>information</w:t>
      </w:r>
      <w:r w:rsidR="0031163B">
        <w:rPr>
          <w:rFonts w:eastAsia="宋体" w:hint="eastAsia"/>
          <w:lang w:eastAsia="zh-CN"/>
        </w:rPr>
        <w:t xml:space="preserve"> UE transmits N SRS resources once</w:t>
      </w:r>
      <w:r w:rsidR="00CE0519">
        <w:rPr>
          <w:rFonts w:eastAsia="宋体" w:hint="eastAsia"/>
          <w:lang w:eastAsia="zh-CN"/>
        </w:rPr>
        <w:t>.</w:t>
      </w:r>
      <w:r w:rsidR="0031163B">
        <w:rPr>
          <w:rFonts w:eastAsia="宋体" w:hint="eastAsia"/>
          <w:lang w:eastAsia="zh-CN"/>
        </w:rPr>
        <w:t xml:space="preserve"> </w:t>
      </w:r>
      <w:r w:rsidR="0031163B">
        <w:rPr>
          <w:rFonts w:eastAsia="宋体"/>
          <w:lang w:eastAsia="zh-CN"/>
        </w:rPr>
        <w:t>T</w:t>
      </w:r>
      <w:r w:rsidR="0031163B">
        <w:rPr>
          <w:rFonts w:eastAsia="宋体" w:hint="eastAsia"/>
          <w:lang w:eastAsia="zh-CN"/>
        </w:rPr>
        <w:t xml:space="preserve">he </w:t>
      </w:r>
      <w:proofErr w:type="spellStart"/>
      <w:r w:rsidR="0031163B">
        <w:rPr>
          <w:rFonts w:eastAsia="宋体" w:hint="eastAsia"/>
          <w:lang w:eastAsia="zh-CN"/>
        </w:rPr>
        <w:t>gNB</w:t>
      </w:r>
      <w:proofErr w:type="spellEnd"/>
      <w:r w:rsidR="0031163B">
        <w:rPr>
          <w:rFonts w:eastAsia="宋体" w:hint="eastAsia"/>
          <w:lang w:eastAsia="zh-CN"/>
        </w:rPr>
        <w:t xml:space="preserve"> </w:t>
      </w:r>
      <w:r w:rsidR="0031163B">
        <w:rPr>
          <w:rFonts w:eastAsia="宋体"/>
          <w:lang w:eastAsia="zh-CN"/>
        </w:rPr>
        <w:t>receives</w:t>
      </w:r>
      <w:r w:rsidR="0031163B">
        <w:rPr>
          <w:rFonts w:eastAsia="宋体" w:hint="eastAsia"/>
          <w:lang w:eastAsia="zh-CN"/>
        </w:rPr>
        <w:t xml:space="preserve"> N SRS resources transmitted by the UE and determines </w:t>
      </w:r>
      <w:r w:rsidR="004E0C20">
        <w:rPr>
          <w:rFonts w:eastAsia="宋体" w:hint="eastAsia"/>
          <w:lang w:eastAsia="zh-CN"/>
        </w:rPr>
        <w:t xml:space="preserve">best </w:t>
      </w:r>
      <w:r w:rsidR="0031163B">
        <w:rPr>
          <w:rFonts w:eastAsia="宋体" w:hint="eastAsia"/>
          <w:lang w:eastAsia="zh-CN"/>
        </w:rPr>
        <w:t xml:space="preserve">SRI according to </w:t>
      </w:r>
      <w:r w:rsidR="004E0C20">
        <w:rPr>
          <w:rFonts w:eastAsia="宋体" w:hint="eastAsia"/>
          <w:lang w:eastAsia="zh-CN"/>
        </w:rPr>
        <w:t xml:space="preserve">received signal level which </w:t>
      </w:r>
      <w:r w:rsidR="00830374">
        <w:rPr>
          <w:rFonts w:eastAsia="宋体" w:hint="eastAsia"/>
          <w:lang w:eastAsia="zh-CN"/>
        </w:rPr>
        <w:t xml:space="preserve">is </w:t>
      </w:r>
      <w:r w:rsidR="004E0C20">
        <w:rPr>
          <w:rFonts w:eastAsia="宋体" w:hint="eastAsia"/>
          <w:lang w:eastAsia="zh-CN"/>
        </w:rPr>
        <w:t xml:space="preserve">indicated to the UE in UL grant. </w:t>
      </w:r>
      <w:r w:rsidR="004E0C20">
        <w:rPr>
          <w:rFonts w:eastAsia="宋体"/>
          <w:lang w:eastAsia="zh-CN"/>
        </w:rPr>
        <w:t>S</w:t>
      </w:r>
      <w:r w:rsidR="004E0C20">
        <w:rPr>
          <w:rFonts w:eastAsia="宋体" w:hint="eastAsia"/>
          <w:lang w:eastAsia="zh-CN"/>
        </w:rPr>
        <w:t xml:space="preserve">ince the UE knows the UL beams used to transmit N SRS resources, it can determine UL beam from indicated SRI. </w:t>
      </w:r>
      <w:r w:rsidR="00297076">
        <w:rPr>
          <w:rFonts w:eastAsia="宋体"/>
          <w:lang w:eastAsia="zh-CN"/>
        </w:rPr>
        <w:t>I</w:t>
      </w:r>
      <w:r w:rsidR="00297076">
        <w:rPr>
          <w:rFonts w:eastAsia="宋体" w:hint="eastAsia"/>
          <w:lang w:eastAsia="zh-CN"/>
        </w:rPr>
        <w:t xml:space="preserve">t will be simple if all UL beams can be swept in one go. However there are cases, even when multiple </w:t>
      </w:r>
      <w:proofErr w:type="spellStart"/>
      <w:r w:rsidR="00297076">
        <w:rPr>
          <w:rFonts w:eastAsia="宋体" w:hint="eastAsia"/>
          <w:lang w:eastAsia="zh-CN"/>
        </w:rPr>
        <w:t>aperiodic</w:t>
      </w:r>
      <w:proofErr w:type="spellEnd"/>
      <w:r w:rsidR="00297076">
        <w:rPr>
          <w:rFonts w:eastAsia="宋体" w:hint="eastAsia"/>
          <w:lang w:eastAsia="zh-CN"/>
        </w:rPr>
        <w:t xml:space="preserve"> SRS resources are triggered by one signal, it is not possible to train all UL beams. </w:t>
      </w:r>
      <w:r w:rsidR="00422425">
        <w:rPr>
          <w:rFonts w:eastAsia="宋体" w:hint="eastAsia"/>
          <w:lang w:eastAsia="zh-CN"/>
        </w:rPr>
        <w:t xml:space="preserve">In </w:t>
      </w:r>
      <w:r w:rsidR="00422425">
        <w:rPr>
          <w:rFonts w:eastAsia="宋体"/>
          <w:lang w:eastAsia="zh-CN"/>
        </w:rPr>
        <w:t>extreme</w:t>
      </w:r>
      <w:r w:rsidR="00422425">
        <w:rPr>
          <w:rFonts w:eastAsia="宋体" w:hint="eastAsia"/>
          <w:lang w:eastAsia="zh-CN"/>
        </w:rPr>
        <w:t xml:space="preserve"> case UE may have unlimited number of UL beams, thus number of SRS resources required is hard to </w:t>
      </w:r>
      <w:r w:rsidR="00422425">
        <w:rPr>
          <w:rFonts w:eastAsia="宋体"/>
          <w:lang w:eastAsia="zh-CN"/>
        </w:rPr>
        <w:t>envisage</w:t>
      </w:r>
      <w:r w:rsidR="00422425">
        <w:rPr>
          <w:rFonts w:eastAsia="宋体" w:hint="eastAsia"/>
          <w:lang w:eastAsia="zh-CN"/>
        </w:rPr>
        <w:t xml:space="preserve"> if it is one to one mapped with UE UL beams. </w:t>
      </w:r>
      <w:r w:rsidR="00297076">
        <w:rPr>
          <w:rFonts w:eastAsia="宋体" w:hint="eastAsia"/>
          <w:lang w:eastAsia="zh-CN"/>
        </w:rPr>
        <w:t xml:space="preserve">For example, the number SRS resources are within a slot is less than the number of UL beams to train for an UE. In this case, multiple triggering of </w:t>
      </w:r>
      <w:proofErr w:type="spellStart"/>
      <w:r w:rsidR="00297076">
        <w:rPr>
          <w:rFonts w:eastAsia="宋体" w:hint="eastAsia"/>
          <w:lang w:eastAsia="zh-CN"/>
        </w:rPr>
        <w:t>aperiodic</w:t>
      </w:r>
      <w:proofErr w:type="spellEnd"/>
      <w:r w:rsidR="00297076">
        <w:rPr>
          <w:rFonts w:eastAsia="宋体" w:hint="eastAsia"/>
          <w:lang w:eastAsia="zh-CN"/>
        </w:rPr>
        <w:t xml:space="preserve"> SRS is required. When same N SRS resources are triggered multiple times to sweep different UL beams, and the UE transmits same N SRS resources multiple times potentially with different UL beams, then SRI cannot uniquely indicate the best UL</w:t>
      </w:r>
      <w:r w:rsidR="003C01C5">
        <w:rPr>
          <w:rFonts w:eastAsia="宋体" w:hint="eastAsia"/>
          <w:lang w:eastAsia="zh-CN"/>
        </w:rPr>
        <w:t xml:space="preserve"> TX</w:t>
      </w:r>
      <w:r w:rsidR="00297076">
        <w:rPr>
          <w:rFonts w:eastAsia="宋体" w:hint="eastAsia"/>
          <w:lang w:eastAsia="zh-CN"/>
        </w:rPr>
        <w:t xml:space="preserve"> beam </w:t>
      </w:r>
      <w:r w:rsidR="003C01C5">
        <w:rPr>
          <w:rFonts w:eastAsia="宋体" w:hint="eastAsia"/>
          <w:lang w:eastAsia="zh-CN"/>
        </w:rPr>
        <w:t xml:space="preserve">to the UE. </w:t>
      </w:r>
      <w:r w:rsidR="003C01C5">
        <w:rPr>
          <w:rFonts w:eastAsia="宋体"/>
          <w:lang w:eastAsia="zh-CN"/>
        </w:rPr>
        <w:t>F</w:t>
      </w:r>
      <w:r w:rsidR="003C01C5">
        <w:rPr>
          <w:rFonts w:eastAsia="宋体" w:hint="eastAsia"/>
          <w:lang w:eastAsia="zh-CN"/>
        </w:rPr>
        <w:t xml:space="preserve">or example </w:t>
      </w:r>
      <w:r w:rsidR="004F6B98">
        <w:rPr>
          <w:rFonts w:eastAsia="宋体" w:hint="eastAsia"/>
          <w:lang w:eastAsia="zh-CN"/>
        </w:rPr>
        <w:t xml:space="preserve">in figure 1, </w:t>
      </w:r>
      <w:proofErr w:type="spellStart"/>
      <w:r w:rsidR="004F6B98">
        <w:rPr>
          <w:rFonts w:eastAsia="宋体" w:hint="eastAsia"/>
          <w:lang w:eastAsia="zh-CN"/>
        </w:rPr>
        <w:t>gNB</w:t>
      </w:r>
      <w:proofErr w:type="spellEnd"/>
      <w:r w:rsidR="004F6B98">
        <w:rPr>
          <w:rFonts w:eastAsia="宋体" w:hint="eastAsia"/>
          <w:lang w:eastAsia="zh-CN"/>
        </w:rPr>
        <w:t xml:space="preserve"> triggers N </w:t>
      </w:r>
      <w:proofErr w:type="spellStart"/>
      <w:r w:rsidR="004F6B98">
        <w:rPr>
          <w:rFonts w:eastAsia="宋体" w:hint="eastAsia"/>
          <w:lang w:eastAsia="zh-CN"/>
        </w:rPr>
        <w:t>aperiodic</w:t>
      </w:r>
      <w:proofErr w:type="spellEnd"/>
      <w:r w:rsidR="004F6B98">
        <w:rPr>
          <w:rFonts w:eastAsia="宋体" w:hint="eastAsia"/>
          <w:lang w:eastAsia="zh-CN"/>
        </w:rPr>
        <w:t xml:space="preserve"> SRS resources two times</w:t>
      </w:r>
      <w:r w:rsidR="00FF4D8A">
        <w:rPr>
          <w:rFonts w:eastAsia="宋体" w:hint="eastAsia"/>
          <w:lang w:eastAsia="zh-CN"/>
        </w:rPr>
        <w:t xml:space="preserve"> successively;</w:t>
      </w:r>
      <w:r w:rsidR="004F6B98">
        <w:rPr>
          <w:rFonts w:eastAsia="宋体" w:hint="eastAsia"/>
          <w:lang w:eastAsia="zh-CN"/>
        </w:rPr>
        <w:t xml:space="preserve"> the UE may change the UL beams in two </w:t>
      </w:r>
      <w:r w:rsidR="00FF4D8A">
        <w:rPr>
          <w:rFonts w:eastAsia="宋体" w:hint="eastAsia"/>
          <w:lang w:eastAsia="zh-CN"/>
        </w:rPr>
        <w:t xml:space="preserve">successive </w:t>
      </w:r>
      <w:r w:rsidR="004F6B98">
        <w:rPr>
          <w:rFonts w:eastAsia="宋体" w:hint="eastAsia"/>
          <w:lang w:eastAsia="zh-CN"/>
        </w:rPr>
        <w:t xml:space="preserve">transmissions of N SRS resources. Then the SRI </w:t>
      </w:r>
      <w:r w:rsidR="004F6B98">
        <w:rPr>
          <w:rFonts w:eastAsia="宋体"/>
          <w:lang w:eastAsia="zh-CN"/>
        </w:rPr>
        <w:t>indicated</w:t>
      </w:r>
      <w:r w:rsidR="004F6B98">
        <w:rPr>
          <w:rFonts w:eastAsia="宋体" w:hint="eastAsia"/>
          <w:lang w:eastAsia="zh-CN"/>
        </w:rPr>
        <w:t xml:space="preserve"> to the UE in UL grant </w:t>
      </w:r>
      <w:r w:rsidR="001C246D">
        <w:rPr>
          <w:rFonts w:eastAsia="宋体" w:hint="eastAsia"/>
          <w:lang w:eastAsia="zh-CN"/>
        </w:rPr>
        <w:t>cannot reflect the UL TX beam.</w:t>
      </w:r>
    </w:p>
    <w:p w:rsidR="00EF4163" w:rsidRDefault="00EF4163" w:rsidP="004F6B98">
      <w:pPr>
        <w:pStyle w:val="a0"/>
        <w:jc w:val="center"/>
        <w:rPr>
          <w:rFonts w:eastAsia="宋体"/>
          <w:lang w:eastAsia="zh-CN"/>
        </w:rPr>
      </w:pPr>
      <w:r w:rsidRPr="00EF4163">
        <w:rPr>
          <w:rFonts w:eastAsia="宋体"/>
          <w:noProof/>
          <w:lang w:eastAsia="zh-CN"/>
        </w:rPr>
        <w:lastRenderedPageBreak/>
        <w:drawing>
          <wp:inline distT="0" distB="0" distL="0" distR="0">
            <wp:extent cx="5486400" cy="2042160"/>
            <wp:effectExtent l="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4151" cy="2327930"/>
                      <a:chOff x="1906438" y="1971479"/>
                      <a:chExt cx="6254151" cy="2327930"/>
                    </a:xfrm>
                  </a:grpSpPr>
                  <a:grpSp>
                    <a:nvGrpSpPr>
                      <a:cNvPr id="43" name="组合 42"/>
                      <a:cNvGrpSpPr/>
                    </a:nvGrpSpPr>
                    <a:grpSpPr>
                      <a:xfrm>
                        <a:off x="1906438" y="1971479"/>
                        <a:ext cx="6254151" cy="2327930"/>
                        <a:chOff x="1906438" y="1971479"/>
                        <a:chExt cx="6254151" cy="2327930"/>
                      </a:xfrm>
                    </a:grpSpPr>
                    <a:sp>
                      <a:nvSpPr>
                        <a:cNvPr id="5" name="矩形 4"/>
                        <a:cNvSpPr/>
                      </a:nvSpPr>
                      <a:spPr>
                        <a:xfrm>
                          <a:off x="327811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38612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494137"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60214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2744797" y="3324809"/>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2744797" y="4296917"/>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2976113"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3332119"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3656155"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569516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803173"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91118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01919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5749167"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6073203"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2627784"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17"/>
                        <a:cNvSpPr txBox="1"/>
                      </a:nvSpPr>
                      <a:spPr>
                        <a:xfrm>
                          <a:off x="1906438" y="2198628"/>
                          <a:ext cx="89566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txBody>
                        <a:useSpRect/>
                      </a:txSp>
                    </a:sp>
                    <a:cxnSp>
                      <a:nvCxnSpPr>
                        <a:cNvPr id="35" name="直接箭头连接符 34"/>
                        <a:cNvCxnSpPr/>
                      </a:nvCxnSpPr>
                      <a:spPr>
                        <a:xfrm>
                          <a:off x="5076056"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3838755"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8" name="TextBox 17"/>
                        <a:cNvSpPr txBox="1"/>
                      </a:nvSpPr>
                      <a:spPr>
                        <a:xfrm>
                          <a:off x="4586381" y="2178500"/>
                          <a:ext cx="895660"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txBody>
                        <a:useSpRect/>
                      </a:txSp>
                    </a:sp>
                    <a:sp>
                      <a:nvSpPr>
                        <a:cNvPr id="39" name="TextBox 17"/>
                        <a:cNvSpPr txBox="1"/>
                      </a:nvSpPr>
                      <a:spPr>
                        <a:xfrm>
                          <a:off x="5457533"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6320175"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41" name="直接箭头连接符 40"/>
                        <a:cNvCxnSpPr/>
                      </a:nvCxnSpPr>
                      <a:spPr>
                        <a:xfrm>
                          <a:off x="7421195" y="2502362"/>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2" name="TextBox 17"/>
                        <a:cNvSpPr txBox="1"/>
                      </a:nvSpPr>
                      <a:spPr>
                        <a:xfrm>
                          <a:off x="7148423" y="1971479"/>
                          <a:ext cx="1012166"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a:t>
                            </a:r>
                            <a:r>
                              <a:rPr lang="en-US" altLang="zh-CN" sz="1000" dirty="0" smtClean="0"/>
                              <a:t> </a:t>
                            </a:r>
                            <a:r>
                              <a:rPr lang="en-US" altLang="zh-CN" sz="1000" dirty="0" smtClean="0"/>
                              <a:t>SRI  to the UE in UL grant</a:t>
                            </a:r>
                            <a:endParaRPr lang="en-US" altLang="zh-CN" sz="1000" dirty="0" smtClean="0"/>
                          </a:p>
                        </a:txBody>
                        <a:useSpRect/>
                      </a:txSp>
                    </a:sp>
                  </a:grpSp>
                </lc:lockedCanvas>
              </a:graphicData>
            </a:graphic>
          </wp:inline>
        </w:drawing>
      </w:r>
    </w:p>
    <w:p w:rsidR="004F6B98" w:rsidRDefault="004F6B98" w:rsidP="004F6B98">
      <w:pPr>
        <w:pStyle w:val="a0"/>
        <w:jc w:val="center"/>
        <w:rPr>
          <w:rFonts w:eastAsia="宋体"/>
          <w:lang w:eastAsia="zh-CN"/>
        </w:rPr>
      </w:pPr>
      <w:r>
        <w:rPr>
          <w:rFonts w:eastAsia="宋体"/>
          <w:lang w:eastAsia="zh-CN"/>
        </w:rPr>
        <w:t>F</w:t>
      </w:r>
      <w:r>
        <w:rPr>
          <w:rFonts w:eastAsia="宋体" w:hint="eastAsia"/>
          <w:lang w:eastAsia="zh-CN"/>
        </w:rPr>
        <w:t>igure 1,</w:t>
      </w:r>
      <w:r w:rsidR="001C246D">
        <w:rPr>
          <w:rFonts w:eastAsia="宋体" w:hint="eastAsia"/>
          <w:lang w:eastAsia="zh-CN"/>
        </w:rPr>
        <w:t xml:space="preserve"> </w:t>
      </w:r>
      <w:proofErr w:type="spellStart"/>
      <w:r w:rsidR="001C246D">
        <w:rPr>
          <w:rFonts w:eastAsia="宋体" w:hint="eastAsia"/>
          <w:lang w:eastAsia="zh-CN"/>
        </w:rPr>
        <w:t>aperiodic</w:t>
      </w:r>
      <w:proofErr w:type="spellEnd"/>
      <w:r w:rsidR="001C246D">
        <w:rPr>
          <w:rFonts w:eastAsia="宋体" w:hint="eastAsia"/>
          <w:lang w:eastAsia="zh-CN"/>
        </w:rPr>
        <w:t xml:space="preserve"> triggering of N SRS resources</w:t>
      </w:r>
    </w:p>
    <w:p w:rsidR="00EF4163" w:rsidRDefault="001C246D" w:rsidP="001C246D">
      <w:pPr>
        <w:pStyle w:val="a0"/>
        <w:rPr>
          <w:rFonts w:eastAsia="宋体"/>
          <w:lang w:eastAsia="zh-CN"/>
        </w:rPr>
      </w:pPr>
      <w:r>
        <w:rPr>
          <w:rFonts w:eastAsia="宋体"/>
          <w:lang w:eastAsia="zh-CN"/>
        </w:rPr>
        <w:t xml:space="preserve">One solution to this issue is to introduce another signal which is indicated to the UE along with </w:t>
      </w:r>
      <w:proofErr w:type="spellStart"/>
      <w:r>
        <w:rPr>
          <w:rFonts w:eastAsia="宋体"/>
          <w:lang w:eastAsia="zh-CN"/>
        </w:rPr>
        <w:t>aperiodic</w:t>
      </w:r>
      <w:proofErr w:type="spellEnd"/>
      <w:r>
        <w:rPr>
          <w:rFonts w:eastAsia="宋体"/>
          <w:lang w:eastAsia="zh-CN"/>
        </w:rPr>
        <w:t xml:space="preserve"> triggering signal. F</w:t>
      </w:r>
      <w:r>
        <w:rPr>
          <w:rFonts w:eastAsia="宋体" w:hint="eastAsia"/>
          <w:lang w:eastAsia="zh-CN"/>
        </w:rPr>
        <w:t>or example, o</w:t>
      </w:r>
      <w:r w:rsidR="00EF4163">
        <w:rPr>
          <w:rFonts w:eastAsia="宋体" w:hint="eastAsia"/>
          <w:lang w:eastAsia="zh-CN"/>
        </w:rPr>
        <w:t xml:space="preserve">ne bit signal is introduced to indicate 2 states, which is transmitted with </w:t>
      </w:r>
      <w:proofErr w:type="spellStart"/>
      <w:r w:rsidR="00EF4163">
        <w:rPr>
          <w:rFonts w:eastAsia="宋体" w:hint="eastAsia"/>
          <w:lang w:eastAsia="zh-CN"/>
        </w:rPr>
        <w:t>aperiodic</w:t>
      </w:r>
      <w:proofErr w:type="spellEnd"/>
      <w:r w:rsidR="00EF4163">
        <w:rPr>
          <w:rFonts w:eastAsia="宋体" w:hint="eastAsia"/>
          <w:lang w:eastAsia="zh-CN"/>
        </w:rPr>
        <w:t xml:space="preserve"> triggering signal, as depicted in figure 2. </w:t>
      </w:r>
      <w:proofErr w:type="spellStart"/>
      <w:proofErr w:type="gramStart"/>
      <w:r w:rsidR="00EF4163">
        <w:rPr>
          <w:rFonts w:eastAsia="宋体" w:hint="eastAsia"/>
          <w:lang w:eastAsia="zh-CN"/>
        </w:rPr>
        <w:t>gNB</w:t>
      </w:r>
      <w:proofErr w:type="spellEnd"/>
      <w:proofErr w:type="gramEnd"/>
      <w:r w:rsidR="00EF4163">
        <w:rPr>
          <w:rFonts w:eastAsia="宋体" w:hint="eastAsia"/>
          <w:lang w:eastAsia="zh-CN"/>
        </w:rPr>
        <w:t xml:space="preserve"> sets </w:t>
      </w:r>
      <w:r w:rsidR="00422425">
        <w:rPr>
          <w:rFonts w:eastAsia="宋体" w:hint="eastAsia"/>
          <w:lang w:eastAsia="zh-CN"/>
        </w:rPr>
        <w:t xml:space="preserve">the </w:t>
      </w:r>
      <w:r w:rsidR="00EF4163">
        <w:rPr>
          <w:rFonts w:eastAsia="宋体"/>
          <w:lang w:eastAsia="zh-CN"/>
        </w:rPr>
        <w:t>“</w:t>
      </w:r>
      <w:r w:rsidR="00EF4163">
        <w:rPr>
          <w:rFonts w:eastAsia="宋体" w:hint="eastAsia"/>
          <w:lang w:eastAsia="zh-CN"/>
        </w:rPr>
        <w:t>state</w:t>
      </w:r>
      <w:r w:rsidR="00EF4163">
        <w:rPr>
          <w:rFonts w:eastAsia="宋体"/>
          <w:lang w:eastAsia="zh-CN"/>
        </w:rPr>
        <w:t>”</w:t>
      </w:r>
      <w:r w:rsidR="00EF4163">
        <w:rPr>
          <w:rFonts w:eastAsia="宋体" w:hint="eastAsia"/>
          <w:lang w:eastAsia="zh-CN"/>
        </w:rPr>
        <w:t xml:space="preserve"> to </w:t>
      </w:r>
      <w:r w:rsidR="00EF4163">
        <w:rPr>
          <w:rFonts w:eastAsia="宋体"/>
          <w:lang w:eastAsia="zh-CN"/>
        </w:rPr>
        <w:t>“</w:t>
      </w:r>
      <w:r w:rsidR="00EF4163">
        <w:rPr>
          <w:rFonts w:eastAsia="宋体" w:hint="eastAsia"/>
          <w:lang w:eastAsia="zh-CN"/>
        </w:rPr>
        <w:t>0</w:t>
      </w:r>
      <w:r w:rsidR="00EF4163">
        <w:rPr>
          <w:rFonts w:eastAsia="宋体"/>
          <w:lang w:eastAsia="zh-CN"/>
        </w:rPr>
        <w:t>”</w:t>
      </w:r>
      <w:r w:rsidR="00EF4163">
        <w:rPr>
          <w:rFonts w:eastAsia="宋体" w:hint="eastAsia"/>
          <w:lang w:eastAsia="zh-CN"/>
        </w:rPr>
        <w:t xml:space="preserve"> in first triggering of N SRS resources and sets</w:t>
      </w:r>
      <w:r w:rsidR="00422425">
        <w:rPr>
          <w:rFonts w:eastAsia="宋体" w:hint="eastAsia"/>
          <w:lang w:eastAsia="zh-CN"/>
        </w:rPr>
        <w:t xml:space="preserve"> the</w:t>
      </w:r>
      <w:r w:rsidR="00EF4163">
        <w:rPr>
          <w:rFonts w:eastAsia="宋体" w:hint="eastAsia"/>
          <w:lang w:eastAsia="zh-CN"/>
        </w:rPr>
        <w:t xml:space="preserve"> </w:t>
      </w:r>
      <w:r w:rsidR="00EF4163">
        <w:rPr>
          <w:rFonts w:eastAsia="宋体"/>
          <w:lang w:eastAsia="zh-CN"/>
        </w:rPr>
        <w:t>“</w:t>
      </w:r>
      <w:r w:rsidR="00EF4163">
        <w:rPr>
          <w:rFonts w:eastAsia="宋体" w:hint="eastAsia"/>
          <w:lang w:eastAsia="zh-CN"/>
        </w:rPr>
        <w:t>state</w:t>
      </w:r>
      <w:r w:rsidR="00EF4163">
        <w:rPr>
          <w:rFonts w:eastAsia="宋体"/>
          <w:lang w:eastAsia="zh-CN"/>
        </w:rPr>
        <w:t>”</w:t>
      </w:r>
      <w:r w:rsidR="00EF4163">
        <w:rPr>
          <w:rFonts w:eastAsia="宋体" w:hint="eastAsia"/>
          <w:lang w:eastAsia="zh-CN"/>
        </w:rPr>
        <w:t xml:space="preserve"> to </w:t>
      </w:r>
      <w:r w:rsidR="00EF4163">
        <w:rPr>
          <w:rFonts w:eastAsia="宋体"/>
          <w:lang w:eastAsia="zh-CN"/>
        </w:rPr>
        <w:t>“</w:t>
      </w:r>
      <w:r w:rsidR="00EF4163">
        <w:rPr>
          <w:rFonts w:eastAsia="宋体" w:hint="eastAsia"/>
          <w:lang w:eastAsia="zh-CN"/>
        </w:rPr>
        <w:t>1</w:t>
      </w:r>
      <w:r w:rsidR="00EF4163">
        <w:rPr>
          <w:rFonts w:eastAsia="宋体"/>
          <w:lang w:eastAsia="zh-CN"/>
        </w:rPr>
        <w:t>”</w:t>
      </w:r>
      <w:r w:rsidR="00EF4163">
        <w:rPr>
          <w:rFonts w:eastAsia="宋体" w:hint="eastAsia"/>
          <w:lang w:eastAsia="zh-CN"/>
        </w:rPr>
        <w:t xml:space="preserve"> in second triggering of N SRS resources. </w:t>
      </w:r>
      <w:r w:rsidR="00EF4163">
        <w:rPr>
          <w:rFonts w:eastAsia="宋体"/>
          <w:lang w:eastAsia="zh-CN"/>
        </w:rPr>
        <w:t>T</w:t>
      </w:r>
      <w:r w:rsidR="00EF4163">
        <w:rPr>
          <w:rFonts w:eastAsia="宋体" w:hint="eastAsia"/>
          <w:lang w:eastAsia="zh-CN"/>
        </w:rPr>
        <w:t xml:space="preserve">he UE knows which UL beams are used in first transmission of N SRS resources and which beams are used in second transmission. </w:t>
      </w:r>
      <w:r w:rsidR="00422425">
        <w:rPr>
          <w:rFonts w:eastAsia="宋体" w:hint="eastAsia"/>
          <w:lang w:eastAsia="zh-CN"/>
        </w:rPr>
        <w:t xml:space="preserve">Then </w:t>
      </w:r>
      <w:proofErr w:type="spellStart"/>
      <w:r w:rsidR="007945F0">
        <w:rPr>
          <w:rFonts w:eastAsia="宋体" w:hint="eastAsia"/>
          <w:lang w:eastAsia="zh-CN"/>
        </w:rPr>
        <w:t>gNB</w:t>
      </w:r>
      <w:proofErr w:type="spellEnd"/>
      <w:r w:rsidR="007945F0">
        <w:rPr>
          <w:rFonts w:eastAsia="宋体" w:hint="eastAsia"/>
          <w:lang w:eastAsia="zh-CN"/>
        </w:rPr>
        <w:t xml:space="preserve"> indicates SRI and the </w:t>
      </w:r>
      <w:r w:rsidR="007945F0">
        <w:rPr>
          <w:rFonts w:eastAsia="宋体"/>
          <w:lang w:eastAsia="zh-CN"/>
        </w:rPr>
        <w:t>“</w:t>
      </w:r>
      <w:r w:rsidR="007945F0">
        <w:rPr>
          <w:rFonts w:eastAsia="宋体" w:hint="eastAsia"/>
          <w:lang w:eastAsia="zh-CN"/>
        </w:rPr>
        <w:t>state</w:t>
      </w:r>
      <w:r w:rsidR="007945F0">
        <w:rPr>
          <w:rFonts w:eastAsia="宋体"/>
          <w:lang w:eastAsia="zh-CN"/>
        </w:rPr>
        <w:t>”</w:t>
      </w:r>
      <w:r w:rsidR="007945F0">
        <w:rPr>
          <w:rFonts w:eastAsia="宋体" w:hint="eastAsia"/>
          <w:lang w:eastAsia="zh-CN"/>
        </w:rPr>
        <w:t xml:space="preserve"> to the UE in UL grant so that the UE can determine the UL beam indicated by </w:t>
      </w:r>
      <w:proofErr w:type="spellStart"/>
      <w:r w:rsidR="007945F0">
        <w:rPr>
          <w:rFonts w:eastAsia="宋体" w:hint="eastAsia"/>
          <w:lang w:eastAsia="zh-CN"/>
        </w:rPr>
        <w:t>gNB</w:t>
      </w:r>
      <w:proofErr w:type="spellEnd"/>
      <w:r w:rsidR="007945F0">
        <w:rPr>
          <w:rFonts w:eastAsia="宋体" w:hint="eastAsia"/>
          <w:lang w:eastAsia="zh-CN"/>
        </w:rPr>
        <w:t xml:space="preserve">. </w:t>
      </w:r>
      <w:r w:rsidR="00422425">
        <w:rPr>
          <w:rFonts w:eastAsia="宋体" w:hint="eastAsia"/>
          <w:lang w:eastAsia="zh-CN"/>
        </w:rPr>
        <w:t xml:space="preserve"> </w:t>
      </w:r>
      <w:r w:rsidR="0024511E">
        <w:rPr>
          <w:rFonts w:eastAsia="宋体"/>
          <w:lang w:eastAsia="zh-CN"/>
        </w:rPr>
        <w:t>M</w:t>
      </w:r>
      <w:r w:rsidR="0024511E">
        <w:rPr>
          <w:rFonts w:eastAsia="宋体" w:hint="eastAsia"/>
          <w:lang w:eastAsia="zh-CN"/>
        </w:rPr>
        <w:t>ore UE UL beams can be trained with limited number of SRS resources with this mechanism.</w:t>
      </w:r>
    </w:p>
    <w:p w:rsidR="00EF4163" w:rsidRDefault="00EF4163" w:rsidP="00EF4163">
      <w:pPr>
        <w:pStyle w:val="a0"/>
        <w:jc w:val="center"/>
        <w:rPr>
          <w:rFonts w:eastAsia="宋体"/>
          <w:lang w:eastAsia="zh-CN"/>
        </w:rPr>
      </w:pPr>
      <w:r w:rsidRPr="00EF4163">
        <w:rPr>
          <w:rFonts w:eastAsia="宋体"/>
          <w:noProof/>
          <w:lang w:eastAsia="zh-CN"/>
        </w:rPr>
        <w:drawing>
          <wp:inline distT="0" distB="0" distL="0" distR="0">
            <wp:extent cx="5486400" cy="2042160"/>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4151" cy="2327930"/>
                      <a:chOff x="1906438" y="1971479"/>
                      <a:chExt cx="6254151" cy="2327930"/>
                    </a:xfrm>
                  </a:grpSpPr>
                  <a:grpSp>
                    <a:nvGrpSpPr>
                      <a:cNvPr id="43" name="组合 42"/>
                      <a:cNvGrpSpPr/>
                    </a:nvGrpSpPr>
                    <a:grpSpPr>
                      <a:xfrm>
                        <a:off x="1906438" y="1971479"/>
                        <a:ext cx="6254151" cy="2327930"/>
                        <a:chOff x="1906438" y="1971479"/>
                        <a:chExt cx="6254151" cy="2327930"/>
                      </a:xfrm>
                    </a:grpSpPr>
                    <a:sp>
                      <a:nvSpPr>
                        <a:cNvPr id="5" name="矩形 4"/>
                        <a:cNvSpPr/>
                      </a:nvSpPr>
                      <a:spPr>
                        <a:xfrm>
                          <a:off x="327811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38612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494137"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60214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2744797" y="3324809"/>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2744797" y="4296917"/>
                          <a:ext cx="504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2976113"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3332119"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3656155"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569516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5803173"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591118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01919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5749167"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6073203"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2627784"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17"/>
                        <a:cNvSpPr txBox="1"/>
                      </a:nvSpPr>
                      <a:spPr>
                        <a:xfrm>
                          <a:off x="1906438" y="2198628"/>
                          <a:ext cx="895660"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p>
                            <a:r>
                              <a:rPr lang="en-US" altLang="zh-CN" sz="1000" dirty="0" smtClean="0"/>
                              <a:t>State =0</a:t>
                            </a:r>
                            <a:endParaRPr lang="en-US" altLang="zh-CN" sz="1000" dirty="0" smtClean="0"/>
                          </a:p>
                        </a:txBody>
                        <a:useSpRect/>
                      </a:txSp>
                    </a:sp>
                    <a:cxnSp>
                      <a:nvCxnSpPr>
                        <a:cNvPr id="35" name="直接箭头连接符 34"/>
                        <a:cNvCxnSpPr/>
                      </a:nvCxnSpPr>
                      <a:spPr>
                        <a:xfrm>
                          <a:off x="5076056" y="2444849"/>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3838755"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8" name="TextBox 17"/>
                        <a:cNvSpPr txBox="1"/>
                      </a:nvSpPr>
                      <a:spPr>
                        <a:xfrm>
                          <a:off x="4586381" y="2178500"/>
                          <a:ext cx="895660"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triggers </a:t>
                            </a:r>
                            <a:r>
                              <a:rPr lang="en-US" altLang="zh-CN" sz="1000" dirty="0" err="1" smtClean="0"/>
                              <a:t>aperiodic</a:t>
                            </a:r>
                            <a:r>
                              <a:rPr lang="en-US" altLang="zh-CN" sz="1000" dirty="0" smtClean="0"/>
                              <a:t> </a:t>
                            </a:r>
                            <a:r>
                              <a:rPr lang="en-US" altLang="zh-CN" sz="1000" dirty="0" smtClean="0"/>
                              <a:t>SRS,</a:t>
                            </a:r>
                          </a:p>
                          <a:p>
                            <a:r>
                              <a:rPr lang="en-US" altLang="zh-CN" sz="1000" dirty="0" smtClean="0"/>
                              <a:t>State =1</a:t>
                            </a:r>
                            <a:endParaRPr lang="en-US" altLang="zh-CN" sz="1000" dirty="0" smtClean="0"/>
                          </a:p>
                        </a:txBody>
                        <a:useSpRect/>
                      </a:txSp>
                    </a:sp>
                    <a:sp>
                      <a:nvSpPr>
                        <a:cNvPr id="39" name="TextBox 17"/>
                        <a:cNvSpPr txBox="1"/>
                      </a:nvSpPr>
                      <a:spPr>
                        <a:xfrm>
                          <a:off x="5457533"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6320175"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41" name="直接箭头连接符 40"/>
                        <a:cNvCxnSpPr/>
                      </a:nvCxnSpPr>
                      <a:spPr>
                        <a:xfrm>
                          <a:off x="7421195" y="2502362"/>
                          <a:ext cx="288032" cy="7920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2" name="TextBox 17"/>
                        <a:cNvSpPr txBox="1"/>
                      </a:nvSpPr>
                      <a:spPr>
                        <a:xfrm>
                          <a:off x="7148423" y="1971479"/>
                          <a:ext cx="1012166"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a:t>
                            </a:r>
                            <a:r>
                              <a:rPr lang="en-US" altLang="zh-CN" sz="1000" dirty="0" smtClean="0"/>
                              <a:t> </a:t>
                            </a:r>
                            <a:r>
                              <a:rPr lang="en-US" altLang="zh-CN" sz="1000" dirty="0" smtClean="0"/>
                              <a:t>SRI  and “state” to the UE in UL grant</a:t>
                            </a:r>
                            <a:endParaRPr lang="en-US" altLang="zh-CN" sz="1000" dirty="0" smtClean="0"/>
                          </a:p>
                        </a:txBody>
                        <a:useSpRect/>
                      </a:txSp>
                    </a:sp>
                  </a:grpSp>
                </lc:lockedCanvas>
              </a:graphicData>
            </a:graphic>
          </wp:inline>
        </w:drawing>
      </w:r>
    </w:p>
    <w:p w:rsidR="00EF4163" w:rsidRPr="00465074" w:rsidRDefault="00EF4163" w:rsidP="00EF4163">
      <w:pPr>
        <w:pStyle w:val="a0"/>
        <w:jc w:val="center"/>
        <w:rPr>
          <w:rFonts w:eastAsia="宋体"/>
          <w:lang w:eastAsia="zh-CN"/>
        </w:rPr>
      </w:pPr>
      <w:r>
        <w:rPr>
          <w:rFonts w:eastAsia="宋体" w:hint="eastAsia"/>
          <w:lang w:eastAsia="zh-CN"/>
        </w:rPr>
        <w:t xml:space="preserve">Figure 2, </w:t>
      </w:r>
      <w:proofErr w:type="spellStart"/>
      <w:r>
        <w:rPr>
          <w:rFonts w:eastAsia="宋体" w:hint="eastAsia"/>
          <w:lang w:eastAsia="zh-CN"/>
        </w:rPr>
        <w:t>aperiodic</w:t>
      </w:r>
      <w:proofErr w:type="spellEnd"/>
      <w:r>
        <w:rPr>
          <w:rFonts w:eastAsia="宋体" w:hint="eastAsia"/>
          <w:lang w:eastAsia="zh-CN"/>
        </w:rPr>
        <w:t xml:space="preserve"> triggering N SRS resources with </w:t>
      </w:r>
      <w:r>
        <w:rPr>
          <w:rFonts w:eastAsia="宋体"/>
          <w:lang w:eastAsia="zh-CN"/>
        </w:rPr>
        <w:t>“</w:t>
      </w:r>
      <w:r>
        <w:rPr>
          <w:rFonts w:eastAsia="宋体" w:hint="eastAsia"/>
          <w:lang w:eastAsia="zh-CN"/>
        </w:rPr>
        <w:t>state</w:t>
      </w:r>
      <w:r>
        <w:rPr>
          <w:rFonts w:eastAsia="宋体"/>
          <w:lang w:eastAsia="zh-CN"/>
        </w:rPr>
        <w:t>”</w:t>
      </w:r>
    </w:p>
    <w:p w:rsidR="00494195" w:rsidRPr="008E01F7" w:rsidRDefault="00C6530E" w:rsidP="00827FB7">
      <w:pPr>
        <w:pStyle w:val="a0"/>
        <w:rPr>
          <w:rFonts w:eastAsia="宋体"/>
          <w:i/>
          <w:lang w:eastAsia="zh-CN"/>
        </w:rPr>
      </w:pPr>
      <w:r w:rsidRPr="00F0468D">
        <w:rPr>
          <w:rFonts w:eastAsia="宋体" w:hint="eastAsia"/>
          <w:i/>
          <w:lang w:eastAsia="zh-CN"/>
        </w:rPr>
        <w:t>Proposal</w:t>
      </w:r>
      <w:r w:rsidR="00910A92" w:rsidRPr="00F0468D">
        <w:rPr>
          <w:rFonts w:eastAsia="宋体" w:hint="eastAsia"/>
          <w:i/>
          <w:lang w:eastAsia="zh-CN"/>
        </w:rPr>
        <w:t>1</w:t>
      </w:r>
      <w:r w:rsidR="00494195" w:rsidRPr="00F0468D">
        <w:rPr>
          <w:rFonts w:eastAsia="宋体" w:hint="eastAsia"/>
          <w:i/>
          <w:lang w:eastAsia="zh-CN"/>
        </w:rPr>
        <w:t>:</w:t>
      </w:r>
      <w:r w:rsidRPr="00F0468D">
        <w:rPr>
          <w:rFonts w:eastAsia="宋体" w:hint="eastAsia"/>
          <w:i/>
          <w:lang w:eastAsia="zh-CN"/>
        </w:rPr>
        <w:t xml:space="preserve"> </w:t>
      </w:r>
      <w:r w:rsidR="00F0468D" w:rsidRPr="00F0468D">
        <w:rPr>
          <w:rFonts w:eastAsia="宋体" w:hint="eastAsia"/>
          <w:i/>
          <w:lang w:eastAsia="zh-CN"/>
        </w:rPr>
        <w:t xml:space="preserve"> </w:t>
      </w:r>
      <w:r w:rsidR="0024511E">
        <w:rPr>
          <w:rFonts w:eastAsia="宋体" w:hint="eastAsia"/>
          <w:i/>
          <w:lang w:eastAsia="zh-CN"/>
        </w:rPr>
        <w:t xml:space="preserve">successive triggering of multiple </w:t>
      </w:r>
      <w:proofErr w:type="spellStart"/>
      <w:r w:rsidR="0024511E">
        <w:rPr>
          <w:rFonts w:eastAsia="宋体" w:hint="eastAsia"/>
          <w:i/>
          <w:lang w:eastAsia="zh-CN"/>
        </w:rPr>
        <w:t>aperiodic</w:t>
      </w:r>
      <w:proofErr w:type="spellEnd"/>
      <w:r w:rsidR="0024511E">
        <w:rPr>
          <w:rFonts w:eastAsia="宋体" w:hint="eastAsia"/>
          <w:i/>
          <w:lang w:eastAsia="zh-CN"/>
        </w:rPr>
        <w:t xml:space="preserve"> SRS resources is supported and a signal is accompanied with trigger message indicating triggering instance or state.</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31163B">
        <w:rPr>
          <w:rFonts w:eastAsia="宋体" w:hint="eastAsia"/>
          <w:lang w:eastAsia="zh-CN"/>
        </w:rPr>
        <w:t>Periodic</w:t>
      </w:r>
      <w:r>
        <w:rPr>
          <w:rFonts w:eastAsia="宋体" w:hint="eastAsia"/>
          <w:lang w:eastAsia="zh-CN"/>
        </w:rPr>
        <w:t xml:space="preserve"> </w:t>
      </w:r>
      <w:r w:rsidR="00993196">
        <w:rPr>
          <w:rFonts w:eastAsia="宋体" w:hint="eastAsia"/>
          <w:lang w:eastAsia="zh-CN"/>
        </w:rPr>
        <w:t>SRS</w:t>
      </w:r>
      <w:r w:rsidR="00482826">
        <w:rPr>
          <w:rFonts w:eastAsia="宋体" w:hint="eastAsia"/>
          <w:lang w:eastAsia="zh-CN"/>
        </w:rPr>
        <w:t xml:space="preserve"> </w:t>
      </w:r>
      <w:r w:rsidR="0031163B">
        <w:rPr>
          <w:rFonts w:eastAsia="宋体" w:hint="eastAsia"/>
          <w:lang w:eastAsia="zh-CN"/>
        </w:rPr>
        <w:t>transmission and beam indication</w:t>
      </w:r>
    </w:p>
    <w:p w:rsidR="00F22844" w:rsidRDefault="00973E01" w:rsidP="00831904">
      <w:pPr>
        <w:pStyle w:val="a0"/>
        <w:rPr>
          <w:rFonts w:eastAsia="宋体"/>
          <w:lang w:eastAsia="zh-CN"/>
        </w:rPr>
      </w:pPr>
      <w:r>
        <w:rPr>
          <w:rFonts w:eastAsia="宋体"/>
          <w:lang w:eastAsia="zh-CN"/>
        </w:rPr>
        <w:t>Similar</w:t>
      </w:r>
      <w:r w:rsidR="00472138">
        <w:rPr>
          <w:rFonts w:eastAsia="宋体" w:hint="eastAsia"/>
          <w:lang w:eastAsia="zh-CN"/>
        </w:rPr>
        <w:t xml:space="preserve">ly, when an UE is configured </w:t>
      </w:r>
      <w:r w:rsidR="00472138">
        <w:rPr>
          <w:rFonts w:eastAsia="宋体"/>
          <w:lang w:eastAsia="zh-CN"/>
        </w:rPr>
        <w:t>with</w:t>
      </w:r>
      <w:r w:rsidR="00472138">
        <w:rPr>
          <w:rFonts w:eastAsia="宋体" w:hint="eastAsia"/>
          <w:lang w:eastAsia="zh-CN"/>
        </w:rPr>
        <w:t xml:space="preserve"> periodic transmission of N SRS resources</w:t>
      </w:r>
      <w:r w:rsidR="00A47381">
        <w:rPr>
          <w:rFonts w:eastAsia="宋体" w:hint="eastAsia"/>
          <w:lang w:eastAsia="zh-CN"/>
        </w:rPr>
        <w:t xml:space="preserve">, the UE periodically transmits N SRS </w:t>
      </w:r>
      <w:proofErr w:type="gramStart"/>
      <w:r w:rsidR="00A47381">
        <w:rPr>
          <w:rFonts w:eastAsia="宋体" w:hint="eastAsia"/>
          <w:lang w:eastAsia="zh-CN"/>
        </w:rPr>
        <w:t>resources,</w:t>
      </w:r>
      <w:proofErr w:type="gramEnd"/>
      <w:r w:rsidR="00A47381">
        <w:rPr>
          <w:rFonts w:eastAsia="宋体" w:hint="eastAsia"/>
          <w:lang w:eastAsia="zh-CN"/>
        </w:rPr>
        <w:t xml:space="preserve"> the UE may change the UL beams in each transmission instance. </w:t>
      </w:r>
      <w:r w:rsidR="00A47381">
        <w:rPr>
          <w:rFonts w:eastAsia="宋体"/>
          <w:lang w:eastAsia="zh-CN"/>
        </w:rPr>
        <w:t>I</w:t>
      </w:r>
      <w:r w:rsidR="00A47381">
        <w:rPr>
          <w:rFonts w:eastAsia="宋体" w:hint="eastAsia"/>
          <w:lang w:eastAsia="zh-CN"/>
        </w:rPr>
        <w:t xml:space="preserve">n this case, </w:t>
      </w:r>
      <w:proofErr w:type="spellStart"/>
      <w:r w:rsidR="00A47381">
        <w:rPr>
          <w:rFonts w:eastAsia="宋体" w:hint="eastAsia"/>
          <w:lang w:eastAsia="zh-CN"/>
        </w:rPr>
        <w:t>gNB</w:t>
      </w:r>
      <w:proofErr w:type="spellEnd"/>
      <w:r w:rsidR="00A47381">
        <w:rPr>
          <w:rFonts w:eastAsia="宋体" w:hint="eastAsia"/>
          <w:lang w:eastAsia="zh-CN"/>
        </w:rPr>
        <w:t xml:space="preserve"> indicated SRI in UL grant cannot reflect the UL beam used for SRS transmission.</w:t>
      </w:r>
    </w:p>
    <w:p w:rsidR="00472138" w:rsidRDefault="00472138" w:rsidP="00472138">
      <w:pPr>
        <w:pStyle w:val="a0"/>
        <w:jc w:val="center"/>
        <w:rPr>
          <w:rFonts w:eastAsia="宋体"/>
          <w:lang w:eastAsia="zh-CN"/>
        </w:rPr>
      </w:pPr>
      <w:r w:rsidRPr="00472138">
        <w:rPr>
          <w:rFonts w:eastAsia="宋体"/>
          <w:noProof/>
          <w:lang w:eastAsia="zh-CN"/>
        </w:rPr>
        <w:drawing>
          <wp:inline distT="0" distB="0" distL="0" distR="0">
            <wp:extent cx="5486400" cy="1536065"/>
            <wp:effectExtent l="0" t="0" r="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51688" cy="2281909"/>
                      <a:chOff x="353809" y="2017500"/>
                      <a:chExt cx="8151688" cy="2281909"/>
                    </a:xfrm>
                  </a:grpSpPr>
                  <a:grpSp>
                    <a:nvGrpSpPr>
                      <a:cNvPr id="69" name="组合 68"/>
                      <a:cNvGrpSpPr/>
                    </a:nvGrpSpPr>
                    <a:grpSpPr>
                      <a:xfrm>
                        <a:off x="353809" y="2017500"/>
                        <a:ext cx="8151688" cy="2281909"/>
                        <a:chOff x="353809" y="2017500"/>
                        <a:chExt cx="8151688" cy="2281909"/>
                      </a:xfrm>
                    </a:grpSpPr>
                    <a:sp>
                      <a:nvSpPr>
                        <a:cNvPr id="5" name="矩形 4"/>
                        <a:cNvSpPr/>
                      </a:nvSpPr>
                      <a:spPr>
                        <a:xfrm>
                          <a:off x="65580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63821"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87183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97984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527915" y="3324809"/>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519289" y="4296917"/>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353809"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709815"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1033851"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258117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268918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2797199"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90521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2635181"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2959217"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1216451"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9" name="TextBox 17"/>
                        <a:cNvSpPr txBox="1"/>
                      </a:nvSpPr>
                      <a:spPr>
                        <a:xfrm>
                          <a:off x="2343547"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3206189"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46" name="矩形 45"/>
                        <a:cNvSpPr/>
                      </a:nvSpPr>
                      <a:spPr>
                        <a:xfrm>
                          <a:off x="4586397"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4694409"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4802421"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4910433"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17"/>
                        <a:cNvSpPr txBox="1"/>
                      </a:nvSpPr>
                      <a:spPr>
                        <a:xfrm>
                          <a:off x="4284397" y="2673097"/>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51" name="直接箭头连接符 50"/>
                        <a:cNvCxnSpPr>
                          <a:endCxn id="46" idx="0"/>
                        </a:cNvCxnSpPr>
                      </a:nvCxnSpPr>
                      <a:spPr>
                        <a:xfrm flipH="1">
                          <a:off x="4640403" y="3118310"/>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2" name="直接箭头连接符 51"/>
                        <a:cNvCxnSpPr>
                          <a:endCxn id="49" idx="0"/>
                        </a:cNvCxnSpPr>
                      </a:nvCxnSpPr>
                      <a:spPr>
                        <a:xfrm flipH="1">
                          <a:off x="4964439" y="3106816"/>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3" name="矩形 52"/>
                        <a:cNvSpPr/>
                      </a:nvSpPr>
                      <a:spPr>
                        <a:xfrm>
                          <a:off x="6511763"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6619775"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6727787"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6835799"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7" name="直接箭头连接符 56"/>
                        <a:cNvCxnSpPr>
                          <a:endCxn id="53" idx="0"/>
                        </a:cNvCxnSpPr>
                      </a:nvCxnSpPr>
                      <a:spPr>
                        <a:xfrm flipH="1">
                          <a:off x="6565769" y="3120802"/>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8" name="直接箭头连接符 57"/>
                        <a:cNvCxnSpPr>
                          <a:endCxn id="56" idx="0"/>
                        </a:cNvCxnSpPr>
                      </a:nvCxnSpPr>
                      <a:spPr>
                        <a:xfrm flipH="1">
                          <a:off x="6889805" y="3109308"/>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9" name="TextBox 17"/>
                        <a:cNvSpPr txBox="1"/>
                      </a:nvSpPr>
                      <a:spPr>
                        <a:xfrm>
                          <a:off x="5147039" y="2687474"/>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60" name="TextBox 17"/>
                        <a:cNvSpPr txBox="1"/>
                      </a:nvSpPr>
                      <a:spPr>
                        <a:xfrm>
                          <a:off x="6274135" y="2678855"/>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61" name="TextBox 17"/>
                        <a:cNvSpPr txBox="1"/>
                      </a:nvSpPr>
                      <a:spPr>
                        <a:xfrm>
                          <a:off x="7136777" y="2693232"/>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63" name="直接箭头连接符 62"/>
                        <a:cNvCxnSpPr/>
                      </a:nvCxnSpPr>
                      <a:spPr>
                        <a:xfrm>
                          <a:off x="655647" y="3916381"/>
                          <a:ext cx="1923691" cy="0"/>
                        </a:xfrm>
                        <a:prstGeom prst="straightConnector1">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17"/>
                        <a:cNvSpPr txBox="1"/>
                      </a:nvSpPr>
                      <a:spPr>
                        <a:xfrm>
                          <a:off x="1291175" y="3587453"/>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Periodicity</a:t>
                            </a:r>
                            <a:endParaRPr lang="zh-CN" altLang="en-US" sz="1000" dirty="0"/>
                          </a:p>
                        </a:txBody>
                        <a:useSpRect/>
                      </a:txSp>
                    </a:sp>
                    <a:cxnSp>
                      <a:nvCxnSpPr>
                        <a:cNvPr id="66" name="直接箭头连接符 65"/>
                        <a:cNvCxnSpPr/>
                      </a:nvCxnSpPr>
                      <a:spPr>
                        <a:xfrm flipH="1">
                          <a:off x="7628801" y="2493034"/>
                          <a:ext cx="376512" cy="7853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8" name="TextBox 17"/>
                        <a:cNvSpPr txBox="1"/>
                      </a:nvSpPr>
                      <a:spPr>
                        <a:xfrm>
                          <a:off x="7496208" y="2017500"/>
                          <a:ext cx="1009289"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 SRI  to the UE in UL grant</a:t>
                            </a:r>
                            <a:endParaRPr lang="zh-CN" altLang="en-US" sz="1000" dirty="0"/>
                          </a:p>
                        </a:txBody>
                        <a:useSpRect/>
                      </a:txSp>
                    </a:sp>
                  </a:grpSp>
                </lc:lockedCanvas>
              </a:graphicData>
            </a:graphic>
          </wp:inline>
        </w:drawing>
      </w:r>
    </w:p>
    <w:p w:rsidR="00472138" w:rsidRDefault="00472138" w:rsidP="00472138">
      <w:pPr>
        <w:pStyle w:val="a0"/>
        <w:jc w:val="center"/>
        <w:rPr>
          <w:rFonts w:eastAsia="宋体"/>
          <w:lang w:eastAsia="zh-CN"/>
        </w:rPr>
      </w:pPr>
      <w:r w:rsidRPr="00472138">
        <w:rPr>
          <w:rFonts w:eastAsia="宋体"/>
          <w:lang w:eastAsia="zh-CN"/>
        </w:rPr>
        <w:t>F</w:t>
      </w:r>
      <w:r w:rsidRPr="00472138">
        <w:rPr>
          <w:rFonts w:eastAsia="宋体" w:hint="eastAsia"/>
          <w:lang w:eastAsia="zh-CN"/>
        </w:rPr>
        <w:t xml:space="preserve">igure 3, </w:t>
      </w:r>
      <w:r>
        <w:rPr>
          <w:rFonts w:eastAsia="宋体" w:hint="eastAsia"/>
          <w:lang w:eastAsia="zh-CN"/>
        </w:rPr>
        <w:t>periodic transmission of N SRS resources</w:t>
      </w:r>
    </w:p>
    <w:p w:rsidR="008E7A27" w:rsidRDefault="008D3E90" w:rsidP="008E7A27">
      <w:pPr>
        <w:pStyle w:val="a0"/>
        <w:rPr>
          <w:rFonts w:eastAsia="宋体"/>
          <w:lang w:eastAsia="zh-CN"/>
        </w:rPr>
      </w:pPr>
      <w:r>
        <w:rPr>
          <w:rFonts w:eastAsia="宋体"/>
          <w:lang w:eastAsia="zh-CN"/>
        </w:rPr>
        <w:t>O</w:t>
      </w:r>
      <w:r>
        <w:rPr>
          <w:rFonts w:eastAsia="宋体" w:hint="eastAsia"/>
          <w:lang w:eastAsia="zh-CN"/>
        </w:rPr>
        <w:t xml:space="preserve">ne solution to this issue is to </w:t>
      </w:r>
      <w:r>
        <w:rPr>
          <w:rFonts w:eastAsia="宋体"/>
          <w:lang w:eastAsia="zh-CN"/>
        </w:rPr>
        <w:t>introduce</w:t>
      </w:r>
      <w:r>
        <w:rPr>
          <w:rFonts w:eastAsia="宋体" w:hint="eastAsia"/>
          <w:lang w:eastAsia="zh-CN"/>
        </w:rPr>
        <w:t xml:space="preserve"> certain numbering for transmission instances and </w:t>
      </w:r>
      <w:proofErr w:type="spellStart"/>
      <w:r>
        <w:rPr>
          <w:rFonts w:eastAsia="宋体" w:hint="eastAsia"/>
          <w:lang w:eastAsia="zh-CN"/>
        </w:rPr>
        <w:t>gNB</w:t>
      </w:r>
      <w:proofErr w:type="spellEnd"/>
      <w:r>
        <w:rPr>
          <w:rFonts w:eastAsia="宋体" w:hint="eastAsia"/>
          <w:lang w:eastAsia="zh-CN"/>
        </w:rPr>
        <w:t xml:space="preserve"> indicates the number of transmission instance together with SRI to the UE in UL grant.</w:t>
      </w:r>
    </w:p>
    <w:p w:rsidR="008D3E90" w:rsidRDefault="008D3E90" w:rsidP="008E7A27">
      <w:pPr>
        <w:pStyle w:val="a0"/>
        <w:rPr>
          <w:rFonts w:eastAsia="宋体"/>
          <w:lang w:eastAsia="zh-CN"/>
        </w:rPr>
      </w:pPr>
      <w:r>
        <w:rPr>
          <w:rFonts w:eastAsia="宋体"/>
          <w:lang w:eastAsia="zh-CN"/>
        </w:rPr>
        <w:lastRenderedPageBreak/>
        <w:t>F</w:t>
      </w:r>
      <w:r>
        <w:rPr>
          <w:rFonts w:eastAsia="宋体" w:hint="eastAsia"/>
          <w:lang w:eastAsia="zh-CN"/>
        </w:rPr>
        <w:t xml:space="preserve">or example in figure 4, four instances are introduced which can </w:t>
      </w:r>
      <w:r w:rsidR="00AD3037">
        <w:rPr>
          <w:rFonts w:eastAsia="宋体" w:hint="eastAsia"/>
          <w:lang w:eastAsia="zh-CN"/>
        </w:rPr>
        <w:t xml:space="preserve">be </w:t>
      </w:r>
      <w:r>
        <w:rPr>
          <w:rFonts w:eastAsia="宋体" w:hint="eastAsia"/>
          <w:lang w:eastAsia="zh-CN"/>
        </w:rPr>
        <w:t xml:space="preserve">indicated using 2 bits. </w:t>
      </w:r>
      <w:r>
        <w:rPr>
          <w:rFonts w:eastAsia="宋体"/>
          <w:lang w:eastAsia="zh-CN"/>
        </w:rPr>
        <w:t>C</w:t>
      </w:r>
      <w:r>
        <w:rPr>
          <w:rFonts w:eastAsia="宋体" w:hint="eastAsia"/>
          <w:lang w:eastAsia="zh-CN"/>
        </w:rPr>
        <w:t xml:space="preserve">onsecutive four transmissions </w:t>
      </w:r>
      <w:r w:rsidR="00AD3037">
        <w:rPr>
          <w:rFonts w:eastAsia="宋体" w:hint="eastAsia"/>
          <w:lang w:eastAsia="zh-CN"/>
        </w:rPr>
        <w:t xml:space="preserve">of periodic N SRS resources </w:t>
      </w:r>
      <w:r>
        <w:rPr>
          <w:rFonts w:eastAsia="宋体" w:hint="eastAsia"/>
          <w:lang w:eastAsia="zh-CN"/>
        </w:rPr>
        <w:t xml:space="preserve">are </w:t>
      </w:r>
      <w:r w:rsidR="00AD3037">
        <w:rPr>
          <w:rFonts w:eastAsia="宋体" w:hint="eastAsia"/>
          <w:lang w:eastAsia="zh-CN"/>
        </w:rPr>
        <w:t xml:space="preserve">labeled as </w:t>
      </w:r>
      <w:r w:rsidR="00AD3037">
        <w:rPr>
          <w:rFonts w:eastAsia="宋体"/>
          <w:lang w:eastAsia="zh-CN"/>
        </w:rPr>
        <w:t xml:space="preserve">instance 1, 2, 3 and 4; </w:t>
      </w:r>
      <w:r w:rsidR="00AD3037">
        <w:rPr>
          <w:rFonts w:eastAsia="宋体" w:hint="eastAsia"/>
          <w:lang w:eastAsia="zh-CN"/>
        </w:rPr>
        <w:t>next transmission after</w:t>
      </w:r>
      <w:r w:rsidR="00AD3037">
        <w:rPr>
          <w:rFonts w:eastAsia="宋体"/>
          <w:lang w:eastAsia="zh-CN"/>
        </w:rPr>
        <w:t xml:space="preserve"> instance 4</w:t>
      </w:r>
      <w:r w:rsidR="00AD3037">
        <w:rPr>
          <w:rFonts w:eastAsia="宋体" w:hint="eastAsia"/>
          <w:lang w:eastAsia="zh-CN"/>
        </w:rPr>
        <w:t xml:space="preserve"> is labeled instance 1 and so forth. </w:t>
      </w:r>
      <w:r w:rsidR="004248C3">
        <w:rPr>
          <w:rFonts w:eastAsia="宋体"/>
          <w:lang w:eastAsia="zh-CN"/>
        </w:rPr>
        <w:t>T</w:t>
      </w:r>
      <w:r w:rsidR="004248C3">
        <w:rPr>
          <w:rFonts w:eastAsia="宋体" w:hint="eastAsia"/>
          <w:lang w:eastAsia="zh-CN"/>
        </w:rPr>
        <w:t xml:space="preserve">he transmission instance number can be linked to system frame number so </w:t>
      </w:r>
      <w:r w:rsidR="004248C3">
        <w:rPr>
          <w:rFonts w:eastAsia="宋体"/>
          <w:lang w:eastAsia="zh-CN"/>
        </w:rPr>
        <w:t>that</w:t>
      </w:r>
      <w:r w:rsidR="004248C3">
        <w:rPr>
          <w:rFonts w:eastAsia="宋体" w:hint="eastAsia"/>
          <w:lang w:eastAsia="zh-CN"/>
        </w:rPr>
        <w:t xml:space="preserve"> it can be uniquely identified by </w:t>
      </w:r>
      <w:proofErr w:type="spellStart"/>
      <w:r w:rsidR="004248C3">
        <w:rPr>
          <w:rFonts w:eastAsia="宋体" w:hint="eastAsia"/>
          <w:lang w:eastAsia="zh-CN"/>
        </w:rPr>
        <w:t>gNB</w:t>
      </w:r>
      <w:proofErr w:type="spellEnd"/>
      <w:r w:rsidR="004248C3">
        <w:rPr>
          <w:rFonts w:eastAsia="宋体" w:hint="eastAsia"/>
          <w:lang w:eastAsia="zh-CN"/>
        </w:rPr>
        <w:t xml:space="preserve"> and UE. </w:t>
      </w:r>
      <w:proofErr w:type="spellStart"/>
      <w:proofErr w:type="gramStart"/>
      <w:r w:rsidR="00AD3037">
        <w:rPr>
          <w:rFonts w:eastAsia="宋体" w:hint="eastAsia"/>
          <w:lang w:eastAsia="zh-CN"/>
        </w:rPr>
        <w:t>gNB</w:t>
      </w:r>
      <w:proofErr w:type="spellEnd"/>
      <w:proofErr w:type="gramEnd"/>
      <w:r w:rsidR="00AD3037">
        <w:rPr>
          <w:rFonts w:eastAsia="宋体" w:hint="eastAsia"/>
          <w:lang w:eastAsia="zh-CN"/>
        </w:rPr>
        <w:t xml:space="preserve"> indicates SRI and </w:t>
      </w:r>
      <w:r w:rsidR="00AD3037">
        <w:rPr>
          <w:rFonts w:eastAsia="宋体"/>
          <w:lang w:eastAsia="zh-CN"/>
        </w:rPr>
        <w:t>“</w:t>
      </w:r>
      <w:r w:rsidR="00AD3037">
        <w:rPr>
          <w:rFonts w:eastAsia="宋体" w:hint="eastAsia"/>
          <w:lang w:eastAsia="zh-CN"/>
        </w:rPr>
        <w:t>instance</w:t>
      </w:r>
      <w:r w:rsidR="00AD3037">
        <w:rPr>
          <w:rFonts w:eastAsia="宋体"/>
          <w:lang w:eastAsia="zh-CN"/>
        </w:rPr>
        <w:t>”</w:t>
      </w:r>
      <w:r w:rsidR="00AD3037">
        <w:rPr>
          <w:rFonts w:eastAsia="宋体" w:hint="eastAsia"/>
          <w:lang w:eastAsia="zh-CN"/>
        </w:rPr>
        <w:t xml:space="preserve"> in the UL grant to the UE, </w:t>
      </w:r>
      <w:r w:rsidR="00363C8D">
        <w:rPr>
          <w:rFonts w:eastAsia="宋体" w:hint="eastAsia"/>
          <w:lang w:eastAsia="zh-CN"/>
        </w:rPr>
        <w:t xml:space="preserve">thus </w:t>
      </w:r>
      <w:proofErr w:type="spellStart"/>
      <w:r w:rsidR="00363C8D">
        <w:rPr>
          <w:rFonts w:eastAsia="宋体" w:hint="eastAsia"/>
          <w:lang w:eastAsia="zh-CN"/>
        </w:rPr>
        <w:t>gNB</w:t>
      </w:r>
      <w:proofErr w:type="spellEnd"/>
      <w:r w:rsidR="00363C8D">
        <w:rPr>
          <w:rFonts w:eastAsia="宋体" w:hint="eastAsia"/>
          <w:lang w:eastAsia="zh-CN"/>
        </w:rPr>
        <w:t xml:space="preserve"> can</w:t>
      </w:r>
      <w:r w:rsidR="008F1B34">
        <w:rPr>
          <w:rFonts w:eastAsia="宋体" w:hint="eastAsia"/>
          <w:lang w:eastAsia="zh-CN"/>
        </w:rPr>
        <w:t xml:space="preserve"> indicate </w:t>
      </w:r>
      <w:r w:rsidR="008F1B34">
        <w:rPr>
          <w:rFonts w:eastAsia="宋体"/>
          <w:lang w:eastAsia="zh-CN"/>
        </w:rPr>
        <w:t>distinct</w:t>
      </w:r>
      <w:r w:rsidR="00363C8D">
        <w:rPr>
          <w:rFonts w:eastAsia="宋体" w:hint="eastAsia"/>
          <w:lang w:eastAsia="zh-CN"/>
        </w:rPr>
        <w:t xml:space="preserve"> UL</w:t>
      </w:r>
      <w:r w:rsidR="008F1B34">
        <w:rPr>
          <w:rFonts w:eastAsia="宋体" w:hint="eastAsia"/>
          <w:lang w:eastAsia="zh-CN"/>
        </w:rPr>
        <w:t xml:space="preserve"> beams</w:t>
      </w:r>
      <w:r w:rsidR="00363C8D">
        <w:rPr>
          <w:rFonts w:eastAsia="宋体" w:hint="eastAsia"/>
          <w:lang w:eastAsia="zh-CN"/>
        </w:rPr>
        <w:t xml:space="preserve"> equals to </w:t>
      </w:r>
      <w:r w:rsidR="00363C8D">
        <w:rPr>
          <w:rFonts w:eastAsia="宋体"/>
          <w:lang w:eastAsia="zh-CN"/>
        </w:rPr>
        <w:t>multiple</w:t>
      </w:r>
      <w:r w:rsidR="00363C8D">
        <w:rPr>
          <w:rFonts w:eastAsia="宋体" w:hint="eastAsia"/>
          <w:lang w:eastAsia="zh-CN"/>
        </w:rPr>
        <w:t xml:space="preserve"> of beam indicated by SRI and instances</w:t>
      </w:r>
      <w:r w:rsidR="008F1B34">
        <w:rPr>
          <w:rFonts w:eastAsia="宋体" w:hint="eastAsia"/>
          <w:lang w:eastAsia="zh-CN"/>
        </w:rPr>
        <w:t xml:space="preserve">. </w:t>
      </w:r>
      <w:r w:rsidR="00185164">
        <w:rPr>
          <w:rFonts w:eastAsia="宋体"/>
          <w:lang w:eastAsia="zh-CN"/>
        </w:rPr>
        <w:t>Number</w:t>
      </w:r>
      <w:r w:rsidR="00185164">
        <w:rPr>
          <w:rFonts w:eastAsia="宋体" w:hint="eastAsia"/>
          <w:lang w:eastAsia="zh-CN"/>
        </w:rPr>
        <w:t xml:space="preserve"> of instances configured can be UE specific, according to the number of UL beams required to be trained.</w:t>
      </w:r>
    </w:p>
    <w:p w:rsidR="008D3E90" w:rsidRDefault="008D3E90" w:rsidP="008D3E90">
      <w:pPr>
        <w:pStyle w:val="a0"/>
        <w:jc w:val="center"/>
        <w:rPr>
          <w:rFonts w:eastAsia="宋体"/>
          <w:lang w:eastAsia="zh-CN"/>
        </w:rPr>
      </w:pPr>
      <w:r w:rsidRPr="008D3E90">
        <w:rPr>
          <w:rFonts w:eastAsia="宋体"/>
          <w:noProof/>
          <w:lang w:eastAsia="zh-CN"/>
        </w:rPr>
        <w:drawing>
          <wp:inline distT="0" distB="0" distL="0" distR="0">
            <wp:extent cx="5486400" cy="1784350"/>
            <wp:effectExtent l="0" t="0" r="0" b="0"/>
            <wp:docPr id="10"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81233" cy="2693157"/>
                      <a:chOff x="353809" y="2017500"/>
                      <a:chExt cx="8281233" cy="2693157"/>
                    </a:xfrm>
                  </a:grpSpPr>
                  <a:grpSp>
                    <a:nvGrpSpPr>
                      <a:cNvPr id="74" name="组合 73"/>
                      <a:cNvGrpSpPr/>
                    </a:nvGrpSpPr>
                    <a:grpSpPr>
                      <a:xfrm>
                        <a:off x="353809" y="2017500"/>
                        <a:ext cx="8281233" cy="2693157"/>
                        <a:chOff x="353809" y="2017500"/>
                        <a:chExt cx="8281233" cy="2693157"/>
                      </a:xfrm>
                    </a:grpSpPr>
                    <a:sp>
                      <a:nvSpPr>
                        <a:cNvPr id="5" name="矩形 4"/>
                        <a:cNvSpPr/>
                      </a:nvSpPr>
                      <a:spPr>
                        <a:xfrm>
                          <a:off x="655809"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63821"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871833"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979845" y="3324809"/>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 name="直接连接符 12"/>
                        <a:cNvCxnSpPr/>
                      </a:nvCxnSpPr>
                      <a:spPr>
                        <a:xfrm>
                          <a:off x="527915" y="3324809"/>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cxnSp>
                      <a:nvCxnSpPr>
                        <a:cNvPr id="14" name="直接连接符 13"/>
                        <a:cNvCxnSpPr/>
                      </a:nvCxnSpPr>
                      <a:spPr>
                        <a:xfrm>
                          <a:off x="519289" y="4296917"/>
                          <a:ext cx="7200000" cy="0"/>
                        </a:xfrm>
                        <a:prstGeom prst="line">
                          <a:avLst/>
                        </a:prstGeom>
                        <a:ln w="19050"/>
                      </a:spPr>
                      <a:style>
                        <a:lnRef idx="1">
                          <a:schemeClr val="accent1"/>
                        </a:lnRef>
                        <a:fillRef idx="0">
                          <a:schemeClr val="accent1"/>
                        </a:fillRef>
                        <a:effectRef idx="0">
                          <a:schemeClr val="accent1"/>
                        </a:effectRef>
                        <a:fontRef idx="minor">
                          <a:schemeClr val="tx1"/>
                        </a:fontRef>
                      </a:style>
                    </a:cxnSp>
                    <a:sp>
                      <a:nvSpPr>
                        <a:cNvPr id="15" name="TextBox 17"/>
                        <a:cNvSpPr txBox="1"/>
                      </a:nvSpPr>
                      <a:spPr>
                        <a:xfrm>
                          <a:off x="353809" y="2684591"/>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16" name="直接箭头连接符 15"/>
                        <a:cNvCxnSpPr>
                          <a:endCxn id="5" idx="0"/>
                        </a:cNvCxnSpPr>
                      </a:nvCxnSpPr>
                      <a:spPr>
                        <a:xfrm flipH="1">
                          <a:off x="709815" y="3129804"/>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endCxn id="8" idx="0"/>
                        </a:cNvCxnSpPr>
                      </a:nvCxnSpPr>
                      <a:spPr>
                        <a:xfrm flipH="1">
                          <a:off x="1033851" y="3118310"/>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2581175"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2689187"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2797199"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905211" y="3327301"/>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endCxn id="21" idx="0"/>
                        </a:cNvCxnSpPr>
                      </a:nvCxnSpPr>
                      <a:spPr>
                        <a:xfrm flipH="1">
                          <a:off x="2635181" y="3132296"/>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endCxn id="24" idx="0"/>
                        </a:cNvCxnSpPr>
                      </a:nvCxnSpPr>
                      <a:spPr>
                        <a:xfrm flipH="1">
                          <a:off x="2959217" y="3120802"/>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7" name="TextBox 17"/>
                        <a:cNvSpPr txBox="1"/>
                      </a:nvSpPr>
                      <a:spPr>
                        <a:xfrm>
                          <a:off x="1216451" y="2698968"/>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39" name="TextBox 17"/>
                        <a:cNvSpPr txBox="1"/>
                      </a:nvSpPr>
                      <a:spPr>
                        <a:xfrm>
                          <a:off x="2343547" y="2690349"/>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40" name="TextBox 17"/>
                        <a:cNvSpPr txBox="1"/>
                      </a:nvSpPr>
                      <a:spPr>
                        <a:xfrm>
                          <a:off x="3206189" y="2704726"/>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46" name="矩形 45"/>
                        <a:cNvSpPr/>
                      </a:nvSpPr>
                      <a:spPr>
                        <a:xfrm>
                          <a:off x="4586397"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4694409"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4802421"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4910433" y="3313315"/>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TextBox 17"/>
                        <a:cNvSpPr txBox="1"/>
                      </a:nvSpPr>
                      <a:spPr>
                        <a:xfrm>
                          <a:off x="4284397" y="2673097"/>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cxnSp>
                      <a:nvCxnSpPr>
                        <a:cNvPr id="51" name="直接箭头连接符 50"/>
                        <a:cNvCxnSpPr>
                          <a:endCxn id="46" idx="0"/>
                        </a:cNvCxnSpPr>
                      </a:nvCxnSpPr>
                      <a:spPr>
                        <a:xfrm flipH="1">
                          <a:off x="4640403" y="3118310"/>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2" name="直接箭头连接符 51"/>
                        <a:cNvCxnSpPr>
                          <a:endCxn id="49" idx="0"/>
                        </a:cNvCxnSpPr>
                      </a:nvCxnSpPr>
                      <a:spPr>
                        <a:xfrm flipH="1">
                          <a:off x="4964439" y="3106816"/>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3" name="矩形 52"/>
                        <a:cNvSpPr/>
                      </a:nvSpPr>
                      <a:spPr>
                        <a:xfrm>
                          <a:off x="6511763"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6619775"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6727787"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6835799" y="3315807"/>
                          <a:ext cx="108012" cy="97210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7" name="直接箭头连接符 56"/>
                        <a:cNvCxnSpPr>
                          <a:endCxn id="53" idx="0"/>
                        </a:cNvCxnSpPr>
                      </a:nvCxnSpPr>
                      <a:spPr>
                        <a:xfrm flipH="1">
                          <a:off x="6565769" y="3120802"/>
                          <a:ext cx="132263" cy="19500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8" name="直接箭头连接符 57"/>
                        <a:cNvCxnSpPr>
                          <a:endCxn id="56" idx="0"/>
                        </a:cNvCxnSpPr>
                      </a:nvCxnSpPr>
                      <a:spPr>
                        <a:xfrm flipH="1">
                          <a:off x="6889805" y="3109308"/>
                          <a:ext cx="547196" cy="20649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9" name="TextBox 17"/>
                        <a:cNvSpPr txBox="1"/>
                      </a:nvSpPr>
                      <a:spPr>
                        <a:xfrm>
                          <a:off x="5147039" y="2687474"/>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sp>
                      <a:nvSpPr>
                        <a:cNvPr id="60" name="TextBox 17"/>
                        <a:cNvSpPr txBox="1"/>
                      </a:nvSpPr>
                      <a:spPr>
                        <a:xfrm>
                          <a:off x="6274135" y="2678855"/>
                          <a:ext cx="935907"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resource1 </a:t>
                            </a:r>
                            <a:endParaRPr lang="zh-CN" altLang="en-US" sz="1000" dirty="0"/>
                          </a:p>
                        </a:txBody>
                        <a:useSpRect/>
                      </a:txSp>
                    </a:sp>
                    <a:sp>
                      <a:nvSpPr>
                        <a:cNvPr id="61" name="TextBox 17"/>
                        <a:cNvSpPr txBox="1"/>
                      </a:nvSpPr>
                      <a:spPr>
                        <a:xfrm>
                          <a:off x="7136777" y="2693232"/>
                          <a:ext cx="1009289"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UE transmits SRS resource N</a:t>
                            </a:r>
                            <a:endParaRPr lang="zh-CN" altLang="en-US" sz="1000" dirty="0"/>
                          </a:p>
                        </a:txBody>
                        <a:useSpRect/>
                      </a:txSp>
                    </a:sp>
                    <a:cxnSp>
                      <a:nvCxnSpPr>
                        <a:cNvPr id="63" name="直接箭头连接符 62"/>
                        <a:cNvCxnSpPr/>
                      </a:nvCxnSpPr>
                      <a:spPr>
                        <a:xfrm>
                          <a:off x="655647" y="3916381"/>
                          <a:ext cx="1923691" cy="0"/>
                        </a:xfrm>
                        <a:prstGeom prst="straightConnector1">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64" name="TextBox 17"/>
                        <a:cNvSpPr txBox="1"/>
                      </a:nvSpPr>
                      <a:spPr>
                        <a:xfrm>
                          <a:off x="1291175" y="3587453"/>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Periodicity</a:t>
                            </a:r>
                            <a:endParaRPr lang="zh-CN" altLang="en-US" sz="1000" dirty="0"/>
                          </a:p>
                        </a:txBody>
                        <a:useSpRect/>
                      </a:txSp>
                    </a:sp>
                    <a:cxnSp>
                      <a:nvCxnSpPr>
                        <a:cNvPr id="66" name="直接箭头连接符 65"/>
                        <a:cNvCxnSpPr/>
                      </a:nvCxnSpPr>
                      <a:spPr>
                        <a:xfrm flipH="1">
                          <a:off x="7628801" y="2493034"/>
                          <a:ext cx="376512" cy="7853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8" name="TextBox 17"/>
                        <a:cNvSpPr txBox="1"/>
                      </a:nvSpPr>
                      <a:spPr>
                        <a:xfrm>
                          <a:off x="7496208" y="2017500"/>
                          <a:ext cx="1138834" cy="553998"/>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err="1" smtClean="0"/>
                              <a:t>gNB</a:t>
                            </a:r>
                            <a:r>
                              <a:rPr lang="en-US" altLang="zh-CN" sz="1000" dirty="0" smtClean="0"/>
                              <a:t> indicates SRI  and “instance” to the UE in UL grant</a:t>
                            </a:r>
                            <a:endParaRPr lang="zh-CN" altLang="en-US" sz="1000" dirty="0"/>
                          </a:p>
                        </a:txBody>
                        <a:useSpRect/>
                      </a:txSp>
                    </a:sp>
                    <a:sp>
                      <a:nvSpPr>
                        <a:cNvPr id="70" name="TextBox 17"/>
                        <a:cNvSpPr txBox="1"/>
                      </a:nvSpPr>
                      <a:spPr>
                        <a:xfrm>
                          <a:off x="445827" y="4424179"/>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1</a:t>
                            </a:r>
                            <a:endParaRPr lang="zh-CN" altLang="en-US" sz="1000" dirty="0"/>
                          </a:p>
                        </a:txBody>
                        <a:useSpRect/>
                      </a:txSp>
                    </a:sp>
                    <a:sp>
                      <a:nvSpPr>
                        <a:cNvPr id="71" name="TextBox 17"/>
                        <a:cNvSpPr txBox="1"/>
                      </a:nvSpPr>
                      <a:spPr>
                        <a:xfrm>
                          <a:off x="2383894" y="4447184"/>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2</a:t>
                            </a:r>
                            <a:endParaRPr lang="zh-CN" altLang="en-US" sz="1000" dirty="0"/>
                          </a:p>
                        </a:txBody>
                        <a:useSpRect/>
                      </a:txSp>
                    </a:sp>
                    <a:sp>
                      <a:nvSpPr>
                        <a:cNvPr id="72" name="TextBox 17"/>
                        <a:cNvSpPr txBox="1"/>
                      </a:nvSpPr>
                      <a:spPr>
                        <a:xfrm>
                          <a:off x="4367971" y="4464435"/>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3</a:t>
                            </a:r>
                            <a:endParaRPr lang="zh-CN" altLang="en-US" sz="1000" dirty="0"/>
                          </a:p>
                        </a:txBody>
                        <a:useSpRect/>
                      </a:txSp>
                    </a:sp>
                    <a:sp>
                      <a:nvSpPr>
                        <a:cNvPr id="73" name="TextBox 17"/>
                        <a:cNvSpPr txBox="1"/>
                      </a:nvSpPr>
                      <a:spPr>
                        <a:xfrm>
                          <a:off x="6326164" y="4464436"/>
                          <a:ext cx="935907" cy="246221"/>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00" dirty="0" smtClean="0"/>
                              <a:t>Instance 4</a:t>
                            </a:r>
                            <a:endParaRPr lang="zh-CN" altLang="en-US" sz="1000" dirty="0"/>
                          </a:p>
                        </a:txBody>
                        <a:useSpRect/>
                      </a:txSp>
                    </a:sp>
                  </a:grpSp>
                </lc:lockedCanvas>
              </a:graphicData>
            </a:graphic>
          </wp:inline>
        </w:drawing>
      </w:r>
    </w:p>
    <w:p w:rsidR="008D3E90" w:rsidRPr="00472138" w:rsidRDefault="008D3E90" w:rsidP="008D3E90">
      <w:pPr>
        <w:pStyle w:val="a0"/>
        <w:jc w:val="center"/>
        <w:rPr>
          <w:rFonts w:eastAsia="宋体"/>
          <w:lang w:eastAsia="zh-CN"/>
        </w:rPr>
      </w:pPr>
      <w:r>
        <w:rPr>
          <w:rFonts w:eastAsia="宋体"/>
          <w:lang w:eastAsia="zh-CN"/>
        </w:rPr>
        <w:t>F</w:t>
      </w:r>
      <w:r>
        <w:rPr>
          <w:rFonts w:eastAsia="宋体" w:hint="eastAsia"/>
          <w:lang w:eastAsia="zh-CN"/>
        </w:rPr>
        <w:t xml:space="preserve">igure 4, periodic transmission of N SRS resources and indication of </w:t>
      </w:r>
      <w:r>
        <w:rPr>
          <w:rFonts w:eastAsia="宋体"/>
          <w:lang w:eastAsia="zh-CN"/>
        </w:rPr>
        <w:t>“</w:t>
      </w:r>
      <w:r>
        <w:rPr>
          <w:rFonts w:eastAsia="宋体" w:hint="eastAsia"/>
          <w:lang w:eastAsia="zh-CN"/>
        </w:rPr>
        <w:t>instance</w:t>
      </w:r>
      <w:r>
        <w:rPr>
          <w:rFonts w:eastAsia="宋体"/>
          <w:lang w:eastAsia="zh-CN"/>
        </w:rPr>
        <w:t>”</w:t>
      </w:r>
    </w:p>
    <w:p w:rsidR="00005569" w:rsidRDefault="00005569" w:rsidP="00336854">
      <w:pPr>
        <w:pStyle w:val="a0"/>
        <w:rPr>
          <w:rFonts w:eastAsia="宋体"/>
          <w:i/>
          <w:lang w:eastAsia="zh-CN"/>
        </w:rPr>
      </w:pPr>
    </w:p>
    <w:p w:rsidR="00336854" w:rsidRDefault="00336854" w:rsidP="00336854">
      <w:pPr>
        <w:pStyle w:val="a0"/>
        <w:rPr>
          <w:rFonts w:eastAsia="宋体"/>
          <w:i/>
          <w:lang w:eastAsia="zh-CN"/>
        </w:rPr>
      </w:pPr>
      <w:r w:rsidRPr="00FC3466">
        <w:rPr>
          <w:rFonts w:eastAsia="宋体" w:hint="eastAsia"/>
          <w:i/>
          <w:lang w:eastAsia="zh-CN"/>
        </w:rPr>
        <w:t>Proposal</w:t>
      </w:r>
      <w:r>
        <w:rPr>
          <w:rFonts w:eastAsia="宋体" w:hint="eastAsia"/>
          <w:i/>
          <w:lang w:eastAsia="zh-CN"/>
        </w:rPr>
        <w:t>2</w:t>
      </w:r>
      <w:r w:rsidRPr="00FC3466">
        <w:rPr>
          <w:rFonts w:eastAsia="宋体" w:hint="eastAsia"/>
          <w:i/>
          <w:lang w:eastAsia="zh-CN"/>
        </w:rPr>
        <w:t>:</w:t>
      </w:r>
      <w:r w:rsidR="00185164">
        <w:rPr>
          <w:rFonts w:eastAsia="宋体" w:hint="eastAsia"/>
          <w:i/>
          <w:lang w:eastAsia="zh-CN"/>
        </w:rPr>
        <w:t xml:space="preserve"> </w:t>
      </w:r>
      <w:r w:rsidR="00746B1B">
        <w:rPr>
          <w:rFonts w:eastAsia="宋体" w:hint="eastAsia"/>
          <w:i/>
          <w:lang w:eastAsia="zh-CN"/>
        </w:rPr>
        <w:t>in the case of UE transmitting</w:t>
      </w:r>
      <w:r w:rsidR="00005569">
        <w:rPr>
          <w:rFonts w:eastAsia="宋体" w:hint="eastAsia"/>
          <w:i/>
          <w:lang w:eastAsia="zh-CN"/>
        </w:rPr>
        <w:t xml:space="preserve"> periodic SRS</w:t>
      </w:r>
      <w:r w:rsidR="00746B1B">
        <w:rPr>
          <w:rFonts w:eastAsia="宋体" w:hint="eastAsia"/>
          <w:i/>
          <w:lang w:eastAsia="zh-CN"/>
        </w:rPr>
        <w:t xml:space="preserve"> for beam management</w:t>
      </w:r>
      <w:r w:rsidR="00005569">
        <w:rPr>
          <w:rFonts w:eastAsia="宋体" w:hint="eastAsia"/>
          <w:i/>
          <w:lang w:eastAsia="zh-CN"/>
        </w:rPr>
        <w:t xml:space="preserve">, </w:t>
      </w:r>
      <w:proofErr w:type="spellStart"/>
      <w:r w:rsidR="00005569">
        <w:rPr>
          <w:rFonts w:eastAsia="宋体" w:hint="eastAsia"/>
          <w:i/>
          <w:lang w:eastAsia="zh-CN"/>
        </w:rPr>
        <w:t>gNB</w:t>
      </w:r>
      <w:proofErr w:type="spellEnd"/>
      <w:r w:rsidR="00005569">
        <w:rPr>
          <w:rFonts w:eastAsia="宋体" w:hint="eastAsia"/>
          <w:i/>
          <w:lang w:eastAsia="zh-CN"/>
        </w:rPr>
        <w:t xml:space="preserve"> indication of transmission instance together with SRI in UL grant is supported.</w:t>
      </w:r>
    </w:p>
    <w:p w:rsidR="00336854" w:rsidRPr="001E388D" w:rsidRDefault="00336854"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few aspect</w:t>
      </w:r>
      <w:r w:rsidR="00405F90">
        <w:rPr>
          <w:rFonts w:eastAsia="宋体" w:hint="eastAsia"/>
          <w:lang w:eastAsia="zh-CN"/>
        </w:rPr>
        <w:t>s of</w:t>
      </w:r>
      <w:r w:rsidR="008A2FD7">
        <w:rPr>
          <w:rFonts w:eastAsia="宋体" w:hint="eastAsia"/>
          <w:lang w:eastAsia="zh-CN"/>
        </w:rPr>
        <w:t xml:space="preserve"> SRS </w:t>
      </w:r>
      <w:r w:rsidR="008A2FD7">
        <w:rPr>
          <w:rFonts w:eastAsia="宋体"/>
          <w:lang w:eastAsia="zh-CN"/>
        </w:rPr>
        <w:t>transmission</w:t>
      </w:r>
      <w:r w:rsidR="008A2FD7">
        <w:rPr>
          <w:rFonts w:eastAsia="宋体" w:hint="eastAsia"/>
          <w:lang w:eastAsia="zh-CN"/>
        </w:rPr>
        <w:t xml:space="preserve"> in NR</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 proposals:</w:t>
      </w:r>
    </w:p>
    <w:p w:rsidR="0019076C" w:rsidRPr="008E01F7" w:rsidRDefault="0019076C" w:rsidP="0019076C">
      <w:pPr>
        <w:pStyle w:val="a0"/>
        <w:rPr>
          <w:rFonts w:eastAsia="宋体"/>
          <w:i/>
          <w:lang w:eastAsia="zh-CN"/>
        </w:rPr>
      </w:pPr>
      <w:r w:rsidRPr="00F0468D">
        <w:rPr>
          <w:rFonts w:eastAsia="宋体" w:hint="eastAsia"/>
          <w:i/>
          <w:lang w:eastAsia="zh-CN"/>
        </w:rPr>
        <w:t xml:space="preserve">Proposal1:  </w:t>
      </w:r>
      <w:r>
        <w:rPr>
          <w:rFonts w:eastAsia="宋体" w:hint="eastAsia"/>
          <w:i/>
          <w:lang w:eastAsia="zh-CN"/>
        </w:rPr>
        <w:t xml:space="preserve">successive triggering of multiple </w:t>
      </w:r>
      <w:proofErr w:type="spellStart"/>
      <w:r>
        <w:rPr>
          <w:rFonts w:eastAsia="宋体" w:hint="eastAsia"/>
          <w:i/>
          <w:lang w:eastAsia="zh-CN"/>
        </w:rPr>
        <w:t>aperiodic</w:t>
      </w:r>
      <w:proofErr w:type="spellEnd"/>
      <w:r>
        <w:rPr>
          <w:rFonts w:eastAsia="宋体" w:hint="eastAsia"/>
          <w:i/>
          <w:lang w:eastAsia="zh-CN"/>
        </w:rPr>
        <w:t xml:space="preserve"> SRS resources is supported and a signal is accompanied with trigger message indicating triggering instance or state.</w:t>
      </w:r>
    </w:p>
    <w:p w:rsidR="00237578" w:rsidRDefault="00237578" w:rsidP="00237578">
      <w:pPr>
        <w:pStyle w:val="a0"/>
        <w:rPr>
          <w:rFonts w:eastAsia="宋体"/>
          <w:i/>
          <w:lang w:eastAsia="zh-CN"/>
        </w:rPr>
      </w:pPr>
      <w:r w:rsidRPr="00FC3466">
        <w:rPr>
          <w:rFonts w:eastAsia="宋体" w:hint="eastAsia"/>
          <w:i/>
          <w:lang w:eastAsia="zh-CN"/>
        </w:rPr>
        <w:t>Proposal</w:t>
      </w:r>
      <w:r>
        <w:rPr>
          <w:rFonts w:eastAsia="宋体" w:hint="eastAsia"/>
          <w:i/>
          <w:lang w:eastAsia="zh-CN"/>
        </w:rPr>
        <w:t>2</w:t>
      </w:r>
      <w:r w:rsidRPr="00FC3466">
        <w:rPr>
          <w:rFonts w:eastAsia="宋体" w:hint="eastAsia"/>
          <w:i/>
          <w:lang w:eastAsia="zh-CN"/>
        </w:rPr>
        <w:t>:</w:t>
      </w:r>
      <w:r>
        <w:rPr>
          <w:rFonts w:eastAsia="宋体" w:hint="eastAsia"/>
          <w:i/>
          <w:lang w:eastAsia="zh-CN"/>
        </w:rPr>
        <w:t xml:space="preserve"> in the case of UE transmitting periodic SRS for beam management, </w:t>
      </w:r>
      <w:proofErr w:type="spellStart"/>
      <w:r>
        <w:rPr>
          <w:rFonts w:eastAsia="宋体" w:hint="eastAsia"/>
          <w:i/>
          <w:lang w:eastAsia="zh-CN"/>
        </w:rPr>
        <w:t>gNB</w:t>
      </w:r>
      <w:proofErr w:type="spellEnd"/>
      <w:r>
        <w:rPr>
          <w:rFonts w:eastAsia="宋体" w:hint="eastAsia"/>
          <w:i/>
          <w:lang w:eastAsia="zh-CN"/>
        </w:rPr>
        <w:t xml:space="preserve"> indication of transmission instance together with SRI in UL grant is supported. </w:t>
      </w:r>
    </w:p>
    <w:p w:rsidR="00A2452A" w:rsidRPr="00237578"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w:t>
      </w:r>
      <w:r w:rsidR="007945F0">
        <w:rPr>
          <w:rFonts w:eastAsia="宋体" w:hint="eastAsia"/>
          <w:bCs/>
          <w:lang w:eastAsia="zh-CN"/>
        </w:rPr>
        <w:t>9</w:t>
      </w:r>
      <w:r w:rsidRPr="00903ADE">
        <w:rPr>
          <w:rFonts w:eastAsia="宋体"/>
          <w:bCs/>
          <w:lang w:eastAsia="zh-CN"/>
        </w:rPr>
        <w:t xml:space="preserve"> Chairman’s Notes</w:t>
      </w:r>
      <w:r w:rsidRPr="00903ADE">
        <w:rPr>
          <w:rFonts w:eastAsia="宋体" w:hint="eastAsia"/>
          <w:bCs/>
          <w:lang w:eastAsia="zh-CN"/>
        </w:rPr>
        <w:t>.</w:t>
      </w:r>
    </w:p>
    <w:p w:rsidR="001D7743" w:rsidRPr="009D21A5" w:rsidRDefault="001D7743" w:rsidP="00B01C68">
      <w:pPr>
        <w:pStyle w:val="a0"/>
        <w:tabs>
          <w:tab w:val="left" w:pos="540"/>
        </w:tabs>
        <w:spacing w:before="0" w:after="0"/>
        <w:ind w:left="540"/>
        <w:rPr>
          <w:lang w:eastAsia="zh-CN"/>
        </w:rPr>
      </w:pPr>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B83" w:rsidRDefault="00F97B83">
      <w:r>
        <w:separator/>
      </w:r>
    </w:p>
  </w:endnote>
  <w:endnote w:type="continuationSeparator" w:id="0">
    <w:p w:rsidR="00F97B83" w:rsidRDefault="00F97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B83" w:rsidRDefault="00F97B83">
      <w:r>
        <w:separator/>
      </w:r>
    </w:p>
  </w:footnote>
  <w:footnote w:type="continuationSeparator" w:id="0">
    <w:p w:rsidR="00F97B83" w:rsidRDefault="00F97B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11"/>
  </w:num>
  <w:num w:numId="4">
    <w:abstractNumId w:val="13"/>
  </w:num>
  <w:num w:numId="5">
    <w:abstractNumId w:val="4"/>
  </w:num>
  <w:num w:numId="6">
    <w:abstractNumId w:val="12"/>
  </w:num>
  <w:num w:numId="7">
    <w:abstractNumId w:val="2"/>
  </w:num>
  <w:num w:numId="8">
    <w:abstractNumId w:val="1"/>
  </w:num>
  <w:num w:numId="9">
    <w:abstractNumId w:val="9"/>
  </w:num>
  <w:num w:numId="10">
    <w:abstractNumId w:val="8"/>
  </w:num>
  <w:num w:numId="11">
    <w:abstractNumId w:val="3"/>
  </w:num>
  <w:num w:numId="12">
    <w:abstractNumId w:val="14"/>
  </w:num>
  <w:num w:numId="13">
    <w:abstractNumId w:val="6"/>
  </w:num>
  <w:num w:numId="14">
    <w:abstractNumId w:val="7"/>
  </w:num>
  <w:num w:numId="15">
    <w:abstractNumId w:val="5"/>
  </w:num>
  <w:num w:numId="16">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209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57BE"/>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EC4"/>
    <w:rsid w:val="001C246D"/>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511"/>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9F2"/>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9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4F75"/>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1C8"/>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AFE"/>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364"/>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327F"/>
    <w:rsid w:val="00EF3371"/>
    <w:rsid w:val="00EF3390"/>
    <w:rsid w:val="00EF3B19"/>
    <w:rsid w:val="00EF3F0D"/>
    <w:rsid w:val="00EF4163"/>
    <w:rsid w:val="00EF483A"/>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4C9AC-5561-4A88-AC4A-4C41FAE4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963</Words>
  <Characters>5494</Characters>
  <Application>Microsoft Office Word</Application>
  <DocSecurity>0</DocSecurity>
  <PresentationFormat/>
  <Lines>45</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dcterms:created xsi:type="dcterms:W3CDTF">2017-05-05T10:13:00Z</dcterms:created>
  <dcterms:modified xsi:type="dcterms:W3CDTF">2017-06-16T08:47:00Z</dcterms:modified>
</cp:coreProperties>
</file>