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107" w:rsidRPr="00184BE1" w:rsidRDefault="002E7AF8" w:rsidP="001E2107">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2D7DBE" w:rsidRPr="00EC1F07">
        <w:rPr>
          <w:b/>
          <w:kern w:val="2"/>
          <w:lang w:eastAsia="zh-CN"/>
        </w:rPr>
        <w:t>3GPP TSG RAN WG1 Ad Hoc Meeting</w:t>
      </w:r>
      <w:r w:rsidR="001E2107" w:rsidRPr="00EC1F07">
        <w:rPr>
          <w:b/>
          <w:kern w:val="2"/>
          <w:lang w:eastAsia="zh-CN"/>
        </w:rPr>
        <w:tab/>
      </w:r>
      <w:r w:rsidR="009851DE" w:rsidRPr="00EC1F07">
        <w:rPr>
          <w:b/>
          <w:kern w:val="2"/>
          <w:lang w:eastAsia="zh-CN"/>
        </w:rPr>
        <w:t xml:space="preserve"> </w:t>
      </w:r>
      <w:r w:rsidR="00796FAD" w:rsidRPr="00EC1F07">
        <w:rPr>
          <w:b/>
          <w:kern w:val="2"/>
          <w:lang w:eastAsia="zh-CN"/>
        </w:rPr>
        <w:t>R1-1709939</w:t>
      </w:r>
    </w:p>
    <w:p w:rsidR="001E2107" w:rsidRPr="00184BE1" w:rsidRDefault="00683F99" w:rsidP="001E2107">
      <w:pPr>
        <w:spacing w:after="0"/>
        <w:jc w:val="left"/>
        <w:rPr>
          <w:b/>
          <w:kern w:val="2"/>
          <w:lang w:eastAsia="zh-CN"/>
        </w:rPr>
      </w:pPr>
      <w:r w:rsidRPr="00184BE1">
        <w:rPr>
          <w:b/>
          <w:kern w:val="2"/>
          <w:lang w:val="de-DE" w:eastAsia="zh-CN"/>
        </w:rPr>
        <w:t>Qingdao</w:t>
      </w:r>
      <w:r w:rsidR="001E2107" w:rsidRPr="00184BE1">
        <w:rPr>
          <w:b/>
          <w:kern w:val="2"/>
          <w:lang w:val="de-DE" w:eastAsia="zh-CN"/>
        </w:rPr>
        <w:t xml:space="preserve">, </w:t>
      </w:r>
      <w:r w:rsidR="00C26A72" w:rsidRPr="00184BE1">
        <w:rPr>
          <w:b/>
          <w:kern w:val="2"/>
          <w:lang w:val="de-DE" w:eastAsia="zh-CN"/>
        </w:rPr>
        <w:t>China,</w:t>
      </w:r>
      <w:r w:rsidR="001E2107" w:rsidRPr="00184BE1">
        <w:rPr>
          <w:b/>
          <w:kern w:val="2"/>
          <w:lang w:eastAsia="zh-CN"/>
        </w:rPr>
        <w:t xml:space="preserve"> </w:t>
      </w:r>
      <w:r w:rsidR="00796FAD" w:rsidRPr="00184BE1">
        <w:rPr>
          <w:b/>
          <w:kern w:val="2"/>
          <w:lang w:eastAsia="zh-CN"/>
        </w:rPr>
        <w:t xml:space="preserve">27-30 </w:t>
      </w:r>
      <w:r w:rsidR="002D7DBE" w:rsidRPr="00184BE1">
        <w:rPr>
          <w:b/>
          <w:kern w:val="2"/>
          <w:lang w:eastAsia="zh-CN"/>
        </w:rPr>
        <w:t>June</w:t>
      </w:r>
      <w:r w:rsidR="001E2107" w:rsidRPr="00184BE1">
        <w:rPr>
          <w:b/>
          <w:kern w:val="2"/>
          <w:lang w:eastAsia="zh-CN"/>
        </w:rPr>
        <w:t xml:space="preserve"> 2017</w:t>
      </w:r>
    </w:p>
    <w:p w:rsidR="001E2107" w:rsidRPr="00184BE1" w:rsidRDefault="001E2107" w:rsidP="001E2107">
      <w:pPr>
        <w:pBdr>
          <w:top w:val="single" w:sz="4" w:space="1" w:color="auto"/>
        </w:pBdr>
        <w:spacing w:after="0"/>
        <w:jc w:val="left"/>
        <w:rPr>
          <w:b/>
          <w:kern w:val="2"/>
          <w:sz w:val="16"/>
          <w:szCs w:val="16"/>
          <w:lang w:eastAsia="zh-CN"/>
        </w:rPr>
      </w:pPr>
    </w:p>
    <w:p w:rsidR="001E2107" w:rsidRPr="00184BE1" w:rsidRDefault="001E2107" w:rsidP="001E2107">
      <w:pPr>
        <w:spacing w:after="0"/>
        <w:ind w:left="1555" w:hanging="1555"/>
        <w:jc w:val="left"/>
        <w:rPr>
          <w:b/>
          <w:kern w:val="2"/>
          <w:lang w:eastAsia="zh-CN"/>
        </w:rPr>
      </w:pPr>
      <w:r w:rsidRPr="00184BE1">
        <w:rPr>
          <w:b/>
          <w:kern w:val="2"/>
          <w:lang w:eastAsia="zh-CN"/>
        </w:rPr>
        <w:t>Agenda Item:</w:t>
      </w:r>
      <w:r w:rsidRPr="00184BE1">
        <w:rPr>
          <w:b/>
          <w:kern w:val="2"/>
          <w:lang w:eastAsia="zh-CN"/>
        </w:rPr>
        <w:tab/>
      </w:r>
      <w:r w:rsidR="00796FAD" w:rsidRPr="00184BE1">
        <w:rPr>
          <w:b/>
          <w:kern w:val="2"/>
          <w:lang w:eastAsia="zh-CN"/>
        </w:rPr>
        <w:t>5.1.2.4.4</w:t>
      </w:r>
    </w:p>
    <w:p w:rsidR="001E2107" w:rsidRPr="00184BE1" w:rsidRDefault="001E2107" w:rsidP="001E2107">
      <w:pPr>
        <w:spacing w:after="0"/>
        <w:ind w:left="1555" w:hanging="1555"/>
        <w:jc w:val="left"/>
        <w:rPr>
          <w:b/>
          <w:kern w:val="2"/>
          <w:lang w:eastAsia="zh-CN"/>
        </w:rPr>
      </w:pPr>
      <w:r w:rsidRPr="00184BE1">
        <w:rPr>
          <w:b/>
          <w:kern w:val="2"/>
          <w:lang w:eastAsia="zh-CN"/>
        </w:rPr>
        <w:t>Source:</w:t>
      </w:r>
      <w:r w:rsidRPr="00184BE1">
        <w:rPr>
          <w:b/>
          <w:kern w:val="2"/>
          <w:lang w:eastAsia="zh-CN"/>
        </w:rPr>
        <w:tab/>
        <w:t>Huawei, HiSilicon</w:t>
      </w:r>
    </w:p>
    <w:p w:rsidR="001E2107" w:rsidRPr="00184BE1" w:rsidRDefault="001E2107" w:rsidP="001E2107">
      <w:pPr>
        <w:spacing w:after="0"/>
        <w:ind w:left="1555" w:hanging="1555"/>
        <w:jc w:val="left"/>
        <w:rPr>
          <w:b/>
          <w:kern w:val="2"/>
          <w:lang w:eastAsia="zh-CN"/>
        </w:rPr>
      </w:pPr>
      <w:r w:rsidRPr="00184BE1">
        <w:rPr>
          <w:b/>
          <w:kern w:val="2"/>
          <w:lang w:eastAsia="zh-CN"/>
        </w:rPr>
        <w:t>Title:</w:t>
      </w:r>
      <w:r w:rsidRPr="00184BE1">
        <w:rPr>
          <w:b/>
          <w:kern w:val="2"/>
          <w:lang w:eastAsia="zh-CN"/>
        </w:rPr>
        <w:tab/>
      </w:r>
      <w:r w:rsidR="00C26A72" w:rsidRPr="00184BE1">
        <w:rPr>
          <w:b/>
          <w:kern w:val="2"/>
          <w:lang w:eastAsia="zh-CN"/>
        </w:rPr>
        <w:t>PTRS for CP-OFDM</w:t>
      </w:r>
    </w:p>
    <w:p w:rsidR="001E2107" w:rsidRPr="00184BE1" w:rsidRDefault="001E2107" w:rsidP="001E2107">
      <w:pPr>
        <w:spacing w:after="0"/>
        <w:ind w:left="1555" w:hanging="1555"/>
        <w:jc w:val="left"/>
        <w:rPr>
          <w:b/>
          <w:kern w:val="2"/>
          <w:lang w:eastAsia="zh-CN"/>
        </w:rPr>
      </w:pPr>
      <w:r w:rsidRPr="00184BE1">
        <w:rPr>
          <w:b/>
          <w:kern w:val="2"/>
          <w:lang w:eastAsia="zh-CN"/>
        </w:rPr>
        <w:t xml:space="preserve">Document </w:t>
      </w:r>
      <w:r w:rsidR="00581B1B" w:rsidRPr="00184BE1">
        <w:rPr>
          <w:b/>
          <w:kern w:val="2"/>
          <w:lang w:eastAsia="zh-CN"/>
        </w:rPr>
        <w:t>for:</w:t>
      </w:r>
      <w:r w:rsidR="00581B1B" w:rsidRPr="00184BE1">
        <w:rPr>
          <w:b/>
          <w:kern w:val="2"/>
          <w:lang w:eastAsia="zh-CN"/>
        </w:rPr>
        <w:tab/>
        <w:t>Discussion and decision</w:t>
      </w:r>
    </w:p>
    <w:p w:rsidR="001E2107" w:rsidRPr="00184BE1" w:rsidRDefault="001E2107" w:rsidP="001E2107">
      <w:pPr>
        <w:pBdr>
          <w:bottom w:val="single" w:sz="4" w:space="1" w:color="auto"/>
        </w:pBdr>
        <w:spacing w:after="0"/>
        <w:jc w:val="left"/>
        <w:rPr>
          <w:b/>
          <w:kern w:val="2"/>
          <w:sz w:val="16"/>
          <w:szCs w:val="16"/>
          <w:lang w:eastAsia="zh-CN"/>
        </w:rPr>
      </w:pPr>
    </w:p>
    <w:p w:rsidR="00A60867" w:rsidRPr="00184BE1" w:rsidRDefault="00A60867" w:rsidP="00A60867">
      <w:pPr>
        <w:pStyle w:val="Heading1"/>
        <w:spacing w:before="0" w:afterLines="50"/>
      </w:pPr>
      <w:r w:rsidRPr="00184BE1">
        <w:t>Introduction</w:t>
      </w:r>
    </w:p>
    <w:p w:rsidR="005039AC" w:rsidRPr="00184BE1" w:rsidRDefault="0020406C" w:rsidP="007C6AEB">
      <w:pPr>
        <w:spacing w:before="120"/>
        <w:rPr>
          <w:lang w:eastAsia="zh-CN"/>
        </w:rPr>
      </w:pPr>
      <w:r w:rsidRPr="00184BE1">
        <w:rPr>
          <w:lang w:eastAsia="zh-CN"/>
        </w:rPr>
        <w:t xml:space="preserve">In this paper, </w:t>
      </w:r>
      <w:r w:rsidR="00D116DF" w:rsidRPr="00184BE1">
        <w:rPr>
          <w:lang w:eastAsia="zh-CN"/>
        </w:rPr>
        <w:t xml:space="preserve">further details of </w:t>
      </w:r>
      <w:r w:rsidRPr="00184BE1">
        <w:rPr>
          <w:lang w:eastAsia="zh-CN"/>
        </w:rPr>
        <w:t xml:space="preserve">PTRS </w:t>
      </w:r>
      <w:r w:rsidR="00D116DF" w:rsidRPr="00184BE1">
        <w:rPr>
          <w:lang w:eastAsia="zh-CN"/>
        </w:rPr>
        <w:t xml:space="preserve">for CP-OFDM </w:t>
      </w:r>
      <w:r w:rsidRPr="00184BE1">
        <w:rPr>
          <w:lang w:eastAsia="zh-CN"/>
        </w:rPr>
        <w:t>are discussed</w:t>
      </w:r>
      <w:r w:rsidR="00747734" w:rsidRPr="00184BE1">
        <w:rPr>
          <w:lang w:eastAsia="zh-CN"/>
        </w:rPr>
        <w:t>.</w:t>
      </w:r>
      <w:r w:rsidRPr="00184BE1">
        <w:rPr>
          <w:lang w:eastAsia="zh-CN"/>
        </w:rPr>
        <w:t xml:space="preserve"> The evaluation assumptions follow </w:t>
      </w:r>
      <w:fldSimple w:instr=" REF _Ref465239150 \r \h  \* MERGEFORMAT ">
        <w:r w:rsidR="000F698A">
          <w:rPr>
            <w:lang w:eastAsia="zh-CN"/>
          </w:rPr>
          <w:t>[1]</w:t>
        </w:r>
      </w:fldSimple>
      <w:fldSimple w:instr=" REF _Ref465239156 \r \h  \* MERGEFORMAT ">
        <w:r w:rsidR="000F698A">
          <w:t>[2]</w:t>
        </w:r>
      </w:fldSimple>
      <w:fldSimple w:instr=" REF _Ref481675865 \r \h  \* MERGEFORMAT ">
        <w:r w:rsidR="000F698A">
          <w:t>[3]</w:t>
        </w:r>
      </w:fldSimple>
      <w:r w:rsidRPr="00184BE1">
        <w:rPr>
          <w:lang w:eastAsia="zh-CN"/>
        </w:rPr>
        <w:t xml:space="preserve">, while specific choices will be given along with the results. </w:t>
      </w:r>
    </w:p>
    <w:p w:rsidR="005662CA" w:rsidRPr="00184BE1" w:rsidRDefault="00161A99" w:rsidP="005662CA">
      <w:pPr>
        <w:pStyle w:val="Heading1"/>
        <w:rPr>
          <w:lang w:val="en-GB"/>
        </w:rPr>
      </w:pPr>
      <w:r w:rsidRPr="00184BE1">
        <w:rPr>
          <w:lang w:val="en-GB"/>
        </w:rPr>
        <w:t xml:space="preserve">Number of ports for </w:t>
      </w:r>
      <w:r w:rsidR="00213FBE" w:rsidRPr="00184BE1">
        <w:rPr>
          <w:lang w:val="en-GB"/>
        </w:rPr>
        <w:t>PTRS</w:t>
      </w:r>
    </w:p>
    <w:p w:rsidR="00061019" w:rsidRPr="00184BE1" w:rsidRDefault="00313ADA" w:rsidP="00313ADA">
      <w:pPr>
        <w:rPr>
          <w:lang w:eastAsia="zh-CN"/>
        </w:rPr>
      </w:pPr>
      <w:r w:rsidRPr="00184BE1">
        <w:rPr>
          <w:lang w:val="en-GB" w:eastAsia="zh-CN"/>
        </w:rPr>
        <w:t>When</w:t>
      </w:r>
      <w:r w:rsidRPr="00184BE1">
        <w:rPr>
          <w:lang w:eastAsia="zh-CN"/>
        </w:rPr>
        <w:t xml:space="preserve"> gNBs are made with good implementation and almost negligible phase noise, the required number of PTRS ports will be determined by the number of independent phase noise sources (oscillators) at UE side. On the other hand, for backhaul with high-order modulation or low-cost gNBs with non-negligible phase noise, the required number of PTRS ports also depends on independent phase noise sources</w:t>
      </w:r>
      <w:r w:rsidR="00EC2ABA" w:rsidRPr="00184BE1">
        <w:rPr>
          <w:lang w:eastAsia="zh-CN"/>
        </w:rPr>
        <w:t xml:space="preserve"> (oscillators)</w:t>
      </w:r>
      <w:r w:rsidRPr="00184BE1">
        <w:rPr>
          <w:lang w:eastAsia="zh-CN"/>
        </w:rPr>
        <w:t xml:space="preserve"> at gNB side. In agreed evaluation assumptions, the max</w:t>
      </w:r>
      <w:r w:rsidR="00EC2ABA" w:rsidRPr="00184BE1">
        <w:rPr>
          <w:lang w:eastAsia="zh-CN"/>
        </w:rPr>
        <w:t>imum</w:t>
      </w:r>
      <w:r w:rsidRPr="00184BE1">
        <w:rPr>
          <w:lang w:eastAsia="zh-CN"/>
        </w:rPr>
        <w:t xml:space="preserve"> number of uncalibrated panels at gNB and UE are both up to 4. </w:t>
      </w:r>
      <w:r w:rsidR="00AC15E1" w:rsidRPr="00184BE1">
        <w:rPr>
          <w:lang w:eastAsia="zh-CN"/>
        </w:rPr>
        <w:t>Consider</w:t>
      </w:r>
      <w:r w:rsidR="003A1BBD" w:rsidRPr="00184BE1">
        <w:rPr>
          <w:lang w:eastAsia="zh-CN"/>
        </w:rPr>
        <w:t>ing</w:t>
      </w:r>
      <w:r w:rsidR="00AC15E1" w:rsidRPr="00184BE1">
        <w:rPr>
          <w:lang w:eastAsia="zh-CN"/>
        </w:rPr>
        <w:t xml:space="preserve"> these factors, we suggest to support at</w:t>
      </w:r>
      <w:r w:rsidRPr="00184BE1">
        <w:rPr>
          <w:lang w:eastAsia="zh-CN"/>
        </w:rPr>
        <w:t xml:space="preserve"> least up to</w:t>
      </w:r>
      <w:r w:rsidR="008F0F26" w:rsidRPr="00184BE1">
        <w:rPr>
          <w:lang w:eastAsia="zh-CN"/>
        </w:rPr>
        <w:t xml:space="preserve"> 4 PT</w:t>
      </w:r>
      <w:r w:rsidR="00061019" w:rsidRPr="00184BE1">
        <w:rPr>
          <w:lang w:eastAsia="zh-CN"/>
        </w:rPr>
        <w:t>RS port</w:t>
      </w:r>
      <w:r w:rsidRPr="00184BE1">
        <w:rPr>
          <w:lang w:eastAsia="zh-CN"/>
        </w:rPr>
        <w:t>s</w:t>
      </w:r>
      <w:r w:rsidR="003A1BBD" w:rsidRPr="00184BE1">
        <w:rPr>
          <w:lang w:eastAsia="zh-CN"/>
        </w:rPr>
        <w:t xml:space="preserve"> for CP-OFDM in DL and UL</w:t>
      </w:r>
      <w:r w:rsidRPr="00184BE1">
        <w:rPr>
          <w:lang w:eastAsia="zh-CN"/>
        </w:rPr>
        <w:t>.</w:t>
      </w:r>
      <w:r w:rsidR="00061019" w:rsidRPr="00184BE1">
        <w:rPr>
          <w:lang w:eastAsia="zh-CN"/>
        </w:rPr>
        <w:t xml:space="preserve"> </w:t>
      </w:r>
    </w:p>
    <w:p w:rsidR="00373DEC" w:rsidRPr="00184BE1" w:rsidRDefault="00FF37CC" w:rsidP="00A22C91">
      <w:pPr>
        <w:rPr>
          <w:b/>
          <w:bCs/>
          <w:i/>
          <w:lang w:val="en-GB" w:eastAsia="zh-CN"/>
        </w:rPr>
      </w:pPr>
      <w:r w:rsidRPr="00184BE1">
        <w:rPr>
          <w:b/>
          <w:bCs/>
          <w:i/>
          <w:lang w:val="en-GB" w:eastAsia="zh-CN"/>
        </w:rPr>
        <w:t xml:space="preserve">Proposal </w:t>
      </w:r>
      <w:r w:rsidR="00686657">
        <w:rPr>
          <w:b/>
          <w:bCs/>
          <w:i/>
          <w:lang w:val="en-GB" w:eastAsia="zh-CN"/>
        </w:rPr>
        <w:t>1</w:t>
      </w:r>
      <w:r w:rsidRPr="00184BE1">
        <w:rPr>
          <w:b/>
          <w:bCs/>
          <w:i/>
          <w:lang w:val="en-GB" w:eastAsia="zh-CN"/>
        </w:rPr>
        <w:t xml:space="preserve">: Support </w:t>
      </w:r>
      <w:r w:rsidR="007534DE" w:rsidRPr="00184BE1">
        <w:rPr>
          <w:b/>
          <w:bCs/>
          <w:i/>
          <w:lang w:val="en-GB" w:eastAsia="zh-CN"/>
        </w:rPr>
        <w:t xml:space="preserve">at least </w:t>
      </w:r>
      <w:r w:rsidR="00B5619C" w:rsidRPr="00184BE1">
        <w:rPr>
          <w:b/>
          <w:bCs/>
          <w:i/>
          <w:lang w:val="en-GB" w:eastAsia="zh-CN"/>
        </w:rPr>
        <w:t xml:space="preserve">up to 4 </w:t>
      </w:r>
      <w:r w:rsidR="008B7D42" w:rsidRPr="00184BE1">
        <w:rPr>
          <w:b/>
          <w:bCs/>
          <w:i/>
          <w:lang w:val="en-GB" w:eastAsia="zh-CN"/>
        </w:rPr>
        <w:t>PTRS ports for CP-OFDM in DL and UL</w:t>
      </w:r>
      <w:r w:rsidRPr="00184BE1">
        <w:rPr>
          <w:b/>
          <w:bCs/>
          <w:i/>
          <w:lang w:val="en-GB" w:eastAsia="zh-CN"/>
        </w:rPr>
        <w:t xml:space="preserve">. </w:t>
      </w:r>
    </w:p>
    <w:p w:rsidR="005662CA" w:rsidRPr="00184BE1" w:rsidRDefault="009524AC" w:rsidP="00FF37CC">
      <w:pPr>
        <w:pStyle w:val="Heading1"/>
        <w:rPr>
          <w:lang w:eastAsia="zh-CN"/>
        </w:rPr>
      </w:pPr>
      <w:r w:rsidRPr="00184BE1">
        <w:rPr>
          <w:lang w:eastAsia="zh-CN"/>
        </w:rPr>
        <w:t>UE assistance for port configuration</w:t>
      </w:r>
    </w:p>
    <w:p w:rsidR="006C6861" w:rsidRPr="00184BE1" w:rsidRDefault="006778E3" w:rsidP="00F41E74">
      <w:pPr>
        <w:rPr>
          <w:lang w:eastAsia="zh-CN"/>
        </w:rPr>
      </w:pPr>
      <w:r w:rsidRPr="00184BE1">
        <w:rPr>
          <w:lang w:eastAsia="zh-CN"/>
        </w:rPr>
        <w:t xml:space="preserve">With larger UE size (e.g., laptop, pad), the panel/TXRUs at such UE may not be driven by a common oscillator, as the connector loss in high frequency band is quite significant. </w:t>
      </w:r>
      <w:r w:rsidR="006C6861" w:rsidRPr="00184BE1">
        <w:rPr>
          <w:lang w:eastAsia="zh-CN"/>
        </w:rPr>
        <w:t>As</w:t>
      </w:r>
      <w:r w:rsidR="006826A3" w:rsidRPr="00184BE1">
        <w:rPr>
          <w:lang w:eastAsia="zh-CN"/>
        </w:rPr>
        <w:t xml:space="preserve"> can be</w:t>
      </w:r>
      <w:r w:rsidR="006C6861" w:rsidRPr="00184BE1">
        <w:rPr>
          <w:lang w:eastAsia="zh-CN"/>
        </w:rPr>
        <w:t xml:space="preserve"> expected, whether the </w:t>
      </w:r>
      <w:r w:rsidR="006C6861" w:rsidRPr="00184BE1">
        <w:rPr>
          <w:rFonts w:eastAsiaTheme="minorEastAsia"/>
          <w:lang w:eastAsia="zh-CN"/>
        </w:rPr>
        <w:t>panels/</w:t>
      </w:r>
      <w:r w:rsidR="006C6861" w:rsidRPr="00184BE1">
        <w:rPr>
          <w:lang w:eastAsia="zh-CN"/>
        </w:rPr>
        <w:t xml:space="preserve">TXRUs at a UE sharing a common oscillator or not is unknown to gNB if there is no indication from this UE. </w:t>
      </w:r>
      <w:r w:rsidR="005C0C9B" w:rsidRPr="00184BE1">
        <w:rPr>
          <w:lang w:eastAsia="zh-CN"/>
        </w:rPr>
        <w:t>S</w:t>
      </w:r>
      <w:r w:rsidR="006C6861" w:rsidRPr="00184BE1">
        <w:rPr>
          <w:lang w:eastAsia="zh-CN"/>
        </w:rPr>
        <w:t xml:space="preserve">uch information can help gNB to configure the number of PTRS ports and </w:t>
      </w:r>
      <w:r w:rsidR="00F90141" w:rsidRPr="00184BE1">
        <w:rPr>
          <w:lang w:eastAsia="zh-CN"/>
        </w:rPr>
        <w:t>association</w:t>
      </w:r>
      <w:r w:rsidR="006C6861" w:rsidRPr="00184BE1">
        <w:rPr>
          <w:lang w:eastAsia="zh-CN"/>
        </w:rPr>
        <w:t xml:space="preserve"> between DMRS</w:t>
      </w:r>
      <w:r w:rsidR="001F576A" w:rsidRPr="00184BE1">
        <w:rPr>
          <w:lang w:eastAsia="zh-CN"/>
        </w:rPr>
        <w:t xml:space="preserve"> and </w:t>
      </w:r>
      <w:r w:rsidR="006C6861" w:rsidRPr="00184BE1">
        <w:rPr>
          <w:lang w:eastAsia="zh-CN"/>
        </w:rPr>
        <w:t xml:space="preserve">PTRS (e.g., using </w:t>
      </w:r>
      <w:r w:rsidR="006C6861" w:rsidRPr="00184BE1">
        <w:rPr>
          <w:rFonts w:eastAsiaTheme="minorEastAsia"/>
          <w:lang w:eastAsia="zh-CN"/>
        </w:rPr>
        <w:t>one PTRS</w:t>
      </w:r>
      <w:r w:rsidR="006C6861" w:rsidRPr="00184BE1">
        <w:rPr>
          <w:lang w:eastAsia="zh-CN"/>
        </w:rPr>
        <w:t xml:space="preserve"> </w:t>
      </w:r>
      <w:r w:rsidR="006C6861" w:rsidRPr="00184BE1">
        <w:rPr>
          <w:rFonts w:eastAsiaTheme="minorEastAsia"/>
          <w:lang w:eastAsia="zh-CN"/>
        </w:rPr>
        <w:t xml:space="preserve">port </w:t>
      </w:r>
      <w:r w:rsidR="006C6861" w:rsidRPr="00184BE1">
        <w:rPr>
          <w:lang w:eastAsia="zh-CN"/>
        </w:rPr>
        <w:t xml:space="preserve">if common oscillator and </w:t>
      </w:r>
      <w:r w:rsidR="006C6861" w:rsidRPr="00184BE1">
        <w:rPr>
          <w:rFonts w:eastAsiaTheme="minorEastAsia"/>
          <w:lang w:eastAsia="zh-CN"/>
        </w:rPr>
        <w:t>multiple PTRS ports</w:t>
      </w:r>
      <w:r w:rsidR="006C6861" w:rsidRPr="00184BE1">
        <w:rPr>
          <w:lang w:eastAsia="zh-CN"/>
        </w:rPr>
        <w:t xml:space="preserve"> </w:t>
      </w:r>
      <w:r w:rsidR="006826A3" w:rsidRPr="00184BE1">
        <w:rPr>
          <w:lang w:eastAsia="zh-CN"/>
        </w:rPr>
        <w:t>otherwise</w:t>
      </w:r>
      <w:r w:rsidR="006C6861" w:rsidRPr="00184BE1">
        <w:rPr>
          <w:lang w:eastAsia="zh-CN"/>
        </w:rPr>
        <w:t xml:space="preserve">), leading to </w:t>
      </w:r>
      <w:r w:rsidR="001F576A" w:rsidRPr="00184BE1">
        <w:rPr>
          <w:lang w:eastAsia="zh-CN"/>
        </w:rPr>
        <w:t xml:space="preserve">reduced overhead and improved </w:t>
      </w:r>
      <w:r w:rsidR="006C6861" w:rsidRPr="00184BE1">
        <w:rPr>
          <w:lang w:eastAsia="zh-CN"/>
        </w:rPr>
        <w:t xml:space="preserve">throughput. For these reasons, capability indication on UE </w:t>
      </w:r>
      <w:r w:rsidR="00F032F7" w:rsidRPr="00184BE1">
        <w:rPr>
          <w:rFonts w:eastAsiaTheme="minorEastAsia"/>
          <w:lang w:eastAsia="zh-CN"/>
        </w:rPr>
        <w:t>panels/</w:t>
      </w:r>
      <w:r w:rsidR="006C6861" w:rsidRPr="00184BE1">
        <w:rPr>
          <w:lang w:eastAsia="zh-CN"/>
        </w:rPr>
        <w:t xml:space="preserve">TXRUs sharing oscillator or not </w:t>
      </w:r>
      <w:r w:rsidR="00EC1F07">
        <w:rPr>
          <w:lang w:eastAsia="zh-CN"/>
        </w:rPr>
        <w:t>should be supported</w:t>
      </w:r>
      <w:r w:rsidR="006C6861" w:rsidRPr="00184BE1">
        <w:rPr>
          <w:lang w:eastAsia="zh-CN"/>
        </w:rPr>
        <w:t>.</w:t>
      </w:r>
    </w:p>
    <w:p w:rsidR="00507E4F" w:rsidRPr="00184BE1" w:rsidRDefault="0074271A" w:rsidP="00F41E74">
      <w:pPr>
        <w:rPr>
          <w:rFonts w:eastAsiaTheme="minorEastAsia"/>
          <w:lang w:eastAsia="zh-CN"/>
        </w:rPr>
      </w:pPr>
      <w:r w:rsidRPr="00184BE1">
        <w:rPr>
          <w:rFonts w:eastAsiaTheme="minorEastAsia"/>
          <w:lang w:eastAsia="zh-CN"/>
        </w:rPr>
        <w:t xml:space="preserve">In addition, </w:t>
      </w:r>
      <w:r w:rsidR="00507E4F" w:rsidRPr="00184BE1">
        <w:rPr>
          <w:rFonts w:eastAsiaTheme="minorEastAsia"/>
          <w:lang w:eastAsia="zh-CN"/>
        </w:rPr>
        <w:t xml:space="preserve">UE </w:t>
      </w:r>
      <w:r w:rsidR="00007DA8" w:rsidRPr="00184BE1">
        <w:rPr>
          <w:rFonts w:eastAsiaTheme="minorEastAsia"/>
          <w:lang w:eastAsia="zh-CN"/>
        </w:rPr>
        <w:t xml:space="preserve">can also </w:t>
      </w:r>
      <w:r w:rsidR="00507E4F" w:rsidRPr="00184BE1">
        <w:rPr>
          <w:rFonts w:eastAsiaTheme="minorEastAsia"/>
          <w:lang w:eastAsia="zh-CN"/>
        </w:rPr>
        <w:t>report</w:t>
      </w:r>
      <w:r w:rsidR="00007DA8" w:rsidRPr="00184BE1">
        <w:rPr>
          <w:rFonts w:eastAsiaTheme="minorEastAsia"/>
          <w:lang w:eastAsia="zh-CN"/>
        </w:rPr>
        <w:t xml:space="preserve"> </w:t>
      </w:r>
      <w:r w:rsidR="00507E4F" w:rsidRPr="00184BE1">
        <w:rPr>
          <w:rFonts w:eastAsiaTheme="minorEastAsia"/>
          <w:lang w:eastAsia="zh-CN"/>
        </w:rPr>
        <w:t xml:space="preserve">the maximum number of </w:t>
      </w:r>
      <w:r w:rsidRPr="00184BE1">
        <w:rPr>
          <w:rFonts w:eastAsiaTheme="minorEastAsia"/>
          <w:lang w:eastAsia="zh-CN"/>
        </w:rPr>
        <w:t>independent oscillators at this UE</w:t>
      </w:r>
      <w:r w:rsidR="00507E4F" w:rsidRPr="00184BE1">
        <w:rPr>
          <w:rFonts w:eastAsiaTheme="minorEastAsia"/>
          <w:lang w:eastAsia="zh-CN"/>
        </w:rPr>
        <w:t xml:space="preserve">. </w:t>
      </w:r>
      <w:r w:rsidR="00007DA8" w:rsidRPr="00184BE1">
        <w:rPr>
          <w:rFonts w:eastAsiaTheme="minorEastAsia"/>
          <w:lang w:eastAsia="zh-CN"/>
        </w:rPr>
        <w:t xml:space="preserve">Such </w:t>
      </w:r>
      <w:r w:rsidR="00BF62A2" w:rsidRPr="00184BE1">
        <w:rPr>
          <w:rFonts w:eastAsiaTheme="minorEastAsia"/>
          <w:lang w:eastAsia="zh-CN"/>
        </w:rPr>
        <w:t xml:space="preserve">extra </w:t>
      </w:r>
      <w:r w:rsidR="00007DA8" w:rsidRPr="00184BE1">
        <w:rPr>
          <w:rFonts w:eastAsiaTheme="minorEastAsia"/>
          <w:lang w:eastAsia="zh-CN"/>
        </w:rPr>
        <w:t xml:space="preserve">information can help gNB to configure the </w:t>
      </w:r>
      <w:r w:rsidR="00B700CB" w:rsidRPr="00184BE1">
        <w:rPr>
          <w:rFonts w:eastAsiaTheme="minorEastAsia"/>
          <w:lang w:eastAsia="zh-CN"/>
        </w:rPr>
        <w:t xml:space="preserve">exact </w:t>
      </w:r>
      <w:r w:rsidR="00007DA8" w:rsidRPr="00184BE1">
        <w:rPr>
          <w:rFonts w:eastAsiaTheme="minorEastAsia"/>
          <w:lang w:eastAsia="zh-CN"/>
        </w:rPr>
        <w:t>number of PTRS port</w:t>
      </w:r>
      <w:r w:rsidR="00BF62A2" w:rsidRPr="00184BE1">
        <w:rPr>
          <w:rFonts w:eastAsiaTheme="minorEastAsia"/>
          <w:lang w:eastAsia="zh-CN"/>
        </w:rPr>
        <w:t>s</w:t>
      </w:r>
      <w:r w:rsidR="00007DA8" w:rsidRPr="00184BE1">
        <w:rPr>
          <w:rFonts w:eastAsiaTheme="minorEastAsia"/>
          <w:lang w:eastAsia="zh-CN"/>
        </w:rPr>
        <w:t xml:space="preserve"> for this UE. </w:t>
      </w:r>
      <w:r w:rsidR="00507E4F" w:rsidRPr="00184BE1">
        <w:rPr>
          <w:rFonts w:eastAsiaTheme="minorEastAsia"/>
          <w:lang w:eastAsia="zh-CN"/>
        </w:rPr>
        <w:t xml:space="preserve">For example, </w:t>
      </w:r>
      <w:r w:rsidR="00007DA8" w:rsidRPr="00184BE1">
        <w:rPr>
          <w:rFonts w:eastAsiaTheme="minorEastAsia"/>
          <w:lang w:eastAsia="zh-CN"/>
        </w:rPr>
        <w:t xml:space="preserve">when four layers (and DMRS ports) are configured, </w:t>
      </w:r>
      <w:r w:rsidR="00507E4F" w:rsidRPr="00184BE1">
        <w:rPr>
          <w:rFonts w:eastAsiaTheme="minorEastAsia"/>
          <w:lang w:eastAsia="zh-CN"/>
        </w:rPr>
        <w:t xml:space="preserve">if a UE </w:t>
      </w:r>
      <w:r w:rsidR="00007DA8" w:rsidRPr="00184BE1">
        <w:rPr>
          <w:rFonts w:eastAsiaTheme="minorEastAsia"/>
          <w:lang w:eastAsia="zh-CN"/>
        </w:rPr>
        <w:t>has reported that it</w:t>
      </w:r>
      <w:r w:rsidR="00507E4F" w:rsidRPr="00184BE1">
        <w:rPr>
          <w:rFonts w:eastAsiaTheme="minorEastAsia"/>
          <w:lang w:eastAsia="zh-CN"/>
        </w:rPr>
        <w:t xml:space="preserve"> ha</w:t>
      </w:r>
      <w:r w:rsidR="001A0CED" w:rsidRPr="00184BE1">
        <w:rPr>
          <w:rFonts w:eastAsiaTheme="minorEastAsia"/>
          <w:lang w:eastAsia="zh-CN"/>
        </w:rPr>
        <w:t>s</w:t>
      </w:r>
      <w:r w:rsidR="00507E4F" w:rsidRPr="00184BE1">
        <w:rPr>
          <w:rFonts w:eastAsiaTheme="minorEastAsia"/>
          <w:lang w:eastAsia="zh-CN"/>
        </w:rPr>
        <w:t xml:space="preserve"> </w:t>
      </w:r>
      <w:r w:rsidR="00007DA8" w:rsidRPr="00184BE1">
        <w:rPr>
          <w:rFonts w:eastAsiaTheme="minorEastAsia"/>
          <w:lang w:eastAsia="zh-CN"/>
        </w:rPr>
        <w:t>only two independent</w:t>
      </w:r>
      <w:r w:rsidR="00507E4F" w:rsidRPr="00184BE1">
        <w:rPr>
          <w:rFonts w:eastAsiaTheme="minorEastAsia"/>
          <w:lang w:eastAsia="zh-CN"/>
        </w:rPr>
        <w:t xml:space="preserve"> oscillators, </w:t>
      </w:r>
      <w:r w:rsidR="00007DA8" w:rsidRPr="00184BE1">
        <w:rPr>
          <w:rFonts w:eastAsiaTheme="minorEastAsia"/>
          <w:lang w:eastAsia="zh-CN"/>
        </w:rPr>
        <w:t xml:space="preserve">the gNB can configure only two </w:t>
      </w:r>
      <w:r w:rsidR="00507E4F" w:rsidRPr="00184BE1">
        <w:rPr>
          <w:rFonts w:eastAsiaTheme="minorEastAsia"/>
          <w:lang w:eastAsia="zh-CN"/>
        </w:rPr>
        <w:t xml:space="preserve">PTRS ports </w:t>
      </w:r>
      <w:r w:rsidR="00007DA8" w:rsidRPr="00184BE1">
        <w:rPr>
          <w:rFonts w:eastAsiaTheme="minorEastAsia"/>
          <w:lang w:eastAsia="zh-CN"/>
        </w:rPr>
        <w:t xml:space="preserve">for this UE, instead of four, which can </w:t>
      </w:r>
      <w:r w:rsidR="00BF62A2" w:rsidRPr="00184BE1">
        <w:rPr>
          <w:rFonts w:eastAsiaTheme="minorEastAsia"/>
          <w:lang w:eastAsia="zh-CN"/>
        </w:rPr>
        <w:t>further</w:t>
      </w:r>
      <w:r w:rsidR="00007DA8" w:rsidRPr="00184BE1">
        <w:rPr>
          <w:rFonts w:eastAsiaTheme="minorEastAsia"/>
          <w:lang w:eastAsia="zh-CN"/>
        </w:rPr>
        <w:t xml:space="preserve"> </w:t>
      </w:r>
      <w:r w:rsidR="00BF62A2" w:rsidRPr="00184BE1">
        <w:rPr>
          <w:rFonts w:eastAsiaTheme="minorEastAsia"/>
          <w:lang w:eastAsia="zh-CN"/>
        </w:rPr>
        <w:t>reduce</w:t>
      </w:r>
      <w:r w:rsidR="00B700CB" w:rsidRPr="00184BE1">
        <w:rPr>
          <w:rFonts w:eastAsiaTheme="minorEastAsia"/>
          <w:lang w:eastAsia="zh-CN"/>
        </w:rPr>
        <w:t xml:space="preserve"> </w:t>
      </w:r>
      <w:r w:rsidR="00BF62A2" w:rsidRPr="00184BE1">
        <w:rPr>
          <w:rFonts w:eastAsiaTheme="minorEastAsia"/>
          <w:lang w:eastAsia="zh-CN"/>
        </w:rPr>
        <w:t xml:space="preserve">the </w:t>
      </w:r>
      <w:r w:rsidR="00B700CB" w:rsidRPr="00184BE1">
        <w:rPr>
          <w:rFonts w:eastAsiaTheme="minorEastAsia"/>
          <w:lang w:eastAsia="zh-CN"/>
        </w:rPr>
        <w:t xml:space="preserve">PTRS overhead. </w:t>
      </w:r>
      <w:r w:rsidR="00564E34" w:rsidRPr="00184BE1">
        <w:rPr>
          <w:rFonts w:eastAsiaTheme="minorEastAsia"/>
          <w:lang w:eastAsia="zh-CN"/>
        </w:rPr>
        <w:t xml:space="preserve">This example is illustrated in </w:t>
      </w:r>
      <w:fldSimple w:instr=" REF _Ref480636186 \h  \* MERGEFORMAT ">
        <w:r w:rsidR="000F698A" w:rsidRPr="00184BE1">
          <w:rPr>
            <w:rFonts w:eastAsiaTheme="minorEastAsia"/>
            <w:lang w:eastAsia="zh-CN"/>
          </w:rPr>
          <w:t xml:space="preserve">Figure </w:t>
        </w:r>
        <w:r w:rsidR="000F698A">
          <w:rPr>
            <w:rFonts w:eastAsiaTheme="minorEastAsia"/>
            <w:noProof/>
            <w:lang w:eastAsia="zh-CN"/>
          </w:rPr>
          <w:t>1</w:t>
        </w:r>
      </w:fldSimple>
      <w:r w:rsidR="00564E34" w:rsidRPr="00184BE1">
        <w:rPr>
          <w:rFonts w:eastAsiaTheme="minorEastAsia"/>
          <w:lang w:eastAsia="zh-CN"/>
        </w:rPr>
        <w:t>.</w:t>
      </w:r>
    </w:p>
    <w:p w:rsidR="00564E34" w:rsidRPr="00184BE1" w:rsidRDefault="00175D5B" w:rsidP="00564E34">
      <w:pPr>
        <w:jc w:val="center"/>
        <w:rPr>
          <w:rFonts w:eastAsiaTheme="minorEastAsia"/>
          <w:lang w:eastAsia="zh-CN"/>
        </w:rPr>
      </w:pPr>
      <w:r w:rsidRPr="00175D5B">
        <w:rPr>
          <w:noProof/>
          <w:lang w:eastAsia="zh-CN"/>
        </w:rPr>
        <w:drawing>
          <wp:inline distT="0" distB="0" distL="0" distR="0">
            <wp:extent cx="2400300" cy="10223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00300" cy="1022350"/>
                    </a:xfrm>
                    <a:prstGeom prst="rect">
                      <a:avLst/>
                    </a:prstGeom>
                    <a:noFill/>
                    <a:ln>
                      <a:noFill/>
                    </a:ln>
                  </pic:spPr>
                </pic:pic>
              </a:graphicData>
            </a:graphic>
          </wp:inline>
        </w:drawing>
      </w:r>
    </w:p>
    <w:p w:rsidR="00564E34" w:rsidRPr="00184BE1" w:rsidRDefault="00564E34" w:rsidP="00564E34">
      <w:pPr>
        <w:jc w:val="center"/>
        <w:rPr>
          <w:rFonts w:eastAsiaTheme="minorEastAsia"/>
          <w:lang w:eastAsia="zh-CN"/>
        </w:rPr>
      </w:pPr>
      <w:bookmarkStart w:id="0" w:name="_Ref480636186"/>
      <w:r w:rsidRPr="00184BE1">
        <w:rPr>
          <w:rFonts w:eastAsiaTheme="minorEastAsia"/>
          <w:lang w:eastAsia="zh-CN"/>
        </w:rPr>
        <w:t xml:space="preserve">Figure </w:t>
      </w:r>
      <w:r w:rsidR="002E7AF8" w:rsidRPr="00184BE1">
        <w:rPr>
          <w:rFonts w:eastAsiaTheme="minorEastAsia"/>
          <w:lang w:eastAsia="zh-CN"/>
        </w:rPr>
        <w:fldChar w:fldCharType="begin"/>
      </w:r>
      <w:r w:rsidRPr="00184BE1">
        <w:rPr>
          <w:rFonts w:eastAsiaTheme="minorEastAsia"/>
          <w:lang w:eastAsia="zh-CN"/>
        </w:rPr>
        <w:instrText xml:space="preserve"> SEQ Figure \* ARABIC </w:instrText>
      </w:r>
      <w:r w:rsidR="002E7AF8" w:rsidRPr="00184BE1">
        <w:rPr>
          <w:rFonts w:eastAsiaTheme="minorEastAsia"/>
          <w:lang w:eastAsia="zh-CN"/>
        </w:rPr>
        <w:fldChar w:fldCharType="separate"/>
      </w:r>
      <w:r w:rsidR="000F698A">
        <w:rPr>
          <w:rFonts w:eastAsiaTheme="minorEastAsia"/>
          <w:noProof/>
          <w:lang w:eastAsia="zh-CN"/>
        </w:rPr>
        <w:t>1</w:t>
      </w:r>
      <w:r w:rsidR="002E7AF8" w:rsidRPr="00184BE1">
        <w:rPr>
          <w:rFonts w:eastAsiaTheme="minorEastAsia"/>
          <w:lang w:eastAsia="zh-CN"/>
        </w:rPr>
        <w:fldChar w:fldCharType="end"/>
      </w:r>
      <w:bookmarkEnd w:id="0"/>
      <w:r w:rsidRPr="00184BE1">
        <w:rPr>
          <w:rFonts w:eastAsiaTheme="minorEastAsia"/>
          <w:lang w:eastAsia="zh-CN"/>
        </w:rPr>
        <w:t xml:space="preserve"> </w:t>
      </w:r>
      <w:r w:rsidR="00686657">
        <w:rPr>
          <w:rFonts w:eastAsiaTheme="minorEastAsia"/>
          <w:lang w:eastAsia="zh-CN"/>
        </w:rPr>
        <w:t>A</w:t>
      </w:r>
      <w:r w:rsidRPr="00184BE1">
        <w:rPr>
          <w:rFonts w:eastAsiaTheme="minorEastAsia"/>
          <w:lang w:eastAsia="zh-CN"/>
        </w:rPr>
        <w:t>ssociation between PTRS ports and DMRS ports from QCLed DMRS group</w:t>
      </w:r>
    </w:p>
    <w:p w:rsidR="00F032F7" w:rsidRPr="00184BE1" w:rsidRDefault="00F032F7" w:rsidP="00F41E74">
      <w:pPr>
        <w:rPr>
          <w:rFonts w:eastAsiaTheme="minorEastAsia"/>
          <w:lang w:eastAsia="zh-CN"/>
        </w:rPr>
      </w:pPr>
      <w:r w:rsidRPr="00184BE1">
        <w:rPr>
          <w:rFonts w:eastAsiaTheme="minorEastAsia"/>
          <w:lang w:eastAsia="zh-CN"/>
        </w:rPr>
        <w:t xml:space="preserve">Similar </w:t>
      </w:r>
      <w:r w:rsidR="00964D27" w:rsidRPr="00184BE1">
        <w:rPr>
          <w:rFonts w:eastAsiaTheme="minorEastAsia"/>
          <w:lang w:eastAsia="zh-CN"/>
        </w:rPr>
        <w:t xml:space="preserve">with the capability indication </w:t>
      </w:r>
      <w:r w:rsidR="004847E9" w:rsidRPr="00184BE1">
        <w:rPr>
          <w:rFonts w:eastAsiaTheme="minorEastAsia"/>
          <w:lang w:eastAsia="zh-CN"/>
        </w:rPr>
        <w:t>discussed</w:t>
      </w:r>
      <w:r w:rsidR="00964D27" w:rsidRPr="00184BE1">
        <w:rPr>
          <w:rFonts w:eastAsiaTheme="minorEastAsia"/>
          <w:lang w:eastAsia="zh-CN"/>
        </w:rPr>
        <w:t xml:space="preserve"> </w:t>
      </w:r>
      <w:r w:rsidR="00BF62A2" w:rsidRPr="00184BE1">
        <w:rPr>
          <w:rFonts w:eastAsiaTheme="minorEastAsia"/>
          <w:lang w:eastAsia="zh-CN"/>
        </w:rPr>
        <w:t>above</w:t>
      </w:r>
      <w:r w:rsidR="00964D27" w:rsidRPr="00184BE1">
        <w:rPr>
          <w:rFonts w:eastAsiaTheme="minorEastAsia"/>
          <w:lang w:eastAsia="zh-CN"/>
        </w:rPr>
        <w:t xml:space="preserve">, UE can report whether the phase errors measured on PTRS ports with </w:t>
      </w:r>
      <w:r w:rsidR="00686657">
        <w:rPr>
          <w:rFonts w:eastAsiaTheme="minorEastAsia"/>
          <w:lang w:eastAsia="zh-CN"/>
        </w:rPr>
        <w:t>previous/</w:t>
      </w:r>
      <w:r w:rsidR="00964D27" w:rsidRPr="00184BE1">
        <w:rPr>
          <w:rFonts w:eastAsiaTheme="minorEastAsia"/>
          <w:lang w:eastAsia="zh-CN"/>
        </w:rPr>
        <w:t>default configuration</w:t>
      </w:r>
      <w:r w:rsidR="002543BE" w:rsidRPr="00184BE1">
        <w:rPr>
          <w:rFonts w:eastAsiaTheme="minorEastAsia"/>
          <w:lang w:eastAsia="zh-CN"/>
        </w:rPr>
        <w:t xml:space="preserve"> </w:t>
      </w:r>
      <w:r w:rsidR="00F90141" w:rsidRPr="00184BE1">
        <w:rPr>
          <w:rFonts w:eastAsiaTheme="minorEastAsia"/>
          <w:lang w:eastAsia="zh-CN"/>
        </w:rPr>
        <w:t>are</w:t>
      </w:r>
      <w:r w:rsidR="00964D27" w:rsidRPr="00184BE1">
        <w:rPr>
          <w:rFonts w:eastAsiaTheme="minorEastAsia"/>
          <w:lang w:eastAsia="zh-CN"/>
        </w:rPr>
        <w:t xml:space="preserve"> the same or different</w:t>
      </w:r>
      <w:r w:rsidR="005A20BB" w:rsidRPr="00184BE1">
        <w:rPr>
          <w:rFonts w:eastAsiaTheme="minorEastAsia"/>
          <w:lang w:eastAsia="zh-CN"/>
        </w:rPr>
        <w:t xml:space="preserve">, to assist </w:t>
      </w:r>
      <w:r w:rsidR="0026356B" w:rsidRPr="00184BE1">
        <w:rPr>
          <w:rFonts w:eastAsiaTheme="minorEastAsia"/>
          <w:lang w:eastAsia="zh-CN"/>
        </w:rPr>
        <w:t>reconfiguration of</w:t>
      </w:r>
      <w:r w:rsidR="005A20BB" w:rsidRPr="00184BE1">
        <w:rPr>
          <w:rFonts w:eastAsiaTheme="minorEastAsia"/>
          <w:lang w:eastAsia="zh-CN"/>
        </w:rPr>
        <w:t xml:space="preserve"> </w:t>
      </w:r>
      <w:r w:rsidR="00BF62A2" w:rsidRPr="00184BE1">
        <w:rPr>
          <w:rFonts w:eastAsiaTheme="minorEastAsia"/>
          <w:lang w:eastAsia="zh-CN"/>
        </w:rPr>
        <w:t xml:space="preserve">the number of </w:t>
      </w:r>
      <w:r w:rsidR="005A20BB" w:rsidRPr="00184BE1">
        <w:rPr>
          <w:rFonts w:eastAsiaTheme="minorEastAsia"/>
          <w:lang w:eastAsia="zh-CN"/>
        </w:rPr>
        <w:t>PTRS port</w:t>
      </w:r>
      <w:r w:rsidR="00BF62A2" w:rsidRPr="00184BE1">
        <w:rPr>
          <w:rFonts w:eastAsiaTheme="minorEastAsia"/>
          <w:lang w:eastAsia="zh-CN"/>
        </w:rPr>
        <w:t>s</w:t>
      </w:r>
      <w:r w:rsidR="00E076EB" w:rsidRPr="00184BE1">
        <w:rPr>
          <w:rFonts w:eastAsiaTheme="minorEastAsia"/>
          <w:lang w:eastAsia="zh-CN"/>
        </w:rPr>
        <w:t xml:space="preserve"> </w:t>
      </w:r>
      <w:r w:rsidR="00BF62A2" w:rsidRPr="00184BE1">
        <w:rPr>
          <w:rFonts w:eastAsiaTheme="minorEastAsia"/>
          <w:lang w:eastAsia="zh-CN"/>
        </w:rPr>
        <w:t xml:space="preserve">and QCL/precoder association with DMRS. Such reporting can further accommodate </w:t>
      </w:r>
      <w:r w:rsidR="00E076EB" w:rsidRPr="00184BE1">
        <w:rPr>
          <w:rFonts w:eastAsiaTheme="minorEastAsia"/>
          <w:lang w:eastAsia="zh-CN"/>
        </w:rPr>
        <w:t xml:space="preserve">more complicated </w:t>
      </w:r>
      <w:r w:rsidR="00E076EB" w:rsidRPr="00184BE1">
        <w:rPr>
          <w:lang w:eastAsia="zh-CN"/>
        </w:rPr>
        <w:t>implementation</w:t>
      </w:r>
      <w:r w:rsidR="00BF62A2" w:rsidRPr="00184BE1">
        <w:rPr>
          <w:lang w:eastAsia="zh-CN"/>
        </w:rPr>
        <w:t>s</w:t>
      </w:r>
      <w:r w:rsidR="00E076EB" w:rsidRPr="00184BE1">
        <w:rPr>
          <w:lang w:eastAsia="zh-CN"/>
        </w:rPr>
        <w:t xml:space="preserve">, e.g., only part of UE </w:t>
      </w:r>
      <w:r w:rsidR="00A705E2" w:rsidRPr="00184BE1">
        <w:rPr>
          <w:rFonts w:eastAsiaTheme="minorEastAsia"/>
          <w:lang w:eastAsia="zh-CN"/>
        </w:rPr>
        <w:t>panels/</w:t>
      </w:r>
      <w:r w:rsidR="00E076EB" w:rsidRPr="00184BE1">
        <w:rPr>
          <w:lang w:eastAsia="zh-CN"/>
        </w:rPr>
        <w:t xml:space="preserve">TXRUs share the oscillator, and whether the chosen </w:t>
      </w:r>
      <w:r w:rsidR="005E04C5" w:rsidRPr="00184BE1">
        <w:rPr>
          <w:rFonts w:eastAsiaTheme="minorEastAsia"/>
          <w:lang w:eastAsia="zh-CN"/>
        </w:rPr>
        <w:t>panels/</w:t>
      </w:r>
      <w:r w:rsidR="00E076EB" w:rsidRPr="00184BE1">
        <w:rPr>
          <w:lang w:eastAsia="zh-CN"/>
        </w:rPr>
        <w:t>TXRUs sharing oscillator or not can change with time.</w:t>
      </w:r>
    </w:p>
    <w:p w:rsidR="006A3897" w:rsidRPr="00184BE1" w:rsidRDefault="00BF3448" w:rsidP="00F41E74">
      <w:pPr>
        <w:pStyle w:val="ListParagraph"/>
        <w:spacing w:after="120" w:line="240" w:lineRule="auto"/>
        <w:ind w:firstLineChars="0" w:firstLine="0"/>
        <w:jc w:val="both"/>
        <w:rPr>
          <w:b/>
          <w:i/>
          <w:sz w:val="22"/>
          <w:szCs w:val="22"/>
        </w:rPr>
      </w:pPr>
      <w:r w:rsidRPr="00184BE1">
        <w:rPr>
          <w:b/>
          <w:i/>
          <w:sz w:val="22"/>
          <w:szCs w:val="22"/>
        </w:rPr>
        <w:t>Proposal</w:t>
      </w:r>
      <w:r w:rsidR="00B629F3" w:rsidRPr="00184BE1">
        <w:rPr>
          <w:b/>
          <w:i/>
          <w:sz w:val="22"/>
          <w:szCs w:val="22"/>
        </w:rPr>
        <w:t xml:space="preserve"> </w:t>
      </w:r>
      <w:r w:rsidR="00686657">
        <w:rPr>
          <w:b/>
          <w:i/>
          <w:sz w:val="22"/>
          <w:szCs w:val="22"/>
        </w:rPr>
        <w:t>2</w:t>
      </w:r>
      <w:r w:rsidRPr="00184BE1">
        <w:rPr>
          <w:b/>
          <w:i/>
          <w:sz w:val="22"/>
          <w:szCs w:val="22"/>
        </w:rPr>
        <w:t xml:space="preserve">: </w:t>
      </w:r>
      <w:bookmarkStart w:id="1" w:name="OLE_LINK11"/>
      <w:r w:rsidR="00F3632F" w:rsidRPr="00184BE1">
        <w:rPr>
          <w:b/>
          <w:i/>
          <w:sz w:val="22"/>
          <w:szCs w:val="22"/>
        </w:rPr>
        <w:t xml:space="preserve">Support </w:t>
      </w:r>
      <w:r w:rsidR="00776329">
        <w:rPr>
          <w:b/>
          <w:i/>
          <w:sz w:val="22"/>
          <w:szCs w:val="22"/>
        </w:rPr>
        <w:t xml:space="preserve">the following </w:t>
      </w:r>
      <w:r w:rsidR="00686657">
        <w:rPr>
          <w:b/>
          <w:i/>
          <w:sz w:val="22"/>
          <w:szCs w:val="22"/>
        </w:rPr>
        <w:t>UE indication/reporting</w:t>
      </w:r>
      <w:r w:rsidR="00776329">
        <w:rPr>
          <w:b/>
          <w:i/>
          <w:sz w:val="22"/>
          <w:szCs w:val="22"/>
        </w:rPr>
        <w:t xml:space="preserve"> to facilitate PTRS configuration</w:t>
      </w:r>
    </w:p>
    <w:p w:rsidR="00020FCE" w:rsidRDefault="006A3897" w:rsidP="00677684">
      <w:pPr>
        <w:pStyle w:val="ListParagraph"/>
        <w:numPr>
          <w:ilvl w:val="0"/>
          <w:numId w:val="28"/>
        </w:numPr>
        <w:spacing w:after="120" w:line="240" w:lineRule="auto"/>
        <w:ind w:firstLineChars="0"/>
        <w:jc w:val="both"/>
        <w:rPr>
          <w:b/>
          <w:i/>
          <w:sz w:val="22"/>
          <w:szCs w:val="22"/>
        </w:rPr>
      </w:pPr>
      <w:r w:rsidRPr="00184BE1">
        <w:rPr>
          <w:b/>
          <w:i/>
        </w:rPr>
        <w:t xml:space="preserve">UE </w:t>
      </w:r>
      <w:r w:rsidR="00686657">
        <w:rPr>
          <w:b/>
          <w:i/>
          <w:sz w:val="22"/>
          <w:szCs w:val="22"/>
        </w:rPr>
        <w:t>p</w:t>
      </w:r>
      <w:r w:rsidR="00BF2A6D" w:rsidRPr="00686657">
        <w:rPr>
          <w:b/>
          <w:i/>
          <w:sz w:val="22"/>
          <w:szCs w:val="22"/>
        </w:rPr>
        <w:t>anels/</w:t>
      </w:r>
      <w:r w:rsidR="00BF3448" w:rsidRPr="00686657">
        <w:rPr>
          <w:b/>
          <w:i/>
          <w:sz w:val="22"/>
          <w:szCs w:val="22"/>
        </w:rPr>
        <w:t>TXRU</w:t>
      </w:r>
      <w:r w:rsidR="00F3632F" w:rsidRPr="00686657">
        <w:rPr>
          <w:b/>
          <w:i/>
          <w:sz w:val="22"/>
          <w:szCs w:val="22"/>
        </w:rPr>
        <w:t>s</w:t>
      </w:r>
      <w:r w:rsidR="00BF3448" w:rsidRPr="00686657">
        <w:rPr>
          <w:b/>
          <w:i/>
          <w:sz w:val="22"/>
          <w:szCs w:val="22"/>
        </w:rPr>
        <w:t xml:space="preserve"> sharing</w:t>
      </w:r>
      <w:r w:rsidR="00F3632F" w:rsidRPr="00686657">
        <w:rPr>
          <w:b/>
          <w:i/>
          <w:sz w:val="22"/>
          <w:szCs w:val="22"/>
        </w:rPr>
        <w:t xml:space="preserve"> </w:t>
      </w:r>
      <w:r w:rsidR="004D3F5A" w:rsidRPr="00686657">
        <w:rPr>
          <w:b/>
          <w:i/>
          <w:sz w:val="22"/>
          <w:szCs w:val="22"/>
        </w:rPr>
        <w:t xml:space="preserve">a </w:t>
      </w:r>
      <w:r w:rsidR="00BF3448" w:rsidRPr="00686657">
        <w:rPr>
          <w:b/>
          <w:i/>
          <w:sz w:val="22"/>
          <w:szCs w:val="22"/>
        </w:rPr>
        <w:t>oscillator or not</w:t>
      </w:r>
    </w:p>
    <w:p w:rsidR="00020FCE" w:rsidRDefault="00F7206E" w:rsidP="00677684">
      <w:pPr>
        <w:pStyle w:val="ListParagraph"/>
        <w:numPr>
          <w:ilvl w:val="0"/>
          <w:numId w:val="28"/>
        </w:numPr>
        <w:spacing w:after="120" w:line="240" w:lineRule="auto"/>
        <w:ind w:firstLineChars="0"/>
        <w:jc w:val="both"/>
        <w:rPr>
          <w:b/>
          <w:i/>
          <w:sz w:val="22"/>
          <w:szCs w:val="22"/>
        </w:rPr>
      </w:pPr>
      <w:r>
        <w:rPr>
          <w:b/>
          <w:i/>
          <w:sz w:val="22"/>
          <w:szCs w:val="22"/>
        </w:rPr>
        <w:t>M</w:t>
      </w:r>
      <w:r w:rsidR="00FE0EAC" w:rsidRPr="00686657">
        <w:rPr>
          <w:b/>
          <w:i/>
          <w:sz w:val="22"/>
          <w:szCs w:val="22"/>
        </w:rPr>
        <w:t>ax</w:t>
      </w:r>
      <w:r>
        <w:rPr>
          <w:b/>
          <w:i/>
          <w:sz w:val="22"/>
          <w:szCs w:val="22"/>
        </w:rPr>
        <w:t xml:space="preserve">imum </w:t>
      </w:r>
      <w:r w:rsidR="00FE0EAC" w:rsidRPr="00686657">
        <w:rPr>
          <w:b/>
          <w:i/>
          <w:sz w:val="22"/>
          <w:szCs w:val="22"/>
        </w:rPr>
        <w:t xml:space="preserve">number of </w:t>
      </w:r>
      <w:r w:rsidR="00900EFC" w:rsidRPr="00686657">
        <w:rPr>
          <w:b/>
          <w:i/>
          <w:sz w:val="22"/>
          <w:szCs w:val="22"/>
        </w:rPr>
        <w:t>independent oscillators</w:t>
      </w:r>
      <w:r>
        <w:rPr>
          <w:b/>
          <w:i/>
          <w:sz w:val="22"/>
          <w:szCs w:val="22"/>
        </w:rPr>
        <w:t xml:space="preserve"> at UE</w:t>
      </w:r>
    </w:p>
    <w:p w:rsidR="009538EA" w:rsidRPr="00184BE1" w:rsidRDefault="00686657" w:rsidP="00F41E74">
      <w:pPr>
        <w:pStyle w:val="ListParagraph"/>
        <w:numPr>
          <w:ilvl w:val="0"/>
          <w:numId w:val="28"/>
        </w:numPr>
        <w:spacing w:after="120" w:line="240" w:lineRule="auto"/>
        <w:ind w:firstLineChars="0"/>
        <w:jc w:val="both"/>
        <w:rPr>
          <w:b/>
          <w:i/>
          <w:sz w:val="22"/>
          <w:szCs w:val="22"/>
        </w:rPr>
      </w:pPr>
      <w:r>
        <w:rPr>
          <w:b/>
          <w:i/>
          <w:sz w:val="22"/>
          <w:szCs w:val="22"/>
        </w:rPr>
        <w:lastRenderedPageBreak/>
        <w:t>W</w:t>
      </w:r>
      <w:r w:rsidR="00296282" w:rsidRPr="00184BE1">
        <w:rPr>
          <w:b/>
          <w:i/>
          <w:sz w:val="22"/>
          <w:szCs w:val="22"/>
        </w:rPr>
        <w:t>hether phase errors measure</w:t>
      </w:r>
      <w:r w:rsidR="00F6110A" w:rsidRPr="00184BE1">
        <w:rPr>
          <w:b/>
          <w:i/>
          <w:sz w:val="22"/>
          <w:szCs w:val="22"/>
        </w:rPr>
        <w:t>d</w:t>
      </w:r>
      <w:r w:rsidR="008F0F26" w:rsidRPr="00184BE1">
        <w:rPr>
          <w:b/>
          <w:i/>
          <w:sz w:val="22"/>
          <w:szCs w:val="22"/>
        </w:rPr>
        <w:t xml:space="preserve"> on PT</w:t>
      </w:r>
      <w:r w:rsidR="00296282" w:rsidRPr="00184BE1">
        <w:rPr>
          <w:b/>
          <w:i/>
          <w:sz w:val="22"/>
          <w:szCs w:val="22"/>
        </w:rPr>
        <w:t>RS ports are same or different</w:t>
      </w:r>
      <w:bookmarkEnd w:id="1"/>
    </w:p>
    <w:p w:rsidR="0081115A" w:rsidRPr="00184BE1" w:rsidRDefault="00592535" w:rsidP="0081115A">
      <w:pPr>
        <w:pStyle w:val="Heading1"/>
        <w:rPr>
          <w:lang w:eastAsia="zh-CN"/>
        </w:rPr>
      </w:pPr>
      <w:r w:rsidRPr="00184BE1">
        <w:rPr>
          <w:lang w:eastAsia="zh-CN"/>
        </w:rPr>
        <w:t>P</w:t>
      </w:r>
      <w:r w:rsidR="009741A4" w:rsidRPr="00184BE1">
        <w:rPr>
          <w:lang w:eastAsia="zh-CN"/>
        </w:rPr>
        <w:t>resence/pattern</w:t>
      </w:r>
      <w:r w:rsidRPr="00184BE1">
        <w:rPr>
          <w:lang w:eastAsia="zh-CN"/>
        </w:rPr>
        <w:t xml:space="preserve"> indication</w:t>
      </w:r>
    </w:p>
    <w:p w:rsidR="0046644C" w:rsidRPr="0046644C" w:rsidRDefault="0026264E">
      <w:pPr>
        <w:rPr>
          <w:lang w:eastAsia="zh-CN"/>
        </w:rPr>
      </w:pPr>
      <w:r w:rsidRPr="00184BE1">
        <w:rPr>
          <w:lang w:eastAsia="zh-CN"/>
        </w:rPr>
        <w:t>Predefined and RRC-configured association between PTRS densities and scheduled MCS/BW have been agreed</w:t>
      </w:r>
      <w:r w:rsidR="00FE07FA">
        <w:rPr>
          <w:lang w:eastAsia="zh-CN"/>
        </w:rPr>
        <w:t xml:space="preserve">, as captured in </w:t>
      </w:r>
      <w:r w:rsidR="002E7AF8">
        <w:rPr>
          <w:lang w:eastAsia="zh-CN"/>
        </w:rPr>
        <w:fldChar w:fldCharType="begin"/>
      </w:r>
      <w:r w:rsidR="00FE07FA">
        <w:rPr>
          <w:lang w:eastAsia="zh-CN"/>
        </w:rPr>
        <w:instrText xml:space="preserve"> REF _Ref478027694 \h </w:instrText>
      </w:r>
      <w:r w:rsidR="002E7AF8">
        <w:rPr>
          <w:lang w:eastAsia="zh-CN"/>
        </w:rPr>
      </w:r>
      <w:r w:rsidR="002E7AF8">
        <w:rPr>
          <w:lang w:eastAsia="zh-CN"/>
        </w:rPr>
        <w:fldChar w:fldCharType="separate"/>
      </w:r>
      <w:r w:rsidR="000F698A" w:rsidRPr="00184BE1">
        <w:rPr>
          <w:rFonts w:eastAsia="SimHei"/>
        </w:rPr>
        <w:t xml:space="preserve">Table </w:t>
      </w:r>
      <w:r w:rsidR="000F698A">
        <w:rPr>
          <w:rFonts w:eastAsia="SimHei"/>
          <w:noProof/>
        </w:rPr>
        <w:t>1</w:t>
      </w:r>
      <w:r w:rsidR="002E7AF8">
        <w:rPr>
          <w:lang w:eastAsia="zh-CN"/>
        </w:rPr>
        <w:fldChar w:fldCharType="end"/>
      </w:r>
      <w:r w:rsidR="00FE07FA">
        <w:rPr>
          <w:lang w:eastAsia="zh-CN"/>
        </w:rPr>
        <w:t xml:space="preserve"> and </w:t>
      </w:r>
      <w:r w:rsidR="002E7AF8">
        <w:rPr>
          <w:lang w:eastAsia="zh-CN"/>
        </w:rPr>
        <w:fldChar w:fldCharType="begin"/>
      </w:r>
      <w:r w:rsidR="000F698A">
        <w:rPr>
          <w:lang w:eastAsia="zh-CN"/>
        </w:rPr>
        <w:instrText xml:space="preserve"> REF _Ref485393369 \h </w:instrText>
      </w:r>
      <w:r w:rsidR="002E7AF8">
        <w:rPr>
          <w:lang w:eastAsia="zh-CN"/>
        </w:rPr>
      </w:r>
      <w:r w:rsidR="002E7AF8">
        <w:rPr>
          <w:lang w:eastAsia="zh-CN"/>
        </w:rPr>
        <w:fldChar w:fldCharType="separate"/>
      </w:r>
      <w:r w:rsidR="000F698A" w:rsidRPr="00184BE1">
        <w:rPr>
          <w:rFonts w:eastAsia="SimHei"/>
        </w:rPr>
        <w:t xml:space="preserve">Table </w:t>
      </w:r>
      <w:r w:rsidR="000F698A">
        <w:rPr>
          <w:rFonts w:eastAsia="SimHei"/>
          <w:noProof/>
        </w:rPr>
        <w:t>2</w:t>
      </w:r>
      <w:r w:rsidR="002E7AF8">
        <w:rPr>
          <w:lang w:eastAsia="zh-CN"/>
        </w:rPr>
        <w:fldChar w:fldCharType="end"/>
      </w:r>
      <w:r w:rsidRPr="00184BE1">
        <w:rPr>
          <w:lang w:eastAsia="zh-CN"/>
        </w:rPr>
        <w:t xml:space="preserve">. </w:t>
      </w:r>
    </w:p>
    <w:p w:rsidR="006647CF" w:rsidRPr="00184BE1" w:rsidRDefault="006647CF" w:rsidP="006647CF">
      <w:pPr>
        <w:jc w:val="center"/>
        <w:rPr>
          <w:rFonts w:eastAsia="SimHei"/>
          <w:lang w:eastAsia="zh-CN"/>
        </w:rPr>
      </w:pPr>
      <w:bookmarkStart w:id="2" w:name="_Ref478027694"/>
      <w:r w:rsidRPr="00184BE1">
        <w:rPr>
          <w:rFonts w:eastAsia="SimHei"/>
        </w:rPr>
        <w:t xml:space="preserve">Table </w:t>
      </w:r>
      <w:r w:rsidR="002E7AF8" w:rsidRPr="00934161">
        <w:rPr>
          <w:rFonts w:eastAsia="SimHei"/>
        </w:rPr>
        <w:fldChar w:fldCharType="begin"/>
      </w:r>
      <w:r w:rsidRPr="00184BE1">
        <w:rPr>
          <w:rFonts w:eastAsia="SimHei"/>
        </w:rPr>
        <w:instrText xml:space="preserve"> SEQ Table \* ARABIC </w:instrText>
      </w:r>
      <w:r w:rsidR="002E7AF8" w:rsidRPr="00934161">
        <w:rPr>
          <w:rFonts w:eastAsia="SimHei"/>
        </w:rPr>
        <w:fldChar w:fldCharType="separate"/>
      </w:r>
      <w:r w:rsidR="000F698A">
        <w:rPr>
          <w:rFonts w:eastAsia="SimHei"/>
          <w:noProof/>
        </w:rPr>
        <w:t>1</w:t>
      </w:r>
      <w:r w:rsidR="002E7AF8" w:rsidRPr="00934161">
        <w:rPr>
          <w:rFonts w:eastAsia="SimHei"/>
        </w:rPr>
        <w:fldChar w:fldCharType="end"/>
      </w:r>
      <w:bookmarkEnd w:id="2"/>
      <w:r w:rsidRPr="00184BE1">
        <w:rPr>
          <w:rFonts w:eastAsia="SimHei"/>
        </w:rPr>
        <w:t xml:space="preserve"> Association between scheduled MCS and PTRS time density</w:t>
      </w:r>
    </w:p>
    <w:tbl>
      <w:tblPr>
        <w:tblW w:w="0" w:type="auto"/>
        <w:jc w:val="center"/>
        <w:tblCellMar>
          <w:left w:w="0" w:type="dxa"/>
          <w:right w:w="0" w:type="dxa"/>
        </w:tblCellMar>
        <w:tblLook w:val="04A0"/>
      </w:tblPr>
      <w:tblGrid>
        <w:gridCol w:w="2343"/>
        <w:gridCol w:w="1429"/>
      </w:tblGrid>
      <w:tr w:rsidR="006647CF" w:rsidRPr="00184BE1" w:rsidTr="00934161">
        <w:trPr>
          <w:trHeight w:val="230"/>
          <w:jc w:val="center"/>
        </w:trPr>
        <w:tc>
          <w:tcPr>
            <w:tcW w:w="0" w:type="auto"/>
            <w:tcBorders>
              <w:top w:val="single" w:sz="8" w:space="0" w:color="5B9BD5"/>
              <w:left w:val="single" w:sz="8" w:space="0" w:color="5B9BD5"/>
              <w:bottom w:val="single" w:sz="8" w:space="0" w:color="5B9BD5"/>
              <w:right w:val="nil"/>
            </w:tcBorders>
            <w:shd w:val="clear" w:color="auto" w:fill="5B9BD5"/>
            <w:tcMar>
              <w:top w:w="15" w:type="dxa"/>
              <w:left w:w="108" w:type="dxa"/>
              <w:bottom w:w="0" w:type="dxa"/>
              <w:right w:w="108" w:type="dxa"/>
            </w:tcMar>
            <w:vAlign w:val="center"/>
            <w:hideMark/>
          </w:tcPr>
          <w:p w:rsidR="006647CF" w:rsidRPr="00934161" w:rsidRDefault="006647CF" w:rsidP="00934161">
            <w:pPr>
              <w:autoSpaceDE/>
              <w:autoSpaceDN/>
              <w:adjustRightInd/>
              <w:snapToGrid/>
              <w:spacing w:after="0"/>
              <w:jc w:val="center"/>
              <w:rPr>
                <w:lang w:eastAsia="zh-CN"/>
              </w:rPr>
            </w:pPr>
            <w:r w:rsidRPr="00184BE1">
              <w:rPr>
                <w:b/>
                <w:bCs/>
                <w:color w:val="FFFFFF"/>
                <w:kern w:val="2"/>
                <w:lang w:eastAsia="zh-CN"/>
              </w:rPr>
              <w:t>Scheduled MCS</w:t>
            </w:r>
          </w:p>
        </w:tc>
        <w:tc>
          <w:tcPr>
            <w:tcW w:w="0" w:type="auto"/>
            <w:tcBorders>
              <w:top w:val="single" w:sz="8" w:space="0" w:color="5B9BD5"/>
              <w:left w:val="nil"/>
              <w:bottom w:val="single" w:sz="8" w:space="0" w:color="5B9BD5"/>
              <w:right w:val="single" w:sz="8" w:space="0" w:color="5B9BD5"/>
            </w:tcBorders>
            <w:shd w:val="clear" w:color="auto" w:fill="5B9BD5"/>
            <w:tcMar>
              <w:top w:w="15" w:type="dxa"/>
              <w:left w:w="108" w:type="dxa"/>
              <w:bottom w:w="0" w:type="dxa"/>
              <w:right w:w="108" w:type="dxa"/>
            </w:tcMar>
            <w:vAlign w:val="center"/>
            <w:hideMark/>
          </w:tcPr>
          <w:p w:rsidR="006647CF" w:rsidRPr="00934161" w:rsidRDefault="006647CF" w:rsidP="00934161">
            <w:pPr>
              <w:autoSpaceDE/>
              <w:autoSpaceDN/>
              <w:adjustRightInd/>
              <w:snapToGrid/>
              <w:spacing w:after="0"/>
              <w:jc w:val="center"/>
              <w:rPr>
                <w:lang w:eastAsia="zh-CN"/>
              </w:rPr>
            </w:pPr>
            <w:r w:rsidRPr="00184BE1">
              <w:rPr>
                <w:b/>
                <w:bCs/>
                <w:color w:val="FFFFFF"/>
                <w:kern w:val="2"/>
                <w:lang w:eastAsia="zh-CN"/>
              </w:rPr>
              <w:t>Time density</w:t>
            </w:r>
          </w:p>
        </w:tc>
      </w:tr>
      <w:tr w:rsidR="006647CF" w:rsidRPr="00184BE1" w:rsidTr="00934161">
        <w:trPr>
          <w:trHeight w:val="237"/>
          <w:jc w:val="center"/>
        </w:trPr>
        <w:tc>
          <w:tcPr>
            <w:tcW w:w="0" w:type="auto"/>
            <w:tcBorders>
              <w:top w:val="single" w:sz="8" w:space="0" w:color="5B9BD5"/>
              <w:left w:val="single" w:sz="8" w:space="0" w:color="5B9BD5"/>
              <w:bottom w:val="single" w:sz="8" w:space="0" w:color="5B9BD5"/>
              <w:right w:val="nil"/>
            </w:tcBorders>
            <w:shd w:val="clear" w:color="auto" w:fill="EAEFF7"/>
            <w:tcMar>
              <w:top w:w="15" w:type="dxa"/>
              <w:left w:w="108" w:type="dxa"/>
              <w:bottom w:w="0" w:type="dxa"/>
              <w:right w:w="108" w:type="dxa"/>
            </w:tcMar>
            <w:vAlign w:val="center"/>
            <w:hideMark/>
          </w:tcPr>
          <w:p w:rsidR="006647CF" w:rsidRPr="00934161" w:rsidRDefault="006647CF" w:rsidP="00934161">
            <w:pPr>
              <w:autoSpaceDE/>
              <w:autoSpaceDN/>
              <w:adjustRightInd/>
              <w:snapToGrid/>
              <w:spacing w:after="0"/>
              <w:jc w:val="center"/>
              <w:rPr>
                <w:lang w:eastAsia="zh-CN"/>
              </w:rPr>
            </w:pPr>
            <w:r w:rsidRPr="00184BE1">
              <w:rPr>
                <w:color w:val="000000"/>
                <w:kern w:val="2"/>
                <w:lang w:eastAsia="zh-CN"/>
              </w:rPr>
              <w:t>0 &lt;= MCS &lt; MCS</w:t>
            </w:r>
            <w:r w:rsidRPr="00184BE1">
              <w:rPr>
                <w:color w:val="000000"/>
                <w:kern w:val="2"/>
                <w:position w:val="-6"/>
                <w:vertAlign w:val="subscript"/>
                <w:lang w:eastAsia="zh-CN"/>
              </w:rPr>
              <w:t>1</w:t>
            </w:r>
          </w:p>
        </w:tc>
        <w:tc>
          <w:tcPr>
            <w:tcW w:w="0" w:type="auto"/>
            <w:tcBorders>
              <w:top w:val="single" w:sz="8" w:space="0" w:color="5B9BD5"/>
              <w:left w:val="nil"/>
              <w:bottom w:val="single" w:sz="8" w:space="0" w:color="5B9BD5"/>
              <w:right w:val="single" w:sz="8" w:space="0" w:color="5B9BD5"/>
            </w:tcBorders>
            <w:shd w:val="clear" w:color="auto" w:fill="EAEFF7"/>
            <w:tcMar>
              <w:top w:w="15" w:type="dxa"/>
              <w:left w:w="108" w:type="dxa"/>
              <w:bottom w:w="0" w:type="dxa"/>
              <w:right w:w="108" w:type="dxa"/>
            </w:tcMar>
            <w:vAlign w:val="center"/>
            <w:hideMark/>
          </w:tcPr>
          <w:p w:rsidR="006647CF" w:rsidRPr="00934161" w:rsidRDefault="006647CF" w:rsidP="00934161">
            <w:pPr>
              <w:autoSpaceDE/>
              <w:autoSpaceDN/>
              <w:adjustRightInd/>
              <w:snapToGrid/>
              <w:spacing w:after="0"/>
              <w:jc w:val="center"/>
              <w:rPr>
                <w:lang w:eastAsia="zh-CN"/>
              </w:rPr>
            </w:pPr>
            <w:r w:rsidRPr="00184BE1">
              <w:rPr>
                <w:color w:val="000000"/>
                <w:kern w:val="2"/>
                <w:lang w:eastAsia="zh-CN"/>
              </w:rPr>
              <w:t>No PTRS</w:t>
            </w:r>
          </w:p>
        </w:tc>
      </w:tr>
      <w:tr w:rsidR="006647CF" w:rsidRPr="00184BE1" w:rsidTr="00934161">
        <w:trPr>
          <w:trHeight w:val="230"/>
          <w:jc w:val="center"/>
        </w:trPr>
        <w:tc>
          <w:tcPr>
            <w:tcW w:w="0" w:type="auto"/>
            <w:tcBorders>
              <w:top w:val="single" w:sz="8" w:space="0" w:color="5B9BD5"/>
              <w:left w:val="single" w:sz="8" w:space="0" w:color="5B9BD5"/>
              <w:bottom w:val="single" w:sz="8" w:space="0" w:color="5B9BD5"/>
              <w:right w:val="nil"/>
            </w:tcBorders>
            <w:shd w:val="clear" w:color="auto" w:fill="FFFFFF"/>
            <w:tcMar>
              <w:top w:w="15" w:type="dxa"/>
              <w:left w:w="108" w:type="dxa"/>
              <w:bottom w:w="0" w:type="dxa"/>
              <w:right w:w="108" w:type="dxa"/>
            </w:tcMar>
            <w:vAlign w:val="center"/>
            <w:hideMark/>
          </w:tcPr>
          <w:p w:rsidR="006647CF" w:rsidRPr="00934161" w:rsidRDefault="006647CF" w:rsidP="00934161">
            <w:pPr>
              <w:autoSpaceDE/>
              <w:autoSpaceDN/>
              <w:adjustRightInd/>
              <w:snapToGrid/>
              <w:spacing w:after="0"/>
              <w:jc w:val="center"/>
              <w:rPr>
                <w:lang w:eastAsia="zh-CN"/>
              </w:rPr>
            </w:pPr>
            <w:r w:rsidRPr="00184BE1">
              <w:rPr>
                <w:color w:val="000000"/>
                <w:kern w:val="2"/>
                <w:lang w:eastAsia="zh-CN"/>
              </w:rPr>
              <w:t>MCS</w:t>
            </w:r>
            <w:r w:rsidRPr="00184BE1">
              <w:rPr>
                <w:color w:val="000000"/>
                <w:kern w:val="2"/>
                <w:position w:val="-6"/>
                <w:vertAlign w:val="subscript"/>
                <w:lang w:eastAsia="zh-CN"/>
              </w:rPr>
              <w:t>1</w:t>
            </w:r>
            <w:r w:rsidRPr="00184BE1">
              <w:rPr>
                <w:color w:val="000000"/>
                <w:kern w:val="2"/>
                <w:lang w:eastAsia="zh-CN"/>
              </w:rPr>
              <w:t xml:space="preserve"> &lt;= MCS &lt; MCS</w:t>
            </w:r>
            <w:r w:rsidRPr="00184BE1">
              <w:rPr>
                <w:color w:val="000000"/>
                <w:kern w:val="2"/>
                <w:position w:val="-6"/>
                <w:vertAlign w:val="subscript"/>
                <w:lang w:eastAsia="zh-CN"/>
              </w:rPr>
              <w:t>2</w:t>
            </w:r>
          </w:p>
        </w:tc>
        <w:tc>
          <w:tcPr>
            <w:tcW w:w="0" w:type="auto"/>
            <w:tcBorders>
              <w:top w:val="single" w:sz="8" w:space="0" w:color="5B9BD5"/>
              <w:left w:val="nil"/>
              <w:bottom w:val="single" w:sz="8" w:space="0" w:color="5B9BD5"/>
              <w:right w:val="single" w:sz="8" w:space="0" w:color="5B9BD5"/>
            </w:tcBorders>
            <w:shd w:val="clear" w:color="auto" w:fill="FFFFFF"/>
            <w:tcMar>
              <w:top w:w="15" w:type="dxa"/>
              <w:left w:w="108" w:type="dxa"/>
              <w:bottom w:w="0" w:type="dxa"/>
              <w:right w:w="108" w:type="dxa"/>
            </w:tcMar>
            <w:vAlign w:val="center"/>
            <w:hideMark/>
          </w:tcPr>
          <w:p w:rsidR="006647CF" w:rsidRPr="00934161" w:rsidRDefault="006647CF" w:rsidP="00934161">
            <w:pPr>
              <w:autoSpaceDE/>
              <w:autoSpaceDN/>
              <w:adjustRightInd/>
              <w:snapToGrid/>
              <w:spacing w:after="0"/>
              <w:jc w:val="center"/>
              <w:rPr>
                <w:lang w:eastAsia="zh-CN"/>
              </w:rPr>
            </w:pPr>
            <w:r w:rsidRPr="00184BE1">
              <w:rPr>
                <w:color w:val="000000"/>
                <w:kern w:val="24"/>
                <w:lang w:eastAsia="zh-CN"/>
              </w:rPr>
              <w:t>TD</w:t>
            </w:r>
            <w:r w:rsidRPr="00184BE1">
              <w:rPr>
                <w:color w:val="000000"/>
                <w:kern w:val="24"/>
                <w:position w:val="-6"/>
                <w:vertAlign w:val="subscript"/>
                <w:lang w:eastAsia="zh-CN"/>
              </w:rPr>
              <w:t>1</w:t>
            </w:r>
          </w:p>
        </w:tc>
      </w:tr>
      <w:tr w:rsidR="006647CF" w:rsidRPr="00184BE1" w:rsidTr="00934161">
        <w:trPr>
          <w:trHeight w:val="237"/>
          <w:jc w:val="center"/>
        </w:trPr>
        <w:tc>
          <w:tcPr>
            <w:tcW w:w="0" w:type="auto"/>
            <w:tcBorders>
              <w:top w:val="single" w:sz="8" w:space="0" w:color="5B9BD5"/>
              <w:left w:val="single" w:sz="8" w:space="0" w:color="5B9BD5"/>
              <w:bottom w:val="single" w:sz="8" w:space="0" w:color="5B9BD5"/>
              <w:right w:val="nil"/>
            </w:tcBorders>
            <w:shd w:val="clear" w:color="auto" w:fill="EAEFF7"/>
            <w:tcMar>
              <w:top w:w="15" w:type="dxa"/>
              <w:left w:w="108" w:type="dxa"/>
              <w:bottom w:w="0" w:type="dxa"/>
              <w:right w:w="108" w:type="dxa"/>
            </w:tcMar>
            <w:vAlign w:val="center"/>
            <w:hideMark/>
          </w:tcPr>
          <w:p w:rsidR="006647CF" w:rsidRPr="00934161" w:rsidRDefault="006647CF" w:rsidP="00934161">
            <w:pPr>
              <w:autoSpaceDE/>
              <w:autoSpaceDN/>
              <w:adjustRightInd/>
              <w:snapToGrid/>
              <w:spacing w:after="0"/>
              <w:jc w:val="center"/>
              <w:rPr>
                <w:lang w:eastAsia="zh-CN"/>
              </w:rPr>
            </w:pPr>
            <w:r w:rsidRPr="00184BE1">
              <w:rPr>
                <w:color w:val="000000"/>
                <w:kern w:val="2"/>
                <w:lang w:eastAsia="zh-CN"/>
              </w:rPr>
              <w:t>MCS</w:t>
            </w:r>
            <w:r w:rsidRPr="00184BE1">
              <w:rPr>
                <w:color w:val="000000"/>
                <w:kern w:val="2"/>
                <w:position w:val="-6"/>
                <w:vertAlign w:val="subscript"/>
                <w:lang w:eastAsia="zh-CN"/>
              </w:rPr>
              <w:t>2</w:t>
            </w:r>
            <w:r w:rsidRPr="00184BE1">
              <w:rPr>
                <w:color w:val="000000"/>
                <w:kern w:val="2"/>
                <w:lang w:eastAsia="zh-CN"/>
              </w:rPr>
              <w:t xml:space="preserve"> &lt;= MCS &lt; MCS</w:t>
            </w:r>
            <w:r w:rsidRPr="00184BE1">
              <w:rPr>
                <w:color w:val="000000"/>
                <w:kern w:val="2"/>
                <w:position w:val="-6"/>
                <w:vertAlign w:val="subscript"/>
                <w:lang w:eastAsia="zh-CN"/>
              </w:rPr>
              <w:t>3</w:t>
            </w:r>
          </w:p>
        </w:tc>
        <w:tc>
          <w:tcPr>
            <w:tcW w:w="0" w:type="auto"/>
            <w:tcBorders>
              <w:top w:val="single" w:sz="8" w:space="0" w:color="5B9BD5"/>
              <w:left w:val="nil"/>
              <w:bottom w:val="single" w:sz="8" w:space="0" w:color="5B9BD5"/>
              <w:right w:val="single" w:sz="8" w:space="0" w:color="5B9BD5"/>
            </w:tcBorders>
            <w:shd w:val="clear" w:color="auto" w:fill="EAEFF7"/>
            <w:tcMar>
              <w:top w:w="15" w:type="dxa"/>
              <w:left w:w="108" w:type="dxa"/>
              <w:bottom w:w="0" w:type="dxa"/>
              <w:right w:w="108" w:type="dxa"/>
            </w:tcMar>
            <w:vAlign w:val="center"/>
            <w:hideMark/>
          </w:tcPr>
          <w:p w:rsidR="006647CF" w:rsidRPr="00934161" w:rsidRDefault="006647CF" w:rsidP="00934161">
            <w:pPr>
              <w:autoSpaceDE/>
              <w:autoSpaceDN/>
              <w:adjustRightInd/>
              <w:snapToGrid/>
              <w:spacing w:after="0"/>
              <w:jc w:val="center"/>
              <w:rPr>
                <w:lang w:eastAsia="zh-CN"/>
              </w:rPr>
            </w:pPr>
            <w:r w:rsidRPr="00184BE1">
              <w:rPr>
                <w:color w:val="000000"/>
                <w:kern w:val="24"/>
                <w:lang w:eastAsia="zh-CN"/>
              </w:rPr>
              <w:t>TD</w:t>
            </w:r>
            <w:r w:rsidRPr="00184BE1">
              <w:rPr>
                <w:color w:val="000000"/>
                <w:kern w:val="24"/>
                <w:position w:val="-6"/>
                <w:vertAlign w:val="subscript"/>
                <w:lang w:eastAsia="zh-CN"/>
              </w:rPr>
              <w:t>2</w:t>
            </w:r>
          </w:p>
        </w:tc>
      </w:tr>
      <w:tr w:rsidR="006647CF" w:rsidRPr="00184BE1" w:rsidTr="00934161">
        <w:trPr>
          <w:trHeight w:val="237"/>
          <w:jc w:val="center"/>
        </w:trPr>
        <w:tc>
          <w:tcPr>
            <w:tcW w:w="0" w:type="auto"/>
            <w:tcBorders>
              <w:top w:val="single" w:sz="8" w:space="0" w:color="5B9BD5"/>
              <w:left w:val="single" w:sz="8" w:space="0" w:color="5B9BD5"/>
              <w:bottom w:val="single" w:sz="8" w:space="0" w:color="5B9BD5"/>
              <w:right w:val="nil"/>
            </w:tcBorders>
            <w:shd w:val="clear" w:color="auto" w:fill="FFFFFF"/>
            <w:tcMar>
              <w:top w:w="15" w:type="dxa"/>
              <w:left w:w="108" w:type="dxa"/>
              <w:bottom w:w="0" w:type="dxa"/>
              <w:right w:w="108" w:type="dxa"/>
            </w:tcMar>
            <w:vAlign w:val="center"/>
            <w:hideMark/>
          </w:tcPr>
          <w:p w:rsidR="006647CF" w:rsidRPr="00934161" w:rsidRDefault="006647CF" w:rsidP="00934161">
            <w:pPr>
              <w:autoSpaceDE/>
              <w:autoSpaceDN/>
              <w:adjustRightInd/>
              <w:snapToGrid/>
              <w:spacing w:after="0"/>
              <w:jc w:val="center"/>
              <w:rPr>
                <w:lang w:eastAsia="zh-CN"/>
              </w:rPr>
            </w:pPr>
            <w:r w:rsidRPr="00184BE1">
              <w:rPr>
                <w:color w:val="000000"/>
                <w:kern w:val="2"/>
                <w:lang w:eastAsia="zh-CN"/>
              </w:rPr>
              <w:t>MCS</w:t>
            </w:r>
            <w:r w:rsidRPr="00184BE1">
              <w:rPr>
                <w:color w:val="000000"/>
                <w:kern w:val="2"/>
                <w:position w:val="-6"/>
                <w:vertAlign w:val="subscript"/>
                <w:lang w:eastAsia="zh-CN"/>
              </w:rPr>
              <w:t>3</w:t>
            </w:r>
            <w:r w:rsidRPr="00184BE1">
              <w:rPr>
                <w:color w:val="000000"/>
                <w:kern w:val="2"/>
                <w:lang w:eastAsia="zh-CN"/>
              </w:rPr>
              <w:t xml:space="preserve"> &lt;= MCS &lt; M</w:t>
            </w:r>
            <w:bookmarkStart w:id="3" w:name="_GoBack"/>
            <w:bookmarkEnd w:id="3"/>
            <w:r w:rsidRPr="00184BE1">
              <w:rPr>
                <w:color w:val="000000"/>
                <w:kern w:val="2"/>
                <w:lang w:eastAsia="zh-CN"/>
              </w:rPr>
              <w:t>CS</w:t>
            </w:r>
            <w:r w:rsidRPr="00184BE1">
              <w:rPr>
                <w:color w:val="000000"/>
                <w:kern w:val="2"/>
                <w:position w:val="-6"/>
                <w:vertAlign w:val="subscript"/>
                <w:lang w:eastAsia="zh-CN"/>
              </w:rPr>
              <w:t>4</w:t>
            </w:r>
          </w:p>
        </w:tc>
        <w:tc>
          <w:tcPr>
            <w:tcW w:w="0" w:type="auto"/>
            <w:tcBorders>
              <w:top w:val="single" w:sz="8" w:space="0" w:color="5B9BD5"/>
              <w:left w:val="nil"/>
              <w:bottom w:val="single" w:sz="8" w:space="0" w:color="5B9BD5"/>
              <w:right w:val="single" w:sz="8" w:space="0" w:color="5B9BD5"/>
            </w:tcBorders>
            <w:shd w:val="clear" w:color="auto" w:fill="FFFFFF"/>
            <w:tcMar>
              <w:top w:w="15" w:type="dxa"/>
              <w:left w:w="108" w:type="dxa"/>
              <w:bottom w:w="0" w:type="dxa"/>
              <w:right w:w="108" w:type="dxa"/>
            </w:tcMar>
            <w:vAlign w:val="center"/>
            <w:hideMark/>
          </w:tcPr>
          <w:p w:rsidR="006647CF" w:rsidRPr="00934161" w:rsidRDefault="006647CF" w:rsidP="00934161">
            <w:pPr>
              <w:autoSpaceDE/>
              <w:autoSpaceDN/>
              <w:adjustRightInd/>
              <w:snapToGrid/>
              <w:spacing w:after="0"/>
              <w:jc w:val="center"/>
              <w:rPr>
                <w:lang w:eastAsia="zh-CN"/>
              </w:rPr>
            </w:pPr>
            <w:r w:rsidRPr="00184BE1">
              <w:rPr>
                <w:color w:val="000000"/>
                <w:kern w:val="24"/>
                <w:lang w:eastAsia="zh-CN"/>
              </w:rPr>
              <w:t>TD</w:t>
            </w:r>
            <w:r w:rsidRPr="00184BE1">
              <w:rPr>
                <w:color w:val="000000"/>
                <w:kern w:val="24"/>
                <w:position w:val="-6"/>
                <w:vertAlign w:val="subscript"/>
                <w:lang w:eastAsia="zh-CN"/>
              </w:rPr>
              <w:t>3</w:t>
            </w:r>
          </w:p>
        </w:tc>
      </w:tr>
    </w:tbl>
    <w:p w:rsidR="006647CF" w:rsidRPr="00184BE1" w:rsidRDefault="000F698A" w:rsidP="006647CF">
      <w:pPr>
        <w:jc w:val="center"/>
        <w:rPr>
          <w:lang w:eastAsia="zh-CN"/>
        </w:rPr>
      </w:pPr>
      <w:bookmarkStart w:id="4" w:name="_Ref485393369"/>
      <w:r w:rsidRPr="00184BE1">
        <w:rPr>
          <w:rFonts w:eastAsia="SimHei"/>
        </w:rPr>
        <w:t xml:space="preserve">Table </w:t>
      </w:r>
      <w:r w:rsidR="002E7AF8" w:rsidRPr="00934161">
        <w:rPr>
          <w:rFonts w:eastAsia="SimHei"/>
        </w:rPr>
        <w:fldChar w:fldCharType="begin"/>
      </w:r>
      <w:r w:rsidRPr="00184BE1">
        <w:rPr>
          <w:rFonts w:eastAsia="SimHei"/>
        </w:rPr>
        <w:instrText xml:space="preserve"> SEQ Table \* ARABIC </w:instrText>
      </w:r>
      <w:r w:rsidR="002E7AF8" w:rsidRPr="00934161">
        <w:rPr>
          <w:rFonts w:eastAsia="SimHei"/>
        </w:rPr>
        <w:fldChar w:fldCharType="separate"/>
      </w:r>
      <w:r>
        <w:rPr>
          <w:rFonts w:eastAsia="SimHei"/>
          <w:noProof/>
        </w:rPr>
        <w:t>2</w:t>
      </w:r>
      <w:r w:rsidR="002E7AF8" w:rsidRPr="00934161">
        <w:rPr>
          <w:rFonts w:eastAsia="SimHei"/>
        </w:rPr>
        <w:fldChar w:fldCharType="end"/>
      </w:r>
      <w:bookmarkEnd w:id="4"/>
      <w:r w:rsidR="006647CF" w:rsidRPr="00184BE1">
        <w:t xml:space="preserve"> Association between scheduled BW and PTRS frequency density</w:t>
      </w:r>
    </w:p>
    <w:tbl>
      <w:tblPr>
        <w:tblW w:w="0" w:type="auto"/>
        <w:jc w:val="center"/>
        <w:tblCellMar>
          <w:left w:w="0" w:type="dxa"/>
          <w:right w:w="0" w:type="dxa"/>
        </w:tblCellMar>
        <w:tblLook w:val="04A0"/>
      </w:tblPr>
      <w:tblGrid>
        <w:gridCol w:w="1986"/>
        <w:gridCol w:w="1942"/>
      </w:tblGrid>
      <w:tr w:rsidR="006647CF" w:rsidRPr="00184BE1" w:rsidTr="00934161">
        <w:trPr>
          <w:trHeight w:val="242"/>
          <w:jc w:val="center"/>
        </w:trPr>
        <w:tc>
          <w:tcPr>
            <w:tcW w:w="0" w:type="auto"/>
            <w:tcBorders>
              <w:top w:val="single" w:sz="8" w:space="0" w:color="5B9BD5"/>
              <w:left w:val="single" w:sz="8" w:space="0" w:color="5B9BD5"/>
              <w:bottom w:val="single" w:sz="8" w:space="0" w:color="5B9BD5"/>
              <w:right w:val="nil"/>
            </w:tcBorders>
            <w:shd w:val="clear" w:color="auto" w:fill="5B9BD5"/>
            <w:tcMar>
              <w:top w:w="15" w:type="dxa"/>
              <w:left w:w="108" w:type="dxa"/>
              <w:bottom w:w="0" w:type="dxa"/>
              <w:right w:w="108" w:type="dxa"/>
            </w:tcMar>
            <w:vAlign w:val="center"/>
            <w:hideMark/>
          </w:tcPr>
          <w:p w:rsidR="006647CF" w:rsidRPr="00934161" w:rsidRDefault="006647CF" w:rsidP="00934161">
            <w:pPr>
              <w:autoSpaceDE/>
              <w:autoSpaceDN/>
              <w:adjustRightInd/>
              <w:snapToGrid/>
              <w:spacing w:after="0"/>
              <w:jc w:val="center"/>
              <w:rPr>
                <w:lang w:eastAsia="zh-CN"/>
              </w:rPr>
            </w:pPr>
            <w:r w:rsidRPr="00184BE1">
              <w:rPr>
                <w:b/>
                <w:bCs/>
                <w:color w:val="FFFFFF"/>
                <w:kern w:val="2"/>
                <w:lang w:eastAsia="zh-CN"/>
              </w:rPr>
              <w:t>Scheduled BW</w:t>
            </w:r>
          </w:p>
        </w:tc>
        <w:tc>
          <w:tcPr>
            <w:tcW w:w="0" w:type="auto"/>
            <w:tcBorders>
              <w:top w:val="single" w:sz="8" w:space="0" w:color="5B9BD5"/>
              <w:left w:val="nil"/>
              <w:bottom w:val="single" w:sz="8" w:space="0" w:color="5B9BD5"/>
              <w:right w:val="single" w:sz="8" w:space="0" w:color="5B9BD5"/>
            </w:tcBorders>
            <w:shd w:val="clear" w:color="auto" w:fill="5B9BD5"/>
            <w:tcMar>
              <w:top w:w="15" w:type="dxa"/>
              <w:left w:w="108" w:type="dxa"/>
              <w:bottom w:w="0" w:type="dxa"/>
              <w:right w:w="108" w:type="dxa"/>
            </w:tcMar>
            <w:vAlign w:val="center"/>
            <w:hideMark/>
          </w:tcPr>
          <w:p w:rsidR="006647CF" w:rsidRPr="00934161" w:rsidRDefault="006647CF" w:rsidP="00934161">
            <w:pPr>
              <w:autoSpaceDE/>
              <w:autoSpaceDN/>
              <w:adjustRightInd/>
              <w:snapToGrid/>
              <w:spacing w:after="0"/>
              <w:jc w:val="center"/>
              <w:rPr>
                <w:lang w:eastAsia="zh-CN"/>
              </w:rPr>
            </w:pPr>
            <w:r w:rsidRPr="00184BE1">
              <w:rPr>
                <w:b/>
                <w:bCs/>
                <w:color w:val="FFFFFF"/>
                <w:kern w:val="2"/>
                <w:lang w:eastAsia="zh-CN"/>
              </w:rPr>
              <w:t xml:space="preserve">Frequency density </w:t>
            </w:r>
          </w:p>
        </w:tc>
      </w:tr>
      <w:tr w:rsidR="006647CF" w:rsidRPr="00184BE1" w:rsidTr="00934161">
        <w:trPr>
          <w:trHeight w:val="242"/>
          <w:jc w:val="center"/>
        </w:trPr>
        <w:tc>
          <w:tcPr>
            <w:tcW w:w="0" w:type="auto"/>
            <w:tcBorders>
              <w:top w:val="single" w:sz="8" w:space="0" w:color="5B9BD5"/>
              <w:left w:val="single" w:sz="8" w:space="0" w:color="5B9BD5"/>
              <w:bottom w:val="single" w:sz="8" w:space="0" w:color="5B9BD5"/>
              <w:right w:val="nil"/>
            </w:tcBorders>
            <w:shd w:val="clear" w:color="auto" w:fill="EAEFF7"/>
            <w:tcMar>
              <w:top w:w="15" w:type="dxa"/>
              <w:left w:w="108" w:type="dxa"/>
              <w:bottom w:w="0" w:type="dxa"/>
              <w:right w:w="108" w:type="dxa"/>
            </w:tcMar>
            <w:vAlign w:val="center"/>
            <w:hideMark/>
          </w:tcPr>
          <w:p w:rsidR="006647CF" w:rsidRPr="00934161" w:rsidRDefault="006647CF" w:rsidP="00934161">
            <w:pPr>
              <w:autoSpaceDE/>
              <w:autoSpaceDN/>
              <w:adjustRightInd/>
              <w:snapToGrid/>
              <w:spacing w:after="0"/>
              <w:jc w:val="center"/>
              <w:rPr>
                <w:lang w:eastAsia="zh-CN"/>
              </w:rPr>
            </w:pPr>
            <w:r w:rsidRPr="00184BE1">
              <w:rPr>
                <w:color w:val="000000"/>
                <w:kern w:val="2"/>
                <w:lang w:eastAsia="zh-CN"/>
              </w:rPr>
              <w:t>0 &lt;= N</w:t>
            </w:r>
            <w:r w:rsidRPr="00184BE1">
              <w:rPr>
                <w:color w:val="000000"/>
                <w:kern w:val="2"/>
                <w:position w:val="-6"/>
                <w:vertAlign w:val="subscript"/>
                <w:lang w:eastAsia="zh-CN"/>
              </w:rPr>
              <w:t>RB</w:t>
            </w:r>
            <w:r w:rsidRPr="00184BE1">
              <w:rPr>
                <w:color w:val="000000"/>
                <w:kern w:val="2"/>
                <w:lang w:eastAsia="zh-CN"/>
              </w:rPr>
              <w:t xml:space="preserve"> &lt; N</w:t>
            </w:r>
            <w:r w:rsidRPr="00184BE1">
              <w:rPr>
                <w:color w:val="000000"/>
                <w:kern w:val="2"/>
                <w:position w:val="-6"/>
                <w:vertAlign w:val="subscript"/>
                <w:lang w:eastAsia="zh-CN"/>
              </w:rPr>
              <w:t>RB1</w:t>
            </w:r>
          </w:p>
        </w:tc>
        <w:tc>
          <w:tcPr>
            <w:tcW w:w="0" w:type="auto"/>
            <w:tcBorders>
              <w:top w:val="single" w:sz="8" w:space="0" w:color="5B9BD5"/>
              <w:left w:val="nil"/>
              <w:bottom w:val="single" w:sz="8" w:space="0" w:color="5B9BD5"/>
              <w:right w:val="single" w:sz="8" w:space="0" w:color="5B9BD5"/>
            </w:tcBorders>
            <w:shd w:val="clear" w:color="auto" w:fill="EAEFF7"/>
            <w:tcMar>
              <w:top w:w="15" w:type="dxa"/>
              <w:left w:w="108" w:type="dxa"/>
              <w:bottom w:w="0" w:type="dxa"/>
              <w:right w:w="108" w:type="dxa"/>
            </w:tcMar>
            <w:vAlign w:val="center"/>
            <w:hideMark/>
          </w:tcPr>
          <w:p w:rsidR="006647CF" w:rsidRPr="00934161" w:rsidRDefault="006647CF" w:rsidP="00934161">
            <w:pPr>
              <w:autoSpaceDE/>
              <w:autoSpaceDN/>
              <w:adjustRightInd/>
              <w:snapToGrid/>
              <w:spacing w:after="0"/>
              <w:jc w:val="center"/>
              <w:rPr>
                <w:lang w:eastAsia="zh-CN"/>
              </w:rPr>
            </w:pPr>
            <w:r w:rsidRPr="00184BE1">
              <w:rPr>
                <w:color w:val="000000"/>
                <w:kern w:val="2"/>
                <w:lang w:eastAsia="zh-CN"/>
              </w:rPr>
              <w:t>No PTRS</w:t>
            </w:r>
          </w:p>
        </w:tc>
      </w:tr>
      <w:tr w:rsidR="006647CF" w:rsidRPr="00184BE1" w:rsidTr="00934161">
        <w:trPr>
          <w:trHeight w:val="242"/>
          <w:jc w:val="center"/>
        </w:trPr>
        <w:tc>
          <w:tcPr>
            <w:tcW w:w="0" w:type="auto"/>
            <w:tcBorders>
              <w:top w:val="single" w:sz="8" w:space="0" w:color="5B9BD5"/>
              <w:left w:val="single" w:sz="8" w:space="0" w:color="5B9BD5"/>
              <w:bottom w:val="single" w:sz="8" w:space="0" w:color="5B9BD5"/>
              <w:right w:val="nil"/>
            </w:tcBorders>
            <w:shd w:val="clear" w:color="auto" w:fill="FFFFFF"/>
            <w:tcMar>
              <w:top w:w="15" w:type="dxa"/>
              <w:left w:w="108" w:type="dxa"/>
              <w:bottom w:w="0" w:type="dxa"/>
              <w:right w:w="108" w:type="dxa"/>
            </w:tcMar>
            <w:vAlign w:val="center"/>
            <w:hideMark/>
          </w:tcPr>
          <w:p w:rsidR="006647CF" w:rsidRPr="00934161" w:rsidRDefault="006647CF" w:rsidP="00934161">
            <w:pPr>
              <w:autoSpaceDE/>
              <w:autoSpaceDN/>
              <w:adjustRightInd/>
              <w:snapToGrid/>
              <w:spacing w:after="0"/>
              <w:jc w:val="center"/>
              <w:rPr>
                <w:lang w:eastAsia="zh-CN"/>
              </w:rPr>
            </w:pPr>
            <w:r w:rsidRPr="00184BE1">
              <w:rPr>
                <w:color w:val="000000"/>
                <w:kern w:val="2"/>
                <w:lang w:eastAsia="zh-CN"/>
              </w:rPr>
              <w:t>N</w:t>
            </w:r>
            <w:r w:rsidRPr="00184BE1">
              <w:rPr>
                <w:color w:val="000000"/>
                <w:kern w:val="2"/>
                <w:position w:val="-6"/>
                <w:vertAlign w:val="subscript"/>
                <w:lang w:eastAsia="zh-CN"/>
              </w:rPr>
              <w:t>RB1</w:t>
            </w:r>
            <w:r w:rsidRPr="00184BE1">
              <w:rPr>
                <w:color w:val="000000"/>
                <w:kern w:val="2"/>
                <w:lang w:eastAsia="zh-CN"/>
              </w:rPr>
              <w:t xml:space="preserve"> &lt;= N</w:t>
            </w:r>
            <w:r w:rsidRPr="00184BE1">
              <w:rPr>
                <w:color w:val="000000"/>
                <w:kern w:val="2"/>
                <w:position w:val="-6"/>
                <w:vertAlign w:val="subscript"/>
                <w:lang w:eastAsia="zh-CN"/>
              </w:rPr>
              <w:t>RB</w:t>
            </w:r>
            <w:r w:rsidRPr="00184BE1">
              <w:rPr>
                <w:color w:val="000000"/>
                <w:kern w:val="2"/>
                <w:lang w:eastAsia="zh-CN"/>
              </w:rPr>
              <w:t xml:space="preserve"> &lt; N</w:t>
            </w:r>
            <w:r w:rsidRPr="00184BE1">
              <w:rPr>
                <w:color w:val="000000"/>
                <w:kern w:val="2"/>
                <w:position w:val="-6"/>
                <w:vertAlign w:val="subscript"/>
                <w:lang w:eastAsia="zh-CN"/>
              </w:rPr>
              <w:t>RB2</w:t>
            </w:r>
          </w:p>
        </w:tc>
        <w:tc>
          <w:tcPr>
            <w:tcW w:w="0" w:type="auto"/>
            <w:tcBorders>
              <w:top w:val="single" w:sz="8" w:space="0" w:color="5B9BD5"/>
              <w:left w:val="nil"/>
              <w:bottom w:val="single" w:sz="8" w:space="0" w:color="5B9BD5"/>
              <w:right w:val="single" w:sz="8" w:space="0" w:color="5B9BD5"/>
            </w:tcBorders>
            <w:shd w:val="clear" w:color="auto" w:fill="FFFFFF"/>
            <w:tcMar>
              <w:top w:w="15" w:type="dxa"/>
              <w:left w:w="108" w:type="dxa"/>
              <w:bottom w:w="0" w:type="dxa"/>
              <w:right w:w="108" w:type="dxa"/>
            </w:tcMar>
            <w:vAlign w:val="center"/>
            <w:hideMark/>
          </w:tcPr>
          <w:p w:rsidR="006647CF" w:rsidRPr="00934161" w:rsidRDefault="006647CF" w:rsidP="00934161">
            <w:pPr>
              <w:autoSpaceDE/>
              <w:autoSpaceDN/>
              <w:adjustRightInd/>
              <w:snapToGrid/>
              <w:spacing w:after="0"/>
              <w:jc w:val="center"/>
              <w:rPr>
                <w:lang w:eastAsia="zh-CN"/>
              </w:rPr>
            </w:pPr>
            <w:r w:rsidRPr="00184BE1">
              <w:rPr>
                <w:color w:val="000000"/>
                <w:kern w:val="24"/>
                <w:lang w:eastAsia="zh-CN"/>
              </w:rPr>
              <w:t>FD</w:t>
            </w:r>
            <w:r w:rsidRPr="00184BE1">
              <w:rPr>
                <w:color w:val="000000"/>
                <w:kern w:val="24"/>
                <w:position w:val="-6"/>
                <w:vertAlign w:val="subscript"/>
                <w:lang w:eastAsia="zh-CN"/>
              </w:rPr>
              <w:t>1</w:t>
            </w:r>
          </w:p>
        </w:tc>
      </w:tr>
      <w:tr w:rsidR="006647CF" w:rsidRPr="00184BE1" w:rsidTr="00934161">
        <w:trPr>
          <w:trHeight w:val="242"/>
          <w:jc w:val="center"/>
        </w:trPr>
        <w:tc>
          <w:tcPr>
            <w:tcW w:w="0" w:type="auto"/>
            <w:tcBorders>
              <w:top w:val="single" w:sz="8" w:space="0" w:color="5B9BD5"/>
              <w:left w:val="single" w:sz="8" w:space="0" w:color="5B9BD5"/>
              <w:bottom w:val="single" w:sz="8" w:space="0" w:color="5B9BD5"/>
              <w:right w:val="nil"/>
            </w:tcBorders>
            <w:shd w:val="clear" w:color="auto" w:fill="EAEFF7"/>
            <w:tcMar>
              <w:top w:w="15" w:type="dxa"/>
              <w:left w:w="108" w:type="dxa"/>
              <w:bottom w:w="0" w:type="dxa"/>
              <w:right w:w="108" w:type="dxa"/>
            </w:tcMar>
            <w:vAlign w:val="center"/>
            <w:hideMark/>
          </w:tcPr>
          <w:p w:rsidR="006647CF" w:rsidRPr="00934161" w:rsidRDefault="006647CF" w:rsidP="00934161">
            <w:pPr>
              <w:autoSpaceDE/>
              <w:autoSpaceDN/>
              <w:adjustRightInd/>
              <w:snapToGrid/>
              <w:spacing w:after="0"/>
              <w:jc w:val="center"/>
              <w:rPr>
                <w:lang w:eastAsia="zh-CN"/>
              </w:rPr>
            </w:pPr>
            <w:r w:rsidRPr="00184BE1">
              <w:rPr>
                <w:color w:val="000000"/>
                <w:kern w:val="2"/>
                <w:lang w:eastAsia="zh-CN"/>
              </w:rPr>
              <w:t>N</w:t>
            </w:r>
            <w:r w:rsidRPr="00184BE1">
              <w:rPr>
                <w:color w:val="000000"/>
                <w:kern w:val="2"/>
                <w:position w:val="-6"/>
                <w:vertAlign w:val="subscript"/>
                <w:lang w:eastAsia="zh-CN"/>
              </w:rPr>
              <w:t>RB2</w:t>
            </w:r>
            <w:r w:rsidRPr="00184BE1">
              <w:rPr>
                <w:color w:val="000000"/>
                <w:kern w:val="2"/>
                <w:lang w:eastAsia="zh-CN"/>
              </w:rPr>
              <w:t xml:space="preserve"> &lt;= N</w:t>
            </w:r>
            <w:r w:rsidRPr="00184BE1">
              <w:rPr>
                <w:color w:val="000000"/>
                <w:kern w:val="2"/>
                <w:position w:val="-6"/>
                <w:vertAlign w:val="subscript"/>
                <w:lang w:eastAsia="zh-CN"/>
              </w:rPr>
              <w:t>RB</w:t>
            </w:r>
            <w:r w:rsidRPr="00184BE1">
              <w:rPr>
                <w:color w:val="000000"/>
                <w:kern w:val="2"/>
                <w:lang w:eastAsia="zh-CN"/>
              </w:rPr>
              <w:t xml:space="preserve"> &lt; N</w:t>
            </w:r>
            <w:r w:rsidRPr="00184BE1">
              <w:rPr>
                <w:color w:val="000000"/>
                <w:kern w:val="2"/>
                <w:position w:val="-6"/>
                <w:vertAlign w:val="subscript"/>
                <w:lang w:eastAsia="zh-CN"/>
              </w:rPr>
              <w:t>RB3</w:t>
            </w:r>
          </w:p>
        </w:tc>
        <w:tc>
          <w:tcPr>
            <w:tcW w:w="0" w:type="auto"/>
            <w:tcBorders>
              <w:top w:val="single" w:sz="8" w:space="0" w:color="5B9BD5"/>
              <w:left w:val="nil"/>
              <w:bottom w:val="single" w:sz="8" w:space="0" w:color="5B9BD5"/>
              <w:right w:val="single" w:sz="8" w:space="0" w:color="5B9BD5"/>
            </w:tcBorders>
            <w:shd w:val="clear" w:color="auto" w:fill="EAEFF7"/>
            <w:tcMar>
              <w:top w:w="15" w:type="dxa"/>
              <w:left w:w="108" w:type="dxa"/>
              <w:bottom w:w="0" w:type="dxa"/>
              <w:right w:w="108" w:type="dxa"/>
            </w:tcMar>
            <w:vAlign w:val="center"/>
            <w:hideMark/>
          </w:tcPr>
          <w:p w:rsidR="006647CF" w:rsidRPr="00934161" w:rsidRDefault="006647CF" w:rsidP="00934161">
            <w:pPr>
              <w:autoSpaceDE/>
              <w:autoSpaceDN/>
              <w:adjustRightInd/>
              <w:snapToGrid/>
              <w:spacing w:after="0"/>
              <w:jc w:val="center"/>
              <w:rPr>
                <w:lang w:eastAsia="zh-CN"/>
              </w:rPr>
            </w:pPr>
            <w:r w:rsidRPr="00184BE1">
              <w:rPr>
                <w:color w:val="000000"/>
                <w:kern w:val="24"/>
                <w:lang w:eastAsia="zh-CN"/>
              </w:rPr>
              <w:t>FD</w:t>
            </w:r>
            <w:r w:rsidRPr="00184BE1">
              <w:rPr>
                <w:color w:val="000000"/>
                <w:kern w:val="24"/>
                <w:position w:val="-6"/>
                <w:vertAlign w:val="subscript"/>
                <w:lang w:eastAsia="zh-CN"/>
              </w:rPr>
              <w:t>2</w:t>
            </w:r>
          </w:p>
        </w:tc>
      </w:tr>
      <w:tr w:rsidR="006647CF" w:rsidRPr="00184BE1" w:rsidTr="00934161">
        <w:trPr>
          <w:trHeight w:val="242"/>
          <w:jc w:val="center"/>
        </w:trPr>
        <w:tc>
          <w:tcPr>
            <w:tcW w:w="0" w:type="auto"/>
            <w:tcBorders>
              <w:top w:val="single" w:sz="8" w:space="0" w:color="5B9BD5"/>
              <w:left w:val="single" w:sz="8" w:space="0" w:color="5B9BD5"/>
              <w:bottom w:val="single" w:sz="8" w:space="0" w:color="5B9BD5"/>
              <w:right w:val="nil"/>
            </w:tcBorders>
            <w:shd w:val="clear" w:color="auto" w:fill="FFFFFF"/>
            <w:tcMar>
              <w:top w:w="15" w:type="dxa"/>
              <w:left w:w="108" w:type="dxa"/>
              <w:bottom w:w="0" w:type="dxa"/>
              <w:right w:w="108" w:type="dxa"/>
            </w:tcMar>
            <w:vAlign w:val="center"/>
            <w:hideMark/>
          </w:tcPr>
          <w:p w:rsidR="006647CF" w:rsidRPr="00934161" w:rsidRDefault="006647CF" w:rsidP="00934161">
            <w:pPr>
              <w:autoSpaceDE/>
              <w:autoSpaceDN/>
              <w:adjustRightInd/>
              <w:snapToGrid/>
              <w:spacing w:after="0"/>
              <w:jc w:val="center"/>
              <w:rPr>
                <w:lang w:eastAsia="zh-CN"/>
              </w:rPr>
            </w:pPr>
            <w:r w:rsidRPr="00184BE1">
              <w:rPr>
                <w:color w:val="000000"/>
                <w:kern w:val="2"/>
                <w:lang w:eastAsia="zh-CN"/>
              </w:rPr>
              <w:t>N</w:t>
            </w:r>
            <w:r w:rsidRPr="00184BE1">
              <w:rPr>
                <w:color w:val="000000"/>
                <w:kern w:val="2"/>
                <w:position w:val="-6"/>
                <w:vertAlign w:val="subscript"/>
                <w:lang w:eastAsia="zh-CN"/>
              </w:rPr>
              <w:t>RB3</w:t>
            </w:r>
            <w:r w:rsidRPr="00184BE1">
              <w:rPr>
                <w:color w:val="000000"/>
                <w:kern w:val="2"/>
                <w:lang w:eastAsia="zh-CN"/>
              </w:rPr>
              <w:t xml:space="preserve"> &lt;= N</w:t>
            </w:r>
            <w:r w:rsidRPr="00184BE1">
              <w:rPr>
                <w:color w:val="000000"/>
                <w:kern w:val="2"/>
                <w:position w:val="-6"/>
                <w:vertAlign w:val="subscript"/>
                <w:lang w:eastAsia="zh-CN"/>
              </w:rPr>
              <w:t>RB</w:t>
            </w:r>
            <w:r w:rsidRPr="00184BE1">
              <w:rPr>
                <w:color w:val="000000"/>
                <w:kern w:val="2"/>
                <w:lang w:eastAsia="zh-CN"/>
              </w:rPr>
              <w:t xml:space="preserve"> &lt; N</w:t>
            </w:r>
            <w:r w:rsidRPr="00184BE1">
              <w:rPr>
                <w:color w:val="000000"/>
                <w:kern w:val="2"/>
                <w:position w:val="-6"/>
                <w:vertAlign w:val="subscript"/>
                <w:lang w:eastAsia="zh-CN"/>
              </w:rPr>
              <w:t>RB4</w:t>
            </w:r>
          </w:p>
        </w:tc>
        <w:tc>
          <w:tcPr>
            <w:tcW w:w="0" w:type="auto"/>
            <w:tcBorders>
              <w:top w:val="single" w:sz="8" w:space="0" w:color="5B9BD5"/>
              <w:left w:val="nil"/>
              <w:bottom w:val="single" w:sz="8" w:space="0" w:color="5B9BD5"/>
              <w:right w:val="single" w:sz="8" w:space="0" w:color="5B9BD5"/>
            </w:tcBorders>
            <w:shd w:val="clear" w:color="auto" w:fill="FFFFFF"/>
            <w:tcMar>
              <w:top w:w="15" w:type="dxa"/>
              <w:left w:w="108" w:type="dxa"/>
              <w:bottom w:w="0" w:type="dxa"/>
              <w:right w:w="108" w:type="dxa"/>
            </w:tcMar>
            <w:vAlign w:val="center"/>
            <w:hideMark/>
          </w:tcPr>
          <w:p w:rsidR="006647CF" w:rsidRPr="00934161" w:rsidRDefault="006647CF" w:rsidP="00934161">
            <w:pPr>
              <w:autoSpaceDE/>
              <w:autoSpaceDN/>
              <w:adjustRightInd/>
              <w:snapToGrid/>
              <w:spacing w:after="0"/>
              <w:jc w:val="center"/>
              <w:rPr>
                <w:lang w:eastAsia="zh-CN"/>
              </w:rPr>
            </w:pPr>
            <w:r w:rsidRPr="00184BE1">
              <w:rPr>
                <w:color w:val="000000"/>
                <w:kern w:val="24"/>
                <w:lang w:eastAsia="zh-CN"/>
              </w:rPr>
              <w:t>FD</w:t>
            </w:r>
            <w:r w:rsidRPr="00184BE1">
              <w:rPr>
                <w:color w:val="000000"/>
                <w:kern w:val="24"/>
                <w:position w:val="-6"/>
                <w:vertAlign w:val="subscript"/>
                <w:lang w:eastAsia="zh-CN"/>
              </w:rPr>
              <w:t>3</w:t>
            </w:r>
            <w:r w:rsidRPr="00184BE1">
              <w:rPr>
                <w:color w:val="000000"/>
                <w:kern w:val="2"/>
                <w:lang w:eastAsia="zh-CN"/>
              </w:rPr>
              <w:t xml:space="preserve"> </w:t>
            </w:r>
          </w:p>
        </w:tc>
      </w:tr>
      <w:tr w:rsidR="006647CF" w:rsidRPr="00184BE1" w:rsidTr="00934161">
        <w:trPr>
          <w:trHeight w:val="242"/>
          <w:jc w:val="center"/>
        </w:trPr>
        <w:tc>
          <w:tcPr>
            <w:tcW w:w="0" w:type="auto"/>
            <w:tcBorders>
              <w:top w:val="single" w:sz="8" w:space="0" w:color="5B9BD5"/>
              <w:left w:val="single" w:sz="8" w:space="0" w:color="5B9BD5"/>
              <w:bottom w:val="single" w:sz="8" w:space="0" w:color="5B9BD5"/>
              <w:right w:val="nil"/>
            </w:tcBorders>
            <w:shd w:val="clear" w:color="auto" w:fill="EAEFF7"/>
            <w:tcMar>
              <w:top w:w="15" w:type="dxa"/>
              <w:left w:w="108" w:type="dxa"/>
              <w:bottom w:w="0" w:type="dxa"/>
              <w:right w:w="108" w:type="dxa"/>
            </w:tcMar>
            <w:vAlign w:val="center"/>
            <w:hideMark/>
          </w:tcPr>
          <w:p w:rsidR="006647CF" w:rsidRPr="00934161" w:rsidRDefault="006647CF" w:rsidP="00934161">
            <w:pPr>
              <w:autoSpaceDE/>
              <w:autoSpaceDN/>
              <w:adjustRightInd/>
              <w:snapToGrid/>
              <w:spacing w:after="0"/>
              <w:jc w:val="center"/>
              <w:rPr>
                <w:lang w:eastAsia="zh-CN"/>
              </w:rPr>
            </w:pPr>
            <w:r w:rsidRPr="00184BE1">
              <w:rPr>
                <w:color w:val="000000"/>
                <w:kern w:val="2"/>
                <w:lang w:eastAsia="zh-CN"/>
              </w:rPr>
              <w:t>N</w:t>
            </w:r>
            <w:r w:rsidRPr="00184BE1">
              <w:rPr>
                <w:color w:val="000000"/>
                <w:kern w:val="2"/>
                <w:position w:val="-6"/>
                <w:vertAlign w:val="subscript"/>
                <w:lang w:eastAsia="zh-CN"/>
              </w:rPr>
              <w:t>RB4</w:t>
            </w:r>
            <w:r w:rsidRPr="00184BE1">
              <w:rPr>
                <w:color w:val="000000"/>
                <w:kern w:val="2"/>
                <w:lang w:eastAsia="zh-CN"/>
              </w:rPr>
              <w:t xml:space="preserve"> &lt;= N</w:t>
            </w:r>
            <w:r w:rsidRPr="00184BE1">
              <w:rPr>
                <w:color w:val="000000"/>
                <w:kern w:val="2"/>
                <w:position w:val="-6"/>
                <w:vertAlign w:val="subscript"/>
                <w:lang w:eastAsia="zh-CN"/>
              </w:rPr>
              <w:t>RB</w:t>
            </w:r>
            <w:r w:rsidRPr="00184BE1">
              <w:rPr>
                <w:color w:val="000000"/>
                <w:kern w:val="2"/>
                <w:lang w:eastAsia="zh-CN"/>
              </w:rPr>
              <w:t xml:space="preserve"> &lt; N</w:t>
            </w:r>
            <w:r w:rsidRPr="00184BE1">
              <w:rPr>
                <w:color w:val="000000"/>
                <w:kern w:val="2"/>
                <w:position w:val="-6"/>
                <w:vertAlign w:val="subscript"/>
                <w:lang w:eastAsia="zh-CN"/>
              </w:rPr>
              <w:t>RB5</w:t>
            </w:r>
          </w:p>
        </w:tc>
        <w:tc>
          <w:tcPr>
            <w:tcW w:w="0" w:type="auto"/>
            <w:tcBorders>
              <w:top w:val="single" w:sz="8" w:space="0" w:color="5B9BD5"/>
              <w:left w:val="nil"/>
              <w:bottom w:val="single" w:sz="8" w:space="0" w:color="5B9BD5"/>
              <w:right w:val="single" w:sz="8" w:space="0" w:color="5B9BD5"/>
            </w:tcBorders>
            <w:shd w:val="clear" w:color="auto" w:fill="EAEFF7"/>
            <w:tcMar>
              <w:top w:w="15" w:type="dxa"/>
              <w:left w:w="108" w:type="dxa"/>
              <w:bottom w:w="0" w:type="dxa"/>
              <w:right w:w="108" w:type="dxa"/>
            </w:tcMar>
            <w:vAlign w:val="center"/>
            <w:hideMark/>
          </w:tcPr>
          <w:p w:rsidR="006647CF" w:rsidRPr="00934161" w:rsidRDefault="006647CF" w:rsidP="00934161">
            <w:pPr>
              <w:autoSpaceDE/>
              <w:autoSpaceDN/>
              <w:adjustRightInd/>
              <w:snapToGrid/>
              <w:spacing w:after="0"/>
              <w:jc w:val="center"/>
              <w:rPr>
                <w:lang w:eastAsia="zh-CN"/>
              </w:rPr>
            </w:pPr>
            <w:r w:rsidRPr="00184BE1">
              <w:rPr>
                <w:color w:val="000000"/>
                <w:kern w:val="24"/>
                <w:lang w:eastAsia="zh-CN"/>
              </w:rPr>
              <w:t>FD</w:t>
            </w:r>
            <w:r w:rsidRPr="00184BE1">
              <w:rPr>
                <w:color w:val="000000"/>
                <w:kern w:val="24"/>
                <w:position w:val="-6"/>
                <w:vertAlign w:val="subscript"/>
                <w:lang w:eastAsia="zh-CN"/>
              </w:rPr>
              <w:t>4</w:t>
            </w:r>
          </w:p>
        </w:tc>
      </w:tr>
      <w:tr w:rsidR="006647CF" w:rsidRPr="00184BE1" w:rsidTr="00934161">
        <w:trPr>
          <w:trHeight w:val="242"/>
          <w:jc w:val="center"/>
        </w:trPr>
        <w:tc>
          <w:tcPr>
            <w:tcW w:w="0" w:type="auto"/>
            <w:tcBorders>
              <w:top w:val="single" w:sz="8" w:space="0" w:color="5B9BD5"/>
              <w:left w:val="single" w:sz="8" w:space="0" w:color="5B9BD5"/>
              <w:bottom w:val="single" w:sz="8" w:space="0" w:color="5B9BD5"/>
              <w:right w:val="nil"/>
            </w:tcBorders>
            <w:shd w:val="clear" w:color="auto" w:fill="FFFFFF"/>
            <w:tcMar>
              <w:top w:w="15" w:type="dxa"/>
              <w:left w:w="108" w:type="dxa"/>
              <w:bottom w:w="0" w:type="dxa"/>
              <w:right w:w="108" w:type="dxa"/>
            </w:tcMar>
            <w:vAlign w:val="center"/>
            <w:hideMark/>
          </w:tcPr>
          <w:p w:rsidR="006647CF" w:rsidRPr="00934161" w:rsidRDefault="006647CF" w:rsidP="00934161">
            <w:pPr>
              <w:autoSpaceDE/>
              <w:autoSpaceDN/>
              <w:adjustRightInd/>
              <w:snapToGrid/>
              <w:spacing w:after="0"/>
              <w:jc w:val="center"/>
              <w:rPr>
                <w:lang w:eastAsia="zh-CN"/>
              </w:rPr>
            </w:pPr>
            <w:r w:rsidRPr="00184BE1">
              <w:rPr>
                <w:color w:val="000000"/>
                <w:kern w:val="2"/>
                <w:lang w:eastAsia="zh-CN"/>
              </w:rPr>
              <w:t>N</w:t>
            </w:r>
            <w:r w:rsidRPr="00184BE1">
              <w:rPr>
                <w:color w:val="000000"/>
                <w:kern w:val="2"/>
                <w:position w:val="-6"/>
                <w:vertAlign w:val="subscript"/>
                <w:lang w:eastAsia="zh-CN"/>
              </w:rPr>
              <w:t>RB5</w:t>
            </w:r>
            <w:r w:rsidRPr="00184BE1">
              <w:rPr>
                <w:color w:val="000000"/>
                <w:kern w:val="2"/>
                <w:lang w:eastAsia="zh-CN"/>
              </w:rPr>
              <w:t xml:space="preserve"> &lt;= N</w:t>
            </w:r>
            <w:r w:rsidRPr="00184BE1">
              <w:rPr>
                <w:color w:val="000000"/>
                <w:kern w:val="2"/>
                <w:position w:val="-6"/>
                <w:vertAlign w:val="subscript"/>
                <w:lang w:eastAsia="zh-CN"/>
              </w:rPr>
              <w:t>RB</w:t>
            </w:r>
          </w:p>
        </w:tc>
        <w:tc>
          <w:tcPr>
            <w:tcW w:w="0" w:type="auto"/>
            <w:tcBorders>
              <w:top w:val="single" w:sz="8" w:space="0" w:color="5B9BD5"/>
              <w:left w:val="nil"/>
              <w:bottom w:val="single" w:sz="8" w:space="0" w:color="5B9BD5"/>
              <w:right w:val="single" w:sz="8" w:space="0" w:color="5B9BD5"/>
            </w:tcBorders>
            <w:shd w:val="clear" w:color="auto" w:fill="FFFFFF"/>
            <w:tcMar>
              <w:top w:w="15" w:type="dxa"/>
              <w:left w:w="108" w:type="dxa"/>
              <w:bottom w:w="0" w:type="dxa"/>
              <w:right w:w="108" w:type="dxa"/>
            </w:tcMar>
            <w:vAlign w:val="center"/>
            <w:hideMark/>
          </w:tcPr>
          <w:p w:rsidR="006647CF" w:rsidRPr="00934161" w:rsidRDefault="006647CF" w:rsidP="00934161">
            <w:pPr>
              <w:autoSpaceDE/>
              <w:autoSpaceDN/>
              <w:adjustRightInd/>
              <w:snapToGrid/>
              <w:spacing w:after="0"/>
              <w:jc w:val="center"/>
              <w:rPr>
                <w:lang w:eastAsia="zh-CN"/>
              </w:rPr>
            </w:pPr>
            <w:r w:rsidRPr="00184BE1">
              <w:rPr>
                <w:color w:val="000000"/>
                <w:kern w:val="24"/>
                <w:lang w:eastAsia="zh-CN"/>
              </w:rPr>
              <w:t>FD</w:t>
            </w:r>
            <w:r w:rsidRPr="00184BE1">
              <w:rPr>
                <w:color w:val="000000"/>
                <w:kern w:val="24"/>
                <w:position w:val="-6"/>
                <w:vertAlign w:val="subscript"/>
                <w:lang w:eastAsia="zh-CN"/>
              </w:rPr>
              <w:t>5</w:t>
            </w:r>
          </w:p>
        </w:tc>
      </w:tr>
    </w:tbl>
    <w:p w:rsidR="00020FCE" w:rsidRDefault="00C815D7" w:rsidP="00677684">
      <w:pPr>
        <w:autoSpaceDE/>
        <w:autoSpaceDN/>
        <w:adjustRightInd/>
        <w:snapToGrid/>
        <w:spacing w:before="120"/>
        <w:rPr>
          <w:lang w:eastAsia="zh-CN"/>
        </w:rPr>
      </w:pPr>
      <w:r>
        <w:rPr>
          <w:lang w:eastAsia="zh-CN"/>
        </w:rPr>
        <w:t xml:space="preserve">A </w:t>
      </w:r>
      <w:r w:rsidR="00FE07FA" w:rsidRPr="00FE07FA">
        <w:rPr>
          <w:lang w:eastAsia="zh-CN"/>
        </w:rPr>
        <w:t xml:space="preserve">UE </w:t>
      </w:r>
      <w:r>
        <w:rPr>
          <w:lang w:eastAsia="zh-CN"/>
        </w:rPr>
        <w:t xml:space="preserve">may </w:t>
      </w:r>
      <w:r w:rsidR="00FE07FA" w:rsidRPr="00FE07FA">
        <w:rPr>
          <w:lang w:eastAsia="zh-CN"/>
        </w:rPr>
        <w:t xml:space="preserve">expect to receive/transmit within </w:t>
      </w:r>
      <w:r>
        <w:rPr>
          <w:lang w:eastAsia="zh-CN"/>
        </w:rPr>
        <w:t xml:space="preserve">active </w:t>
      </w:r>
      <w:r w:rsidR="00FE07FA" w:rsidRPr="00FE07FA">
        <w:rPr>
          <w:lang w:eastAsia="zh-CN"/>
        </w:rPr>
        <w:t>DL/UL bandwidth part(s) among the set of configured bandwidth parts</w:t>
      </w:r>
      <w:r>
        <w:rPr>
          <w:lang w:eastAsia="zh-CN"/>
        </w:rPr>
        <w:t xml:space="preserve"> (BPs), where </w:t>
      </w:r>
      <w:r w:rsidR="00FE07FA" w:rsidRPr="00FE07FA">
        <w:rPr>
          <w:lang w:eastAsia="zh-CN"/>
        </w:rPr>
        <w:t xml:space="preserve">each </w:t>
      </w:r>
      <w:r>
        <w:rPr>
          <w:lang w:eastAsia="zh-CN"/>
        </w:rPr>
        <w:t>BP</w:t>
      </w:r>
      <w:r w:rsidR="00FE07FA" w:rsidRPr="00FE07FA">
        <w:rPr>
          <w:lang w:eastAsia="zh-CN"/>
        </w:rPr>
        <w:t xml:space="preserve"> </w:t>
      </w:r>
      <w:r>
        <w:rPr>
          <w:lang w:eastAsia="zh-CN"/>
        </w:rPr>
        <w:t xml:space="preserve">is </w:t>
      </w:r>
      <w:r w:rsidR="00FE07FA" w:rsidRPr="00FE07FA">
        <w:rPr>
          <w:lang w:eastAsia="zh-CN"/>
        </w:rPr>
        <w:t xml:space="preserve">associated with a specific numerology. For a given carrier frequency and subcarrier spacing, the predefined </w:t>
      </w:r>
      <w:r>
        <w:rPr>
          <w:lang w:eastAsia="zh-CN"/>
        </w:rPr>
        <w:t>and</w:t>
      </w:r>
      <w:r w:rsidR="00FE07FA" w:rsidRPr="00FE07FA">
        <w:rPr>
          <w:lang w:eastAsia="zh-CN"/>
        </w:rPr>
        <w:t xml:space="preserve"> RRC-configured association rules between MCS/BW thresholds and </w:t>
      </w:r>
      <w:r>
        <w:rPr>
          <w:lang w:eastAsia="zh-CN"/>
        </w:rPr>
        <w:t xml:space="preserve">PTRS </w:t>
      </w:r>
      <w:r w:rsidR="00FE07FA" w:rsidRPr="00FE07FA">
        <w:rPr>
          <w:lang w:eastAsia="zh-CN"/>
        </w:rPr>
        <w:t>time/frequency densities should be the same</w:t>
      </w:r>
      <w:r>
        <w:rPr>
          <w:lang w:eastAsia="zh-CN"/>
        </w:rPr>
        <w:t xml:space="preserve">. More specifically, </w:t>
      </w:r>
      <w:r w:rsidR="00FE07FA" w:rsidRPr="00FE07FA">
        <w:rPr>
          <w:lang w:eastAsia="zh-CN"/>
        </w:rPr>
        <w:t xml:space="preserve">for a bandwidth part group where </w:t>
      </w:r>
      <w:r>
        <w:rPr>
          <w:lang w:eastAsia="zh-CN"/>
        </w:rPr>
        <w:t xml:space="preserve">the </w:t>
      </w:r>
      <w:r w:rsidR="00FE07FA" w:rsidRPr="00FE07FA">
        <w:rPr>
          <w:lang w:eastAsia="zh-CN"/>
        </w:rPr>
        <w:t>BPs within this group are with same subcarrier spacing</w:t>
      </w:r>
      <w:r>
        <w:rPr>
          <w:lang w:eastAsia="zh-CN"/>
        </w:rPr>
        <w:t>, the same association rules should be applied</w:t>
      </w:r>
      <w:r w:rsidR="0082294C">
        <w:rPr>
          <w:rFonts w:hint="eastAsia"/>
          <w:lang w:eastAsia="zh-CN"/>
        </w:rPr>
        <w:t xml:space="preserve"> for a given UE</w:t>
      </w:r>
      <w:r>
        <w:rPr>
          <w:lang w:eastAsia="zh-CN"/>
        </w:rPr>
        <w:t>.</w:t>
      </w:r>
    </w:p>
    <w:p w:rsidR="00FE07FA" w:rsidRPr="006B42AF" w:rsidRDefault="00FE07FA">
      <w:pPr>
        <w:rPr>
          <w:b/>
          <w:lang w:eastAsia="zh-CN"/>
        </w:rPr>
      </w:pPr>
      <w:r w:rsidRPr="006B42AF">
        <w:rPr>
          <w:b/>
          <w:bCs/>
          <w:i/>
          <w:sz w:val="24"/>
          <w:lang w:eastAsia="zh-CN"/>
        </w:rPr>
        <w:t xml:space="preserve">Proposal 3: </w:t>
      </w:r>
      <w:r w:rsidR="00D665C3" w:rsidRPr="006B42AF">
        <w:rPr>
          <w:b/>
          <w:i/>
          <w:lang w:eastAsia="zh-CN"/>
        </w:rPr>
        <w:t>For a given UE, s</w:t>
      </w:r>
      <w:r w:rsidRPr="006B42AF">
        <w:rPr>
          <w:b/>
          <w:bCs/>
          <w:i/>
          <w:sz w:val="24"/>
          <w:lang w:eastAsia="zh-CN"/>
        </w:rPr>
        <w:t>ame association rule</w:t>
      </w:r>
      <w:r w:rsidR="008D6E80" w:rsidRPr="006B42AF">
        <w:rPr>
          <w:b/>
          <w:i/>
          <w:sz w:val="24"/>
          <w:lang w:eastAsia="zh-CN"/>
        </w:rPr>
        <w:t>s</w:t>
      </w:r>
      <w:r w:rsidRPr="006B42AF">
        <w:rPr>
          <w:b/>
          <w:bCs/>
          <w:i/>
          <w:sz w:val="24"/>
          <w:lang w:eastAsia="zh-CN"/>
        </w:rPr>
        <w:t xml:space="preserve"> between MCS/BW thresholds and </w:t>
      </w:r>
      <w:r w:rsidR="00F65AA2" w:rsidRPr="006B42AF">
        <w:rPr>
          <w:b/>
          <w:i/>
          <w:sz w:val="24"/>
          <w:lang w:eastAsia="zh-CN"/>
        </w:rPr>
        <w:t xml:space="preserve">PTRS </w:t>
      </w:r>
      <w:r w:rsidRPr="006B42AF">
        <w:rPr>
          <w:b/>
          <w:bCs/>
          <w:i/>
          <w:sz w:val="24"/>
          <w:lang w:eastAsia="zh-CN"/>
        </w:rPr>
        <w:t>time/frequency densities should be applied for a bandwidth part</w:t>
      </w:r>
      <w:r w:rsidR="001769E0" w:rsidRPr="006B42AF">
        <w:rPr>
          <w:b/>
          <w:i/>
          <w:sz w:val="24"/>
          <w:lang w:eastAsia="zh-CN"/>
        </w:rPr>
        <w:t xml:space="preserve"> (BP)</w:t>
      </w:r>
      <w:r w:rsidRPr="006B42AF">
        <w:rPr>
          <w:b/>
          <w:bCs/>
          <w:i/>
          <w:sz w:val="24"/>
          <w:lang w:eastAsia="zh-CN"/>
        </w:rPr>
        <w:t xml:space="preserve"> group where BPs </w:t>
      </w:r>
      <w:r w:rsidR="00F65AA2" w:rsidRPr="006B42AF">
        <w:rPr>
          <w:b/>
          <w:i/>
          <w:sz w:val="24"/>
          <w:lang w:eastAsia="zh-CN"/>
        </w:rPr>
        <w:t>share</w:t>
      </w:r>
      <w:r w:rsidRPr="006B42AF">
        <w:rPr>
          <w:b/>
          <w:bCs/>
          <w:i/>
          <w:sz w:val="24"/>
          <w:lang w:eastAsia="zh-CN"/>
        </w:rPr>
        <w:t xml:space="preserve"> </w:t>
      </w:r>
      <w:r w:rsidR="001769E0" w:rsidRPr="006B42AF">
        <w:rPr>
          <w:b/>
          <w:i/>
          <w:sz w:val="24"/>
          <w:lang w:eastAsia="zh-CN"/>
        </w:rPr>
        <w:t xml:space="preserve">the </w:t>
      </w:r>
      <w:r w:rsidRPr="006B42AF">
        <w:rPr>
          <w:b/>
          <w:bCs/>
          <w:i/>
          <w:sz w:val="24"/>
          <w:lang w:eastAsia="zh-CN"/>
        </w:rPr>
        <w:t>same subcarrier spacing.</w:t>
      </w:r>
    </w:p>
    <w:p w:rsidR="0081115A" w:rsidRPr="00184BE1" w:rsidRDefault="00592535" w:rsidP="0081115A">
      <w:pPr>
        <w:pStyle w:val="Heading2"/>
        <w:rPr>
          <w:lang w:eastAsia="zh-CN"/>
        </w:rPr>
      </w:pPr>
      <w:r w:rsidRPr="00184BE1">
        <w:rPr>
          <w:lang w:eastAsia="zh-CN"/>
        </w:rPr>
        <w:t>Predefined association</w:t>
      </w:r>
    </w:p>
    <w:p w:rsidR="00020FCE" w:rsidRDefault="00C502DA" w:rsidP="00677684">
      <w:pPr>
        <w:rPr>
          <w:lang w:eastAsia="zh-CN"/>
        </w:rPr>
      </w:pPr>
      <w:r w:rsidRPr="00C502DA">
        <w:rPr>
          <w:lang w:eastAsia="zh-CN"/>
        </w:rPr>
        <w:t xml:space="preserve">To </w:t>
      </w:r>
      <w:r w:rsidR="002154FB">
        <w:rPr>
          <w:lang w:eastAsia="zh-CN"/>
        </w:rPr>
        <w:t>select</w:t>
      </w:r>
      <w:r w:rsidRPr="00C502DA">
        <w:rPr>
          <w:lang w:eastAsia="zh-CN"/>
        </w:rPr>
        <w:t xml:space="preserve"> the predefined PTRS densities and MCS/BW</w:t>
      </w:r>
      <w:r w:rsidR="002154FB">
        <w:rPr>
          <w:lang w:eastAsia="zh-CN"/>
        </w:rPr>
        <w:t xml:space="preserve"> thresholds</w:t>
      </w:r>
      <w:r w:rsidRPr="00C502DA">
        <w:rPr>
          <w:lang w:eastAsia="zh-CN"/>
        </w:rPr>
        <w:t xml:space="preserve">, evaluations have been </w:t>
      </w:r>
      <w:r w:rsidRPr="00677684">
        <w:rPr>
          <w:lang w:eastAsia="zh-CN"/>
        </w:rPr>
        <w:t xml:space="preserve">performed for </w:t>
      </w:r>
      <w:r w:rsidR="00F2332F">
        <w:rPr>
          <w:lang w:eastAsia="zh-CN"/>
        </w:rPr>
        <w:t xml:space="preserve">the </w:t>
      </w:r>
      <w:r w:rsidRPr="00C502DA">
        <w:rPr>
          <w:lang w:eastAsia="zh-CN"/>
        </w:rPr>
        <w:t xml:space="preserve">30GHz band and 120kHz subcarrier spacing. </w:t>
      </w:r>
      <w:r w:rsidR="00F2332F">
        <w:rPr>
          <w:lang w:eastAsia="zh-CN"/>
        </w:rPr>
        <w:t xml:space="preserve">In simulations, a channel model of </w:t>
      </w:r>
      <w:r w:rsidR="00F2332F" w:rsidRPr="00F2332F">
        <w:rPr>
          <w:lang w:eastAsia="zh-CN"/>
        </w:rPr>
        <w:t>CDL-B and 100ns DS</w:t>
      </w:r>
      <w:r w:rsidR="00F2332F">
        <w:rPr>
          <w:lang w:eastAsia="zh-CN"/>
        </w:rPr>
        <w:t xml:space="preserve"> is used, and </w:t>
      </w:r>
      <w:r w:rsidR="00F2332F" w:rsidRPr="00F2332F">
        <w:rPr>
          <w:lang w:eastAsia="zh-CN"/>
        </w:rPr>
        <w:t>case 2</w:t>
      </w:r>
      <w:r w:rsidR="00F2332F">
        <w:rPr>
          <w:lang w:eastAsia="zh-CN"/>
        </w:rPr>
        <w:t xml:space="preserve"> (</w:t>
      </w:r>
      <w:r w:rsidR="00F2332F" w:rsidRPr="00F2332F">
        <w:rPr>
          <w:lang w:eastAsia="zh-CN"/>
        </w:rPr>
        <w:t>with phase noise only</w:t>
      </w:r>
      <w:r w:rsidR="00F2332F">
        <w:rPr>
          <w:lang w:eastAsia="zh-CN"/>
        </w:rPr>
        <w:t xml:space="preserve">) is considered. </w:t>
      </w:r>
      <w:r w:rsidRPr="00C502DA">
        <w:rPr>
          <w:lang w:eastAsia="zh-CN"/>
        </w:rPr>
        <w:t>T</w:t>
      </w:r>
      <w:r w:rsidRPr="00677684">
        <w:rPr>
          <w:lang w:eastAsia="zh-CN"/>
        </w:rPr>
        <w:t xml:space="preserve">he evaluations results are summarized in the appendix. </w:t>
      </w:r>
      <w:r w:rsidR="00F2332F">
        <w:rPr>
          <w:lang w:eastAsia="zh-CN"/>
        </w:rPr>
        <w:t xml:space="preserve">Except for 256QAM, the MCS/TBsize follows Table </w:t>
      </w:r>
      <w:r w:rsidR="00F2332F" w:rsidRPr="00F2332F">
        <w:rPr>
          <w:rFonts w:hint="eastAsia"/>
          <w:lang w:eastAsia="zh-CN"/>
        </w:rPr>
        <w:t>7.1.7.1-1</w:t>
      </w:r>
      <w:r w:rsidR="00F2332F">
        <w:rPr>
          <w:lang w:eastAsia="zh-CN"/>
        </w:rPr>
        <w:t xml:space="preserve"> in </w:t>
      </w:r>
      <w:r w:rsidR="009D2E46">
        <w:rPr>
          <w:rFonts w:hint="eastAsia"/>
          <w:lang w:eastAsia="zh-CN"/>
        </w:rPr>
        <w:t xml:space="preserve">TS </w:t>
      </w:r>
      <w:r w:rsidR="00F2332F">
        <w:rPr>
          <w:lang w:eastAsia="zh-CN"/>
        </w:rPr>
        <w:t>36.213</w:t>
      </w:r>
      <w:r w:rsidR="00F51B1D">
        <w:rPr>
          <w:rFonts w:hint="eastAsia"/>
          <w:lang w:eastAsia="zh-CN"/>
        </w:rPr>
        <w:t xml:space="preserve"> with two PDCCH symbols and 1 front-loaded DMRS symbol </w:t>
      </w:r>
      <w:r w:rsidR="002F7E1D">
        <w:rPr>
          <w:lang w:eastAsia="zh-CN"/>
        </w:rPr>
        <w:t>in a</w:t>
      </w:r>
      <w:r w:rsidR="00F51B1D">
        <w:rPr>
          <w:rFonts w:hint="eastAsia"/>
          <w:lang w:eastAsia="zh-CN"/>
        </w:rPr>
        <w:t xml:space="preserve"> </w:t>
      </w:r>
      <w:r w:rsidR="001B7321">
        <w:rPr>
          <w:lang w:eastAsia="zh-CN"/>
        </w:rPr>
        <w:t>slot with 14 OFDM symbols</w:t>
      </w:r>
      <w:r w:rsidR="00F2332F">
        <w:rPr>
          <w:lang w:eastAsia="zh-CN"/>
        </w:rPr>
        <w:t>. For 256QAM case, the coding rate is applied directly, which is indicated in title</w:t>
      </w:r>
      <w:r w:rsidR="00ED0215">
        <w:rPr>
          <w:lang w:eastAsia="zh-CN"/>
        </w:rPr>
        <w:t>s</w:t>
      </w:r>
      <w:r w:rsidR="00F2332F">
        <w:rPr>
          <w:lang w:eastAsia="zh-CN"/>
        </w:rPr>
        <w:t xml:space="preserve"> of the figures. </w:t>
      </w:r>
    </w:p>
    <w:p w:rsidR="00610460" w:rsidRPr="00610460" w:rsidRDefault="00AD07AA" w:rsidP="00610460">
      <w:r>
        <w:t xml:space="preserve">From </w:t>
      </w:r>
      <w:r w:rsidR="00610460">
        <w:t>A</w:t>
      </w:r>
      <w:r>
        <w:t xml:space="preserve">ppendix </w:t>
      </w:r>
      <w:r w:rsidR="002E7AF8">
        <w:fldChar w:fldCharType="begin"/>
      </w:r>
      <w:r>
        <w:instrText xml:space="preserve"> REF _Ref485286823 \r \h </w:instrText>
      </w:r>
      <w:r w:rsidR="002E7AF8">
        <w:fldChar w:fldCharType="separate"/>
      </w:r>
      <w:r w:rsidR="000F698A">
        <w:t>9.1</w:t>
      </w:r>
      <w:r w:rsidR="002E7AF8">
        <w:fldChar w:fldCharType="end"/>
      </w:r>
      <w:r>
        <w:t>, we can observe</w:t>
      </w:r>
      <w:r>
        <w:rPr>
          <w:rFonts w:hint="eastAsia"/>
          <w:lang w:eastAsia="zh-CN"/>
        </w:rPr>
        <w:t xml:space="preserve"> </w:t>
      </w:r>
      <w:r>
        <w:rPr>
          <w:lang w:eastAsia="zh-CN"/>
        </w:rPr>
        <w:t>that t</w:t>
      </w:r>
      <w:r w:rsidRPr="00AD07AA">
        <w:t xml:space="preserve">he frequency density of PTRS </w:t>
      </w:r>
      <w:r w:rsidR="00610460">
        <w:t xml:space="preserve">achieving the highest spectrum efficiency </w:t>
      </w:r>
      <w:r w:rsidRPr="00AD07AA">
        <w:t>decrease</w:t>
      </w:r>
      <w:r w:rsidR="00610460">
        <w:t>s</w:t>
      </w:r>
      <w:r w:rsidRPr="00AD07AA">
        <w:t xml:space="preserve"> with increasing the scheduled BW</w:t>
      </w:r>
      <w:r w:rsidR="00610460">
        <w:t xml:space="preserve">, and the selected BW thresholds and frequency densities are summarized in </w:t>
      </w:r>
      <w:fldSimple w:instr=" REF _Ref485285089 \h  \* MERGEFORMAT ">
        <w:r w:rsidR="000F698A" w:rsidRPr="00D96197">
          <w:t xml:space="preserve">Table </w:t>
        </w:r>
        <w:r w:rsidR="000F698A">
          <w:t>3</w:t>
        </w:r>
      </w:fldSimple>
      <w:r w:rsidR="00610460">
        <w:t xml:space="preserve">. </w:t>
      </w:r>
      <w:r w:rsidR="00610460" w:rsidRPr="00610460">
        <w:t xml:space="preserve">From Appendix </w:t>
      </w:r>
      <w:r w:rsidR="002E7AF8" w:rsidRPr="00610460">
        <w:fldChar w:fldCharType="begin"/>
      </w:r>
      <w:r w:rsidR="00610460" w:rsidRPr="00610460">
        <w:instrText xml:space="preserve"> REF _Ref485286825 \r \h </w:instrText>
      </w:r>
      <w:r w:rsidR="002E7AF8" w:rsidRPr="00610460">
        <w:fldChar w:fldCharType="separate"/>
      </w:r>
      <w:r w:rsidR="000F698A">
        <w:t>9.2</w:t>
      </w:r>
      <w:r w:rsidR="002E7AF8" w:rsidRPr="00610460">
        <w:fldChar w:fldCharType="end"/>
      </w:r>
      <w:r w:rsidR="00610460" w:rsidRPr="00610460">
        <w:t>, we can observe</w:t>
      </w:r>
      <w:r w:rsidR="00610460" w:rsidRPr="00610460">
        <w:rPr>
          <w:rFonts w:hint="eastAsia"/>
        </w:rPr>
        <w:t xml:space="preserve"> </w:t>
      </w:r>
      <w:r w:rsidR="00610460" w:rsidRPr="00610460">
        <w:t xml:space="preserve">that the </w:t>
      </w:r>
      <w:r w:rsidR="00610460">
        <w:t>time</w:t>
      </w:r>
      <w:r w:rsidR="00610460" w:rsidRPr="00610460">
        <w:t xml:space="preserve"> density of PTRS achieving the highest spectrum efficiency </w:t>
      </w:r>
      <w:r w:rsidR="00610460">
        <w:t>increases</w:t>
      </w:r>
      <w:r w:rsidR="00610460" w:rsidRPr="00610460">
        <w:t xml:space="preserve"> with increasing the scheduled </w:t>
      </w:r>
      <w:r w:rsidR="00610460">
        <w:t>MCS</w:t>
      </w:r>
      <w:r w:rsidR="00610460" w:rsidRPr="00610460">
        <w:t xml:space="preserve">, and the selected </w:t>
      </w:r>
      <w:r w:rsidR="00610460">
        <w:t>MCS</w:t>
      </w:r>
      <w:r w:rsidR="00610460" w:rsidRPr="00610460">
        <w:t xml:space="preserve"> thresholds and </w:t>
      </w:r>
      <w:r w:rsidR="00610460">
        <w:t>time</w:t>
      </w:r>
      <w:r w:rsidR="00610460" w:rsidRPr="00610460">
        <w:t xml:space="preserve"> densities are summarized in </w:t>
      </w:r>
      <w:r w:rsidR="002E7AF8">
        <w:fldChar w:fldCharType="begin"/>
      </w:r>
      <w:r w:rsidR="00610460">
        <w:instrText xml:space="preserve"> REF _Ref485285087 \h </w:instrText>
      </w:r>
      <w:r w:rsidR="002E7AF8">
        <w:fldChar w:fldCharType="separate"/>
      </w:r>
      <w:r w:rsidR="000F698A" w:rsidRPr="00677684">
        <w:t xml:space="preserve">Table </w:t>
      </w:r>
      <w:r w:rsidR="000F698A">
        <w:rPr>
          <w:noProof/>
        </w:rPr>
        <w:t>4</w:t>
      </w:r>
      <w:r w:rsidR="002E7AF8">
        <w:fldChar w:fldCharType="end"/>
      </w:r>
      <w:r w:rsidR="00610460" w:rsidRPr="00610460">
        <w:t>.</w:t>
      </w:r>
    </w:p>
    <w:p w:rsidR="00184BE1" w:rsidRDefault="00184BE1">
      <w:r w:rsidRPr="00184BE1">
        <w:t xml:space="preserve">The time density of {1/4, 1/2, 1} </w:t>
      </w:r>
      <w:r w:rsidR="00FB12C5">
        <w:t>denotes that</w:t>
      </w:r>
      <w:r w:rsidRPr="00184BE1">
        <w:t xml:space="preserve"> </w:t>
      </w:r>
      <w:r w:rsidR="00FB12C5">
        <w:t xml:space="preserve">PTRS </w:t>
      </w:r>
      <w:r w:rsidRPr="00184BE1">
        <w:t xml:space="preserve">mapped to </w:t>
      </w:r>
      <w:r w:rsidR="0004122A">
        <w:rPr>
          <w:rFonts w:hint="eastAsia"/>
          <w:lang w:eastAsia="zh-CN"/>
        </w:rPr>
        <w:t xml:space="preserve">one symbol in </w:t>
      </w:r>
      <w:r w:rsidRPr="00184BE1">
        <w:t>every {4</w:t>
      </w:r>
      <w:r w:rsidRPr="00184BE1">
        <w:rPr>
          <w:vertAlign w:val="superscript"/>
        </w:rPr>
        <w:t>th</w:t>
      </w:r>
      <w:r w:rsidRPr="00184BE1">
        <w:t>, 2</w:t>
      </w:r>
      <w:r w:rsidRPr="00184BE1">
        <w:rPr>
          <w:vertAlign w:val="superscript"/>
        </w:rPr>
        <w:t>nd</w:t>
      </w:r>
      <w:r w:rsidRPr="00184BE1">
        <w:t xml:space="preserve">, 1} symbol, respectively. The frequency density of {1/12, 1/24, 1/48, 1/96, 1/192} </w:t>
      </w:r>
      <w:r w:rsidR="00FB12C5">
        <w:t>denotes that PTRS</w:t>
      </w:r>
      <w:r w:rsidRPr="00184BE1">
        <w:t xml:space="preserve"> mapp</w:t>
      </w:r>
      <w:r w:rsidR="00FB12C5">
        <w:t>ed</w:t>
      </w:r>
      <w:r w:rsidRPr="00184BE1">
        <w:t xml:space="preserve"> to one subcarrier in every {1, 2</w:t>
      </w:r>
      <w:r w:rsidRPr="00184BE1">
        <w:rPr>
          <w:vertAlign w:val="superscript"/>
        </w:rPr>
        <w:t>nd</w:t>
      </w:r>
      <w:r w:rsidRPr="00184BE1">
        <w:t>, 4</w:t>
      </w:r>
      <w:r w:rsidRPr="00184BE1">
        <w:rPr>
          <w:vertAlign w:val="superscript"/>
        </w:rPr>
        <w:t>th</w:t>
      </w:r>
      <w:r w:rsidRPr="00184BE1">
        <w:t>, 8</w:t>
      </w:r>
      <w:r w:rsidRPr="00184BE1">
        <w:rPr>
          <w:vertAlign w:val="superscript"/>
        </w:rPr>
        <w:t>th</w:t>
      </w:r>
      <w:r w:rsidRPr="00184BE1">
        <w:t>, 16</w:t>
      </w:r>
      <w:r w:rsidRPr="00184BE1">
        <w:rPr>
          <w:vertAlign w:val="superscript"/>
        </w:rPr>
        <w:t>th</w:t>
      </w:r>
      <w:r w:rsidRPr="00184BE1">
        <w:t>} RB, respectively.</w:t>
      </w:r>
    </w:p>
    <w:p w:rsidR="000F698A" w:rsidRDefault="000F698A"/>
    <w:p w:rsidR="000F698A" w:rsidRDefault="000F698A"/>
    <w:p w:rsidR="005D1183" w:rsidRPr="00D96197" w:rsidRDefault="005D1183" w:rsidP="005D1183">
      <w:pPr>
        <w:jc w:val="center"/>
        <w:rPr>
          <w:lang w:eastAsia="zh-CN"/>
        </w:rPr>
      </w:pPr>
      <w:bookmarkStart w:id="5" w:name="_Ref485285089"/>
      <w:r w:rsidRPr="00D96197">
        <w:lastRenderedPageBreak/>
        <w:t xml:space="preserve">Table </w:t>
      </w:r>
      <w:r w:rsidR="002E7AF8" w:rsidRPr="00D96197">
        <w:fldChar w:fldCharType="begin"/>
      </w:r>
      <w:r w:rsidRPr="00D96197">
        <w:instrText xml:space="preserve"> SEQ Table \* ARABIC </w:instrText>
      </w:r>
      <w:r w:rsidR="002E7AF8" w:rsidRPr="00D96197">
        <w:fldChar w:fldCharType="separate"/>
      </w:r>
      <w:r w:rsidR="000F698A">
        <w:rPr>
          <w:noProof/>
        </w:rPr>
        <w:t>3</w:t>
      </w:r>
      <w:r w:rsidR="002E7AF8" w:rsidRPr="00D96197">
        <w:fldChar w:fldCharType="end"/>
      </w:r>
      <w:bookmarkEnd w:id="5"/>
      <w:r w:rsidRPr="00D96197">
        <w:t xml:space="preserve"> Suggested BW thresholds and </w:t>
      </w:r>
      <w:r w:rsidR="00FB12C5" w:rsidRPr="00FB12C5">
        <w:t xml:space="preserve">PTRS </w:t>
      </w:r>
      <w:r w:rsidRPr="00D96197">
        <w:t xml:space="preserve">frequency density for phase noise models in </w:t>
      </w:r>
      <w:fldSimple w:instr=" REF _Ref481675435 \r \h  \* MERGEFORMAT ">
        <w:r w:rsidR="000F698A">
          <w:t>[2]</w:t>
        </w:r>
      </w:fldSimple>
      <w:r w:rsidR="000F698A" w:rsidRPr="00D96197">
        <w:rPr>
          <w:lang w:eastAsia="zh-CN"/>
        </w:rPr>
        <w:t xml:space="preserve"> </w:t>
      </w:r>
    </w:p>
    <w:tbl>
      <w:tblPr>
        <w:tblStyle w:val="4-12"/>
        <w:tblW w:w="0" w:type="auto"/>
        <w:jc w:val="center"/>
        <w:tblLook w:val="04A0"/>
      </w:tblPr>
      <w:tblGrid>
        <w:gridCol w:w="640"/>
        <w:gridCol w:w="640"/>
        <w:gridCol w:w="640"/>
        <w:gridCol w:w="640"/>
        <w:gridCol w:w="640"/>
        <w:gridCol w:w="608"/>
        <w:gridCol w:w="608"/>
        <w:gridCol w:w="608"/>
        <w:gridCol w:w="608"/>
        <w:gridCol w:w="608"/>
      </w:tblGrid>
      <w:tr w:rsidR="005D1183" w:rsidRPr="00D96197" w:rsidTr="00677684">
        <w:trPr>
          <w:cnfStyle w:val="100000000000"/>
          <w:jc w:val="center"/>
        </w:trPr>
        <w:tc>
          <w:tcPr>
            <w:cnfStyle w:val="001000000000"/>
            <w:tcW w:w="0" w:type="auto"/>
            <w:vAlign w:val="center"/>
          </w:tcPr>
          <w:p w:rsidR="005D1183" w:rsidRPr="00D96197" w:rsidRDefault="005D1183" w:rsidP="00C269CE">
            <w:pPr>
              <w:spacing w:after="0"/>
              <w:jc w:val="center"/>
              <w:rPr>
                <w:lang w:eastAsia="zh-CN"/>
              </w:rPr>
            </w:pPr>
            <w:r w:rsidRPr="00D96197">
              <w:rPr>
                <w:lang w:eastAsia="zh-CN"/>
              </w:rPr>
              <w:t>N</w:t>
            </w:r>
            <w:r w:rsidRPr="00D96197">
              <w:rPr>
                <w:vertAlign w:val="subscript"/>
                <w:lang w:eastAsia="zh-CN"/>
              </w:rPr>
              <w:t>RB1</w:t>
            </w:r>
          </w:p>
        </w:tc>
        <w:tc>
          <w:tcPr>
            <w:tcW w:w="0" w:type="auto"/>
            <w:vAlign w:val="center"/>
          </w:tcPr>
          <w:p w:rsidR="005D1183" w:rsidRPr="00D96197" w:rsidRDefault="005D1183" w:rsidP="00C269CE">
            <w:pPr>
              <w:spacing w:after="0"/>
              <w:jc w:val="center"/>
              <w:cnfStyle w:val="100000000000"/>
              <w:rPr>
                <w:lang w:eastAsia="zh-CN"/>
              </w:rPr>
            </w:pPr>
            <w:r w:rsidRPr="00D96197">
              <w:rPr>
                <w:lang w:eastAsia="zh-CN"/>
              </w:rPr>
              <w:t>N</w:t>
            </w:r>
            <w:r w:rsidRPr="00D96197">
              <w:rPr>
                <w:vertAlign w:val="subscript"/>
                <w:lang w:eastAsia="zh-CN"/>
              </w:rPr>
              <w:t>RB2</w:t>
            </w:r>
          </w:p>
        </w:tc>
        <w:tc>
          <w:tcPr>
            <w:tcW w:w="0" w:type="auto"/>
            <w:vAlign w:val="center"/>
          </w:tcPr>
          <w:p w:rsidR="005D1183" w:rsidRPr="00D96197" w:rsidRDefault="005D1183" w:rsidP="00C269CE">
            <w:pPr>
              <w:spacing w:after="0"/>
              <w:jc w:val="center"/>
              <w:cnfStyle w:val="100000000000"/>
              <w:rPr>
                <w:lang w:eastAsia="zh-CN"/>
              </w:rPr>
            </w:pPr>
            <w:r w:rsidRPr="00D96197">
              <w:rPr>
                <w:lang w:eastAsia="zh-CN"/>
              </w:rPr>
              <w:t>N</w:t>
            </w:r>
            <w:r w:rsidRPr="00D96197">
              <w:rPr>
                <w:vertAlign w:val="subscript"/>
                <w:lang w:eastAsia="zh-CN"/>
              </w:rPr>
              <w:t>RB3</w:t>
            </w:r>
          </w:p>
        </w:tc>
        <w:tc>
          <w:tcPr>
            <w:tcW w:w="0" w:type="auto"/>
            <w:vAlign w:val="center"/>
          </w:tcPr>
          <w:p w:rsidR="005D1183" w:rsidRPr="00D96197" w:rsidRDefault="005D1183" w:rsidP="00C269CE">
            <w:pPr>
              <w:spacing w:after="0"/>
              <w:jc w:val="center"/>
              <w:cnfStyle w:val="100000000000"/>
              <w:rPr>
                <w:lang w:eastAsia="zh-CN"/>
              </w:rPr>
            </w:pPr>
            <w:r w:rsidRPr="00D96197">
              <w:rPr>
                <w:lang w:eastAsia="zh-CN"/>
              </w:rPr>
              <w:t>N</w:t>
            </w:r>
            <w:r w:rsidRPr="00D96197">
              <w:rPr>
                <w:vertAlign w:val="subscript"/>
                <w:lang w:eastAsia="zh-CN"/>
              </w:rPr>
              <w:t>RB4</w:t>
            </w:r>
          </w:p>
        </w:tc>
        <w:tc>
          <w:tcPr>
            <w:tcW w:w="0" w:type="auto"/>
            <w:vAlign w:val="center"/>
          </w:tcPr>
          <w:p w:rsidR="005D1183" w:rsidRPr="00D96197" w:rsidRDefault="005D1183" w:rsidP="00C269CE">
            <w:pPr>
              <w:spacing w:after="0"/>
              <w:jc w:val="center"/>
              <w:cnfStyle w:val="100000000000"/>
              <w:rPr>
                <w:lang w:eastAsia="zh-CN"/>
              </w:rPr>
            </w:pPr>
            <w:r w:rsidRPr="00D96197">
              <w:rPr>
                <w:lang w:eastAsia="zh-CN"/>
              </w:rPr>
              <w:t>N</w:t>
            </w:r>
            <w:r w:rsidRPr="00D96197">
              <w:rPr>
                <w:vertAlign w:val="subscript"/>
                <w:lang w:eastAsia="zh-CN"/>
              </w:rPr>
              <w:t>RB5</w:t>
            </w:r>
          </w:p>
        </w:tc>
        <w:tc>
          <w:tcPr>
            <w:tcW w:w="0" w:type="auto"/>
            <w:vAlign w:val="center"/>
          </w:tcPr>
          <w:p w:rsidR="005D1183" w:rsidRPr="00D96197" w:rsidRDefault="005D1183" w:rsidP="00C269CE">
            <w:pPr>
              <w:spacing w:after="0"/>
              <w:jc w:val="center"/>
              <w:cnfStyle w:val="100000000000"/>
              <w:rPr>
                <w:lang w:eastAsia="zh-CN"/>
              </w:rPr>
            </w:pPr>
            <w:r w:rsidRPr="00D96197">
              <w:rPr>
                <w:lang w:eastAsia="zh-CN"/>
              </w:rPr>
              <w:t>FD</w:t>
            </w:r>
            <w:r w:rsidRPr="00D96197">
              <w:rPr>
                <w:vertAlign w:val="subscript"/>
                <w:lang w:eastAsia="zh-CN"/>
              </w:rPr>
              <w:t>1</w:t>
            </w:r>
          </w:p>
        </w:tc>
        <w:tc>
          <w:tcPr>
            <w:tcW w:w="0" w:type="auto"/>
            <w:vAlign w:val="center"/>
          </w:tcPr>
          <w:p w:rsidR="005D1183" w:rsidRPr="00D96197" w:rsidRDefault="005D1183" w:rsidP="00C269CE">
            <w:pPr>
              <w:spacing w:after="0"/>
              <w:jc w:val="center"/>
              <w:cnfStyle w:val="100000000000"/>
              <w:rPr>
                <w:lang w:eastAsia="zh-CN"/>
              </w:rPr>
            </w:pPr>
            <w:r w:rsidRPr="00D96197">
              <w:rPr>
                <w:lang w:eastAsia="zh-CN"/>
              </w:rPr>
              <w:t>FD</w:t>
            </w:r>
            <w:r w:rsidRPr="00D96197">
              <w:rPr>
                <w:vertAlign w:val="subscript"/>
                <w:lang w:eastAsia="zh-CN"/>
              </w:rPr>
              <w:t>2</w:t>
            </w:r>
          </w:p>
        </w:tc>
        <w:tc>
          <w:tcPr>
            <w:tcW w:w="0" w:type="auto"/>
            <w:vAlign w:val="center"/>
          </w:tcPr>
          <w:p w:rsidR="005D1183" w:rsidRPr="00D96197" w:rsidRDefault="005D1183" w:rsidP="00C269CE">
            <w:pPr>
              <w:spacing w:after="0"/>
              <w:jc w:val="center"/>
              <w:cnfStyle w:val="100000000000"/>
              <w:rPr>
                <w:lang w:eastAsia="zh-CN"/>
              </w:rPr>
            </w:pPr>
            <w:r w:rsidRPr="00D96197">
              <w:rPr>
                <w:lang w:eastAsia="zh-CN"/>
              </w:rPr>
              <w:t>FD</w:t>
            </w:r>
            <w:r w:rsidRPr="00D96197">
              <w:rPr>
                <w:vertAlign w:val="subscript"/>
                <w:lang w:eastAsia="zh-CN"/>
              </w:rPr>
              <w:t>3</w:t>
            </w:r>
          </w:p>
        </w:tc>
        <w:tc>
          <w:tcPr>
            <w:tcW w:w="0" w:type="auto"/>
            <w:vAlign w:val="center"/>
          </w:tcPr>
          <w:p w:rsidR="005D1183" w:rsidRPr="00D96197" w:rsidRDefault="005D1183" w:rsidP="00C269CE">
            <w:pPr>
              <w:spacing w:after="0"/>
              <w:jc w:val="center"/>
              <w:cnfStyle w:val="100000000000"/>
              <w:rPr>
                <w:lang w:eastAsia="zh-CN"/>
              </w:rPr>
            </w:pPr>
            <w:r w:rsidRPr="00D96197">
              <w:rPr>
                <w:lang w:eastAsia="zh-CN"/>
              </w:rPr>
              <w:t>FD</w:t>
            </w:r>
            <w:r w:rsidRPr="00D96197">
              <w:rPr>
                <w:vertAlign w:val="subscript"/>
                <w:lang w:eastAsia="zh-CN"/>
              </w:rPr>
              <w:t>4</w:t>
            </w:r>
          </w:p>
        </w:tc>
        <w:tc>
          <w:tcPr>
            <w:tcW w:w="0" w:type="auto"/>
            <w:vAlign w:val="center"/>
          </w:tcPr>
          <w:p w:rsidR="005D1183" w:rsidRPr="00D96197" w:rsidRDefault="005D1183" w:rsidP="00C269CE">
            <w:pPr>
              <w:spacing w:after="0"/>
              <w:jc w:val="center"/>
              <w:cnfStyle w:val="100000000000"/>
              <w:rPr>
                <w:lang w:eastAsia="zh-CN"/>
              </w:rPr>
            </w:pPr>
            <w:r w:rsidRPr="00D96197">
              <w:rPr>
                <w:lang w:eastAsia="zh-CN"/>
              </w:rPr>
              <w:t>FD</w:t>
            </w:r>
            <w:r w:rsidRPr="00D96197">
              <w:rPr>
                <w:vertAlign w:val="subscript"/>
                <w:lang w:eastAsia="zh-CN"/>
              </w:rPr>
              <w:t>5</w:t>
            </w:r>
          </w:p>
        </w:tc>
      </w:tr>
      <w:tr w:rsidR="005D1183" w:rsidRPr="00D96197" w:rsidTr="00677684">
        <w:trPr>
          <w:cnfStyle w:val="000000100000"/>
          <w:jc w:val="center"/>
        </w:trPr>
        <w:tc>
          <w:tcPr>
            <w:cnfStyle w:val="001000000000"/>
            <w:tcW w:w="0" w:type="auto"/>
            <w:vAlign w:val="center"/>
          </w:tcPr>
          <w:p w:rsidR="005D1183" w:rsidRPr="00D96197" w:rsidRDefault="00261A72" w:rsidP="00C269CE">
            <w:pPr>
              <w:spacing w:after="0"/>
              <w:jc w:val="center"/>
              <w:rPr>
                <w:b w:val="0"/>
                <w:lang w:eastAsia="zh-CN"/>
              </w:rPr>
            </w:pPr>
            <w:r>
              <w:rPr>
                <w:rFonts w:hint="eastAsia"/>
                <w:b w:val="0"/>
                <w:lang w:eastAsia="zh-CN"/>
              </w:rPr>
              <w:t>4</w:t>
            </w:r>
          </w:p>
        </w:tc>
        <w:tc>
          <w:tcPr>
            <w:tcW w:w="0" w:type="auto"/>
            <w:vAlign w:val="center"/>
          </w:tcPr>
          <w:p w:rsidR="005D1183" w:rsidRPr="00D96197" w:rsidRDefault="005D1183" w:rsidP="00C269CE">
            <w:pPr>
              <w:spacing w:after="0"/>
              <w:jc w:val="center"/>
              <w:cnfStyle w:val="000000100000"/>
              <w:rPr>
                <w:lang w:eastAsia="zh-CN"/>
              </w:rPr>
            </w:pPr>
            <w:r w:rsidRPr="00D96197">
              <w:rPr>
                <w:lang w:eastAsia="zh-CN"/>
              </w:rPr>
              <w:t>8</w:t>
            </w:r>
          </w:p>
        </w:tc>
        <w:tc>
          <w:tcPr>
            <w:tcW w:w="0" w:type="auto"/>
            <w:vAlign w:val="center"/>
          </w:tcPr>
          <w:p w:rsidR="005D1183" w:rsidRPr="00D96197" w:rsidRDefault="005D1183" w:rsidP="00C269CE">
            <w:pPr>
              <w:spacing w:after="0"/>
              <w:jc w:val="center"/>
              <w:cnfStyle w:val="000000100000"/>
              <w:rPr>
                <w:lang w:eastAsia="zh-CN"/>
              </w:rPr>
            </w:pPr>
            <w:r w:rsidRPr="00D96197">
              <w:rPr>
                <w:lang w:eastAsia="zh-CN"/>
              </w:rPr>
              <w:t>32</w:t>
            </w:r>
          </w:p>
        </w:tc>
        <w:tc>
          <w:tcPr>
            <w:tcW w:w="0" w:type="auto"/>
            <w:vAlign w:val="center"/>
          </w:tcPr>
          <w:p w:rsidR="005D1183" w:rsidRPr="00D96197" w:rsidRDefault="005D1183" w:rsidP="00C269CE">
            <w:pPr>
              <w:spacing w:after="0"/>
              <w:jc w:val="center"/>
              <w:cnfStyle w:val="000000100000"/>
              <w:rPr>
                <w:lang w:eastAsia="zh-CN"/>
              </w:rPr>
            </w:pPr>
            <w:r w:rsidRPr="00D96197">
              <w:rPr>
                <w:lang w:eastAsia="zh-CN"/>
              </w:rPr>
              <w:t>32</w:t>
            </w:r>
          </w:p>
        </w:tc>
        <w:tc>
          <w:tcPr>
            <w:tcW w:w="0" w:type="auto"/>
            <w:vAlign w:val="center"/>
          </w:tcPr>
          <w:p w:rsidR="005D1183" w:rsidRPr="00D96197" w:rsidRDefault="005D1183" w:rsidP="00C269CE">
            <w:pPr>
              <w:spacing w:after="0"/>
              <w:jc w:val="center"/>
              <w:cnfStyle w:val="000000100000"/>
              <w:rPr>
                <w:lang w:eastAsia="zh-CN"/>
              </w:rPr>
            </w:pPr>
            <w:r w:rsidRPr="00D96197">
              <w:rPr>
                <w:lang w:eastAsia="zh-CN"/>
              </w:rPr>
              <w:t>32</w:t>
            </w:r>
          </w:p>
        </w:tc>
        <w:tc>
          <w:tcPr>
            <w:tcW w:w="0" w:type="auto"/>
            <w:vAlign w:val="center"/>
          </w:tcPr>
          <w:p w:rsidR="005D1183" w:rsidRPr="00D96197" w:rsidRDefault="005D1183" w:rsidP="00C269CE">
            <w:pPr>
              <w:spacing w:after="0"/>
              <w:jc w:val="center"/>
              <w:cnfStyle w:val="000000100000"/>
              <w:rPr>
                <w:lang w:eastAsia="zh-CN"/>
              </w:rPr>
            </w:pPr>
            <w:r w:rsidRPr="00D96197">
              <w:rPr>
                <w:lang w:eastAsia="zh-CN"/>
              </w:rPr>
              <w:t>1/12</w:t>
            </w:r>
          </w:p>
        </w:tc>
        <w:tc>
          <w:tcPr>
            <w:tcW w:w="0" w:type="auto"/>
            <w:vAlign w:val="center"/>
          </w:tcPr>
          <w:p w:rsidR="005D1183" w:rsidRPr="00D96197" w:rsidRDefault="005D1183" w:rsidP="00C269CE">
            <w:pPr>
              <w:spacing w:after="0"/>
              <w:jc w:val="center"/>
              <w:cnfStyle w:val="000000100000"/>
              <w:rPr>
                <w:lang w:eastAsia="zh-CN"/>
              </w:rPr>
            </w:pPr>
            <w:r w:rsidRPr="00D96197">
              <w:rPr>
                <w:lang w:eastAsia="zh-CN"/>
              </w:rPr>
              <w:t>1/24</w:t>
            </w:r>
          </w:p>
        </w:tc>
        <w:tc>
          <w:tcPr>
            <w:tcW w:w="0" w:type="auto"/>
            <w:vAlign w:val="center"/>
          </w:tcPr>
          <w:p w:rsidR="005D1183" w:rsidRPr="00D96197" w:rsidRDefault="005D1183" w:rsidP="00C269CE">
            <w:pPr>
              <w:spacing w:after="0"/>
              <w:jc w:val="center"/>
              <w:cnfStyle w:val="000000100000"/>
              <w:rPr>
                <w:lang w:eastAsia="zh-CN"/>
              </w:rPr>
            </w:pPr>
            <w:r w:rsidRPr="00D96197">
              <w:rPr>
                <w:lang w:eastAsia="zh-CN"/>
              </w:rPr>
              <w:t>1/48</w:t>
            </w:r>
          </w:p>
        </w:tc>
        <w:tc>
          <w:tcPr>
            <w:tcW w:w="0" w:type="auto"/>
            <w:vAlign w:val="center"/>
          </w:tcPr>
          <w:p w:rsidR="005D1183" w:rsidRPr="00D96197" w:rsidRDefault="005D1183" w:rsidP="00C269CE">
            <w:pPr>
              <w:spacing w:after="0"/>
              <w:jc w:val="center"/>
              <w:cnfStyle w:val="000000100000"/>
              <w:rPr>
                <w:lang w:eastAsia="zh-CN"/>
              </w:rPr>
            </w:pPr>
            <w:r w:rsidRPr="00D96197">
              <w:rPr>
                <w:lang w:eastAsia="zh-CN"/>
              </w:rPr>
              <w:t>1/48</w:t>
            </w:r>
          </w:p>
        </w:tc>
        <w:tc>
          <w:tcPr>
            <w:tcW w:w="0" w:type="auto"/>
            <w:vAlign w:val="center"/>
          </w:tcPr>
          <w:p w:rsidR="005D1183" w:rsidRPr="00D96197" w:rsidRDefault="005D1183" w:rsidP="00C269CE">
            <w:pPr>
              <w:spacing w:after="0"/>
              <w:jc w:val="center"/>
              <w:cnfStyle w:val="000000100000"/>
              <w:rPr>
                <w:lang w:eastAsia="zh-CN"/>
              </w:rPr>
            </w:pPr>
            <w:r w:rsidRPr="00D96197">
              <w:rPr>
                <w:lang w:eastAsia="zh-CN"/>
              </w:rPr>
              <w:t>1/48</w:t>
            </w:r>
          </w:p>
        </w:tc>
      </w:tr>
    </w:tbl>
    <w:p w:rsidR="00020FCE" w:rsidRDefault="00C502DA" w:rsidP="00677684">
      <w:pPr>
        <w:pStyle w:val="Caption"/>
        <w:spacing w:before="120"/>
        <w:jc w:val="center"/>
        <w:rPr>
          <w:lang w:eastAsia="zh-CN"/>
        </w:rPr>
      </w:pPr>
      <w:bookmarkStart w:id="6" w:name="_Ref485285087"/>
      <w:r w:rsidRPr="00677684">
        <w:rPr>
          <w:rFonts w:ascii="Times New Roman" w:hAnsi="Times New Roman" w:cs="Times New Roman"/>
          <w:sz w:val="22"/>
          <w:szCs w:val="22"/>
        </w:rPr>
        <w:t xml:space="preserve">Table </w:t>
      </w:r>
      <w:r w:rsidR="002E7AF8" w:rsidRPr="00677684">
        <w:rPr>
          <w:rFonts w:ascii="Times New Roman" w:hAnsi="Times New Roman" w:cs="Times New Roman"/>
          <w:sz w:val="22"/>
          <w:szCs w:val="22"/>
        </w:rPr>
        <w:fldChar w:fldCharType="begin"/>
      </w:r>
      <w:r w:rsidRPr="00677684">
        <w:rPr>
          <w:rFonts w:ascii="Times New Roman" w:hAnsi="Times New Roman" w:cs="Times New Roman"/>
          <w:sz w:val="22"/>
          <w:szCs w:val="22"/>
        </w:rPr>
        <w:instrText xml:space="preserve"> SEQ Table \* ARABIC </w:instrText>
      </w:r>
      <w:r w:rsidR="002E7AF8" w:rsidRPr="00677684">
        <w:rPr>
          <w:rFonts w:ascii="Times New Roman" w:hAnsi="Times New Roman" w:cs="Times New Roman"/>
          <w:sz w:val="22"/>
          <w:szCs w:val="22"/>
        </w:rPr>
        <w:fldChar w:fldCharType="separate"/>
      </w:r>
      <w:r w:rsidR="000F698A">
        <w:rPr>
          <w:rFonts w:ascii="Times New Roman" w:hAnsi="Times New Roman" w:cs="Times New Roman"/>
          <w:noProof/>
          <w:sz w:val="22"/>
          <w:szCs w:val="22"/>
        </w:rPr>
        <w:t>4</w:t>
      </w:r>
      <w:r w:rsidR="002E7AF8" w:rsidRPr="00677684">
        <w:rPr>
          <w:rFonts w:ascii="Times New Roman" w:hAnsi="Times New Roman" w:cs="Times New Roman"/>
          <w:sz w:val="22"/>
          <w:szCs w:val="22"/>
        </w:rPr>
        <w:fldChar w:fldCharType="end"/>
      </w:r>
      <w:bookmarkEnd w:id="6"/>
      <w:r w:rsidRPr="00677684">
        <w:rPr>
          <w:rFonts w:ascii="Times New Roman" w:hAnsi="Times New Roman" w:cs="Times New Roman"/>
          <w:sz w:val="22"/>
          <w:szCs w:val="22"/>
        </w:rPr>
        <w:t xml:space="preserve"> Suggested MCS thresholds and time density </w:t>
      </w:r>
      <w:r w:rsidR="00FB12C5" w:rsidRPr="00FB12C5">
        <w:rPr>
          <w:rFonts w:ascii="Times New Roman" w:hAnsi="Times New Roman" w:cs="Times New Roman"/>
          <w:sz w:val="22"/>
          <w:szCs w:val="22"/>
        </w:rPr>
        <w:t xml:space="preserve">PTRS </w:t>
      </w:r>
      <w:r w:rsidRPr="00677684">
        <w:rPr>
          <w:rFonts w:ascii="Times New Roman" w:hAnsi="Times New Roman" w:cs="Times New Roman"/>
          <w:sz w:val="22"/>
          <w:szCs w:val="22"/>
        </w:rPr>
        <w:t xml:space="preserve">for phase noise models in </w:t>
      </w:r>
      <w:fldSimple w:instr=" REF _Ref481675435 \r \h  \* MERGEFORMAT ">
        <w:r w:rsidR="000F698A">
          <w:rPr>
            <w:rFonts w:ascii="Times New Roman" w:hAnsi="Times New Roman" w:cs="Times New Roman"/>
            <w:sz w:val="22"/>
            <w:szCs w:val="22"/>
          </w:rPr>
          <w:t>[2]</w:t>
        </w:r>
      </w:fldSimple>
    </w:p>
    <w:tbl>
      <w:tblPr>
        <w:tblStyle w:val="4-12"/>
        <w:tblW w:w="0" w:type="auto"/>
        <w:jc w:val="center"/>
        <w:tblLook w:val="04A0"/>
      </w:tblPr>
      <w:tblGrid>
        <w:gridCol w:w="775"/>
        <w:gridCol w:w="775"/>
        <w:gridCol w:w="775"/>
        <w:gridCol w:w="775"/>
        <w:gridCol w:w="592"/>
        <w:gridCol w:w="592"/>
        <w:gridCol w:w="592"/>
      </w:tblGrid>
      <w:tr w:rsidR="00184BE1" w:rsidRPr="00184BE1" w:rsidTr="00677684">
        <w:trPr>
          <w:cnfStyle w:val="100000000000"/>
          <w:jc w:val="center"/>
        </w:trPr>
        <w:tc>
          <w:tcPr>
            <w:cnfStyle w:val="001000000000"/>
            <w:tcW w:w="0" w:type="auto"/>
            <w:vAlign w:val="center"/>
          </w:tcPr>
          <w:p w:rsidR="00020FCE" w:rsidRDefault="00E36F9F" w:rsidP="00677684">
            <w:pPr>
              <w:spacing w:after="0"/>
              <w:jc w:val="center"/>
              <w:rPr>
                <w:b w:val="0"/>
                <w:bCs w:val="0"/>
                <w:color w:val="auto"/>
                <w:lang w:eastAsia="zh-CN"/>
              </w:rPr>
            </w:pPr>
            <w:r w:rsidRPr="00184BE1">
              <w:rPr>
                <w:lang w:eastAsia="zh-CN"/>
              </w:rPr>
              <w:t>MCS</w:t>
            </w:r>
            <w:r w:rsidRPr="00184BE1">
              <w:rPr>
                <w:vertAlign w:val="subscript"/>
                <w:lang w:eastAsia="zh-CN"/>
              </w:rPr>
              <w:t>1</w:t>
            </w:r>
          </w:p>
        </w:tc>
        <w:tc>
          <w:tcPr>
            <w:tcW w:w="0" w:type="auto"/>
            <w:vAlign w:val="center"/>
          </w:tcPr>
          <w:p w:rsidR="00020FCE" w:rsidRDefault="00E36F9F" w:rsidP="00677684">
            <w:pPr>
              <w:spacing w:after="0"/>
              <w:jc w:val="center"/>
              <w:cnfStyle w:val="100000000000"/>
              <w:rPr>
                <w:b w:val="0"/>
                <w:bCs w:val="0"/>
                <w:color w:val="auto"/>
                <w:lang w:eastAsia="zh-CN"/>
              </w:rPr>
            </w:pPr>
            <w:r w:rsidRPr="00184BE1">
              <w:rPr>
                <w:lang w:eastAsia="zh-CN"/>
              </w:rPr>
              <w:t>MCS</w:t>
            </w:r>
            <w:r w:rsidRPr="00184BE1">
              <w:rPr>
                <w:vertAlign w:val="subscript"/>
                <w:lang w:eastAsia="zh-CN"/>
              </w:rPr>
              <w:t>2</w:t>
            </w:r>
          </w:p>
        </w:tc>
        <w:tc>
          <w:tcPr>
            <w:tcW w:w="0" w:type="auto"/>
            <w:vAlign w:val="center"/>
          </w:tcPr>
          <w:p w:rsidR="00020FCE" w:rsidRDefault="00E36F9F" w:rsidP="00677684">
            <w:pPr>
              <w:spacing w:after="0"/>
              <w:jc w:val="center"/>
              <w:cnfStyle w:val="100000000000"/>
              <w:rPr>
                <w:b w:val="0"/>
                <w:bCs w:val="0"/>
                <w:color w:val="auto"/>
                <w:lang w:eastAsia="zh-CN"/>
              </w:rPr>
            </w:pPr>
            <w:r w:rsidRPr="00184BE1">
              <w:rPr>
                <w:lang w:eastAsia="zh-CN"/>
              </w:rPr>
              <w:t>MCS</w:t>
            </w:r>
            <w:r w:rsidRPr="00184BE1">
              <w:rPr>
                <w:vertAlign w:val="subscript"/>
                <w:lang w:eastAsia="zh-CN"/>
              </w:rPr>
              <w:t>3</w:t>
            </w:r>
          </w:p>
        </w:tc>
        <w:tc>
          <w:tcPr>
            <w:tcW w:w="0" w:type="auto"/>
            <w:vAlign w:val="center"/>
          </w:tcPr>
          <w:p w:rsidR="00020FCE" w:rsidRDefault="00E36F9F" w:rsidP="00677684">
            <w:pPr>
              <w:spacing w:after="0"/>
              <w:jc w:val="center"/>
              <w:cnfStyle w:val="100000000000"/>
              <w:rPr>
                <w:b w:val="0"/>
                <w:bCs w:val="0"/>
                <w:color w:val="auto"/>
                <w:lang w:eastAsia="zh-CN"/>
              </w:rPr>
            </w:pPr>
            <w:r w:rsidRPr="00184BE1">
              <w:rPr>
                <w:lang w:eastAsia="zh-CN"/>
              </w:rPr>
              <w:t>MCS</w:t>
            </w:r>
            <w:r w:rsidRPr="00184BE1">
              <w:rPr>
                <w:vertAlign w:val="subscript"/>
                <w:lang w:eastAsia="zh-CN"/>
              </w:rPr>
              <w:t>4</w:t>
            </w:r>
          </w:p>
        </w:tc>
        <w:tc>
          <w:tcPr>
            <w:tcW w:w="0" w:type="auto"/>
            <w:vAlign w:val="center"/>
          </w:tcPr>
          <w:p w:rsidR="00020FCE" w:rsidRDefault="00E36F9F" w:rsidP="00677684">
            <w:pPr>
              <w:spacing w:after="0"/>
              <w:jc w:val="center"/>
              <w:cnfStyle w:val="100000000000"/>
              <w:rPr>
                <w:b w:val="0"/>
                <w:bCs w:val="0"/>
                <w:color w:val="auto"/>
                <w:lang w:eastAsia="zh-CN"/>
              </w:rPr>
            </w:pPr>
            <w:r w:rsidRPr="00184BE1">
              <w:rPr>
                <w:lang w:eastAsia="zh-CN"/>
              </w:rPr>
              <w:t>TD</w:t>
            </w:r>
            <w:r w:rsidRPr="00184BE1">
              <w:rPr>
                <w:vertAlign w:val="subscript"/>
                <w:lang w:eastAsia="zh-CN"/>
              </w:rPr>
              <w:t>1</w:t>
            </w:r>
          </w:p>
        </w:tc>
        <w:tc>
          <w:tcPr>
            <w:tcW w:w="0" w:type="auto"/>
            <w:vAlign w:val="center"/>
          </w:tcPr>
          <w:p w:rsidR="00020FCE" w:rsidRDefault="00E36F9F" w:rsidP="00677684">
            <w:pPr>
              <w:spacing w:after="0"/>
              <w:jc w:val="center"/>
              <w:cnfStyle w:val="100000000000"/>
              <w:rPr>
                <w:b w:val="0"/>
                <w:bCs w:val="0"/>
                <w:color w:val="auto"/>
                <w:lang w:eastAsia="zh-CN"/>
              </w:rPr>
            </w:pPr>
            <w:r w:rsidRPr="00184BE1">
              <w:rPr>
                <w:lang w:eastAsia="zh-CN"/>
              </w:rPr>
              <w:t>TD</w:t>
            </w:r>
            <w:r w:rsidRPr="00184BE1">
              <w:rPr>
                <w:vertAlign w:val="subscript"/>
                <w:lang w:eastAsia="zh-CN"/>
              </w:rPr>
              <w:t>2</w:t>
            </w:r>
          </w:p>
        </w:tc>
        <w:tc>
          <w:tcPr>
            <w:tcW w:w="0" w:type="auto"/>
            <w:vAlign w:val="center"/>
          </w:tcPr>
          <w:p w:rsidR="00020FCE" w:rsidRDefault="00E36F9F" w:rsidP="00677684">
            <w:pPr>
              <w:spacing w:after="0"/>
              <w:jc w:val="center"/>
              <w:cnfStyle w:val="100000000000"/>
              <w:rPr>
                <w:b w:val="0"/>
                <w:bCs w:val="0"/>
                <w:color w:val="auto"/>
                <w:lang w:eastAsia="zh-CN"/>
              </w:rPr>
            </w:pPr>
            <w:r w:rsidRPr="00184BE1">
              <w:rPr>
                <w:lang w:eastAsia="zh-CN"/>
              </w:rPr>
              <w:t>TD</w:t>
            </w:r>
            <w:r w:rsidRPr="00184BE1">
              <w:rPr>
                <w:vertAlign w:val="subscript"/>
                <w:lang w:eastAsia="zh-CN"/>
              </w:rPr>
              <w:t>3</w:t>
            </w:r>
          </w:p>
        </w:tc>
      </w:tr>
      <w:tr w:rsidR="00E36F9F" w:rsidRPr="00184BE1" w:rsidTr="00677684">
        <w:trPr>
          <w:cnfStyle w:val="000000100000"/>
          <w:jc w:val="center"/>
        </w:trPr>
        <w:tc>
          <w:tcPr>
            <w:cnfStyle w:val="001000000000"/>
            <w:tcW w:w="0" w:type="auto"/>
            <w:vAlign w:val="center"/>
          </w:tcPr>
          <w:p w:rsidR="00020FCE" w:rsidRPr="000F698A" w:rsidRDefault="00C502DA" w:rsidP="00677684">
            <w:pPr>
              <w:spacing w:after="0"/>
              <w:jc w:val="center"/>
              <w:rPr>
                <w:b w:val="0"/>
                <w:lang w:eastAsia="zh-CN"/>
              </w:rPr>
            </w:pPr>
            <w:r w:rsidRPr="000F698A">
              <w:rPr>
                <w:b w:val="0"/>
                <w:lang w:eastAsia="zh-CN"/>
              </w:rPr>
              <w:t>24</w:t>
            </w:r>
          </w:p>
        </w:tc>
        <w:tc>
          <w:tcPr>
            <w:tcW w:w="0" w:type="auto"/>
            <w:vAlign w:val="center"/>
          </w:tcPr>
          <w:p w:rsidR="00020FCE" w:rsidRDefault="00E36F9F" w:rsidP="00677684">
            <w:pPr>
              <w:spacing w:after="0"/>
              <w:jc w:val="center"/>
              <w:cnfStyle w:val="000000100000"/>
              <w:rPr>
                <w:lang w:eastAsia="zh-CN"/>
              </w:rPr>
            </w:pPr>
            <w:r w:rsidRPr="00184BE1">
              <w:rPr>
                <w:lang w:eastAsia="zh-CN"/>
              </w:rPr>
              <w:t>24</w:t>
            </w:r>
          </w:p>
        </w:tc>
        <w:tc>
          <w:tcPr>
            <w:tcW w:w="0" w:type="auto"/>
            <w:vAlign w:val="center"/>
          </w:tcPr>
          <w:p w:rsidR="00020FCE" w:rsidRDefault="00E36F9F" w:rsidP="00677684">
            <w:pPr>
              <w:spacing w:after="0"/>
              <w:jc w:val="center"/>
              <w:cnfStyle w:val="000000100000"/>
              <w:rPr>
                <w:lang w:eastAsia="zh-CN"/>
              </w:rPr>
            </w:pPr>
            <w:r w:rsidRPr="00184BE1">
              <w:rPr>
                <w:lang w:eastAsia="zh-CN"/>
              </w:rPr>
              <w:t>28</w:t>
            </w:r>
          </w:p>
        </w:tc>
        <w:tc>
          <w:tcPr>
            <w:tcW w:w="0" w:type="auto"/>
            <w:vAlign w:val="center"/>
          </w:tcPr>
          <w:p w:rsidR="00020FCE" w:rsidRDefault="00E36F9F" w:rsidP="00677684">
            <w:pPr>
              <w:spacing w:after="0"/>
              <w:jc w:val="center"/>
              <w:cnfStyle w:val="000000100000"/>
              <w:rPr>
                <w:lang w:eastAsia="zh-CN"/>
              </w:rPr>
            </w:pPr>
            <w:r w:rsidRPr="00184BE1">
              <w:rPr>
                <w:lang w:eastAsia="zh-CN"/>
              </w:rPr>
              <w:t>29</w:t>
            </w:r>
          </w:p>
        </w:tc>
        <w:tc>
          <w:tcPr>
            <w:tcW w:w="0" w:type="auto"/>
            <w:vAlign w:val="center"/>
          </w:tcPr>
          <w:p w:rsidR="00020FCE" w:rsidRDefault="00657EC0" w:rsidP="00677684">
            <w:pPr>
              <w:spacing w:after="0"/>
              <w:jc w:val="center"/>
              <w:cnfStyle w:val="000000100000"/>
              <w:rPr>
                <w:lang w:eastAsia="zh-CN"/>
              </w:rPr>
            </w:pPr>
            <w:r w:rsidRPr="00184BE1">
              <w:rPr>
                <w:lang w:eastAsia="zh-CN"/>
              </w:rPr>
              <w:t>1/4</w:t>
            </w:r>
          </w:p>
        </w:tc>
        <w:tc>
          <w:tcPr>
            <w:tcW w:w="0" w:type="auto"/>
            <w:vAlign w:val="center"/>
          </w:tcPr>
          <w:p w:rsidR="00020FCE" w:rsidRDefault="00E36F9F" w:rsidP="00677684">
            <w:pPr>
              <w:spacing w:after="0"/>
              <w:jc w:val="center"/>
              <w:cnfStyle w:val="000000100000"/>
              <w:rPr>
                <w:lang w:eastAsia="zh-CN"/>
              </w:rPr>
            </w:pPr>
            <w:r w:rsidRPr="00184BE1">
              <w:rPr>
                <w:lang w:eastAsia="zh-CN"/>
              </w:rPr>
              <w:t>1/2</w:t>
            </w:r>
          </w:p>
        </w:tc>
        <w:tc>
          <w:tcPr>
            <w:tcW w:w="0" w:type="auto"/>
            <w:vAlign w:val="center"/>
          </w:tcPr>
          <w:p w:rsidR="00020FCE" w:rsidRDefault="00E36F9F" w:rsidP="00677684">
            <w:pPr>
              <w:spacing w:after="0"/>
              <w:jc w:val="center"/>
              <w:cnfStyle w:val="000000100000"/>
              <w:rPr>
                <w:lang w:eastAsia="zh-CN"/>
              </w:rPr>
            </w:pPr>
            <w:r w:rsidRPr="00184BE1">
              <w:rPr>
                <w:lang w:eastAsia="zh-CN"/>
              </w:rPr>
              <w:t>1</w:t>
            </w:r>
          </w:p>
        </w:tc>
      </w:tr>
    </w:tbl>
    <w:p w:rsidR="00020FCE" w:rsidRDefault="00785C86" w:rsidP="00677684">
      <w:pPr>
        <w:spacing w:before="120"/>
        <w:rPr>
          <w:lang w:eastAsia="zh-CN"/>
        </w:rPr>
      </w:pPr>
      <w:r>
        <w:rPr>
          <w:lang w:eastAsia="zh-CN"/>
        </w:rPr>
        <w:t xml:space="preserve">As the MCS table for NR has not been decided, further evaluations and refinements to the suggested </w:t>
      </w:r>
      <w:r w:rsidRPr="00785C86">
        <w:rPr>
          <w:lang w:eastAsia="zh-CN"/>
        </w:rPr>
        <w:t>predefined PTRS densities and MCS/BW thresholds</w:t>
      </w:r>
      <w:r>
        <w:rPr>
          <w:lang w:eastAsia="zh-CN"/>
        </w:rPr>
        <w:t xml:space="preserve"> are also possible. </w:t>
      </w:r>
    </w:p>
    <w:p w:rsidR="00020FCE" w:rsidRDefault="00B4385D" w:rsidP="00677684">
      <w:pPr>
        <w:spacing w:before="120"/>
        <w:rPr>
          <w:b/>
          <w:i/>
          <w:lang w:eastAsia="zh-CN"/>
        </w:rPr>
      </w:pPr>
      <w:r w:rsidRPr="00184BE1">
        <w:rPr>
          <w:b/>
          <w:i/>
          <w:lang w:eastAsia="zh-CN"/>
        </w:rPr>
        <w:t xml:space="preserve">Proposal </w:t>
      </w:r>
      <w:r w:rsidR="007A63D3">
        <w:rPr>
          <w:b/>
          <w:i/>
          <w:lang w:eastAsia="zh-CN"/>
        </w:rPr>
        <w:t>4</w:t>
      </w:r>
      <w:r w:rsidRPr="00184BE1">
        <w:rPr>
          <w:b/>
          <w:i/>
          <w:lang w:eastAsia="zh-CN"/>
        </w:rPr>
        <w:t xml:space="preserve">: </w:t>
      </w:r>
      <w:r w:rsidR="00AA2646" w:rsidRPr="00184BE1">
        <w:rPr>
          <w:b/>
          <w:i/>
          <w:lang w:eastAsia="zh-CN"/>
        </w:rPr>
        <w:t>Consider u</w:t>
      </w:r>
      <w:r w:rsidR="00D352FE" w:rsidRPr="00184BE1">
        <w:rPr>
          <w:b/>
          <w:i/>
          <w:lang w:eastAsia="zh-CN"/>
        </w:rPr>
        <w:t>s</w:t>
      </w:r>
      <w:r w:rsidR="00AA2646" w:rsidRPr="00184BE1">
        <w:rPr>
          <w:b/>
          <w:i/>
          <w:lang w:eastAsia="zh-CN"/>
        </w:rPr>
        <w:t>ing</w:t>
      </w:r>
      <w:r w:rsidR="00D352FE" w:rsidRPr="00184BE1">
        <w:rPr>
          <w:b/>
          <w:i/>
          <w:lang w:eastAsia="zh-CN"/>
        </w:rPr>
        <w:t xml:space="preserve"> the BW</w:t>
      </w:r>
      <w:r w:rsidR="00D6486B">
        <w:rPr>
          <w:b/>
          <w:i/>
          <w:lang w:eastAsia="zh-CN"/>
        </w:rPr>
        <w:t>/</w:t>
      </w:r>
      <w:r w:rsidR="00D6486B" w:rsidRPr="00D6486B">
        <w:rPr>
          <w:b/>
          <w:i/>
          <w:lang w:eastAsia="zh-CN"/>
        </w:rPr>
        <w:t>MCS</w:t>
      </w:r>
      <w:r w:rsidR="00D6486B">
        <w:rPr>
          <w:b/>
          <w:i/>
          <w:lang w:eastAsia="zh-CN"/>
        </w:rPr>
        <w:t xml:space="preserve"> thresholds and frequency/time </w:t>
      </w:r>
      <w:r w:rsidR="00D352FE" w:rsidRPr="00184BE1">
        <w:rPr>
          <w:b/>
          <w:i/>
          <w:lang w:eastAsia="zh-CN"/>
        </w:rPr>
        <w:t>densit</w:t>
      </w:r>
      <w:r w:rsidR="00D6486B">
        <w:rPr>
          <w:b/>
          <w:i/>
          <w:lang w:eastAsia="zh-CN"/>
        </w:rPr>
        <w:t>ies</w:t>
      </w:r>
      <w:r w:rsidR="00D352FE" w:rsidRPr="00184BE1">
        <w:rPr>
          <w:b/>
          <w:i/>
          <w:lang w:eastAsia="zh-CN"/>
        </w:rPr>
        <w:t xml:space="preserve"> in Table </w:t>
      </w:r>
      <w:r w:rsidR="00AA2646" w:rsidRPr="00184BE1">
        <w:rPr>
          <w:b/>
          <w:i/>
          <w:lang w:eastAsia="zh-CN"/>
        </w:rPr>
        <w:t>3</w:t>
      </w:r>
      <w:r w:rsidR="00D352FE" w:rsidRPr="00184BE1">
        <w:rPr>
          <w:b/>
          <w:i/>
          <w:lang w:eastAsia="zh-CN"/>
        </w:rPr>
        <w:t>/</w:t>
      </w:r>
      <w:r w:rsidR="00AA2646" w:rsidRPr="00184BE1">
        <w:rPr>
          <w:b/>
          <w:i/>
          <w:lang w:eastAsia="zh-CN"/>
        </w:rPr>
        <w:t>4</w:t>
      </w:r>
      <w:r w:rsidR="00D352FE" w:rsidRPr="00184BE1">
        <w:rPr>
          <w:b/>
          <w:i/>
          <w:lang w:eastAsia="zh-CN"/>
        </w:rPr>
        <w:t xml:space="preserve"> as the predefined </w:t>
      </w:r>
      <w:r w:rsidR="00D6486B">
        <w:rPr>
          <w:b/>
          <w:i/>
          <w:lang w:eastAsia="zh-CN"/>
        </w:rPr>
        <w:t>values</w:t>
      </w:r>
      <w:r w:rsidR="00D6486B" w:rsidRPr="00184BE1">
        <w:rPr>
          <w:b/>
          <w:i/>
          <w:lang w:eastAsia="zh-CN"/>
        </w:rPr>
        <w:t xml:space="preserve"> </w:t>
      </w:r>
      <w:r w:rsidR="00D352FE" w:rsidRPr="00184BE1">
        <w:rPr>
          <w:b/>
          <w:i/>
          <w:lang w:eastAsia="zh-CN"/>
        </w:rPr>
        <w:t>for 30 GHz band</w:t>
      </w:r>
      <w:r w:rsidR="009524AC" w:rsidRPr="00184BE1">
        <w:rPr>
          <w:b/>
          <w:i/>
          <w:lang w:eastAsia="zh-CN"/>
        </w:rPr>
        <w:t xml:space="preserve"> and</w:t>
      </w:r>
      <w:r w:rsidR="00D352FE" w:rsidRPr="00184BE1">
        <w:rPr>
          <w:b/>
          <w:i/>
          <w:lang w:eastAsia="zh-CN"/>
        </w:rPr>
        <w:t xml:space="preserve"> 120 kHz subcarrier spacing</w:t>
      </w:r>
      <w:r w:rsidRPr="00184BE1">
        <w:rPr>
          <w:b/>
          <w:i/>
          <w:lang w:eastAsia="zh-CN"/>
        </w:rPr>
        <w:t>.</w:t>
      </w:r>
    </w:p>
    <w:p w:rsidR="001161E1" w:rsidRPr="00184BE1" w:rsidRDefault="00AB0EBC" w:rsidP="001161E1">
      <w:pPr>
        <w:pStyle w:val="Heading2"/>
        <w:rPr>
          <w:lang w:eastAsia="zh-CN"/>
        </w:rPr>
      </w:pPr>
      <w:r w:rsidRPr="00184BE1">
        <w:rPr>
          <w:lang w:eastAsia="zh-CN"/>
        </w:rPr>
        <w:t xml:space="preserve">UE assistance for </w:t>
      </w:r>
      <w:r w:rsidR="001161E1" w:rsidRPr="00184BE1">
        <w:rPr>
          <w:lang w:eastAsia="zh-CN"/>
        </w:rPr>
        <w:t>RRC</w:t>
      </w:r>
      <w:r w:rsidR="0026264E" w:rsidRPr="00184BE1">
        <w:rPr>
          <w:lang w:eastAsia="zh-CN"/>
        </w:rPr>
        <w:t xml:space="preserve"> </w:t>
      </w:r>
      <w:r w:rsidR="001161E1" w:rsidRPr="00184BE1">
        <w:rPr>
          <w:lang w:eastAsia="zh-CN"/>
        </w:rPr>
        <w:t>configur</w:t>
      </w:r>
      <w:r w:rsidR="0026264E" w:rsidRPr="00184BE1">
        <w:rPr>
          <w:lang w:eastAsia="zh-CN"/>
        </w:rPr>
        <w:t>ation</w:t>
      </w:r>
    </w:p>
    <w:p w:rsidR="00877FCB" w:rsidRPr="00877FCB" w:rsidRDefault="00C502DA" w:rsidP="00877FCB">
      <w:pPr>
        <w:rPr>
          <w:rFonts w:eastAsiaTheme="minorEastAsia"/>
          <w:lang w:eastAsia="zh-CN"/>
        </w:rPr>
      </w:pPr>
      <w:r w:rsidRPr="00677684">
        <w:rPr>
          <w:rFonts w:eastAsiaTheme="minorEastAsia"/>
          <w:lang w:eastAsia="zh-CN"/>
        </w:rPr>
        <w:t xml:space="preserve">From the </w:t>
      </w:r>
      <w:r w:rsidR="00C269CE">
        <w:rPr>
          <w:rFonts w:eastAsiaTheme="minorEastAsia"/>
          <w:lang w:eastAsia="zh-CN"/>
        </w:rPr>
        <w:t xml:space="preserve">additional </w:t>
      </w:r>
      <w:r w:rsidRPr="00677684">
        <w:rPr>
          <w:rFonts w:eastAsiaTheme="minorEastAsia"/>
          <w:lang w:eastAsia="zh-CN"/>
        </w:rPr>
        <w:t xml:space="preserve">evaluation results in </w:t>
      </w:r>
      <w:r w:rsidR="00D87852">
        <w:rPr>
          <w:rFonts w:eastAsiaTheme="minorEastAsia"/>
          <w:lang w:eastAsia="zh-CN"/>
        </w:rPr>
        <w:t>A</w:t>
      </w:r>
      <w:r w:rsidRPr="00677684">
        <w:rPr>
          <w:rFonts w:eastAsiaTheme="minorEastAsia"/>
          <w:lang w:eastAsia="zh-CN"/>
        </w:rPr>
        <w:t>ppendix</w:t>
      </w:r>
      <w:r w:rsidR="00D87852">
        <w:rPr>
          <w:rFonts w:eastAsiaTheme="minorEastAsia"/>
          <w:lang w:eastAsia="zh-CN"/>
        </w:rPr>
        <w:t xml:space="preserve"> </w:t>
      </w:r>
      <w:r w:rsidR="002E7AF8">
        <w:rPr>
          <w:rFonts w:eastAsiaTheme="minorEastAsia"/>
          <w:lang w:eastAsia="zh-CN"/>
        </w:rPr>
        <w:fldChar w:fldCharType="begin"/>
      </w:r>
      <w:r w:rsidR="00D87852">
        <w:rPr>
          <w:rFonts w:eastAsiaTheme="minorEastAsia"/>
          <w:lang w:eastAsia="zh-CN"/>
        </w:rPr>
        <w:instrText xml:space="preserve"> REF _Ref485286825 \r \h </w:instrText>
      </w:r>
      <w:r w:rsidR="002E7AF8">
        <w:rPr>
          <w:rFonts w:eastAsiaTheme="minorEastAsia"/>
          <w:lang w:eastAsia="zh-CN"/>
        </w:rPr>
      </w:r>
      <w:r w:rsidR="002E7AF8">
        <w:rPr>
          <w:rFonts w:eastAsiaTheme="minorEastAsia"/>
          <w:lang w:eastAsia="zh-CN"/>
        </w:rPr>
        <w:fldChar w:fldCharType="separate"/>
      </w:r>
      <w:r w:rsidR="00D87852">
        <w:rPr>
          <w:rFonts w:eastAsiaTheme="minorEastAsia"/>
          <w:lang w:eastAsia="zh-CN"/>
        </w:rPr>
        <w:t>9.2</w:t>
      </w:r>
      <w:r w:rsidR="002E7AF8">
        <w:rPr>
          <w:rFonts w:eastAsiaTheme="minorEastAsia"/>
          <w:lang w:eastAsia="zh-CN"/>
        </w:rPr>
        <w:fldChar w:fldCharType="end"/>
      </w:r>
      <w:r w:rsidRPr="00677684">
        <w:rPr>
          <w:rFonts w:eastAsiaTheme="minorEastAsia"/>
          <w:lang w:eastAsia="zh-CN"/>
        </w:rPr>
        <w:t>, t</w:t>
      </w:r>
      <w:r w:rsidR="00877FCB">
        <w:rPr>
          <w:rFonts w:eastAsiaTheme="minorEastAsia"/>
          <w:lang w:eastAsia="zh-CN"/>
        </w:rPr>
        <w:t>he suggested MCS thresholds and time</w:t>
      </w:r>
      <w:r w:rsidRPr="00677684">
        <w:rPr>
          <w:rFonts w:eastAsiaTheme="minorEastAsia"/>
          <w:lang w:eastAsia="zh-CN"/>
        </w:rPr>
        <w:t xml:space="preserve"> densities for PTRS for the phase noise model in </w:t>
      </w:r>
      <w:fldSimple w:instr=" REF _Ref481675865 \r \h  \* MERGEFORMAT ">
        <w:r w:rsidR="000F698A">
          <w:rPr>
            <w:rFonts w:eastAsiaTheme="minorEastAsia"/>
            <w:lang w:eastAsia="zh-CN"/>
          </w:rPr>
          <w:t>[3]</w:t>
        </w:r>
      </w:fldSimple>
      <w:r w:rsidRPr="00677684">
        <w:rPr>
          <w:rFonts w:eastAsiaTheme="minorEastAsia"/>
          <w:lang w:eastAsia="zh-CN"/>
        </w:rPr>
        <w:t xml:space="preserve"> are also summarized in </w:t>
      </w:r>
      <w:fldSimple w:instr=" REF _Ref485285114 \h  \* MERGEFORMAT ">
        <w:r w:rsidR="000F698A" w:rsidRPr="00184BE1">
          <w:t xml:space="preserve">Table </w:t>
        </w:r>
        <w:r w:rsidR="000F698A">
          <w:rPr>
            <w:noProof/>
          </w:rPr>
          <w:t>5</w:t>
        </w:r>
      </w:fldSimple>
      <w:r w:rsidRPr="00677684">
        <w:rPr>
          <w:rFonts w:eastAsiaTheme="minorEastAsia"/>
          <w:lang w:eastAsia="zh-CN"/>
        </w:rPr>
        <w:t>.</w:t>
      </w:r>
      <w:r w:rsidR="00877FCB">
        <w:rPr>
          <w:rFonts w:eastAsiaTheme="minorEastAsia"/>
          <w:lang w:eastAsia="zh-CN"/>
        </w:rPr>
        <w:t xml:space="preserve"> As can be seen, the MCS thresholds are quite different</w:t>
      </w:r>
      <w:r w:rsidR="00782DE4">
        <w:rPr>
          <w:rFonts w:eastAsiaTheme="minorEastAsia"/>
          <w:lang w:eastAsia="zh-CN"/>
        </w:rPr>
        <w:t xml:space="preserve"> from </w:t>
      </w:r>
      <w:r w:rsidR="002E7AF8">
        <w:rPr>
          <w:rFonts w:eastAsiaTheme="minorEastAsia"/>
          <w:lang w:eastAsia="zh-CN"/>
        </w:rPr>
        <w:fldChar w:fldCharType="begin"/>
      </w:r>
      <w:r w:rsidR="002A3AE1">
        <w:rPr>
          <w:rFonts w:eastAsiaTheme="minorEastAsia"/>
          <w:lang w:eastAsia="zh-CN"/>
        </w:rPr>
        <w:instrText xml:space="preserve"> REF _Ref485285087 \h </w:instrText>
      </w:r>
      <w:r w:rsidR="002E7AF8">
        <w:rPr>
          <w:rFonts w:eastAsiaTheme="minorEastAsia"/>
          <w:lang w:eastAsia="zh-CN"/>
        </w:rPr>
      </w:r>
      <w:r w:rsidR="002E7AF8">
        <w:rPr>
          <w:rFonts w:eastAsiaTheme="minorEastAsia"/>
          <w:lang w:eastAsia="zh-CN"/>
        </w:rPr>
        <w:fldChar w:fldCharType="separate"/>
      </w:r>
      <w:r w:rsidR="000F698A" w:rsidRPr="00677684">
        <w:t xml:space="preserve">Table </w:t>
      </w:r>
      <w:r w:rsidR="000F698A">
        <w:rPr>
          <w:noProof/>
        </w:rPr>
        <w:t>4</w:t>
      </w:r>
      <w:r w:rsidR="002E7AF8">
        <w:rPr>
          <w:rFonts w:eastAsiaTheme="minorEastAsia"/>
          <w:lang w:eastAsia="zh-CN"/>
        </w:rPr>
        <w:fldChar w:fldCharType="end"/>
      </w:r>
      <w:r w:rsidR="00877FCB">
        <w:rPr>
          <w:rFonts w:eastAsiaTheme="minorEastAsia"/>
          <w:lang w:eastAsia="zh-CN"/>
        </w:rPr>
        <w:t xml:space="preserve">. </w:t>
      </w:r>
      <w:r w:rsidR="00877FCB" w:rsidRPr="00877FCB">
        <w:rPr>
          <w:rFonts w:eastAsiaTheme="minorEastAsia"/>
          <w:lang w:eastAsia="zh-CN"/>
        </w:rPr>
        <w:t>Considering the expected frequency deviations from the representative band (e.g., the real NW may use 24/28/39GHz band instead of 30GHz band) and to allow for different gNB/UE implementations whilst providing forward compatibility, using RRC signalling to configure the association between PTRS densities and MCS/BW has also been agreed.</w:t>
      </w:r>
    </w:p>
    <w:p w:rsidR="00184BE1" w:rsidRPr="00184BE1" w:rsidRDefault="00184BE1" w:rsidP="00184BE1">
      <w:pPr>
        <w:jc w:val="center"/>
        <w:rPr>
          <w:lang w:eastAsia="zh-CN"/>
        </w:rPr>
      </w:pPr>
      <w:bookmarkStart w:id="7" w:name="_Ref485285114"/>
      <w:r w:rsidRPr="00184BE1">
        <w:t xml:space="preserve">Table </w:t>
      </w:r>
      <w:r w:rsidR="002E7AF8" w:rsidRPr="00677684">
        <w:fldChar w:fldCharType="begin"/>
      </w:r>
      <w:r w:rsidRPr="00184BE1">
        <w:instrText xml:space="preserve"> SEQ Table \* ARABIC </w:instrText>
      </w:r>
      <w:r w:rsidR="002E7AF8" w:rsidRPr="00677684">
        <w:fldChar w:fldCharType="separate"/>
      </w:r>
      <w:r w:rsidR="000F698A">
        <w:rPr>
          <w:noProof/>
        </w:rPr>
        <w:t>5</w:t>
      </w:r>
      <w:r w:rsidR="002E7AF8" w:rsidRPr="00677684">
        <w:fldChar w:fldCharType="end"/>
      </w:r>
      <w:bookmarkEnd w:id="7"/>
      <w:r w:rsidRPr="00184BE1">
        <w:t xml:space="preserve"> Suggested MCS thresholds and time density for PTRS for phase noise models in </w:t>
      </w:r>
      <w:fldSimple w:instr=" REF _Ref481675865 \r \h  \* MERGEFORMAT ">
        <w:r w:rsidR="000F698A">
          <w:t>[3]</w:t>
        </w:r>
      </w:fldSimple>
    </w:p>
    <w:tbl>
      <w:tblPr>
        <w:tblStyle w:val="4-12"/>
        <w:tblW w:w="0" w:type="auto"/>
        <w:jc w:val="center"/>
        <w:tblLook w:val="04A0"/>
      </w:tblPr>
      <w:tblGrid>
        <w:gridCol w:w="775"/>
        <w:gridCol w:w="775"/>
        <w:gridCol w:w="775"/>
        <w:gridCol w:w="775"/>
        <w:gridCol w:w="592"/>
        <w:gridCol w:w="592"/>
        <w:gridCol w:w="592"/>
      </w:tblGrid>
      <w:tr w:rsidR="00184BE1" w:rsidRPr="00184BE1" w:rsidTr="00677684">
        <w:trPr>
          <w:cnfStyle w:val="100000000000"/>
          <w:jc w:val="center"/>
        </w:trPr>
        <w:tc>
          <w:tcPr>
            <w:cnfStyle w:val="001000000000"/>
            <w:tcW w:w="0" w:type="auto"/>
            <w:vAlign w:val="center"/>
          </w:tcPr>
          <w:p w:rsidR="00184BE1" w:rsidRPr="00184BE1" w:rsidRDefault="00184BE1" w:rsidP="00C269CE">
            <w:pPr>
              <w:spacing w:after="0"/>
              <w:jc w:val="center"/>
              <w:rPr>
                <w:lang w:eastAsia="zh-CN"/>
              </w:rPr>
            </w:pPr>
            <w:r w:rsidRPr="00184BE1">
              <w:rPr>
                <w:lang w:eastAsia="zh-CN"/>
              </w:rPr>
              <w:t>MCS</w:t>
            </w:r>
            <w:r w:rsidRPr="00184BE1">
              <w:rPr>
                <w:vertAlign w:val="subscript"/>
                <w:lang w:eastAsia="zh-CN"/>
              </w:rPr>
              <w:t>1</w:t>
            </w:r>
          </w:p>
        </w:tc>
        <w:tc>
          <w:tcPr>
            <w:tcW w:w="0" w:type="auto"/>
            <w:vAlign w:val="center"/>
          </w:tcPr>
          <w:p w:rsidR="00184BE1" w:rsidRPr="00184BE1" w:rsidRDefault="00184BE1" w:rsidP="00C269CE">
            <w:pPr>
              <w:spacing w:after="0"/>
              <w:jc w:val="center"/>
              <w:cnfStyle w:val="100000000000"/>
              <w:rPr>
                <w:lang w:eastAsia="zh-CN"/>
              </w:rPr>
            </w:pPr>
            <w:r w:rsidRPr="00184BE1">
              <w:rPr>
                <w:lang w:eastAsia="zh-CN"/>
              </w:rPr>
              <w:t>MCS</w:t>
            </w:r>
            <w:r w:rsidRPr="00184BE1">
              <w:rPr>
                <w:vertAlign w:val="subscript"/>
                <w:lang w:eastAsia="zh-CN"/>
              </w:rPr>
              <w:t>2</w:t>
            </w:r>
          </w:p>
        </w:tc>
        <w:tc>
          <w:tcPr>
            <w:tcW w:w="0" w:type="auto"/>
            <w:vAlign w:val="center"/>
          </w:tcPr>
          <w:p w:rsidR="00184BE1" w:rsidRPr="00184BE1" w:rsidRDefault="00184BE1" w:rsidP="00C269CE">
            <w:pPr>
              <w:spacing w:after="0"/>
              <w:jc w:val="center"/>
              <w:cnfStyle w:val="100000000000"/>
              <w:rPr>
                <w:lang w:eastAsia="zh-CN"/>
              </w:rPr>
            </w:pPr>
            <w:r w:rsidRPr="00184BE1">
              <w:rPr>
                <w:lang w:eastAsia="zh-CN"/>
              </w:rPr>
              <w:t>MCS</w:t>
            </w:r>
            <w:r w:rsidRPr="00184BE1">
              <w:rPr>
                <w:vertAlign w:val="subscript"/>
                <w:lang w:eastAsia="zh-CN"/>
              </w:rPr>
              <w:t>3</w:t>
            </w:r>
          </w:p>
        </w:tc>
        <w:tc>
          <w:tcPr>
            <w:tcW w:w="0" w:type="auto"/>
            <w:vAlign w:val="center"/>
          </w:tcPr>
          <w:p w:rsidR="00184BE1" w:rsidRPr="00184BE1" w:rsidRDefault="00184BE1" w:rsidP="00C269CE">
            <w:pPr>
              <w:spacing w:after="0"/>
              <w:jc w:val="center"/>
              <w:cnfStyle w:val="100000000000"/>
              <w:rPr>
                <w:lang w:eastAsia="zh-CN"/>
              </w:rPr>
            </w:pPr>
            <w:r w:rsidRPr="00184BE1">
              <w:rPr>
                <w:lang w:eastAsia="zh-CN"/>
              </w:rPr>
              <w:t>MCS</w:t>
            </w:r>
            <w:r w:rsidRPr="00184BE1">
              <w:rPr>
                <w:vertAlign w:val="subscript"/>
                <w:lang w:eastAsia="zh-CN"/>
              </w:rPr>
              <w:t>4</w:t>
            </w:r>
          </w:p>
        </w:tc>
        <w:tc>
          <w:tcPr>
            <w:tcW w:w="0" w:type="auto"/>
            <w:vAlign w:val="center"/>
          </w:tcPr>
          <w:p w:rsidR="00184BE1" w:rsidRPr="00184BE1" w:rsidRDefault="00184BE1" w:rsidP="00C269CE">
            <w:pPr>
              <w:spacing w:after="0"/>
              <w:jc w:val="center"/>
              <w:cnfStyle w:val="100000000000"/>
              <w:rPr>
                <w:lang w:eastAsia="zh-CN"/>
              </w:rPr>
            </w:pPr>
            <w:r w:rsidRPr="00184BE1">
              <w:rPr>
                <w:lang w:eastAsia="zh-CN"/>
              </w:rPr>
              <w:t>TD</w:t>
            </w:r>
            <w:r w:rsidRPr="00184BE1">
              <w:rPr>
                <w:vertAlign w:val="subscript"/>
                <w:lang w:eastAsia="zh-CN"/>
              </w:rPr>
              <w:t>1</w:t>
            </w:r>
          </w:p>
        </w:tc>
        <w:tc>
          <w:tcPr>
            <w:tcW w:w="0" w:type="auto"/>
            <w:vAlign w:val="center"/>
          </w:tcPr>
          <w:p w:rsidR="00184BE1" w:rsidRPr="00184BE1" w:rsidRDefault="00184BE1" w:rsidP="00C269CE">
            <w:pPr>
              <w:spacing w:after="0"/>
              <w:jc w:val="center"/>
              <w:cnfStyle w:val="100000000000"/>
              <w:rPr>
                <w:lang w:eastAsia="zh-CN"/>
              </w:rPr>
            </w:pPr>
            <w:r w:rsidRPr="00184BE1">
              <w:rPr>
                <w:lang w:eastAsia="zh-CN"/>
              </w:rPr>
              <w:t>TD</w:t>
            </w:r>
            <w:r w:rsidRPr="00184BE1">
              <w:rPr>
                <w:vertAlign w:val="subscript"/>
                <w:lang w:eastAsia="zh-CN"/>
              </w:rPr>
              <w:t>2</w:t>
            </w:r>
          </w:p>
        </w:tc>
        <w:tc>
          <w:tcPr>
            <w:tcW w:w="0" w:type="auto"/>
            <w:vAlign w:val="center"/>
          </w:tcPr>
          <w:p w:rsidR="00184BE1" w:rsidRPr="00184BE1" w:rsidRDefault="00184BE1" w:rsidP="00C269CE">
            <w:pPr>
              <w:spacing w:after="0"/>
              <w:jc w:val="center"/>
              <w:cnfStyle w:val="100000000000"/>
              <w:rPr>
                <w:lang w:eastAsia="zh-CN"/>
              </w:rPr>
            </w:pPr>
            <w:r w:rsidRPr="00184BE1">
              <w:rPr>
                <w:lang w:eastAsia="zh-CN"/>
              </w:rPr>
              <w:t>TD</w:t>
            </w:r>
            <w:r w:rsidRPr="00184BE1">
              <w:rPr>
                <w:vertAlign w:val="subscript"/>
                <w:lang w:eastAsia="zh-CN"/>
              </w:rPr>
              <w:t>3</w:t>
            </w:r>
          </w:p>
        </w:tc>
      </w:tr>
      <w:tr w:rsidR="00184BE1" w:rsidRPr="00184BE1" w:rsidTr="00677684">
        <w:trPr>
          <w:cnfStyle w:val="000000100000"/>
          <w:jc w:val="center"/>
        </w:trPr>
        <w:tc>
          <w:tcPr>
            <w:cnfStyle w:val="001000000000"/>
            <w:tcW w:w="0" w:type="auto"/>
            <w:vAlign w:val="center"/>
          </w:tcPr>
          <w:p w:rsidR="00184BE1" w:rsidRPr="000F698A" w:rsidRDefault="00C502DA" w:rsidP="00C269CE">
            <w:pPr>
              <w:spacing w:after="0"/>
              <w:jc w:val="center"/>
              <w:rPr>
                <w:b w:val="0"/>
                <w:lang w:eastAsia="zh-CN"/>
              </w:rPr>
            </w:pPr>
            <w:r w:rsidRPr="000F698A">
              <w:rPr>
                <w:b w:val="0"/>
                <w:lang w:eastAsia="zh-CN"/>
              </w:rPr>
              <w:t>19</w:t>
            </w:r>
          </w:p>
        </w:tc>
        <w:tc>
          <w:tcPr>
            <w:tcW w:w="0" w:type="auto"/>
            <w:vAlign w:val="center"/>
          </w:tcPr>
          <w:p w:rsidR="00184BE1" w:rsidRPr="00184BE1" w:rsidRDefault="00184BE1" w:rsidP="00C269CE">
            <w:pPr>
              <w:spacing w:after="0"/>
              <w:jc w:val="center"/>
              <w:cnfStyle w:val="000000100000"/>
              <w:rPr>
                <w:lang w:eastAsia="zh-CN"/>
              </w:rPr>
            </w:pPr>
            <w:r w:rsidRPr="00184BE1">
              <w:rPr>
                <w:lang w:eastAsia="zh-CN"/>
              </w:rPr>
              <w:t>22</w:t>
            </w:r>
          </w:p>
        </w:tc>
        <w:tc>
          <w:tcPr>
            <w:tcW w:w="0" w:type="auto"/>
            <w:vAlign w:val="center"/>
          </w:tcPr>
          <w:p w:rsidR="00184BE1" w:rsidRPr="00184BE1" w:rsidRDefault="00184BE1" w:rsidP="00C269CE">
            <w:pPr>
              <w:spacing w:after="0"/>
              <w:jc w:val="center"/>
              <w:cnfStyle w:val="000000100000"/>
              <w:rPr>
                <w:lang w:eastAsia="zh-CN"/>
              </w:rPr>
            </w:pPr>
            <w:r w:rsidRPr="00184BE1">
              <w:rPr>
                <w:lang w:eastAsia="zh-CN"/>
              </w:rPr>
              <w:t>28</w:t>
            </w:r>
          </w:p>
        </w:tc>
        <w:tc>
          <w:tcPr>
            <w:tcW w:w="0" w:type="auto"/>
            <w:vAlign w:val="center"/>
          </w:tcPr>
          <w:p w:rsidR="00184BE1" w:rsidRPr="00184BE1" w:rsidRDefault="00184BE1" w:rsidP="00C269CE">
            <w:pPr>
              <w:spacing w:after="0"/>
              <w:jc w:val="center"/>
              <w:cnfStyle w:val="000000100000"/>
              <w:rPr>
                <w:lang w:eastAsia="zh-CN"/>
              </w:rPr>
            </w:pPr>
            <w:r w:rsidRPr="00184BE1">
              <w:rPr>
                <w:lang w:eastAsia="zh-CN"/>
              </w:rPr>
              <w:t>29</w:t>
            </w:r>
          </w:p>
        </w:tc>
        <w:tc>
          <w:tcPr>
            <w:tcW w:w="0" w:type="auto"/>
            <w:vAlign w:val="center"/>
          </w:tcPr>
          <w:p w:rsidR="00184BE1" w:rsidRPr="00184BE1" w:rsidRDefault="00184BE1" w:rsidP="00C269CE">
            <w:pPr>
              <w:spacing w:after="0"/>
              <w:jc w:val="center"/>
              <w:cnfStyle w:val="000000100000"/>
              <w:rPr>
                <w:lang w:eastAsia="zh-CN"/>
              </w:rPr>
            </w:pPr>
            <w:r w:rsidRPr="00184BE1">
              <w:rPr>
                <w:lang w:eastAsia="zh-CN"/>
              </w:rPr>
              <w:t>1/4</w:t>
            </w:r>
          </w:p>
        </w:tc>
        <w:tc>
          <w:tcPr>
            <w:tcW w:w="0" w:type="auto"/>
            <w:vAlign w:val="center"/>
          </w:tcPr>
          <w:p w:rsidR="00184BE1" w:rsidRPr="00184BE1" w:rsidRDefault="00184BE1" w:rsidP="00C269CE">
            <w:pPr>
              <w:spacing w:after="0"/>
              <w:jc w:val="center"/>
              <w:cnfStyle w:val="000000100000"/>
              <w:rPr>
                <w:lang w:eastAsia="zh-CN"/>
              </w:rPr>
            </w:pPr>
            <w:r w:rsidRPr="00184BE1">
              <w:rPr>
                <w:lang w:eastAsia="zh-CN"/>
              </w:rPr>
              <w:t>1/2</w:t>
            </w:r>
          </w:p>
        </w:tc>
        <w:tc>
          <w:tcPr>
            <w:tcW w:w="0" w:type="auto"/>
            <w:vAlign w:val="center"/>
          </w:tcPr>
          <w:p w:rsidR="00184BE1" w:rsidRPr="00184BE1" w:rsidRDefault="00184BE1" w:rsidP="00C269CE">
            <w:pPr>
              <w:spacing w:after="0"/>
              <w:jc w:val="center"/>
              <w:cnfStyle w:val="000000100000"/>
              <w:rPr>
                <w:lang w:eastAsia="zh-CN"/>
              </w:rPr>
            </w:pPr>
            <w:r w:rsidRPr="00184BE1">
              <w:rPr>
                <w:lang w:eastAsia="zh-CN"/>
              </w:rPr>
              <w:t>1</w:t>
            </w:r>
          </w:p>
        </w:tc>
      </w:tr>
    </w:tbl>
    <w:p w:rsidR="000C30F5" w:rsidRPr="000C30F5" w:rsidRDefault="000C30F5" w:rsidP="000C30F5">
      <w:pPr>
        <w:spacing w:before="120"/>
        <w:rPr>
          <w:lang w:eastAsia="zh-CN"/>
        </w:rPr>
      </w:pPr>
      <w:r w:rsidRPr="000C30F5">
        <w:rPr>
          <w:lang w:eastAsia="zh-CN"/>
        </w:rPr>
        <w:t xml:space="preserve">With the RRC-configured association rules in </w:t>
      </w:r>
      <w:fldSimple w:instr=" REF _Ref478027694 \h  \* MERGEFORMAT ">
        <w:r w:rsidR="000F698A" w:rsidRPr="000F698A">
          <w:rPr>
            <w:lang w:eastAsia="zh-CN"/>
          </w:rPr>
          <w:t>Table 1</w:t>
        </w:r>
      </w:fldSimple>
      <w:r w:rsidRPr="000C30F5">
        <w:rPr>
          <w:lang w:eastAsia="zh-CN"/>
        </w:rPr>
        <w:t xml:space="preserve"> and </w:t>
      </w:r>
      <w:r w:rsidR="002E7AF8">
        <w:rPr>
          <w:lang w:eastAsia="zh-CN"/>
        </w:rPr>
        <w:fldChar w:fldCharType="begin"/>
      </w:r>
      <w:r w:rsidR="000B1316">
        <w:rPr>
          <w:lang w:eastAsia="zh-CN"/>
        </w:rPr>
        <w:instrText xml:space="preserve"> REF _Ref485393369 \h </w:instrText>
      </w:r>
      <w:r w:rsidR="002E7AF8">
        <w:rPr>
          <w:lang w:eastAsia="zh-CN"/>
        </w:rPr>
      </w:r>
      <w:r w:rsidR="002E7AF8">
        <w:rPr>
          <w:lang w:eastAsia="zh-CN"/>
        </w:rPr>
        <w:fldChar w:fldCharType="separate"/>
      </w:r>
      <w:r w:rsidR="000B1316" w:rsidRPr="00184BE1">
        <w:rPr>
          <w:rFonts w:eastAsia="SimHei"/>
        </w:rPr>
        <w:t xml:space="preserve">Table </w:t>
      </w:r>
      <w:r w:rsidR="000B1316">
        <w:rPr>
          <w:rFonts w:eastAsia="SimHei"/>
          <w:noProof/>
        </w:rPr>
        <w:t>2</w:t>
      </w:r>
      <w:r w:rsidR="002E7AF8">
        <w:rPr>
          <w:lang w:eastAsia="zh-CN"/>
        </w:rPr>
        <w:fldChar w:fldCharType="end"/>
      </w:r>
      <w:r w:rsidRPr="000C30F5">
        <w:rPr>
          <w:lang w:eastAsia="zh-CN"/>
        </w:rPr>
        <w:t>, gNB is able to configure always-on PTRS for UE to track Doppler or CFO. For example, let MCS</w:t>
      </w:r>
      <w:r w:rsidRPr="000C30F5">
        <w:rPr>
          <w:vertAlign w:val="subscript"/>
          <w:lang w:eastAsia="zh-CN"/>
        </w:rPr>
        <w:t>1</w:t>
      </w:r>
      <w:r w:rsidRPr="000C30F5">
        <w:rPr>
          <w:lang w:eastAsia="zh-CN"/>
        </w:rPr>
        <w:t xml:space="preserve"> = 0, MCS</w:t>
      </w:r>
      <w:r w:rsidRPr="000C30F5">
        <w:rPr>
          <w:vertAlign w:val="subscript"/>
          <w:lang w:eastAsia="zh-CN"/>
        </w:rPr>
        <w:t>2</w:t>
      </w:r>
      <w:r w:rsidRPr="000C30F5">
        <w:rPr>
          <w:lang w:eastAsia="zh-CN"/>
        </w:rPr>
        <w:t xml:space="preserve"> = MCS</w:t>
      </w:r>
      <w:r w:rsidRPr="000C30F5">
        <w:rPr>
          <w:vertAlign w:val="subscript"/>
          <w:lang w:eastAsia="zh-CN"/>
        </w:rPr>
        <w:t>3</w:t>
      </w:r>
      <w:r w:rsidRPr="000C30F5">
        <w:rPr>
          <w:lang w:eastAsia="zh-CN"/>
        </w:rPr>
        <w:t xml:space="preserve"> = MCS</w:t>
      </w:r>
      <w:r w:rsidRPr="000C30F5">
        <w:rPr>
          <w:vertAlign w:val="subscript"/>
          <w:lang w:eastAsia="zh-CN"/>
        </w:rPr>
        <w:t>4</w:t>
      </w:r>
      <w:r w:rsidRPr="000C30F5">
        <w:rPr>
          <w:lang w:eastAsia="zh-CN"/>
        </w:rPr>
        <w:t xml:space="preserve"> = 29 (together with appropriate configuration of the BW thresholds), a PTRS pattern with a fixed time density of every 4</w:t>
      </w:r>
      <w:r w:rsidRPr="000C30F5">
        <w:rPr>
          <w:vertAlign w:val="superscript"/>
          <w:lang w:eastAsia="zh-CN"/>
        </w:rPr>
        <w:t>th</w:t>
      </w:r>
      <w:r w:rsidRPr="000C30F5">
        <w:rPr>
          <w:lang w:eastAsia="zh-CN"/>
        </w:rPr>
        <w:t xml:space="preserve"> symbol can be configured. In this way, no specific signalling is needed for supporting Doppler/CFO compensation. </w:t>
      </w:r>
    </w:p>
    <w:p w:rsidR="00020FCE" w:rsidRDefault="00B4385D" w:rsidP="00677684">
      <w:pPr>
        <w:spacing w:before="120"/>
      </w:pPr>
      <w:r w:rsidRPr="00184BE1">
        <w:t>However, a</w:t>
      </w:r>
      <w:r w:rsidR="00654435" w:rsidRPr="00184BE1">
        <w:t xml:space="preserve">s the MCS/BW used in </w:t>
      </w:r>
      <w:r w:rsidR="00C81496" w:rsidRPr="00184BE1">
        <w:t>UL</w:t>
      </w:r>
      <w:r w:rsidR="00654435" w:rsidRPr="00184BE1">
        <w:t xml:space="preserve"> is typically lower/smaller than </w:t>
      </w:r>
      <w:r w:rsidR="00C81496" w:rsidRPr="00184BE1">
        <w:t>DL</w:t>
      </w:r>
      <w:r w:rsidR="00654435" w:rsidRPr="00184BE1">
        <w:t xml:space="preserve">, gNB may not be able to acquire sufficient information for selecting proper MCS/BW thresholds based on only previous </w:t>
      </w:r>
      <w:r w:rsidR="00C81496" w:rsidRPr="00184BE1">
        <w:t>UL</w:t>
      </w:r>
      <w:r w:rsidR="00654435" w:rsidRPr="00184BE1">
        <w:t xml:space="preserve"> transmissions. In this case, UE to report/suggest MCS/BW thresholds for presence/pattern indication of PTRS in Table</w:t>
      </w:r>
      <w:r w:rsidR="00C27A62" w:rsidRPr="00184BE1">
        <w:rPr>
          <w:lang w:eastAsia="zh-CN"/>
        </w:rPr>
        <w:t xml:space="preserve"> </w:t>
      </w:r>
      <w:r w:rsidR="005A0987" w:rsidRPr="00184BE1">
        <w:rPr>
          <w:lang w:eastAsia="zh-CN"/>
        </w:rPr>
        <w:t>1</w:t>
      </w:r>
      <w:r w:rsidR="00654435" w:rsidRPr="00184BE1">
        <w:t xml:space="preserve">/2 should be supported. </w:t>
      </w:r>
    </w:p>
    <w:p w:rsidR="00BB6FA4" w:rsidRPr="00184BE1" w:rsidRDefault="00BB6FA4" w:rsidP="00BB6FA4">
      <w:pPr>
        <w:rPr>
          <w:b/>
          <w:i/>
        </w:rPr>
      </w:pPr>
      <w:r w:rsidRPr="00184BE1">
        <w:rPr>
          <w:b/>
          <w:i/>
        </w:rPr>
        <w:t xml:space="preserve">Proposal </w:t>
      </w:r>
      <w:r w:rsidR="002E24D5">
        <w:rPr>
          <w:b/>
          <w:i/>
        </w:rPr>
        <w:t>5</w:t>
      </w:r>
      <w:r w:rsidRPr="00184BE1">
        <w:rPr>
          <w:b/>
          <w:i/>
        </w:rPr>
        <w:t xml:space="preserve">: Support UE to suggest MCS/BW thresholds </w:t>
      </w:r>
      <w:r w:rsidR="00C87E21" w:rsidRPr="00184BE1">
        <w:rPr>
          <w:b/>
          <w:i/>
        </w:rPr>
        <w:t>for presence/pattern indication of PTRS</w:t>
      </w:r>
      <w:r w:rsidRPr="00184BE1">
        <w:rPr>
          <w:b/>
          <w:i/>
        </w:rPr>
        <w:t>.</w:t>
      </w:r>
    </w:p>
    <w:p w:rsidR="00592535" w:rsidRPr="00184BE1" w:rsidRDefault="00CC78CF" w:rsidP="00592535">
      <w:pPr>
        <w:pStyle w:val="Heading2"/>
        <w:rPr>
          <w:lang w:eastAsia="zh-CN"/>
        </w:rPr>
      </w:pPr>
      <w:r w:rsidRPr="00184BE1">
        <w:rPr>
          <w:lang w:eastAsia="zh-CN"/>
        </w:rPr>
        <w:t>Presence/pattern for r</w:t>
      </w:r>
      <w:r w:rsidR="00592535" w:rsidRPr="00184BE1">
        <w:rPr>
          <w:lang w:eastAsia="zh-CN"/>
        </w:rPr>
        <w:t>eserved MCS</w:t>
      </w:r>
    </w:p>
    <w:p w:rsidR="00592535" w:rsidRPr="00184BE1" w:rsidRDefault="001161E1" w:rsidP="00592535">
      <w:pPr>
        <w:spacing w:before="120"/>
        <w:rPr>
          <w:lang w:eastAsia="zh-CN"/>
        </w:rPr>
      </w:pPr>
      <w:r w:rsidRPr="00184BE1">
        <w:rPr>
          <w:bCs/>
          <w:lang w:val="en-GB" w:eastAsia="zh-CN"/>
        </w:rPr>
        <w:t xml:space="preserve">The association between presence/time-density of PTRS and scheduled MCS should also consider the reserved MCS(s), where a high MCS value may actually refer to a low modulation order. </w:t>
      </w:r>
      <w:r w:rsidR="00592535" w:rsidRPr="00184BE1">
        <w:rPr>
          <w:bCs/>
          <w:lang w:val="en-GB" w:eastAsia="zh-CN"/>
        </w:rPr>
        <w:t>One possible solution is that for these reserved MCS(s), the presence/time-density of PTRS can be set to those for the maximum MCS value whose modulation order is the same as the scheduled MCS.</w:t>
      </w:r>
    </w:p>
    <w:p w:rsidR="009B4EF0" w:rsidRDefault="009B4EF0" w:rsidP="009B4EF0">
      <w:pPr>
        <w:rPr>
          <w:b/>
          <w:i/>
          <w:lang w:eastAsia="zh-CN"/>
        </w:rPr>
      </w:pPr>
      <w:r w:rsidRPr="00184BE1">
        <w:rPr>
          <w:b/>
          <w:i/>
          <w:lang w:eastAsia="zh-CN"/>
        </w:rPr>
        <w:t xml:space="preserve">Proposal </w:t>
      </w:r>
      <w:r w:rsidR="002E24D5">
        <w:rPr>
          <w:b/>
          <w:i/>
          <w:lang w:eastAsia="zh-CN"/>
        </w:rPr>
        <w:t>6</w:t>
      </w:r>
      <w:r w:rsidRPr="00184BE1">
        <w:rPr>
          <w:b/>
          <w:i/>
          <w:lang w:eastAsia="zh-CN"/>
        </w:rPr>
        <w:t xml:space="preserve">: </w:t>
      </w:r>
      <w:r w:rsidR="001161E1" w:rsidRPr="00184BE1">
        <w:rPr>
          <w:b/>
          <w:i/>
          <w:lang w:eastAsia="zh-CN"/>
        </w:rPr>
        <w:t>Presence/time-density of PTRS for reserved MCS(s) is the same as the maximum MCS value whose modulation order is the same as the scheduled MCS</w:t>
      </w:r>
      <w:r w:rsidRPr="00184BE1">
        <w:rPr>
          <w:b/>
          <w:i/>
          <w:lang w:eastAsia="zh-CN"/>
        </w:rPr>
        <w:t>.</w:t>
      </w:r>
    </w:p>
    <w:p w:rsidR="004C3728" w:rsidRPr="00184BE1" w:rsidRDefault="00E56E33" w:rsidP="00677684">
      <w:pPr>
        <w:pStyle w:val="Heading1"/>
        <w:rPr>
          <w:lang w:eastAsia="zh-CN"/>
        </w:rPr>
      </w:pPr>
      <w:r>
        <w:rPr>
          <w:lang w:eastAsia="zh-CN"/>
        </w:rPr>
        <w:t>Interference randomization for MU-MIMO</w:t>
      </w:r>
    </w:p>
    <w:p w:rsidR="004C3728" w:rsidRDefault="00E56E33" w:rsidP="00677684">
      <w:pPr>
        <w:spacing w:before="120"/>
        <w:rPr>
          <w:bCs/>
          <w:lang w:val="en-GB" w:eastAsia="zh-CN"/>
        </w:rPr>
      </w:pPr>
      <w:r>
        <w:rPr>
          <w:rFonts w:hint="eastAsia"/>
          <w:bCs/>
          <w:lang w:val="en-GB" w:eastAsia="zh-CN"/>
        </w:rPr>
        <w:t xml:space="preserve">For MU-MIMO, </w:t>
      </w:r>
      <w:r>
        <w:rPr>
          <w:bCs/>
          <w:lang w:val="en-GB" w:eastAsia="zh-CN"/>
        </w:rPr>
        <w:t>non-</w:t>
      </w:r>
      <w:r>
        <w:rPr>
          <w:rFonts w:hint="eastAsia"/>
          <w:bCs/>
          <w:lang w:val="en-GB" w:eastAsia="zh-CN"/>
        </w:rPr>
        <w:t xml:space="preserve">orthogonal </w:t>
      </w:r>
      <w:r>
        <w:rPr>
          <w:bCs/>
          <w:lang w:val="en-GB" w:eastAsia="zh-CN"/>
        </w:rPr>
        <w:t>multiplexing between PTRS and PTRS or PTRS and data is supported. In this case, for</w:t>
      </w:r>
      <w:r w:rsidR="004C3728" w:rsidRPr="00677684">
        <w:rPr>
          <w:bCs/>
          <w:lang w:val="en-GB" w:eastAsia="zh-CN"/>
        </w:rPr>
        <w:t xml:space="preserve"> interference </w:t>
      </w:r>
      <w:r w:rsidR="00390FA9" w:rsidRPr="004C3728">
        <w:rPr>
          <w:bCs/>
          <w:lang w:val="en-GB" w:eastAsia="zh-CN"/>
        </w:rPr>
        <w:t>randomization</w:t>
      </w:r>
      <w:r>
        <w:rPr>
          <w:bCs/>
          <w:lang w:val="en-GB" w:eastAsia="zh-CN"/>
        </w:rPr>
        <w:t>,</w:t>
      </w:r>
      <w:r w:rsidR="004C3728" w:rsidRPr="00677684">
        <w:rPr>
          <w:bCs/>
          <w:lang w:val="en-GB" w:eastAsia="zh-CN"/>
        </w:rPr>
        <w:t xml:space="preserve"> </w:t>
      </w:r>
      <w:r>
        <w:rPr>
          <w:bCs/>
          <w:lang w:val="en-GB" w:eastAsia="zh-CN"/>
        </w:rPr>
        <w:t xml:space="preserve">the PTRS for paired users can be mapped to different frequency positions, by introducing a RB-level or RE-level frequency offset among them. </w:t>
      </w:r>
      <w:r w:rsidR="00701819">
        <w:rPr>
          <w:bCs/>
          <w:lang w:val="en-GB" w:eastAsia="zh-CN"/>
        </w:rPr>
        <w:t>For example, within one RB, the</w:t>
      </w:r>
      <w:r>
        <w:rPr>
          <w:bCs/>
          <w:lang w:val="en-GB" w:eastAsia="zh-CN"/>
        </w:rPr>
        <w:t xml:space="preserve"> </w:t>
      </w:r>
      <w:r w:rsidR="00701819">
        <w:rPr>
          <w:bCs/>
          <w:lang w:val="en-GB" w:eastAsia="zh-CN"/>
        </w:rPr>
        <w:t xml:space="preserve">specific position of PTRS may be associated with the corresponding DMRS port, </w:t>
      </w:r>
      <w:r w:rsidR="00A6329E">
        <w:rPr>
          <w:bCs/>
          <w:lang w:val="en-GB" w:eastAsia="zh-CN"/>
        </w:rPr>
        <w:t xml:space="preserve">or </w:t>
      </w:r>
      <w:r w:rsidR="008A6B17">
        <w:rPr>
          <w:rFonts w:hint="eastAsia"/>
          <w:bCs/>
          <w:lang w:val="en-GB" w:eastAsia="zh-CN"/>
        </w:rPr>
        <w:t xml:space="preserve">UE ID, </w:t>
      </w:r>
      <w:r w:rsidR="00A6329E">
        <w:rPr>
          <w:bCs/>
          <w:lang w:val="en-GB" w:eastAsia="zh-CN"/>
        </w:rPr>
        <w:t xml:space="preserve">or </w:t>
      </w:r>
      <w:r w:rsidR="008A6B17">
        <w:rPr>
          <w:rFonts w:hint="eastAsia"/>
          <w:bCs/>
          <w:lang w:val="en-GB" w:eastAsia="zh-CN"/>
        </w:rPr>
        <w:t>PTRS port</w:t>
      </w:r>
      <w:r w:rsidR="00701819">
        <w:rPr>
          <w:bCs/>
          <w:lang w:val="en-GB" w:eastAsia="zh-CN"/>
        </w:rPr>
        <w:t xml:space="preserve"> ID</w:t>
      </w:r>
      <w:r w:rsidR="008A6B17">
        <w:rPr>
          <w:rFonts w:hint="eastAsia"/>
          <w:bCs/>
          <w:lang w:val="en-GB" w:eastAsia="zh-CN"/>
        </w:rPr>
        <w:t xml:space="preserve">, </w:t>
      </w:r>
      <w:r w:rsidR="00701819">
        <w:rPr>
          <w:bCs/>
          <w:lang w:val="en-GB" w:eastAsia="zh-CN"/>
        </w:rPr>
        <w:t>etc</w:t>
      </w:r>
      <w:r w:rsidR="008A6B17">
        <w:rPr>
          <w:rFonts w:hint="eastAsia"/>
          <w:bCs/>
          <w:lang w:val="en-GB" w:eastAsia="zh-CN"/>
        </w:rPr>
        <w:t>.</w:t>
      </w:r>
    </w:p>
    <w:p w:rsidR="00A4299D" w:rsidRPr="00184BE1" w:rsidRDefault="007556CB" w:rsidP="00A4299D">
      <w:pPr>
        <w:pStyle w:val="Heading1"/>
        <w:rPr>
          <w:lang w:eastAsia="zh-CN"/>
        </w:rPr>
      </w:pPr>
      <w:r>
        <w:rPr>
          <w:lang w:eastAsia="zh-CN"/>
        </w:rPr>
        <w:lastRenderedPageBreak/>
        <w:t>P</w:t>
      </w:r>
      <w:r w:rsidR="00A4299D">
        <w:rPr>
          <w:lang w:eastAsia="zh-CN"/>
        </w:rPr>
        <w:t>ower boosting</w:t>
      </w:r>
      <w:r>
        <w:rPr>
          <w:lang w:eastAsia="zh-CN"/>
        </w:rPr>
        <w:t xml:space="preserve"> for PTRS</w:t>
      </w:r>
    </w:p>
    <w:p w:rsidR="00A4299D" w:rsidRDefault="00A4299D" w:rsidP="00A4299D">
      <w:pPr>
        <w:spacing w:before="120"/>
        <w:rPr>
          <w:bCs/>
          <w:lang w:val="en-GB" w:eastAsia="zh-CN"/>
        </w:rPr>
      </w:pPr>
      <w:r>
        <w:rPr>
          <w:bCs/>
          <w:lang w:val="en-GB" w:eastAsia="zh-CN"/>
        </w:rPr>
        <w:t xml:space="preserve">For multi-layer transmission, </w:t>
      </w:r>
      <w:r w:rsidR="00200369">
        <w:rPr>
          <w:bCs/>
          <w:lang w:val="en-GB" w:eastAsia="zh-CN"/>
        </w:rPr>
        <w:t xml:space="preserve">if </w:t>
      </w:r>
      <w:r>
        <w:rPr>
          <w:bCs/>
          <w:lang w:val="en-GB" w:eastAsia="zh-CN"/>
        </w:rPr>
        <w:t>the number of PTRS port</w:t>
      </w:r>
      <w:r w:rsidR="00792093">
        <w:rPr>
          <w:bCs/>
          <w:lang w:val="en-GB" w:eastAsia="zh-CN"/>
        </w:rPr>
        <w:t>s</w:t>
      </w:r>
      <w:r>
        <w:rPr>
          <w:bCs/>
          <w:lang w:val="en-GB" w:eastAsia="zh-CN"/>
        </w:rPr>
        <w:t xml:space="preserve"> </w:t>
      </w:r>
      <w:r w:rsidR="00FE76D7">
        <w:rPr>
          <w:bCs/>
          <w:lang w:val="en-GB" w:eastAsia="zh-CN"/>
        </w:rPr>
        <w:t>equals</w:t>
      </w:r>
      <w:r>
        <w:rPr>
          <w:bCs/>
          <w:lang w:val="en-GB" w:eastAsia="zh-CN"/>
        </w:rPr>
        <w:t xml:space="preserve"> </w:t>
      </w:r>
      <w:r w:rsidR="00357AC9">
        <w:rPr>
          <w:bCs/>
          <w:lang w:val="en-GB" w:eastAsia="zh-CN"/>
        </w:rPr>
        <w:t xml:space="preserve">to </w:t>
      </w:r>
      <w:r>
        <w:rPr>
          <w:bCs/>
          <w:lang w:val="en-GB" w:eastAsia="zh-CN"/>
        </w:rPr>
        <w:t>the number of DMRS port</w:t>
      </w:r>
      <w:r w:rsidR="00792093">
        <w:rPr>
          <w:bCs/>
          <w:lang w:val="en-GB" w:eastAsia="zh-CN"/>
        </w:rPr>
        <w:t>s</w:t>
      </w:r>
      <w:r w:rsidR="00FE76D7">
        <w:rPr>
          <w:bCs/>
          <w:lang w:val="en-GB" w:eastAsia="zh-CN"/>
        </w:rPr>
        <w:t xml:space="preserve">, as shown in </w:t>
      </w:r>
      <w:r w:rsidR="002E7AF8">
        <w:rPr>
          <w:bCs/>
          <w:lang w:val="en-GB" w:eastAsia="zh-CN"/>
        </w:rPr>
        <w:fldChar w:fldCharType="begin"/>
      </w:r>
      <w:r w:rsidR="00043FAE">
        <w:rPr>
          <w:bCs/>
          <w:lang w:val="en-GB" w:eastAsia="zh-CN"/>
        </w:rPr>
        <w:instrText xml:space="preserve"> REF _Ref485393539 \h </w:instrText>
      </w:r>
      <w:r w:rsidR="002E7AF8">
        <w:rPr>
          <w:bCs/>
          <w:lang w:val="en-GB" w:eastAsia="zh-CN"/>
        </w:rPr>
      </w:r>
      <w:r w:rsidR="002E7AF8">
        <w:rPr>
          <w:bCs/>
          <w:lang w:val="en-GB" w:eastAsia="zh-CN"/>
        </w:rPr>
        <w:fldChar w:fldCharType="separate"/>
      </w:r>
      <w:r w:rsidR="00043FAE" w:rsidRPr="00184BE1">
        <w:rPr>
          <w:rFonts w:eastAsiaTheme="minorEastAsia"/>
          <w:lang w:eastAsia="zh-CN"/>
        </w:rPr>
        <w:t xml:space="preserve">Figure </w:t>
      </w:r>
      <w:r w:rsidR="00043FAE">
        <w:rPr>
          <w:rFonts w:eastAsiaTheme="minorEastAsia"/>
          <w:noProof/>
          <w:lang w:eastAsia="zh-CN"/>
        </w:rPr>
        <w:t>2</w:t>
      </w:r>
      <w:r w:rsidR="002E7AF8">
        <w:rPr>
          <w:bCs/>
          <w:lang w:val="en-GB" w:eastAsia="zh-CN"/>
        </w:rPr>
        <w:fldChar w:fldCharType="end"/>
      </w:r>
      <w:r w:rsidR="00346413">
        <w:rPr>
          <w:bCs/>
          <w:lang w:val="en-GB" w:eastAsia="zh-CN"/>
        </w:rPr>
        <w:t xml:space="preserve">, </w:t>
      </w:r>
      <w:r w:rsidR="00357AC9" w:rsidRPr="00357AC9">
        <w:rPr>
          <w:bCs/>
          <w:lang w:val="en-GB" w:eastAsia="zh-CN"/>
        </w:rPr>
        <w:t>to support orthogonal multiplexing between PTRS and data</w:t>
      </w:r>
      <w:r w:rsidR="00357AC9">
        <w:rPr>
          <w:bCs/>
          <w:lang w:val="en-GB" w:eastAsia="zh-CN"/>
        </w:rPr>
        <w:t xml:space="preserve"> on different layers for one UE,</w:t>
      </w:r>
      <w:r w:rsidR="00357AC9" w:rsidRPr="00357AC9">
        <w:rPr>
          <w:bCs/>
          <w:lang w:val="en-GB" w:eastAsia="zh-CN"/>
        </w:rPr>
        <w:t xml:space="preserve"> </w:t>
      </w:r>
      <w:r w:rsidR="00346413">
        <w:rPr>
          <w:bCs/>
          <w:lang w:val="en-GB" w:eastAsia="zh-CN"/>
        </w:rPr>
        <w:t xml:space="preserve">some REs (marked with “X”) are unavailable </w:t>
      </w:r>
      <w:r w:rsidR="00357AC9">
        <w:rPr>
          <w:bCs/>
          <w:lang w:val="en-GB" w:eastAsia="zh-CN"/>
        </w:rPr>
        <w:t>for</w:t>
      </w:r>
      <w:r w:rsidR="00346413">
        <w:rPr>
          <w:bCs/>
          <w:lang w:val="en-GB" w:eastAsia="zh-CN"/>
        </w:rPr>
        <w:t xml:space="preserve"> map</w:t>
      </w:r>
      <w:r w:rsidR="00357AC9">
        <w:rPr>
          <w:bCs/>
          <w:lang w:val="en-GB" w:eastAsia="zh-CN"/>
        </w:rPr>
        <w:t>ping</w:t>
      </w:r>
      <w:r w:rsidR="00346413">
        <w:rPr>
          <w:bCs/>
          <w:lang w:val="en-GB" w:eastAsia="zh-CN"/>
        </w:rPr>
        <w:t xml:space="preserve"> data</w:t>
      </w:r>
      <w:r w:rsidR="00403897">
        <w:rPr>
          <w:bCs/>
          <w:lang w:val="en-GB" w:eastAsia="zh-CN"/>
        </w:rPr>
        <w:t xml:space="preserve"> for one </w:t>
      </w:r>
      <w:r w:rsidR="00357AC9">
        <w:rPr>
          <w:bCs/>
          <w:lang w:val="en-GB" w:eastAsia="zh-CN"/>
        </w:rPr>
        <w:t>layer</w:t>
      </w:r>
      <w:r w:rsidR="00346413">
        <w:rPr>
          <w:bCs/>
          <w:lang w:val="en-GB" w:eastAsia="zh-CN"/>
        </w:rPr>
        <w:t xml:space="preserve">. </w:t>
      </w:r>
      <w:r w:rsidR="00357AC9">
        <w:rPr>
          <w:bCs/>
          <w:lang w:val="en-GB" w:eastAsia="zh-CN"/>
        </w:rPr>
        <w:t>To improve phase tracking performance, t</w:t>
      </w:r>
      <w:r w:rsidR="00346413">
        <w:rPr>
          <w:bCs/>
          <w:lang w:val="en-GB" w:eastAsia="zh-CN"/>
        </w:rPr>
        <w:t xml:space="preserve">he energy on these </w:t>
      </w:r>
      <w:r w:rsidR="00357AC9">
        <w:rPr>
          <w:bCs/>
          <w:lang w:val="en-GB" w:eastAsia="zh-CN"/>
        </w:rPr>
        <w:t>“</w:t>
      </w:r>
      <w:r w:rsidR="00346413">
        <w:rPr>
          <w:bCs/>
          <w:lang w:val="en-GB" w:eastAsia="zh-CN"/>
        </w:rPr>
        <w:t>unavailable</w:t>
      </w:r>
      <w:r w:rsidR="00357AC9">
        <w:rPr>
          <w:bCs/>
          <w:lang w:val="en-GB" w:eastAsia="zh-CN"/>
        </w:rPr>
        <w:t>”</w:t>
      </w:r>
      <w:r w:rsidR="00346413">
        <w:rPr>
          <w:bCs/>
          <w:lang w:val="en-GB" w:eastAsia="zh-CN"/>
        </w:rPr>
        <w:t xml:space="preserve"> REs can be used to boost the </w:t>
      </w:r>
      <w:r w:rsidR="00357AC9">
        <w:rPr>
          <w:bCs/>
          <w:lang w:val="en-GB" w:eastAsia="zh-CN"/>
        </w:rPr>
        <w:t xml:space="preserve">transmit power of the </w:t>
      </w:r>
      <w:r w:rsidR="00346413">
        <w:rPr>
          <w:bCs/>
          <w:lang w:val="en-GB" w:eastAsia="zh-CN"/>
        </w:rPr>
        <w:t xml:space="preserve">PTRS </w:t>
      </w:r>
      <w:r w:rsidR="00357AC9">
        <w:rPr>
          <w:bCs/>
          <w:lang w:val="en-GB" w:eastAsia="zh-CN"/>
        </w:rPr>
        <w:t xml:space="preserve">corresponding to </w:t>
      </w:r>
      <w:r w:rsidR="00346413">
        <w:rPr>
          <w:bCs/>
          <w:lang w:val="en-GB" w:eastAsia="zh-CN"/>
        </w:rPr>
        <w:t>this particular layer.</w:t>
      </w:r>
      <w:r w:rsidR="00357AC9">
        <w:rPr>
          <w:bCs/>
          <w:lang w:val="en-GB" w:eastAsia="zh-CN"/>
        </w:rPr>
        <w:t xml:space="preserve"> Still, f</w:t>
      </w:r>
      <w:r w:rsidR="00357AC9" w:rsidRPr="00357AC9">
        <w:rPr>
          <w:bCs/>
          <w:lang w:val="en-GB" w:eastAsia="zh-CN"/>
        </w:rPr>
        <w:t xml:space="preserve">urther study </w:t>
      </w:r>
      <w:r w:rsidR="00357AC9">
        <w:rPr>
          <w:bCs/>
          <w:lang w:val="en-GB" w:eastAsia="zh-CN"/>
        </w:rPr>
        <w:t>is required to see i</w:t>
      </w:r>
      <w:r w:rsidR="00357AC9" w:rsidRPr="00357AC9">
        <w:rPr>
          <w:bCs/>
          <w:lang w:val="en-GB" w:eastAsia="zh-CN"/>
        </w:rPr>
        <w:t>f the same power boosting mechanism can be applied when the number of PTRS ports is smaller than the number of DMRS ports.</w:t>
      </w:r>
    </w:p>
    <w:p w:rsidR="00780FF1" w:rsidRDefault="00925997" w:rsidP="00780FF1">
      <w:pPr>
        <w:spacing w:before="120"/>
        <w:jc w:val="center"/>
        <w:rPr>
          <w:bCs/>
          <w:lang w:val="en-GB" w:eastAsia="zh-CN"/>
        </w:rPr>
      </w:pPr>
      <w:r>
        <w:rPr>
          <w:noProof/>
          <w:lang w:eastAsia="zh-CN"/>
        </w:rPr>
        <w:drawing>
          <wp:inline distT="0" distB="0" distL="0" distR="0">
            <wp:extent cx="5051834" cy="1520121"/>
            <wp:effectExtent l="0" t="0" r="0" b="4445"/>
            <wp:docPr id="7" name="图片 7" descr="C:\Users\z00297364\AppData\Roaming\eSpace_Desktop\UserData\z00297364\imagefiles\325D5310-EFAF-4E14-A8C0-1AA4932D606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25D5310-EFAF-4E14-A8C0-1AA4932D6065" descr="C:\Users\z00297364\AppData\Roaming\eSpace_Desktop\UserData\z00297364\imagefiles\325D5310-EFAF-4E14-A8C0-1AA4932D6065.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56395" cy="1521494"/>
                    </a:xfrm>
                    <a:prstGeom prst="rect">
                      <a:avLst/>
                    </a:prstGeom>
                    <a:noFill/>
                    <a:ln>
                      <a:noFill/>
                    </a:ln>
                  </pic:spPr>
                </pic:pic>
              </a:graphicData>
            </a:graphic>
          </wp:inline>
        </w:drawing>
      </w:r>
    </w:p>
    <w:p w:rsidR="00780FF1" w:rsidRDefault="000B1316" w:rsidP="00780FF1">
      <w:pPr>
        <w:jc w:val="center"/>
        <w:rPr>
          <w:rFonts w:eastAsiaTheme="minorEastAsia"/>
          <w:lang w:eastAsia="zh-CN"/>
        </w:rPr>
      </w:pPr>
      <w:bookmarkStart w:id="8" w:name="_Ref485393539"/>
      <w:r w:rsidRPr="00184BE1">
        <w:rPr>
          <w:rFonts w:eastAsiaTheme="minorEastAsia"/>
          <w:lang w:eastAsia="zh-CN"/>
        </w:rPr>
        <w:t xml:space="preserve">Figure </w:t>
      </w:r>
      <w:r w:rsidR="002E7AF8" w:rsidRPr="00184BE1">
        <w:rPr>
          <w:rFonts w:eastAsiaTheme="minorEastAsia"/>
          <w:lang w:eastAsia="zh-CN"/>
        </w:rPr>
        <w:fldChar w:fldCharType="begin"/>
      </w:r>
      <w:r w:rsidRPr="00184BE1">
        <w:rPr>
          <w:rFonts w:eastAsiaTheme="minorEastAsia"/>
          <w:lang w:eastAsia="zh-CN"/>
        </w:rPr>
        <w:instrText xml:space="preserve"> SEQ Figure \* ARABIC </w:instrText>
      </w:r>
      <w:r w:rsidR="002E7AF8" w:rsidRPr="00184BE1">
        <w:rPr>
          <w:rFonts w:eastAsiaTheme="minorEastAsia"/>
          <w:lang w:eastAsia="zh-CN"/>
        </w:rPr>
        <w:fldChar w:fldCharType="separate"/>
      </w:r>
      <w:r>
        <w:rPr>
          <w:rFonts w:eastAsiaTheme="minorEastAsia"/>
          <w:noProof/>
          <w:lang w:eastAsia="zh-CN"/>
        </w:rPr>
        <w:t>2</w:t>
      </w:r>
      <w:r w:rsidR="002E7AF8" w:rsidRPr="00184BE1">
        <w:rPr>
          <w:rFonts w:eastAsiaTheme="minorEastAsia"/>
          <w:lang w:eastAsia="zh-CN"/>
        </w:rPr>
        <w:fldChar w:fldCharType="end"/>
      </w:r>
      <w:bookmarkEnd w:id="8"/>
      <w:r w:rsidR="00780FF1" w:rsidRPr="00184BE1">
        <w:rPr>
          <w:rFonts w:eastAsiaTheme="minorEastAsia"/>
          <w:lang w:eastAsia="zh-CN"/>
        </w:rPr>
        <w:t xml:space="preserve"> </w:t>
      </w:r>
      <w:r w:rsidR="00780FF1">
        <w:rPr>
          <w:rFonts w:eastAsiaTheme="minorEastAsia"/>
          <w:lang w:eastAsia="zh-CN"/>
        </w:rPr>
        <w:t>Ex</w:t>
      </w:r>
      <w:r>
        <w:rPr>
          <w:rFonts w:eastAsiaTheme="minorEastAsia"/>
          <w:lang w:eastAsia="zh-CN"/>
        </w:rPr>
        <w:t xml:space="preserve">ample </w:t>
      </w:r>
      <w:r w:rsidR="00780FF1">
        <w:rPr>
          <w:rFonts w:eastAsiaTheme="minorEastAsia"/>
          <w:lang w:eastAsia="zh-CN"/>
        </w:rPr>
        <w:t>R</w:t>
      </w:r>
      <w:r w:rsidR="00D87852">
        <w:rPr>
          <w:rFonts w:eastAsiaTheme="minorEastAsia"/>
          <w:lang w:eastAsia="zh-CN"/>
        </w:rPr>
        <w:t>E</w:t>
      </w:r>
      <w:r w:rsidR="00780FF1">
        <w:rPr>
          <w:rFonts w:eastAsiaTheme="minorEastAsia"/>
          <w:lang w:eastAsia="zh-CN"/>
        </w:rPr>
        <w:t xml:space="preserve"> </w:t>
      </w:r>
      <w:r w:rsidR="00CE433E">
        <w:rPr>
          <w:rFonts w:eastAsiaTheme="minorEastAsia"/>
          <w:lang w:eastAsia="zh-CN"/>
        </w:rPr>
        <w:t xml:space="preserve">mapping of PTRS in </w:t>
      </w:r>
      <w:r w:rsidR="00780FF1">
        <w:rPr>
          <w:rFonts w:eastAsiaTheme="minorEastAsia"/>
          <w:lang w:eastAsia="zh-CN"/>
        </w:rPr>
        <w:t>one RB</w:t>
      </w:r>
    </w:p>
    <w:p w:rsidR="00925997" w:rsidRPr="00184BE1" w:rsidRDefault="00925997" w:rsidP="00925997">
      <w:pPr>
        <w:rPr>
          <w:lang w:eastAsia="zh-CN"/>
        </w:rPr>
      </w:pPr>
    </w:p>
    <w:p w:rsidR="00A60867" w:rsidRDefault="00A60867" w:rsidP="00A60867">
      <w:pPr>
        <w:pStyle w:val="Heading1"/>
        <w:rPr>
          <w:lang w:eastAsia="zh-CN"/>
        </w:rPr>
      </w:pPr>
      <w:r w:rsidRPr="00184BE1">
        <w:rPr>
          <w:lang w:eastAsia="zh-CN"/>
        </w:rPr>
        <w:t>Summary of proposals</w:t>
      </w:r>
    </w:p>
    <w:p w:rsidR="00D87852" w:rsidRPr="00D87852" w:rsidRDefault="00D87852" w:rsidP="00D87852">
      <w:pPr>
        <w:rPr>
          <w:lang w:eastAsia="zh-CN"/>
        </w:rPr>
      </w:pPr>
      <w:r>
        <w:rPr>
          <w:rFonts w:hint="eastAsia"/>
          <w:lang w:eastAsia="zh-CN"/>
        </w:rPr>
        <w:t>The</w:t>
      </w:r>
      <w:r w:rsidR="00B0613C">
        <w:rPr>
          <w:rFonts w:hint="eastAsia"/>
          <w:lang w:eastAsia="zh-CN"/>
        </w:rPr>
        <w:t xml:space="preserve"> proposals in this contribution</w:t>
      </w:r>
      <w:r>
        <w:rPr>
          <w:rFonts w:hint="eastAsia"/>
          <w:lang w:eastAsia="zh-CN"/>
        </w:rPr>
        <w:t xml:space="preserve"> are summarized as follows. </w:t>
      </w:r>
    </w:p>
    <w:p w:rsidR="002154FB" w:rsidRPr="00D96197" w:rsidRDefault="002154FB" w:rsidP="002154FB">
      <w:pPr>
        <w:rPr>
          <w:b/>
          <w:bCs/>
          <w:i/>
          <w:lang w:val="en-GB" w:eastAsia="zh-CN"/>
        </w:rPr>
      </w:pPr>
      <w:r w:rsidRPr="00D96197">
        <w:rPr>
          <w:b/>
          <w:bCs/>
          <w:i/>
          <w:lang w:val="en-GB" w:eastAsia="zh-CN"/>
        </w:rPr>
        <w:t xml:space="preserve">Proposal </w:t>
      </w:r>
      <w:r>
        <w:rPr>
          <w:b/>
          <w:bCs/>
          <w:i/>
          <w:lang w:val="en-GB" w:eastAsia="zh-CN"/>
        </w:rPr>
        <w:t>1</w:t>
      </w:r>
      <w:r w:rsidRPr="00D96197">
        <w:rPr>
          <w:b/>
          <w:bCs/>
          <w:i/>
          <w:lang w:val="en-GB" w:eastAsia="zh-CN"/>
        </w:rPr>
        <w:t xml:space="preserve">: Support at least up to 4 PTRS ports for CP-OFDM in DL and UL. </w:t>
      </w:r>
    </w:p>
    <w:p w:rsidR="002154FB" w:rsidRPr="00677684" w:rsidRDefault="00C502DA" w:rsidP="002154FB">
      <w:pPr>
        <w:rPr>
          <w:b/>
          <w:i/>
          <w:lang w:eastAsia="zh-CN"/>
        </w:rPr>
      </w:pPr>
      <w:r w:rsidRPr="00677684">
        <w:rPr>
          <w:b/>
          <w:i/>
          <w:lang w:eastAsia="zh-CN"/>
        </w:rPr>
        <w:t>Proposal 2: Support the following UE indication/reporting to facilitate PTRS configuration</w:t>
      </w:r>
    </w:p>
    <w:p w:rsidR="002154FB" w:rsidRPr="00677684" w:rsidRDefault="00C502DA" w:rsidP="002154FB">
      <w:pPr>
        <w:numPr>
          <w:ilvl w:val="0"/>
          <w:numId w:val="28"/>
        </w:numPr>
        <w:rPr>
          <w:b/>
          <w:i/>
          <w:lang w:eastAsia="zh-CN"/>
        </w:rPr>
      </w:pPr>
      <w:r w:rsidRPr="00677684">
        <w:rPr>
          <w:b/>
          <w:i/>
          <w:lang w:eastAsia="zh-CN"/>
        </w:rPr>
        <w:t>UE panels/TXRUs sharing a oscillator or not</w:t>
      </w:r>
    </w:p>
    <w:p w:rsidR="002154FB" w:rsidRPr="00677684" w:rsidRDefault="00C502DA" w:rsidP="002154FB">
      <w:pPr>
        <w:numPr>
          <w:ilvl w:val="0"/>
          <w:numId w:val="28"/>
        </w:numPr>
        <w:rPr>
          <w:b/>
          <w:i/>
          <w:lang w:eastAsia="zh-CN"/>
        </w:rPr>
      </w:pPr>
      <w:r w:rsidRPr="00677684">
        <w:rPr>
          <w:b/>
          <w:i/>
          <w:lang w:eastAsia="zh-CN"/>
        </w:rPr>
        <w:t>Maximum number of independent oscillators at UE</w:t>
      </w:r>
    </w:p>
    <w:p w:rsidR="002154FB" w:rsidRPr="00677684" w:rsidRDefault="00C502DA" w:rsidP="002154FB">
      <w:pPr>
        <w:numPr>
          <w:ilvl w:val="0"/>
          <w:numId w:val="28"/>
        </w:numPr>
        <w:rPr>
          <w:b/>
          <w:i/>
          <w:lang w:eastAsia="zh-CN"/>
        </w:rPr>
      </w:pPr>
      <w:r w:rsidRPr="00677684">
        <w:rPr>
          <w:b/>
          <w:i/>
          <w:lang w:eastAsia="zh-CN"/>
        </w:rPr>
        <w:t>Whether phase errors measured on PTRS ports are same or different</w:t>
      </w:r>
    </w:p>
    <w:p w:rsidR="006A3279" w:rsidRDefault="00E16786">
      <w:pPr>
        <w:rPr>
          <w:b/>
          <w:bCs/>
          <w:i/>
          <w:lang w:eastAsia="zh-CN"/>
        </w:rPr>
      </w:pPr>
      <w:r w:rsidRPr="00E16786">
        <w:rPr>
          <w:b/>
          <w:bCs/>
          <w:i/>
          <w:lang w:eastAsia="zh-CN"/>
        </w:rPr>
        <w:t>Proposal 3: For a given UE, same association rules between MCS/BW thresholds and PTRS time/frequency densities should be applied for a bandwidth part (BP) group where BPs share the same subcarrier spacing.</w:t>
      </w:r>
    </w:p>
    <w:p w:rsidR="00C269CE" w:rsidRPr="00677684" w:rsidRDefault="00C502DA" w:rsidP="00C269CE">
      <w:pPr>
        <w:rPr>
          <w:b/>
          <w:i/>
          <w:lang w:eastAsia="zh-CN"/>
        </w:rPr>
      </w:pPr>
      <w:r w:rsidRPr="00677684">
        <w:rPr>
          <w:b/>
          <w:i/>
          <w:lang w:eastAsia="zh-CN"/>
        </w:rPr>
        <w:t>Proposal 4: Consider using the BW/MCS thresholds and frequency/time densities in Table 3/4 as the predefined values for 30 GHz band and 120 kHz subcarrier spacing.</w:t>
      </w:r>
    </w:p>
    <w:p w:rsidR="00877FCB" w:rsidRPr="00677684" w:rsidRDefault="00C502DA" w:rsidP="00877FCB">
      <w:pPr>
        <w:rPr>
          <w:b/>
          <w:i/>
          <w:lang w:eastAsia="zh-CN"/>
        </w:rPr>
      </w:pPr>
      <w:r w:rsidRPr="00677684">
        <w:rPr>
          <w:b/>
          <w:i/>
          <w:lang w:eastAsia="zh-CN"/>
        </w:rPr>
        <w:t>Proposal 5: Support UE to suggest MCS/BW thresholds for presence/pattern indication of PTRS.</w:t>
      </w:r>
    </w:p>
    <w:p w:rsidR="00877FCB" w:rsidRDefault="00C502DA" w:rsidP="00877FCB">
      <w:pPr>
        <w:rPr>
          <w:b/>
          <w:i/>
          <w:lang w:eastAsia="zh-CN"/>
        </w:rPr>
      </w:pPr>
      <w:r w:rsidRPr="00677684">
        <w:rPr>
          <w:b/>
          <w:i/>
          <w:lang w:eastAsia="zh-CN"/>
        </w:rPr>
        <w:t>Proposal 6: Presence/time-density of PTRS for reserved MCS(s) is the same as the maximum MCS value whose modulation order is the same as the scheduled MCS.</w:t>
      </w:r>
    </w:p>
    <w:p w:rsidR="00780FF1" w:rsidRPr="00931CD7" w:rsidRDefault="00780FF1" w:rsidP="00877FCB">
      <w:pPr>
        <w:rPr>
          <w:b/>
          <w:i/>
          <w:lang w:eastAsia="zh-CN"/>
        </w:rPr>
      </w:pPr>
    </w:p>
    <w:p w:rsidR="002604BD" w:rsidRPr="00184BE1" w:rsidRDefault="00A60867">
      <w:pPr>
        <w:pStyle w:val="Heading1"/>
        <w:rPr>
          <w:lang w:eastAsia="zh-CN"/>
        </w:rPr>
      </w:pPr>
      <w:r w:rsidRPr="00184BE1">
        <w:rPr>
          <w:lang w:eastAsia="zh-CN"/>
        </w:rPr>
        <w:t>References</w:t>
      </w:r>
    </w:p>
    <w:p w:rsidR="00AD12F1" w:rsidRPr="00184BE1" w:rsidRDefault="00AD12F1" w:rsidP="00B56FCA">
      <w:pPr>
        <w:numPr>
          <w:ilvl w:val="0"/>
          <w:numId w:val="1"/>
        </w:numPr>
        <w:spacing w:after="0"/>
        <w:ind w:left="357" w:hanging="357"/>
        <w:rPr>
          <w:color w:val="000000" w:themeColor="text1"/>
          <w:sz w:val="20"/>
          <w:szCs w:val="20"/>
          <w:lang w:eastAsia="zh-CN"/>
        </w:rPr>
      </w:pPr>
      <w:bookmarkStart w:id="9" w:name="_Ref465239150"/>
      <w:r w:rsidRPr="00184BE1">
        <w:rPr>
          <w:color w:val="000000" w:themeColor="text1"/>
          <w:sz w:val="20"/>
          <w:szCs w:val="20"/>
          <w:lang w:eastAsia="zh-CN"/>
        </w:rPr>
        <w:t xml:space="preserve">LG Electronics, Nokia, Huawei, Samsung, Qualcomm, InterDigital, KT, ZTE, “WF on evaluation assumptions for tracking of phase rotation and/or frequency offset”, R1-1611012, Lisbon, Portugal, </w:t>
      </w:r>
      <w:r w:rsidR="00104E4F" w:rsidRPr="00184BE1">
        <w:rPr>
          <w:color w:val="000000" w:themeColor="text1"/>
          <w:sz w:val="20"/>
          <w:szCs w:val="20"/>
          <w:lang w:eastAsia="zh-CN"/>
        </w:rPr>
        <w:t xml:space="preserve">10-14 </w:t>
      </w:r>
      <w:r w:rsidRPr="00184BE1">
        <w:rPr>
          <w:color w:val="000000" w:themeColor="text1"/>
          <w:sz w:val="20"/>
          <w:szCs w:val="20"/>
          <w:lang w:eastAsia="zh-CN"/>
        </w:rPr>
        <w:t>October 2016.</w:t>
      </w:r>
      <w:bookmarkEnd w:id="9"/>
    </w:p>
    <w:p w:rsidR="002D62C6" w:rsidRPr="00184BE1" w:rsidRDefault="002D62C6" w:rsidP="00B56FCA">
      <w:pPr>
        <w:pStyle w:val="References"/>
        <w:spacing w:after="0"/>
      </w:pPr>
      <w:bookmarkStart w:id="10" w:name="_Ref481675435"/>
      <w:bookmarkStart w:id="11" w:name="_Ref465239156"/>
      <w:bookmarkStart w:id="12" w:name="_Ref477187976"/>
      <w:r w:rsidRPr="00184BE1">
        <w:rPr>
          <w:lang w:eastAsia="zh-CN"/>
        </w:rPr>
        <w:t xml:space="preserve">Huawei, HiSilicon, “Phase noise model for above 6 GHz”, R1-164041, Nanjing, China, </w:t>
      </w:r>
      <w:r w:rsidR="00104E4F" w:rsidRPr="00184BE1">
        <w:rPr>
          <w:lang w:eastAsia="zh-CN"/>
        </w:rPr>
        <w:t xml:space="preserve">23-27 </w:t>
      </w:r>
      <w:r w:rsidRPr="00184BE1">
        <w:rPr>
          <w:lang w:eastAsia="zh-CN"/>
        </w:rPr>
        <w:t>May 2016.</w:t>
      </w:r>
      <w:bookmarkEnd w:id="10"/>
    </w:p>
    <w:p w:rsidR="00AB5E9A" w:rsidRPr="00184BE1" w:rsidRDefault="00AB5E9A" w:rsidP="00B56FCA">
      <w:pPr>
        <w:pStyle w:val="References"/>
        <w:spacing w:after="0"/>
        <w:ind w:left="357" w:hanging="357"/>
      </w:pPr>
      <w:bookmarkStart w:id="13" w:name="_Ref481675865"/>
      <w:r w:rsidRPr="00184BE1">
        <w:t xml:space="preserve">Ericsson, “Draft CR to technical report: On phase noise modelling”, R4-1703988, Spokane, USA, </w:t>
      </w:r>
      <w:r w:rsidR="00104E4F" w:rsidRPr="00184BE1">
        <w:t xml:space="preserve">3-7 </w:t>
      </w:r>
      <w:r w:rsidRPr="00184BE1">
        <w:t>April 2017.</w:t>
      </w:r>
      <w:bookmarkEnd w:id="11"/>
      <w:bookmarkEnd w:id="13"/>
    </w:p>
    <w:p w:rsidR="00787A87" w:rsidRPr="00184BE1" w:rsidRDefault="00787A87" w:rsidP="00B56FCA">
      <w:pPr>
        <w:pStyle w:val="References"/>
        <w:spacing w:after="0"/>
      </w:pPr>
      <w:bookmarkStart w:id="14" w:name="_Ref480626076"/>
      <w:r w:rsidRPr="00184BE1">
        <w:t xml:space="preserve">Huawei, HiSilicon, “Details of QCL assumptions and related RS design considerations”, </w:t>
      </w:r>
      <w:r w:rsidR="002663D5" w:rsidRPr="00184BE1">
        <w:t>R1-1706940</w:t>
      </w:r>
      <w:r w:rsidRPr="00184BE1">
        <w:t xml:space="preserve">, Hangzhou, China, </w:t>
      </w:r>
      <w:r w:rsidR="00104E4F" w:rsidRPr="00184BE1">
        <w:t xml:space="preserve">15-19 </w:t>
      </w:r>
      <w:r w:rsidRPr="00184BE1">
        <w:t>May 2017.</w:t>
      </w:r>
      <w:bookmarkEnd w:id="14"/>
    </w:p>
    <w:bookmarkEnd w:id="12"/>
    <w:p w:rsidR="00BD14AD" w:rsidRPr="00184BE1" w:rsidRDefault="00BD14AD" w:rsidP="00BD14AD">
      <w:pPr>
        <w:pStyle w:val="Heading1"/>
        <w:rPr>
          <w:lang w:eastAsia="zh-CN"/>
        </w:rPr>
      </w:pPr>
      <w:r w:rsidRPr="00184BE1">
        <w:rPr>
          <w:lang w:eastAsia="zh-CN"/>
        </w:rPr>
        <w:lastRenderedPageBreak/>
        <w:t>Appendix</w:t>
      </w:r>
    </w:p>
    <w:p w:rsidR="00020FCE" w:rsidRDefault="00873E3C" w:rsidP="00677684">
      <w:pPr>
        <w:pStyle w:val="Heading2"/>
        <w:rPr>
          <w:lang w:eastAsia="zh-CN"/>
        </w:rPr>
      </w:pPr>
      <w:bookmarkStart w:id="15" w:name="_Ref485286823"/>
      <w:r w:rsidRPr="00184BE1">
        <w:rPr>
          <w:lang w:eastAsia="zh-CN"/>
        </w:rPr>
        <w:t>Evaluations results for selecting frequency density and bandwidth thresholds</w:t>
      </w:r>
      <w:bookmarkEnd w:id="15"/>
    </w:p>
    <w:p w:rsidR="00873E3C" w:rsidRPr="00184BE1" w:rsidRDefault="004256E6" w:rsidP="00873E3C">
      <w:pPr>
        <w:jc w:val="center"/>
        <w:rPr>
          <w:lang w:eastAsia="zh-CN"/>
        </w:rPr>
      </w:pPr>
      <w:r>
        <w:rPr>
          <w:noProof/>
          <w:lang w:eastAsia="zh-CN"/>
        </w:rPr>
        <w:drawing>
          <wp:inline distT="0" distB="0" distL="0" distR="0">
            <wp:extent cx="2688000" cy="2016000"/>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2688000" cy="2016000"/>
                    </a:xfrm>
                    <a:prstGeom prst="rect">
                      <a:avLst/>
                    </a:prstGeom>
                    <a:noFill/>
                    <a:ln w="9525">
                      <a:noFill/>
                      <a:miter lim="800000"/>
                      <a:headEnd/>
                      <a:tailEnd/>
                    </a:ln>
                  </pic:spPr>
                </pic:pic>
              </a:graphicData>
            </a:graphic>
          </wp:inline>
        </w:drawing>
      </w:r>
      <w:r w:rsidRPr="00677684">
        <w:rPr>
          <w:noProof/>
          <w:lang w:eastAsia="zh-CN"/>
        </w:rPr>
        <w:drawing>
          <wp:inline distT="0" distB="0" distL="0" distR="0">
            <wp:extent cx="2688000" cy="2016000"/>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2688000" cy="2016000"/>
                    </a:xfrm>
                    <a:prstGeom prst="rect">
                      <a:avLst/>
                    </a:prstGeom>
                    <a:noFill/>
                    <a:ln w="9525">
                      <a:noFill/>
                      <a:miter lim="800000"/>
                      <a:headEnd/>
                      <a:tailEnd/>
                    </a:ln>
                  </pic:spPr>
                </pic:pic>
              </a:graphicData>
            </a:graphic>
          </wp:inline>
        </w:drawing>
      </w:r>
      <w:r w:rsidRPr="00677684">
        <w:rPr>
          <w:noProof/>
          <w:lang w:eastAsia="zh-CN"/>
        </w:rPr>
        <w:drawing>
          <wp:inline distT="0" distB="0" distL="0" distR="0">
            <wp:extent cx="2688000" cy="2016000"/>
            <wp:effectExtent l="1905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2688000" cy="2016000"/>
                    </a:xfrm>
                    <a:prstGeom prst="rect">
                      <a:avLst/>
                    </a:prstGeom>
                    <a:noFill/>
                    <a:ln w="9525">
                      <a:noFill/>
                      <a:miter lim="800000"/>
                      <a:headEnd/>
                      <a:tailEnd/>
                    </a:ln>
                  </pic:spPr>
                </pic:pic>
              </a:graphicData>
            </a:graphic>
          </wp:inline>
        </w:drawing>
      </w:r>
      <w:r w:rsidRPr="00677684">
        <w:rPr>
          <w:noProof/>
          <w:lang w:eastAsia="zh-CN"/>
        </w:rPr>
        <w:drawing>
          <wp:inline distT="0" distB="0" distL="0" distR="0">
            <wp:extent cx="2688000" cy="2016000"/>
            <wp:effectExtent l="1905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2688000" cy="2016000"/>
                    </a:xfrm>
                    <a:prstGeom prst="rect">
                      <a:avLst/>
                    </a:prstGeom>
                    <a:noFill/>
                    <a:ln w="9525">
                      <a:noFill/>
                      <a:miter lim="800000"/>
                      <a:headEnd/>
                      <a:tailEnd/>
                    </a:ln>
                  </pic:spPr>
                </pic:pic>
              </a:graphicData>
            </a:graphic>
          </wp:inline>
        </w:drawing>
      </w:r>
    </w:p>
    <w:p w:rsidR="00873E3C" w:rsidRPr="00184BE1" w:rsidRDefault="00873E3C" w:rsidP="00873E3C">
      <w:pPr>
        <w:pStyle w:val="Heading2"/>
        <w:rPr>
          <w:lang w:eastAsia="zh-CN"/>
        </w:rPr>
      </w:pPr>
      <w:bookmarkStart w:id="16" w:name="_Ref485286825"/>
      <w:r w:rsidRPr="00184BE1">
        <w:rPr>
          <w:lang w:eastAsia="zh-CN"/>
        </w:rPr>
        <w:t>Evaluations results for selecting time density and MCS thresholds</w:t>
      </w:r>
      <w:bookmarkEnd w:id="16"/>
    </w:p>
    <w:p w:rsidR="00873E3C" w:rsidRPr="00184BE1" w:rsidRDefault="004256E6" w:rsidP="00873E3C">
      <w:pPr>
        <w:jc w:val="center"/>
        <w:rPr>
          <w:lang w:eastAsia="zh-CN"/>
        </w:rPr>
      </w:pPr>
      <w:r>
        <w:rPr>
          <w:noProof/>
          <w:lang w:eastAsia="zh-CN"/>
        </w:rPr>
        <w:drawing>
          <wp:inline distT="0" distB="0" distL="0" distR="0">
            <wp:extent cx="2688000" cy="2016000"/>
            <wp:effectExtent l="19050" t="0" r="0" b="0"/>
            <wp:docPr id="1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srcRect/>
                    <a:stretch>
                      <a:fillRect/>
                    </a:stretch>
                  </pic:blipFill>
                  <pic:spPr bwMode="auto">
                    <a:xfrm>
                      <a:off x="0" y="0"/>
                      <a:ext cx="2688000" cy="2016000"/>
                    </a:xfrm>
                    <a:prstGeom prst="rect">
                      <a:avLst/>
                    </a:prstGeom>
                    <a:noFill/>
                    <a:ln w="9525">
                      <a:noFill/>
                      <a:miter lim="800000"/>
                      <a:headEnd/>
                      <a:tailEnd/>
                    </a:ln>
                  </pic:spPr>
                </pic:pic>
              </a:graphicData>
            </a:graphic>
          </wp:inline>
        </w:drawing>
      </w:r>
      <w:r w:rsidRPr="00677684">
        <w:rPr>
          <w:noProof/>
          <w:lang w:eastAsia="zh-CN"/>
        </w:rPr>
        <w:drawing>
          <wp:inline distT="0" distB="0" distL="0" distR="0">
            <wp:extent cx="2688000" cy="2016000"/>
            <wp:effectExtent l="19050" t="0" r="0" b="0"/>
            <wp:docPr id="1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srcRect/>
                    <a:stretch>
                      <a:fillRect/>
                    </a:stretch>
                  </pic:blipFill>
                  <pic:spPr bwMode="auto">
                    <a:xfrm>
                      <a:off x="0" y="0"/>
                      <a:ext cx="2688000" cy="2016000"/>
                    </a:xfrm>
                    <a:prstGeom prst="rect">
                      <a:avLst/>
                    </a:prstGeom>
                    <a:noFill/>
                    <a:ln w="9525">
                      <a:noFill/>
                      <a:miter lim="800000"/>
                      <a:headEnd/>
                      <a:tailEnd/>
                    </a:ln>
                  </pic:spPr>
                </pic:pic>
              </a:graphicData>
            </a:graphic>
          </wp:inline>
        </w:drawing>
      </w:r>
    </w:p>
    <w:p w:rsidR="00873E3C" w:rsidRPr="00184BE1" w:rsidRDefault="004256E6" w:rsidP="00873E3C">
      <w:pPr>
        <w:jc w:val="center"/>
        <w:rPr>
          <w:lang w:eastAsia="zh-CN"/>
        </w:rPr>
      </w:pPr>
      <w:r>
        <w:rPr>
          <w:noProof/>
          <w:lang w:eastAsia="zh-CN"/>
        </w:rPr>
        <w:lastRenderedPageBreak/>
        <w:drawing>
          <wp:inline distT="0" distB="0" distL="0" distR="0">
            <wp:extent cx="2688000" cy="2016000"/>
            <wp:effectExtent l="19050" t="0" r="0" b="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srcRect/>
                    <a:stretch>
                      <a:fillRect/>
                    </a:stretch>
                  </pic:blipFill>
                  <pic:spPr bwMode="auto">
                    <a:xfrm>
                      <a:off x="0" y="0"/>
                      <a:ext cx="2688000" cy="2016000"/>
                    </a:xfrm>
                    <a:prstGeom prst="rect">
                      <a:avLst/>
                    </a:prstGeom>
                    <a:noFill/>
                    <a:ln w="9525">
                      <a:noFill/>
                      <a:miter lim="800000"/>
                      <a:headEnd/>
                      <a:tailEnd/>
                    </a:ln>
                  </pic:spPr>
                </pic:pic>
              </a:graphicData>
            </a:graphic>
          </wp:inline>
        </w:drawing>
      </w:r>
      <w:r w:rsidRPr="00677684">
        <w:rPr>
          <w:noProof/>
          <w:lang w:eastAsia="zh-CN"/>
        </w:rPr>
        <w:drawing>
          <wp:inline distT="0" distB="0" distL="0" distR="0">
            <wp:extent cx="2688000" cy="2016000"/>
            <wp:effectExtent l="19050" t="0" r="0" b="0"/>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srcRect/>
                    <a:stretch>
                      <a:fillRect/>
                    </a:stretch>
                  </pic:blipFill>
                  <pic:spPr bwMode="auto">
                    <a:xfrm>
                      <a:off x="0" y="0"/>
                      <a:ext cx="2688000" cy="2016000"/>
                    </a:xfrm>
                    <a:prstGeom prst="rect">
                      <a:avLst/>
                    </a:prstGeom>
                    <a:noFill/>
                    <a:ln w="9525">
                      <a:noFill/>
                      <a:miter lim="800000"/>
                      <a:headEnd/>
                      <a:tailEnd/>
                    </a:ln>
                  </pic:spPr>
                </pic:pic>
              </a:graphicData>
            </a:graphic>
          </wp:inline>
        </w:drawing>
      </w:r>
    </w:p>
    <w:p w:rsidR="00873E3C" w:rsidRPr="00184BE1" w:rsidRDefault="004256E6" w:rsidP="00873E3C">
      <w:pPr>
        <w:jc w:val="center"/>
        <w:rPr>
          <w:lang w:eastAsia="zh-CN"/>
        </w:rPr>
      </w:pPr>
      <w:r>
        <w:rPr>
          <w:noProof/>
          <w:lang w:eastAsia="zh-CN"/>
        </w:rPr>
        <w:drawing>
          <wp:inline distT="0" distB="0" distL="0" distR="0">
            <wp:extent cx="2688000" cy="2016000"/>
            <wp:effectExtent l="19050" t="0" r="0" b="0"/>
            <wp:docPr id="1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srcRect/>
                    <a:stretch>
                      <a:fillRect/>
                    </a:stretch>
                  </pic:blipFill>
                  <pic:spPr bwMode="auto">
                    <a:xfrm>
                      <a:off x="0" y="0"/>
                      <a:ext cx="2688000" cy="2016000"/>
                    </a:xfrm>
                    <a:prstGeom prst="rect">
                      <a:avLst/>
                    </a:prstGeom>
                    <a:noFill/>
                    <a:ln w="9525">
                      <a:noFill/>
                      <a:miter lim="800000"/>
                      <a:headEnd/>
                      <a:tailEnd/>
                    </a:ln>
                  </pic:spPr>
                </pic:pic>
              </a:graphicData>
            </a:graphic>
          </wp:inline>
        </w:drawing>
      </w:r>
      <w:r w:rsidRPr="00677684">
        <w:rPr>
          <w:noProof/>
          <w:lang w:eastAsia="zh-CN"/>
        </w:rPr>
        <w:drawing>
          <wp:inline distT="0" distB="0" distL="0" distR="0">
            <wp:extent cx="2688000" cy="2016000"/>
            <wp:effectExtent l="19050" t="0" r="0" b="0"/>
            <wp:docPr id="1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srcRect/>
                    <a:stretch>
                      <a:fillRect/>
                    </a:stretch>
                  </pic:blipFill>
                  <pic:spPr bwMode="auto">
                    <a:xfrm>
                      <a:off x="0" y="0"/>
                      <a:ext cx="2688000" cy="2016000"/>
                    </a:xfrm>
                    <a:prstGeom prst="rect">
                      <a:avLst/>
                    </a:prstGeom>
                    <a:noFill/>
                    <a:ln w="9525">
                      <a:noFill/>
                      <a:miter lim="800000"/>
                      <a:headEnd/>
                      <a:tailEnd/>
                    </a:ln>
                  </pic:spPr>
                </pic:pic>
              </a:graphicData>
            </a:graphic>
          </wp:inline>
        </w:drawing>
      </w:r>
    </w:p>
    <w:p w:rsidR="004256E6" w:rsidRDefault="004256E6" w:rsidP="00677684">
      <w:pPr>
        <w:jc w:val="center"/>
        <w:rPr>
          <w:lang w:eastAsia="zh-CN"/>
        </w:rPr>
      </w:pPr>
      <w:r>
        <w:rPr>
          <w:noProof/>
          <w:lang w:eastAsia="zh-CN"/>
        </w:rPr>
        <w:drawing>
          <wp:inline distT="0" distB="0" distL="0" distR="0">
            <wp:extent cx="2688000" cy="2016000"/>
            <wp:effectExtent l="19050" t="0" r="0" b="0"/>
            <wp:docPr id="1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print"/>
                    <a:srcRect/>
                    <a:stretch>
                      <a:fillRect/>
                    </a:stretch>
                  </pic:blipFill>
                  <pic:spPr bwMode="auto">
                    <a:xfrm>
                      <a:off x="0" y="0"/>
                      <a:ext cx="2688000" cy="2016000"/>
                    </a:xfrm>
                    <a:prstGeom prst="rect">
                      <a:avLst/>
                    </a:prstGeom>
                    <a:noFill/>
                    <a:ln w="9525">
                      <a:noFill/>
                      <a:miter lim="800000"/>
                      <a:headEnd/>
                      <a:tailEnd/>
                    </a:ln>
                  </pic:spPr>
                </pic:pic>
              </a:graphicData>
            </a:graphic>
          </wp:inline>
        </w:drawing>
      </w:r>
      <w:r w:rsidR="00756EB0" w:rsidRPr="00756EB0">
        <w:rPr>
          <w:noProof/>
          <w:lang w:eastAsia="zh-CN"/>
        </w:rPr>
        <w:t xml:space="preserve"> </w:t>
      </w:r>
      <w:r>
        <w:rPr>
          <w:noProof/>
          <w:lang w:eastAsia="zh-CN"/>
        </w:rPr>
        <w:drawing>
          <wp:inline distT="0" distB="0" distL="0" distR="0">
            <wp:extent cx="2688000" cy="2016000"/>
            <wp:effectExtent l="19050" t="0" r="0" b="0"/>
            <wp:docPr id="2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srcRect/>
                    <a:stretch>
                      <a:fillRect/>
                    </a:stretch>
                  </pic:blipFill>
                  <pic:spPr bwMode="auto">
                    <a:xfrm>
                      <a:off x="0" y="0"/>
                      <a:ext cx="2688000" cy="2016000"/>
                    </a:xfrm>
                    <a:prstGeom prst="rect">
                      <a:avLst/>
                    </a:prstGeom>
                    <a:noFill/>
                    <a:ln w="9525">
                      <a:noFill/>
                      <a:miter lim="800000"/>
                      <a:headEnd/>
                      <a:tailEnd/>
                    </a:ln>
                  </pic:spPr>
                </pic:pic>
              </a:graphicData>
            </a:graphic>
          </wp:inline>
        </w:drawing>
      </w:r>
    </w:p>
    <w:sectPr w:rsidR="004256E6" w:rsidSect="000B45B6">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31A2" w:rsidRDefault="00C931A2" w:rsidP="00F50DE0">
      <w:pPr>
        <w:spacing w:after="0"/>
      </w:pPr>
      <w:r>
        <w:separator/>
      </w:r>
    </w:p>
  </w:endnote>
  <w:endnote w:type="continuationSeparator" w:id="0">
    <w:p w:rsidR="00C931A2" w:rsidRDefault="00C931A2" w:rsidP="00F50DE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Times New Roman"/>
    <w:charset w:val="00"/>
    <w:family w:val="auto"/>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31A2" w:rsidRDefault="00C931A2" w:rsidP="00F50DE0">
      <w:pPr>
        <w:spacing w:after="0"/>
      </w:pPr>
      <w:r>
        <w:separator/>
      </w:r>
    </w:p>
  </w:footnote>
  <w:footnote w:type="continuationSeparator" w:id="0">
    <w:p w:rsidR="00C931A2" w:rsidRDefault="00C931A2" w:rsidP="00F50DE0">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1">
    <w:nsid w:val="0CFD6FD5"/>
    <w:multiLevelType w:val="hybridMultilevel"/>
    <w:tmpl w:val="4D482D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3">
    <w:nsid w:val="11081872"/>
    <w:multiLevelType w:val="hybridMultilevel"/>
    <w:tmpl w:val="2FC04B80"/>
    <w:lvl w:ilvl="0" w:tplc="71ECD3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5">
    <w:nsid w:val="159931FD"/>
    <w:multiLevelType w:val="hybridMultilevel"/>
    <w:tmpl w:val="EE70C4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
    <w:nsid w:val="298800A3"/>
    <w:multiLevelType w:val="hybridMultilevel"/>
    <w:tmpl w:val="51BCFF72"/>
    <w:lvl w:ilvl="0" w:tplc="04090001">
      <w:start w:val="1"/>
      <w:numFmt w:val="bullet"/>
      <w:lvlText w:val=""/>
      <w:lvlJc w:val="left"/>
      <w:pPr>
        <w:ind w:left="860" w:hanging="420"/>
      </w:pPr>
      <w:rPr>
        <w:rFonts w:ascii="Wingdings" w:hAnsi="Wingdings" w:hint="default"/>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8">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0">
    <w:nsid w:val="365E681F"/>
    <w:multiLevelType w:val="hybridMultilevel"/>
    <w:tmpl w:val="6318E514"/>
    <w:lvl w:ilvl="0" w:tplc="9E00F3F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93B4E7A"/>
    <w:multiLevelType w:val="hybridMultilevel"/>
    <w:tmpl w:val="B0AC2C9A"/>
    <w:lvl w:ilvl="0" w:tplc="B73AB4C0">
      <w:start w:val="1514"/>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14">
    <w:nsid w:val="3DEA7629"/>
    <w:multiLevelType w:val="hybridMultilevel"/>
    <w:tmpl w:val="AD8088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6">
    <w:nsid w:val="4875054D"/>
    <w:multiLevelType w:val="hybridMultilevel"/>
    <w:tmpl w:val="51908708"/>
    <w:lvl w:ilvl="0" w:tplc="43DA57D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7797F98"/>
    <w:multiLevelType w:val="hybridMultilevel"/>
    <w:tmpl w:val="A330F0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C8A5A8B"/>
    <w:multiLevelType w:val="hybridMultilevel"/>
    <w:tmpl w:val="A4200140"/>
    <w:lvl w:ilvl="0" w:tplc="50A428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2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21">
    <w:nsid w:val="63322F67"/>
    <w:multiLevelType w:val="hybridMultilevel"/>
    <w:tmpl w:val="4B36C586"/>
    <w:lvl w:ilvl="0" w:tplc="5544A92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3561856"/>
    <w:multiLevelType w:val="hybridMultilevel"/>
    <w:tmpl w:val="CF5A2B00"/>
    <w:lvl w:ilvl="0" w:tplc="9E00F3F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24">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25">
    <w:nsid w:val="674F09F8"/>
    <w:multiLevelType w:val="hybridMultilevel"/>
    <w:tmpl w:val="51E4F3A6"/>
    <w:lvl w:ilvl="0" w:tplc="0E927C9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9233FD7"/>
    <w:multiLevelType w:val="hybridMultilevel"/>
    <w:tmpl w:val="A38A55E2"/>
    <w:lvl w:ilvl="0" w:tplc="23D066B8">
      <w:start w:val="1"/>
      <w:numFmt w:val="bullet"/>
      <w:lvlText w:val="•"/>
      <w:lvlJc w:val="left"/>
      <w:pPr>
        <w:tabs>
          <w:tab w:val="num" w:pos="720"/>
        </w:tabs>
        <w:ind w:left="720" w:hanging="360"/>
      </w:pPr>
      <w:rPr>
        <w:rFonts w:ascii="Arial" w:hAnsi="Arial" w:hint="default"/>
      </w:rPr>
    </w:lvl>
    <w:lvl w:ilvl="1" w:tplc="0C2E89B0">
      <w:start w:val="4012"/>
      <w:numFmt w:val="bullet"/>
      <w:lvlText w:val="–"/>
      <w:lvlJc w:val="left"/>
      <w:pPr>
        <w:tabs>
          <w:tab w:val="num" w:pos="1440"/>
        </w:tabs>
        <w:ind w:left="1440" w:hanging="360"/>
      </w:pPr>
      <w:rPr>
        <w:rFonts w:ascii="Arial" w:hAnsi="Arial" w:hint="default"/>
      </w:rPr>
    </w:lvl>
    <w:lvl w:ilvl="2" w:tplc="B1CEE0FE">
      <w:start w:val="4012"/>
      <w:numFmt w:val="bullet"/>
      <w:lvlText w:val="•"/>
      <w:lvlJc w:val="left"/>
      <w:pPr>
        <w:tabs>
          <w:tab w:val="num" w:pos="2160"/>
        </w:tabs>
        <w:ind w:left="2160" w:hanging="360"/>
      </w:pPr>
      <w:rPr>
        <w:rFonts w:ascii="Arial" w:hAnsi="Arial" w:hint="default"/>
      </w:rPr>
    </w:lvl>
    <w:lvl w:ilvl="3" w:tplc="17940816" w:tentative="1">
      <w:start w:val="1"/>
      <w:numFmt w:val="bullet"/>
      <w:lvlText w:val="•"/>
      <w:lvlJc w:val="left"/>
      <w:pPr>
        <w:tabs>
          <w:tab w:val="num" w:pos="2880"/>
        </w:tabs>
        <w:ind w:left="2880" w:hanging="360"/>
      </w:pPr>
      <w:rPr>
        <w:rFonts w:ascii="Arial" w:hAnsi="Arial" w:hint="default"/>
      </w:rPr>
    </w:lvl>
    <w:lvl w:ilvl="4" w:tplc="9D62361E" w:tentative="1">
      <w:start w:val="1"/>
      <w:numFmt w:val="bullet"/>
      <w:lvlText w:val="•"/>
      <w:lvlJc w:val="left"/>
      <w:pPr>
        <w:tabs>
          <w:tab w:val="num" w:pos="3600"/>
        </w:tabs>
        <w:ind w:left="3600" w:hanging="360"/>
      </w:pPr>
      <w:rPr>
        <w:rFonts w:ascii="Arial" w:hAnsi="Arial" w:hint="default"/>
      </w:rPr>
    </w:lvl>
    <w:lvl w:ilvl="5" w:tplc="9D926246" w:tentative="1">
      <w:start w:val="1"/>
      <w:numFmt w:val="bullet"/>
      <w:lvlText w:val="•"/>
      <w:lvlJc w:val="left"/>
      <w:pPr>
        <w:tabs>
          <w:tab w:val="num" w:pos="4320"/>
        </w:tabs>
        <w:ind w:left="4320" w:hanging="360"/>
      </w:pPr>
      <w:rPr>
        <w:rFonts w:ascii="Arial" w:hAnsi="Arial" w:hint="default"/>
      </w:rPr>
    </w:lvl>
    <w:lvl w:ilvl="6" w:tplc="B6FEE606" w:tentative="1">
      <w:start w:val="1"/>
      <w:numFmt w:val="bullet"/>
      <w:lvlText w:val="•"/>
      <w:lvlJc w:val="left"/>
      <w:pPr>
        <w:tabs>
          <w:tab w:val="num" w:pos="5040"/>
        </w:tabs>
        <w:ind w:left="5040" w:hanging="360"/>
      </w:pPr>
      <w:rPr>
        <w:rFonts w:ascii="Arial" w:hAnsi="Arial" w:hint="default"/>
      </w:rPr>
    </w:lvl>
    <w:lvl w:ilvl="7" w:tplc="FF784BEC" w:tentative="1">
      <w:start w:val="1"/>
      <w:numFmt w:val="bullet"/>
      <w:lvlText w:val="•"/>
      <w:lvlJc w:val="left"/>
      <w:pPr>
        <w:tabs>
          <w:tab w:val="num" w:pos="5760"/>
        </w:tabs>
        <w:ind w:left="5760" w:hanging="360"/>
      </w:pPr>
      <w:rPr>
        <w:rFonts w:ascii="Arial" w:hAnsi="Arial" w:hint="default"/>
      </w:rPr>
    </w:lvl>
    <w:lvl w:ilvl="8" w:tplc="239A44B0" w:tentative="1">
      <w:start w:val="1"/>
      <w:numFmt w:val="bullet"/>
      <w:lvlText w:val="•"/>
      <w:lvlJc w:val="left"/>
      <w:pPr>
        <w:tabs>
          <w:tab w:val="num" w:pos="6480"/>
        </w:tabs>
        <w:ind w:left="6480" w:hanging="360"/>
      </w:pPr>
      <w:rPr>
        <w:rFonts w:ascii="Arial" w:hAnsi="Arial" w:hint="default"/>
      </w:rPr>
    </w:lvl>
  </w:abstractNum>
  <w:abstractNum w:abstractNumId="27">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8">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9">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3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31">
    <w:nsid w:val="7D085F54"/>
    <w:multiLevelType w:val="hybridMultilevel"/>
    <w:tmpl w:val="CF5A2B00"/>
    <w:lvl w:ilvl="0" w:tplc="9E00F3F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2"/>
  </w:num>
  <w:num w:numId="2">
    <w:abstractNumId w:val="8"/>
  </w:num>
  <w:num w:numId="3">
    <w:abstractNumId w:val="9"/>
  </w:num>
  <w:num w:numId="4">
    <w:abstractNumId w:val="21"/>
  </w:num>
  <w:num w:numId="5">
    <w:abstractNumId w:val="18"/>
  </w:num>
  <w:num w:numId="6">
    <w:abstractNumId w:val="28"/>
  </w:num>
  <w:num w:numId="7">
    <w:abstractNumId w:val="24"/>
  </w:num>
  <w:num w:numId="8">
    <w:abstractNumId w:val="19"/>
  </w:num>
  <w:num w:numId="9">
    <w:abstractNumId w:val="0"/>
  </w:num>
  <w:num w:numId="10">
    <w:abstractNumId w:val="6"/>
  </w:num>
  <w:num w:numId="11">
    <w:abstractNumId w:val="29"/>
  </w:num>
  <w:num w:numId="12">
    <w:abstractNumId w:val="23"/>
  </w:num>
  <w:num w:numId="13">
    <w:abstractNumId w:val="2"/>
  </w:num>
  <w:num w:numId="14">
    <w:abstractNumId w:val="4"/>
  </w:num>
  <w:num w:numId="15">
    <w:abstractNumId w:val="20"/>
  </w:num>
  <w:num w:numId="16">
    <w:abstractNumId w:val="30"/>
  </w:num>
  <w:num w:numId="17">
    <w:abstractNumId w:val="11"/>
  </w:num>
  <w:num w:numId="18">
    <w:abstractNumId w:val="26"/>
  </w:num>
  <w:num w:numId="19">
    <w:abstractNumId w:val="13"/>
  </w:num>
  <w:num w:numId="20">
    <w:abstractNumId w:val="32"/>
  </w:num>
  <w:num w:numId="21">
    <w:abstractNumId w:val="5"/>
  </w:num>
  <w:num w:numId="22">
    <w:abstractNumId w:val="16"/>
  </w:num>
  <w:num w:numId="23">
    <w:abstractNumId w:val="10"/>
  </w:num>
  <w:num w:numId="24">
    <w:abstractNumId w:val="1"/>
  </w:num>
  <w:num w:numId="25">
    <w:abstractNumId w:val="17"/>
  </w:num>
  <w:num w:numId="26">
    <w:abstractNumId w:val="27"/>
  </w:num>
  <w:num w:numId="27">
    <w:abstractNumId w:val="14"/>
  </w:num>
  <w:num w:numId="28">
    <w:abstractNumId w:val="7"/>
  </w:num>
  <w:num w:numId="29">
    <w:abstractNumId w:val="15"/>
  </w:num>
  <w:num w:numId="30">
    <w:abstractNumId w:val="31"/>
  </w:num>
  <w:num w:numId="31">
    <w:abstractNumId w:val="22"/>
  </w:num>
  <w:num w:numId="32">
    <w:abstractNumId w:val="25"/>
  </w:num>
  <w:num w:numId="33">
    <w:abstractNumId w:val="3"/>
  </w:num>
  <w:num w:numId="3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E2107"/>
    <w:rsid w:val="000007D9"/>
    <w:rsid w:val="0000288B"/>
    <w:rsid w:val="00002BCB"/>
    <w:rsid w:val="000033AE"/>
    <w:rsid w:val="000040D0"/>
    <w:rsid w:val="000057DB"/>
    <w:rsid w:val="00005A7B"/>
    <w:rsid w:val="00006140"/>
    <w:rsid w:val="000062D3"/>
    <w:rsid w:val="0000703C"/>
    <w:rsid w:val="000075AF"/>
    <w:rsid w:val="00007DA8"/>
    <w:rsid w:val="00010FA7"/>
    <w:rsid w:val="00011F24"/>
    <w:rsid w:val="00013E53"/>
    <w:rsid w:val="0001440B"/>
    <w:rsid w:val="00017658"/>
    <w:rsid w:val="00020FCE"/>
    <w:rsid w:val="00021F89"/>
    <w:rsid w:val="00022B2E"/>
    <w:rsid w:val="00025899"/>
    <w:rsid w:val="000258EF"/>
    <w:rsid w:val="000270C3"/>
    <w:rsid w:val="00027839"/>
    <w:rsid w:val="00032B6F"/>
    <w:rsid w:val="000337B7"/>
    <w:rsid w:val="00034016"/>
    <w:rsid w:val="00034B85"/>
    <w:rsid w:val="00035FE2"/>
    <w:rsid w:val="00036A2C"/>
    <w:rsid w:val="00036CFB"/>
    <w:rsid w:val="00037EC1"/>
    <w:rsid w:val="00041190"/>
    <w:rsid w:val="0004122A"/>
    <w:rsid w:val="000421C5"/>
    <w:rsid w:val="0004229E"/>
    <w:rsid w:val="00043FAE"/>
    <w:rsid w:val="00045E12"/>
    <w:rsid w:val="00046481"/>
    <w:rsid w:val="00046780"/>
    <w:rsid w:val="00047251"/>
    <w:rsid w:val="000525AE"/>
    <w:rsid w:val="000535FA"/>
    <w:rsid w:val="00054C0E"/>
    <w:rsid w:val="0005677C"/>
    <w:rsid w:val="000571A1"/>
    <w:rsid w:val="00060B5B"/>
    <w:rsid w:val="00061019"/>
    <w:rsid w:val="00062118"/>
    <w:rsid w:val="00062873"/>
    <w:rsid w:val="00062A84"/>
    <w:rsid w:val="00064CD7"/>
    <w:rsid w:val="00065E7F"/>
    <w:rsid w:val="00066357"/>
    <w:rsid w:val="000670EB"/>
    <w:rsid w:val="000672AD"/>
    <w:rsid w:val="0007045B"/>
    <w:rsid w:val="000708A3"/>
    <w:rsid w:val="00070B81"/>
    <w:rsid w:val="00075759"/>
    <w:rsid w:val="000766D8"/>
    <w:rsid w:val="000766E3"/>
    <w:rsid w:val="000776E3"/>
    <w:rsid w:val="000809B0"/>
    <w:rsid w:val="00085798"/>
    <w:rsid w:val="00085B1F"/>
    <w:rsid w:val="00086858"/>
    <w:rsid w:val="000879D0"/>
    <w:rsid w:val="00090264"/>
    <w:rsid w:val="00090E65"/>
    <w:rsid w:val="00092023"/>
    <w:rsid w:val="00094029"/>
    <w:rsid w:val="00097BDA"/>
    <w:rsid w:val="000A0C45"/>
    <w:rsid w:val="000A1C0E"/>
    <w:rsid w:val="000A4177"/>
    <w:rsid w:val="000A59BE"/>
    <w:rsid w:val="000A73CD"/>
    <w:rsid w:val="000B0A2B"/>
    <w:rsid w:val="000B1316"/>
    <w:rsid w:val="000B291E"/>
    <w:rsid w:val="000B4395"/>
    <w:rsid w:val="000B45B6"/>
    <w:rsid w:val="000B527D"/>
    <w:rsid w:val="000C0157"/>
    <w:rsid w:val="000C088D"/>
    <w:rsid w:val="000C0DF2"/>
    <w:rsid w:val="000C2BC5"/>
    <w:rsid w:val="000C2F26"/>
    <w:rsid w:val="000C30F5"/>
    <w:rsid w:val="000C331F"/>
    <w:rsid w:val="000C394B"/>
    <w:rsid w:val="000C55DA"/>
    <w:rsid w:val="000C6410"/>
    <w:rsid w:val="000D0074"/>
    <w:rsid w:val="000D01DD"/>
    <w:rsid w:val="000D20B1"/>
    <w:rsid w:val="000D3F1D"/>
    <w:rsid w:val="000D6E53"/>
    <w:rsid w:val="000E0C76"/>
    <w:rsid w:val="000E11C6"/>
    <w:rsid w:val="000E2804"/>
    <w:rsid w:val="000E37C5"/>
    <w:rsid w:val="000E4706"/>
    <w:rsid w:val="000E5754"/>
    <w:rsid w:val="000E6737"/>
    <w:rsid w:val="000E757B"/>
    <w:rsid w:val="000F040B"/>
    <w:rsid w:val="000F0A1E"/>
    <w:rsid w:val="000F1E90"/>
    <w:rsid w:val="000F4153"/>
    <w:rsid w:val="000F4E35"/>
    <w:rsid w:val="000F698A"/>
    <w:rsid w:val="000F6FF5"/>
    <w:rsid w:val="000F751E"/>
    <w:rsid w:val="00104E4F"/>
    <w:rsid w:val="001059F0"/>
    <w:rsid w:val="0010653D"/>
    <w:rsid w:val="001073A7"/>
    <w:rsid w:val="0011058F"/>
    <w:rsid w:val="00111191"/>
    <w:rsid w:val="00113152"/>
    <w:rsid w:val="001161E1"/>
    <w:rsid w:val="001254FF"/>
    <w:rsid w:val="00125AC7"/>
    <w:rsid w:val="0013371F"/>
    <w:rsid w:val="001447E0"/>
    <w:rsid w:val="00150F75"/>
    <w:rsid w:val="00160E69"/>
    <w:rsid w:val="00161406"/>
    <w:rsid w:val="00161A99"/>
    <w:rsid w:val="00161D5F"/>
    <w:rsid w:val="00161E40"/>
    <w:rsid w:val="00162719"/>
    <w:rsid w:val="00165376"/>
    <w:rsid w:val="00170839"/>
    <w:rsid w:val="00172226"/>
    <w:rsid w:val="00173D8C"/>
    <w:rsid w:val="00174D5F"/>
    <w:rsid w:val="00175D5B"/>
    <w:rsid w:val="00176598"/>
    <w:rsid w:val="001769E0"/>
    <w:rsid w:val="00176B8E"/>
    <w:rsid w:val="00177011"/>
    <w:rsid w:val="00180904"/>
    <w:rsid w:val="00180D66"/>
    <w:rsid w:val="00181C50"/>
    <w:rsid w:val="00183127"/>
    <w:rsid w:val="00184BE1"/>
    <w:rsid w:val="001863A7"/>
    <w:rsid w:val="00186986"/>
    <w:rsid w:val="00186EED"/>
    <w:rsid w:val="00190F77"/>
    <w:rsid w:val="00192FF4"/>
    <w:rsid w:val="001939A2"/>
    <w:rsid w:val="001946A9"/>
    <w:rsid w:val="00195637"/>
    <w:rsid w:val="00195B9F"/>
    <w:rsid w:val="00197B66"/>
    <w:rsid w:val="001A0CED"/>
    <w:rsid w:val="001A242B"/>
    <w:rsid w:val="001A366A"/>
    <w:rsid w:val="001A4F1D"/>
    <w:rsid w:val="001A7652"/>
    <w:rsid w:val="001B46B1"/>
    <w:rsid w:val="001B5F75"/>
    <w:rsid w:val="001B7321"/>
    <w:rsid w:val="001B7FD5"/>
    <w:rsid w:val="001C4A58"/>
    <w:rsid w:val="001C4D3B"/>
    <w:rsid w:val="001C54C6"/>
    <w:rsid w:val="001C670C"/>
    <w:rsid w:val="001C74B2"/>
    <w:rsid w:val="001C7BFC"/>
    <w:rsid w:val="001D166F"/>
    <w:rsid w:val="001D1B4C"/>
    <w:rsid w:val="001D2CDE"/>
    <w:rsid w:val="001D4857"/>
    <w:rsid w:val="001D52A1"/>
    <w:rsid w:val="001D539B"/>
    <w:rsid w:val="001D5A4E"/>
    <w:rsid w:val="001D5C42"/>
    <w:rsid w:val="001D79E8"/>
    <w:rsid w:val="001E1304"/>
    <w:rsid w:val="001E1564"/>
    <w:rsid w:val="001E2107"/>
    <w:rsid w:val="001F050D"/>
    <w:rsid w:val="001F30DF"/>
    <w:rsid w:val="001F3A8E"/>
    <w:rsid w:val="001F576A"/>
    <w:rsid w:val="001F6834"/>
    <w:rsid w:val="00200040"/>
    <w:rsid w:val="002000F5"/>
    <w:rsid w:val="00200369"/>
    <w:rsid w:val="0020406C"/>
    <w:rsid w:val="00206A5F"/>
    <w:rsid w:val="00211E6D"/>
    <w:rsid w:val="00213028"/>
    <w:rsid w:val="00213FBE"/>
    <w:rsid w:val="00215141"/>
    <w:rsid w:val="002154FB"/>
    <w:rsid w:val="002201BE"/>
    <w:rsid w:val="002205D8"/>
    <w:rsid w:val="002227F3"/>
    <w:rsid w:val="00225670"/>
    <w:rsid w:val="00231F4D"/>
    <w:rsid w:val="0023211B"/>
    <w:rsid w:val="0023413F"/>
    <w:rsid w:val="00235429"/>
    <w:rsid w:val="002363D9"/>
    <w:rsid w:val="0023742C"/>
    <w:rsid w:val="00237AEA"/>
    <w:rsid w:val="00237F09"/>
    <w:rsid w:val="0024062B"/>
    <w:rsid w:val="0024085A"/>
    <w:rsid w:val="00244D65"/>
    <w:rsid w:val="00245B06"/>
    <w:rsid w:val="00247323"/>
    <w:rsid w:val="002479F4"/>
    <w:rsid w:val="00250CFF"/>
    <w:rsid w:val="00251472"/>
    <w:rsid w:val="00251922"/>
    <w:rsid w:val="00251CA8"/>
    <w:rsid w:val="00253741"/>
    <w:rsid w:val="002543BE"/>
    <w:rsid w:val="002544A3"/>
    <w:rsid w:val="00255373"/>
    <w:rsid w:val="00256A7B"/>
    <w:rsid w:val="0025793D"/>
    <w:rsid w:val="002604BD"/>
    <w:rsid w:val="00261A72"/>
    <w:rsid w:val="0026264E"/>
    <w:rsid w:val="0026356B"/>
    <w:rsid w:val="00263E10"/>
    <w:rsid w:val="002646F3"/>
    <w:rsid w:val="00264B7F"/>
    <w:rsid w:val="00264F87"/>
    <w:rsid w:val="00265931"/>
    <w:rsid w:val="00265FB8"/>
    <w:rsid w:val="002663D5"/>
    <w:rsid w:val="00266CBB"/>
    <w:rsid w:val="0026761E"/>
    <w:rsid w:val="00272595"/>
    <w:rsid w:val="00274A8E"/>
    <w:rsid w:val="00275E00"/>
    <w:rsid w:val="00277B2A"/>
    <w:rsid w:val="00280C99"/>
    <w:rsid w:val="0028108E"/>
    <w:rsid w:val="0028269E"/>
    <w:rsid w:val="00286029"/>
    <w:rsid w:val="002865EF"/>
    <w:rsid w:val="00287F59"/>
    <w:rsid w:val="00290664"/>
    <w:rsid w:val="002914EF"/>
    <w:rsid w:val="00292D34"/>
    <w:rsid w:val="00296282"/>
    <w:rsid w:val="002A3AE1"/>
    <w:rsid w:val="002A69A3"/>
    <w:rsid w:val="002B0729"/>
    <w:rsid w:val="002B0AA5"/>
    <w:rsid w:val="002B12B0"/>
    <w:rsid w:val="002B1F6E"/>
    <w:rsid w:val="002B2462"/>
    <w:rsid w:val="002B25F0"/>
    <w:rsid w:val="002B2C13"/>
    <w:rsid w:val="002B396C"/>
    <w:rsid w:val="002B6170"/>
    <w:rsid w:val="002B689E"/>
    <w:rsid w:val="002C1AA3"/>
    <w:rsid w:val="002C25A9"/>
    <w:rsid w:val="002C2B5B"/>
    <w:rsid w:val="002C3BBA"/>
    <w:rsid w:val="002C4250"/>
    <w:rsid w:val="002C5215"/>
    <w:rsid w:val="002C6EE0"/>
    <w:rsid w:val="002C740C"/>
    <w:rsid w:val="002C7E69"/>
    <w:rsid w:val="002D09B7"/>
    <w:rsid w:val="002D200C"/>
    <w:rsid w:val="002D249D"/>
    <w:rsid w:val="002D5193"/>
    <w:rsid w:val="002D5E3B"/>
    <w:rsid w:val="002D62C6"/>
    <w:rsid w:val="002D7DBE"/>
    <w:rsid w:val="002E0495"/>
    <w:rsid w:val="002E24D5"/>
    <w:rsid w:val="002E28D0"/>
    <w:rsid w:val="002E2C08"/>
    <w:rsid w:val="002E3185"/>
    <w:rsid w:val="002E3321"/>
    <w:rsid w:val="002E3AF6"/>
    <w:rsid w:val="002E3D4A"/>
    <w:rsid w:val="002E4D20"/>
    <w:rsid w:val="002E5473"/>
    <w:rsid w:val="002E5889"/>
    <w:rsid w:val="002E7613"/>
    <w:rsid w:val="002E7785"/>
    <w:rsid w:val="002E7AF8"/>
    <w:rsid w:val="002F1718"/>
    <w:rsid w:val="002F351C"/>
    <w:rsid w:val="002F74AE"/>
    <w:rsid w:val="002F7DC0"/>
    <w:rsid w:val="002F7E1D"/>
    <w:rsid w:val="002F7F90"/>
    <w:rsid w:val="002F7FF3"/>
    <w:rsid w:val="0030030E"/>
    <w:rsid w:val="00302B76"/>
    <w:rsid w:val="00304D7D"/>
    <w:rsid w:val="003071C8"/>
    <w:rsid w:val="003105C1"/>
    <w:rsid w:val="00311429"/>
    <w:rsid w:val="00313AB9"/>
    <w:rsid w:val="00313ADA"/>
    <w:rsid w:val="00313CE8"/>
    <w:rsid w:val="003140F3"/>
    <w:rsid w:val="003147CC"/>
    <w:rsid w:val="00314C88"/>
    <w:rsid w:val="003151D1"/>
    <w:rsid w:val="0031594F"/>
    <w:rsid w:val="00317C08"/>
    <w:rsid w:val="00320726"/>
    <w:rsid w:val="00322B73"/>
    <w:rsid w:val="0032423C"/>
    <w:rsid w:val="00324915"/>
    <w:rsid w:val="00324A5E"/>
    <w:rsid w:val="003255C7"/>
    <w:rsid w:val="00326388"/>
    <w:rsid w:val="00326529"/>
    <w:rsid w:val="00327801"/>
    <w:rsid w:val="003278C2"/>
    <w:rsid w:val="003278E7"/>
    <w:rsid w:val="003336BB"/>
    <w:rsid w:val="003369C2"/>
    <w:rsid w:val="00343017"/>
    <w:rsid w:val="00343DA8"/>
    <w:rsid w:val="00344622"/>
    <w:rsid w:val="00345373"/>
    <w:rsid w:val="00346413"/>
    <w:rsid w:val="00346568"/>
    <w:rsid w:val="00351E29"/>
    <w:rsid w:val="003535FD"/>
    <w:rsid w:val="00356497"/>
    <w:rsid w:val="003566E9"/>
    <w:rsid w:val="0035717B"/>
    <w:rsid w:val="00357AC9"/>
    <w:rsid w:val="00364963"/>
    <w:rsid w:val="003654A3"/>
    <w:rsid w:val="0037154D"/>
    <w:rsid w:val="00372088"/>
    <w:rsid w:val="00373DEC"/>
    <w:rsid w:val="00374C8D"/>
    <w:rsid w:val="00376399"/>
    <w:rsid w:val="003772AA"/>
    <w:rsid w:val="00384B94"/>
    <w:rsid w:val="00390FA9"/>
    <w:rsid w:val="00391359"/>
    <w:rsid w:val="003928F6"/>
    <w:rsid w:val="00392A26"/>
    <w:rsid w:val="00394113"/>
    <w:rsid w:val="0039712C"/>
    <w:rsid w:val="00397186"/>
    <w:rsid w:val="003A0AEE"/>
    <w:rsid w:val="003A1044"/>
    <w:rsid w:val="003A1BBD"/>
    <w:rsid w:val="003A318D"/>
    <w:rsid w:val="003A3239"/>
    <w:rsid w:val="003A37FC"/>
    <w:rsid w:val="003A5465"/>
    <w:rsid w:val="003B081D"/>
    <w:rsid w:val="003B098C"/>
    <w:rsid w:val="003B2BD9"/>
    <w:rsid w:val="003B35F5"/>
    <w:rsid w:val="003B60EA"/>
    <w:rsid w:val="003B6B7B"/>
    <w:rsid w:val="003C0AAB"/>
    <w:rsid w:val="003C35AB"/>
    <w:rsid w:val="003C46D1"/>
    <w:rsid w:val="003C483C"/>
    <w:rsid w:val="003C7432"/>
    <w:rsid w:val="003C7D38"/>
    <w:rsid w:val="003D0DAC"/>
    <w:rsid w:val="003D2B27"/>
    <w:rsid w:val="003D33EB"/>
    <w:rsid w:val="003D5B0F"/>
    <w:rsid w:val="003D5F2F"/>
    <w:rsid w:val="003E0C82"/>
    <w:rsid w:val="003E0CAF"/>
    <w:rsid w:val="003E1B64"/>
    <w:rsid w:val="003E3B70"/>
    <w:rsid w:val="003E4D38"/>
    <w:rsid w:val="003E6734"/>
    <w:rsid w:val="003F0F2E"/>
    <w:rsid w:val="003F2A97"/>
    <w:rsid w:val="003F336B"/>
    <w:rsid w:val="003F49F5"/>
    <w:rsid w:val="003F52BE"/>
    <w:rsid w:val="003F6AAA"/>
    <w:rsid w:val="003F735D"/>
    <w:rsid w:val="0040016E"/>
    <w:rsid w:val="00402D1B"/>
    <w:rsid w:val="004037BD"/>
    <w:rsid w:val="00403897"/>
    <w:rsid w:val="004040F4"/>
    <w:rsid w:val="00404D6C"/>
    <w:rsid w:val="004061A1"/>
    <w:rsid w:val="004064F6"/>
    <w:rsid w:val="00406716"/>
    <w:rsid w:val="0040680F"/>
    <w:rsid w:val="00411055"/>
    <w:rsid w:val="0041475E"/>
    <w:rsid w:val="0041755E"/>
    <w:rsid w:val="00421D32"/>
    <w:rsid w:val="004256E6"/>
    <w:rsid w:val="004266AB"/>
    <w:rsid w:val="004267A6"/>
    <w:rsid w:val="00427734"/>
    <w:rsid w:val="00427CBF"/>
    <w:rsid w:val="0043096C"/>
    <w:rsid w:val="00430A36"/>
    <w:rsid w:val="00431364"/>
    <w:rsid w:val="0043542D"/>
    <w:rsid w:val="00437231"/>
    <w:rsid w:val="00441DFD"/>
    <w:rsid w:val="004429DB"/>
    <w:rsid w:val="00443080"/>
    <w:rsid w:val="00445285"/>
    <w:rsid w:val="00450CB7"/>
    <w:rsid w:val="004516FE"/>
    <w:rsid w:val="004537BA"/>
    <w:rsid w:val="00455194"/>
    <w:rsid w:val="004551A4"/>
    <w:rsid w:val="00455389"/>
    <w:rsid w:val="00456151"/>
    <w:rsid w:val="00456B7B"/>
    <w:rsid w:val="00456EE9"/>
    <w:rsid w:val="004575FA"/>
    <w:rsid w:val="00457B77"/>
    <w:rsid w:val="00460812"/>
    <w:rsid w:val="00462355"/>
    <w:rsid w:val="00462B15"/>
    <w:rsid w:val="00464617"/>
    <w:rsid w:val="004646F4"/>
    <w:rsid w:val="00464D3B"/>
    <w:rsid w:val="00465EC2"/>
    <w:rsid w:val="0046644C"/>
    <w:rsid w:val="00467A94"/>
    <w:rsid w:val="00470140"/>
    <w:rsid w:val="0047158D"/>
    <w:rsid w:val="00475219"/>
    <w:rsid w:val="0047593C"/>
    <w:rsid w:val="00476230"/>
    <w:rsid w:val="00477AB2"/>
    <w:rsid w:val="00481330"/>
    <w:rsid w:val="00481672"/>
    <w:rsid w:val="0048297C"/>
    <w:rsid w:val="00482BEA"/>
    <w:rsid w:val="00483327"/>
    <w:rsid w:val="00483352"/>
    <w:rsid w:val="004847E9"/>
    <w:rsid w:val="0048502A"/>
    <w:rsid w:val="00486532"/>
    <w:rsid w:val="00486B06"/>
    <w:rsid w:val="00486CD5"/>
    <w:rsid w:val="00487226"/>
    <w:rsid w:val="00490F93"/>
    <w:rsid w:val="00491EA7"/>
    <w:rsid w:val="00492AA6"/>
    <w:rsid w:val="0049364A"/>
    <w:rsid w:val="004950EB"/>
    <w:rsid w:val="0049672B"/>
    <w:rsid w:val="004A05F9"/>
    <w:rsid w:val="004A3FA9"/>
    <w:rsid w:val="004B0802"/>
    <w:rsid w:val="004B0C75"/>
    <w:rsid w:val="004B0EC3"/>
    <w:rsid w:val="004B14C7"/>
    <w:rsid w:val="004B1BB5"/>
    <w:rsid w:val="004B4759"/>
    <w:rsid w:val="004B4E9C"/>
    <w:rsid w:val="004B4EC8"/>
    <w:rsid w:val="004B5721"/>
    <w:rsid w:val="004B5727"/>
    <w:rsid w:val="004B66AE"/>
    <w:rsid w:val="004B6890"/>
    <w:rsid w:val="004B69A6"/>
    <w:rsid w:val="004C1709"/>
    <w:rsid w:val="004C3728"/>
    <w:rsid w:val="004C48BD"/>
    <w:rsid w:val="004C6C3A"/>
    <w:rsid w:val="004D013B"/>
    <w:rsid w:val="004D0ACF"/>
    <w:rsid w:val="004D0C49"/>
    <w:rsid w:val="004D3823"/>
    <w:rsid w:val="004D3F5A"/>
    <w:rsid w:val="004D40EA"/>
    <w:rsid w:val="004D4AF6"/>
    <w:rsid w:val="004D732B"/>
    <w:rsid w:val="004D78B3"/>
    <w:rsid w:val="004D7BC4"/>
    <w:rsid w:val="004E07A7"/>
    <w:rsid w:val="004E2A17"/>
    <w:rsid w:val="004E4EA0"/>
    <w:rsid w:val="004E7C36"/>
    <w:rsid w:val="004F1D96"/>
    <w:rsid w:val="004F2EAB"/>
    <w:rsid w:val="004F5B27"/>
    <w:rsid w:val="004F66F8"/>
    <w:rsid w:val="004F7D62"/>
    <w:rsid w:val="00500478"/>
    <w:rsid w:val="00500AAB"/>
    <w:rsid w:val="005039AC"/>
    <w:rsid w:val="00503B0F"/>
    <w:rsid w:val="00503CDB"/>
    <w:rsid w:val="00507E36"/>
    <w:rsid w:val="00507E4F"/>
    <w:rsid w:val="005107E9"/>
    <w:rsid w:val="00511AB9"/>
    <w:rsid w:val="00511AE2"/>
    <w:rsid w:val="005163DF"/>
    <w:rsid w:val="00517973"/>
    <w:rsid w:val="00520142"/>
    <w:rsid w:val="005253BD"/>
    <w:rsid w:val="005273A4"/>
    <w:rsid w:val="005313B3"/>
    <w:rsid w:val="00534408"/>
    <w:rsid w:val="00536CC1"/>
    <w:rsid w:val="00537547"/>
    <w:rsid w:val="0054020C"/>
    <w:rsid w:val="00541925"/>
    <w:rsid w:val="005437EB"/>
    <w:rsid w:val="005442BD"/>
    <w:rsid w:val="005447B1"/>
    <w:rsid w:val="00546CEC"/>
    <w:rsid w:val="00547487"/>
    <w:rsid w:val="005479BD"/>
    <w:rsid w:val="00552A9D"/>
    <w:rsid w:val="005626EF"/>
    <w:rsid w:val="00563F8C"/>
    <w:rsid w:val="00564E34"/>
    <w:rsid w:val="0056512D"/>
    <w:rsid w:val="0056553D"/>
    <w:rsid w:val="005656DF"/>
    <w:rsid w:val="00566186"/>
    <w:rsid w:val="005662CA"/>
    <w:rsid w:val="0057099E"/>
    <w:rsid w:val="005709B8"/>
    <w:rsid w:val="00571CF6"/>
    <w:rsid w:val="00572D0B"/>
    <w:rsid w:val="00573F21"/>
    <w:rsid w:val="00574079"/>
    <w:rsid w:val="00574624"/>
    <w:rsid w:val="00581B1B"/>
    <w:rsid w:val="00582779"/>
    <w:rsid w:val="0058333A"/>
    <w:rsid w:val="0058431A"/>
    <w:rsid w:val="00586440"/>
    <w:rsid w:val="00590013"/>
    <w:rsid w:val="005900F7"/>
    <w:rsid w:val="00590627"/>
    <w:rsid w:val="005906FF"/>
    <w:rsid w:val="005908F6"/>
    <w:rsid w:val="00592535"/>
    <w:rsid w:val="00592A49"/>
    <w:rsid w:val="00595709"/>
    <w:rsid w:val="00596328"/>
    <w:rsid w:val="00596B4B"/>
    <w:rsid w:val="00597740"/>
    <w:rsid w:val="005A0987"/>
    <w:rsid w:val="005A0F43"/>
    <w:rsid w:val="005A1DAD"/>
    <w:rsid w:val="005A20BB"/>
    <w:rsid w:val="005A29F1"/>
    <w:rsid w:val="005A6100"/>
    <w:rsid w:val="005A6B1A"/>
    <w:rsid w:val="005A7CF1"/>
    <w:rsid w:val="005A7EE6"/>
    <w:rsid w:val="005B038B"/>
    <w:rsid w:val="005B0E7C"/>
    <w:rsid w:val="005B19F7"/>
    <w:rsid w:val="005B2290"/>
    <w:rsid w:val="005B3027"/>
    <w:rsid w:val="005B3D2C"/>
    <w:rsid w:val="005B3E94"/>
    <w:rsid w:val="005B45EE"/>
    <w:rsid w:val="005B52A8"/>
    <w:rsid w:val="005B5659"/>
    <w:rsid w:val="005B6436"/>
    <w:rsid w:val="005B7CAC"/>
    <w:rsid w:val="005C0B1D"/>
    <w:rsid w:val="005C0C9B"/>
    <w:rsid w:val="005C0F27"/>
    <w:rsid w:val="005C14A8"/>
    <w:rsid w:val="005C245F"/>
    <w:rsid w:val="005C25FC"/>
    <w:rsid w:val="005C3478"/>
    <w:rsid w:val="005C39B0"/>
    <w:rsid w:val="005C4C0F"/>
    <w:rsid w:val="005C57BF"/>
    <w:rsid w:val="005C5D4A"/>
    <w:rsid w:val="005C5D61"/>
    <w:rsid w:val="005C710D"/>
    <w:rsid w:val="005D1183"/>
    <w:rsid w:val="005D152B"/>
    <w:rsid w:val="005D3F6C"/>
    <w:rsid w:val="005D54B8"/>
    <w:rsid w:val="005D65D6"/>
    <w:rsid w:val="005E04C5"/>
    <w:rsid w:val="005E28F2"/>
    <w:rsid w:val="005E2D7A"/>
    <w:rsid w:val="005E2DFC"/>
    <w:rsid w:val="005E3069"/>
    <w:rsid w:val="005E3E5C"/>
    <w:rsid w:val="005E492E"/>
    <w:rsid w:val="005E5677"/>
    <w:rsid w:val="005F4001"/>
    <w:rsid w:val="005F43B4"/>
    <w:rsid w:val="005F5193"/>
    <w:rsid w:val="005F6EB7"/>
    <w:rsid w:val="00604501"/>
    <w:rsid w:val="00605029"/>
    <w:rsid w:val="0060650C"/>
    <w:rsid w:val="00606B67"/>
    <w:rsid w:val="0060757D"/>
    <w:rsid w:val="00607B0C"/>
    <w:rsid w:val="00610460"/>
    <w:rsid w:val="0061074F"/>
    <w:rsid w:val="006118AF"/>
    <w:rsid w:val="00611AE8"/>
    <w:rsid w:val="0061260F"/>
    <w:rsid w:val="006127CA"/>
    <w:rsid w:val="00614BA8"/>
    <w:rsid w:val="00616A49"/>
    <w:rsid w:val="006178B7"/>
    <w:rsid w:val="00623428"/>
    <w:rsid w:val="0062435B"/>
    <w:rsid w:val="006248F5"/>
    <w:rsid w:val="00626E58"/>
    <w:rsid w:val="00627C1F"/>
    <w:rsid w:val="00630686"/>
    <w:rsid w:val="006328CF"/>
    <w:rsid w:val="00632B1C"/>
    <w:rsid w:val="00633A1D"/>
    <w:rsid w:val="00634E29"/>
    <w:rsid w:val="006376BC"/>
    <w:rsid w:val="006433EC"/>
    <w:rsid w:val="0064362D"/>
    <w:rsid w:val="00644346"/>
    <w:rsid w:val="006445E1"/>
    <w:rsid w:val="006451C1"/>
    <w:rsid w:val="00651909"/>
    <w:rsid w:val="00654070"/>
    <w:rsid w:val="00654435"/>
    <w:rsid w:val="0065489C"/>
    <w:rsid w:val="00655277"/>
    <w:rsid w:val="006557B4"/>
    <w:rsid w:val="00657754"/>
    <w:rsid w:val="00657EC0"/>
    <w:rsid w:val="006630D6"/>
    <w:rsid w:val="00663D5A"/>
    <w:rsid w:val="00664394"/>
    <w:rsid w:val="006644CA"/>
    <w:rsid w:val="006647CF"/>
    <w:rsid w:val="00665628"/>
    <w:rsid w:val="006674DA"/>
    <w:rsid w:val="00671090"/>
    <w:rsid w:val="00671B4A"/>
    <w:rsid w:val="00672602"/>
    <w:rsid w:val="00673500"/>
    <w:rsid w:val="006750EA"/>
    <w:rsid w:val="00675DBE"/>
    <w:rsid w:val="00676658"/>
    <w:rsid w:val="00676DBF"/>
    <w:rsid w:val="00677684"/>
    <w:rsid w:val="006778E3"/>
    <w:rsid w:val="006826A3"/>
    <w:rsid w:val="00683C36"/>
    <w:rsid w:val="00683F99"/>
    <w:rsid w:val="00684D94"/>
    <w:rsid w:val="00685AE8"/>
    <w:rsid w:val="00685E96"/>
    <w:rsid w:val="0068647F"/>
    <w:rsid w:val="00686657"/>
    <w:rsid w:val="00686706"/>
    <w:rsid w:val="006937B4"/>
    <w:rsid w:val="00696B0B"/>
    <w:rsid w:val="006975CB"/>
    <w:rsid w:val="006977E5"/>
    <w:rsid w:val="00697EB0"/>
    <w:rsid w:val="006A1284"/>
    <w:rsid w:val="006A2925"/>
    <w:rsid w:val="006A3279"/>
    <w:rsid w:val="006A3897"/>
    <w:rsid w:val="006A3CCB"/>
    <w:rsid w:val="006A4F34"/>
    <w:rsid w:val="006A5A82"/>
    <w:rsid w:val="006A7132"/>
    <w:rsid w:val="006A7EF6"/>
    <w:rsid w:val="006B1956"/>
    <w:rsid w:val="006B34C5"/>
    <w:rsid w:val="006B42AF"/>
    <w:rsid w:val="006B55D7"/>
    <w:rsid w:val="006B6DF7"/>
    <w:rsid w:val="006B7329"/>
    <w:rsid w:val="006B765C"/>
    <w:rsid w:val="006C1671"/>
    <w:rsid w:val="006C1A0A"/>
    <w:rsid w:val="006C238A"/>
    <w:rsid w:val="006C6161"/>
    <w:rsid w:val="006C6861"/>
    <w:rsid w:val="006C775E"/>
    <w:rsid w:val="006D12AE"/>
    <w:rsid w:val="006D1BDB"/>
    <w:rsid w:val="006D2401"/>
    <w:rsid w:val="006D4FD3"/>
    <w:rsid w:val="006D65C1"/>
    <w:rsid w:val="006D68B9"/>
    <w:rsid w:val="006E2D37"/>
    <w:rsid w:val="006E4B05"/>
    <w:rsid w:val="006E5C91"/>
    <w:rsid w:val="006E5CD7"/>
    <w:rsid w:val="006E5FDD"/>
    <w:rsid w:val="006E71C9"/>
    <w:rsid w:val="006F3149"/>
    <w:rsid w:val="006F3D8D"/>
    <w:rsid w:val="006F5201"/>
    <w:rsid w:val="006F54B3"/>
    <w:rsid w:val="006F6C60"/>
    <w:rsid w:val="006F7075"/>
    <w:rsid w:val="006F72EB"/>
    <w:rsid w:val="006F760A"/>
    <w:rsid w:val="00700B6E"/>
    <w:rsid w:val="00701819"/>
    <w:rsid w:val="00702DFB"/>
    <w:rsid w:val="00702E88"/>
    <w:rsid w:val="00704777"/>
    <w:rsid w:val="00705AB9"/>
    <w:rsid w:val="00706487"/>
    <w:rsid w:val="007074EC"/>
    <w:rsid w:val="00707E94"/>
    <w:rsid w:val="0071464D"/>
    <w:rsid w:val="00715DD7"/>
    <w:rsid w:val="00717207"/>
    <w:rsid w:val="00717AC0"/>
    <w:rsid w:val="0072037E"/>
    <w:rsid w:val="00721CDE"/>
    <w:rsid w:val="00723DB4"/>
    <w:rsid w:val="0072476E"/>
    <w:rsid w:val="00725C03"/>
    <w:rsid w:val="0072622F"/>
    <w:rsid w:val="0073212E"/>
    <w:rsid w:val="007332C4"/>
    <w:rsid w:val="00734119"/>
    <w:rsid w:val="00735057"/>
    <w:rsid w:val="00737DA5"/>
    <w:rsid w:val="007407F3"/>
    <w:rsid w:val="0074271A"/>
    <w:rsid w:val="007431C7"/>
    <w:rsid w:val="0074356F"/>
    <w:rsid w:val="00745A1E"/>
    <w:rsid w:val="00746889"/>
    <w:rsid w:val="00747734"/>
    <w:rsid w:val="00751104"/>
    <w:rsid w:val="0075290C"/>
    <w:rsid w:val="007534DE"/>
    <w:rsid w:val="00754766"/>
    <w:rsid w:val="00754CF9"/>
    <w:rsid w:val="00755395"/>
    <w:rsid w:val="007556CB"/>
    <w:rsid w:val="00755F2C"/>
    <w:rsid w:val="00756C8F"/>
    <w:rsid w:val="00756EB0"/>
    <w:rsid w:val="00757369"/>
    <w:rsid w:val="00757751"/>
    <w:rsid w:val="00757DC9"/>
    <w:rsid w:val="0076016D"/>
    <w:rsid w:val="00760587"/>
    <w:rsid w:val="007613E8"/>
    <w:rsid w:val="00761521"/>
    <w:rsid w:val="007621DF"/>
    <w:rsid w:val="007651F6"/>
    <w:rsid w:val="00765FB9"/>
    <w:rsid w:val="0077331D"/>
    <w:rsid w:val="0077384F"/>
    <w:rsid w:val="007738F1"/>
    <w:rsid w:val="00773ABD"/>
    <w:rsid w:val="00773B42"/>
    <w:rsid w:val="00776329"/>
    <w:rsid w:val="007774FA"/>
    <w:rsid w:val="00777905"/>
    <w:rsid w:val="00780C31"/>
    <w:rsid w:val="00780FF1"/>
    <w:rsid w:val="00782DE4"/>
    <w:rsid w:val="00783A99"/>
    <w:rsid w:val="00785ADA"/>
    <w:rsid w:val="00785C86"/>
    <w:rsid w:val="00785DBB"/>
    <w:rsid w:val="00785EF7"/>
    <w:rsid w:val="00785FB7"/>
    <w:rsid w:val="00787159"/>
    <w:rsid w:val="00787870"/>
    <w:rsid w:val="00787A87"/>
    <w:rsid w:val="007906B8"/>
    <w:rsid w:val="00791C09"/>
    <w:rsid w:val="00792093"/>
    <w:rsid w:val="00792C6B"/>
    <w:rsid w:val="00793446"/>
    <w:rsid w:val="00794C4F"/>
    <w:rsid w:val="00795079"/>
    <w:rsid w:val="007958AB"/>
    <w:rsid w:val="0079594E"/>
    <w:rsid w:val="00795DC0"/>
    <w:rsid w:val="00795E1C"/>
    <w:rsid w:val="00795E30"/>
    <w:rsid w:val="00795FDF"/>
    <w:rsid w:val="00796D20"/>
    <w:rsid w:val="00796FAD"/>
    <w:rsid w:val="007A4469"/>
    <w:rsid w:val="007A5906"/>
    <w:rsid w:val="007A63D3"/>
    <w:rsid w:val="007B0BF0"/>
    <w:rsid w:val="007B7F9C"/>
    <w:rsid w:val="007C1422"/>
    <w:rsid w:val="007C150B"/>
    <w:rsid w:val="007C2005"/>
    <w:rsid w:val="007C200E"/>
    <w:rsid w:val="007C3853"/>
    <w:rsid w:val="007C3F3A"/>
    <w:rsid w:val="007C4E89"/>
    <w:rsid w:val="007C6AEB"/>
    <w:rsid w:val="007C6DB3"/>
    <w:rsid w:val="007C7CEC"/>
    <w:rsid w:val="007D2579"/>
    <w:rsid w:val="007D40D1"/>
    <w:rsid w:val="007D66A4"/>
    <w:rsid w:val="007E3938"/>
    <w:rsid w:val="007E41DC"/>
    <w:rsid w:val="007E4570"/>
    <w:rsid w:val="007E5A98"/>
    <w:rsid w:val="007E7AE2"/>
    <w:rsid w:val="007F08F3"/>
    <w:rsid w:val="007F49AC"/>
    <w:rsid w:val="007F757F"/>
    <w:rsid w:val="007F7B45"/>
    <w:rsid w:val="007F7EB3"/>
    <w:rsid w:val="00802C0F"/>
    <w:rsid w:val="008030E8"/>
    <w:rsid w:val="00804AA5"/>
    <w:rsid w:val="0080554F"/>
    <w:rsid w:val="00806044"/>
    <w:rsid w:val="00810140"/>
    <w:rsid w:val="0081037A"/>
    <w:rsid w:val="00810D66"/>
    <w:rsid w:val="0081115A"/>
    <w:rsid w:val="00812C46"/>
    <w:rsid w:val="008135CF"/>
    <w:rsid w:val="008140FA"/>
    <w:rsid w:val="008141C3"/>
    <w:rsid w:val="008173DA"/>
    <w:rsid w:val="00817E05"/>
    <w:rsid w:val="00820295"/>
    <w:rsid w:val="008208AB"/>
    <w:rsid w:val="0082245C"/>
    <w:rsid w:val="0082294C"/>
    <w:rsid w:val="00823AD5"/>
    <w:rsid w:val="008245A3"/>
    <w:rsid w:val="008262E7"/>
    <w:rsid w:val="00826705"/>
    <w:rsid w:val="00827C0A"/>
    <w:rsid w:val="0083134A"/>
    <w:rsid w:val="00831B07"/>
    <w:rsid w:val="00832180"/>
    <w:rsid w:val="008343A1"/>
    <w:rsid w:val="00834DC8"/>
    <w:rsid w:val="00835842"/>
    <w:rsid w:val="00836ABE"/>
    <w:rsid w:val="00840053"/>
    <w:rsid w:val="0084083D"/>
    <w:rsid w:val="008457EE"/>
    <w:rsid w:val="00847F9A"/>
    <w:rsid w:val="008513E4"/>
    <w:rsid w:val="008515BF"/>
    <w:rsid w:val="00851690"/>
    <w:rsid w:val="008522C0"/>
    <w:rsid w:val="008530C7"/>
    <w:rsid w:val="008534C7"/>
    <w:rsid w:val="008535F6"/>
    <w:rsid w:val="0085511B"/>
    <w:rsid w:val="00855137"/>
    <w:rsid w:val="00855401"/>
    <w:rsid w:val="00856B01"/>
    <w:rsid w:val="0086029C"/>
    <w:rsid w:val="008661E4"/>
    <w:rsid w:val="008667F0"/>
    <w:rsid w:val="008676A7"/>
    <w:rsid w:val="00873044"/>
    <w:rsid w:val="00873E3C"/>
    <w:rsid w:val="008749CE"/>
    <w:rsid w:val="00877A0D"/>
    <w:rsid w:val="00877FCB"/>
    <w:rsid w:val="00881C5D"/>
    <w:rsid w:val="00883A3B"/>
    <w:rsid w:val="00885FF3"/>
    <w:rsid w:val="008914BF"/>
    <w:rsid w:val="00891A71"/>
    <w:rsid w:val="008922D8"/>
    <w:rsid w:val="0089305C"/>
    <w:rsid w:val="008945BB"/>
    <w:rsid w:val="00896E4A"/>
    <w:rsid w:val="00897FFD"/>
    <w:rsid w:val="008A0838"/>
    <w:rsid w:val="008A1A04"/>
    <w:rsid w:val="008A36B1"/>
    <w:rsid w:val="008A4176"/>
    <w:rsid w:val="008A5C88"/>
    <w:rsid w:val="008A5F90"/>
    <w:rsid w:val="008A6B17"/>
    <w:rsid w:val="008A6D86"/>
    <w:rsid w:val="008A72AD"/>
    <w:rsid w:val="008B003E"/>
    <w:rsid w:val="008B21B3"/>
    <w:rsid w:val="008B3CFA"/>
    <w:rsid w:val="008B6D73"/>
    <w:rsid w:val="008B7037"/>
    <w:rsid w:val="008B7D42"/>
    <w:rsid w:val="008C0E0E"/>
    <w:rsid w:val="008C3091"/>
    <w:rsid w:val="008D07CA"/>
    <w:rsid w:val="008D6E80"/>
    <w:rsid w:val="008D7A61"/>
    <w:rsid w:val="008D7BA6"/>
    <w:rsid w:val="008E1898"/>
    <w:rsid w:val="008E4826"/>
    <w:rsid w:val="008E5F88"/>
    <w:rsid w:val="008E6645"/>
    <w:rsid w:val="008F0C43"/>
    <w:rsid w:val="008F0F26"/>
    <w:rsid w:val="008F197D"/>
    <w:rsid w:val="008F437B"/>
    <w:rsid w:val="008F4769"/>
    <w:rsid w:val="00900134"/>
    <w:rsid w:val="00900EFC"/>
    <w:rsid w:val="00903006"/>
    <w:rsid w:val="00903A54"/>
    <w:rsid w:val="00906294"/>
    <w:rsid w:val="0090635B"/>
    <w:rsid w:val="00906850"/>
    <w:rsid w:val="00906A34"/>
    <w:rsid w:val="0090745F"/>
    <w:rsid w:val="00907F26"/>
    <w:rsid w:val="00911429"/>
    <w:rsid w:val="009128AB"/>
    <w:rsid w:val="009140A6"/>
    <w:rsid w:val="00914755"/>
    <w:rsid w:val="009155A7"/>
    <w:rsid w:val="009157DD"/>
    <w:rsid w:val="00917007"/>
    <w:rsid w:val="00921658"/>
    <w:rsid w:val="00921728"/>
    <w:rsid w:val="009224C4"/>
    <w:rsid w:val="00922EB0"/>
    <w:rsid w:val="009235F1"/>
    <w:rsid w:val="00924E12"/>
    <w:rsid w:val="009257FA"/>
    <w:rsid w:val="00925997"/>
    <w:rsid w:val="0093170C"/>
    <w:rsid w:val="00931CD7"/>
    <w:rsid w:val="00933B79"/>
    <w:rsid w:val="009357D5"/>
    <w:rsid w:val="009434B6"/>
    <w:rsid w:val="00944D8F"/>
    <w:rsid w:val="00945687"/>
    <w:rsid w:val="009478C1"/>
    <w:rsid w:val="00947F1E"/>
    <w:rsid w:val="00950719"/>
    <w:rsid w:val="00952343"/>
    <w:rsid w:val="009524AC"/>
    <w:rsid w:val="0095308F"/>
    <w:rsid w:val="0095337F"/>
    <w:rsid w:val="009538EA"/>
    <w:rsid w:val="00953DDF"/>
    <w:rsid w:val="009544B7"/>
    <w:rsid w:val="00955233"/>
    <w:rsid w:val="009556D7"/>
    <w:rsid w:val="009568C2"/>
    <w:rsid w:val="00957C81"/>
    <w:rsid w:val="00961B67"/>
    <w:rsid w:val="0096225F"/>
    <w:rsid w:val="00963304"/>
    <w:rsid w:val="00964018"/>
    <w:rsid w:val="009641B1"/>
    <w:rsid w:val="00964D27"/>
    <w:rsid w:val="0096644E"/>
    <w:rsid w:val="00972949"/>
    <w:rsid w:val="0097371E"/>
    <w:rsid w:val="009741A4"/>
    <w:rsid w:val="0097486C"/>
    <w:rsid w:val="0098004E"/>
    <w:rsid w:val="0098402C"/>
    <w:rsid w:val="009851DE"/>
    <w:rsid w:val="0098587C"/>
    <w:rsid w:val="009878B2"/>
    <w:rsid w:val="00990B62"/>
    <w:rsid w:val="00990F2F"/>
    <w:rsid w:val="009917A8"/>
    <w:rsid w:val="00992E4D"/>
    <w:rsid w:val="009949D9"/>
    <w:rsid w:val="00995016"/>
    <w:rsid w:val="009963FB"/>
    <w:rsid w:val="00996BC4"/>
    <w:rsid w:val="009A1463"/>
    <w:rsid w:val="009A21A1"/>
    <w:rsid w:val="009A27D8"/>
    <w:rsid w:val="009A2A28"/>
    <w:rsid w:val="009A2B2A"/>
    <w:rsid w:val="009A2B71"/>
    <w:rsid w:val="009A36DB"/>
    <w:rsid w:val="009A3F9A"/>
    <w:rsid w:val="009A61B0"/>
    <w:rsid w:val="009A65B1"/>
    <w:rsid w:val="009A6942"/>
    <w:rsid w:val="009B0DC7"/>
    <w:rsid w:val="009B164A"/>
    <w:rsid w:val="009B21CF"/>
    <w:rsid w:val="009B2EEF"/>
    <w:rsid w:val="009B4EF0"/>
    <w:rsid w:val="009B4F2A"/>
    <w:rsid w:val="009B64FE"/>
    <w:rsid w:val="009B68C5"/>
    <w:rsid w:val="009B71D6"/>
    <w:rsid w:val="009B72B4"/>
    <w:rsid w:val="009C01D5"/>
    <w:rsid w:val="009C05EB"/>
    <w:rsid w:val="009C0B8A"/>
    <w:rsid w:val="009C0BA2"/>
    <w:rsid w:val="009C14FF"/>
    <w:rsid w:val="009C1A74"/>
    <w:rsid w:val="009C3277"/>
    <w:rsid w:val="009C46AC"/>
    <w:rsid w:val="009C520A"/>
    <w:rsid w:val="009C5277"/>
    <w:rsid w:val="009C5E11"/>
    <w:rsid w:val="009C7709"/>
    <w:rsid w:val="009C77BA"/>
    <w:rsid w:val="009C7E6F"/>
    <w:rsid w:val="009D27F2"/>
    <w:rsid w:val="009D2E46"/>
    <w:rsid w:val="009D40B8"/>
    <w:rsid w:val="009E187A"/>
    <w:rsid w:val="009E1ACE"/>
    <w:rsid w:val="009E1F5E"/>
    <w:rsid w:val="009E2C98"/>
    <w:rsid w:val="009E532F"/>
    <w:rsid w:val="009E5A57"/>
    <w:rsid w:val="009F185E"/>
    <w:rsid w:val="009F6392"/>
    <w:rsid w:val="00A01197"/>
    <w:rsid w:val="00A01685"/>
    <w:rsid w:val="00A01F87"/>
    <w:rsid w:val="00A0204E"/>
    <w:rsid w:val="00A02CD6"/>
    <w:rsid w:val="00A02D2F"/>
    <w:rsid w:val="00A02F13"/>
    <w:rsid w:val="00A03296"/>
    <w:rsid w:val="00A039A0"/>
    <w:rsid w:val="00A03C10"/>
    <w:rsid w:val="00A06704"/>
    <w:rsid w:val="00A1514A"/>
    <w:rsid w:val="00A16AA4"/>
    <w:rsid w:val="00A177E9"/>
    <w:rsid w:val="00A22C91"/>
    <w:rsid w:val="00A32247"/>
    <w:rsid w:val="00A33D47"/>
    <w:rsid w:val="00A34DAC"/>
    <w:rsid w:val="00A412DA"/>
    <w:rsid w:val="00A41BDD"/>
    <w:rsid w:val="00A41EAF"/>
    <w:rsid w:val="00A423A8"/>
    <w:rsid w:val="00A4299D"/>
    <w:rsid w:val="00A42E01"/>
    <w:rsid w:val="00A4334A"/>
    <w:rsid w:val="00A43EBD"/>
    <w:rsid w:val="00A44B3A"/>
    <w:rsid w:val="00A461A2"/>
    <w:rsid w:val="00A46D6F"/>
    <w:rsid w:val="00A52A16"/>
    <w:rsid w:val="00A52F48"/>
    <w:rsid w:val="00A53930"/>
    <w:rsid w:val="00A53A68"/>
    <w:rsid w:val="00A53F40"/>
    <w:rsid w:val="00A54EEB"/>
    <w:rsid w:val="00A55111"/>
    <w:rsid w:val="00A55F1E"/>
    <w:rsid w:val="00A60867"/>
    <w:rsid w:val="00A6192D"/>
    <w:rsid w:val="00A62815"/>
    <w:rsid w:val="00A6306E"/>
    <w:rsid w:val="00A6329E"/>
    <w:rsid w:val="00A64BE9"/>
    <w:rsid w:val="00A64DC5"/>
    <w:rsid w:val="00A64DCF"/>
    <w:rsid w:val="00A67CEC"/>
    <w:rsid w:val="00A7058B"/>
    <w:rsid w:val="00A705E2"/>
    <w:rsid w:val="00A710CE"/>
    <w:rsid w:val="00A7290E"/>
    <w:rsid w:val="00A72D00"/>
    <w:rsid w:val="00A7532B"/>
    <w:rsid w:val="00A75765"/>
    <w:rsid w:val="00A75F14"/>
    <w:rsid w:val="00A80FBF"/>
    <w:rsid w:val="00A84250"/>
    <w:rsid w:val="00A84A1A"/>
    <w:rsid w:val="00A8643F"/>
    <w:rsid w:val="00A91ACF"/>
    <w:rsid w:val="00A93CCB"/>
    <w:rsid w:val="00A94D31"/>
    <w:rsid w:val="00A9651B"/>
    <w:rsid w:val="00AA05A5"/>
    <w:rsid w:val="00AA24E0"/>
    <w:rsid w:val="00AA2646"/>
    <w:rsid w:val="00AA3D61"/>
    <w:rsid w:val="00AA72F2"/>
    <w:rsid w:val="00AA74FE"/>
    <w:rsid w:val="00AB0415"/>
    <w:rsid w:val="00AB0EBC"/>
    <w:rsid w:val="00AB1BBB"/>
    <w:rsid w:val="00AB4C0E"/>
    <w:rsid w:val="00AB5E9A"/>
    <w:rsid w:val="00AB6759"/>
    <w:rsid w:val="00AC087F"/>
    <w:rsid w:val="00AC1457"/>
    <w:rsid w:val="00AC15E1"/>
    <w:rsid w:val="00AC1921"/>
    <w:rsid w:val="00AC6CAF"/>
    <w:rsid w:val="00AD0759"/>
    <w:rsid w:val="00AD07AA"/>
    <w:rsid w:val="00AD12F1"/>
    <w:rsid w:val="00AD235E"/>
    <w:rsid w:val="00AD2ED4"/>
    <w:rsid w:val="00AD32EC"/>
    <w:rsid w:val="00AD3C31"/>
    <w:rsid w:val="00AD48F6"/>
    <w:rsid w:val="00AD507F"/>
    <w:rsid w:val="00AD5AF6"/>
    <w:rsid w:val="00AD6202"/>
    <w:rsid w:val="00AD62D4"/>
    <w:rsid w:val="00AD6AF5"/>
    <w:rsid w:val="00AD7C3C"/>
    <w:rsid w:val="00AE09ED"/>
    <w:rsid w:val="00AE10B9"/>
    <w:rsid w:val="00AE12F4"/>
    <w:rsid w:val="00AE2C69"/>
    <w:rsid w:val="00AE5270"/>
    <w:rsid w:val="00AF0CA1"/>
    <w:rsid w:val="00AF1344"/>
    <w:rsid w:val="00AF25F8"/>
    <w:rsid w:val="00AF40A3"/>
    <w:rsid w:val="00AF4627"/>
    <w:rsid w:val="00AF4B4F"/>
    <w:rsid w:val="00AF4DC1"/>
    <w:rsid w:val="00AF7823"/>
    <w:rsid w:val="00B01AA7"/>
    <w:rsid w:val="00B03E0B"/>
    <w:rsid w:val="00B05561"/>
    <w:rsid w:val="00B05629"/>
    <w:rsid w:val="00B05C81"/>
    <w:rsid w:val="00B0613C"/>
    <w:rsid w:val="00B061CA"/>
    <w:rsid w:val="00B06B45"/>
    <w:rsid w:val="00B129E2"/>
    <w:rsid w:val="00B12A56"/>
    <w:rsid w:val="00B134CC"/>
    <w:rsid w:val="00B143DE"/>
    <w:rsid w:val="00B14D62"/>
    <w:rsid w:val="00B16242"/>
    <w:rsid w:val="00B17163"/>
    <w:rsid w:val="00B22804"/>
    <w:rsid w:val="00B238E0"/>
    <w:rsid w:val="00B2447F"/>
    <w:rsid w:val="00B245FC"/>
    <w:rsid w:val="00B24B45"/>
    <w:rsid w:val="00B25549"/>
    <w:rsid w:val="00B2577D"/>
    <w:rsid w:val="00B3141C"/>
    <w:rsid w:val="00B32DA6"/>
    <w:rsid w:val="00B33D82"/>
    <w:rsid w:val="00B34012"/>
    <w:rsid w:val="00B34C78"/>
    <w:rsid w:val="00B401CE"/>
    <w:rsid w:val="00B410A8"/>
    <w:rsid w:val="00B41244"/>
    <w:rsid w:val="00B42495"/>
    <w:rsid w:val="00B4385D"/>
    <w:rsid w:val="00B46922"/>
    <w:rsid w:val="00B46DF7"/>
    <w:rsid w:val="00B476C5"/>
    <w:rsid w:val="00B50C10"/>
    <w:rsid w:val="00B51309"/>
    <w:rsid w:val="00B51BFF"/>
    <w:rsid w:val="00B51CBB"/>
    <w:rsid w:val="00B520A0"/>
    <w:rsid w:val="00B54005"/>
    <w:rsid w:val="00B551EB"/>
    <w:rsid w:val="00B5619C"/>
    <w:rsid w:val="00B56FCA"/>
    <w:rsid w:val="00B57A13"/>
    <w:rsid w:val="00B57AD7"/>
    <w:rsid w:val="00B60644"/>
    <w:rsid w:val="00B60FAB"/>
    <w:rsid w:val="00B629F3"/>
    <w:rsid w:val="00B635F8"/>
    <w:rsid w:val="00B63659"/>
    <w:rsid w:val="00B637AC"/>
    <w:rsid w:val="00B63E72"/>
    <w:rsid w:val="00B664BD"/>
    <w:rsid w:val="00B700CB"/>
    <w:rsid w:val="00B70A0C"/>
    <w:rsid w:val="00B70B0C"/>
    <w:rsid w:val="00B71225"/>
    <w:rsid w:val="00B7260B"/>
    <w:rsid w:val="00B739C8"/>
    <w:rsid w:val="00B74D39"/>
    <w:rsid w:val="00B764F0"/>
    <w:rsid w:val="00B770D3"/>
    <w:rsid w:val="00B808E7"/>
    <w:rsid w:val="00B824E8"/>
    <w:rsid w:val="00B84333"/>
    <w:rsid w:val="00B849A8"/>
    <w:rsid w:val="00B85304"/>
    <w:rsid w:val="00B86270"/>
    <w:rsid w:val="00B9090F"/>
    <w:rsid w:val="00B913F4"/>
    <w:rsid w:val="00B92311"/>
    <w:rsid w:val="00B93CB8"/>
    <w:rsid w:val="00B97F2D"/>
    <w:rsid w:val="00BA22AD"/>
    <w:rsid w:val="00BA24FE"/>
    <w:rsid w:val="00BA2F61"/>
    <w:rsid w:val="00BA48F6"/>
    <w:rsid w:val="00BB26EA"/>
    <w:rsid w:val="00BB5D9D"/>
    <w:rsid w:val="00BB6FA4"/>
    <w:rsid w:val="00BC1BD9"/>
    <w:rsid w:val="00BC1D97"/>
    <w:rsid w:val="00BC30A5"/>
    <w:rsid w:val="00BC5C3E"/>
    <w:rsid w:val="00BC5F21"/>
    <w:rsid w:val="00BC646E"/>
    <w:rsid w:val="00BD0E7C"/>
    <w:rsid w:val="00BD14AD"/>
    <w:rsid w:val="00BD486C"/>
    <w:rsid w:val="00BD55B3"/>
    <w:rsid w:val="00BD6486"/>
    <w:rsid w:val="00BD6E41"/>
    <w:rsid w:val="00BE0019"/>
    <w:rsid w:val="00BE09F3"/>
    <w:rsid w:val="00BE0E3E"/>
    <w:rsid w:val="00BE30FA"/>
    <w:rsid w:val="00BE3B6C"/>
    <w:rsid w:val="00BE42C9"/>
    <w:rsid w:val="00BE4405"/>
    <w:rsid w:val="00BE48A0"/>
    <w:rsid w:val="00BE4B02"/>
    <w:rsid w:val="00BE4BEB"/>
    <w:rsid w:val="00BF02E7"/>
    <w:rsid w:val="00BF02EF"/>
    <w:rsid w:val="00BF2A6D"/>
    <w:rsid w:val="00BF2F77"/>
    <w:rsid w:val="00BF3448"/>
    <w:rsid w:val="00BF6119"/>
    <w:rsid w:val="00BF62A2"/>
    <w:rsid w:val="00C01665"/>
    <w:rsid w:val="00C02055"/>
    <w:rsid w:val="00C05A32"/>
    <w:rsid w:val="00C0642D"/>
    <w:rsid w:val="00C06BB3"/>
    <w:rsid w:val="00C07548"/>
    <w:rsid w:val="00C07649"/>
    <w:rsid w:val="00C10B1D"/>
    <w:rsid w:val="00C10C75"/>
    <w:rsid w:val="00C13432"/>
    <w:rsid w:val="00C1664D"/>
    <w:rsid w:val="00C17583"/>
    <w:rsid w:val="00C226EA"/>
    <w:rsid w:val="00C23005"/>
    <w:rsid w:val="00C23886"/>
    <w:rsid w:val="00C24612"/>
    <w:rsid w:val="00C269CE"/>
    <w:rsid w:val="00C26A72"/>
    <w:rsid w:val="00C27A62"/>
    <w:rsid w:val="00C32443"/>
    <w:rsid w:val="00C34FAB"/>
    <w:rsid w:val="00C36211"/>
    <w:rsid w:val="00C36640"/>
    <w:rsid w:val="00C4426E"/>
    <w:rsid w:val="00C4615A"/>
    <w:rsid w:val="00C47DF9"/>
    <w:rsid w:val="00C502DA"/>
    <w:rsid w:val="00C50F8E"/>
    <w:rsid w:val="00C51E42"/>
    <w:rsid w:val="00C54E7A"/>
    <w:rsid w:val="00C55FCA"/>
    <w:rsid w:val="00C56652"/>
    <w:rsid w:val="00C57FC0"/>
    <w:rsid w:val="00C6030A"/>
    <w:rsid w:val="00C622E3"/>
    <w:rsid w:val="00C62C91"/>
    <w:rsid w:val="00C66703"/>
    <w:rsid w:val="00C70199"/>
    <w:rsid w:val="00C703A0"/>
    <w:rsid w:val="00C73114"/>
    <w:rsid w:val="00C74041"/>
    <w:rsid w:val="00C764D1"/>
    <w:rsid w:val="00C775A9"/>
    <w:rsid w:val="00C8102F"/>
    <w:rsid w:val="00C81496"/>
    <w:rsid w:val="00C815D7"/>
    <w:rsid w:val="00C82120"/>
    <w:rsid w:val="00C8229B"/>
    <w:rsid w:val="00C823BA"/>
    <w:rsid w:val="00C848C1"/>
    <w:rsid w:val="00C84FA5"/>
    <w:rsid w:val="00C85567"/>
    <w:rsid w:val="00C85C39"/>
    <w:rsid w:val="00C87AFE"/>
    <w:rsid w:val="00C87E21"/>
    <w:rsid w:val="00C91F80"/>
    <w:rsid w:val="00C92F3C"/>
    <w:rsid w:val="00C931A2"/>
    <w:rsid w:val="00C93B5F"/>
    <w:rsid w:val="00C957E2"/>
    <w:rsid w:val="00C95965"/>
    <w:rsid w:val="00C96B36"/>
    <w:rsid w:val="00C97F00"/>
    <w:rsid w:val="00CA15AE"/>
    <w:rsid w:val="00CA1C30"/>
    <w:rsid w:val="00CA25C6"/>
    <w:rsid w:val="00CA7A9C"/>
    <w:rsid w:val="00CB06DA"/>
    <w:rsid w:val="00CB0AD2"/>
    <w:rsid w:val="00CB3082"/>
    <w:rsid w:val="00CB4F6C"/>
    <w:rsid w:val="00CB67AA"/>
    <w:rsid w:val="00CC047E"/>
    <w:rsid w:val="00CC0E61"/>
    <w:rsid w:val="00CC26BB"/>
    <w:rsid w:val="00CC46C2"/>
    <w:rsid w:val="00CC6AA2"/>
    <w:rsid w:val="00CC6E4B"/>
    <w:rsid w:val="00CC78CF"/>
    <w:rsid w:val="00CD006A"/>
    <w:rsid w:val="00CD03D6"/>
    <w:rsid w:val="00CD20F8"/>
    <w:rsid w:val="00CD25D2"/>
    <w:rsid w:val="00CD25E8"/>
    <w:rsid w:val="00CD472D"/>
    <w:rsid w:val="00CD5C96"/>
    <w:rsid w:val="00CD6929"/>
    <w:rsid w:val="00CD7C37"/>
    <w:rsid w:val="00CE017E"/>
    <w:rsid w:val="00CE306F"/>
    <w:rsid w:val="00CE35B1"/>
    <w:rsid w:val="00CE3F57"/>
    <w:rsid w:val="00CE433E"/>
    <w:rsid w:val="00CE69F1"/>
    <w:rsid w:val="00CE69F6"/>
    <w:rsid w:val="00CE6CD0"/>
    <w:rsid w:val="00CF0EB7"/>
    <w:rsid w:val="00CF12F4"/>
    <w:rsid w:val="00CF2A02"/>
    <w:rsid w:val="00CF2BB2"/>
    <w:rsid w:val="00CF4C22"/>
    <w:rsid w:val="00D010A6"/>
    <w:rsid w:val="00D02BCC"/>
    <w:rsid w:val="00D02F77"/>
    <w:rsid w:val="00D043FF"/>
    <w:rsid w:val="00D05C04"/>
    <w:rsid w:val="00D06C64"/>
    <w:rsid w:val="00D06D0A"/>
    <w:rsid w:val="00D07C61"/>
    <w:rsid w:val="00D116DF"/>
    <w:rsid w:val="00D14BE0"/>
    <w:rsid w:val="00D154EB"/>
    <w:rsid w:val="00D159CC"/>
    <w:rsid w:val="00D165C5"/>
    <w:rsid w:val="00D16E60"/>
    <w:rsid w:val="00D1762E"/>
    <w:rsid w:val="00D2031E"/>
    <w:rsid w:val="00D206BD"/>
    <w:rsid w:val="00D21CFA"/>
    <w:rsid w:val="00D22260"/>
    <w:rsid w:val="00D22901"/>
    <w:rsid w:val="00D23553"/>
    <w:rsid w:val="00D25959"/>
    <w:rsid w:val="00D25B38"/>
    <w:rsid w:val="00D26801"/>
    <w:rsid w:val="00D27537"/>
    <w:rsid w:val="00D27A6D"/>
    <w:rsid w:val="00D27ED6"/>
    <w:rsid w:val="00D31988"/>
    <w:rsid w:val="00D3365F"/>
    <w:rsid w:val="00D33A45"/>
    <w:rsid w:val="00D3450F"/>
    <w:rsid w:val="00D352FE"/>
    <w:rsid w:val="00D35649"/>
    <w:rsid w:val="00D402FF"/>
    <w:rsid w:val="00D40BF8"/>
    <w:rsid w:val="00D428E1"/>
    <w:rsid w:val="00D45561"/>
    <w:rsid w:val="00D45A0E"/>
    <w:rsid w:val="00D47A6E"/>
    <w:rsid w:val="00D51540"/>
    <w:rsid w:val="00D51ABD"/>
    <w:rsid w:val="00D52684"/>
    <w:rsid w:val="00D5268C"/>
    <w:rsid w:val="00D52AD9"/>
    <w:rsid w:val="00D5432C"/>
    <w:rsid w:val="00D557BD"/>
    <w:rsid w:val="00D60B65"/>
    <w:rsid w:val="00D60E31"/>
    <w:rsid w:val="00D61128"/>
    <w:rsid w:val="00D61C44"/>
    <w:rsid w:val="00D62292"/>
    <w:rsid w:val="00D6486B"/>
    <w:rsid w:val="00D6516A"/>
    <w:rsid w:val="00D66018"/>
    <w:rsid w:val="00D66021"/>
    <w:rsid w:val="00D661B2"/>
    <w:rsid w:val="00D665C3"/>
    <w:rsid w:val="00D70BAD"/>
    <w:rsid w:val="00D71CB0"/>
    <w:rsid w:val="00D72887"/>
    <w:rsid w:val="00D72AEF"/>
    <w:rsid w:val="00D733CD"/>
    <w:rsid w:val="00D74427"/>
    <w:rsid w:val="00D7549E"/>
    <w:rsid w:val="00D7782E"/>
    <w:rsid w:val="00D814E8"/>
    <w:rsid w:val="00D8159A"/>
    <w:rsid w:val="00D81C75"/>
    <w:rsid w:val="00D83A3C"/>
    <w:rsid w:val="00D83AE2"/>
    <w:rsid w:val="00D85DA1"/>
    <w:rsid w:val="00D86490"/>
    <w:rsid w:val="00D87852"/>
    <w:rsid w:val="00D9271A"/>
    <w:rsid w:val="00D93370"/>
    <w:rsid w:val="00D938DB"/>
    <w:rsid w:val="00D94A7C"/>
    <w:rsid w:val="00D95AA5"/>
    <w:rsid w:val="00D96049"/>
    <w:rsid w:val="00D963F6"/>
    <w:rsid w:val="00DA1750"/>
    <w:rsid w:val="00DA29FB"/>
    <w:rsid w:val="00DB0130"/>
    <w:rsid w:val="00DB09EB"/>
    <w:rsid w:val="00DB2253"/>
    <w:rsid w:val="00DB42E9"/>
    <w:rsid w:val="00DB61E2"/>
    <w:rsid w:val="00DB631C"/>
    <w:rsid w:val="00DB6E68"/>
    <w:rsid w:val="00DB6EE0"/>
    <w:rsid w:val="00DC177D"/>
    <w:rsid w:val="00DC24BF"/>
    <w:rsid w:val="00DC375E"/>
    <w:rsid w:val="00DC4AE0"/>
    <w:rsid w:val="00DC7082"/>
    <w:rsid w:val="00DD0B11"/>
    <w:rsid w:val="00DD0ECA"/>
    <w:rsid w:val="00DD27EE"/>
    <w:rsid w:val="00DD3896"/>
    <w:rsid w:val="00DD5DAD"/>
    <w:rsid w:val="00DD6974"/>
    <w:rsid w:val="00DD7966"/>
    <w:rsid w:val="00DE0ADA"/>
    <w:rsid w:val="00DE1B68"/>
    <w:rsid w:val="00DE2005"/>
    <w:rsid w:val="00DE38A9"/>
    <w:rsid w:val="00DE6CAB"/>
    <w:rsid w:val="00DF2C91"/>
    <w:rsid w:val="00DF4A53"/>
    <w:rsid w:val="00DF755A"/>
    <w:rsid w:val="00DF7C22"/>
    <w:rsid w:val="00E01849"/>
    <w:rsid w:val="00E01878"/>
    <w:rsid w:val="00E0248F"/>
    <w:rsid w:val="00E032FD"/>
    <w:rsid w:val="00E049CF"/>
    <w:rsid w:val="00E05068"/>
    <w:rsid w:val="00E0599E"/>
    <w:rsid w:val="00E05CF5"/>
    <w:rsid w:val="00E076EB"/>
    <w:rsid w:val="00E113B2"/>
    <w:rsid w:val="00E14256"/>
    <w:rsid w:val="00E15B12"/>
    <w:rsid w:val="00E16786"/>
    <w:rsid w:val="00E16BC3"/>
    <w:rsid w:val="00E17EB8"/>
    <w:rsid w:val="00E20576"/>
    <w:rsid w:val="00E2168E"/>
    <w:rsid w:val="00E2171F"/>
    <w:rsid w:val="00E21D05"/>
    <w:rsid w:val="00E228C6"/>
    <w:rsid w:val="00E230E8"/>
    <w:rsid w:val="00E27479"/>
    <w:rsid w:val="00E27F0E"/>
    <w:rsid w:val="00E3026F"/>
    <w:rsid w:val="00E303BD"/>
    <w:rsid w:val="00E3403E"/>
    <w:rsid w:val="00E3504E"/>
    <w:rsid w:val="00E35B61"/>
    <w:rsid w:val="00E36F9F"/>
    <w:rsid w:val="00E417D3"/>
    <w:rsid w:val="00E41BC7"/>
    <w:rsid w:val="00E43555"/>
    <w:rsid w:val="00E43B75"/>
    <w:rsid w:val="00E4753B"/>
    <w:rsid w:val="00E53BAF"/>
    <w:rsid w:val="00E5477D"/>
    <w:rsid w:val="00E554BA"/>
    <w:rsid w:val="00E55969"/>
    <w:rsid w:val="00E55B32"/>
    <w:rsid w:val="00E56E33"/>
    <w:rsid w:val="00E606FC"/>
    <w:rsid w:val="00E6077D"/>
    <w:rsid w:val="00E626DE"/>
    <w:rsid w:val="00E648D9"/>
    <w:rsid w:val="00E651B5"/>
    <w:rsid w:val="00E65323"/>
    <w:rsid w:val="00E658B4"/>
    <w:rsid w:val="00E65D36"/>
    <w:rsid w:val="00E664B0"/>
    <w:rsid w:val="00E665E1"/>
    <w:rsid w:val="00E665E6"/>
    <w:rsid w:val="00E666C0"/>
    <w:rsid w:val="00E66D91"/>
    <w:rsid w:val="00E67938"/>
    <w:rsid w:val="00E67E12"/>
    <w:rsid w:val="00E701C5"/>
    <w:rsid w:val="00E716EF"/>
    <w:rsid w:val="00E71978"/>
    <w:rsid w:val="00E72F48"/>
    <w:rsid w:val="00E7370D"/>
    <w:rsid w:val="00E73AC6"/>
    <w:rsid w:val="00E73BCB"/>
    <w:rsid w:val="00E745D5"/>
    <w:rsid w:val="00E75CEC"/>
    <w:rsid w:val="00E76242"/>
    <w:rsid w:val="00E763E7"/>
    <w:rsid w:val="00E7712A"/>
    <w:rsid w:val="00E77B50"/>
    <w:rsid w:val="00E77BBD"/>
    <w:rsid w:val="00E8048C"/>
    <w:rsid w:val="00E81732"/>
    <w:rsid w:val="00E818E2"/>
    <w:rsid w:val="00E820F4"/>
    <w:rsid w:val="00E84D34"/>
    <w:rsid w:val="00E8568C"/>
    <w:rsid w:val="00E87178"/>
    <w:rsid w:val="00E92238"/>
    <w:rsid w:val="00E92BF2"/>
    <w:rsid w:val="00E936A5"/>
    <w:rsid w:val="00E93E84"/>
    <w:rsid w:val="00E945C2"/>
    <w:rsid w:val="00E95527"/>
    <w:rsid w:val="00E95E95"/>
    <w:rsid w:val="00EA1C01"/>
    <w:rsid w:val="00EA2193"/>
    <w:rsid w:val="00EA2D1E"/>
    <w:rsid w:val="00EA3565"/>
    <w:rsid w:val="00EA4568"/>
    <w:rsid w:val="00EA4A01"/>
    <w:rsid w:val="00EA6ACD"/>
    <w:rsid w:val="00EA734A"/>
    <w:rsid w:val="00EB20C5"/>
    <w:rsid w:val="00EB4B83"/>
    <w:rsid w:val="00EB4DC6"/>
    <w:rsid w:val="00EB4F86"/>
    <w:rsid w:val="00EC02BA"/>
    <w:rsid w:val="00EC1CC7"/>
    <w:rsid w:val="00EC1F07"/>
    <w:rsid w:val="00EC2ABA"/>
    <w:rsid w:val="00EC3037"/>
    <w:rsid w:val="00EC3DD0"/>
    <w:rsid w:val="00EC4E2B"/>
    <w:rsid w:val="00EC6637"/>
    <w:rsid w:val="00EC6E8F"/>
    <w:rsid w:val="00ED0215"/>
    <w:rsid w:val="00ED0271"/>
    <w:rsid w:val="00ED1FC6"/>
    <w:rsid w:val="00ED4E6E"/>
    <w:rsid w:val="00ED5A1D"/>
    <w:rsid w:val="00ED6B37"/>
    <w:rsid w:val="00EE0C74"/>
    <w:rsid w:val="00EE0F8B"/>
    <w:rsid w:val="00EE5D11"/>
    <w:rsid w:val="00EE65D2"/>
    <w:rsid w:val="00EF077C"/>
    <w:rsid w:val="00EF0D4B"/>
    <w:rsid w:val="00EF0ED3"/>
    <w:rsid w:val="00EF1E62"/>
    <w:rsid w:val="00EF2546"/>
    <w:rsid w:val="00EF28BC"/>
    <w:rsid w:val="00EF2EF3"/>
    <w:rsid w:val="00F014C0"/>
    <w:rsid w:val="00F032F7"/>
    <w:rsid w:val="00F03969"/>
    <w:rsid w:val="00F05E79"/>
    <w:rsid w:val="00F12E28"/>
    <w:rsid w:val="00F12EE2"/>
    <w:rsid w:val="00F16A70"/>
    <w:rsid w:val="00F2171C"/>
    <w:rsid w:val="00F218B1"/>
    <w:rsid w:val="00F21A83"/>
    <w:rsid w:val="00F221FF"/>
    <w:rsid w:val="00F22BEA"/>
    <w:rsid w:val="00F2332F"/>
    <w:rsid w:val="00F25B5D"/>
    <w:rsid w:val="00F26769"/>
    <w:rsid w:val="00F3050D"/>
    <w:rsid w:val="00F313B7"/>
    <w:rsid w:val="00F328CC"/>
    <w:rsid w:val="00F349FB"/>
    <w:rsid w:val="00F34C70"/>
    <w:rsid w:val="00F35DA7"/>
    <w:rsid w:val="00F35F92"/>
    <w:rsid w:val="00F3632F"/>
    <w:rsid w:val="00F3667D"/>
    <w:rsid w:val="00F36693"/>
    <w:rsid w:val="00F369F2"/>
    <w:rsid w:val="00F36F2F"/>
    <w:rsid w:val="00F37277"/>
    <w:rsid w:val="00F37297"/>
    <w:rsid w:val="00F37E8E"/>
    <w:rsid w:val="00F40163"/>
    <w:rsid w:val="00F40389"/>
    <w:rsid w:val="00F40EFB"/>
    <w:rsid w:val="00F41E74"/>
    <w:rsid w:val="00F423FA"/>
    <w:rsid w:val="00F45305"/>
    <w:rsid w:val="00F45DF8"/>
    <w:rsid w:val="00F45E99"/>
    <w:rsid w:val="00F464F4"/>
    <w:rsid w:val="00F47B5E"/>
    <w:rsid w:val="00F50DE0"/>
    <w:rsid w:val="00F517D7"/>
    <w:rsid w:val="00F51B1D"/>
    <w:rsid w:val="00F5391F"/>
    <w:rsid w:val="00F55D49"/>
    <w:rsid w:val="00F56C05"/>
    <w:rsid w:val="00F60B0E"/>
    <w:rsid w:val="00F6110A"/>
    <w:rsid w:val="00F61C3C"/>
    <w:rsid w:val="00F62115"/>
    <w:rsid w:val="00F62154"/>
    <w:rsid w:val="00F62552"/>
    <w:rsid w:val="00F62A10"/>
    <w:rsid w:val="00F64B9F"/>
    <w:rsid w:val="00F6595E"/>
    <w:rsid w:val="00F65AA2"/>
    <w:rsid w:val="00F66210"/>
    <w:rsid w:val="00F70706"/>
    <w:rsid w:val="00F7090C"/>
    <w:rsid w:val="00F7206E"/>
    <w:rsid w:val="00F74C16"/>
    <w:rsid w:val="00F75AE8"/>
    <w:rsid w:val="00F87616"/>
    <w:rsid w:val="00F90141"/>
    <w:rsid w:val="00F905D7"/>
    <w:rsid w:val="00F926AF"/>
    <w:rsid w:val="00F92A3F"/>
    <w:rsid w:val="00F9306F"/>
    <w:rsid w:val="00FA036E"/>
    <w:rsid w:val="00FA1CA2"/>
    <w:rsid w:val="00FA3438"/>
    <w:rsid w:val="00FA39F0"/>
    <w:rsid w:val="00FA3CCF"/>
    <w:rsid w:val="00FA4772"/>
    <w:rsid w:val="00FA5A3F"/>
    <w:rsid w:val="00FA5DDF"/>
    <w:rsid w:val="00FA7965"/>
    <w:rsid w:val="00FB12C5"/>
    <w:rsid w:val="00FB257B"/>
    <w:rsid w:val="00FB2EBA"/>
    <w:rsid w:val="00FB36A2"/>
    <w:rsid w:val="00FB3CF4"/>
    <w:rsid w:val="00FB3E6A"/>
    <w:rsid w:val="00FB3EE7"/>
    <w:rsid w:val="00FC068F"/>
    <w:rsid w:val="00FC235A"/>
    <w:rsid w:val="00FC3E9D"/>
    <w:rsid w:val="00FC4C4D"/>
    <w:rsid w:val="00FC5252"/>
    <w:rsid w:val="00FC56C0"/>
    <w:rsid w:val="00FC682E"/>
    <w:rsid w:val="00FD0311"/>
    <w:rsid w:val="00FD76B1"/>
    <w:rsid w:val="00FD788F"/>
    <w:rsid w:val="00FE07FA"/>
    <w:rsid w:val="00FE0EAC"/>
    <w:rsid w:val="00FE1A0E"/>
    <w:rsid w:val="00FE46BF"/>
    <w:rsid w:val="00FE5DD8"/>
    <w:rsid w:val="00FE6167"/>
    <w:rsid w:val="00FE76D7"/>
    <w:rsid w:val="00FE7E08"/>
    <w:rsid w:val="00FF1C46"/>
    <w:rsid w:val="00FF3215"/>
    <w:rsid w:val="00FF37CC"/>
    <w:rsid w:val="00FF37E1"/>
    <w:rsid w:val="00FF4BFC"/>
    <w:rsid w:val="00FF611E"/>
    <w:rsid w:val="00FF65A3"/>
    <w:rsid w:val="00FF6B13"/>
    <w:rsid w:val="00FF6C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C10"/>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Heading1">
    <w:name w:val="heading 1"/>
    <w:basedOn w:val="Normal"/>
    <w:next w:val="Normal"/>
    <w:link w:val="Heading1Char"/>
    <w:qFormat/>
    <w:rsid w:val="001E2107"/>
    <w:pPr>
      <w:keepNext/>
      <w:numPr>
        <w:numId w:val="2"/>
      </w:numPr>
      <w:spacing w:before="120"/>
      <w:outlineLvl w:val="0"/>
    </w:pPr>
    <w:rPr>
      <w:b/>
      <w:bCs/>
      <w:sz w:val="28"/>
      <w:szCs w:val="28"/>
    </w:rPr>
  </w:style>
  <w:style w:type="paragraph" w:styleId="Heading2">
    <w:name w:val="heading 2"/>
    <w:basedOn w:val="Normal"/>
    <w:next w:val="Normal"/>
    <w:link w:val="Heading2Char"/>
    <w:qFormat/>
    <w:rsid w:val="001E2107"/>
    <w:pPr>
      <w:keepNext/>
      <w:numPr>
        <w:ilvl w:val="1"/>
        <w:numId w:val="2"/>
      </w:numPr>
      <w:tabs>
        <w:tab w:val="clear" w:pos="576"/>
      </w:tabs>
      <w:spacing w:before="120"/>
      <w:outlineLvl w:val="1"/>
    </w:pPr>
    <w:rPr>
      <w:b/>
      <w:bCs/>
      <w:sz w:val="24"/>
    </w:rPr>
  </w:style>
  <w:style w:type="paragraph" w:styleId="Heading3">
    <w:name w:val="heading 3"/>
    <w:basedOn w:val="Normal"/>
    <w:next w:val="Normal"/>
    <w:link w:val="Heading3Char"/>
    <w:qFormat/>
    <w:rsid w:val="001E2107"/>
    <w:pPr>
      <w:keepNext/>
      <w:numPr>
        <w:ilvl w:val="2"/>
        <w:numId w:val="2"/>
      </w:numPr>
      <w:tabs>
        <w:tab w:val="clear" w:pos="720"/>
      </w:tabs>
      <w:spacing w:before="120"/>
      <w:outlineLvl w:val="2"/>
    </w:pPr>
    <w:rPr>
      <w:b/>
    </w:rPr>
  </w:style>
  <w:style w:type="paragraph" w:styleId="Heading4">
    <w:name w:val="heading 4"/>
    <w:basedOn w:val="Normal"/>
    <w:next w:val="Normal"/>
    <w:link w:val="Heading4Char"/>
    <w:qFormat/>
    <w:rsid w:val="001E210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1E210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1E2107"/>
    <w:pPr>
      <w:numPr>
        <w:ilvl w:val="5"/>
        <w:numId w:val="2"/>
      </w:numPr>
      <w:spacing w:before="240" w:after="60"/>
      <w:outlineLvl w:val="5"/>
    </w:pPr>
    <w:rPr>
      <w:b/>
      <w:bCs/>
    </w:rPr>
  </w:style>
  <w:style w:type="paragraph" w:styleId="Heading7">
    <w:name w:val="heading 7"/>
    <w:basedOn w:val="Normal"/>
    <w:next w:val="Normal"/>
    <w:link w:val="Heading7Char"/>
    <w:qFormat/>
    <w:rsid w:val="001E2107"/>
    <w:pPr>
      <w:numPr>
        <w:ilvl w:val="6"/>
        <w:numId w:val="2"/>
      </w:numPr>
      <w:spacing w:before="240" w:after="60"/>
      <w:outlineLvl w:val="6"/>
    </w:pPr>
    <w:rPr>
      <w:sz w:val="24"/>
      <w:szCs w:val="24"/>
    </w:rPr>
  </w:style>
  <w:style w:type="paragraph" w:styleId="Heading8">
    <w:name w:val="heading 8"/>
    <w:basedOn w:val="Normal"/>
    <w:next w:val="Normal"/>
    <w:link w:val="Heading8Char"/>
    <w:qFormat/>
    <w:rsid w:val="001E2107"/>
    <w:pPr>
      <w:numPr>
        <w:ilvl w:val="7"/>
        <w:numId w:val="2"/>
      </w:numPr>
      <w:spacing w:before="240" w:after="60"/>
      <w:outlineLvl w:val="7"/>
    </w:pPr>
    <w:rPr>
      <w:i/>
      <w:iCs/>
      <w:sz w:val="24"/>
      <w:szCs w:val="24"/>
    </w:rPr>
  </w:style>
  <w:style w:type="paragraph" w:styleId="Heading9">
    <w:name w:val="heading 9"/>
    <w:basedOn w:val="Normal"/>
    <w:next w:val="Normal"/>
    <w:link w:val="Heading9Char"/>
    <w:qFormat/>
    <w:rsid w:val="001E210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107"/>
    <w:rPr>
      <w:rFonts w:ascii="Times New Roman" w:eastAsia="宋体" w:hAnsi="Times New Roman" w:cs="Times New Roman"/>
      <w:b/>
      <w:bCs/>
      <w:kern w:val="0"/>
      <w:sz w:val="28"/>
      <w:szCs w:val="28"/>
      <w:lang w:eastAsia="en-US"/>
    </w:rPr>
  </w:style>
  <w:style w:type="character" w:customStyle="1" w:styleId="Heading2Char">
    <w:name w:val="Heading 2 Char"/>
    <w:basedOn w:val="DefaultParagraphFont"/>
    <w:link w:val="Heading2"/>
    <w:rsid w:val="001E2107"/>
    <w:rPr>
      <w:rFonts w:ascii="Times New Roman" w:eastAsia="宋体" w:hAnsi="Times New Roman" w:cs="Times New Roman"/>
      <w:b/>
      <w:bCs/>
      <w:kern w:val="0"/>
      <w:sz w:val="24"/>
      <w:lang w:eastAsia="en-US"/>
    </w:rPr>
  </w:style>
  <w:style w:type="character" w:customStyle="1" w:styleId="Heading3Char">
    <w:name w:val="Heading 3 Char"/>
    <w:basedOn w:val="DefaultParagraphFont"/>
    <w:link w:val="Heading3"/>
    <w:rsid w:val="001E2107"/>
    <w:rPr>
      <w:rFonts w:ascii="Times New Roman" w:eastAsia="宋体" w:hAnsi="Times New Roman" w:cs="Times New Roman"/>
      <w:b/>
      <w:kern w:val="0"/>
      <w:sz w:val="22"/>
      <w:lang w:eastAsia="en-US"/>
    </w:rPr>
  </w:style>
  <w:style w:type="character" w:customStyle="1" w:styleId="Heading4Char">
    <w:name w:val="Heading 4 Char"/>
    <w:basedOn w:val="DefaultParagraphFont"/>
    <w:link w:val="Heading4"/>
    <w:rsid w:val="001E2107"/>
    <w:rPr>
      <w:rFonts w:ascii="Times New Roman" w:eastAsia="宋体" w:hAnsi="Times New Roman" w:cs="Times New Roman"/>
      <w:b/>
      <w:bCs/>
      <w:kern w:val="0"/>
      <w:sz w:val="22"/>
      <w:szCs w:val="28"/>
      <w:lang w:eastAsia="en-US"/>
    </w:rPr>
  </w:style>
  <w:style w:type="character" w:customStyle="1" w:styleId="Heading5Char">
    <w:name w:val="Heading 5 Char"/>
    <w:basedOn w:val="DefaultParagraphFont"/>
    <w:link w:val="Heading5"/>
    <w:rsid w:val="001E2107"/>
    <w:rPr>
      <w:rFonts w:ascii="Times New Roman" w:eastAsia="宋体" w:hAnsi="Times New Roman" w:cs="Times New Roman"/>
      <w:b/>
      <w:bCs/>
      <w:i/>
      <w:iCs/>
      <w:kern w:val="0"/>
      <w:sz w:val="22"/>
      <w:szCs w:val="26"/>
      <w:lang w:eastAsia="en-US"/>
    </w:rPr>
  </w:style>
  <w:style w:type="character" w:customStyle="1" w:styleId="Heading6Char">
    <w:name w:val="Heading 6 Char"/>
    <w:basedOn w:val="DefaultParagraphFont"/>
    <w:link w:val="Heading6"/>
    <w:rsid w:val="001E2107"/>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rsid w:val="001E2107"/>
    <w:rPr>
      <w:rFonts w:ascii="Times New Roman" w:eastAsia="宋体" w:hAnsi="Times New Roman" w:cs="Times New Roman"/>
      <w:kern w:val="0"/>
      <w:sz w:val="24"/>
      <w:szCs w:val="24"/>
      <w:lang w:eastAsia="en-US"/>
    </w:rPr>
  </w:style>
  <w:style w:type="character" w:customStyle="1" w:styleId="Heading8Char">
    <w:name w:val="Heading 8 Char"/>
    <w:basedOn w:val="DefaultParagraphFont"/>
    <w:link w:val="Heading8"/>
    <w:rsid w:val="001E2107"/>
    <w:rPr>
      <w:rFonts w:ascii="Times New Roman" w:eastAsia="宋体" w:hAnsi="Times New Roman" w:cs="Times New Roman"/>
      <w:i/>
      <w:iCs/>
      <w:kern w:val="0"/>
      <w:sz w:val="24"/>
      <w:szCs w:val="24"/>
      <w:lang w:eastAsia="en-US"/>
    </w:rPr>
  </w:style>
  <w:style w:type="character" w:customStyle="1" w:styleId="Heading9Char">
    <w:name w:val="Heading 9 Char"/>
    <w:basedOn w:val="DefaultParagraphFont"/>
    <w:link w:val="Heading9"/>
    <w:rsid w:val="001E2107"/>
    <w:rPr>
      <w:rFonts w:ascii="Arial" w:eastAsia="宋体" w:hAnsi="Arial" w:cs="Arial"/>
      <w:kern w:val="0"/>
      <w:sz w:val="22"/>
      <w:lang w:eastAsia="en-US"/>
    </w:rPr>
  </w:style>
  <w:style w:type="paragraph" w:customStyle="1" w:styleId="References">
    <w:name w:val="References"/>
    <w:basedOn w:val="Normal"/>
    <w:rsid w:val="001E2107"/>
    <w:pPr>
      <w:numPr>
        <w:numId w:val="1"/>
      </w:numPr>
      <w:adjustRightInd/>
      <w:spacing w:after="60"/>
    </w:pPr>
    <w:rPr>
      <w:sz w:val="20"/>
      <w:szCs w:val="16"/>
    </w:rPr>
  </w:style>
  <w:style w:type="paragraph" w:styleId="DocumentMap">
    <w:name w:val="Document Map"/>
    <w:basedOn w:val="Normal"/>
    <w:link w:val="DocumentMapChar"/>
    <w:uiPriority w:val="99"/>
    <w:semiHidden/>
    <w:unhideWhenUsed/>
    <w:rsid w:val="001E2107"/>
    <w:rPr>
      <w:rFonts w:ascii="宋体"/>
      <w:sz w:val="18"/>
      <w:szCs w:val="18"/>
    </w:rPr>
  </w:style>
  <w:style w:type="character" w:customStyle="1" w:styleId="DocumentMapChar">
    <w:name w:val="Document Map Char"/>
    <w:basedOn w:val="DefaultParagraphFont"/>
    <w:link w:val="DocumentMap"/>
    <w:uiPriority w:val="99"/>
    <w:semiHidden/>
    <w:rsid w:val="001E2107"/>
    <w:rPr>
      <w:rFonts w:ascii="宋体" w:eastAsia="宋体"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E2107"/>
    <w:pPr>
      <w:spacing w:after="0"/>
    </w:pPr>
    <w:rPr>
      <w:sz w:val="18"/>
      <w:szCs w:val="18"/>
    </w:rPr>
  </w:style>
  <w:style w:type="character" w:customStyle="1" w:styleId="BalloonTextChar">
    <w:name w:val="Balloon Text Char"/>
    <w:basedOn w:val="DefaultParagraphFont"/>
    <w:link w:val="BalloonText"/>
    <w:uiPriority w:val="99"/>
    <w:semiHidden/>
    <w:rsid w:val="001E2107"/>
    <w:rPr>
      <w:rFonts w:ascii="Times New Roman" w:eastAsia="宋体" w:hAnsi="Times New Roman" w:cs="Times New Roman"/>
      <w:kern w:val="0"/>
      <w:sz w:val="18"/>
      <w:szCs w:val="18"/>
      <w:lang w:eastAsia="en-US"/>
    </w:rPr>
  </w:style>
  <w:style w:type="paragraph" w:styleId="ListParagraph">
    <w:name w:val="List Paragraph"/>
    <w:basedOn w:val="Normal"/>
    <w:link w:val="ListParagraphChar"/>
    <w:uiPriority w:val="34"/>
    <w:qFormat/>
    <w:rsid w:val="006E2D37"/>
    <w:pPr>
      <w:widowControl w:val="0"/>
      <w:snapToGrid/>
      <w:spacing w:after="0" w:line="360" w:lineRule="auto"/>
      <w:ind w:firstLineChars="200" w:firstLine="420"/>
      <w:jc w:val="left"/>
    </w:pPr>
    <w:rPr>
      <w:snapToGrid w:val="0"/>
      <w:sz w:val="21"/>
      <w:szCs w:val="21"/>
      <w:lang w:eastAsia="zh-CN"/>
    </w:rPr>
  </w:style>
  <w:style w:type="table" w:styleId="TableGrid">
    <w:name w:val="Table Grid"/>
    <w:basedOn w:val="TableNormal"/>
    <w:uiPriority w:val="59"/>
    <w:rsid w:val="001447E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9F185E"/>
    <w:rPr>
      <w:rFonts w:ascii="Times New Roman" w:eastAsia="宋体" w:hAnsi="Times New Roman" w:cs="Times New Roman"/>
      <w:snapToGrid w:val="0"/>
      <w:kern w:val="0"/>
      <w:szCs w:val="21"/>
    </w:rPr>
  </w:style>
  <w:style w:type="paragraph" w:styleId="Header">
    <w:name w:val="header"/>
    <w:basedOn w:val="Normal"/>
    <w:link w:val="HeaderChar"/>
    <w:uiPriority w:val="99"/>
    <w:unhideWhenUsed/>
    <w:rsid w:val="00F50DE0"/>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F50DE0"/>
    <w:rPr>
      <w:rFonts w:ascii="Times New Roman" w:eastAsia="宋体" w:hAnsi="Times New Roman" w:cs="Times New Roman"/>
      <w:kern w:val="0"/>
      <w:sz w:val="18"/>
      <w:szCs w:val="18"/>
      <w:lang w:eastAsia="en-US"/>
    </w:rPr>
  </w:style>
  <w:style w:type="paragraph" w:styleId="Footer">
    <w:name w:val="footer"/>
    <w:basedOn w:val="Normal"/>
    <w:link w:val="FooterChar"/>
    <w:uiPriority w:val="99"/>
    <w:unhideWhenUsed/>
    <w:rsid w:val="00F50DE0"/>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F50DE0"/>
    <w:rPr>
      <w:rFonts w:ascii="Times New Roman" w:eastAsia="宋体" w:hAnsi="Times New Roman" w:cs="Times New Roman"/>
      <w:kern w:val="0"/>
      <w:sz w:val="18"/>
      <w:szCs w:val="18"/>
      <w:lang w:eastAsia="en-US"/>
    </w:rPr>
  </w:style>
  <w:style w:type="paragraph" w:styleId="ListBullet">
    <w:name w:val="List Bullet"/>
    <w:basedOn w:val="Normal"/>
    <w:rsid w:val="00D06D0A"/>
    <w:pPr>
      <w:widowControl w:val="0"/>
      <w:numPr>
        <w:numId w:val="20"/>
      </w:numPr>
      <w:autoSpaceDE/>
      <w:autoSpaceDN/>
      <w:adjustRightInd/>
      <w:snapToGrid/>
      <w:spacing w:after="0"/>
      <w:ind w:hangingChars="200" w:hanging="200"/>
    </w:pPr>
    <w:rPr>
      <w:rFonts w:eastAsia="MS Gothic"/>
      <w:kern w:val="2"/>
      <w:sz w:val="20"/>
      <w:szCs w:val="20"/>
      <w:lang w:eastAsia="ja-JP"/>
    </w:rPr>
  </w:style>
  <w:style w:type="paragraph" w:styleId="Caption">
    <w:name w:val="caption"/>
    <w:basedOn w:val="Normal"/>
    <w:next w:val="Normal"/>
    <w:uiPriority w:val="35"/>
    <w:unhideWhenUsed/>
    <w:qFormat/>
    <w:rsid w:val="00C84FA5"/>
    <w:rPr>
      <w:rFonts w:asciiTheme="majorHAnsi" w:eastAsia="SimHei" w:hAnsiTheme="majorHAnsi" w:cstheme="majorBidi"/>
      <w:sz w:val="20"/>
      <w:szCs w:val="20"/>
    </w:rPr>
  </w:style>
  <w:style w:type="table" w:customStyle="1" w:styleId="1">
    <w:name w:val="网格型1"/>
    <w:basedOn w:val="TableNormal"/>
    <w:next w:val="TableGrid"/>
    <w:uiPriority w:val="59"/>
    <w:rsid w:val="008111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0670EB"/>
    <w:rPr>
      <w:sz w:val="21"/>
      <w:szCs w:val="21"/>
    </w:rPr>
  </w:style>
  <w:style w:type="paragraph" w:styleId="CommentText">
    <w:name w:val="annotation text"/>
    <w:basedOn w:val="Normal"/>
    <w:link w:val="CommentTextChar"/>
    <w:uiPriority w:val="99"/>
    <w:semiHidden/>
    <w:unhideWhenUsed/>
    <w:rsid w:val="000670EB"/>
    <w:pPr>
      <w:jc w:val="left"/>
    </w:pPr>
  </w:style>
  <w:style w:type="character" w:customStyle="1" w:styleId="CommentTextChar">
    <w:name w:val="Comment Text Char"/>
    <w:basedOn w:val="DefaultParagraphFont"/>
    <w:link w:val="CommentText"/>
    <w:uiPriority w:val="99"/>
    <w:semiHidden/>
    <w:rsid w:val="000670EB"/>
    <w:rPr>
      <w:rFonts w:ascii="Times New Roman" w:eastAsia="宋体" w:hAnsi="Times New Roman" w:cs="Times New Roman"/>
      <w:kern w:val="0"/>
      <w:sz w:val="22"/>
      <w:lang w:eastAsia="en-US"/>
    </w:rPr>
  </w:style>
  <w:style w:type="paragraph" w:styleId="CommentSubject">
    <w:name w:val="annotation subject"/>
    <w:basedOn w:val="CommentText"/>
    <w:next w:val="CommentText"/>
    <w:link w:val="CommentSubjectChar"/>
    <w:uiPriority w:val="99"/>
    <w:semiHidden/>
    <w:unhideWhenUsed/>
    <w:rsid w:val="000670EB"/>
    <w:rPr>
      <w:b/>
      <w:bCs/>
    </w:rPr>
  </w:style>
  <w:style w:type="character" w:customStyle="1" w:styleId="CommentSubjectChar">
    <w:name w:val="Comment Subject Char"/>
    <w:basedOn w:val="CommentTextChar"/>
    <w:link w:val="CommentSubject"/>
    <w:uiPriority w:val="99"/>
    <w:semiHidden/>
    <w:rsid w:val="000670EB"/>
    <w:rPr>
      <w:rFonts w:ascii="Times New Roman" w:eastAsia="宋体" w:hAnsi="Times New Roman" w:cs="Times New Roman"/>
      <w:b/>
      <w:bCs/>
      <w:kern w:val="0"/>
      <w:sz w:val="22"/>
      <w:lang w:eastAsia="en-US"/>
    </w:rPr>
  </w:style>
  <w:style w:type="table" w:customStyle="1" w:styleId="5-41">
    <w:name w:val="网格表 5 深色 - 着色 41"/>
    <w:basedOn w:val="TableNormal"/>
    <w:uiPriority w:val="50"/>
    <w:rsid w:val="000E0C76"/>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4-41">
    <w:name w:val="网格表 4 - 着色 41"/>
    <w:basedOn w:val="TableNormal"/>
    <w:uiPriority w:val="49"/>
    <w:rsid w:val="000E0C76"/>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4-11">
    <w:name w:val="网格表 4 - 着色 11"/>
    <w:basedOn w:val="TableNormal"/>
    <w:uiPriority w:val="49"/>
    <w:rsid w:val="000E0C76"/>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3-11">
    <w:name w:val="清单表 3 - 着色 11"/>
    <w:basedOn w:val="TableNormal"/>
    <w:uiPriority w:val="48"/>
    <w:rsid w:val="00E36F9F"/>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4-12">
    <w:name w:val="网格表 4 - 着色 12"/>
    <w:basedOn w:val="TableNormal"/>
    <w:uiPriority w:val="49"/>
    <w:rsid w:val="00E36F9F"/>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r="http://schemas.openxmlformats.org/officeDocument/2006/relationships" xmlns:w="http://schemas.openxmlformats.org/wordprocessingml/2006/main">
  <w:divs>
    <w:div w:id="143788976">
      <w:bodyDiv w:val="1"/>
      <w:marLeft w:val="0"/>
      <w:marRight w:val="0"/>
      <w:marTop w:val="0"/>
      <w:marBottom w:val="0"/>
      <w:divBdr>
        <w:top w:val="none" w:sz="0" w:space="0" w:color="auto"/>
        <w:left w:val="none" w:sz="0" w:space="0" w:color="auto"/>
        <w:bottom w:val="none" w:sz="0" w:space="0" w:color="auto"/>
        <w:right w:val="none" w:sz="0" w:space="0" w:color="auto"/>
      </w:divBdr>
    </w:div>
    <w:div w:id="568807012">
      <w:bodyDiv w:val="1"/>
      <w:marLeft w:val="0"/>
      <w:marRight w:val="0"/>
      <w:marTop w:val="0"/>
      <w:marBottom w:val="0"/>
      <w:divBdr>
        <w:top w:val="none" w:sz="0" w:space="0" w:color="auto"/>
        <w:left w:val="none" w:sz="0" w:space="0" w:color="auto"/>
        <w:bottom w:val="none" w:sz="0" w:space="0" w:color="auto"/>
        <w:right w:val="none" w:sz="0" w:space="0" w:color="auto"/>
      </w:divBdr>
    </w:div>
    <w:div w:id="875969265">
      <w:bodyDiv w:val="1"/>
      <w:marLeft w:val="0"/>
      <w:marRight w:val="0"/>
      <w:marTop w:val="0"/>
      <w:marBottom w:val="0"/>
      <w:divBdr>
        <w:top w:val="none" w:sz="0" w:space="0" w:color="auto"/>
        <w:left w:val="none" w:sz="0" w:space="0" w:color="auto"/>
        <w:bottom w:val="none" w:sz="0" w:space="0" w:color="auto"/>
        <w:right w:val="none" w:sz="0" w:space="0" w:color="auto"/>
      </w:divBdr>
    </w:div>
    <w:div w:id="1357541702">
      <w:bodyDiv w:val="1"/>
      <w:marLeft w:val="0"/>
      <w:marRight w:val="0"/>
      <w:marTop w:val="0"/>
      <w:marBottom w:val="0"/>
      <w:divBdr>
        <w:top w:val="none" w:sz="0" w:space="0" w:color="auto"/>
        <w:left w:val="none" w:sz="0" w:space="0" w:color="auto"/>
        <w:bottom w:val="none" w:sz="0" w:space="0" w:color="auto"/>
        <w:right w:val="none" w:sz="0" w:space="0" w:color="auto"/>
      </w:divBdr>
    </w:div>
    <w:div w:id="1432242191">
      <w:bodyDiv w:val="1"/>
      <w:marLeft w:val="0"/>
      <w:marRight w:val="0"/>
      <w:marTop w:val="0"/>
      <w:marBottom w:val="0"/>
      <w:divBdr>
        <w:top w:val="none" w:sz="0" w:space="0" w:color="auto"/>
        <w:left w:val="none" w:sz="0" w:space="0" w:color="auto"/>
        <w:bottom w:val="none" w:sz="0" w:space="0" w:color="auto"/>
        <w:right w:val="none" w:sz="0" w:space="0" w:color="auto"/>
      </w:divBdr>
    </w:div>
    <w:div w:id="162241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42B11-23EB-456C-AB74-A7E086D8D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946</TotalTime>
  <Pages>6</Pages>
  <Words>1852</Words>
  <Characters>10563</Characters>
  <Application>Microsoft Office Word</Application>
  <DocSecurity>0</DocSecurity>
  <Lines>88</Lines>
  <Paragraphs>24</Paragraphs>
  <ScaleCrop>false</ScaleCrop>
  <Company>Huawei Technologies Co.,Ltd.</Company>
  <LinksUpToDate>false</LinksUpToDate>
  <CharactersWithSpaces>12391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x00225718</dc:creator>
  <cp:lastModifiedBy>W90975</cp:lastModifiedBy>
  <cp:revision>18</cp:revision>
  <dcterms:created xsi:type="dcterms:W3CDTF">2017-06-15T12:14:00Z</dcterms:created>
  <dcterms:modified xsi:type="dcterms:W3CDTF">2017-06-16T13:50:00Z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(3)Gzqk4ie3PdFdVAR9VgCejacAI9Kn6Uop15chp/SZcCjmMWzFdR+kjQh+/P8ZqD6uxCI9TS5i
mtA+BQy8+OSOfp+55/0XmYbShU6Ts0Lt9vn3lgxGeDWGOv7LCjctg+RakvT9wafjnd3SBZ6J
4PrJ5fzfkvTFEk2n6UlgdWITH06om8pgisLBhGGIVUHT9/3FPPDPrTI7HTFvjnUChVGfN7Gp
hwG+3v3f8k3BV7HNix</vt:lpwstr>
  </property>
  <property fmtid="{D5CDD505-2E9C-101B-9397-08002B2CF9AE}" pid="3" name="_2015_ms_pID_7253431">
    <vt:lpwstr>bu5nEgUGmA2wzLvfQtZtqAAf8QxNYSaKYc2ILlH4dwB9G6BQWOlUhX
Izr5vTT/wnpwyW7QFtiX2vpgGRgHtqOr03MvkI+gO+mEO5wZXddhssEQEhwQVvgLpe9e2BG2
w7IHNdx8dbVocxuo78/oeYHJj8dvrmHmHeAR2iylNA+9FJSItoGYR5J8tABPxTsg0w852f05
dmssCR4nTptBxn91x8NdiJ6rbEeLCMoC2cL2</vt:lpwstr>
  </property>
  <property fmtid="{D5CDD505-2E9C-101B-9397-08002B2CF9AE}" pid="4" name="_2015_ms_pID_7253432">
    <vt:lpwstr>dg==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1497587089</vt:lpwstr>
  </property>
</Properties>
</file>