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9F" w:rsidRPr="002D7DBE" w:rsidRDefault="00315B6C" w:rsidP="00BE029F">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E029F" w:rsidRPr="002D7DBE">
        <w:rPr>
          <w:b/>
          <w:kern w:val="2"/>
          <w:lang w:eastAsia="zh-CN"/>
        </w:rPr>
        <w:t xml:space="preserve">3GPP TSG RAN WG1 </w:t>
      </w:r>
      <w:r w:rsidR="00AE5306">
        <w:rPr>
          <w:b/>
          <w:kern w:val="2"/>
          <w:lang w:eastAsia="zh-CN"/>
        </w:rPr>
        <w:t xml:space="preserve">NR </w:t>
      </w:r>
      <w:r w:rsidR="00BE029F" w:rsidRPr="002D7DBE">
        <w:rPr>
          <w:b/>
          <w:kern w:val="2"/>
          <w:lang w:eastAsia="zh-CN"/>
        </w:rPr>
        <w:t>Ad Hoc Meeting</w:t>
      </w:r>
      <w:r w:rsidR="00BE029F" w:rsidRPr="002D7DBE">
        <w:rPr>
          <w:b/>
          <w:kern w:val="2"/>
          <w:lang w:eastAsia="zh-CN"/>
        </w:rPr>
        <w:tab/>
        <w:t xml:space="preserve"> </w:t>
      </w:r>
      <w:r w:rsidR="00804BAB" w:rsidRPr="00804BAB">
        <w:rPr>
          <w:b/>
          <w:kern w:val="2"/>
          <w:lang w:eastAsia="zh-CN"/>
        </w:rPr>
        <w:t>R1-1709938</w:t>
      </w:r>
    </w:p>
    <w:p w:rsidR="00BE029F" w:rsidRPr="002D7DBE" w:rsidRDefault="00BE029F" w:rsidP="00BE029F">
      <w:pPr>
        <w:spacing w:after="0"/>
        <w:jc w:val="left"/>
        <w:rPr>
          <w:b/>
          <w:kern w:val="2"/>
          <w:lang w:eastAsia="zh-CN"/>
        </w:rPr>
      </w:pPr>
      <w:r w:rsidRPr="002D7DBE">
        <w:rPr>
          <w:b/>
          <w:kern w:val="2"/>
          <w:lang w:val="de-DE" w:eastAsia="zh-CN"/>
        </w:rPr>
        <w:t>Qingdao, China,</w:t>
      </w:r>
      <w:r w:rsidRPr="002D7DBE">
        <w:rPr>
          <w:b/>
          <w:kern w:val="2"/>
          <w:lang w:eastAsia="zh-CN"/>
        </w:rPr>
        <w:t xml:space="preserve"> </w:t>
      </w:r>
      <w:r>
        <w:rPr>
          <w:b/>
          <w:kern w:val="2"/>
          <w:lang w:eastAsia="zh-CN"/>
        </w:rPr>
        <w:t>27</w:t>
      </w:r>
      <w:r w:rsidRPr="002D7DBE">
        <w:rPr>
          <w:b/>
          <w:kern w:val="2"/>
          <w:lang w:eastAsia="zh-CN"/>
        </w:rPr>
        <w:t xml:space="preserve"> – </w:t>
      </w:r>
      <w:r>
        <w:rPr>
          <w:b/>
          <w:kern w:val="2"/>
          <w:lang w:eastAsia="zh-CN"/>
        </w:rPr>
        <w:t>30</w:t>
      </w:r>
      <w:r w:rsidR="001E0BAF" w:rsidRPr="001E0BAF">
        <w:rPr>
          <w:b/>
          <w:kern w:val="2"/>
          <w:lang w:eastAsia="zh-CN"/>
        </w:rPr>
        <w:t xml:space="preserve"> </w:t>
      </w:r>
      <w:r w:rsidR="001E0BAF">
        <w:rPr>
          <w:b/>
          <w:kern w:val="2"/>
          <w:lang w:eastAsia="zh-CN"/>
        </w:rPr>
        <w:t>June</w:t>
      </w:r>
      <w:r w:rsidRPr="002D7DBE">
        <w:rPr>
          <w:b/>
          <w:kern w:val="2"/>
          <w:lang w:eastAsia="zh-CN"/>
        </w:rPr>
        <w:t xml:space="preserve">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BE029F">
        <w:rPr>
          <w:b/>
          <w:kern w:val="2"/>
          <w:lang w:eastAsia="zh-CN"/>
        </w:rPr>
        <w:t>5.1.2.</w:t>
      </w:r>
      <w:r w:rsidR="00A46A62">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E07AC">
        <w:rPr>
          <w:b/>
          <w:kern w:val="2"/>
          <w:lang w:eastAsia="zh-CN"/>
        </w:rPr>
        <w:t>SRS antenna switching</w:t>
      </w:r>
      <w:r w:rsidR="00CE2F38" w:rsidRPr="00CE2F38">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B36EF5" w:rsidP="00CE2F38">
      <w:pPr>
        <w:rPr>
          <w:lang w:val="en-GB" w:eastAsia="zh-CN"/>
        </w:rPr>
      </w:pPr>
      <w:r>
        <w:t>In RAN1 AH1701</w:t>
      </w:r>
      <w:r w:rsidR="00505D02">
        <w:rPr>
          <w:lang w:val="en-GB" w:eastAsia="zh-CN"/>
        </w:rPr>
        <w:t xml:space="preserve"> [</w:t>
      </w:r>
      <w:r w:rsidR="00705DF7">
        <w:rPr>
          <w:lang w:val="en-GB" w:eastAsia="zh-CN"/>
        </w:rPr>
        <w:t>1</w:t>
      </w:r>
      <w:r w:rsidR="00505D02">
        <w:rPr>
          <w:lang w:val="en-GB" w:eastAsia="zh-CN"/>
        </w:rPr>
        <w:t>]</w:t>
      </w:r>
      <w:r w:rsidR="00705DF7">
        <w:rPr>
          <w:lang w:val="en-GB" w:eastAsia="zh-CN"/>
        </w:rPr>
        <w:t xml:space="preserve"> and RAN1#</w:t>
      </w:r>
      <w:r w:rsidR="004D3405">
        <w:rPr>
          <w:lang w:val="en-GB" w:eastAsia="zh-CN"/>
        </w:rPr>
        <w:t xml:space="preserve">88b </w:t>
      </w:r>
      <w:r w:rsidR="00705DF7">
        <w:rPr>
          <w:lang w:val="en-GB" w:eastAsia="zh-CN"/>
        </w:rPr>
        <w:t>[2]</w:t>
      </w:r>
      <w:r w:rsidR="00505D02">
        <w:t>, the following agreements were made</w:t>
      </w:r>
      <w:r w:rsidR="00505D02">
        <w:rPr>
          <w:rFonts w:eastAsia="MS Mincho"/>
          <w:lang w:eastAsia="ja-JP"/>
        </w:rPr>
        <w:t xml:space="preserve"> for </w:t>
      </w:r>
      <w:r w:rsidR="004D3405">
        <w:rPr>
          <w:rFonts w:eastAsia="MS Mincho"/>
          <w:lang w:eastAsia="ja-JP"/>
        </w:rPr>
        <w:t>DMRS</w:t>
      </w:r>
      <w:r w:rsidR="00506544">
        <w:rPr>
          <w:rFonts w:eastAsia="MS Mincho"/>
          <w:lang w:eastAsia="ja-JP"/>
        </w:rPr>
        <w:t>/SRS</w:t>
      </w:r>
      <w:r w:rsidR="004D3405">
        <w:rPr>
          <w:rFonts w:eastAsia="MS Mincho"/>
          <w:lang w:eastAsia="ja-JP"/>
        </w:rPr>
        <w:t xml:space="preserve"> port number and SRS</w:t>
      </w:r>
      <w:r w:rsidR="004D3405">
        <w:rPr>
          <w:rFonts w:eastAsiaTheme="minorEastAsia"/>
          <w:lang w:eastAsia="zh-CN"/>
        </w:rPr>
        <w:t xml:space="preserve"> </w:t>
      </w:r>
      <w:r w:rsidR="00506544">
        <w:rPr>
          <w:rFonts w:eastAsiaTheme="minorEastAsia"/>
          <w:lang w:eastAsia="zh-CN"/>
        </w:rPr>
        <w:t>switching</w:t>
      </w:r>
      <w:r w:rsidR="00CE2F38">
        <w:rPr>
          <w:lang w:val="en-GB" w:eastAsia="zh-CN"/>
        </w:rPr>
        <w:t>:</w:t>
      </w:r>
    </w:p>
    <w:tbl>
      <w:tblPr>
        <w:tblStyle w:val="TableGrid"/>
        <w:tblW w:w="0" w:type="auto"/>
        <w:tblLook w:val="04A0"/>
      </w:tblPr>
      <w:tblGrid>
        <w:gridCol w:w="9533"/>
      </w:tblGrid>
      <w:tr w:rsidR="00956367" w:rsidTr="00BA0DD1">
        <w:tc>
          <w:tcPr>
            <w:tcW w:w="9533" w:type="dxa"/>
          </w:tcPr>
          <w:p w:rsidR="009E05C7" w:rsidRDefault="009E05C7" w:rsidP="009E05C7">
            <w:pPr>
              <w:rPr>
                <w:rFonts w:eastAsia="MS Mincho"/>
                <w:b/>
                <w:iCs/>
                <w:u w:val="single"/>
                <w:lang w:eastAsia="ja-JP"/>
              </w:rPr>
            </w:pPr>
            <w:r w:rsidRPr="000B32E9">
              <w:rPr>
                <w:rFonts w:eastAsia="MS Mincho"/>
                <w:b/>
                <w:iCs/>
                <w:highlight w:val="green"/>
                <w:u w:val="single"/>
                <w:lang w:eastAsia="ja-JP"/>
              </w:rPr>
              <w:t>Agreements:</w:t>
            </w:r>
          </w:p>
          <w:p w:rsidR="00DA2F7C" w:rsidRPr="00DA2F7C" w:rsidRDefault="00DA2F7C" w:rsidP="004D3405">
            <w:pPr>
              <w:widowControl/>
              <w:numPr>
                <w:ilvl w:val="0"/>
                <w:numId w:val="32"/>
              </w:numPr>
              <w:autoSpaceDE/>
              <w:autoSpaceDN/>
              <w:adjustRightInd/>
              <w:snapToGrid/>
              <w:spacing w:after="0"/>
              <w:jc w:val="left"/>
              <w:rPr>
                <w:i/>
                <w:sz w:val="21"/>
                <w:szCs w:val="21"/>
              </w:rPr>
            </w:pPr>
            <w:r w:rsidRPr="004D3405">
              <w:rPr>
                <w:rFonts w:eastAsia="MS Mincho"/>
                <w:i/>
                <w:sz w:val="21"/>
                <w:szCs w:val="21"/>
              </w:rPr>
              <w:t>Support at least the following design of DL DM-RS for data channels</w:t>
            </w:r>
          </w:p>
          <w:p w:rsidR="00DA2F7C" w:rsidRPr="00DA2F7C" w:rsidRDefault="00DA2F7C" w:rsidP="004D3405">
            <w:pPr>
              <w:widowControl/>
              <w:numPr>
                <w:ilvl w:val="1"/>
                <w:numId w:val="32"/>
              </w:numPr>
              <w:autoSpaceDE/>
              <w:autoSpaceDN/>
              <w:adjustRightInd/>
              <w:snapToGrid/>
              <w:spacing w:after="0"/>
              <w:jc w:val="left"/>
              <w:rPr>
                <w:i/>
                <w:sz w:val="21"/>
                <w:szCs w:val="21"/>
              </w:rPr>
            </w:pPr>
            <w:r w:rsidRPr="004D3405">
              <w:rPr>
                <w:rFonts w:eastAsia="MS Mincho"/>
                <w:i/>
                <w:sz w:val="21"/>
                <w:szCs w:val="21"/>
              </w:rPr>
              <w:t>Support the maximal 12 orthogonal DL DMRS ports for MU-MIMO</w:t>
            </w:r>
          </w:p>
          <w:p w:rsidR="00705DF7" w:rsidRPr="00DA2F7C" w:rsidRDefault="00705DF7" w:rsidP="00C759E5">
            <w:pPr>
              <w:autoSpaceDE/>
              <w:autoSpaceDN/>
              <w:adjustRightInd/>
              <w:snapToGrid/>
              <w:spacing w:after="0"/>
              <w:jc w:val="left"/>
              <w:rPr>
                <w:rFonts w:eastAsia="MS Mincho"/>
                <w:i/>
                <w:sz w:val="21"/>
                <w:szCs w:val="21"/>
                <w:lang w:eastAsia="ja-JP"/>
              </w:rPr>
            </w:pPr>
          </w:p>
          <w:p w:rsidR="004D3405" w:rsidRPr="004D3405" w:rsidRDefault="004D3405" w:rsidP="004D3405">
            <w:pPr>
              <w:widowControl/>
              <w:numPr>
                <w:ilvl w:val="0"/>
                <w:numId w:val="32"/>
              </w:numPr>
              <w:autoSpaceDE/>
              <w:autoSpaceDN/>
              <w:adjustRightInd/>
              <w:snapToGrid/>
              <w:spacing w:after="0"/>
              <w:jc w:val="left"/>
              <w:rPr>
                <w:rFonts w:eastAsia="MS Mincho"/>
                <w:i/>
                <w:sz w:val="21"/>
                <w:szCs w:val="21"/>
              </w:rPr>
            </w:pPr>
            <w:r w:rsidRPr="004D3405">
              <w:rPr>
                <w:rFonts w:eastAsia="MS Mincho"/>
                <w:i/>
                <w:sz w:val="21"/>
                <w:szCs w:val="21"/>
              </w:rPr>
              <w:t xml:space="preserve">NR supports SRS transmission including </w:t>
            </w:r>
          </w:p>
          <w:p w:rsidR="004D3405" w:rsidRPr="004D3405" w:rsidRDefault="004D3405" w:rsidP="004D3405">
            <w:pPr>
              <w:widowControl/>
              <w:numPr>
                <w:ilvl w:val="1"/>
                <w:numId w:val="32"/>
              </w:numPr>
              <w:autoSpaceDE/>
              <w:autoSpaceDN/>
              <w:adjustRightInd/>
              <w:snapToGrid/>
              <w:spacing w:after="0"/>
              <w:jc w:val="left"/>
              <w:rPr>
                <w:rFonts w:eastAsia="MS Mincho"/>
                <w:i/>
                <w:sz w:val="21"/>
                <w:szCs w:val="21"/>
              </w:rPr>
            </w:pPr>
            <w:r w:rsidRPr="004D3405">
              <w:rPr>
                <w:rFonts w:eastAsia="MS Mincho"/>
                <w:i/>
                <w:sz w:val="21"/>
                <w:szCs w:val="21"/>
              </w:rPr>
              <w:t>Number of SRS ports are 1, 2, 4, FFS 3, 8 (possibly other values)</w:t>
            </w:r>
          </w:p>
          <w:p w:rsidR="004D3405" w:rsidRPr="004D3405" w:rsidRDefault="004D3405" w:rsidP="004D3405">
            <w:pPr>
              <w:widowControl/>
              <w:numPr>
                <w:ilvl w:val="1"/>
                <w:numId w:val="32"/>
              </w:numPr>
              <w:autoSpaceDE/>
              <w:autoSpaceDN/>
              <w:adjustRightInd/>
              <w:snapToGrid/>
              <w:spacing w:after="0"/>
              <w:jc w:val="left"/>
              <w:rPr>
                <w:rFonts w:eastAsia="MS Mincho"/>
                <w:i/>
                <w:sz w:val="21"/>
                <w:szCs w:val="21"/>
              </w:rPr>
            </w:pPr>
            <w:r w:rsidRPr="004D3405">
              <w:rPr>
                <w:rFonts w:eastAsia="MS Mincho"/>
                <w:i/>
                <w:sz w:val="21"/>
                <w:szCs w:val="21"/>
              </w:rPr>
              <w:t>Comb levels are 2 and 4</w:t>
            </w:r>
          </w:p>
          <w:p w:rsidR="004D3405" w:rsidRPr="004D3405" w:rsidRDefault="004D3405" w:rsidP="004D3405">
            <w:pPr>
              <w:widowControl/>
              <w:numPr>
                <w:ilvl w:val="1"/>
                <w:numId w:val="32"/>
              </w:numPr>
              <w:autoSpaceDE/>
              <w:autoSpaceDN/>
              <w:adjustRightInd/>
              <w:snapToGrid/>
              <w:spacing w:after="0"/>
              <w:jc w:val="left"/>
              <w:rPr>
                <w:rFonts w:eastAsia="MS Mincho"/>
                <w:i/>
                <w:sz w:val="21"/>
                <w:szCs w:val="21"/>
              </w:rPr>
            </w:pPr>
            <w:r w:rsidRPr="004D3405">
              <w:rPr>
                <w:rFonts w:eastAsia="MS Mincho"/>
                <w:i/>
                <w:sz w:val="21"/>
                <w:szCs w:val="21"/>
              </w:rPr>
              <w:t>Configurable frequency hopping (details FFS)</w:t>
            </w:r>
          </w:p>
          <w:p w:rsidR="00670150" w:rsidRDefault="00670150" w:rsidP="00705DF7">
            <w:pPr>
              <w:autoSpaceDE/>
              <w:autoSpaceDN/>
              <w:adjustRightInd/>
              <w:snapToGrid/>
              <w:spacing w:after="0"/>
              <w:jc w:val="left"/>
              <w:rPr>
                <w:rFonts w:eastAsia="MS Mincho"/>
                <w:i/>
                <w:lang w:eastAsia="ja-JP"/>
              </w:rPr>
            </w:pPr>
          </w:p>
          <w:p w:rsidR="001E0BAF" w:rsidRPr="001E0BAF" w:rsidRDefault="005421C9" w:rsidP="001E0BAF">
            <w:pPr>
              <w:widowControl/>
              <w:numPr>
                <w:ilvl w:val="0"/>
                <w:numId w:val="35"/>
              </w:numPr>
              <w:autoSpaceDE/>
              <w:autoSpaceDN/>
              <w:adjustRightInd/>
              <w:snapToGrid/>
              <w:spacing w:after="0"/>
              <w:jc w:val="left"/>
              <w:rPr>
                <w:rFonts w:eastAsia="Microsoft YaHei"/>
                <w:i/>
                <w:sz w:val="21"/>
                <w:szCs w:val="21"/>
              </w:rPr>
            </w:pPr>
            <w:r w:rsidRPr="005421C9">
              <w:rPr>
                <w:rFonts w:eastAsia="Microsoft YaHei"/>
                <w:i/>
                <w:sz w:val="21"/>
                <w:szCs w:val="21"/>
              </w:rPr>
              <w:t>For the case of non-ideal channel reciprocity (e.g., less Tx ports than Rx ports at UE), study and evaluate at least the following candidate schemes</w:t>
            </w:r>
          </w:p>
          <w:p w:rsidR="005421C9" w:rsidRPr="005421C9" w:rsidRDefault="001E0BAF" w:rsidP="005421C9">
            <w:pPr>
              <w:autoSpaceDE/>
              <w:autoSpaceDN/>
              <w:adjustRightInd/>
              <w:snapToGrid/>
              <w:spacing w:after="0"/>
              <w:ind w:leftChars="451" w:left="992"/>
              <w:jc w:val="left"/>
              <w:rPr>
                <w:rFonts w:eastAsia="Microsoft YaHei"/>
                <w:i/>
                <w:sz w:val="21"/>
                <w:szCs w:val="21"/>
              </w:rPr>
            </w:pPr>
            <w:r>
              <w:rPr>
                <w:rFonts w:eastAsia="Microsoft YaHei"/>
                <w:i/>
                <w:sz w:val="21"/>
                <w:szCs w:val="21"/>
              </w:rPr>
              <w:t>……</w:t>
            </w:r>
          </w:p>
          <w:p w:rsidR="001E0BAF" w:rsidRPr="001E0BAF" w:rsidRDefault="005421C9" w:rsidP="001E0BAF">
            <w:pPr>
              <w:widowControl/>
              <w:numPr>
                <w:ilvl w:val="1"/>
                <w:numId w:val="35"/>
              </w:numPr>
              <w:autoSpaceDE/>
              <w:autoSpaceDN/>
              <w:adjustRightInd/>
              <w:snapToGrid/>
              <w:spacing w:after="0"/>
              <w:jc w:val="left"/>
              <w:rPr>
                <w:rFonts w:eastAsia="Microsoft YaHei"/>
                <w:i/>
                <w:sz w:val="21"/>
                <w:szCs w:val="21"/>
              </w:rPr>
            </w:pPr>
            <w:r w:rsidRPr="005421C9">
              <w:rPr>
                <w:rFonts w:eastAsia="Microsoft YaHei"/>
                <w:i/>
                <w:sz w:val="21"/>
                <w:szCs w:val="21"/>
              </w:rPr>
              <w:t>Scheme 4: SRS switching</w:t>
            </w:r>
          </w:p>
          <w:p w:rsidR="001E0BAF" w:rsidRPr="001E0BAF" w:rsidRDefault="005421C9" w:rsidP="001E0BAF">
            <w:pPr>
              <w:widowControl/>
              <w:numPr>
                <w:ilvl w:val="2"/>
                <w:numId w:val="35"/>
              </w:numPr>
              <w:autoSpaceDE/>
              <w:autoSpaceDN/>
              <w:adjustRightInd/>
              <w:snapToGrid/>
              <w:spacing w:after="0"/>
              <w:jc w:val="left"/>
              <w:rPr>
                <w:rFonts w:eastAsia="Microsoft YaHei"/>
                <w:i/>
                <w:sz w:val="21"/>
                <w:szCs w:val="21"/>
              </w:rPr>
            </w:pPr>
            <w:r w:rsidRPr="005421C9">
              <w:rPr>
                <w:rFonts w:eastAsia="Microsoft YaHei"/>
                <w:i/>
                <w:sz w:val="21"/>
                <w:szCs w:val="21"/>
              </w:rPr>
              <w:t>SRS switching is used to obtain full channel information by multiple SRS transmission instants. Non-PMI CSI feedback can be used along with SRS switching</w:t>
            </w:r>
          </w:p>
          <w:p w:rsidR="001E0BAF" w:rsidRPr="001E0BAF" w:rsidRDefault="005421C9" w:rsidP="001E0BAF">
            <w:pPr>
              <w:widowControl/>
              <w:numPr>
                <w:ilvl w:val="2"/>
                <w:numId w:val="35"/>
              </w:numPr>
              <w:autoSpaceDE/>
              <w:autoSpaceDN/>
              <w:adjustRightInd/>
              <w:snapToGrid/>
              <w:spacing w:after="0"/>
              <w:jc w:val="left"/>
              <w:rPr>
                <w:rFonts w:eastAsia="Microsoft YaHei"/>
                <w:i/>
                <w:sz w:val="21"/>
                <w:szCs w:val="21"/>
              </w:rPr>
            </w:pPr>
            <w:r w:rsidRPr="005421C9">
              <w:rPr>
                <w:rFonts w:eastAsia="Microsoft YaHei"/>
                <w:i/>
                <w:sz w:val="21"/>
                <w:szCs w:val="21"/>
              </w:rPr>
              <w:t>Taking into account practical impairments in implementation (e.g., PLL accuracy, insertion loss, power imbalance, etc.)</w:t>
            </w:r>
          </w:p>
          <w:p w:rsidR="001E0BAF" w:rsidRPr="001E0BAF" w:rsidRDefault="001E0BAF" w:rsidP="00705DF7">
            <w:pPr>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t xml:space="preserve">In this contribution we provide our views on </w:t>
      </w:r>
      <w:r w:rsidR="004D3405">
        <w:rPr>
          <w:lang w:eastAsia="zh-CN"/>
        </w:rPr>
        <w:t>SRS antenna switching design in NR based on the agreed DMRS and SRS antenna port number</w:t>
      </w:r>
      <w:r w:rsidRPr="00956367">
        <w:rPr>
          <w:lang w:eastAsia="zh-CN"/>
        </w:rPr>
        <w:t xml:space="preserve">. </w:t>
      </w:r>
    </w:p>
    <w:p w:rsidR="00104DE0" w:rsidRPr="005B0546" w:rsidRDefault="00061190" w:rsidP="005B0546">
      <w:pPr>
        <w:pStyle w:val="Heading1"/>
        <w:rPr>
          <w:lang w:eastAsia="zh-CN"/>
        </w:rPr>
      </w:pPr>
      <w:bookmarkStart w:id="2" w:name="_Ref129681832"/>
      <w:r>
        <w:rPr>
          <w:lang w:eastAsia="zh-CN"/>
        </w:rPr>
        <w:t>Discussion</w:t>
      </w:r>
    </w:p>
    <w:p w:rsidR="00A27442" w:rsidRDefault="00A27442" w:rsidP="00A27442">
      <w:pPr>
        <w:rPr>
          <w:lang w:val="en-GB" w:eastAsia="zh-CN"/>
        </w:rPr>
      </w:pPr>
      <w:r>
        <w:rPr>
          <w:rFonts w:hint="eastAsia"/>
          <w:lang w:val="en-GB" w:eastAsia="zh-CN"/>
        </w:rPr>
        <w:t xml:space="preserve">In LTE, </w:t>
      </w:r>
      <w:r w:rsidR="00E3246C">
        <w:rPr>
          <w:lang w:val="en-GB" w:eastAsia="zh-CN"/>
        </w:rPr>
        <w:t>when UL/DL channel reciprocity is assumed at UE and gNB side, gNB may obtain the DL CSI based on the measurement of SRS for the UE. However, for the UE with</w:t>
      </w:r>
      <w:r w:rsidR="005E1152" w:rsidRPr="005E1152">
        <w:t xml:space="preserve"> </w:t>
      </w:r>
      <w:r w:rsidR="005E1152">
        <w:t>different DL and UL capabilities, e.g.,</w:t>
      </w:r>
      <w:r w:rsidR="00E3246C">
        <w:rPr>
          <w:lang w:val="en-GB" w:eastAsia="zh-CN"/>
        </w:rPr>
        <w:t xml:space="preserve"> </w:t>
      </w:r>
      <w:r w:rsidR="00965F1B">
        <w:rPr>
          <w:lang w:val="en-GB" w:eastAsia="zh-CN"/>
        </w:rPr>
        <w:t>1T2R</w:t>
      </w:r>
      <w:r w:rsidR="00E3246C">
        <w:rPr>
          <w:lang w:val="en-GB" w:eastAsia="zh-CN"/>
        </w:rPr>
        <w:t xml:space="preserve">, it can only transmit SRS on one antenna at one time, and </w:t>
      </w:r>
      <w:r w:rsidR="001437C1">
        <w:rPr>
          <w:lang w:val="en-GB" w:eastAsia="zh-CN"/>
        </w:rPr>
        <w:t xml:space="preserve">only part of DL CSI can be obtained by </w:t>
      </w:r>
      <w:r w:rsidR="00E3246C">
        <w:rPr>
          <w:lang w:val="en-GB" w:eastAsia="zh-CN"/>
        </w:rPr>
        <w:t>gNB</w:t>
      </w:r>
      <w:r w:rsidR="001437C1">
        <w:rPr>
          <w:lang w:val="en-GB" w:eastAsia="zh-CN"/>
        </w:rPr>
        <w:t xml:space="preserve"> based on measurement of the SRS</w:t>
      </w:r>
      <w:r w:rsidR="00E3246C">
        <w:rPr>
          <w:lang w:val="en-GB" w:eastAsia="zh-CN"/>
        </w:rPr>
        <w:t xml:space="preserve">. </w:t>
      </w:r>
      <w:r w:rsidR="001437C1">
        <w:rPr>
          <w:lang w:val="en-GB" w:eastAsia="zh-CN"/>
        </w:rPr>
        <w:t xml:space="preserve">In order to get full DL CSI, </w:t>
      </w:r>
      <w:r>
        <w:rPr>
          <w:rFonts w:hint="eastAsia"/>
          <w:lang w:val="en-GB" w:eastAsia="zh-CN"/>
        </w:rPr>
        <w:t xml:space="preserve">SRS antenna switching is </w:t>
      </w:r>
      <w:r w:rsidR="001437C1">
        <w:rPr>
          <w:lang w:val="en-GB" w:eastAsia="zh-CN"/>
        </w:rPr>
        <w:t>supported in LTE</w:t>
      </w:r>
      <w:r>
        <w:rPr>
          <w:rFonts w:hint="eastAsia"/>
          <w:lang w:val="en-GB" w:eastAsia="zh-CN"/>
        </w:rPr>
        <w:t xml:space="preserve"> for UE to transmit </w:t>
      </w:r>
      <w:r>
        <w:rPr>
          <w:lang w:val="en-GB" w:eastAsia="zh-CN"/>
        </w:rPr>
        <w:t xml:space="preserve">one-port </w:t>
      </w:r>
      <w:r>
        <w:rPr>
          <w:rFonts w:hint="eastAsia"/>
          <w:lang w:val="en-GB" w:eastAsia="zh-CN"/>
        </w:rPr>
        <w:t>SRS on two different antenna</w:t>
      </w:r>
      <w:r>
        <w:rPr>
          <w:lang w:val="en-GB" w:eastAsia="zh-CN"/>
        </w:rPr>
        <w:t xml:space="preserve">s in different time. </w:t>
      </w:r>
    </w:p>
    <w:p w:rsidR="001437C1" w:rsidRDefault="00965F1B" w:rsidP="00A27442">
      <w:pPr>
        <w:rPr>
          <w:lang w:val="en-GB" w:eastAsia="zh-CN"/>
        </w:rPr>
      </w:pPr>
      <w:r>
        <w:rPr>
          <w:rFonts w:hint="eastAsia"/>
          <w:lang w:val="en-GB" w:eastAsia="zh-CN"/>
        </w:rPr>
        <w:t xml:space="preserve">In NR, it was agreed to support the maximal 12 </w:t>
      </w:r>
      <w:r>
        <w:rPr>
          <w:lang w:val="en-GB" w:eastAsia="zh-CN"/>
        </w:rPr>
        <w:t xml:space="preserve">orthogonal DL DMRS ports for MU-MIMO. For SU-MIMO, the </w:t>
      </w:r>
      <w:r w:rsidR="005B0546">
        <w:rPr>
          <w:lang w:val="en-GB" w:eastAsia="zh-CN"/>
        </w:rPr>
        <w:t>maximal DMRS port</w:t>
      </w:r>
      <w:r w:rsidR="003E2A2B">
        <w:rPr>
          <w:rFonts w:hint="eastAsia"/>
          <w:lang w:val="en-GB" w:eastAsia="zh-CN"/>
        </w:rPr>
        <w:t xml:space="preserve"> number </w:t>
      </w:r>
      <w:r w:rsidR="005B0546">
        <w:rPr>
          <w:lang w:val="en-GB" w:eastAsia="zh-CN"/>
        </w:rPr>
        <w:t>is 8 ports. However, the UE may support less simultaneously transmitted UL ports</w:t>
      </w:r>
      <w:r w:rsidR="00026AD2">
        <w:rPr>
          <w:lang w:val="en-GB" w:eastAsia="zh-CN"/>
        </w:rPr>
        <w:t xml:space="preserve"> due to UE capability</w:t>
      </w:r>
      <w:r w:rsidR="005B0546">
        <w:rPr>
          <w:lang w:val="en-GB" w:eastAsia="zh-CN"/>
        </w:rPr>
        <w:t>, which also require</w:t>
      </w:r>
      <w:r w:rsidR="00C00974">
        <w:rPr>
          <w:lang w:val="en-GB" w:eastAsia="zh-CN"/>
        </w:rPr>
        <w:t xml:space="preserve">s </w:t>
      </w:r>
      <w:r w:rsidR="00C00974">
        <w:rPr>
          <w:rFonts w:hint="eastAsia"/>
          <w:lang w:val="en-GB" w:eastAsia="zh-CN"/>
        </w:rPr>
        <w:t>SRS antenna switching</w:t>
      </w:r>
      <w:r w:rsidR="00C00974">
        <w:rPr>
          <w:lang w:val="en-GB" w:eastAsia="zh-CN"/>
        </w:rPr>
        <w:t xml:space="preserve"> for reciprocity based CSI measurement.</w:t>
      </w:r>
    </w:p>
    <w:p w:rsidR="002F559B" w:rsidRDefault="002F559B" w:rsidP="00A27442">
      <w:pPr>
        <w:rPr>
          <w:lang w:val="en-GB" w:eastAsia="zh-CN"/>
        </w:rPr>
      </w:pPr>
      <w:r>
        <w:rPr>
          <w:rFonts w:hint="eastAsia"/>
          <w:lang w:val="en-GB" w:eastAsia="zh-CN"/>
        </w:rPr>
        <w:t>What</w:t>
      </w:r>
      <w:r>
        <w:rPr>
          <w:lang w:val="en-GB" w:eastAsia="zh-CN"/>
        </w:rPr>
        <w:t>’</w:t>
      </w:r>
      <w:r>
        <w:rPr>
          <w:rFonts w:hint="eastAsia"/>
          <w:lang w:val="en-GB" w:eastAsia="zh-CN"/>
        </w:rPr>
        <w:t xml:space="preserve">s more, it is </w:t>
      </w:r>
      <w:r>
        <w:rPr>
          <w:lang w:val="en-GB" w:eastAsia="zh-CN"/>
        </w:rPr>
        <w:t>beneficial</w:t>
      </w:r>
      <w:r>
        <w:rPr>
          <w:rFonts w:hint="eastAsia"/>
          <w:lang w:val="en-GB" w:eastAsia="zh-CN"/>
        </w:rPr>
        <w:t xml:space="preserve"> for uplink transmission as well if the SRS antenna switching is supported. </w:t>
      </w:r>
      <w:r w:rsidR="005744E5">
        <w:rPr>
          <w:rFonts w:hint="eastAsia"/>
          <w:lang w:val="en-GB" w:eastAsia="zh-CN"/>
        </w:rPr>
        <w:t>gNB can obtain all possible UL CSIs  through UL</w:t>
      </w:r>
      <w:r>
        <w:rPr>
          <w:rFonts w:hint="eastAsia"/>
          <w:lang w:val="en-GB" w:eastAsia="zh-CN"/>
        </w:rPr>
        <w:t xml:space="preserve"> SRS antenna port switching. Then </w:t>
      </w:r>
      <w:r w:rsidR="005744E5">
        <w:rPr>
          <w:rFonts w:hint="eastAsia"/>
          <w:lang w:val="en-GB" w:eastAsia="zh-CN"/>
        </w:rPr>
        <w:t xml:space="preserve">gNB </w:t>
      </w:r>
      <w:r>
        <w:rPr>
          <w:rFonts w:hint="eastAsia"/>
          <w:lang w:val="en-GB" w:eastAsia="zh-CN"/>
        </w:rPr>
        <w:t xml:space="preserve">choose the best transmit antenna ports of the UE </w:t>
      </w:r>
      <w:r w:rsidR="005744E5">
        <w:rPr>
          <w:rFonts w:hint="eastAsia"/>
          <w:lang w:val="en-GB" w:eastAsia="zh-CN"/>
        </w:rPr>
        <w:t>for</w:t>
      </w:r>
      <w:r>
        <w:rPr>
          <w:rFonts w:hint="eastAsia"/>
          <w:lang w:val="en-GB" w:eastAsia="zh-CN"/>
        </w:rPr>
        <w:t xml:space="preserve"> UL </w:t>
      </w:r>
      <w:r w:rsidR="005744E5">
        <w:rPr>
          <w:rFonts w:hint="eastAsia"/>
          <w:lang w:val="en-GB" w:eastAsia="zh-CN"/>
        </w:rPr>
        <w:t>transmission</w:t>
      </w:r>
      <w:r w:rsidR="00F22A52">
        <w:rPr>
          <w:lang w:val="en-GB" w:eastAsia="zh-CN"/>
        </w:rPr>
        <w:t xml:space="preserve"> according to full channel measurement based on SRS antenna switching. Therefore,</w:t>
      </w:r>
      <w:r w:rsidR="00B647F8">
        <w:rPr>
          <w:rFonts w:hint="eastAsia"/>
          <w:lang w:val="en-GB" w:eastAsia="zh-CN"/>
        </w:rPr>
        <w:t xml:space="preserve"> the </w:t>
      </w:r>
      <w:r w:rsidR="00B647F8">
        <w:rPr>
          <w:lang w:val="en-GB" w:eastAsia="zh-CN"/>
        </w:rPr>
        <w:t>blockage</w:t>
      </w:r>
      <w:r w:rsidR="00B647F8">
        <w:rPr>
          <w:rFonts w:hint="eastAsia"/>
          <w:lang w:val="en-GB" w:eastAsia="zh-CN"/>
        </w:rPr>
        <w:t xml:space="preserve"> </w:t>
      </w:r>
      <w:r w:rsidR="00B647F8">
        <w:rPr>
          <w:lang w:val="en-GB" w:eastAsia="zh-CN"/>
        </w:rPr>
        <w:t>probability</w:t>
      </w:r>
      <w:r w:rsidR="00B647F8">
        <w:rPr>
          <w:rFonts w:hint="eastAsia"/>
          <w:lang w:val="en-GB" w:eastAsia="zh-CN"/>
        </w:rPr>
        <w:t xml:space="preserve"> </w:t>
      </w:r>
      <w:r w:rsidR="00F22A52">
        <w:rPr>
          <w:lang w:val="en-GB" w:eastAsia="zh-CN"/>
        </w:rPr>
        <w:t>can be reduced</w:t>
      </w:r>
      <w:r w:rsidR="00B46734">
        <w:rPr>
          <w:lang w:val="en-GB" w:eastAsia="zh-CN"/>
        </w:rPr>
        <w:t>,</w:t>
      </w:r>
      <w:r w:rsidR="00F22A52">
        <w:rPr>
          <w:lang w:val="en-GB" w:eastAsia="zh-CN"/>
        </w:rPr>
        <w:t xml:space="preserve"> </w:t>
      </w:r>
      <w:r w:rsidR="00B647F8">
        <w:rPr>
          <w:rFonts w:hint="eastAsia"/>
          <w:lang w:val="en-GB" w:eastAsia="zh-CN"/>
        </w:rPr>
        <w:t>and the energy efficiency</w:t>
      </w:r>
      <w:r w:rsidR="00F22A52">
        <w:rPr>
          <w:lang w:val="en-GB" w:eastAsia="zh-CN"/>
        </w:rPr>
        <w:t xml:space="preserve"> can be improved by </w:t>
      </w:r>
      <w:r w:rsidR="00D84FFA">
        <w:rPr>
          <w:lang w:val="en-GB" w:eastAsia="zh-CN"/>
        </w:rPr>
        <w:t>avoiding UL transmission on antenna ports with worse CSI</w:t>
      </w:r>
      <w:r>
        <w:rPr>
          <w:rFonts w:hint="eastAsia"/>
          <w:lang w:val="en-GB" w:eastAsia="zh-CN"/>
        </w:rPr>
        <w:t>.</w:t>
      </w:r>
      <w:r w:rsidR="005744E5">
        <w:rPr>
          <w:rFonts w:hint="eastAsia"/>
          <w:lang w:val="en-GB" w:eastAsia="zh-CN"/>
        </w:rPr>
        <w:t xml:space="preserve"> </w:t>
      </w:r>
      <w:r>
        <w:rPr>
          <w:rFonts w:hint="eastAsia"/>
          <w:lang w:val="en-GB" w:eastAsia="zh-CN"/>
        </w:rPr>
        <w:t xml:space="preserve"> </w:t>
      </w:r>
    </w:p>
    <w:p w:rsidR="001422D8" w:rsidRPr="001422D8" w:rsidRDefault="001422D8" w:rsidP="00A27442">
      <w:pPr>
        <w:rPr>
          <w:lang w:val="en-GB" w:eastAsia="zh-CN"/>
        </w:rPr>
      </w:pPr>
      <w:r>
        <w:rPr>
          <w:lang w:val="en-GB" w:eastAsia="zh-CN"/>
        </w:rPr>
        <w:t xml:space="preserve">As an example, gNB needs to measure the channel from N </w:t>
      </w:r>
      <w:r>
        <w:rPr>
          <w:rFonts w:hint="eastAsia"/>
          <w:lang w:val="en-GB" w:eastAsia="zh-CN"/>
        </w:rPr>
        <w:t xml:space="preserve">antenna </w:t>
      </w:r>
      <w:r>
        <w:rPr>
          <w:lang w:val="en-GB" w:eastAsia="zh-CN"/>
        </w:rPr>
        <w:t xml:space="preserve">ports of UE, and the UE can only transmit SRS on maximal M </w:t>
      </w:r>
      <w:r>
        <w:rPr>
          <w:rFonts w:hint="eastAsia"/>
          <w:lang w:val="en-GB" w:eastAsia="zh-CN"/>
        </w:rPr>
        <w:t xml:space="preserve">antenna </w:t>
      </w:r>
      <w:r>
        <w:rPr>
          <w:lang w:val="en-GB" w:eastAsia="zh-CN"/>
        </w:rPr>
        <w:t xml:space="preserve">ports simultaneously. For the case that N&gt;M, SRS antenna </w:t>
      </w:r>
      <w:r>
        <w:rPr>
          <w:lang w:val="en-GB" w:eastAsia="zh-CN"/>
        </w:rPr>
        <w:lastRenderedPageBreak/>
        <w:t>switching is necessary. In LTE, only (N, M) = (2, 1) is supported. In NR, the maximum simultaneous SRS ports of each UE may be different, in order to support flexible DL transmission</w:t>
      </w:r>
      <w:r>
        <w:rPr>
          <w:rFonts w:hint="eastAsia"/>
          <w:lang w:val="en-GB" w:eastAsia="zh-CN"/>
        </w:rPr>
        <w:t xml:space="preserve"> with more than two ports</w:t>
      </w:r>
      <w:r>
        <w:rPr>
          <w:lang w:val="en-GB" w:eastAsia="zh-CN"/>
        </w:rPr>
        <w:t xml:space="preserve"> based on r</w:t>
      </w:r>
      <w:r w:rsidRPr="00026AD2">
        <w:rPr>
          <w:lang w:val="en-GB" w:eastAsia="zh-CN"/>
        </w:rPr>
        <w:t>eciprocal channel measurement</w:t>
      </w:r>
      <w:r>
        <w:rPr>
          <w:lang w:val="en-GB" w:eastAsia="zh-CN"/>
        </w:rPr>
        <w:t>, multiple (N, M) values need to be considered. In particular,</w:t>
      </w:r>
      <w:r w:rsidRPr="001F26A8">
        <w:rPr>
          <w:lang w:val="en-GB" w:eastAsia="zh-CN"/>
        </w:rPr>
        <w:t xml:space="preserve"> </w:t>
      </w:r>
      <w:r>
        <w:rPr>
          <w:lang w:val="en-GB" w:eastAsia="zh-CN"/>
        </w:rPr>
        <w:t>to guarantee the performance of high-order SU-MIMO, it is preferred to support r</w:t>
      </w:r>
      <w:r w:rsidRPr="00026AD2">
        <w:rPr>
          <w:lang w:val="en-GB" w:eastAsia="zh-CN"/>
        </w:rPr>
        <w:t>eciprocal channel measurement</w:t>
      </w:r>
      <w:r>
        <w:rPr>
          <w:lang w:val="en-GB" w:eastAsia="zh-CN"/>
        </w:rPr>
        <w:t xml:space="preserve"> for larger N</w:t>
      </w:r>
      <w:r>
        <w:rPr>
          <w:rFonts w:hint="eastAsia"/>
          <w:lang w:val="en-GB" w:eastAsia="zh-CN"/>
        </w:rPr>
        <w:t xml:space="preserve"> in NR</w:t>
      </w:r>
      <w:r>
        <w:rPr>
          <w:lang w:val="en-GB" w:eastAsia="zh-CN"/>
        </w:rPr>
        <w:t>. Thus, at least N=4 and N=8 should be supported in NR. Additionally, for UE with higher UL capability, M=2 or 4 may also be nec</w:t>
      </w:r>
      <w:r w:rsidRPr="00D84FFA">
        <w:rPr>
          <w:lang w:val="en-GB" w:eastAsia="zh-CN"/>
        </w:rPr>
        <w:t>essary.</w:t>
      </w:r>
      <w:r w:rsidRPr="005B23A4">
        <w:rPr>
          <w:lang w:val="en-GB" w:eastAsia="zh-CN"/>
        </w:rPr>
        <w:t xml:space="preserve"> </w:t>
      </w:r>
    </w:p>
    <w:p w:rsidR="00B46734" w:rsidRDefault="001606C0" w:rsidP="00A27442">
      <w:pPr>
        <w:rPr>
          <w:lang w:eastAsia="zh-CN"/>
        </w:rPr>
      </w:pPr>
      <w:r>
        <w:rPr>
          <w:lang w:val="en-GB" w:eastAsia="zh-CN"/>
        </w:rPr>
        <w:t>I</w:t>
      </w:r>
      <w:r w:rsidR="002E5933">
        <w:rPr>
          <w:lang w:val="en-GB" w:eastAsia="zh-CN"/>
        </w:rPr>
        <w:t xml:space="preserve">n Figure 1, </w:t>
      </w:r>
      <w:r w:rsidRPr="001606C0">
        <w:rPr>
          <w:lang w:val="en-GB" w:eastAsia="zh-CN"/>
        </w:rPr>
        <w:t>we provide the performance evaluation of the 4TX switching SRS transmission with insertion loss in the FTP traffic model, where the baseline is 1TX SRS transmission scheme</w:t>
      </w:r>
      <w:r>
        <w:rPr>
          <w:lang w:val="en-GB" w:eastAsia="zh-CN"/>
        </w:rPr>
        <w:t>.</w:t>
      </w:r>
      <w:r w:rsidRPr="001606C0">
        <w:rPr>
          <w:rFonts w:hint="eastAsia"/>
          <w:lang w:eastAsia="zh-CN"/>
        </w:rPr>
        <w:t xml:space="preserve"> </w:t>
      </w:r>
      <w:r w:rsidR="001422D8">
        <w:rPr>
          <w:lang w:eastAsia="zh-CN"/>
        </w:rPr>
        <w:t xml:space="preserve">For all the cases in the simulation (i.e., 1TX, 2Tx switching and 4Tx switching), </w:t>
      </w:r>
      <w:r w:rsidR="00DF6A1B">
        <w:rPr>
          <w:lang w:eastAsia="zh-CN"/>
        </w:rPr>
        <w:t>1T</w:t>
      </w:r>
      <w:r w:rsidR="001422D8">
        <w:rPr>
          <w:lang w:eastAsia="zh-CN"/>
        </w:rPr>
        <w:t>4R is assumed at UE side.</w:t>
      </w:r>
      <w:r w:rsidR="008B4D16">
        <w:rPr>
          <w:lang w:eastAsia="zh-CN"/>
        </w:rPr>
        <w:t xml:space="preserve"> </w:t>
      </w:r>
      <w:r w:rsidR="008B4D16">
        <w:rPr>
          <w:rFonts w:hint="eastAsia"/>
          <w:lang w:eastAsia="zh-CN"/>
        </w:rPr>
        <w:t>Moreover, an exampl</w:t>
      </w:r>
      <w:r w:rsidR="008B4D16">
        <w:rPr>
          <w:lang w:eastAsia="zh-CN"/>
        </w:rPr>
        <w:t>e of 4Tx antenna switching with SRS frequency hopping is given in Appendix 1.</w:t>
      </w:r>
      <w:r w:rsidR="001422D8">
        <w:rPr>
          <w:lang w:eastAsia="zh-CN"/>
        </w:rPr>
        <w:t xml:space="preserve"> </w:t>
      </w:r>
      <w:r>
        <w:rPr>
          <w:rFonts w:hint="eastAsia"/>
          <w:lang w:eastAsia="zh-CN"/>
        </w:rPr>
        <w:t xml:space="preserve">In the simulation, </w:t>
      </w:r>
      <w:r w:rsidR="003A7D3C">
        <w:rPr>
          <w:lang w:eastAsia="zh-CN"/>
        </w:rPr>
        <w:t>b</w:t>
      </w:r>
      <w:r w:rsidRPr="001606C0">
        <w:rPr>
          <w:lang w:eastAsia="zh-CN"/>
        </w:rPr>
        <w:t>ursty buffer traffic with FTP1 model is assumed</w:t>
      </w:r>
      <w:r>
        <w:rPr>
          <w:lang w:eastAsia="zh-CN"/>
        </w:rPr>
        <w:t>, where the</w:t>
      </w:r>
      <w:r w:rsidRPr="001606C0">
        <w:rPr>
          <w:lang w:eastAsia="zh-CN"/>
        </w:rPr>
        <w:t xml:space="preserve"> arrival rate is set to lambda=4.0, corresponding to medium traffic load. Other detailed simulation assumptions can be found in Appendix</w:t>
      </w:r>
      <w:r w:rsidR="008B4D16">
        <w:rPr>
          <w:lang w:eastAsia="zh-CN"/>
        </w:rPr>
        <w:t xml:space="preserve"> 2</w:t>
      </w:r>
      <w:r w:rsidRPr="001606C0">
        <w:rPr>
          <w:lang w:eastAsia="zh-CN"/>
        </w:rPr>
        <w:t>.</w:t>
      </w:r>
      <w:r>
        <w:rPr>
          <w:lang w:eastAsia="zh-CN"/>
        </w:rPr>
        <w:t xml:space="preserve"> Moreover, the </w:t>
      </w:r>
      <w:r>
        <w:rPr>
          <w:rFonts w:hint="eastAsia"/>
          <w:lang w:eastAsia="zh-CN"/>
        </w:rPr>
        <w:t>impact of time delay and insertion loss are both considered</w:t>
      </w:r>
      <w:r>
        <w:rPr>
          <w:lang w:eastAsia="zh-CN"/>
        </w:rPr>
        <w:t>.</w:t>
      </w:r>
      <w:r w:rsidRPr="001606C0">
        <w:rPr>
          <w:rFonts w:hint="eastAsia"/>
          <w:lang w:eastAsia="zh-CN"/>
        </w:rPr>
        <w:t xml:space="preserve"> </w:t>
      </w:r>
      <w:r>
        <w:rPr>
          <w:rFonts w:hint="eastAsia"/>
          <w:lang w:eastAsia="zh-CN"/>
        </w:rPr>
        <w:t xml:space="preserve">In the simulation, we assume the insertion loss is </w:t>
      </w:r>
      <w:r>
        <w:rPr>
          <w:lang w:eastAsia="zh-CN"/>
        </w:rPr>
        <w:t>0</w:t>
      </w:r>
      <w:r>
        <w:rPr>
          <w:rFonts w:hint="eastAsia"/>
          <w:lang w:eastAsia="zh-CN"/>
        </w:rPr>
        <w:t xml:space="preserve"> dB </w:t>
      </w:r>
      <w:r>
        <w:rPr>
          <w:lang w:eastAsia="zh-CN"/>
        </w:rPr>
        <w:t xml:space="preserve">for the baseline with 1TX, and 0.5dB~1.5dB for the 2TX and 4TX switching. The </w:t>
      </w:r>
      <w:r>
        <w:rPr>
          <w:rFonts w:hint="eastAsia"/>
          <w:lang w:eastAsia="zh-CN"/>
        </w:rPr>
        <w:t>periodicity for the 2TX and 4TX switching is assumed as 10ms and 20ms, respectively.</w:t>
      </w:r>
      <w:r>
        <w:rPr>
          <w:lang w:eastAsia="zh-CN"/>
        </w:rPr>
        <w:t xml:space="preserve"> </w:t>
      </w:r>
    </w:p>
    <w:p w:rsidR="002E5933" w:rsidRDefault="001606C0" w:rsidP="00A27442">
      <w:pPr>
        <w:rPr>
          <w:lang w:val="en-GB" w:eastAsia="zh-CN"/>
        </w:rPr>
      </w:pPr>
      <w:r>
        <w:rPr>
          <w:lang w:eastAsia="zh-CN"/>
        </w:rPr>
        <w:t xml:space="preserve">As illustrated in Figure 1, it </w:t>
      </w:r>
      <w:r>
        <w:rPr>
          <w:rFonts w:hint="eastAsia"/>
          <w:lang w:eastAsia="zh-CN"/>
        </w:rPr>
        <w:t>shows that 4TX switching SRS transmission</w:t>
      </w:r>
      <w:r>
        <w:rPr>
          <w:lang w:eastAsia="zh-CN"/>
        </w:rPr>
        <w:t xml:space="preserve"> can </w:t>
      </w:r>
      <w:r>
        <w:rPr>
          <w:rFonts w:hint="eastAsia"/>
          <w:lang w:eastAsia="zh-CN"/>
        </w:rPr>
        <w:t xml:space="preserve">obtain </w:t>
      </w:r>
      <w:r>
        <w:rPr>
          <w:lang w:eastAsia="zh-CN"/>
        </w:rPr>
        <w:t>35</w:t>
      </w:r>
      <w:r>
        <w:rPr>
          <w:rFonts w:hint="eastAsia"/>
          <w:lang w:eastAsia="zh-CN"/>
        </w:rPr>
        <w:t>% cell</w:t>
      </w:r>
      <w:r>
        <w:rPr>
          <w:lang w:eastAsia="zh-CN"/>
        </w:rPr>
        <w:t xml:space="preserve"> </w:t>
      </w:r>
      <w:r>
        <w:rPr>
          <w:rFonts w:hint="eastAsia"/>
          <w:lang w:eastAsia="zh-CN"/>
        </w:rPr>
        <w:t>average gain</w:t>
      </w:r>
      <w:r>
        <w:rPr>
          <w:lang w:eastAsia="zh-CN"/>
        </w:rPr>
        <w:t xml:space="preserve"> over 1TX, and 23% </w:t>
      </w:r>
      <w:r>
        <w:rPr>
          <w:rFonts w:hint="eastAsia"/>
          <w:lang w:eastAsia="zh-CN"/>
        </w:rPr>
        <w:t>cell</w:t>
      </w:r>
      <w:r>
        <w:rPr>
          <w:lang w:eastAsia="zh-CN"/>
        </w:rPr>
        <w:t xml:space="preserve"> </w:t>
      </w:r>
      <w:r>
        <w:rPr>
          <w:rFonts w:hint="eastAsia"/>
          <w:lang w:eastAsia="zh-CN"/>
        </w:rPr>
        <w:t>average gain</w:t>
      </w:r>
      <w:r>
        <w:rPr>
          <w:lang w:eastAsia="zh-CN"/>
        </w:rPr>
        <w:t xml:space="preserve"> over 2TX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 xml:space="preserve">46%~59% </w:t>
      </w:r>
      <w:r>
        <w:rPr>
          <w:rFonts w:hint="eastAsia"/>
          <w:lang w:eastAsia="zh-CN"/>
        </w:rPr>
        <w:t>gain</w:t>
      </w:r>
      <w:r>
        <w:rPr>
          <w:lang w:eastAsia="zh-CN"/>
        </w:rPr>
        <w:t xml:space="preserve"> over 1TX and 34%~46% </w:t>
      </w:r>
      <w:r>
        <w:rPr>
          <w:rFonts w:hint="eastAsia"/>
          <w:lang w:eastAsia="zh-CN"/>
        </w:rPr>
        <w:t>gain</w:t>
      </w:r>
      <w:r>
        <w:rPr>
          <w:lang w:eastAsia="zh-CN"/>
        </w:rPr>
        <w:t xml:space="preserve"> over 2TX switching can be obtained with different insertion loss assumption.</w:t>
      </w:r>
      <w:r w:rsidR="001422D8">
        <w:rPr>
          <w:lang w:eastAsia="zh-CN"/>
        </w:rPr>
        <w:t xml:space="preserve"> Due to the performance gain in the simulation results, we propose to support at least 4Tx SRS antenna switching.</w:t>
      </w:r>
    </w:p>
    <w:p w:rsidR="002E5933" w:rsidRDefault="001606C0" w:rsidP="005B23A4">
      <w:pPr>
        <w:pStyle w:val="Figure"/>
        <w:rPr>
          <w:lang w:val="en-GB" w:eastAsia="zh-CN"/>
        </w:rPr>
      </w:pPr>
      <w:r>
        <w:rPr>
          <w:noProof/>
          <w:lang w:eastAsia="zh-CN"/>
        </w:rPr>
        <w:drawing>
          <wp:inline distT="0" distB="0" distL="0" distR="0">
            <wp:extent cx="5757545" cy="1758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7545" cy="1758950"/>
                    </a:xfrm>
                    <a:prstGeom prst="rect">
                      <a:avLst/>
                    </a:prstGeom>
                    <a:noFill/>
                    <a:ln>
                      <a:noFill/>
                    </a:ln>
                  </pic:spPr>
                </pic:pic>
              </a:graphicData>
            </a:graphic>
          </wp:inline>
        </w:drawing>
      </w:r>
    </w:p>
    <w:p w:rsidR="001606C0" w:rsidRDefault="001606C0" w:rsidP="005B23A4">
      <w:pPr>
        <w:pStyle w:val="Caption"/>
      </w:pPr>
      <w:r>
        <w:rPr>
          <w:rFonts w:hint="eastAsia"/>
        </w:rPr>
        <w:t>F</w:t>
      </w:r>
      <w:r>
        <w:t>igure 1 Performance gain for SRS antenna switching by UE with 4 Rx.</w:t>
      </w:r>
    </w:p>
    <w:p w:rsidR="001422D8" w:rsidRPr="005B23A4" w:rsidRDefault="001422D8" w:rsidP="00A27442">
      <w:pPr>
        <w:rPr>
          <w:lang w:eastAsia="zh-CN"/>
        </w:rPr>
      </w:pPr>
      <w:r w:rsidRPr="005C5663">
        <w:rPr>
          <w:lang w:val="en-GB" w:eastAsia="zh-CN"/>
        </w:rPr>
        <w:t>Moreo</w:t>
      </w:r>
      <w:r>
        <w:rPr>
          <w:lang w:val="en-GB" w:eastAsia="zh-CN"/>
        </w:rPr>
        <w:t xml:space="preserve">ver, for the case (N, M) = (4, 2), the impact of </w:t>
      </w:r>
      <w:r w:rsidRPr="008F2E1F">
        <w:rPr>
          <w:lang w:val="en-GB" w:eastAsia="zh-CN"/>
        </w:rPr>
        <w:t>practical impairments in implementation</w:t>
      </w:r>
      <w:r>
        <w:rPr>
          <w:lang w:val="en-GB" w:eastAsia="zh-CN"/>
        </w:rPr>
        <w:t xml:space="preserve"> on SRS antenna switching will be less and thus it should also be supported. To further improve the performance of </w:t>
      </w:r>
      <w:r w:rsidR="006304E9">
        <w:rPr>
          <w:lang w:val="en-GB" w:eastAsia="zh-CN"/>
        </w:rPr>
        <w:t>high-order</w:t>
      </w:r>
      <w:r>
        <w:rPr>
          <w:lang w:val="en-GB" w:eastAsia="zh-CN"/>
        </w:rPr>
        <w:t xml:space="preserve"> </w:t>
      </w:r>
      <w:r w:rsidR="00133217">
        <w:rPr>
          <w:lang w:val="en-GB" w:eastAsia="zh-CN"/>
        </w:rPr>
        <w:t xml:space="preserve">SU/MU </w:t>
      </w:r>
      <w:r>
        <w:rPr>
          <w:lang w:val="en-GB" w:eastAsia="zh-CN"/>
        </w:rPr>
        <w:t>transmission</w:t>
      </w:r>
      <w:r w:rsidR="00133217">
        <w:rPr>
          <w:lang w:val="en-GB" w:eastAsia="zh-CN"/>
        </w:rPr>
        <w:t xml:space="preserve">, </w:t>
      </w:r>
      <w:r>
        <w:rPr>
          <w:lang w:val="en-GB" w:eastAsia="zh-CN"/>
        </w:rPr>
        <w:t>(N, M) = (8, 4) may also be necessary.</w:t>
      </w:r>
    </w:p>
    <w:p w:rsidR="008670DC" w:rsidRPr="005B23A4" w:rsidRDefault="008670DC" w:rsidP="001F26A8">
      <w:pPr>
        <w:rPr>
          <w:b/>
          <w:bCs/>
          <w:i/>
          <w:lang w:eastAsia="zh-CN"/>
        </w:rPr>
      </w:pPr>
      <w:r w:rsidRPr="006604F8">
        <w:rPr>
          <w:b/>
          <w:i/>
          <w:lang w:eastAsia="zh-CN"/>
        </w:rPr>
        <w:t xml:space="preserve">Proposal </w:t>
      </w:r>
      <w:r w:rsidR="001E0BAF" w:rsidRPr="006604F8">
        <w:rPr>
          <w:b/>
          <w:i/>
          <w:lang w:eastAsia="zh-CN"/>
        </w:rPr>
        <w:t>1</w:t>
      </w:r>
      <w:r w:rsidRPr="006604F8">
        <w:rPr>
          <w:b/>
          <w:i/>
          <w:lang w:eastAsia="zh-CN"/>
        </w:rPr>
        <w:t xml:space="preserve">: Support </w:t>
      </w:r>
      <w:r w:rsidR="000512BB" w:rsidRPr="006604F8">
        <w:rPr>
          <w:b/>
          <w:i/>
          <w:lang w:eastAsia="zh-CN"/>
        </w:rPr>
        <w:t>transmission</w:t>
      </w:r>
      <w:r w:rsidRPr="006604F8">
        <w:rPr>
          <w:b/>
          <w:i/>
          <w:lang w:eastAsia="zh-CN"/>
        </w:rPr>
        <w:t xml:space="preserve"> antenna switching for the </w:t>
      </w:r>
      <w:r w:rsidR="008A50D9" w:rsidRPr="006604F8">
        <w:rPr>
          <w:b/>
          <w:i/>
          <w:lang w:eastAsia="zh-CN"/>
        </w:rPr>
        <w:t xml:space="preserve">SRS </w:t>
      </w:r>
      <w:r w:rsidRPr="006604F8">
        <w:rPr>
          <w:b/>
          <w:i/>
          <w:lang w:eastAsia="zh-CN"/>
        </w:rPr>
        <w:t xml:space="preserve">if the UE cannot sound on all antennas at the same time. </w:t>
      </w:r>
    </w:p>
    <w:p w:rsidR="002D3604" w:rsidRPr="005B23A4" w:rsidRDefault="001F26A8" w:rsidP="001F26A8">
      <w:pPr>
        <w:rPr>
          <w:b/>
          <w:bCs/>
          <w:i/>
          <w:lang w:val="en-GB" w:eastAsia="zh-CN"/>
        </w:rPr>
      </w:pPr>
      <w:r w:rsidRPr="005B23A4">
        <w:rPr>
          <w:b/>
          <w:bCs/>
          <w:i/>
          <w:lang w:val="en-GB" w:eastAsia="zh-CN"/>
        </w:rPr>
        <w:t xml:space="preserve">Proposal </w:t>
      </w:r>
      <w:r w:rsidR="001E0BAF" w:rsidRPr="005B23A4">
        <w:rPr>
          <w:b/>
          <w:bCs/>
          <w:i/>
          <w:lang w:val="en-GB" w:eastAsia="zh-CN"/>
        </w:rPr>
        <w:t>2</w:t>
      </w:r>
      <w:r w:rsidRPr="005B23A4">
        <w:rPr>
          <w:b/>
          <w:bCs/>
          <w:i/>
          <w:lang w:val="en-GB" w:eastAsia="zh-CN"/>
        </w:rPr>
        <w:t xml:space="preserve">: Support </w:t>
      </w:r>
      <w:r w:rsidR="005E1152" w:rsidRPr="005B23A4">
        <w:rPr>
          <w:b/>
          <w:bCs/>
          <w:i/>
          <w:lang w:val="en-GB" w:eastAsia="zh-CN"/>
        </w:rPr>
        <w:t xml:space="preserve">SRS antenna switching among </w:t>
      </w:r>
      <w:r w:rsidR="00375F6F" w:rsidRPr="005B23A4">
        <w:rPr>
          <w:b/>
          <w:bCs/>
          <w:i/>
          <w:lang w:val="en-GB" w:eastAsia="zh-CN"/>
        </w:rPr>
        <w:t xml:space="preserve">at least </w:t>
      </w:r>
      <w:r w:rsidR="005E1152" w:rsidRPr="005B23A4">
        <w:rPr>
          <w:b/>
          <w:bCs/>
          <w:i/>
          <w:lang w:val="en-GB" w:eastAsia="zh-CN"/>
        </w:rPr>
        <w:t xml:space="preserve">4 </w:t>
      </w:r>
      <w:r w:rsidR="00E370D3" w:rsidRPr="005B23A4">
        <w:rPr>
          <w:b/>
          <w:bCs/>
          <w:i/>
          <w:lang w:val="en-GB" w:eastAsia="zh-CN"/>
        </w:rPr>
        <w:t xml:space="preserve">Tx </w:t>
      </w:r>
      <w:r w:rsidR="005E1152" w:rsidRPr="005B23A4">
        <w:rPr>
          <w:b/>
          <w:bCs/>
          <w:i/>
          <w:lang w:val="en-GB" w:eastAsia="zh-CN"/>
        </w:rPr>
        <w:t>antennas.</w:t>
      </w:r>
      <w:r w:rsidR="00AF692C" w:rsidRPr="005B23A4">
        <w:rPr>
          <w:b/>
          <w:bCs/>
          <w:i/>
          <w:lang w:val="en-GB" w:eastAsia="zh-CN"/>
        </w:rPr>
        <w:t xml:space="preserve"> </w:t>
      </w:r>
    </w:p>
    <w:p w:rsidR="001F26A8" w:rsidRDefault="005E1152" w:rsidP="00A27442">
      <w:pPr>
        <w:rPr>
          <w:lang w:eastAsia="zh-CN"/>
        </w:rPr>
      </w:pPr>
      <w:r>
        <w:rPr>
          <w:lang w:eastAsia="zh-CN"/>
        </w:rPr>
        <w:t xml:space="preserve">For the antenna switching between two adjacent UL symbols, the impact of antenna switching time should be considered if it is larger than or similar to the CP duration. In LTE, the </w:t>
      </w:r>
      <w:r w:rsidR="00C86158">
        <w:rPr>
          <w:lang w:eastAsia="zh-CN"/>
        </w:rPr>
        <w:t xml:space="preserve">CP length is about 5us, which is much larger than the SRS antenna switching time, e.g., </w:t>
      </w:r>
      <w:r w:rsidR="001E0BAF">
        <w:rPr>
          <w:lang w:eastAsia="zh-CN"/>
        </w:rPr>
        <w:t>about a few</w:t>
      </w:r>
      <w:r w:rsidR="00C86158">
        <w:rPr>
          <w:lang w:eastAsia="zh-CN"/>
        </w:rPr>
        <w:t xml:space="preserve"> </w:t>
      </w:r>
      <w:r w:rsidR="001E0BAF">
        <w:rPr>
          <w:lang w:eastAsia="zh-CN"/>
        </w:rPr>
        <w:t>u</w:t>
      </w:r>
      <w:r w:rsidR="00C86158">
        <w:rPr>
          <w:lang w:eastAsia="zh-CN"/>
        </w:rPr>
        <w:t xml:space="preserve">s, and therefore the impact of antenna switching time can be ignored. However, since PUSCH and SRS with large subcarrier spacing are supported in NR, the CP length may be similar to the antenna switching time. </w:t>
      </w:r>
      <w:r w:rsidR="00CE1884">
        <w:rPr>
          <w:lang w:eastAsia="zh-CN"/>
        </w:rPr>
        <w:t xml:space="preserve">If that is the </w:t>
      </w:r>
      <w:r w:rsidR="00C86158">
        <w:rPr>
          <w:lang w:eastAsia="zh-CN"/>
        </w:rPr>
        <w:t xml:space="preserve">case, </w:t>
      </w:r>
      <w:r w:rsidR="00C7701F">
        <w:rPr>
          <w:lang w:eastAsia="zh-CN"/>
        </w:rPr>
        <w:t xml:space="preserve">the performance of the first SRS symbol after antenna switching may be </w:t>
      </w:r>
      <w:r w:rsidR="00C7701F" w:rsidRPr="00C7701F">
        <w:rPr>
          <w:lang w:eastAsia="zh-CN"/>
        </w:rPr>
        <w:t>degrade</w:t>
      </w:r>
      <w:r w:rsidR="00C7701F">
        <w:rPr>
          <w:lang w:eastAsia="zh-CN"/>
        </w:rPr>
        <w:t xml:space="preserve">d. </w:t>
      </w:r>
    </w:p>
    <w:p w:rsidR="005744E5" w:rsidRPr="00B647F8" w:rsidRDefault="005744E5" w:rsidP="00B214F0">
      <w:pPr>
        <w:rPr>
          <w:lang w:val="en-GB" w:eastAsia="zh-CN"/>
        </w:rPr>
      </w:pPr>
      <w:r w:rsidRPr="00B647F8">
        <w:rPr>
          <w:rFonts w:hint="eastAsia"/>
          <w:lang w:val="en-GB" w:eastAsia="zh-CN"/>
        </w:rPr>
        <w:t xml:space="preserve">For UL transmission, to select the best Tx antenna ports, the gNB should indicate the UE to use which antenna ports for data transmission. Before that, gNB needs to obtain the UL CSI </w:t>
      </w:r>
      <w:r w:rsidRPr="00B647F8">
        <w:rPr>
          <w:lang w:val="en-GB" w:eastAsia="zh-CN"/>
        </w:rPr>
        <w:t>through</w:t>
      </w:r>
      <w:r w:rsidRPr="00B647F8">
        <w:rPr>
          <w:rFonts w:hint="eastAsia"/>
          <w:lang w:val="en-GB" w:eastAsia="zh-CN"/>
        </w:rPr>
        <w:t xml:space="preserve"> </w:t>
      </w:r>
      <w:r w:rsidR="00183453" w:rsidRPr="00B647F8">
        <w:rPr>
          <w:rFonts w:hint="eastAsia"/>
          <w:lang w:val="en-GB" w:eastAsia="zh-CN"/>
        </w:rPr>
        <w:t xml:space="preserve">SRS transmitted from different antenna ports. </w:t>
      </w:r>
      <w:r w:rsidR="00FB12F0" w:rsidRPr="00B647F8">
        <w:rPr>
          <w:rFonts w:hint="eastAsia"/>
          <w:lang w:val="en-GB" w:eastAsia="zh-CN"/>
        </w:rPr>
        <w:t xml:space="preserve">Different UE antenna </w:t>
      </w:r>
      <w:r w:rsidR="00CD0F44" w:rsidRPr="00B647F8">
        <w:rPr>
          <w:rFonts w:hint="eastAsia"/>
          <w:lang w:val="en-GB" w:eastAsia="zh-CN"/>
        </w:rPr>
        <w:t xml:space="preserve">&amp; </w:t>
      </w:r>
      <w:r w:rsidR="00FB12F0" w:rsidRPr="00B647F8">
        <w:rPr>
          <w:rFonts w:hint="eastAsia"/>
          <w:lang w:val="en-GB" w:eastAsia="zh-CN"/>
        </w:rPr>
        <w:t xml:space="preserve">RF architecture have different impacts on the UL </w:t>
      </w:r>
      <w:r w:rsidR="00354FD8" w:rsidRPr="00B647F8">
        <w:rPr>
          <w:rFonts w:hint="eastAsia"/>
          <w:lang w:val="en-GB" w:eastAsia="zh-CN"/>
        </w:rPr>
        <w:t xml:space="preserve">antenna </w:t>
      </w:r>
      <w:r w:rsidR="001A7EFD">
        <w:rPr>
          <w:rFonts w:hint="eastAsia"/>
          <w:lang w:val="en-GB" w:eastAsia="zh-CN"/>
        </w:rPr>
        <w:t xml:space="preserve">port </w:t>
      </w:r>
      <w:r w:rsidR="00354FD8" w:rsidRPr="00B647F8">
        <w:rPr>
          <w:lang w:val="en-GB" w:eastAsia="zh-CN"/>
        </w:rPr>
        <w:t>selective</w:t>
      </w:r>
      <w:r w:rsidR="00354FD8" w:rsidRPr="00B647F8">
        <w:rPr>
          <w:rFonts w:hint="eastAsia"/>
          <w:lang w:val="en-GB" w:eastAsia="zh-CN"/>
        </w:rPr>
        <w:t xml:space="preserve"> transmissio</w:t>
      </w:r>
      <w:r w:rsidR="00CD0F44" w:rsidRPr="00B647F8">
        <w:rPr>
          <w:rFonts w:hint="eastAsia"/>
          <w:lang w:val="en-GB" w:eastAsia="zh-CN"/>
        </w:rPr>
        <w:t xml:space="preserve">n. </w:t>
      </w:r>
      <w:r w:rsidR="00600555">
        <w:rPr>
          <w:rFonts w:hint="eastAsia"/>
          <w:lang w:val="en-GB" w:eastAsia="zh-CN"/>
        </w:rPr>
        <w:t xml:space="preserve">For (N,M)=(N,1), the gNB can indicate the selected antenna port for UL transmission directly through SRI where each SRS resource corresponds to one antenna port. For N&gt;M&gt;1, </w:t>
      </w:r>
      <w:r w:rsidR="001A7EFD">
        <w:rPr>
          <w:rFonts w:hint="eastAsia"/>
          <w:lang w:val="en-GB" w:eastAsia="zh-CN"/>
        </w:rPr>
        <w:t xml:space="preserve">the indication design becomes complicated and </w:t>
      </w:r>
      <w:r w:rsidR="006C591B">
        <w:rPr>
          <w:rFonts w:hint="eastAsia"/>
          <w:lang w:val="en-GB" w:eastAsia="zh-CN"/>
        </w:rPr>
        <w:t>is discussed in [</w:t>
      </w:r>
      <w:r w:rsidR="00DC69E1">
        <w:rPr>
          <w:lang w:val="en-GB" w:eastAsia="zh-CN"/>
        </w:rPr>
        <w:t>3</w:t>
      </w:r>
      <w:r w:rsidR="006C591B">
        <w:rPr>
          <w:rFonts w:hint="eastAsia"/>
          <w:lang w:val="en-GB" w:eastAsia="zh-CN"/>
        </w:rPr>
        <w:t>]</w:t>
      </w:r>
      <w:r w:rsidR="001A7EFD">
        <w:rPr>
          <w:rFonts w:hint="eastAsia"/>
          <w:lang w:val="en-GB" w:eastAsia="zh-CN"/>
        </w:rPr>
        <w:t xml:space="preserve">. </w:t>
      </w:r>
      <w:r w:rsidR="00CD0F44" w:rsidRPr="00B647F8">
        <w:rPr>
          <w:rFonts w:hint="eastAsia"/>
          <w:lang w:val="en-GB" w:eastAsia="zh-CN"/>
        </w:rPr>
        <w:t xml:space="preserve">Figure </w:t>
      </w:r>
      <w:r w:rsidR="003A7D3C">
        <w:rPr>
          <w:lang w:val="en-GB" w:eastAsia="zh-CN"/>
        </w:rPr>
        <w:t>2</w:t>
      </w:r>
      <w:r w:rsidR="003A7D3C" w:rsidRPr="00B647F8">
        <w:rPr>
          <w:rFonts w:hint="eastAsia"/>
          <w:lang w:val="en-GB" w:eastAsia="zh-CN"/>
        </w:rPr>
        <w:t xml:space="preserve"> </w:t>
      </w:r>
      <w:r w:rsidR="00CD0F44" w:rsidRPr="00B647F8">
        <w:rPr>
          <w:rFonts w:hint="eastAsia"/>
          <w:lang w:val="en-GB" w:eastAsia="zh-CN"/>
        </w:rPr>
        <w:lastRenderedPageBreak/>
        <w:t xml:space="preserve">shows an </w:t>
      </w:r>
      <w:r w:rsidR="008D4495" w:rsidRPr="00B647F8">
        <w:rPr>
          <w:rFonts w:hint="eastAsia"/>
          <w:lang w:val="en-GB" w:eastAsia="zh-CN"/>
        </w:rPr>
        <w:t>example</w:t>
      </w:r>
      <w:r w:rsidR="00CD0F44" w:rsidRPr="00B647F8">
        <w:rPr>
          <w:rFonts w:hint="eastAsia"/>
          <w:lang w:val="en-GB" w:eastAsia="zh-CN"/>
        </w:rPr>
        <w:t xml:space="preserve"> </w:t>
      </w:r>
      <w:r w:rsidR="001A7EFD">
        <w:rPr>
          <w:rFonts w:hint="eastAsia"/>
          <w:lang w:val="en-GB" w:eastAsia="zh-CN"/>
        </w:rPr>
        <w:t xml:space="preserve">of 2T4R </w:t>
      </w:r>
      <w:r w:rsidR="00CD0F44" w:rsidRPr="00B647F8">
        <w:rPr>
          <w:rFonts w:hint="eastAsia"/>
          <w:lang w:val="en-GB" w:eastAsia="zh-CN"/>
        </w:rPr>
        <w:t xml:space="preserve">where Tx RF chain #1 can attach to Ant.0 or Ant.1 </w:t>
      </w:r>
      <w:r w:rsidR="00EA3863" w:rsidRPr="00B647F8">
        <w:rPr>
          <w:rFonts w:hint="eastAsia"/>
          <w:lang w:val="en-GB" w:eastAsia="zh-CN"/>
        </w:rPr>
        <w:t xml:space="preserve">through the first switch </w:t>
      </w:r>
      <w:r w:rsidR="00CD0F44" w:rsidRPr="00B647F8">
        <w:rPr>
          <w:rFonts w:hint="eastAsia"/>
          <w:lang w:val="en-GB" w:eastAsia="zh-CN"/>
        </w:rPr>
        <w:t>and Tx RF chain #2 can attach to Ant.2 or Ant.3</w:t>
      </w:r>
      <w:r w:rsidR="00EA3863" w:rsidRPr="00B647F8">
        <w:rPr>
          <w:rFonts w:hint="eastAsia"/>
          <w:lang w:val="en-GB" w:eastAsia="zh-CN"/>
        </w:rPr>
        <w:t xml:space="preserve"> through the second switch</w:t>
      </w:r>
      <w:r w:rsidR="00CD0F44" w:rsidRPr="00B647F8">
        <w:rPr>
          <w:rFonts w:hint="eastAsia"/>
          <w:lang w:val="en-GB" w:eastAsia="zh-CN"/>
        </w:rPr>
        <w:t>.</w:t>
      </w:r>
      <w:r w:rsidR="00EA3863" w:rsidRPr="00B647F8">
        <w:rPr>
          <w:rFonts w:hint="eastAsia"/>
          <w:lang w:val="en-GB" w:eastAsia="zh-CN"/>
        </w:rPr>
        <w:t xml:space="preserve"> In this </w:t>
      </w:r>
      <w:r w:rsidR="00EA3863" w:rsidRPr="00B647F8">
        <w:rPr>
          <w:lang w:val="en-GB" w:eastAsia="zh-CN"/>
        </w:rPr>
        <w:t>example</w:t>
      </w:r>
      <w:r w:rsidR="00EA3863" w:rsidRPr="00B647F8">
        <w:rPr>
          <w:rFonts w:hint="eastAsia"/>
          <w:lang w:val="en-GB" w:eastAsia="zh-CN"/>
        </w:rPr>
        <w:t>,</w:t>
      </w:r>
      <w:r w:rsidR="00BD1FFB" w:rsidRPr="00B647F8">
        <w:rPr>
          <w:rFonts w:hint="eastAsia"/>
          <w:lang w:val="en-GB" w:eastAsia="zh-CN"/>
        </w:rPr>
        <w:t xml:space="preserve"> gNB can indicate the UE to use several possible antenna port combinations for UL transmission, e.g., (Ant.0, Ant.2), (Ant.0, Ant.3), (Ant.1, Ant.2), (Ant.1, Ant.3).</w:t>
      </w:r>
      <w:r w:rsidR="00770A4E" w:rsidRPr="00B647F8">
        <w:rPr>
          <w:rFonts w:hint="eastAsia"/>
          <w:lang w:val="en-GB" w:eastAsia="zh-CN"/>
        </w:rPr>
        <w:t xml:space="preserve"> However, </w:t>
      </w:r>
      <w:r w:rsidR="00C30EC6">
        <w:rPr>
          <w:rFonts w:hint="eastAsia"/>
          <w:lang w:val="en-GB" w:eastAsia="zh-CN"/>
        </w:rPr>
        <w:t>for some UEs,</w:t>
      </w:r>
      <w:r w:rsidR="00770A4E" w:rsidRPr="00B647F8">
        <w:rPr>
          <w:rFonts w:hint="eastAsia"/>
          <w:lang w:val="en-GB" w:eastAsia="zh-CN"/>
        </w:rPr>
        <w:t xml:space="preserve"> there </w:t>
      </w:r>
      <w:r w:rsidR="00C30EC6">
        <w:rPr>
          <w:rFonts w:hint="eastAsia"/>
          <w:lang w:val="en-GB" w:eastAsia="zh-CN"/>
        </w:rPr>
        <w:t>may be</w:t>
      </w:r>
      <w:r w:rsidR="00770A4E" w:rsidRPr="00B647F8">
        <w:rPr>
          <w:rFonts w:hint="eastAsia"/>
          <w:lang w:val="en-GB" w:eastAsia="zh-CN"/>
        </w:rPr>
        <w:t xml:space="preserve"> some </w:t>
      </w:r>
      <w:r w:rsidR="006958DB" w:rsidRPr="00B647F8">
        <w:rPr>
          <w:rFonts w:hint="eastAsia"/>
          <w:lang w:val="en-GB" w:eastAsia="zh-CN"/>
        </w:rPr>
        <w:t xml:space="preserve">hardware </w:t>
      </w:r>
      <w:r w:rsidR="00770A4E" w:rsidRPr="00B647F8">
        <w:rPr>
          <w:rFonts w:hint="eastAsia"/>
          <w:lang w:val="en-GB" w:eastAsia="zh-CN"/>
        </w:rPr>
        <w:t xml:space="preserve">limitations that </w:t>
      </w:r>
      <w:r w:rsidR="006958DB" w:rsidRPr="00B647F8">
        <w:rPr>
          <w:rFonts w:hint="eastAsia"/>
          <w:lang w:val="en-GB" w:eastAsia="zh-CN"/>
        </w:rPr>
        <w:t>antenna port groups (Ant.0, Ant.3) and (Ant.1, Ant.2) are not allowed for UL transmission</w:t>
      </w:r>
      <w:r w:rsidR="00C30EC6">
        <w:rPr>
          <w:rFonts w:hint="eastAsia"/>
          <w:lang w:val="en-GB" w:eastAsia="zh-CN"/>
        </w:rPr>
        <w:t xml:space="preserve">. Therefore, </w:t>
      </w:r>
      <w:r w:rsidR="006958DB" w:rsidRPr="00B647F8">
        <w:rPr>
          <w:rFonts w:hint="eastAsia"/>
          <w:lang w:val="en-GB" w:eastAsia="zh-CN"/>
        </w:rPr>
        <w:t xml:space="preserve"> </w:t>
      </w:r>
      <w:r w:rsidR="00B647F8" w:rsidRPr="00B647F8">
        <w:rPr>
          <w:rFonts w:hint="eastAsia"/>
          <w:lang w:val="en-GB" w:eastAsia="zh-CN"/>
        </w:rPr>
        <w:t xml:space="preserve">gNB </w:t>
      </w:r>
      <w:r w:rsidR="00C30EC6">
        <w:rPr>
          <w:rFonts w:hint="eastAsia"/>
          <w:lang w:val="en-GB" w:eastAsia="zh-CN"/>
        </w:rPr>
        <w:t>needs to know UE antenna group information before UL scheduling.</w:t>
      </w:r>
    </w:p>
    <w:p w:rsidR="005421C9" w:rsidRDefault="00D33CDE" w:rsidP="005B23A4">
      <w:pPr>
        <w:pStyle w:val="Figure"/>
        <w:rPr>
          <w:highlight w:val="yellow"/>
          <w:lang w:eastAsia="zh-CN"/>
        </w:rPr>
      </w:pPr>
      <w:r>
        <w:object w:dxaOrig="892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5pt;height:137.6pt" o:ole="">
            <v:imagedata r:id="rId9" o:title=""/>
          </v:shape>
          <o:OLEObject Type="Embed" ProgID="Visio.Drawing.15" ShapeID="_x0000_i1025" DrawAspect="Content" ObjectID="_1559113583" r:id="rId10"/>
        </w:object>
      </w:r>
    </w:p>
    <w:p w:rsidR="001E0BAF" w:rsidRPr="001F26A8" w:rsidRDefault="001E0BAF" w:rsidP="005B23A4">
      <w:pPr>
        <w:pStyle w:val="Caption"/>
      </w:pPr>
      <w:r>
        <w:t xml:space="preserve">Figure </w:t>
      </w:r>
      <w:r w:rsidR="003A7D3C">
        <w:t xml:space="preserve">2 </w:t>
      </w:r>
      <w:r>
        <w:t xml:space="preserve">Example of </w:t>
      </w:r>
      <w:r w:rsidR="00CA2A05">
        <w:t>UE with 2T4R</w:t>
      </w:r>
    </w:p>
    <w:p w:rsidR="008670DC" w:rsidRPr="005B23A4" w:rsidRDefault="00A27442" w:rsidP="00B214F0">
      <w:pPr>
        <w:rPr>
          <w:b/>
          <w:bCs/>
          <w:i/>
          <w:lang w:val="en-GB" w:eastAsia="zh-CN"/>
        </w:rPr>
      </w:pPr>
      <w:r w:rsidRPr="005B23A4">
        <w:rPr>
          <w:b/>
          <w:bCs/>
          <w:i/>
          <w:lang w:val="en-GB" w:eastAsia="zh-CN"/>
        </w:rPr>
        <w:t xml:space="preserve">Proposal </w:t>
      </w:r>
      <w:r w:rsidR="001E0BAF" w:rsidRPr="005B23A4">
        <w:rPr>
          <w:b/>
          <w:bCs/>
          <w:i/>
          <w:lang w:val="en-GB" w:eastAsia="zh-CN"/>
        </w:rPr>
        <w:t>3</w:t>
      </w:r>
      <w:r w:rsidRPr="005B23A4">
        <w:rPr>
          <w:b/>
          <w:bCs/>
          <w:i/>
          <w:lang w:val="en-GB" w:eastAsia="zh-CN"/>
        </w:rPr>
        <w:t xml:space="preserve">: </w:t>
      </w:r>
      <w:r w:rsidR="00965F1B" w:rsidRPr="005B23A4">
        <w:rPr>
          <w:b/>
          <w:bCs/>
          <w:i/>
          <w:lang w:val="en-GB" w:eastAsia="zh-CN"/>
        </w:rPr>
        <w:t>Support UE to report its capability of SRS antenna port groups</w:t>
      </w:r>
      <w:r w:rsidR="008670DC" w:rsidRPr="005B23A4">
        <w:rPr>
          <w:b/>
          <w:bCs/>
          <w:i/>
          <w:lang w:val="en-GB" w:eastAsia="zh-CN"/>
        </w:rPr>
        <w:t xml:space="preserve"> </w:t>
      </w:r>
      <w:r w:rsidR="00C30EC6" w:rsidRPr="005B23A4">
        <w:rPr>
          <w:b/>
          <w:bCs/>
          <w:i/>
          <w:lang w:val="en-GB" w:eastAsia="zh-CN"/>
        </w:rPr>
        <w:t>where antenna ports can be simultaneous transmission within one antenna port group.</w:t>
      </w:r>
    </w:p>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w:t>
      </w:r>
      <w:r w:rsidR="00CA2A05">
        <w:rPr>
          <w:rFonts w:hint="eastAsia"/>
          <w:kern w:val="2"/>
          <w:lang w:val="en-GB" w:eastAsia="zh-CN"/>
        </w:rPr>
        <w:t>following</w:t>
      </w:r>
      <w:r w:rsidR="00CA2A05">
        <w:rPr>
          <w:kern w:val="2"/>
          <w:lang w:val="en-GB" w:eastAsia="zh-CN"/>
        </w:rPr>
        <w:t xml:space="preserve"> </w:t>
      </w:r>
      <w:r>
        <w:rPr>
          <w:rFonts w:hint="eastAsia"/>
          <w:kern w:val="2"/>
          <w:lang w:val="en-GB" w:eastAsia="zh-CN"/>
        </w:rPr>
        <w:t>proposals:</w:t>
      </w:r>
    </w:p>
    <w:p w:rsidR="000A4E47" w:rsidRPr="005B23A4" w:rsidRDefault="000A4E47" w:rsidP="000A4E47">
      <w:pPr>
        <w:rPr>
          <w:b/>
          <w:bCs/>
          <w:i/>
          <w:lang w:eastAsia="zh-CN"/>
        </w:rPr>
      </w:pPr>
      <w:r w:rsidRPr="006604F8">
        <w:rPr>
          <w:b/>
          <w:i/>
          <w:lang w:eastAsia="zh-CN"/>
        </w:rPr>
        <w:t xml:space="preserve">Proposal 1: Support transmission antenna switching for the SRS if the UE cannot sound on all antennas at the same time. </w:t>
      </w:r>
    </w:p>
    <w:p w:rsidR="000A4E47" w:rsidRPr="005B23A4" w:rsidRDefault="000A4E47" w:rsidP="000A4E47">
      <w:pPr>
        <w:rPr>
          <w:b/>
          <w:bCs/>
          <w:i/>
          <w:lang w:val="en-GB" w:eastAsia="zh-CN"/>
        </w:rPr>
      </w:pPr>
      <w:r w:rsidRPr="005B23A4">
        <w:rPr>
          <w:b/>
          <w:bCs/>
          <w:i/>
          <w:lang w:val="en-GB" w:eastAsia="zh-CN"/>
        </w:rPr>
        <w:t xml:space="preserve">Proposal 2: Support SRS antenna switching among at least 4 Tx antennas. </w:t>
      </w:r>
    </w:p>
    <w:p w:rsidR="00CA2A05" w:rsidRPr="005B23A4" w:rsidRDefault="00CA2A05" w:rsidP="00CA2A05">
      <w:pPr>
        <w:rPr>
          <w:b/>
          <w:bCs/>
          <w:i/>
          <w:lang w:val="en-GB" w:eastAsia="zh-CN"/>
        </w:rPr>
      </w:pPr>
      <w:r w:rsidRPr="005B23A4">
        <w:rPr>
          <w:b/>
          <w:bCs/>
          <w:i/>
          <w:lang w:val="en-GB" w:eastAsia="zh-CN"/>
        </w:rPr>
        <w:t>Proposal 3: Support UE to report its capability of SRS antenna port groups where antenna ports can be simultaneous transmission within one antenna port group.</w:t>
      </w:r>
    </w:p>
    <w:p w:rsidR="00D33CDE" w:rsidRDefault="00D33CDE" w:rsidP="00CE2F38">
      <w:pPr>
        <w:pStyle w:val="Heading1"/>
        <w:numPr>
          <w:ilvl w:val="0"/>
          <w:numId w:val="0"/>
        </w:numPr>
        <w:ind w:left="432" w:hanging="432"/>
      </w:pPr>
      <w:bookmarkStart w:id="3" w:name="_Ref124589665"/>
      <w:bookmarkStart w:id="4" w:name="_Ref71620620"/>
      <w:bookmarkStart w:id="5" w:name="_Ref124671424"/>
    </w:p>
    <w:p w:rsidR="00CE2F38" w:rsidRPr="00CF195E" w:rsidRDefault="00CE2F38" w:rsidP="00CE2F38">
      <w:pPr>
        <w:pStyle w:val="Heading1"/>
        <w:numPr>
          <w:ilvl w:val="0"/>
          <w:numId w:val="0"/>
        </w:numPr>
        <w:ind w:left="432" w:hanging="432"/>
      </w:pPr>
      <w:r w:rsidRPr="00CF195E">
        <w:t>References</w:t>
      </w:r>
    </w:p>
    <w:bookmarkEnd w:id="3"/>
    <w:bookmarkEnd w:id="4"/>
    <w:bookmarkEnd w:id="5"/>
    <w:p w:rsidR="000D23D4" w:rsidRPr="00BB080E" w:rsidRDefault="000D23D4" w:rsidP="00BB080E">
      <w:pPr>
        <w:pStyle w:val="References"/>
        <w:rPr>
          <w:sz w:val="22"/>
          <w:szCs w:val="22"/>
          <w:lang w:eastAsia="zh-CN"/>
        </w:rPr>
      </w:pPr>
      <w:r w:rsidRPr="00BB080E">
        <w:rPr>
          <w:sz w:val="22"/>
          <w:szCs w:val="22"/>
          <w:lang w:eastAsia="zh-CN"/>
        </w:rPr>
        <w:t>Chairman’s notes, RAN1</w:t>
      </w:r>
      <w:r w:rsidR="00BB080E" w:rsidRPr="00BB080E">
        <w:rPr>
          <w:sz w:val="22"/>
          <w:szCs w:val="22"/>
          <w:lang w:eastAsia="zh-CN"/>
        </w:rPr>
        <w:t xml:space="preserve"> AH1701</w:t>
      </w:r>
      <w:r w:rsidRPr="00BB080E">
        <w:rPr>
          <w:sz w:val="22"/>
          <w:szCs w:val="22"/>
          <w:lang w:eastAsia="zh-CN"/>
        </w:rPr>
        <w:t xml:space="preserve">, </w:t>
      </w:r>
      <w:r w:rsidR="00BB080E">
        <w:rPr>
          <w:sz w:val="22"/>
          <w:szCs w:val="22"/>
          <w:lang w:eastAsia="zh-CN"/>
        </w:rPr>
        <w:t>Jan</w:t>
      </w:r>
      <w:r w:rsidRPr="00BB080E">
        <w:rPr>
          <w:sz w:val="22"/>
          <w:szCs w:val="22"/>
          <w:lang w:eastAsia="zh-CN"/>
        </w:rPr>
        <w:t>. 201</w:t>
      </w:r>
      <w:r w:rsidR="00E76B51" w:rsidRPr="00BB080E">
        <w:rPr>
          <w:sz w:val="22"/>
          <w:szCs w:val="22"/>
          <w:lang w:eastAsia="zh-CN"/>
        </w:rPr>
        <w:t>7</w:t>
      </w:r>
      <w:r w:rsidRPr="00BB080E">
        <w:rPr>
          <w:sz w:val="22"/>
          <w:szCs w:val="22"/>
          <w:lang w:eastAsia="zh-CN"/>
        </w:rPr>
        <w:t xml:space="preserve">. </w:t>
      </w:r>
      <w:bookmarkEnd w:id="2"/>
    </w:p>
    <w:p w:rsidR="00D83E21" w:rsidRDefault="007C7958" w:rsidP="00015C12">
      <w:pPr>
        <w:pStyle w:val="References"/>
        <w:rPr>
          <w:sz w:val="22"/>
          <w:szCs w:val="22"/>
          <w:lang w:eastAsia="zh-CN"/>
        </w:rPr>
      </w:pPr>
      <w:r w:rsidRPr="00BB080E">
        <w:rPr>
          <w:sz w:val="22"/>
          <w:szCs w:val="22"/>
          <w:lang w:eastAsia="zh-CN"/>
        </w:rPr>
        <w:t>Chairman’s notes, RAN1#</w:t>
      </w:r>
      <w:r w:rsidR="00BB080E" w:rsidRPr="00BB080E">
        <w:rPr>
          <w:sz w:val="22"/>
          <w:szCs w:val="22"/>
          <w:lang w:eastAsia="zh-CN"/>
        </w:rPr>
        <w:t>88b</w:t>
      </w:r>
      <w:r w:rsidRPr="00BB080E">
        <w:rPr>
          <w:sz w:val="22"/>
          <w:szCs w:val="22"/>
          <w:lang w:eastAsia="zh-CN"/>
        </w:rPr>
        <w:t xml:space="preserve">, </w:t>
      </w:r>
      <w:r w:rsidR="00BB080E" w:rsidRPr="00BB080E">
        <w:rPr>
          <w:sz w:val="22"/>
          <w:szCs w:val="22"/>
          <w:lang w:eastAsia="zh-CN"/>
        </w:rPr>
        <w:t>Apr.</w:t>
      </w:r>
      <w:r w:rsidRPr="00BB080E">
        <w:rPr>
          <w:sz w:val="22"/>
          <w:szCs w:val="22"/>
          <w:lang w:eastAsia="zh-CN"/>
        </w:rPr>
        <w:t xml:space="preserve"> 2017. </w:t>
      </w:r>
    </w:p>
    <w:p w:rsidR="004C2F9E" w:rsidRDefault="005421C9" w:rsidP="00E74367">
      <w:pPr>
        <w:pStyle w:val="References"/>
        <w:rPr>
          <w:sz w:val="22"/>
          <w:szCs w:val="22"/>
          <w:lang w:eastAsia="zh-CN"/>
        </w:rPr>
      </w:pPr>
      <w:r w:rsidRPr="005B23A4">
        <w:rPr>
          <w:sz w:val="22"/>
          <w:szCs w:val="22"/>
          <w:lang w:eastAsia="zh-CN"/>
        </w:rPr>
        <w:t xml:space="preserve">Huawei, </w:t>
      </w:r>
      <w:r w:rsidR="00E74367" w:rsidRPr="00E74367">
        <w:rPr>
          <w:sz w:val="22"/>
          <w:szCs w:val="22"/>
          <w:lang w:eastAsia="zh-CN"/>
        </w:rPr>
        <w:t>R1-1710447</w:t>
      </w:r>
      <w:r w:rsidRPr="005B23A4">
        <w:rPr>
          <w:sz w:val="22"/>
          <w:szCs w:val="22"/>
          <w:lang w:eastAsia="zh-CN"/>
        </w:rPr>
        <w:t>, “</w:t>
      </w:r>
      <w:r w:rsidR="00DC69E1" w:rsidRPr="005B23A4">
        <w:rPr>
          <w:sz w:val="22"/>
          <w:szCs w:val="22"/>
          <w:lang w:eastAsia="zh-CN"/>
        </w:rPr>
        <w:t>Codebook based transmission for UL MMO</w:t>
      </w:r>
      <w:r w:rsidRPr="005B23A4">
        <w:rPr>
          <w:sz w:val="22"/>
          <w:szCs w:val="22"/>
          <w:lang w:eastAsia="zh-CN"/>
        </w:rPr>
        <w:t>”, RAN1 AH1706, Qingdao, China, June 2017.</w:t>
      </w:r>
    </w:p>
    <w:p w:rsidR="00261CC0" w:rsidRDefault="00261CC0" w:rsidP="005B23A4">
      <w:pPr>
        <w:pStyle w:val="References"/>
        <w:numPr>
          <w:ilvl w:val="0"/>
          <w:numId w:val="0"/>
        </w:numPr>
        <w:ind w:left="360" w:hanging="360"/>
        <w:rPr>
          <w:sz w:val="22"/>
          <w:szCs w:val="22"/>
          <w:lang w:eastAsia="zh-CN"/>
        </w:rPr>
      </w:pPr>
    </w:p>
    <w:p w:rsidR="008B4D16" w:rsidRDefault="008B4D16" w:rsidP="008B4D16">
      <w:pPr>
        <w:pStyle w:val="Heading1"/>
        <w:numPr>
          <w:ilvl w:val="0"/>
          <w:numId w:val="0"/>
        </w:numPr>
        <w:ind w:left="432" w:hanging="432"/>
      </w:pPr>
      <w:r w:rsidRPr="005B23A4">
        <w:t>Appendix</w:t>
      </w:r>
      <w:r>
        <w:t xml:space="preserve"> 1</w:t>
      </w:r>
      <w:r w:rsidRPr="005B23A4">
        <w:t>:</w:t>
      </w:r>
    </w:p>
    <w:p w:rsidR="008B4D16" w:rsidRDefault="008B4D16" w:rsidP="008B4D16">
      <w:pPr>
        <w:jc w:val="center"/>
        <w:rPr>
          <w:lang w:eastAsia="zh-CN"/>
        </w:rPr>
      </w:pPr>
      <w:r>
        <w:rPr>
          <w:rFonts w:hint="eastAsia"/>
          <w:lang w:eastAsia="zh-CN"/>
        </w:rPr>
        <w:t xml:space="preserve">Table 1 An example of </w:t>
      </w:r>
      <w:r>
        <w:rPr>
          <w:lang w:eastAsia="zh-CN"/>
        </w:rPr>
        <w:t xml:space="preserve">4Tx antenna switching with </w:t>
      </w:r>
      <w:r>
        <w:rPr>
          <w:rFonts w:hint="eastAsia"/>
          <w:lang w:eastAsia="zh-CN"/>
        </w:rPr>
        <w:t xml:space="preserve">SRS </w:t>
      </w:r>
      <w:r>
        <w:rPr>
          <w:lang w:eastAsia="zh-CN"/>
        </w:rPr>
        <w:t xml:space="preserve">frequency </w:t>
      </w:r>
      <w:r>
        <w:rPr>
          <w:rFonts w:hint="eastAsia"/>
          <w:lang w:eastAsia="zh-CN"/>
        </w:rPr>
        <w:t>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737"/>
        <w:gridCol w:w="1738"/>
        <w:gridCol w:w="1738"/>
        <w:gridCol w:w="1738"/>
      </w:tblGrid>
      <w:tr w:rsidR="008B4D16" w:rsidTr="005C5663">
        <w:trPr>
          <w:trHeight w:val="598"/>
          <w:jc w:val="center"/>
        </w:trPr>
        <w:tc>
          <w:tcPr>
            <w:tcW w:w="795" w:type="dxa"/>
          </w:tcPr>
          <w:p w:rsidR="008B4D16" w:rsidRDefault="008B4D16" w:rsidP="005C5663">
            <w:pPr>
              <w:jc w:val="center"/>
              <w:rPr>
                <w:lang w:eastAsia="zh-CN"/>
              </w:rPr>
            </w:pPr>
            <w:r>
              <w:rPr>
                <w:rFonts w:hint="eastAsia"/>
                <w:lang w:eastAsia="zh-CN"/>
              </w:rPr>
              <w:t>n</w:t>
            </w:r>
            <w:r w:rsidRPr="0036633B">
              <w:rPr>
                <w:rFonts w:hint="eastAsia"/>
                <w:vertAlign w:val="subscript"/>
                <w:lang w:eastAsia="zh-CN"/>
              </w:rPr>
              <w:t>SRS</w:t>
            </w:r>
          </w:p>
        </w:tc>
        <w:tc>
          <w:tcPr>
            <w:tcW w:w="1737" w:type="dxa"/>
          </w:tcPr>
          <w:p w:rsidR="008B4D16" w:rsidRDefault="008B4D16" w:rsidP="005C5663">
            <w:pPr>
              <w:jc w:val="center"/>
              <w:rPr>
                <w:lang w:eastAsia="zh-CN"/>
              </w:rPr>
            </w:pPr>
            <w:r>
              <w:rPr>
                <w:rFonts w:hint="eastAsia"/>
                <w:lang w:eastAsia="zh-CN"/>
              </w:rPr>
              <w:t>First part of  SRS bandwidth</w:t>
            </w:r>
          </w:p>
        </w:tc>
        <w:tc>
          <w:tcPr>
            <w:tcW w:w="1738" w:type="dxa"/>
          </w:tcPr>
          <w:p w:rsidR="008B4D16" w:rsidRDefault="008B4D16" w:rsidP="005C5663">
            <w:pPr>
              <w:jc w:val="center"/>
              <w:rPr>
                <w:lang w:eastAsia="zh-CN"/>
              </w:rPr>
            </w:pPr>
            <w:r>
              <w:rPr>
                <w:rFonts w:hint="eastAsia"/>
                <w:lang w:eastAsia="zh-CN"/>
              </w:rPr>
              <w:t>Second part of  SRS bandwidth</w:t>
            </w:r>
          </w:p>
        </w:tc>
        <w:tc>
          <w:tcPr>
            <w:tcW w:w="1738" w:type="dxa"/>
          </w:tcPr>
          <w:p w:rsidR="008B4D16" w:rsidRDefault="008B4D16" w:rsidP="005C5663">
            <w:pPr>
              <w:jc w:val="center"/>
              <w:rPr>
                <w:lang w:eastAsia="zh-CN"/>
              </w:rPr>
            </w:pPr>
            <w:r>
              <w:rPr>
                <w:rFonts w:hint="eastAsia"/>
                <w:lang w:eastAsia="zh-CN"/>
              </w:rPr>
              <w:t>Third part of  SRS bandwidth</w:t>
            </w:r>
          </w:p>
        </w:tc>
        <w:tc>
          <w:tcPr>
            <w:tcW w:w="1738" w:type="dxa"/>
          </w:tcPr>
          <w:p w:rsidR="008B4D16" w:rsidRDefault="008B4D16" w:rsidP="005C5663">
            <w:pPr>
              <w:jc w:val="center"/>
              <w:rPr>
                <w:lang w:eastAsia="zh-CN"/>
              </w:rPr>
            </w:pPr>
            <w:r>
              <w:rPr>
                <w:rFonts w:hint="eastAsia"/>
                <w:lang w:eastAsia="zh-CN"/>
              </w:rPr>
              <w:t>Fourth part of  SRS bandwidth</w:t>
            </w: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0</w:t>
            </w:r>
          </w:p>
        </w:tc>
        <w:tc>
          <w:tcPr>
            <w:tcW w:w="1737" w:type="dxa"/>
            <w:shd w:val="clear" w:color="auto" w:fill="E5B8B7"/>
          </w:tcPr>
          <w:p w:rsidR="008B4D16" w:rsidRDefault="008B4D16" w:rsidP="005C5663">
            <w:pPr>
              <w:jc w:val="center"/>
              <w:rPr>
                <w:lang w:eastAsia="zh-CN"/>
              </w:rPr>
            </w:pPr>
            <w:r>
              <w:rPr>
                <w:rFonts w:hint="eastAsia"/>
                <w:lang w:eastAsia="zh-CN"/>
              </w:rPr>
              <w:t>Antenna index 0</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1</w:t>
            </w:r>
          </w:p>
        </w:tc>
        <w:tc>
          <w:tcPr>
            <w:tcW w:w="1737" w:type="dxa"/>
          </w:tcPr>
          <w:p w:rsidR="008B4D16" w:rsidRDefault="008B4D16" w:rsidP="005C5663">
            <w:pPr>
              <w:jc w:val="center"/>
              <w:rPr>
                <w:lang w:eastAsia="zh-CN"/>
              </w:rPr>
            </w:pPr>
          </w:p>
        </w:tc>
        <w:tc>
          <w:tcPr>
            <w:tcW w:w="1738" w:type="dxa"/>
            <w:shd w:val="clear" w:color="auto" w:fill="D6E3BC"/>
          </w:tcPr>
          <w:p w:rsidR="008B4D16" w:rsidRDefault="008B4D16" w:rsidP="005C5663">
            <w:pPr>
              <w:jc w:val="center"/>
              <w:rPr>
                <w:lang w:eastAsia="zh-CN"/>
              </w:rPr>
            </w:pPr>
            <w:r>
              <w:rPr>
                <w:rFonts w:hint="eastAsia"/>
                <w:lang w:eastAsia="zh-CN"/>
              </w:rPr>
              <w:t>Antenna index 1</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2</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B6DDE8"/>
          </w:tcPr>
          <w:p w:rsidR="008B4D16" w:rsidRDefault="008B4D16" w:rsidP="005C5663">
            <w:pPr>
              <w:jc w:val="center"/>
              <w:rPr>
                <w:lang w:eastAsia="zh-CN"/>
              </w:rPr>
            </w:pPr>
            <w:r>
              <w:rPr>
                <w:rFonts w:hint="eastAsia"/>
                <w:lang w:eastAsia="zh-CN"/>
              </w:rPr>
              <w:t>Antenna index 2</w:t>
            </w:r>
          </w:p>
        </w:tc>
        <w:tc>
          <w:tcPr>
            <w:tcW w:w="1738" w:type="dxa"/>
          </w:tcPr>
          <w:p w:rsidR="008B4D16" w:rsidRDefault="008B4D16" w:rsidP="005C5663">
            <w:pPr>
              <w:jc w:val="center"/>
              <w:rPr>
                <w:lang w:eastAsia="zh-CN"/>
              </w:rPr>
            </w:pPr>
          </w:p>
        </w:tc>
      </w:tr>
      <w:tr w:rsidR="008B4D16" w:rsidTr="005C5663">
        <w:trPr>
          <w:trHeight w:val="351"/>
          <w:jc w:val="center"/>
        </w:trPr>
        <w:tc>
          <w:tcPr>
            <w:tcW w:w="795" w:type="dxa"/>
          </w:tcPr>
          <w:p w:rsidR="008B4D16" w:rsidRDefault="008B4D16" w:rsidP="005C5663">
            <w:pPr>
              <w:jc w:val="center"/>
              <w:rPr>
                <w:lang w:eastAsia="zh-CN"/>
              </w:rPr>
            </w:pPr>
            <w:r>
              <w:rPr>
                <w:rFonts w:hint="eastAsia"/>
                <w:lang w:eastAsia="zh-CN"/>
              </w:rPr>
              <w:t>3</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FBD4B4"/>
          </w:tcPr>
          <w:p w:rsidR="008B4D16" w:rsidRDefault="008B4D16" w:rsidP="005C5663">
            <w:pPr>
              <w:jc w:val="center"/>
              <w:rPr>
                <w:lang w:eastAsia="zh-CN"/>
              </w:rPr>
            </w:pPr>
            <w:r>
              <w:rPr>
                <w:rFonts w:hint="eastAsia"/>
                <w:lang w:eastAsia="zh-CN"/>
              </w:rPr>
              <w:t>Antenna index 3</w:t>
            </w:r>
          </w:p>
        </w:tc>
        <w:bookmarkStart w:id="6" w:name="_GoBack"/>
        <w:bookmarkEnd w:id="6"/>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4</w:t>
            </w:r>
          </w:p>
        </w:tc>
        <w:tc>
          <w:tcPr>
            <w:tcW w:w="1737" w:type="dxa"/>
            <w:shd w:val="clear" w:color="auto" w:fill="D6E3BC"/>
          </w:tcPr>
          <w:p w:rsidR="008B4D16" w:rsidRDefault="008B4D16" w:rsidP="005C5663">
            <w:pPr>
              <w:jc w:val="center"/>
              <w:rPr>
                <w:lang w:eastAsia="zh-CN"/>
              </w:rPr>
            </w:pPr>
            <w:r>
              <w:rPr>
                <w:rFonts w:hint="eastAsia"/>
                <w:lang w:eastAsia="zh-CN"/>
              </w:rPr>
              <w:t>Antenna index 1</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lastRenderedPageBreak/>
              <w:t>5</w:t>
            </w:r>
          </w:p>
        </w:tc>
        <w:tc>
          <w:tcPr>
            <w:tcW w:w="1737" w:type="dxa"/>
          </w:tcPr>
          <w:p w:rsidR="008B4D16" w:rsidRDefault="008B4D16" w:rsidP="005C5663">
            <w:pPr>
              <w:jc w:val="center"/>
              <w:rPr>
                <w:lang w:eastAsia="zh-CN"/>
              </w:rPr>
            </w:pPr>
          </w:p>
        </w:tc>
        <w:tc>
          <w:tcPr>
            <w:tcW w:w="1738" w:type="dxa"/>
            <w:shd w:val="clear" w:color="auto" w:fill="B6DDE8"/>
          </w:tcPr>
          <w:p w:rsidR="008B4D16" w:rsidRDefault="008B4D16" w:rsidP="005C5663">
            <w:pPr>
              <w:jc w:val="center"/>
              <w:rPr>
                <w:lang w:eastAsia="zh-CN"/>
              </w:rPr>
            </w:pPr>
            <w:r>
              <w:rPr>
                <w:rFonts w:hint="eastAsia"/>
                <w:lang w:eastAsia="zh-CN"/>
              </w:rPr>
              <w:t>Antenna index 2</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6</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FBD4B4"/>
          </w:tcPr>
          <w:p w:rsidR="008B4D16" w:rsidRDefault="008B4D16" w:rsidP="005C5663">
            <w:pPr>
              <w:jc w:val="center"/>
              <w:rPr>
                <w:lang w:eastAsia="zh-CN"/>
              </w:rPr>
            </w:pPr>
            <w:r>
              <w:rPr>
                <w:rFonts w:hint="eastAsia"/>
                <w:lang w:eastAsia="zh-CN"/>
              </w:rPr>
              <w:t>Antenna index 3</w:t>
            </w: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7</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E5B8B7"/>
          </w:tcPr>
          <w:p w:rsidR="008B4D16" w:rsidRDefault="008B4D16" w:rsidP="005C5663">
            <w:pPr>
              <w:jc w:val="center"/>
              <w:rPr>
                <w:lang w:eastAsia="zh-CN"/>
              </w:rPr>
            </w:pPr>
            <w:r>
              <w:rPr>
                <w:rFonts w:hint="eastAsia"/>
                <w:lang w:eastAsia="zh-CN"/>
              </w:rPr>
              <w:t>Antenna index 0</w:t>
            </w: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8</w:t>
            </w:r>
          </w:p>
        </w:tc>
        <w:tc>
          <w:tcPr>
            <w:tcW w:w="1737" w:type="dxa"/>
            <w:shd w:val="clear" w:color="auto" w:fill="B6DDE8"/>
          </w:tcPr>
          <w:p w:rsidR="008B4D16" w:rsidRDefault="008B4D16" w:rsidP="005C5663">
            <w:pPr>
              <w:jc w:val="center"/>
              <w:rPr>
                <w:lang w:eastAsia="zh-CN"/>
              </w:rPr>
            </w:pPr>
            <w:r>
              <w:rPr>
                <w:rFonts w:hint="eastAsia"/>
                <w:lang w:eastAsia="zh-CN"/>
              </w:rPr>
              <w:t>Antenna index 2</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1"/>
          <w:jc w:val="center"/>
        </w:trPr>
        <w:tc>
          <w:tcPr>
            <w:tcW w:w="795" w:type="dxa"/>
          </w:tcPr>
          <w:p w:rsidR="008B4D16" w:rsidRDefault="008B4D16" w:rsidP="005C5663">
            <w:pPr>
              <w:jc w:val="center"/>
              <w:rPr>
                <w:lang w:eastAsia="zh-CN"/>
              </w:rPr>
            </w:pPr>
            <w:r>
              <w:rPr>
                <w:rFonts w:hint="eastAsia"/>
                <w:lang w:eastAsia="zh-CN"/>
              </w:rPr>
              <w:t>9</w:t>
            </w:r>
          </w:p>
        </w:tc>
        <w:tc>
          <w:tcPr>
            <w:tcW w:w="1737" w:type="dxa"/>
          </w:tcPr>
          <w:p w:rsidR="008B4D16" w:rsidRDefault="008B4D16" w:rsidP="005C5663">
            <w:pPr>
              <w:jc w:val="center"/>
              <w:rPr>
                <w:lang w:eastAsia="zh-CN"/>
              </w:rPr>
            </w:pPr>
          </w:p>
        </w:tc>
        <w:tc>
          <w:tcPr>
            <w:tcW w:w="1738" w:type="dxa"/>
            <w:shd w:val="clear" w:color="auto" w:fill="FBD4B4"/>
          </w:tcPr>
          <w:p w:rsidR="008B4D16" w:rsidRDefault="008B4D16" w:rsidP="005C5663">
            <w:pPr>
              <w:jc w:val="center"/>
              <w:rPr>
                <w:lang w:eastAsia="zh-CN"/>
              </w:rPr>
            </w:pPr>
            <w:r>
              <w:rPr>
                <w:rFonts w:hint="eastAsia"/>
                <w:lang w:eastAsia="zh-CN"/>
              </w:rPr>
              <w:t>Antenna index 3</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10</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E5B8B7"/>
          </w:tcPr>
          <w:p w:rsidR="008B4D16" w:rsidRDefault="008B4D16" w:rsidP="005C5663">
            <w:pPr>
              <w:jc w:val="center"/>
              <w:rPr>
                <w:lang w:eastAsia="zh-CN"/>
              </w:rPr>
            </w:pPr>
            <w:r>
              <w:rPr>
                <w:rFonts w:hint="eastAsia"/>
                <w:lang w:eastAsia="zh-CN"/>
              </w:rPr>
              <w:t>Antenna index 0</w:t>
            </w: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11</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D6E3BC"/>
          </w:tcPr>
          <w:p w:rsidR="008B4D16" w:rsidRDefault="008B4D16" w:rsidP="005C5663">
            <w:pPr>
              <w:jc w:val="center"/>
              <w:rPr>
                <w:lang w:eastAsia="zh-CN"/>
              </w:rPr>
            </w:pPr>
            <w:r>
              <w:rPr>
                <w:rFonts w:hint="eastAsia"/>
                <w:lang w:eastAsia="zh-CN"/>
              </w:rPr>
              <w:t>Antenna index 1</w:t>
            </w: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12</w:t>
            </w:r>
          </w:p>
        </w:tc>
        <w:tc>
          <w:tcPr>
            <w:tcW w:w="1737" w:type="dxa"/>
            <w:shd w:val="clear" w:color="auto" w:fill="FBD4B4"/>
          </w:tcPr>
          <w:p w:rsidR="008B4D16" w:rsidRDefault="008B4D16" w:rsidP="005C5663">
            <w:pPr>
              <w:jc w:val="center"/>
              <w:rPr>
                <w:lang w:eastAsia="zh-CN"/>
              </w:rPr>
            </w:pPr>
            <w:r>
              <w:rPr>
                <w:rFonts w:hint="eastAsia"/>
                <w:lang w:eastAsia="zh-CN"/>
              </w:rPr>
              <w:t>Antenna index 3</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13</w:t>
            </w:r>
          </w:p>
        </w:tc>
        <w:tc>
          <w:tcPr>
            <w:tcW w:w="1737" w:type="dxa"/>
          </w:tcPr>
          <w:p w:rsidR="008B4D16" w:rsidRDefault="008B4D16" w:rsidP="005C5663">
            <w:pPr>
              <w:jc w:val="center"/>
              <w:rPr>
                <w:lang w:eastAsia="zh-CN"/>
              </w:rPr>
            </w:pPr>
          </w:p>
        </w:tc>
        <w:tc>
          <w:tcPr>
            <w:tcW w:w="1738" w:type="dxa"/>
            <w:shd w:val="clear" w:color="auto" w:fill="E5B8B7"/>
          </w:tcPr>
          <w:p w:rsidR="008B4D16" w:rsidRDefault="008B4D16" w:rsidP="005C5663">
            <w:pPr>
              <w:jc w:val="center"/>
              <w:rPr>
                <w:lang w:eastAsia="zh-CN"/>
              </w:rPr>
            </w:pPr>
            <w:r>
              <w:rPr>
                <w:rFonts w:hint="eastAsia"/>
                <w:lang w:eastAsia="zh-CN"/>
              </w:rPr>
              <w:t>Antenna index 0</w:t>
            </w: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r>
      <w:tr w:rsidR="008B4D16" w:rsidTr="005C5663">
        <w:trPr>
          <w:trHeight w:val="359"/>
          <w:jc w:val="center"/>
        </w:trPr>
        <w:tc>
          <w:tcPr>
            <w:tcW w:w="795" w:type="dxa"/>
          </w:tcPr>
          <w:p w:rsidR="008B4D16" w:rsidRDefault="008B4D16" w:rsidP="005C5663">
            <w:pPr>
              <w:jc w:val="center"/>
              <w:rPr>
                <w:lang w:eastAsia="zh-CN"/>
              </w:rPr>
            </w:pPr>
            <w:r>
              <w:rPr>
                <w:rFonts w:hint="eastAsia"/>
                <w:lang w:eastAsia="zh-CN"/>
              </w:rPr>
              <w:t>14</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D6E3BC"/>
          </w:tcPr>
          <w:p w:rsidR="008B4D16" w:rsidRDefault="008B4D16" w:rsidP="005C5663">
            <w:pPr>
              <w:jc w:val="center"/>
              <w:rPr>
                <w:lang w:eastAsia="zh-CN"/>
              </w:rPr>
            </w:pPr>
            <w:r>
              <w:rPr>
                <w:rFonts w:hint="eastAsia"/>
                <w:lang w:eastAsia="zh-CN"/>
              </w:rPr>
              <w:t>Antenna index 1</w:t>
            </w:r>
          </w:p>
        </w:tc>
        <w:tc>
          <w:tcPr>
            <w:tcW w:w="1738" w:type="dxa"/>
          </w:tcPr>
          <w:p w:rsidR="008B4D16" w:rsidRDefault="008B4D16" w:rsidP="005C5663">
            <w:pPr>
              <w:jc w:val="center"/>
              <w:rPr>
                <w:lang w:eastAsia="zh-CN"/>
              </w:rPr>
            </w:pPr>
          </w:p>
        </w:tc>
      </w:tr>
      <w:tr w:rsidR="008B4D16" w:rsidTr="005C5663">
        <w:trPr>
          <w:trHeight w:val="351"/>
          <w:jc w:val="center"/>
        </w:trPr>
        <w:tc>
          <w:tcPr>
            <w:tcW w:w="795" w:type="dxa"/>
          </w:tcPr>
          <w:p w:rsidR="008B4D16" w:rsidRDefault="008B4D16" w:rsidP="005C5663">
            <w:pPr>
              <w:jc w:val="center"/>
              <w:rPr>
                <w:lang w:eastAsia="zh-CN"/>
              </w:rPr>
            </w:pPr>
            <w:r>
              <w:rPr>
                <w:rFonts w:hint="eastAsia"/>
                <w:lang w:eastAsia="zh-CN"/>
              </w:rPr>
              <w:t>15</w:t>
            </w:r>
          </w:p>
        </w:tc>
        <w:tc>
          <w:tcPr>
            <w:tcW w:w="1737"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tcPr>
          <w:p w:rsidR="008B4D16" w:rsidRDefault="008B4D16" w:rsidP="005C5663">
            <w:pPr>
              <w:jc w:val="center"/>
              <w:rPr>
                <w:lang w:eastAsia="zh-CN"/>
              </w:rPr>
            </w:pPr>
          </w:p>
        </w:tc>
        <w:tc>
          <w:tcPr>
            <w:tcW w:w="1738" w:type="dxa"/>
            <w:shd w:val="clear" w:color="auto" w:fill="B6DDE8"/>
          </w:tcPr>
          <w:p w:rsidR="008B4D16" w:rsidRDefault="008B4D16" w:rsidP="005C5663">
            <w:pPr>
              <w:jc w:val="center"/>
              <w:rPr>
                <w:lang w:eastAsia="zh-CN"/>
              </w:rPr>
            </w:pPr>
            <w:r>
              <w:rPr>
                <w:rFonts w:hint="eastAsia"/>
                <w:lang w:eastAsia="zh-CN"/>
              </w:rPr>
              <w:t>Antenna index 2</w:t>
            </w:r>
          </w:p>
        </w:tc>
      </w:tr>
    </w:tbl>
    <w:p w:rsidR="008B4D16" w:rsidRDefault="008B4D16" w:rsidP="005B23A4">
      <w:pPr>
        <w:pStyle w:val="References"/>
        <w:numPr>
          <w:ilvl w:val="0"/>
          <w:numId w:val="0"/>
        </w:numPr>
        <w:ind w:left="360" w:hanging="360"/>
        <w:rPr>
          <w:sz w:val="22"/>
          <w:szCs w:val="22"/>
          <w:lang w:eastAsia="zh-CN"/>
        </w:rPr>
      </w:pPr>
    </w:p>
    <w:p w:rsidR="00261CC0" w:rsidRDefault="00261CC0" w:rsidP="005B23A4">
      <w:pPr>
        <w:pStyle w:val="Heading1"/>
        <w:numPr>
          <w:ilvl w:val="0"/>
          <w:numId w:val="0"/>
        </w:numPr>
        <w:ind w:left="432" w:hanging="432"/>
      </w:pPr>
      <w:r w:rsidRPr="005B23A4">
        <w:t>Appendix</w:t>
      </w:r>
      <w:r w:rsidR="008B4D16">
        <w:t xml:space="preserve"> 2</w:t>
      </w:r>
      <w:r w:rsidRPr="005B23A4">
        <w:t>:</w:t>
      </w:r>
    </w:p>
    <w:p w:rsidR="00261CC0" w:rsidRPr="005B23A4" w:rsidRDefault="00261CC0" w:rsidP="005B23A4">
      <w:pPr>
        <w:spacing w:afterLines="50"/>
        <w:rPr>
          <w:b/>
          <w:kern w:val="2"/>
          <w:u w:val="single"/>
          <w:lang w:val="en-GB" w:eastAsia="zh-CN"/>
        </w:rPr>
      </w:pPr>
      <w:r w:rsidRPr="005B23A4">
        <w:rPr>
          <w:b/>
          <w:kern w:val="2"/>
          <w:u w:val="single"/>
          <w:lang w:val="en-GB" w:eastAsia="zh-CN"/>
        </w:rPr>
        <w:t xml:space="preserve"> Simulation Assumptions</w:t>
      </w:r>
    </w:p>
    <w:tbl>
      <w:tblPr>
        <w:tblW w:w="9072" w:type="dxa"/>
        <w:tblCellSpacing w:w="0" w:type="dxa"/>
        <w:tblInd w:w="2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000"/>
      </w:tblPr>
      <w:tblGrid>
        <w:gridCol w:w="2268"/>
        <w:gridCol w:w="6804"/>
      </w:tblGrid>
      <w:tr w:rsidR="00261CC0" w:rsidRPr="00192880" w:rsidTr="005C5663">
        <w:trPr>
          <w:tblCellSpacing w:w="0" w:type="dxa"/>
        </w:trPr>
        <w:tc>
          <w:tcPr>
            <w:tcW w:w="2268" w:type="dxa"/>
            <w:shd w:val="clear" w:color="auto" w:fill="92D050"/>
            <w:vAlign w:val="center"/>
          </w:tcPr>
          <w:p w:rsidR="00261CC0" w:rsidRPr="00722F66" w:rsidRDefault="00261CC0" w:rsidP="005C5663">
            <w:pPr>
              <w:pStyle w:val="tablecell"/>
              <w:ind w:firstLine="440"/>
              <w:jc w:val="center"/>
            </w:pPr>
            <w:r w:rsidRPr="00722F66">
              <w:t>Parameter</w:t>
            </w:r>
          </w:p>
        </w:tc>
        <w:tc>
          <w:tcPr>
            <w:tcW w:w="6804" w:type="dxa"/>
            <w:shd w:val="clear" w:color="auto" w:fill="92D050"/>
            <w:vAlign w:val="center"/>
          </w:tcPr>
          <w:p w:rsidR="00261CC0" w:rsidRPr="00722F66" w:rsidRDefault="00261CC0" w:rsidP="005C5663">
            <w:pPr>
              <w:pStyle w:val="tablecell"/>
              <w:ind w:firstLine="440"/>
              <w:jc w:val="center"/>
            </w:pPr>
            <w:r w:rsidRPr="00722F66">
              <w:t>Value</w:t>
            </w:r>
          </w:p>
        </w:tc>
      </w:tr>
      <w:tr w:rsidR="00261CC0" w:rsidRPr="00192880" w:rsidTr="005C5663">
        <w:trPr>
          <w:tblCellSpacing w:w="0" w:type="dxa"/>
        </w:trPr>
        <w:tc>
          <w:tcPr>
            <w:tcW w:w="2268" w:type="dxa"/>
            <w:vAlign w:val="center"/>
          </w:tcPr>
          <w:p w:rsidR="00261CC0" w:rsidRPr="00192880" w:rsidRDefault="00261CC0" w:rsidP="005C5663">
            <w:pPr>
              <w:pStyle w:val="tablecell"/>
              <w:ind w:firstLine="440"/>
              <w:rPr>
                <w:rFonts w:ascii="宋体" w:hAnsi="宋体" w:cs="宋体"/>
              </w:rPr>
            </w:pPr>
            <w:r w:rsidRPr="00192880">
              <w:t>Central Frequency</w:t>
            </w:r>
          </w:p>
        </w:tc>
        <w:tc>
          <w:tcPr>
            <w:tcW w:w="6804" w:type="dxa"/>
            <w:vAlign w:val="center"/>
          </w:tcPr>
          <w:p w:rsidR="00261CC0" w:rsidRPr="00192880" w:rsidRDefault="00261CC0" w:rsidP="005C5663">
            <w:pPr>
              <w:pStyle w:val="tablecell"/>
              <w:ind w:firstLine="440"/>
              <w:rPr>
                <w:rFonts w:ascii="宋体" w:hAnsi="宋体" w:cs="宋体"/>
              </w:rPr>
            </w:pPr>
            <w:r w:rsidRPr="00192880">
              <w:t>2GHz</w:t>
            </w:r>
          </w:p>
        </w:tc>
      </w:tr>
      <w:tr w:rsidR="00261CC0" w:rsidRPr="00192880" w:rsidTr="005C5663">
        <w:trPr>
          <w:tblCellSpacing w:w="0" w:type="dxa"/>
        </w:trPr>
        <w:tc>
          <w:tcPr>
            <w:tcW w:w="2268" w:type="dxa"/>
            <w:vMerge w:val="restart"/>
            <w:vAlign w:val="center"/>
          </w:tcPr>
          <w:p w:rsidR="00261CC0" w:rsidRPr="00192880" w:rsidRDefault="00261CC0" w:rsidP="005C5663">
            <w:pPr>
              <w:pStyle w:val="tablecell"/>
              <w:ind w:firstLine="440"/>
              <w:rPr>
                <w:lang w:eastAsia="zh-CN"/>
              </w:rPr>
            </w:pPr>
            <w:r w:rsidRPr="00192880">
              <w:rPr>
                <w:lang w:eastAsia="zh-CN"/>
              </w:rPr>
              <w:t>Antenna configuration</w:t>
            </w:r>
          </w:p>
        </w:tc>
        <w:tc>
          <w:tcPr>
            <w:tcW w:w="6804" w:type="dxa"/>
            <w:vAlign w:val="center"/>
          </w:tcPr>
          <w:p w:rsidR="00261CC0" w:rsidRPr="00192880" w:rsidRDefault="00261CC0">
            <w:pPr>
              <w:pStyle w:val="tablecell"/>
              <w:ind w:firstLine="440"/>
              <w:rPr>
                <w:lang w:eastAsia="zh-CN"/>
              </w:rPr>
            </w:pPr>
            <w:r w:rsidRPr="006F2C13">
              <w:rPr>
                <w:rFonts w:eastAsia="MS Mincho"/>
              </w:rPr>
              <w:t>X-pol (+/-45), 0.5</w:t>
            </w:r>
            <w:r w:rsidRPr="006F2C13">
              <w:rPr>
                <w:rFonts w:eastAsia="MS Mincho"/>
                <w:lang w:val="el-GR"/>
              </w:rPr>
              <w:t>λ</w:t>
            </w:r>
            <w:r w:rsidR="006304E9">
              <w:rPr>
                <w:rFonts w:eastAsia="MS Mincho"/>
                <w:lang w:val="el-GR"/>
              </w:rPr>
              <w:t xml:space="preserve"> </w:t>
            </w:r>
            <w:r>
              <w:rPr>
                <w:rFonts w:hint="eastAsia"/>
                <w:lang w:eastAsia="zh-CN"/>
              </w:rPr>
              <w:t xml:space="preserve">spacing </w:t>
            </w:r>
            <w:r>
              <w:rPr>
                <w:lang w:eastAsia="zh-CN"/>
              </w:rPr>
              <w:t>separately</w:t>
            </w:r>
            <w:r>
              <w:rPr>
                <w:rFonts w:hint="eastAsia"/>
                <w:lang w:eastAsia="zh-CN"/>
              </w:rPr>
              <w:t xml:space="preserve"> for horizontal dimension</w:t>
            </w:r>
            <w:r w:rsidRPr="006F2C13">
              <w:rPr>
                <w:rFonts w:eastAsia="MS Mincho"/>
              </w:rPr>
              <w:t xml:space="preserve">, </w:t>
            </w:r>
            <w:r w:rsidRPr="006F2C13">
              <w:rPr>
                <w:rFonts w:eastAsia="MS Mincho"/>
                <w:lang w:val="el-GR"/>
              </w:rPr>
              <w:t>θ</w:t>
            </w:r>
            <w:r w:rsidRPr="006F2C13">
              <w:rPr>
                <w:rFonts w:eastAsia="MS Mincho"/>
                <w:vertAlign w:val="subscript"/>
              </w:rPr>
              <w:t>etilt</w:t>
            </w:r>
            <w:r w:rsidRPr="006F2C13">
              <w:rPr>
                <w:rFonts w:eastAsia="MS Mincho"/>
              </w:rPr>
              <w:t xml:space="preserve"> = 1</w:t>
            </w:r>
            <w:r>
              <w:rPr>
                <w:rFonts w:hint="eastAsia"/>
                <w:lang w:eastAsia="zh-CN"/>
              </w:rPr>
              <w:t>00</w:t>
            </w:r>
            <w:r w:rsidDel="009C019C">
              <w:rPr>
                <w:rFonts w:hint="eastAsia"/>
                <w:lang w:eastAsia="zh-CN"/>
              </w:rPr>
              <w:t xml:space="preserve"> </w:t>
            </w:r>
            <w:r>
              <w:rPr>
                <w:rFonts w:hint="eastAsia"/>
                <w:lang w:eastAsia="zh-CN"/>
              </w:rPr>
              <w:t>(3D-UMi)</w:t>
            </w:r>
            <w:r w:rsidRPr="006F2C13">
              <w:rPr>
                <w:rFonts w:eastAsia="MS Mincho"/>
              </w:rPr>
              <w:t xml:space="preserve"> degrees</w:t>
            </w:r>
            <w:r w:rsidRPr="00192880">
              <w:rPr>
                <w:lang w:eastAsia="zh-CN"/>
              </w:rPr>
              <w:t xml:space="preserve"> </w:t>
            </w:r>
          </w:p>
        </w:tc>
      </w:tr>
      <w:tr w:rsidR="00261CC0" w:rsidRPr="00192880" w:rsidTr="005C5663">
        <w:trPr>
          <w:tblCellSpacing w:w="0" w:type="dxa"/>
        </w:trPr>
        <w:tc>
          <w:tcPr>
            <w:tcW w:w="2268" w:type="dxa"/>
            <w:vMerge/>
            <w:vAlign w:val="center"/>
          </w:tcPr>
          <w:p w:rsidR="00261CC0" w:rsidRPr="00192880" w:rsidRDefault="00261CC0" w:rsidP="005C5663">
            <w:pPr>
              <w:pStyle w:val="tablecell"/>
              <w:ind w:firstLine="440"/>
            </w:pPr>
          </w:p>
        </w:tc>
        <w:tc>
          <w:tcPr>
            <w:tcW w:w="6804" w:type="dxa"/>
            <w:vAlign w:val="center"/>
          </w:tcPr>
          <w:p w:rsidR="00261CC0" w:rsidRDefault="00261CC0" w:rsidP="005C5663">
            <w:pPr>
              <w:pStyle w:val="tablecell"/>
              <w:ind w:firstLine="440"/>
              <w:rPr>
                <w:lang w:eastAsia="zh-CN"/>
              </w:rPr>
            </w:pPr>
            <w:r>
              <w:rPr>
                <w:rFonts w:hint="eastAsia"/>
                <w:lang w:eastAsia="zh-CN"/>
              </w:rPr>
              <w:t>4</w:t>
            </w:r>
            <w:r w:rsidRPr="00192880">
              <w:rPr>
                <w:rFonts w:hint="eastAsia"/>
                <w:lang w:eastAsia="zh-CN"/>
              </w:rPr>
              <w:t xml:space="preserve"> </w:t>
            </w:r>
            <w:r w:rsidRPr="00192880">
              <w:t xml:space="preserve">Rx at UE with </w:t>
            </w:r>
            <w:r w:rsidRPr="00CD4E25">
              <w:rPr>
                <w:position w:val="-6"/>
              </w:rPr>
              <w:object w:dxaOrig="520" w:dyaOrig="279">
                <v:shape id="_x0000_i1026" type="#_x0000_t75" style="width:25.95pt;height:14.15pt" o:ole="">
                  <v:imagedata r:id="rId11" o:title=""/>
                </v:shape>
                <o:OLEObject Type="Embed" ProgID="Equation.DSMT4" ShapeID="_x0000_i1026" DrawAspect="Content" ObjectID="_1559113584" r:id="rId12"/>
              </w:object>
            </w:r>
            <w:r w:rsidRPr="00192880">
              <w:rPr>
                <w:rFonts w:hint="eastAsia"/>
                <w:lang w:eastAsia="zh-CN"/>
              </w:rPr>
              <w:t>spacing</w:t>
            </w:r>
          </w:p>
          <w:p w:rsidR="00261CC0" w:rsidRPr="00192880" w:rsidRDefault="00261CC0" w:rsidP="005C5663">
            <w:pPr>
              <w:pStyle w:val="tablecell"/>
              <w:ind w:firstLine="440"/>
              <w:rPr>
                <w:lang w:eastAsia="zh-CN"/>
              </w:rPr>
            </w:pPr>
            <w:r>
              <w:rPr>
                <w:rFonts w:hint="eastAsia"/>
                <w:lang w:eastAsia="zh-CN"/>
              </w:rPr>
              <w:t xml:space="preserve">X X </w:t>
            </w:r>
            <w:r w:rsidRPr="00192880">
              <w:rPr>
                <w:lang w:eastAsia="zh-CN"/>
              </w:rPr>
              <w:t xml:space="preserve">-polarized: </w:t>
            </w:r>
            <w:r>
              <w:rPr>
                <w:rFonts w:hint="eastAsia"/>
                <w:lang w:eastAsia="zh-CN"/>
              </w:rPr>
              <w:t>0/+90</w:t>
            </w:r>
            <w:r>
              <w:rPr>
                <w:lang w:eastAsia="zh-CN"/>
              </w:rPr>
              <w:t xml:space="preserve"> degrees</w:t>
            </w:r>
          </w:p>
        </w:tc>
      </w:tr>
      <w:tr w:rsidR="00261CC0" w:rsidRPr="00192880" w:rsidTr="005C5663">
        <w:trPr>
          <w:tblCellSpacing w:w="0" w:type="dxa"/>
        </w:trPr>
        <w:tc>
          <w:tcPr>
            <w:tcW w:w="2268" w:type="dxa"/>
            <w:vMerge/>
            <w:vAlign w:val="center"/>
          </w:tcPr>
          <w:p w:rsidR="00261CC0" w:rsidRPr="00192880" w:rsidRDefault="00261CC0" w:rsidP="005C5663">
            <w:pPr>
              <w:pStyle w:val="tablecell"/>
              <w:ind w:firstLine="440"/>
            </w:pPr>
          </w:p>
        </w:tc>
        <w:tc>
          <w:tcPr>
            <w:tcW w:w="6804" w:type="dxa"/>
            <w:vAlign w:val="center"/>
          </w:tcPr>
          <w:p w:rsidR="00261CC0" w:rsidRPr="00192880" w:rsidRDefault="00261CC0" w:rsidP="005C5663">
            <w:pPr>
              <w:pStyle w:val="tablecell"/>
              <w:ind w:firstLine="440"/>
              <w:rPr>
                <w:lang w:eastAsia="zh-CN"/>
              </w:rPr>
            </w:pPr>
            <w:r w:rsidRPr="00192880">
              <w:rPr>
                <w:rFonts w:hint="eastAsia"/>
                <w:lang w:eastAsia="zh-CN"/>
              </w:rPr>
              <w:t>3D antenna pattern</w:t>
            </w:r>
            <w:r>
              <w:rPr>
                <w:rFonts w:hint="eastAsia"/>
                <w:lang w:eastAsia="zh-CN"/>
              </w:rPr>
              <w:t xml:space="preserve"> defined in TR36.873</w:t>
            </w:r>
          </w:p>
        </w:tc>
      </w:tr>
      <w:tr w:rsidR="00261CC0" w:rsidRPr="00192880" w:rsidTr="005C5663">
        <w:trPr>
          <w:tblCellSpacing w:w="0" w:type="dxa"/>
        </w:trPr>
        <w:tc>
          <w:tcPr>
            <w:tcW w:w="2268" w:type="dxa"/>
            <w:vMerge w:val="restart"/>
            <w:vAlign w:val="center"/>
          </w:tcPr>
          <w:p w:rsidR="00261CC0" w:rsidRPr="00192880" w:rsidRDefault="00261CC0" w:rsidP="005C5663">
            <w:pPr>
              <w:pStyle w:val="tablecell"/>
              <w:ind w:firstLine="440"/>
              <w:rPr>
                <w:rFonts w:ascii="宋体" w:hAnsi="宋体" w:cs="宋体"/>
                <w:lang w:eastAsia="zh-CN"/>
              </w:rPr>
            </w:pPr>
            <w:r w:rsidRPr="00192880">
              <w:t>UE</w:t>
            </w:r>
            <w:r>
              <w:rPr>
                <w:rFonts w:hint="eastAsia"/>
                <w:lang w:eastAsia="zh-CN"/>
              </w:rPr>
              <w:t xml:space="preserve"> configurations</w:t>
            </w:r>
          </w:p>
          <w:p w:rsidR="00261CC0" w:rsidRPr="00192880" w:rsidRDefault="00261CC0" w:rsidP="005C5663">
            <w:pPr>
              <w:pStyle w:val="tablecell"/>
              <w:ind w:firstLine="440"/>
              <w:rPr>
                <w:rFonts w:ascii="宋体" w:hAnsi="宋体" w:cs="宋体"/>
              </w:rPr>
            </w:pPr>
          </w:p>
        </w:tc>
        <w:tc>
          <w:tcPr>
            <w:tcW w:w="6804" w:type="dxa"/>
            <w:vAlign w:val="center"/>
          </w:tcPr>
          <w:p w:rsidR="00261CC0" w:rsidRPr="00192880" w:rsidRDefault="00261CC0" w:rsidP="005C5663">
            <w:pPr>
              <w:pStyle w:val="tablecell"/>
              <w:ind w:firstLine="440"/>
              <w:rPr>
                <w:rFonts w:ascii="宋体" w:hAnsi="宋体" w:cs="宋体"/>
              </w:rPr>
            </w:pPr>
            <w:r>
              <w:rPr>
                <w:rFonts w:hint="eastAsia"/>
                <w:lang w:val="it-IT" w:eastAsia="zh-CN"/>
              </w:rPr>
              <w:t xml:space="preserve">Speed: </w:t>
            </w:r>
            <w:smartTag w:uri="urn:schemas-microsoft-com:office:smarttags" w:element="chmetcnv">
              <w:smartTagPr>
                <w:attr w:name="TCSC" w:val="0"/>
                <w:attr w:name="NumberType" w:val="1"/>
                <w:attr w:name="Negative" w:val="False"/>
                <w:attr w:name="HasSpace" w:val="False"/>
                <w:attr w:name="SourceValue" w:val="3"/>
                <w:attr w:name="UnitName" w:val="km/h"/>
              </w:smartTagPr>
              <w:r w:rsidRPr="00192880">
                <w:rPr>
                  <w:lang w:val="it-IT"/>
                </w:rPr>
                <w:t>3km/h</w:t>
              </w:r>
            </w:smartTag>
          </w:p>
        </w:tc>
      </w:tr>
      <w:tr w:rsidR="00261CC0" w:rsidRPr="00192880" w:rsidTr="005C5663">
        <w:trPr>
          <w:tblCellSpacing w:w="0" w:type="dxa"/>
        </w:trPr>
        <w:tc>
          <w:tcPr>
            <w:tcW w:w="2268" w:type="dxa"/>
            <w:vMerge/>
            <w:vAlign w:val="center"/>
          </w:tcPr>
          <w:p w:rsidR="00261CC0" w:rsidRDefault="00261CC0" w:rsidP="005C5663">
            <w:pPr>
              <w:pStyle w:val="tablecell"/>
              <w:ind w:firstLine="440"/>
              <w:rPr>
                <w:lang w:eastAsia="zh-CN"/>
              </w:rPr>
            </w:pPr>
          </w:p>
        </w:tc>
        <w:tc>
          <w:tcPr>
            <w:tcW w:w="6804" w:type="dxa"/>
            <w:vAlign w:val="center"/>
          </w:tcPr>
          <w:p w:rsidR="00261CC0" w:rsidRDefault="00261CC0" w:rsidP="005C5663">
            <w:pPr>
              <w:pStyle w:val="tablecell"/>
              <w:ind w:firstLine="440"/>
              <w:rPr>
                <w:lang w:eastAsia="zh-CN"/>
              </w:rPr>
            </w:pPr>
            <w:r>
              <w:rPr>
                <w:rFonts w:hint="eastAsia"/>
                <w:lang w:eastAsia="zh-CN"/>
              </w:rPr>
              <w:t xml:space="preserve">UE distribution: </w:t>
            </w:r>
            <w:r w:rsidRPr="006F2C13">
              <w:rPr>
                <w:rFonts w:eastAsia="MS Mincho"/>
              </w:rPr>
              <w:t>Follows 36.873</w:t>
            </w:r>
            <w:r>
              <w:rPr>
                <w:rFonts w:hint="eastAsia"/>
                <w:lang w:eastAsia="zh-CN"/>
              </w:rPr>
              <w:t>,</w:t>
            </w:r>
            <w:r w:rsidRPr="006F2C13">
              <w:rPr>
                <w:rFonts w:eastAsia="MS Mincho"/>
              </w:rPr>
              <w:t xml:space="preserve"> 3D-UMi</w:t>
            </w:r>
          </w:p>
        </w:tc>
      </w:tr>
      <w:tr w:rsidR="00261CC0" w:rsidRPr="00192880" w:rsidTr="005C5663">
        <w:trPr>
          <w:tblCellSpacing w:w="0" w:type="dxa"/>
        </w:trPr>
        <w:tc>
          <w:tcPr>
            <w:tcW w:w="2268" w:type="dxa"/>
            <w:vAlign w:val="center"/>
          </w:tcPr>
          <w:p w:rsidR="00261CC0" w:rsidRPr="00192880" w:rsidRDefault="00261CC0" w:rsidP="005C5663">
            <w:pPr>
              <w:pStyle w:val="tablecell"/>
              <w:ind w:firstLine="440"/>
              <w:rPr>
                <w:rFonts w:ascii="宋体" w:hAnsi="宋体" w:cs="宋体"/>
              </w:rPr>
            </w:pPr>
            <w:r w:rsidRPr="00192880">
              <w:t>System Bandwidth</w:t>
            </w:r>
          </w:p>
        </w:tc>
        <w:tc>
          <w:tcPr>
            <w:tcW w:w="6804" w:type="dxa"/>
            <w:vAlign w:val="center"/>
          </w:tcPr>
          <w:p w:rsidR="00261CC0" w:rsidRPr="00192880" w:rsidRDefault="00261CC0" w:rsidP="005C5663">
            <w:pPr>
              <w:pStyle w:val="tablecell"/>
              <w:ind w:firstLine="440"/>
              <w:rPr>
                <w:rFonts w:ascii="宋体" w:hAnsi="宋体" w:cs="宋体"/>
              </w:rPr>
            </w:pPr>
            <w:r w:rsidRPr="006F2C13">
              <w:rPr>
                <w:color w:val="000000"/>
                <w:kern w:val="24"/>
              </w:rPr>
              <w:t>10MHz (50RBs)</w:t>
            </w:r>
          </w:p>
        </w:tc>
      </w:tr>
      <w:tr w:rsidR="00261CC0" w:rsidRPr="00192880" w:rsidTr="005C5663">
        <w:trPr>
          <w:tblCellSpacing w:w="0" w:type="dxa"/>
        </w:trPr>
        <w:tc>
          <w:tcPr>
            <w:tcW w:w="2268" w:type="dxa"/>
            <w:vAlign w:val="center"/>
          </w:tcPr>
          <w:p w:rsidR="00261CC0" w:rsidRPr="00192880" w:rsidRDefault="00261CC0" w:rsidP="005C5663">
            <w:pPr>
              <w:pStyle w:val="tablecell"/>
              <w:ind w:firstLine="440"/>
              <w:rPr>
                <w:rFonts w:ascii="宋体" w:hAnsi="宋体" w:cs="宋体"/>
              </w:rPr>
            </w:pPr>
            <w:r w:rsidRPr="00192880">
              <w:rPr>
                <w:rFonts w:hint="eastAsia"/>
                <w:lang w:eastAsia="zh-CN"/>
              </w:rPr>
              <w:t>S</w:t>
            </w:r>
            <w:r w:rsidRPr="00192880">
              <w:t>cheduler</w:t>
            </w:r>
          </w:p>
        </w:tc>
        <w:tc>
          <w:tcPr>
            <w:tcW w:w="6804" w:type="dxa"/>
            <w:vAlign w:val="center"/>
          </w:tcPr>
          <w:p w:rsidR="00261CC0" w:rsidRPr="005B23A4" w:rsidRDefault="00261CC0" w:rsidP="005B23A4">
            <w:pPr>
              <w:pStyle w:val="tablecell"/>
              <w:ind w:firstLine="440"/>
              <w:rPr>
                <w:color w:val="000000"/>
                <w:kern w:val="24"/>
              </w:rPr>
            </w:pPr>
            <w:r w:rsidRPr="005B23A4">
              <w:rPr>
                <w:color w:val="000000"/>
                <w:kern w:val="24"/>
              </w:rPr>
              <w:t xml:space="preserve">PF </w:t>
            </w:r>
          </w:p>
        </w:tc>
      </w:tr>
      <w:tr w:rsidR="00261CC0" w:rsidRPr="00192880" w:rsidTr="005C5663">
        <w:trPr>
          <w:tblCellSpacing w:w="0" w:type="dxa"/>
        </w:trPr>
        <w:tc>
          <w:tcPr>
            <w:tcW w:w="2268" w:type="dxa"/>
            <w:vAlign w:val="center"/>
          </w:tcPr>
          <w:p w:rsidR="00261CC0" w:rsidRPr="00192880" w:rsidRDefault="00261CC0" w:rsidP="005C5663">
            <w:pPr>
              <w:pStyle w:val="tablecell"/>
              <w:ind w:firstLine="440"/>
            </w:pPr>
            <w:r w:rsidRPr="00AE7D01">
              <w:t xml:space="preserve">Traffic </w:t>
            </w:r>
            <w:r w:rsidRPr="00AE7D01">
              <w:rPr>
                <w:rFonts w:hint="eastAsia"/>
              </w:rPr>
              <w:t>model</w:t>
            </w:r>
          </w:p>
        </w:tc>
        <w:tc>
          <w:tcPr>
            <w:tcW w:w="6804" w:type="dxa"/>
            <w:vAlign w:val="center"/>
          </w:tcPr>
          <w:p w:rsidR="00261CC0" w:rsidRPr="005B23A4" w:rsidRDefault="00261CC0" w:rsidP="005B23A4">
            <w:pPr>
              <w:pStyle w:val="tablecell"/>
              <w:ind w:firstLine="440"/>
              <w:rPr>
                <w:color w:val="000000"/>
                <w:kern w:val="24"/>
              </w:rPr>
            </w:pPr>
            <w:r w:rsidRPr="005B23A4">
              <w:rPr>
                <w:color w:val="000000"/>
                <w:kern w:val="24"/>
              </w:rPr>
              <w:t>FTP 1</w:t>
            </w:r>
          </w:p>
        </w:tc>
      </w:tr>
      <w:tr w:rsidR="00261CC0" w:rsidRPr="00192880" w:rsidTr="005C5663">
        <w:trPr>
          <w:tblCellSpacing w:w="0" w:type="dxa"/>
        </w:trPr>
        <w:tc>
          <w:tcPr>
            <w:tcW w:w="2268" w:type="dxa"/>
            <w:vMerge w:val="restart"/>
            <w:vAlign w:val="center"/>
          </w:tcPr>
          <w:p w:rsidR="00261CC0" w:rsidRPr="00F932DE" w:rsidRDefault="00261CC0" w:rsidP="005C5663">
            <w:pPr>
              <w:pStyle w:val="tablecell"/>
              <w:ind w:firstLine="440"/>
              <w:rPr>
                <w:lang w:eastAsia="zh-CN"/>
              </w:rPr>
            </w:pPr>
            <w:r>
              <w:rPr>
                <w:rFonts w:hint="eastAsia"/>
                <w:lang w:eastAsia="zh-CN"/>
              </w:rPr>
              <w:t>Transmit Mode</w:t>
            </w:r>
          </w:p>
        </w:tc>
        <w:tc>
          <w:tcPr>
            <w:tcW w:w="6804" w:type="dxa"/>
            <w:vAlign w:val="center"/>
          </w:tcPr>
          <w:p w:rsidR="00261CC0" w:rsidRPr="00192880" w:rsidRDefault="00261CC0" w:rsidP="005C5663">
            <w:pPr>
              <w:pStyle w:val="tablecell"/>
              <w:ind w:firstLine="440"/>
              <w:rPr>
                <w:lang w:eastAsia="zh-CN"/>
              </w:rPr>
            </w:pPr>
            <w:r>
              <w:rPr>
                <w:rFonts w:hint="eastAsia"/>
                <w:lang w:eastAsia="zh-CN"/>
              </w:rPr>
              <w:t>TM10 with a single CSI process(TM9)</w:t>
            </w:r>
          </w:p>
        </w:tc>
      </w:tr>
      <w:tr w:rsidR="00261CC0" w:rsidRPr="00192880" w:rsidTr="005C5663">
        <w:trPr>
          <w:trHeight w:val="420"/>
          <w:tblCellSpacing w:w="0" w:type="dxa"/>
        </w:trPr>
        <w:tc>
          <w:tcPr>
            <w:tcW w:w="2268" w:type="dxa"/>
            <w:vMerge/>
            <w:vAlign w:val="center"/>
          </w:tcPr>
          <w:p w:rsidR="00261CC0" w:rsidRPr="00192880" w:rsidRDefault="00261CC0" w:rsidP="005C5663">
            <w:pPr>
              <w:pStyle w:val="tablecell"/>
              <w:ind w:firstLine="440"/>
              <w:rPr>
                <w:lang w:eastAsia="zh-CN"/>
              </w:rPr>
            </w:pPr>
          </w:p>
        </w:tc>
        <w:tc>
          <w:tcPr>
            <w:tcW w:w="6804" w:type="dxa"/>
            <w:vAlign w:val="center"/>
          </w:tcPr>
          <w:p w:rsidR="00261CC0" w:rsidRPr="00192880" w:rsidRDefault="00261CC0" w:rsidP="005C5663">
            <w:pPr>
              <w:pStyle w:val="tablecell"/>
              <w:ind w:firstLine="440"/>
              <w:rPr>
                <w:lang w:eastAsia="zh-CN"/>
              </w:rPr>
            </w:pPr>
            <w:r>
              <w:rPr>
                <w:rFonts w:hint="eastAsia"/>
                <w:lang w:eastAsia="zh-CN"/>
              </w:rPr>
              <w:t>SU-MIMO</w:t>
            </w:r>
          </w:p>
        </w:tc>
      </w:tr>
      <w:tr w:rsidR="00261CC0" w:rsidRPr="00192880" w:rsidTr="005C5663">
        <w:trPr>
          <w:tblCellSpacing w:w="0" w:type="dxa"/>
        </w:trPr>
        <w:tc>
          <w:tcPr>
            <w:tcW w:w="2268" w:type="dxa"/>
            <w:vMerge w:val="restart"/>
            <w:vAlign w:val="center"/>
          </w:tcPr>
          <w:p w:rsidR="00261CC0" w:rsidRPr="00192880" w:rsidRDefault="00261CC0" w:rsidP="005C5663">
            <w:pPr>
              <w:pStyle w:val="tablecell"/>
              <w:ind w:firstLine="440"/>
              <w:rPr>
                <w:rFonts w:ascii="宋体" w:hAnsi="宋体" w:cs="宋体"/>
              </w:rPr>
            </w:pPr>
            <w:r w:rsidRPr="00192880">
              <w:t>Receiver</w:t>
            </w:r>
          </w:p>
        </w:tc>
        <w:tc>
          <w:tcPr>
            <w:tcW w:w="6804" w:type="dxa"/>
            <w:vAlign w:val="center"/>
          </w:tcPr>
          <w:p w:rsidR="00261CC0" w:rsidRPr="00192880" w:rsidRDefault="00261CC0" w:rsidP="005C5663">
            <w:pPr>
              <w:pStyle w:val="tablecell"/>
              <w:ind w:firstLine="440"/>
              <w:rPr>
                <w:rFonts w:ascii="宋体" w:hAnsi="宋体" w:cs="宋体"/>
                <w:b/>
                <w:lang w:val="it-IT" w:eastAsia="zh-CN"/>
              </w:rPr>
            </w:pPr>
            <w:r>
              <w:rPr>
                <w:rFonts w:hint="eastAsia"/>
                <w:lang w:val="it-IT" w:eastAsia="zh-CN"/>
              </w:rPr>
              <w:t>Non-I</w:t>
            </w:r>
            <w:r w:rsidRPr="00192880">
              <w:rPr>
                <w:lang w:val="it-IT" w:eastAsia="zh-CN"/>
              </w:rPr>
              <w:t>deal</w:t>
            </w:r>
            <w:r>
              <w:rPr>
                <w:lang w:val="it-IT" w:eastAsia="zh-CN"/>
              </w:rPr>
              <w:t xml:space="preserve"> channel estimation</w:t>
            </w:r>
          </w:p>
        </w:tc>
      </w:tr>
      <w:tr w:rsidR="00261CC0" w:rsidRPr="00192880" w:rsidTr="005C5663">
        <w:trPr>
          <w:tblCellSpacing w:w="0" w:type="dxa"/>
        </w:trPr>
        <w:tc>
          <w:tcPr>
            <w:tcW w:w="2268" w:type="dxa"/>
            <w:vMerge/>
            <w:vAlign w:val="center"/>
          </w:tcPr>
          <w:p w:rsidR="00261CC0" w:rsidRPr="00192880" w:rsidRDefault="00261CC0" w:rsidP="005C5663">
            <w:pPr>
              <w:pStyle w:val="tablecell"/>
              <w:ind w:firstLine="440"/>
            </w:pPr>
          </w:p>
        </w:tc>
        <w:tc>
          <w:tcPr>
            <w:tcW w:w="6804" w:type="dxa"/>
            <w:vAlign w:val="center"/>
          </w:tcPr>
          <w:p w:rsidR="00261CC0" w:rsidRDefault="00261CC0" w:rsidP="005C5663">
            <w:pPr>
              <w:pStyle w:val="tablecell"/>
              <w:ind w:firstLine="440"/>
              <w:rPr>
                <w:lang w:val="it-IT" w:eastAsia="zh-CN"/>
              </w:rPr>
            </w:pPr>
            <w:r>
              <w:rPr>
                <w:rFonts w:hint="eastAsia"/>
                <w:lang w:val="it-IT" w:eastAsia="zh-CN"/>
              </w:rPr>
              <w:t>Non-I</w:t>
            </w:r>
            <w:r>
              <w:rPr>
                <w:lang w:val="it-IT" w:eastAsia="zh-CN"/>
              </w:rPr>
              <w:t>deal interference modeling</w:t>
            </w:r>
          </w:p>
        </w:tc>
      </w:tr>
      <w:tr w:rsidR="00261CC0" w:rsidRPr="00192880" w:rsidTr="005C5663">
        <w:trPr>
          <w:tblCellSpacing w:w="0" w:type="dxa"/>
        </w:trPr>
        <w:tc>
          <w:tcPr>
            <w:tcW w:w="2268" w:type="dxa"/>
            <w:vMerge/>
            <w:vAlign w:val="center"/>
          </w:tcPr>
          <w:p w:rsidR="00261CC0" w:rsidRPr="00192880" w:rsidRDefault="00261CC0" w:rsidP="005C5663">
            <w:pPr>
              <w:pStyle w:val="tablecell"/>
              <w:ind w:firstLine="440"/>
              <w:rPr>
                <w:rFonts w:ascii="宋体" w:hAnsi="宋体" w:cs="宋体"/>
              </w:rPr>
            </w:pPr>
          </w:p>
        </w:tc>
        <w:tc>
          <w:tcPr>
            <w:tcW w:w="6804" w:type="dxa"/>
            <w:vAlign w:val="center"/>
          </w:tcPr>
          <w:p w:rsidR="00261CC0" w:rsidRPr="00192880" w:rsidRDefault="00261CC0" w:rsidP="005C5663">
            <w:pPr>
              <w:pStyle w:val="tablecell"/>
              <w:ind w:firstLine="440"/>
              <w:rPr>
                <w:rFonts w:ascii="宋体" w:hAnsi="宋体" w:cs="宋体"/>
              </w:rPr>
            </w:pPr>
            <w:r w:rsidRPr="00192880">
              <w:t>MMSE</w:t>
            </w:r>
            <w:r>
              <w:t>-IRC</w:t>
            </w:r>
            <w:r w:rsidRPr="00192880">
              <w:t xml:space="preserve"> receiver</w:t>
            </w:r>
          </w:p>
        </w:tc>
      </w:tr>
      <w:tr w:rsidR="00261CC0" w:rsidRPr="00192880" w:rsidTr="005C5663">
        <w:trPr>
          <w:tblCellSpacing w:w="0" w:type="dxa"/>
        </w:trPr>
        <w:tc>
          <w:tcPr>
            <w:tcW w:w="2268" w:type="dxa"/>
            <w:vAlign w:val="center"/>
          </w:tcPr>
          <w:p w:rsidR="00261CC0" w:rsidRPr="00192880" w:rsidRDefault="00261CC0" w:rsidP="005C5663">
            <w:pPr>
              <w:pStyle w:val="tablecell"/>
              <w:ind w:firstLine="440"/>
              <w:rPr>
                <w:rFonts w:ascii="宋体" w:hAnsi="宋体" w:cs="宋体"/>
              </w:rPr>
            </w:pPr>
            <w:r w:rsidRPr="00192880">
              <w:t>Hybrid ARQ</w:t>
            </w:r>
          </w:p>
        </w:tc>
        <w:tc>
          <w:tcPr>
            <w:tcW w:w="6804" w:type="dxa"/>
            <w:vAlign w:val="center"/>
          </w:tcPr>
          <w:p w:rsidR="00261CC0" w:rsidRPr="00192880" w:rsidRDefault="00261CC0" w:rsidP="005C5663">
            <w:pPr>
              <w:pStyle w:val="tablecell"/>
              <w:ind w:firstLine="440"/>
              <w:rPr>
                <w:rFonts w:ascii="宋体" w:hAnsi="宋体" w:cs="宋体"/>
              </w:rPr>
            </w:pPr>
            <w:r w:rsidRPr="00192880">
              <w:t xml:space="preserve">Maximum </w:t>
            </w:r>
            <w:r w:rsidRPr="00192880">
              <w:rPr>
                <w:rFonts w:hint="eastAsia"/>
                <w:lang w:eastAsia="zh-CN"/>
              </w:rPr>
              <w:t>4</w:t>
            </w:r>
            <w:r w:rsidRPr="00192880">
              <w:t xml:space="preserve"> transmission</w:t>
            </w:r>
            <w:r>
              <w:t>s</w:t>
            </w:r>
          </w:p>
        </w:tc>
      </w:tr>
      <w:tr w:rsidR="00261CC0" w:rsidRPr="00192880" w:rsidTr="005C5663">
        <w:trPr>
          <w:trHeight w:val="316"/>
          <w:tblCellSpacing w:w="0" w:type="dxa"/>
        </w:trPr>
        <w:tc>
          <w:tcPr>
            <w:tcW w:w="2268" w:type="dxa"/>
            <w:vMerge w:val="restart"/>
            <w:vAlign w:val="center"/>
          </w:tcPr>
          <w:p w:rsidR="00261CC0" w:rsidRPr="00192880" w:rsidRDefault="00261CC0" w:rsidP="005C5663">
            <w:pPr>
              <w:pStyle w:val="tablecell"/>
              <w:ind w:firstLine="440"/>
              <w:rPr>
                <w:rFonts w:ascii="宋体" w:hAnsi="宋体" w:cs="宋体"/>
              </w:rPr>
            </w:pPr>
            <w:r w:rsidRPr="00192880">
              <w:rPr>
                <w:rFonts w:hint="eastAsia"/>
                <w:lang w:eastAsia="zh-CN"/>
              </w:rPr>
              <w:t xml:space="preserve">Feedback </w:t>
            </w:r>
          </w:p>
        </w:tc>
        <w:tc>
          <w:tcPr>
            <w:tcW w:w="6804" w:type="dxa"/>
            <w:vAlign w:val="center"/>
          </w:tcPr>
          <w:p w:rsidR="00261CC0" w:rsidRPr="003C1DA2" w:rsidRDefault="00261CC0" w:rsidP="005C5663">
            <w:pPr>
              <w:pStyle w:val="tablecell"/>
              <w:ind w:firstLine="440"/>
              <w:rPr>
                <w:lang w:eastAsia="zh-CN"/>
              </w:rPr>
            </w:pPr>
            <w:r w:rsidRPr="00192880">
              <w:rPr>
                <w:rFonts w:hint="eastAsia"/>
                <w:lang w:eastAsia="zh-CN"/>
              </w:rPr>
              <w:t>PUSCH 3-</w:t>
            </w:r>
            <w:r>
              <w:rPr>
                <w:rFonts w:hint="eastAsia"/>
                <w:lang w:eastAsia="zh-CN"/>
              </w:rPr>
              <w:t xml:space="preserve">0 for </w:t>
            </w:r>
            <w:r>
              <w:rPr>
                <w:lang w:eastAsia="zh-CN"/>
              </w:rPr>
              <w:t>TDD case</w:t>
            </w:r>
          </w:p>
        </w:tc>
      </w:tr>
      <w:tr w:rsidR="00261CC0" w:rsidRPr="00192880" w:rsidTr="005C5663">
        <w:trPr>
          <w:trHeight w:val="316"/>
          <w:tblCellSpacing w:w="0" w:type="dxa"/>
        </w:trPr>
        <w:tc>
          <w:tcPr>
            <w:tcW w:w="2268" w:type="dxa"/>
            <w:vMerge/>
            <w:vAlign w:val="center"/>
          </w:tcPr>
          <w:p w:rsidR="00261CC0" w:rsidRPr="00192880" w:rsidRDefault="00261CC0" w:rsidP="005C5663">
            <w:pPr>
              <w:pStyle w:val="tablecell"/>
              <w:ind w:firstLine="440"/>
              <w:rPr>
                <w:lang w:eastAsia="zh-CN"/>
              </w:rPr>
            </w:pPr>
          </w:p>
        </w:tc>
        <w:tc>
          <w:tcPr>
            <w:tcW w:w="6804" w:type="dxa"/>
            <w:vAlign w:val="center"/>
          </w:tcPr>
          <w:p w:rsidR="00261CC0" w:rsidRPr="00192880" w:rsidRDefault="00261CC0" w:rsidP="005C5663">
            <w:pPr>
              <w:pStyle w:val="tablecell"/>
              <w:ind w:firstLine="440"/>
              <w:rPr>
                <w:lang w:eastAsia="zh-CN"/>
              </w:rPr>
            </w:pPr>
            <w:r w:rsidRPr="00192880">
              <w:rPr>
                <w:rFonts w:hint="eastAsia"/>
                <w:lang w:eastAsia="zh-CN"/>
              </w:rPr>
              <w:t>CQI reporting triggered per 5ms</w:t>
            </w:r>
          </w:p>
        </w:tc>
      </w:tr>
      <w:tr w:rsidR="00261CC0" w:rsidRPr="00192880" w:rsidTr="005C5663">
        <w:trPr>
          <w:tblCellSpacing w:w="0" w:type="dxa"/>
        </w:trPr>
        <w:tc>
          <w:tcPr>
            <w:tcW w:w="2268" w:type="dxa"/>
            <w:vMerge/>
            <w:vAlign w:val="center"/>
          </w:tcPr>
          <w:p w:rsidR="00261CC0" w:rsidRPr="00192880" w:rsidRDefault="00261CC0" w:rsidP="005C5663">
            <w:pPr>
              <w:pStyle w:val="tablecell"/>
              <w:ind w:firstLine="440"/>
              <w:rPr>
                <w:lang w:eastAsia="zh-CN"/>
              </w:rPr>
            </w:pPr>
          </w:p>
        </w:tc>
        <w:tc>
          <w:tcPr>
            <w:tcW w:w="6804" w:type="dxa"/>
            <w:vAlign w:val="center"/>
          </w:tcPr>
          <w:p w:rsidR="00261CC0" w:rsidRPr="00C53E99" w:rsidRDefault="00261CC0" w:rsidP="005C5663">
            <w:pPr>
              <w:pStyle w:val="tablecell"/>
              <w:ind w:firstLine="440"/>
              <w:rPr>
                <w:lang w:eastAsia="zh-CN"/>
              </w:rPr>
            </w:pPr>
            <w:r w:rsidRPr="00C53E99">
              <w:rPr>
                <w:rFonts w:hint="eastAsia"/>
                <w:lang w:eastAsia="zh-CN"/>
              </w:rPr>
              <w:t>SRS 2Tx switching : 10 ms periodicity</w:t>
            </w:r>
            <w:r>
              <w:rPr>
                <w:rFonts w:hint="eastAsia"/>
                <w:lang w:eastAsia="zh-CN"/>
              </w:rPr>
              <w:t>;</w:t>
            </w:r>
            <w:r w:rsidRPr="00C53E99">
              <w:rPr>
                <w:rFonts w:hint="eastAsia"/>
                <w:lang w:eastAsia="zh-CN"/>
              </w:rPr>
              <w:t xml:space="preserve">   SRS 4Tx switching: 20 ms periodicity</w:t>
            </w:r>
          </w:p>
        </w:tc>
      </w:tr>
      <w:tr w:rsidR="00261CC0" w:rsidRPr="00192880" w:rsidTr="005C5663">
        <w:trPr>
          <w:trHeight w:val="133"/>
          <w:tblCellSpacing w:w="0" w:type="dxa"/>
        </w:trPr>
        <w:tc>
          <w:tcPr>
            <w:tcW w:w="2268" w:type="dxa"/>
            <w:vAlign w:val="center"/>
          </w:tcPr>
          <w:p w:rsidR="00261CC0" w:rsidRPr="00192880" w:rsidRDefault="00261CC0" w:rsidP="005C5663">
            <w:pPr>
              <w:pStyle w:val="tablecell"/>
              <w:ind w:firstLine="440"/>
              <w:rPr>
                <w:lang w:eastAsia="zh-CN"/>
              </w:rPr>
            </w:pPr>
            <w:r>
              <w:rPr>
                <w:rFonts w:hint="eastAsia"/>
                <w:lang w:eastAsia="zh-CN"/>
              </w:rPr>
              <w:t>Handover margin</w:t>
            </w:r>
          </w:p>
        </w:tc>
        <w:tc>
          <w:tcPr>
            <w:tcW w:w="6804" w:type="dxa"/>
            <w:vAlign w:val="center"/>
          </w:tcPr>
          <w:p w:rsidR="00261CC0" w:rsidRPr="002E593E" w:rsidRDefault="00261CC0" w:rsidP="005C5663">
            <w:pPr>
              <w:pStyle w:val="tablecell"/>
              <w:ind w:firstLine="440"/>
              <w:rPr>
                <w:lang w:eastAsia="zh-CN"/>
              </w:rPr>
            </w:pPr>
            <w:r>
              <w:rPr>
                <w:rFonts w:hint="eastAsia"/>
                <w:lang w:eastAsia="zh-CN"/>
              </w:rPr>
              <w:t>3 dB</w:t>
            </w:r>
          </w:p>
        </w:tc>
      </w:tr>
      <w:tr w:rsidR="00261CC0" w:rsidRPr="00192880" w:rsidTr="005C5663">
        <w:trPr>
          <w:trHeight w:val="133"/>
          <w:tblCellSpacing w:w="0" w:type="dxa"/>
        </w:trPr>
        <w:tc>
          <w:tcPr>
            <w:tcW w:w="2268" w:type="dxa"/>
            <w:vAlign w:val="center"/>
          </w:tcPr>
          <w:p w:rsidR="00261CC0" w:rsidRDefault="00261CC0" w:rsidP="005C5663">
            <w:pPr>
              <w:pStyle w:val="tablecell"/>
              <w:ind w:firstLine="440"/>
              <w:rPr>
                <w:lang w:eastAsia="zh-CN"/>
              </w:rPr>
            </w:pPr>
            <w:r>
              <w:rPr>
                <w:rFonts w:hint="eastAsia"/>
                <w:lang w:eastAsia="zh-CN"/>
              </w:rPr>
              <w:t>Wrapping</w:t>
            </w:r>
          </w:p>
        </w:tc>
        <w:tc>
          <w:tcPr>
            <w:tcW w:w="6804" w:type="dxa"/>
            <w:vAlign w:val="center"/>
          </w:tcPr>
          <w:p w:rsidR="00261CC0" w:rsidRPr="00A43559" w:rsidRDefault="00261CC0" w:rsidP="005C5663">
            <w:pPr>
              <w:spacing w:after="0"/>
              <w:rPr>
                <w:lang w:eastAsia="zh-CN"/>
              </w:rPr>
            </w:pPr>
            <w:r w:rsidRPr="006F2C13">
              <w:rPr>
                <w:rFonts w:eastAsia="MS Mincho"/>
                <w:szCs w:val="20"/>
                <w:lang w:eastAsia="ja-JP"/>
              </w:rPr>
              <w:t>Geogra</w:t>
            </w:r>
            <w:r>
              <w:rPr>
                <w:rFonts w:eastAsia="MS Mincho"/>
                <w:szCs w:val="20"/>
                <w:lang w:eastAsia="ja-JP"/>
              </w:rPr>
              <w:t xml:space="preserve">phical distance based </w:t>
            </w:r>
          </w:p>
        </w:tc>
      </w:tr>
      <w:tr w:rsidR="00261CC0" w:rsidRPr="00192880" w:rsidTr="005C5663">
        <w:trPr>
          <w:trHeight w:val="133"/>
          <w:tblCellSpacing w:w="0" w:type="dxa"/>
        </w:trPr>
        <w:tc>
          <w:tcPr>
            <w:tcW w:w="2268" w:type="dxa"/>
            <w:vAlign w:val="center"/>
          </w:tcPr>
          <w:p w:rsidR="00261CC0" w:rsidRDefault="00261CC0" w:rsidP="005C5663">
            <w:pPr>
              <w:pStyle w:val="tablecell"/>
              <w:ind w:firstLine="440"/>
              <w:rPr>
                <w:lang w:eastAsia="zh-CN"/>
              </w:rPr>
            </w:pPr>
            <w:r>
              <w:rPr>
                <w:lang w:eastAsia="zh-CN"/>
              </w:rPr>
              <w:t>Insertion Loss</w:t>
            </w:r>
          </w:p>
        </w:tc>
        <w:tc>
          <w:tcPr>
            <w:tcW w:w="6804" w:type="dxa"/>
            <w:vAlign w:val="center"/>
          </w:tcPr>
          <w:p w:rsidR="00261CC0" w:rsidRPr="000077DC" w:rsidRDefault="00261CC0" w:rsidP="005C5663">
            <w:pPr>
              <w:spacing w:after="0"/>
              <w:rPr>
                <w:rFonts w:eastAsia="MS Mincho"/>
                <w:szCs w:val="20"/>
                <w:lang w:eastAsia="ja-JP"/>
              </w:rPr>
            </w:pPr>
            <w:r>
              <w:rPr>
                <w:rFonts w:eastAsia="MS Mincho"/>
                <w:szCs w:val="20"/>
                <w:lang w:eastAsia="ja-JP"/>
              </w:rPr>
              <w:t>0dB, 0.5dB, 1dB, 1.5dB</w:t>
            </w:r>
          </w:p>
        </w:tc>
      </w:tr>
    </w:tbl>
    <w:p w:rsidR="00EE1011" w:rsidRDefault="00EE1011">
      <w:pPr>
        <w:pStyle w:val="References"/>
        <w:numPr>
          <w:ilvl w:val="0"/>
          <w:numId w:val="0"/>
        </w:numPr>
        <w:rPr>
          <w:sz w:val="22"/>
          <w:szCs w:val="22"/>
          <w:lang w:eastAsia="zh-CN"/>
        </w:rPr>
      </w:pPr>
    </w:p>
    <w:sectPr w:rsidR="00EE101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5E2" w:rsidRDefault="004075E2">
      <w:r>
        <w:separator/>
      </w:r>
    </w:p>
  </w:endnote>
  <w:endnote w:type="continuationSeparator" w:id="0">
    <w:p w:rsidR="004075E2" w:rsidRDefault="004075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5E2" w:rsidRDefault="004075E2">
      <w:r>
        <w:separator/>
      </w:r>
    </w:p>
  </w:footnote>
  <w:footnote w:type="continuationSeparator" w:id="0">
    <w:p w:rsidR="004075E2" w:rsidRDefault="004075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01934"/>
    <w:multiLevelType w:val="hybridMultilevel"/>
    <w:tmpl w:val="200CDE32"/>
    <w:lvl w:ilvl="0" w:tplc="E60E6DA4">
      <w:start w:val="1"/>
      <w:numFmt w:val="bullet"/>
      <w:lvlText w:val="–"/>
      <w:lvlJc w:val="left"/>
      <w:pPr>
        <w:tabs>
          <w:tab w:val="num" w:pos="720"/>
        </w:tabs>
        <w:ind w:left="720" w:hanging="360"/>
      </w:pPr>
      <w:rPr>
        <w:rFonts w:ascii="Arial" w:hAnsi="Arial" w:hint="default"/>
      </w:rPr>
    </w:lvl>
    <w:lvl w:ilvl="1" w:tplc="92F6607C">
      <w:start w:val="1"/>
      <w:numFmt w:val="bullet"/>
      <w:lvlText w:val="–"/>
      <w:lvlJc w:val="left"/>
      <w:pPr>
        <w:tabs>
          <w:tab w:val="num" w:pos="1440"/>
        </w:tabs>
        <w:ind w:left="1440" w:hanging="360"/>
      </w:pPr>
      <w:rPr>
        <w:rFonts w:ascii="Arial" w:hAnsi="Arial" w:hint="default"/>
      </w:rPr>
    </w:lvl>
    <w:lvl w:ilvl="2" w:tplc="F4587D66">
      <w:start w:val="31"/>
      <w:numFmt w:val="bullet"/>
      <w:lvlText w:val="•"/>
      <w:lvlJc w:val="left"/>
      <w:pPr>
        <w:tabs>
          <w:tab w:val="num" w:pos="2160"/>
        </w:tabs>
        <w:ind w:left="2160" w:hanging="360"/>
      </w:pPr>
      <w:rPr>
        <w:rFonts w:ascii="Arial" w:hAnsi="Arial" w:hint="default"/>
      </w:rPr>
    </w:lvl>
    <w:lvl w:ilvl="3" w:tplc="54F6DC4E" w:tentative="1">
      <w:start w:val="1"/>
      <w:numFmt w:val="bullet"/>
      <w:lvlText w:val="–"/>
      <w:lvlJc w:val="left"/>
      <w:pPr>
        <w:tabs>
          <w:tab w:val="num" w:pos="2880"/>
        </w:tabs>
        <w:ind w:left="2880" w:hanging="360"/>
      </w:pPr>
      <w:rPr>
        <w:rFonts w:ascii="Arial" w:hAnsi="Arial" w:hint="default"/>
      </w:rPr>
    </w:lvl>
    <w:lvl w:ilvl="4" w:tplc="28F0DF44" w:tentative="1">
      <w:start w:val="1"/>
      <w:numFmt w:val="bullet"/>
      <w:lvlText w:val="–"/>
      <w:lvlJc w:val="left"/>
      <w:pPr>
        <w:tabs>
          <w:tab w:val="num" w:pos="3600"/>
        </w:tabs>
        <w:ind w:left="3600" w:hanging="360"/>
      </w:pPr>
      <w:rPr>
        <w:rFonts w:ascii="Arial" w:hAnsi="Arial" w:hint="default"/>
      </w:rPr>
    </w:lvl>
    <w:lvl w:ilvl="5" w:tplc="C5C227F0" w:tentative="1">
      <w:start w:val="1"/>
      <w:numFmt w:val="bullet"/>
      <w:lvlText w:val="–"/>
      <w:lvlJc w:val="left"/>
      <w:pPr>
        <w:tabs>
          <w:tab w:val="num" w:pos="4320"/>
        </w:tabs>
        <w:ind w:left="4320" w:hanging="360"/>
      </w:pPr>
      <w:rPr>
        <w:rFonts w:ascii="Arial" w:hAnsi="Arial" w:hint="default"/>
      </w:rPr>
    </w:lvl>
    <w:lvl w:ilvl="6" w:tplc="929ACC54" w:tentative="1">
      <w:start w:val="1"/>
      <w:numFmt w:val="bullet"/>
      <w:lvlText w:val="–"/>
      <w:lvlJc w:val="left"/>
      <w:pPr>
        <w:tabs>
          <w:tab w:val="num" w:pos="5040"/>
        </w:tabs>
        <w:ind w:left="5040" w:hanging="360"/>
      </w:pPr>
      <w:rPr>
        <w:rFonts w:ascii="Arial" w:hAnsi="Arial" w:hint="default"/>
      </w:rPr>
    </w:lvl>
    <w:lvl w:ilvl="7" w:tplc="6B4245CC" w:tentative="1">
      <w:start w:val="1"/>
      <w:numFmt w:val="bullet"/>
      <w:lvlText w:val="–"/>
      <w:lvlJc w:val="left"/>
      <w:pPr>
        <w:tabs>
          <w:tab w:val="num" w:pos="5760"/>
        </w:tabs>
        <w:ind w:left="5760" w:hanging="360"/>
      </w:pPr>
      <w:rPr>
        <w:rFonts w:ascii="Arial" w:hAnsi="Arial" w:hint="default"/>
      </w:rPr>
    </w:lvl>
    <w:lvl w:ilvl="8" w:tplc="32D6B0F4" w:tentative="1">
      <w:start w:val="1"/>
      <w:numFmt w:val="bullet"/>
      <w:lvlText w:val="–"/>
      <w:lvlJc w:val="left"/>
      <w:pPr>
        <w:tabs>
          <w:tab w:val="num" w:pos="6480"/>
        </w:tabs>
        <w:ind w:left="6480" w:hanging="360"/>
      </w:pPr>
      <w:rPr>
        <w:rFonts w:ascii="Arial" w:hAnsi="Arial" w:hint="default"/>
      </w:rPr>
    </w:lvl>
  </w:abstractNum>
  <w:abstractNum w:abstractNumId="2">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3">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F35240"/>
    <w:multiLevelType w:val="hybridMultilevel"/>
    <w:tmpl w:val="5B6CD522"/>
    <w:lvl w:ilvl="0" w:tplc="04090001">
      <w:start w:val="1"/>
      <w:numFmt w:val="bullet"/>
      <w:lvlText w:val=""/>
      <w:lvlJc w:val="left"/>
      <w:pPr>
        <w:ind w:left="487" w:hanging="420"/>
      </w:pPr>
      <w:rPr>
        <w:rFonts w:ascii="Wingdings" w:hAnsi="Wingdings" w:hint="default"/>
      </w:rPr>
    </w:lvl>
    <w:lvl w:ilvl="1" w:tplc="04090003" w:tentative="1">
      <w:start w:val="1"/>
      <w:numFmt w:val="bullet"/>
      <w:lvlText w:val=""/>
      <w:lvlJc w:val="left"/>
      <w:pPr>
        <w:ind w:left="907" w:hanging="420"/>
      </w:pPr>
      <w:rPr>
        <w:rFonts w:ascii="Wingdings" w:hAnsi="Wingdings" w:hint="default"/>
      </w:rPr>
    </w:lvl>
    <w:lvl w:ilvl="2" w:tplc="04090005" w:tentative="1">
      <w:start w:val="1"/>
      <w:numFmt w:val="bullet"/>
      <w:lvlText w:val=""/>
      <w:lvlJc w:val="left"/>
      <w:pPr>
        <w:ind w:left="1327" w:hanging="420"/>
      </w:pPr>
      <w:rPr>
        <w:rFonts w:ascii="Wingdings" w:hAnsi="Wingdings" w:hint="default"/>
      </w:rPr>
    </w:lvl>
    <w:lvl w:ilvl="3" w:tplc="04090001" w:tentative="1">
      <w:start w:val="1"/>
      <w:numFmt w:val="bullet"/>
      <w:lvlText w:val=""/>
      <w:lvlJc w:val="left"/>
      <w:pPr>
        <w:ind w:left="1747" w:hanging="420"/>
      </w:pPr>
      <w:rPr>
        <w:rFonts w:ascii="Wingdings" w:hAnsi="Wingdings" w:hint="default"/>
      </w:rPr>
    </w:lvl>
    <w:lvl w:ilvl="4" w:tplc="04090003" w:tentative="1">
      <w:start w:val="1"/>
      <w:numFmt w:val="bullet"/>
      <w:lvlText w:val=""/>
      <w:lvlJc w:val="left"/>
      <w:pPr>
        <w:ind w:left="2167" w:hanging="420"/>
      </w:pPr>
      <w:rPr>
        <w:rFonts w:ascii="Wingdings" w:hAnsi="Wingdings" w:hint="default"/>
      </w:rPr>
    </w:lvl>
    <w:lvl w:ilvl="5" w:tplc="04090005" w:tentative="1">
      <w:start w:val="1"/>
      <w:numFmt w:val="bullet"/>
      <w:lvlText w:val=""/>
      <w:lvlJc w:val="left"/>
      <w:pPr>
        <w:ind w:left="2587" w:hanging="420"/>
      </w:pPr>
      <w:rPr>
        <w:rFonts w:ascii="Wingdings" w:hAnsi="Wingdings" w:hint="default"/>
      </w:rPr>
    </w:lvl>
    <w:lvl w:ilvl="6" w:tplc="04090001" w:tentative="1">
      <w:start w:val="1"/>
      <w:numFmt w:val="bullet"/>
      <w:lvlText w:val=""/>
      <w:lvlJc w:val="left"/>
      <w:pPr>
        <w:ind w:left="3007" w:hanging="420"/>
      </w:pPr>
      <w:rPr>
        <w:rFonts w:ascii="Wingdings" w:hAnsi="Wingdings" w:hint="default"/>
      </w:rPr>
    </w:lvl>
    <w:lvl w:ilvl="7" w:tplc="04090003" w:tentative="1">
      <w:start w:val="1"/>
      <w:numFmt w:val="bullet"/>
      <w:lvlText w:val=""/>
      <w:lvlJc w:val="left"/>
      <w:pPr>
        <w:ind w:left="3427" w:hanging="420"/>
      </w:pPr>
      <w:rPr>
        <w:rFonts w:ascii="Wingdings" w:hAnsi="Wingdings" w:hint="default"/>
      </w:rPr>
    </w:lvl>
    <w:lvl w:ilvl="8" w:tplc="04090005" w:tentative="1">
      <w:start w:val="1"/>
      <w:numFmt w:val="bullet"/>
      <w:lvlText w:val=""/>
      <w:lvlJc w:val="left"/>
      <w:pPr>
        <w:ind w:left="3847" w:hanging="420"/>
      </w:pPr>
      <w:rPr>
        <w:rFonts w:ascii="Wingdings" w:hAnsi="Wingdings" w:hint="default"/>
      </w:rPr>
    </w:lvl>
  </w:abstractNum>
  <w:abstractNum w:abstractNumId="13">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5">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6">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8">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1">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5">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6">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24"/>
  </w:num>
  <w:num w:numId="4">
    <w:abstractNumId w:val="8"/>
  </w:num>
  <w:num w:numId="5">
    <w:abstractNumId w:val="27"/>
  </w:num>
  <w:num w:numId="6">
    <w:abstractNumId w:val="19"/>
  </w:num>
  <w:num w:numId="7">
    <w:abstractNumId w:val="4"/>
  </w:num>
  <w:num w:numId="8">
    <w:abstractNumId w:val="6"/>
  </w:num>
  <w:num w:numId="9">
    <w:abstractNumId w:val="23"/>
  </w:num>
  <w:num w:numId="10">
    <w:abstractNumId w:val="20"/>
  </w:num>
  <w:num w:numId="11">
    <w:abstractNumId w:val="21"/>
  </w:num>
  <w:num w:numId="12">
    <w:abstractNumId w:val="14"/>
  </w:num>
  <w:num w:numId="13">
    <w:abstractNumId w:val="5"/>
  </w:num>
  <w:num w:numId="14">
    <w:abstractNumId w:val="16"/>
  </w:num>
  <w:num w:numId="15">
    <w:abstractNumId w:val="26"/>
  </w:num>
  <w:num w:numId="16">
    <w:abstractNumId w:val="0"/>
  </w:num>
  <w:num w:numId="17">
    <w:abstractNumId w:val="18"/>
  </w:num>
  <w:num w:numId="18">
    <w:abstractNumId w:val="3"/>
  </w:num>
  <w:num w:numId="19">
    <w:abstractNumId w:val="7"/>
  </w:num>
  <w:num w:numId="20">
    <w:abstractNumId w:val="28"/>
  </w:num>
  <w:num w:numId="21">
    <w:abstractNumId w:val="22"/>
  </w:num>
  <w:num w:numId="22">
    <w:abstractNumId w:val="9"/>
  </w:num>
  <w:num w:numId="23">
    <w:abstractNumId w:val="9"/>
  </w:num>
  <w:num w:numId="24">
    <w:abstractNumId w:val="10"/>
  </w:num>
  <w:num w:numId="25">
    <w:abstractNumId w:val="10"/>
  </w:num>
  <w:num w:numId="26">
    <w:abstractNumId w:val="13"/>
  </w:num>
  <w:num w:numId="27">
    <w:abstractNumId w:val="1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9"/>
  </w:num>
  <w:num w:numId="31">
    <w:abstractNumId w:val="1"/>
  </w:num>
  <w:num w:numId="32">
    <w:abstractNumId w:val="2"/>
  </w:num>
  <w:num w:numId="33">
    <w:abstractNumId w:val="9"/>
  </w:num>
  <w:num w:numId="34">
    <w:abstractNumId w:val="12"/>
  </w:num>
  <w:num w:numId="35">
    <w:abstractNumId w:val="15"/>
  </w:num>
  <w:num w:numId="36">
    <w:abstractNumId w:val="10"/>
  </w:num>
  <w:num w:numId="37">
    <w:abstractNumId w:val="10"/>
  </w:num>
  <w:num w:numId="3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yi (A)">
    <w15:presenceInfo w15:providerId="AD" w15:userId="S-1-5-21-147214757-305610072-1517763936-32986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5643"/>
    <w:rsid w:val="00026AD2"/>
    <w:rsid w:val="00026D4B"/>
    <w:rsid w:val="0002755F"/>
    <w:rsid w:val="000275C6"/>
    <w:rsid w:val="00027AD6"/>
    <w:rsid w:val="0003024C"/>
    <w:rsid w:val="00030DAD"/>
    <w:rsid w:val="00030F6E"/>
    <w:rsid w:val="00031ADB"/>
    <w:rsid w:val="00032056"/>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282"/>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43C2"/>
    <w:rsid w:val="001043E1"/>
    <w:rsid w:val="00104DE0"/>
    <w:rsid w:val="0010505A"/>
    <w:rsid w:val="001053F7"/>
    <w:rsid w:val="001058C6"/>
    <w:rsid w:val="00105C2D"/>
    <w:rsid w:val="00105CC7"/>
    <w:rsid w:val="00106174"/>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DF8"/>
    <w:rsid w:val="001422D8"/>
    <w:rsid w:val="00142665"/>
    <w:rsid w:val="001437C1"/>
    <w:rsid w:val="0014384A"/>
    <w:rsid w:val="00143AA3"/>
    <w:rsid w:val="0014450F"/>
    <w:rsid w:val="00144D8F"/>
    <w:rsid w:val="00145C74"/>
    <w:rsid w:val="001462E9"/>
    <w:rsid w:val="00146E32"/>
    <w:rsid w:val="00147259"/>
    <w:rsid w:val="001476F2"/>
    <w:rsid w:val="00151361"/>
    <w:rsid w:val="00151619"/>
    <w:rsid w:val="00152835"/>
    <w:rsid w:val="001559FA"/>
    <w:rsid w:val="00155BAC"/>
    <w:rsid w:val="00156374"/>
    <w:rsid w:val="00156904"/>
    <w:rsid w:val="00157476"/>
    <w:rsid w:val="00157718"/>
    <w:rsid w:val="001577D8"/>
    <w:rsid w:val="00157FC3"/>
    <w:rsid w:val="001606C0"/>
    <w:rsid w:val="00160739"/>
    <w:rsid w:val="001610B0"/>
    <w:rsid w:val="0016271E"/>
    <w:rsid w:val="00162D7A"/>
    <w:rsid w:val="00164DAB"/>
    <w:rsid w:val="00165BBB"/>
    <w:rsid w:val="0016613F"/>
    <w:rsid w:val="00166215"/>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588A"/>
    <w:rsid w:val="00185B98"/>
    <w:rsid w:val="00187252"/>
    <w:rsid w:val="0019089B"/>
    <w:rsid w:val="001919EC"/>
    <w:rsid w:val="00191C91"/>
    <w:rsid w:val="00192888"/>
    <w:rsid w:val="00192A2B"/>
    <w:rsid w:val="00192DD9"/>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763"/>
    <w:rsid w:val="001A7EFD"/>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80E"/>
    <w:rsid w:val="001E05C3"/>
    <w:rsid w:val="001E0AD3"/>
    <w:rsid w:val="001E0BAF"/>
    <w:rsid w:val="001E36E4"/>
    <w:rsid w:val="001E379D"/>
    <w:rsid w:val="001E3A3C"/>
    <w:rsid w:val="001E5196"/>
    <w:rsid w:val="001E5C23"/>
    <w:rsid w:val="001E7504"/>
    <w:rsid w:val="001E76DF"/>
    <w:rsid w:val="001F0195"/>
    <w:rsid w:val="001F1308"/>
    <w:rsid w:val="001F1525"/>
    <w:rsid w:val="001F1E87"/>
    <w:rsid w:val="001F1EB6"/>
    <w:rsid w:val="001F26A8"/>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41EF"/>
    <w:rsid w:val="0022431C"/>
    <w:rsid w:val="00224952"/>
    <w:rsid w:val="00224DD2"/>
    <w:rsid w:val="00225A6A"/>
    <w:rsid w:val="00225AC7"/>
    <w:rsid w:val="00225ACC"/>
    <w:rsid w:val="00227796"/>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51C5"/>
    <w:rsid w:val="00245F1F"/>
    <w:rsid w:val="0024663B"/>
    <w:rsid w:val="00246F62"/>
    <w:rsid w:val="00247103"/>
    <w:rsid w:val="00247BFD"/>
    <w:rsid w:val="00247C68"/>
    <w:rsid w:val="00247FB7"/>
    <w:rsid w:val="00250067"/>
    <w:rsid w:val="002515E4"/>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AB1"/>
    <w:rsid w:val="00284BAE"/>
    <w:rsid w:val="002859AF"/>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979"/>
    <w:rsid w:val="00297235"/>
    <w:rsid w:val="002A0722"/>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11B2"/>
    <w:rsid w:val="002D11B7"/>
    <w:rsid w:val="002D3604"/>
    <w:rsid w:val="002D3BBC"/>
    <w:rsid w:val="002D438A"/>
    <w:rsid w:val="002D44A9"/>
    <w:rsid w:val="002D5738"/>
    <w:rsid w:val="002D5E53"/>
    <w:rsid w:val="002D79D2"/>
    <w:rsid w:val="002E0319"/>
    <w:rsid w:val="002E08C1"/>
    <w:rsid w:val="002E179B"/>
    <w:rsid w:val="002E1C0F"/>
    <w:rsid w:val="002E1C9E"/>
    <w:rsid w:val="002E257B"/>
    <w:rsid w:val="002E3C65"/>
    <w:rsid w:val="002E3F5B"/>
    <w:rsid w:val="002E4362"/>
    <w:rsid w:val="002E5933"/>
    <w:rsid w:val="002E63D9"/>
    <w:rsid w:val="002E640E"/>
    <w:rsid w:val="002E7253"/>
    <w:rsid w:val="002E7B4F"/>
    <w:rsid w:val="002E7ED4"/>
    <w:rsid w:val="002F0C28"/>
    <w:rsid w:val="002F1CE1"/>
    <w:rsid w:val="002F376E"/>
    <w:rsid w:val="002F3805"/>
    <w:rsid w:val="002F3CDE"/>
    <w:rsid w:val="002F423F"/>
    <w:rsid w:val="002F46C6"/>
    <w:rsid w:val="002F559B"/>
    <w:rsid w:val="002F5DD6"/>
    <w:rsid w:val="002F5FEA"/>
    <w:rsid w:val="002F63E7"/>
    <w:rsid w:val="002F7BE3"/>
    <w:rsid w:val="002F7E5A"/>
    <w:rsid w:val="002F7E6A"/>
    <w:rsid w:val="00300165"/>
    <w:rsid w:val="003010CF"/>
    <w:rsid w:val="003017FF"/>
    <w:rsid w:val="00303440"/>
    <w:rsid w:val="00303E7F"/>
    <w:rsid w:val="00304D9B"/>
    <w:rsid w:val="00305FF9"/>
    <w:rsid w:val="00306993"/>
    <w:rsid w:val="00306E6B"/>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618"/>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41678"/>
    <w:rsid w:val="0034226D"/>
    <w:rsid w:val="00342972"/>
    <w:rsid w:val="00342FDD"/>
    <w:rsid w:val="0034429B"/>
    <w:rsid w:val="00344330"/>
    <w:rsid w:val="00344866"/>
    <w:rsid w:val="00345CD6"/>
    <w:rsid w:val="0034637E"/>
    <w:rsid w:val="0034638C"/>
    <w:rsid w:val="00346F7F"/>
    <w:rsid w:val="00347A29"/>
    <w:rsid w:val="00350108"/>
    <w:rsid w:val="00350762"/>
    <w:rsid w:val="003507C4"/>
    <w:rsid w:val="0035199A"/>
    <w:rsid w:val="003519A1"/>
    <w:rsid w:val="00351B8B"/>
    <w:rsid w:val="00352480"/>
    <w:rsid w:val="003530D2"/>
    <w:rsid w:val="0035331A"/>
    <w:rsid w:val="003534E1"/>
    <w:rsid w:val="003548D8"/>
    <w:rsid w:val="00354FD8"/>
    <w:rsid w:val="003554CA"/>
    <w:rsid w:val="00360232"/>
    <w:rsid w:val="003602E0"/>
    <w:rsid w:val="003604E5"/>
    <w:rsid w:val="00360D01"/>
    <w:rsid w:val="00362569"/>
    <w:rsid w:val="003636CD"/>
    <w:rsid w:val="0036487C"/>
    <w:rsid w:val="00365411"/>
    <w:rsid w:val="00365705"/>
    <w:rsid w:val="00365FA2"/>
    <w:rsid w:val="003663AA"/>
    <w:rsid w:val="00366586"/>
    <w:rsid w:val="0036680A"/>
    <w:rsid w:val="00366C69"/>
    <w:rsid w:val="00367441"/>
    <w:rsid w:val="00367B1D"/>
    <w:rsid w:val="00370E4F"/>
    <w:rsid w:val="00371215"/>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C8D"/>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DDD"/>
    <w:rsid w:val="003D3EC7"/>
    <w:rsid w:val="003D556C"/>
    <w:rsid w:val="003D5CBF"/>
    <w:rsid w:val="003D66D2"/>
    <w:rsid w:val="003E07AE"/>
    <w:rsid w:val="003E099E"/>
    <w:rsid w:val="003E111B"/>
    <w:rsid w:val="003E14FC"/>
    <w:rsid w:val="003E2629"/>
    <w:rsid w:val="003E2976"/>
    <w:rsid w:val="003E2A2B"/>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5E2"/>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1CA5"/>
    <w:rsid w:val="004448B4"/>
    <w:rsid w:val="0044492D"/>
    <w:rsid w:val="004461D9"/>
    <w:rsid w:val="004467D0"/>
    <w:rsid w:val="00446AC6"/>
    <w:rsid w:val="00447141"/>
    <w:rsid w:val="0044759B"/>
    <w:rsid w:val="00447F54"/>
    <w:rsid w:val="00450B7E"/>
    <w:rsid w:val="0045136B"/>
    <w:rsid w:val="00451C7E"/>
    <w:rsid w:val="00451FEF"/>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A9"/>
    <w:rsid w:val="00482BBE"/>
    <w:rsid w:val="00483A12"/>
    <w:rsid w:val="00483FD4"/>
    <w:rsid w:val="00484A77"/>
    <w:rsid w:val="0048540F"/>
    <w:rsid w:val="00485970"/>
    <w:rsid w:val="00485C0D"/>
    <w:rsid w:val="00486575"/>
    <w:rsid w:val="004866D0"/>
    <w:rsid w:val="00490B2E"/>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1D91"/>
    <w:rsid w:val="004D22C3"/>
    <w:rsid w:val="004D3405"/>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44"/>
    <w:rsid w:val="005065D0"/>
    <w:rsid w:val="0051099C"/>
    <w:rsid w:val="00511F15"/>
    <w:rsid w:val="0051318C"/>
    <w:rsid w:val="00513FC3"/>
    <w:rsid w:val="005142CD"/>
    <w:rsid w:val="005143C6"/>
    <w:rsid w:val="005143C9"/>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674"/>
    <w:rsid w:val="005656ED"/>
    <w:rsid w:val="00566544"/>
    <w:rsid w:val="00566608"/>
    <w:rsid w:val="00566C83"/>
    <w:rsid w:val="005700FE"/>
    <w:rsid w:val="00570E24"/>
    <w:rsid w:val="00572760"/>
    <w:rsid w:val="00572F6B"/>
    <w:rsid w:val="005743DE"/>
    <w:rsid w:val="005744E5"/>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6795"/>
    <w:rsid w:val="005B027B"/>
    <w:rsid w:val="005B0542"/>
    <w:rsid w:val="005B0546"/>
    <w:rsid w:val="005B2225"/>
    <w:rsid w:val="005B23A4"/>
    <w:rsid w:val="005B2799"/>
    <w:rsid w:val="005B2B77"/>
    <w:rsid w:val="005B3D4A"/>
    <w:rsid w:val="005B4789"/>
    <w:rsid w:val="005B4D87"/>
    <w:rsid w:val="005B64D2"/>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D4F"/>
    <w:rsid w:val="005E0F6A"/>
    <w:rsid w:val="005E1152"/>
    <w:rsid w:val="005E1D64"/>
    <w:rsid w:val="005E228A"/>
    <w:rsid w:val="005E234A"/>
    <w:rsid w:val="005E35CC"/>
    <w:rsid w:val="005E371E"/>
    <w:rsid w:val="005E53F9"/>
    <w:rsid w:val="005E5851"/>
    <w:rsid w:val="005E775D"/>
    <w:rsid w:val="005E7DB4"/>
    <w:rsid w:val="005F0A43"/>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4E9"/>
    <w:rsid w:val="006306C7"/>
    <w:rsid w:val="00630DCE"/>
    <w:rsid w:val="0063120A"/>
    <w:rsid w:val="0063150B"/>
    <w:rsid w:val="00631585"/>
    <w:rsid w:val="00632D6E"/>
    <w:rsid w:val="00634ACF"/>
    <w:rsid w:val="00635035"/>
    <w:rsid w:val="0063580D"/>
    <w:rsid w:val="00635CAE"/>
    <w:rsid w:val="00635D04"/>
    <w:rsid w:val="006361E1"/>
    <w:rsid w:val="00637240"/>
    <w:rsid w:val="006417D8"/>
    <w:rsid w:val="006419B1"/>
    <w:rsid w:val="00643660"/>
    <w:rsid w:val="00646D6B"/>
    <w:rsid w:val="00650139"/>
    <w:rsid w:val="0065087D"/>
    <w:rsid w:val="00650E30"/>
    <w:rsid w:val="00652756"/>
    <w:rsid w:val="00652AD8"/>
    <w:rsid w:val="00652B79"/>
    <w:rsid w:val="006533C3"/>
    <w:rsid w:val="00654068"/>
    <w:rsid w:val="00654B38"/>
    <w:rsid w:val="00654B83"/>
    <w:rsid w:val="00655061"/>
    <w:rsid w:val="0065510C"/>
    <w:rsid w:val="0065542A"/>
    <w:rsid w:val="00655B63"/>
    <w:rsid w:val="006571F6"/>
    <w:rsid w:val="006577C0"/>
    <w:rsid w:val="006604F8"/>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1B30"/>
    <w:rsid w:val="006924F7"/>
    <w:rsid w:val="00693E1F"/>
    <w:rsid w:val="00693ECB"/>
    <w:rsid w:val="00694797"/>
    <w:rsid w:val="00695354"/>
    <w:rsid w:val="00695887"/>
    <w:rsid w:val="006958DB"/>
    <w:rsid w:val="00696719"/>
    <w:rsid w:val="00697733"/>
    <w:rsid w:val="006A1681"/>
    <w:rsid w:val="006A225B"/>
    <w:rsid w:val="006A254E"/>
    <w:rsid w:val="006A2C30"/>
    <w:rsid w:val="006A301C"/>
    <w:rsid w:val="006A35A3"/>
    <w:rsid w:val="006A3C2B"/>
    <w:rsid w:val="006A3E2B"/>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7D22"/>
    <w:rsid w:val="006B7D2C"/>
    <w:rsid w:val="006C0816"/>
    <w:rsid w:val="006C1019"/>
    <w:rsid w:val="006C2BB5"/>
    <w:rsid w:val="006C2BEE"/>
    <w:rsid w:val="006C2C2A"/>
    <w:rsid w:val="006C3AD8"/>
    <w:rsid w:val="006C4516"/>
    <w:rsid w:val="006C455E"/>
    <w:rsid w:val="006C591B"/>
    <w:rsid w:val="006C5958"/>
    <w:rsid w:val="006C5B4F"/>
    <w:rsid w:val="006C643C"/>
    <w:rsid w:val="006C6E3A"/>
    <w:rsid w:val="006C6FD7"/>
    <w:rsid w:val="006D00DB"/>
    <w:rsid w:val="006D0361"/>
    <w:rsid w:val="006D110A"/>
    <w:rsid w:val="006D16B0"/>
    <w:rsid w:val="006D2182"/>
    <w:rsid w:val="006D2444"/>
    <w:rsid w:val="006D254B"/>
    <w:rsid w:val="006D289B"/>
    <w:rsid w:val="006D307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850"/>
    <w:rsid w:val="006F6C07"/>
    <w:rsid w:val="006F707E"/>
    <w:rsid w:val="006F73BD"/>
    <w:rsid w:val="007001DC"/>
    <w:rsid w:val="007025CB"/>
    <w:rsid w:val="007034AA"/>
    <w:rsid w:val="00703C9D"/>
    <w:rsid w:val="0070490C"/>
    <w:rsid w:val="00705C38"/>
    <w:rsid w:val="00705DF7"/>
    <w:rsid w:val="00706465"/>
    <w:rsid w:val="00706741"/>
    <w:rsid w:val="0070695A"/>
    <w:rsid w:val="00706A9A"/>
    <w:rsid w:val="007071D6"/>
    <w:rsid w:val="0070782D"/>
    <w:rsid w:val="007109C2"/>
    <w:rsid w:val="00711340"/>
    <w:rsid w:val="007119A3"/>
    <w:rsid w:val="00711D30"/>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963"/>
    <w:rsid w:val="00736DD8"/>
    <w:rsid w:val="0074076A"/>
    <w:rsid w:val="00741654"/>
    <w:rsid w:val="00741AF4"/>
    <w:rsid w:val="00741DCC"/>
    <w:rsid w:val="0074203A"/>
    <w:rsid w:val="007427B5"/>
    <w:rsid w:val="00742865"/>
    <w:rsid w:val="0074296C"/>
    <w:rsid w:val="00742C83"/>
    <w:rsid w:val="0074360F"/>
    <w:rsid w:val="007445CC"/>
    <w:rsid w:val="00744713"/>
    <w:rsid w:val="00744A64"/>
    <w:rsid w:val="00744B91"/>
    <w:rsid w:val="00744D47"/>
    <w:rsid w:val="00744EA0"/>
    <w:rsid w:val="0074638D"/>
    <w:rsid w:val="00746484"/>
    <w:rsid w:val="0074704F"/>
    <w:rsid w:val="007473C3"/>
    <w:rsid w:val="00747F48"/>
    <w:rsid w:val="00747F4C"/>
    <w:rsid w:val="00751091"/>
    <w:rsid w:val="00751454"/>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2CC"/>
    <w:rsid w:val="007A7A96"/>
    <w:rsid w:val="007B03AF"/>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8DA"/>
    <w:rsid w:val="007C7958"/>
    <w:rsid w:val="007D0256"/>
    <w:rsid w:val="007D1141"/>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4C88"/>
    <w:rsid w:val="007E585E"/>
    <w:rsid w:val="007E7DDF"/>
    <w:rsid w:val="007F11C8"/>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E74"/>
    <w:rsid w:val="008032C4"/>
    <w:rsid w:val="00804B92"/>
    <w:rsid w:val="00804BAB"/>
    <w:rsid w:val="00804E21"/>
    <w:rsid w:val="00805092"/>
    <w:rsid w:val="008068D5"/>
    <w:rsid w:val="00806AAF"/>
    <w:rsid w:val="008070AC"/>
    <w:rsid w:val="008101FD"/>
    <w:rsid w:val="008107D6"/>
    <w:rsid w:val="00810D8D"/>
    <w:rsid w:val="00811835"/>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5C12"/>
    <w:rsid w:val="008469D9"/>
    <w:rsid w:val="00846DC0"/>
    <w:rsid w:val="00846F20"/>
    <w:rsid w:val="008474A7"/>
    <w:rsid w:val="008506B6"/>
    <w:rsid w:val="00850AE0"/>
    <w:rsid w:val="0085148C"/>
    <w:rsid w:val="008524D2"/>
    <w:rsid w:val="008527D1"/>
    <w:rsid w:val="00852E19"/>
    <w:rsid w:val="008547CE"/>
    <w:rsid w:val="00856833"/>
    <w:rsid w:val="0085684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614C"/>
    <w:rsid w:val="008870EE"/>
    <w:rsid w:val="00887B48"/>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ED9"/>
    <w:rsid w:val="008A50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4D16"/>
    <w:rsid w:val="008B5299"/>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2027"/>
    <w:rsid w:val="008F23D8"/>
    <w:rsid w:val="008F2FD5"/>
    <w:rsid w:val="008F37E5"/>
    <w:rsid w:val="008F47DF"/>
    <w:rsid w:val="008F48C2"/>
    <w:rsid w:val="008F5840"/>
    <w:rsid w:val="008F5EEF"/>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D98"/>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C85"/>
    <w:rsid w:val="00A005B0"/>
    <w:rsid w:val="00A01F17"/>
    <w:rsid w:val="00A022A5"/>
    <w:rsid w:val="00A023AB"/>
    <w:rsid w:val="00A03285"/>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37E4"/>
    <w:rsid w:val="00A13BB2"/>
    <w:rsid w:val="00A14813"/>
    <w:rsid w:val="00A1566A"/>
    <w:rsid w:val="00A15C5B"/>
    <w:rsid w:val="00A165BF"/>
    <w:rsid w:val="00A172E8"/>
    <w:rsid w:val="00A179FF"/>
    <w:rsid w:val="00A215D8"/>
    <w:rsid w:val="00A21A36"/>
    <w:rsid w:val="00A22179"/>
    <w:rsid w:val="00A22E00"/>
    <w:rsid w:val="00A23019"/>
    <w:rsid w:val="00A2332C"/>
    <w:rsid w:val="00A2502A"/>
    <w:rsid w:val="00A25294"/>
    <w:rsid w:val="00A254EE"/>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257"/>
    <w:rsid w:val="00A7075B"/>
    <w:rsid w:val="00A7148C"/>
    <w:rsid w:val="00A71A66"/>
    <w:rsid w:val="00A71CE6"/>
    <w:rsid w:val="00A71D23"/>
    <w:rsid w:val="00A7333A"/>
    <w:rsid w:val="00A73D0D"/>
    <w:rsid w:val="00A74A92"/>
    <w:rsid w:val="00A74EC8"/>
    <w:rsid w:val="00A75CC1"/>
    <w:rsid w:val="00A75E88"/>
    <w:rsid w:val="00A765FD"/>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F38"/>
    <w:rsid w:val="00AB43EC"/>
    <w:rsid w:val="00AB4A17"/>
    <w:rsid w:val="00AB4BF4"/>
    <w:rsid w:val="00AB5ADF"/>
    <w:rsid w:val="00AB5E57"/>
    <w:rsid w:val="00AB725F"/>
    <w:rsid w:val="00AC0705"/>
    <w:rsid w:val="00AC109B"/>
    <w:rsid w:val="00AC1B16"/>
    <w:rsid w:val="00AC275E"/>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864"/>
    <w:rsid w:val="00AE7949"/>
    <w:rsid w:val="00AF25D5"/>
    <w:rsid w:val="00AF3DBB"/>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353B"/>
    <w:rsid w:val="00B040B2"/>
    <w:rsid w:val="00B06118"/>
    <w:rsid w:val="00B10558"/>
    <w:rsid w:val="00B1272B"/>
    <w:rsid w:val="00B156A9"/>
    <w:rsid w:val="00B15C74"/>
    <w:rsid w:val="00B15F83"/>
    <w:rsid w:val="00B160FF"/>
    <w:rsid w:val="00B16322"/>
    <w:rsid w:val="00B1662E"/>
    <w:rsid w:val="00B16A6F"/>
    <w:rsid w:val="00B214F0"/>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734"/>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647F8"/>
    <w:rsid w:val="00B70E26"/>
    <w:rsid w:val="00B711CE"/>
    <w:rsid w:val="00B71C12"/>
    <w:rsid w:val="00B71DC8"/>
    <w:rsid w:val="00B746C6"/>
    <w:rsid w:val="00B7604C"/>
    <w:rsid w:val="00B7652C"/>
    <w:rsid w:val="00B766BF"/>
    <w:rsid w:val="00B76FA6"/>
    <w:rsid w:val="00B80910"/>
    <w:rsid w:val="00B818F4"/>
    <w:rsid w:val="00B81BC9"/>
    <w:rsid w:val="00B8222F"/>
    <w:rsid w:val="00B82615"/>
    <w:rsid w:val="00B83444"/>
    <w:rsid w:val="00B83457"/>
    <w:rsid w:val="00B836ED"/>
    <w:rsid w:val="00B842E0"/>
    <w:rsid w:val="00B84B38"/>
    <w:rsid w:val="00B853BE"/>
    <w:rsid w:val="00B86476"/>
    <w:rsid w:val="00B86A3D"/>
    <w:rsid w:val="00B87549"/>
    <w:rsid w:val="00B875C7"/>
    <w:rsid w:val="00B90D10"/>
    <w:rsid w:val="00B90FE5"/>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63CB"/>
    <w:rsid w:val="00BC6FD6"/>
    <w:rsid w:val="00BD008E"/>
    <w:rsid w:val="00BD1F2B"/>
    <w:rsid w:val="00BD1FFB"/>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73F2"/>
    <w:rsid w:val="00C00974"/>
    <w:rsid w:val="00C00D19"/>
    <w:rsid w:val="00C01671"/>
    <w:rsid w:val="00C02419"/>
    <w:rsid w:val="00C02766"/>
    <w:rsid w:val="00C03EE8"/>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C30"/>
    <w:rsid w:val="00C17FF2"/>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C5E"/>
    <w:rsid w:val="00C27E49"/>
    <w:rsid w:val="00C30EC6"/>
    <w:rsid w:val="00C31564"/>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5C89"/>
    <w:rsid w:val="00C66A54"/>
    <w:rsid w:val="00C671B9"/>
    <w:rsid w:val="00C67EAB"/>
    <w:rsid w:val="00C70DFF"/>
    <w:rsid w:val="00C7342A"/>
    <w:rsid w:val="00C756FC"/>
    <w:rsid w:val="00C759E5"/>
    <w:rsid w:val="00C75A6B"/>
    <w:rsid w:val="00C763B6"/>
    <w:rsid w:val="00C7644F"/>
    <w:rsid w:val="00C768F6"/>
    <w:rsid w:val="00C7701F"/>
    <w:rsid w:val="00C80073"/>
    <w:rsid w:val="00C80DEA"/>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2241"/>
    <w:rsid w:val="00CA2A05"/>
    <w:rsid w:val="00CA3CDD"/>
    <w:rsid w:val="00CA403B"/>
    <w:rsid w:val="00CA4E81"/>
    <w:rsid w:val="00CA505A"/>
    <w:rsid w:val="00CA59DD"/>
    <w:rsid w:val="00CA69EE"/>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D0E"/>
    <w:rsid w:val="00CD087D"/>
    <w:rsid w:val="00CD090C"/>
    <w:rsid w:val="00CD0F44"/>
    <w:rsid w:val="00CD0F5D"/>
    <w:rsid w:val="00CD1B20"/>
    <w:rsid w:val="00CD1C0B"/>
    <w:rsid w:val="00CD239A"/>
    <w:rsid w:val="00CD4047"/>
    <w:rsid w:val="00CD44FB"/>
    <w:rsid w:val="00CD5512"/>
    <w:rsid w:val="00CD686F"/>
    <w:rsid w:val="00CD6CAA"/>
    <w:rsid w:val="00CD6E3D"/>
    <w:rsid w:val="00CD71AB"/>
    <w:rsid w:val="00CD7EC9"/>
    <w:rsid w:val="00CE0109"/>
    <w:rsid w:val="00CE0838"/>
    <w:rsid w:val="00CE1884"/>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041"/>
    <w:rsid w:val="00D004FA"/>
    <w:rsid w:val="00D00CC1"/>
    <w:rsid w:val="00D01B21"/>
    <w:rsid w:val="00D01E2F"/>
    <w:rsid w:val="00D03102"/>
    <w:rsid w:val="00D03727"/>
    <w:rsid w:val="00D0378A"/>
    <w:rsid w:val="00D04CAA"/>
    <w:rsid w:val="00D05132"/>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685C"/>
    <w:rsid w:val="00D26A3B"/>
    <w:rsid w:val="00D27A4C"/>
    <w:rsid w:val="00D302FD"/>
    <w:rsid w:val="00D3038A"/>
    <w:rsid w:val="00D3098D"/>
    <w:rsid w:val="00D31A02"/>
    <w:rsid w:val="00D3323C"/>
    <w:rsid w:val="00D33430"/>
    <w:rsid w:val="00D33456"/>
    <w:rsid w:val="00D3396F"/>
    <w:rsid w:val="00D33C0B"/>
    <w:rsid w:val="00D33CDE"/>
    <w:rsid w:val="00D33D4D"/>
    <w:rsid w:val="00D34A0B"/>
    <w:rsid w:val="00D3593F"/>
    <w:rsid w:val="00D35B39"/>
    <w:rsid w:val="00D36234"/>
    <w:rsid w:val="00D36371"/>
    <w:rsid w:val="00D420AB"/>
    <w:rsid w:val="00D42D69"/>
    <w:rsid w:val="00D43192"/>
    <w:rsid w:val="00D437D8"/>
    <w:rsid w:val="00D44706"/>
    <w:rsid w:val="00D44994"/>
    <w:rsid w:val="00D45DF3"/>
    <w:rsid w:val="00D46174"/>
    <w:rsid w:val="00D47DD0"/>
    <w:rsid w:val="00D50183"/>
    <w:rsid w:val="00D51D12"/>
    <w:rsid w:val="00D51E00"/>
    <w:rsid w:val="00D524D0"/>
    <w:rsid w:val="00D5362B"/>
    <w:rsid w:val="00D55072"/>
    <w:rsid w:val="00D551B5"/>
    <w:rsid w:val="00D56DB2"/>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E21"/>
    <w:rsid w:val="00D8446A"/>
    <w:rsid w:val="00D84FFA"/>
    <w:rsid w:val="00D857B8"/>
    <w:rsid w:val="00D87175"/>
    <w:rsid w:val="00D87ABF"/>
    <w:rsid w:val="00D908C1"/>
    <w:rsid w:val="00D90CD3"/>
    <w:rsid w:val="00D919E6"/>
    <w:rsid w:val="00D91BE1"/>
    <w:rsid w:val="00D92C29"/>
    <w:rsid w:val="00D936E2"/>
    <w:rsid w:val="00D93CD3"/>
    <w:rsid w:val="00D95104"/>
    <w:rsid w:val="00D95600"/>
    <w:rsid w:val="00D95F0F"/>
    <w:rsid w:val="00D9683C"/>
    <w:rsid w:val="00D97884"/>
    <w:rsid w:val="00DA0A7F"/>
    <w:rsid w:val="00DA1C31"/>
    <w:rsid w:val="00DA20BC"/>
    <w:rsid w:val="00DA2ED7"/>
    <w:rsid w:val="00DA2F7C"/>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A1B"/>
    <w:rsid w:val="00DF6C8B"/>
    <w:rsid w:val="00DF6F17"/>
    <w:rsid w:val="00DF7358"/>
    <w:rsid w:val="00DF78FA"/>
    <w:rsid w:val="00E002F1"/>
    <w:rsid w:val="00E0082C"/>
    <w:rsid w:val="00E01387"/>
    <w:rsid w:val="00E01DAA"/>
    <w:rsid w:val="00E023E5"/>
    <w:rsid w:val="00E02432"/>
    <w:rsid w:val="00E04022"/>
    <w:rsid w:val="00E04C0A"/>
    <w:rsid w:val="00E05B64"/>
    <w:rsid w:val="00E0728F"/>
    <w:rsid w:val="00E0755C"/>
    <w:rsid w:val="00E14098"/>
    <w:rsid w:val="00E14A7E"/>
    <w:rsid w:val="00E14BA7"/>
    <w:rsid w:val="00E15054"/>
    <w:rsid w:val="00E151E1"/>
    <w:rsid w:val="00E17619"/>
    <w:rsid w:val="00E17805"/>
    <w:rsid w:val="00E20F79"/>
    <w:rsid w:val="00E21163"/>
    <w:rsid w:val="00E21278"/>
    <w:rsid w:val="00E226A2"/>
    <w:rsid w:val="00E22CCD"/>
    <w:rsid w:val="00E23A11"/>
    <w:rsid w:val="00E23FB7"/>
    <w:rsid w:val="00E24A27"/>
    <w:rsid w:val="00E25F89"/>
    <w:rsid w:val="00E26535"/>
    <w:rsid w:val="00E26F41"/>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2451"/>
    <w:rsid w:val="00E429ED"/>
    <w:rsid w:val="00E43F37"/>
    <w:rsid w:val="00E450ED"/>
    <w:rsid w:val="00E4791B"/>
    <w:rsid w:val="00E47E31"/>
    <w:rsid w:val="00E50AB1"/>
    <w:rsid w:val="00E50AC6"/>
    <w:rsid w:val="00E51DDD"/>
    <w:rsid w:val="00E51FDD"/>
    <w:rsid w:val="00E52435"/>
    <w:rsid w:val="00E52DD3"/>
    <w:rsid w:val="00E53122"/>
    <w:rsid w:val="00E5351B"/>
    <w:rsid w:val="00E53872"/>
    <w:rsid w:val="00E53FA9"/>
    <w:rsid w:val="00E5414C"/>
    <w:rsid w:val="00E54242"/>
    <w:rsid w:val="00E547B3"/>
    <w:rsid w:val="00E54CA0"/>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FBC"/>
    <w:rsid w:val="00E72C01"/>
    <w:rsid w:val="00E72FE9"/>
    <w:rsid w:val="00E741AC"/>
    <w:rsid w:val="00E74367"/>
    <w:rsid w:val="00E75174"/>
    <w:rsid w:val="00E75B6B"/>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519F"/>
    <w:rsid w:val="00E85CC3"/>
    <w:rsid w:val="00E86228"/>
    <w:rsid w:val="00E8644A"/>
    <w:rsid w:val="00E86DD8"/>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863"/>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182F"/>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250A"/>
    <w:rsid w:val="00F22A52"/>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6DCF"/>
    <w:rsid w:val="00F57034"/>
    <w:rsid w:val="00F60BE9"/>
    <w:rsid w:val="00F60E8A"/>
    <w:rsid w:val="00F61FD8"/>
    <w:rsid w:val="00F62244"/>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basedOn w:val="DefaultParagraphFont"/>
    <w:link w:val="DocumentMap"/>
    <w:semiHidden/>
    <w:rsid w:val="00CA0CEA"/>
    <w:rPr>
      <w:rFonts w:ascii="宋体"/>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65F1B-4E56-40EA-9FF2-D65E370C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21</cp:revision>
  <cp:lastPrinted>2007-06-18T22:08:00Z</cp:lastPrinted>
  <dcterms:created xsi:type="dcterms:W3CDTF">2017-06-15T21:44:00Z</dcterms:created>
  <dcterms:modified xsi:type="dcterms:W3CDTF">2017-06-16T15:17:00Z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(3)i7bOGDnIFeQrpztDrl1lcIMPac1+/E4k/suRXt2VkvCCnoi8I7coH3UTuL15LTl1BwZ3weOl
6HoNbTBHepvKwvmuefGaYoGrQxJVuqi++85MBM5XoXDAbTq3euolRGj7Zw1rK3EtbPMKfgvv
docFxxX3QvDGsaY8uPKU+KohnO8kBpC1XyfL1wEqluGERKfFEezlUcNsEvgB6AuZmjvqs3VO
dFSYNIcMKeH9mjGaLU</vt:lpwstr>
  </property>
  <property fmtid="{D5CDD505-2E9C-101B-9397-08002B2CF9AE}" pid="13" name="_2015_ms_pID_725343_00">
    <vt:lpwstr>_2015_ms_pID_725343</vt:lpwstr>
  </property>
  <property fmtid="{D5CDD505-2E9C-101B-9397-08002B2CF9AE}" pid="14" name="_2015_ms_pID_7253431">
    <vt:lpwstr>bxNcPIWFG1el09hlVgBWgWO7ga7Uh66v4BUvRZ5lVB5RdQeGpdHZGb
7giYNkj5NPDqxTE0KkH4icJAODME/lbeUacfmWxDaBVebDwqrBMOfU8aMj0lZbCjKZrjiDyz
euh7aWa+964N2J3O+VhaQmfL5C9hn+LTnKkP51xdPv5XPmA3s38J3LjzJ96+CYj5foVFmsqf
ZWvLm6RRIXkYnRVjjQWLmdeaGumCEkLD+tUI</vt:lpwstr>
  </property>
  <property fmtid="{D5CDD505-2E9C-101B-9397-08002B2CF9AE}" pid="15" name="_2015_ms_pID_7253431_00">
    <vt:lpwstr>_2015_ms_pID_7253431</vt:lpwstr>
  </property>
  <property fmtid="{D5CDD505-2E9C-101B-9397-08002B2CF9AE}" pid="16" name="_2015_ms_pID_7253432">
    <vt:lpwstr>VzosLCFIjK7Q4haIhd9/R+IenV8nn0j+5fto
/3R7brRV+qlbUWDxj2enaLQRCC+2Yg==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1497562105</vt:lpwstr>
  </property>
</Properties>
</file>