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090" w:rsidRPr="00B30F25" w:rsidRDefault="00DD7090" w:rsidP="00DD7090">
      <w:pPr>
        <w:tabs>
          <w:tab w:val="right" w:pos="9216"/>
        </w:tabs>
        <w:spacing w:after="0"/>
        <w:jc w:val="left"/>
        <w:rPr>
          <w:b/>
          <w:kern w:val="2"/>
          <w:lang w:eastAsia="zh-CN"/>
        </w:rPr>
      </w:pPr>
      <w:r w:rsidRPr="00B30F25">
        <w:rPr>
          <w:b/>
          <w:noProof/>
          <w:kern w:val="2"/>
          <w:lang w:eastAsia="zh-CN"/>
        </w:rPr>
        <mc:AlternateContent>
          <mc:Choice Requires="wps">
            <w:drawing>
              <wp:anchor distT="0" distB="0" distL="114300" distR="114300" simplePos="0" relativeHeight="25166182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BA10D" id="Freeform 3" o:spid="_x0000_s1026" alt="E15342G@835955749B6E11EC749357G609;;=683@CYV41043!!!!!!BIHO@]v41043!!!!@7G01C71102E29E17G3S0,18yyyy!It`vdh!Bnoushctuhno!Udlqm`ud/enb!!!!!!!!!!!!!!!!!!!!!!!!!!!!!!!!!!!!!!!!!!!!!!!!!!!!!!!!!!!!!!!!!!!!!!!!!!!!!!!!!!!!!!!!!!!!!!!!!!!!!!!!!!!!!!!!!!!!!!!!!!!!!!!!!!!!!!!!!!!!!!!!!!!!!!!!!!!!!!!!!!!!!!!!!!!!!!!!!!!!!!!!!!!!!!!!!!!!!!!!!!!!!!!!!!!!!!!!!!!!!!!!!!!!!!!!!!!!!!!!!!!!!!!!!!!!!!!!!!!!!!!!!!!!!!!!!!!!!!!!!!!!!!!!!!!!!!!!!!!!!!!!!!!!!!!!!!!!!!!!!!!!!!!!!!!!!!!!!!!!!!!!!!!!!!!!!!!!!!!!!!!!!!!!!!!!!!!!!!!!!!!!!!!!!!!!!!!!!!!!!!!!!!!!!!!!!!!!!!!!!!!!!!!!!!!!!!!!!!!!!!!!!!!!!!!!!!!!!!!!!!!!!!!!!!!!!!!!!!!!!!!!!!!!!!!!!!!!!!!!!!!!!!!!!!!!!!!!!!!!!!!!!!!!!!!!!!!!!!!!!!!!!!!!!!!!!!!!!!!!!!!!!!!!!!!!!!!!!!!!!!!!!!!!!!!!!!!!!!!!!!!!!!!!!!!!!!!!!!!!!!!!!!!!!!!!!!!!!!!!!!!!!!!!!!!!!!!!!!!!!!!!!!!!!!!!!!!!!!!!!!!!!!!!!!!!!!!!!!!!!!!!!!!!!!!!!!!!!!!!!!!!!!!!!!!!!!!!!!!!!!!!!!!!!!!!!!!!!!!!!!!!!!!!!!!!!!!!!!!!!!!!!!!!!!!!!!!!!!!!!!!!!!!!!!!!!!!!!!!!!!!!!!!!!!!!!!!!!!!!!!!!!!!!!!!!!!!!!!!!!!!!!!!!!!!!!!!!!!!!!!!!!!!!!!!!!!!!!!!!!!!!!!!!!!!!!!!!!!!!!!!!!!!!!!!!!!!!!!!!!!!!!!!!!!!!!!!!!!!!!!!!!!!!!!!!!!!!!!!!!!!!!!!!!!!!!!!!!!!!!!!!!!!!!!!!!!!!!!!!!!!!!!!!!!!!!!!!!!!!!!!!!!!!!!!!!!!!!!!!!!!!!!!!!!!!!!!!!!!!!!!!!!!!!!!!!!!!!!!!!!!!!!!!!!!!!!!!!!!!!!!!!!!!!!!!!!!!!!!!!!!!!!!!!!!!!!!!!!!!!!!!!!!!!!!!!!!!!!!!!!!!!!!!!!!!!!!!!!!!!!!!!!!!!!!!!!!!!!!!!!!!!!!!!!!!!!!!!!!!!!!!!!!!!!!!!!!!!!!!!!!!!!!!!!!!!!!!!!!!!!!!!!!!!!!!!!!!!!!!!!!!!!!!!!!!!!!!!!!!!!!!!!!!!!!!!!!!!!!!!!!!!!!!!!!!!!!!!!!!!!!!!!!!!!!!!!!!!!!!!!!!!!!!!!!!!!!!!!!!!!!!!!!!!!!!!!!!!!!!!!!!!!!!!!!!!!!!!!!!!!!!!!!!!!!!!!!!!!!!!!!!!!!!!!!!!!!!!!!!!!!!!!!!!!!!!!!!!!!!!!!!!!!!!!!!!!!!!!!!!!!!!!!!!!!!!!!!!!!!!!!!!!!!!!!!!!!!!!!!!!!!!!!!!!!!!!!!!!!!!!!!!!!!!!!!!!!!!!!!!!!!!!!!!!!!!!!!!!!!!!!!!!!!!!!!!!!!!!!!!!!!!!!!!!!!!!!!!!!!!!!!!!!!!!!!!!!!!!!!!!!!!!!!!!!!!!!!!!!!!!!!!!!!!!!!!!!!!!!!!!!!!!!!!!!!!!!!!!!!!!!!!!!!!!!!!!!!!!!!!!!!!!!!!!!!!!!!!!!!!!!!!!!!!!!!!!!!!!!!!!!!!!!!!!!!!!!!!!!!!!!!!!!!!!!!!!!!!!!!!!!!!!!!!!!!!!!!!!!!!!!!!!!!!!!!!!!!!!!!!!!!!!!!!!!!!!!!!!!!!!!!!!!!!!!!!!!!!!!!!!!!!!!!!!!!!!!!!!!!!!!!!!!!!!!!!!!!!!!!!!!!!!!!!!!!!!!!!!!!!!!!!!!!!!!!!!!!!!!!!!!!!!!!!!!!!!!!!!!!!!!!!!!!!!!!!!!!!!!!!!!!!!!!!!!!!!!!!!!!!!!!!!!!!!!!!!!!!!!!!!!!!!!!!!!!!!!!!!!!!!!!!!!!!!!!!!!!!!!!!!!!!!!!!!!!!!!!!!!!!!!!!!!!!!!!!!!!!!!!!!!!!!!!!!!!!!!!!!!!!!!!!!!!!!!!!!!!!!!!!!!!!!!!!!!!!!!!!!!!!!!!!!!!!!!!!!!!!!!!!!!!!!!!!!!!!!!!!!!!!!!!!!!!!!!!!!!!!!!!!!!!!!!!!!!!!!!!!!!!!!!!!!!!!!!!!!!!!!!!!1!^" style="position:absolute;margin-left:0;margin-top:0;width:.05pt;height:.05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CMuey/FQUAAFAWAAAOAAAAAAAAAAAAAAAAAC4CAABkcnMvZTJv&#10;RG9jLnhtbFBLAQItABQABgAIAAAAIQAI2zNv1gAAAP8AAAAPAAAAAAAAAAAAAAAAAG8HAABkcnMv&#10;ZG93bnJldi54bWxQSwUGAAAAAAQABADzAAAAc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30F25">
        <w:rPr>
          <w:b/>
          <w:kern w:val="2"/>
          <w:lang w:eastAsia="zh-CN"/>
        </w:rPr>
        <w:t xml:space="preserve">3GPP TSG RAN WG1 </w:t>
      </w:r>
      <w:r>
        <w:rPr>
          <w:rFonts w:hint="eastAsia"/>
          <w:b/>
          <w:kern w:val="2"/>
          <w:lang w:eastAsia="zh-CN"/>
        </w:rPr>
        <w:t xml:space="preserve">NR Ad Hoc </w:t>
      </w:r>
      <w:r>
        <w:rPr>
          <w:b/>
          <w:kern w:val="2"/>
          <w:lang w:eastAsia="zh-CN"/>
        </w:rPr>
        <w:t>Meeting</w:t>
      </w:r>
      <w:r w:rsidRPr="00B30F25">
        <w:rPr>
          <w:b/>
          <w:kern w:val="2"/>
          <w:lang w:eastAsia="zh-CN"/>
        </w:rPr>
        <w:tab/>
        <w:t>R1-1</w:t>
      </w:r>
      <w:r w:rsidR="00D20A6F">
        <w:rPr>
          <w:b/>
          <w:kern w:val="2"/>
          <w:lang w:eastAsia="zh-CN"/>
        </w:rPr>
        <w:t>7</w:t>
      </w:r>
      <w:r w:rsidR="00A62044">
        <w:rPr>
          <w:b/>
          <w:kern w:val="2"/>
          <w:lang w:eastAsia="zh-CN"/>
        </w:rPr>
        <w:t>09937</w:t>
      </w:r>
    </w:p>
    <w:p w:rsidR="00DD7090" w:rsidRPr="00693802" w:rsidRDefault="00DD7090" w:rsidP="00DD7090">
      <w:pPr>
        <w:jc w:val="left"/>
        <w:rPr>
          <w:b/>
          <w:kern w:val="2"/>
          <w:lang w:eastAsia="zh-CN"/>
        </w:rPr>
      </w:pPr>
      <w:r>
        <w:rPr>
          <w:b/>
          <w:kern w:val="2"/>
          <w:lang w:eastAsia="zh-CN"/>
        </w:rPr>
        <w:t>Qingdao, China, 27-30</w:t>
      </w:r>
      <w:r>
        <w:rPr>
          <w:rFonts w:hint="eastAsia"/>
          <w:b/>
          <w:kern w:val="2"/>
          <w:lang w:eastAsia="zh-CN"/>
        </w:rPr>
        <w:t xml:space="preserve"> </w:t>
      </w:r>
      <w:r>
        <w:rPr>
          <w:b/>
          <w:kern w:val="2"/>
          <w:lang w:eastAsia="zh-CN"/>
        </w:rPr>
        <w:t>June 2017</w:t>
      </w:r>
    </w:p>
    <w:p w:rsidR="009C0564" w:rsidRPr="007B5547" w:rsidRDefault="009C0564" w:rsidP="007B5547">
      <w:pPr>
        <w:pBdr>
          <w:top w:val="single" w:sz="4" w:space="1" w:color="auto"/>
        </w:pBdr>
        <w:spacing w:after="0"/>
        <w:jc w:val="left"/>
        <w:rPr>
          <w:b/>
          <w:sz w:val="16"/>
        </w:rPr>
      </w:pPr>
    </w:p>
    <w:p w:rsidR="009C0564" w:rsidRPr="007B5547" w:rsidRDefault="00C160E8" w:rsidP="007B5547">
      <w:pPr>
        <w:spacing w:after="60"/>
        <w:ind w:left="1555" w:hanging="1555"/>
        <w:jc w:val="left"/>
        <w:rPr>
          <w:b/>
        </w:rPr>
      </w:pPr>
      <w:r w:rsidRPr="007B5547">
        <w:rPr>
          <w:b/>
        </w:rPr>
        <w:t>Agenda Item:</w:t>
      </w:r>
      <w:r w:rsidRPr="007B5547">
        <w:rPr>
          <w:b/>
        </w:rPr>
        <w:tab/>
      </w:r>
      <w:r w:rsidR="00C26869">
        <w:rPr>
          <w:b/>
        </w:rPr>
        <w:t>5.1.</w:t>
      </w:r>
      <w:r w:rsidR="00696CCE">
        <w:rPr>
          <w:b/>
        </w:rPr>
        <w:t>2.4.8</w:t>
      </w:r>
    </w:p>
    <w:p w:rsidR="00BC1C3C" w:rsidRPr="007B5547" w:rsidRDefault="00305FF9" w:rsidP="007B5547">
      <w:pPr>
        <w:spacing w:after="60"/>
        <w:ind w:left="1555" w:hanging="1555"/>
        <w:jc w:val="left"/>
        <w:rPr>
          <w:b/>
        </w:rPr>
      </w:pPr>
      <w:r w:rsidRPr="007B5547">
        <w:rPr>
          <w:b/>
        </w:rPr>
        <w:t>Source:</w:t>
      </w:r>
      <w:r w:rsidRPr="007B5547">
        <w:rPr>
          <w:b/>
        </w:rPr>
        <w:tab/>
      </w:r>
      <w:r w:rsidR="00CE2F38" w:rsidRPr="007B5547">
        <w:rPr>
          <w:b/>
        </w:rPr>
        <w:t>Huawei, HiSilicon</w:t>
      </w:r>
    </w:p>
    <w:p w:rsidR="0026538C" w:rsidRPr="007B5547" w:rsidRDefault="009C0564" w:rsidP="007B5547">
      <w:pPr>
        <w:spacing w:after="60"/>
        <w:ind w:left="1555" w:hanging="1555"/>
        <w:jc w:val="left"/>
        <w:rPr>
          <w:b/>
        </w:rPr>
      </w:pPr>
      <w:r w:rsidRPr="007B5547">
        <w:rPr>
          <w:b/>
        </w:rPr>
        <w:t>Title:</w:t>
      </w:r>
      <w:r w:rsidRPr="007B5547">
        <w:rPr>
          <w:b/>
        </w:rPr>
        <w:tab/>
      </w:r>
      <w:r w:rsidR="00CE2F38" w:rsidRPr="007B5547">
        <w:rPr>
          <w:b/>
        </w:rPr>
        <w:t xml:space="preserve">UL SRS </w:t>
      </w:r>
      <w:r w:rsidR="0036696A" w:rsidRPr="007B5547">
        <w:rPr>
          <w:b/>
        </w:rPr>
        <w:t>sequence design</w:t>
      </w:r>
      <w:r w:rsidR="001E530F" w:rsidRPr="007B5547">
        <w:rPr>
          <w:b/>
        </w:rPr>
        <w:t xml:space="preserve"> in NR</w:t>
      </w:r>
    </w:p>
    <w:p w:rsidR="009C0564" w:rsidRPr="007B5547" w:rsidRDefault="009C0564" w:rsidP="007B5547">
      <w:pPr>
        <w:spacing w:after="60"/>
        <w:ind w:left="1555" w:hanging="1555"/>
        <w:jc w:val="left"/>
        <w:rPr>
          <w:b/>
        </w:rPr>
      </w:pPr>
      <w:r w:rsidRPr="007B5547">
        <w:rPr>
          <w:b/>
        </w:rPr>
        <w:t>Document for:</w:t>
      </w:r>
      <w:r w:rsidRPr="007B5547">
        <w:rPr>
          <w:b/>
        </w:rPr>
        <w:tab/>
      </w:r>
      <w:r w:rsidR="001F7121" w:rsidRPr="007B5547">
        <w:rPr>
          <w:b/>
        </w:rPr>
        <w:t>Discussion and decision</w:t>
      </w:r>
      <w:r w:rsidR="002D0439" w:rsidRPr="007B5547">
        <w:rPr>
          <w:b/>
        </w:rPr>
        <w:t xml:space="preserve"> </w:t>
      </w:r>
    </w:p>
    <w:p w:rsidR="009C0564" w:rsidRPr="007B5547" w:rsidRDefault="009C0564" w:rsidP="007B5547">
      <w:pPr>
        <w:pBdr>
          <w:bottom w:val="single" w:sz="4" w:space="1" w:color="auto"/>
        </w:pBdr>
        <w:spacing w:after="0"/>
        <w:jc w:val="left"/>
        <w:rPr>
          <w:b/>
          <w:sz w:val="16"/>
        </w:rPr>
      </w:pPr>
    </w:p>
    <w:p w:rsidR="00CE2F38" w:rsidRPr="007B5547" w:rsidRDefault="00CE2F38" w:rsidP="00CE2F38">
      <w:pPr>
        <w:pStyle w:val="1"/>
      </w:pPr>
      <w:bookmarkStart w:id="0" w:name="_Ref124589705"/>
      <w:bookmarkStart w:id="1" w:name="_Ref129681862"/>
      <w:r w:rsidRPr="007B5547">
        <w:t>Introduction</w:t>
      </w:r>
      <w:bookmarkEnd w:id="0"/>
      <w:bookmarkEnd w:id="1"/>
    </w:p>
    <w:p w:rsidR="00CE2F38" w:rsidRPr="007B5547" w:rsidRDefault="00F9254D" w:rsidP="00CE2F38">
      <w:pPr>
        <w:rPr>
          <w:lang w:eastAsia="zh-CN"/>
        </w:rPr>
      </w:pPr>
      <w:r>
        <w:rPr>
          <w:rFonts w:eastAsia="MS Mincho"/>
          <w:lang w:eastAsia="ja-JP"/>
        </w:rPr>
        <w:t>In NR it was agreed that:</w:t>
      </w:r>
    </w:p>
    <w:tbl>
      <w:tblPr>
        <w:tblStyle w:val="ac"/>
        <w:tblW w:w="0" w:type="auto"/>
        <w:tblLook w:val="04A0" w:firstRow="1" w:lastRow="0" w:firstColumn="1" w:lastColumn="0" w:noHBand="0" w:noVBand="1"/>
      </w:tblPr>
      <w:tblGrid>
        <w:gridCol w:w="9307"/>
      </w:tblGrid>
      <w:tr w:rsidR="00956367" w:rsidRPr="007B5547" w:rsidTr="004C22A6">
        <w:tc>
          <w:tcPr>
            <w:tcW w:w="9307" w:type="dxa"/>
          </w:tcPr>
          <w:p w:rsidR="00F9254D" w:rsidRPr="00402B0A" w:rsidRDefault="001915F9" w:rsidP="00402B0A">
            <w:pPr>
              <w:rPr>
                <w:rFonts w:eastAsia="MS Mincho"/>
                <w:b/>
                <w:u w:val="single"/>
                <w:lang w:eastAsia="ja-JP"/>
              </w:rPr>
            </w:pPr>
            <w:r w:rsidRPr="00402B0A">
              <w:rPr>
                <w:rFonts w:eastAsia="MS Mincho" w:hint="eastAsia"/>
                <w:b/>
                <w:u w:val="single"/>
                <w:lang w:eastAsia="ja-JP"/>
              </w:rPr>
              <w:t>Agreement</w:t>
            </w:r>
            <w:r w:rsidR="00382A8F" w:rsidRPr="00402B0A">
              <w:rPr>
                <w:rFonts w:eastAsia="MS Mincho"/>
                <w:b/>
                <w:u w:val="single"/>
                <w:lang w:eastAsia="ja-JP"/>
              </w:rPr>
              <w:t xml:space="preserve"> in RAN1#89</w:t>
            </w:r>
            <w:r w:rsidRPr="00402B0A">
              <w:rPr>
                <w:rFonts w:eastAsia="MS Mincho" w:hint="eastAsia"/>
                <w:b/>
                <w:u w:val="single"/>
                <w:lang w:eastAsia="ja-JP"/>
              </w:rPr>
              <w:t>:</w:t>
            </w:r>
          </w:p>
          <w:p w:rsidR="00F9254D" w:rsidRPr="00402B0A" w:rsidRDefault="001915F9" w:rsidP="00402B0A">
            <w:pPr>
              <w:pStyle w:val="af"/>
              <w:numPr>
                <w:ilvl w:val="0"/>
                <w:numId w:val="40"/>
              </w:numPr>
              <w:ind w:firstLineChars="0"/>
              <w:rPr>
                <w:rFonts w:eastAsia="MS Mincho"/>
                <w:b/>
                <w:u w:val="single"/>
                <w:lang w:eastAsia="ja-JP"/>
              </w:rPr>
            </w:pPr>
            <w:r w:rsidRPr="00402B0A">
              <w:rPr>
                <w:rFonts w:eastAsia="MS Mincho"/>
                <w:i/>
                <w:lang w:eastAsia="ja-JP"/>
              </w:rPr>
              <w:t xml:space="preserve">ZC </w:t>
            </w:r>
            <w:r w:rsidRPr="00402B0A">
              <w:rPr>
                <w:rFonts w:eastAsia="MS Mincho" w:hint="eastAsia"/>
                <w:i/>
                <w:lang w:eastAsia="ja-JP"/>
              </w:rPr>
              <w:t xml:space="preserve">based </w:t>
            </w:r>
            <w:r w:rsidRPr="00402B0A">
              <w:rPr>
                <w:rFonts w:eastAsia="MS Mincho"/>
                <w:i/>
                <w:lang w:eastAsia="ja-JP"/>
              </w:rPr>
              <w:t>sequences shall be used for NR SRS sequence design</w:t>
            </w:r>
          </w:p>
          <w:p w:rsidR="00382A8F" w:rsidRPr="00402B0A" w:rsidRDefault="00382A8F" w:rsidP="00382A8F">
            <w:pPr>
              <w:rPr>
                <w:rFonts w:eastAsia="MS Mincho"/>
                <w:b/>
                <w:color w:val="FF0000"/>
                <w:u w:val="single"/>
                <w:lang w:eastAsia="ja-JP"/>
              </w:rPr>
            </w:pPr>
            <w:r w:rsidRPr="00402B0A">
              <w:rPr>
                <w:rFonts w:eastAsia="MS Mincho"/>
                <w:b/>
                <w:u w:val="single"/>
                <w:lang w:eastAsia="ja-JP"/>
              </w:rPr>
              <w:t>Agreement in RAN1#89:</w:t>
            </w:r>
          </w:p>
          <w:p w:rsidR="00382A8F" w:rsidRPr="00402B0A" w:rsidRDefault="00382A8F" w:rsidP="00382A8F">
            <w:pPr>
              <w:numPr>
                <w:ilvl w:val="0"/>
                <w:numId w:val="39"/>
              </w:numPr>
              <w:autoSpaceDE/>
              <w:autoSpaceDN/>
              <w:adjustRightInd/>
              <w:snapToGrid/>
              <w:spacing w:after="0"/>
              <w:jc w:val="left"/>
              <w:rPr>
                <w:rFonts w:eastAsia="MS Mincho"/>
                <w:i/>
                <w:lang w:eastAsia="ja-JP"/>
              </w:rPr>
            </w:pPr>
            <w:r w:rsidRPr="00402B0A">
              <w:rPr>
                <w:rFonts w:eastAsia="MS Mincho"/>
                <w:i/>
                <w:lang w:eastAsia="ja-JP"/>
              </w:rPr>
              <w:t>Support SRS sequence ID to generate SRS sequences where SRS sequence ID is UE specifically configured using</w:t>
            </w:r>
          </w:p>
          <w:p w:rsidR="00382A8F" w:rsidRPr="00402B0A" w:rsidRDefault="00382A8F" w:rsidP="00382A8F">
            <w:pPr>
              <w:numPr>
                <w:ilvl w:val="1"/>
                <w:numId w:val="39"/>
              </w:numPr>
              <w:autoSpaceDE/>
              <w:autoSpaceDN/>
              <w:adjustRightInd/>
              <w:snapToGrid/>
              <w:spacing w:after="0"/>
              <w:jc w:val="left"/>
              <w:rPr>
                <w:rFonts w:eastAsia="MS Mincho"/>
                <w:i/>
                <w:lang w:eastAsia="ja-JP"/>
              </w:rPr>
            </w:pPr>
            <w:r w:rsidRPr="00402B0A">
              <w:rPr>
                <w:rFonts w:eastAsia="MS Mincho"/>
                <w:i/>
                <w:lang w:eastAsia="ja-JP"/>
              </w:rPr>
              <w:t>RRC</w:t>
            </w:r>
          </w:p>
          <w:p w:rsidR="00382A8F" w:rsidRPr="00402B0A" w:rsidRDefault="00382A8F" w:rsidP="00382A8F">
            <w:pPr>
              <w:numPr>
                <w:ilvl w:val="1"/>
                <w:numId w:val="39"/>
              </w:numPr>
              <w:autoSpaceDE/>
              <w:autoSpaceDN/>
              <w:adjustRightInd/>
              <w:snapToGrid/>
              <w:spacing w:after="0"/>
              <w:jc w:val="left"/>
              <w:rPr>
                <w:rFonts w:eastAsia="MS Mincho"/>
                <w:i/>
                <w:lang w:eastAsia="ja-JP"/>
              </w:rPr>
            </w:pPr>
            <w:r w:rsidRPr="00402B0A">
              <w:rPr>
                <w:rFonts w:eastAsia="MS Mincho"/>
                <w:i/>
                <w:lang w:eastAsia="ja-JP"/>
              </w:rPr>
              <w:t>FFS: UE specific ID (example: C-RNTI) which can be overwritten by RRC signaling</w:t>
            </w:r>
          </w:p>
          <w:p w:rsidR="00382A8F" w:rsidRPr="00402B0A" w:rsidRDefault="00382A8F" w:rsidP="00382A8F">
            <w:pPr>
              <w:numPr>
                <w:ilvl w:val="1"/>
                <w:numId w:val="39"/>
              </w:numPr>
              <w:autoSpaceDE/>
              <w:autoSpaceDN/>
              <w:adjustRightInd/>
              <w:snapToGrid/>
              <w:spacing w:after="0"/>
              <w:jc w:val="left"/>
              <w:rPr>
                <w:rFonts w:eastAsia="MS Mincho"/>
                <w:i/>
                <w:lang w:eastAsia="ja-JP"/>
              </w:rPr>
            </w:pPr>
            <w:r w:rsidRPr="00402B0A">
              <w:rPr>
                <w:rFonts w:eastAsia="MS Mincho"/>
                <w:i/>
                <w:lang w:eastAsia="ja-JP"/>
              </w:rPr>
              <w:t>FFS: for combination of RRC and DCI</w:t>
            </w:r>
          </w:p>
          <w:p w:rsidR="00382A8F" w:rsidRPr="00402B0A" w:rsidRDefault="00382A8F" w:rsidP="00382A8F">
            <w:pPr>
              <w:numPr>
                <w:ilvl w:val="0"/>
                <w:numId w:val="39"/>
              </w:numPr>
              <w:autoSpaceDE/>
              <w:autoSpaceDN/>
              <w:adjustRightInd/>
              <w:snapToGrid/>
              <w:spacing w:after="0"/>
              <w:jc w:val="left"/>
              <w:rPr>
                <w:rFonts w:eastAsia="MS Mincho"/>
                <w:i/>
                <w:lang w:eastAsia="ja-JP"/>
              </w:rPr>
            </w:pPr>
            <w:r w:rsidRPr="00402B0A">
              <w:rPr>
                <w:rFonts w:eastAsia="MS Mincho"/>
                <w:i/>
                <w:lang w:eastAsia="ja-JP"/>
              </w:rPr>
              <w:t>Root(s) of Zadoff-Chu based sequence(s) of an SRS sequence is at least a function of SRS sequence ID</w:t>
            </w:r>
          </w:p>
          <w:p w:rsidR="00382A8F" w:rsidRPr="00402B0A" w:rsidRDefault="00382A8F" w:rsidP="00382A8F">
            <w:pPr>
              <w:numPr>
                <w:ilvl w:val="1"/>
                <w:numId w:val="39"/>
              </w:numPr>
              <w:autoSpaceDE/>
              <w:autoSpaceDN/>
              <w:adjustRightInd/>
              <w:snapToGrid/>
              <w:spacing w:after="0"/>
              <w:jc w:val="left"/>
              <w:rPr>
                <w:rFonts w:eastAsia="MS Mincho"/>
                <w:i/>
                <w:lang w:eastAsia="ja-JP"/>
              </w:rPr>
            </w:pPr>
            <w:r w:rsidRPr="00402B0A">
              <w:rPr>
                <w:rFonts w:eastAsia="MS Mincho"/>
                <w:i/>
                <w:lang w:eastAsia="ja-JP"/>
              </w:rPr>
              <w:t xml:space="preserve">FFS on details of the function, </w:t>
            </w:r>
          </w:p>
          <w:p w:rsidR="00382A8F" w:rsidRPr="00402B0A" w:rsidRDefault="00382A8F" w:rsidP="00382A8F">
            <w:pPr>
              <w:numPr>
                <w:ilvl w:val="1"/>
                <w:numId w:val="39"/>
              </w:numPr>
              <w:autoSpaceDE/>
              <w:autoSpaceDN/>
              <w:adjustRightInd/>
              <w:snapToGrid/>
              <w:spacing w:after="0"/>
              <w:jc w:val="left"/>
              <w:rPr>
                <w:rFonts w:eastAsia="MS Mincho"/>
                <w:i/>
                <w:lang w:eastAsia="ja-JP"/>
              </w:rPr>
            </w:pPr>
            <w:r w:rsidRPr="00402B0A">
              <w:rPr>
                <w:rFonts w:eastAsia="MS Mincho"/>
                <w:i/>
                <w:lang w:eastAsia="ja-JP"/>
              </w:rPr>
              <w:t xml:space="preserve">Examples: </w:t>
            </w:r>
          </w:p>
          <w:p w:rsidR="00382A8F" w:rsidRPr="00402B0A" w:rsidRDefault="00382A8F" w:rsidP="00382A8F">
            <w:pPr>
              <w:numPr>
                <w:ilvl w:val="2"/>
                <w:numId w:val="39"/>
              </w:numPr>
              <w:autoSpaceDE/>
              <w:autoSpaceDN/>
              <w:adjustRightInd/>
              <w:snapToGrid/>
              <w:spacing w:after="0"/>
              <w:jc w:val="left"/>
              <w:rPr>
                <w:rFonts w:eastAsia="MS Mincho"/>
                <w:i/>
                <w:lang w:eastAsia="ja-JP"/>
              </w:rPr>
            </w:pPr>
            <w:r w:rsidRPr="00402B0A">
              <w:rPr>
                <w:rFonts w:eastAsia="MS Mincho"/>
                <w:i/>
                <w:lang w:eastAsia="ja-JP"/>
              </w:rPr>
              <w:t>The function is parameterized only by SRS sequence ID</w:t>
            </w:r>
          </w:p>
          <w:p w:rsidR="00382A8F" w:rsidRPr="00402B0A" w:rsidRDefault="00382A8F" w:rsidP="00382A8F">
            <w:pPr>
              <w:numPr>
                <w:ilvl w:val="2"/>
                <w:numId w:val="39"/>
              </w:numPr>
              <w:autoSpaceDE/>
              <w:autoSpaceDN/>
              <w:adjustRightInd/>
              <w:snapToGrid/>
              <w:spacing w:after="0"/>
              <w:jc w:val="left"/>
              <w:rPr>
                <w:rFonts w:eastAsia="MS Mincho"/>
                <w:i/>
                <w:lang w:eastAsia="ja-JP"/>
              </w:rPr>
            </w:pPr>
            <w:r w:rsidRPr="00402B0A">
              <w:rPr>
                <w:rFonts w:eastAsia="MS Mincho"/>
                <w:i/>
                <w:lang w:eastAsia="ja-JP"/>
              </w:rPr>
              <w:t>The function is parameterized by SRS sequence ID, length of SRS sequence, SRS sequence scheduled time</w:t>
            </w:r>
          </w:p>
          <w:p w:rsidR="00382A8F" w:rsidRPr="00402B0A" w:rsidRDefault="00382A8F" w:rsidP="00382A8F">
            <w:pPr>
              <w:numPr>
                <w:ilvl w:val="2"/>
                <w:numId w:val="39"/>
              </w:numPr>
              <w:autoSpaceDE/>
              <w:autoSpaceDN/>
              <w:adjustRightInd/>
              <w:snapToGrid/>
              <w:spacing w:after="0"/>
              <w:jc w:val="left"/>
              <w:rPr>
                <w:rFonts w:eastAsia="MS Mincho"/>
                <w:i/>
                <w:lang w:eastAsia="ja-JP"/>
              </w:rPr>
            </w:pPr>
            <w:r w:rsidRPr="00402B0A">
              <w:rPr>
                <w:rFonts w:eastAsia="MS Mincho"/>
                <w:i/>
                <w:lang w:eastAsia="ja-JP"/>
              </w:rPr>
              <w:t>The function is a random number generator, intended for sequence hopping, with a SRS sequence ID as a random seed</w:t>
            </w:r>
          </w:p>
          <w:p w:rsidR="00382A8F" w:rsidRPr="00402B0A" w:rsidRDefault="00382A8F" w:rsidP="00382A8F">
            <w:pPr>
              <w:numPr>
                <w:ilvl w:val="2"/>
                <w:numId w:val="39"/>
              </w:numPr>
              <w:autoSpaceDE/>
              <w:autoSpaceDN/>
              <w:adjustRightInd/>
              <w:snapToGrid/>
              <w:spacing w:after="0"/>
              <w:jc w:val="left"/>
              <w:rPr>
                <w:rFonts w:eastAsia="MS Mincho"/>
                <w:i/>
                <w:lang w:eastAsia="ja-JP"/>
              </w:rPr>
            </w:pPr>
            <w:r w:rsidRPr="00402B0A">
              <w:rPr>
                <w:rFonts w:eastAsia="MS Mincho"/>
                <w:i/>
                <w:lang w:eastAsia="ja-JP"/>
              </w:rPr>
              <w:t>The function is parameterized by SRS sequence ID, scheduled time and frequency location of the SRS sequence</w:t>
            </w:r>
          </w:p>
          <w:p w:rsidR="00A62044" w:rsidRPr="00343A82" w:rsidRDefault="00A62044" w:rsidP="00A62044">
            <w:pPr>
              <w:pStyle w:val="af"/>
              <w:numPr>
                <w:ilvl w:val="1"/>
                <w:numId w:val="35"/>
              </w:numPr>
              <w:autoSpaceDE/>
              <w:autoSpaceDN/>
              <w:adjustRightInd/>
              <w:snapToGrid/>
              <w:spacing w:after="0"/>
              <w:ind w:firstLineChars="0"/>
              <w:jc w:val="left"/>
              <w:rPr>
                <w:rFonts w:eastAsia="MS Mincho"/>
                <w:color w:val="FF0000"/>
                <w:lang w:eastAsia="ja-JP"/>
              </w:rPr>
            </w:pPr>
            <w:r w:rsidRPr="00343A82">
              <w:rPr>
                <w:rFonts w:eastAsia="MS Mincho"/>
                <w:i/>
                <w:lang w:eastAsia="ja-JP"/>
              </w:rPr>
              <w:t>FFS: sub-time-units for SRS (if supported), SRS sequence generation details, e.g., block wise sequence generation and concatenation (one/multiple roots), long sequence based designs (one root), etc.</w:t>
            </w:r>
          </w:p>
          <w:p w:rsidR="00F9254D" w:rsidRPr="00A62044" w:rsidRDefault="00F9254D" w:rsidP="00382A8F">
            <w:pPr>
              <w:autoSpaceDE/>
              <w:autoSpaceDN/>
              <w:adjustRightInd/>
              <w:snapToGrid/>
              <w:spacing w:after="0"/>
              <w:jc w:val="left"/>
              <w:rPr>
                <w:b/>
                <w:szCs w:val="20"/>
                <w:u w:val="single"/>
                <w:lang w:eastAsia="zh-CN"/>
              </w:rPr>
            </w:pPr>
          </w:p>
          <w:p w:rsidR="00382A8F" w:rsidRPr="003F0CCA" w:rsidRDefault="00382A8F" w:rsidP="00382A8F">
            <w:pPr>
              <w:autoSpaceDE/>
              <w:autoSpaceDN/>
              <w:adjustRightInd/>
              <w:snapToGrid/>
              <w:spacing w:after="0"/>
              <w:jc w:val="left"/>
              <w:rPr>
                <w:szCs w:val="20"/>
                <w:lang w:eastAsia="zh-CN"/>
              </w:rPr>
            </w:pPr>
            <w:r w:rsidRPr="00402B0A">
              <w:rPr>
                <w:rFonts w:hint="eastAsia"/>
                <w:b/>
                <w:szCs w:val="20"/>
                <w:u w:val="single"/>
                <w:lang w:eastAsia="zh-CN"/>
              </w:rPr>
              <w:t>Agreement in RAN1#88b</w:t>
            </w:r>
            <w:r w:rsidR="00F9254D" w:rsidRPr="00402B0A">
              <w:rPr>
                <w:b/>
                <w:szCs w:val="20"/>
                <w:u w:val="single"/>
                <w:lang w:eastAsia="zh-CN"/>
              </w:rPr>
              <w:t>:</w:t>
            </w:r>
          </w:p>
          <w:p w:rsidR="00382A8F" w:rsidRPr="00402B0A" w:rsidRDefault="00382A8F" w:rsidP="00382A8F">
            <w:pPr>
              <w:numPr>
                <w:ilvl w:val="0"/>
                <w:numId w:val="35"/>
              </w:numPr>
              <w:autoSpaceDE/>
              <w:autoSpaceDN/>
              <w:adjustRightInd/>
              <w:snapToGrid/>
              <w:spacing w:after="0"/>
              <w:jc w:val="left"/>
              <w:rPr>
                <w:rFonts w:eastAsia="MS Mincho"/>
                <w:i/>
                <w:lang w:eastAsia="ja-JP"/>
              </w:rPr>
            </w:pPr>
            <w:r w:rsidRPr="00402B0A">
              <w:rPr>
                <w:rFonts w:eastAsia="MS Mincho"/>
                <w:i/>
                <w:lang w:eastAsia="ja-JP"/>
              </w:rPr>
              <w:t>Scheduling SRS resources to multiple UEs where the resources have full and/or partial overlap of SRS time-frequency resources (REs) is supported, where</w:t>
            </w:r>
          </w:p>
          <w:p w:rsidR="00382A8F" w:rsidRPr="00402B0A" w:rsidRDefault="00382A8F" w:rsidP="00382A8F">
            <w:pPr>
              <w:numPr>
                <w:ilvl w:val="2"/>
                <w:numId w:val="31"/>
              </w:numPr>
              <w:autoSpaceDE/>
              <w:autoSpaceDN/>
              <w:adjustRightInd/>
              <w:snapToGrid/>
              <w:spacing w:after="0"/>
              <w:jc w:val="left"/>
              <w:rPr>
                <w:rFonts w:eastAsia="MS Mincho"/>
                <w:i/>
                <w:lang w:eastAsia="ja-JP"/>
              </w:rPr>
            </w:pPr>
            <w:r w:rsidRPr="00402B0A">
              <w:rPr>
                <w:rFonts w:eastAsia="MS Mincho"/>
                <w:i/>
                <w:lang w:eastAsia="ja-JP"/>
              </w:rPr>
              <w:t xml:space="preserve">The multiple SRS resources </w:t>
            </w:r>
            <w:r w:rsidRPr="00402B0A">
              <w:rPr>
                <w:rFonts w:eastAsia="MS Mincho" w:hint="eastAsia"/>
                <w:i/>
                <w:lang w:eastAsia="ja-JP"/>
              </w:rPr>
              <w:t xml:space="preserve">can </w:t>
            </w:r>
            <w:r w:rsidRPr="00402B0A">
              <w:rPr>
                <w:rFonts w:eastAsia="MS Mincho"/>
                <w:i/>
                <w:lang w:eastAsia="ja-JP"/>
              </w:rPr>
              <w:t>share the same root sequence values in the overlapping REs to allow for low</w:t>
            </w:r>
            <w:r w:rsidRPr="00402B0A">
              <w:rPr>
                <w:rFonts w:eastAsia="MS Mincho" w:hint="eastAsia"/>
                <w:i/>
                <w:lang w:eastAsia="ja-JP"/>
              </w:rPr>
              <w:t xml:space="preserve"> or </w:t>
            </w:r>
            <w:r w:rsidRPr="00402B0A">
              <w:rPr>
                <w:rFonts w:eastAsia="MS Mincho"/>
                <w:i/>
                <w:lang w:eastAsia="ja-JP"/>
              </w:rPr>
              <w:t>zero mutual cross-correlation</w:t>
            </w:r>
          </w:p>
          <w:p w:rsidR="00382A8F" w:rsidRPr="00402B0A" w:rsidRDefault="00382A8F" w:rsidP="00382A8F">
            <w:pPr>
              <w:numPr>
                <w:ilvl w:val="2"/>
                <w:numId w:val="31"/>
              </w:numPr>
              <w:autoSpaceDE/>
              <w:autoSpaceDN/>
              <w:adjustRightInd/>
              <w:snapToGrid/>
              <w:spacing w:after="0"/>
              <w:jc w:val="left"/>
              <w:rPr>
                <w:rFonts w:eastAsia="MS Mincho"/>
                <w:i/>
                <w:lang w:eastAsia="ja-JP"/>
              </w:rPr>
            </w:pPr>
            <w:r w:rsidRPr="00402B0A">
              <w:rPr>
                <w:rFonts w:eastAsia="MS Mincho"/>
                <w:i/>
                <w:lang w:eastAsia="ja-JP"/>
              </w:rPr>
              <w:t>FFS: Minimum overlap granularity to ensure zero cross-correlation</w:t>
            </w:r>
          </w:p>
          <w:p w:rsidR="00382A8F" w:rsidRPr="00402B0A" w:rsidRDefault="00382A8F" w:rsidP="00382A8F">
            <w:pPr>
              <w:numPr>
                <w:ilvl w:val="2"/>
                <w:numId w:val="31"/>
              </w:numPr>
              <w:autoSpaceDE/>
              <w:autoSpaceDN/>
              <w:adjustRightInd/>
              <w:snapToGrid/>
              <w:spacing w:after="0"/>
              <w:jc w:val="left"/>
              <w:rPr>
                <w:rFonts w:eastAsia="MS Mincho"/>
                <w:i/>
                <w:lang w:eastAsia="ja-JP"/>
              </w:rPr>
            </w:pPr>
            <w:r w:rsidRPr="00402B0A">
              <w:rPr>
                <w:rFonts w:eastAsia="MS Mincho"/>
                <w:i/>
                <w:lang w:eastAsia="ja-JP"/>
              </w:rPr>
              <w:t>FFS: Detailed sequence design taking into account at least Cubic Metric, PAPR, and cross-correlation properties amongst overlapping SRS resources</w:t>
            </w:r>
          </w:p>
          <w:p w:rsidR="00F9254D" w:rsidRDefault="00F9254D" w:rsidP="00402B0A">
            <w:pPr>
              <w:autoSpaceDE/>
              <w:autoSpaceDN/>
              <w:adjustRightInd/>
              <w:snapToGrid/>
              <w:spacing w:after="0"/>
              <w:rPr>
                <w:b/>
                <w:u w:val="single"/>
                <w:lang w:eastAsia="zh-CN"/>
              </w:rPr>
            </w:pPr>
          </w:p>
          <w:p w:rsidR="00F9254D" w:rsidRDefault="00382A8F" w:rsidP="00402B0A">
            <w:pPr>
              <w:autoSpaceDE/>
              <w:autoSpaceDN/>
              <w:adjustRightInd/>
              <w:snapToGrid/>
              <w:spacing w:after="0"/>
              <w:rPr>
                <w:i/>
                <w:szCs w:val="20"/>
              </w:rPr>
            </w:pPr>
            <w:r w:rsidRPr="00402B0A">
              <w:rPr>
                <w:rFonts w:hint="eastAsia"/>
                <w:b/>
                <w:u w:val="single"/>
                <w:lang w:eastAsia="zh-CN"/>
              </w:rPr>
              <w:t>Agreement in RAN1</w:t>
            </w:r>
            <w:r w:rsidRPr="00402B0A">
              <w:rPr>
                <w:b/>
                <w:u w:val="single"/>
                <w:lang w:eastAsia="zh-CN"/>
              </w:rPr>
              <w:t>#AdHoc</w:t>
            </w:r>
            <w:r w:rsidR="00F9254D">
              <w:rPr>
                <w:b/>
                <w:u w:val="single"/>
                <w:lang w:eastAsia="zh-CN"/>
              </w:rPr>
              <w:t>:</w:t>
            </w:r>
          </w:p>
          <w:p w:rsidR="00382A8F" w:rsidRPr="00402B0A" w:rsidRDefault="00382A8F" w:rsidP="00382A8F">
            <w:pPr>
              <w:numPr>
                <w:ilvl w:val="0"/>
                <w:numId w:val="35"/>
              </w:numPr>
              <w:autoSpaceDE/>
              <w:autoSpaceDN/>
              <w:adjustRightInd/>
              <w:snapToGrid/>
              <w:spacing w:after="0"/>
              <w:jc w:val="left"/>
              <w:rPr>
                <w:i/>
                <w:szCs w:val="20"/>
              </w:rPr>
            </w:pPr>
            <w:r w:rsidRPr="00402B0A">
              <w:rPr>
                <w:i/>
                <w:szCs w:val="20"/>
              </w:rPr>
              <w:t>To down-select one method for NR SRS sequence generation based on at least the following alternatives:</w:t>
            </w:r>
          </w:p>
          <w:p w:rsidR="00382A8F" w:rsidRPr="00402B0A" w:rsidRDefault="00382A8F" w:rsidP="00382A8F">
            <w:pPr>
              <w:numPr>
                <w:ilvl w:val="0"/>
                <w:numId w:val="32"/>
              </w:numPr>
              <w:autoSpaceDE/>
              <w:autoSpaceDN/>
              <w:adjustRightInd/>
              <w:snapToGrid/>
              <w:spacing w:after="0"/>
              <w:jc w:val="left"/>
              <w:rPr>
                <w:i/>
                <w:szCs w:val="20"/>
              </w:rPr>
            </w:pPr>
            <w:r w:rsidRPr="00402B0A">
              <w:rPr>
                <w:i/>
                <w:szCs w:val="20"/>
              </w:rPr>
              <w:t xml:space="preserve">Alt-1: SRS sequence is a function of the sounding bandwidth and does not depend on the </w:t>
            </w:r>
            <w:r w:rsidRPr="00402B0A">
              <w:rPr>
                <w:i/>
                <w:szCs w:val="20"/>
              </w:rPr>
              <w:lastRenderedPageBreak/>
              <w:t xml:space="preserve">sounding bandwidth position or the PRB position. </w:t>
            </w:r>
          </w:p>
          <w:p w:rsidR="00382A8F" w:rsidRPr="00402B0A" w:rsidRDefault="00382A8F" w:rsidP="00382A8F">
            <w:pPr>
              <w:numPr>
                <w:ilvl w:val="1"/>
                <w:numId w:val="32"/>
              </w:numPr>
              <w:autoSpaceDE/>
              <w:autoSpaceDN/>
              <w:adjustRightInd/>
              <w:snapToGrid/>
              <w:spacing w:after="0"/>
              <w:jc w:val="left"/>
              <w:rPr>
                <w:i/>
                <w:szCs w:val="20"/>
              </w:rPr>
            </w:pPr>
            <w:r w:rsidRPr="00402B0A">
              <w:rPr>
                <w:i/>
                <w:szCs w:val="20"/>
              </w:rPr>
              <w:t>Sequence design and other design details are FFS.</w:t>
            </w:r>
          </w:p>
          <w:p w:rsidR="00382A8F" w:rsidRPr="00402B0A" w:rsidRDefault="00382A8F" w:rsidP="00382A8F">
            <w:pPr>
              <w:numPr>
                <w:ilvl w:val="0"/>
                <w:numId w:val="33"/>
              </w:numPr>
              <w:autoSpaceDE/>
              <w:autoSpaceDN/>
              <w:adjustRightInd/>
              <w:snapToGrid/>
              <w:spacing w:after="0"/>
              <w:jc w:val="left"/>
              <w:rPr>
                <w:i/>
                <w:szCs w:val="20"/>
              </w:rPr>
            </w:pPr>
            <w:r w:rsidRPr="00402B0A">
              <w:rPr>
                <w:i/>
                <w:szCs w:val="20"/>
              </w:rPr>
              <w:t>Alt-2: SRS sequence is a function of the sounding bandwidth position or the PRB position.</w:t>
            </w:r>
          </w:p>
          <w:p w:rsidR="00382A8F" w:rsidRPr="00402B0A" w:rsidRDefault="00382A8F" w:rsidP="00382A8F">
            <w:pPr>
              <w:numPr>
                <w:ilvl w:val="1"/>
                <w:numId w:val="33"/>
              </w:numPr>
              <w:autoSpaceDE/>
              <w:autoSpaceDN/>
              <w:adjustRightInd/>
              <w:snapToGrid/>
              <w:spacing w:after="0"/>
              <w:jc w:val="left"/>
              <w:rPr>
                <w:i/>
                <w:szCs w:val="20"/>
              </w:rPr>
            </w:pPr>
            <w:r w:rsidRPr="00402B0A">
              <w:rPr>
                <w:i/>
                <w:szCs w:val="20"/>
              </w:rPr>
              <w:t>Sequence design and other design details are FFS.</w:t>
            </w:r>
          </w:p>
          <w:p w:rsidR="00382A8F" w:rsidRPr="00402B0A" w:rsidRDefault="00382A8F" w:rsidP="00382A8F">
            <w:pPr>
              <w:numPr>
                <w:ilvl w:val="0"/>
                <w:numId w:val="34"/>
              </w:numPr>
              <w:autoSpaceDE/>
              <w:autoSpaceDN/>
              <w:adjustRightInd/>
              <w:snapToGrid/>
              <w:spacing w:after="0"/>
              <w:jc w:val="left"/>
              <w:rPr>
                <w:i/>
                <w:szCs w:val="20"/>
              </w:rPr>
            </w:pPr>
            <w:r w:rsidRPr="00402B0A">
              <w:rPr>
                <w:i/>
                <w:szCs w:val="20"/>
              </w:rPr>
              <w:t>Taking into account metrics such as PAPR, capacity/flexibility, etc.</w:t>
            </w:r>
          </w:p>
          <w:p w:rsidR="00382A8F" w:rsidRPr="00402B0A" w:rsidRDefault="00382A8F" w:rsidP="00382A8F">
            <w:pPr>
              <w:numPr>
                <w:ilvl w:val="0"/>
                <w:numId w:val="34"/>
              </w:numPr>
              <w:autoSpaceDE/>
              <w:autoSpaceDN/>
              <w:adjustRightInd/>
              <w:snapToGrid/>
              <w:spacing w:after="0"/>
              <w:jc w:val="left"/>
              <w:rPr>
                <w:i/>
                <w:szCs w:val="20"/>
              </w:rPr>
            </w:pPr>
            <w:r w:rsidRPr="00402B0A">
              <w:rPr>
                <w:i/>
                <w:szCs w:val="20"/>
              </w:rPr>
              <w:t>Other parameters, if any, determining SRS sequence are FFS (e.g. SRS sequence ID)</w:t>
            </w:r>
          </w:p>
          <w:p w:rsidR="00D624A4" w:rsidRPr="007B5547" w:rsidRDefault="00D624A4" w:rsidP="00402B0A">
            <w:pPr>
              <w:autoSpaceDE/>
              <w:autoSpaceDN/>
              <w:adjustRightInd/>
              <w:snapToGrid/>
              <w:spacing w:after="0"/>
              <w:jc w:val="left"/>
              <w:rPr>
                <w:rFonts w:eastAsia="MS Mincho"/>
                <w:i/>
                <w:lang w:eastAsia="ja-JP"/>
              </w:rPr>
            </w:pPr>
          </w:p>
        </w:tc>
      </w:tr>
    </w:tbl>
    <w:p w:rsidR="00A62044" w:rsidRPr="00A62044" w:rsidRDefault="00CE2F38" w:rsidP="00956367">
      <w:pPr>
        <w:spacing w:before="120"/>
        <w:rPr>
          <w:lang w:eastAsia="zh-CN"/>
        </w:rPr>
      </w:pPr>
      <w:r w:rsidRPr="007B5547">
        <w:rPr>
          <w:lang w:eastAsia="zh-CN"/>
        </w:rPr>
        <w:lastRenderedPageBreak/>
        <w:t xml:space="preserve">In this contribution we provide our views </w:t>
      </w:r>
      <w:r w:rsidR="00D520F1" w:rsidRPr="007B5547">
        <w:rPr>
          <w:lang w:eastAsia="zh-CN"/>
        </w:rPr>
        <w:t>on SRS sequence design.</w:t>
      </w:r>
      <w:r w:rsidRPr="007B5547">
        <w:rPr>
          <w:lang w:eastAsia="zh-CN"/>
        </w:rPr>
        <w:t xml:space="preserve"> </w:t>
      </w:r>
    </w:p>
    <w:p w:rsidR="00F650C0" w:rsidRPr="007B5547" w:rsidRDefault="00F650C0" w:rsidP="001D6851">
      <w:pPr>
        <w:pStyle w:val="1"/>
        <w:rPr>
          <w:lang w:eastAsia="zh-CN"/>
        </w:rPr>
      </w:pPr>
      <w:bookmarkStart w:id="2" w:name="_Ref129681832"/>
      <w:r w:rsidRPr="007B5547">
        <w:rPr>
          <w:lang w:eastAsia="zh-CN"/>
        </w:rPr>
        <w:t xml:space="preserve">SRS sequence design </w:t>
      </w:r>
    </w:p>
    <w:p w:rsidR="00F650C0" w:rsidRPr="007B5547" w:rsidRDefault="007F13A3" w:rsidP="001D6851">
      <w:pPr>
        <w:pStyle w:val="2"/>
        <w:rPr>
          <w:lang w:eastAsia="zh-CN"/>
        </w:rPr>
      </w:pPr>
      <w:r w:rsidRPr="007B5547">
        <w:rPr>
          <w:lang w:eastAsia="zh-CN"/>
        </w:rPr>
        <w:t xml:space="preserve">LTE </w:t>
      </w:r>
      <w:r w:rsidR="00885776" w:rsidRPr="007B5547">
        <w:rPr>
          <w:lang w:eastAsia="zh-CN"/>
        </w:rPr>
        <w:t xml:space="preserve"> SRS s</w:t>
      </w:r>
      <w:r w:rsidR="00F650C0" w:rsidRPr="007B5547">
        <w:rPr>
          <w:lang w:eastAsia="zh-CN"/>
        </w:rPr>
        <w:t>equence design principles</w:t>
      </w:r>
    </w:p>
    <w:p w:rsidR="00F650C0" w:rsidRPr="007B5547" w:rsidRDefault="00F650C0" w:rsidP="00F650C0">
      <w:pPr>
        <w:rPr>
          <w:rFonts w:eastAsiaTheme="minorHAnsi"/>
        </w:rPr>
      </w:pPr>
      <w:r w:rsidRPr="007B5547">
        <w:rPr>
          <w:rFonts w:eastAsiaTheme="minorHAnsi"/>
        </w:rPr>
        <w:t>ZC sequences used to generate LTE SRS have the following properties:</w:t>
      </w:r>
    </w:p>
    <w:p w:rsidR="00F650C0" w:rsidRPr="007B5547" w:rsidRDefault="00F650C0" w:rsidP="00F650C0">
      <w:pPr>
        <w:ind w:leftChars="100" w:left="220"/>
        <w:rPr>
          <w:rFonts w:eastAsiaTheme="minorHAnsi"/>
        </w:rPr>
      </w:pPr>
      <w:r w:rsidRPr="007B5547">
        <w:rPr>
          <w:rFonts w:eastAsiaTheme="minorHAnsi"/>
          <w:b/>
        </w:rPr>
        <w:t>P1:</w:t>
      </w:r>
      <w:r w:rsidRPr="007B5547">
        <w:rPr>
          <w:rFonts w:eastAsiaTheme="minorHAnsi"/>
        </w:rPr>
        <w:t xml:space="preserve"> For each SRS length, the following number of ZC roots is available over the whole network</w:t>
      </w:r>
    </w:p>
    <w:p w:rsidR="00F650C0" w:rsidRPr="007B5547" w:rsidRDefault="00F650C0" w:rsidP="00F650C0">
      <w:pPr>
        <w:pStyle w:val="af"/>
        <w:numPr>
          <w:ilvl w:val="0"/>
          <w:numId w:val="7"/>
        </w:numPr>
        <w:ind w:leftChars="264" w:left="941" w:firstLineChars="0"/>
        <w:rPr>
          <w:rFonts w:eastAsiaTheme="minorHAnsi"/>
        </w:rPr>
      </w:pPr>
      <w:r w:rsidRPr="007B5547">
        <w:rPr>
          <w:rFonts w:eastAsiaTheme="minorHAnsi"/>
        </w:rPr>
        <w:t>30 roots for sequence lengths of less than 6 RBs.</w:t>
      </w:r>
    </w:p>
    <w:p w:rsidR="00F650C0" w:rsidRPr="007B5547" w:rsidRDefault="00F650C0" w:rsidP="00F650C0">
      <w:pPr>
        <w:pStyle w:val="af"/>
        <w:numPr>
          <w:ilvl w:val="0"/>
          <w:numId w:val="7"/>
        </w:numPr>
        <w:ind w:leftChars="264" w:left="941" w:firstLineChars="0"/>
        <w:rPr>
          <w:rFonts w:eastAsiaTheme="minorHAnsi"/>
        </w:rPr>
      </w:pPr>
      <w:r w:rsidRPr="007B5547">
        <w:rPr>
          <w:rFonts w:eastAsiaTheme="minorHAnsi"/>
        </w:rPr>
        <w:t>Either 30 or 60 roots for sequence lengths larger than 6 RBs.</w:t>
      </w:r>
    </w:p>
    <w:p w:rsidR="00F650C0" w:rsidRPr="007B5547" w:rsidRDefault="00F650C0" w:rsidP="00F650C0">
      <w:pPr>
        <w:ind w:leftChars="100" w:left="220"/>
      </w:pPr>
      <w:r w:rsidRPr="007B5547">
        <w:rPr>
          <w:b/>
        </w:rPr>
        <w:t>P</w:t>
      </w:r>
      <w:r w:rsidR="0055120A" w:rsidRPr="007B5547">
        <w:rPr>
          <w:b/>
        </w:rPr>
        <w:t>2</w:t>
      </w:r>
      <w:r w:rsidRPr="007B5547">
        <w:rPr>
          <w:b/>
        </w:rPr>
        <w:t>:</w:t>
      </w:r>
      <w:r w:rsidRPr="007B5547">
        <w:t xml:space="preserve"> Assigned SRSs in a LTE Cell are orthogonal. Inter-SRS orthogonality is preserved in time/frequency (TF) domain by assigning sequences in different time/frequencies resources (including different transmission combs) or in code domain by using different cyclic shifts of the same base sequence.</w:t>
      </w:r>
    </w:p>
    <w:p w:rsidR="0055120A" w:rsidRPr="007B5547" w:rsidRDefault="0055120A" w:rsidP="0055120A">
      <w:pPr>
        <w:ind w:leftChars="100" w:left="220"/>
        <w:rPr>
          <w:rFonts w:eastAsiaTheme="minorHAnsi"/>
        </w:rPr>
      </w:pPr>
      <w:r w:rsidRPr="007B5547">
        <w:rPr>
          <w:rFonts w:eastAsiaTheme="minorHAnsi"/>
          <w:b/>
        </w:rPr>
        <w:t>P3:</w:t>
      </w:r>
      <w:r w:rsidRPr="007B5547">
        <w:rPr>
          <w:rFonts w:eastAsiaTheme="minorHAnsi"/>
        </w:rPr>
        <w:t xml:space="preserve"> For each SRS length, only one ZC-root is used to generate SRS sequence in each LTE Cell. This root is uniquely determined by an ID </w:t>
      </w:r>
      <m:oMath>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ID</m:t>
            </m:r>
          </m:sub>
          <m:sup>
            <m:r>
              <w:rPr>
                <w:rFonts w:ascii="Cambria Math" w:eastAsiaTheme="minorHAnsi" w:hAnsi="Cambria Math"/>
              </w:rPr>
              <m:t>RS</m:t>
            </m:r>
          </m:sup>
        </m:sSubSup>
      </m:oMath>
      <w:r w:rsidRPr="007B5547">
        <w:rPr>
          <w:rFonts w:eastAsiaTheme="minorHAnsi"/>
        </w:rPr>
        <w:t xml:space="preserve"> and</w:t>
      </w:r>
      <w:r w:rsidR="00D25C14" w:rsidRPr="007B5547">
        <w:rPr>
          <w:rFonts w:eastAsiaTheme="minorHAnsi"/>
        </w:rPr>
        <w:t xml:space="preserve"> may</w:t>
      </w:r>
      <w:r w:rsidRPr="007B5547">
        <w:rPr>
          <w:rFonts w:eastAsiaTheme="minorHAnsi"/>
        </w:rPr>
        <w:t xml:space="preserve"> </w:t>
      </w:r>
      <w:r w:rsidR="00D25C14" w:rsidRPr="007B5547">
        <w:rPr>
          <w:rFonts w:eastAsiaTheme="minorHAnsi"/>
        </w:rPr>
        <w:t xml:space="preserve">also </w:t>
      </w:r>
      <w:r w:rsidRPr="007B5547">
        <w:rPr>
          <w:rFonts w:eastAsiaTheme="minorHAnsi"/>
        </w:rPr>
        <w:t xml:space="preserve">depend on the slot number </w:t>
      </w:r>
      <w:sdt>
        <w:sdtPr>
          <w:rPr>
            <w:rFonts w:ascii="Cambria Math" w:eastAsiaTheme="minorHAnsi" w:hAnsi="Cambria Math"/>
            <w:i/>
          </w:rPr>
          <w:id w:val="896007109"/>
          <w:placeholder>
            <w:docPart w:val="85D2C3C071814E31894A0A87E85D4879"/>
          </w:placeholder>
          <w:temporary/>
          <w:equation/>
        </w:sdtPr>
        <w:sdtEndPr/>
        <w:sdtContent>
          <m:oMath>
            <m:sSub>
              <m:sSubPr>
                <m:ctrlPr>
                  <w:rPr>
                    <w:rFonts w:ascii="Cambria Math" w:eastAsiaTheme="minorHAnsi" w:hAnsi="Cambria Math"/>
                    <w:i/>
                  </w:rPr>
                </m:ctrlPr>
              </m:sSubPr>
              <m:e>
                <m:r>
                  <m:rPr>
                    <m:sty m:val="p"/>
                  </m:rPr>
                  <w:rPr>
                    <w:rFonts w:ascii="Cambria Math" w:eastAsiaTheme="minorHAnsi" w:hAnsi="Cambria Math"/>
                  </w:rPr>
                  <m:t>n</m:t>
                </m:r>
              </m:e>
              <m:sub>
                <m:r>
                  <m:rPr>
                    <m:sty m:val="p"/>
                  </m:rPr>
                  <w:rPr>
                    <w:rFonts w:ascii="Cambria Math" w:eastAsiaTheme="minorHAnsi" w:hAnsi="Cambria Math"/>
                  </w:rPr>
                  <m:t>s</m:t>
                </m:r>
              </m:sub>
            </m:sSub>
          </m:oMath>
        </w:sdtContent>
      </w:sdt>
      <w:r w:rsidRPr="007B5547">
        <w:rPr>
          <w:rFonts w:eastAsiaTheme="minorHAnsi"/>
        </w:rPr>
        <w:t xml:space="preserve"> (may be time varying). </w:t>
      </w:r>
    </w:p>
    <w:p w:rsidR="0055120A" w:rsidRPr="007B5547" w:rsidRDefault="002B5D02" w:rsidP="0055120A">
      <w:pPr>
        <w:pStyle w:val="af"/>
        <w:numPr>
          <w:ilvl w:val="0"/>
          <w:numId w:val="13"/>
        </w:numPr>
        <w:ind w:firstLineChars="0"/>
      </w:pPr>
      <m:oMath>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ID</m:t>
            </m:r>
          </m:sub>
          <m:sup>
            <m:r>
              <w:rPr>
                <w:rFonts w:ascii="Cambria Math" w:eastAsiaTheme="minorHAnsi" w:hAnsi="Cambria Math"/>
              </w:rPr>
              <m:t>RS</m:t>
            </m:r>
          </m:sup>
        </m:sSubSup>
      </m:oMath>
      <w:r w:rsidR="0055120A" w:rsidRPr="007B5547">
        <w:rPr>
          <w:rFonts w:eastAsiaTheme="minorEastAsia"/>
        </w:rPr>
        <w:t xml:space="preserve"> is equal to LTE Cell ID for SRS. </w:t>
      </w:r>
    </w:p>
    <w:p w:rsidR="00843193" w:rsidRPr="007B5547" w:rsidRDefault="00843193" w:rsidP="00F650C0">
      <w:pPr>
        <w:rPr>
          <w:lang w:eastAsia="zh-CN"/>
        </w:rPr>
      </w:pPr>
      <w:r w:rsidRPr="007B5547">
        <w:rPr>
          <w:b/>
          <w:lang w:eastAsia="zh-CN"/>
        </w:rPr>
        <w:t>P</w:t>
      </w:r>
      <w:r w:rsidR="0055120A" w:rsidRPr="007B5547">
        <w:rPr>
          <w:b/>
          <w:lang w:eastAsia="zh-CN"/>
        </w:rPr>
        <w:t>3</w:t>
      </w:r>
      <w:r w:rsidRPr="007B5547">
        <w:rPr>
          <w:lang w:eastAsia="zh-CN"/>
        </w:rPr>
        <w:t xml:space="preserve"> is </w:t>
      </w:r>
      <w:r w:rsidR="00D01201" w:rsidRPr="007B5547">
        <w:rPr>
          <w:lang w:eastAsia="zh-CN"/>
        </w:rPr>
        <w:t xml:space="preserve">based on </w:t>
      </w:r>
      <w:r w:rsidRPr="007B5547">
        <w:rPr>
          <w:lang w:eastAsia="zh-CN"/>
        </w:rPr>
        <w:t>a set of equations in Section 5.5.1</w:t>
      </w:r>
      <w:r w:rsidR="00D25C14" w:rsidRPr="007B5547">
        <w:rPr>
          <w:lang w:eastAsia="zh-CN"/>
        </w:rPr>
        <w:t xml:space="preserve"> </w:t>
      </w:r>
      <w:r w:rsidRPr="007B5547">
        <w:rPr>
          <w:lang w:eastAsia="zh-CN"/>
        </w:rPr>
        <w:t>of [</w:t>
      </w:r>
      <w:r w:rsidR="0000465A">
        <w:rPr>
          <w:lang w:eastAsia="zh-CN"/>
        </w:rPr>
        <w:t>1</w:t>
      </w:r>
      <w:r w:rsidRPr="007B5547">
        <w:rPr>
          <w:lang w:eastAsia="zh-CN"/>
        </w:rPr>
        <w:t xml:space="preserve">] that together determine the ZC root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lte</m:t>
            </m:r>
          </m:sub>
        </m:sSub>
        <m:r>
          <m:rPr>
            <m:sty m:val="p"/>
          </m:rPr>
          <w:rPr>
            <w:rFonts w:ascii="Cambria Math" w:hAnsi="Cambria Math"/>
            <w:lang w:eastAsia="zh-CN"/>
          </w:rPr>
          <m:t xml:space="preserve"> </m:t>
        </m:r>
      </m:oMath>
      <w:r w:rsidRPr="007B5547">
        <w:rPr>
          <w:lang w:eastAsia="zh-CN"/>
        </w:rPr>
        <w:t xml:space="preserve">of SRS sequence. </w:t>
      </w:r>
      <w:r w:rsidRPr="007B5547">
        <w:rPr>
          <w:b/>
          <w:lang w:eastAsia="zh-CN"/>
        </w:rPr>
        <w:t>P</w:t>
      </w:r>
      <w:r w:rsidR="0055120A" w:rsidRPr="007B5547">
        <w:rPr>
          <w:b/>
          <w:lang w:eastAsia="zh-CN"/>
        </w:rPr>
        <w:t>3</w:t>
      </w:r>
      <w:r w:rsidRPr="007B5547">
        <w:rPr>
          <w:lang w:eastAsia="zh-CN"/>
        </w:rPr>
        <w:t xml:space="preserve"> and this set of equations can be represented in a mathematical form as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8B54E5" w:rsidRPr="007B5547" w:rsidTr="007F13A3">
        <w:tc>
          <w:tcPr>
            <w:tcW w:w="4653" w:type="dxa"/>
          </w:tcPr>
          <w:p w:rsidR="008B54E5" w:rsidRPr="007B5547" w:rsidRDefault="002B5D02" w:rsidP="00364CCD">
            <w:pPr>
              <w:rPr>
                <w:i/>
                <w:lang w:eastAsia="zh-CN"/>
              </w:rPr>
            </w:pPr>
            <m:oMathPara>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lte</m:t>
                    </m:r>
                  </m:sub>
                </m:sSub>
                <m:r>
                  <w:rPr>
                    <w:rFonts w:ascii="Cambria Math" w:hAnsi="Cambria Math"/>
                    <w:lang w:eastAsia="zh-CN"/>
                  </w:rPr>
                  <m:t>=f(Cel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 xml:space="preserve">ID </m:t>
                    </m:r>
                  </m:sub>
                </m:sSub>
                <m:r>
                  <w:rPr>
                    <w:rFonts w:ascii="Cambria Math" w:hAnsi="Cambria Math"/>
                    <w:lang w:eastAsia="zh-CN"/>
                  </w:rPr>
                  <m:t>, L,</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 xml:space="preserve">) </m:t>
                </m:r>
              </m:oMath>
            </m:oMathPara>
          </w:p>
        </w:tc>
        <w:tc>
          <w:tcPr>
            <w:tcW w:w="4654" w:type="dxa"/>
          </w:tcPr>
          <w:p w:rsidR="008B54E5" w:rsidRPr="007B5547" w:rsidRDefault="008B54E5" w:rsidP="0055120A">
            <w:pPr>
              <w:jc w:val="right"/>
              <w:rPr>
                <w:lang w:eastAsia="zh-CN"/>
              </w:rPr>
            </w:pPr>
            <w:r w:rsidRPr="007B5547">
              <w:rPr>
                <w:lang w:eastAsia="zh-CN"/>
              </w:rPr>
              <w:t>(1)</w:t>
            </w:r>
          </w:p>
        </w:tc>
      </w:tr>
    </w:tbl>
    <w:p w:rsidR="008B54E5" w:rsidRPr="007B5547" w:rsidRDefault="008B54E5" w:rsidP="00F650C0">
      <w:pPr>
        <w:rPr>
          <w:lang w:eastAsia="zh-CN"/>
        </w:rPr>
      </w:pPr>
      <w:r w:rsidRPr="007B5547">
        <w:rPr>
          <w:lang w:eastAsia="zh-CN"/>
        </w:rPr>
        <w:t xml:space="preserve">where </w:t>
      </w:r>
      <m:oMath>
        <m:r>
          <w:rPr>
            <w:rFonts w:ascii="Cambria Math" w:hAnsi="Cambria Math"/>
            <w:lang w:eastAsia="zh-CN"/>
          </w:rPr>
          <m:t>Cel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 xml:space="preserve">ID </m:t>
            </m:r>
          </m:sub>
        </m:sSub>
      </m:oMath>
      <w:r w:rsidRPr="007B5547">
        <w:rPr>
          <w:lang w:eastAsia="zh-CN"/>
        </w:rPr>
        <w:t xml:space="preserve"> is </w:t>
      </w:r>
      <w:r w:rsidR="0055120A" w:rsidRPr="007B5547">
        <w:rPr>
          <w:lang w:eastAsia="zh-CN"/>
        </w:rPr>
        <w:t>LTE Cell ID</w:t>
      </w:r>
      <w:r w:rsidR="007F13A3" w:rsidRPr="007B5547">
        <w:rPr>
          <w:lang w:eastAsia="zh-CN"/>
        </w:rPr>
        <w:t>,</w:t>
      </w:r>
      <w:r w:rsidR="0055120A" w:rsidRPr="007B5547">
        <w:rPr>
          <w:lang w:eastAsia="zh-CN"/>
        </w:rPr>
        <w:t xml:space="preserve"> </w:t>
      </w:r>
      <m:oMath>
        <m:r>
          <w:rPr>
            <w:rFonts w:ascii="Cambria Math" w:hAnsi="Cambria Math"/>
            <w:lang w:eastAsia="zh-CN"/>
          </w:rPr>
          <m:t>L</m:t>
        </m:r>
      </m:oMath>
      <w:r w:rsidR="0055120A" w:rsidRPr="007B5547">
        <w:rPr>
          <w:lang w:eastAsia="zh-CN"/>
        </w:rPr>
        <w:t xml:space="preserve"> is </w:t>
      </w:r>
      <w:r w:rsidRPr="007B5547">
        <w:rPr>
          <w:lang w:eastAsia="zh-CN"/>
        </w:rPr>
        <w:t>the length of SRS sequence</w:t>
      </w:r>
      <w:r w:rsidR="00D25C14" w:rsidRPr="007B5547">
        <w:rPr>
          <w:lang w:eastAsia="zh-CN"/>
        </w:rPr>
        <w:t xml:space="preserve"> and</w:t>
      </w:r>
      <w:r w:rsidR="002A1672" w:rsidRPr="007B5547">
        <w:rPr>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lte</m:t>
            </m:r>
          </m:sub>
        </m:sSub>
        <m:r>
          <w:rPr>
            <w:rFonts w:ascii="Cambria Math" w:hAnsi="Cambria Math"/>
            <w:lang w:eastAsia="zh-CN"/>
          </w:rPr>
          <m:t xml:space="preserve"> </m:t>
        </m:r>
      </m:oMath>
      <w:r w:rsidR="0029794A" w:rsidRPr="007B5547">
        <w:rPr>
          <w:lang w:eastAsia="zh-CN"/>
        </w:rPr>
        <w:t xml:space="preserve"> </w:t>
      </w:r>
      <w:r w:rsidR="00CA3E04" w:rsidRPr="007B5547">
        <w:rPr>
          <w:lang w:eastAsia="zh-CN"/>
        </w:rPr>
        <w:t xml:space="preserve">is also a function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oMath>
      <w:r w:rsidR="00CA3E04" w:rsidRPr="007B5547">
        <w:rPr>
          <w:lang w:eastAsia="zh-CN"/>
        </w:rPr>
        <w:t xml:space="preserve"> only if value</w:t>
      </w:r>
      <w:r w:rsidR="00EA336B" w:rsidRPr="007B5547">
        <w:rPr>
          <w:lang w:eastAsia="zh-CN"/>
        </w:rPr>
        <w:t>s</w:t>
      </w:r>
      <w:r w:rsidR="00CA3E04" w:rsidRPr="007B5547">
        <w:rPr>
          <w:lang w:eastAsia="zh-CN"/>
        </w:rPr>
        <w:t xml:space="preserve"> of some Boolean high layer signals </w:t>
      </w:r>
      <w:r w:rsidR="00EA336B" w:rsidRPr="007B5547">
        <w:rPr>
          <w:lang w:eastAsia="zh-CN"/>
        </w:rPr>
        <w:t xml:space="preserve">are </w:t>
      </w:r>
      <w:r w:rsidR="00CA3E04" w:rsidRPr="007B5547">
        <w:rPr>
          <w:lang w:eastAsia="zh-CN"/>
        </w:rPr>
        <w:t>properly set.</w:t>
      </w:r>
    </w:p>
    <w:p w:rsidR="00885776" w:rsidRPr="007B5547" w:rsidRDefault="00885776" w:rsidP="00885776">
      <w:pPr>
        <w:pStyle w:val="2"/>
        <w:rPr>
          <w:lang w:eastAsia="zh-CN"/>
        </w:rPr>
      </w:pPr>
      <w:r w:rsidRPr="007B5547">
        <w:rPr>
          <w:lang w:eastAsia="zh-CN"/>
        </w:rPr>
        <w:t xml:space="preserve">NR  SRS sequence design </w:t>
      </w:r>
      <w:r w:rsidR="00B21B5F" w:rsidRPr="007B5547">
        <w:rPr>
          <w:lang w:eastAsia="zh-CN"/>
        </w:rPr>
        <w:t>requirements</w:t>
      </w:r>
    </w:p>
    <w:p w:rsidR="00F650C0" w:rsidRPr="007B5547" w:rsidRDefault="00402B0A" w:rsidP="00F650C0">
      <w:r>
        <w:t>T</w:t>
      </w:r>
      <w:r w:rsidR="00885776" w:rsidRPr="007B5547">
        <w:rPr>
          <w:lang w:eastAsia="zh-CN"/>
        </w:rPr>
        <w:t>o</w:t>
      </w:r>
      <w:r w:rsidR="007F13A3" w:rsidRPr="007B5547">
        <w:rPr>
          <w:lang w:eastAsia="zh-CN"/>
        </w:rPr>
        <w:t xml:space="preserve"> </w:t>
      </w:r>
      <w:r w:rsidR="00F650C0" w:rsidRPr="007B5547">
        <w:rPr>
          <w:lang w:eastAsia="zh-CN"/>
        </w:rPr>
        <w:t xml:space="preserve">facilitate NR requirements, some of the above properties </w:t>
      </w:r>
      <w:r w:rsidR="00C160E8" w:rsidRPr="007B5547">
        <w:rPr>
          <w:b/>
          <w:lang w:eastAsia="zh-CN"/>
        </w:rPr>
        <w:t>P1-P3</w:t>
      </w:r>
      <w:r w:rsidR="00885776" w:rsidRPr="007B5547">
        <w:rPr>
          <w:lang w:eastAsia="zh-CN"/>
        </w:rPr>
        <w:t xml:space="preserve"> </w:t>
      </w:r>
      <w:r w:rsidR="00F650C0" w:rsidRPr="007B5547">
        <w:rPr>
          <w:lang w:eastAsia="zh-CN"/>
        </w:rPr>
        <w:t xml:space="preserve">may need to be revisited and modified in NR SRS design. </w:t>
      </w:r>
      <w:r w:rsidR="00F650C0" w:rsidRPr="007B5547">
        <w:t>Two major SRS requirements in NR that LTE SRS does not meet are as follows:</w:t>
      </w:r>
    </w:p>
    <w:p w:rsidR="00F650C0" w:rsidRPr="007B5547" w:rsidRDefault="00F650C0" w:rsidP="00F650C0">
      <w:pPr>
        <w:pStyle w:val="af"/>
        <w:numPr>
          <w:ilvl w:val="0"/>
          <w:numId w:val="6"/>
        </w:numPr>
        <w:tabs>
          <w:tab w:val="num" w:pos="2880"/>
        </w:tabs>
        <w:ind w:firstLineChars="0"/>
      </w:pPr>
      <w:r w:rsidRPr="007B5547">
        <w:t xml:space="preserve">NR SRS capacity may need to be far more than that of LTE SRS as the number of UEs in a NR Cell may be far larger than that of a typical LTE Cell. </w:t>
      </w:r>
    </w:p>
    <w:p w:rsidR="00F650C0" w:rsidRPr="007B5547" w:rsidRDefault="00F650C0" w:rsidP="00F650C0">
      <w:pPr>
        <w:pStyle w:val="af"/>
        <w:numPr>
          <w:ilvl w:val="0"/>
          <w:numId w:val="6"/>
        </w:numPr>
        <w:tabs>
          <w:tab w:val="num" w:pos="2880"/>
        </w:tabs>
        <w:ind w:firstLineChars="0"/>
      </w:pPr>
      <w:r w:rsidRPr="007B5547">
        <w:t xml:space="preserve">NR SRS needs to support a more flexible physical resource mapping (PRM). In particular, unlike LTE, allocation of partially overlapping SRSs on the same TF resources in a NR Cell </w:t>
      </w:r>
      <w:r w:rsidR="0000465A">
        <w:t>is agreed to be supported [2].</w:t>
      </w:r>
    </w:p>
    <w:p w:rsidR="00F650C0" w:rsidRPr="007B5547" w:rsidRDefault="00F650C0" w:rsidP="00F650C0">
      <w:pPr>
        <w:ind w:left="1440" w:hanging="1440"/>
        <w:rPr>
          <w:rFonts w:eastAsiaTheme="minorEastAsia"/>
          <w:b/>
          <w:i/>
          <w:lang w:eastAsia="zh-CN"/>
        </w:rPr>
      </w:pPr>
      <w:r w:rsidRPr="007B5547">
        <w:rPr>
          <w:rFonts w:eastAsia="MS Mincho"/>
          <w:b/>
          <w:i/>
          <w:lang w:eastAsia="ja-JP"/>
        </w:rPr>
        <w:t xml:space="preserve">Observation </w:t>
      </w:r>
      <w:r w:rsidRPr="007B5547">
        <w:rPr>
          <w:rFonts w:eastAsiaTheme="minorEastAsia"/>
          <w:b/>
          <w:i/>
          <w:lang w:eastAsia="zh-CN"/>
        </w:rPr>
        <w:t>1</w:t>
      </w:r>
      <w:r w:rsidRPr="007B5547">
        <w:rPr>
          <w:rFonts w:eastAsia="MS Mincho"/>
          <w:b/>
          <w:i/>
          <w:lang w:eastAsia="ja-JP"/>
        </w:rPr>
        <w:t xml:space="preserve">: Two major requirements that NR SRS sequence design needs to address are: </w:t>
      </w:r>
    </w:p>
    <w:p w:rsidR="00F650C0" w:rsidRPr="007B5547" w:rsidRDefault="00F650C0" w:rsidP="00F650C0">
      <w:pPr>
        <w:pStyle w:val="af"/>
        <w:numPr>
          <w:ilvl w:val="0"/>
          <w:numId w:val="10"/>
        </w:numPr>
        <w:ind w:firstLineChars="0"/>
        <w:rPr>
          <w:rFonts w:eastAsiaTheme="minorEastAsia"/>
          <w:b/>
          <w:i/>
          <w:lang w:eastAsia="zh-CN"/>
        </w:rPr>
      </w:pPr>
      <w:r w:rsidRPr="007B5547">
        <w:rPr>
          <w:rFonts w:eastAsia="MS Mincho"/>
          <w:b/>
          <w:i/>
          <w:lang w:eastAsia="ja-JP"/>
        </w:rPr>
        <w:t>Req1</w:t>
      </w:r>
      <w:r w:rsidRPr="007B5547">
        <w:rPr>
          <w:rFonts w:eastAsiaTheme="minorEastAsia" w:hint="eastAsia"/>
          <w:b/>
          <w:i/>
          <w:lang w:eastAsia="zh-CN"/>
        </w:rPr>
        <w:t>)</w:t>
      </w:r>
      <w:r w:rsidRPr="007B5547">
        <w:rPr>
          <w:rFonts w:eastAsia="MS Mincho"/>
          <w:b/>
          <w:i/>
          <w:lang w:eastAsia="ja-JP"/>
        </w:rPr>
        <w:t xml:space="preserve"> </w:t>
      </w:r>
      <w:r w:rsidRPr="007B5547">
        <w:rPr>
          <w:rFonts w:eastAsiaTheme="minorEastAsia"/>
          <w:b/>
          <w:i/>
          <w:lang w:eastAsia="zh-CN"/>
        </w:rPr>
        <w:t xml:space="preserve"> </w:t>
      </w:r>
      <w:r w:rsidRPr="007B5547">
        <w:rPr>
          <w:rFonts w:eastAsia="MS Mincho"/>
          <w:b/>
          <w:i/>
          <w:lang w:eastAsia="ja-JP"/>
        </w:rPr>
        <w:t>Higher user capacity per cell compared to LTE; and</w:t>
      </w:r>
    </w:p>
    <w:p w:rsidR="00F650C0" w:rsidRPr="007B5547" w:rsidRDefault="00F650C0" w:rsidP="00F650C0">
      <w:pPr>
        <w:pStyle w:val="af"/>
        <w:numPr>
          <w:ilvl w:val="0"/>
          <w:numId w:val="10"/>
        </w:numPr>
        <w:ind w:firstLineChars="0"/>
      </w:pPr>
      <w:r w:rsidRPr="007B5547">
        <w:rPr>
          <w:rFonts w:eastAsia="MS Mincho"/>
          <w:b/>
          <w:i/>
          <w:lang w:eastAsia="ja-JP"/>
        </w:rPr>
        <w:t>Req2</w:t>
      </w:r>
      <w:r w:rsidRPr="007B5547">
        <w:rPr>
          <w:rFonts w:eastAsiaTheme="minorEastAsia" w:hint="eastAsia"/>
          <w:b/>
          <w:i/>
          <w:lang w:eastAsia="zh-CN"/>
        </w:rPr>
        <w:t>)</w:t>
      </w:r>
      <w:r w:rsidRPr="007B5547">
        <w:rPr>
          <w:rFonts w:eastAsia="MS Mincho"/>
          <w:b/>
          <w:i/>
          <w:lang w:eastAsia="ja-JP"/>
        </w:rPr>
        <w:t xml:space="preserve"> </w:t>
      </w:r>
      <w:r w:rsidRPr="007B5547">
        <w:rPr>
          <w:rFonts w:eastAsiaTheme="minorEastAsia"/>
          <w:b/>
          <w:i/>
          <w:lang w:eastAsia="zh-CN"/>
        </w:rPr>
        <w:t xml:space="preserve"> </w:t>
      </w:r>
      <w:r w:rsidRPr="007B5547">
        <w:rPr>
          <w:rFonts w:eastAsia="MS Mincho"/>
          <w:b/>
          <w:i/>
          <w:lang w:eastAsia="ja-JP"/>
        </w:rPr>
        <w:t xml:space="preserve">More flexible SRS physical resource mapping in NR Cell. </w:t>
      </w:r>
    </w:p>
    <w:p w:rsidR="00162615" w:rsidRDefault="00B21B5F" w:rsidP="00162615">
      <w:pPr>
        <w:pStyle w:val="2"/>
        <w:rPr>
          <w:lang w:eastAsia="zh-CN"/>
        </w:rPr>
      </w:pPr>
      <w:r w:rsidRPr="007B5547">
        <w:rPr>
          <w:lang w:eastAsia="zh-CN"/>
        </w:rPr>
        <w:lastRenderedPageBreak/>
        <w:t>NR  SRS sequence design</w:t>
      </w:r>
    </w:p>
    <w:p w:rsidR="009F48A0" w:rsidRDefault="00162615" w:rsidP="005C4757">
      <w:pPr>
        <w:rPr>
          <w:kern w:val="2"/>
          <w:lang w:val="en-GB" w:eastAsia="zh-CN"/>
        </w:rPr>
      </w:pPr>
      <w:r>
        <w:rPr>
          <w:rFonts w:hint="eastAsia"/>
          <w:kern w:val="2"/>
          <w:lang w:val="en-GB" w:eastAsia="zh-CN"/>
        </w:rPr>
        <w:t>In LTE</w:t>
      </w:r>
      <w:r>
        <w:rPr>
          <w:kern w:val="2"/>
          <w:lang w:val="en-GB" w:eastAsia="zh-CN"/>
        </w:rPr>
        <w:t>, SRS</w:t>
      </w:r>
      <w:r>
        <w:rPr>
          <w:rFonts w:hint="eastAsia"/>
          <w:kern w:val="2"/>
          <w:lang w:val="en-GB" w:eastAsia="zh-CN"/>
        </w:rPr>
        <w:t xml:space="preserve"> sequence design is non resource specific</w:t>
      </w:r>
      <w:r>
        <w:rPr>
          <w:kern w:val="2"/>
          <w:lang w:val="en-GB" w:eastAsia="zh-CN"/>
        </w:rPr>
        <w:t>, which means that sequence generation of circularly extended ZC is independent of resource location, therefore only multiplexing of fully overlapping of SRS time-frequency resources for different UEs by cyclic shift is supported. However, it has been agreed in RAN1 #88b the scenario that multiplexing of UEs whose SRS time-frequency resources are partially overlapped should be taken into account as well in NR.</w:t>
      </w:r>
      <w:r>
        <w:rPr>
          <w:rFonts w:hint="eastAsia"/>
          <w:kern w:val="2"/>
          <w:lang w:val="en-GB" w:eastAsia="zh-CN"/>
        </w:rPr>
        <w:t xml:space="preserve"> </w:t>
      </w:r>
    </w:p>
    <w:p w:rsidR="00D6225A" w:rsidRDefault="00162615" w:rsidP="005C4757">
      <w:pPr>
        <w:rPr>
          <w:kern w:val="2"/>
          <w:lang w:val="en-GB" w:eastAsia="zh-CN"/>
        </w:rPr>
      </w:pPr>
      <w:r>
        <w:rPr>
          <w:kern w:val="2"/>
          <w:lang w:val="en-GB" w:eastAsia="zh-CN"/>
        </w:rPr>
        <w:t xml:space="preserve">Therefore, various approaches </w:t>
      </w:r>
      <w:r w:rsidR="009F48A0">
        <w:rPr>
          <w:kern w:val="2"/>
          <w:lang w:val="en-GB" w:eastAsia="zh-CN"/>
        </w:rPr>
        <w:t xml:space="preserve">which are resource specific </w:t>
      </w:r>
      <w:r>
        <w:rPr>
          <w:kern w:val="2"/>
          <w:lang w:val="en-GB" w:eastAsia="zh-CN"/>
        </w:rPr>
        <w:t xml:space="preserve">to tackle the ‘partially overlapping SRS’ problem have been proposed, e.g. block concatenated </w:t>
      </w:r>
      <w:r w:rsidR="009F48A0">
        <w:rPr>
          <w:kern w:val="2"/>
          <w:lang w:val="en-GB" w:eastAsia="zh-CN"/>
        </w:rPr>
        <w:t>ZC sequences [</w:t>
      </w:r>
      <w:r w:rsidR="008E6FC0">
        <w:rPr>
          <w:kern w:val="2"/>
          <w:lang w:val="en-GB" w:eastAsia="zh-CN"/>
        </w:rPr>
        <w:t>3</w:t>
      </w:r>
      <w:r w:rsidR="009F48A0">
        <w:rPr>
          <w:kern w:val="2"/>
          <w:lang w:val="en-GB" w:eastAsia="zh-CN"/>
        </w:rPr>
        <w:t>] and truncated ZC sequences [</w:t>
      </w:r>
      <w:r w:rsidR="008E6FC0">
        <w:rPr>
          <w:kern w:val="2"/>
          <w:lang w:val="en-GB" w:eastAsia="zh-CN"/>
        </w:rPr>
        <w:t>4</w:t>
      </w:r>
      <w:r w:rsidR="009F48A0">
        <w:rPr>
          <w:kern w:val="2"/>
          <w:lang w:val="en-GB" w:eastAsia="zh-CN"/>
        </w:rPr>
        <w:t>]</w:t>
      </w:r>
      <w:r>
        <w:rPr>
          <w:kern w:val="2"/>
          <w:lang w:val="en-GB" w:eastAsia="zh-CN"/>
        </w:rPr>
        <w:t>.</w:t>
      </w:r>
      <w:r w:rsidR="009F48A0">
        <w:rPr>
          <w:kern w:val="2"/>
          <w:lang w:val="en-GB" w:eastAsia="zh-CN"/>
        </w:rPr>
        <w:t xml:space="preserve"> Generally, block concatenated ZC sequences will cause degradation in PAPR/CM and cross-correlation, where the cross-correlation performance is especially unsatisfactory because of the concatenation of short sequences. </w:t>
      </w:r>
      <w:r w:rsidR="00F93B8A">
        <w:rPr>
          <w:kern w:val="2"/>
          <w:lang w:val="en-GB" w:eastAsia="zh-CN"/>
        </w:rPr>
        <w:t>Moreover</w:t>
      </w:r>
      <w:r w:rsidR="00AA2DCE">
        <w:rPr>
          <w:kern w:val="2"/>
          <w:lang w:val="en-GB" w:eastAsia="zh-CN"/>
        </w:rPr>
        <w:t xml:space="preserve">, long truncated ZC sequences </w:t>
      </w:r>
      <w:r w:rsidR="00F93B8A">
        <w:rPr>
          <w:kern w:val="2"/>
          <w:lang w:val="en-GB" w:eastAsia="zh-CN"/>
        </w:rPr>
        <w:t xml:space="preserve">are introduced which </w:t>
      </w:r>
      <w:r w:rsidR="00AA2DCE">
        <w:rPr>
          <w:kern w:val="2"/>
          <w:lang w:val="en-GB" w:eastAsia="zh-CN"/>
        </w:rPr>
        <w:t xml:space="preserve">have the same cross-correlation property with LTE ZC, while having only </w:t>
      </w:r>
      <w:r w:rsidR="00AF4A37">
        <w:rPr>
          <w:kern w:val="2"/>
          <w:lang w:val="en-GB" w:eastAsia="zh-CN"/>
        </w:rPr>
        <w:t>a little (less than 0.5dB)</w:t>
      </w:r>
      <w:r w:rsidR="00AA2DCE">
        <w:rPr>
          <w:kern w:val="2"/>
          <w:lang w:val="en-GB" w:eastAsia="zh-CN"/>
        </w:rPr>
        <w:t xml:space="preserve"> degradation in PAPR/CM. </w:t>
      </w:r>
    </w:p>
    <w:p w:rsidR="00F93B8A" w:rsidRDefault="00F93B8A" w:rsidP="00F93B8A">
      <w:pPr>
        <w:rPr>
          <w:kern w:val="2"/>
          <w:lang w:val="en-GB" w:eastAsia="zh-CN"/>
        </w:rPr>
      </w:pPr>
      <w:r>
        <w:rPr>
          <w:rFonts w:hint="eastAsia"/>
          <w:kern w:val="2"/>
          <w:lang w:val="en-GB" w:eastAsia="zh-CN"/>
        </w:rPr>
        <w:t xml:space="preserve">As </w:t>
      </w:r>
      <w:r>
        <w:rPr>
          <w:kern w:val="2"/>
          <w:lang w:val="en-GB" w:eastAsia="zh-CN"/>
        </w:rPr>
        <w:t>i</w:t>
      </w:r>
      <w:r>
        <w:rPr>
          <w:rFonts w:hint="eastAsia"/>
          <w:kern w:val="2"/>
          <w:lang w:val="en-GB" w:eastAsia="zh-CN"/>
        </w:rPr>
        <w:t>n [</w:t>
      </w:r>
      <w:r w:rsidR="008E6FC0">
        <w:rPr>
          <w:kern w:val="2"/>
          <w:lang w:val="en-GB" w:eastAsia="zh-CN"/>
        </w:rPr>
        <w:t>4</w:t>
      </w:r>
      <w:r>
        <w:rPr>
          <w:rFonts w:hint="eastAsia"/>
          <w:kern w:val="2"/>
          <w:lang w:val="en-GB" w:eastAsia="zh-CN"/>
        </w:rPr>
        <w:t>]</w:t>
      </w:r>
      <w:r>
        <w:rPr>
          <w:kern w:val="2"/>
          <w:lang w:val="en-GB" w:eastAsia="zh-CN"/>
        </w:rPr>
        <w:t xml:space="preserve">, a mother sequence which is a truncated ZC sequence is defined for the whole band. In both fully/partially overlapping sounding resource scheduling scenarios, the SRS sequence is truncated from the mother sequence depending on the resource location of SRS resource. </w:t>
      </w:r>
    </w:p>
    <w:p w:rsidR="00D6225A" w:rsidRDefault="00D6225A" w:rsidP="005C4757">
      <w:pPr>
        <w:jc w:val="center"/>
        <w:rPr>
          <w:kern w:val="2"/>
          <w:lang w:eastAsia="zh-CN"/>
        </w:rPr>
      </w:pPr>
      <w:r w:rsidRPr="001424EE">
        <w:rPr>
          <w:kern w:val="2"/>
          <w:lang w:eastAsia="zh-CN"/>
        </w:rPr>
        <w:object w:dxaOrig="3766" w:dyaOrig="2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9pt;height:144.6pt" o:ole="">
            <v:imagedata r:id="rId8" o:title=""/>
          </v:shape>
          <o:OLEObject Type="Embed" ProgID="Visio.Drawing.15" ShapeID="_x0000_i1025" DrawAspect="Content" ObjectID="_1559195762" r:id="rId9"/>
        </w:object>
      </w:r>
    </w:p>
    <w:p w:rsidR="00D6225A" w:rsidRDefault="00D6225A" w:rsidP="005C4757">
      <w:pPr>
        <w:jc w:val="center"/>
        <w:rPr>
          <w:kern w:val="2"/>
          <w:lang w:val="en-GB" w:eastAsia="zh-CN"/>
        </w:rPr>
      </w:pPr>
      <w:r>
        <w:rPr>
          <w:kern w:val="2"/>
          <w:lang w:eastAsia="zh-CN"/>
        </w:rPr>
        <w:t xml:space="preserve">Figure </w:t>
      </w:r>
      <w:r w:rsidR="00A62044">
        <w:rPr>
          <w:kern w:val="2"/>
          <w:lang w:eastAsia="zh-CN"/>
        </w:rPr>
        <w:t>1</w:t>
      </w:r>
      <w:r>
        <w:rPr>
          <w:rFonts w:hint="eastAsia"/>
          <w:kern w:val="2"/>
          <w:lang w:eastAsia="zh-CN"/>
        </w:rPr>
        <w:t>. Resource specific, long truncated ZC sequences.</w:t>
      </w:r>
    </w:p>
    <w:p w:rsidR="00F93B8A" w:rsidRDefault="00F93B8A" w:rsidP="00F93B8A">
      <w:pPr>
        <w:rPr>
          <w:kern w:val="2"/>
          <w:lang w:val="en-GB" w:eastAsia="zh-CN"/>
        </w:rPr>
      </w:pPr>
      <w:r>
        <w:rPr>
          <w:kern w:val="2"/>
          <w:lang w:val="en-GB" w:eastAsia="zh-CN"/>
        </w:rPr>
        <w:t>A group of long ZC sequences with same length and different roots satisfying 1) PAPR/CM requirement for whose segments with system supported SRS sequence lengths and 2) sequence capacity can be found by computer search. Based on experience, generally, the cross-correlation property will become worse with more SRS bandwidth cases tested for PAPR/CM, and the truncated ZC group could be obtained optimally for different NR carrier bandwidth.</w:t>
      </w:r>
      <w:r w:rsidR="00830115">
        <w:rPr>
          <w:kern w:val="2"/>
          <w:lang w:val="en-GB" w:eastAsia="zh-CN"/>
        </w:rPr>
        <w:t xml:space="preserve"> </w:t>
      </w:r>
      <w:r w:rsidR="000E489F">
        <w:rPr>
          <w:kern w:val="2"/>
          <w:lang w:val="en-GB" w:eastAsia="zh-CN"/>
        </w:rPr>
        <w:t>F</w:t>
      </w:r>
      <w:r w:rsidR="00AD359C">
        <w:rPr>
          <w:kern w:val="2"/>
          <w:lang w:val="en-GB" w:eastAsia="zh-CN"/>
        </w:rPr>
        <w:t>or instance, two</w:t>
      </w:r>
      <w:r w:rsidR="000E489F">
        <w:rPr>
          <w:kern w:val="2"/>
          <w:lang w:val="en-GB" w:eastAsia="zh-CN"/>
        </w:rPr>
        <w:t xml:space="preserve"> trunc</w:t>
      </w:r>
      <w:r w:rsidR="00AD359C">
        <w:rPr>
          <w:kern w:val="2"/>
          <w:lang w:val="en-GB" w:eastAsia="zh-CN"/>
        </w:rPr>
        <w:t xml:space="preserve">ated ZC groups (four </w:t>
      </w:r>
      <w:r w:rsidR="00D84802">
        <w:rPr>
          <w:kern w:val="2"/>
          <w:lang w:val="en-GB" w:eastAsia="zh-CN"/>
        </w:rPr>
        <w:t xml:space="preserve">if </w:t>
      </w:r>
      <w:r w:rsidR="00AD359C">
        <w:rPr>
          <w:kern w:val="2"/>
          <w:lang w:val="en-GB" w:eastAsia="zh-CN"/>
        </w:rPr>
        <w:t xml:space="preserve">considering different comb) could be used </w:t>
      </w:r>
      <w:r w:rsidR="00D84802">
        <w:rPr>
          <w:kern w:val="2"/>
          <w:lang w:val="en-GB" w:eastAsia="zh-CN"/>
        </w:rPr>
        <w:t xml:space="preserve">respectively </w:t>
      </w:r>
      <w:r w:rsidR="00AD359C">
        <w:rPr>
          <w:kern w:val="2"/>
          <w:lang w:val="en-GB" w:eastAsia="zh-CN"/>
        </w:rPr>
        <w:t>for NR carrier whose total resource</w:t>
      </w:r>
      <w:r w:rsidR="002D63B6">
        <w:rPr>
          <w:kern w:val="2"/>
          <w:lang w:val="en-GB" w:eastAsia="zh-CN"/>
        </w:rPr>
        <w:t xml:space="preserve"> is</w:t>
      </w:r>
      <w:r w:rsidR="0082298C">
        <w:rPr>
          <w:kern w:val="2"/>
          <w:lang w:val="en-GB" w:eastAsia="zh-CN"/>
        </w:rPr>
        <w:t xml:space="preserve"> larger</w:t>
      </w:r>
      <w:r w:rsidR="00AD359C">
        <w:rPr>
          <w:kern w:val="2"/>
          <w:lang w:val="en-GB" w:eastAsia="zh-CN"/>
        </w:rPr>
        <w:t xml:space="preserve"> than 110RB and</w:t>
      </w:r>
      <w:r w:rsidR="00D84802">
        <w:rPr>
          <w:kern w:val="2"/>
          <w:lang w:val="en-GB" w:eastAsia="zh-CN"/>
        </w:rPr>
        <w:t xml:space="preserve"> </w:t>
      </w:r>
      <w:r w:rsidR="0082298C">
        <w:rPr>
          <w:kern w:val="2"/>
          <w:lang w:val="en-GB" w:eastAsia="zh-CN"/>
        </w:rPr>
        <w:t xml:space="preserve">not larger </w:t>
      </w:r>
      <w:r w:rsidR="00D84802">
        <w:rPr>
          <w:kern w:val="2"/>
          <w:lang w:val="en-GB" w:eastAsia="zh-CN"/>
        </w:rPr>
        <w:t>than 110RB</w:t>
      </w:r>
      <w:r w:rsidR="00AD359C">
        <w:rPr>
          <w:kern w:val="2"/>
          <w:lang w:val="en-GB" w:eastAsia="zh-CN"/>
        </w:rPr>
        <w:t>.</w:t>
      </w:r>
      <w:r w:rsidR="00D84802">
        <w:rPr>
          <w:kern w:val="2"/>
          <w:lang w:val="en-GB" w:eastAsia="zh-CN"/>
        </w:rPr>
        <w:t xml:space="preserve"> Examples for</w:t>
      </w:r>
      <w:r w:rsidR="002D63B6">
        <w:rPr>
          <w:kern w:val="2"/>
          <w:lang w:val="en-GB" w:eastAsia="zh-CN"/>
        </w:rPr>
        <w:t xml:space="preserve"> NR carrier whose total resource is</w:t>
      </w:r>
      <w:r w:rsidR="00D84802">
        <w:rPr>
          <w:kern w:val="2"/>
          <w:lang w:val="en-GB" w:eastAsia="zh-CN"/>
        </w:rPr>
        <w:t xml:space="preserve"> no larger than 110RB are provided in Appendix A</w:t>
      </w:r>
      <w:r w:rsidR="002D63B6">
        <w:rPr>
          <w:kern w:val="2"/>
          <w:lang w:val="en-GB" w:eastAsia="zh-CN"/>
        </w:rPr>
        <w:t>, and for forward capability</w:t>
      </w:r>
      <w:r w:rsidR="00C35E5D">
        <w:rPr>
          <w:kern w:val="2"/>
          <w:lang w:val="en-GB" w:eastAsia="zh-CN"/>
        </w:rPr>
        <w:t xml:space="preserve"> for various sounding bandwidths</w:t>
      </w:r>
      <w:r w:rsidR="002D63B6">
        <w:rPr>
          <w:kern w:val="2"/>
          <w:lang w:val="en-GB" w:eastAsia="zh-CN"/>
        </w:rPr>
        <w:t>, each sequence supports all sounding bandwidths which are multiples of 4PRB</w:t>
      </w:r>
      <w:r w:rsidR="00D84802">
        <w:rPr>
          <w:kern w:val="2"/>
          <w:lang w:val="en-GB" w:eastAsia="zh-CN"/>
        </w:rPr>
        <w:t>.</w:t>
      </w:r>
    </w:p>
    <w:p w:rsidR="00F93B8A" w:rsidRPr="005C4757" w:rsidRDefault="008E6FC0" w:rsidP="005C4757">
      <w:pPr>
        <w:rPr>
          <w:i/>
          <w:kern w:val="2"/>
          <w:lang w:val="en-GB" w:eastAsia="zh-CN"/>
        </w:rPr>
      </w:pPr>
      <w:r>
        <w:rPr>
          <w:b/>
          <w:i/>
          <w:kern w:val="2"/>
          <w:lang w:val="en-GB" w:eastAsia="zh-CN"/>
        </w:rPr>
        <w:t>Observation 2</w:t>
      </w:r>
      <w:r w:rsidR="00F93B8A" w:rsidRPr="001424EE">
        <w:rPr>
          <w:b/>
          <w:i/>
          <w:kern w:val="2"/>
          <w:lang w:val="en-GB" w:eastAsia="zh-CN"/>
        </w:rPr>
        <w:t>:</w:t>
      </w:r>
      <w:r w:rsidR="00F93B8A" w:rsidRPr="005C4757">
        <w:rPr>
          <w:b/>
          <w:i/>
          <w:kern w:val="2"/>
          <w:lang w:val="en-GB" w:eastAsia="zh-CN"/>
        </w:rPr>
        <w:t xml:space="preserve"> </w:t>
      </w:r>
      <w:r w:rsidR="00D6225A" w:rsidRPr="005C4757">
        <w:rPr>
          <w:b/>
          <w:i/>
          <w:kern w:val="2"/>
          <w:lang w:val="en-GB" w:eastAsia="zh-CN"/>
        </w:rPr>
        <w:t>T</w:t>
      </w:r>
      <w:r w:rsidR="00F93B8A" w:rsidRPr="005C4757">
        <w:rPr>
          <w:b/>
          <w:i/>
          <w:kern w:val="2"/>
          <w:lang w:val="en-GB" w:eastAsia="zh-CN"/>
        </w:rPr>
        <w:t>he truncated ZC group may at least adapt to total RE number of a NR carrier in order to achieve good cross-correlation performance in each case.</w:t>
      </w:r>
    </w:p>
    <w:p w:rsidR="00AA2DCE" w:rsidRDefault="00D6225A" w:rsidP="005C4757">
      <w:pPr>
        <w:rPr>
          <w:kern w:val="2"/>
          <w:lang w:val="en-GB" w:eastAsia="zh-CN"/>
        </w:rPr>
      </w:pPr>
      <w:r>
        <w:rPr>
          <w:kern w:val="2"/>
          <w:lang w:val="en-GB" w:eastAsia="zh-CN"/>
        </w:rPr>
        <w:t>In NR network, t</w:t>
      </w:r>
      <w:r w:rsidR="00AA2DCE">
        <w:rPr>
          <w:kern w:val="2"/>
          <w:lang w:val="en-GB" w:eastAsia="zh-CN"/>
        </w:rPr>
        <w:t xml:space="preserve">here may be different </w:t>
      </w:r>
      <w:r w:rsidR="00A22EB3">
        <w:rPr>
          <w:kern w:val="2"/>
          <w:lang w:val="en-GB" w:eastAsia="zh-CN"/>
        </w:rPr>
        <w:t>occasions where fully or</w:t>
      </w:r>
      <w:r w:rsidR="00AA2DCE">
        <w:rPr>
          <w:kern w:val="2"/>
          <w:lang w:val="en-GB" w:eastAsia="zh-CN"/>
        </w:rPr>
        <w:t xml:space="preserve"> partially overlapping SRS schedulin</w:t>
      </w:r>
      <w:r w:rsidR="008E6FC0">
        <w:rPr>
          <w:kern w:val="2"/>
          <w:lang w:val="en-GB" w:eastAsia="zh-CN"/>
        </w:rPr>
        <w:t>g will be needed</w:t>
      </w:r>
      <w:r w:rsidR="00AA2DCE">
        <w:rPr>
          <w:kern w:val="2"/>
          <w:lang w:val="en-GB" w:eastAsia="zh-CN"/>
        </w:rPr>
        <w:t xml:space="preserve">. When the system is light loaded, fully overlapping SRS scheduling may be sufficient and well-designed LTE ZC with better PAPR/CM performance can be utilized. When the system is heavy loaded, </w:t>
      </w:r>
      <w:r w:rsidR="001C7DAA">
        <w:rPr>
          <w:kern w:val="2"/>
          <w:lang w:val="en-GB" w:eastAsia="zh-CN"/>
        </w:rPr>
        <w:t>long truncated ZC which is resource specific will be necessary with large scheduling flexibility. Therefore, we have the</w:t>
      </w:r>
      <w:r w:rsidR="00F93B8A">
        <w:rPr>
          <w:kern w:val="2"/>
          <w:lang w:val="en-GB" w:eastAsia="zh-CN"/>
        </w:rPr>
        <w:t xml:space="preserve"> following proposal.</w:t>
      </w:r>
    </w:p>
    <w:p w:rsidR="00162615" w:rsidRPr="00162615" w:rsidRDefault="001C7DAA" w:rsidP="005C4757">
      <w:pPr>
        <w:rPr>
          <w:kern w:val="2"/>
          <w:lang w:val="en-GB" w:eastAsia="zh-CN"/>
        </w:rPr>
      </w:pPr>
      <w:r w:rsidRPr="00343A82">
        <w:rPr>
          <w:b/>
          <w:i/>
          <w:kern w:val="2"/>
          <w:lang w:val="en-GB" w:eastAsia="zh-CN"/>
        </w:rPr>
        <w:t>Proposal 1:</w:t>
      </w:r>
      <w:r w:rsidRPr="00343A82">
        <w:rPr>
          <w:i/>
          <w:kern w:val="2"/>
          <w:lang w:val="en-GB" w:eastAsia="zh-CN"/>
        </w:rPr>
        <w:t xml:space="preserve"> </w:t>
      </w:r>
      <w:r w:rsidRPr="005C4757">
        <w:rPr>
          <w:b/>
          <w:i/>
          <w:kern w:val="2"/>
          <w:lang w:val="en-GB" w:eastAsia="zh-CN"/>
        </w:rPr>
        <w:t>NR should support both LTE-like ZC sequences and long truncated ZC sequences for SRS sequence design</w:t>
      </w:r>
      <w:r w:rsidR="008E6FC0" w:rsidRPr="005C4757">
        <w:rPr>
          <w:b/>
          <w:i/>
          <w:kern w:val="2"/>
          <w:lang w:val="en-GB" w:eastAsia="zh-CN"/>
        </w:rPr>
        <w:t>.</w:t>
      </w:r>
    </w:p>
    <w:p w:rsidR="00F650C0" w:rsidRPr="007B5547" w:rsidRDefault="00F650C0" w:rsidP="00F650C0">
      <w:r w:rsidRPr="007B5547">
        <w:lastRenderedPageBreak/>
        <w:t xml:space="preserve">In next </w:t>
      </w:r>
      <w:r w:rsidR="009336A5" w:rsidRPr="007B5547">
        <w:t>sections</w:t>
      </w:r>
      <w:r w:rsidRPr="007B5547">
        <w:t xml:space="preserve">, </w:t>
      </w:r>
      <w:r w:rsidR="00CA3E04" w:rsidRPr="007B5547">
        <w:t xml:space="preserve">we </w:t>
      </w:r>
      <w:r w:rsidR="007F2ED7" w:rsidRPr="007B5547">
        <w:t>discuss</w:t>
      </w:r>
      <w:r w:rsidR="00CA3E04" w:rsidRPr="007B5547">
        <w:t xml:space="preserve"> how Eq. (1) and </w:t>
      </w:r>
      <w:r w:rsidR="00C160E8" w:rsidRPr="007B5547">
        <w:rPr>
          <w:b/>
        </w:rPr>
        <w:t>P1-P3</w:t>
      </w:r>
      <w:r w:rsidR="00CA3E04" w:rsidRPr="007B5547">
        <w:t xml:space="preserve"> can be modified </w:t>
      </w:r>
      <w:r w:rsidR="007F2ED7" w:rsidRPr="007B5547">
        <w:t xml:space="preserve">to achieve </w:t>
      </w:r>
      <w:r w:rsidR="009336A5" w:rsidRPr="007B5547">
        <w:rPr>
          <w:b/>
          <w:i/>
        </w:rPr>
        <w:t>Req1</w:t>
      </w:r>
      <w:r w:rsidR="009336A5" w:rsidRPr="007B5547">
        <w:t xml:space="preserve"> and </w:t>
      </w:r>
      <w:r w:rsidR="009336A5" w:rsidRPr="007B5547">
        <w:rPr>
          <w:b/>
          <w:i/>
        </w:rPr>
        <w:t>Req2</w:t>
      </w:r>
      <w:r w:rsidR="007F2ED7" w:rsidRPr="007B5547">
        <w:t>.</w:t>
      </w:r>
    </w:p>
    <w:p w:rsidR="00F650C0" w:rsidRPr="007B5547" w:rsidRDefault="00F650C0" w:rsidP="001D6851">
      <w:pPr>
        <w:pStyle w:val="2"/>
      </w:pPr>
      <w:bookmarkStart w:id="3" w:name="_Ref480903334"/>
      <w:r w:rsidRPr="007B5547">
        <w:t>Supporting higher user capacity</w:t>
      </w:r>
      <w:bookmarkEnd w:id="3"/>
      <w:r w:rsidRPr="007B5547">
        <w:t xml:space="preserve"> </w:t>
      </w:r>
    </w:p>
    <w:p w:rsidR="00F65A10" w:rsidRPr="007B5547" w:rsidRDefault="00F650C0">
      <w:r w:rsidRPr="007B5547">
        <w:rPr>
          <w:b/>
        </w:rPr>
        <w:t>P</w:t>
      </w:r>
      <w:r w:rsidR="0055120A" w:rsidRPr="007B5547">
        <w:rPr>
          <w:b/>
        </w:rPr>
        <w:t>3</w:t>
      </w:r>
      <w:r w:rsidRPr="007B5547">
        <w:t xml:space="preserve"> </w:t>
      </w:r>
      <w:r w:rsidR="00F65A10" w:rsidRPr="007B5547">
        <w:t xml:space="preserve">and Eq. (1) </w:t>
      </w:r>
      <w:r w:rsidRPr="007B5547">
        <w:t>indicate that the ZC</w:t>
      </w:r>
      <w:r w:rsidR="00D520F1" w:rsidRPr="007B5547">
        <w:t xml:space="preserve"> </w:t>
      </w:r>
      <w:r w:rsidRPr="007B5547">
        <w:t xml:space="preserve">root used to generate equal-length SRS sequences </w:t>
      </w:r>
      <w:r w:rsidR="00F65A10" w:rsidRPr="007B5547">
        <w:t xml:space="preserve">in the same time slot </w:t>
      </w:r>
      <w:r w:rsidRPr="007B5547">
        <w:t xml:space="preserve">is cell-specific. This may not lend itself to a SRS design that </w:t>
      </w:r>
      <w:r w:rsidR="00305DBB" w:rsidRPr="007B5547">
        <w:t xml:space="preserve">is required to </w:t>
      </w:r>
      <w:r w:rsidRPr="007B5547">
        <w:t xml:space="preserve">meet </w:t>
      </w:r>
      <w:r w:rsidRPr="007B5547">
        <w:rPr>
          <w:rFonts w:eastAsia="MS Mincho"/>
          <w:b/>
          <w:i/>
          <w:lang w:eastAsia="ja-JP"/>
        </w:rPr>
        <w:t>Req1</w:t>
      </w:r>
      <w:r w:rsidRPr="007B5547">
        <w:rPr>
          <w:rFonts w:eastAsiaTheme="minorEastAsia"/>
          <w:b/>
          <w:i/>
          <w:lang w:eastAsia="zh-CN"/>
        </w:rPr>
        <w:t xml:space="preserve"> </w:t>
      </w:r>
      <w:r w:rsidRPr="007B5547">
        <w:t>as only a limited number of SRS sequences of the same length can be generated from a single ZC</w:t>
      </w:r>
      <w:r w:rsidR="00090019" w:rsidRPr="007B5547">
        <w:t xml:space="preserve"> </w:t>
      </w:r>
      <w:r w:rsidRPr="007B5547">
        <w:t>root. This number is upper bounded by the number of allowed cyclic shifts. However, due to the fac</w:t>
      </w:r>
      <w:r w:rsidR="009336A5" w:rsidRPr="007B5547">
        <w:t>t</w:t>
      </w:r>
      <w:r w:rsidRPr="007B5547">
        <w:t xml:space="preserve"> that NR SRS may need to support many more UEs (or UE ports) per cell, more than one ZC</w:t>
      </w:r>
      <w:r w:rsidR="00F65A10" w:rsidRPr="007B5547">
        <w:t xml:space="preserve"> </w:t>
      </w:r>
      <w:r w:rsidRPr="007B5547">
        <w:t xml:space="preserve">root may be required to generate SRSs of the same length on the same </w:t>
      </w:r>
      <w:r w:rsidR="008901A3" w:rsidRPr="007B5547">
        <w:t xml:space="preserve">OFDM </w:t>
      </w:r>
      <w:r w:rsidRPr="007B5547">
        <w:t>symbol. This can be done if the ZC</w:t>
      </w:r>
      <w:r w:rsidR="00F65A10" w:rsidRPr="007B5547">
        <w:t xml:space="preserve"> </w:t>
      </w:r>
      <w:r w:rsidRPr="007B5547">
        <w:t xml:space="preserve">roots of NR SRS sequences are configured UE-specifically. </w:t>
      </w:r>
      <w:r w:rsidR="00794369">
        <w:t xml:space="preserve">The use of UE specific sequence ID to determine the ZC root has been agreed in RAN1#89, in part, to address this problem. </w:t>
      </w:r>
      <w:r w:rsidR="005060A9">
        <w:t>As for</w:t>
      </w:r>
      <w:r w:rsidR="00F65A10" w:rsidRPr="007B5547">
        <w:t xml:space="preserve"> LTE</w:t>
      </w:r>
      <w:r w:rsidR="005060A9">
        <w:t>-like sequence design</w:t>
      </w:r>
      <w:r w:rsidR="00F65A10" w:rsidRPr="007B5547">
        <w:t xml:space="preserve">, we believe that the dependency of the </w:t>
      </w:r>
      <w:r w:rsidR="00090019" w:rsidRPr="007B5547">
        <w:t xml:space="preserve">used </w:t>
      </w:r>
      <w:r w:rsidR="00F65A10" w:rsidRPr="007B5547">
        <w:t xml:space="preserve">ZC root </w:t>
      </w:r>
      <w:r w:rsidR="00090019" w:rsidRPr="007B5547">
        <w:t>to</w:t>
      </w:r>
      <w:r w:rsidR="00F65A10" w:rsidRPr="007B5547">
        <w:t xml:space="preserve"> SRS sequence length should </w:t>
      </w:r>
      <w:r w:rsidR="00090019" w:rsidRPr="007B5547">
        <w:t xml:space="preserve">still </w:t>
      </w:r>
      <w:r w:rsidR="00F65A10" w:rsidRPr="007B5547">
        <w:t xml:space="preserve">be preserved </w:t>
      </w:r>
      <w:r w:rsidR="00090019" w:rsidRPr="007B5547">
        <w:t xml:space="preserve">as, in part, the number of available ZC roots increases with the length of SRS sequences and we do not find any justification to use only a </w:t>
      </w:r>
      <w:r w:rsidR="00111636" w:rsidRPr="007B5547">
        <w:t xml:space="preserve">fixed </w:t>
      </w:r>
      <w:r w:rsidR="00090019" w:rsidRPr="007B5547">
        <w:t xml:space="preserve">set of </w:t>
      </w:r>
      <w:r w:rsidR="00111636" w:rsidRPr="007B5547">
        <w:t xml:space="preserve">limited number of </w:t>
      </w:r>
      <w:r w:rsidR="00090019" w:rsidRPr="007B5547">
        <w:t xml:space="preserve">ZC roots for all different SRS </w:t>
      </w:r>
      <w:r w:rsidR="00305DBB" w:rsidRPr="007B5547">
        <w:t>sequence lengths</w:t>
      </w:r>
      <w:r w:rsidR="00090019" w:rsidRPr="007B5547">
        <w:t xml:space="preserve">. </w:t>
      </w:r>
      <w:r w:rsidR="00111636" w:rsidRPr="007B5547">
        <w:t xml:space="preserve">Moreover, </w:t>
      </w:r>
      <w:r w:rsidR="00090019" w:rsidRPr="007B5547">
        <w:t xml:space="preserve">ZC root of SRS sequence </w:t>
      </w:r>
      <w:r w:rsidR="00C126F7" w:rsidRPr="007B5547">
        <w:t xml:space="preserve">can </w:t>
      </w:r>
      <w:r w:rsidR="00111636" w:rsidRPr="007B5547">
        <w:t>also depend on the SRS scheduled time (OFDM symbol and/or time slot) for randomization purposes. This dependency may be enabled or disabled.</w:t>
      </w:r>
      <w:r w:rsidR="00C126F7" w:rsidRPr="007B5547">
        <w:t xml:space="preserve"> Therefore, in its most general form, we have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C126F7" w:rsidRPr="007B5547" w:rsidTr="00D624A4">
        <w:tc>
          <w:tcPr>
            <w:tcW w:w="4653" w:type="dxa"/>
          </w:tcPr>
          <w:p w:rsidR="00C126F7" w:rsidRPr="007B5547" w:rsidRDefault="002B5D02" w:rsidP="008901A3">
            <w:pPr>
              <w:rPr>
                <w:lang w:eastAsia="zh-CN"/>
              </w:rPr>
            </w:pPr>
            <m:oMathPara>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nr</m:t>
                    </m:r>
                  </m:sub>
                </m:sSub>
                <m:r>
                  <w:rPr>
                    <w:rFonts w:ascii="Cambria Math" w:hAnsi="Cambria Math"/>
                    <w:lang w:eastAsia="zh-CN"/>
                  </w:rPr>
                  <m:t xml:space="preserve">=g(seq_ID,L, </m:t>
                </m:r>
                <m:r>
                  <w:rPr>
                    <w:rFonts w:ascii="Cambria Math" w:eastAsiaTheme="minorHAnsi" w:hAnsi="Cambria Math"/>
                  </w:rPr>
                  <m:t>t)</m:t>
                </m:r>
              </m:oMath>
            </m:oMathPara>
          </w:p>
        </w:tc>
        <w:tc>
          <w:tcPr>
            <w:tcW w:w="4654" w:type="dxa"/>
          </w:tcPr>
          <w:p w:rsidR="00C126F7" w:rsidRPr="007B5547" w:rsidRDefault="00C126F7" w:rsidP="00992FBE">
            <w:pPr>
              <w:jc w:val="right"/>
              <w:rPr>
                <w:lang w:eastAsia="zh-CN"/>
              </w:rPr>
            </w:pPr>
            <w:r w:rsidRPr="007B5547">
              <w:rPr>
                <w:lang w:eastAsia="zh-CN"/>
              </w:rPr>
              <w:t>(2)</w:t>
            </w:r>
          </w:p>
        </w:tc>
      </w:tr>
    </w:tbl>
    <w:p w:rsidR="00F65A10" w:rsidRPr="007B5547" w:rsidRDefault="00C126F7" w:rsidP="00F650C0">
      <w:r w:rsidRPr="007B5547">
        <w:rPr>
          <w:lang w:eastAsia="zh-CN"/>
        </w:rPr>
        <w:t xml:space="preserve">where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nr</m:t>
            </m:r>
          </m:sub>
        </m:sSub>
      </m:oMath>
      <w:r w:rsidRPr="007B5547">
        <w:rPr>
          <w:lang w:eastAsia="zh-CN"/>
        </w:rPr>
        <w:t xml:space="preserve"> is ZC root of NR SRS sequence,  </w:t>
      </w:r>
      <m:oMath>
        <m:r>
          <w:rPr>
            <w:rFonts w:ascii="Cambria Math" w:hAnsi="Cambria Math"/>
            <w:lang w:eastAsia="zh-CN"/>
          </w:rPr>
          <m:t>seq_ID</m:t>
        </m:r>
      </m:oMath>
      <w:r w:rsidRPr="007B5547">
        <w:rPr>
          <w:lang w:eastAsia="zh-CN"/>
        </w:rPr>
        <w:t xml:space="preserve"> is UE-specific sequence ID, and</w:t>
      </w:r>
      <m:oMath>
        <m:r>
          <w:rPr>
            <w:rFonts w:ascii="Cambria Math" w:hAnsi="Cambria Math"/>
            <w:lang w:eastAsia="zh-CN"/>
          </w:rPr>
          <m:t xml:space="preserve"> t</m:t>
        </m:r>
      </m:oMath>
      <w:r w:rsidRPr="007B5547">
        <w:rPr>
          <w:lang w:eastAsia="zh-CN"/>
        </w:rPr>
        <w:t xml:space="preserve">  is the SRS sequence scheduled time.</w:t>
      </w:r>
    </w:p>
    <w:p w:rsidR="00A00F89" w:rsidRPr="007B5547" w:rsidRDefault="00215E37" w:rsidP="00F650C0">
      <w:pPr>
        <w:rPr>
          <w:b/>
          <w:i/>
          <w:lang w:eastAsia="zh-CN"/>
        </w:rPr>
      </w:pPr>
      <w:r w:rsidRPr="007B5547">
        <w:rPr>
          <w:b/>
          <w:i/>
          <w:lang w:eastAsia="zh-CN"/>
        </w:rPr>
        <w:t xml:space="preserve">Proposal </w:t>
      </w:r>
      <w:r w:rsidR="0030022D">
        <w:rPr>
          <w:b/>
          <w:i/>
          <w:lang w:eastAsia="zh-CN"/>
        </w:rPr>
        <w:t>2</w:t>
      </w:r>
      <w:r w:rsidRPr="007B5547">
        <w:rPr>
          <w:b/>
          <w:i/>
          <w:lang w:eastAsia="zh-CN"/>
        </w:rPr>
        <w:t xml:space="preserve">: </w:t>
      </w:r>
      <w:r w:rsidR="00ED3D36" w:rsidRPr="007B5547">
        <w:rPr>
          <w:b/>
          <w:i/>
          <w:lang w:eastAsia="zh-CN"/>
        </w:rPr>
        <w:t xml:space="preserve">ZC root of SRS sequence </w:t>
      </w:r>
      <w:r w:rsidR="00F65A10" w:rsidRPr="007B5547">
        <w:rPr>
          <w:b/>
          <w:i/>
          <w:lang w:eastAsia="zh-CN"/>
        </w:rPr>
        <w:t>is</w:t>
      </w:r>
      <w:r w:rsidR="00A00F89" w:rsidRPr="007B5547">
        <w:rPr>
          <w:b/>
          <w:i/>
          <w:lang w:eastAsia="zh-CN"/>
        </w:rPr>
        <w:t xml:space="preserve"> at least</w:t>
      </w:r>
      <w:r w:rsidR="00F565F3" w:rsidRPr="007B5547">
        <w:rPr>
          <w:b/>
          <w:i/>
          <w:lang w:eastAsia="zh-CN"/>
        </w:rPr>
        <w:t xml:space="preserve"> </w:t>
      </w:r>
      <w:r w:rsidR="00F65A10" w:rsidRPr="007B5547">
        <w:rPr>
          <w:b/>
          <w:i/>
          <w:lang w:eastAsia="zh-CN"/>
        </w:rPr>
        <w:t>a function of</w:t>
      </w:r>
      <w:r w:rsidR="00ED3D36" w:rsidRPr="007B5547">
        <w:rPr>
          <w:b/>
          <w:i/>
          <w:lang w:eastAsia="zh-CN"/>
        </w:rPr>
        <w:t xml:space="preserve"> </w:t>
      </w:r>
      <w:r w:rsidR="00F565F3" w:rsidRPr="007B5547">
        <w:rPr>
          <w:b/>
          <w:i/>
          <w:lang w:eastAsia="zh-CN"/>
        </w:rPr>
        <w:t xml:space="preserve">UE-specific </w:t>
      </w:r>
      <w:r w:rsidR="00ED3D36" w:rsidRPr="007B5547">
        <w:rPr>
          <w:b/>
          <w:i/>
          <w:lang w:eastAsia="zh-CN"/>
        </w:rPr>
        <w:t>SRS sequence ID</w:t>
      </w:r>
      <w:r w:rsidR="005060A9">
        <w:rPr>
          <w:b/>
          <w:i/>
          <w:lang w:eastAsia="zh-CN"/>
        </w:rPr>
        <w:t>,</w:t>
      </w:r>
      <w:r w:rsidR="00111636" w:rsidRPr="007B5547">
        <w:rPr>
          <w:b/>
          <w:i/>
          <w:lang w:eastAsia="zh-CN"/>
        </w:rPr>
        <w:t xml:space="preserve"> and </w:t>
      </w:r>
      <w:r w:rsidR="00A00F89" w:rsidRPr="007B5547">
        <w:rPr>
          <w:b/>
          <w:i/>
          <w:lang w:eastAsia="zh-CN"/>
        </w:rPr>
        <w:t>whether or not depends on the SRS scheduled time</w:t>
      </w:r>
      <w:r w:rsidR="00A00F89" w:rsidRPr="007B5547">
        <w:rPr>
          <w:rFonts w:hint="eastAsia"/>
          <w:b/>
          <w:i/>
          <w:lang w:eastAsia="zh-CN"/>
        </w:rPr>
        <w:t xml:space="preserve"> </w:t>
      </w:r>
      <w:r w:rsidR="00A00F89" w:rsidRPr="007B5547">
        <w:rPr>
          <w:b/>
          <w:i/>
          <w:lang w:eastAsia="zh-CN"/>
        </w:rPr>
        <w:t xml:space="preserve">is </w:t>
      </w:r>
      <w:r w:rsidR="00A00F89" w:rsidRPr="007B5547">
        <w:rPr>
          <w:rFonts w:hint="eastAsia"/>
          <w:b/>
          <w:i/>
          <w:lang w:eastAsia="zh-CN"/>
        </w:rPr>
        <w:t>based on gNB configuration</w:t>
      </w:r>
      <w:r w:rsidR="00A00F89" w:rsidRPr="007B5547">
        <w:rPr>
          <w:b/>
          <w:i/>
          <w:lang w:eastAsia="zh-CN"/>
        </w:rPr>
        <w:t>.</w:t>
      </w:r>
    </w:p>
    <w:p w:rsidR="00992FBE" w:rsidRPr="007B5547" w:rsidRDefault="00D65ABE" w:rsidP="00F650C0">
      <w:pPr>
        <w:rPr>
          <w:b/>
          <w:i/>
          <w:lang w:eastAsia="zh-CN"/>
        </w:rPr>
      </w:pPr>
      <w:r w:rsidRPr="007B5547">
        <w:rPr>
          <w:lang w:eastAsia="zh-CN"/>
        </w:rPr>
        <w:t xml:space="preserve">If UE-specific SRS sequence ID is supported, this ID may also be used to determine other SRS sequence configuration parameters such as sequence length, scheduling time, and cyclic shifts. </w:t>
      </w:r>
      <w:r w:rsidR="006344CF" w:rsidRPr="007B5547">
        <w:rPr>
          <w:lang w:eastAsia="zh-CN"/>
        </w:rPr>
        <w:t xml:space="preserve">In such a case, </w:t>
      </w:r>
      <m:oMath>
        <m:r>
          <w:rPr>
            <w:rFonts w:ascii="Cambria Math" w:hAnsi="Cambria Math"/>
            <w:lang w:eastAsia="zh-CN"/>
          </w:rPr>
          <m:t>L</m:t>
        </m:r>
      </m:oMath>
      <w:r w:rsidR="006344CF" w:rsidRPr="007B5547">
        <w:rPr>
          <w:lang w:eastAsia="zh-CN"/>
        </w:rPr>
        <w:t xml:space="preserve"> and </w:t>
      </w:r>
      <m:oMath>
        <m:r>
          <w:rPr>
            <w:rFonts w:ascii="Cambria Math" w:eastAsiaTheme="minorHAnsi" w:hAnsi="Cambria Math"/>
          </w:rPr>
          <m:t>t</m:t>
        </m:r>
      </m:oMath>
      <w:r w:rsidR="006344CF" w:rsidRPr="007B5547">
        <w:t xml:space="preserve"> in Eq. (2) may also depend on </w:t>
      </w:r>
      <m:oMath>
        <m:r>
          <w:rPr>
            <w:rFonts w:ascii="Cambria Math" w:hAnsi="Cambria Math"/>
            <w:lang w:eastAsia="zh-CN"/>
          </w:rPr>
          <m:t>se</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ID</m:t>
            </m:r>
          </m:sub>
        </m:sSub>
      </m:oMath>
      <w:r w:rsidR="006344CF" w:rsidRPr="007B5547">
        <w:rPr>
          <w:lang w:eastAsia="zh-CN"/>
        </w:rPr>
        <w:t xml:space="preserve"> and possibly some higher layer signals. </w:t>
      </w:r>
    </w:p>
    <w:p w:rsidR="00215E37" w:rsidRPr="007B5547" w:rsidRDefault="00215E37" w:rsidP="00F650C0">
      <w:pPr>
        <w:rPr>
          <w:b/>
          <w:i/>
          <w:lang w:eastAsia="zh-CN"/>
        </w:rPr>
      </w:pPr>
      <w:r w:rsidRPr="007B5547">
        <w:rPr>
          <w:b/>
          <w:i/>
          <w:lang w:eastAsia="zh-CN"/>
        </w:rPr>
        <w:t xml:space="preserve">Proposal </w:t>
      </w:r>
      <w:r w:rsidR="0030022D">
        <w:rPr>
          <w:b/>
          <w:i/>
          <w:lang w:eastAsia="zh-CN"/>
        </w:rPr>
        <w:t>3</w:t>
      </w:r>
      <w:r w:rsidRPr="007B5547">
        <w:rPr>
          <w:b/>
          <w:i/>
          <w:lang w:eastAsia="zh-CN"/>
        </w:rPr>
        <w:t xml:space="preserve">: Dependency of SRS sequence length, scheduled time, and cyclic shifts on </w:t>
      </w:r>
      <w:r w:rsidR="00F34FB9" w:rsidRPr="007B5547">
        <w:rPr>
          <w:b/>
          <w:i/>
          <w:lang w:eastAsia="zh-CN"/>
        </w:rPr>
        <w:t xml:space="preserve">UE-specific </w:t>
      </w:r>
      <w:r w:rsidRPr="007B5547">
        <w:rPr>
          <w:b/>
          <w:i/>
          <w:lang w:eastAsia="zh-CN"/>
        </w:rPr>
        <w:t xml:space="preserve">SRS sequence ID should be further studied. </w:t>
      </w:r>
    </w:p>
    <w:p w:rsidR="00215E37" w:rsidRPr="007B5547" w:rsidRDefault="005B28DC" w:rsidP="00F650C0">
      <w:pPr>
        <w:rPr>
          <w:lang w:eastAsia="zh-CN"/>
        </w:rPr>
      </w:pPr>
      <w:r w:rsidRPr="007B5547">
        <w:rPr>
          <w:lang w:eastAsia="zh-CN"/>
        </w:rPr>
        <w:t>An approach to UE-specifically configure SRS sequence ID is to link it</w:t>
      </w:r>
      <w:r w:rsidR="00AF1624">
        <w:rPr>
          <w:lang w:eastAsia="zh-CN"/>
        </w:rPr>
        <w:t>s default value</w:t>
      </w:r>
      <w:r w:rsidRPr="007B5547">
        <w:rPr>
          <w:lang w:eastAsia="zh-CN"/>
        </w:rPr>
        <w:t xml:space="preserve"> with UE-</w:t>
      </w:r>
      <w:r w:rsidR="00AF1624">
        <w:rPr>
          <w:lang w:eastAsia="zh-CN"/>
        </w:rPr>
        <w:t>dedicated</w:t>
      </w:r>
      <w:r w:rsidR="00AF1624" w:rsidRPr="007B5547">
        <w:rPr>
          <w:lang w:eastAsia="zh-CN"/>
        </w:rPr>
        <w:t xml:space="preserve"> </w:t>
      </w:r>
      <w:r w:rsidRPr="007B5547">
        <w:rPr>
          <w:lang w:eastAsia="zh-CN"/>
        </w:rPr>
        <w:t>ID. An advantage of such an approach is to reduce the overhead of sending SRS sequence ID to UE as the UE is aware of its own UE-</w:t>
      </w:r>
      <w:r w:rsidR="00AF1624">
        <w:rPr>
          <w:lang w:eastAsia="zh-CN"/>
        </w:rPr>
        <w:t>dedicated</w:t>
      </w:r>
      <w:r w:rsidR="00AF1624" w:rsidRPr="007B5547">
        <w:rPr>
          <w:lang w:eastAsia="zh-CN"/>
        </w:rPr>
        <w:t xml:space="preserve"> </w:t>
      </w:r>
      <w:r w:rsidRPr="007B5547">
        <w:rPr>
          <w:lang w:eastAsia="zh-CN"/>
        </w:rPr>
        <w:t xml:space="preserve">ID and can determine its </w:t>
      </w:r>
      <w:r w:rsidR="00AF1624">
        <w:rPr>
          <w:lang w:eastAsia="zh-CN"/>
        </w:rPr>
        <w:t xml:space="preserve">default </w:t>
      </w:r>
      <w:r w:rsidRPr="007B5547">
        <w:rPr>
          <w:lang w:eastAsia="zh-CN"/>
        </w:rPr>
        <w:t xml:space="preserve">SRS sequence ID accordingly. </w:t>
      </w:r>
      <w:r w:rsidR="00AF1624">
        <w:rPr>
          <w:lang w:eastAsia="zh-CN"/>
        </w:rPr>
        <w:t>This default value may be overwritten by RRC signaling if necessary.</w:t>
      </w:r>
    </w:p>
    <w:p w:rsidR="00215E37" w:rsidRPr="007B5547" w:rsidRDefault="00215E37" w:rsidP="00F650C0">
      <w:pPr>
        <w:rPr>
          <w:b/>
          <w:i/>
          <w:lang w:eastAsia="zh-CN"/>
        </w:rPr>
      </w:pPr>
      <w:r w:rsidRPr="007B5547">
        <w:rPr>
          <w:b/>
          <w:i/>
          <w:lang w:eastAsia="zh-CN"/>
        </w:rPr>
        <w:t xml:space="preserve">Proposal </w:t>
      </w:r>
      <w:r w:rsidR="0030022D">
        <w:rPr>
          <w:b/>
          <w:i/>
          <w:lang w:eastAsia="zh-CN"/>
        </w:rPr>
        <w:t>4</w:t>
      </w:r>
      <w:r w:rsidRPr="007B5547">
        <w:rPr>
          <w:b/>
          <w:i/>
          <w:lang w:eastAsia="zh-CN"/>
        </w:rPr>
        <w:t xml:space="preserve">: </w:t>
      </w:r>
      <w:r w:rsidR="00AF1624">
        <w:rPr>
          <w:b/>
          <w:i/>
          <w:lang w:eastAsia="zh-CN"/>
        </w:rPr>
        <w:t xml:space="preserve">Default value of </w:t>
      </w:r>
      <w:r w:rsidR="00D55D39" w:rsidRPr="007B5547">
        <w:rPr>
          <w:b/>
          <w:i/>
          <w:lang w:eastAsia="zh-CN"/>
        </w:rPr>
        <w:t xml:space="preserve">UE-specific </w:t>
      </w:r>
      <w:r w:rsidRPr="007B5547">
        <w:rPr>
          <w:b/>
          <w:i/>
          <w:lang w:eastAsia="zh-CN"/>
        </w:rPr>
        <w:t>SRS sequence ID can have association with UE-</w:t>
      </w:r>
      <w:r w:rsidR="00AF1624">
        <w:rPr>
          <w:b/>
          <w:i/>
          <w:lang w:eastAsia="zh-CN"/>
        </w:rPr>
        <w:t>dedicated</w:t>
      </w:r>
      <w:r w:rsidR="00AF1624" w:rsidRPr="007B5547">
        <w:rPr>
          <w:b/>
          <w:i/>
          <w:lang w:eastAsia="zh-CN"/>
        </w:rPr>
        <w:t xml:space="preserve"> </w:t>
      </w:r>
      <w:r w:rsidRPr="007B5547">
        <w:rPr>
          <w:b/>
          <w:i/>
          <w:lang w:eastAsia="zh-CN"/>
        </w:rPr>
        <w:t xml:space="preserve">ID. </w:t>
      </w:r>
      <w:r w:rsidR="00AF1624">
        <w:rPr>
          <w:b/>
          <w:i/>
          <w:lang w:eastAsia="zh-CN"/>
        </w:rPr>
        <w:t xml:space="preserve">This default value may be overwritten by RRC signaling. </w:t>
      </w:r>
    </w:p>
    <w:p w:rsidR="00D55D39" w:rsidRPr="007B5547" w:rsidRDefault="00D55D39" w:rsidP="004C22A6">
      <w:pPr>
        <w:pStyle w:val="af"/>
        <w:numPr>
          <w:ilvl w:val="0"/>
          <w:numId w:val="11"/>
        </w:numPr>
        <w:ind w:firstLineChars="0"/>
        <w:rPr>
          <w:b/>
          <w:i/>
          <w:lang w:eastAsia="zh-CN"/>
        </w:rPr>
      </w:pPr>
      <w:r w:rsidRPr="007B5547">
        <w:rPr>
          <w:b/>
          <w:i/>
          <w:lang w:eastAsia="zh-CN"/>
        </w:rPr>
        <w:t>An example of UE-</w:t>
      </w:r>
      <w:r w:rsidR="00AF1624">
        <w:rPr>
          <w:b/>
          <w:i/>
          <w:lang w:eastAsia="zh-CN"/>
        </w:rPr>
        <w:t>dedicated</w:t>
      </w:r>
      <w:r w:rsidR="00AF1624" w:rsidRPr="007B5547">
        <w:rPr>
          <w:b/>
          <w:i/>
          <w:lang w:eastAsia="zh-CN"/>
        </w:rPr>
        <w:t xml:space="preserve"> </w:t>
      </w:r>
      <w:r w:rsidRPr="007B5547">
        <w:rPr>
          <w:b/>
          <w:i/>
          <w:lang w:eastAsia="zh-CN"/>
        </w:rPr>
        <w:t xml:space="preserve">ID is C-RNTI. </w:t>
      </w:r>
    </w:p>
    <w:p w:rsidR="00F650C0" w:rsidRPr="007B5547" w:rsidRDefault="00F650C0" w:rsidP="00F650C0">
      <w:r w:rsidRPr="007B5547">
        <w:t>Due to the need to support more UE ports and in contrary to LTE, multiple ZC</w:t>
      </w:r>
      <w:r w:rsidR="00430FAD" w:rsidRPr="007B5547">
        <w:t xml:space="preserve"> </w:t>
      </w:r>
      <w:r w:rsidRPr="007B5547">
        <w:t xml:space="preserve">roots may be used in the same cell to generate the same SRS sequence length. As such, it is required to revisit </w:t>
      </w:r>
      <w:r w:rsidRPr="007B5547">
        <w:rPr>
          <w:b/>
        </w:rPr>
        <w:t>P1</w:t>
      </w:r>
      <w:r w:rsidRPr="007B5547">
        <w:t xml:space="preserve"> in LTE SRS. Network may require more than 30 (or 60) roots to flexibly assign ZC</w:t>
      </w:r>
      <w:r w:rsidR="00430FAD" w:rsidRPr="007B5547">
        <w:t xml:space="preserve"> </w:t>
      </w:r>
      <w:r w:rsidRPr="007B5547">
        <w:t>roots to different groups of UEs over the whole network. Note that larger number of ZC</w:t>
      </w:r>
      <w:r w:rsidR="00430FAD" w:rsidRPr="007B5547">
        <w:t xml:space="preserve"> </w:t>
      </w:r>
      <w:r w:rsidRPr="007B5547">
        <w:t xml:space="preserve">roots </w:t>
      </w:r>
      <w:r w:rsidR="00B64DFA" w:rsidRPr="007B5547">
        <w:t>is</w:t>
      </w:r>
      <w:r w:rsidRPr="007B5547">
        <w:t xml:space="preserve"> available to generate SRS sequences of larger lengths for sounding larger bandwidths. This larger pool of available ZC</w:t>
      </w:r>
      <w:r w:rsidR="00430FAD" w:rsidRPr="007B5547">
        <w:t xml:space="preserve"> </w:t>
      </w:r>
      <w:r w:rsidRPr="007B5547">
        <w:t xml:space="preserve">roots should be utilized to more flexibly assign ZC sequences to UEs. </w:t>
      </w:r>
    </w:p>
    <w:p w:rsidR="001709C8" w:rsidRDefault="00F650C0" w:rsidP="00F650C0">
      <w:pPr>
        <w:rPr>
          <w:b/>
          <w:i/>
          <w:lang w:eastAsia="zh-CN"/>
        </w:rPr>
      </w:pPr>
      <w:r w:rsidRPr="007B5547">
        <w:rPr>
          <w:b/>
          <w:i/>
          <w:lang w:eastAsia="zh-CN"/>
        </w:rPr>
        <w:t xml:space="preserve">Proposal </w:t>
      </w:r>
      <w:r w:rsidR="0030022D">
        <w:rPr>
          <w:b/>
          <w:i/>
          <w:lang w:eastAsia="zh-CN"/>
        </w:rPr>
        <w:t>5</w:t>
      </w:r>
      <w:r w:rsidRPr="007B5547">
        <w:rPr>
          <w:b/>
          <w:i/>
          <w:lang w:eastAsia="zh-CN"/>
        </w:rPr>
        <w:t xml:space="preserve">: </w:t>
      </w:r>
      <w:r w:rsidR="001709C8">
        <w:rPr>
          <w:b/>
          <w:i/>
          <w:lang w:eastAsia="zh-CN"/>
        </w:rPr>
        <w:t>For LTE-like ZC sequences, s</w:t>
      </w:r>
      <w:r w:rsidRPr="007B5547">
        <w:rPr>
          <w:b/>
          <w:i/>
          <w:lang w:eastAsia="zh-CN"/>
        </w:rPr>
        <w:t xml:space="preserve">upport more than 60 ZC roots for </w:t>
      </w:r>
      <w:r w:rsidRPr="007B5547">
        <w:rPr>
          <w:rFonts w:hint="eastAsia"/>
          <w:b/>
          <w:i/>
          <w:lang w:eastAsia="zh-CN"/>
        </w:rPr>
        <w:t xml:space="preserve">each </w:t>
      </w:r>
      <w:r w:rsidRPr="007B5547">
        <w:rPr>
          <w:b/>
          <w:i/>
          <w:lang w:eastAsia="zh-CN"/>
        </w:rPr>
        <w:t>NR SRS sequence lengths larger than X. The value of X is FFS.</w:t>
      </w:r>
      <w:r w:rsidR="001709C8">
        <w:rPr>
          <w:b/>
          <w:i/>
          <w:lang w:eastAsia="zh-CN"/>
        </w:rPr>
        <w:t xml:space="preserve"> </w:t>
      </w:r>
    </w:p>
    <w:p w:rsidR="00D84802" w:rsidRPr="00D84802" w:rsidRDefault="0030022D" w:rsidP="00F650C0">
      <w:pPr>
        <w:rPr>
          <w:b/>
          <w:i/>
          <w:lang w:eastAsia="zh-CN"/>
        </w:rPr>
      </w:pPr>
      <w:r>
        <w:rPr>
          <w:b/>
          <w:i/>
          <w:lang w:eastAsia="zh-CN"/>
        </w:rPr>
        <w:t>Proposal 6</w:t>
      </w:r>
      <w:r w:rsidR="001709C8">
        <w:rPr>
          <w:b/>
          <w:i/>
          <w:lang w:eastAsia="zh-CN"/>
        </w:rPr>
        <w:t>: For long truncated ZC sequences, support more than 60 ZC roots.</w:t>
      </w:r>
      <w:r w:rsidR="00F650C0" w:rsidRPr="007B5547">
        <w:rPr>
          <w:b/>
          <w:i/>
          <w:lang w:eastAsia="zh-CN"/>
        </w:rPr>
        <w:t xml:space="preserve"> </w:t>
      </w:r>
    </w:p>
    <w:p w:rsidR="00D624A4" w:rsidRPr="007B5547" w:rsidRDefault="005F685C" w:rsidP="004C22A6">
      <w:pPr>
        <w:pStyle w:val="2"/>
      </w:pPr>
      <w:bookmarkStart w:id="4" w:name="_Ref480905213"/>
      <w:r>
        <w:lastRenderedPageBreak/>
        <w:t>M</w:t>
      </w:r>
      <w:r w:rsidR="00F650C0" w:rsidRPr="007B5547">
        <w:t>ore flexible physical resource mapping</w:t>
      </w:r>
      <w:bookmarkEnd w:id="4"/>
    </w:p>
    <w:p w:rsidR="00F650C0" w:rsidRPr="007B5547" w:rsidRDefault="00F650C0" w:rsidP="00F650C0">
      <w:r w:rsidRPr="007B5547">
        <w:t xml:space="preserve">In </w:t>
      </w:r>
      <w:r w:rsidR="005F685C">
        <w:t>this section</w:t>
      </w:r>
      <w:r w:rsidRPr="007B5547">
        <w:t xml:space="preserve">, we provide some guidelines on how SRS design can be modified to provide more PRM flexibility without resorting to PRM position dependent design approach.   </w:t>
      </w:r>
    </w:p>
    <w:p w:rsidR="00D624A4" w:rsidRPr="007B5547" w:rsidRDefault="00F650C0" w:rsidP="004C22A6">
      <w:pPr>
        <w:pStyle w:val="3"/>
      </w:pPr>
      <w:r w:rsidRPr="007B5547">
        <w:t>Modifying LTE PRM and allowed SRS sequence lengths</w:t>
      </w:r>
    </w:p>
    <w:p w:rsidR="00F650C0" w:rsidRPr="007B5547" w:rsidRDefault="00F650C0" w:rsidP="00F650C0">
      <w:pPr>
        <w:rPr>
          <w:rFonts w:eastAsia="Times New Roman"/>
        </w:rPr>
      </w:pPr>
      <w:r w:rsidRPr="007B5547">
        <w:t xml:space="preserve">In LTE, higher layer </w:t>
      </w:r>
      <w:r w:rsidRPr="007B5547">
        <w:rPr>
          <w:rFonts w:eastAsia="MS Mincho" w:hint="eastAsia"/>
          <w:lang w:eastAsia="ja-JP"/>
        </w:rPr>
        <w:t xml:space="preserve">cell-specific parameter </w:t>
      </w:r>
      <w:r w:rsidRPr="007B5547">
        <w:rPr>
          <w:rFonts w:eastAsia="Times New Roman"/>
          <w:i/>
          <w:iCs/>
          <w:lang w:eastAsia="ja-JP"/>
        </w:rPr>
        <w:t>srs-BandwidthConfig,</w:t>
      </w:r>
      <w:r w:rsidRPr="007B5547">
        <w:rPr>
          <w:rFonts w:eastAsia="MS Mincho"/>
          <w:i/>
          <w:iCs/>
          <w:lang w:eastAsia="ja-JP"/>
        </w:rPr>
        <w:t xml:space="preserve"> </w:t>
      </w:r>
      <w:r w:rsidRPr="007B5547">
        <w:rPr>
          <w:rFonts w:eastAsia="Times New Roman"/>
          <w:position w:val="-12"/>
        </w:rPr>
        <w:object w:dxaOrig="2200" w:dyaOrig="360">
          <v:shape id="_x0000_i1026" type="#_x0000_t75" style="width:99.05pt;height:15.55pt" o:ole="">
            <v:imagedata r:id="rId10" o:title=""/>
          </v:shape>
          <o:OLEObject Type="Embed" ProgID="Equation.3" ShapeID="_x0000_i1026" DrawAspect="Content" ObjectID="_1559195763" r:id="rId11"/>
        </w:object>
      </w:r>
      <w:r w:rsidRPr="007B5547">
        <w:rPr>
          <w:rFonts w:eastAsia="MS Mincho" w:hint="eastAsia"/>
          <w:lang w:eastAsia="ja-JP"/>
        </w:rPr>
        <w:t xml:space="preserve"> and UE-specific parameter </w:t>
      </w:r>
      <w:r w:rsidRPr="007B5547">
        <w:rPr>
          <w:rFonts w:eastAsia="Times New Roman"/>
          <w:i/>
          <w:iCs/>
          <w:lang w:eastAsia="ja-JP"/>
        </w:rPr>
        <w:t>srs-Bandwidth</w:t>
      </w:r>
      <w:r w:rsidRPr="007B5547">
        <w:rPr>
          <w:rFonts w:eastAsia="MS Mincho"/>
          <w:i/>
          <w:iCs/>
          <w:lang w:eastAsia="ja-JP"/>
        </w:rPr>
        <w:t xml:space="preserve"> </w:t>
      </w:r>
      <w:r w:rsidRPr="007B5547">
        <w:rPr>
          <w:rFonts w:eastAsia="Times New Roman"/>
          <w:position w:val="-12"/>
        </w:rPr>
        <w:object w:dxaOrig="1500" w:dyaOrig="360">
          <v:shape id="_x0000_i1027" type="#_x0000_t75" style="width:67.95pt;height:15.55pt" o:ole="">
            <v:imagedata r:id="rId12" o:title=""/>
          </v:shape>
          <o:OLEObject Type="Embed" ProgID="Equation.3" ShapeID="_x0000_i1027" DrawAspect="Content" ObjectID="_1559195764" r:id="rId13"/>
        </w:object>
      </w:r>
      <w:r w:rsidRPr="007B5547">
        <w:rPr>
          <w:rFonts w:eastAsia="MS Mincho"/>
          <w:lang w:eastAsia="ja-JP"/>
        </w:rPr>
        <w:t xml:space="preserve"> determine the allowed SRS </w:t>
      </w:r>
      <w:r w:rsidR="000E02E8" w:rsidRPr="007B5547">
        <w:rPr>
          <w:rFonts w:eastAsia="MS Mincho"/>
          <w:lang w:eastAsia="ja-JP"/>
        </w:rPr>
        <w:t xml:space="preserve">sequence </w:t>
      </w:r>
      <w:r w:rsidRPr="007B5547">
        <w:rPr>
          <w:rFonts w:eastAsia="MS Mincho"/>
          <w:lang w:eastAsia="ja-JP"/>
        </w:rPr>
        <w:t>bandwidths in a Cell. For each</w:t>
      </w:r>
      <w:r w:rsidRPr="007B5547">
        <w:rPr>
          <w:rFonts w:eastAsia="Times New Roman"/>
          <w:position w:val="-12"/>
        </w:rPr>
        <w:object w:dxaOrig="480" w:dyaOrig="360">
          <v:shape id="_x0000_i1028" type="#_x0000_t75" style="width:21.3pt;height:15.55pt" o:ole="">
            <v:imagedata r:id="rId14" o:title=""/>
          </v:shape>
          <o:OLEObject Type="Embed" ProgID="Equation.3" ShapeID="_x0000_i1028" DrawAspect="Content" ObjectID="_1559195765" r:id="rId15"/>
        </w:object>
      </w:r>
      <w:r w:rsidRPr="007B5547">
        <w:rPr>
          <w:rFonts w:eastAsia="Times New Roman"/>
        </w:rPr>
        <w:t>, only four different SRS bandwidths are allowed each of which corresponding to a</w:t>
      </w:r>
      <w:r w:rsidRPr="007B5547">
        <w:rPr>
          <w:rFonts w:eastAsia="Times New Roman"/>
          <w:position w:val="-10"/>
        </w:rPr>
        <w:object w:dxaOrig="1300" w:dyaOrig="300">
          <v:shape id="_x0000_i1029" type="#_x0000_t75" style="width:59.35pt;height:14.4pt" o:ole="">
            <v:imagedata r:id="rId16" o:title=""/>
          </v:shape>
          <o:OLEObject Type="Embed" ProgID="Equation.3" ShapeID="_x0000_i1029" DrawAspect="Content" ObjectID="_1559195766" r:id="rId17"/>
        </w:object>
      </w:r>
      <w:r w:rsidRPr="007B5547">
        <w:rPr>
          <w:rFonts w:eastAsia="Times New Roman"/>
        </w:rPr>
        <w:t xml:space="preserve">.  Moreover, </w:t>
      </w:r>
      <m:oMath>
        <m:r>
          <w:rPr>
            <w:rFonts w:ascii="Cambria Math" w:eastAsia="Times New Roman" w:hAnsi="Cambria Math"/>
          </w:rPr>
          <m:t>BW</m:t>
        </m:r>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SRS</m:t>
                </m:r>
              </m:e>
              <m:sub>
                <m:r>
                  <w:rPr>
                    <w:rFonts w:ascii="Cambria Math" w:eastAsia="Times New Roman" w:hAnsi="Cambria Math"/>
                  </w:rPr>
                  <m:t>i</m:t>
                </m:r>
              </m:sub>
            </m:sSub>
          </m:e>
        </m:d>
        <m:r>
          <w:rPr>
            <w:rFonts w:ascii="Cambria Math" w:eastAsia="Times New Roman" w:hAnsi="Cambria Math"/>
          </w:rPr>
          <m:t>=k. BW(</m:t>
        </m:r>
        <m:sSub>
          <m:sSubPr>
            <m:ctrlPr>
              <w:rPr>
                <w:rFonts w:ascii="Cambria Math" w:eastAsia="Times New Roman" w:hAnsi="Cambria Math"/>
                <w:i/>
              </w:rPr>
            </m:ctrlPr>
          </m:sSubPr>
          <m:e>
            <m:r>
              <w:rPr>
                <w:rFonts w:ascii="Cambria Math" w:eastAsia="Times New Roman" w:hAnsi="Cambria Math"/>
              </w:rPr>
              <m:t>SRS</m:t>
            </m:r>
          </m:e>
          <m:sub>
            <m:r>
              <w:rPr>
                <w:rFonts w:ascii="Cambria Math" w:eastAsia="Times New Roman" w:hAnsi="Cambria Math"/>
              </w:rPr>
              <m:t>i+1</m:t>
            </m:r>
          </m:sub>
        </m:sSub>
        <m:r>
          <w:rPr>
            <w:rFonts w:ascii="Cambria Math" w:eastAsia="Times New Roman" w:hAnsi="Cambria Math"/>
          </w:rPr>
          <m:t>)</m:t>
        </m:r>
      </m:oMath>
      <w:r w:rsidRPr="007B5547">
        <w:rPr>
          <w:rFonts w:eastAsia="Times New Roman"/>
        </w:rPr>
        <w:t xml:space="preserve"> where </w:t>
      </w:r>
      <m:oMath>
        <m:r>
          <w:rPr>
            <w:rFonts w:ascii="Cambria Math" w:eastAsia="Times New Roman" w:hAnsi="Cambria Math"/>
          </w:rPr>
          <m:t>BW</m:t>
        </m:r>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SRS</m:t>
                </m:r>
              </m:e>
              <m:sub>
                <m:r>
                  <w:rPr>
                    <w:rFonts w:ascii="Cambria Math" w:eastAsia="Times New Roman" w:hAnsi="Cambria Math"/>
                  </w:rPr>
                  <m:t>i</m:t>
                </m:r>
              </m:sub>
            </m:sSub>
          </m:e>
        </m:d>
      </m:oMath>
      <w:r w:rsidRPr="007B5547">
        <w:rPr>
          <w:rFonts w:eastAsia="Times New Roman"/>
        </w:rPr>
        <w:t xml:space="preserve"> is the bandwidth of SRS corresponding to </w:t>
      </w:r>
      <w:r w:rsidRPr="007B5547">
        <w:rPr>
          <w:rFonts w:eastAsia="Times New Roman"/>
          <w:position w:val="-12"/>
        </w:rPr>
        <w:object w:dxaOrig="800" w:dyaOrig="360">
          <v:shape id="_x0000_i1030" type="#_x0000_t75" style="width:36.85pt;height:15.55pt" o:ole="">
            <v:imagedata r:id="rId18" o:title=""/>
          </v:shape>
          <o:OLEObject Type="Embed" ProgID="Equation.3" ShapeID="_x0000_i1030" DrawAspect="Content" ObjectID="_1559195767" r:id="rId19"/>
        </w:object>
      </w:r>
      <w:r w:rsidRPr="007B5547">
        <w:rPr>
          <w:rFonts w:eastAsia="Times New Roman"/>
        </w:rPr>
        <w:t xml:space="preserve">and </w:t>
      </w:r>
      <m:oMath>
        <m:r>
          <w:rPr>
            <w:rFonts w:ascii="Cambria Math" w:eastAsia="Times New Roman" w:hAnsi="Cambria Math"/>
          </w:rPr>
          <m:t>k∈</m:t>
        </m:r>
        <m:d>
          <m:dPr>
            <m:begChr m:val="{"/>
            <m:endChr m:val="}"/>
            <m:ctrlPr>
              <w:rPr>
                <w:rFonts w:ascii="Cambria Math" w:eastAsia="Times New Roman" w:hAnsi="Cambria Math"/>
                <w:i/>
              </w:rPr>
            </m:ctrlPr>
          </m:dPr>
          <m:e>
            <m:r>
              <w:rPr>
                <w:rFonts w:ascii="Cambria Math" w:eastAsia="Times New Roman" w:hAnsi="Cambria Math"/>
              </w:rPr>
              <m:t>1,2,3,4,5,6</m:t>
            </m:r>
          </m:e>
        </m:d>
      </m:oMath>
      <w:r w:rsidRPr="007B5547">
        <w:rPr>
          <w:rFonts w:eastAsia="Times New Roman"/>
        </w:rPr>
        <w:t xml:space="preserve">. Finally, PRM of the allowed four SRS bandwidths follows a specific nested structure in which PRM of </w:t>
      </w:r>
      <m:oMath>
        <m:r>
          <w:rPr>
            <w:rFonts w:ascii="Cambria Math" w:eastAsia="Times New Roman" w:hAnsi="Cambria Math"/>
          </w:rPr>
          <m:t>k</m:t>
        </m:r>
      </m:oMath>
      <w:r w:rsidRPr="007B5547">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SRS</m:t>
            </m:r>
          </m:e>
          <m:sub>
            <m:r>
              <w:rPr>
                <w:rFonts w:ascii="Cambria Math" w:eastAsia="Times New Roman" w:hAnsi="Cambria Math"/>
              </w:rPr>
              <m:t>i+1</m:t>
            </m:r>
          </m:sub>
        </m:sSub>
      </m:oMath>
      <w:r w:rsidRPr="007B5547">
        <w:rPr>
          <w:rFonts w:eastAsia="Times New Roman"/>
        </w:rPr>
        <w:t xml:space="preserve"> should be fully covered by PRM of </w:t>
      </w:r>
      <m:oMath>
        <m:sSub>
          <m:sSubPr>
            <m:ctrlPr>
              <w:rPr>
                <w:rFonts w:ascii="Cambria Math" w:eastAsia="Times New Roman" w:hAnsi="Cambria Math"/>
                <w:i/>
              </w:rPr>
            </m:ctrlPr>
          </m:sSubPr>
          <m:e>
            <m:r>
              <w:rPr>
                <w:rFonts w:ascii="Cambria Math" w:eastAsia="Times New Roman" w:hAnsi="Cambria Math"/>
              </w:rPr>
              <m:t>SRS</m:t>
            </m:r>
          </m:e>
          <m:sub>
            <m:r>
              <w:rPr>
                <w:rFonts w:ascii="Cambria Math" w:eastAsia="Times New Roman" w:hAnsi="Cambria Math"/>
              </w:rPr>
              <m:t>i</m:t>
            </m:r>
          </m:sub>
        </m:sSub>
      </m:oMath>
      <w:r w:rsidRPr="007B5547">
        <w:rPr>
          <w:rFonts w:eastAsia="Times New Roman"/>
        </w:rPr>
        <w:t xml:space="preserve">. The PRMs at the right hand side of the frequency axis in </w:t>
      </w:r>
      <w:r w:rsidR="004D0C4F">
        <w:fldChar w:fldCharType="begin"/>
      </w:r>
      <w:r w:rsidR="004D0C4F">
        <w:instrText xml:space="preserve"> REF _Ref480699479 \h  \* MERGEFORMAT </w:instrText>
      </w:r>
      <w:r w:rsidR="004D0C4F">
        <w:fldChar w:fldCharType="separate"/>
      </w:r>
      <w:r w:rsidRPr="007B5547">
        <w:t>Figure 1</w:t>
      </w:r>
      <w:r w:rsidR="004D0C4F">
        <w:fldChar w:fldCharType="end"/>
      </w:r>
      <w:r w:rsidRPr="007B5547">
        <w:rPr>
          <w:rFonts w:eastAsia="Times New Roman"/>
        </w:rPr>
        <w:t xml:space="preserve"> show the allowed PRMs in LTE for the case of </w:t>
      </w:r>
      <w:r w:rsidRPr="007B5547">
        <w:rPr>
          <w:position w:val="-10"/>
        </w:rPr>
        <w:object w:dxaOrig="1440" w:dyaOrig="360">
          <v:shape id="_x0000_i1031" type="#_x0000_t75" style="width:1in;height:18.45pt" o:ole="">
            <v:imagedata r:id="rId20" o:title=""/>
          </v:shape>
          <o:OLEObject Type="Embed" ProgID="Equation.3" ShapeID="_x0000_i1031" DrawAspect="Content" ObjectID="_1559195768" r:id="rId21"/>
        </w:object>
      </w:r>
      <w:r w:rsidRPr="007B5547">
        <w:t xml:space="preserve">and </w:t>
      </w:r>
      <w:r w:rsidRPr="007B5547">
        <w:rPr>
          <w:rFonts w:eastAsia="Times New Roman"/>
          <w:position w:val="-12"/>
        </w:rPr>
        <w:object w:dxaOrig="859" w:dyaOrig="360">
          <v:shape id="_x0000_i1032" type="#_x0000_t75" style="width:38pt;height:15.55pt" o:ole="">
            <v:imagedata r:id="rId22" o:title=""/>
          </v:shape>
          <o:OLEObject Type="Embed" ProgID="Equation.3" ShapeID="_x0000_i1032" DrawAspect="Content" ObjectID="_1559195769" r:id="rId23"/>
        </w:object>
      </w:r>
      <w:r w:rsidRPr="007B5547">
        <w:rPr>
          <w:rFonts w:eastAsia="Times New Roman"/>
        </w:rPr>
        <w:t xml:space="preserve">. In turn, PRMs at the left hand side of </w:t>
      </w:r>
      <w:r w:rsidR="004D0C4F">
        <w:fldChar w:fldCharType="begin"/>
      </w:r>
      <w:r w:rsidR="004D0C4F">
        <w:instrText xml:space="preserve"> REF _Ref480699479 \h  \* MERGEFORMAT </w:instrText>
      </w:r>
      <w:r w:rsidR="004D0C4F">
        <w:fldChar w:fldCharType="separate"/>
      </w:r>
      <w:r w:rsidRPr="007B5547">
        <w:t>Figure 1</w:t>
      </w:r>
      <w:r w:rsidR="004D0C4F">
        <w:fldChar w:fldCharType="end"/>
      </w:r>
      <w:r w:rsidRPr="007B5547">
        <w:rPr>
          <w:rFonts w:eastAsia="Times New Roman"/>
        </w:rPr>
        <w:t xml:space="preserve"> give an example of not allowed PRMs in LTE wherein the PRM of 12 PRB SRSs do not follow the nested PRM structure enforced in LTE</w:t>
      </w:r>
      <w:r w:rsidR="004910D4" w:rsidRPr="007B5547">
        <w:rPr>
          <w:rFonts w:eastAsia="Times New Roman"/>
        </w:rPr>
        <w:t xml:space="preserve"> (two neighboring 12 PRB SRSs are not fully covered by the PRM of a 24 PRB SRS)</w:t>
      </w:r>
      <w:r w:rsidRPr="007B5547">
        <w:rPr>
          <w:rFonts w:eastAsia="Times New Roman"/>
        </w:rPr>
        <w:t xml:space="preserve">. </w:t>
      </w:r>
    </w:p>
    <w:p w:rsidR="00F650C0" w:rsidRPr="007B5547" w:rsidRDefault="00F650C0" w:rsidP="00F650C0">
      <w:pPr>
        <w:rPr>
          <w:rFonts w:eastAsia="Times New Roman"/>
        </w:rPr>
      </w:pPr>
      <w:r w:rsidRPr="007B5547">
        <w:rPr>
          <w:rFonts w:eastAsia="Times New Roman"/>
        </w:rPr>
        <w:t>To provide more PRM flexibility compared to LTE, we suggest to consider the following modifications:</w:t>
      </w:r>
    </w:p>
    <w:p w:rsidR="00F650C0" w:rsidRPr="007B5547" w:rsidRDefault="00F650C0" w:rsidP="005C4757">
      <w:r w:rsidRPr="005C4757">
        <w:rPr>
          <w:rFonts w:eastAsia="Times New Roman"/>
        </w:rPr>
        <w:t xml:space="preserve">The limited allowed SRS bandwidths per cell that are enforced by cell-specific </w:t>
      </w:r>
      <w:r w:rsidRPr="007B5547">
        <w:rPr>
          <w:position w:val="-12"/>
        </w:rPr>
        <w:object w:dxaOrig="480" w:dyaOrig="360">
          <v:shape id="_x0000_i1033" type="#_x0000_t75" style="width:21.3pt;height:15.55pt" o:ole="">
            <v:imagedata r:id="rId24" o:title=""/>
          </v:shape>
          <o:OLEObject Type="Embed" ProgID="Equation.3" ShapeID="_x0000_i1033" DrawAspect="Content" ObjectID="_1559195770" r:id="rId25"/>
        </w:object>
      </w:r>
      <w:r w:rsidRPr="005C4757">
        <w:rPr>
          <w:rFonts w:eastAsia="Times New Roman"/>
        </w:rPr>
        <w:t xml:space="preserve">and UE-specific </w:t>
      </w:r>
      <w:r w:rsidRPr="007B5547">
        <w:rPr>
          <w:position w:val="-12"/>
        </w:rPr>
        <w:object w:dxaOrig="460" w:dyaOrig="360">
          <v:shape id="_x0000_i1034" type="#_x0000_t75" style="width:21.9pt;height:15.55pt" o:ole="">
            <v:imagedata r:id="rId26" o:title=""/>
          </v:shape>
          <o:OLEObject Type="Embed" ProgID="Equation.3" ShapeID="_x0000_i1034" DrawAspect="Content" ObjectID="_1559195771" r:id="rId27"/>
        </w:object>
      </w:r>
      <w:r w:rsidRPr="005C4757">
        <w:rPr>
          <w:rFonts w:eastAsia="Times New Roman"/>
        </w:rPr>
        <w:t xml:space="preserve">can be relaxed. The number of allowed SRS </w:t>
      </w:r>
      <w:r w:rsidR="001709C8" w:rsidRPr="005C4757">
        <w:rPr>
          <w:rFonts w:eastAsia="Times New Roman"/>
        </w:rPr>
        <w:t>bandwidths</w:t>
      </w:r>
      <w:r w:rsidRPr="005C4757">
        <w:rPr>
          <w:rFonts w:eastAsia="Times New Roman"/>
        </w:rPr>
        <w:t xml:space="preserve"> is network configurable. One approach to provide more flexibility in allowed SRS bandwidths per cell is to substitute cell-specific</w:t>
      </w:r>
      <w:r w:rsidRPr="007B5547">
        <w:rPr>
          <w:position w:val="-12"/>
        </w:rPr>
        <w:object w:dxaOrig="480" w:dyaOrig="360">
          <v:shape id="_x0000_i1035" type="#_x0000_t75" style="width:21.3pt;height:15.55pt" o:ole="">
            <v:imagedata r:id="rId24" o:title=""/>
          </v:shape>
          <o:OLEObject Type="Embed" ProgID="Equation.3" ShapeID="_x0000_i1035" DrawAspect="Content" ObjectID="_1559195772" r:id="rId28"/>
        </w:object>
      </w:r>
      <w:r w:rsidRPr="005C4757">
        <w:rPr>
          <w:rFonts w:eastAsia="Times New Roman"/>
        </w:rPr>
        <w:t xml:space="preserve">with a UE-group </w:t>
      </w:r>
      <w:r w:rsidR="001709C8" w:rsidRPr="005C4757">
        <w:rPr>
          <w:rFonts w:eastAsia="Times New Roman"/>
        </w:rPr>
        <w:t>specific</w:t>
      </w:r>
      <w:r w:rsidRPr="005C4757">
        <w:rPr>
          <w:rFonts w:eastAsia="Times New Roman"/>
        </w:rPr>
        <w:t xml:space="preserve"> </w:t>
      </w:r>
      <w:r w:rsidR="004910D4" w:rsidRPr="005C4757">
        <w:rPr>
          <w:rFonts w:eastAsia="Times New Roman"/>
        </w:rPr>
        <w:t xml:space="preserve">parameter </w:t>
      </w:r>
      <w:r w:rsidRPr="005C4757">
        <w:rPr>
          <w:rFonts w:eastAsia="Times New Roman"/>
        </w:rPr>
        <w:t xml:space="preserve">and/or increasing the number of allowed values for </w:t>
      </w:r>
      <w:r w:rsidRPr="007B5547">
        <w:rPr>
          <w:position w:val="-12"/>
        </w:rPr>
        <w:object w:dxaOrig="460" w:dyaOrig="360">
          <v:shape id="_x0000_i1036" type="#_x0000_t75" style="width:21.9pt;height:15.55pt" o:ole="">
            <v:imagedata r:id="rId26" o:title=""/>
          </v:shape>
          <o:OLEObject Type="Embed" ProgID="Equation.3" ShapeID="_x0000_i1036" DrawAspect="Content" ObjectID="_1559195773" r:id="rId29"/>
        </w:object>
      </w:r>
      <w:r w:rsidRPr="005C4757">
        <w:rPr>
          <w:rFonts w:eastAsia="Times New Roman"/>
        </w:rPr>
        <w:t>.</w:t>
      </w:r>
    </w:p>
    <w:p w:rsidR="00F650C0" w:rsidRPr="007B5547" w:rsidRDefault="00F528FB" w:rsidP="00F650C0">
      <w:pPr>
        <w:keepNext/>
        <w:jc w:val="center"/>
      </w:pPr>
      <w:r w:rsidRPr="007B5547">
        <w:rPr>
          <w:noProof/>
          <w:lang w:eastAsia="zh-CN"/>
        </w:rPr>
        <w:drawing>
          <wp:inline distT="0" distB="0" distL="0" distR="0" wp14:anchorId="0F800DF2" wp14:editId="3EA3B3C3">
            <wp:extent cx="3276117" cy="2582779"/>
            <wp:effectExtent l="0" t="0" r="0" b="825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89616" cy="2593421"/>
                    </a:xfrm>
                    <a:prstGeom prst="rect">
                      <a:avLst/>
                    </a:prstGeom>
                    <a:noFill/>
                  </pic:spPr>
                </pic:pic>
              </a:graphicData>
            </a:graphic>
          </wp:inline>
        </w:drawing>
      </w:r>
    </w:p>
    <w:p w:rsidR="00F650C0" w:rsidRPr="007B5547" w:rsidRDefault="00F650C0" w:rsidP="00F650C0">
      <w:pPr>
        <w:pStyle w:val="a5"/>
        <w:jc w:val="both"/>
      </w:pPr>
      <w:bookmarkStart w:id="5" w:name="_Ref480699479"/>
      <w:r w:rsidRPr="007B5547">
        <w:t xml:space="preserve">Figure </w:t>
      </w:r>
      <w:bookmarkEnd w:id="5"/>
      <w:r w:rsidR="00A62044">
        <w:t>2</w:t>
      </w:r>
      <w:r w:rsidRPr="007B5547">
        <w:t xml:space="preserve">: Examples of allowed (right of the frequency axis) and not allowed (left of the frequency axis) SRS resource mapping in LTE for  </w:t>
      </w:r>
      <w:r w:rsidRPr="007B5547">
        <w:rPr>
          <w:position w:val="-10"/>
        </w:rPr>
        <w:object w:dxaOrig="1440" w:dyaOrig="360">
          <v:shape id="_x0000_i1037" type="#_x0000_t75" style="width:1in;height:18.45pt" o:ole="">
            <v:imagedata r:id="rId20" o:title=""/>
          </v:shape>
          <o:OLEObject Type="Embed" ProgID="Equation.3" ShapeID="_x0000_i1037" DrawAspect="Content" ObjectID="_1559195774" r:id="rId31"/>
        </w:object>
      </w:r>
      <w:r w:rsidRPr="007B5547">
        <w:t xml:space="preserve">and </w:t>
      </w:r>
      <w:r w:rsidRPr="007B5547">
        <w:rPr>
          <w:rFonts w:eastAsia="Times New Roman"/>
          <w:position w:val="-12"/>
        </w:rPr>
        <w:object w:dxaOrig="859" w:dyaOrig="360">
          <v:shape id="_x0000_i1038" type="#_x0000_t75" style="width:38pt;height:15.55pt" o:ole="">
            <v:imagedata r:id="rId32" o:title=""/>
          </v:shape>
          <o:OLEObject Type="Embed" ProgID="Equation.3" ShapeID="_x0000_i1038" DrawAspect="Content" ObjectID="_1559195775" r:id="rId33"/>
        </w:object>
      </w:r>
    </w:p>
    <w:p w:rsidR="00F650C0" w:rsidRPr="007B5547" w:rsidRDefault="00F650C0" w:rsidP="00F650C0">
      <w:pPr>
        <w:rPr>
          <w:b/>
          <w:i/>
          <w:lang w:eastAsia="zh-CN"/>
        </w:rPr>
      </w:pPr>
      <w:r w:rsidRPr="007B5547">
        <w:rPr>
          <w:b/>
          <w:i/>
          <w:lang w:eastAsia="zh-CN"/>
        </w:rPr>
        <w:t xml:space="preserve">Proposal </w:t>
      </w:r>
      <w:r w:rsidR="008A5F75" w:rsidRPr="007B5547">
        <w:rPr>
          <w:b/>
          <w:i/>
          <w:lang w:eastAsia="zh-CN"/>
        </w:rPr>
        <w:t>7</w:t>
      </w:r>
      <w:r w:rsidRPr="007B5547">
        <w:rPr>
          <w:b/>
          <w:i/>
          <w:lang w:eastAsia="zh-CN"/>
        </w:rPr>
        <w:t xml:space="preserve">: Number of allowed SRS </w:t>
      </w:r>
      <w:r w:rsidR="004910D4" w:rsidRPr="007B5547">
        <w:rPr>
          <w:b/>
          <w:i/>
          <w:lang w:eastAsia="zh-CN"/>
        </w:rPr>
        <w:t xml:space="preserve">sequence </w:t>
      </w:r>
      <w:r w:rsidR="009622FB" w:rsidRPr="007B5547">
        <w:rPr>
          <w:b/>
          <w:i/>
          <w:lang w:eastAsia="zh-CN"/>
        </w:rPr>
        <w:t>bandwidths for each UL bandwidth</w:t>
      </w:r>
      <w:r w:rsidRPr="007B5547">
        <w:rPr>
          <w:b/>
          <w:i/>
          <w:lang w:eastAsia="zh-CN"/>
        </w:rPr>
        <w:t xml:space="preserve"> is network configurable and can be determined using UE(-group) </w:t>
      </w:r>
      <w:r w:rsidR="009622FB" w:rsidRPr="007B5547">
        <w:rPr>
          <w:b/>
          <w:i/>
          <w:lang w:eastAsia="zh-CN"/>
        </w:rPr>
        <w:t>specific</w:t>
      </w:r>
      <w:r w:rsidRPr="007B5547">
        <w:rPr>
          <w:b/>
          <w:i/>
          <w:lang w:eastAsia="zh-CN"/>
        </w:rPr>
        <w:t xml:space="preserve"> </w:t>
      </w:r>
      <w:r w:rsidR="00FF2207" w:rsidRPr="007B5547">
        <w:rPr>
          <w:b/>
          <w:i/>
          <w:lang w:eastAsia="zh-CN"/>
        </w:rPr>
        <w:t>parameters.</w:t>
      </w:r>
    </w:p>
    <w:p w:rsidR="00F650C0" w:rsidRPr="007B5547" w:rsidRDefault="00F650C0" w:rsidP="00F650C0">
      <w:pPr>
        <w:rPr>
          <w:b/>
          <w:i/>
          <w:lang w:eastAsia="zh-CN"/>
        </w:rPr>
      </w:pPr>
      <w:r w:rsidRPr="007B5547">
        <w:rPr>
          <w:b/>
          <w:i/>
          <w:lang w:eastAsia="zh-CN"/>
        </w:rPr>
        <w:t xml:space="preserve">Proposal </w:t>
      </w:r>
      <w:r w:rsidR="008A5F75" w:rsidRPr="007B5547">
        <w:rPr>
          <w:b/>
          <w:i/>
          <w:lang w:eastAsia="zh-CN"/>
        </w:rPr>
        <w:t>8</w:t>
      </w:r>
      <w:r w:rsidRPr="007B5547">
        <w:rPr>
          <w:b/>
          <w:i/>
          <w:lang w:eastAsia="zh-CN"/>
        </w:rPr>
        <w:t xml:space="preserve">: SRS </w:t>
      </w:r>
      <w:r w:rsidR="009622FB" w:rsidRPr="007B5547">
        <w:rPr>
          <w:b/>
          <w:i/>
          <w:lang w:eastAsia="zh-CN"/>
        </w:rPr>
        <w:t>physical</w:t>
      </w:r>
      <w:r w:rsidRPr="007B5547">
        <w:rPr>
          <w:b/>
          <w:i/>
          <w:lang w:eastAsia="zh-CN"/>
        </w:rPr>
        <w:t xml:space="preserve"> resource mapping is network configurable </w:t>
      </w:r>
      <w:r w:rsidR="009622FB" w:rsidRPr="007B5547">
        <w:rPr>
          <w:b/>
          <w:i/>
          <w:lang w:eastAsia="zh-CN"/>
        </w:rPr>
        <w:t xml:space="preserve">and </w:t>
      </w:r>
      <w:r w:rsidRPr="007B5547">
        <w:rPr>
          <w:b/>
          <w:i/>
          <w:lang w:eastAsia="zh-CN"/>
        </w:rPr>
        <w:t xml:space="preserve">does not need to follow the LTE nested </w:t>
      </w:r>
      <w:r w:rsidR="009622FB" w:rsidRPr="007B5547">
        <w:rPr>
          <w:b/>
          <w:i/>
          <w:lang w:eastAsia="zh-CN"/>
        </w:rPr>
        <w:t>physical</w:t>
      </w:r>
      <w:r w:rsidRPr="007B5547">
        <w:rPr>
          <w:b/>
          <w:i/>
          <w:lang w:eastAsia="zh-CN"/>
        </w:rPr>
        <w:t xml:space="preserve"> resource mapping structure. </w:t>
      </w:r>
    </w:p>
    <w:p w:rsidR="00CE2F38" w:rsidRPr="007B5547" w:rsidRDefault="00CE2F38" w:rsidP="00CE2F38">
      <w:pPr>
        <w:pStyle w:val="1"/>
      </w:pPr>
      <w:r w:rsidRPr="007B5547">
        <w:lastRenderedPageBreak/>
        <w:t>Conclusions</w:t>
      </w:r>
    </w:p>
    <w:p w:rsidR="0050088E" w:rsidRPr="007B5547" w:rsidRDefault="0050088E" w:rsidP="0050088E">
      <w:pPr>
        <w:spacing w:afterLines="50"/>
        <w:rPr>
          <w:kern w:val="2"/>
          <w:lang w:eastAsia="zh-CN"/>
        </w:rPr>
      </w:pPr>
      <w:r w:rsidRPr="007B5547">
        <w:rPr>
          <w:rFonts w:hint="eastAsia"/>
          <w:kern w:val="2"/>
          <w:lang w:eastAsia="zh-CN"/>
        </w:rPr>
        <w:t xml:space="preserve">Based the </w:t>
      </w:r>
      <w:r w:rsidRPr="007B5547">
        <w:rPr>
          <w:kern w:val="2"/>
          <w:lang w:eastAsia="zh-CN"/>
        </w:rPr>
        <w:t>discussions</w:t>
      </w:r>
      <w:r w:rsidRPr="007B5547">
        <w:rPr>
          <w:rFonts w:hint="eastAsia"/>
          <w:kern w:val="2"/>
          <w:lang w:eastAsia="zh-CN"/>
        </w:rPr>
        <w:t xml:space="preserve"> above, we have the following o</w:t>
      </w:r>
      <w:r w:rsidRPr="007B5547">
        <w:rPr>
          <w:kern w:val="2"/>
          <w:lang w:eastAsia="zh-CN"/>
        </w:rPr>
        <w:t>bs</w:t>
      </w:r>
      <w:r w:rsidRPr="007B5547">
        <w:rPr>
          <w:rFonts w:hint="eastAsia"/>
          <w:kern w:val="2"/>
          <w:lang w:eastAsia="zh-CN"/>
        </w:rPr>
        <w:t>er</w:t>
      </w:r>
      <w:r w:rsidRPr="007B5547">
        <w:rPr>
          <w:kern w:val="2"/>
          <w:lang w:eastAsia="zh-CN"/>
        </w:rPr>
        <w:t>v</w:t>
      </w:r>
      <w:r w:rsidRPr="007B5547">
        <w:rPr>
          <w:rFonts w:hint="eastAsia"/>
          <w:kern w:val="2"/>
          <w:lang w:eastAsia="zh-CN"/>
        </w:rPr>
        <w:t>ations and proposals:</w:t>
      </w:r>
    </w:p>
    <w:p w:rsidR="00460395" w:rsidRPr="007B5547" w:rsidRDefault="00460395" w:rsidP="00460395">
      <w:pPr>
        <w:ind w:left="1440" w:hanging="1440"/>
        <w:rPr>
          <w:rFonts w:eastAsiaTheme="minorEastAsia"/>
          <w:b/>
          <w:i/>
          <w:lang w:eastAsia="zh-CN"/>
        </w:rPr>
      </w:pPr>
      <w:r w:rsidRPr="007B5547">
        <w:rPr>
          <w:rFonts w:eastAsia="MS Mincho"/>
          <w:b/>
          <w:i/>
          <w:lang w:eastAsia="ja-JP"/>
        </w:rPr>
        <w:t xml:space="preserve">Observation </w:t>
      </w:r>
      <w:r w:rsidRPr="007B5547">
        <w:rPr>
          <w:rFonts w:eastAsiaTheme="minorEastAsia"/>
          <w:b/>
          <w:i/>
          <w:lang w:eastAsia="zh-CN"/>
        </w:rPr>
        <w:t>1</w:t>
      </w:r>
      <w:r w:rsidRPr="007B5547">
        <w:rPr>
          <w:rFonts w:eastAsia="MS Mincho"/>
          <w:b/>
          <w:i/>
          <w:lang w:eastAsia="ja-JP"/>
        </w:rPr>
        <w:t xml:space="preserve">: Two major requirements that NR SRS sequence design needs to address are: </w:t>
      </w:r>
    </w:p>
    <w:p w:rsidR="00460395" w:rsidRPr="007B5547" w:rsidRDefault="00460395" w:rsidP="00460395">
      <w:pPr>
        <w:pStyle w:val="af"/>
        <w:numPr>
          <w:ilvl w:val="0"/>
          <w:numId w:val="10"/>
        </w:numPr>
        <w:ind w:firstLineChars="0"/>
        <w:rPr>
          <w:rFonts w:eastAsiaTheme="minorEastAsia"/>
          <w:b/>
          <w:i/>
          <w:lang w:eastAsia="zh-CN"/>
        </w:rPr>
      </w:pPr>
      <w:r w:rsidRPr="007B5547">
        <w:rPr>
          <w:rFonts w:eastAsia="MS Mincho"/>
          <w:b/>
          <w:i/>
          <w:lang w:eastAsia="ja-JP"/>
        </w:rPr>
        <w:t>Req1</w:t>
      </w:r>
      <w:r w:rsidRPr="007B5547">
        <w:rPr>
          <w:rFonts w:eastAsiaTheme="minorEastAsia" w:hint="eastAsia"/>
          <w:b/>
          <w:i/>
          <w:lang w:eastAsia="zh-CN"/>
        </w:rPr>
        <w:t>)</w:t>
      </w:r>
      <w:r w:rsidRPr="007B5547">
        <w:rPr>
          <w:rFonts w:eastAsia="MS Mincho"/>
          <w:b/>
          <w:i/>
          <w:lang w:eastAsia="ja-JP"/>
        </w:rPr>
        <w:t xml:space="preserve"> </w:t>
      </w:r>
      <w:r w:rsidRPr="007B5547">
        <w:rPr>
          <w:rFonts w:eastAsiaTheme="minorEastAsia"/>
          <w:b/>
          <w:i/>
          <w:lang w:eastAsia="zh-CN"/>
        </w:rPr>
        <w:t xml:space="preserve"> </w:t>
      </w:r>
      <w:r w:rsidRPr="007B5547">
        <w:rPr>
          <w:rFonts w:eastAsia="MS Mincho"/>
          <w:b/>
          <w:i/>
          <w:lang w:eastAsia="ja-JP"/>
        </w:rPr>
        <w:t>Higher user capacity per cell compared to LTE; and</w:t>
      </w:r>
    </w:p>
    <w:p w:rsidR="00460395" w:rsidRPr="005C4757" w:rsidRDefault="00460395" w:rsidP="00460395">
      <w:pPr>
        <w:pStyle w:val="af"/>
        <w:numPr>
          <w:ilvl w:val="0"/>
          <w:numId w:val="10"/>
        </w:numPr>
        <w:ind w:firstLineChars="0"/>
      </w:pPr>
      <w:r w:rsidRPr="007B5547">
        <w:rPr>
          <w:rFonts w:eastAsia="MS Mincho"/>
          <w:b/>
          <w:i/>
          <w:lang w:eastAsia="ja-JP"/>
        </w:rPr>
        <w:t>Req2</w:t>
      </w:r>
      <w:r w:rsidRPr="007B5547">
        <w:rPr>
          <w:rFonts w:eastAsiaTheme="minorEastAsia" w:hint="eastAsia"/>
          <w:b/>
          <w:i/>
          <w:lang w:eastAsia="zh-CN"/>
        </w:rPr>
        <w:t>)</w:t>
      </w:r>
      <w:r w:rsidRPr="007B5547">
        <w:rPr>
          <w:rFonts w:eastAsia="MS Mincho"/>
          <w:b/>
          <w:i/>
          <w:lang w:eastAsia="ja-JP"/>
        </w:rPr>
        <w:t xml:space="preserve"> </w:t>
      </w:r>
      <w:r w:rsidRPr="007B5547">
        <w:rPr>
          <w:rFonts w:eastAsiaTheme="minorEastAsia"/>
          <w:b/>
          <w:i/>
          <w:lang w:eastAsia="zh-CN"/>
        </w:rPr>
        <w:t xml:space="preserve"> </w:t>
      </w:r>
      <w:r w:rsidRPr="007B5547">
        <w:rPr>
          <w:rFonts w:eastAsia="MS Mincho"/>
          <w:b/>
          <w:i/>
          <w:lang w:eastAsia="ja-JP"/>
        </w:rPr>
        <w:t xml:space="preserve">More flexible SRS physical resource mapping in NR Cell. </w:t>
      </w:r>
    </w:p>
    <w:p w:rsidR="00771B3B" w:rsidRPr="005C4757" w:rsidRDefault="00771B3B" w:rsidP="00771B3B">
      <w:pPr>
        <w:rPr>
          <w:b/>
          <w:i/>
          <w:kern w:val="2"/>
          <w:lang w:val="en-GB" w:eastAsia="zh-CN"/>
        </w:rPr>
      </w:pPr>
      <w:r w:rsidRPr="0030022D">
        <w:rPr>
          <w:b/>
          <w:i/>
          <w:kern w:val="2"/>
          <w:lang w:val="en-GB" w:eastAsia="zh-CN"/>
        </w:rPr>
        <w:t>Observation 2:</w:t>
      </w:r>
      <w:r w:rsidRPr="005C4757">
        <w:rPr>
          <w:b/>
          <w:i/>
          <w:kern w:val="2"/>
          <w:lang w:val="en-GB" w:eastAsia="zh-CN"/>
        </w:rPr>
        <w:t xml:space="preserve"> The truncated ZC group may at least adapt to total RE number of a NR carrier in order to achieve good cross-correlation performance in each case.</w:t>
      </w:r>
    </w:p>
    <w:p w:rsidR="0030022D" w:rsidRPr="005C4757" w:rsidRDefault="0030022D" w:rsidP="0030022D">
      <w:pPr>
        <w:rPr>
          <w:b/>
          <w:kern w:val="2"/>
          <w:lang w:val="en-GB" w:eastAsia="zh-CN"/>
        </w:rPr>
      </w:pPr>
      <w:r w:rsidRPr="0030022D">
        <w:rPr>
          <w:b/>
          <w:i/>
          <w:kern w:val="2"/>
          <w:lang w:val="en-GB" w:eastAsia="zh-CN"/>
        </w:rPr>
        <w:t>Proposal 1:</w:t>
      </w:r>
      <w:r w:rsidRPr="005C4757">
        <w:rPr>
          <w:b/>
          <w:i/>
          <w:kern w:val="2"/>
          <w:lang w:val="en-GB" w:eastAsia="zh-CN"/>
        </w:rPr>
        <w:t xml:space="preserve"> NR should support both LTE-like ZC sequences and long truncated ZC sequences for SRS sequence design.</w:t>
      </w:r>
    </w:p>
    <w:p w:rsidR="00460395" w:rsidRPr="007B5547" w:rsidRDefault="00460395" w:rsidP="00460395">
      <w:pPr>
        <w:rPr>
          <w:b/>
          <w:i/>
          <w:lang w:eastAsia="zh-CN"/>
        </w:rPr>
      </w:pPr>
      <w:r w:rsidRPr="007B5547">
        <w:rPr>
          <w:b/>
          <w:i/>
          <w:lang w:eastAsia="zh-CN"/>
        </w:rPr>
        <w:t xml:space="preserve">Proposal </w:t>
      </w:r>
      <w:r w:rsidR="0030022D">
        <w:rPr>
          <w:b/>
          <w:i/>
          <w:lang w:eastAsia="zh-CN"/>
        </w:rPr>
        <w:t>2</w:t>
      </w:r>
      <w:r w:rsidRPr="007B5547">
        <w:rPr>
          <w:b/>
          <w:i/>
          <w:lang w:eastAsia="zh-CN"/>
        </w:rPr>
        <w:t>: ZC root of SRS sequence is at least a function of UE-specific SRS sequence ID, and whether or not depends on the SRS scheduled time</w:t>
      </w:r>
      <w:r w:rsidRPr="007B5547">
        <w:rPr>
          <w:rFonts w:hint="eastAsia"/>
          <w:b/>
          <w:i/>
          <w:lang w:eastAsia="zh-CN"/>
        </w:rPr>
        <w:t xml:space="preserve"> </w:t>
      </w:r>
      <w:r w:rsidRPr="007B5547">
        <w:rPr>
          <w:b/>
          <w:i/>
          <w:lang w:eastAsia="zh-CN"/>
        </w:rPr>
        <w:t xml:space="preserve">is </w:t>
      </w:r>
      <w:r w:rsidRPr="007B5547">
        <w:rPr>
          <w:rFonts w:hint="eastAsia"/>
          <w:b/>
          <w:i/>
          <w:lang w:eastAsia="zh-CN"/>
        </w:rPr>
        <w:t>based on gNB configuration</w:t>
      </w:r>
      <w:r w:rsidRPr="007B5547">
        <w:rPr>
          <w:b/>
          <w:i/>
          <w:lang w:eastAsia="zh-CN"/>
        </w:rPr>
        <w:t>.</w:t>
      </w:r>
    </w:p>
    <w:p w:rsidR="00460395" w:rsidRPr="007B5547" w:rsidRDefault="00460395" w:rsidP="00460395">
      <w:pPr>
        <w:rPr>
          <w:b/>
          <w:i/>
          <w:lang w:eastAsia="zh-CN"/>
        </w:rPr>
      </w:pPr>
      <w:r w:rsidRPr="007B5547">
        <w:rPr>
          <w:b/>
          <w:i/>
          <w:lang w:eastAsia="zh-CN"/>
        </w:rPr>
        <w:t xml:space="preserve">Proposal </w:t>
      </w:r>
      <w:r w:rsidR="0030022D">
        <w:rPr>
          <w:b/>
          <w:i/>
          <w:lang w:eastAsia="zh-CN"/>
        </w:rPr>
        <w:t>3</w:t>
      </w:r>
      <w:r w:rsidRPr="007B5547">
        <w:rPr>
          <w:b/>
          <w:i/>
          <w:lang w:eastAsia="zh-CN"/>
        </w:rPr>
        <w:t xml:space="preserve">: Dependency of SRS sequence length, scheduled time, and cyclic shifts on UE-specific SRS sequence ID should be further studied. </w:t>
      </w:r>
    </w:p>
    <w:p w:rsidR="00460395" w:rsidRPr="007B5547" w:rsidRDefault="00460395" w:rsidP="00460395">
      <w:pPr>
        <w:rPr>
          <w:b/>
          <w:i/>
          <w:lang w:eastAsia="zh-CN"/>
        </w:rPr>
      </w:pPr>
      <w:r w:rsidRPr="007B5547">
        <w:rPr>
          <w:b/>
          <w:i/>
          <w:lang w:eastAsia="zh-CN"/>
        </w:rPr>
        <w:t xml:space="preserve">Proposal </w:t>
      </w:r>
      <w:r w:rsidR="0030022D">
        <w:rPr>
          <w:b/>
          <w:i/>
          <w:lang w:eastAsia="zh-CN"/>
        </w:rPr>
        <w:t>4</w:t>
      </w:r>
      <w:r w:rsidRPr="007B5547">
        <w:rPr>
          <w:b/>
          <w:i/>
          <w:lang w:eastAsia="zh-CN"/>
        </w:rPr>
        <w:t xml:space="preserve">: </w:t>
      </w:r>
      <w:r>
        <w:rPr>
          <w:b/>
          <w:i/>
          <w:lang w:eastAsia="zh-CN"/>
        </w:rPr>
        <w:t xml:space="preserve">Default value of </w:t>
      </w:r>
      <w:r w:rsidRPr="007B5547">
        <w:rPr>
          <w:b/>
          <w:i/>
          <w:lang w:eastAsia="zh-CN"/>
        </w:rPr>
        <w:t>UE-specific SRS sequence ID can have association with UE-</w:t>
      </w:r>
      <w:r>
        <w:rPr>
          <w:b/>
          <w:i/>
          <w:lang w:eastAsia="zh-CN"/>
        </w:rPr>
        <w:t>dedicated</w:t>
      </w:r>
      <w:r w:rsidRPr="007B5547">
        <w:rPr>
          <w:b/>
          <w:i/>
          <w:lang w:eastAsia="zh-CN"/>
        </w:rPr>
        <w:t xml:space="preserve"> ID. </w:t>
      </w:r>
      <w:r>
        <w:rPr>
          <w:b/>
          <w:i/>
          <w:lang w:eastAsia="zh-CN"/>
        </w:rPr>
        <w:t xml:space="preserve">This default value may be overwritten by RRC signaling. </w:t>
      </w:r>
    </w:p>
    <w:p w:rsidR="00460395" w:rsidRPr="007B5547" w:rsidRDefault="00460395" w:rsidP="00460395">
      <w:pPr>
        <w:pStyle w:val="af"/>
        <w:numPr>
          <w:ilvl w:val="0"/>
          <w:numId w:val="11"/>
        </w:numPr>
        <w:ind w:firstLineChars="0"/>
        <w:rPr>
          <w:b/>
          <w:i/>
          <w:lang w:eastAsia="zh-CN"/>
        </w:rPr>
      </w:pPr>
      <w:r w:rsidRPr="007B5547">
        <w:rPr>
          <w:b/>
          <w:i/>
          <w:lang w:eastAsia="zh-CN"/>
        </w:rPr>
        <w:t>An example of UE-</w:t>
      </w:r>
      <w:r>
        <w:rPr>
          <w:b/>
          <w:i/>
          <w:lang w:eastAsia="zh-CN"/>
        </w:rPr>
        <w:t>dedicated</w:t>
      </w:r>
      <w:r w:rsidRPr="007B5547">
        <w:rPr>
          <w:b/>
          <w:i/>
          <w:lang w:eastAsia="zh-CN"/>
        </w:rPr>
        <w:t xml:space="preserve"> ID is C-RNTI. </w:t>
      </w:r>
    </w:p>
    <w:p w:rsidR="0030022D" w:rsidRPr="005C4757" w:rsidRDefault="0030022D" w:rsidP="005C4757">
      <w:pPr>
        <w:rPr>
          <w:b/>
          <w:i/>
          <w:lang w:eastAsia="zh-CN"/>
        </w:rPr>
      </w:pPr>
      <w:r w:rsidRPr="005C4757">
        <w:rPr>
          <w:b/>
          <w:i/>
          <w:lang w:eastAsia="zh-CN"/>
        </w:rPr>
        <w:t xml:space="preserve">Proposal </w:t>
      </w:r>
      <w:r w:rsidRPr="0030022D">
        <w:rPr>
          <w:b/>
          <w:i/>
          <w:lang w:eastAsia="zh-CN"/>
        </w:rPr>
        <w:t>5</w:t>
      </w:r>
      <w:r w:rsidRPr="005C4757">
        <w:rPr>
          <w:b/>
          <w:i/>
          <w:lang w:eastAsia="zh-CN"/>
        </w:rPr>
        <w:t xml:space="preserve">: For LTE-like ZC sequences, support more than 60 ZC roots for each NR SRS sequence lengths larger than X. The value of X is FFS. </w:t>
      </w:r>
    </w:p>
    <w:p w:rsidR="0030022D" w:rsidRPr="005C4757" w:rsidRDefault="0030022D" w:rsidP="005C4757">
      <w:pPr>
        <w:rPr>
          <w:b/>
          <w:i/>
          <w:lang w:eastAsia="zh-CN"/>
        </w:rPr>
      </w:pPr>
      <w:r w:rsidRPr="0030022D">
        <w:rPr>
          <w:b/>
          <w:i/>
          <w:lang w:eastAsia="zh-CN"/>
        </w:rPr>
        <w:t>Proposal 6</w:t>
      </w:r>
      <w:r w:rsidRPr="005C4757">
        <w:rPr>
          <w:b/>
          <w:i/>
          <w:lang w:eastAsia="zh-CN"/>
        </w:rPr>
        <w:t xml:space="preserve">: For long truncated ZC sequences, support more than 60 ZC roots. </w:t>
      </w:r>
    </w:p>
    <w:p w:rsidR="00460395" w:rsidRPr="007B5547" w:rsidRDefault="00460395" w:rsidP="00460395">
      <w:pPr>
        <w:rPr>
          <w:b/>
          <w:i/>
          <w:lang w:eastAsia="zh-CN"/>
        </w:rPr>
      </w:pPr>
      <w:r w:rsidRPr="007B5547">
        <w:rPr>
          <w:b/>
          <w:i/>
          <w:lang w:eastAsia="zh-CN"/>
        </w:rPr>
        <w:t>Proposal 7: Number of allowed SRS sequence bandwidths for each UL bandwidth is network configurable and can be determined using UE(-group) specific parameters.</w:t>
      </w:r>
    </w:p>
    <w:p w:rsidR="00460395" w:rsidRPr="007B5547" w:rsidRDefault="00460395" w:rsidP="00460395">
      <w:pPr>
        <w:rPr>
          <w:b/>
          <w:i/>
          <w:lang w:eastAsia="zh-CN"/>
        </w:rPr>
      </w:pPr>
      <w:r w:rsidRPr="007B5547">
        <w:rPr>
          <w:b/>
          <w:i/>
          <w:lang w:eastAsia="zh-CN"/>
        </w:rPr>
        <w:t xml:space="preserve">Proposal 8: SRS physical resource mapping is network configurable and does not need to follow the LTE nested physical resource mapping structure. </w:t>
      </w:r>
    </w:p>
    <w:p w:rsidR="00CE2F38" w:rsidRPr="007B5547" w:rsidRDefault="00CE2F38" w:rsidP="00CE2F38">
      <w:pPr>
        <w:pStyle w:val="1"/>
        <w:numPr>
          <w:ilvl w:val="0"/>
          <w:numId w:val="0"/>
        </w:numPr>
        <w:ind w:left="432" w:hanging="432"/>
      </w:pPr>
      <w:bookmarkStart w:id="6" w:name="_Ref124589665"/>
      <w:bookmarkStart w:id="7" w:name="_Ref71620620"/>
      <w:bookmarkStart w:id="8" w:name="_Ref124671424"/>
      <w:r w:rsidRPr="007B5547">
        <w:t>References</w:t>
      </w:r>
    </w:p>
    <w:bookmarkEnd w:id="2"/>
    <w:bookmarkEnd w:id="6"/>
    <w:bookmarkEnd w:id="7"/>
    <w:bookmarkEnd w:id="8"/>
    <w:p w:rsidR="0000465A" w:rsidRPr="0000465A" w:rsidRDefault="0000465A" w:rsidP="0070349B">
      <w:pPr>
        <w:pStyle w:val="References"/>
        <w:rPr>
          <w:sz w:val="22"/>
          <w:szCs w:val="22"/>
          <w:lang w:eastAsia="zh-CN"/>
        </w:rPr>
      </w:pPr>
      <w:r w:rsidRPr="007B5547">
        <w:rPr>
          <w:lang w:eastAsia="zh-CN"/>
        </w:rPr>
        <w:t>3GPP, 36.211.</w:t>
      </w:r>
    </w:p>
    <w:p w:rsidR="007C7958" w:rsidRDefault="007C7958" w:rsidP="007C7958">
      <w:pPr>
        <w:pStyle w:val="References"/>
        <w:rPr>
          <w:sz w:val="22"/>
          <w:szCs w:val="22"/>
          <w:lang w:eastAsia="zh-CN"/>
        </w:rPr>
      </w:pPr>
      <w:r w:rsidRPr="007B5547">
        <w:rPr>
          <w:sz w:val="22"/>
          <w:szCs w:val="22"/>
          <w:lang w:eastAsia="zh-CN"/>
        </w:rPr>
        <w:t xml:space="preserve">Chairman’s notes, RAN1#88b, Apr. 2017. </w:t>
      </w:r>
    </w:p>
    <w:p w:rsidR="008E6FC0" w:rsidRDefault="008E6FC0" w:rsidP="008E6FC0">
      <w:pPr>
        <w:pStyle w:val="References"/>
      </w:pPr>
      <w:r>
        <w:rPr>
          <w:lang w:eastAsia="zh-CN"/>
        </w:rPr>
        <w:t xml:space="preserve">R1-1612344, “On block RS design enabling low CM”, Ericsson, RAN1#87, November. 2016. </w:t>
      </w:r>
    </w:p>
    <w:p w:rsidR="008E6FC0" w:rsidRPr="005C4757" w:rsidRDefault="008E6FC0" w:rsidP="008E6FC0">
      <w:pPr>
        <w:pStyle w:val="References"/>
      </w:pPr>
      <w:r>
        <w:rPr>
          <w:lang w:eastAsia="zh-CN"/>
        </w:rPr>
        <w:t>R1-1704241, “UL SRS design for CSI acquisition and beam management”, Huawei, RAN1#88b, April. 2017.</w:t>
      </w:r>
    </w:p>
    <w:p w:rsidR="007C1630" w:rsidRPr="00DD63AB" w:rsidRDefault="00E12616">
      <w:pPr>
        <w:pStyle w:val="References"/>
        <w:rPr>
          <w:sz w:val="22"/>
          <w:szCs w:val="22"/>
          <w:lang w:eastAsia="zh-CN"/>
        </w:rPr>
      </w:pPr>
      <w:r w:rsidRPr="007B5547">
        <w:rPr>
          <w:lang w:eastAsia="zh-CN"/>
        </w:rPr>
        <w:t>R1-170</w:t>
      </w:r>
      <w:r>
        <w:rPr>
          <w:lang w:eastAsia="zh-CN"/>
        </w:rPr>
        <w:t>8171</w:t>
      </w:r>
      <w:r w:rsidRPr="007B5547">
        <w:rPr>
          <w:lang w:eastAsia="zh-CN"/>
        </w:rPr>
        <w:t>, “</w:t>
      </w:r>
      <w:r>
        <w:rPr>
          <w:lang w:eastAsia="zh-CN"/>
        </w:rPr>
        <w:t>UL SRS sequence design in NR</w:t>
      </w:r>
      <w:r w:rsidRPr="007B5547">
        <w:rPr>
          <w:lang w:eastAsia="zh-CN"/>
        </w:rPr>
        <w:t xml:space="preserve">”, </w:t>
      </w:r>
      <w:r w:rsidR="005C4757">
        <w:rPr>
          <w:lang w:eastAsia="zh-CN"/>
        </w:rPr>
        <w:t xml:space="preserve">Huawei, </w:t>
      </w:r>
      <w:r w:rsidRPr="007B5547">
        <w:rPr>
          <w:lang w:eastAsia="zh-CN"/>
        </w:rPr>
        <w:t>RAN1#8</w:t>
      </w:r>
      <w:r>
        <w:rPr>
          <w:lang w:eastAsia="zh-CN"/>
        </w:rPr>
        <w:t>9</w:t>
      </w:r>
      <w:r w:rsidRPr="007B5547">
        <w:rPr>
          <w:lang w:eastAsia="zh-CN"/>
        </w:rPr>
        <w:t xml:space="preserve">, </w:t>
      </w:r>
      <w:r>
        <w:rPr>
          <w:lang w:eastAsia="zh-CN"/>
        </w:rPr>
        <w:t>Hangzhou</w:t>
      </w:r>
      <w:r w:rsidRPr="007B5547">
        <w:rPr>
          <w:lang w:eastAsia="zh-CN"/>
        </w:rPr>
        <w:t xml:space="preserve">, </w:t>
      </w:r>
      <w:r>
        <w:rPr>
          <w:lang w:eastAsia="zh-CN"/>
        </w:rPr>
        <w:t>China, May</w:t>
      </w:r>
      <w:r w:rsidRPr="007B5547">
        <w:rPr>
          <w:lang w:eastAsia="zh-CN"/>
        </w:rPr>
        <w:t xml:space="preserve"> 2017. </w:t>
      </w:r>
    </w:p>
    <w:p w:rsidR="00D84802" w:rsidRDefault="00D84802" w:rsidP="00DD63AB">
      <w:pPr>
        <w:pStyle w:val="1"/>
        <w:numPr>
          <w:ilvl w:val="0"/>
          <w:numId w:val="0"/>
        </w:numPr>
        <w:ind w:left="432" w:hanging="432"/>
        <w:rPr>
          <w:lang w:eastAsia="zh-CN"/>
        </w:rPr>
      </w:pPr>
      <w:r>
        <w:rPr>
          <w:lang w:eastAsia="zh-CN"/>
        </w:rPr>
        <w:t>Appendix</w:t>
      </w:r>
      <w:r w:rsidR="0082298C">
        <w:rPr>
          <w:lang w:eastAsia="zh-CN"/>
        </w:rPr>
        <w:t xml:space="preserve"> A</w:t>
      </w:r>
      <w:r w:rsidR="00696CCE">
        <w:rPr>
          <w:lang w:eastAsia="zh-CN"/>
        </w:rPr>
        <w:t>: Examples of Long Truncated ZC Sequences</w:t>
      </w:r>
    </w:p>
    <w:p w:rsidR="0082298C" w:rsidRDefault="0082298C" w:rsidP="00DD63AB">
      <w:r>
        <w:rPr>
          <w:lang w:eastAsia="zh-CN"/>
        </w:rPr>
        <w:t>When</w:t>
      </w:r>
      <w:r w:rsidR="00D84802">
        <w:rPr>
          <w:rFonts w:hint="eastAsia"/>
          <w:lang w:eastAsia="zh-CN"/>
        </w:rPr>
        <w:t xml:space="preserve"> NR carrier </w:t>
      </w:r>
      <w:r w:rsidR="00D84802">
        <w:rPr>
          <w:lang w:eastAsia="zh-CN"/>
        </w:rPr>
        <w:t xml:space="preserve">whose </w:t>
      </w:r>
      <w:r>
        <w:rPr>
          <w:lang w:eastAsia="zh-CN"/>
        </w:rPr>
        <w:t xml:space="preserve">total resource is not larger than 110RB and the comb size of SRS is configured to be 2, the ZC length is 1427 and the ZC root is from </w:t>
      </w:r>
      <w:r w:rsidRPr="00DD63AB">
        <w:t>{39, 78, 99, 105, 122, 132, 147, 254, 296, 298, 304, 341, 374, 399, 401, 417, 431, 43</w:t>
      </w:r>
      <w:bookmarkStart w:id="9" w:name="_GoBack"/>
      <w:bookmarkEnd w:id="9"/>
      <w:r w:rsidRPr="00DD63AB">
        <w:t>5, 437, 512, 513, 524, 527, 542, 552, 582, 592, 644, 656, 664, 763, 771, 783, 835, 845, 875, 885, 900, 903, 914, 915, 990, 992, 996, 1010, 1026, 1028, 1053, 1086, 1123, 1129, 1131, 1173, 1280, 1295, 1305, 1322, 1328, 1349, 1388}.</w:t>
      </w:r>
    </w:p>
    <w:p w:rsidR="0082298C" w:rsidRDefault="0082298C" w:rsidP="00DD63AB"/>
    <w:p w:rsidR="0082298C" w:rsidRPr="00D84802" w:rsidRDefault="0082298C" w:rsidP="00DD63AB">
      <w:pPr>
        <w:rPr>
          <w:lang w:eastAsia="zh-CN"/>
        </w:rPr>
      </w:pPr>
      <w:r>
        <w:t>When NR carrier whose total resource is not larger than 110RB and the comb size of SRS is configured to be 4, the ZC length is 1279 and the ZC root is from {</w:t>
      </w:r>
      <w:r w:rsidRPr="00DD63AB">
        <w:t xml:space="preserve">66, 70, 83, 112, 125, 152, 154, 177, 189, 190, 191, 204, 207, 221, 229, 230, 236, 247, 292, 346, 374, 375, 401, 524, 525, 530, 536, 574, 587, 588, 691, 692, </w:t>
      </w:r>
      <w:r w:rsidRPr="00DD63AB">
        <w:lastRenderedPageBreak/>
        <w:t>705, 743, 749, 754, 755, 878, 904, 905, 933, 987, 1032, 1043, 1049, 1050, 1058, 1072, 1075, 1088, 1089, 1090, 1102, 1125, 1127, 1154, 1167, 1196, 1209, 1213</w:t>
      </w:r>
      <w:r w:rsidRPr="0082298C">
        <w:t>}.</w:t>
      </w:r>
    </w:p>
    <w:sectPr w:rsidR="0082298C" w:rsidRPr="00D84802" w:rsidSect="007B5547">
      <w:pgSz w:w="12240" w:h="15840" w:code="1"/>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D02" w:rsidRDefault="002B5D02">
      <w:r>
        <w:separator/>
      </w:r>
    </w:p>
  </w:endnote>
  <w:endnote w:type="continuationSeparator" w:id="0">
    <w:p w:rsidR="002B5D02" w:rsidRDefault="002B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D02" w:rsidRDefault="002B5D02">
      <w:r>
        <w:separator/>
      </w:r>
    </w:p>
  </w:footnote>
  <w:footnote w:type="continuationSeparator" w:id="0">
    <w:p w:rsidR="002B5D02" w:rsidRDefault="002B5D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781C"/>
    <w:multiLevelType w:val="hybridMultilevel"/>
    <w:tmpl w:val="3812636A"/>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 w15:restartNumberingAfterBreak="0">
    <w:nsid w:val="0ECF4053"/>
    <w:multiLevelType w:val="hybridMultilevel"/>
    <w:tmpl w:val="F6D01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53075"/>
    <w:multiLevelType w:val="hybridMultilevel"/>
    <w:tmpl w:val="9684BC5A"/>
    <w:lvl w:ilvl="0" w:tplc="BCA0D75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32D5799"/>
    <w:multiLevelType w:val="hybridMultilevel"/>
    <w:tmpl w:val="CBFE8BD6"/>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 w15:restartNumberingAfterBreak="0">
    <w:nsid w:val="19CC50FB"/>
    <w:multiLevelType w:val="hybridMultilevel"/>
    <w:tmpl w:val="28ACA430"/>
    <w:lvl w:ilvl="0" w:tplc="78E09388">
      <w:start w:val="1"/>
      <w:numFmt w:val="bullet"/>
      <w:lvlText w:val="•"/>
      <w:lvlJc w:val="left"/>
      <w:pPr>
        <w:ind w:left="420" w:hanging="420"/>
      </w:pPr>
      <w:rPr>
        <w:rFonts w:ascii="Arial" w:hAnsi="Arial" w:hint="default"/>
      </w:rPr>
    </w:lvl>
    <w:lvl w:ilvl="1" w:tplc="78E0938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EB0172"/>
    <w:multiLevelType w:val="hybridMultilevel"/>
    <w:tmpl w:val="360CC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2C05655E"/>
    <w:multiLevelType w:val="hybridMultilevel"/>
    <w:tmpl w:val="B45262E8"/>
    <w:lvl w:ilvl="0" w:tplc="6F406E02">
      <w:start w:val="205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6F406E02">
      <w:start w:val="2052"/>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AD34C0"/>
    <w:multiLevelType w:val="hybridMultilevel"/>
    <w:tmpl w:val="BE067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6370163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656"/>
        </w:tabs>
        <w:ind w:left="165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032806"/>
    <w:multiLevelType w:val="hybridMultilevel"/>
    <w:tmpl w:val="9E5CB8FE"/>
    <w:lvl w:ilvl="0" w:tplc="58AE7C2C">
      <w:start w:val="1"/>
      <w:numFmt w:val="upperLetter"/>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8E13A2"/>
    <w:multiLevelType w:val="hybridMultilevel"/>
    <w:tmpl w:val="F824105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ED4C3E"/>
    <w:multiLevelType w:val="hybridMultilevel"/>
    <w:tmpl w:val="669E1188"/>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23" w15:restartNumberingAfterBreak="0">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D16C5"/>
    <w:multiLevelType w:val="hybridMultilevel"/>
    <w:tmpl w:val="5A48F3B2"/>
    <w:lvl w:ilvl="0" w:tplc="99AC049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8" w15:restartNumberingAfterBreak="0">
    <w:nsid w:val="5DE03351"/>
    <w:multiLevelType w:val="hybridMultilevel"/>
    <w:tmpl w:val="9FD6685C"/>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E8849908">
      <w:start w:val="2"/>
      <w:numFmt w:val="bullet"/>
      <w:lvlText w:val="-"/>
      <w:lvlJc w:val="left"/>
      <w:pPr>
        <w:ind w:left="2880" w:hanging="360"/>
      </w:pPr>
      <w:rPr>
        <w:rFonts w:ascii="Times New Roman" w:eastAsia="宋体" w:hAnsi="Times New Roman" w:cs="Times New Roman"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CF0A1F"/>
    <w:multiLevelType w:val="hybridMultilevel"/>
    <w:tmpl w:val="9BBE7598"/>
    <w:lvl w:ilvl="0" w:tplc="6F406E02">
      <w:start w:val="2052"/>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0" w15:restartNumberingAfterBreak="0">
    <w:nsid w:val="6B52679C"/>
    <w:multiLevelType w:val="hybridMultilevel"/>
    <w:tmpl w:val="F5602298"/>
    <w:lvl w:ilvl="0" w:tplc="B74EB1C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D9133F"/>
    <w:multiLevelType w:val="hybridMultilevel"/>
    <w:tmpl w:val="0ACC9ADE"/>
    <w:lvl w:ilvl="0" w:tplc="B74EB1C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7"/>
  </w:num>
  <w:num w:numId="2">
    <w:abstractNumId w:val="16"/>
  </w:num>
  <w:num w:numId="3">
    <w:abstractNumId w:val="33"/>
  </w:num>
  <w:num w:numId="4">
    <w:abstractNumId w:val="15"/>
  </w:num>
  <w:num w:numId="5">
    <w:abstractNumId w:val="35"/>
  </w:num>
  <w:num w:numId="6">
    <w:abstractNumId w:val="25"/>
  </w:num>
  <w:num w:numId="7">
    <w:abstractNumId w:val="9"/>
  </w:num>
  <w:num w:numId="8">
    <w:abstractNumId w:val="13"/>
  </w:num>
  <w:num w:numId="9">
    <w:abstractNumId w:val="32"/>
  </w:num>
  <w:num w:numId="10">
    <w:abstractNumId w:val="27"/>
  </w:num>
  <w:num w:numId="11">
    <w:abstractNumId w:val="28"/>
  </w:num>
  <w:num w:numId="12">
    <w:abstractNumId w:val="22"/>
  </w:num>
  <w:num w:numId="13">
    <w:abstractNumId w:val="10"/>
  </w:num>
  <w:num w:numId="14">
    <w:abstractNumId w:val="23"/>
  </w:num>
  <w:num w:numId="15">
    <w:abstractNumId w:val="34"/>
  </w:num>
  <w:num w:numId="16">
    <w:abstractNumId w:val="0"/>
  </w:num>
  <w:num w:numId="17">
    <w:abstractNumId w:val="24"/>
  </w:num>
  <w:num w:numId="18">
    <w:abstractNumId w:val="6"/>
  </w:num>
  <w:num w:numId="19">
    <w:abstractNumId w:val="14"/>
  </w:num>
  <w:num w:numId="20">
    <w:abstractNumId w:val="38"/>
  </w:num>
  <w:num w:numId="21">
    <w:abstractNumId w:val="3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num>
  <w:num w:numId="25">
    <w:abstractNumId w:val="30"/>
  </w:num>
  <w:num w:numId="26">
    <w:abstractNumId w:val="30"/>
  </w:num>
  <w:num w:numId="27">
    <w:abstractNumId w:val="3"/>
  </w:num>
  <w:num w:numId="28">
    <w:abstractNumId w:val="37"/>
  </w:num>
  <w:num w:numId="29">
    <w:abstractNumId w:val="21"/>
  </w:num>
  <w:num w:numId="30">
    <w:abstractNumId w:val="18"/>
  </w:num>
  <w:num w:numId="31">
    <w:abstractNumId w:val="11"/>
  </w:num>
  <w:num w:numId="32">
    <w:abstractNumId w:val="4"/>
  </w:num>
  <w:num w:numId="33">
    <w:abstractNumId w:val="1"/>
  </w:num>
  <w:num w:numId="34">
    <w:abstractNumId w:val="29"/>
  </w:num>
  <w:num w:numId="35">
    <w:abstractNumId w:val="5"/>
  </w:num>
  <w:num w:numId="36">
    <w:abstractNumId w:val="2"/>
  </w:num>
  <w:num w:numId="37">
    <w:abstractNumId w:val="8"/>
  </w:num>
  <w:num w:numId="38">
    <w:abstractNumId w:val="7"/>
  </w:num>
  <w:num w:numId="39">
    <w:abstractNumId w:val="36"/>
  </w:num>
  <w:num w:numId="40">
    <w:abstractNumId w:val="26"/>
  </w:num>
  <w:num w:numId="4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65A"/>
    <w:rsid w:val="00004879"/>
    <w:rsid w:val="00004E70"/>
    <w:rsid w:val="000072B6"/>
    <w:rsid w:val="00007813"/>
    <w:rsid w:val="00007AF5"/>
    <w:rsid w:val="000109E6"/>
    <w:rsid w:val="00011F67"/>
    <w:rsid w:val="00012862"/>
    <w:rsid w:val="000128E6"/>
    <w:rsid w:val="00015EFB"/>
    <w:rsid w:val="000165E2"/>
    <w:rsid w:val="00016B14"/>
    <w:rsid w:val="000172BE"/>
    <w:rsid w:val="00017D8A"/>
    <w:rsid w:val="00022053"/>
    <w:rsid w:val="00023388"/>
    <w:rsid w:val="00023425"/>
    <w:rsid w:val="000241BE"/>
    <w:rsid w:val="000242F2"/>
    <w:rsid w:val="00025277"/>
    <w:rsid w:val="00025643"/>
    <w:rsid w:val="00026D4B"/>
    <w:rsid w:val="0002755F"/>
    <w:rsid w:val="000275C6"/>
    <w:rsid w:val="00027AD6"/>
    <w:rsid w:val="0003024C"/>
    <w:rsid w:val="00030DAD"/>
    <w:rsid w:val="00030F6E"/>
    <w:rsid w:val="00031ADB"/>
    <w:rsid w:val="00032056"/>
    <w:rsid w:val="00032877"/>
    <w:rsid w:val="000328CA"/>
    <w:rsid w:val="00032E40"/>
    <w:rsid w:val="0003376B"/>
    <w:rsid w:val="00033AB5"/>
    <w:rsid w:val="00034676"/>
    <w:rsid w:val="000346E6"/>
    <w:rsid w:val="000352B3"/>
    <w:rsid w:val="000375EF"/>
    <w:rsid w:val="0004023E"/>
    <w:rsid w:val="0004024B"/>
    <w:rsid w:val="00040CE3"/>
    <w:rsid w:val="00041C57"/>
    <w:rsid w:val="000434B7"/>
    <w:rsid w:val="000435E4"/>
    <w:rsid w:val="00045E2D"/>
    <w:rsid w:val="00046796"/>
    <w:rsid w:val="000467FD"/>
    <w:rsid w:val="00046AAF"/>
    <w:rsid w:val="00047225"/>
    <w:rsid w:val="00047E60"/>
    <w:rsid w:val="0005239A"/>
    <w:rsid w:val="00052AD2"/>
    <w:rsid w:val="000530DF"/>
    <w:rsid w:val="000532C9"/>
    <w:rsid w:val="00054E0C"/>
    <w:rsid w:val="0005541D"/>
    <w:rsid w:val="00055A51"/>
    <w:rsid w:val="000565C8"/>
    <w:rsid w:val="00056FF4"/>
    <w:rsid w:val="00057DC8"/>
    <w:rsid w:val="00061190"/>
    <w:rsid w:val="000612E1"/>
    <w:rsid w:val="000614FE"/>
    <w:rsid w:val="0006175E"/>
    <w:rsid w:val="00061EFD"/>
    <w:rsid w:val="00065D38"/>
    <w:rsid w:val="0006647E"/>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6097"/>
    <w:rsid w:val="00076541"/>
    <w:rsid w:val="000772F4"/>
    <w:rsid w:val="000776EB"/>
    <w:rsid w:val="0008160F"/>
    <w:rsid w:val="000823B0"/>
    <w:rsid w:val="0008335B"/>
    <w:rsid w:val="00083379"/>
    <w:rsid w:val="00083587"/>
    <w:rsid w:val="00083698"/>
    <w:rsid w:val="00083838"/>
    <w:rsid w:val="00083B6A"/>
    <w:rsid w:val="00084DFF"/>
    <w:rsid w:val="00085E04"/>
    <w:rsid w:val="00086800"/>
    <w:rsid w:val="00087913"/>
    <w:rsid w:val="00090019"/>
    <w:rsid w:val="000902DC"/>
    <w:rsid w:val="000911AE"/>
    <w:rsid w:val="00093697"/>
    <w:rsid w:val="00093D42"/>
    <w:rsid w:val="00093DD0"/>
    <w:rsid w:val="00094410"/>
    <w:rsid w:val="00094A16"/>
    <w:rsid w:val="00094DE6"/>
    <w:rsid w:val="000962C6"/>
    <w:rsid w:val="00096356"/>
    <w:rsid w:val="00097C99"/>
    <w:rsid w:val="000A0F14"/>
    <w:rsid w:val="000A1441"/>
    <w:rsid w:val="000A15D6"/>
    <w:rsid w:val="000A1A06"/>
    <w:rsid w:val="000A1B60"/>
    <w:rsid w:val="000A20D1"/>
    <w:rsid w:val="000A21B4"/>
    <w:rsid w:val="000A2CC7"/>
    <w:rsid w:val="000A2ED6"/>
    <w:rsid w:val="000A4205"/>
    <w:rsid w:val="000A42F0"/>
    <w:rsid w:val="000A4A19"/>
    <w:rsid w:val="000A5022"/>
    <w:rsid w:val="000A6351"/>
    <w:rsid w:val="000A63D6"/>
    <w:rsid w:val="000A7B38"/>
    <w:rsid w:val="000B0343"/>
    <w:rsid w:val="000B035F"/>
    <w:rsid w:val="000B1A17"/>
    <w:rsid w:val="000B2985"/>
    <w:rsid w:val="000B2C88"/>
    <w:rsid w:val="000B3342"/>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6612"/>
    <w:rsid w:val="000D6A67"/>
    <w:rsid w:val="000D71E2"/>
    <w:rsid w:val="000D73A5"/>
    <w:rsid w:val="000E02E8"/>
    <w:rsid w:val="000E07D6"/>
    <w:rsid w:val="000E1380"/>
    <w:rsid w:val="000E18DF"/>
    <w:rsid w:val="000E489F"/>
    <w:rsid w:val="000E59A0"/>
    <w:rsid w:val="000E7A84"/>
    <w:rsid w:val="000F15BC"/>
    <w:rsid w:val="000F180A"/>
    <w:rsid w:val="000F1C92"/>
    <w:rsid w:val="000F22F4"/>
    <w:rsid w:val="000F2EEE"/>
    <w:rsid w:val="000F3697"/>
    <w:rsid w:val="000F6248"/>
    <w:rsid w:val="000F740C"/>
    <w:rsid w:val="000F7AAA"/>
    <w:rsid w:val="000F7F58"/>
    <w:rsid w:val="00100128"/>
    <w:rsid w:val="00100FF3"/>
    <w:rsid w:val="001026CA"/>
    <w:rsid w:val="001043C2"/>
    <w:rsid w:val="001043E1"/>
    <w:rsid w:val="0010505A"/>
    <w:rsid w:val="001053F7"/>
    <w:rsid w:val="001058C6"/>
    <w:rsid w:val="00105C2D"/>
    <w:rsid w:val="00105CC7"/>
    <w:rsid w:val="00106174"/>
    <w:rsid w:val="00106E5E"/>
    <w:rsid w:val="00107779"/>
    <w:rsid w:val="001078C2"/>
    <w:rsid w:val="00107E1C"/>
    <w:rsid w:val="00110243"/>
    <w:rsid w:val="001112C4"/>
    <w:rsid w:val="00111444"/>
    <w:rsid w:val="00111636"/>
    <w:rsid w:val="00111723"/>
    <w:rsid w:val="001129B5"/>
    <w:rsid w:val="00113374"/>
    <w:rsid w:val="001141E3"/>
    <w:rsid w:val="001144DF"/>
    <w:rsid w:val="0011557B"/>
    <w:rsid w:val="00115DFE"/>
    <w:rsid w:val="00117C85"/>
    <w:rsid w:val="00120B13"/>
    <w:rsid w:val="0012170A"/>
    <w:rsid w:val="0012249F"/>
    <w:rsid w:val="00124597"/>
    <w:rsid w:val="00124D84"/>
    <w:rsid w:val="001250DD"/>
    <w:rsid w:val="00125733"/>
    <w:rsid w:val="001263AA"/>
    <w:rsid w:val="0012662D"/>
    <w:rsid w:val="00130779"/>
    <w:rsid w:val="001307A1"/>
    <w:rsid w:val="0013199F"/>
    <w:rsid w:val="001321D3"/>
    <w:rsid w:val="00132B38"/>
    <w:rsid w:val="00133599"/>
    <w:rsid w:val="00133BF7"/>
    <w:rsid w:val="001342ED"/>
    <w:rsid w:val="00134551"/>
    <w:rsid w:val="00134B88"/>
    <w:rsid w:val="00135FE7"/>
    <w:rsid w:val="00136A23"/>
    <w:rsid w:val="00136B99"/>
    <w:rsid w:val="0014063E"/>
    <w:rsid w:val="0014087D"/>
    <w:rsid w:val="00140F74"/>
    <w:rsid w:val="001410E4"/>
    <w:rsid w:val="00141191"/>
    <w:rsid w:val="0014159C"/>
    <w:rsid w:val="001417B5"/>
    <w:rsid w:val="00141DF8"/>
    <w:rsid w:val="00142665"/>
    <w:rsid w:val="001432B3"/>
    <w:rsid w:val="0014384A"/>
    <w:rsid w:val="00143AA3"/>
    <w:rsid w:val="0014450F"/>
    <w:rsid w:val="00144D8F"/>
    <w:rsid w:val="00145C74"/>
    <w:rsid w:val="001462E9"/>
    <w:rsid w:val="00146E32"/>
    <w:rsid w:val="00147259"/>
    <w:rsid w:val="001476F2"/>
    <w:rsid w:val="00151361"/>
    <w:rsid w:val="00151619"/>
    <w:rsid w:val="00152835"/>
    <w:rsid w:val="001559FA"/>
    <w:rsid w:val="00155BAC"/>
    <w:rsid w:val="00156374"/>
    <w:rsid w:val="00157476"/>
    <w:rsid w:val="00157718"/>
    <w:rsid w:val="001577D8"/>
    <w:rsid w:val="00157FC3"/>
    <w:rsid w:val="00160739"/>
    <w:rsid w:val="001610B0"/>
    <w:rsid w:val="00162615"/>
    <w:rsid w:val="0016271E"/>
    <w:rsid w:val="00162D7A"/>
    <w:rsid w:val="00164DAB"/>
    <w:rsid w:val="00165BBB"/>
    <w:rsid w:val="0016613F"/>
    <w:rsid w:val="00166215"/>
    <w:rsid w:val="001662D2"/>
    <w:rsid w:val="00166591"/>
    <w:rsid w:val="00170362"/>
    <w:rsid w:val="001709C8"/>
    <w:rsid w:val="00171143"/>
    <w:rsid w:val="00172864"/>
    <w:rsid w:val="00172B82"/>
    <w:rsid w:val="00172EFA"/>
    <w:rsid w:val="00173608"/>
    <w:rsid w:val="00173621"/>
    <w:rsid w:val="0017362B"/>
    <w:rsid w:val="001745EC"/>
    <w:rsid w:val="001747B7"/>
    <w:rsid w:val="00175C30"/>
    <w:rsid w:val="00177069"/>
    <w:rsid w:val="00177FC1"/>
    <w:rsid w:val="00180548"/>
    <w:rsid w:val="001815A2"/>
    <w:rsid w:val="00181FC1"/>
    <w:rsid w:val="00183034"/>
    <w:rsid w:val="001830F7"/>
    <w:rsid w:val="00183EE6"/>
    <w:rsid w:val="0018464E"/>
    <w:rsid w:val="00184715"/>
    <w:rsid w:val="0018588A"/>
    <w:rsid w:val="00185B98"/>
    <w:rsid w:val="00187252"/>
    <w:rsid w:val="0019089B"/>
    <w:rsid w:val="001915F9"/>
    <w:rsid w:val="001919EC"/>
    <w:rsid w:val="00191C91"/>
    <w:rsid w:val="00192A2B"/>
    <w:rsid w:val="00192DD9"/>
    <w:rsid w:val="00193817"/>
    <w:rsid w:val="00194339"/>
    <w:rsid w:val="00194848"/>
    <w:rsid w:val="001958EA"/>
    <w:rsid w:val="00195E0E"/>
    <w:rsid w:val="001977F7"/>
    <w:rsid w:val="001A1010"/>
    <w:rsid w:val="001A180D"/>
    <w:rsid w:val="001A1BAC"/>
    <w:rsid w:val="001A1F47"/>
    <w:rsid w:val="001A23CE"/>
    <w:rsid w:val="001A2AFF"/>
    <w:rsid w:val="001A2C89"/>
    <w:rsid w:val="001A345C"/>
    <w:rsid w:val="001A673E"/>
    <w:rsid w:val="001A70E5"/>
    <w:rsid w:val="001A7763"/>
    <w:rsid w:val="001B00FF"/>
    <w:rsid w:val="001B0262"/>
    <w:rsid w:val="001B074D"/>
    <w:rsid w:val="001B2F3A"/>
    <w:rsid w:val="001B3964"/>
    <w:rsid w:val="001B4452"/>
    <w:rsid w:val="001B466C"/>
    <w:rsid w:val="001B49C9"/>
    <w:rsid w:val="001B4E94"/>
    <w:rsid w:val="001B4F34"/>
    <w:rsid w:val="001B52EC"/>
    <w:rsid w:val="001B554A"/>
    <w:rsid w:val="001B5A5B"/>
    <w:rsid w:val="001B6564"/>
    <w:rsid w:val="001B691A"/>
    <w:rsid w:val="001B6CD0"/>
    <w:rsid w:val="001B710B"/>
    <w:rsid w:val="001C02D8"/>
    <w:rsid w:val="001C04E3"/>
    <w:rsid w:val="001C236A"/>
    <w:rsid w:val="001C2378"/>
    <w:rsid w:val="001C23A3"/>
    <w:rsid w:val="001C359D"/>
    <w:rsid w:val="001C3EE9"/>
    <w:rsid w:val="001C3FA4"/>
    <w:rsid w:val="001C40F9"/>
    <w:rsid w:val="001C458B"/>
    <w:rsid w:val="001C5D4F"/>
    <w:rsid w:val="001C64C0"/>
    <w:rsid w:val="001C6594"/>
    <w:rsid w:val="001C69DA"/>
    <w:rsid w:val="001C6F06"/>
    <w:rsid w:val="001C7DAA"/>
    <w:rsid w:val="001D2360"/>
    <w:rsid w:val="001D3109"/>
    <w:rsid w:val="001D332E"/>
    <w:rsid w:val="001D5033"/>
    <w:rsid w:val="001D5C88"/>
    <w:rsid w:val="001D6567"/>
    <w:rsid w:val="001D6851"/>
    <w:rsid w:val="001D695C"/>
    <w:rsid w:val="001D6FD9"/>
    <w:rsid w:val="001D780E"/>
    <w:rsid w:val="001E05C3"/>
    <w:rsid w:val="001E0AD3"/>
    <w:rsid w:val="001E36E4"/>
    <w:rsid w:val="001E379D"/>
    <w:rsid w:val="001E3A3C"/>
    <w:rsid w:val="001E4D86"/>
    <w:rsid w:val="001E5196"/>
    <w:rsid w:val="001E530F"/>
    <w:rsid w:val="001E5C23"/>
    <w:rsid w:val="001E7504"/>
    <w:rsid w:val="001E76DF"/>
    <w:rsid w:val="001E7C6B"/>
    <w:rsid w:val="001F0195"/>
    <w:rsid w:val="001F1308"/>
    <w:rsid w:val="001F1525"/>
    <w:rsid w:val="001F1E87"/>
    <w:rsid w:val="001F1EB6"/>
    <w:rsid w:val="001F2E23"/>
    <w:rsid w:val="001F341F"/>
    <w:rsid w:val="001F3911"/>
    <w:rsid w:val="001F3F1A"/>
    <w:rsid w:val="001F4921"/>
    <w:rsid w:val="001F4BA3"/>
    <w:rsid w:val="001F4CBD"/>
    <w:rsid w:val="001F5545"/>
    <w:rsid w:val="001F5777"/>
    <w:rsid w:val="001F5937"/>
    <w:rsid w:val="001F59E3"/>
    <w:rsid w:val="001F59ED"/>
    <w:rsid w:val="001F7121"/>
    <w:rsid w:val="00200D2C"/>
    <w:rsid w:val="0020118A"/>
    <w:rsid w:val="00201681"/>
    <w:rsid w:val="002019D8"/>
    <w:rsid w:val="00201A9D"/>
    <w:rsid w:val="00201EC7"/>
    <w:rsid w:val="0020319C"/>
    <w:rsid w:val="0020349A"/>
    <w:rsid w:val="002034B4"/>
    <w:rsid w:val="00204032"/>
    <w:rsid w:val="00204876"/>
    <w:rsid w:val="00204BAD"/>
    <w:rsid w:val="00204D60"/>
    <w:rsid w:val="00205627"/>
    <w:rsid w:val="002056D0"/>
    <w:rsid w:val="00210860"/>
    <w:rsid w:val="00210B6A"/>
    <w:rsid w:val="00212CB6"/>
    <w:rsid w:val="00212E37"/>
    <w:rsid w:val="00213501"/>
    <w:rsid w:val="0021357B"/>
    <w:rsid w:val="002140FF"/>
    <w:rsid w:val="00215E37"/>
    <w:rsid w:val="0021605E"/>
    <w:rsid w:val="00216757"/>
    <w:rsid w:val="00217D04"/>
    <w:rsid w:val="00220637"/>
    <w:rsid w:val="00220894"/>
    <w:rsid w:val="002241EF"/>
    <w:rsid w:val="0022431C"/>
    <w:rsid w:val="00224952"/>
    <w:rsid w:val="00224DD2"/>
    <w:rsid w:val="00225A6A"/>
    <w:rsid w:val="00225AC7"/>
    <w:rsid w:val="00225ACC"/>
    <w:rsid w:val="002308BA"/>
    <w:rsid w:val="00231C25"/>
    <w:rsid w:val="00231C6F"/>
    <w:rsid w:val="00232A90"/>
    <w:rsid w:val="00234151"/>
    <w:rsid w:val="0023439D"/>
    <w:rsid w:val="002348B5"/>
    <w:rsid w:val="00234F2A"/>
    <w:rsid w:val="00234F8C"/>
    <w:rsid w:val="00235542"/>
    <w:rsid w:val="002369B0"/>
    <w:rsid w:val="00236AD8"/>
    <w:rsid w:val="002401F5"/>
    <w:rsid w:val="00240CA7"/>
    <w:rsid w:val="00240E54"/>
    <w:rsid w:val="0024313B"/>
    <w:rsid w:val="002451C5"/>
    <w:rsid w:val="00245F1F"/>
    <w:rsid w:val="0024663B"/>
    <w:rsid w:val="00247103"/>
    <w:rsid w:val="00247C68"/>
    <w:rsid w:val="00247FB7"/>
    <w:rsid w:val="00250067"/>
    <w:rsid w:val="002516DE"/>
    <w:rsid w:val="00251F81"/>
    <w:rsid w:val="00252BE0"/>
    <w:rsid w:val="00253588"/>
    <w:rsid w:val="002546F4"/>
    <w:rsid w:val="002551D0"/>
    <w:rsid w:val="00255374"/>
    <w:rsid w:val="002566ED"/>
    <w:rsid w:val="0025701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B03"/>
    <w:rsid w:val="002733E2"/>
    <w:rsid w:val="002735CA"/>
    <w:rsid w:val="00273F04"/>
    <w:rsid w:val="00274766"/>
    <w:rsid w:val="002750B1"/>
    <w:rsid w:val="002761AD"/>
    <w:rsid w:val="00276A35"/>
    <w:rsid w:val="00276DC7"/>
    <w:rsid w:val="00277835"/>
    <w:rsid w:val="00280AB1"/>
    <w:rsid w:val="00284BAE"/>
    <w:rsid w:val="00285813"/>
    <w:rsid w:val="002859AF"/>
    <w:rsid w:val="00286AE7"/>
    <w:rsid w:val="00286C12"/>
    <w:rsid w:val="002871EB"/>
    <w:rsid w:val="00287243"/>
    <w:rsid w:val="00290647"/>
    <w:rsid w:val="00291385"/>
    <w:rsid w:val="00291416"/>
    <w:rsid w:val="00291422"/>
    <w:rsid w:val="0029237F"/>
    <w:rsid w:val="00292715"/>
    <w:rsid w:val="00293E57"/>
    <w:rsid w:val="002947D1"/>
    <w:rsid w:val="002948DF"/>
    <w:rsid w:val="00294D90"/>
    <w:rsid w:val="002952F5"/>
    <w:rsid w:val="00296979"/>
    <w:rsid w:val="00297235"/>
    <w:rsid w:val="0029794A"/>
    <w:rsid w:val="002A0722"/>
    <w:rsid w:val="002A1672"/>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EB2"/>
    <w:rsid w:val="002B4400"/>
    <w:rsid w:val="002B538E"/>
    <w:rsid w:val="002B54B2"/>
    <w:rsid w:val="002B5D0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11B2"/>
    <w:rsid w:val="002D11B7"/>
    <w:rsid w:val="002D3BBC"/>
    <w:rsid w:val="002D438A"/>
    <w:rsid w:val="002D44A9"/>
    <w:rsid w:val="002D5738"/>
    <w:rsid w:val="002D5E53"/>
    <w:rsid w:val="002D63B6"/>
    <w:rsid w:val="002D79D2"/>
    <w:rsid w:val="002E0319"/>
    <w:rsid w:val="002E08C1"/>
    <w:rsid w:val="002E179B"/>
    <w:rsid w:val="002E1C0F"/>
    <w:rsid w:val="002E1C9E"/>
    <w:rsid w:val="002E257B"/>
    <w:rsid w:val="002E3C65"/>
    <w:rsid w:val="002E3F5B"/>
    <w:rsid w:val="002E4362"/>
    <w:rsid w:val="002E63D9"/>
    <w:rsid w:val="002E640E"/>
    <w:rsid w:val="002E7253"/>
    <w:rsid w:val="002E7ED4"/>
    <w:rsid w:val="002F0C28"/>
    <w:rsid w:val="002F1CE1"/>
    <w:rsid w:val="002F376E"/>
    <w:rsid w:val="002F3805"/>
    <w:rsid w:val="002F3CDE"/>
    <w:rsid w:val="002F46C6"/>
    <w:rsid w:val="002F5DD6"/>
    <w:rsid w:val="002F5FEA"/>
    <w:rsid w:val="002F63E7"/>
    <w:rsid w:val="002F7BE3"/>
    <w:rsid w:val="002F7E5A"/>
    <w:rsid w:val="002F7E6A"/>
    <w:rsid w:val="00300165"/>
    <w:rsid w:val="0030022D"/>
    <w:rsid w:val="003010CF"/>
    <w:rsid w:val="003017FF"/>
    <w:rsid w:val="00303440"/>
    <w:rsid w:val="00303E7F"/>
    <w:rsid w:val="00304D9B"/>
    <w:rsid w:val="00305DBB"/>
    <w:rsid w:val="00305FF9"/>
    <w:rsid w:val="00306E6B"/>
    <w:rsid w:val="003100C8"/>
    <w:rsid w:val="00311161"/>
    <w:rsid w:val="003120BF"/>
    <w:rsid w:val="00312400"/>
    <w:rsid w:val="00312739"/>
    <w:rsid w:val="00312D10"/>
    <w:rsid w:val="00313461"/>
    <w:rsid w:val="00314BF0"/>
    <w:rsid w:val="00314D1E"/>
    <w:rsid w:val="003178DA"/>
    <w:rsid w:val="0031793A"/>
    <w:rsid w:val="00317DB8"/>
    <w:rsid w:val="00317EC1"/>
    <w:rsid w:val="00320618"/>
    <w:rsid w:val="0032100B"/>
    <w:rsid w:val="00321BD7"/>
    <w:rsid w:val="0032260F"/>
    <w:rsid w:val="003228DA"/>
    <w:rsid w:val="00322C6A"/>
    <w:rsid w:val="00323D6B"/>
    <w:rsid w:val="00326957"/>
    <w:rsid w:val="00326AE2"/>
    <w:rsid w:val="003279B2"/>
    <w:rsid w:val="00330B7E"/>
    <w:rsid w:val="00331426"/>
    <w:rsid w:val="0033171D"/>
    <w:rsid w:val="00331FC3"/>
    <w:rsid w:val="003336B3"/>
    <w:rsid w:val="00335B75"/>
    <w:rsid w:val="00335D8C"/>
    <w:rsid w:val="00336072"/>
    <w:rsid w:val="003363A1"/>
    <w:rsid w:val="00341678"/>
    <w:rsid w:val="0034226D"/>
    <w:rsid w:val="00342972"/>
    <w:rsid w:val="00342FDD"/>
    <w:rsid w:val="0034429B"/>
    <w:rsid w:val="00344330"/>
    <w:rsid w:val="00344866"/>
    <w:rsid w:val="00345CD6"/>
    <w:rsid w:val="0034637E"/>
    <w:rsid w:val="0034638C"/>
    <w:rsid w:val="00346F7F"/>
    <w:rsid w:val="00350108"/>
    <w:rsid w:val="00350762"/>
    <w:rsid w:val="003507C4"/>
    <w:rsid w:val="0035199A"/>
    <w:rsid w:val="003519A1"/>
    <w:rsid w:val="00351B8B"/>
    <w:rsid w:val="00352480"/>
    <w:rsid w:val="003530D2"/>
    <w:rsid w:val="0035331A"/>
    <w:rsid w:val="003534E1"/>
    <w:rsid w:val="003548D8"/>
    <w:rsid w:val="003554CA"/>
    <w:rsid w:val="00360232"/>
    <w:rsid w:val="003602E0"/>
    <w:rsid w:val="003604E5"/>
    <w:rsid w:val="00360D01"/>
    <w:rsid w:val="00362569"/>
    <w:rsid w:val="003636CD"/>
    <w:rsid w:val="0036487C"/>
    <w:rsid w:val="00364CCD"/>
    <w:rsid w:val="00365411"/>
    <w:rsid w:val="00365705"/>
    <w:rsid w:val="00365FA2"/>
    <w:rsid w:val="003663AA"/>
    <w:rsid w:val="00366586"/>
    <w:rsid w:val="0036680A"/>
    <w:rsid w:val="0036696A"/>
    <w:rsid w:val="00366C69"/>
    <w:rsid w:val="00367441"/>
    <w:rsid w:val="00367B1D"/>
    <w:rsid w:val="00370E4F"/>
    <w:rsid w:val="00371215"/>
    <w:rsid w:val="00372AB5"/>
    <w:rsid w:val="00372F0D"/>
    <w:rsid w:val="00374059"/>
    <w:rsid w:val="0037535B"/>
    <w:rsid w:val="0037552D"/>
    <w:rsid w:val="003756DB"/>
    <w:rsid w:val="003770BB"/>
    <w:rsid w:val="0037771A"/>
    <w:rsid w:val="003802DC"/>
    <w:rsid w:val="00380E4E"/>
    <w:rsid w:val="00380FBF"/>
    <w:rsid w:val="00382876"/>
    <w:rsid w:val="00382A43"/>
    <w:rsid w:val="00382A8F"/>
    <w:rsid w:val="00382D60"/>
    <w:rsid w:val="00382F29"/>
    <w:rsid w:val="00383C8D"/>
    <w:rsid w:val="00384CEA"/>
    <w:rsid w:val="003852FB"/>
    <w:rsid w:val="00385429"/>
    <w:rsid w:val="0038547E"/>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F7B"/>
    <w:rsid w:val="003B013D"/>
    <w:rsid w:val="003B0B5B"/>
    <w:rsid w:val="003B0E79"/>
    <w:rsid w:val="003B124A"/>
    <w:rsid w:val="003B3575"/>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CB"/>
    <w:rsid w:val="003D2C1D"/>
    <w:rsid w:val="003D2C34"/>
    <w:rsid w:val="003D341E"/>
    <w:rsid w:val="003D3DDD"/>
    <w:rsid w:val="003D3EC7"/>
    <w:rsid w:val="003D556C"/>
    <w:rsid w:val="003D5CBF"/>
    <w:rsid w:val="003D66D2"/>
    <w:rsid w:val="003E07AE"/>
    <w:rsid w:val="003E099E"/>
    <w:rsid w:val="003E111B"/>
    <w:rsid w:val="003E14FC"/>
    <w:rsid w:val="003E2629"/>
    <w:rsid w:val="003E2976"/>
    <w:rsid w:val="003E3C74"/>
    <w:rsid w:val="003E4760"/>
    <w:rsid w:val="003E4858"/>
    <w:rsid w:val="003E6316"/>
    <w:rsid w:val="003E631F"/>
    <w:rsid w:val="003E688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2B0A"/>
    <w:rsid w:val="004047C4"/>
    <w:rsid w:val="00405435"/>
    <w:rsid w:val="0040570B"/>
    <w:rsid w:val="00405EDB"/>
    <w:rsid w:val="00405FB1"/>
    <w:rsid w:val="00406460"/>
    <w:rsid w:val="00406B92"/>
    <w:rsid w:val="00406C2E"/>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1EE5"/>
    <w:rsid w:val="0043213A"/>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71D"/>
    <w:rsid w:val="00441CA5"/>
    <w:rsid w:val="004448B4"/>
    <w:rsid w:val="0044492D"/>
    <w:rsid w:val="004461D9"/>
    <w:rsid w:val="004467D0"/>
    <w:rsid w:val="00446AC6"/>
    <w:rsid w:val="0044759B"/>
    <w:rsid w:val="00447F54"/>
    <w:rsid w:val="00450B7E"/>
    <w:rsid w:val="0045136B"/>
    <w:rsid w:val="00451C7E"/>
    <w:rsid w:val="00451FEF"/>
    <w:rsid w:val="00453643"/>
    <w:rsid w:val="00453BB6"/>
    <w:rsid w:val="00453CAA"/>
    <w:rsid w:val="00454761"/>
    <w:rsid w:val="00455113"/>
    <w:rsid w:val="00456421"/>
    <w:rsid w:val="00456DAB"/>
    <w:rsid w:val="00460395"/>
    <w:rsid w:val="00460CC3"/>
    <w:rsid w:val="00460E86"/>
    <w:rsid w:val="00460FA5"/>
    <w:rsid w:val="0046141B"/>
    <w:rsid w:val="004646B4"/>
    <w:rsid w:val="00464A88"/>
    <w:rsid w:val="00464F48"/>
    <w:rsid w:val="004651A0"/>
    <w:rsid w:val="00466532"/>
    <w:rsid w:val="00466FC8"/>
    <w:rsid w:val="00467488"/>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BBE"/>
    <w:rsid w:val="00483A12"/>
    <w:rsid w:val="00483FD4"/>
    <w:rsid w:val="00484A77"/>
    <w:rsid w:val="0048540F"/>
    <w:rsid w:val="00485970"/>
    <w:rsid w:val="00485C0D"/>
    <w:rsid w:val="00486575"/>
    <w:rsid w:val="004866D0"/>
    <w:rsid w:val="00490B2E"/>
    <w:rsid w:val="004910D4"/>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141A"/>
    <w:rsid w:val="004A251F"/>
    <w:rsid w:val="004A3BF1"/>
    <w:rsid w:val="004A3E42"/>
    <w:rsid w:val="004A4715"/>
    <w:rsid w:val="004A5046"/>
    <w:rsid w:val="004A565E"/>
    <w:rsid w:val="004A587B"/>
    <w:rsid w:val="004A5DF3"/>
    <w:rsid w:val="004A6134"/>
    <w:rsid w:val="004A6619"/>
    <w:rsid w:val="004A7092"/>
    <w:rsid w:val="004B3BD1"/>
    <w:rsid w:val="004B49E6"/>
    <w:rsid w:val="004B4D69"/>
    <w:rsid w:val="004B6B13"/>
    <w:rsid w:val="004C01A8"/>
    <w:rsid w:val="004C01BE"/>
    <w:rsid w:val="004C0E80"/>
    <w:rsid w:val="004C1840"/>
    <w:rsid w:val="004C22A6"/>
    <w:rsid w:val="004C24C9"/>
    <w:rsid w:val="004C31B6"/>
    <w:rsid w:val="004C3753"/>
    <w:rsid w:val="004C4197"/>
    <w:rsid w:val="004C5319"/>
    <w:rsid w:val="004C56D7"/>
    <w:rsid w:val="004C621F"/>
    <w:rsid w:val="004C65B3"/>
    <w:rsid w:val="004C7948"/>
    <w:rsid w:val="004C7BB8"/>
    <w:rsid w:val="004C7C60"/>
    <w:rsid w:val="004D0B71"/>
    <w:rsid w:val="004D0C4F"/>
    <w:rsid w:val="004D0DFE"/>
    <w:rsid w:val="004D1D91"/>
    <w:rsid w:val="004D22C3"/>
    <w:rsid w:val="004D6F4D"/>
    <w:rsid w:val="004D6F95"/>
    <w:rsid w:val="004D72FE"/>
    <w:rsid w:val="004D7E91"/>
    <w:rsid w:val="004E003A"/>
    <w:rsid w:val="004E0768"/>
    <w:rsid w:val="004E1A31"/>
    <w:rsid w:val="004E2DE0"/>
    <w:rsid w:val="004E4060"/>
    <w:rsid w:val="004E409A"/>
    <w:rsid w:val="004E7E9C"/>
    <w:rsid w:val="004F0FB9"/>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0A9"/>
    <w:rsid w:val="005065D0"/>
    <w:rsid w:val="0051099C"/>
    <w:rsid w:val="00511F15"/>
    <w:rsid w:val="0051318C"/>
    <w:rsid w:val="00513FC3"/>
    <w:rsid w:val="005142CD"/>
    <w:rsid w:val="005143C6"/>
    <w:rsid w:val="005143C9"/>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004F"/>
    <w:rsid w:val="0054343A"/>
    <w:rsid w:val="00543974"/>
    <w:rsid w:val="00543EBF"/>
    <w:rsid w:val="005448A4"/>
    <w:rsid w:val="00544ABA"/>
    <w:rsid w:val="00544E45"/>
    <w:rsid w:val="00544EC3"/>
    <w:rsid w:val="0054593A"/>
    <w:rsid w:val="005467FB"/>
    <w:rsid w:val="00546AE9"/>
    <w:rsid w:val="00547989"/>
    <w:rsid w:val="0055086F"/>
    <w:rsid w:val="0055120A"/>
    <w:rsid w:val="00551320"/>
    <w:rsid w:val="005518A4"/>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6D6"/>
    <w:rsid w:val="0056357D"/>
    <w:rsid w:val="005638D4"/>
    <w:rsid w:val="00564674"/>
    <w:rsid w:val="005656ED"/>
    <w:rsid w:val="00566544"/>
    <w:rsid w:val="00566608"/>
    <w:rsid w:val="00566C83"/>
    <w:rsid w:val="005700FE"/>
    <w:rsid w:val="00570E24"/>
    <w:rsid w:val="00572760"/>
    <w:rsid w:val="00572F6B"/>
    <w:rsid w:val="005743DE"/>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B74"/>
    <w:rsid w:val="00587FC0"/>
    <w:rsid w:val="005906AD"/>
    <w:rsid w:val="00590DA6"/>
    <w:rsid w:val="00591C7D"/>
    <w:rsid w:val="0059294F"/>
    <w:rsid w:val="00592B03"/>
    <w:rsid w:val="00592CC4"/>
    <w:rsid w:val="00593AB9"/>
    <w:rsid w:val="00593E34"/>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887"/>
    <w:rsid w:val="005A6795"/>
    <w:rsid w:val="005B027B"/>
    <w:rsid w:val="005B0542"/>
    <w:rsid w:val="005B2225"/>
    <w:rsid w:val="005B2799"/>
    <w:rsid w:val="005B28DC"/>
    <w:rsid w:val="005B2B77"/>
    <w:rsid w:val="005B3D4A"/>
    <w:rsid w:val="005B4D87"/>
    <w:rsid w:val="005B64D2"/>
    <w:rsid w:val="005B7DD1"/>
    <w:rsid w:val="005C00A0"/>
    <w:rsid w:val="005C1A5D"/>
    <w:rsid w:val="005C28FA"/>
    <w:rsid w:val="005C40F4"/>
    <w:rsid w:val="005C43BE"/>
    <w:rsid w:val="005C44F3"/>
    <w:rsid w:val="005C4757"/>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E0D4F"/>
    <w:rsid w:val="005E0F6A"/>
    <w:rsid w:val="005E1D64"/>
    <w:rsid w:val="005E228A"/>
    <w:rsid w:val="005E234A"/>
    <w:rsid w:val="005E35CC"/>
    <w:rsid w:val="005E371E"/>
    <w:rsid w:val="005E53F9"/>
    <w:rsid w:val="005E5851"/>
    <w:rsid w:val="005E775D"/>
    <w:rsid w:val="005E7DB4"/>
    <w:rsid w:val="005F0A43"/>
    <w:rsid w:val="005F27BF"/>
    <w:rsid w:val="005F4171"/>
    <w:rsid w:val="005F46D6"/>
    <w:rsid w:val="005F4C1A"/>
    <w:rsid w:val="005F4DD6"/>
    <w:rsid w:val="005F50D8"/>
    <w:rsid w:val="005F53A1"/>
    <w:rsid w:val="005F66CB"/>
    <w:rsid w:val="005F685C"/>
    <w:rsid w:val="005F6B77"/>
    <w:rsid w:val="005F7487"/>
    <w:rsid w:val="006002C7"/>
    <w:rsid w:val="00600F95"/>
    <w:rsid w:val="00601839"/>
    <w:rsid w:val="00602759"/>
    <w:rsid w:val="0060277A"/>
    <w:rsid w:val="00602B7C"/>
    <w:rsid w:val="00603312"/>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E2A"/>
    <w:rsid w:val="00623089"/>
    <w:rsid w:val="0062308E"/>
    <w:rsid w:val="006234C4"/>
    <w:rsid w:val="006244C9"/>
    <w:rsid w:val="006245F6"/>
    <w:rsid w:val="0062475D"/>
    <w:rsid w:val="0062495F"/>
    <w:rsid w:val="0062660B"/>
    <w:rsid w:val="00626AD1"/>
    <w:rsid w:val="00626C6E"/>
    <w:rsid w:val="006273E6"/>
    <w:rsid w:val="00627A91"/>
    <w:rsid w:val="006304BC"/>
    <w:rsid w:val="006306C7"/>
    <w:rsid w:val="00630DCE"/>
    <w:rsid w:val="0063120A"/>
    <w:rsid w:val="0063150B"/>
    <w:rsid w:val="00631585"/>
    <w:rsid w:val="00632D6E"/>
    <w:rsid w:val="00633D09"/>
    <w:rsid w:val="006344CF"/>
    <w:rsid w:val="00634ACF"/>
    <w:rsid w:val="00635035"/>
    <w:rsid w:val="0063580D"/>
    <w:rsid w:val="00635CAE"/>
    <w:rsid w:val="00635D04"/>
    <w:rsid w:val="006361E1"/>
    <w:rsid w:val="00637240"/>
    <w:rsid w:val="006417D8"/>
    <w:rsid w:val="006419B1"/>
    <w:rsid w:val="00643660"/>
    <w:rsid w:val="00650139"/>
    <w:rsid w:val="0065087D"/>
    <w:rsid w:val="00650E30"/>
    <w:rsid w:val="00651373"/>
    <w:rsid w:val="00652756"/>
    <w:rsid w:val="00652AD8"/>
    <w:rsid w:val="00652B79"/>
    <w:rsid w:val="006533C3"/>
    <w:rsid w:val="00654068"/>
    <w:rsid w:val="00654B38"/>
    <w:rsid w:val="00654B83"/>
    <w:rsid w:val="00655061"/>
    <w:rsid w:val="0065510C"/>
    <w:rsid w:val="0065542A"/>
    <w:rsid w:val="00655B63"/>
    <w:rsid w:val="006571F6"/>
    <w:rsid w:val="006618CC"/>
    <w:rsid w:val="00662111"/>
    <w:rsid w:val="00662118"/>
    <w:rsid w:val="00662430"/>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A70"/>
    <w:rsid w:val="0068436C"/>
    <w:rsid w:val="00684D76"/>
    <w:rsid w:val="0068545E"/>
    <w:rsid w:val="00685FD4"/>
    <w:rsid w:val="00686612"/>
    <w:rsid w:val="0068661E"/>
    <w:rsid w:val="00690739"/>
    <w:rsid w:val="00690A49"/>
    <w:rsid w:val="00690BB6"/>
    <w:rsid w:val="00691B30"/>
    <w:rsid w:val="00691F4C"/>
    <w:rsid w:val="006924F7"/>
    <w:rsid w:val="00693E1F"/>
    <w:rsid w:val="00693ECB"/>
    <w:rsid w:val="00694797"/>
    <w:rsid w:val="00695354"/>
    <w:rsid w:val="00695887"/>
    <w:rsid w:val="00696719"/>
    <w:rsid w:val="00696CCE"/>
    <w:rsid w:val="00697733"/>
    <w:rsid w:val="006A1681"/>
    <w:rsid w:val="006A225B"/>
    <w:rsid w:val="006A254E"/>
    <w:rsid w:val="006A2C30"/>
    <w:rsid w:val="006A301C"/>
    <w:rsid w:val="006A35A3"/>
    <w:rsid w:val="006A3C2B"/>
    <w:rsid w:val="006A3E2B"/>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7D22"/>
    <w:rsid w:val="006B7D2C"/>
    <w:rsid w:val="006C1019"/>
    <w:rsid w:val="006C2BB5"/>
    <w:rsid w:val="006C2BEE"/>
    <w:rsid w:val="006C2C2A"/>
    <w:rsid w:val="006C3AD8"/>
    <w:rsid w:val="006C4516"/>
    <w:rsid w:val="006C455E"/>
    <w:rsid w:val="006C5958"/>
    <w:rsid w:val="006C5B4F"/>
    <w:rsid w:val="006C643C"/>
    <w:rsid w:val="006C6E3A"/>
    <w:rsid w:val="006C6FD7"/>
    <w:rsid w:val="006D00DB"/>
    <w:rsid w:val="006D0361"/>
    <w:rsid w:val="006D110A"/>
    <w:rsid w:val="006D16B0"/>
    <w:rsid w:val="006D2182"/>
    <w:rsid w:val="006D2444"/>
    <w:rsid w:val="006D254B"/>
    <w:rsid w:val="006D289B"/>
    <w:rsid w:val="006D307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52E5"/>
    <w:rsid w:val="006F6066"/>
    <w:rsid w:val="006F6850"/>
    <w:rsid w:val="006F6C07"/>
    <w:rsid w:val="006F707E"/>
    <w:rsid w:val="006F73BD"/>
    <w:rsid w:val="007001DC"/>
    <w:rsid w:val="007025CB"/>
    <w:rsid w:val="007034AA"/>
    <w:rsid w:val="00703C9D"/>
    <w:rsid w:val="0070490C"/>
    <w:rsid w:val="00705C38"/>
    <w:rsid w:val="00706465"/>
    <w:rsid w:val="00706741"/>
    <w:rsid w:val="0070695A"/>
    <w:rsid w:val="00706A9A"/>
    <w:rsid w:val="007071D6"/>
    <w:rsid w:val="0070782D"/>
    <w:rsid w:val="007109C2"/>
    <w:rsid w:val="00711340"/>
    <w:rsid w:val="007119A3"/>
    <w:rsid w:val="00712C42"/>
    <w:rsid w:val="00713DE4"/>
    <w:rsid w:val="00714C47"/>
    <w:rsid w:val="00714D81"/>
    <w:rsid w:val="00716462"/>
    <w:rsid w:val="00721084"/>
    <w:rsid w:val="0072113B"/>
    <w:rsid w:val="00721262"/>
    <w:rsid w:val="00721751"/>
    <w:rsid w:val="00721D9B"/>
    <w:rsid w:val="00722121"/>
    <w:rsid w:val="007224B9"/>
    <w:rsid w:val="00722F94"/>
    <w:rsid w:val="00723AA7"/>
    <w:rsid w:val="0072432E"/>
    <w:rsid w:val="00725EDF"/>
    <w:rsid w:val="00726036"/>
    <w:rsid w:val="00726279"/>
    <w:rsid w:val="00726A9B"/>
    <w:rsid w:val="00727530"/>
    <w:rsid w:val="007309A3"/>
    <w:rsid w:val="00730B80"/>
    <w:rsid w:val="00731E7C"/>
    <w:rsid w:val="007329EF"/>
    <w:rsid w:val="00732E7F"/>
    <w:rsid w:val="0073327A"/>
    <w:rsid w:val="00734EBE"/>
    <w:rsid w:val="00736DD8"/>
    <w:rsid w:val="0074076A"/>
    <w:rsid w:val="00741654"/>
    <w:rsid w:val="00741AF4"/>
    <w:rsid w:val="00741DCC"/>
    <w:rsid w:val="0074203A"/>
    <w:rsid w:val="007427B5"/>
    <w:rsid w:val="00742865"/>
    <w:rsid w:val="0074296C"/>
    <w:rsid w:val="00742C83"/>
    <w:rsid w:val="0074360F"/>
    <w:rsid w:val="00744713"/>
    <w:rsid w:val="00744A64"/>
    <w:rsid w:val="00744B91"/>
    <w:rsid w:val="00744D47"/>
    <w:rsid w:val="00744EA0"/>
    <w:rsid w:val="00745DD6"/>
    <w:rsid w:val="0074638D"/>
    <w:rsid w:val="00746484"/>
    <w:rsid w:val="0074704F"/>
    <w:rsid w:val="00747F48"/>
    <w:rsid w:val="00747F4C"/>
    <w:rsid w:val="00751091"/>
    <w:rsid w:val="00751454"/>
    <w:rsid w:val="00751B83"/>
    <w:rsid w:val="00752049"/>
    <w:rsid w:val="00752C54"/>
    <w:rsid w:val="00753A28"/>
    <w:rsid w:val="00754359"/>
    <w:rsid w:val="00754411"/>
    <w:rsid w:val="00754462"/>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B09"/>
    <w:rsid w:val="00765ED3"/>
    <w:rsid w:val="007660C8"/>
    <w:rsid w:val="0076681D"/>
    <w:rsid w:val="00766A65"/>
    <w:rsid w:val="007671F5"/>
    <w:rsid w:val="007676B8"/>
    <w:rsid w:val="0077067E"/>
    <w:rsid w:val="00770FB0"/>
    <w:rsid w:val="0077175C"/>
    <w:rsid w:val="00771870"/>
    <w:rsid w:val="00771B3B"/>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958"/>
    <w:rsid w:val="00786982"/>
    <w:rsid w:val="00786A68"/>
    <w:rsid w:val="00786A9F"/>
    <w:rsid w:val="00786E71"/>
    <w:rsid w:val="007902EA"/>
    <w:rsid w:val="007909D8"/>
    <w:rsid w:val="0079162F"/>
    <w:rsid w:val="00792B42"/>
    <w:rsid w:val="0079401C"/>
    <w:rsid w:val="00794369"/>
    <w:rsid w:val="00794924"/>
    <w:rsid w:val="0079670B"/>
    <w:rsid w:val="00796C66"/>
    <w:rsid w:val="007A07C5"/>
    <w:rsid w:val="007A0BC2"/>
    <w:rsid w:val="007A1F44"/>
    <w:rsid w:val="007A23FF"/>
    <w:rsid w:val="007A295B"/>
    <w:rsid w:val="007A3424"/>
    <w:rsid w:val="007A35EF"/>
    <w:rsid w:val="007A43A2"/>
    <w:rsid w:val="007A4D04"/>
    <w:rsid w:val="007A5A61"/>
    <w:rsid w:val="007A661A"/>
    <w:rsid w:val="007A7A96"/>
    <w:rsid w:val="007B03AF"/>
    <w:rsid w:val="007B06D8"/>
    <w:rsid w:val="007B1543"/>
    <w:rsid w:val="007B1AC0"/>
    <w:rsid w:val="007B270A"/>
    <w:rsid w:val="007B2D3B"/>
    <w:rsid w:val="007B3585"/>
    <w:rsid w:val="007B4275"/>
    <w:rsid w:val="007B4CC5"/>
    <w:rsid w:val="007B52CD"/>
    <w:rsid w:val="007B5547"/>
    <w:rsid w:val="007B7DC1"/>
    <w:rsid w:val="007B7EDB"/>
    <w:rsid w:val="007C1630"/>
    <w:rsid w:val="007C19AD"/>
    <w:rsid w:val="007C1FE9"/>
    <w:rsid w:val="007C2CAB"/>
    <w:rsid w:val="007C3598"/>
    <w:rsid w:val="007C3FA8"/>
    <w:rsid w:val="007C68DA"/>
    <w:rsid w:val="007C7958"/>
    <w:rsid w:val="007D0256"/>
    <w:rsid w:val="007D1141"/>
    <w:rsid w:val="007D164D"/>
    <w:rsid w:val="007D1C7B"/>
    <w:rsid w:val="007D229A"/>
    <w:rsid w:val="007D2CC9"/>
    <w:rsid w:val="007D2F44"/>
    <w:rsid w:val="007D2F4D"/>
    <w:rsid w:val="007D3187"/>
    <w:rsid w:val="007D4178"/>
    <w:rsid w:val="007D4D33"/>
    <w:rsid w:val="007D7175"/>
    <w:rsid w:val="007D751F"/>
    <w:rsid w:val="007E1369"/>
    <w:rsid w:val="007E1A1B"/>
    <w:rsid w:val="007E1A88"/>
    <w:rsid w:val="007E386C"/>
    <w:rsid w:val="007E4C88"/>
    <w:rsid w:val="007E585E"/>
    <w:rsid w:val="007E7DDF"/>
    <w:rsid w:val="007F11C8"/>
    <w:rsid w:val="007F13A3"/>
    <w:rsid w:val="007F1CFB"/>
    <w:rsid w:val="007F220A"/>
    <w:rsid w:val="007F220B"/>
    <w:rsid w:val="007F2732"/>
    <w:rsid w:val="007F27DD"/>
    <w:rsid w:val="007F2B96"/>
    <w:rsid w:val="007F2ED7"/>
    <w:rsid w:val="007F2EED"/>
    <w:rsid w:val="007F52ED"/>
    <w:rsid w:val="007F6880"/>
    <w:rsid w:val="007F76B4"/>
    <w:rsid w:val="008001B4"/>
    <w:rsid w:val="00800769"/>
    <w:rsid w:val="00800ECA"/>
    <w:rsid w:val="00800ED2"/>
    <w:rsid w:val="00801B91"/>
    <w:rsid w:val="00802A7D"/>
    <w:rsid w:val="00802E74"/>
    <w:rsid w:val="008032C4"/>
    <w:rsid w:val="008042CB"/>
    <w:rsid w:val="00804B92"/>
    <w:rsid w:val="00804E21"/>
    <w:rsid w:val="00805092"/>
    <w:rsid w:val="008068D5"/>
    <w:rsid w:val="00806AAF"/>
    <w:rsid w:val="008070AC"/>
    <w:rsid w:val="008101FD"/>
    <w:rsid w:val="008107D6"/>
    <w:rsid w:val="00810D8D"/>
    <w:rsid w:val="00811835"/>
    <w:rsid w:val="008151CD"/>
    <w:rsid w:val="0081581D"/>
    <w:rsid w:val="008172BE"/>
    <w:rsid w:val="00817B71"/>
    <w:rsid w:val="00820244"/>
    <w:rsid w:val="008221B3"/>
    <w:rsid w:val="0082248E"/>
    <w:rsid w:val="0082298C"/>
    <w:rsid w:val="00823E23"/>
    <w:rsid w:val="0082420C"/>
    <w:rsid w:val="008249D1"/>
    <w:rsid w:val="00824FDF"/>
    <w:rsid w:val="00825125"/>
    <w:rsid w:val="008257CC"/>
    <w:rsid w:val="00826ADA"/>
    <w:rsid w:val="008274BF"/>
    <w:rsid w:val="00830115"/>
    <w:rsid w:val="0083069F"/>
    <w:rsid w:val="00830DC3"/>
    <w:rsid w:val="00831555"/>
    <w:rsid w:val="00831F52"/>
    <w:rsid w:val="00832154"/>
    <w:rsid w:val="00832F5C"/>
    <w:rsid w:val="00833FF5"/>
    <w:rsid w:val="008359E0"/>
    <w:rsid w:val="008376F6"/>
    <w:rsid w:val="00837D5B"/>
    <w:rsid w:val="00840607"/>
    <w:rsid w:val="00841CD2"/>
    <w:rsid w:val="00841FF6"/>
    <w:rsid w:val="00842B77"/>
    <w:rsid w:val="0084309F"/>
    <w:rsid w:val="00843193"/>
    <w:rsid w:val="008438A4"/>
    <w:rsid w:val="00845C12"/>
    <w:rsid w:val="008469D9"/>
    <w:rsid w:val="00846DC0"/>
    <w:rsid w:val="00846F20"/>
    <w:rsid w:val="008474A7"/>
    <w:rsid w:val="008506B6"/>
    <w:rsid w:val="00850AE0"/>
    <w:rsid w:val="0085148C"/>
    <w:rsid w:val="008524D2"/>
    <w:rsid w:val="008527D1"/>
    <w:rsid w:val="00852E19"/>
    <w:rsid w:val="008547CE"/>
    <w:rsid w:val="00856833"/>
    <w:rsid w:val="00856840"/>
    <w:rsid w:val="008606A1"/>
    <w:rsid w:val="0086087C"/>
    <w:rsid w:val="00860946"/>
    <w:rsid w:val="00860D8E"/>
    <w:rsid w:val="00861BAE"/>
    <w:rsid w:val="0086275E"/>
    <w:rsid w:val="00862A5D"/>
    <w:rsid w:val="00864440"/>
    <w:rsid w:val="0086472E"/>
    <w:rsid w:val="00864D76"/>
    <w:rsid w:val="008650FC"/>
    <w:rsid w:val="008656BD"/>
    <w:rsid w:val="00866EB3"/>
    <w:rsid w:val="0086701A"/>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33E8"/>
    <w:rsid w:val="00885776"/>
    <w:rsid w:val="0088614C"/>
    <w:rsid w:val="008870EE"/>
    <w:rsid w:val="00887B48"/>
    <w:rsid w:val="008901A3"/>
    <w:rsid w:val="0089176E"/>
    <w:rsid w:val="008917E0"/>
    <w:rsid w:val="00892365"/>
    <w:rsid w:val="00892535"/>
    <w:rsid w:val="00892BE5"/>
    <w:rsid w:val="0089387C"/>
    <w:rsid w:val="00893AE0"/>
    <w:rsid w:val="0089444E"/>
    <w:rsid w:val="008949DF"/>
    <w:rsid w:val="008951DB"/>
    <w:rsid w:val="008954B9"/>
    <w:rsid w:val="008969DF"/>
    <w:rsid w:val="00896C81"/>
    <w:rsid w:val="00896D4F"/>
    <w:rsid w:val="00896D83"/>
    <w:rsid w:val="008A0AB2"/>
    <w:rsid w:val="008A0CFC"/>
    <w:rsid w:val="008A124C"/>
    <w:rsid w:val="008A12FE"/>
    <w:rsid w:val="008A1CD8"/>
    <w:rsid w:val="008A265F"/>
    <w:rsid w:val="008A28B6"/>
    <w:rsid w:val="008A2BB1"/>
    <w:rsid w:val="008A3466"/>
    <w:rsid w:val="008A389F"/>
    <w:rsid w:val="008A3D02"/>
    <w:rsid w:val="008A4ED9"/>
    <w:rsid w:val="008A5940"/>
    <w:rsid w:val="008A59DB"/>
    <w:rsid w:val="008A5F75"/>
    <w:rsid w:val="008A73B2"/>
    <w:rsid w:val="008A7DEB"/>
    <w:rsid w:val="008B043F"/>
    <w:rsid w:val="008B04FE"/>
    <w:rsid w:val="008B0808"/>
    <w:rsid w:val="008B0AEC"/>
    <w:rsid w:val="008B1E53"/>
    <w:rsid w:val="008B1E5B"/>
    <w:rsid w:val="008B3386"/>
    <w:rsid w:val="008B389D"/>
    <w:rsid w:val="008B3C5C"/>
    <w:rsid w:val="008B5299"/>
    <w:rsid w:val="008B54E5"/>
    <w:rsid w:val="008B5A5F"/>
    <w:rsid w:val="008B5AB0"/>
    <w:rsid w:val="008B6054"/>
    <w:rsid w:val="008B6B04"/>
    <w:rsid w:val="008B7B08"/>
    <w:rsid w:val="008C13F0"/>
    <w:rsid w:val="008C141C"/>
    <w:rsid w:val="008C1F26"/>
    <w:rsid w:val="008C2A3A"/>
    <w:rsid w:val="008C2B0D"/>
    <w:rsid w:val="008C4C7E"/>
    <w:rsid w:val="008C5C46"/>
    <w:rsid w:val="008C6184"/>
    <w:rsid w:val="008C656F"/>
    <w:rsid w:val="008C785E"/>
    <w:rsid w:val="008D0AFB"/>
    <w:rsid w:val="008D1511"/>
    <w:rsid w:val="008D32DF"/>
    <w:rsid w:val="008D35E9"/>
    <w:rsid w:val="008D3959"/>
    <w:rsid w:val="008D3966"/>
    <w:rsid w:val="008D4352"/>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6FC0"/>
    <w:rsid w:val="008E73EC"/>
    <w:rsid w:val="008F0A38"/>
    <w:rsid w:val="008F0BC5"/>
    <w:rsid w:val="008F0F84"/>
    <w:rsid w:val="008F1014"/>
    <w:rsid w:val="008F11C9"/>
    <w:rsid w:val="008F23D8"/>
    <w:rsid w:val="008F2FD5"/>
    <w:rsid w:val="008F37E5"/>
    <w:rsid w:val="008F47DF"/>
    <w:rsid w:val="008F48C2"/>
    <w:rsid w:val="008F5840"/>
    <w:rsid w:val="008F5EEF"/>
    <w:rsid w:val="008F66FE"/>
    <w:rsid w:val="008F67B5"/>
    <w:rsid w:val="008F72CC"/>
    <w:rsid w:val="008F72CD"/>
    <w:rsid w:val="008F7A45"/>
    <w:rsid w:val="00901B6E"/>
    <w:rsid w:val="0090214F"/>
    <w:rsid w:val="00902EA3"/>
    <w:rsid w:val="00903802"/>
    <w:rsid w:val="0090696D"/>
    <w:rsid w:val="00906CD6"/>
    <w:rsid w:val="00906E4D"/>
    <w:rsid w:val="00906F31"/>
    <w:rsid w:val="00907524"/>
    <w:rsid w:val="009078B3"/>
    <w:rsid w:val="00907A77"/>
    <w:rsid w:val="00907E00"/>
    <w:rsid w:val="00910101"/>
    <w:rsid w:val="0091062A"/>
    <w:rsid w:val="0091088D"/>
    <w:rsid w:val="00910FC9"/>
    <w:rsid w:val="0091291A"/>
    <w:rsid w:val="00913612"/>
    <w:rsid w:val="0091366A"/>
    <w:rsid w:val="00913824"/>
    <w:rsid w:val="00914985"/>
    <w:rsid w:val="0091550A"/>
    <w:rsid w:val="009155BE"/>
    <w:rsid w:val="00915757"/>
    <w:rsid w:val="009159B3"/>
    <w:rsid w:val="00916181"/>
    <w:rsid w:val="00920247"/>
    <w:rsid w:val="009204C5"/>
    <w:rsid w:val="0092180D"/>
    <w:rsid w:val="0092188B"/>
    <w:rsid w:val="009218A8"/>
    <w:rsid w:val="009232C9"/>
    <w:rsid w:val="00923608"/>
    <w:rsid w:val="009238E5"/>
    <w:rsid w:val="00923F12"/>
    <w:rsid w:val="00924FF8"/>
    <w:rsid w:val="0092576F"/>
    <w:rsid w:val="00925BA8"/>
    <w:rsid w:val="00926DA7"/>
    <w:rsid w:val="009278C3"/>
    <w:rsid w:val="00927F8B"/>
    <w:rsid w:val="0093084A"/>
    <w:rsid w:val="0093094D"/>
    <w:rsid w:val="00930EA8"/>
    <w:rsid w:val="009328C7"/>
    <w:rsid w:val="0093322F"/>
    <w:rsid w:val="009336A5"/>
    <w:rsid w:val="009336EC"/>
    <w:rsid w:val="00933F56"/>
    <w:rsid w:val="0093410B"/>
    <w:rsid w:val="00934C13"/>
    <w:rsid w:val="00935228"/>
    <w:rsid w:val="009355A2"/>
    <w:rsid w:val="00935F9E"/>
    <w:rsid w:val="00936D98"/>
    <w:rsid w:val="0094211F"/>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1F19"/>
    <w:rsid w:val="009622FB"/>
    <w:rsid w:val="00962DFC"/>
    <w:rsid w:val="0096430B"/>
    <w:rsid w:val="009657F1"/>
    <w:rsid w:val="0096625D"/>
    <w:rsid w:val="00966C04"/>
    <w:rsid w:val="009709F8"/>
    <w:rsid w:val="00972929"/>
    <w:rsid w:val="00972F91"/>
    <w:rsid w:val="00973827"/>
    <w:rsid w:val="009742D3"/>
    <w:rsid w:val="00977BA7"/>
    <w:rsid w:val="0098124B"/>
    <w:rsid w:val="00981683"/>
    <w:rsid w:val="0098194F"/>
    <w:rsid w:val="009826C8"/>
    <w:rsid w:val="009836A2"/>
    <w:rsid w:val="009836E4"/>
    <w:rsid w:val="0098412F"/>
    <w:rsid w:val="00985459"/>
    <w:rsid w:val="00985780"/>
    <w:rsid w:val="00985F28"/>
    <w:rsid w:val="00986149"/>
    <w:rsid w:val="00986176"/>
    <w:rsid w:val="00986E7F"/>
    <w:rsid w:val="009870B1"/>
    <w:rsid w:val="00987536"/>
    <w:rsid w:val="00990ADA"/>
    <w:rsid w:val="00990BD5"/>
    <w:rsid w:val="0099196F"/>
    <w:rsid w:val="009927C6"/>
    <w:rsid w:val="00992B98"/>
    <w:rsid w:val="00992DB7"/>
    <w:rsid w:val="00992FBE"/>
    <w:rsid w:val="0099359F"/>
    <w:rsid w:val="00994871"/>
    <w:rsid w:val="00994E08"/>
    <w:rsid w:val="009951F9"/>
    <w:rsid w:val="00995C95"/>
    <w:rsid w:val="00995E85"/>
    <w:rsid w:val="00996468"/>
    <w:rsid w:val="00996876"/>
    <w:rsid w:val="00996FFA"/>
    <w:rsid w:val="009973F1"/>
    <w:rsid w:val="009973F3"/>
    <w:rsid w:val="009A010D"/>
    <w:rsid w:val="009A051F"/>
    <w:rsid w:val="009A0C6F"/>
    <w:rsid w:val="009A14EF"/>
    <w:rsid w:val="009A1A87"/>
    <w:rsid w:val="009A2DF9"/>
    <w:rsid w:val="009A2FF4"/>
    <w:rsid w:val="009A37E6"/>
    <w:rsid w:val="009A3A86"/>
    <w:rsid w:val="009A3E3C"/>
    <w:rsid w:val="009A47FE"/>
    <w:rsid w:val="009A4869"/>
    <w:rsid w:val="009A5674"/>
    <w:rsid w:val="009A6A6B"/>
    <w:rsid w:val="009B1EF9"/>
    <w:rsid w:val="009B26AC"/>
    <w:rsid w:val="009B34DA"/>
    <w:rsid w:val="009B37E2"/>
    <w:rsid w:val="009B4519"/>
    <w:rsid w:val="009B506B"/>
    <w:rsid w:val="009B57EF"/>
    <w:rsid w:val="009B5B85"/>
    <w:rsid w:val="009B5BCC"/>
    <w:rsid w:val="009B6F7F"/>
    <w:rsid w:val="009B7204"/>
    <w:rsid w:val="009B7CE9"/>
    <w:rsid w:val="009C0074"/>
    <w:rsid w:val="009C0564"/>
    <w:rsid w:val="009C099C"/>
    <w:rsid w:val="009C1818"/>
    <w:rsid w:val="009C2330"/>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E058F"/>
    <w:rsid w:val="009E05C7"/>
    <w:rsid w:val="009E0A9E"/>
    <w:rsid w:val="009E133F"/>
    <w:rsid w:val="009E19A2"/>
    <w:rsid w:val="009E1A08"/>
    <w:rsid w:val="009E333F"/>
    <w:rsid w:val="009E3AFD"/>
    <w:rsid w:val="009E3CDD"/>
    <w:rsid w:val="009E44BC"/>
    <w:rsid w:val="009E4B16"/>
    <w:rsid w:val="009E54D0"/>
    <w:rsid w:val="009E5C60"/>
    <w:rsid w:val="009E64DB"/>
    <w:rsid w:val="009E6794"/>
    <w:rsid w:val="009E7189"/>
    <w:rsid w:val="009E7E46"/>
    <w:rsid w:val="009E7FC1"/>
    <w:rsid w:val="009F01E1"/>
    <w:rsid w:val="009F0B4D"/>
    <w:rsid w:val="009F1096"/>
    <w:rsid w:val="009F150E"/>
    <w:rsid w:val="009F27AD"/>
    <w:rsid w:val="009F3FB5"/>
    <w:rsid w:val="009F44F7"/>
    <w:rsid w:val="009F48A0"/>
    <w:rsid w:val="009F49D0"/>
    <w:rsid w:val="009F521F"/>
    <w:rsid w:val="009F553C"/>
    <w:rsid w:val="009F59F8"/>
    <w:rsid w:val="009F7C85"/>
    <w:rsid w:val="00A005B0"/>
    <w:rsid w:val="00A00F89"/>
    <w:rsid w:val="00A01F17"/>
    <w:rsid w:val="00A022A5"/>
    <w:rsid w:val="00A023AB"/>
    <w:rsid w:val="00A0397B"/>
    <w:rsid w:val="00A03A22"/>
    <w:rsid w:val="00A04634"/>
    <w:rsid w:val="00A04D01"/>
    <w:rsid w:val="00A06119"/>
    <w:rsid w:val="00A0763A"/>
    <w:rsid w:val="00A07A48"/>
    <w:rsid w:val="00A10857"/>
    <w:rsid w:val="00A108EE"/>
    <w:rsid w:val="00A10BB8"/>
    <w:rsid w:val="00A11C4A"/>
    <w:rsid w:val="00A1200D"/>
    <w:rsid w:val="00A12193"/>
    <w:rsid w:val="00A12379"/>
    <w:rsid w:val="00A137E4"/>
    <w:rsid w:val="00A13BB2"/>
    <w:rsid w:val="00A14813"/>
    <w:rsid w:val="00A1566A"/>
    <w:rsid w:val="00A15C5B"/>
    <w:rsid w:val="00A165BF"/>
    <w:rsid w:val="00A172E8"/>
    <w:rsid w:val="00A179FF"/>
    <w:rsid w:val="00A215D8"/>
    <w:rsid w:val="00A21A36"/>
    <w:rsid w:val="00A22179"/>
    <w:rsid w:val="00A22E00"/>
    <w:rsid w:val="00A22EB3"/>
    <w:rsid w:val="00A23019"/>
    <w:rsid w:val="00A2502A"/>
    <w:rsid w:val="00A25294"/>
    <w:rsid w:val="00A254EE"/>
    <w:rsid w:val="00A25982"/>
    <w:rsid w:val="00A25BE7"/>
    <w:rsid w:val="00A27008"/>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BF4"/>
    <w:rsid w:val="00A501C9"/>
    <w:rsid w:val="00A50506"/>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44"/>
    <w:rsid w:val="00A62080"/>
    <w:rsid w:val="00A630A2"/>
    <w:rsid w:val="00A630EF"/>
    <w:rsid w:val="00A632B8"/>
    <w:rsid w:val="00A63BF3"/>
    <w:rsid w:val="00A64942"/>
    <w:rsid w:val="00A6550C"/>
    <w:rsid w:val="00A65911"/>
    <w:rsid w:val="00A6643C"/>
    <w:rsid w:val="00A66F7D"/>
    <w:rsid w:val="00A67544"/>
    <w:rsid w:val="00A67DAC"/>
    <w:rsid w:val="00A7075B"/>
    <w:rsid w:val="00A7148C"/>
    <w:rsid w:val="00A71A66"/>
    <w:rsid w:val="00A71CE6"/>
    <w:rsid w:val="00A71D23"/>
    <w:rsid w:val="00A7333A"/>
    <w:rsid w:val="00A73D0D"/>
    <w:rsid w:val="00A74A92"/>
    <w:rsid w:val="00A74EC8"/>
    <w:rsid w:val="00A75CC1"/>
    <w:rsid w:val="00A75E88"/>
    <w:rsid w:val="00A8056E"/>
    <w:rsid w:val="00A82D58"/>
    <w:rsid w:val="00A83075"/>
    <w:rsid w:val="00A8399D"/>
    <w:rsid w:val="00A83E3D"/>
    <w:rsid w:val="00A8443A"/>
    <w:rsid w:val="00A8479C"/>
    <w:rsid w:val="00A8557B"/>
    <w:rsid w:val="00A85A05"/>
    <w:rsid w:val="00A86D63"/>
    <w:rsid w:val="00A875D3"/>
    <w:rsid w:val="00A87797"/>
    <w:rsid w:val="00A90E72"/>
    <w:rsid w:val="00A90FB9"/>
    <w:rsid w:val="00A922A2"/>
    <w:rsid w:val="00A9327B"/>
    <w:rsid w:val="00A936A4"/>
    <w:rsid w:val="00A93B69"/>
    <w:rsid w:val="00A95B5F"/>
    <w:rsid w:val="00A963C7"/>
    <w:rsid w:val="00AA1626"/>
    <w:rsid w:val="00AA1C25"/>
    <w:rsid w:val="00AA2DCE"/>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3113"/>
    <w:rsid w:val="00AB31D8"/>
    <w:rsid w:val="00AB348A"/>
    <w:rsid w:val="00AB3F38"/>
    <w:rsid w:val="00AB43EC"/>
    <w:rsid w:val="00AB4A17"/>
    <w:rsid w:val="00AB4BF4"/>
    <w:rsid w:val="00AB5ADF"/>
    <w:rsid w:val="00AB5E57"/>
    <w:rsid w:val="00AB725F"/>
    <w:rsid w:val="00AB76B4"/>
    <w:rsid w:val="00AC0705"/>
    <w:rsid w:val="00AC109B"/>
    <w:rsid w:val="00AC1B16"/>
    <w:rsid w:val="00AC21B6"/>
    <w:rsid w:val="00AC275E"/>
    <w:rsid w:val="00AC5AC0"/>
    <w:rsid w:val="00AC74DA"/>
    <w:rsid w:val="00AC7A2B"/>
    <w:rsid w:val="00AC7C25"/>
    <w:rsid w:val="00AD00E9"/>
    <w:rsid w:val="00AD0A51"/>
    <w:rsid w:val="00AD0B37"/>
    <w:rsid w:val="00AD11F7"/>
    <w:rsid w:val="00AD1DB7"/>
    <w:rsid w:val="00AD22B8"/>
    <w:rsid w:val="00AD2852"/>
    <w:rsid w:val="00AD359C"/>
    <w:rsid w:val="00AD3976"/>
    <w:rsid w:val="00AD4D2A"/>
    <w:rsid w:val="00AD542F"/>
    <w:rsid w:val="00AD64D3"/>
    <w:rsid w:val="00AD7305"/>
    <w:rsid w:val="00AD7E64"/>
    <w:rsid w:val="00AE0C56"/>
    <w:rsid w:val="00AE0E9E"/>
    <w:rsid w:val="00AE149E"/>
    <w:rsid w:val="00AE18B5"/>
    <w:rsid w:val="00AE22F2"/>
    <w:rsid w:val="00AE29FC"/>
    <w:rsid w:val="00AE2F3F"/>
    <w:rsid w:val="00AE3B4E"/>
    <w:rsid w:val="00AE3D7A"/>
    <w:rsid w:val="00AE59EC"/>
    <w:rsid w:val="00AE67B3"/>
    <w:rsid w:val="00AE7666"/>
    <w:rsid w:val="00AE7864"/>
    <w:rsid w:val="00AE7949"/>
    <w:rsid w:val="00AF1624"/>
    <w:rsid w:val="00AF25D5"/>
    <w:rsid w:val="00AF3DBB"/>
    <w:rsid w:val="00AF4A37"/>
    <w:rsid w:val="00AF5194"/>
    <w:rsid w:val="00AF53EF"/>
    <w:rsid w:val="00AF587F"/>
    <w:rsid w:val="00AF6E40"/>
    <w:rsid w:val="00AF73C3"/>
    <w:rsid w:val="00AF795C"/>
    <w:rsid w:val="00AF7E03"/>
    <w:rsid w:val="00B00752"/>
    <w:rsid w:val="00B026C1"/>
    <w:rsid w:val="00B02B9C"/>
    <w:rsid w:val="00B02C5A"/>
    <w:rsid w:val="00B0353B"/>
    <w:rsid w:val="00B040B2"/>
    <w:rsid w:val="00B06118"/>
    <w:rsid w:val="00B10558"/>
    <w:rsid w:val="00B1272B"/>
    <w:rsid w:val="00B156A9"/>
    <w:rsid w:val="00B15C74"/>
    <w:rsid w:val="00B15F83"/>
    <w:rsid w:val="00B160FF"/>
    <w:rsid w:val="00B16322"/>
    <w:rsid w:val="00B1662E"/>
    <w:rsid w:val="00B16A6F"/>
    <w:rsid w:val="00B21B5F"/>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40AA"/>
    <w:rsid w:val="00B34A9F"/>
    <w:rsid w:val="00B34B80"/>
    <w:rsid w:val="00B34E4C"/>
    <w:rsid w:val="00B35143"/>
    <w:rsid w:val="00B35CDA"/>
    <w:rsid w:val="00B37D97"/>
    <w:rsid w:val="00B411BD"/>
    <w:rsid w:val="00B41261"/>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A7C"/>
    <w:rsid w:val="00B4719C"/>
    <w:rsid w:val="00B51542"/>
    <w:rsid w:val="00B51D1D"/>
    <w:rsid w:val="00B5310E"/>
    <w:rsid w:val="00B54ACC"/>
    <w:rsid w:val="00B54DCB"/>
    <w:rsid w:val="00B55AC2"/>
    <w:rsid w:val="00B560C9"/>
    <w:rsid w:val="00B56533"/>
    <w:rsid w:val="00B56CFC"/>
    <w:rsid w:val="00B57777"/>
    <w:rsid w:val="00B57A17"/>
    <w:rsid w:val="00B57CB3"/>
    <w:rsid w:val="00B61BE2"/>
    <w:rsid w:val="00B6266F"/>
    <w:rsid w:val="00B62E0B"/>
    <w:rsid w:val="00B63C32"/>
    <w:rsid w:val="00B64434"/>
    <w:rsid w:val="00B64DFA"/>
    <w:rsid w:val="00B70E26"/>
    <w:rsid w:val="00B711CE"/>
    <w:rsid w:val="00B71DC8"/>
    <w:rsid w:val="00B746C6"/>
    <w:rsid w:val="00B7604C"/>
    <w:rsid w:val="00B7652C"/>
    <w:rsid w:val="00B766BF"/>
    <w:rsid w:val="00B76FA6"/>
    <w:rsid w:val="00B80910"/>
    <w:rsid w:val="00B818F4"/>
    <w:rsid w:val="00B81BC9"/>
    <w:rsid w:val="00B8222F"/>
    <w:rsid w:val="00B82615"/>
    <w:rsid w:val="00B83444"/>
    <w:rsid w:val="00B83457"/>
    <w:rsid w:val="00B836ED"/>
    <w:rsid w:val="00B842E0"/>
    <w:rsid w:val="00B84B38"/>
    <w:rsid w:val="00B853BE"/>
    <w:rsid w:val="00B86476"/>
    <w:rsid w:val="00B86662"/>
    <w:rsid w:val="00B86A3D"/>
    <w:rsid w:val="00B87549"/>
    <w:rsid w:val="00B875C7"/>
    <w:rsid w:val="00B90D10"/>
    <w:rsid w:val="00B90FE5"/>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1548"/>
    <w:rsid w:val="00BB1CD0"/>
    <w:rsid w:val="00BB1CE7"/>
    <w:rsid w:val="00BB2FD3"/>
    <w:rsid w:val="00BB2FDF"/>
    <w:rsid w:val="00BB2FFF"/>
    <w:rsid w:val="00BB5E3E"/>
    <w:rsid w:val="00BB5FCB"/>
    <w:rsid w:val="00BB604B"/>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6EF"/>
    <w:rsid w:val="00BC63CB"/>
    <w:rsid w:val="00BC6FD6"/>
    <w:rsid w:val="00BD008E"/>
    <w:rsid w:val="00BD2F3B"/>
    <w:rsid w:val="00BD3372"/>
    <w:rsid w:val="00BD339A"/>
    <w:rsid w:val="00BD50AA"/>
    <w:rsid w:val="00BD5135"/>
    <w:rsid w:val="00BD7291"/>
    <w:rsid w:val="00BD7E4E"/>
    <w:rsid w:val="00BD7EA3"/>
    <w:rsid w:val="00BD7FE2"/>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19CE"/>
    <w:rsid w:val="00BF2B6F"/>
    <w:rsid w:val="00BF351A"/>
    <w:rsid w:val="00BF3914"/>
    <w:rsid w:val="00BF49B1"/>
    <w:rsid w:val="00BF4F03"/>
    <w:rsid w:val="00BF5552"/>
    <w:rsid w:val="00BF73F2"/>
    <w:rsid w:val="00C00D19"/>
    <w:rsid w:val="00C01671"/>
    <w:rsid w:val="00C02419"/>
    <w:rsid w:val="00C02766"/>
    <w:rsid w:val="00C03EE8"/>
    <w:rsid w:val="00C05BEC"/>
    <w:rsid w:val="00C063DB"/>
    <w:rsid w:val="00C06E7D"/>
    <w:rsid w:val="00C07B9B"/>
    <w:rsid w:val="00C1112B"/>
    <w:rsid w:val="00C11A88"/>
    <w:rsid w:val="00C12012"/>
    <w:rsid w:val="00C126F7"/>
    <w:rsid w:val="00C12874"/>
    <w:rsid w:val="00C12BC1"/>
    <w:rsid w:val="00C12D9E"/>
    <w:rsid w:val="00C131C9"/>
    <w:rsid w:val="00C13BDA"/>
    <w:rsid w:val="00C13FFD"/>
    <w:rsid w:val="00C14632"/>
    <w:rsid w:val="00C160E8"/>
    <w:rsid w:val="00C16C30"/>
    <w:rsid w:val="00C20A00"/>
    <w:rsid w:val="00C21512"/>
    <w:rsid w:val="00C21673"/>
    <w:rsid w:val="00C21C7A"/>
    <w:rsid w:val="00C23130"/>
    <w:rsid w:val="00C2469B"/>
    <w:rsid w:val="00C248F1"/>
    <w:rsid w:val="00C255A5"/>
    <w:rsid w:val="00C2584B"/>
    <w:rsid w:val="00C25942"/>
    <w:rsid w:val="00C25DD9"/>
    <w:rsid w:val="00C2663F"/>
    <w:rsid w:val="00C26869"/>
    <w:rsid w:val="00C26DB8"/>
    <w:rsid w:val="00C27189"/>
    <w:rsid w:val="00C27C5E"/>
    <w:rsid w:val="00C27E49"/>
    <w:rsid w:val="00C330FE"/>
    <w:rsid w:val="00C3400F"/>
    <w:rsid w:val="00C34B64"/>
    <w:rsid w:val="00C34C36"/>
    <w:rsid w:val="00C352B3"/>
    <w:rsid w:val="00C35E5D"/>
    <w:rsid w:val="00C3654C"/>
    <w:rsid w:val="00C36BF5"/>
    <w:rsid w:val="00C36DBC"/>
    <w:rsid w:val="00C376BA"/>
    <w:rsid w:val="00C37BA8"/>
    <w:rsid w:val="00C37EC5"/>
    <w:rsid w:val="00C40373"/>
    <w:rsid w:val="00C4082D"/>
    <w:rsid w:val="00C40AE6"/>
    <w:rsid w:val="00C40D39"/>
    <w:rsid w:val="00C411AF"/>
    <w:rsid w:val="00C4127C"/>
    <w:rsid w:val="00C4138D"/>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65F"/>
    <w:rsid w:val="00C52744"/>
    <w:rsid w:val="00C53EB3"/>
    <w:rsid w:val="00C542D4"/>
    <w:rsid w:val="00C54D71"/>
    <w:rsid w:val="00C563F5"/>
    <w:rsid w:val="00C570F7"/>
    <w:rsid w:val="00C62CD5"/>
    <w:rsid w:val="00C62DF2"/>
    <w:rsid w:val="00C6360F"/>
    <w:rsid w:val="00C636E6"/>
    <w:rsid w:val="00C639D6"/>
    <w:rsid w:val="00C63ADC"/>
    <w:rsid w:val="00C63EDE"/>
    <w:rsid w:val="00C63F8E"/>
    <w:rsid w:val="00C647FB"/>
    <w:rsid w:val="00C649CE"/>
    <w:rsid w:val="00C654E0"/>
    <w:rsid w:val="00C66A54"/>
    <w:rsid w:val="00C671B9"/>
    <w:rsid w:val="00C67EAB"/>
    <w:rsid w:val="00C70DFF"/>
    <w:rsid w:val="00C7282D"/>
    <w:rsid w:val="00C7342A"/>
    <w:rsid w:val="00C756FC"/>
    <w:rsid w:val="00C759E5"/>
    <w:rsid w:val="00C75A6B"/>
    <w:rsid w:val="00C763B6"/>
    <w:rsid w:val="00C7644F"/>
    <w:rsid w:val="00C768F6"/>
    <w:rsid w:val="00C80073"/>
    <w:rsid w:val="00C80DEA"/>
    <w:rsid w:val="00C832DC"/>
    <w:rsid w:val="00C8377F"/>
    <w:rsid w:val="00C83E85"/>
    <w:rsid w:val="00C8646D"/>
    <w:rsid w:val="00C87554"/>
    <w:rsid w:val="00C912FA"/>
    <w:rsid w:val="00C91DE3"/>
    <w:rsid w:val="00C92C7F"/>
    <w:rsid w:val="00C9315C"/>
    <w:rsid w:val="00C9369D"/>
    <w:rsid w:val="00C944FA"/>
    <w:rsid w:val="00C94F57"/>
    <w:rsid w:val="00C95791"/>
    <w:rsid w:val="00C95854"/>
    <w:rsid w:val="00C95EFF"/>
    <w:rsid w:val="00C96E6F"/>
    <w:rsid w:val="00C97872"/>
    <w:rsid w:val="00CA0532"/>
    <w:rsid w:val="00CA05B5"/>
    <w:rsid w:val="00CA0CEA"/>
    <w:rsid w:val="00CA0F9C"/>
    <w:rsid w:val="00CA12F0"/>
    <w:rsid w:val="00CA2241"/>
    <w:rsid w:val="00CA3CDD"/>
    <w:rsid w:val="00CA3E04"/>
    <w:rsid w:val="00CA403B"/>
    <w:rsid w:val="00CA505A"/>
    <w:rsid w:val="00CA59DD"/>
    <w:rsid w:val="00CA7742"/>
    <w:rsid w:val="00CA7E43"/>
    <w:rsid w:val="00CB008E"/>
    <w:rsid w:val="00CB01FA"/>
    <w:rsid w:val="00CB0737"/>
    <w:rsid w:val="00CB097A"/>
    <w:rsid w:val="00CB18CF"/>
    <w:rsid w:val="00CB26EC"/>
    <w:rsid w:val="00CB2D2A"/>
    <w:rsid w:val="00CB5B1E"/>
    <w:rsid w:val="00CB6190"/>
    <w:rsid w:val="00CB787A"/>
    <w:rsid w:val="00CB7DA3"/>
    <w:rsid w:val="00CC0BA0"/>
    <w:rsid w:val="00CC0C4A"/>
    <w:rsid w:val="00CC17F0"/>
    <w:rsid w:val="00CC1853"/>
    <w:rsid w:val="00CC1FAE"/>
    <w:rsid w:val="00CC2326"/>
    <w:rsid w:val="00CC3A23"/>
    <w:rsid w:val="00CC5411"/>
    <w:rsid w:val="00CC737C"/>
    <w:rsid w:val="00CD087D"/>
    <w:rsid w:val="00CD090C"/>
    <w:rsid w:val="00CD0F5D"/>
    <w:rsid w:val="00CD1B20"/>
    <w:rsid w:val="00CD1C0B"/>
    <w:rsid w:val="00CD239A"/>
    <w:rsid w:val="00CD4047"/>
    <w:rsid w:val="00CD44FB"/>
    <w:rsid w:val="00CD5512"/>
    <w:rsid w:val="00CD686F"/>
    <w:rsid w:val="00CD6CAA"/>
    <w:rsid w:val="00CD6E3D"/>
    <w:rsid w:val="00CD71AB"/>
    <w:rsid w:val="00CD7EC9"/>
    <w:rsid w:val="00CE0109"/>
    <w:rsid w:val="00CE1DB5"/>
    <w:rsid w:val="00CE1FC5"/>
    <w:rsid w:val="00CE2972"/>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4FA"/>
    <w:rsid w:val="00D00CC1"/>
    <w:rsid w:val="00D01201"/>
    <w:rsid w:val="00D01B21"/>
    <w:rsid w:val="00D01E2F"/>
    <w:rsid w:val="00D03102"/>
    <w:rsid w:val="00D03727"/>
    <w:rsid w:val="00D0378A"/>
    <w:rsid w:val="00D04CAA"/>
    <w:rsid w:val="00D05132"/>
    <w:rsid w:val="00D05C40"/>
    <w:rsid w:val="00D05EA9"/>
    <w:rsid w:val="00D06783"/>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A6F"/>
    <w:rsid w:val="00D20B8B"/>
    <w:rsid w:val="00D21280"/>
    <w:rsid w:val="00D2162C"/>
    <w:rsid w:val="00D21A3C"/>
    <w:rsid w:val="00D233F1"/>
    <w:rsid w:val="00D25414"/>
    <w:rsid w:val="00D256F8"/>
    <w:rsid w:val="00D25C14"/>
    <w:rsid w:val="00D2685C"/>
    <w:rsid w:val="00D26A3B"/>
    <w:rsid w:val="00D302FD"/>
    <w:rsid w:val="00D3038A"/>
    <w:rsid w:val="00D3098D"/>
    <w:rsid w:val="00D31A02"/>
    <w:rsid w:val="00D3323C"/>
    <w:rsid w:val="00D33430"/>
    <w:rsid w:val="00D33456"/>
    <w:rsid w:val="00D3396F"/>
    <w:rsid w:val="00D33C0B"/>
    <w:rsid w:val="00D33D4D"/>
    <w:rsid w:val="00D34A0B"/>
    <w:rsid w:val="00D35B39"/>
    <w:rsid w:val="00D36234"/>
    <w:rsid w:val="00D36371"/>
    <w:rsid w:val="00D420AB"/>
    <w:rsid w:val="00D42D69"/>
    <w:rsid w:val="00D43192"/>
    <w:rsid w:val="00D437D8"/>
    <w:rsid w:val="00D44994"/>
    <w:rsid w:val="00D45DF3"/>
    <w:rsid w:val="00D46174"/>
    <w:rsid w:val="00D46348"/>
    <w:rsid w:val="00D47DD0"/>
    <w:rsid w:val="00D50183"/>
    <w:rsid w:val="00D51D12"/>
    <w:rsid w:val="00D51E00"/>
    <w:rsid w:val="00D520F1"/>
    <w:rsid w:val="00D5362B"/>
    <w:rsid w:val="00D55072"/>
    <w:rsid w:val="00D551B5"/>
    <w:rsid w:val="00D55D39"/>
    <w:rsid w:val="00D56DB2"/>
    <w:rsid w:val="00D573BA"/>
    <w:rsid w:val="00D5747F"/>
    <w:rsid w:val="00D57495"/>
    <w:rsid w:val="00D574FA"/>
    <w:rsid w:val="00D57CFD"/>
    <w:rsid w:val="00D60C8D"/>
    <w:rsid w:val="00D61374"/>
    <w:rsid w:val="00D6168A"/>
    <w:rsid w:val="00D616A5"/>
    <w:rsid w:val="00D61FF0"/>
    <w:rsid w:val="00D6211D"/>
    <w:rsid w:val="00D6225A"/>
    <w:rsid w:val="00D624A4"/>
    <w:rsid w:val="00D62C97"/>
    <w:rsid w:val="00D63517"/>
    <w:rsid w:val="00D637E7"/>
    <w:rsid w:val="00D63B75"/>
    <w:rsid w:val="00D6425C"/>
    <w:rsid w:val="00D659B1"/>
    <w:rsid w:val="00D65ABE"/>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4802"/>
    <w:rsid w:val="00D857B8"/>
    <w:rsid w:val="00D87175"/>
    <w:rsid w:val="00D87ABF"/>
    <w:rsid w:val="00D908C1"/>
    <w:rsid w:val="00D90CD3"/>
    <w:rsid w:val="00D919E6"/>
    <w:rsid w:val="00D91BE1"/>
    <w:rsid w:val="00D92C29"/>
    <w:rsid w:val="00D936E2"/>
    <w:rsid w:val="00D93CD3"/>
    <w:rsid w:val="00D95104"/>
    <w:rsid w:val="00D95600"/>
    <w:rsid w:val="00D95F0F"/>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B7471"/>
    <w:rsid w:val="00DC06E0"/>
    <w:rsid w:val="00DC1327"/>
    <w:rsid w:val="00DC1350"/>
    <w:rsid w:val="00DC30F6"/>
    <w:rsid w:val="00DC3237"/>
    <w:rsid w:val="00DC41A4"/>
    <w:rsid w:val="00DC45AE"/>
    <w:rsid w:val="00DC5672"/>
    <w:rsid w:val="00DC5E38"/>
    <w:rsid w:val="00DC60A2"/>
    <w:rsid w:val="00DC6600"/>
    <w:rsid w:val="00DC67BD"/>
    <w:rsid w:val="00DC6924"/>
    <w:rsid w:val="00DC71F2"/>
    <w:rsid w:val="00DD09AE"/>
    <w:rsid w:val="00DD2025"/>
    <w:rsid w:val="00DD22EA"/>
    <w:rsid w:val="00DD23A0"/>
    <w:rsid w:val="00DD27A5"/>
    <w:rsid w:val="00DD3831"/>
    <w:rsid w:val="00DD3EF5"/>
    <w:rsid w:val="00DD4B38"/>
    <w:rsid w:val="00DD53FA"/>
    <w:rsid w:val="00DD5F42"/>
    <w:rsid w:val="00DD617B"/>
    <w:rsid w:val="00DD63AB"/>
    <w:rsid w:val="00DD6460"/>
    <w:rsid w:val="00DD7090"/>
    <w:rsid w:val="00DD75C5"/>
    <w:rsid w:val="00DE0E59"/>
    <w:rsid w:val="00DE0F6C"/>
    <w:rsid w:val="00DE132B"/>
    <w:rsid w:val="00DE219B"/>
    <w:rsid w:val="00DE35AE"/>
    <w:rsid w:val="00DE44E1"/>
    <w:rsid w:val="00DE52E3"/>
    <w:rsid w:val="00DE7C00"/>
    <w:rsid w:val="00DF03E9"/>
    <w:rsid w:val="00DF03ED"/>
    <w:rsid w:val="00DF04EE"/>
    <w:rsid w:val="00DF0BF4"/>
    <w:rsid w:val="00DF179D"/>
    <w:rsid w:val="00DF1E9C"/>
    <w:rsid w:val="00DF4572"/>
    <w:rsid w:val="00DF4658"/>
    <w:rsid w:val="00DF6C8B"/>
    <w:rsid w:val="00DF6F17"/>
    <w:rsid w:val="00DF7358"/>
    <w:rsid w:val="00DF78FA"/>
    <w:rsid w:val="00E002F1"/>
    <w:rsid w:val="00E0082C"/>
    <w:rsid w:val="00E01387"/>
    <w:rsid w:val="00E01DAA"/>
    <w:rsid w:val="00E023E5"/>
    <w:rsid w:val="00E02432"/>
    <w:rsid w:val="00E04022"/>
    <w:rsid w:val="00E0728F"/>
    <w:rsid w:val="00E0755C"/>
    <w:rsid w:val="00E12616"/>
    <w:rsid w:val="00E14098"/>
    <w:rsid w:val="00E14A7E"/>
    <w:rsid w:val="00E14BA7"/>
    <w:rsid w:val="00E15054"/>
    <w:rsid w:val="00E151E1"/>
    <w:rsid w:val="00E17619"/>
    <w:rsid w:val="00E17805"/>
    <w:rsid w:val="00E20F79"/>
    <w:rsid w:val="00E21163"/>
    <w:rsid w:val="00E21278"/>
    <w:rsid w:val="00E226A2"/>
    <w:rsid w:val="00E22CCD"/>
    <w:rsid w:val="00E23A11"/>
    <w:rsid w:val="00E23FB7"/>
    <w:rsid w:val="00E24A27"/>
    <w:rsid w:val="00E25F89"/>
    <w:rsid w:val="00E26535"/>
    <w:rsid w:val="00E26F41"/>
    <w:rsid w:val="00E3205F"/>
    <w:rsid w:val="00E32D62"/>
    <w:rsid w:val="00E339DC"/>
    <w:rsid w:val="00E33E15"/>
    <w:rsid w:val="00E35671"/>
    <w:rsid w:val="00E361B8"/>
    <w:rsid w:val="00E36A1B"/>
    <w:rsid w:val="00E36C4F"/>
    <w:rsid w:val="00E40380"/>
    <w:rsid w:val="00E40EA0"/>
    <w:rsid w:val="00E42451"/>
    <w:rsid w:val="00E429ED"/>
    <w:rsid w:val="00E43F37"/>
    <w:rsid w:val="00E450ED"/>
    <w:rsid w:val="00E4791B"/>
    <w:rsid w:val="00E47E31"/>
    <w:rsid w:val="00E50AB1"/>
    <w:rsid w:val="00E50AC6"/>
    <w:rsid w:val="00E51DDD"/>
    <w:rsid w:val="00E51FDD"/>
    <w:rsid w:val="00E52435"/>
    <w:rsid w:val="00E53122"/>
    <w:rsid w:val="00E5351B"/>
    <w:rsid w:val="00E53872"/>
    <w:rsid w:val="00E53FA9"/>
    <w:rsid w:val="00E5414C"/>
    <w:rsid w:val="00E547B3"/>
    <w:rsid w:val="00E54CA0"/>
    <w:rsid w:val="00E55222"/>
    <w:rsid w:val="00E5733D"/>
    <w:rsid w:val="00E5798D"/>
    <w:rsid w:val="00E57BB0"/>
    <w:rsid w:val="00E61CC0"/>
    <w:rsid w:val="00E6277B"/>
    <w:rsid w:val="00E64424"/>
    <w:rsid w:val="00E64C99"/>
    <w:rsid w:val="00E64CD3"/>
    <w:rsid w:val="00E671C9"/>
    <w:rsid w:val="00E6743F"/>
    <w:rsid w:val="00E6758E"/>
    <w:rsid w:val="00E679ED"/>
    <w:rsid w:val="00E67E23"/>
    <w:rsid w:val="00E70016"/>
    <w:rsid w:val="00E70BC7"/>
    <w:rsid w:val="00E70C2F"/>
    <w:rsid w:val="00E70FBC"/>
    <w:rsid w:val="00E72C01"/>
    <w:rsid w:val="00E72FE9"/>
    <w:rsid w:val="00E741AC"/>
    <w:rsid w:val="00E75174"/>
    <w:rsid w:val="00E75B6B"/>
    <w:rsid w:val="00E75EBA"/>
    <w:rsid w:val="00E763B4"/>
    <w:rsid w:val="00E76B51"/>
    <w:rsid w:val="00E77090"/>
    <w:rsid w:val="00E77224"/>
    <w:rsid w:val="00E77848"/>
    <w:rsid w:val="00E7788C"/>
    <w:rsid w:val="00E80514"/>
    <w:rsid w:val="00E80E5B"/>
    <w:rsid w:val="00E812B6"/>
    <w:rsid w:val="00E816C5"/>
    <w:rsid w:val="00E81AAF"/>
    <w:rsid w:val="00E81CE0"/>
    <w:rsid w:val="00E81E7C"/>
    <w:rsid w:val="00E8224D"/>
    <w:rsid w:val="00E85174"/>
    <w:rsid w:val="00E8519F"/>
    <w:rsid w:val="00E85CC3"/>
    <w:rsid w:val="00E8644A"/>
    <w:rsid w:val="00E86DD8"/>
    <w:rsid w:val="00E90279"/>
    <w:rsid w:val="00E90635"/>
    <w:rsid w:val="00E909A1"/>
    <w:rsid w:val="00E90BFF"/>
    <w:rsid w:val="00E916FA"/>
    <w:rsid w:val="00E91C7C"/>
    <w:rsid w:val="00E91F04"/>
    <w:rsid w:val="00E91F35"/>
    <w:rsid w:val="00E91FE8"/>
    <w:rsid w:val="00E94AE1"/>
    <w:rsid w:val="00E95BA6"/>
    <w:rsid w:val="00E97648"/>
    <w:rsid w:val="00EA0DCC"/>
    <w:rsid w:val="00EA0E4A"/>
    <w:rsid w:val="00EA0FE4"/>
    <w:rsid w:val="00EA17AC"/>
    <w:rsid w:val="00EA1A54"/>
    <w:rsid w:val="00EA2226"/>
    <w:rsid w:val="00EA26FC"/>
    <w:rsid w:val="00EA336B"/>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3D36"/>
    <w:rsid w:val="00ED5FE4"/>
    <w:rsid w:val="00ED6844"/>
    <w:rsid w:val="00ED71C5"/>
    <w:rsid w:val="00ED747E"/>
    <w:rsid w:val="00EE0019"/>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6D"/>
    <w:rsid w:val="00EE61B3"/>
    <w:rsid w:val="00EE6CA1"/>
    <w:rsid w:val="00EE6F1E"/>
    <w:rsid w:val="00EE7F37"/>
    <w:rsid w:val="00EF0348"/>
    <w:rsid w:val="00EF1F9C"/>
    <w:rsid w:val="00EF3186"/>
    <w:rsid w:val="00EF4366"/>
    <w:rsid w:val="00EF4CD6"/>
    <w:rsid w:val="00EF55A0"/>
    <w:rsid w:val="00EF5657"/>
    <w:rsid w:val="00EF5A14"/>
    <w:rsid w:val="00EF63D1"/>
    <w:rsid w:val="00EF6513"/>
    <w:rsid w:val="00EF6683"/>
    <w:rsid w:val="00EF7002"/>
    <w:rsid w:val="00EF769B"/>
    <w:rsid w:val="00F0022A"/>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EAE"/>
    <w:rsid w:val="00F21855"/>
    <w:rsid w:val="00F218D4"/>
    <w:rsid w:val="00F2250A"/>
    <w:rsid w:val="00F24788"/>
    <w:rsid w:val="00F24849"/>
    <w:rsid w:val="00F258DB"/>
    <w:rsid w:val="00F2640F"/>
    <w:rsid w:val="00F27C34"/>
    <w:rsid w:val="00F27E46"/>
    <w:rsid w:val="00F30040"/>
    <w:rsid w:val="00F301C2"/>
    <w:rsid w:val="00F302E1"/>
    <w:rsid w:val="00F31B22"/>
    <w:rsid w:val="00F31B49"/>
    <w:rsid w:val="00F32F56"/>
    <w:rsid w:val="00F33D4F"/>
    <w:rsid w:val="00F34CD6"/>
    <w:rsid w:val="00F34FB9"/>
    <w:rsid w:val="00F34FDA"/>
    <w:rsid w:val="00F35873"/>
    <w:rsid w:val="00F35920"/>
    <w:rsid w:val="00F366A5"/>
    <w:rsid w:val="00F36C5F"/>
    <w:rsid w:val="00F37259"/>
    <w:rsid w:val="00F3764D"/>
    <w:rsid w:val="00F405A4"/>
    <w:rsid w:val="00F40C6C"/>
    <w:rsid w:val="00F41F05"/>
    <w:rsid w:val="00F433BD"/>
    <w:rsid w:val="00F44EC5"/>
    <w:rsid w:val="00F467AA"/>
    <w:rsid w:val="00F47498"/>
    <w:rsid w:val="00F509E6"/>
    <w:rsid w:val="00F512B2"/>
    <w:rsid w:val="00F51B94"/>
    <w:rsid w:val="00F5283D"/>
    <w:rsid w:val="00F528FB"/>
    <w:rsid w:val="00F52ABA"/>
    <w:rsid w:val="00F52BC7"/>
    <w:rsid w:val="00F535F5"/>
    <w:rsid w:val="00F53BF4"/>
    <w:rsid w:val="00F54266"/>
    <w:rsid w:val="00F55043"/>
    <w:rsid w:val="00F565F3"/>
    <w:rsid w:val="00F56DCF"/>
    <w:rsid w:val="00F57034"/>
    <w:rsid w:val="00F60BE9"/>
    <w:rsid w:val="00F60E8A"/>
    <w:rsid w:val="00F61FD8"/>
    <w:rsid w:val="00F62244"/>
    <w:rsid w:val="00F62DBF"/>
    <w:rsid w:val="00F639AC"/>
    <w:rsid w:val="00F63C98"/>
    <w:rsid w:val="00F641FC"/>
    <w:rsid w:val="00F647F7"/>
    <w:rsid w:val="00F650C0"/>
    <w:rsid w:val="00F6583C"/>
    <w:rsid w:val="00F6589A"/>
    <w:rsid w:val="00F65A10"/>
    <w:rsid w:val="00F668B0"/>
    <w:rsid w:val="00F66A6D"/>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7117"/>
    <w:rsid w:val="00F8736C"/>
    <w:rsid w:val="00F9030E"/>
    <w:rsid w:val="00F90ADB"/>
    <w:rsid w:val="00F90E78"/>
    <w:rsid w:val="00F91209"/>
    <w:rsid w:val="00F9221F"/>
    <w:rsid w:val="00F922B6"/>
    <w:rsid w:val="00F9254D"/>
    <w:rsid w:val="00F931C7"/>
    <w:rsid w:val="00F93559"/>
    <w:rsid w:val="00F93B8A"/>
    <w:rsid w:val="00F93D72"/>
    <w:rsid w:val="00F93E65"/>
    <w:rsid w:val="00F94070"/>
    <w:rsid w:val="00F94C2B"/>
    <w:rsid w:val="00F950B5"/>
    <w:rsid w:val="00F9513F"/>
    <w:rsid w:val="00F9597A"/>
    <w:rsid w:val="00F95E38"/>
    <w:rsid w:val="00F9648C"/>
    <w:rsid w:val="00F97908"/>
    <w:rsid w:val="00F97B43"/>
    <w:rsid w:val="00FA07F8"/>
    <w:rsid w:val="00FA0DDA"/>
    <w:rsid w:val="00FA105C"/>
    <w:rsid w:val="00FA1475"/>
    <w:rsid w:val="00FA148A"/>
    <w:rsid w:val="00FA27C8"/>
    <w:rsid w:val="00FA2F77"/>
    <w:rsid w:val="00FA3B76"/>
    <w:rsid w:val="00FA4D66"/>
    <w:rsid w:val="00FA5A4E"/>
    <w:rsid w:val="00FA7C43"/>
    <w:rsid w:val="00FB0082"/>
    <w:rsid w:val="00FB0243"/>
    <w:rsid w:val="00FB0A09"/>
    <w:rsid w:val="00FB1527"/>
    <w:rsid w:val="00FB1CD0"/>
    <w:rsid w:val="00FB2537"/>
    <w:rsid w:val="00FB30FC"/>
    <w:rsid w:val="00FB33DC"/>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3B"/>
    <w:rsid w:val="00FC53DB"/>
    <w:rsid w:val="00FC5FC2"/>
    <w:rsid w:val="00FC6177"/>
    <w:rsid w:val="00FC63D1"/>
    <w:rsid w:val="00FC6787"/>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3A5B"/>
    <w:rsid w:val="00FE4F74"/>
    <w:rsid w:val="00FE67CF"/>
    <w:rsid w:val="00FE6A95"/>
    <w:rsid w:val="00FE6D20"/>
    <w:rsid w:val="00FE6FB9"/>
    <w:rsid w:val="00FE7083"/>
    <w:rsid w:val="00FE7549"/>
    <w:rsid w:val="00FE7BCC"/>
    <w:rsid w:val="00FF1219"/>
    <w:rsid w:val="00FF126D"/>
    <w:rsid w:val="00FF2207"/>
    <w:rsid w:val="00FF2310"/>
    <w:rsid w:val="00FF2E73"/>
    <w:rsid w:val="00FF4AE2"/>
    <w:rsid w:val="00FF50A8"/>
    <w:rsid w:val="00FF571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EB3BB7-1EE4-47D2-98DD-008143271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547"/>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tabs>
        <w:tab w:val="clear" w:pos="432"/>
      </w:tabs>
      <w:spacing w:before="120"/>
      <w:outlineLvl w:val="0"/>
    </w:pPr>
    <w:rPr>
      <w:b/>
      <w:bCs/>
      <w:sz w:val="28"/>
      <w:szCs w:val="28"/>
    </w:rPr>
  </w:style>
  <w:style w:type="paragraph" w:styleId="2">
    <w:name w:val="heading 2"/>
    <w:basedOn w:val="a"/>
    <w:next w:val="a"/>
    <w:qFormat/>
    <w:rsid w:val="007A5A61"/>
    <w:pPr>
      <w:keepNext/>
      <w:numPr>
        <w:ilvl w:val="1"/>
        <w:numId w:val="2"/>
      </w:numPr>
      <w:tabs>
        <w:tab w:val="clear" w:pos="1656"/>
      </w:tabs>
      <w:spacing w:before="120"/>
      <w:ind w:left="576"/>
      <w:outlineLvl w:val="1"/>
    </w:pPr>
    <w:rPr>
      <w:b/>
      <w:bCs/>
      <w:sz w:val="24"/>
    </w:rPr>
  </w:style>
  <w:style w:type="paragraph" w:styleId="3">
    <w:name w:val="heading 3"/>
    <w:basedOn w:val="a"/>
    <w:next w:val="a"/>
    <w:qFormat/>
    <w:rsid w:val="007A5A61"/>
    <w:pPr>
      <w:keepNext/>
      <w:numPr>
        <w:ilvl w:val="2"/>
        <w:numId w:val="2"/>
      </w:numPr>
      <w:tabs>
        <w:tab w:val="clear" w:pos="720"/>
      </w:tabs>
      <w:spacing w:before="120"/>
      <w:outlineLvl w:val="2"/>
    </w:pPr>
    <w:rPr>
      <w:b/>
    </w:rPr>
  </w:style>
  <w:style w:type="paragraph" w:styleId="4">
    <w:name w:val="heading 4"/>
    <w:basedOn w:val="a"/>
    <w:next w:val="a"/>
    <w:qFormat/>
    <w:rsid w:val="007A5A6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
    <w:basedOn w:val="a"/>
    <w:next w:val="a"/>
    <w:link w:val="Char0"/>
    <w:qFormat/>
    <w:rsid w:val="007A5A61"/>
    <w:pPr>
      <w:jc w:val="center"/>
    </w:pPr>
    <w:rPr>
      <w:b/>
      <w:bCs/>
      <w:sz w:val="20"/>
      <w:szCs w:val="20"/>
      <w:lang w:eastAsia="zh-CN"/>
    </w:rPr>
  </w:style>
  <w:style w:type="character" w:customStyle="1" w:styleId="Char0">
    <w:name w:val="题注 Char"/>
    <w:aliases w:val="cap Char"/>
    <w:link w:val="a5"/>
    <w:rsid w:val="00C411AF"/>
    <w:rPr>
      <w:b/>
      <w:bCs/>
      <w:lang w:eastAsia="zh-CN"/>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basedOn w:val="a"/>
    <w:uiPriority w:val="34"/>
    <w:qFormat/>
    <w:rsid w:val="00CE2F38"/>
    <w:pPr>
      <w:ind w:firstLineChars="200" w:firstLine="420"/>
    </w:pPr>
  </w:style>
  <w:style w:type="character" w:styleId="af0">
    <w:name w:val="annotation reference"/>
    <w:rsid w:val="00C7342A"/>
    <w:rPr>
      <w:kern w:val="2"/>
      <w:sz w:val="16"/>
      <w:szCs w:val="16"/>
      <w:lang w:val="en-GB" w:eastAsia="zh-CN" w:bidi="ar-SA"/>
    </w:rPr>
  </w:style>
  <w:style w:type="paragraph" w:styleId="af1">
    <w:name w:val="annotation text"/>
    <w:basedOn w:val="a"/>
    <w:link w:val="Char3"/>
    <w:rsid w:val="00C7342A"/>
    <w:rPr>
      <w:kern w:val="2"/>
      <w:sz w:val="20"/>
      <w:szCs w:val="20"/>
      <w:lang w:val="en-GB"/>
    </w:rPr>
  </w:style>
  <w:style w:type="character" w:customStyle="1" w:styleId="Char3">
    <w:name w:val="批注文字 Char"/>
    <w:link w:val="af1"/>
    <w:rsid w:val="00C7342A"/>
    <w:rPr>
      <w:kern w:val="2"/>
      <w:lang w:val="en-GB" w:eastAsia="en-US" w:bidi="ar-SA"/>
    </w:rPr>
  </w:style>
  <w:style w:type="paragraph" w:styleId="af2">
    <w:name w:val="annotation subject"/>
    <w:basedOn w:val="af1"/>
    <w:next w:val="af1"/>
    <w:link w:val="Char4"/>
    <w:rsid w:val="00520AEE"/>
    <w:pPr>
      <w:jc w:val="left"/>
    </w:pPr>
    <w:rPr>
      <w:b/>
      <w:bCs/>
      <w:sz w:val="22"/>
      <w:szCs w:val="22"/>
    </w:rPr>
  </w:style>
  <w:style w:type="character" w:customStyle="1" w:styleId="Char4">
    <w:name w:val="批注主题 Char"/>
    <w:link w:val="af2"/>
    <w:rsid w:val="00520AEE"/>
    <w:rPr>
      <w:b/>
      <w:bCs/>
      <w:kern w:val="2"/>
      <w:sz w:val="22"/>
      <w:szCs w:val="22"/>
      <w:lang w:val="en-GB" w:eastAsia="en-US" w:bidi="ar-SA"/>
    </w:rPr>
  </w:style>
  <w:style w:type="character" w:styleId="af3">
    <w:name w:val="Strong"/>
    <w:uiPriority w:val="22"/>
    <w:qFormat/>
    <w:rsid w:val="00B87549"/>
    <w:rPr>
      <w:b w:val="0"/>
      <w:bCs w:val="0"/>
      <w:i w:val="0"/>
      <w:iCs w:val="0"/>
      <w:kern w:val="2"/>
      <w:lang w:val="en-GB" w:eastAsia="zh-CN" w:bidi="ar-SA"/>
    </w:rPr>
  </w:style>
  <w:style w:type="character" w:customStyle="1" w:styleId="1Char">
    <w:name w:val="标题 1 Char"/>
    <w:link w:val="1"/>
    <w:rsid w:val="00061190"/>
    <w:rPr>
      <w:b/>
      <w:bCs/>
      <w:sz w:val="28"/>
      <w:szCs w:val="28"/>
    </w:rPr>
  </w:style>
  <w:style w:type="paragraph" w:styleId="af4">
    <w:name w:val="Document Map"/>
    <w:basedOn w:val="a"/>
    <w:link w:val="Char5"/>
    <w:semiHidden/>
    <w:unhideWhenUsed/>
    <w:rsid w:val="00CA0CEA"/>
    <w:rPr>
      <w:rFonts w:ascii="宋体"/>
      <w:sz w:val="18"/>
      <w:szCs w:val="18"/>
    </w:rPr>
  </w:style>
  <w:style w:type="character" w:customStyle="1" w:styleId="Char5">
    <w:name w:val="文档结构图 Char"/>
    <w:basedOn w:val="a0"/>
    <w:link w:val="af4"/>
    <w:semiHidden/>
    <w:rsid w:val="00CA0CEA"/>
    <w:rPr>
      <w:rFonts w:ascii="宋体"/>
      <w:sz w:val="18"/>
      <w:szCs w:val="18"/>
    </w:rPr>
  </w:style>
  <w:style w:type="paragraph" w:styleId="af5">
    <w:name w:val="Revision"/>
    <w:hidden/>
    <w:uiPriority w:val="99"/>
    <w:semiHidden/>
    <w:rsid w:val="00FA0DDA"/>
    <w:rPr>
      <w:sz w:val="22"/>
      <w:szCs w:val="22"/>
    </w:rPr>
  </w:style>
  <w:style w:type="paragraph" w:styleId="af6">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7">
    <w:name w:val="Placeholder Text"/>
    <w:basedOn w:val="a0"/>
    <w:uiPriority w:val="99"/>
    <w:semiHidden/>
    <w:rsid w:val="002F46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639964627">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57218170">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574505279">
      <w:bodyDiv w:val="1"/>
      <w:marLeft w:val="0"/>
      <w:marRight w:val="0"/>
      <w:marTop w:val="0"/>
      <w:marBottom w:val="0"/>
      <w:divBdr>
        <w:top w:val="none" w:sz="0" w:space="0" w:color="auto"/>
        <w:left w:val="none" w:sz="0" w:space="0" w:color="auto"/>
        <w:bottom w:val="none" w:sz="0" w:space="0" w:color="auto"/>
        <w:right w:val="none" w:sz="0" w:space="0" w:color="auto"/>
      </w:divBdr>
    </w:div>
    <w:div w:id="16635803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9828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1.png"/><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5D2C3C071814E31894A0A87E85D4879"/>
        <w:category>
          <w:name w:val="General"/>
          <w:gallery w:val="placeholder"/>
        </w:category>
        <w:types>
          <w:type w:val="bbPlcHdr"/>
        </w:types>
        <w:behaviors>
          <w:behavior w:val="content"/>
        </w:behaviors>
        <w:guid w:val="{A8ADC74A-E757-42CA-BCF1-726780D74F75}"/>
      </w:docPartPr>
      <w:docPartBody>
        <w:p w:rsidR="00645A1C" w:rsidRDefault="00645A1C">
          <w:pPr>
            <w:pStyle w:val="85D2C3C071814E31894A0A87E85D4879"/>
          </w:pPr>
          <w:r w:rsidRPr="00520876">
            <w:rPr>
              <w:rStyle w:val="a3"/>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4B4792"/>
    <w:rsid w:val="001B1D33"/>
    <w:rsid w:val="001F2A90"/>
    <w:rsid w:val="004B4792"/>
    <w:rsid w:val="00645A1C"/>
    <w:rsid w:val="008F2582"/>
    <w:rsid w:val="009268E7"/>
    <w:rsid w:val="00B818A6"/>
    <w:rsid w:val="00B9688D"/>
    <w:rsid w:val="00C229DC"/>
    <w:rsid w:val="00CD419C"/>
    <w:rsid w:val="00E51AED"/>
    <w:rsid w:val="00F22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A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45A1C"/>
    <w:rPr>
      <w:color w:val="808080"/>
    </w:rPr>
  </w:style>
  <w:style w:type="paragraph" w:customStyle="1" w:styleId="1BEE19AE8789475E8F1D37624596D36B">
    <w:name w:val="1BEE19AE8789475E8F1D37624596D36B"/>
    <w:rsid w:val="004B4792"/>
  </w:style>
  <w:style w:type="paragraph" w:customStyle="1" w:styleId="E09C7EF01ED04B5B9F8D77B769BE27B7">
    <w:name w:val="E09C7EF01ED04B5B9F8D77B769BE27B7"/>
    <w:rsid w:val="004B4792"/>
  </w:style>
  <w:style w:type="paragraph" w:customStyle="1" w:styleId="E934525700424615B4036FD279DA71CC">
    <w:name w:val="E934525700424615B4036FD279DA71CC"/>
    <w:rsid w:val="004B4792"/>
  </w:style>
  <w:style w:type="paragraph" w:customStyle="1" w:styleId="85D2C3C071814E31894A0A87E85D4879">
    <w:name w:val="85D2C3C071814E31894A0A87E85D4879"/>
    <w:rsid w:val="00645A1C"/>
  </w:style>
  <w:style w:type="paragraph" w:customStyle="1" w:styleId="0FCF8A8536F8486588374398676CD5F0">
    <w:name w:val="0FCF8A8536F8486588374398676CD5F0"/>
    <w:rsid w:val="00645A1C"/>
  </w:style>
  <w:style w:type="paragraph" w:customStyle="1" w:styleId="DC68D0E06EB74A1485B693B5D9AAAF15">
    <w:name w:val="DC68D0E06EB74A1485B693B5D9AAAF15"/>
    <w:rsid w:val="00645A1C"/>
  </w:style>
  <w:style w:type="paragraph" w:customStyle="1" w:styleId="60A3BD7269C34452B54F528225CCDA46">
    <w:name w:val="60A3BD7269C34452B54F528225CCDA46"/>
    <w:rsid w:val="00645A1C"/>
  </w:style>
  <w:style w:type="paragraph" w:customStyle="1" w:styleId="8B9022526FDF4555B169DB0EA2928645">
    <w:name w:val="8B9022526FDF4555B169DB0EA2928645"/>
    <w:rsid w:val="00645A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A07A65-FC58-450A-A57F-FDAE44F40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2496</Words>
  <Characters>14232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Zhangleiming (Roger)</cp:lastModifiedBy>
  <cp:revision>3</cp:revision>
  <cp:lastPrinted>2007-06-18T22:08:00Z</cp:lastPrinted>
  <dcterms:created xsi:type="dcterms:W3CDTF">2017-06-17T01:08:00Z</dcterms:created>
  <dcterms:modified xsi:type="dcterms:W3CDTF">2017-06-17T01:09:00Z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(3)zVh6M2PVuOvqmdJTpjU4ddA9E67dPR97/iV9nIsFW9c4Qbft0szo3KGkMYwYLETPCIryOn5a
faQdA2UWPyrXS9PmKaZkC2q/YTwDRbAvvRjAEPbfv+g2rYX8RrcpTmEvF5N4MalzrMDrVuv/
AZ5bT3F2rbGBVGSiDuasAij0V+ZYdTDP7w7paCOilp7SCnofwLfpBD0LW2ApoROkWhN7Am3t
QJNKmh3YnK5I+u8yPg</vt:lpwstr>
  </property>
  <property fmtid="{D5CDD505-2E9C-101B-9397-08002B2CF9AE}" pid="13" name="_2015_ms_pID_725343_00">
    <vt:lpwstr>_2015_ms_pID_725343</vt:lpwstr>
  </property>
  <property fmtid="{D5CDD505-2E9C-101B-9397-08002B2CF9AE}" pid="14" name="_2015_ms_pID_7253431">
    <vt:lpwstr>fVHz85clasAXppJLk5M1L24GAd8nRxjftQaZUCGj1d1QQRWZJLmfXf
26uzQfq8xqiowOJ2mpIMw1sZNlYKcflpynFJB27azV1zE3NCxh+ccdCeOBFaYwHaCjgVSXK4
yZUW77JvcT9kS1/V+BIBRU8S0ojgi6EaOEti1eQXhftbdM5+Oi7f084LrYUmH1aZPxX40B90
g25ibaoXYSkb6lAawjFw2Ww0CAIEDeZicEz2</vt:lpwstr>
  </property>
  <property fmtid="{D5CDD505-2E9C-101B-9397-08002B2CF9AE}" pid="15" name="_2015_ms_pID_7253431_00">
    <vt:lpwstr>_2015_ms_pID_7253431</vt:lpwstr>
  </property>
  <property fmtid="{D5CDD505-2E9C-101B-9397-08002B2CF9AE}" pid="16" name="_2015_ms_pID_7253432">
    <vt:lpwstr>4SqMCd0r2k3aZdRG3QlzMZn9BmWWpkH/7Dwh
oVLQFWg8rcS/cngqmz+uRidd3I1Lrw==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1497661438</vt:lpwstr>
  </property>
</Properties>
</file>