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w:t>
      </w:r>
      <w:r w:rsidR="00BE24EB">
        <w:rPr>
          <w:rFonts w:ascii="Arial" w:hAnsi="Arial" w:cs="Arial" w:hint="eastAsia"/>
          <w:b/>
          <w:bCs/>
          <w:sz w:val="22"/>
          <w:lang w:val="en-GB"/>
        </w:rPr>
        <w:t xml:space="preserve"> </w:t>
      </w:r>
      <w:r w:rsidR="00731F97">
        <w:rPr>
          <w:rFonts w:ascii="Arial" w:hAnsi="Arial" w:cs="Arial"/>
          <w:b/>
          <w:bCs/>
          <w:sz w:val="22"/>
          <w:lang w:val="en-GB"/>
        </w:rPr>
        <w:t>NR Ad-hoc</w:t>
      </w:r>
      <w:r w:rsidR="00F6510A">
        <w:rPr>
          <w:rFonts w:ascii="Arial" w:hAnsi="Arial" w:cs="Arial" w:hint="eastAsia"/>
          <w:b/>
          <w:bCs/>
          <w:sz w:val="22"/>
          <w:lang w:val="en-GB"/>
        </w:rPr>
        <w:t>#</w:t>
      </w:r>
      <w:r w:rsidR="00731F97">
        <w:rPr>
          <w:rFonts w:ascii="Arial" w:hAnsi="Arial" w:cs="Arial"/>
          <w:b/>
          <w:bCs/>
          <w:sz w:val="22"/>
          <w:lang w:val="en-GB"/>
        </w:rPr>
        <w:t>2</w:t>
      </w:r>
      <w:r w:rsidR="00F6510A">
        <w:rPr>
          <w:rFonts w:ascii="Arial" w:hAnsi="Arial" w:cs="Arial"/>
          <w:b/>
          <w:bCs/>
          <w:sz w:val="22"/>
          <w:lang w:val="en-GB"/>
        </w:rPr>
        <w:t xml:space="preserve">  </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B87244">
        <w:rPr>
          <w:rFonts w:ascii="Arial" w:hAnsi="Arial" w:cs="Arial"/>
          <w:b/>
          <w:bCs/>
          <w:sz w:val="22"/>
          <w:lang w:val="en-GB"/>
        </w:rPr>
        <w:t>R1-</w:t>
      </w:r>
      <w:r w:rsidR="00BE24EB">
        <w:rPr>
          <w:rFonts w:ascii="Arial" w:hAnsi="Arial" w:cs="Arial" w:hint="eastAsia"/>
          <w:b/>
          <w:bCs/>
          <w:sz w:val="22"/>
          <w:lang w:val="en-GB"/>
        </w:rPr>
        <w:t>170</w:t>
      </w:r>
      <w:r w:rsidR="00DE11DA">
        <w:rPr>
          <w:rFonts w:ascii="Arial" w:hAnsi="Arial" w:cs="Arial"/>
          <w:b/>
          <w:bCs/>
          <w:sz w:val="22"/>
          <w:lang w:val="en-GB"/>
        </w:rPr>
        <w:t>9899</w:t>
      </w:r>
      <w:r w:rsidR="00BE24EB" w:rsidRPr="00525CF4">
        <w:rPr>
          <w:rFonts w:ascii="Arial" w:hAnsi="Arial" w:cs="Arial" w:hint="eastAsia"/>
          <w:b/>
          <w:bCs/>
          <w:sz w:val="22"/>
          <w:lang w:val="en-GB"/>
        </w:rPr>
        <w:t xml:space="preserve"> </w:t>
      </w:r>
    </w:p>
    <w:p w:rsidR="00A569A4" w:rsidRPr="00525CF4" w:rsidRDefault="00731F97"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Qingdao</w:t>
      </w:r>
      <w:r w:rsidR="00F6510A">
        <w:rPr>
          <w:rFonts w:ascii="Arial" w:hAnsi="Arial" w:cs="Arial"/>
          <w:b/>
          <w:bCs/>
          <w:sz w:val="22"/>
          <w:lang w:val="en-GB"/>
        </w:rPr>
        <w:t>,</w:t>
      </w:r>
      <w:r w:rsidR="00B87244">
        <w:rPr>
          <w:rFonts w:ascii="Arial" w:hAnsi="Arial" w:cs="Arial"/>
          <w:b/>
          <w:bCs/>
          <w:sz w:val="22"/>
          <w:lang w:val="en-GB"/>
        </w:rPr>
        <w:t xml:space="preserve"> </w:t>
      </w:r>
      <w:r w:rsidR="00D533D0">
        <w:rPr>
          <w:rFonts w:ascii="Arial" w:hAnsi="Arial" w:cs="Arial"/>
          <w:b/>
          <w:bCs/>
          <w:sz w:val="22"/>
          <w:lang w:val="en-GB"/>
        </w:rPr>
        <w:t xml:space="preserve">P.R. </w:t>
      </w:r>
      <w:r w:rsidR="00F6510A">
        <w:rPr>
          <w:rFonts w:ascii="Arial" w:hAnsi="Arial" w:cs="Arial"/>
          <w:b/>
          <w:bCs/>
          <w:sz w:val="22"/>
          <w:lang w:val="en-GB"/>
        </w:rPr>
        <w:t>China</w:t>
      </w:r>
      <w:r w:rsidR="00D82A53">
        <w:rPr>
          <w:rFonts w:ascii="Arial" w:hAnsi="Arial" w:cs="Arial"/>
          <w:b/>
          <w:bCs/>
          <w:sz w:val="22"/>
          <w:lang w:val="en-GB"/>
        </w:rPr>
        <w:t xml:space="preserve">, </w:t>
      </w:r>
      <w:r>
        <w:rPr>
          <w:rFonts w:ascii="Arial" w:hAnsi="Arial" w:cs="Arial"/>
          <w:b/>
          <w:bCs/>
          <w:sz w:val="22"/>
          <w:lang w:val="en-GB"/>
        </w:rPr>
        <w:t>27</w:t>
      </w:r>
      <w:r w:rsidR="00F6510A" w:rsidRPr="00F6510A">
        <w:rPr>
          <w:rFonts w:ascii="Arial" w:hAnsi="Arial" w:cs="Arial"/>
          <w:b/>
          <w:bCs/>
          <w:sz w:val="22"/>
          <w:vertAlign w:val="superscript"/>
          <w:lang w:val="en-GB"/>
        </w:rPr>
        <w:t>th</w:t>
      </w:r>
      <w:r w:rsidR="00F6510A">
        <w:rPr>
          <w:rFonts w:ascii="Arial" w:hAnsi="Arial" w:cs="Arial"/>
          <w:b/>
          <w:bCs/>
          <w:sz w:val="22"/>
          <w:lang w:val="en-GB"/>
        </w:rPr>
        <w:t xml:space="preserve"> </w:t>
      </w:r>
      <w:r w:rsidR="00A569A4" w:rsidRPr="00525CF4">
        <w:rPr>
          <w:rFonts w:ascii="Arial" w:hAnsi="Arial" w:cs="Arial"/>
          <w:b/>
          <w:bCs/>
          <w:sz w:val="22"/>
          <w:lang w:val="en-GB"/>
        </w:rPr>
        <w:t xml:space="preserve">- </w:t>
      </w:r>
      <w:r>
        <w:rPr>
          <w:rFonts w:ascii="Arial" w:hAnsi="Arial" w:cs="Arial"/>
          <w:b/>
          <w:bCs/>
          <w:sz w:val="22"/>
          <w:lang w:val="en-GB"/>
        </w:rPr>
        <w:t>30</w:t>
      </w:r>
      <w:r w:rsidR="00FB390A" w:rsidRPr="00FB390A">
        <w:rPr>
          <w:rFonts w:ascii="Arial" w:hAnsi="Arial" w:cs="Arial"/>
          <w:b/>
          <w:bCs/>
          <w:sz w:val="22"/>
          <w:vertAlign w:val="superscript"/>
          <w:lang w:val="en-GB"/>
        </w:rPr>
        <w:t>th</w:t>
      </w:r>
      <w:r w:rsidR="00BE24EB" w:rsidRPr="00525CF4">
        <w:rPr>
          <w:rFonts w:ascii="Arial" w:hAnsi="Arial" w:cs="Arial"/>
          <w:b/>
          <w:bCs/>
          <w:sz w:val="22"/>
          <w:lang w:val="en-GB"/>
        </w:rPr>
        <w:t xml:space="preserve"> </w:t>
      </w:r>
      <w:r>
        <w:rPr>
          <w:rFonts w:ascii="Arial" w:hAnsi="Arial" w:cs="Arial"/>
          <w:b/>
          <w:bCs/>
          <w:sz w:val="22"/>
          <w:lang w:val="en-GB"/>
        </w:rPr>
        <w:t>June</w:t>
      </w:r>
      <w:r w:rsidR="00BE24EB">
        <w:rPr>
          <w:rFonts w:ascii="Arial" w:hAnsi="Arial" w:cs="Arial" w:hint="eastAsia"/>
          <w:b/>
          <w:bCs/>
          <w:sz w:val="22"/>
          <w:lang w:val="en-GB"/>
        </w:rPr>
        <w:t xml:space="preserve"> </w:t>
      </w:r>
      <w:r w:rsidR="00B1120E">
        <w:rPr>
          <w:rFonts w:ascii="Arial" w:hAnsi="Arial" w:cs="Arial" w:hint="eastAsia"/>
          <w:b/>
          <w:bCs/>
          <w:sz w:val="22"/>
          <w:lang w:val="en-GB"/>
        </w:rPr>
        <w:t>2017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p>
    <w:p w:rsidR="00A569A4" w:rsidRPr="00525CF4" w:rsidRDefault="00A569A4" w:rsidP="000277D7">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0B6A6F" w:rsidRPr="000B6A6F">
        <w:rPr>
          <w:rFonts w:ascii="Arial" w:hAnsi="Arial" w:cs="Arial"/>
          <w:b/>
          <w:bCs/>
          <w:sz w:val="22"/>
          <w:lang w:val="en-GB"/>
        </w:rPr>
        <w:t>RRM measurements on CSI-RS for L3 mobility</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A71DF7">
        <w:rPr>
          <w:rFonts w:ascii="Arial" w:hAnsi="Arial" w:cs="Arial"/>
          <w:b/>
          <w:bCs/>
          <w:sz w:val="22"/>
          <w:lang w:val="en-GB"/>
        </w:rPr>
        <w:t>5</w:t>
      </w:r>
      <w:r w:rsidR="00AF4CEB">
        <w:rPr>
          <w:rFonts w:ascii="Arial" w:hAnsi="Arial" w:cs="Arial"/>
          <w:b/>
          <w:bCs/>
          <w:sz w:val="22"/>
          <w:lang w:val="en-GB"/>
        </w:rPr>
        <w:t>.1.1.5</w:t>
      </w:r>
      <w:r w:rsidR="00F6510A">
        <w:rPr>
          <w:rFonts w:ascii="Arial" w:hAnsi="Arial" w:cs="Arial"/>
          <w:b/>
          <w:bCs/>
          <w:sz w:val="22"/>
          <w:lang w:val="en-GB"/>
        </w:rPr>
        <w:t>.2</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FC35D7">
      <w:pPr>
        <w:pStyle w:val="Heading2"/>
        <w:numPr>
          <w:ilvl w:val="0"/>
          <w:numId w:val="12"/>
        </w:numPr>
      </w:pPr>
      <w:r>
        <w:t>Introduction</w:t>
      </w:r>
    </w:p>
    <w:p w:rsidR="009C4BD7" w:rsidRDefault="00DC3EFE" w:rsidP="00AF51F2">
      <w:pPr>
        <w:jc w:val="both"/>
        <w:rPr>
          <w:rFonts w:eastAsia="MS Mincho"/>
          <w:lang w:eastAsia="ja-JP"/>
        </w:rPr>
      </w:pPr>
      <w:r>
        <w:t xml:space="preserve">This contribution discusses CSI-RS based </w:t>
      </w:r>
      <w:r w:rsidR="008C0FD2">
        <w:t>RRM measurement and its configuration</w:t>
      </w:r>
      <w:r w:rsidR="00AF51F2">
        <w:t>.</w:t>
      </w:r>
    </w:p>
    <w:p w:rsidR="00AC755A" w:rsidRPr="00113955" w:rsidRDefault="00113955" w:rsidP="00AC755A">
      <w:pPr>
        <w:pStyle w:val="Heading2"/>
        <w:numPr>
          <w:ilvl w:val="0"/>
          <w:numId w:val="12"/>
        </w:numPr>
      </w:pPr>
      <w:r>
        <w:t xml:space="preserve">Relation </w:t>
      </w:r>
      <w:r w:rsidR="00A608E9">
        <w:t>between</w:t>
      </w:r>
      <w:r>
        <w:t xml:space="preserve"> NR Cell and CSI-RS for L3 mobility</w:t>
      </w:r>
    </w:p>
    <w:p w:rsidR="00AC755A" w:rsidRDefault="00AC755A" w:rsidP="00AC755A">
      <w:pPr>
        <w:rPr>
          <w:lang w:val="en-GB" w:eastAsia="en-US"/>
        </w:rPr>
      </w:pPr>
      <w:r>
        <w:rPr>
          <w:lang w:val="en-GB" w:eastAsia="en-US"/>
        </w:rPr>
        <w:t>It was agreed that the time synchronization reference for a CSI-RS for L3 mobility is the timing of a cell, where the cell timing can be obtained from an SS block (RAN1#88bis):</w:t>
      </w:r>
    </w:p>
    <w:tbl>
      <w:tblPr>
        <w:tblStyle w:val="TableGrid"/>
        <w:tblW w:w="0" w:type="auto"/>
        <w:tblLook w:val="04A0"/>
      </w:tblPr>
      <w:tblGrid>
        <w:gridCol w:w="9242"/>
      </w:tblGrid>
      <w:tr w:rsidR="00AC755A" w:rsidTr="00AC755A">
        <w:tc>
          <w:tcPr>
            <w:tcW w:w="9242" w:type="dxa"/>
          </w:tcPr>
          <w:p w:rsidR="00AC755A" w:rsidRPr="00F92377" w:rsidRDefault="00AC755A" w:rsidP="00AC755A">
            <w:pPr>
              <w:rPr>
                <w:rFonts w:eastAsia="MS Mincho"/>
                <w:b/>
                <w:u w:val="single"/>
                <w:lang w:eastAsia="ja-JP"/>
              </w:rPr>
            </w:pPr>
            <w:r w:rsidRPr="00FB731D">
              <w:rPr>
                <w:rFonts w:eastAsia="MS Mincho" w:hint="eastAsia"/>
                <w:b/>
                <w:highlight w:val="green"/>
                <w:u w:val="single"/>
                <w:lang w:eastAsia="ja-JP"/>
              </w:rPr>
              <w:t>Agreements:</w:t>
            </w:r>
          </w:p>
          <w:p w:rsidR="00AC755A" w:rsidRPr="00F92377" w:rsidRDefault="00AC755A" w:rsidP="0071150C">
            <w:pPr>
              <w:numPr>
                <w:ilvl w:val="0"/>
                <w:numId w:val="13"/>
              </w:numPr>
              <w:adjustRightInd/>
              <w:spacing w:line="240" w:lineRule="auto"/>
              <w:rPr>
                <w:rFonts w:eastAsia="MS Mincho"/>
                <w:lang w:eastAsia="ja-JP"/>
              </w:rPr>
            </w:pPr>
            <w:r w:rsidRPr="00F92377">
              <w:rPr>
                <w:rFonts w:eastAsia="MS Mincho"/>
                <w:lang w:eastAsia="ja-JP"/>
              </w:rPr>
              <w:t>The time synchronization reference for a CSI-RS for L3 mobility is the frame/slot/symbol timing of a cell.</w:t>
            </w:r>
          </w:p>
          <w:p w:rsidR="00AC755A" w:rsidRPr="00F92377" w:rsidRDefault="00AC755A" w:rsidP="0071150C">
            <w:pPr>
              <w:numPr>
                <w:ilvl w:val="1"/>
                <w:numId w:val="13"/>
              </w:numPr>
              <w:adjustRightInd/>
              <w:spacing w:line="240" w:lineRule="auto"/>
              <w:rPr>
                <w:rFonts w:eastAsia="MS Mincho"/>
                <w:lang w:eastAsia="ja-JP"/>
              </w:rPr>
            </w:pPr>
            <w:r w:rsidRPr="00F92377">
              <w:rPr>
                <w:rFonts w:eastAsia="MS Mincho"/>
                <w:lang w:eastAsia="ja-JP"/>
              </w:rPr>
              <w:t xml:space="preserve">Note: </w:t>
            </w:r>
            <w:r>
              <w:rPr>
                <w:rFonts w:eastAsia="MS Mincho" w:hint="eastAsia"/>
                <w:lang w:eastAsia="ja-JP"/>
              </w:rPr>
              <w:t>T</w:t>
            </w:r>
            <w:r w:rsidRPr="00F92377">
              <w:rPr>
                <w:rFonts w:eastAsia="MS Mincho"/>
                <w:lang w:eastAsia="ja-JP"/>
              </w:rPr>
              <w:t>he frame/slot/symbol timing of the cell can be obtained from an SS block</w:t>
            </w:r>
          </w:p>
          <w:p w:rsidR="00AC755A" w:rsidRDefault="00AC755A" w:rsidP="0071150C">
            <w:pPr>
              <w:numPr>
                <w:ilvl w:val="1"/>
                <w:numId w:val="13"/>
              </w:numPr>
              <w:adjustRightInd/>
              <w:spacing w:line="240" w:lineRule="auto"/>
              <w:rPr>
                <w:rFonts w:eastAsia="MS Mincho"/>
                <w:lang w:eastAsia="ja-JP"/>
              </w:rPr>
            </w:pPr>
            <w:r>
              <w:rPr>
                <w:rFonts w:eastAsia="MS Mincho" w:hint="eastAsia"/>
                <w:lang w:eastAsia="ja-JP"/>
              </w:rPr>
              <w:t xml:space="preserve">FFS: </w:t>
            </w:r>
            <w:r w:rsidRPr="00F92377">
              <w:rPr>
                <w:rFonts w:eastAsia="MS Mincho"/>
                <w:lang w:eastAsia="ja-JP"/>
              </w:rPr>
              <w:t>Note: timing synchronization between CSI-</w:t>
            </w:r>
            <w:r>
              <w:rPr>
                <w:rFonts w:eastAsia="MS Mincho"/>
                <w:lang w:eastAsia="ja-JP"/>
              </w:rPr>
              <w:t xml:space="preserve">RS and SS block of the cell is </w:t>
            </w:r>
            <w:r>
              <w:rPr>
                <w:rFonts w:eastAsia="MS Mincho" w:hint="eastAsia"/>
                <w:lang w:eastAsia="ja-JP"/>
              </w:rPr>
              <w:t>assured</w:t>
            </w:r>
            <w:r w:rsidRPr="00F92377">
              <w:rPr>
                <w:rFonts w:eastAsia="MS Mincho"/>
                <w:lang w:eastAsia="ja-JP"/>
              </w:rPr>
              <w:t>. Timing synchronization refers to frame/slot/symbol timing.</w:t>
            </w:r>
          </w:p>
          <w:p w:rsidR="00AC755A" w:rsidRPr="00AC755A" w:rsidRDefault="00AC755A" w:rsidP="0071150C">
            <w:pPr>
              <w:numPr>
                <w:ilvl w:val="0"/>
                <w:numId w:val="13"/>
              </w:numPr>
              <w:adjustRightInd/>
              <w:spacing w:line="240" w:lineRule="auto"/>
              <w:rPr>
                <w:rFonts w:eastAsia="MS Mincho"/>
                <w:lang w:eastAsia="ja-JP"/>
              </w:rPr>
            </w:pPr>
            <w:r w:rsidRPr="00AC755A">
              <w:rPr>
                <w:rFonts w:eastAsia="MS Mincho" w:hint="eastAsia"/>
                <w:lang w:eastAsia="ja-JP"/>
              </w:rPr>
              <w:t>NR c</w:t>
            </w:r>
            <w:r w:rsidRPr="00AC755A">
              <w:rPr>
                <w:rFonts w:eastAsia="MS Mincho"/>
                <w:lang w:eastAsia="ja-JP"/>
              </w:rPr>
              <w:t>ell ID for time reference of CSI-RS(s) is informed to the UE</w:t>
            </w:r>
          </w:p>
        </w:tc>
      </w:tr>
    </w:tbl>
    <w:p w:rsidR="00A24138" w:rsidRDefault="00A24138" w:rsidP="003E20AE">
      <w:pPr>
        <w:spacing w:before="240"/>
        <w:rPr>
          <w:lang w:val="en-GB" w:eastAsia="en-US"/>
        </w:rPr>
      </w:pPr>
      <w:r>
        <w:rPr>
          <w:lang w:val="en-GB" w:eastAsia="en-US"/>
        </w:rPr>
        <w:t>Furthermore, at least the following CSI-RS properties can be signalled to the UE (RAN1#89):</w:t>
      </w:r>
    </w:p>
    <w:tbl>
      <w:tblPr>
        <w:tblStyle w:val="TableGrid"/>
        <w:tblW w:w="0" w:type="auto"/>
        <w:tblLook w:val="04A0"/>
      </w:tblPr>
      <w:tblGrid>
        <w:gridCol w:w="9242"/>
      </w:tblGrid>
      <w:tr w:rsidR="00A24138" w:rsidTr="00A24138">
        <w:tc>
          <w:tcPr>
            <w:tcW w:w="9242" w:type="dxa"/>
          </w:tcPr>
          <w:p w:rsidR="00A24138" w:rsidRDefault="00A24138" w:rsidP="00A24138">
            <w:pPr>
              <w:rPr>
                <w:rFonts w:eastAsia="MS Mincho"/>
                <w:b/>
                <w:lang w:eastAsia="ja-JP"/>
              </w:rPr>
            </w:pPr>
            <w:r w:rsidRPr="00313CC8">
              <w:rPr>
                <w:rFonts w:eastAsia="MS Mincho" w:hint="eastAsia"/>
                <w:b/>
                <w:highlight w:val="green"/>
                <w:u w:val="single"/>
                <w:lang w:eastAsia="ja-JP"/>
              </w:rPr>
              <w:t>Agreements:</w:t>
            </w:r>
          </w:p>
          <w:p w:rsidR="00A24138" w:rsidRPr="00417FAF" w:rsidRDefault="00A24138" w:rsidP="0071150C">
            <w:pPr>
              <w:numPr>
                <w:ilvl w:val="0"/>
                <w:numId w:val="14"/>
              </w:numPr>
              <w:adjustRightInd/>
              <w:spacing w:line="240" w:lineRule="auto"/>
              <w:rPr>
                <w:rFonts w:eastAsia="MS Mincho"/>
                <w:lang w:eastAsia="ja-JP"/>
              </w:rPr>
            </w:pPr>
            <w:r w:rsidRPr="00417FAF">
              <w:rPr>
                <w:rFonts w:eastAsia="MS Mincho"/>
                <w:lang w:eastAsia="ja-JP"/>
              </w:rPr>
              <w:t xml:space="preserve">At least the following properties of a CSI-RS for L3 mobility can be </w:t>
            </w:r>
            <w:r w:rsidR="00D85A91" w:rsidRPr="00417FAF">
              <w:rPr>
                <w:rFonts w:eastAsia="MS Mincho"/>
                <w:lang w:eastAsia="ja-JP"/>
              </w:rPr>
              <w:t>signaled</w:t>
            </w:r>
            <w:r w:rsidRPr="00417FAF">
              <w:rPr>
                <w:rFonts w:eastAsia="MS Mincho"/>
                <w:lang w:eastAsia="ja-JP"/>
              </w:rPr>
              <w:t xml:space="preserve"> to the UE using dedicated signaling:</w:t>
            </w:r>
          </w:p>
          <w:p w:rsidR="00A24138" w:rsidRPr="00417FAF" w:rsidRDefault="00A24138" w:rsidP="0071150C">
            <w:pPr>
              <w:numPr>
                <w:ilvl w:val="1"/>
                <w:numId w:val="14"/>
              </w:numPr>
              <w:adjustRightInd/>
              <w:spacing w:line="240" w:lineRule="auto"/>
              <w:rPr>
                <w:rFonts w:eastAsia="MS Mincho"/>
                <w:lang w:eastAsia="ja-JP"/>
              </w:rPr>
            </w:pPr>
            <w:r w:rsidRPr="00417FAF">
              <w:rPr>
                <w:rFonts w:eastAsia="MS Mincho"/>
                <w:i/>
                <w:iCs/>
                <w:lang w:eastAsia="ja-JP"/>
              </w:rPr>
              <w:t>NR Cell ID</w:t>
            </w:r>
          </w:p>
          <w:p w:rsidR="00A24138" w:rsidRPr="00417FAF" w:rsidRDefault="00A24138" w:rsidP="0071150C">
            <w:pPr>
              <w:numPr>
                <w:ilvl w:val="1"/>
                <w:numId w:val="14"/>
              </w:numPr>
              <w:adjustRightInd/>
              <w:spacing w:line="240" w:lineRule="auto"/>
              <w:rPr>
                <w:rFonts w:eastAsia="MS Mincho"/>
                <w:lang w:eastAsia="ja-JP"/>
              </w:rPr>
            </w:pPr>
            <w:r w:rsidRPr="00417FAF">
              <w:rPr>
                <w:rFonts w:eastAsia="MS Mincho"/>
                <w:i/>
                <w:iCs/>
                <w:lang w:eastAsia="ja-JP"/>
              </w:rPr>
              <w:t>timing configuration, including time offset and periodicity</w:t>
            </w:r>
          </w:p>
          <w:p w:rsidR="00A24138" w:rsidRPr="00417FAF" w:rsidRDefault="00A24138" w:rsidP="0071150C">
            <w:pPr>
              <w:numPr>
                <w:ilvl w:val="1"/>
                <w:numId w:val="14"/>
              </w:numPr>
              <w:adjustRightInd/>
              <w:spacing w:line="240" w:lineRule="auto"/>
              <w:rPr>
                <w:rFonts w:eastAsia="MS Mincho"/>
                <w:lang w:eastAsia="ja-JP"/>
              </w:rPr>
            </w:pPr>
            <w:r w:rsidRPr="00417FAF">
              <w:rPr>
                <w:rFonts w:eastAsia="MS Mincho"/>
                <w:i/>
                <w:iCs/>
                <w:lang w:eastAsia="ja-JP"/>
              </w:rPr>
              <w:t>number of antenna ports</w:t>
            </w:r>
          </w:p>
          <w:p w:rsidR="00A24138" w:rsidRPr="00417FAF" w:rsidRDefault="00A24138" w:rsidP="0071150C">
            <w:pPr>
              <w:numPr>
                <w:ilvl w:val="1"/>
                <w:numId w:val="14"/>
              </w:numPr>
              <w:adjustRightInd/>
              <w:spacing w:line="240" w:lineRule="auto"/>
              <w:rPr>
                <w:rFonts w:eastAsia="MS Mincho"/>
                <w:lang w:eastAsia="ja-JP"/>
              </w:rPr>
            </w:pPr>
            <w:r w:rsidRPr="00417FAF">
              <w:rPr>
                <w:rFonts w:eastAsia="MS Mincho"/>
                <w:i/>
                <w:iCs/>
                <w:lang w:eastAsia="ja-JP"/>
              </w:rPr>
              <w:t>configurable time/frequency resource to indicate RE mapping</w:t>
            </w:r>
          </w:p>
          <w:p w:rsidR="00A24138" w:rsidRPr="00417FAF" w:rsidRDefault="00A24138" w:rsidP="0071150C">
            <w:pPr>
              <w:numPr>
                <w:ilvl w:val="1"/>
                <w:numId w:val="14"/>
              </w:numPr>
              <w:adjustRightInd/>
              <w:spacing w:line="240" w:lineRule="auto"/>
              <w:rPr>
                <w:rFonts w:eastAsia="MS Mincho"/>
                <w:lang w:eastAsia="ja-JP"/>
              </w:rPr>
            </w:pPr>
            <w:r w:rsidRPr="00417FAF">
              <w:rPr>
                <w:rFonts w:eastAsia="MS Mincho"/>
                <w:i/>
                <w:iCs/>
                <w:lang w:eastAsia="ja-JP"/>
              </w:rPr>
              <w:t xml:space="preserve">configurable transmission/measurement bandwidth </w:t>
            </w:r>
          </w:p>
          <w:p w:rsidR="00A24138" w:rsidRPr="00417FAF" w:rsidRDefault="00A24138" w:rsidP="0071150C">
            <w:pPr>
              <w:numPr>
                <w:ilvl w:val="2"/>
                <w:numId w:val="14"/>
              </w:numPr>
              <w:adjustRightInd/>
              <w:spacing w:line="240" w:lineRule="auto"/>
              <w:rPr>
                <w:rFonts w:eastAsia="MS Mincho"/>
                <w:lang w:eastAsia="ja-JP"/>
              </w:rPr>
            </w:pPr>
            <w:r w:rsidRPr="00417FAF">
              <w:rPr>
                <w:rFonts w:eastAsia="MS Mincho"/>
                <w:i/>
                <w:iCs/>
                <w:lang w:eastAsia="ja-JP"/>
              </w:rPr>
              <w:t>Note: it relates to wideband operation</w:t>
            </w:r>
          </w:p>
          <w:p w:rsidR="00A24138" w:rsidRPr="00417FAF" w:rsidRDefault="00A24138" w:rsidP="0071150C">
            <w:pPr>
              <w:numPr>
                <w:ilvl w:val="1"/>
                <w:numId w:val="14"/>
              </w:numPr>
              <w:adjustRightInd/>
              <w:spacing w:line="240" w:lineRule="auto"/>
              <w:rPr>
                <w:rFonts w:eastAsia="MS Mincho"/>
                <w:lang w:eastAsia="ja-JP"/>
              </w:rPr>
            </w:pPr>
            <w:r w:rsidRPr="00417FAF">
              <w:rPr>
                <w:rFonts w:eastAsia="MS Mincho"/>
                <w:i/>
                <w:iCs/>
                <w:lang w:eastAsia="ja-JP"/>
              </w:rPr>
              <w:t>parameters for sequence generation</w:t>
            </w:r>
          </w:p>
          <w:p w:rsidR="00A24138" w:rsidRPr="00417FAF" w:rsidRDefault="00A24138" w:rsidP="0071150C">
            <w:pPr>
              <w:numPr>
                <w:ilvl w:val="1"/>
                <w:numId w:val="14"/>
              </w:numPr>
              <w:adjustRightInd/>
              <w:spacing w:line="240" w:lineRule="auto"/>
              <w:rPr>
                <w:rFonts w:eastAsia="MS Mincho"/>
                <w:lang w:eastAsia="ja-JP"/>
              </w:rPr>
            </w:pPr>
            <w:r w:rsidRPr="00417FAF">
              <w:rPr>
                <w:rFonts w:eastAsia="MS Mincho"/>
                <w:i/>
                <w:iCs/>
                <w:lang w:eastAsia="ja-JP"/>
              </w:rPr>
              <w:t>FFS: configurable numerology</w:t>
            </w:r>
          </w:p>
          <w:p w:rsidR="00A24138" w:rsidRPr="00417FAF" w:rsidRDefault="00A24138" w:rsidP="0071150C">
            <w:pPr>
              <w:numPr>
                <w:ilvl w:val="1"/>
                <w:numId w:val="14"/>
              </w:numPr>
              <w:adjustRightInd/>
              <w:spacing w:line="240" w:lineRule="auto"/>
              <w:rPr>
                <w:rFonts w:eastAsia="MS Mincho"/>
                <w:lang w:eastAsia="ja-JP"/>
              </w:rPr>
            </w:pPr>
            <w:r w:rsidRPr="00417FAF">
              <w:rPr>
                <w:rFonts w:eastAsia="MS Mincho"/>
                <w:i/>
                <w:iCs/>
                <w:lang w:eastAsia="ja-JP"/>
              </w:rPr>
              <w:t>FFS: Spatial QCL assumption e.g. QCL between SS block and CSI-RS</w:t>
            </w:r>
          </w:p>
          <w:p w:rsidR="00A24138" w:rsidRDefault="00A24138" w:rsidP="0071150C">
            <w:pPr>
              <w:numPr>
                <w:ilvl w:val="0"/>
                <w:numId w:val="14"/>
              </w:numPr>
              <w:adjustRightInd/>
              <w:spacing w:line="240" w:lineRule="auto"/>
              <w:rPr>
                <w:rFonts w:eastAsia="MS Mincho"/>
                <w:lang w:eastAsia="ja-JP"/>
              </w:rPr>
            </w:pPr>
            <w:r w:rsidRPr="00417FAF">
              <w:rPr>
                <w:rFonts w:eastAsia="MS Mincho"/>
                <w:lang w:eastAsia="ja-JP"/>
              </w:rPr>
              <w:t>FFS: Which parameters are common or partial-common to multiple CSI-RSs</w:t>
            </w:r>
          </w:p>
          <w:p w:rsidR="00A24138" w:rsidRPr="00A24138" w:rsidRDefault="00A24138" w:rsidP="0071150C">
            <w:pPr>
              <w:numPr>
                <w:ilvl w:val="0"/>
                <w:numId w:val="14"/>
              </w:numPr>
              <w:adjustRightInd/>
              <w:spacing w:line="240" w:lineRule="auto"/>
              <w:rPr>
                <w:rFonts w:eastAsia="MS Mincho"/>
                <w:lang w:eastAsia="ja-JP"/>
              </w:rPr>
            </w:pPr>
            <w:r w:rsidRPr="00A24138">
              <w:rPr>
                <w:rFonts w:eastAsia="MS Mincho"/>
                <w:lang w:eastAsia="ja-JP"/>
              </w:rPr>
              <w:t>FFS: Serving cell assists to derive the reference time of target cell in synchronous system</w:t>
            </w:r>
          </w:p>
        </w:tc>
      </w:tr>
    </w:tbl>
    <w:p w:rsidR="00A24138" w:rsidRDefault="00D85A91" w:rsidP="003E20AE">
      <w:pPr>
        <w:spacing w:before="240"/>
        <w:rPr>
          <w:lang w:val="en-GB" w:eastAsia="en-US"/>
        </w:rPr>
      </w:pPr>
      <w:r>
        <w:rPr>
          <w:lang w:val="en-GB" w:eastAsia="en-US"/>
        </w:rPr>
        <w:t>In our understanding,</w:t>
      </w:r>
      <w:r w:rsidR="00A24138">
        <w:rPr>
          <w:lang w:val="en-GB" w:eastAsia="en-US"/>
        </w:rPr>
        <w:t xml:space="preserve"> the </w:t>
      </w:r>
      <w:r w:rsidR="00A24138" w:rsidRPr="00A24138">
        <w:rPr>
          <w:i/>
          <w:lang w:val="en-GB" w:eastAsia="en-US"/>
        </w:rPr>
        <w:t>NR Cell ID</w:t>
      </w:r>
      <w:r w:rsidR="00A24138">
        <w:rPr>
          <w:lang w:val="en-GB" w:eastAsia="en-US"/>
        </w:rPr>
        <w:t xml:space="preserve"> above is carried by the SS </w:t>
      </w:r>
      <w:r>
        <w:rPr>
          <w:lang w:val="en-GB" w:eastAsia="en-US"/>
        </w:rPr>
        <w:t xml:space="preserve">block </w:t>
      </w:r>
      <w:r w:rsidR="00A24138">
        <w:rPr>
          <w:lang w:val="en-GB" w:eastAsia="en-US"/>
        </w:rPr>
        <w:t xml:space="preserve">of the </w:t>
      </w:r>
      <w:r w:rsidR="00A24138" w:rsidRPr="00A24138">
        <w:rPr>
          <w:i/>
          <w:lang w:val="en-GB" w:eastAsia="en-US"/>
        </w:rPr>
        <w:t>time synchronization reference</w:t>
      </w:r>
      <w:r w:rsidR="00A24138">
        <w:rPr>
          <w:lang w:val="en-GB" w:eastAsia="en-US"/>
        </w:rPr>
        <w:t xml:space="preserve"> above.</w:t>
      </w:r>
    </w:p>
    <w:p w:rsidR="00DA739F" w:rsidRDefault="00DA739F" w:rsidP="003E20AE">
      <w:pPr>
        <w:spacing w:before="240"/>
        <w:rPr>
          <w:lang w:val="en-GB" w:eastAsia="en-US"/>
        </w:rPr>
      </w:pPr>
      <w:r>
        <w:rPr>
          <w:lang w:val="en-GB" w:eastAsia="en-US"/>
        </w:rPr>
        <w:lastRenderedPageBreak/>
        <w:t>In RAN2#97bis, it was agreed that CSI-RS for L3 mobility can be used to derive a cell-level quality.</w:t>
      </w:r>
      <w:r w:rsidR="00B93907">
        <w:rPr>
          <w:lang w:val="en-GB" w:eastAsia="en-US"/>
        </w:rPr>
        <w:t xml:space="preserve"> The measurement reporting can be triggered by </w:t>
      </w:r>
      <w:r w:rsidR="00D85A91">
        <w:rPr>
          <w:lang w:val="en-GB" w:eastAsia="en-US"/>
        </w:rPr>
        <w:t xml:space="preserve">the </w:t>
      </w:r>
      <w:r w:rsidR="00B93907">
        <w:rPr>
          <w:lang w:val="en-GB" w:eastAsia="en-US"/>
        </w:rPr>
        <w:t>cell-level quality.</w:t>
      </w:r>
    </w:p>
    <w:tbl>
      <w:tblPr>
        <w:tblStyle w:val="TableGrid"/>
        <w:tblW w:w="0" w:type="auto"/>
        <w:tblLook w:val="04A0"/>
      </w:tblPr>
      <w:tblGrid>
        <w:gridCol w:w="9242"/>
      </w:tblGrid>
      <w:tr w:rsidR="00B93907" w:rsidTr="00B93907">
        <w:tc>
          <w:tcPr>
            <w:tcW w:w="9242" w:type="dxa"/>
          </w:tcPr>
          <w:p w:rsidR="00B93907" w:rsidRPr="00B93907" w:rsidRDefault="00B93907" w:rsidP="00B93907">
            <w:pPr>
              <w:rPr>
                <w:lang w:val="en-GB" w:eastAsia="en-US"/>
              </w:rPr>
            </w:pPr>
            <w:r w:rsidRPr="00B93907">
              <w:rPr>
                <w:lang w:val="en-GB" w:eastAsia="en-US"/>
              </w:rPr>
              <w:t>Agreements</w:t>
            </w:r>
            <w:r>
              <w:rPr>
                <w:lang w:val="en-GB" w:eastAsia="en-US"/>
              </w:rPr>
              <w:t>:</w:t>
            </w:r>
          </w:p>
          <w:p w:rsidR="00B93907" w:rsidRPr="00B93907" w:rsidRDefault="00B93907" w:rsidP="00B93907">
            <w:pPr>
              <w:rPr>
                <w:lang w:val="en-GB" w:eastAsia="en-US"/>
              </w:rPr>
            </w:pPr>
            <w:r w:rsidRPr="00B93907">
              <w:rPr>
                <w:lang w:val="en-GB" w:eastAsia="en-US"/>
              </w:rPr>
              <w:t>1: CSI-RS configured for RRM purpose can be used to derive a cell level quality</w:t>
            </w:r>
          </w:p>
          <w:p w:rsidR="00B93907" w:rsidRPr="00B93907" w:rsidRDefault="00B93907" w:rsidP="00B93907">
            <w:pPr>
              <w:rPr>
                <w:lang w:val="en-GB" w:eastAsia="en-US"/>
              </w:rPr>
            </w:pPr>
            <w:r w:rsidRPr="00B93907">
              <w:rPr>
                <w:lang w:val="en-GB" w:eastAsia="en-US"/>
              </w:rPr>
              <w:t>2: Events A1-A6 can be configured to use CSI-RS. Events are evaluated on the cell level quality.</w:t>
            </w:r>
          </w:p>
          <w:p w:rsidR="00B93907" w:rsidRPr="00B93907" w:rsidRDefault="00B93907" w:rsidP="00B93907">
            <w:pPr>
              <w:rPr>
                <w:lang w:val="en-GB" w:eastAsia="en-US"/>
              </w:rPr>
            </w:pPr>
            <w:r>
              <w:rPr>
                <w:lang w:val="en-GB" w:eastAsia="en-US"/>
              </w:rPr>
              <w:t xml:space="preserve">3: </w:t>
            </w:r>
            <w:r w:rsidRPr="00B93907">
              <w:rPr>
                <w:lang w:val="en-GB" w:eastAsia="en-US"/>
              </w:rPr>
              <w:t>Previous agreements on measurement model and cell quality derivation are also applicable for CSI-RS.</w:t>
            </w:r>
          </w:p>
          <w:p w:rsidR="00B93907" w:rsidRDefault="00B93907" w:rsidP="00B93907">
            <w:pPr>
              <w:rPr>
                <w:lang w:val="en-GB" w:eastAsia="en-US"/>
              </w:rPr>
            </w:pPr>
            <w:r w:rsidRPr="00B93907">
              <w:rPr>
                <w:lang w:val="en-GB" w:eastAsia="en-US"/>
              </w:rPr>
              <w:t>4</w:t>
            </w:r>
            <w:r>
              <w:rPr>
                <w:lang w:val="en-GB" w:eastAsia="en-US"/>
              </w:rPr>
              <w:t xml:space="preserve">: </w:t>
            </w:r>
            <w:r w:rsidRPr="00B93907">
              <w:rPr>
                <w:lang w:val="en-GB" w:eastAsia="en-US"/>
              </w:rPr>
              <w:t>When the serving cell quality is above S-Measure, the UE is not required to measure the IDLR RS and CSI-RS for neighbour cells.</w:t>
            </w:r>
          </w:p>
        </w:tc>
      </w:tr>
    </w:tbl>
    <w:p w:rsidR="00DA739F" w:rsidRDefault="00B93907" w:rsidP="003E20AE">
      <w:pPr>
        <w:spacing w:before="240"/>
        <w:rPr>
          <w:lang w:val="en-GB" w:eastAsia="en-US"/>
        </w:rPr>
      </w:pPr>
      <w:r>
        <w:rPr>
          <w:lang w:val="en-GB" w:eastAsia="en-US"/>
        </w:rPr>
        <w:t>In RAN2#97bis, it was also agreed that a list of CSI-RS resource specific configurations can be included in a measurement object, which corresponds to one carrier frequency.</w:t>
      </w:r>
    </w:p>
    <w:tbl>
      <w:tblPr>
        <w:tblStyle w:val="TableGrid"/>
        <w:tblW w:w="0" w:type="auto"/>
        <w:tblLook w:val="04A0"/>
      </w:tblPr>
      <w:tblGrid>
        <w:gridCol w:w="9242"/>
      </w:tblGrid>
      <w:tr w:rsidR="00B93907" w:rsidTr="00B93907">
        <w:tc>
          <w:tcPr>
            <w:tcW w:w="9242" w:type="dxa"/>
          </w:tcPr>
          <w:p w:rsidR="00B93907" w:rsidRPr="00B93907" w:rsidRDefault="00B93907" w:rsidP="00B93907">
            <w:pPr>
              <w:rPr>
                <w:lang w:val="en-GB" w:eastAsia="en-US"/>
              </w:rPr>
            </w:pPr>
            <w:r w:rsidRPr="00B93907">
              <w:rPr>
                <w:lang w:val="en-GB" w:eastAsia="en-US"/>
              </w:rPr>
              <w:t>Agreements</w:t>
            </w:r>
          </w:p>
          <w:p w:rsidR="00B93907" w:rsidRPr="00B93907" w:rsidRDefault="00B93907" w:rsidP="00B93907">
            <w:pPr>
              <w:rPr>
                <w:lang w:val="en-GB" w:eastAsia="en-US"/>
              </w:rPr>
            </w:pPr>
            <w:r>
              <w:rPr>
                <w:lang w:val="en-GB" w:eastAsia="en-US"/>
              </w:rPr>
              <w:t xml:space="preserve">1: </w:t>
            </w:r>
            <w:r w:rsidRPr="00B93907">
              <w:rPr>
                <w:lang w:val="en-GB" w:eastAsia="en-US"/>
              </w:rPr>
              <w:t xml:space="preserve">In NR, a measurement object is corresponding to one carrier frequency. </w:t>
            </w:r>
          </w:p>
          <w:p w:rsidR="00B93907" w:rsidRDefault="00B93907" w:rsidP="00B93907">
            <w:pPr>
              <w:rPr>
                <w:lang w:val="en-GB" w:eastAsia="en-US"/>
              </w:rPr>
            </w:pPr>
            <w:r w:rsidRPr="00B93907">
              <w:rPr>
                <w:lang w:val="en-GB" w:eastAsia="en-US"/>
              </w:rPr>
              <w:t>2</w:t>
            </w:r>
            <w:r>
              <w:rPr>
                <w:lang w:val="en-GB" w:eastAsia="en-US"/>
              </w:rPr>
              <w:t xml:space="preserve">: </w:t>
            </w:r>
            <w:r w:rsidRPr="00B93907">
              <w:rPr>
                <w:lang w:val="en-GB" w:eastAsia="en-US"/>
              </w:rPr>
              <w:t>As part of the Measurement Object it is possible to configure a list of CSI-RS resource specific configurations for RRM measurement. (If this CSI-RS configuration is found to be usable for other purposes then its placement in the measurement object can be reconsidered)</w:t>
            </w:r>
          </w:p>
        </w:tc>
      </w:tr>
    </w:tbl>
    <w:p w:rsidR="00B93907" w:rsidRDefault="002B0749" w:rsidP="003E20AE">
      <w:pPr>
        <w:spacing w:before="240"/>
        <w:rPr>
          <w:lang w:val="en-GB" w:eastAsia="en-US"/>
        </w:rPr>
      </w:pPr>
      <w:r>
        <w:rPr>
          <w:lang w:val="en-GB" w:eastAsia="en-US"/>
        </w:rPr>
        <w:t>In RAN2#98, further details were agreed on the derivation of cell quality from measurements on CSI-RS.</w:t>
      </w:r>
    </w:p>
    <w:tbl>
      <w:tblPr>
        <w:tblStyle w:val="TableGrid"/>
        <w:tblW w:w="0" w:type="auto"/>
        <w:tblLook w:val="04A0"/>
      </w:tblPr>
      <w:tblGrid>
        <w:gridCol w:w="9242"/>
      </w:tblGrid>
      <w:tr w:rsidR="002B0749" w:rsidTr="002B0749">
        <w:tc>
          <w:tcPr>
            <w:tcW w:w="9242" w:type="dxa"/>
          </w:tcPr>
          <w:p w:rsidR="002B0749" w:rsidRPr="002B0749" w:rsidRDefault="002B0749" w:rsidP="002B0749">
            <w:pPr>
              <w:rPr>
                <w:lang w:val="en-GB" w:eastAsia="en-US"/>
              </w:rPr>
            </w:pPr>
            <w:r w:rsidRPr="002B0749">
              <w:rPr>
                <w:lang w:val="en-GB" w:eastAsia="en-US"/>
              </w:rPr>
              <w:t>Agreements</w:t>
            </w:r>
          </w:p>
          <w:p w:rsidR="002B0749" w:rsidRPr="002B0749" w:rsidRDefault="002B0749" w:rsidP="002B0749">
            <w:pPr>
              <w:rPr>
                <w:lang w:val="en-GB" w:eastAsia="en-US"/>
              </w:rPr>
            </w:pPr>
            <w:r w:rsidRPr="002B0749">
              <w:rPr>
                <w:lang w:val="en-GB" w:eastAsia="en-US"/>
              </w:rPr>
              <w:t>1</w:t>
            </w:r>
            <w:r w:rsidRPr="002B0749">
              <w:rPr>
                <w:lang w:val="en-GB" w:eastAsia="en-US"/>
              </w:rPr>
              <w:tab/>
              <w:t>There is an additional configurable filter per beam of the beam level measurements output from the L1 filter for the purpose of reporting beam measurement results in RRC measurement reports.</w:t>
            </w:r>
          </w:p>
          <w:p w:rsidR="002B0749" w:rsidRPr="002B0749" w:rsidRDefault="002B0749" w:rsidP="002B0749">
            <w:pPr>
              <w:rPr>
                <w:lang w:val="en-GB" w:eastAsia="en-US"/>
              </w:rPr>
            </w:pPr>
            <w:r w:rsidRPr="002B0749">
              <w:rPr>
                <w:lang w:val="en-GB" w:eastAsia="en-US"/>
              </w:rPr>
              <w:t>2</w:t>
            </w:r>
            <w:r w:rsidRPr="002B0749">
              <w:rPr>
                <w:lang w:val="en-GB" w:eastAsia="en-US"/>
              </w:rPr>
              <w:tab/>
              <w:t>There is no additional specified filter between the L1 filters and cell quality derivation function for the purposes of cell quality derivation</w:t>
            </w:r>
          </w:p>
          <w:p w:rsidR="002B0749" w:rsidRDefault="002B0749" w:rsidP="002B0749">
            <w:pPr>
              <w:rPr>
                <w:lang w:val="en-GB" w:eastAsia="en-US"/>
              </w:rPr>
            </w:pPr>
            <w:r w:rsidRPr="002B0749">
              <w:rPr>
                <w:lang w:val="en-GB" w:eastAsia="en-US"/>
              </w:rPr>
              <w:t>3</w:t>
            </w:r>
            <w:r w:rsidRPr="002B0749">
              <w:rPr>
                <w:lang w:val="en-GB" w:eastAsia="en-US"/>
              </w:rPr>
              <w:tab/>
              <w:t>Same NR measurement model is applicable for measurements performed on CSI-RS or NR-SS.</w:t>
            </w:r>
          </w:p>
        </w:tc>
      </w:tr>
    </w:tbl>
    <w:p w:rsidR="002B0749" w:rsidRDefault="002B0749" w:rsidP="003E20AE">
      <w:pPr>
        <w:spacing w:before="240"/>
        <w:rPr>
          <w:lang w:val="en-GB" w:eastAsia="en-US"/>
        </w:rPr>
      </w:pPr>
      <w:r>
        <w:rPr>
          <w:lang w:val="en-GB" w:eastAsia="en-US"/>
        </w:rPr>
        <w:t>It was also agreed that the N beam-level measurements used for the cell quality derivation are configured per carrier (FFS cell-specific configuration).</w:t>
      </w:r>
    </w:p>
    <w:tbl>
      <w:tblPr>
        <w:tblStyle w:val="TableGrid"/>
        <w:tblW w:w="0" w:type="auto"/>
        <w:tblLook w:val="04A0"/>
      </w:tblPr>
      <w:tblGrid>
        <w:gridCol w:w="9242"/>
      </w:tblGrid>
      <w:tr w:rsidR="002B0749" w:rsidTr="002B0749">
        <w:tc>
          <w:tcPr>
            <w:tcW w:w="9242" w:type="dxa"/>
          </w:tcPr>
          <w:p w:rsidR="002B0749" w:rsidRPr="002B0749" w:rsidRDefault="002B0749" w:rsidP="002B0749">
            <w:pPr>
              <w:rPr>
                <w:lang w:val="en-GB" w:eastAsia="en-US"/>
              </w:rPr>
            </w:pPr>
            <w:r w:rsidRPr="002B0749">
              <w:rPr>
                <w:lang w:val="en-GB" w:eastAsia="en-US"/>
              </w:rPr>
              <w:t>Agreements</w:t>
            </w:r>
          </w:p>
          <w:p w:rsidR="002B0749" w:rsidRPr="002B0749" w:rsidRDefault="002B0749" w:rsidP="002B0749">
            <w:pPr>
              <w:rPr>
                <w:lang w:val="en-GB" w:eastAsia="en-US"/>
              </w:rPr>
            </w:pPr>
            <w:r w:rsidRPr="002B0749">
              <w:rPr>
                <w:lang w:val="en-GB" w:eastAsia="en-US"/>
              </w:rPr>
              <w:t>-</w:t>
            </w:r>
            <w:r w:rsidRPr="002B0749">
              <w:rPr>
                <w:lang w:val="en-GB" w:eastAsia="en-US"/>
              </w:rPr>
              <w:tab/>
              <w:t>N (used in cell quality derivation) is configured per carrier.</w:t>
            </w:r>
          </w:p>
          <w:p w:rsidR="002B0749" w:rsidRDefault="002B0749" w:rsidP="002B0749">
            <w:pPr>
              <w:rPr>
                <w:lang w:val="en-GB" w:eastAsia="en-US"/>
              </w:rPr>
            </w:pPr>
            <w:r w:rsidRPr="002B0749">
              <w:rPr>
                <w:lang w:val="en-GB" w:eastAsia="en-US"/>
              </w:rPr>
              <w:t>FFS Whether a different value can be configured for NR-SS and CSI-RS and whether it can be configured per cell.</w:t>
            </w:r>
          </w:p>
        </w:tc>
      </w:tr>
    </w:tbl>
    <w:p w:rsidR="002B0749" w:rsidRDefault="008D5E63" w:rsidP="003E20AE">
      <w:pPr>
        <w:spacing w:before="240"/>
        <w:rPr>
          <w:lang w:val="en-GB" w:eastAsia="en-US"/>
        </w:rPr>
      </w:pPr>
      <w:r>
        <w:rPr>
          <w:lang w:val="en-GB" w:eastAsia="en-US"/>
        </w:rPr>
        <w:t xml:space="preserve">It is </w:t>
      </w:r>
      <w:r w:rsidR="00D85A91">
        <w:rPr>
          <w:lang w:val="en-GB" w:eastAsia="en-US"/>
        </w:rPr>
        <w:t>our understanding</w:t>
      </w:r>
      <w:r>
        <w:rPr>
          <w:lang w:val="en-GB" w:eastAsia="en-US"/>
        </w:rPr>
        <w:t xml:space="preserve"> that t</w:t>
      </w:r>
      <w:r w:rsidR="002B0749">
        <w:rPr>
          <w:lang w:val="en-GB" w:eastAsia="en-US"/>
        </w:rPr>
        <w:t>he cell level quality corresponds to a</w:t>
      </w:r>
      <w:r>
        <w:rPr>
          <w:lang w:val="en-GB" w:eastAsia="en-US"/>
        </w:rPr>
        <w:t>n</w:t>
      </w:r>
      <w:r w:rsidR="002B0749">
        <w:rPr>
          <w:lang w:val="en-GB" w:eastAsia="en-US"/>
        </w:rPr>
        <w:t xml:space="preserve"> </w:t>
      </w:r>
      <w:r>
        <w:rPr>
          <w:lang w:val="en-GB" w:eastAsia="en-US"/>
        </w:rPr>
        <w:t xml:space="preserve">NR </w:t>
      </w:r>
      <w:r w:rsidR="002B0749">
        <w:rPr>
          <w:lang w:val="en-GB" w:eastAsia="en-US"/>
        </w:rPr>
        <w:t>cell</w:t>
      </w:r>
      <w:r>
        <w:rPr>
          <w:lang w:val="en-GB" w:eastAsia="en-US"/>
        </w:rPr>
        <w:t>, since the purpose of the RRM measurements</w:t>
      </w:r>
      <w:r w:rsidR="00D85A91">
        <w:rPr>
          <w:lang w:val="en-GB" w:eastAsia="en-US"/>
        </w:rPr>
        <w:t xml:space="preserve"> for L3 mobility</w:t>
      </w:r>
      <w:r>
        <w:rPr>
          <w:lang w:val="en-GB" w:eastAsia="en-US"/>
        </w:rPr>
        <w:t xml:space="preserve"> is mobility between NR cells</w:t>
      </w:r>
      <w:r w:rsidR="002B0749">
        <w:rPr>
          <w:lang w:val="en-GB" w:eastAsia="en-US"/>
        </w:rPr>
        <w:t xml:space="preserve">. </w:t>
      </w:r>
      <w:r>
        <w:rPr>
          <w:lang w:val="en-GB" w:eastAsia="en-US"/>
        </w:rPr>
        <w:t>Th</w:t>
      </w:r>
      <w:r w:rsidR="002B0749">
        <w:rPr>
          <w:lang w:val="en-GB" w:eastAsia="en-US"/>
        </w:rPr>
        <w:t xml:space="preserve">e </w:t>
      </w:r>
      <w:r>
        <w:rPr>
          <w:lang w:val="en-GB" w:eastAsia="en-US"/>
        </w:rPr>
        <w:t xml:space="preserve">NR </w:t>
      </w:r>
      <w:r w:rsidR="002B0749">
        <w:rPr>
          <w:lang w:val="en-GB" w:eastAsia="en-US"/>
        </w:rPr>
        <w:t xml:space="preserve">cell is identified through its </w:t>
      </w:r>
      <w:r w:rsidR="002B0749" w:rsidRPr="00A24138">
        <w:rPr>
          <w:i/>
          <w:lang w:val="en-GB" w:eastAsia="en-US"/>
        </w:rPr>
        <w:t>NR Cell ID</w:t>
      </w:r>
      <w:r w:rsidR="002B0749">
        <w:rPr>
          <w:lang w:val="en-GB" w:eastAsia="en-US"/>
        </w:rPr>
        <w:t xml:space="preserve">, which is also carried by the </w:t>
      </w:r>
      <w:r>
        <w:rPr>
          <w:lang w:val="en-GB" w:eastAsia="en-US"/>
        </w:rPr>
        <w:t>NR-</w:t>
      </w:r>
      <w:r w:rsidR="002B0749">
        <w:rPr>
          <w:lang w:val="en-GB" w:eastAsia="en-US"/>
        </w:rPr>
        <w:t xml:space="preserve">SS of the cell. </w:t>
      </w:r>
      <w:r>
        <w:rPr>
          <w:lang w:val="en-GB" w:eastAsia="en-US"/>
        </w:rPr>
        <w:t>Hence, there is a connection between all CSI-RS resources which use the same cell (NR-SS) as time synchronization reference, clarified in the following proposal</w:t>
      </w:r>
      <w:r w:rsidR="00106ED9">
        <w:rPr>
          <w:lang w:val="en-GB" w:eastAsia="en-US"/>
        </w:rPr>
        <w:t>.</w:t>
      </w:r>
    </w:p>
    <w:p w:rsidR="002B0749" w:rsidRDefault="00DB71A0" w:rsidP="003E20AE">
      <w:pPr>
        <w:spacing w:before="240"/>
        <w:rPr>
          <w:b/>
          <w:i/>
        </w:rPr>
      </w:pPr>
      <w:r w:rsidRPr="00910DF5">
        <w:rPr>
          <w:b/>
          <w:i/>
        </w:rPr>
        <w:lastRenderedPageBreak/>
        <w:t>Proposal</w:t>
      </w:r>
      <w:r>
        <w:rPr>
          <w:rFonts w:hint="eastAsia"/>
          <w:b/>
          <w:i/>
        </w:rPr>
        <w:t xml:space="preserve"> </w:t>
      </w:r>
      <w:r w:rsidR="00DC3EFE">
        <w:rPr>
          <w:b/>
          <w:i/>
        </w:rPr>
        <w:t>1</w:t>
      </w:r>
      <w:r>
        <w:rPr>
          <w:b/>
          <w:i/>
        </w:rPr>
        <w:t>: Only the measurement results from the CSI-RS that use the same cell X as time synchronization reference are candidates to the N beam-level measurement results used to derive the CSI-RS based cell quality of cell X.</w:t>
      </w:r>
    </w:p>
    <w:p w:rsidR="00113955" w:rsidRDefault="00E939EF" w:rsidP="00113955">
      <w:pPr>
        <w:pStyle w:val="Heading2"/>
        <w:numPr>
          <w:ilvl w:val="0"/>
          <w:numId w:val="12"/>
        </w:numPr>
      </w:pPr>
      <w:r>
        <w:t>CSI-RS Configuration</w:t>
      </w:r>
      <w:r w:rsidR="00AF51F2">
        <w:t xml:space="preserve"> Framework</w:t>
      </w:r>
    </w:p>
    <w:p w:rsidR="00113955" w:rsidRDefault="00E939EF" w:rsidP="003E20AE">
      <w:pPr>
        <w:spacing w:before="240"/>
        <w:rPr>
          <w:lang w:val="en-GB" w:eastAsia="en-US"/>
        </w:rPr>
      </w:pPr>
      <w:r>
        <w:rPr>
          <w:lang w:val="en-GB" w:eastAsia="en-US"/>
        </w:rPr>
        <w:t>It was agreed in RAN1#89 to further study methods for a UE to obtain CSI-RS parameters (properties).</w:t>
      </w:r>
    </w:p>
    <w:tbl>
      <w:tblPr>
        <w:tblStyle w:val="TableGrid"/>
        <w:tblW w:w="0" w:type="auto"/>
        <w:tblLook w:val="04A0"/>
      </w:tblPr>
      <w:tblGrid>
        <w:gridCol w:w="9242"/>
      </w:tblGrid>
      <w:tr w:rsidR="00E939EF" w:rsidTr="00E939EF">
        <w:tc>
          <w:tcPr>
            <w:tcW w:w="9242" w:type="dxa"/>
          </w:tcPr>
          <w:p w:rsidR="00E939EF" w:rsidRDefault="00E939EF" w:rsidP="00E939EF">
            <w:pPr>
              <w:rPr>
                <w:rFonts w:eastAsia="MS Mincho"/>
                <w:b/>
                <w:lang w:eastAsia="ja-JP"/>
              </w:rPr>
            </w:pPr>
            <w:r w:rsidRPr="00313CC8">
              <w:rPr>
                <w:rFonts w:eastAsia="MS Mincho" w:hint="eastAsia"/>
                <w:b/>
                <w:highlight w:val="green"/>
                <w:u w:val="single"/>
                <w:lang w:eastAsia="ja-JP"/>
              </w:rPr>
              <w:t>Agreements:</w:t>
            </w:r>
          </w:p>
          <w:p w:rsidR="00E939EF" w:rsidRPr="003D7E34" w:rsidRDefault="00E939EF" w:rsidP="0071150C">
            <w:pPr>
              <w:numPr>
                <w:ilvl w:val="0"/>
                <w:numId w:val="15"/>
              </w:numPr>
              <w:adjustRightInd/>
              <w:spacing w:line="240" w:lineRule="auto"/>
              <w:rPr>
                <w:rFonts w:eastAsia="MS Mincho"/>
                <w:lang w:eastAsia="ja-JP"/>
              </w:rPr>
            </w:pPr>
            <w:r w:rsidRPr="004B3A46">
              <w:rPr>
                <w:rFonts w:eastAsia="MS Mincho"/>
                <w:lang w:eastAsia="ja-JP"/>
              </w:rPr>
              <w:t xml:space="preserve">RAN1 </w:t>
            </w:r>
            <w:r w:rsidRPr="004B3A46">
              <w:rPr>
                <w:rFonts w:eastAsia="MS Mincho" w:hint="eastAsia"/>
                <w:lang w:eastAsia="ja-JP"/>
              </w:rPr>
              <w:t>studies</w:t>
            </w:r>
            <w:r w:rsidRPr="004B3A46">
              <w:rPr>
                <w:rFonts w:eastAsia="MS Mincho"/>
                <w:lang w:eastAsia="ja-JP"/>
              </w:rPr>
              <w:t xml:space="preserve"> the following methods for a CONNECTED UE to obtain parameters for CSI-RS for L3 mobility:</w:t>
            </w:r>
          </w:p>
          <w:p w:rsidR="00E939EF" w:rsidRPr="003D7E34" w:rsidRDefault="00E939EF" w:rsidP="0071150C">
            <w:pPr>
              <w:numPr>
                <w:ilvl w:val="1"/>
                <w:numId w:val="15"/>
              </w:numPr>
              <w:adjustRightInd/>
              <w:spacing w:line="240" w:lineRule="auto"/>
              <w:rPr>
                <w:rFonts w:eastAsia="MS Mincho"/>
                <w:lang w:eastAsia="ja-JP"/>
              </w:rPr>
            </w:pPr>
            <w:r w:rsidRPr="004B3A46">
              <w:rPr>
                <w:rFonts w:eastAsia="MS Mincho"/>
                <w:lang w:eastAsia="ja-JP"/>
              </w:rPr>
              <w:t>Method 1: Configuration of a parameter that is valid for one CSI-RS resource</w:t>
            </w:r>
          </w:p>
          <w:p w:rsidR="00E939EF" w:rsidRPr="003D7E34" w:rsidRDefault="00E939EF" w:rsidP="0071150C">
            <w:pPr>
              <w:numPr>
                <w:ilvl w:val="1"/>
                <w:numId w:val="15"/>
              </w:numPr>
              <w:adjustRightInd/>
              <w:spacing w:line="240" w:lineRule="auto"/>
              <w:rPr>
                <w:rFonts w:eastAsia="MS Mincho"/>
                <w:lang w:eastAsia="ja-JP"/>
              </w:rPr>
            </w:pPr>
            <w:r w:rsidRPr="004B3A46">
              <w:rPr>
                <w:rFonts w:eastAsia="MS Mincho"/>
                <w:lang w:eastAsia="ja-JP"/>
              </w:rPr>
              <w:t>Method 2: Configuration of a parameter</w:t>
            </w:r>
            <w:r w:rsidRPr="004B3A46">
              <w:rPr>
                <w:rFonts w:eastAsia="MS Mincho" w:hint="eastAsia"/>
                <w:lang w:eastAsia="ja-JP"/>
              </w:rPr>
              <w:t>, e.g. periodicity,</w:t>
            </w:r>
            <w:r w:rsidRPr="004B3A46">
              <w:rPr>
                <w:rFonts w:eastAsia="MS Mincho"/>
                <w:lang w:eastAsia="ja-JP"/>
              </w:rPr>
              <w:t xml:space="preserve"> that is valid for all CSI-RS resources on a carrier frequency</w:t>
            </w:r>
          </w:p>
          <w:p w:rsidR="00E939EF" w:rsidRPr="003C771C" w:rsidRDefault="00E939EF" w:rsidP="0071150C">
            <w:pPr>
              <w:numPr>
                <w:ilvl w:val="1"/>
                <w:numId w:val="15"/>
              </w:numPr>
              <w:adjustRightInd/>
              <w:spacing w:line="240" w:lineRule="auto"/>
              <w:rPr>
                <w:rFonts w:eastAsia="MS Mincho"/>
                <w:lang w:eastAsia="ja-JP"/>
              </w:rPr>
            </w:pPr>
            <w:r w:rsidRPr="004B3A46">
              <w:rPr>
                <w:rFonts w:eastAsia="MS Mincho"/>
                <w:lang w:eastAsia="ja-JP"/>
              </w:rPr>
              <w:t xml:space="preserve">Method 3: </w:t>
            </w:r>
            <w:r w:rsidRPr="004B3A46">
              <w:rPr>
                <w:rFonts w:eastAsia="MS Mincho" w:hint="eastAsia"/>
                <w:lang w:eastAsia="ja-JP"/>
              </w:rPr>
              <w:t xml:space="preserve">UE derives a parameter </w:t>
            </w:r>
            <w:r w:rsidRPr="004B3A46">
              <w:rPr>
                <w:rFonts w:eastAsia="MS Mincho"/>
                <w:lang w:eastAsia="ja-JP"/>
              </w:rPr>
              <w:t>that is valid for all CSI-RS resources associated with detected cells on a carrier frequency</w:t>
            </w:r>
            <w:r w:rsidRPr="004B3A46">
              <w:rPr>
                <w:rFonts w:eastAsia="MS Mincho" w:hint="eastAsia"/>
                <w:lang w:eastAsia="ja-JP"/>
              </w:rPr>
              <w:t xml:space="preserve">, </w:t>
            </w:r>
            <w:r w:rsidRPr="004B3A46">
              <w:rPr>
                <w:rFonts w:eastAsia="MS Mincho"/>
                <w:lang w:eastAsia="ja-JP"/>
              </w:rPr>
              <w:t>at least partly, from the cell ID</w:t>
            </w:r>
          </w:p>
          <w:p w:rsidR="00E939EF" w:rsidRPr="00A32727" w:rsidRDefault="00E939EF" w:rsidP="0071150C">
            <w:pPr>
              <w:numPr>
                <w:ilvl w:val="1"/>
                <w:numId w:val="15"/>
              </w:numPr>
              <w:adjustRightInd/>
              <w:spacing w:line="240" w:lineRule="auto"/>
              <w:rPr>
                <w:rFonts w:eastAsia="MS Mincho"/>
                <w:lang w:eastAsia="ja-JP"/>
              </w:rPr>
            </w:pPr>
            <w:r w:rsidRPr="004B3A46">
              <w:rPr>
                <w:rFonts w:eastAsia="MS Mincho"/>
                <w:lang w:eastAsia="ja-JP"/>
              </w:rPr>
              <w:t xml:space="preserve">Method </w:t>
            </w:r>
            <w:r w:rsidRPr="004B3A46">
              <w:rPr>
                <w:rFonts w:eastAsia="MS Mincho" w:hint="eastAsia"/>
                <w:lang w:eastAsia="ja-JP"/>
              </w:rPr>
              <w:t>4</w:t>
            </w:r>
            <w:r w:rsidRPr="004B3A46">
              <w:rPr>
                <w:rFonts w:eastAsia="MS Mincho"/>
                <w:lang w:eastAsia="ja-JP"/>
              </w:rPr>
              <w:t>: Configuration of a parameter</w:t>
            </w:r>
            <w:r w:rsidRPr="004B3A46">
              <w:rPr>
                <w:rFonts w:eastAsia="MS Mincho" w:hint="eastAsia"/>
                <w:lang w:eastAsia="ja-JP"/>
              </w:rPr>
              <w:t>, e.g. periodicity, scramble ID (if specified), UE (group) ID (if specified), virtual cell ID (if specified),</w:t>
            </w:r>
            <w:r w:rsidRPr="004B3A46">
              <w:rPr>
                <w:rFonts w:eastAsia="MS Mincho"/>
                <w:lang w:eastAsia="ja-JP"/>
              </w:rPr>
              <w:t xml:space="preserve"> that is valid for a</w:t>
            </w:r>
            <w:r w:rsidRPr="004B3A46">
              <w:rPr>
                <w:rFonts w:eastAsia="MS Mincho" w:hint="eastAsia"/>
                <w:lang w:eastAsia="ja-JP"/>
              </w:rPr>
              <w:t xml:space="preserve"> group of</w:t>
            </w:r>
            <w:r w:rsidRPr="004B3A46">
              <w:rPr>
                <w:rFonts w:eastAsia="MS Mincho"/>
                <w:lang w:eastAsia="ja-JP"/>
              </w:rPr>
              <w:t xml:space="preserve"> CSI-RS resources</w:t>
            </w:r>
            <w:r w:rsidRPr="004B3A46">
              <w:rPr>
                <w:rFonts w:eastAsia="MS Mincho" w:hint="eastAsia"/>
                <w:lang w:eastAsia="ja-JP"/>
              </w:rPr>
              <w:t xml:space="preserve"> on a carrier frequency</w:t>
            </w:r>
          </w:p>
          <w:p w:rsidR="00E939EF" w:rsidRPr="000A69FF" w:rsidRDefault="00E939EF" w:rsidP="0071150C">
            <w:pPr>
              <w:numPr>
                <w:ilvl w:val="1"/>
                <w:numId w:val="15"/>
              </w:numPr>
              <w:adjustRightInd/>
              <w:spacing w:line="240" w:lineRule="auto"/>
              <w:rPr>
                <w:rFonts w:eastAsia="MS Mincho"/>
                <w:lang w:eastAsia="ja-JP"/>
              </w:rPr>
            </w:pPr>
            <w:r w:rsidRPr="004B3A46">
              <w:rPr>
                <w:rFonts w:eastAsia="MS Mincho" w:hint="eastAsia"/>
                <w:lang w:eastAsia="ja-JP"/>
              </w:rPr>
              <w:t>Method 5: NW provides a parameter that is valid for CSI-RS resources associated with detected cells on a carrier frequency, e.g. based on UE measurement reporting</w:t>
            </w:r>
          </w:p>
          <w:p w:rsidR="00E939EF" w:rsidRPr="009C6750" w:rsidRDefault="00E939EF" w:rsidP="0071150C">
            <w:pPr>
              <w:numPr>
                <w:ilvl w:val="1"/>
                <w:numId w:val="15"/>
              </w:numPr>
              <w:adjustRightInd/>
              <w:spacing w:line="240" w:lineRule="auto"/>
              <w:rPr>
                <w:rFonts w:eastAsia="MS Mincho"/>
                <w:lang w:eastAsia="ja-JP"/>
              </w:rPr>
            </w:pPr>
            <w:r>
              <w:rPr>
                <w:rFonts w:eastAsia="MS Mincho" w:hint="eastAsia"/>
                <w:lang w:val="sv-SE" w:eastAsia="ja-JP"/>
              </w:rPr>
              <w:t>Other methods are not precluded</w:t>
            </w:r>
          </w:p>
          <w:p w:rsidR="00E939EF" w:rsidRPr="00E939EF" w:rsidRDefault="00E939EF" w:rsidP="0071150C">
            <w:pPr>
              <w:numPr>
                <w:ilvl w:val="0"/>
                <w:numId w:val="15"/>
              </w:numPr>
              <w:adjustRightInd/>
              <w:spacing w:line="240" w:lineRule="auto"/>
              <w:rPr>
                <w:lang w:val="en-GB" w:eastAsia="en-US"/>
              </w:rPr>
            </w:pPr>
            <w:r w:rsidRPr="004B3A46">
              <w:rPr>
                <w:rFonts w:eastAsia="MS Mincho"/>
                <w:lang w:eastAsia="ja-JP"/>
              </w:rPr>
              <w:t>Different parameters may be obtained by different methods.</w:t>
            </w:r>
          </w:p>
          <w:p w:rsidR="00E939EF" w:rsidRDefault="00E939EF" w:rsidP="0071150C">
            <w:pPr>
              <w:numPr>
                <w:ilvl w:val="0"/>
                <w:numId w:val="15"/>
              </w:numPr>
              <w:adjustRightInd/>
              <w:spacing w:line="240" w:lineRule="auto"/>
              <w:rPr>
                <w:lang w:val="en-GB" w:eastAsia="en-US"/>
              </w:rPr>
            </w:pPr>
            <w:r w:rsidRPr="004B3A46">
              <w:rPr>
                <w:rFonts w:eastAsia="MS Mincho"/>
                <w:lang w:eastAsia="ja-JP"/>
              </w:rPr>
              <w:t>Note: "configuration" above means UE specific configuration by RRC signaling</w:t>
            </w:r>
          </w:p>
        </w:tc>
      </w:tr>
    </w:tbl>
    <w:p w:rsidR="00A24138" w:rsidRDefault="00A24138" w:rsidP="003E20AE">
      <w:pPr>
        <w:spacing w:before="240"/>
        <w:rPr>
          <w:rFonts w:eastAsia="MS Mincho"/>
        </w:rPr>
      </w:pPr>
      <w:r>
        <w:rPr>
          <w:lang w:val="en-GB" w:eastAsia="en-US"/>
        </w:rPr>
        <w:t>A natural starting point for the configuration framework of th</w:t>
      </w:r>
      <w:r w:rsidR="00A036F3">
        <w:rPr>
          <w:lang w:val="en-GB" w:eastAsia="en-US"/>
        </w:rPr>
        <w:t xml:space="preserve">e CSI-RS for L3 mobility </w:t>
      </w:r>
      <w:r w:rsidR="00AD55BE">
        <w:rPr>
          <w:lang w:val="en-GB" w:eastAsia="en-US"/>
        </w:rPr>
        <w:t>is</w:t>
      </w:r>
      <w:r w:rsidR="00A036F3">
        <w:rPr>
          <w:lang w:val="en-GB" w:eastAsia="en-US"/>
        </w:rPr>
        <w:t xml:space="preserve"> the discovery RS (DRS) in LTE. The </w:t>
      </w:r>
      <w:r w:rsidR="00A036F3" w:rsidRPr="000A68E3">
        <w:rPr>
          <w:rFonts w:eastAsia="MS Mincho" w:hint="eastAsia"/>
          <w:i/>
        </w:rPr>
        <w:t>MeasDS-</w:t>
      </w:r>
      <w:r w:rsidR="00A036F3" w:rsidRPr="000A68E3">
        <w:rPr>
          <w:i/>
        </w:rPr>
        <w:t>Config</w:t>
      </w:r>
      <w:r w:rsidR="00A036F3" w:rsidRPr="000A68E3">
        <w:rPr>
          <w:rFonts w:eastAsia="MS Mincho" w:hint="eastAsia"/>
          <w:i/>
        </w:rPr>
        <w:t>-r12</w:t>
      </w:r>
      <w:r w:rsidR="00A036F3">
        <w:rPr>
          <w:rFonts w:eastAsia="MS Mincho"/>
        </w:rPr>
        <w:t xml:space="preserve"> can be (optionally) included in the EUTRA measurement object and contains a list of </w:t>
      </w:r>
      <w:r w:rsidR="00C91C9D">
        <w:rPr>
          <w:rFonts w:eastAsia="MS Mincho"/>
        </w:rPr>
        <w:t xml:space="preserve">up to 96 </w:t>
      </w:r>
      <w:r w:rsidR="00A036F3">
        <w:rPr>
          <w:rFonts w:eastAsia="MS Mincho"/>
        </w:rPr>
        <w:t>CSI-RS</w:t>
      </w:r>
      <w:r w:rsidR="00C91C9D">
        <w:rPr>
          <w:rFonts w:eastAsia="MS Mincho"/>
        </w:rPr>
        <w:t xml:space="preserve"> configurations</w:t>
      </w:r>
      <w:r w:rsidR="00AD55BE">
        <w:rPr>
          <w:rFonts w:eastAsia="MS Mincho"/>
        </w:rPr>
        <w:t>. Each of these configures a single</w:t>
      </w:r>
      <w:r w:rsidR="00B945F3">
        <w:rPr>
          <w:rFonts w:eastAsia="MS Mincho"/>
        </w:rPr>
        <w:t xml:space="preserve"> antenna port</w:t>
      </w:r>
      <w:r w:rsidR="00AD55BE">
        <w:rPr>
          <w:rFonts w:eastAsia="MS Mincho"/>
        </w:rPr>
        <w:t xml:space="preserve"> CSI-RS resource. Adopting this approach for NR CSI-RS for L3 mobility may</w:t>
      </w:r>
      <w:r w:rsidR="00234708">
        <w:rPr>
          <w:rFonts w:eastAsia="MS Mincho"/>
        </w:rPr>
        <w:t xml:space="preserve"> be inefficient, as also observed in </w:t>
      </w:r>
      <w:r w:rsidR="004520D9">
        <w:rPr>
          <w:rFonts w:eastAsia="MS Mincho"/>
        </w:rPr>
        <w:fldChar w:fldCharType="begin"/>
      </w:r>
      <w:r w:rsidR="00234708">
        <w:rPr>
          <w:rFonts w:eastAsia="MS Mincho"/>
        </w:rPr>
        <w:instrText xml:space="preserve"> REF _Ref485129460 \n \h </w:instrText>
      </w:r>
      <w:r w:rsidR="004520D9">
        <w:rPr>
          <w:rFonts w:eastAsia="MS Mincho"/>
        </w:rPr>
      </w:r>
      <w:r w:rsidR="004520D9">
        <w:rPr>
          <w:rFonts w:eastAsia="MS Mincho"/>
        </w:rPr>
        <w:fldChar w:fldCharType="separate"/>
      </w:r>
      <w:r w:rsidR="00DE11DA">
        <w:rPr>
          <w:rFonts w:eastAsia="MS Mincho"/>
        </w:rPr>
        <w:t>[1</w:t>
      </w:r>
      <w:proofErr w:type="gramStart"/>
      <w:r w:rsidR="00DE11DA">
        <w:rPr>
          <w:rFonts w:eastAsia="MS Mincho"/>
        </w:rPr>
        <w:t>]</w:t>
      </w:r>
      <w:proofErr w:type="gramEnd"/>
      <w:r w:rsidR="004520D9">
        <w:rPr>
          <w:rFonts w:eastAsia="MS Mincho"/>
        </w:rPr>
        <w:fldChar w:fldCharType="end"/>
      </w:r>
      <w:r w:rsidR="004520D9">
        <w:rPr>
          <w:rFonts w:eastAsia="MS Mincho"/>
        </w:rPr>
        <w:fldChar w:fldCharType="begin"/>
      </w:r>
      <w:r w:rsidR="00234708">
        <w:rPr>
          <w:rFonts w:eastAsia="MS Mincho"/>
        </w:rPr>
        <w:instrText xml:space="preserve"> REF _Ref485129464 \n \h </w:instrText>
      </w:r>
      <w:r w:rsidR="004520D9">
        <w:rPr>
          <w:rFonts w:eastAsia="MS Mincho"/>
        </w:rPr>
      </w:r>
      <w:r w:rsidR="004520D9">
        <w:rPr>
          <w:rFonts w:eastAsia="MS Mincho"/>
        </w:rPr>
        <w:fldChar w:fldCharType="separate"/>
      </w:r>
      <w:r w:rsidR="00DE11DA">
        <w:rPr>
          <w:rFonts w:eastAsia="MS Mincho"/>
        </w:rPr>
        <w:t>[2]</w:t>
      </w:r>
      <w:r w:rsidR="004520D9">
        <w:rPr>
          <w:rFonts w:eastAsia="MS Mincho"/>
        </w:rPr>
        <w:fldChar w:fldCharType="end"/>
      </w:r>
      <w:r w:rsidR="007A0F37">
        <w:rPr>
          <w:rFonts w:eastAsia="MS Mincho"/>
        </w:rPr>
        <w:t>, due to potentially many cells with many TRPs/beams.</w:t>
      </w:r>
    </w:p>
    <w:p w:rsidR="000A68E3" w:rsidRDefault="000A68E3" w:rsidP="003E20AE">
      <w:pPr>
        <w:spacing w:before="240"/>
        <w:rPr>
          <w:rFonts w:eastAsia="MS Mincho"/>
        </w:rPr>
      </w:pPr>
      <w:r>
        <w:rPr>
          <w:rFonts w:eastAsia="MS Mincho"/>
        </w:rPr>
        <w:t xml:space="preserve">Instead, the </w:t>
      </w:r>
      <w:r w:rsidR="00435241">
        <w:rPr>
          <w:rFonts w:eastAsia="MS Mincho"/>
        </w:rPr>
        <w:t xml:space="preserve">NR </w:t>
      </w:r>
      <w:r>
        <w:rPr>
          <w:rFonts w:eastAsia="MS Mincho"/>
        </w:rPr>
        <w:t xml:space="preserve">CSI-RS framework </w:t>
      </w:r>
      <w:r w:rsidR="00106ED9">
        <w:rPr>
          <w:rFonts w:eastAsia="MS Mincho"/>
        </w:rPr>
        <w:t xml:space="preserve">for </w:t>
      </w:r>
      <w:r>
        <w:rPr>
          <w:rFonts w:eastAsia="MS Mincho"/>
        </w:rPr>
        <w:t>beam management should be used.</w:t>
      </w:r>
      <w:r w:rsidR="004813B7">
        <w:rPr>
          <w:rFonts w:eastAsia="MS Mincho"/>
        </w:rPr>
        <w:t xml:space="preserve"> </w:t>
      </w:r>
      <w:r w:rsidR="007A0F37">
        <w:rPr>
          <w:rFonts w:eastAsia="MS Mincho"/>
        </w:rPr>
        <w:t>In this</w:t>
      </w:r>
      <w:r w:rsidR="00435241">
        <w:rPr>
          <w:rFonts w:eastAsia="MS Mincho"/>
        </w:rPr>
        <w:t xml:space="preserve"> framework, </w:t>
      </w:r>
      <w:r w:rsidR="00106ED9">
        <w:rPr>
          <w:rFonts w:eastAsia="MS Mincho"/>
        </w:rPr>
        <w:t>X-port CSI-RS resources are considered, where X can be up to at least 32.</w:t>
      </w:r>
      <w:r w:rsidR="00657512">
        <w:rPr>
          <w:rFonts w:eastAsia="MS Mincho"/>
        </w:rPr>
        <w:t xml:space="preserve"> Using the same configuration framework as CSI-RS for beam management can allow full or partial resource sharing between CSI-RS for L3 mobility and CSI-RS for beam management.</w:t>
      </w:r>
      <w:r w:rsidR="007A0F37">
        <w:rPr>
          <w:rFonts w:eastAsia="MS Mincho"/>
        </w:rPr>
        <w:t xml:space="preserve"> </w:t>
      </w:r>
      <w:r w:rsidR="004813B7">
        <w:rPr>
          <w:rFonts w:eastAsia="MS Mincho"/>
        </w:rPr>
        <w:t xml:space="preserve">In accordance with </w:t>
      </w:r>
      <w:r w:rsidR="00106ED9">
        <w:rPr>
          <w:rFonts w:eastAsia="MS Mincho"/>
        </w:rPr>
        <w:t>proposal 1</w:t>
      </w:r>
      <w:r w:rsidR="004813B7">
        <w:rPr>
          <w:rFonts w:eastAsia="MS Mincho"/>
        </w:rPr>
        <w:t xml:space="preserve">, and as also proposed in </w:t>
      </w:r>
      <w:r w:rsidR="004520D9">
        <w:rPr>
          <w:rFonts w:eastAsia="MS Mincho"/>
        </w:rPr>
        <w:fldChar w:fldCharType="begin"/>
      </w:r>
      <w:r w:rsidR="00454700">
        <w:rPr>
          <w:rFonts w:eastAsia="MS Mincho"/>
        </w:rPr>
        <w:instrText xml:space="preserve"> REF _Ref485135345 \n \h </w:instrText>
      </w:r>
      <w:r w:rsidR="004520D9">
        <w:rPr>
          <w:rFonts w:eastAsia="MS Mincho"/>
        </w:rPr>
      </w:r>
      <w:r w:rsidR="004520D9">
        <w:rPr>
          <w:rFonts w:eastAsia="MS Mincho"/>
        </w:rPr>
        <w:fldChar w:fldCharType="separate"/>
      </w:r>
      <w:r w:rsidR="00DE11DA">
        <w:rPr>
          <w:rFonts w:eastAsia="MS Mincho"/>
        </w:rPr>
        <w:t>[3]</w:t>
      </w:r>
      <w:r w:rsidR="004520D9">
        <w:rPr>
          <w:rFonts w:eastAsia="MS Mincho"/>
        </w:rPr>
        <w:fldChar w:fldCharType="end"/>
      </w:r>
      <w:r w:rsidR="00454700">
        <w:rPr>
          <w:rFonts w:eastAsia="MS Mincho"/>
        </w:rPr>
        <w:t>, it is natural to group the CSI-RS</w:t>
      </w:r>
      <w:r w:rsidR="00E5556D">
        <w:rPr>
          <w:rFonts w:eastAsia="MS Mincho"/>
        </w:rPr>
        <w:t xml:space="preserve"> </w:t>
      </w:r>
      <w:r w:rsidR="00106ED9">
        <w:rPr>
          <w:rFonts w:eastAsia="MS Mincho"/>
        </w:rPr>
        <w:t>resources</w:t>
      </w:r>
      <w:r w:rsidR="00454700">
        <w:rPr>
          <w:rFonts w:eastAsia="MS Mincho"/>
        </w:rPr>
        <w:t xml:space="preserve"> associated to a cell.</w:t>
      </w:r>
      <w:r w:rsidR="00E5556D">
        <w:rPr>
          <w:rFonts w:eastAsia="MS Mincho"/>
        </w:rPr>
        <w:t xml:space="preserve"> </w:t>
      </w:r>
      <w:r w:rsidR="00106ED9">
        <w:rPr>
          <w:rFonts w:eastAsia="MS Mincho"/>
        </w:rPr>
        <w:t>In other words, the entries in the list of CSI-RS configurations in the measurement object (see RAN2 agreement above) correspond to CSI-RS configurations for NR cells.</w:t>
      </w:r>
      <w:r w:rsidR="00112724">
        <w:rPr>
          <w:rFonts w:eastAsia="MS Mincho"/>
        </w:rPr>
        <w:t xml:space="preserve"> </w:t>
      </w:r>
      <w:r w:rsidR="00112724">
        <w:t>The CSI-RS configuration in the list should be based on the CSI-RS configuration for beam management, in order to enable full and partial resource sharing.</w:t>
      </w:r>
    </w:p>
    <w:p w:rsidR="00084E42" w:rsidRPr="00112724" w:rsidRDefault="00454700" w:rsidP="00112724">
      <w:pPr>
        <w:spacing w:before="240"/>
        <w:rPr>
          <w:b/>
          <w:i/>
          <w:lang w:val="en-GB"/>
        </w:rPr>
      </w:pPr>
      <w:r w:rsidRPr="00910DF5">
        <w:rPr>
          <w:b/>
          <w:i/>
        </w:rPr>
        <w:lastRenderedPageBreak/>
        <w:t>Proposal</w:t>
      </w:r>
      <w:r>
        <w:rPr>
          <w:rFonts w:hint="eastAsia"/>
          <w:b/>
          <w:i/>
        </w:rPr>
        <w:t xml:space="preserve"> </w:t>
      </w:r>
      <w:r>
        <w:rPr>
          <w:b/>
          <w:i/>
        </w:rPr>
        <w:t xml:space="preserve">2: A measurement object </w:t>
      </w:r>
      <w:r w:rsidR="00494224">
        <w:rPr>
          <w:b/>
          <w:i/>
        </w:rPr>
        <w:t xml:space="preserve">(corresponding to a carrier frequency) </w:t>
      </w:r>
      <w:r w:rsidR="00113955">
        <w:rPr>
          <w:b/>
          <w:i/>
        </w:rPr>
        <w:t>can</w:t>
      </w:r>
      <w:r w:rsidR="009947D3">
        <w:rPr>
          <w:b/>
          <w:i/>
        </w:rPr>
        <w:t xml:space="preserve"> </w:t>
      </w:r>
      <w:r w:rsidR="00D33FC9">
        <w:rPr>
          <w:b/>
          <w:i/>
        </w:rPr>
        <w:t>contain</w:t>
      </w:r>
      <w:r w:rsidR="00113955">
        <w:rPr>
          <w:b/>
          <w:i/>
        </w:rPr>
        <w:t xml:space="preserve"> a</w:t>
      </w:r>
      <w:r w:rsidR="00D33FC9" w:rsidRPr="00113955">
        <w:rPr>
          <w:b/>
          <w:i/>
          <w:lang w:val="en-GB"/>
        </w:rPr>
        <w:t xml:space="preserve"> list of CSI-RS configurations, where each CSI-RS configuration is valid for an NR cell</w:t>
      </w:r>
      <w:r w:rsidR="00494224" w:rsidRPr="00113955">
        <w:rPr>
          <w:b/>
          <w:i/>
          <w:lang w:val="en-GB"/>
        </w:rPr>
        <w:t xml:space="preserve"> on the carrier frequency</w:t>
      </w:r>
      <w:r w:rsidR="00D33FC9" w:rsidRPr="00113955">
        <w:rPr>
          <w:b/>
          <w:i/>
          <w:lang w:val="en-GB"/>
        </w:rPr>
        <w:t>.</w:t>
      </w:r>
      <w:r w:rsidR="00112724">
        <w:rPr>
          <w:b/>
          <w:i/>
          <w:lang w:val="en-GB"/>
        </w:rPr>
        <w:t xml:space="preserve"> The CSI-RS configuration is based on the configuration for CSI-RS for beam management.</w:t>
      </w:r>
    </w:p>
    <w:p w:rsidR="00387FE3" w:rsidRDefault="00387FE3" w:rsidP="00AF51F2">
      <w:pPr>
        <w:spacing w:before="240"/>
      </w:pPr>
      <w:r>
        <w:t xml:space="preserve">Even though the measurement object structure may be RAN2’s responsibility, it is highly relevant to the RAN1 discussion. Therefore, it is discussed in some further detail here. </w:t>
      </w:r>
    </w:p>
    <w:p w:rsidR="00AF51F2" w:rsidRDefault="0049723E" w:rsidP="00AF51F2">
      <w:pPr>
        <w:spacing w:before="240"/>
      </w:pPr>
      <w:r>
        <w:t xml:space="preserve">First, the measurement configuration framework in LTE is reviewed. </w:t>
      </w:r>
      <w:r w:rsidR="002F7DC5">
        <w:t xml:space="preserve">In LTE, </w:t>
      </w:r>
      <w:r w:rsidR="00C31073">
        <w:t>a</w:t>
      </w:r>
      <w:r w:rsidR="00AF51F2">
        <w:t xml:space="preserve"> measurement object </w:t>
      </w:r>
      <w:r w:rsidR="002F7DC5">
        <w:t>contains a frequency specific configuration as well as</w:t>
      </w:r>
      <w:r w:rsidR="00AF51F2">
        <w:t xml:space="preserve"> two</w:t>
      </w:r>
      <w:r w:rsidR="002F7DC5">
        <w:t xml:space="preserve"> optional</w:t>
      </w:r>
      <w:r w:rsidR="00AF51F2">
        <w:t xml:space="preserve"> lists:</w:t>
      </w:r>
    </w:p>
    <w:p w:rsidR="00AF51F2" w:rsidRDefault="00AF51F2" w:rsidP="00AF51F2">
      <w:pPr>
        <w:pStyle w:val="ListParagraph"/>
        <w:numPr>
          <w:ilvl w:val="0"/>
          <w:numId w:val="19"/>
        </w:numPr>
        <w:ind w:firstLineChars="0"/>
      </w:pPr>
      <w:proofErr w:type="spellStart"/>
      <w:r w:rsidRPr="00AF51F2">
        <w:t>c</w:t>
      </w:r>
      <w:r w:rsidRPr="00AF51F2">
        <w:rPr>
          <w:i/>
        </w:rPr>
        <w:t>ellsToAddModList</w:t>
      </w:r>
      <w:proofErr w:type="spellEnd"/>
      <w:r w:rsidRPr="00AF51F2">
        <w:t xml:space="preserve"> (called cell list hereafter)</w:t>
      </w:r>
    </w:p>
    <w:p w:rsidR="00AF51F2" w:rsidRDefault="00AF51F2" w:rsidP="00AF51F2">
      <w:pPr>
        <w:pStyle w:val="ListParagraph"/>
        <w:numPr>
          <w:ilvl w:val="0"/>
          <w:numId w:val="19"/>
        </w:numPr>
        <w:ind w:firstLineChars="0"/>
      </w:pPr>
      <w:proofErr w:type="spellStart"/>
      <w:r w:rsidRPr="00CB0D73">
        <w:rPr>
          <w:i/>
        </w:rPr>
        <w:t>whiteCellsToAddModList</w:t>
      </w:r>
      <w:proofErr w:type="spellEnd"/>
      <w:r w:rsidRPr="00AF51F2">
        <w:t xml:space="preserve">  (called white list hereafter)</w:t>
      </w:r>
    </w:p>
    <w:p w:rsidR="00AF51F2" w:rsidRDefault="001E0657" w:rsidP="00AF51F2">
      <w:r>
        <w:t>The cell list contains cell-specific configurations.</w:t>
      </w:r>
      <w:r w:rsidR="00C31073">
        <w:t xml:space="preserve"> There is also a default configuration corresponding to the parameters in the cell</w:t>
      </w:r>
      <w:r w:rsidR="00DD37F0">
        <w:t>-specific configuration in the cell</w:t>
      </w:r>
      <w:r w:rsidR="00C31073">
        <w:t xml:space="preserve"> list</w:t>
      </w:r>
      <w:r w:rsidR="00DD37F0">
        <w:t>,</w:t>
      </w:r>
      <w:r w:rsidR="00C31073">
        <w:t xml:space="preserve"> e.g. the default value of </w:t>
      </w:r>
      <w:proofErr w:type="spellStart"/>
      <w:r w:rsidR="00C31073" w:rsidRPr="00A9351C">
        <w:rPr>
          <w:i/>
        </w:rPr>
        <w:t>cellIndividualOffset</w:t>
      </w:r>
      <w:proofErr w:type="spellEnd"/>
      <w:r w:rsidR="00C31073">
        <w:t xml:space="preserve"> is zero.</w:t>
      </w:r>
      <w:r>
        <w:t xml:space="preserve"> The white cell list just contains cell IDs.</w:t>
      </w:r>
      <w:r w:rsidR="00CB0D73">
        <w:t xml:space="preserve"> The LTE reporting configuration contains the binary element </w:t>
      </w:r>
      <w:proofErr w:type="spellStart"/>
      <w:r w:rsidR="00CB0D73" w:rsidRPr="00A9351C">
        <w:rPr>
          <w:i/>
        </w:rPr>
        <w:t>useWhiteCellList</w:t>
      </w:r>
      <w:proofErr w:type="spellEnd"/>
      <w:r w:rsidR="00CB0D73">
        <w:t xml:space="preserve"> (called white list switch hereafter)</w:t>
      </w:r>
      <w:r w:rsidR="00CB0D73">
        <w:rPr>
          <w:i/>
        </w:rPr>
        <w:t>.</w:t>
      </w:r>
      <w:r>
        <w:t xml:space="preserve"> </w:t>
      </w:r>
      <w:r w:rsidR="002F7DC5">
        <w:t>Based on these optional lists</w:t>
      </w:r>
      <w:r w:rsidR="00CB0D73">
        <w:t xml:space="preserve"> and the switch</w:t>
      </w:r>
      <w:r w:rsidR="002F7DC5">
        <w:t xml:space="preserve">, </w:t>
      </w:r>
      <w:r>
        <w:t xml:space="preserve">LTE offers different measurement </w:t>
      </w:r>
      <w:r w:rsidR="00517B30">
        <w:t xml:space="preserve">and reporting </w:t>
      </w:r>
      <w:r>
        <w:t>modes:</w:t>
      </w:r>
    </w:p>
    <w:p w:rsidR="00C31073" w:rsidRDefault="001E0657" w:rsidP="001E0657">
      <w:pPr>
        <w:pStyle w:val="ListParagraph"/>
        <w:numPr>
          <w:ilvl w:val="0"/>
          <w:numId w:val="20"/>
        </w:numPr>
        <w:ind w:firstLineChars="0"/>
      </w:pPr>
      <w:r>
        <w:t>Mode 1 (cell list</w:t>
      </w:r>
      <w:r w:rsidR="00CB0D73">
        <w:t xml:space="preserve"> empty</w:t>
      </w:r>
      <w:r>
        <w:t xml:space="preserve"> and </w:t>
      </w:r>
      <w:r w:rsidR="00CB0D73">
        <w:t>white list switch OFF</w:t>
      </w:r>
      <w:r>
        <w:t xml:space="preserve">): UE performs measurement and reporting on any detected cell, based on </w:t>
      </w:r>
    </w:p>
    <w:p w:rsidR="00C31073" w:rsidRDefault="001E0657" w:rsidP="00C31073">
      <w:pPr>
        <w:pStyle w:val="ListParagraph"/>
        <w:numPr>
          <w:ilvl w:val="1"/>
          <w:numId w:val="20"/>
        </w:numPr>
        <w:ind w:firstLineChars="0"/>
      </w:pPr>
      <w:r>
        <w:t>the frequency-specific configuration</w:t>
      </w:r>
      <w:r w:rsidR="00C31073">
        <w:t xml:space="preserve"> and </w:t>
      </w:r>
    </w:p>
    <w:p w:rsidR="001E0657" w:rsidRDefault="00C31073" w:rsidP="00C31073">
      <w:pPr>
        <w:pStyle w:val="ListParagraph"/>
        <w:numPr>
          <w:ilvl w:val="1"/>
          <w:numId w:val="20"/>
        </w:numPr>
        <w:ind w:firstLineChars="0"/>
      </w:pPr>
      <w:proofErr w:type="gramStart"/>
      <w:r>
        <w:t>the</w:t>
      </w:r>
      <w:proofErr w:type="gramEnd"/>
      <w:r>
        <w:t xml:space="preserve"> default configuration</w:t>
      </w:r>
      <w:r w:rsidR="001E0657">
        <w:t>.</w:t>
      </w:r>
    </w:p>
    <w:p w:rsidR="00C31073" w:rsidRDefault="001E0657" w:rsidP="001E0657">
      <w:pPr>
        <w:pStyle w:val="ListParagraph"/>
        <w:numPr>
          <w:ilvl w:val="0"/>
          <w:numId w:val="20"/>
        </w:numPr>
        <w:ind w:firstLineChars="0"/>
      </w:pPr>
      <w:r>
        <w:t xml:space="preserve">Mode 2 (cell list </w:t>
      </w:r>
      <w:r w:rsidR="00CB0D73">
        <w:t>not empty and white list switch OFF</w:t>
      </w:r>
      <w:r>
        <w:t xml:space="preserve">): UE performs measurement and reporting on any detected cell, based on </w:t>
      </w:r>
    </w:p>
    <w:p w:rsidR="00C31073" w:rsidRDefault="00C31073" w:rsidP="00C31073">
      <w:pPr>
        <w:pStyle w:val="ListParagraph"/>
        <w:numPr>
          <w:ilvl w:val="1"/>
          <w:numId w:val="20"/>
        </w:numPr>
        <w:ind w:firstLineChars="0"/>
      </w:pPr>
      <w:r>
        <w:t>the frequency-specific configuration,</w:t>
      </w:r>
    </w:p>
    <w:p w:rsidR="00C31073" w:rsidRDefault="001E0657" w:rsidP="00C31073">
      <w:pPr>
        <w:pStyle w:val="ListParagraph"/>
        <w:numPr>
          <w:ilvl w:val="1"/>
          <w:numId w:val="20"/>
        </w:numPr>
        <w:ind w:firstLineChars="0"/>
      </w:pPr>
      <w:r>
        <w:t xml:space="preserve">the configuration in the cell list </w:t>
      </w:r>
      <w:r w:rsidR="00C31073">
        <w:t>for</w:t>
      </w:r>
      <w:r>
        <w:t xml:space="preserve"> cells</w:t>
      </w:r>
      <w:r w:rsidR="00C31073">
        <w:t xml:space="preserve"> in the cell list and </w:t>
      </w:r>
    </w:p>
    <w:p w:rsidR="001E0657" w:rsidRDefault="00C31073" w:rsidP="00C31073">
      <w:pPr>
        <w:pStyle w:val="ListParagraph"/>
        <w:numPr>
          <w:ilvl w:val="1"/>
          <w:numId w:val="20"/>
        </w:numPr>
        <w:ind w:firstLineChars="0"/>
      </w:pPr>
      <w:proofErr w:type="gramStart"/>
      <w:r>
        <w:t>the</w:t>
      </w:r>
      <w:proofErr w:type="gramEnd"/>
      <w:r>
        <w:t xml:space="preserve"> default configuration for detected cells not in the cell list.</w:t>
      </w:r>
    </w:p>
    <w:p w:rsidR="00DD37F0" w:rsidRDefault="00C31073" w:rsidP="00DD37F0">
      <w:pPr>
        <w:pStyle w:val="ListParagraph"/>
        <w:numPr>
          <w:ilvl w:val="0"/>
          <w:numId w:val="20"/>
        </w:numPr>
        <w:ind w:firstLineChars="0"/>
      </w:pPr>
      <w:r>
        <w:t>Mode 3 (cell list empty</w:t>
      </w:r>
      <w:r w:rsidR="00DD37F0">
        <w:t xml:space="preserve"> and</w:t>
      </w:r>
      <w:r>
        <w:t xml:space="preserve"> white list </w:t>
      </w:r>
      <w:r w:rsidR="00CB0D73">
        <w:t>switch ON</w:t>
      </w:r>
      <w:r>
        <w:t>)</w:t>
      </w:r>
      <w:r w:rsidR="00DD37F0">
        <w:t>:</w:t>
      </w:r>
      <w:r w:rsidR="00DD37F0" w:rsidRPr="00DD37F0">
        <w:t xml:space="preserve"> </w:t>
      </w:r>
      <w:r w:rsidR="00DD37F0">
        <w:t xml:space="preserve">UE performs measurement and reporting only on detected cells in the white list, based on </w:t>
      </w:r>
    </w:p>
    <w:p w:rsidR="00DD37F0" w:rsidRDefault="00DD37F0" w:rsidP="00DD37F0">
      <w:pPr>
        <w:pStyle w:val="ListParagraph"/>
        <w:numPr>
          <w:ilvl w:val="1"/>
          <w:numId w:val="20"/>
        </w:numPr>
        <w:ind w:firstLineChars="0"/>
      </w:pPr>
      <w:r>
        <w:t>the frequency-specific configuration and</w:t>
      </w:r>
    </w:p>
    <w:p w:rsidR="00C31073" w:rsidRDefault="00DD37F0" w:rsidP="00DD37F0">
      <w:pPr>
        <w:pStyle w:val="ListParagraph"/>
        <w:numPr>
          <w:ilvl w:val="1"/>
          <w:numId w:val="20"/>
        </w:numPr>
        <w:ind w:firstLineChars="0"/>
      </w:pPr>
      <w:proofErr w:type="gramStart"/>
      <w:r>
        <w:t>the</w:t>
      </w:r>
      <w:proofErr w:type="gramEnd"/>
      <w:r>
        <w:t xml:space="preserve"> default configuration.</w:t>
      </w:r>
    </w:p>
    <w:p w:rsidR="00DD37F0" w:rsidRDefault="00DD37F0" w:rsidP="00DD37F0">
      <w:pPr>
        <w:pStyle w:val="ListParagraph"/>
        <w:numPr>
          <w:ilvl w:val="0"/>
          <w:numId w:val="20"/>
        </w:numPr>
        <w:ind w:firstLineChars="0"/>
      </w:pPr>
      <w:r>
        <w:t>Mode 4 (cell list not empty and white list switch ON):</w:t>
      </w:r>
      <w:r w:rsidRPr="00DD37F0">
        <w:t xml:space="preserve"> </w:t>
      </w:r>
      <w:r>
        <w:t xml:space="preserve">UE performs measurement and reporting only on detected cells in the white list, based on </w:t>
      </w:r>
    </w:p>
    <w:p w:rsidR="00DD37F0" w:rsidRDefault="00DD37F0" w:rsidP="00DD37F0">
      <w:pPr>
        <w:pStyle w:val="ListParagraph"/>
        <w:numPr>
          <w:ilvl w:val="1"/>
          <w:numId w:val="20"/>
        </w:numPr>
        <w:ind w:firstLineChars="0"/>
      </w:pPr>
      <w:r>
        <w:t>the frequency-specific configuration,</w:t>
      </w:r>
    </w:p>
    <w:p w:rsidR="00DD37F0" w:rsidRDefault="00DD37F0" w:rsidP="00DD37F0">
      <w:pPr>
        <w:pStyle w:val="ListParagraph"/>
        <w:numPr>
          <w:ilvl w:val="1"/>
          <w:numId w:val="20"/>
        </w:numPr>
        <w:ind w:firstLineChars="0"/>
      </w:pPr>
      <w:r>
        <w:t xml:space="preserve">the configuration in the cell list for detected cells in both the white list and the cell list and </w:t>
      </w:r>
    </w:p>
    <w:p w:rsidR="00DD37F0" w:rsidRDefault="00DD37F0" w:rsidP="00DD37F0">
      <w:pPr>
        <w:pStyle w:val="ListParagraph"/>
        <w:numPr>
          <w:ilvl w:val="1"/>
          <w:numId w:val="20"/>
        </w:numPr>
        <w:ind w:firstLineChars="0"/>
      </w:pPr>
      <w:proofErr w:type="gramStart"/>
      <w:r>
        <w:t>the</w:t>
      </w:r>
      <w:proofErr w:type="gramEnd"/>
      <w:r>
        <w:t xml:space="preserve"> default configuration for detected cells only in the white list.</w:t>
      </w:r>
    </w:p>
    <w:p w:rsidR="00DD37F0" w:rsidRDefault="0049723E" w:rsidP="00976C64">
      <w:pPr>
        <w:spacing w:before="240"/>
      </w:pPr>
      <w:r>
        <w:t>In NR, a</w:t>
      </w:r>
      <w:r w:rsidR="00DD37F0">
        <w:t xml:space="preserve"> similar framework with cell list, white list and binary white list switch</w:t>
      </w:r>
      <w:r w:rsidR="00976C64">
        <w:t xml:space="preserve"> as in LTE</w:t>
      </w:r>
      <w:r w:rsidR="00DD37F0">
        <w:t xml:space="preserve"> could be used for CSI-RS based RRM </w:t>
      </w:r>
      <w:r>
        <w:t>measurement and reporting</w:t>
      </w:r>
      <w:r w:rsidR="00DD37F0">
        <w:t>.</w:t>
      </w:r>
    </w:p>
    <w:p w:rsidR="00DF0227" w:rsidRDefault="00DF0227" w:rsidP="00DF0227">
      <w:pPr>
        <w:spacing w:before="240"/>
      </w:pPr>
      <w:r>
        <w:lastRenderedPageBreak/>
        <w:t>Firstly, a CSI-RS cell list can be defined in the measurement object, with each entry in the list corresponding to a CSI-RS configuration valid for an NR cell on the carrier frequency. This list corresponds to the list in Proposal 2.</w:t>
      </w:r>
    </w:p>
    <w:p w:rsidR="00DF0227" w:rsidRDefault="00DF0227" w:rsidP="00DF0227">
      <w:pPr>
        <w:spacing w:before="240"/>
      </w:pPr>
      <w:r>
        <w:t>Secondly, a CSI-RS white list can be defined in the measurement object</w:t>
      </w:r>
      <w:r w:rsidR="00C92155">
        <w:t xml:space="preserve"> </w:t>
      </w:r>
      <w:r w:rsidR="0072668F">
        <w:t>containing only</w:t>
      </w:r>
      <w:r w:rsidR="00C92155">
        <w:t xml:space="preserve"> NR cell IDs</w:t>
      </w:r>
      <w:r>
        <w:t xml:space="preserve">. Additionally, a binary </w:t>
      </w:r>
      <w:r w:rsidR="00737FDC">
        <w:t xml:space="preserve">CSI-RS </w:t>
      </w:r>
      <w:r>
        <w:t xml:space="preserve">white list switch could be defined, as in LTE. When the </w:t>
      </w:r>
      <w:r w:rsidR="00737FDC">
        <w:t xml:space="preserve">CSI-RS </w:t>
      </w:r>
      <w:r>
        <w:t>white list switch is ON, then the UE performs CSI-RS based RRM measurement and reporting only on the cells defined in the white list, if any. The network can inform UEs of which neighbor cells that transmit CSI-RS for L3 mobility by just updating the white list. This is more efficient than updating a cell list which contains more CSI-RS configuration parameters.</w:t>
      </w:r>
    </w:p>
    <w:p w:rsidR="00DF0227" w:rsidRDefault="00DF0227" w:rsidP="00DF0227">
      <w:pPr>
        <w:spacing w:before="240"/>
      </w:pPr>
      <w:r>
        <w:t xml:space="preserve">Thirdly, a common CSI-RS configuration can be defined in the measurement object. </w:t>
      </w:r>
      <w:r w:rsidR="00976C64">
        <w:t>As in LTE, some parameters in the common configuration can apply to all cells on the carrier frequency, even if they are in the CSI-RS cell list. Furthermore, the common CSI-RS configuration can also define the</w:t>
      </w:r>
      <w:r w:rsidR="0054647B">
        <w:t xml:space="preserve"> (frequency-specific)</w:t>
      </w:r>
      <w:r w:rsidR="00976C64">
        <w:t xml:space="preserve"> default CSI-RS configuration to be used for cells that are not in the CSI-RS cell list. This means that the default CSI-RS configuration should cover the same parameters as the CSI-RS configurations in the CSI-RS cell list, with two exceptions:</w:t>
      </w:r>
    </w:p>
    <w:p w:rsidR="00976C64" w:rsidRDefault="00976C64" w:rsidP="00976C64">
      <w:pPr>
        <w:pStyle w:val="ListParagraph"/>
        <w:numPr>
          <w:ilvl w:val="0"/>
          <w:numId w:val="21"/>
        </w:numPr>
        <w:ind w:firstLineChars="0"/>
      </w:pPr>
      <w:r>
        <w:t>The CSI-RS configuration in the CSI-RS cell list contains NR cell ID. This is obviously not contained in the default CSI-RS configuration, since it is applied to cell with various cell IDs.</w:t>
      </w:r>
    </w:p>
    <w:p w:rsidR="00976C64" w:rsidRDefault="00976C64" w:rsidP="00976C64">
      <w:pPr>
        <w:pStyle w:val="ListParagraph"/>
        <w:numPr>
          <w:ilvl w:val="0"/>
          <w:numId w:val="21"/>
        </w:numPr>
        <w:ind w:firstLineChars="0"/>
      </w:pPr>
      <w:r>
        <w:t>Some parameters that are explicitly configured in the CSI-RS configuration in the CSI</w:t>
      </w:r>
      <w:r w:rsidR="00517B30">
        <w:t>-RS</w:t>
      </w:r>
      <w:r>
        <w:t xml:space="preserve"> cell list</w:t>
      </w:r>
      <w:r w:rsidR="00517B30">
        <w:t xml:space="preserve"> are not explicitly configured in the default CSI-RS configuration. Instead, the property is, at least partly, derived from the NR cell ID of the detected cell, to which the default CSI-RS configuration is applied.</w:t>
      </w:r>
    </w:p>
    <w:p w:rsidR="00517B30" w:rsidRDefault="00517B30" w:rsidP="00517B30">
      <w:pPr>
        <w:spacing w:before="240"/>
      </w:pPr>
      <w:r>
        <w:t>Just as in LTE (described above), different CSI-RS based RRM measurement and reporting modes will be possible:</w:t>
      </w:r>
    </w:p>
    <w:p w:rsidR="00517B30" w:rsidRDefault="00517B30" w:rsidP="00517B30">
      <w:pPr>
        <w:pStyle w:val="ListParagraph"/>
        <w:numPr>
          <w:ilvl w:val="0"/>
          <w:numId w:val="20"/>
        </w:numPr>
        <w:ind w:firstLineChars="0"/>
      </w:pPr>
      <w:r>
        <w:t xml:space="preserve">Mode 1 (CSI-RS cell list empty and CSI-RS white list switch OFF): UE performs </w:t>
      </w:r>
      <w:r w:rsidR="004058BE">
        <w:t xml:space="preserve">CSI-RS based RRM </w:t>
      </w:r>
      <w:r>
        <w:t xml:space="preserve">measurement and reporting on any detected cell, based on </w:t>
      </w:r>
    </w:p>
    <w:p w:rsidR="00517B30" w:rsidRDefault="00517B30" w:rsidP="00517B30">
      <w:pPr>
        <w:pStyle w:val="ListParagraph"/>
        <w:numPr>
          <w:ilvl w:val="1"/>
          <w:numId w:val="20"/>
        </w:numPr>
        <w:ind w:firstLineChars="0"/>
      </w:pPr>
      <w:r>
        <w:t>the frequency-specific</w:t>
      </w:r>
      <w:r w:rsidR="004058BE">
        <w:t xml:space="preserve"> </w:t>
      </w:r>
      <w:r>
        <w:t>configuration</w:t>
      </w:r>
      <w:r w:rsidR="004058BE">
        <w:t xml:space="preserve"> </w:t>
      </w:r>
      <w:r>
        <w:t xml:space="preserve">and </w:t>
      </w:r>
    </w:p>
    <w:p w:rsidR="00517B30" w:rsidRDefault="00517B30" w:rsidP="00517B30">
      <w:pPr>
        <w:pStyle w:val="ListParagraph"/>
        <w:numPr>
          <w:ilvl w:val="1"/>
          <w:numId w:val="20"/>
        </w:numPr>
        <w:ind w:firstLineChars="0"/>
      </w:pPr>
      <w:proofErr w:type="gramStart"/>
      <w:r>
        <w:t>the</w:t>
      </w:r>
      <w:proofErr w:type="gramEnd"/>
      <w:r>
        <w:t xml:space="preserve"> default </w:t>
      </w:r>
      <w:r w:rsidR="00FF08AC">
        <w:t xml:space="preserve">CSI-RS </w:t>
      </w:r>
      <w:r>
        <w:t>configuration</w:t>
      </w:r>
      <w:r w:rsidR="004058BE">
        <w:t xml:space="preserve"> (including properties that are derived from the cell ID of the detected cell)</w:t>
      </w:r>
      <w:r>
        <w:t>.</w:t>
      </w:r>
    </w:p>
    <w:p w:rsidR="00517B30" w:rsidRDefault="00517B30" w:rsidP="00517B30">
      <w:pPr>
        <w:pStyle w:val="ListParagraph"/>
        <w:numPr>
          <w:ilvl w:val="0"/>
          <w:numId w:val="20"/>
        </w:numPr>
        <w:ind w:firstLineChars="0"/>
      </w:pPr>
      <w:r>
        <w:t>Mode 2 (</w:t>
      </w:r>
      <w:r w:rsidR="004058BE">
        <w:t xml:space="preserve">CSI-RS </w:t>
      </w:r>
      <w:r>
        <w:t xml:space="preserve">cell list not empty and </w:t>
      </w:r>
      <w:r w:rsidR="004058BE">
        <w:t xml:space="preserve">CSI-RS </w:t>
      </w:r>
      <w:r>
        <w:t xml:space="preserve">white list switch OFF): </w:t>
      </w:r>
      <w:r w:rsidR="004058BE">
        <w:t>UE performs CSI-RS based RRM measurement and reporting on any detected cell, based on</w:t>
      </w:r>
      <w:r>
        <w:t xml:space="preserve"> </w:t>
      </w:r>
    </w:p>
    <w:p w:rsidR="00517B30" w:rsidRDefault="00517B30" w:rsidP="00517B30">
      <w:pPr>
        <w:pStyle w:val="ListParagraph"/>
        <w:numPr>
          <w:ilvl w:val="1"/>
          <w:numId w:val="20"/>
        </w:numPr>
        <w:ind w:firstLineChars="0"/>
      </w:pPr>
      <w:r>
        <w:t>the frequency-specific configuration,</w:t>
      </w:r>
    </w:p>
    <w:p w:rsidR="00517B30" w:rsidRDefault="00517B30" w:rsidP="00517B30">
      <w:pPr>
        <w:pStyle w:val="ListParagraph"/>
        <w:numPr>
          <w:ilvl w:val="1"/>
          <w:numId w:val="20"/>
        </w:numPr>
        <w:ind w:firstLineChars="0"/>
      </w:pPr>
      <w:r>
        <w:t xml:space="preserve">the </w:t>
      </w:r>
      <w:r w:rsidR="00FF08AC">
        <w:t xml:space="preserve">CSI-RS </w:t>
      </w:r>
      <w:r>
        <w:t>configuration in the</w:t>
      </w:r>
      <w:r w:rsidR="00FF08AC">
        <w:t xml:space="preserve"> CSI-RS</w:t>
      </w:r>
      <w:r>
        <w:t xml:space="preserve"> cell list for cells in the </w:t>
      </w:r>
      <w:r w:rsidR="00FF08AC">
        <w:t xml:space="preserve">CSI-RS </w:t>
      </w:r>
      <w:r>
        <w:t xml:space="preserve">cell list and </w:t>
      </w:r>
    </w:p>
    <w:p w:rsidR="00517B30" w:rsidRDefault="00FF08AC" w:rsidP="00517B30">
      <w:pPr>
        <w:pStyle w:val="ListParagraph"/>
        <w:numPr>
          <w:ilvl w:val="1"/>
          <w:numId w:val="20"/>
        </w:numPr>
        <w:ind w:firstLineChars="0"/>
      </w:pPr>
      <w:proofErr w:type="gramStart"/>
      <w:r>
        <w:t>the</w:t>
      </w:r>
      <w:proofErr w:type="gramEnd"/>
      <w:r>
        <w:t xml:space="preserve"> default CSI-RS configuration (including properties that are derived from the cell ID of the detected cell).</w:t>
      </w:r>
    </w:p>
    <w:p w:rsidR="00517B30" w:rsidRDefault="00517B30" w:rsidP="00517B30">
      <w:pPr>
        <w:pStyle w:val="ListParagraph"/>
        <w:numPr>
          <w:ilvl w:val="0"/>
          <w:numId w:val="20"/>
        </w:numPr>
        <w:ind w:firstLineChars="0"/>
      </w:pPr>
      <w:r>
        <w:t>Mode 3 (</w:t>
      </w:r>
      <w:r w:rsidR="00FF08AC">
        <w:t xml:space="preserve">CSI-RS </w:t>
      </w:r>
      <w:r>
        <w:t xml:space="preserve">cell list empty and </w:t>
      </w:r>
      <w:r w:rsidR="00112724">
        <w:t xml:space="preserve">CSI-RS </w:t>
      </w:r>
      <w:r>
        <w:t>white list switch ON):</w:t>
      </w:r>
      <w:r w:rsidRPr="00DD37F0">
        <w:t xml:space="preserve"> </w:t>
      </w:r>
      <w:r>
        <w:t xml:space="preserve">UE performs </w:t>
      </w:r>
      <w:r w:rsidR="00FF08AC">
        <w:t xml:space="preserve">CSI-RS based RRM </w:t>
      </w:r>
      <w:r>
        <w:t xml:space="preserve">measurement and reporting only on detected cells in the </w:t>
      </w:r>
      <w:r w:rsidR="00FF08AC">
        <w:t xml:space="preserve">CSI-RS </w:t>
      </w:r>
      <w:r>
        <w:t xml:space="preserve">white list, based on </w:t>
      </w:r>
    </w:p>
    <w:p w:rsidR="00517B30" w:rsidRDefault="00517B30" w:rsidP="00517B30">
      <w:pPr>
        <w:pStyle w:val="ListParagraph"/>
        <w:numPr>
          <w:ilvl w:val="1"/>
          <w:numId w:val="20"/>
        </w:numPr>
        <w:ind w:firstLineChars="0"/>
      </w:pPr>
      <w:r>
        <w:t>the frequency-specific configuration and</w:t>
      </w:r>
    </w:p>
    <w:p w:rsidR="00517B30" w:rsidRDefault="00FF08AC" w:rsidP="00517B30">
      <w:pPr>
        <w:pStyle w:val="ListParagraph"/>
        <w:numPr>
          <w:ilvl w:val="1"/>
          <w:numId w:val="20"/>
        </w:numPr>
        <w:ind w:firstLineChars="0"/>
      </w:pPr>
      <w:proofErr w:type="gramStart"/>
      <w:r>
        <w:lastRenderedPageBreak/>
        <w:t>the</w:t>
      </w:r>
      <w:proofErr w:type="gramEnd"/>
      <w:r>
        <w:t xml:space="preserve"> default CSI-RS configuration (including properties that are derived from the cell ID of the detected cell)</w:t>
      </w:r>
      <w:r w:rsidR="00517B30">
        <w:t>.</w:t>
      </w:r>
    </w:p>
    <w:p w:rsidR="00517B30" w:rsidRDefault="00517B30" w:rsidP="00517B30">
      <w:pPr>
        <w:pStyle w:val="ListParagraph"/>
        <w:numPr>
          <w:ilvl w:val="0"/>
          <w:numId w:val="20"/>
        </w:numPr>
        <w:ind w:firstLineChars="0"/>
      </w:pPr>
      <w:r>
        <w:t>Mode 4 (</w:t>
      </w:r>
      <w:r w:rsidR="00FF08AC">
        <w:t xml:space="preserve">CSI-RS </w:t>
      </w:r>
      <w:r>
        <w:t xml:space="preserve">cell list not empty and </w:t>
      </w:r>
      <w:r w:rsidR="00112724">
        <w:t xml:space="preserve">CSI-RS </w:t>
      </w:r>
      <w:r>
        <w:t>white list switch ON):</w:t>
      </w:r>
      <w:r w:rsidRPr="00DD37F0">
        <w:t xml:space="preserve"> </w:t>
      </w:r>
      <w:r w:rsidR="00112724">
        <w:t>UE performs CSI-RS based RRM measurement and reporting only on detected cells in the CSI-RS white list, based on</w:t>
      </w:r>
    </w:p>
    <w:p w:rsidR="00517B30" w:rsidRDefault="00517B30" w:rsidP="00517B30">
      <w:pPr>
        <w:pStyle w:val="ListParagraph"/>
        <w:numPr>
          <w:ilvl w:val="1"/>
          <w:numId w:val="20"/>
        </w:numPr>
        <w:ind w:firstLineChars="0"/>
      </w:pPr>
      <w:r>
        <w:t>the frequency-specific configuration,</w:t>
      </w:r>
    </w:p>
    <w:p w:rsidR="00517B30" w:rsidRDefault="00517B30" w:rsidP="00517B30">
      <w:pPr>
        <w:pStyle w:val="ListParagraph"/>
        <w:numPr>
          <w:ilvl w:val="1"/>
          <w:numId w:val="20"/>
        </w:numPr>
        <w:ind w:firstLineChars="0"/>
      </w:pPr>
      <w:r>
        <w:t xml:space="preserve">the </w:t>
      </w:r>
      <w:r w:rsidR="00112724">
        <w:t xml:space="preserve">CSI-RS </w:t>
      </w:r>
      <w:r>
        <w:t xml:space="preserve">configuration in the </w:t>
      </w:r>
      <w:r w:rsidR="00112724">
        <w:t xml:space="preserve">CSI-RS </w:t>
      </w:r>
      <w:r>
        <w:t xml:space="preserve">cell list for detected cells in both the </w:t>
      </w:r>
      <w:r w:rsidR="00112724">
        <w:t xml:space="preserve">CSI-RS </w:t>
      </w:r>
      <w:r>
        <w:t xml:space="preserve">white list and the </w:t>
      </w:r>
      <w:r w:rsidR="00112724">
        <w:t xml:space="preserve">CSI-RS </w:t>
      </w:r>
      <w:r>
        <w:t xml:space="preserve">cell list and </w:t>
      </w:r>
    </w:p>
    <w:p w:rsidR="00517B30" w:rsidRDefault="00517B30" w:rsidP="00517B30">
      <w:pPr>
        <w:pStyle w:val="ListParagraph"/>
        <w:numPr>
          <w:ilvl w:val="1"/>
          <w:numId w:val="20"/>
        </w:numPr>
        <w:ind w:firstLineChars="0"/>
      </w:pPr>
      <w:proofErr w:type="gramStart"/>
      <w:r>
        <w:t>the</w:t>
      </w:r>
      <w:proofErr w:type="gramEnd"/>
      <w:r>
        <w:t xml:space="preserve"> default </w:t>
      </w:r>
      <w:r w:rsidR="00112724">
        <w:t xml:space="preserve">CSI-RS </w:t>
      </w:r>
      <w:r>
        <w:t xml:space="preserve">configuration </w:t>
      </w:r>
      <w:r w:rsidR="00112724">
        <w:t xml:space="preserve">(including properties that are derived from the cell ID of the detected cell) </w:t>
      </w:r>
      <w:r>
        <w:t xml:space="preserve">for detected cells only in the </w:t>
      </w:r>
      <w:r w:rsidR="00112724">
        <w:t xml:space="preserve">CSI-RS </w:t>
      </w:r>
      <w:r>
        <w:t>white list.</w:t>
      </w:r>
    </w:p>
    <w:p w:rsidR="00E53F71" w:rsidRDefault="00E53F71" w:rsidP="00517B30">
      <w:r>
        <w:t xml:space="preserve">Note that </w:t>
      </w:r>
      <w:r w:rsidR="0049723E">
        <w:t>if all cells in the C</w:t>
      </w:r>
      <w:r w:rsidR="00A668F5">
        <w:t>SI-RS white list are configured</w:t>
      </w:r>
      <w:r w:rsidR="0049723E">
        <w:t xml:space="preserve"> in the CSI-RS cell list in</w:t>
      </w:r>
      <w:r>
        <w:t xml:space="preserve"> Mode </w:t>
      </w:r>
      <w:r w:rsidR="0049723E">
        <w:t>4, then the default CSI-RS configuration is not used at all.</w:t>
      </w:r>
    </w:p>
    <w:p w:rsidR="00517B30" w:rsidRDefault="00461E89" w:rsidP="0049723E">
      <w:pPr>
        <w:spacing w:before="240"/>
      </w:pPr>
      <w:r>
        <w:t>To summarize, the following is proposed.</w:t>
      </w:r>
    </w:p>
    <w:p w:rsidR="005C123C" w:rsidRDefault="005C123C" w:rsidP="005C123C">
      <w:pPr>
        <w:spacing w:before="240"/>
        <w:rPr>
          <w:b/>
          <w:i/>
        </w:rPr>
      </w:pPr>
      <w:r w:rsidRPr="00910DF5">
        <w:rPr>
          <w:b/>
          <w:i/>
        </w:rPr>
        <w:t>Proposal</w:t>
      </w:r>
      <w:r>
        <w:rPr>
          <w:rFonts w:hint="eastAsia"/>
          <w:b/>
          <w:i/>
        </w:rPr>
        <w:t xml:space="preserve"> </w:t>
      </w:r>
      <w:r>
        <w:rPr>
          <w:b/>
          <w:i/>
        </w:rPr>
        <w:t xml:space="preserve">3: A measurement object (corresponding to a carrier frequency) can optionally contain </w:t>
      </w:r>
    </w:p>
    <w:p w:rsidR="005C123C" w:rsidRDefault="005C123C" w:rsidP="005C123C">
      <w:pPr>
        <w:pStyle w:val="ListParagraph"/>
        <w:numPr>
          <w:ilvl w:val="0"/>
          <w:numId w:val="22"/>
        </w:numPr>
        <w:ind w:firstLineChars="0"/>
        <w:rPr>
          <w:b/>
          <w:i/>
          <w:lang w:val="en-GB"/>
        </w:rPr>
      </w:pPr>
      <w:r w:rsidRPr="005C123C">
        <w:rPr>
          <w:b/>
          <w:i/>
        </w:rPr>
        <w:t>a</w:t>
      </w:r>
      <w:r w:rsidRPr="005C123C">
        <w:rPr>
          <w:b/>
          <w:i/>
          <w:lang w:val="en-GB"/>
        </w:rPr>
        <w:t xml:space="preserve"> common CSI-RS configuration </w:t>
      </w:r>
      <w:r>
        <w:rPr>
          <w:b/>
          <w:i/>
          <w:lang w:val="en-GB"/>
        </w:rPr>
        <w:t>applicable to all cells on the carrier frequency,</w:t>
      </w:r>
    </w:p>
    <w:p w:rsidR="005C123C" w:rsidRDefault="005C123C" w:rsidP="005C123C">
      <w:pPr>
        <w:pStyle w:val="ListParagraph"/>
        <w:numPr>
          <w:ilvl w:val="0"/>
          <w:numId w:val="22"/>
        </w:numPr>
        <w:ind w:firstLineChars="0"/>
        <w:rPr>
          <w:b/>
          <w:i/>
          <w:lang w:val="en-GB"/>
        </w:rPr>
      </w:pPr>
      <w:r>
        <w:rPr>
          <w:b/>
          <w:i/>
          <w:lang w:val="en-GB"/>
        </w:rPr>
        <w:t>a CSI-RS cell list, containing CSI-RS configurations,</w:t>
      </w:r>
    </w:p>
    <w:p w:rsidR="005C123C" w:rsidRDefault="005C123C" w:rsidP="005C123C">
      <w:pPr>
        <w:pStyle w:val="ListParagraph"/>
        <w:numPr>
          <w:ilvl w:val="0"/>
          <w:numId w:val="22"/>
        </w:numPr>
        <w:ind w:firstLineChars="0"/>
        <w:rPr>
          <w:b/>
          <w:i/>
          <w:lang w:val="en-GB"/>
        </w:rPr>
      </w:pPr>
      <w:r>
        <w:rPr>
          <w:b/>
          <w:i/>
          <w:lang w:val="en-GB"/>
        </w:rPr>
        <w:t>a default CSI-RS configuration, including properties derived from the cell ID, and</w:t>
      </w:r>
    </w:p>
    <w:p w:rsidR="005C123C" w:rsidRPr="005C123C" w:rsidRDefault="005C123C" w:rsidP="005C123C">
      <w:pPr>
        <w:pStyle w:val="ListParagraph"/>
        <w:numPr>
          <w:ilvl w:val="0"/>
          <w:numId w:val="22"/>
        </w:numPr>
        <w:ind w:firstLineChars="0"/>
        <w:rPr>
          <w:b/>
          <w:i/>
          <w:lang w:val="en-GB"/>
        </w:rPr>
      </w:pPr>
      <w:proofErr w:type="gramStart"/>
      <w:r>
        <w:rPr>
          <w:b/>
          <w:i/>
          <w:lang w:val="en-GB"/>
        </w:rPr>
        <w:t>a</w:t>
      </w:r>
      <w:proofErr w:type="gramEnd"/>
      <w:r>
        <w:rPr>
          <w:b/>
          <w:i/>
          <w:lang w:val="en-GB"/>
        </w:rPr>
        <w:t xml:space="preserve"> CSI-RS white list, containing NR cell IDs.</w:t>
      </w:r>
    </w:p>
    <w:p w:rsidR="00F640BC" w:rsidRDefault="00F640BC" w:rsidP="00F640BC">
      <w:pPr>
        <w:spacing w:before="240"/>
        <w:rPr>
          <w:lang w:val="en-GB"/>
        </w:rPr>
      </w:pPr>
      <w:r w:rsidRPr="00F640BC">
        <w:rPr>
          <w:lang w:val="en-GB"/>
        </w:rPr>
        <w:t>To use Mode 3 and 4, the serving cell needs to configure and maintain CSI-RS cell lists and CSI-RS white lists of neighbour cells on different configured carrier frequencies. This is often difficult to achieve in practice when inter-gNB coordination is limited. In LTE, for example, networks often rely on autonomous UE detection of cells rather than maintaining white lists. Other examples are early deployments and measurements on unlicensed bands.</w:t>
      </w:r>
      <w:r>
        <w:rPr>
          <w:lang w:val="en-GB"/>
        </w:rPr>
        <w:t xml:space="preserve"> Hence, it </w:t>
      </w:r>
      <w:r w:rsidR="00910719">
        <w:rPr>
          <w:lang w:val="en-GB"/>
        </w:rPr>
        <w:t>is</w:t>
      </w:r>
      <w:r>
        <w:rPr>
          <w:lang w:val="en-GB"/>
        </w:rPr>
        <w:t xml:space="preserve"> beneficial to support Mode 1, also for CSI-RS based RRM measurement.</w:t>
      </w:r>
    </w:p>
    <w:p w:rsidR="00F640BC" w:rsidRDefault="00F640BC" w:rsidP="00F640BC">
      <w:pPr>
        <w:spacing w:before="240"/>
        <w:rPr>
          <w:b/>
          <w:i/>
        </w:rPr>
      </w:pPr>
      <w:r w:rsidRPr="00910DF5">
        <w:rPr>
          <w:b/>
          <w:i/>
        </w:rPr>
        <w:t>Proposal</w:t>
      </w:r>
      <w:r>
        <w:rPr>
          <w:rFonts w:hint="eastAsia"/>
          <w:b/>
          <w:i/>
        </w:rPr>
        <w:t xml:space="preserve"> </w:t>
      </w:r>
      <w:r>
        <w:rPr>
          <w:b/>
          <w:i/>
        </w:rPr>
        <w:t>4: Support a mode of CSI-RS based RRM measurement on a carrier frequency, where the CSI-RS configuration is based on a frequency-specific configuration and a default CSI-RS configuration, including properties derived from the cell ID.</w:t>
      </w:r>
    </w:p>
    <w:p w:rsidR="00666637" w:rsidRDefault="00666637" w:rsidP="0049723E">
      <w:pPr>
        <w:spacing w:before="240"/>
      </w:pPr>
      <w:r>
        <w:t>It is important to note that CSI-RS for L3 mobility is not an always-on signal. Even though a UE can obtain the CSI-RS configuration of a cell based on a frequency-specific configuration, a default CSI-RS configuration and properties derived from the cell ID in Mode 1, the cell may or may not actually transmit the CSI-RS. If the cell doesn’t transmit CSI-RS for L3 mobility, then the UE will obviously not report any CSI-RS based measurement results, given reasonably configured triggering conditions.</w:t>
      </w:r>
    </w:p>
    <w:p w:rsidR="00517B30" w:rsidRDefault="0049723E" w:rsidP="0049723E">
      <w:pPr>
        <w:spacing w:before="240"/>
      </w:pPr>
      <w:r>
        <w:t>Below, the CSI-RS cell list, CSI-RS white list and common CSI-RS configuration is discussed in some more detail.</w:t>
      </w:r>
    </w:p>
    <w:p w:rsidR="00F640BC" w:rsidRDefault="00F640BC" w:rsidP="00F640BC">
      <w:pPr>
        <w:pStyle w:val="Heading2"/>
        <w:numPr>
          <w:ilvl w:val="0"/>
          <w:numId w:val="12"/>
        </w:numPr>
      </w:pPr>
      <w:r>
        <w:lastRenderedPageBreak/>
        <w:t>CSI-RS Cell List</w:t>
      </w:r>
    </w:p>
    <w:p w:rsidR="00737FDC" w:rsidRDefault="00737FDC" w:rsidP="00517B30">
      <w:r>
        <w:t>A measurement object can optionally include a CSI-RS cell list.</w:t>
      </w:r>
    </w:p>
    <w:p w:rsidR="00BC5D06" w:rsidRDefault="00F640BC" w:rsidP="00517B30">
      <w:r>
        <w:t>An entry in the CSI-RS cell list configures</w:t>
      </w:r>
      <w:r w:rsidR="00F96EA5">
        <w:t xml:space="preserve"> one or more</w:t>
      </w:r>
      <w:r>
        <w:t xml:space="preserve"> CSI-RS resources that use the cell (with </w:t>
      </w:r>
      <w:r w:rsidRPr="00737FDC">
        <w:rPr>
          <w:i/>
        </w:rPr>
        <w:t>NR cell ID</w:t>
      </w:r>
      <w:r>
        <w:t xml:space="preserve">) as time </w:t>
      </w:r>
      <w:r w:rsidR="00BC5D06">
        <w:t>synchronization reference.</w:t>
      </w:r>
      <w:r w:rsidR="00737FDC">
        <w:t xml:space="preserve"> Those are the resources used to derive a cell quality for the cell (with </w:t>
      </w:r>
      <w:r w:rsidR="00737FDC" w:rsidRPr="00737FDC">
        <w:rPr>
          <w:i/>
        </w:rPr>
        <w:t>NR cell ID</w:t>
      </w:r>
      <w:r w:rsidR="00737FDC">
        <w:t>).</w:t>
      </w:r>
      <w:r w:rsidR="00BC5D06">
        <w:t xml:space="preserve"> The following p</w:t>
      </w:r>
      <w:r w:rsidR="00AD7B4E">
        <w:t>roperties/p</w:t>
      </w:r>
      <w:r w:rsidR="00BC5D06">
        <w:t>arameters could be explicitly configured for a cell, using Method 1</w:t>
      </w:r>
      <w:r w:rsidR="00843D55">
        <w:t xml:space="preserve"> (one resource)</w:t>
      </w:r>
      <w:r w:rsidR="00BC5D06">
        <w:t xml:space="preserve"> or Method 4 </w:t>
      </w:r>
      <w:r w:rsidR="00843D55">
        <w:t xml:space="preserve">(group of resources) </w:t>
      </w:r>
      <w:r w:rsidR="00BC5D06">
        <w:t>in the pasted agreement above.</w:t>
      </w:r>
    </w:p>
    <w:p w:rsidR="00BC5D06" w:rsidRPr="00417FAF" w:rsidRDefault="00BC5D06" w:rsidP="00BC5D06">
      <w:pPr>
        <w:numPr>
          <w:ilvl w:val="0"/>
          <w:numId w:val="14"/>
        </w:numPr>
        <w:adjustRightInd/>
        <w:spacing w:line="240" w:lineRule="auto"/>
        <w:rPr>
          <w:rFonts w:eastAsia="MS Mincho"/>
          <w:lang w:eastAsia="ja-JP"/>
        </w:rPr>
      </w:pPr>
      <w:r w:rsidRPr="00417FAF">
        <w:rPr>
          <w:rFonts w:eastAsia="MS Mincho"/>
          <w:i/>
          <w:iCs/>
          <w:lang w:eastAsia="ja-JP"/>
        </w:rPr>
        <w:t>NR Cell ID</w:t>
      </w:r>
    </w:p>
    <w:p w:rsidR="00BC5D06" w:rsidRPr="00417FAF" w:rsidRDefault="00BC5D06" w:rsidP="00BC5D06">
      <w:pPr>
        <w:numPr>
          <w:ilvl w:val="0"/>
          <w:numId w:val="14"/>
        </w:numPr>
        <w:adjustRightInd/>
        <w:spacing w:line="240" w:lineRule="auto"/>
        <w:rPr>
          <w:rFonts w:eastAsia="MS Mincho"/>
          <w:lang w:eastAsia="ja-JP"/>
        </w:rPr>
      </w:pPr>
      <w:r w:rsidRPr="00417FAF">
        <w:rPr>
          <w:rFonts w:eastAsia="MS Mincho"/>
          <w:i/>
          <w:iCs/>
          <w:lang w:eastAsia="ja-JP"/>
        </w:rPr>
        <w:t>timing configuration, including time offset and periodicity</w:t>
      </w:r>
    </w:p>
    <w:p w:rsidR="00BC5D06" w:rsidRPr="00417FAF" w:rsidRDefault="00BC5D06" w:rsidP="00BC5D06">
      <w:pPr>
        <w:numPr>
          <w:ilvl w:val="0"/>
          <w:numId w:val="14"/>
        </w:numPr>
        <w:adjustRightInd/>
        <w:spacing w:line="240" w:lineRule="auto"/>
        <w:rPr>
          <w:rFonts w:eastAsia="MS Mincho"/>
          <w:lang w:eastAsia="ja-JP"/>
        </w:rPr>
      </w:pPr>
      <w:r w:rsidRPr="00417FAF">
        <w:rPr>
          <w:rFonts w:eastAsia="MS Mincho"/>
          <w:i/>
          <w:iCs/>
          <w:lang w:eastAsia="ja-JP"/>
        </w:rPr>
        <w:t>number of antenna ports</w:t>
      </w:r>
    </w:p>
    <w:p w:rsidR="00BC5D06" w:rsidRPr="00417FAF" w:rsidRDefault="00BC5D06" w:rsidP="00BC5D06">
      <w:pPr>
        <w:numPr>
          <w:ilvl w:val="0"/>
          <w:numId w:val="14"/>
        </w:numPr>
        <w:adjustRightInd/>
        <w:spacing w:line="240" w:lineRule="auto"/>
        <w:rPr>
          <w:rFonts w:eastAsia="MS Mincho"/>
          <w:lang w:eastAsia="ja-JP"/>
        </w:rPr>
      </w:pPr>
      <w:r w:rsidRPr="00417FAF">
        <w:rPr>
          <w:rFonts w:eastAsia="MS Mincho"/>
          <w:i/>
          <w:iCs/>
          <w:lang w:eastAsia="ja-JP"/>
        </w:rPr>
        <w:t>configurable time/frequency resource to indicate RE mapping</w:t>
      </w:r>
    </w:p>
    <w:p w:rsidR="00BC5D06" w:rsidRPr="00417FAF" w:rsidRDefault="00BC5D06" w:rsidP="00BC5D06">
      <w:pPr>
        <w:numPr>
          <w:ilvl w:val="0"/>
          <w:numId w:val="14"/>
        </w:numPr>
        <w:adjustRightInd/>
        <w:spacing w:line="240" w:lineRule="auto"/>
        <w:rPr>
          <w:rFonts w:eastAsia="MS Mincho"/>
          <w:lang w:eastAsia="ja-JP"/>
        </w:rPr>
      </w:pPr>
      <w:r w:rsidRPr="00417FAF">
        <w:rPr>
          <w:rFonts w:eastAsia="MS Mincho"/>
          <w:i/>
          <w:iCs/>
          <w:lang w:eastAsia="ja-JP"/>
        </w:rPr>
        <w:t xml:space="preserve">configurable transmission/measurement bandwidth </w:t>
      </w:r>
    </w:p>
    <w:p w:rsidR="00BC5D06" w:rsidRPr="00417FAF" w:rsidRDefault="00BC5D06" w:rsidP="00BC5D06">
      <w:pPr>
        <w:numPr>
          <w:ilvl w:val="1"/>
          <w:numId w:val="14"/>
        </w:numPr>
        <w:adjustRightInd/>
        <w:spacing w:line="240" w:lineRule="auto"/>
        <w:rPr>
          <w:rFonts w:eastAsia="MS Mincho"/>
          <w:lang w:eastAsia="ja-JP"/>
        </w:rPr>
      </w:pPr>
      <w:r w:rsidRPr="00417FAF">
        <w:rPr>
          <w:rFonts w:eastAsia="MS Mincho"/>
          <w:i/>
          <w:iCs/>
          <w:lang w:eastAsia="ja-JP"/>
        </w:rPr>
        <w:t>Note: it relates to wideband operation</w:t>
      </w:r>
    </w:p>
    <w:p w:rsidR="00BC5D06" w:rsidRPr="00417FAF" w:rsidRDefault="00BC5D06" w:rsidP="00BC5D06">
      <w:pPr>
        <w:numPr>
          <w:ilvl w:val="0"/>
          <w:numId w:val="14"/>
        </w:numPr>
        <w:adjustRightInd/>
        <w:spacing w:line="240" w:lineRule="auto"/>
        <w:rPr>
          <w:rFonts w:eastAsia="MS Mincho"/>
          <w:lang w:eastAsia="ja-JP"/>
        </w:rPr>
      </w:pPr>
      <w:r w:rsidRPr="00417FAF">
        <w:rPr>
          <w:rFonts w:eastAsia="MS Mincho"/>
          <w:i/>
          <w:iCs/>
          <w:lang w:eastAsia="ja-JP"/>
        </w:rPr>
        <w:t>parameters for sequence generation</w:t>
      </w:r>
    </w:p>
    <w:p w:rsidR="00BC5D06" w:rsidRPr="00417FAF" w:rsidRDefault="00BC5D06" w:rsidP="00BC5D06">
      <w:pPr>
        <w:numPr>
          <w:ilvl w:val="0"/>
          <w:numId w:val="14"/>
        </w:numPr>
        <w:adjustRightInd/>
        <w:spacing w:line="240" w:lineRule="auto"/>
        <w:rPr>
          <w:rFonts w:eastAsia="MS Mincho"/>
          <w:lang w:eastAsia="ja-JP"/>
        </w:rPr>
      </w:pPr>
      <w:r w:rsidRPr="00417FAF">
        <w:rPr>
          <w:rFonts w:eastAsia="MS Mincho"/>
          <w:i/>
          <w:iCs/>
          <w:lang w:eastAsia="ja-JP"/>
        </w:rPr>
        <w:t>numerology</w:t>
      </w:r>
    </w:p>
    <w:p w:rsidR="00BC5D06" w:rsidRPr="00910719" w:rsidRDefault="00737FDC" w:rsidP="00737FDC">
      <w:pPr>
        <w:numPr>
          <w:ilvl w:val="0"/>
          <w:numId w:val="14"/>
        </w:numPr>
        <w:adjustRightInd/>
        <w:spacing w:line="240" w:lineRule="auto"/>
        <w:rPr>
          <w:rFonts w:eastAsia="MS Mincho"/>
          <w:lang w:eastAsia="ja-JP"/>
        </w:rPr>
      </w:pPr>
      <w:r>
        <w:rPr>
          <w:rFonts w:eastAsia="MS Mincho"/>
          <w:i/>
          <w:iCs/>
          <w:lang w:eastAsia="ja-JP"/>
        </w:rPr>
        <w:t xml:space="preserve">FFS: </w:t>
      </w:r>
      <w:r w:rsidR="00BC5D06" w:rsidRPr="00417FAF">
        <w:rPr>
          <w:rFonts w:eastAsia="MS Mincho"/>
          <w:i/>
          <w:iCs/>
          <w:lang w:eastAsia="ja-JP"/>
        </w:rPr>
        <w:t>Spatial QCL assumption e.g. QCL between SS block and CSI-RS</w:t>
      </w:r>
    </w:p>
    <w:p w:rsidR="00910719" w:rsidRPr="00417FAF" w:rsidRDefault="004B7A65" w:rsidP="00737FDC">
      <w:pPr>
        <w:numPr>
          <w:ilvl w:val="0"/>
          <w:numId w:val="14"/>
        </w:numPr>
        <w:adjustRightInd/>
        <w:spacing w:line="240" w:lineRule="auto"/>
        <w:rPr>
          <w:rFonts w:eastAsia="MS Mincho"/>
          <w:lang w:eastAsia="ja-JP"/>
        </w:rPr>
      </w:pPr>
      <w:r>
        <w:rPr>
          <w:rFonts w:eastAsia="MS Mincho"/>
          <w:i/>
          <w:iCs/>
          <w:lang w:eastAsia="ja-JP"/>
        </w:rPr>
        <w:t>FFS: Beam randomization</w:t>
      </w:r>
      <w:r w:rsidR="00910719">
        <w:rPr>
          <w:rFonts w:eastAsia="MS Mincho"/>
          <w:i/>
          <w:iCs/>
          <w:lang w:eastAsia="ja-JP"/>
        </w:rPr>
        <w:t xml:space="preserve"> pattern</w:t>
      </w:r>
    </w:p>
    <w:p w:rsidR="00BC5D06" w:rsidRDefault="00737FDC" w:rsidP="00737FDC">
      <w:pPr>
        <w:spacing w:before="240"/>
      </w:pPr>
      <w:r>
        <w:t>Note that the CSI-RS configuration should be based on the CSI-RS configuration for beam management, so that resource sharing can be supported.</w:t>
      </w:r>
      <w:r w:rsidR="00CF7569">
        <w:t xml:space="preserve"> </w:t>
      </w:r>
      <w:r w:rsidR="004B7A65">
        <w:t>B</w:t>
      </w:r>
      <w:r w:rsidR="007E19D2">
        <w:t>eam randomization</w:t>
      </w:r>
      <w:r w:rsidR="00241B06">
        <w:t>/</w:t>
      </w:r>
      <w:r w:rsidR="004B7A65">
        <w:t>hopping</w:t>
      </w:r>
      <w:r w:rsidR="007E19D2">
        <w:t xml:space="preserve"> </w:t>
      </w:r>
      <w:r w:rsidR="00CF7569">
        <w:t>for</w:t>
      </w:r>
      <w:r w:rsidR="00F54831">
        <w:t xml:space="preserve"> inter-cell interference randomization is discussed for</w:t>
      </w:r>
      <w:r w:rsidR="00CF7569">
        <w:t xml:space="preserve"> CSI-RS for beam management in </w:t>
      </w:r>
      <w:r w:rsidR="004520D9">
        <w:fldChar w:fldCharType="begin"/>
      </w:r>
      <w:r w:rsidR="0057029F">
        <w:instrText xml:space="preserve"> REF _Ref485321800 \n \h </w:instrText>
      </w:r>
      <w:r w:rsidR="004520D9">
        <w:fldChar w:fldCharType="separate"/>
      </w:r>
      <w:r w:rsidR="0057029F">
        <w:t>[4]</w:t>
      </w:r>
      <w:r w:rsidR="004520D9">
        <w:fldChar w:fldCharType="end"/>
      </w:r>
      <w:r w:rsidR="0057029F">
        <w:t xml:space="preserve"> </w:t>
      </w:r>
      <w:r w:rsidR="00CF7569">
        <w:t>and should be considered also for L3 mobility if it’s defined for beam management.</w:t>
      </w:r>
    </w:p>
    <w:p w:rsidR="00A701B3" w:rsidRDefault="00AD7B4E" w:rsidP="00A701B3">
      <w:pPr>
        <w:spacing w:before="240"/>
        <w:rPr>
          <w:b/>
          <w:i/>
        </w:rPr>
      </w:pPr>
      <w:r w:rsidRPr="00910DF5">
        <w:rPr>
          <w:b/>
          <w:i/>
        </w:rPr>
        <w:t>Proposal</w:t>
      </w:r>
      <w:r>
        <w:rPr>
          <w:rFonts w:hint="eastAsia"/>
          <w:b/>
          <w:i/>
        </w:rPr>
        <w:t xml:space="preserve"> </w:t>
      </w:r>
      <w:r>
        <w:rPr>
          <w:b/>
          <w:i/>
        </w:rPr>
        <w:t>5: The CSI-RS properties configured in the CSI-RS cell list are obtained using Method 1 or Method 4.</w:t>
      </w:r>
      <w:r w:rsidR="00A701B3">
        <w:rPr>
          <w:b/>
          <w:i/>
        </w:rPr>
        <w:t xml:space="preserve"> They include</w:t>
      </w:r>
    </w:p>
    <w:p w:rsidR="00A701B3" w:rsidRPr="00A701B3" w:rsidRDefault="00A701B3" w:rsidP="00A701B3">
      <w:pPr>
        <w:rPr>
          <w:b/>
          <w:i/>
        </w:rPr>
      </w:pPr>
      <w:r w:rsidRPr="00A701B3">
        <w:t xml:space="preserve"> </w:t>
      </w:r>
      <w:r w:rsidRPr="00A701B3">
        <w:rPr>
          <w:b/>
          <w:i/>
        </w:rPr>
        <w:t>•</w:t>
      </w:r>
      <w:r w:rsidRPr="00A701B3">
        <w:rPr>
          <w:b/>
          <w:i/>
        </w:rPr>
        <w:tab/>
        <w:t>NR Cell ID</w:t>
      </w:r>
    </w:p>
    <w:p w:rsidR="00A701B3" w:rsidRPr="00A701B3" w:rsidRDefault="00A701B3" w:rsidP="00A701B3">
      <w:pPr>
        <w:rPr>
          <w:b/>
          <w:i/>
        </w:rPr>
      </w:pPr>
      <w:r w:rsidRPr="00A701B3">
        <w:rPr>
          <w:b/>
          <w:i/>
        </w:rPr>
        <w:t>•</w:t>
      </w:r>
      <w:r w:rsidRPr="00A701B3">
        <w:rPr>
          <w:b/>
          <w:i/>
        </w:rPr>
        <w:tab/>
      </w:r>
      <w:proofErr w:type="gramStart"/>
      <w:r w:rsidRPr="00A701B3">
        <w:rPr>
          <w:b/>
          <w:i/>
        </w:rPr>
        <w:t>timing</w:t>
      </w:r>
      <w:proofErr w:type="gramEnd"/>
      <w:r w:rsidRPr="00A701B3">
        <w:rPr>
          <w:b/>
          <w:i/>
        </w:rPr>
        <w:t xml:space="preserve"> configuration, including time offset and periodicity</w:t>
      </w:r>
    </w:p>
    <w:p w:rsidR="00A701B3" w:rsidRPr="00A701B3" w:rsidRDefault="00A701B3" w:rsidP="00A701B3">
      <w:pPr>
        <w:rPr>
          <w:b/>
          <w:i/>
        </w:rPr>
      </w:pPr>
      <w:r w:rsidRPr="00A701B3">
        <w:rPr>
          <w:b/>
          <w:i/>
        </w:rPr>
        <w:t>•</w:t>
      </w:r>
      <w:r w:rsidRPr="00A701B3">
        <w:rPr>
          <w:b/>
          <w:i/>
        </w:rPr>
        <w:tab/>
      </w:r>
      <w:proofErr w:type="gramStart"/>
      <w:r w:rsidRPr="00A701B3">
        <w:rPr>
          <w:b/>
          <w:i/>
        </w:rPr>
        <w:t>number</w:t>
      </w:r>
      <w:proofErr w:type="gramEnd"/>
      <w:r w:rsidRPr="00A701B3">
        <w:rPr>
          <w:b/>
          <w:i/>
        </w:rPr>
        <w:t xml:space="preserve"> of antenna ports</w:t>
      </w:r>
    </w:p>
    <w:p w:rsidR="00A701B3" w:rsidRPr="00A701B3" w:rsidRDefault="00A701B3" w:rsidP="00A701B3">
      <w:pPr>
        <w:rPr>
          <w:b/>
          <w:i/>
        </w:rPr>
      </w:pPr>
      <w:r w:rsidRPr="00A701B3">
        <w:rPr>
          <w:b/>
          <w:i/>
        </w:rPr>
        <w:t>•</w:t>
      </w:r>
      <w:r w:rsidRPr="00A701B3">
        <w:rPr>
          <w:b/>
          <w:i/>
        </w:rPr>
        <w:tab/>
      </w:r>
      <w:proofErr w:type="gramStart"/>
      <w:r w:rsidRPr="00A701B3">
        <w:rPr>
          <w:b/>
          <w:i/>
        </w:rPr>
        <w:t>configurable</w:t>
      </w:r>
      <w:proofErr w:type="gramEnd"/>
      <w:r w:rsidRPr="00A701B3">
        <w:rPr>
          <w:b/>
          <w:i/>
        </w:rPr>
        <w:t xml:space="preserve"> time/frequency resource to indicate RE mapping</w:t>
      </w:r>
    </w:p>
    <w:p w:rsidR="00A701B3" w:rsidRPr="00A701B3" w:rsidRDefault="00A701B3" w:rsidP="00A701B3">
      <w:pPr>
        <w:rPr>
          <w:b/>
          <w:i/>
        </w:rPr>
      </w:pPr>
      <w:r w:rsidRPr="00A701B3">
        <w:rPr>
          <w:b/>
          <w:i/>
        </w:rPr>
        <w:t>•</w:t>
      </w:r>
      <w:r w:rsidRPr="00A701B3">
        <w:rPr>
          <w:b/>
          <w:i/>
        </w:rPr>
        <w:tab/>
      </w:r>
      <w:proofErr w:type="gramStart"/>
      <w:r w:rsidRPr="00A701B3">
        <w:rPr>
          <w:b/>
          <w:i/>
        </w:rPr>
        <w:t>configurable</w:t>
      </w:r>
      <w:proofErr w:type="gramEnd"/>
      <w:r w:rsidRPr="00A701B3">
        <w:rPr>
          <w:b/>
          <w:i/>
        </w:rPr>
        <w:t xml:space="preserve"> transmission/measurement bandwidth </w:t>
      </w:r>
    </w:p>
    <w:p w:rsidR="00A701B3" w:rsidRPr="00A701B3" w:rsidRDefault="00A701B3" w:rsidP="00910719">
      <w:pPr>
        <w:ind w:left="420"/>
        <w:rPr>
          <w:b/>
          <w:i/>
        </w:rPr>
      </w:pPr>
      <w:r w:rsidRPr="00A701B3">
        <w:rPr>
          <w:b/>
          <w:i/>
        </w:rPr>
        <w:t>–</w:t>
      </w:r>
      <w:r w:rsidRPr="00A701B3">
        <w:rPr>
          <w:b/>
          <w:i/>
        </w:rPr>
        <w:tab/>
        <w:t>Note: it relates to wideband operation</w:t>
      </w:r>
    </w:p>
    <w:p w:rsidR="00A701B3" w:rsidRPr="00A701B3" w:rsidRDefault="00A701B3" w:rsidP="00A701B3">
      <w:pPr>
        <w:rPr>
          <w:b/>
          <w:i/>
        </w:rPr>
      </w:pPr>
      <w:r w:rsidRPr="00A701B3">
        <w:rPr>
          <w:b/>
          <w:i/>
        </w:rPr>
        <w:t>•</w:t>
      </w:r>
      <w:r w:rsidRPr="00A701B3">
        <w:rPr>
          <w:b/>
          <w:i/>
        </w:rPr>
        <w:tab/>
      </w:r>
      <w:proofErr w:type="gramStart"/>
      <w:r w:rsidRPr="00A701B3">
        <w:rPr>
          <w:b/>
          <w:i/>
        </w:rPr>
        <w:t>parameters</w:t>
      </w:r>
      <w:proofErr w:type="gramEnd"/>
      <w:r w:rsidRPr="00A701B3">
        <w:rPr>
          <w:b/>
          <w:i/>
        </w:rPr>
        <w:t xml:space="preserve"> for sequence generation</w:t>
      </w:r>
    </w:p>
    <w:p w:rsidR="00A701B3" w:rsidRPr="00A701B3" w:rsidRDefault="00A701B3" w:rsidP="00A701B3">
      <w:pPr>
        <w:rPr>
          <w:b/>
          <w:i/>
        </w:rPr>
      </w:pPr>
      <w:r w:rsidRPr="00A701B3">
        <w:rPr>
          <w:b/>
          <w:i/>
        </w:rPr>
        <w:t>•</w:t>
      </w:r>
      <w:r w:rsidRPr="00A701B3">
        <w:rPr>
          <w:b/>
          <w:i/>
        </w:rPr>
        <w:tab/>
      </w:r>
      <w:proofErr w:type="gramStart"/>
      <w:r w:rsidRPr="00A701B3">
        <w:rPr>
          <w:b/>
          <w:i/>
        </w:rPr>
        <w:t>numerology</w:t>
      </w:r>
      <w:proofErr w:type="gramEnd"/>
    </w:p>
    <w:p w:rsidR="00AD7B4E" w:rsidRDefault="00A701B3" w:rsidP="007E19D2">
      <w:pPr>
        <w:rPr>
          <w:b/>
          <w:i/>
        </w:rPr>
      </w:pPr>
      <w:r w:rsidRPr="00A701B3">
        <w:rPr>
          <w:b/>
          <w:i/>
        </w:rPr>
        <w:t>•</w:t>
      </w:r>
      <w:r w:rsidRPr="00A701B3">
        <w:rPr>
          <w:b/>
          <w:i/>
        </w:rPr>
        <w:tab/>
        <w:t>FFS: Spatial QCL assumption e.g. QCL between SS block and CSI-RS</w:t>
      </w:r>
    </w:p>
    <w:p w:rsidR="007E19D2" w:rsidRPr="00AD7B4E" w:rsidRDefault="004B7A65" w:rsidP="008C0FD2">
      <w:pPr>
        <w:spacing w:after="240"/>
        <w:rPr>
          <w:b/>
          <w:i/>
        </w:rPr>
      </w:pPr>
      <w:r>
        <w:rPr>
          <w:b/>
          <w:i/>
        </w:rPr>
        <w:t>•</w:t>
      </w:r>
      <w:r>
        <w:rPr>
          <w:b/>
          <w:i/>
        </w:rPr>
        <w:tab/>
        <w:t>FFS: Beam randomization</w:t>
      </w:r>
      <w:r w:rsidR="007E19D2">
        <w:rPr>
          <w:b/>
          <w:i/>
        </w:rPr>
        <w:t xml:space="preserve"> pattern</w:t>
      </w:r>
    </w:p>
    <w:p w:rsidR="00737FDC" w:rsidRDefault="00737FDC" w:rsidP="00A701B3">
      <w:pPr>
        <w:pStyle w:val="Heading2"/>
        <w:numPr>
          <w:ilvl w:val="0"/>
          <w:numId w:val="12"/>
        </w:numPr>
        <w:spacing w:before="0"/>
      </w:pPr>
      <w:r>
        <w:t>CSI-RS White List</w:t>
      </w:r>
    </w:p>
    <w:p w:rsidR="00737FDC" w:rsidRDefault="00737FDC" w:rsidP="00517B30">
      <w:r>
        <w:t>A measurement object can optionally include a CSI-RS white list.</w:t>
      </w:r>
    </w:p>
    <w:p w:rsidR="00F640BC" w:rsidRDefault="00737FDC" w:rsidP="00517B30">
      <w:r>
        <w:lastRenderedPageBreak/>
        <w:t>As the LTE white list, the CSI-RS white list only contains NR cell IDs</w:t>
      </w:r>
      <w:r w:rsidR="00C92155">
        <w:t>, in the form of single or ranges of IDs</w:t>
      </w:r>
      <w:r>
        <w:t>. The binary CSI-RS white list switch</w:t>
      </w:r>
      <w:r w:rsidR="00241B06">
        <w:t xml:space="preserve"> (not part of the white list)</w:t>
      </w:r>
      <w:r>
        <w:t xml:space="preserve"> decides if the white list should be used or not, as in LTE.</w:t>
      </w:r>
      <w:r w:rsidR="0049723E">
        <w:t xml:space="preserve"> In LTE, the switch is configured in the reporting configuration.</w:t>
      </w:r>
    </w:p>
    <w:p w:rsidR="00737FDC" w:rsidRDefault="00737FDC" w:rsidP="00737FDC">
      <w:pPr>
        <w:pStyle w:val="Heading2"/>
        <w:numPr>
          <w:ilvl w:val="0"/>
          <w:numId w:val="12"/>
        </w:numPr>
      </w:pPr>
      <w:r>
        <w:t>Common CSI-RS Configuration</w:t>
      </w:r>
    </w:p>
    <w:p w:rsidR="00737FDC" w:rsidRDefault="00A623E5" w:rsidP="00517B30">
      <w:r>
        <w:t xml:space="preserve">A measurement object can optionally include a common CSI-RS configuration. </w:t>
      </w:r>
    </w:p>
    <w:p w:rsidR="00A623E5" w:rsidRDefault="00A623E5" w:rsidP="00517B30">
      <w:r>
        <w:t>T</w:t>
      </w:r>
      <w:r w:rsidR="00F40E2C">
        <w:t>he common CSI-RS configuration contain</w:t>
      </w:r>
      <w:r w:rsidR="00387FE3">
        <w:t>s the frequency-specific configuration with</w:t>
      </w:r>
      <w:r w:rsidR="00F40E2C">
        <w:t xml:space="preserve"> parameters applicable to the carrier frequency that are not included in the CSI-RS configuration in the CSI-RS cell list, such as </w:t>
      </w:r>
      <w:proofErr w:type="spellStart"/>
      <w:r w:rsidR="00F40E2C" w:rsidRPr="00F40E2C">
        <w:rPr>
          <w:i/>
        </w:rPr>
        <w:t>offsetFreq</w:t>
      </w:r>
      <w:proofErr w:type="spellEnd"/>
      <w:r w:rsidR="00F40E2C">
        <w:t xml:space="preserve"> in LTE. </w:t>
      </w:r>
    </w:p>
    <w:p w:rsidR="00F40E2C" w:rsidRDefault="00F40E2C" w:rsidP="00517B30">
      <w:r>
        <w:t xml:space="preserve">The common CSI-RS configuration can also contain the default </w:t>
      </w:r>
      <w:r w:rsidR="003F70C7">
        <w:t xml:space="preserve">CSI-RS </w:t>
      </w:r>
      <w:r w:rsidR="0049723E">
        <w:t>configuration that</w:t>
      </w:r>
      <w:r w:rsidR="003F70C7">
        <w:t xml:space="preserve"> </w:t>
      </w:r>
      <w:r w:rsidR="00E53F71">
        <w:t>can be</w:t>
      </w:r>
      <w:r w:rsidR="003F70C7">
        <w:t xml:space="preserve"> used for cells </w:t>
      </w:r>
      <w:r w:rsidR="00241B06">
        <w:t xml:space="preserve">on the carrier frequency </w:t>
      </w:r>
      <w:r w:rsidR="003F70C7">
        <w:t xml:space="preserve">not in </w:t>
      </w:r>
      <w:r w:rsidR="00E53F71">
        <w:t>the CSI-RS cell list</w:t>
      </w:r>
      <w:r w:rsidR="0049723E">
        <w:t>. The p</w:t>
      </w:r>
      <w:r w:rsidR="00AD7B4E">
        <w:t>roperties</w:t>
      </w:r>
      <w:r w:rsidR="0049723E">
        <w:t xml:space="preserve"> explicitly configured in the CSI-RS configuration in the CSI-RS cell list are either also explicitly configured in the </w:t>
      </w:r>
      <w:r w:rsidR="00AD7B4E">
        <w:t>default CSI-RS configuration, or derived from the NR cell ID of the detected cell.</w:t>
      </w:r>
      <w:r w:rsidR="0057029F">
        <w:t xml:space="preserve"> The properties/parameters in the default configuration are obtained by Method 2</w:t>
      </w:r>
      <w:r w:rsidR="00241B06">
        <w:t xml:space="preserve"> (valid for all cells on a carrier frequency)</w:t>
      </w:r>
      <w:r w:rsidR="0057029F">
        <w:t>, with the exception that they don’t apply to the cells in the CSI-RS cell list.</w:t>
      </w:r>
    </w:p>
    <w:p w:rsidR="00AD7B4E" w:rsidRDefault="00AD7B4E" w:rsidP="00AD7B4E">
      <w:pPr>
        <w:spacing w:before="240"/>
        <w:rPr>
          <w:b/>
          <w:i/>
        </w:rPr>
      </w:pPr>
      <w:r w:rsidRPr="00910DF5">
        <w:rPr>
          <w:b/>
          <w:i/>
        </w:rPr>
        <w:t>Proposal</w:t>
      </w:r>
      <w:r>
        <w:rPr>
          <w:b/>
          <w:i/>
        </w:rPr>
        <w:t xml:space="preserve"> 6: The CSI-RS properties configured in the default CSI-RS configuration a</w:t>
      </w:r>
      <w:r w:rsidR="0057029F">
        <w:rPr>
          <w:b/>
          <w:i/>
        </w:rPr>
        <w:t>re obtained using Method 2</w:t>
      </w:r>
      <w:r>
        <w:rPr>
          <w:b/>
          <w:i/>
        </w:rPr>
        <w:t xml:space="preserve">. </w:t>
      </w:r>
      <w:r w:rsidR="00910719">
        <w:rPr>
          <w:b/>
          <w:i/>
        </w:rPr>
        <w:t>They include</w:t>
      </w:r>
    </w:p>
    <w:p w:rsidR="00910719" w:rsidRPr="00A701B3" w:rsidRDefault="00910719" w:rsidP="00910719">
      <w:pPr>
        <w:rPr>
          <w:b/>
          <w:i/>
        </w:rPr>
      </w:pPr>
      <w:r w:rsidRPr="00A701B3">
        <w:rPr>
          <w:b/>
          <w:i/>
        </w:rPr>
        <w:t>•</w:t>
      </w:r>
      <w:r w:rsidRPr="00A701B3">
        <w:rPr>
          <w:b/>
          <w:i/>
        </w:rPr>
        <w:tab/>
      </w:r>
      <w:proofErr w:type="gramStart"/>
      <w:r w:rsidRPr="00A701B3">
        <w:rPr>
          <w:b/>
          <w:i/>
        </w:rPr>
        <w:t>timing</w:t>
      </w:r>
      <w:proofErr w:type="gramEnd"/>
      <w:r w:rsidRPr="00A701B3">
        <w:rPr>
          <w:b/>
          <w:i/>
        </w:rPr>
        <w:t xml:space="preserve"> configuration, including time offset and periodicity</w:t>
      </w:r>
    </w:p>
    <w:p w:rsidR="00910719" w:rsidRPr="00A701B3" w:rsidRDefault="00910719" w:rsidP="00910719">
      <w:pPr>
        <w:rPr>
          <w:b/>
          <w:i/>
        </w:rPr>
      </w:pPr>
      <w:r w:rsidRPr="00A701B3">
        <w:rPr>
          <w:b/>
          <w:i/>
        </w:rPr>
        <w:t>•</w:t>
      </w:r>
      <w:r w:rsidRPr="00A701B3">
        <w:rPr>
          <w:b/>
          <w:i/>
        </w:rPr>
        <w:tab/>
      </w:r>
      <w:proofErr w:type="gramStart"/>
      <w:r w:rsidRPr="00A701B3">
        <w:rPr>
          <w:b/>
          <w:i/>
        </w:rPr>
        <w:t>number</w:t>
      </w:r>
      <w:proofErr w:type="gramEnd"/>
      <w:r w:rsidRPr="00A701B3">
        <w:rPr>
          <w:b/>
          <w:i/>
        </w:rPr>
        <w:t xml:space="preserve"> of antenna ports</w:t>
      </w:r>
    </w:p>
    <w:p w:rsidR="00910719" w:rsidRPr="00A701B3" w:rsidRDefault="00910719" w:rsidP="00910719">
      <w:pPr>
        <w:rPr>
          <w:b/>
          <w:i/>
        </w:rPr>
      </w:pPr>
      <w:r w:rsidRPr="00A701B3">
        <w:rPr>
          <w:b/>
          <w:i/>
        </w:rPr>
        <w:t>•</w:t>
      </w:r>
      <w:r w:rsidRPr="00A701B3">
        <w:rPr>
          <w:b/>
          <w:i/>
        </w:rPr>
        <w:tab/>
      </w:r>
      <w:proofErr w:type="gramStart"/>
      <w:r w:rsidRPr="00A701B3">
        <w:rPr>
          <w:b/>
          <w:i/>
        </w:rPr>
        <w:t>configurable</w:t>
      </w:r>
      <w:proofErr w:type="gramEnd"/>
      <w:r w:rsidRPr="00A701B3">
        <w:rPr>
          <w:b/>
          <w:i/>
        </w:rPr>
        <w:t xml:space="preserve"> time/frequency resource to indicate RE mapping</w:t>
      </w:r>
    </w:p>
    <w:p w:rsidR="00910719" w:rsidRPr="00A701B3" w:rsidRDefault="00910719" w:rsidP="00910719">
      <w:pPr>
        <w:rPr>
          <w:b/>
          <w:i/>
        </w:rPr>
      </w:pPr>
      <w:r w:rsidRPr="00A701B3">
        <w:rPr>
          <w:b/>
          <w:i/>
        </w:rPr>
        <w:t>•</w:t>
      </w:r>
      <w:r w:rsidRPr="00A701B3">
        <w:rPr>
          <w:b/>
          <w:i/>
        </w:rPr>
        <w:tab/>
      </w:r>
      <w:proofErr w:type="gramStart"/>
      <w:r w:rsidRPr="00A701B3">
        <w:rPr>
          <w:b/>
          <w:i/>
        </w:rPr>
        <w:t>configurable</w:t>
      </w:r>
      <w:proofErr w:type="gramEnd"/>
      <w:r w:rsidRPr="00A701B3">
        <w:rPr>
          <w:b/>
          <w:i/>
        </w:rPr>
        <w:t xml:space="preserve"> transmission/measurement bandwidth </w:t>
      </w:r>
    </w:p>
    <w:p w:rsidR="00910719" w:rsidRPr="00A701B3" w:rsidRDefault="00910719" w:rsidP="00910719">
      <w:pPr>
        <w:ind w:left="420"/>
        <w:rPr>
          <w:b/>
          <w:i/>
        </w:rPr>
      </w:pPr>
      <w:r w:rsidRPr="00A701B3">
        <w:rPr>
          <w:b/>
          <w:i/>
        </w:rPr>
        <w:t>–</w:t>
      </w:r>
      <w:r w:rsidRPr="00A701B3">
        <w:rPr>
          <w:b/>
          <w:i/>
        </w:rPr>
        <w:tab/>
        <w:t>Note: it relates to wideband operation</w:t>
      </w:r>
    </w:p>
    <w:p w:rsidR="007E19D2" w:rsidRPr="00A701B3" w:rsidRDefault="00910719" w:rsidP="00910719">
      <w:pPr>
        <w:rPr>
          <w:b/>
          <w:i/>
        </w:rPr>
      </w:pPr>
      <w:r w:rsidRPr="00A701B3">
        <w:rPr>
          <w:b/>
          <w:i/>
        </w:rPr>
        <w:t>•</w:t>
      </w:r>
      <w:r w:rsidRPr="00A701B3">
        <w:rPr>
          <w:b/>
          <w:i/>
        </w:rPr>
        <w:tab/>
      </w:r>
      <w:proofErr w:type="gramStart"/>
      <w:r w:rsidRPr="00A701B3">
        <w:rPr>
          <w:b/>
          <w:i/>
        </w:rPr>
        <w:t>numerology</w:t>
      </w:r>
      <w:proofErr w:type="gramEnd"/>
    </w:p>
    <w:p w:rsidR="007E19D2" w:rsidRDefault="00910719" w:rsidP="00910719">
      <w:pPr>
        <w:rPr>
          <w:b/>
          <w:i/>
        </w:rPr>
      </w:pPr>
      <w:r w:rsidRPr="00A701B3">
        <w:rPr>
          <w:b/>
          <w:i/>
        </w:rPr>
        <w:t>•</w:t>
      </w:r>
      <w:r w:rsidRPr="00A701B3">
        <w:rPr>
          <w:b/>
          <w:i/>
        </w:rPr>
        <w:tab/>
        <w:t>FFS: Spatial QCL assumption e.g. QCL between SS block and CSI-RS</w:t>
      </w:r>
    </w:p>
    <w:p w:rsidR="00910719" w:rsidRPr="00AD7B4E" w:rsidRDefault="00910719" w:rsidP="007E19D2">
      <w:pPr>
        <w:spacing w:before="240"/>
      </w:pPr>
      <w:r>
        <w:t>For a cell</w:t>
      </w:r>
      <w:r w:rsidR="007E19D2">
        <w:t xml:space="preserve"> for which the default CSI-RS configuration is applied, at least the parameters from sequence generation are derived from the NR cell ID of the detected cell. If beam </w:t>
      </w:r>
      <w:r w:rsidR="00F54831">
        <w:t>randomization is defined, the</w:t>
      </w:r>
      <w:r w:rsidR="007E19D2">
        <w:t xml:space="preserve"> </w:t>
      </w:r>
      <w:r w:rsidR="00F54831">
        <w:t>pattern</w:t>
      </w:r>
      <w:r w:rsidR="007E19D2">
        <w:t xml:space="preserve"> could potentially also be derived from the cell ID.</w:t>
      </w:r>
      <w:r w:rsidR="0057029F">
        <w:t xml:space="preserve"> The derived properties/parameters are obtained by Method 3</w:t>
      </w:r>
      <w:r w:rsidR="00241B06">
        <w:t xml:space="preserve"> (derived from cell ID)</w:t>
      </w:r>
      <w:r w:rsidR="0057029F">
        <w:t>, with the exception that they don’t apply to the cells in the CSI-RS cell list.</w:t>
      </w:r>
    </w:p>
    <w:p w:rsidR="007E19D2" w:rsidRDefault="007E19D2" w:rsidP="007E19D2">
      <w:pPr>
        <w:spacing w:before="240"/>
        <w:rPr>
          <w:b/>
          <w:i/>
        </w:rPr>
      </w:pPr>
      <w:r w:rsidRPr="00910DF5">
        <w:rPr>
          <w:b/>
          <w:i/>
        </w:rPr>
        <w:t>Proposal</w:t>
      </w:r>
      <w:r>
        <w:rPr>
          <w:b/>
          <w:i/>
        </w:rPr>
        <w:t xml:space="preserve"> 7: For a cell for which the default CSI-RS configuration is applied, some properties are derived from the cell ID</w:t>
      </w:r>
      <w:r w:rsidR="0057029F">
        <w:rPr>
          <w:b/>
          <w:i/>
        </w:rPr>
        <w:t>, i.e. using Method 3</w:t>
      </w:r>
      <w:r>
        <w:rPr>
          <w:b/>
          <w:i/>
        </w:rPr>
        <w:t>. They include</w:t>
      </w:r>
    </w:p>
    <w:p w:rsidR="007E19D2" w:rsidRPr="00A701B3" w:rsidRDefault="007E19D2" w:rsidP="007E19D2">
      <w:pPr>
        <w:rPr>
          <w:b/>
          <w:i/>
        </w:rPr>
      </w:pPr>
      <w:r w:rsidRPr="00A701B3">
        <w:rPr>
          <w:b/>
          <w:i/>
        </w:rPr>
        <w:t>•</w:t>
      </w:r>
      <w:r w:rsidRPr="00A701B3">
        <w:rPr>
          <w:b/>
          <w:i/>
        </w:rPr>
        <w:tab/>
      </w:r>
      <w:proofErr w:type="gramStart"/>
      <w:r w:rsidRPr="00A701B3">
        <w:rPr>
          <w:b/>
          <w:i/>
        </w:rPr>
        <w:t>parameters</w:t>
      </w:r>
      <w:proofErr w:type="gramEnd"/>
      <w:r w:rsidRPr="00A701B3">
        <w:rPr>
          <w:b/>
          <w:i/>
        </w:rPr>
        <w:t xml:space="preserve"> for sequence generation</w:t>
      </w:r>
    </w:p>
    <w:p w:rsidR="0057029F" w:rsidRPr="0057029F" w:rsidRDefault="007E19D2" w:rsidP="0057029F">
      <w:pPr>
        <w:rPr>
          <w:b/>
          <w:i/>
        </w:rPr>
      </w:pPr>
      <w:r w:rsidRPr="00A701B3">
        <w:rPr>
          <w:b/>
          <w:i/>
        </w:rPr>
        <w:t>•</w:t>
      </w:r>
      <w:r w:rsidRPr="00A701B3">
        <w:rPr>
          <w:b/>
          <w:i/>
        </w:rPr>
        <w:tab/>
      </w:r>
      <w:r>
        <w:rPr>
          <w:b/>
          <w:i/>
        </w:rPr>
        <w:t xml:space="preserve">FFS: Beam </w:t>
      </w:r>
      <w:r w:rsidR="004B7A65">
        <w:rPr>
          <w:b/>
          <w:i/>
        </w:rPr>
        <w:t>randomization</w:t>
      </w:r>
      <w:r>
        <w:rPr>
          <w:b/>
          <w:i/>
        </w:rPr>
        <w:t xml:space="preserve"> pattern</w:t>
      </w:r>
    </w:p>
    <w:p w:rsidR="004A2942" w:rsidRDefault="00E608B6" w:rsidP="004A2942">
      <w:pPr>
        <w:pStyle w:val="Heading2"/>
        <w:numPr>
          <w:ilvl w:val="0"/>
          <w:numId w:val="12"/>
        </w:numPr>
      </w:pPr>
      <w:r>
        <w:lastRenderedPageBreak/>
        <w:t>Reducing CSI-RS based measurement effort</w:t>
      </w:r>
    </w:p>
    <w:p w:rsidR="00DE11DA" w:rsidRDefault="00DE11DA" w:rsidP="0085551C">
      <w:pPr>
        <w:spacing w:before="240"/>
        <w:jc w:val="both"/>
      </w:pPr>
      <w:r>
        <w:t xml:space="preserve">CSI-RS based RRM measurements are secondary to SS based detection and measurement, since CSI-RS based RRM measurement cannot be performed unless the SS with the configured NR cell ID is </w:t>
      </w:r>
      <w:r w:rsidR="00241B06">
        <w:t xml:space="preserve">first </w:t>
      </w:r>
      <w:r>
        <w:t xml:space="preserve">detected. CSI-RS based RRM measurement is typically associated with additional UE complexity and power consumption, since it may require reception at wider and/or different bandwidth and in different frames than SS. Combined on all monitored carrier frequencies, the UE may detect a large number of cells (NR-SS) for which the UE is configured to </w:t>
      </w:r>
      <w:r w:rsidR="009B49F8">
        <w:t xml:space="preserve">also </w:t>
      </w:r>
      <w:r>
        <w:t>perform CSI-RS based RRM measurement. T</w:t>
      </w:r>
      <w:r w:rsidR="00173058">
        <w:t>o limit the UE measurement effort</w:t>
      </w:r>
      <w:r>
        <w:t>, it is reasonab</w:t>
      </w:r>
      <w:r w:rsidR="00173058">
        <w:t xml:space="preserve">le to limit the CSI-RS based RRM measurements to those cells that are most promising candidates for L3 mobility. </w:t>
      </w:r>
      <w:r w:rsidR="003A3145">
        <w:t>Two ways to achieve this are</w:t>
      </w:r>
      <w:r w:rsidR="00173058">
        <w:t>:</w:t>
      </w:r>
    </w:p>
    <w:p w:rsidR="00173058" w:rsidRDefault="00241B06" w:rsidP="00173058">
      <w:pPr>
        <w:pStyle w:val="ListParagraph"/>
        <w:numPr>
          <w:ilvl w:val="0"/>
          <w:numId w:val="17"/>
        </w:numPr>
        <w:ind w:firstLineChars="0"/>
        <w:jc w:val="both"/>
      </w:pPr>
      <w:r>
        <w:t>Small</w:t>
      </w:r>
      <w:r w:rsidR="00173058">
        <w:t xml:space="preserve"> </w:t>
      </w:r>
      <w:r w:rsidR="0057029F">
        <w:t>CSI-RS cell list/</w:t>
      </w:r>
      <w:r w:rsidR="00173058">
        <w:t>white list</w:t>
      </w:r>
      <w:r>
        <w:t xml:space="preserve"> with frequent list</w:t>
      </w:r>
      <w:r w:rsidR="00173058">
        <w:t xml:space="preserve"> adaptation: the </w:t>
      </w:r>
      <w:r w:rsidR="0057029F">
        <w:t>cell list/</w:t>
      </w:r>
      <w:r w:rsidR="00173058">
        <w:t xml:space="preserve">white list that decides for which cells </w:t>
      </w:r>
      <w:r w:rsidR="0057029F">
        <w:t xml:space="preserve">that </w:t>
      </w:r>
      <w:r w:rsidR="00173058">
        <w:t xml:space="preserve">the UE performs CSI-RS based RRM measurements is frequently </w:t>
      </w:r>
      <w:r w:rsidR="0057029F">
        <w:t>updated</w:t>
      </w:r>
      <w:r w:rsidR="00173058">
        <w:t xml:space="preserve"> based on SS based measurement reports.</w:t>
      </w:r>
    </w:p>
    <w:p w:rsidR="00173058" w:rsidRDefault="00173058" w:rsidP="00173058">
      <w:pPr>
        <w:pStyle w:val="ListParagraph"/>
        <w:numPr>
          <w:ilvl w:val="0"/>
          <w:numId w:val="17"/>
        </w:numPr>
        <w:ind w:firstLineChars="0"/>
        <w:jc w:val="both"/>
      </w:pPr>
      <w:r>
        <w:t>SS-based cell quality threshold: the UE performs CSI-RS based RRM measurement only for the cells with SS-based cell-quality above a threshold. The threshold can be configurable and either absolute or relative.</w:t>
      </w:r>
    </w:p>
    <w:p w:rsidR="00173058" w:rsidRDefault="00C8681F" w:rsidP="0085551C">
      <w:pPr>
        <w:jc w:val="both"/>
      </w:pPr>
      <w:r>
        <w:t xml:space="preserve">Frequent </w:t>
      </w:r>
      <w:r w:rsidR="00E608B6">
        <w:t>cell list/</w:t>
      </w:r>
      <w:r>
        <w:t xml:space="preserve">white list adaptation seems to involve more reporting and reconfiguration overhead than the threshold based approach, since more aggressive SS based measurement reporting may be needed in order to reconfigure/adapt the </w:t>
      </w:r>
      <w:r w:rsidR="007D5CAA">
        <w:t xml:space="preserve">CSI-RS </w:t>
      </w:r>
      <w:r>
        <w:t>list</w:t>
      </w:r>
      <w:r w:rsidR="00E608B6">
        <w:t>s</w:t>
      </w:r>
      <w:r>
        <w:t xml:space="preserve"> early enough, followed by </w:t>
      </w:r>
      <w:r w:rsidR="00E608B6">
        <w:t>cell list/</w:t>
      </w:r>
      <w:r>
        <w:t>white list reconfigurations.</w:t>
      </w:r>
    </w:p>
    <w:p w:rsidR="00C8681F" w:rsidRDefault="007A4BB3" w:rsidP="0085551C">
      <w:pPr>
        <w:spacing w:before="240"/>
        <w:jc w:val="both"/>
      </w:pPr>
      <w:r>
        <w:t xml:space="preserve">As also considered in </w:t>
      </w:r>
      <w:r w:rsidR="004520D9">
        <w:fldChar w:fldCharType="begin"/>
      </w:r>
      <w:r w:rsidR="004B19D1">
        <w:instrText xml:space="preserve"> REF _Ref485366782 \r \h </w:instrText>
      </w:r>
      <w:r w:rsidR="004520D9">
        <w:fldChar w:fldCharType="separate"/>
      </w:r>
      <w:r w:rsidR="004B19D1">
        <w:t>[5]</w:t>
      </w:r>
      <w:r w:rsidR="004520D9">
        <w:fldChar w:fldCharType="end"/>
      </w:r>
      <w:r w:rsidR="00C8681F">
        <w:t xml:space="preserve">, we </w:t>
      </w:r>
      <w:r w:rsidR="007D5CAA">
        <w:t xml:space="preserve">instead </w:t>
      </w:r>
      <w:r w:rsidR="00C8681F">
        <w:t>propose to use an SS-based cell quality threshold, which can be seen as an extension of the mechanism already agreed in RAN2#97bis: “</w:t>
      </w:r>
      <w:r w:rsidR="00C8681F" w:rsidRPr="00C8681F">
        <w:rPr>
          <w:i/>
        </w:rPr>
        <w:t xml:space="preserve">When the serving cell quality is above S-Measure, the UE is not required to measure the IDLR RS and CSI-RS for </w:t>
      </w:r>
      <w:proofErr w:type="spellStart"/>
      <w:r w:rsidR="00C8681F" w:rsidRPr="00C8681F">
        <w:rPr>
          <w:i/>
        </w:rPr>
        <w:t>neighbour</w:t>
      </w:r>
      <w:proofErr w:type="spellEnd"/>
      <w:r w:rsidR="00C8681F" w:rsidRPr="00C8681F">
        <w:rPr>
          <w:i/>
        </w:rPr>
        <w:t xml:space="preserve"> cells</w:t>
      </w:r>
      <w:r w:rsidR="00C8681F" w:rsidRPr="00C8681F">
        <w:t>.</w:t>
      </w:r>
      <w:r w:rsidR="00C8681F">
        <w:t>”</w:t>
      </w:r>
    </w:p>
    <w:p w:rsidR="00C8681F" w:rsidRDefault="00C8681F" w:rsidP="004B19D1">
      <w:pPr>
        <w:spacing w:before="240"/>
        <w:rPr>
          <w:b/>
          <w:i/>
        </w:rPr>
      </w:pPr>
      <w:r w:rsidRPr="00910DF5">
        <w:rPr>
          <w:b/>
          <w:i/>
        </w:rPr>
        <w:t>Proposal</w:t>
      </w:r>
      <w:r w:rsidR="008C0FD2">
        <w:rPr>
          <w:b/>
          <w:i/>
        </w:rPr>
        <w:t xml:space="preserve"> 8</w:t>
      </w:r>
      <w:r>
        <w:rPr>
          <w:b/>
          <w:i/>
        </w:rPr>
        <w:t xml:space="preserve">: When </w:t>
      </w:r>
      <w:r w:rsidR="00EB3669">
        <w:rPr>
          <w:b/>
          <w:i/>
        </w:rPr>
        <w:t>a</w:t>
      </w:r>
      <w:r>
        <w:rPr>
          <w:b/>
          <w:i/>
        </w:rPr>
        <w:t xml:space="preserve"> neighbor cell quality (based on IDLE RS) is </w:t>
      </w:r>
      <w:r w:rsidR="00A858F3">
        <w:rPr>
          <w:b/>
          <w:i/>
        </w:rPr>
        <w:t>below</w:t>
      </w:r>
      <w:r>
        <w:rPr>
          <w:b/>
          <w:i/>
        </w:rPr>
        <w:t xml:space="preserve"> a threshold, the UE is not required to measure CSI-RS for </w:t>
      </w:r>
      <w:r w:rsidR="00881CDF">
        <w:rPr>
          <w:b/>
          <w:i/>
        </w:rPr>
        <w:t>the neighbor cell</w:t>
      </w:r>
      <w:r>
        <w:rPr>
          <w:b/>
          <w:i/>
        </w:rPr>
        <w:t>.</w:t>
      </w:r>
    </w:p>
    <w:p w:rsidR="00C8681F" w:rsidRPr="00C8681F" w:rsidRDefault="00C8681F" w:rsidP="00C8681F">
      <w:pPr>
        <w:pStyle w:val="ListParagraph"/>
        <w:numPr>
          <w:ilvl w:val="0"/>
          <w:numId w:val="18"/>
        </w:numPr>
        <w:ind w:firstLineChars="0"/>
        <w:rPr>
          <w:b/>
          <w:i/>
          <w:lang w:val="en-GB"/>
        </w:rPr>
      </w:pPr>
      <w:r>
        <w:rPr>
          <w:b/>
          <w:i/>
          <w:lang w:val="en-GB"/>
        </w:rPr>
        <w:t xml:space="preserve">FFS Absolute </w:t>
      </w:r>
      <w:r w:rsidR="00A858F3">
        <w:rPr>
          <w:b/>
          <w:i/>
          <w:lang w:val="en-GB"/>
        </w:rPr>
        <w:t xml:space="preserve">or relative </w:t>
      </w:r>
      <w:r>
        <w:rPr>
          <w:b/>
          <w:i/>
          <w:lang w:val="en-GB"/>
        </w:rPr>
        <w:t>threshold</w:t>
      </w:r>
    </w:p>
    <w:p w:rsidR="00E608B6" w:rsidRDefault="00E608B6" w:rsidP="00E608B6">
      <w:pPr>
        <w:pStyle w:val="Heading2"/>
        <w:numPr>
          <w:ilvl w:val="0"/>
          <w:numId w:val="12"/>
        </w:numPr>
      </w:pPr>
      <w:r>
        <w:t>Disrupted CSI-RS transmission</w:t>
      </w:r>
    </w:p>
    <w:p w:rsidR="0069507B" w:rsidRDefault="004A2942" w:rsidP="0085551C">
      <w:pPr>
        <w:spacing w:before="240"/>
        <w:jc w:val="both"/>
      </w:pPr>
      <w:r>
        <w:t>U</w:t>
      </w:r>
      <w:r w:rsidR="0069507B">
        <w:t xml:space="preserve">rgent data transmission, e.g. URLLC, during symbols where periodic transmission of CSI-RS for L3 mobility </w:t>
      </w:r>
      <w:r w:rsidR="00651ABB">
        <w:t>is scheduled</w:t>
      </w:r>
      <w:r w:rsidR="0069507B">
        <w:t xml:space="preserve"> should be supported. Mechanisms to </w:t>
      </w:r>
      <w:r w:rsidR="00BC294F">
        <w:t>indicate</w:t>
      </w:r>
      <w:r w:rsidR="0069507B">
        <w:t xml:space="preserve"> such </w:t>
      </w:r>
      <w:bookmarkStart w:id="2" w:name="OLE_LINK11"/>
      <w:bookmarkStart w:id="3" w:name="OLE_LINK12"/>
      <w:r w:rsidR="0069507B">
        <w:t xml:space="preserve">disruptions </w:t>
      </w:r>
      <w:bookmarkEnd w:id="2"/>
      <w:bookmarkEnd w:id="3"/>
      <w:r w:rsidR="0069507B">
        <w:t xml:space="preserve">of periodic CSI-RS for L3 mobility need </w:t>
      </w:r>
      <w:r w:rsidR="00BC294F">
        <w:t>to be</w:t>
      </w:r>
      <w:r w:rsidR="0069507B">
        <w:t xml:space="preserve"> consider</w:t>
      </w:r>
      <w:r w:rsidR="00BC294F">
        <w:t>ed</w:t>
      </w:r>
      <w:r w:rsidR="0069507B">
        <w:t xml:space="preserve">. </w:t>
      </w:r>
    </w:p>
    <w:p w:rsidR="004E7AEC" w:rsidRDefault="0069507B">
      <w:pPr>
        <w:spacing w:before="240"/>
        <w:jc w:val="both"/>
        <w:rPr>
          <w:b/>
          <w:i/>
        </w:rPr>
      </w:pPr>
      <w:r w:rsidRPr="00140521">
        <w:rPr>
          <w:b/>
          <w:i/>
        </w:rPr>
        <w:t xml:space="preserve">Proposal </w:t>
      </w:r>
      <w:r w:rsidR="0076333D">
        <w:rPr>
          <w:b/>
          <w:i/>
        </w:rPr>
        <w:t>9</w:t>
      </w:r>
      <w:r w:rsidRPr="00140521">
        <w:rPr>
          <w:b/>
          <w:i/>
        </w:rPr>
        <w:t xml:space="preserve">: </w:t>
      </w:r>
      <w:r>
        <w:rPr>
          <w:b/>
          <w:i/>
        </w:rPr>
        <w:t xml:space="preserve">Mechanisms to </w:t>
      </w:r>
      <w:r w:rsidR="00BC294F">
        <w:rPr>
          <w:b/>
          <w:i/>
        </w:rPr>
        <w:t>indicate</w:t>
      </w:r>
      <w:r>
        <w:rPr>
          <w:b/>
          <w:i/>
        </w:rPr>
        <w:t xml:space="preserve"> sudden disruptions in the periodic CSI-RS for L3 mobility, e.g. for urgent URLLC traffic, need to be considered.</w:t>
      </w:r>
    </w:p>
    <w:p w:rsidR="00F1510A" w:rsidRDefault="00F1510A" w:rsidP="00534D34">
      <w:pPr>
        <w:pStyle w:val="Heading2"/>
        <w:numPr>
          <w:ilvl w:val="0"/>
          <w:numId w:val="12"/>
        </w:numPr>
        <w:rPr>
          <w:lang w:eastAsia="zh-CN"/>
        </w:rPr>
      </w:pPr>
      <w:r>
        <w:rPr>
          <w:lang w:eastAsia="zh-CN"/>
        </w:rPr>
        <w:lastRenderedPageBreak/>
        <w:t>Conclusions</w:t>
      </w:r>
    </w:p>
    <w:p w:rsidR="00897F2F" w:rsidRDefault="00E87771" w:rsidP="000F4F40">
      <w:pPr>
        <w:spacing w:after="240" w:line="240" w:lineRule="auto"/>
      </w:pPr>
      <w:r>
        <w:t>The f</w:t>
      </w:r>
      <w:r w:rsidR="00D0360C">
        <w:t xml:space="preserve">ollowing </w:t>
      </w:r>
      <w:r>
        <w:t>was proposed above</w:t>
      </w:r>
      <w:r w:rsidR="00D0360C">
        <w:t>:</w:t>
      </w:r>
      <w:r w:rsidR="00A508F9">
        <w:rPr>
          <w:rFonts w:hint="eastAsia"/>
        </w:rPr>
        <w:t xml:space="preserve"> </w:t>
      </w:r>
    </w:p>
    <w:p w:rsidR="002E1E7C" w:rsidRDefault="002E1E7C" w:rsidP="002E1E7C">
      <w:pPr>
        <w:spacing w:before="240"/>
        <w:rPr>
          <w:b/>
          <w:i/>
        </w:rPr>
      </w:pPr>
      <w:r w:rsidRPr="00910DF5">
        <w:rPr>
          <w:b/>
          <w:i/>
        </w:rPr>
        <w:t>Proposal</w:t>
      </w:r>
      <w:r>
        <w:rPr>
          <w:rFonts w:hint="eastAsia"/>
          <w:b/>
          <w:i/>
        </w:rPr>
        <w:t xml:space="preserve"> </w:t>
      </w:r>
      <w:r>
        <w:rPr>
          <w:b/>
          <w:i/>
        </w:rPr>
        <w:t>1: Only the measurement results from the CSI-RS that use the same cell X as time synchronization reference are candidates to the N beam-level measurement results used to derive the CSI-RS based cell quality of cell X.</w:t>
      </w:r>
    </w:p>
    <w:p w:rsidR="002E1E7C" w:rsidRPr="00112724" w:rsidRDefault="002E1E7C" w:rsidP="002E1E7C">
      <w:pPr>
        <w:spacing w:before="240"/>
        <w:rPr>
          <w:b/>
          <w:i/>
          <w:lang w:val="en-GB"/>
        </w:rPr>
      </w:pPr>
      <w:r w:rsidRPr="00910DF5">
        <w:rPr>
          <w:b/>
          <w:i/>
        </w:rPr>
        <w:t>Proposal</w:t>
      </w:r>
      <w:r>
        <w:rPr>
          <w:rFonts w:hint="eastAsia"/>
          <w:b/>
          <w:i/>
        </w:rPr>
        <w:t xml:space="preserve"> </w:t>
      </w:r>
      <w:r>
        <w:rPr>
          <w:b/>
          <w:i/>
        </w:rPr>
        <w:t>2: A measurement object (corresponding to a carrier frequency) can contain a</w:t>
      </w:r>
      <w:r w:rsidRPr="00113955">
        <w:rPr>
          <w:b/>
          <w:i/>
          <w:lang w:val="en-GB"/>
        </w:rPr>
        <w:t xml:space="preserve"> list of CSI-RS configurations, where each CSI-RS configuration is valid for an NR cell on the carrier frequency.</w:t>
      </w:r>
      <w:r>
        <w:rPr>
          <w:b/>
          <w:i/>
          <w:lang w:val="en-GB"/>
        </w:rPr>
        <w:t xml:space="preserve"> The CSI-RS configuration is based on the configuration for CSI-RS for beam management.</w:t>
      </w:r>
    </w:p>
    <w:p w:rsidR="002E1E7C" w:rsidRDefault="002E1E7C" w:rsidP="002E1E7C">
      <w:pPr>
        <w:spacing w:before="240"/>
        <w:rPr>
          <w:b/>
          <w:i/>
        </w:rPr>
      </w:pPr>
      <w:r w:rsidRPr="00910DF5">
        <w:rPr>
          <w:b/>
          <w:i/>
        </w:rPr>
        <w:t>Proposal</w:t>
      </w:r>
      <w:r>
        <w:rPr>
          <w:rFonts w:hint="eastAsia"/>
          <w:b/>
          <w:i/>
        </w:rPr>
        <w:t xml:space="preserve"> </w:t>
      </w:r>
      <w:r>
        <w:rPr>
          <w:b/>
          <w:i/>
        </w:rPr>
        <w:t xml:space="preserve">3: A measurement object (corresponding to a carrier frequency) can optionally contain </w:t>
      </w:r>
    </w:p>
    <w:p w:rsidR="002E1E7C" w:rsidRDefault="002E1E7C" w:rsidP="002E1E7C">
      <w:pPr>
        <w:pStyle w:val="ListParagraph"/>
        <w:numPr>
          <w:ilvl w:val="0"/>
          <w:numId w:val="22"/>
        </w:numPr>
        <w:ind w:firstLineChars="0"/>
        <w:rPr>
          <w:b/>
          <w:i/>
          <w:lang w:val="en-GB"/>
        </w:rPr>
      </w:pPr>
      <w:r w:rsidRPr="005C123C">
        <w:rPr>
          <w:b/>
          <w:i/>
        </w:rPr>
        <w:t>a</w:t>
      </w:r>
      <w:r w:rsidRPr="005C123C">
        <w:rPr>
          <w:b/>
          <w:i/>
          <w:lang w:val="en-GB"/>
        </w:rPr>
        <w:t xml:space="preserve"> common CSI-RS configuration </w:t>
      </w:r>
      <w:r>
        <w:rPr>
          <w:b/>
          <w:i/>
          <w:lang w:val="en-GB"/>
        </w:rPr>
        <w:t>applicable to all cells on the carrier frequency,</w:t>
      </w:r>
    </w:p>
    <w:p w:rsidR="002E1E7C" w:rsidRDefault="002E1E7C" w:rsidP="002E1E7C">
      <w:pPr>
        <w:pStyle w:val="ListParagraph"/>
        <w:numPr>
          <w:ilvl w:val="0"/>
          <w:numId w:val="22"/>
        </w:numPr>
        <w:ind w:firstLineChars="0"/>
        <w:rPr>
          <w:b/>
          <w:i/>
          <w:lang w:val="en-GB"/>
        </w:rPr>
      </w:pPr>
      <w:r>
        <w:rPr>
          <w:b/>
          <w:i/>
          <w:lang w:val="en-GB"/>
        </w:rPr>
        <w:t>a CSI-RS cell list, containing CSI-RS configurations,</w:t>
      </w:r>
    </w:p>
    <w:p w:rsidR="002E1E7C" w:rsidRDefault="002E1E7C" w:rsidP="002E1E7C">
      <w:pPr>
        <w:pStyle w:val="ListParagraph"/>
        <w:numPr>
          <w:ilvl w:val="0"/>
          <w:numId w:val="22"/>
        </w:numPr>
        <w:ind w:firstLineChars="0"/>
        <w:rPr>
          <w:b/>
          <w:i/>
          <w:lang w:val="en-GB"/>
        </w:rPr>
      </w:pPr>
      <w:r>
        <w:rPr>
          <w:b/>
          <w:i/>
          <w:lang w:val="en-GB"/>
        </w:rPr>
        <w:t>a default CSI-RS configuration, including properties derived from the cell ID, and</w:t>
      </w:r>
    </w:p>
    <w:p w:rsidR="002E1E7C" w:rsidRPr="005C123C" w:rsidRDefault="002E1E7C" w:rsidP="002E1E7C">
      <w:pPr>
        <w:pStyle w:val="ListParagraph"/>
        <w:numPr>
          <w:ilvl w:val="0"/>
          <w:numId w:val="22"/>
        </w:numPr>
        <w:ind w:firstLineChars="0"/>
        <w:rPr>
          <w:b/>
          <w:i/>
          <w:lang w:val="en-GB"/>
        </w:rPr>
      </w:pPr>
      <w:proofErr w:type="gramStart"/>
      <w:r>
        <w:rPr>
          <w:b/>
          <w:i/>
          <w:lang w:val="en-GB"/>
        </w:rPr>
        <w:t>a</w:t>
      </w:r>
      <w:proofErr w:type="gramEnd"/>
      <w:r>
        <w:rPr>
          <w:b/>
          <w:i/>
          <w:lang w:val="en-GB"/>
        </w:rPr>
        <w:t xml:space="preserve"> CSI-RS white list, containing NR cell IDs.</w:t>
      </w:r>
    </w:p>
    <w:p w:rsidR="002E1E7C" w:rsidRDefault="002E1E7C" w:rsidP="002E1E7C">
      <w:pPr>
        <w:spacing w:before="240"/>
        <w:rPr>
          <w:b/>
          <w:i/>
        </w:rPr>
      </w:pPr>
      <w:r w:rsidRPr="00910DF5">
        <w:rPr>
          <w:b/>
          <w:i/>
        </w:rPr>
        <w:t>Proposal</w:t>
      </w:r>
      <w:r>
        <w:rPr>
          <w:rFonts w:hint="eastAsia"/>
          <w:b/>
          <w:i/>
        </w:rPr>
        <w:t xml:space="preserve"> </w:t>
      </w:r>
      <w:r>
        <w:rPr>
          <w:b/>
          <w:i/>
        </w:rPr>
        <w:t>4: Support a mode of CSI-RS based RRM measurement on a carrier frequency, where the CSI-RS configuration is based on a frequency-specific configuration and a default CSI-RS configuration, including properties derived from the cell ID.</w:t>
      </w:r>
    </w:p>
    <w:p w:rsidR="002E1E7C" w:rsidRDefault="002E1E7C" w:rsidP="002E1E7C">
      <w:pPr>
        <w:spacing w:before="240"/>
        <w:rPr>
          <w:b/>
          <w:i/>
        </w:rPr>
      </w:pPr>
      <w:r w:rsidRPr="00910DF5">
        <w:rPr>
          <w:b/>
          <w:i/>
        </w:rPr>
        <w:t>Proposal</w:t>
      </w:r>
      <w:r>
        <w:rPr>
          <w:rFonts w:hint="eastAsia"/>
          <w:b/>
          <w:i/>
        </w:rPr>
        <w:t xml:space="preserve"> </w:t>
      </w:r>
      <w:r>
        <w:rPr>
          <w:b/>
          <w:i/>
        </w:rPr>
        <w:t>5: The CSI-RS properties configured in the CSI-RS cell list are obtained using Method 1 or Method 4. They include</w:t>
      </w:r>
    </w:p>
    <w:p w:rsidR="002E1E7C" w:rsidRPr="00A701B3" w:rsidRDefault="002E1E7C" w:rsidP="002E1E7C">
      <w:pPr>
        <w:rPr>
          <w:b/>
          <w:i/>
        </w:rPr>
      </w:pPr>
      <w:r w:rsidRPr="00A701B3">
        <w:t xml:space="preserve"> </w:t>
      </w:r>
      <w:r w:rsidRPr="00A701B3">
        <w:rPr>
          <w:b/>
          <w:i/>
        </w:rPr>
        <w:t>•</w:t>
      </w:r>
      <w:r w:rsidRPr="00A701B3">
        <w:rPr>
          <w:b/>
          <w:i/>
        </w:rPr>
        <w:tab/>
        <w:t>NR Cell ID</w:t>
      </w:r>
    </w:p>
    <w:p w:rsidR="002E1E7C" w:rsidRPr="00A701B3" w:rsidRDefault="002E1E7C" w:rsidP="002E1E7C">
      <w:pPr>
        <w:rPr>
          <w:b/>
          <w:i/>
        </w:rPr>
      </w:pPr>
      <w:r w:rsidRPr="00A701B3">
        <w:rPr>
          <w:b/>
          <w:i/>
        </w:rPr>
        <w:t>•</w:t>
      </w:r>
      <w:r w:rsidRPr="00A701B3">
        <w:rPr>
          <w:b/>
          <w:i/>
        </w:rPr>
        <w:tab/>
      </w:r>
      <w:proofErr w:type="gramStart"/>
      <w:r w:rsidRPr="00A701B3">
        <w:rPr>
          <w:b/>
          <w:i/>
        </w:rPr>
        <w:t>timing</w:t>
      </w:r>
      <w:proofErr w:type="gramEnd"/>
      <w:r w:rsidRPr="00A701B3">
        <w:rPr>
          <w:b/>
          <w:i/>
        </w:rPr>
        <w:t xml:space="preserve"> configuration, including time offset and periodicity</w:t>
      </w:r>
    </w:p>
    <w:p w:rsidR="002E1E7C" w:rsidRPr="00A701B3" w:rsidRDefault="002E1E7C" w:rsidP="002E1E7C">
      <w:pPr>
        <w:rPr>
          <w:b/>
          <w:i/>
        </w:rPr>
      </w:pPr>
      <w:r w:rsidRPr="00A701B3">
        <w:rPr>
          <w:b/>
          <w:i/>
        </w:rPr>
        <w:t>•</w:t>
      </w:r>
      <w:r w:rsidRPr="00A701B3">
        <w:rPr>
          <w:b/>
          <w:i/>
        </w:rPr>
        <w:tab/>
      </w:r>
      <w:proofErr w:type="gramStart"/>
      <w:r w:rsidRPr="00A701B3">
        <w:rPr>
          <w:b/>
          <w:i/>
        </w:rPr>
        <w:t>number</w:t>
      </w:r>
      <w:proofErr w:type="gramEnd"/>
      <w:r w:rsidRPr="00A701B3">
        <w:rPr>
          <w:b/>
          <w:i/>
        </w:rPr>
        <w:t xml:space="preserve"> of antenna ports</w:t>
      </w:r>
    </w:p>
    <w:p w:rsidR="002E1E7C" w:rsidRPr="00A701B3" w:rsidRDefault="002E1E7C" w:rsidP="002E1E7C">
      <w:pPr>
        <w:rPr>
          <w:b/>
          <w:i/>
        </w:rPr>
      </w:pPr>
      <w:r w:rsidRPr="00A701B3">
        <w:rPr>
          <w:b/>
          <w:i/>
        </w:rPr>
        <w:t>•</w:t>
      </w:r>
      <w:r w:rsidRPr="00A701B3">
        <w:rPr>
          <w:b/>
          <w:i/>
        </w:rPr>
        <w:tab/>
      </w:r>
      <w:proofErr w:type="gramStart"/>
      <w:r w:rsidRPr="00A701B3">
        <w:rPr>
          <w:b/>
          <w:i/>
        </w:rPr>
        <w:t>configurable</w:t>
      </w:r>
      <w:proofErr w:type="gramEnd"/>
      <w:r w:rsidRPr="00A701B3">
        <w:rPr>
          <w:b/>
          <w:i/>
        </w:rPr>
        <w:t xml:space="preserve"> time/frequency resource to indicate RE mapping</w:t>
      </w:r>
    </w:p>
    <w:p w:rsidR="002E1E7C" w:rsidRPr="00A701B3" w:rsidRDefault="002E1E7C" w:rsidP="002E1E7C">
      <w:pPr>
        <w:rPr>
          <w:b/>
          <w:i/>
        </w:rPr>
      </w:pPr>
      <w:r w:rsidRPr="00A701B3">
        <w:rPr>
          <w:b/>
          <w:i/>
        </w:rPr>
        <w:t>•</w:t>
      </w:r>
      <w:r w:rsidRPr="00A701B3">
        <w:rPr>
          <w:b/>
          <w:i/>
        </w:rPr>
        <w:tab/>
      </w:r>
      <w:proofErr w:type="gramStart"/>
      <w:r w:rsidRPr="00A701B3">
        <w:rPr>
          <w:b/>
          <w:i/>
        </w:rPr>
        <w:t>configurable</w:t>
      </w:r>
      <w:proofErr w:type="gramEnd"/>
      <w:r w:rsidRPr="00A701B3">
        <w:rPr>
          <w:b/>
          <w:i/>
        </w:rPr>
        <w:t xml:space="preserve"> transmission/measurement bandwidth </w:t>
      </w:r>
    </w:p>
    <w:p w:rsidR="002E1E7C" w:rsidRPr="00A701B3" w:rsidRDefault="002E1E7C" w:rsidP="002E1E7C">
      <w:pPr>
        <w:ind w:left="420"/>
        <w:rPr>
          <w:b/>
          <w:i/>
        </w:rPr>
      </w:pPr>
      <w:r w:rsidRPr="00A701B3">
        <w:rPr>
          <w:b/>
          <w:i/>
        </w:rPr>
        <w:t>–</w:t>
      </w:r>
      <w:r w:rsidRPr="00A701B3">
        <w:rPr>
          <w:b/>
          <w:i/>
        </w:rPr>
        <w:tab/>
        <w:t>Note: it relates to wideband operation</w:t>
      </w:r>
    </w:p>
    <w:p w:rsidR="002E1E7C" w:rsidRPr="00A701B3" w:rsidRDefault="002E1E7C" w:rsidP="002E1E7C">
      <w:pPr>
        <w:rPr>
          <w:b/>
          <w:i/>
        </w:rPr>
      </w:pPr>
      <w:r w:rsidRPr="00A701B3">
        <w:rPr>
          <w:b/>
          <w:i/>
        </w:rPr>
        <w:t>•</w:t>
      </w:r>
      <w:r w:rsidRPr="00A701B3">
        <w:rPr>
          <w:b/>
          <w:i/>
        </w:rPr>
        <w:tab/>
      </w:r>
      <w:proofErr w:type="gramStart"/>
      <w:r w:rsidRPr="00A701B3">
        <w:rPr>
          <w:b/>
          <w:i/>
        </w:rPr>
        <w:t>parameters</w:t>
      </w:r>
      <w:proofErr w:type="gramEnd"/>
      <w:r w:rsidRPr="00A701B3">
        <w:rPr>
          <w:b/>
          <w:i/>
        </w:rPr>
        <w:t xml:space="preserve"> for sequence generation</w:t>
      </w:r>
    </w:p>
    <w:p w:rsidR="002E1E7C" w:rsidRPr="00A701B3" w:rsidRDefault="002E1E7C" w:rsidP="002E1E7C">
      <w:pPr>
        <w:rPr>
          <w:b/>
          <w:i/>
        </w:rPr>
      </w:pPr>
      <w:r w:rsidRPr="00A701B3">
        <w:rPr>
          <w:b/>
          <w:i/>
        </w:rPr>
        <w:t>•</w:t>
      </w:r>
      <w:r w:rsidRPr="00A701B3">
        <w:rPr>
          <w:b/>
          <w:i/>
        </w:rPr>
        <w:tab/>
      </w:r>
      <w:proofErr w:type="gramStart"/>
      <w:r w:rsidRPr="00A701B3">
        <w:rPr>
          <w:b/>
          <w:i/>
        </w:rPr>
        <w:t>numerology</w:t>
      </w:r>
      <w:proofErr w:type="gramEnd"/>
    </w:p>
    <w:p w:rsidR="002E1E7C" w:rsidRDefault="002E1E7C" w:rsidP="002E1E7C">
      <w:pPr>
        <w:rPr>
          <w:b/>
          <w:i/>
        </w:rPr>
      </w:pPr>
      <w:r w:rsidRPr="00A701B3">
        <w:rPr>
          <w:b/>
          <w:i/>
        </w:rPr>
        <w:t>•</w:t>
      </w:r>
      <w:r w:rsidRPr="00A701B3">
        <w:rPr>
          <w:b/>
          <w:i/>
        </w:rPr>
        <w:tab/>
        <w:t>FFS: Spatial QCL assumption e.g. QCL between SS block and CSI-RS</w:t>
      </w:r>
    </w:p>
    <w:p w:rsidR="002E1E7C" w:rsidRPr="00AD7B4E" w:rsidRDefault="002E1E7C" w:rsidP="002E1E7C">
      <w:pPr>
        <w:spacing w:after="240"/>
        <w:rPr>
          <w:b/>
          <w:i/>
        </w:rPr>
      </w:pPr>
      <w:r>
        <w:rPr>
          <w:b/>
          <w:i/>
        </w:rPr>
        <w:t>•</w:t>
      </w:r>
      <w:r>
        <w:rPr>
          <w:b/>
          <w:i/>
        </w:rPr>
        <w:tab/>
        <w:t xml:space="preserve">FFS: Beam </w:t>
      </w:r>
      <w:r w:rsidR="004B7A65">
        <w:rPr>
          <w:b/>
          <w:i/>
        </w:rPr>
        <w:t>randomization</w:t>
      </w:r>
      <w:r>
        <w:rPr>
          <w:b/>
          <w:i/>
        </w:rPr>
        <w:t xml:space="preserve"> pattern</w:t>
      </w:r>
    </w:p>
    <w:p w:rsidR="002E1E7C" w:rsidRDefault="002E1E7C" w:rsidP="002E1E7C">
      <w:pPr>
        <w:spacing w:before="240"/>
        <w:rPr>
          <w:b/>
          <w:i/>
        </w:rPr>
      </w:pPr>
      <w:r w:rsidRPr="00910DF5">
        <w:rPr>
          <w:b/>
          <w:i/>
        </w:rPr>
        <w:t>Proposal</w:t>
      </w:r>
      <w:r>
        <w:rPr>
          <w:b/>
          <w:i/>
        </w:rPr>
        <w:t xml:space="preserve"> 6: The CSI-RS properties configured in the default CSI-RS configuration are obtained using Method 2. They include</w:t>
      </w:r>
    </w:p>
    <w:p w:rsidR="002E1E7C" w:rsidRPr="00A701B3" w:rsidRDefault="002E1E7C" w:rsidP="002E1E7C">
      <w:pPr>
        <w:rPr>
          <w:b/>
          <w:i/>
        </w:rPr>
      </w:pPr>
      <w:r w:rsidRPr="00A701B3">
        <w:rPr>
          <w:b/>
          <w:i/>
        </w:rPr>
        <w:t>•</w:t>
      </w:r>
      <w:r w:rsidRPr="00A701B3">
        <w:rPr>
          <w:b/>
          <w:i/>
        </w:rPr>
        <w:tab/>
      </w:r>
      <w:proofErr w:type="gramStart"/>
      <w:r w:rsidRPr="00A701B3">
        <w:rPr>
          <w:b/>
          <w:i/>
        </w:rPr>
        <w:t>timing</w:t>
      </w:r>
      <w:proofErr w:type="gramEnd"/>
      <w:r w:rsidRPr="00A701B3">
        <w:rPr>
          <w:b/>
          <w:i/>
        </w:rPr>
        <w:t xml:space="preserve"> configuration, including time offset and periodicity</w:t>
      </w:r>
    </w:p>
    <w:p w:rsidR="002E1E7C" w:rsidRPr="00A701B3" w:rsidRDefault="002E1E7C" w:rsidP="002E1E7C">
      <w:pPr>
        <w:rPr>
          <w:b/>
          <w:i/>
        </w:rPr>
      </w:pPr>
      <w:r w:rsidRPr="00A701B3">
        <w:rPr>
          <w:b/>
          <w:i/>
        </w:rPr>
        <w:lastRenderedPageBreak/>
        <w:t>•</w:t>
      </w:r>
      <w:r w:rsidRPr="00A701B3">
        <w:rPr>
          <w:b/>
          <w:i/>
        </w:rPr>
        <w:tab/>
      </w:r>
      <w:proofErr w:type="gramStart"/>
      <w:r w:rsidRPr="00A701B3">
        <w:rPr>
          <w:b/>
          <w:i/>
        </w:rPr>
        <w:t>number</w:t>
      </w:r>
      <w:proofErr w:type="gramEnd"/>
      <w:r w:rsidRPr="00A701B3">
        <w:rPr>
          <w:b/>
          <w:i/>
        </w:rPr>
        <w:t xml:space="preserve"> of antenna ports</w:t>
      </w:r>
    </w:p>
    <w:p w:rsidR="002E1E7C" w:rsidRPr="00A701B3" w:rsidRDefault="002E1E7C" w:rsidP="002E1E7C">
      <w:pPr>
        <w:rPr>
          <w:b/>
          <w:i/>
        </w:rPr>
      </w:pPr>
      <w:r w:rsidRPr="00A701B3">
        <w:rPr>
          <w:b/>
          <w:i/>
        </w:rPr>
        <w:t>•</w:t>
      </w:r>
      <w:r w:rsidRPr="00A701B3">
        <w:rPr>
          <w:b/>
          <w:i/>
        </w:rPr>
        <w:tab/>
      </w:r>
      <w:proofErr w:type="gramStart"/>
      <w:r w:rsidRPr="00A701B3">
        <w:rPr>
          <w:b/>
          <w:i/>
        </w:rPr>
        <w:t>configurable</w:t>
      </w:r>
      <w:proofErr w:type="gramEnd"/>
      <w:r w:rsidRPr="00A701B3">
        <w:rPr>
          <w:b/>
          <w:i/>
        </w:rPr>
        <w:t xml:space="preserve"> time/frequency resource to indicate RE mapping</w:t>
      </w:r>
    </w:p>
    <w:p w:rsidR="002E1E7C" w:rsidRPr="00A701B3" w:rsidRDefault="002E1E7C" w:rsidP="002E1E7C">
      <w:pPr>
        <w:rPr>
          <w:b/>
          <w:i/>
        </w:rPr>
      </w:pPr>
      <w:r w:rsidRPr="00A701B3">
        <w:rPr>
          <w:b/>
          <w:i/>
        </w:rPr>
        <w:t>•</w:t>
      </w:r>
      <w:r w:rsidRPr="00A701B3">
        <w:rPr>
          <w:b/>
          <w:i/>
        </w:rPr>
        <w:tab/>
      </w:r>
      <w:proofErr w:type="gramStart"/>
      <w:r w:rsidRPr="00A701B3">
        <w:rPr>
          <w:b/>
          <w:i/>
        </w:rPr>
        <w:t>configurable</w:t>
      </w:r>
      <w:proofErr w:type="gramEnd"/>
      <w:r w:rsidRPr="00A701B3">
        <w:rPr>
          <w:b/>
          <w:i/>
        </w:rPr>
        <w:t xml:space="preserve"> transmission/measurement bandwidth </w:t>
      </w:r>
    </w:p>
    <w:p w:rsidR="002E1E7C" w:rsidRPr="00A701B3" w:rsidRDefault="002E1E7C" w:rsidP="002E1E7C">
      <w:pPr>
        <w:ind w:left="420"/>
        <w:rPr>
          <w:b/>
          <w:i/>
        </w:rPr>
      </w:pPr>
      <w:r w:rsidRPr="00A701B3">
        <w:rPr>
          <w:b/>
          <w:i/>
        </w:rPr>
        <w:t>–</w:t>
      </w:r>
      <w:r w:rsidRPr="00A701B3">
        <w:rPr>
          <w:b/>
          <w:i/>
        </w:rPr>
        <w:tab/>
        <w:t>Note: it relates to wideband operation</w:t>
      </w:r>
    </w:p>
    <w:p w:rsidR="002E1E7C" w:rsidRPr="00A701B3" w:rsidRDefault="002E1E7C" w:rsidP="002E1E7C">
      <w:pPr>
        <w:rPr>
          <w:b/>
          <w:i/>
        </w:rPr>
      </w:pPr>
      <w:r w:rsidRPr="00A701B3">
        <w:rPr>
          <w:b/>
          <w:i/>
        </w:rPr>
        <w:t>•</w:t>
      </w:r>
      <w:r w:rsidRPr="00A701B3">
        <w:rPr>
          <w:b/>
          <w:i/>
        </w:rPr>
        <w:tab/>
      </w:r>
      <w:proofErr w:type="gramStart"/>
      <w:r w:rsidRPr="00A701B3">
        <w:rPr>
          <w:b/>
          <w:i/>
        </w:rPr>
        <w:t>numerology</w:t>
      </w:r>
      <w:proofErr w:type="gramEnd"/>
    </w:p>
    <w:p w:rsidR="002E1E7C" w:rsidRDefault="002E1E7C" w:rsidP="002E1E7C">
      <w:pPr>
        <w:rPr>
          <w:b/>
          <w:i/>
        </w:rPr>
      </w:pPr>
      <w:r w:rsidRPr="00A701B3">
        <w:rPr>
          <w:b/>
          <w:i/>
        </w:rPr>
        <w:t>•</w:t>
      </w:r>
      <w:r w:rsidRPr="00A701B3">
        <w:rPr>
          <w:b/>
          <w:i/>
        </w:rPr>
        <w:tab/>
        <w:t>FFS: Spatial QCL assumption e.g. QCL between SS block and CSI-RS</w:t>
      </w:r>
    </w:p>
    <w:p w:rsidR="002E1E7C" w:rsidRDefault="002E1E7C" w:rsidP="002E1E7C">
      <w:pPr>
        <w:spacing w:before="240"/>
        <w:rPr>
          <w:b/>
          <w:i/>
        </w:rPr>
      </w:pPr>
      <w:r w:rsidRPr="00910DF5">
        <w:rPr>
          <w:b/>
          <w:i/>
        </w:rPr>
        <w:t>Proposal</w:t>
      </w:r>
      <w:r>
        <w:rPr>
          <w:b/>
          <w:i/>
        </w:rPr>
        <w:t xml:space="preserve"> 7: For a cell for which the default CSI-RS configuration is applied, some properties are derived from the cell ID, i.e. using Method 3. They include</w:t>
      </w:r>
    </w:p>
    <w:p w:rsidR="002E1E7C" w:rsidRPr="00A701B3" w:rsidRDefault="002E1E7C" w:rsidP="002E1E7C">
      <w:pPr>
        <w:rPr>
          <w:b/>
          <w:i/>
        </w:rPr>
      </w:pPr>
      <w:r w:rsidRPr="00A701B3">
        <w:rPr>
          <w:b/>
          <w:i/>
        </w:rPr>
        <w:t>•</w:t>
      </w:r>
      <w:r w:rsidRPr="00A701B3">
        <w:rPr>
          <w:b/>
          <w:i/>
        </w:rPr>
        <w:tab/>
      </w:r>
      <w:proofErr w:type="gramStart"/>
      <w:r w:rsidRPr="00A701B3">
        <w:rPr>
          <w:b/>
          <w:i/>
        </w:rPr>
        <w:t>parameters</w:t>
      </w:r>
      <w:proofErr w:type="gramEnd"/>
      <w:r w:rsidRPr="00A701B3">
        <w:rPr>
          <w:b/>
          <w:i/>
        </w:rPr>
        <w:t xml:space="preserve"> for sequence generation</w:t>
      </w:r>
    </w:p>
    <w:p w:rsidR="002E1E7C" w:rsidRPr="0057029F" w:rsidRDefault="002E1E7C" w:rsidP="002E1E7C">
      <w:pPr>
        <w:rPr>
          <w:b/>
          <w:i/>
        </w:rPr>
      </w:pPr>
      <w:r w:rsidRPr="00A701B3">
        <w:rPr>
          <w:b/>
          <w:i/>
        </w:rPr>
        <w:t>•</w:t>
      </w:r>
      <w:r w:rsidRPr="00A701B3">
        <w:rPr>
          <w:b/>
          <w:i/>
        </w:rPr>
        <w:tab/>
      </w:r>
      <w:r>
        <w:rPr>
          <w:b/>
          <w:i/>
        </w:rPr>
        <w:t xml:space="preserve">FFS: Beam </w:t>
      </w:r>
      <w:r w:rsidR="004B7A65">
        <w:rPr>
          <w:b/>
          <w:i/>
        </w:rPr>
        <w:t>randomization</w:t>
      </w:r>
      <w:r>
        <w:rPr>
          <w:b/>
          <w:i/>
        </w:rPr>
        <w:t xml:space="preserve"> pattern</w:t>
      </w:r>
    </w:p>
    <w:p w:rsidR="002E1E7C" w:rsidRDefault="002E1E7C" w:rsidP="002E1E7C">
      <w:pPr>
        <w:spacing w:before="240"/>
        <w:rPr>
          <w:b/>
          <w:i/>
        </w:rPr>
      </w:pPr>
      <w:r w:rsidRPr="00910DF5">
        <w:rPr>
          <w:b/>
          <w:i/>
        </w:rPr>
        <w:t>Proposal</w:t>
      </w:r>
      <w:r>
        <w:rPr>
          <w:b/>
          <w:i/>
        </w:rPr>
        <w:t xml:space="preserve"> 8: When a neighbor cell quality (based on IDLE RS) is below a threshold, the UE is not required to measure CSI-RS for the neighbor cell.</w:t>
      </w:r>
    </w:p>
    <w:p w:rsidR="002E1E7C" w:rsidRPr="00C8681F" w:rsidRDefault="002E1E7C" w:rsidP="002E1E7C">
      <w:pPr>
        <w:pStyle w:val="ListParagraph"/>
        <w:numPr>
          <w:ilvl w:val="0"/>
          <w:numId w:val="18"/>
        </w:numPr>
        <w:ind w:firstLineChars="0"/>
        <w:rPr>
          <w:b/>
          <w:i/>
          <w:lang w:val="en-GB"/>
        </w:rPr>
      </w:pPr>
      <w:r>
        <w:rPr>
          <w:b/>
          <w:i/>
          <w:lang w:val="en-GB"/>
        </w:rPr>
        <w:t>FFS Absolute or relative threshold</w:t>
      </w:r>
    </w:p>
    <w:p w:rsidR="002E1E7C" w:rsidRDefault="002E1E7C" w:rsidP="002E1E7C">
      <w:pPr>
        <w:spacing w:before="240"/>
        <w:jc w:val="both"/>
        <w:rPr>
          <w:b/>
          <w:i/>
        </w:rPr>
      </w:pPr>
      <w:r w:rsidRPr="00140521">
        <w:rPr>
          <w:b/>
          <w:i/>
        </w:rPr>
        <w:t xml:space="preserve">Proposal </w:t>
      </w:r>
      <w:r>
        <w:rPr>
          <w:b/>
          <w:i/>
        </w:rPr>
        <w:t>9</w:t>
      </w:r>
      <w:r w:rsidRPr="00140521">
        <w:rPr>
          <w:b/>
          <w:i/>
        </w:rPr>
        <w:t xml:space="preserve">: </w:t>
      </w:r>
      <w:r>
        <w:rPr>
          <w:b/>
          <w:i/>
        </w:rPr>
        <w:t>Mechanisms to indicate sudden disruptions in the periodic CSI-RS for L3 mobility, e.g. for urgent URLLC traffic, need to be considered.</w:t>
      </w:r>
    </w:p>
    <w:p w:rsidR="00A569A4" w:rsidRDefault="00A569A4" w:rsidP="00F1510A">
      <w:pPr>
        <w:pStyle w:val="Heading2"/>
        <w:rPr>
          <w:b/>
        </w:rPr>
      </w:pPr>
      <w:r>
        <w:t>References</w:t>
      </w:r>
    </w:p>
    <w:p w:rsidR="002A7306" w:rsidRPr="002A7306" w:rsidRDefault="002A7306" w:rsidP="00FC35D7">
      <w:pPr>
        <w:pStyle w:val="ListParagraph"/>
        <w:numPr>
          <w:ilvl w:val="0"/>
          <w:numId w:val="11"/>
        </w:numPr>
        <w:ind w:left="426" w:firstLineChars="0"/>
        <w:jc w:val="both"/>
        <w:rPr>
          <w:iCs/>
          <w:szCs w:val="20"/>
        </w:rPr>
      </w:pPr>
      <w:bookmarkStart w:id="4" w:name="_Ref481526882"/>
      <w:bookmarkStart w:id="5" w:name="_Ref485129460"/>
      <w:bookmarkStart w:id="6" w:name="_Ref481524443"/>
      <w:r>
        <w:rPr>
          <w:iCs/>
          <w:szCs w:val="20"/>
        </w:rPr>
        <w:t>R1-1707</w:t>
      </w:r>
      <w:r w:rsidR="00234708">
        <w:rPr>
          <w:iCs/>
          <w:szCs w:val="20"/>
        </w:rPr>
        <w:t>935</w:t>
      </w:r>
      <w:r>
        <w:rPr>
          <w:iCs/>
          <w:szCs w:val="20"/>
        </w:rPr>
        <w:t>, “</w:t>
      </w:r>
      <w:r w:rsidR="00234708" w:rsidRPr="00234708">
        <w:rPr>
          <w:iCs/>
          <w:szCs w:val="20"/>
        </w:rPr>
        <w:t>Measurement based on CSI-RS for L3 mobility</w:t>
      </w:r>
      <w:r>
        <w:rPr>
          <w:iCs/>
          <w:szCs w:val="20"/>
        </w:rPr>
        <w:t xml:space="preserve">”, </w:t>
      </w:r>
      <w:bookmarkEnd w:id="4"/>
      <w:r w:rsidR="00234708">
        <w:rPr>
          <w:iCs/>
          <w:szCs w:val="20"/>
        </w:rPr>
        <w:t>Samsung</w:t>
      </w:r>
      <w:bookmarkEnd w:id="5"/>
    </w:p>
    <w:p w:rsidR="004D706F" w:rsidRPr="00234708" w:rsidRDefault="00187C74" w:rsidP="00FC35D7">
      <w:pPr>
        <w:pStyle w:val="ListParagraph"/>
        <w:numPr>
          <w:ilvl w:val="0"/>
          <w:numId w:val="11"/>
        </w:numPr>
        <w:ind w:left="426" w:firstLineChars="0"/>
        <w:jc w:val="both"/>
        <w:rPr>
          <w:iCs/>
          <w:szCs w:val="20"/>
        </w:rPr>
      </w:pPr>
      <w:bookmarkStart w:id="7" w:name="_Ref481526938"/>
      <w:bookmarkStart w:id="8" w:name="_Ref485129464"/>
      <w:r>
        <w:t>R1-170</w:t>
      </w:r>
      <w:r w:rsidR="00234708">
        <w:t>8445</w:t>
      </w:r>
      <w:r>
        <w:t>, “</w:t>
      </w:r>
      <w:r w:rsidR="00234708" w:rsidRPr="00234708">
        <w:t>Discussion on NR RRM measurement based on CSI-RS for L3 mobility</w:t>
      </w:r>
      <w:r>
        <w:t xml:space="preserve">”, </w:t>
      </w:r>
      <w:bookmarkEnd w:id="6"/>
      <w:bookmarkEnd w:id="7"/>
      <w:r w:rsidR="00234708" w:rsidRPr="00234708">
        <w:t>NTT DOCOMO, INC.</w:t>
      </w:r>
      <w:bookmarkEnd w:id="8"/>
    </w:p>
    <w:p w:rsidR="00234708" w:rsidRDefault="004813B7" w:rsidP="00FC35D7">
      <w:pPr>
        <w:pStyle w:val="ListParagraph"/>
        <w:numPr>
          <w:ilvl w:val="0"/>
          <w:numId w:val="11"/>
        </w:numPr>
        <w:ind w:left="426" w:firstLineChars="0"/>
        <w:jc w:val="both"/>
        <w:rPr>
          <w:iCs/>
          <w:szCs w:val="20"/>
        </w:rPr>
      </w:pPr>
      <w:bookmarkStart w:id="9" w:name="_Ref485135345"/>
      <w:r>
        <w:rPr>
          <w:iCs/>
          <w:szCs w:val="20"/>
        </w:rPr>
        <w:t>R1-1707345, “</w:t>
      </w:r>
      <w:r w:rsidRPr="004813B7">
        <w:rPr>
          <w:iCs/>
          <w:szCs w:val="20"/>
        </w:rPr>
        <w:t>CSI-RS design for L3 Mobility</w:t>
      </w:r>
      <w:r>
        <w:rPr>
          <w:iCs/>
          <w:szCs w:val="20"/>
        </w:rPr>
        <w:t>”, Intel Corporation</w:t>
      </w:r>
      <w:bookmarkEnd w:id="9"/>
    </w:p>
    <w:p w:rsidR="0057029F" w:rsidRPr="00F54831" w:rsidRDefault="00E7747D" w:rsidP="00FC35D7">
      <w:pPr>
        <w:pStyle w:val="ListParagraph"/>
        <w:numPr>
          <w:ilvl w:val="0"/>
          <w:numId w:val="11"/>
        </w:numPr>
        <w:ind w:left="426" w:firstLineChars="0"/>
        <w:jc w:val="both"/>
        <w:rPr>
          <w:iCs/>
          <w:szCs w:val="20"/>
        </w:rPr>
      </w:pPr>
      <w:r>
        <w:rPr>
          <w:iCs/>
          <w:szCs w:val="20"/>
        </w:rPr>
        <w:t>R1-1710180, “</w:t>
      </w:r>
      <w:r w:rsidRPr="00E7747D">
        <w:rPr>
          <w:iCs/>
          <w:szCs w:val="20"/>
        </w:rPr>
        <w:t>Multi-TRP Transmission and interference coordination</w:t>
      </w:r>
      <w:r>
        <w:rPr>
          <w:iCs/>
          <w:szCs w:val="20"/>
        </w:rPr>
        <w:t>”, ZTE</w:t>
      </w:r>
    </w:p>
    <w:p w:rsidR="007A4BB3" w:rsidRPr="007A4BB3" w:rsidRDefault="007A4BB3" w:rsidP="00FC35D7">
      <w:pPr>
        <w:pStyle w:val="ListParagraph"/>
        <w:numPr>
          <w:ilvl w:val="0"/>
          <w:numId w:val="11"/>
        </w:numPr>
        <w:ind w:left="426" w:firstLineChars="0"/>
        <w:jc w:val="both"/>
        <w:rPr>
          <w:iCs/>
          <w:szCs w:val="20"/>
        </w:rPr>
      </w:pPr>
      <w:bookmarkStart w:id="10" w:name="_Ref485366782"/>
      <w:r w:rsidRPr="007A4BB3">
        <w:rPr>
          <w:iCs/>
          <w:szCs w:val="20"/>
        </w:rPr>
        <w:t>R2</w:t>
      </w:r>
      <w:r>
        <w:rPr>
          <w:iCs/>
          <w:szCs w:val="20"/>
        </w:rPr>
        <w:t>-1701713, “</w:t>
      </w:r>
      <w:r w:rsidRPr="007A4BB3">
        <w:rPr>
          <w:iCs/>
          <w:szCs w:val="20"/>
        </w:rPr>
        <w:t xml:space="preserve">Measurement using </w:t>
      </w:r>
      <w:proofErr w:type="spellStart"/>
      <w:r w:rsidRPr="007A4BB3">
        <w:rPr>
          <w:iCs/>
          <w:szCs w:val="20"/>
        </w:rPr>
        <w:t>xSS</w:t>
      </w:r>
      <w:proofErr w:type="spellEnd"/>
      <w:r w:rsidRPr="007A4BB3">
        <w:rPr>
          <w:iCs/>
          <w:szCs w:val="20"/>
        </w:rPr>
        <w:t xml:space="preserve"> and </w:t>
      </w:r>
      <w:proofErr w:type="spellStart"/>
      <w:r w:rsidRPr="007A4BB3">
        <w:rPr>
          <w:iCs/>
          <w:szCs w:val="20"/>
        </w:rPr>
        <w:t>xRS</w:t>
      </w:r>
      <w:proofErr w:type="spellEnd"/>
      <w:r>
        <w:rPr>
          <w:iCs/>
          <w:szCs w:val="20"/>
        </w:rPr>
        <w:t>”, Intel Corporation</w:t>
      </w:r>
      <w:bookmarkEnd w:id="10"/>
    </w:p>
    <w:sectPr w:rsidR="007A4BB3" w:rsidRPr="007A4BB3"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633" w:rsidRDefault="00B51633" w:rsidP="00FF0AAD">
      <w:r>
        <w:separator/>
      </w:r>
    </w:p>
  </w:endnote>
  <w:endnote w:type="continuationSeparator" w:id="0">
    <w:p w:rsidR="00B51633" w:rsidRDefault="00B51633"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23E" w:rsidRDefault="004520D9">
    <w:pPr>
      <w:pStyle w:val="Footer"/>
      <w:framePr w:wrap="around" w:vAnchor="text" w:hAnchor="margin" w:xAlign="right" w:y="1"/>
      <w:rPr>
        <w:rStyle w:val="PageNumber"/>
      </w:rPr>
    </w:pPr>
    <w:r>
      <w:rPr>
        <w:rStyle w:val="PageNumber"/>
      </w:rPr>
      <w:fldChar w:fldCharType="begin"/>
    </w:r>
    <w:r w:rsidR="0049723E">
      <w:rPr>
        <w:rStyle w:val="PageNumber"/>
      </w:rPr>
      <w:instrText xml:space="preserve">PAGE  </w:instrText>
    </w:r>
    <w:r>
      <w:rPr>
        <w:rStyle w:val="PageNumber"/>
      </w:rPr>
      <w:fldChar w:fldCharType="end"/>
    </w:r>
  </w:p>
  <w:p w:rsidR="0049723E" w:rsidRDefault="0049723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23E" w:rsidRDefault="0049723E"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633" w:rsidRDefault="00B51633" w:rsidP="00FF0AAD">
      <w:r>
        <w:separator/>
      </w:r>
    </w:p>
  </w:footnote>
  <w:footnote w:type="continuationSeparator" w:id="0">
    <w:p w:rsidR="00B51633" w:rsidRDefault="00B51633"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23E" w:rsidRDefault="0049723E">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1">
    <w:nsid w:val="05E43407"/>
    <w:multiLevelType w:val="hybridMultilevel"/>
    <w:tmpl w:val="4086B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4C1D75"/>
    <w:multiLevelType w:val="hybridMultilevel"/>
    <w:tmpl w:val="91A62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4">
    <w:nsid w:val="21B2717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037BB7"/>
    <w:multiLevelType w:val="hybridMultilevel"/>
    <w:tmpl w:val="D9D08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15">
    <w:nsid w:val="5DA30C3A"/>
    <w:multiLevelType w:val="hybridMultilevel"/>
    <w:tmpl w:val="5E9CF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521A3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99D738B"/>
    <w:multiLevelType w:val="hybridMultilevel"/>
    <w:tmpl w:val="C86C5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C736CA"/>
    <w:multiLevelType w:val="hybridMultilevel"/>
    <w:tmpl w:val="2386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5"/>
  </w:num>
  <w:num w:numId="3">
    <w:abstractNumId w:val="9"/>
  </w:num>
  <w:num w:numId="4">
    <w:abstractNumId w:val="6"/>
  </w:num>
  <w:num w:numId="5">
    <w:abstractNumId w:val="12"/>
  </w:num>
  <w:num w:numId="6">
    <w:abstractNumId w:val="21"/>
  </w:num>
  <w:num w:numId="7">
    <w:abstractNumId w:val="13"/>
  </w:num>
  <w:num w:numId="8">
    <w:abstractNumId w:val="10"/>
  </w:num>
  <w:num w:numId="9">
    <w:abstractNumId w:val="19"/>
  </w:num>
  <w:num w:numId="10">
    <w:abstractNumId w:val="8"/>
  </w:num>
  <w:num w:numId="11">
    <w:abstractNumId w:val="3"/>
  </w:num>
  <w:num w:numId="12">
    <w:abstractNumId w:val="16"/>
  </w:num>
  <w:num w:numId="13">
    <w:abstractNumId w:val="14"/>
  </w:num>
  <w:num w:numId="14">
    <w:abstractNumId w:val="7"/>
  </w:num>
  <w:num w:numId="15">
    <w:abstractNumId w:val="0"/>
  </w:num>
  <w:num w:numId="16">
    <w:abstractNumId w:val="4"/>
  </w:num>
  <w:num w:numId="17">
    <w:abstractNumId w:val="17"/>
  </w:num>
  <w:num w:numId="18">
    <w:abstractNumId w:val="1"/>
  </w:num>
  <w:num w:numId="19">
    <w:abstractNumId w:val="18"/>
  </w:num>
  <w:num w:numId="20">
    <w:abstractNumId w:val="15"/>
  </w:num>
  <w:num w:numId="21">
    <w:abstractNumId w:val="2"/>
  </w:num>
  <w:num w:numId="22">
    <w:abstractNumId w:val="1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2665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2E9B"/>
    <w:rsid w:val="00004D9B"/>
    <w:rsid w:val="00005A6E"/>
    <w:rsid w:val="00007324"/>
    <w:rsid w:val="00012A5F"/>
    <w:rsid w:val="000131EA"/>
    <w:rsid w:val="00014C80"/>
    <w:rsid w:val="0001694E"/>
    <w:rsid w:val="0001696F"/>
    <w:rsid w:val="000209B5"/>
    <w:rsid w:val="00023E7F"/>
    <w:rsid w:val="0002532C"/>
    <w:rsid w:val="000277D7"/>
    <w:rsid w:val="00027F39"/>
    <w:rsid w:val="000314BE"/>
    <w:rsid w:val="0003612C"/>
    <w:rsid w:val="000406B7"/>
    <w:rsid w:val="000411C0"/>
    <w:rsid w:val="00041588"/>
    <w:rsid w:val="00041CF2"/>
    <w:rsid w:val="0004434E"/>
    <w:rsid w:val="00051194"/>
    <w:rsid w:val="00051696"/>
    <w:rsid w:val="00052635"/>
    <w:rsid w:val="00052B94"/>
    <w:rsid w:val="00053328"/>
    <w:rsid w:val="00055C73"/>
    <w:rsid w:val="00060703"/>
    <w:rsid w:val="00060E49"/>
    <w:rsid w:val="00062074"/>
    <w:rsid w:val="000624CA"/>
    <w:rsid w:val="000650EB"/>
    <w:rsid w:val="00065E37"/>
    <w:rsid w:val="0006799E"/>
    <w:rsid w:val="00070277"/>
    <w:rsid w:val="00070672"/>
    <w:rsid w:val="0007080B"/>
    <w:rsid w:val="00070EBD"/>
    <w:rsid w:val="0007169D"/>
    <w:rsid w:val="00072A71"/>
    <w:rsid w:val="0007415F"/>
    <w:rsid w:val="000753C1"/>
    <w:rsid w:val="00075E59"/>
    <w:rsid w:val="00077251"/>
    <w:rsid w:val="00077BAE"/>
    <w:rsid w:val="0008389B"/>
    <w:rsid w:val="00083A58"/>
    <w:rsid w:val="00083F29"/>
    <w:rsid w:val="00083F98"/>
    <w:rsid w:val="00084E42"/>
    <w:rsid w:val="00086A29"/>
    <w:rsid w:val="00090E70"/>
    <w:rsid w:val="00091B52"/>
    <w:rsid w:val="00092939"/>
    <w:rsid w:val="00095581"/>
    <w:rsid w:val="00095947"/>
    <w:rsid w:val="0009782B"/>
    <w:rsid w:val="000A01F5"/>
    <w:rsid w:val="000A0B99"/>
    <w:rsid w:val="000A27B9"/>
    <w:rsid w:val="000A2DC7"/>
    <w:rsid w:val="000A2EBC"/>
    <w:rsid w:val="000A32E0"/>
    <w:rsid w:val="000A68E3"/>
    <w:rsid w:val="000B15C9"/>
    <w:rsid w:val="000B2582"/>
    <w:rsid w:val="000B6A6F"/>
    <w:rsid w:val="000B7207"/>
    <w:rsid w:val="000B7610"/>
    <w:rsid w:val="000C1E08"/>
    <w:rsid w:val="000C68DD"/>
    <w:rsid w:val="000C721B"/>
    <w:rsid w:val="000D5FF3"/>
    <w:rsid w:val="000D65D7"/>
    <w:rsid w:val="000D793E"/>
    <w:rsid w:val="000E1937"/>
    <w:rsid w:val="000E2F2E"/>
    <w:rsid w:val="000E3FBD"/>
    <w:rsid w:val="000F2AB2"/>
    <w:rsid w:val="000F4F1E"/>
    <w:rsid w:val="000F4F40"/>
    <w:rsid w:val="00100B78"/>
    <w:rsid w:val="00100F29"/>
    <w:rsid w:val="0010212F"/>
    <w:rsid w:val="001039AC"/>
    <w:rsid w:val="00106ED9"/>
    <w:rsid w:val="001072DE"/>
    <w:rsid w:val="00111185"/>
    <w:rsid w:val="00112724"/>
    <w:rsid w:val="00112AC8"/>
    <w:rsid w:val="0011367A"/>
    <w:rsid w:val="00113955"/>
    <w:rsid w:val="001146A0"/>
    <w:rsid w:val="00116121"/>
    <w:rsid w:val="0011709C"/>
    <w:rsid w:val="00117508"/>
    <w:rsid w:val="001179D7"/>
    <w:rsid w:val="00121834"/>
    <w:rsid w:val="00123655"/>
    <w:rsid w:val="00126145"/>
    <w:rsid w:val="00127D7C"/>
    <w:rsid w:val="001318B4"/>
    <w:rsid w:val="00133880"/>
    <w:rsid w:val="00134B71"/>
    <w:rsid w:val="00136836"/>
    <w:rsid w:val="00140521"/>
    <w:rsid w:val="00140F02"/>
    <w:rsid w:val="00142EE8"/>
    <w:rsid w:val="0014399F"/>
    <w:rsid w:val="00143E06"/>
    <w:rsid w:val="001442F6"/>
    <w:rsid w:val="00145121"/>
    <w:rsid w:val="0014740A"/>
    <w:rsid w:val="001475A2"/>
    <w:rsid w:val="001477A7"/>
    <w:rsid w:val="00151481"/>
    <w:rsid w:val="00152F27"/>
    <w:rsid w:val="00154C97"/>
    <w:rsid w:val="00157DF3"/>
    <w:rsid w:val="00161014"/>
    <w:rsid w:val="00161A9A"/>
    <w:rsid w:val="00164066"/>
    <w:rsid w:val="0016721B"/>
    <w:rsid w:val="001674DF"/>
    <w:rsid w:val="00167EC7"/>
    <w:rsid w:val="00170048"/>
    <w:rsid w:val="00171139"/>
    <w:rsid w:val="001721E6"/>
    <w:rsid w:val="00173058"/>
    <w:rsid w:val="001742D5"/>
    <w:rsid w:val="00174436"/>
    <w:rsid w:val="001767E6"/>
    <w:rsid w:val="0018036E"/>
    <w:rsid w:val="00180466"/>
    <w:rsid w:val="001825DA"/>
    <w:rsid w:val="00183A36"/>
    <w:rsid w:val="001841A8"/>
    <w:rsid w:val="00184AF5"/>
    <w:rsid w:val="001856E7"/>
    <w:rsid w:val="00185733"/>
    <w:rsid w:val="00187397"/>
    <w:rsid w:val="00187C74"/>
    <w:rsid w:val="00190A8D"/>
    <w:rsid w:val="001932B4"/>
    <w:rsid w:val="00194BDB"/>
    <w:rsid w:val="00196645"/>
    <w:rsid w:val="001A29FE"/>
    <w:rsid w:val="001A5421"/>
    <w:rsid w:val="001A674C"/>
    <w:rsid w:val="001A718F"/>
    <w:rsid w:val="001B21A1"/>
    <w:rsid w:val="001B2CDE"/>
    <w:rsid w:val="001B3B23"/>
    <w:rsid w:val="001B484A"/>
    <w:rsid w:val="001B48B3"/>
    <w:rsid w:val="001B7B19"/>
    <w:rsid w:val="001B7CE7"/>
    <w:rsid w:val="001C05BA"/>
    <w:rsid w:val="001C06FA"/>
    <w:rsid w:val="001C37C0"/>
    <w:rsid w:val="001C3DF5"/>
    <w:rsid w:val="001D1BAF"/>
    <w:rsid w:val="001D2A4A"/>
    <w:rsid w:val="001D3F01"/>
    <w:rsid w:val="001D5F96"/>
    <w:rsid w:val="001D6048"/>
    <w:rsid w:val="001E0657"/>
    <w:rsid w:val="001E090F"/>
    <w:rsid w:val="001E0A05"/>
    <w:rsid w:val="001E34C2"/>
    <w:rsid w:val="001E6124"/>
    <w:rsid w:val="001E65DD"/>
    <w:rsid w:val="001E6819"/>
    <w:rsid w:val="001E68CB"/>
    <w:rsid w:val="001F0617"/>
    <w:rsid w:val="001F1153"/>
    <w:rsid w:val="001F57BD"/>
    <w:rsid w:val="001F5B0C"/>
    <w:rsid w:val="001F5FA0"/>
    <w:rsid w:val="001F6B1F"/>
    <w:rsid w:val="001F703D"/>
    <w:rsid w:val="00201E0A"/>
    <w:rsid w:val="0020218A"/>
    <w:rsid w:val="002049B8"/>
    <w:rsid w:val="0020593E"/>
    <w:rsid w:val="0020686F"/>
    <w:rsid w:val="00215F64"/>
    <w:rsid w:val="00217556"/>
    <w:rsid w:val="002178EE"/>
    <w:rsid w:val="00220CE0"/>
    <w:rsid w:val="00221120"/>
    <w:rsid w:val="00221183"/>
    <w:rsid w:val="00224213"/>
    <w:rsid w:val="00224645"/>
    <w:rsid w:val="00224C5F"/>
    <w:rsid w:val="0022556B"/>
    <w:rsid w:val="0022597F"/>
    <w:rsid w:val="00225C26"/>
    <w:rsid w:val="00226D96"/>
    <w:rsid w:val="0022720E"/>
    <w:rsid w:val="002276FF"/>
    <w:rsid w:val="00227FD4"/>
    <w:rsid w:val="002328D6"/>
    <w:rsid w:val="00233288"/>
    <w:rsid w:val="002333B7"/>
    <w:rsid w:val="00234117"/>
    <w:rsid w:val="00234708"/>
    <w:rsid w:val="002363A9"/>
    <w:rsid w:val="00241B06"/>
    <w:rsid w:val="00244D42"/>
    <w:rsid w:val="0024567E"/>
    <w:rsid w:val="002456CE"/>
    <w:rsid w:val="00247311"/>
    <w:rsid w:val="002478DD"/>
    <w:rsid w:val="00247F79"/>
    <w:rsid w:val="002519B7"/>
    <w:rsid w:val="00251C70"/>
    <w:rsid w:val="00251E7C"/>
    <w:rsid w:val="002525F2"/>
    <w:rsid w:val="002530C6"/>
    <w:rsid w:val="002533B8"/>
    <w:rsid w:val="00253440"/>
    <w:rsid w:val="0025650E"/>
    <w:rsid w:val="002641EA"/>
    <w:rsid w:val="00266730"/>
    <w:rsid w:val="00266783"/>
    <w:rsid w:val="00267558"/>
    <w:rsid w:val="0026790F"/>
    <w:rsid w:val="00271BFE"/>
    <w:rsid w:val="00272467"/>
    <w:rsid w:val="002724C1"/>
    <w:rsid w:val="0027255D"/>
    <w:rsid w:val="00273A29"/>
    <w:rsid w:val="00273DE9"/>
    <w:rsid w:val="00274701"/>
    <w:rsid w:val="0027765B"/>
    <w:rsid w:val="00283F82"/>
    <w:rsid w:val="0028413E"/>
    <w:rsid w:val="00284B7D"/>
    <w:rsid w:val="00285137"/>
    <w:rsid w:val="0029127B"/>
    <w:rsid w:val="002916F7"/>
    <w:rsid w:val="002937D9"/>
    <w:rsid w:val="002938A5"/>
    <w:rsid w:val="00294907"/>
    <w:rsid w:val="00295775"/>
    <w:rsid w:val="002960F4"/>
    <w:rsid w:val="00296698"/>
    <w:rsid w:val="002973B9"/>
    <w:rsid w:val="002973C9"/>
    <w:rsid w:val="002974D4"/>
    <w:rsid w:val="002A2FA8"/>
    <w:rsid w:val="002A3C50"/>
    <w:rsid w:val="002A3E5A"/>
    <w:rsid w:val="002A54A2"/>
    <w:rsid w:val="002A6E14"/>
    <w:rsid w:val="002A7306"/>
    <w:rsid w:val="002B0749"/>
    <w:rsid w:val="002B09BE"/>
    <w:rsid w:val="002B40F3"/>
    <w:rsid w:val="002B4D7C"/>
    <w:rsid w:val="002B5105"/>
    <w:rsid w:val="002B62A3"/>
    <w:rsid w:val="002B66F7"/>
    <w:rsid w:val="002B6BAA"/>
    <w:rsid w:val="002B7DE8"/>
    <w:rsid w:val="002C09CF"/>
    <w:rsid w:val="002C1206"/>
    <w:rsid w:val="002C2792"/>
    <w:rsid w:val="002C368B"/>
    <w:rsid w:val="002C370A"/>
    <w:rsid w:val="002C4503"/>
    <w:rsid w:val="002C478D"/>
    <w:rsid w:val="002C58B2"/>
    <w:rsid w:val="002C7B26"/>
    <w:rsid w:val="002D02D4"/>
    <w:rsid w:val="002D1037"/>
    <w:rsid w:val="002D10A8"/>
    <w:rsid w:val="002D1621"/>
    <w:rsid w:val="002D35FA"/>
    <w:rsid w:val="002D38D1"/>
    <w:rsid w:val="002D4947"/>
    <w:rsid w:val="002D6B6C"/>
    <w:rsid w:val="002E12C1"/>
    <w:rsid w:val="002E1E7C"/>
    <w:rsid w:val="002E441D"/>
    <w:rsid w:val="002E4C97"/>
    <w:rsid w:val="002E5332"/>
    <w:rsid w:val="002E794D"/>
    <w:rsid w:val="002F0126"/>
    <w:rsid w:val="002F0B40"/>
    <w:rsid w:val="002F2FF2"/>
    <w:rsid w:val="002F3759"/>
    <w:rsid w:val="002F5517"/>
    <w:rsid w:val="002F61C4"/>
    <w:rsid w:val="002F64BA"/>
    <w:rsid w:val="002F7C7C"/>
    <w:rsid w:val="002F7DC5"/>
    <w:rsid w:val="003025F0"/>
    <w:rsid w:val="0030773F"/>
    <w:rsid w:val="00310227"/>
    <w:rsid w:val="00310A97"/>
    <w:rsid w:val="00311F6F"/>
    <w:rsid w:val="00312681"/>
    <w:rsid w:val="003126CC"/>
    <w:rsid w:val="003128D3"/>
    <w:rsid w:val="00312C1A"/>
    <w:rsid w:val="00312DD1"/>
    <w:rsid w:val="00313E5D"/>
    <w:rsid w:val="003151C1"/>
    <w:rsid w:val="0031570F"/>
    <w:rsid w:val="003162A2"/>
    <w:rsid w:val="00320734"/>
    <w:rsid w:val="00320818"/>
    <w:rsid w:val="00326600"/>
    <w:rsid w:val="0033176D"/>
    <w:rsid w:val="003333F1"/>
    <w:rsid w:val="00337150"/>
    <w:rsid w:val="00341B32"/>
    <w:rsid w:val="003455EB"/>
    <w:rsid w:val="00345CF7"/>
    <w:rsid w:val="00346CE0"/>
    <w:rsid w:val="003504B5"/>
    <w:rsid w:val="003533A7"/>
    <w:rsid w:val="00353C62"/>
    <w:rsid w:val="00354E35"/>
    <w:rsid w:val="00360683"/>
    <w:rsid w:val="003631E5"/>
    <w:rsid w:val="00363E9D"/>
    <w:rsid w:val="003664A9"/>
    <w:rsid w:val="00367F59"/>
    <w:rsid w:val="00373017"/>
    <w:rsid w:val="00374824"/>
    <w:rsid w:val="00377306"/>
    <w:rsid w:val="003811CA"/>
    <w:rsid w:val="00386553"/>
    <w:rsid w:val="00386EFC"/>
    <w:rsid w:val="00387FE3"/>
    <w:rsid w:val="0039092A"/>
    <w:rsid w:val="0039096E"/>
    <w:rsid w:val="00391673"/>
    <w:rsid w:val="00392963"/>
    <w:rsid w:val="003946D4"/>
    <w:rsid w:val="0039600F"/>
    <w:rsid w:val="003962AF"/>
    <w:rsid w:val="003969B2"/>
    <w:rsid w:val="003A13E4"/>
    <w:rsid w:val="003A2A06"/>
    <w:rsid w:val="003A3145"/>
    <w:rsid w:val="003A3800"/>
    <w:rsid w:val="003A54C5"/>
    <w:rsid w:val="003A6500"/>
    <w:rsid w:val="003B0808"/>
    <w:rsid w:val="003B364E"/>
    <w:rsid w:val="003B3883"/>
    <w:rsid w:val="003B40ED"/>
    <w:rsid w:val="003B4151"/>
    <w:rsid w:val="003B46C8"/>
    <w:rsid w:val="003B5CF4"/>
    <w:rsid w:val="003C18A9"/>
    <w:rsid w:val="003C361A"/>
    <w:rsid w:val="003C3674"/>
    <w:rsid w:val="003C3FCC"/>
    <w:rsid w:val="003C70DA"/>
    <w:rsid w:val="003C7996"/>
    <w:rsid w:val="003C7F12"/>
    <w:rsid w:val="003D2633"/>
    <w:rsid w:val="003D2D35"/>
    <w:rsid w:val="003D3730"/>
    <w:rsid w:val="003D3EDC"/>
    <w:rsid w:val="003D472E"/>
    <w:rsid w:val="003D4CBE"/>
    <w:rsid w:val="003E0A5A"/>
    <w:rsid w:val="003E20AE"/>
    <w:rsid w:val="003F043F"/>
    <w:rsid w:val="003F1D01"/>
    <w:rsid w:val="003F28BC"/>
    <w:rsid w:val="003F448B"/>
    <w:rsid w:val="003F546E"/>
    <w:rsid w:val="003F58F6"/>
    <w:rsid w:val="003F70C7"/>
    <w:rsid w:val="004000BE"/>
    <w:rsid w:val="004000ED"/>
    <w:rsid w:val="004019E1"/>
    <w:rsid w:val="00401A8A"/>
    <w:rsid w:val="0040409B"/>
    <w:rsid w:val="004043F0"/>
    <w:rsid w:val="0040477F"/>
    <w:rsid w:val="004058BE"/>
    <w:rsid w:val="00405E21"/>
    <w:rsid w:val="0040663A"/>
    <w:rsid w:val="004074BD"/>
    <w:rsid w:val="00411AA7"/>
    <w:rsid w:val="00412643"/>
    <w:rsid w:val="00412952"/>
    <w:rsid w:val="00412AFA"/>
    <w:rsid w:val="00413229"/>
    <w:rsid w:val="004137FF"/>
    <w:rsid w:val="004143B4"/>
    <w:rsid w:val="004147B5"/>
    <w:rsid w:val="00414D93"/>
    <w:rsid w:val="004163D1"/>
    <w:rsid w:val="00420162"/>
    <w:rsid w:val="00420445"/>
    <w:rsid w:val="0042159B"/>
    <w:rsid w:val="00423369"/>
    <w:rsid w:val="00423C2D"/>
    <w:rsid w:val="00425DF0"/>
    <w:rsid w:val="004265A0"/>
    <w:rsid w:val="00427917"/>
    <w:rsid w:val="00432BCA"/>
    <w:rsid w:val="004331D7"/>
    <w:rsid w:val="00435111"/>
    <w:rsid w:val="00435241"/>
    <w:rsid w:val="00435AD0"/>
    <w:rsid w:val="00436AA9"/>
    <w:rsid w:val="004375F4"/>
    <w:rsid w:val="00441718"/>
    <w:rsid w:val="00441AA1"/>
    <w:rsid w:val="00441F5A"/>
    <w:rsid w:val="00442864"/>
    <w:rsid w:val="00442B95"/>
    <w:rsid w:val="00443CA7"/>
    <w:rsid w:val="00446005"/>
    <w:rsid w:val="00446AE1"/>
    <w:rsid w:val="0044782C"/>
    <w:rsid w:val="00451A57"/>
    <w:rsid w:val="004520D9"/>
    <w:rsid w:val="00454700"/>
    <w:rsid w:val="0046088D"/>
    <w:rsid w:val="00461C5A"/>
    <w:rsid w:val="00461E89"/>
    <w:rsid w:val="0046454E"/>
    <w:rsid w:val="004656EE"/>
    <w:rsid w:val="00466205"/>
    <w:rsid w:val="00466A01"/>
    <w:rsid w:val="00477C38"/>
    <w:rsid w:val="0048006F"/>
    <w:rsid w:val="004813B7"/>
    <w:rsid w:val="0048204D"/>
    <w:rsid w:val="004860DF"/>
    <w:rsid w:val="004877DF"/>
    <w:rsid w:val="00487887"/>
    <w:rsid w:val="00487924"/>
    <w:rsid w:val="0049275B"/>
    <w:rsid w:val="00493C58"/>
    <w:rsid w:val="00494224"/>
    <w:rsid w:val="00495BCF"/>
    <w:rsid w:val="00496761"/>
    <w:rsid w:val="00496C3B"/>
    <w:rsid w:val="00496CF4"/>
    <w:rsid w:val="0049723E"/>
    <w:rsid w:val="004976F3"/>
    <w:rsid w:val="004A0A1F"/>
    <w:rsid w:val="004A2942"/>
    <w:rsid w:val="004A52C5"/>
    <w:rsid w:val="004A53B7"/>
    <w:rsid w:val="004A7DD0"/>
    <w:rsid w:val="004B0201"/>
    <w:rsid w:val="004B19D1"/>
    <w:rsid w:val="004B321C"/>
    <w:rsid w:val="004B52D7"/>
    <w:rsid w:val="004B7438"/>
    <w:rsid w:val="004B77E3"/>
    <w:rsid w:val="004B7A65"/>
    <w:rsid w:val="004C0DB9"/>
    <w:rsid w:val="004C1005"/>
    <w:rsid w:val="004C145A"/>
    <w:rsid w:val="004C17E9"/>
    <w:rsid w:val="004C1F57"/>
    <w:rsid w:val="004C3D99"/>
    <w:rsid w:val="004C46E1"/>
    <w:rsid w:val="004C5861"/>
    <w:rsid w:val="004C63EE"/>
    <w:rsid w:val="004C6A8B"/>
    <w:rsid w:val="004C74CA"/>
    <w:rsid w:val="004D10DB"/>
    <w:rsid w:val="004D15BB"/>
    <w:rsid w:val="004D1EE6"/>
    <w:rsid w:val="004D28B9"/>
    <w:rsid w:val="004D6142"/>
    <w:rsid w:val="004D659F"/>
    <w:rsid w:val="004D706F"/>
    <w:rsid w:val="004E32FB"/>
    <w:rsid w:val="004E58EB"/>
    <w:rsid w:val="004E6CD1"/>
    <w:rsid w:val="004E72AC"/>
    <w:rsid w:val="004E78E8"/>
    <w:rsid w:val="004E7AEC"/>
    <w:rsid w:val="004F1E6B"/>
    <w:rsid w:val="004F23D9"/>
    <w:rsid w:val="004F5725"/>
    <w:rsid w:val="004F6D2F"/>
    <w:rsid w:val="004F7747"/>
    <w:rsid w:val="00501BD7"/>
    <w:rsid w:val="00503289"/>
    <w:rsid w:val="00504BCA"/>
    <w:rsid w:val="00506A83"/>
    <w:rsid w:val="00506DC9"/>
    <w:rsid w:val="0050706F"/>
    <w:rsid w:val="0051029C"/>
    <w:rsid w:val="00513F6E"/>
    <w:rsid w:val="00515626"/>
    <w:rsid w:val="00517B30"/>
    <w:rsid w:val="00521828"/>
    <w:rsid w:val="00522BE2"/>
    <w:rsid w:val="005253C8"/>
    <w:rsid w:val="005274F3"/>
    <w:rsid w:val="00530886"/>
    <w:rsid w:val="00532A42"/>
    <w:rsid w:val="00532C95"/>
    <w:rsid w:val="00532D9C"/>
    <w:rsid w:val="00533A4A"/>
    <w:rsid w:val="00533A61"/>
    <w:rsid w:val="005343AC"/>
    <w:rsid w:val="00534D34"/>
    <w:rsid w:val="005363C8"/>
    <w:rsid w:val="0053660E"/>
    <w:rsid w:val="00536B5C"/>
    <w:rsid w:val="0054647B"/>
    <w:rsid w:val="00546F7A"/>
    <w:rsid w:val="00550F30"/>
    <w:rsid w:val="00551D99"/>
    <w:rsid w:val="00554771"/>
    <w:rsid w:val="00555AFA"/>
    <w:rsid w:val="005573A0"/>
    <w:rsid w:val="00557A2B"/>
    <w:rsid w:val="00565697"/>
    <w:rsid w:val="00566C02"/>
    <w:rsid w:val="00566D96"/>
    <w:rsid w:val="0057029F"/>
    <w:rsid w:val="0057083E"/>
    <w:rsid w:val="00570FDA"/>
    <w:rsid w:val="0057681B"/>
    <w:rsid w:val="00580ED6"/>
    <w:rsid w:val="00582975"/>
    <w:rsid w:val="0058346E"/>
    <w:rsid w:val="00584FEA"/>
    <w:rsid w:val="00585079"/>
    <w:rsid w:val="00587051"/>
    <w:rsid w:val="00587EC0"/>
    <w:rsid w:val="00590621"/>
    <w:rsid w:val="00590FE0"/>
    <w:rsid w:val="005925FC"/>
    <w:rsid w:val="00594E1C"/>
    <w:rsid w:val="0059566C"/>
    <w:rsid w:val="005A0289"/>
    <w:rsid w:val="005A22CF"/>
    <w:rsid w:val="005A24E6"/>
    <w:rsid w:val="005A41EA"/>
    <w:rsid w:val="005A6174"/>
    <w:rsid w:val="005B000C"/>
    <w:rsid w:val="005B0B97"/>
    <w:rsid w:val="005B3EF1"/>
    <w:rsid w:val="005B6C81"/>
    <w:rsid w:val="005C123C"/>
    <w:rsid w:val="005C15A0"/>
    <w:rsid w:val="005C37EF"/>
    <w:rsid w:val="005C4ACA"/>
    <w:rsid w:val="005D06C2"/>
    <w:rsid w:val="005D1160"/>
    <w:rsid w:val="005D2D7B"/>
    <w:rsid w:val="005D4B24"/>
    <w:rsid w:val="005D6743"/>
    <w:rsid w:val="005D680C"/>
    <w:rsid w:val="005D74B9"/>
    <w:rsid w:val="005E2AE9"/>
    <w:rsid w:val="005E4F10"/>
    <w:rsid w:val="005E6208"/>
    <w:rsid w:val="005F0BCE"/>
    <w:rsid w:val="005F2183"/>
    <w:rsid w:val="005F34F7"/>
    <w:rsid w:val="005F50F3"/>
    <w:rsid w:val="005F56A6"/>
    <w:rsid w:val="00601213"/>
    <w:rsid w:val="006012C6"/>
    <w:rsid w:val="00602802"/>
    <w:rsid w:val="00603FEB"/>
    <w:rsid w:val="0060538B"/>
    <w:rsid w:val="0060744A"/>
    <w:rsid w:val="00612F9F"/>
    <w:rsid w:val="00613EFD"/>
    <w:rsid w:val="00614401"/>
    <w:rsid w:val="00617400"/>
    <w:rsid w:val="00617630"/>
    <w:rsid w:val="00620346"/>
    <w:rsid w:val="00620555"/>
    <w:rsid w:val="006221A9"/>
    <w:rsid w:val="00624BB7"/>
    <w:rsid w:val="00625409"/>
    <w:rsid w:val="0062638D"/>
    <w:rsid w:val="00630F1E"/>
    <w:rsid w:val="0063642D"/>
    <w:rsid w:val="0064134B"/>
    <w:rsid w:val="00641942"/>
    <w:rsid w:val="006479D1"/>
    <w:rsid w:val="006506EE"/>
    <w:rsid w:val="00650B77"/>
    <w:rsid w:val="00651ABB"/>
    <w:rsid w:val="00652B56"/>
    <w:rsid w:val="00653245"/>
    <w:rsid w:val="00656384"/>
    <w:rsid w:val="00657512"/>
    <w:rsid w:val="00657662"/>
    <w:rsid w:val="00657CCF"/>
    <w:rsid w:val="006653D4"/>
    <w:rsid w:val="006656AB"/>
    <w:rsid w:val="00666637"/>
    <w:rsid w:val="00666E6D"/>
    <w:rsid w:val="00667F6E"/>
    <w:rsid w:val="00671904"/>
    <w:rsid w:val="006722CE"/>
    <w:rsid w:val="006724C3"/>
    <w:rsid w:val="00672DC4"/>
    <w:rsid w:val="00676281"/>
    <w:rsid w:val="00677F9F"/>
    <w:rsid w:val="00687CE6"/>
    <w:rsid w:val="00690BB8"/>
    <w:rsid w:val="0069278C"/>
    <w:rsid w:val="00693A87"/>
    <w:rsid w:val="00694A8E"/>
    <w:rsid w:val="0069507B"/>
    <w:rsid w:val="00696B73"/>
    <w:rsid w:val="0069721F"/>
    <w:rsid w:val="006A00D0"/>
    <w:rsid w:val="006A0C69"/>
    <w:rsid w:val="006A185C"/>
    <w:rsid w:val="006A4230"/>
    <w:rsid w:val="006A42F6"/>
    <w:rsid w:val="006A4CAA"/>
    <w:rsid w:val="006A6E0F"/>
    <w:rsid w:val="006B176F"/>
    <w:rsid w:val="006B2E5E"/>
    <w:rsid w:val="006B3520"/>
    <w:rsid w:val="006B45BB"/>
    <w:rsid w:val="006B48F1"/>
    <w:rsid w:val="006C2467"/>
    <w:rsid w:val="006C2AB7"/>
    <w:rsid w:val="006C4DEE"/>
    <w:rsid w:val="006C60A2"/>
    <w:rsid w:val="006C720A"/>
    <w:rsid w:val="006C7454"/>
    <w:rsid w:val="006D0752"/>
    <w:rsid w:val="006D20FE"/>
    <w:rsid w:val="006D3FD8"/>
    <w:rsid w:val="006D3FDD"/>
    <w:rsid w:val="006D4C4D"/>
    <w:rsid w:val="006D512F"/>
    <w:rsid w:val="006D52EC"/>
    <w:rsid w:val="006D7CA8"/>
    <w:rsid w:val="006E12A4"/>
    <w:rsid w:val="006E4FFF"/>
    <w:rsid w:val="006E5253"/>
    <w:rsid w:val="006E6B9A"/>
    <w:rsid w:val="006F0F9F"/>
    <w:rsid w:val="006F5508"/>
    <w:rsid w:val="006F5DED"/>
    <w:rsid w:val="00700D5A"/>
    <w:rsid w:val="00701EF9"/>
    <w:rsid w:val="00702C87"/>
    <w:rsid w:val="007048C3"/>
    <w:rsid w:val="0070565D"/>
    <w:rsid w:val="007057CD"/>
    <w:rsid w:val="007057D5"/>
    <w:rsid w:val="007062F7"/>
    <w:rsid w:val="00710C7C"/>
    <w:rsid w:val="0071150C"/>
    <w:rsid w:val="00712655"/>
    <w:rsid w:val="007132D3"/>
    <w:rsid w:val="00713CC9"/>
    <w:rsid w:val="00723A10"/>
    <w:rsid w:val="00724B15"/>
    <w:rsid w:val="00724C6A"/>
    <w:rsid w:val="00726156"/>
    <w:rsid w:val="0072668F"/>
    <w:rsid w:val="007275B9"/>
    <w:rsid w:val="00731F97"/>
    <w:rsid w:val="00732383"/>
    <w:rsid w:val="00732E84"/>
    <w:rsid w:val="00733BDE"/>
    <w:rsid w:val="007354B4"/>
    <w:rsid w:val="00737957"/>
    <w:rsid w:val="00737FDC"/>
    <w:rsid w:val="007477F6"/>
    <w:rsid w:val="0075003C"/>
    <w:rsid w:val="0075182E"/>
    <w:rsid w:val="00752F61"/>
    <w:rsid w:val="00753FD0"/>
    <w:rsid w:val="0075492C"/>
    <w:rsid w:val="00754C81"/>
    <w:rsid w:val="007561F9"/>
    <w:rsid w:val="00756D67"/>
    <w:rsid w:val="00757C50"/>
    <w:rsid w:val="00760049"/>
    <w:rsid w:val="00760131"/>
    <w:rsid w:val="00761F1C"/>
    <w:rsid w:val="00762C40"/>
    <w:rsid w:val="0076333D"/>
    <w:rsid w:val="0076369E"/>
    <w:rsid w:val="00763935"/>
    <w:rsid w:val="00765BB9"/>
    <w:rsid w:val="00765F0F"/>
    <w:rsid w:val="00766C46"/>
    <w:rsid w:val="00766FA3"/>
    <w:rsid w:val="00767B6F"/>
    <w:rsid w:val="00767C5F"/>
    <w:rsid w:val="00771468"/>
    <w:rsid w:val="00772D0C"/>
    <w:rsid w:val="00773E97"/>
    <w:rsid w:val="00776A1A"/>
    <w:rsid w:val="00784191"/>
    <w:rsid w:val="00784B28"/>
    <w:rsid w:val="0078762A"/>
    <w:rsid w:val="007911DF"/>
    <w:rsid w:val="0079178D"/>
    <w:rsid w:val="00791A5D"/>
    <w:rsid w:val="00792173"/>
    <w:rsid w:val="00792B4E"/>
    <w:rsid w:val="00793083"/>
    <w:rsid w:val="00793203"/>
    <w:rsid w:val="007941B3"/>
    <w:rsid w:val="007960C4"/>
    <w:rsid w:val="0079666E"/>
    <w:rsid w:val="0079669E"/>
    <w:rsid w:val="00796A2A"/>
    <w:rsid w:val="007970E5"/>
    <w:rsid w:val="007A0F37"/>
    <w:rsid w:val="007A124D"/>
    <w:rsid w:val="007A134E"/>
    <w:rsid w:val="007A2A69"/>
    <w:rsid w:val="007A2D26"/>
    <w:rsid w:val="007A412D"/>
    <w:rsid w:val="007A4BB3"/>
    <w:rsid w:val="007A6A83"/>
    <w:rsid w:val="007B059C"/>
    <w:rsid w:val="007B10A8"/>
    <w:rsid w:val="007B2934"/>
    <w:rsid w:val="007B546D"/>
    <w:rsid w:val="007B71F8"/>
    <w:rsid w:val="007B7386"/>
    <w:rsid w:val="007C269D"/>
    <w:rsid w:val="007C3178"/>
    <w:rsid w:val="007C33E4"/>
    <w:rsid w:val="007C5E33"/>
    <w:rsid w:val="007D3894"/>
    <w:rsid w:val="007D3E2E"/>
    <w:rsid w:val="007D5CAA"/>
    <w:rsid w:val="007D78C8"/>
    <w:rsid w:val="007E04D4"/>
    <w:rsid w:val="007E058D"/>
    <w:rsid w:val="007E19D2"/>
    <w:rsid w:val="007E267A"/>
    <w:rsid w:val="007E5CF8"/>
    <w:rsid w:val="007E76BF"/>
    <w:rsid w:val="007E771D"/>
    <w:rsid w:val="007F143F"/>
    <w:rsid w:val="007F3EF2"/>
    <w:rsid w:val="007F538E"/>
    <w:rsid w:val="008010A5"/>
    <w:rsid w:val="00801948"/>
    <w:rsid w:val="0080392B"/>
    <w:rsid w:val="00804085"/>
    <w:rsid w:val="00804288"/>
    <w:rsid w:val="0080681C"/>
    <w:rsid w:val="00807778"/>
    <w:rsid w:val="0080786E"/>
    <w:rsid w:val="00812352"/>
    <w:rsid w:val="00813CD3"/>
    <w:rsid w:val="0081518A"/>
    <w:rsid w:val="00815E75"/>
    <w:rsid w:val="0081647F"/>
    <w:rsid w:val="00816B86"/>
    <w:rsid w:val="00816F96"/>
    <w:rsid w:val="00823E65"/>
    <w:rsid w:val="008244E5"/>
    <w:rsid w:val="00824762"/>
    <w:rsid w:val="0082624D"/>
    <w:rsid w:val="00831CC4"/>
    <w:rsid w:val="008339F9"/>
    <w:rsid w:val="008344FA"/>
    <w:rsid w:val="0083545E"/>
    <w:rsid w:val="00836060"/>
    <w:rsid w:val="00836189"/>
    <w:rsid w:val="00836840"/>
    <w:rsid w:val="00840AB6"/>
    <w:rsid w:val="00842222"/>
    <w:rsid w:val="00842932"/>
    <w:rsid w:val="00843D55"/>
    <w:rsid w:val="00844BB4"/>
    <w:rsid w:val="008459AF"/>
    <w:rsid w:val="00846CBF"/>
    <w:rsid w:val="00846FAB"/>
    <w:rsid w:val="008505E8"/>
    <w:rsid w:val="00852480"/>
    <w:rsid w:val="00853203"/>
    <w:rsid w:val="00853251"/>
    <w:rsid w:val="00854581"/>
    <w:rsid w:val="0085551C"/>
    <w:rsid w:val="00856CC3"/>
    <w:rsid w:val="0085736B"/>
    <w:rsid w:val="00860D84"/>
    <w:rsid w:val="008620C2"/>
    <w:rsid w:val="00865DE0"/>
    <w:rsid w:val="00867C0F"/>
    <w:rsid w:val="00870BF0"/>
    <w:rsid w:val="00870FE7"/>
    <w:rsid w:val="008716FA"/>
    <w:rsid w:val="00871D7E"/>
    <w:rsid w:val="008721F4"/>
    <w:rsid w:val="00872250"/>
    <w:rsid w:val="008725F3"/>
    <w:rsid w:val="00872C28"/>
    <w:rsid w:val="00874050"/>
    <w:rsid w:val="00874561"/>
    <w:rsid w:val="00881A67"/>
    <w:rsid w:val="00881CDF"/>
    <w:rsid w:val="00885E06"/>
    <w:rsid w:val="0088624E"/>
    <w:rsid w:val="00886503"/>
    <w:rsid w:val="00887DF7"/>
    <w:rsid w:val="00892A32"/>
    <w:rsid w:val="00893B8E"/>
    <w:rsid w:val="00896A17"/>
    <w:rsid w:val="00897F2F"/>
    <w:rsid w:val="00897F57"/>
    <w:rsid w:val="008A0730"/>
    <w:rsid w:val="008A1ED0"/>
    <w:rsid w:val="008A1F1C"/>
    <w:rsid w:val="008A2594"/>
    <w:rsid w:val="008A34A6"/>
    <w:rsid w:val="008A4707"/>
    <w:rsid w:val="008A5F17"/>
    <w:rsid w:val="008B277E"/>
    <w:rsid w:val="008B2FDC"/>
    <w:rsid w:val="008B6B21"/>
    <w:rsid w:val="008B6C31"/>
    <w:rsid w:val="008C0FD2"/>
    <w:rsid w:val="008C2ADD"/>
    <w:rsid w:val="008C4C00"/>
    <w:rsid w:val="008C4EB6"/>
    <w:rsid w:val="008C62EC"/>
    <w:rsid w:val="008D0722"/>
    <w:rsid w:val="008D251E"/>
    <w:rsid w:val="008D2554"/>
    <w:rsid w:val="008D347B"/>
    <w:rsid w:val="008D3EF6"/>
    <w:rsid w:val="008D5E63"/>
    <w:rsid w:val="008E090D"/>
    <w:rsid w:val="008E1348"/>
    <w:rsid w:val="008E27D5"/>
    <w:rsid w:val="008E51A4"/>
    <w:rsid w:val="008E6C24"/>
    <w:rsid w:val="008F03A6"/>
    <w:rsid w:val="008F4255"/>
    <w:rsid w:val="008F5985"/>
    <w:rsid w:val="009005E0"/>
    <w:rsid w:val="0090352C"/>
    <w:rsid w:val="0090427E"/>
    <w:rsid w:val="0090516B"/>
    <w:rsid w:val="00905828"/>
    <w:rsid w:val="00905C53"/>
    <w:rsid w:val="00906156"/>
    <w:rsid w:val="0090764A"/>
    <w:rsid w:val="00910719"/>
    <w:rsid w:val="009108D2"/>
    <w:rsid w:val="00913A02"/>
    <w:rsid w:val="009146DD"/>
    <w:rsid w:val="00915D34"/>
    <w:rsid w:val="00916155"/>
    <w:rsid w:val="00916A11"/>
    <w:rsid w:val="00916CA6"/>
    <w:rsid w:val="00916D0F"/>
    <w:rsid w:val="009214F2"/>
    <w:rsid w:val="00921D45"/>
    <w:rsid w:val="00923F47"/>
    <w:rsid w:val="00930CFC"/>
    <w:rsid w:val="00931C9D"/>
    <w:rsid w:val="00932248"/>
    <w:rsid w:val="009328A3"/>
    <w:rsid w:val="00932BEF"/>
    <w:rsid w:val="00933141"/>
    <w:rsid w:val="00934221"/>
    <w:rsid w:val="00934447"/>
    <w:rsid w:val="009345A5"/>
    <w:rsid w:val="0093734D"/>
    <w:rsid w:val="009402E9"/>
    <w:rsid w:val="0094304B"/>
    <w:rsid w:val="009433CB"/>
    <w:rsid w:val="009438D0"/>
    <w:rsid w:val="0095082C"/>
    <w:rsid w:val="00950C4F"/>
    <w:rsid w:val="0096003B"/>
    <w:rsid w:val="009625EF"/>
    <w:rsid w:val="009628AF"/>
    <w:rsid w:val="00971496"/>
    <w:rsid w:val="00971DDC"/>
    <w:rsid w:val="0097265A"/>
    <w:rsid w:val="00972F70"/>
    <w:rsid w:val="009745AB"/>
    <w:rsid w:val="009748B7"/>
    <w:rsid w:val="00974951"/>
    <w:rsid w:val="009752FB"/>
    <w:rsid w:val="00975638"/>
    <w:rsid w:val="00976C64"/>
    <w:rsid w:val="009810AE"/>
    <w:rsid w:val="009854F3"/>
    <w:rsid w:val="009871A7"/>
    <w:rsid w:val="00991070"/>
    <w:rsid w:val="00991963"/>
    <w:rsid w:val="00992DCD"/>
    <w:rsid w:val="009947D3"/>
    <w:rsid w:val="00995B6A"/>
    <w:rsid w:val="00996DDA"/>
    <w:rsid w:val="009A1C7D"/>
    <w:rsid w:val="009A5D9D"/>
    <w:rsid w:val="009A6C21"/>
    <w:rsid w:val="009B147D"/>
    <w:rsid w:val="009B2AA7"/>
    <w:rsid w:val="009B49F8"/>
    <w:rsid w:val="009B4D79"/>
    <w:rsid w:val="009B5573"/>
    <w:rsid w:val="009C044E"/>
    <w:rsid w:val="009C1507"/>
    <w:rsid w:val="009C4BD7"/>
    <w:rsid w:val="009C78C8"/>
    <w:rsid w:val="009C7E86"/>
    <w:rsid w:val="009D03F9"/>
    <w:rsid w:val="009D1A30"/>
    <w:rsid w:val="009D1EE1"/>
    <w:rsid w:val="009D2D92"/>
    <w:rsid w:val="009D31B7"/>
    <w:rsid w:val="009D464B"/>
    <w:rsid w:val="009D4E27"/>
    <w:rsid w:val="009D7EE2"/>
    <w:rsid w:val="009E0835"/>
    <w:rsid w:val="009E27A5"/>
    <w:rsid w:val="009E2BBA"/>
    <w:rsid w:val="009E555F"/>
    <w:rsid w:val="009E6060"/>
    <w:rsid w:val="009E748B"/>
    <w:rsid w:val="009F1C45"/>
    <w:rsid w:val="009F35E1"/>
    <w:rsid w:val="009F4300"/>
    <w:rsid w:val="009F5103"/>
    <w:rsid w:val="009F5202"/>
    <w:rsid w:val="009F548D"/>
    <w:rsid w:val="009F6F2F"/>
    <w:rsid w:val="00A02E6B"/>
    <w:rsid w:val="00A0363B"/>
    <w:rsid w:val="00A036F3"/>
    <w:rsid w:val="00A044DF"/>
    <w:rsid w:val="00A047FD"/>
    <w:rsid w:val="00A07A4C"/>
    <w:rsid w:val="00A07D64"/>
    <w:rsid w:val="00A11B04"/>
    <w:rsid w:val="00A16D4F"/>
    <w:rsid w:val="00A173FB"/>
    <w:rsid w:val="00A17694"/>
    <w:rsid w:val="00A22250"/>
    <w:rsid w:val="00A22F3F"/>
    <w:rsid w:val="00A237B2"/>
    <w:rsid w:val="00A24138"/>
    <w:rsid w:val="00A24CCA"/>
    <w:rsid w:val="00A24F87"/>
    <w:rsid w:val="00A25CF2"/>
    <w:rsid w:val="00A2721D"/>
    <w:rsid w:val="00A279D4"/>
    <w:rsid w:val="00A27B2A"/>
    <w:rsid w:val="00A31326"/>
    <w:rsid w:val="00A31718"/>
    <w:rsid w:val="00A34767"/>
    <w:rsid w:val="00A34D58"/>
    <w:rsid w:val="00A34D9A"/>
    <w:rsid w:val="00A35C89"/>
    <w:rsid w:val="00A40A74"/>
    <w:rsid w:val="00A411EE"/>
    <w:rsid w:val="00A41D66"/>
    <w:rsid w:val="00A4219D"/>
    <w:rsid w:val="00A45488"/>
    <w:rsid w:val="00A464CF"/>
    <w:rsid w:val="00A4728B"/>
    <w:rsid w:val="00A508F9"/>
    <w:rsid w:val="00A515D6"/>
    <w:rsid w:val="00A52561"/>
    <w:rsid w:val="00A52FC5"/>
    <w:rsid w:val="00A53FC5"/>
    <w:rsid w:val="00A540F3"/>
    <w:rsid w:val="00A54F01"/>
    <w:rsid w:val="00A55C85"/>
    <w:rsid w:val="00A55F27"/>
    <w:rsid w:val="00A55FA6"/>
    <w:rsid w:val="00A569A4"/>
    <w:rsid w:val="00A57168"/>
    <w:rsid w:val="00A57D7C"/>
    <w:rsid w:val="00A608E9"/>
    <w:rsid w:val="00A623E5"/>
    <w:rsid w:val="00A62B1A"/>
    <w:rsid w:val="00A63B04"/>
    <w:rsid w:val="00A6459C"/>
    <w:rsid w:val="00A64FD6"/>
    <w:rsid w:val="00A65BB7"/>
    <w:rsid w:val="00A668F5"/>
    <w:rsid w:val="00A701B3"/>
    <w:rsid w:val="00A71BD4"/>
    <w:rsid w:val="00A71DF7"/>
    <w:rsid w:val="00A72B9C"/>
    <w:rsid w:val="00A7317C"/>
    <w:rsid w:val="00A7473A"/>
    <w:rsid w:val="00A76243"/>
    <w:rsid w:val="00A762D5"/>
    <w:rsid w:val="00A773F5"/>
    <w:rsid w:val="00A77C09"/>
    <w:rsid w:val="00A805A8"/>
    <w:rsid w:val="00A80B01"/>
    <w:rsid w:val="00A82D7C"/>
    <w:rsid w:val="00A83D20"/>
    <w:rsid w:val="00A84D84"/>
    <w:rsid w:val="00A858F3"/>
    <w:rsid w:val="00A87478"/>
    <w:rsid w:val="00A877B9"/>
    <w:rsid w:val="00A91ACA"/>
    <w:rsid w:val="00A93646"/>
    <w:rsid w:val="00A9379A"/>
    <w:rsid w:val="00A944DA"/>
    <w:rsid w:val="00A945E2"/>
    <w:rsid w:val="00A95088"/>
    <w:rsid w:val="00A95E61"/>
    <w:rsid w:val="00A9638F"/>
    <w:rsid w:val="00AA2D50"/>
    <w:rsid w:val="00AA3CA4"/>
    <w:rsid w:val="00AB0FB3"/>
    <w:rsid w:val="00AB1474"/>
    <w:rsid w:val="00AB19F7"/>
    <w:rsid w:val="00AB4EFA"/>
    <w:rsid w:val="00AC16A2"/>
    <w:rsid w:val="00AC1AA4"/>
    <w:rsid w:val="00AC2BD8"/>
    <w:rsid w:val="00AC4276"/>
    <w:rsid w:val="00AC4AAA"/>
    <w:rsid w:val="00AC5A41"/>
    <w:rsid w:val="00AC68A1"/>
    <w:rsid w:val="00AC7216"/>
    <w:rsid w:val="00AC755A"/>
    <w:rsid w:val="00AC75B1"/>
    <w:rsid w:val="00AD0C4F"/>
    <w:rsid w:val="00AD20A2"/>
    <w:rsid w:val="00AD3030"/>
    <w:rsid w:val="00AD3DE3"/>
    <w:rsid w:val="00AD54E8"/>
    <w:rsid w:val="00AD55BE"/>
    <w:rsid w:val="00AD5E2B"/>
    <w:rsid w:val="00AD5EB6"/>
    <w:rsid w:val="00AD668A"/>
    <w:rsid w:val="00AD7B4E"/>
    <w:rsid w:val="00AE052F"/>
    <w:rsid w:val="00AE26C5"/>
    <w:rsid w:val="00AE3567"/>
    <w:rsid w:val="00AE3C0F"/>
    <w:rsid w:val="00AE4560"/>
    <w:rsid w:val="00AE4706"/>
    <w:rsid w:val="00AE6A29"/>
    <w:rsid w:val="00AE6AE8"/>
    <w:rsid w:val="00AE775A"/>
    <w:rsid w:val="00AE7C57"/>
    <w:rsid w:val="00AF01D5"/>
    <w:rsid w:val="00AF18EF"/>
    <w:rsid w:val="00AF1A64"/>
    <w:rsid w:val="00AF3B2C"/>
    <w:rsid w:val="00AF3BC5"/>
    <w:rsid w:val="00AF3BF9"/>
    <w:rsid w:val="00AF4CEB"/>
    <w:rsid w:val="00AF51F2"/>
    <w:rsid w:val="00AF7834"/>
    <w:rsid w:val="00B03B2F"/>
    <w:rsid w:val="00B03BCC"/>
    <w:rsid w:val="00B043AB"/>
    <w:rsid w:val="00B05888"/>
    <w:rsid w:val="00B07901"/>
    <w:rsid w:val="00B1029B"/>
    <w:rsid w:val="00B107DB"/>
    <w:rsid w:val="00B1120E"/>
    <w:rsid w:val="00B12666"/>
    <w:rsid w:val="00B135C5"/>
    <w:rsid w:val="00B139DE"/>
    <w:rsid w:val="00B157A0"/>
    <w:rsid w:val="00B16A83"/>
    <w:rsid w:val="00B16D30"/>
    <w:rsid w:val="00B22638"/>
    <w:rsid w:val="00B243F4"/>
    <w:rsid w:val="00B24CFC"/>
    <w:rsid w:val="00B25060"/>
    <w:rsid w:val="00B26A4A"/>
    <w:rsid w:val="00B26DD1"/>
    <w:rsid w:val="00B27CDC"/>
    <w:rsid w:val="00B31627"/>
    <w:rsid w:val="00B31DEC"/>
    <w:rsid w:val="00B32C30"/>
    <w:rsid w:val="00B35602"/>
    <w:rsid w:val="00B37427"/>
    <w:rsid w:val="00B409A2"/>
    <w:rsid w:val="00B40B53"/>
    <w:rsid w:val="00B43564"/>
    <w:rsid w:val="00B435F5"/>
    <w:rsid w:val="00B44E9F"/>
    <w:rsid w:val="00B46077"/>
    <w:rsid w:val="00B50FD8"/>
    <w:rsid w:val="00B51633"/>
    <w:rsid w:val="00B533B9"/>
    <w:rsid w:val="00B53A0C"/>
    <w:rsid w:val="00B5527C"/>
    <w:rsid w:val="00B55FA9"/>
    <w:rsid w:val="00B56B1F"/>
    <w:rsid w:val="00B578C5"/>
    <w:rsid w:val="00B60DCF"/>
    <w:rsid w:val="00B61268"/>
    <w:rsid w:val="00B65945"/>
    <w:rsid w:val="00B67AF4"/>
    <w:rsid w:val="00B71324"/>
    <w:rsid w:val="00B72D05"/>
    <w:rsid w:val="00B73E13"/>
    <w:rsid w:val="00B76024"/>
    <w:rsid w:val="00B765A4"/>
    <w:rsid w:val="00B8098A"/>
    <w:rsid w:val="00B816F5"/>
    <w:rsid w:val="00B8312D"/>
    <w:rsid w:val="00B834F3"/>
    <w:rsid w:val="00B83E85"/>
    <w:rsid w:val="00B846EC"/>
    <w:rsid w:val="00B86BDA"/>
    <w:rsid w:val="00B87244"/>
    <w:rsid w:val="00B87640"/>
    <w:rsid w:val="00B87F06"/>
    <w:rsid w:val="00B93907"/>
    <w:rsid w:val="00B945F3"/>
    <w:rsid w:val="00B95ADA"/>
    <w:rsid w:val="00BA1C72"/>
    <w:rsid w:val="00BA48BD"/>
    <w:rsid w:val="00BB0DB8"/>
    <w:rsid w:val="00BB6344"/>
    <w:rsid w:val="00BB70A5"/>
    <w:rsid w:val="00BC09C7"/>
    <w:rsid w:val="00BC0F95"/>
    <w:rsid w:val="00BC1F67"/>
    <w:rsid w:val="00BC294F"/>
    <w:rsid w:val="00BC2EC5"/>
    <w:rsid w:val="00BC5D06"/>
    <w:rsid w:val="00BC7528"/>
    <w:rsid w:val="00BC7924"/>
    <w:rsid w:val="00BD1F36"/>
    <w:rsid w:val="00BD2371"/>
    <w:rsid w:val="00BD285A"/>
    <w:rsid w:val="00BD42C1"/>
    <w:rsid w:val="00BD4AC8"/>
    <w:rsid w:val="00BE24EB"/>
    <w:rsid w:val="00BE2E7D"/>
    <w:rsid w:val="00BE416E"/>
    <w:rsid w:val="00BE4F32"/>
    <w:rsid w:val="00BF04D4"/>
    <w:rsid w:val="00BF0B38"/>
    <w:rsid w:val="00BF2C7E"/>
    <w:rsid w:val="00BF4E61"/>
    <w:rsid w:val="00BF4E9E"/>
    <w:rsid w:val="00BF5CF3"/>
    <w:rsid w:val="00BF7B51"/>
    <w:rsid w:val="00C00590"/>
    <w:rsid w:val="00C02F16"/>
    <w:rsid w:val="00C030FD"/>
    <w:rsid w:val="00C04975"/>
    <w:rsid w:val="00C062F6"/>
    <w:rsid w:val="00C115D4"/>
    <w:rsid w:val="00C12A7E"/>
    <w:rsid w:val="00C16D62"/>
    <w:rsid w:val="00C23E43"/>
    <w:rsid w:val="00C24819"/>
    <w:rsid w:val="00C27F1F"/>
    <w:rsid w:val="00C30433"/>
    <w:rsid w:val="00C30640"/>
    <w:rsid w:val="00C3079E"/>
    <w:rsid w:val="00C31073"/>
    <w:rsid w:val="00C3155F"/>
    <w:rsid w:val="00C33A56"/>
    <w:rsid w:val="00C33CBA"/>
    <w:rsid w:val="00C349CF"/>
    <w:rsid w:val="00C34CA1"/>
    <w:rsid w:val="00C42297"/>
    <w:rsid w:val="00C44689"/>
    <w:rsid w:val="00C47AAD"/>
    <w:rsid w:val="00C47ABD"/>
    <w:rsid w:val="00C50168"/>
    <w:rsid w:val="00C516B7"/>
    <w:rsid w:val="00C52A71"/>
    <w:rsid w:val="00C53622"/>
    <w:rsid w:val="00C54982"/>
    <w:rsid w:val="00C5567E"/>
    <w:rsid w:val="00C5588E"/>
    <w:rsid w:val="00C573D9"/>
    <w:rsid w:val="00C60870"/>
    <w:rsid w:val="00C61DAC"/>
    <w:rsid w:val="00C66B5A"/>
    <w:rsid w:val="00C70C29"/>
    <w:rsid w:val="00C7277F"/>
    <w:rsid w:val="00C73478"/>
    <w:rsid w:val="00C74F47"/>
    <w:rsid w:val="00C766A6"/>
    <w:rsid w:val="00C80279"/>
    <w:rsid w:val="00C81BB1"/>
    <w:rsid w:val="00C845F9"/>
    <w:rsid w:val="00C8562D"/>
    <w:rsid w:val="00C8681F"/>
    <w:rsid w:val="00C86B00"/>
    <w:rsid w:val="00C86B68"/>
    <w:rsid w:val="00C91C9D"/>
    <w:rsid w:val="00C92155"/>
    <w:rsid w:val="00C93EDD"/>
    <w:rsid w:val="00C953EF"/>
    <w:rsid w:val="00C97311"/>
    <w:rsid w:val="00CA1AEB"/>
    <w:rsid w:val="00CA3175"/>
    <w:rsid w:val="00CA32E5"/>
    <w:rsid w:val="00CA46A5"/>
    <w:rsid w:val="00CA4F19"/>
    <w:rsid w:val="00CA6D69"/>
    <w:rsid w:val="00CA744F"/>
    <w:rsid w:val="00CA7B1E"/>
    <w:rsid w:val="00CB0D73"/>
    <w:rsid w:val="00CB0EE0"/>
    <w:rsid w:val="00CB10FA"/>
    <w:rsid w:val="00CC0088"/>
    <w:rsid w:val="00CC024C"/>
    <w:rsid w:val="00CC2AB5"/>
    <w:rsid w:val="00CC39FD"/>
    <w:rsid w:val="00CD3037"/>
    <w:rsid w:val="00CD329D"/>
    <w:rsid w:val="00CD3FBE"/>
    <w:rsid w:val="00CD478F"/>
    <w:rsid w:val="00CD7D6E"/>
    <w:rsid w:val="00CE1B6E"/>
    <w:rsid w:val="00CE4DE5"/>
    <w:rsid w:val="00CE6174"/>
    <w:rsid w:val="00CF16DE"/>
    <w:rsid w:val="00CF356A"/>
    <w:rsid w:val="00CF527B"/>
    <w:rsid w:val="00CF5568"/>
    <w:rsid w:val="00CF7569"/>
    <w:rsid w:val="00D00BD8"/>
    <w:rsid w:val="00D02F5A"/>
    <w:rsid w:val="00D0360C"/>
    <w:rsid w:val="00D04B88"/>
    <w:rsid w:val="00D06B3F"/>
    <w:rsid w:val="00D10422"/>
    <w:rsid w:val="00D12160"/>
    <w:rsid w:val="00D15024"/>
    <w:rsid w:val="00D15C08"/>
    <w:rsid w:val="00D15C3A"/>
    <w:rsid w:val="00D15E25"/>
    <w:rsid w:val="00D16AB7"/>
    <w:rsid w:val="00D2092D"/>
    <w:rsid w:val="00D21A5C"/>
    <w:rsid w:val="00D22A73"/>
    <w:rsid w:val="00D22B56"/>
    <w:rsid w:val="00D232A8"/>
    <w:rsid w:val="00D2405C"/>
    <w:rsid w:val="00D25CA2"/>
    <w:rsid w:val="00D26398"/>
    <w:rsid w:val="00D273EF"/>
    <w:rsid w:val="00D2780E"/>
    <w:rsid w:val="00D32A1B"/>
    <w:rsid w:val="00D32F53"/>
    <w:rsid w:val="00D3302E"/>
    <w:rsid w:val="00D33FC9"/>
    <w:rsid w:val="00D412CE"/>
    <w:rsid w:val="00D45706"/>
    <w:rsid w:val="00D462B9"/>
    <w:rsid w:val="00D5066B"/>
    <w:rsid w:val="00D51AB5"/>
    <w:rsid w:val="00D5308D"/>
    <w:rsid w:val="00D533D0"/>
    <w:rsid w:val="00D53D01"/>
    <w:rsid w:val="00D55092"/>
    <w:rsid w:val="00D56DBA"/>
    <w:rsid w:val="00D57553"/>
    <w:rsid w:val="00D62003"/>
    <w:rsid w:val="00D66CDA"/>
    <w:rsid w:val="00D66EC2"/>
    <w:rsid w:val="00D673E0"/>
    <w:rsid w:val="00D70674"/>
    <w:rsid w:val="00D7074E"/>
    <w:rsid w:val="00D72F23"/>
    <w:rsid w:val="00D743AA"/>
    <w:rsid w:val="00D76E1B"/>
    <w:rsid w:val="00D776E9"/>
    <w:rsid w:val="00D8248D"/>
    <w:rsid w:val="00D82A53"/>
    <w:rsid w:val="00D83034"/>
    <w:rsid w:val="00D83B46"/>
    <w:rsid w:val="00D849D4"/>
    <w:rsid w:val="00D85273"/>
    <w:rsid w:val="00D85A91"/>
    <w:rsid w:val="00D876F7"/>
    <w:rsid w:val="00D9131C"/>
    <w:rsid w:val="00D93AC6"/>
    <w:rsid w:val="00D93B0C"/>
    <w:rsid w:val="00D93BD1"/>
    <w:rsid w:val="00D93D1F"/>
    <w:rsid w:val="00D96FEA"/>
    <w:rsid w:val="00DA12AB"/>
    <w:rsid w:val="00DA19C6"/>
    <w:rsid w:val="00DA307E"/>
    <w:rsid w:val="00DA3A26"/>
    <w:rsid w:val="00DA4ADA"/>
    <w:rsid w:val="00DA5597"/>
    <w:rsid w:val="00DA739F"/>
    <w:rsid w:val="00DA7C4F"/>
    <w:rsid w:val="00DA7D2F"/>
    <w:rsid w:val="00DB154B"/>
    <w:rsid w:val="00DB1972"/>
    <w:rsid w:val="00DB1E11"/>
    <w:rsid w:val="00DB292F"/>
    <w:rsid w:val="00DB3A74"/>
    <w:rsid w:val="00DB5B00"/>
    <w:rsid w:val="00DB71A0"/>
    <w:rsid w:val="00DC1841"/>
    <w:rsid w:val="00DC1F87"/>
    <w:rsid w:val="00DC254A"/>
    <w:rsid w:val="00DC3EFE"/>
    <w:rsid w:val="00DC4081"/>
    <w:rsid w:val="00DD34F8"/>
    <w:rsid w:val="00DD37F0"/>
    <w:rsid w:val="00DD3C83"/>
    <w:rsid w:val="00DD646B"/>
    <w:rsid w:val="00DD71A4"/>
    <w:rsid w:val="00DD785D"/>
    <w:rsid w:val="00DE0E7D"/>
    <w:rsid w:val="00DE11DA"/>
    <w:rsid w:val="00DE2E30"/>
    <w:rsid w:val="00DE31A3"/>
    <w:rsid w:val="00DE54C5"/>
    <w:rsid w:val="00DF0227"/>
    <w:rsid w:val="00DF0BD1"/>
    <w:rsid w:val="00DF219B"/>
    <w:rsid w:val="00DF25FD"/>
    <w:rsid w:val="00DF56D1"/>
    <w:rsid w:val="00DF5F4D"/>
    <w:rsid w:val="00DF65B2"/>
    <w:rsid w:val="00DF6FEC"/>
    <w:rsid w:val="00DF7706"/>
    <w:rsid w:val="00E0055C"/>
    <w:rsid w:val="00E00801"/>
    <w:rsid w:val="00E02718"/>
    <w:rsid w:val="00E0278A"/>
    <w:rsid w:val="00E03A4D"/>
    <w:rsid w:val="00E03DF4"/>
    <w:rsid w:val="00E051E3"/>
    <w:rsid w:val="00E05567"/>
    <w:rsid w:val="00E06260"/>
    <w:rsid w:val="00E06906"/>
    <w:rsid w:val="00E07960"/>
    <w:rsid w:val="00E07B15"/>
    <w:rsid w:val="00E1495E"/>
    <w:rsid w:val="00E14E7A"/>
    <w:rsid w:val="00E14F87"/>
    <w:rsid w:val="00E153F6"/>
    <w:rsid w:val="00E20171"/>
    <w:rsid w:val="00E21D8D"/>
    <w:rsid w:val="00E22B11"/>
    <w:rsid w:val="00E27987"/>
    <w:rsid w:val="00E3121B"/>
    <w:rsid w:val="00E32ACC"/>
    <w:rsid w:val="00E3415B"/>
    <w:rsid w:val="00E34CA4"/>
    <w:rsid w:val="00E35457"/>
    <w:rsid w:val="00E35B00"/>
    <w:rsid w:val="00E367EE"/>
    <w:rsid w:val="00E4164A"/>
    <w:rsid w:val="00E43842"/>
    <w:rsid w:val="00E43AE7"/>
    <w:rsid w:val="00E4405C"/>
    <w:rsid w:val="00E4509B"/>
    <w:rsid w:val="00E4633B"/>
    <w:rsid w:val="00E47699"/>
    <w:rsid w:val="00E47AE4"/>
    <w:rsid w:val="00E52E3C"/>
    <w:rsid w:val="00E53CC2"/>
    <w:rsid w:val="00E53F25"/>
    <w:rsid w:val="00E53F71"/>
    <w:rsid w:val="00E540F5"/>
    <w:rsid w:val="00E5556D"/>
    <w:rsid w:val="00E569C1"/>
    <w:rsid w:val="00E57329"/>
    <w:rsid w:val="00E608B6"/>
    <w:rsid w:val="00E61115"/>
    <w:rsid w:val="00E6253B"/>
    <w:rsid w:val="00E631F7"/>
    <w:rsid w:val="00E633E2"/>
    <w:rsid w:val="00E64FDF"/>
    <w:rsid w:val="00E75AF8"/>
    <w:rsid w:val="00E76FC6"/>
    <w:rsid w:val="00E7747D"/>
    <w:rsid w:val="00E77CC4"/>
    <w:rsid w:val="00E80D8D"/>
    <w:rsid w:val="00E81991"/>
    <w:rsid w:val="00E83ECC"/>
    <w:rsid w:val="00E87771"/>
    <w:rsid w:val="00E91BDE"/>
    <w:rsid w:val="00E939EF"/>
    <w:rsid w:val="00E943EE"/>
    <w:rsid w:val="00E95BF2"/>
    <w:rsid w:val="00E97D96"/>
    <w:rsid w:val="00EA13D1"/>
    <w:rsid w:val="00EA4B8A"/>
    <w:rsid w:val="00EA5073"/>
    <w:rsid w:val="00EA5B9D"/>
    <w:rsid w:val="00EA622C"/>
    <w:rsid w:val="00EB0370"/>
    <w:rsid w:val="00EB2939"/>
    <w:rsid w:val="00EB362D"/>
    <w:rsid w:val="00EB3669"/>
    <w:rsid w:val="00EB434B"/>
    <w:rsid w:val="00EB4CCA"/>
    <w:rsid w:val="00EB5904"/>
    <w:rsid w:val="00EC162F"/>
    <w:rsid w:val="00EC363B"/>
    <w:rsid w:val="00EC3E5A"/>
    <w:rsid w:val="00ED1A2D"/>
    <w:rsid w:val="00ED2BEF"/>
    <w:rsid w:val="00ED2C69"/>
    <w:rsid w:val="00ED600D"/>
    <w:rsid w:val="00ED640C"/>
    <w:rsid w:val="00ED7545"/>
    <w:rsid w:val="00EE01E9"/>
    <w:rsid w:val="00EE5769"/>
    <w:rsid w:val="00EE6CB7"/>
    <w:rsid w:val="00EF09A6"/>
    <w:rsid w:val="00EF2988"/>
    <w:rsid w:val="00EF4D67"/>
    <w:rsid w:val="00EF6E23"/>
    <w:rsid w:val="00EF6EFD"/>
    <w:rsid w:val="00F001B4"/>
    <w:rsid w:val="00F00B49"/>
    <w:rsid w:val="00F00FAE"/>
    <w:rsid w:val="00F01A21"/>
    <w:rsid w:val="00F02679"/>
    <w:rsid w:val="00F03CF7"/>
    <w:rsid w:val="00F055EA"/>
    <w:rsid w:val="00F06250"/>
    <w:rsid w:val="00F10506"/>
    <w:rsid w:val="00F1145E"/>
    <w:rsid w:val="00F12491"/>
    <w:rsid w:val="00F1510A"/>
    <w:rsid w:val="00F15DDF"/>
    <w:rsid w:val="00F17791"/>
    <w:rsid w:val="00F2040B"/>
    <w:rsid w:val="00F22144"/>
    <w:rsid w:val="00F24AEF"/>
    <w:rsid w:val="00F25671"/>
    <w:rsid w:val="00F313F6"/>
    <w:rsid w:val="00F3170B"/>
    <w:rsid w:val="00F32506"/>
    <w:rsid w:val="00F40727"/>
    <w:rsid w:val="00F40E2C"/>
    <w:rsid w:val="00F422C3"/>
    <w:rsid w:val="00F423D3"/>
    <w:rsid w:val="00F42709"/>
    <w:rsid w:val="00F43013"/>
    <w:rsid w:val="00F44478"/>
    <w:rsid w:val="00F45B8B"/>
    <w:rsid w:val="00F46248"/>
    <w:rsid w:val="00F54831"/>
    <w:rsid w:val="00F56558"/>
    <w:rsid w:val="00F56FE5"/>
    <w:rsid w:val="00F57C13"/>
    <w:rsid w:val="00F610CA"/>
    <w:rsid w:val="00F640BC"/>
    <w:rsid w:val="00F644FF"/>
    <w:rsid w:val="00F6510A"/>
    <w:rsid w:val="00F7227E"/>
    <w:rsid w:val="00F8225E"/>
    <w:rsid w:val="00F924D8"/>
    <w:rsid w:val="00F96864"/>
    <w:rsid w:val="00F96EA5"/>
    <w:rsid w:val="00F97224"/>
    <w:rsid w:val="00F974BF"/>
    <w:rsid w:val="00FA10BA"/>
    <w:rsid w:val="00FA4444"/>
    <w:rsid w:val="00FA6853"/>
    <w:rsid w:val="00FA75B7"/>
    <w:rsid w:val="00FB01B6"/>
    <w:rsid w:val="00FB1219"/>
    <w:rsid w:val="00FB1555"/>
    <w:rsid w:val="00FB29EF"/>
    <w:rsid w:val="00FB390A"/>
    <w:rsid w:val="00FB412A"/>
    <w:rsid w:val="00FB7DA0"/>
    <w:rsid w:val="00FC35D7"/>
    <w:rsid w:val="00FC4E76"/>
    <w:rsid w:val="00FC4F4F"/>
    <w:rsid w:val="00FC74EF"/>
    <w:rsid w:val="00FC7B21"/>
    <w:rsid w:val="00FD3E7D"/>
    <w:rsid w:val="00FD6B97"/>
    <w:rsid w:val="00FE18BD"/>
    <w:rsid w:val="00FE2656"/>
    <w:rsid w:val="00FE2682"/>
    <w:rsid w:val="00FE49FA"/>
    <w:rsid w:val="00FE5A94"/>
    <w:rsid w:val="00FF08AC"/>
    <w:rsid w:val="00FF0AAD"/>
    <w:rsid w:val="00FF2308"/>
    <w:rsid w:val="00FF6175"/>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665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link w:val="TAHCar"/>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 w:type="character" w:customStyle="1" w:styleId="TAHCar">
    <w:name w:val="TAH Car"/>
    <w:link w:val="TAH"/>
    <w:locked/>
    <w:rsid w:val="00C91C9D"/>
    <w:rPr>
      <w:rFonts w:ascii="Arial" w:hAnsi="Arial"/>
      <w:b/>
      <w:sz w:val="18"/>
      <w:lang w:eastAsia="en-US"/>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A63E31-2FB1-4D2F-A1CB-3C9298C20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7951</TotalTime>
  <Pages>11</Pages>
  <Words>3683</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378</cp:revision>
  <cp:lastPrinted>2017-06-15T06:39:00Z</cp:lastPrinted>
  <dcterms:created xsi:type="dcterms:W3CDTF">2016-09-16T06:54:00Z</dcterms:created>
  <dcterms:modified xsi:type="dcterms:W3CDTF">2017-06-16T12:47:00Z</dcterms:modified>
</cp:coreProperties>
</file>