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1E667" w14:textId="7C302329" w:rsidR="00A154D4" w:rsidRPr="00705EFB" w:rsidRDefault="00AC7DAC" w:rsidP="00A154D4">
      <w:pPr>
        <w:pStyle w:val="Header"/>
        <w:tabs>
          <w:tab w:val="clear" w:pos="4536"/>
        </w:tabs>
        <w:rPr>
          <w:i/>
        </w:rPr>
      </w:pPr>
      <w:r>
        <w:t xml:space="preserve">TSG-RAN WG1 NR </w:t>
      </w:r>
      <w:proofErr w:type="spellStart"/>
      <w:r>
        <w:t>AdHoc</w:t>
      </w:r>
      <w:proofErr w:type="spellEnd"/>
      <w:r>
        <w:tab/>
      </w:r>
      <w:bookmarkStart w:id="0" w:name="_GoBack"/>
      <w:r>
        <w:t>R1-1701498</w:t>
      </w:r>
      <w:bookmarkEnd w:id="0"/>
    </w:p>
    <w:p w14:paraId="6780E019" w14:textId="77777777" w:rsidR="00A154D4" w:rsidRPr="00705EFB" w:rsidRDefault="00A154D4" w:rsidP="00A154D4">
      <w:pPr>
        <w:pStyle w:val="Header"/>
        <w:rPr>
          <w:color w:val="000000"/>
        </w:rPr>
      </w:pPr>
      <w:r w:rsidRPr="00705EFB">
        <w:t>Spokane, WA, USA, January 16 – 20, 2017</w:t>
      </w:r>
    </w:p>
    <w:p w14:paraId="56221864" w14:textId="77777777" w:rsidR="00A154D4" w:rsidRPr="00705EFB" w:rsidRDefault="00A154D4" w:rsidP="00A154D4">
      <w:pPr>
        <w:pStyle w:val="Header"/>
      </w:pPr>
    </w:p>
    <w:p w14:paraId="750E9116" w14:textId="77777777" w:rsidR="00A154D4" w:rsidRPr="00705EFB" w:rsidRDefault="00A154D4" w:rsidP="00A154D4">
      <w:pPr>
        <w:pStyle w:val="Header"/>
        <w:tabs>
          <w:tab w:val="clear" w:pos="4536"/>
          <w:tab w:val="left" w:pos="1800"/>
        </w:tabs>
        <w:ind w:left="1800" w:hanging="1800"/>
      </w:pPr>
      <w:r w:rsidRPr="00705EFB">
        <w:t>Source:</w:t>
      </w:r>
      <w:r w:rsidRPr="00705EFB">
        <w:tab/>
        <w:t>Ericsson</w:t>
      </w:r>
    </w:p>
    <w:p w14:paraId="4AE0F440" w14:textId="69CFE21B" w:rsidR="00A154D4" w:rsidRPr="00705EFB" w:rsidRDefault="00A154D4" w:rsidP="00A154D4">
      <w:pPr>
        <w:pStyle w:val="Header"/>
        <w:tabs>
          <w:tab w:val="clear" w:pos="4536"/>
          <w:tab w:val="left" w:pos="1800"/>
        </w:tabs>
      </w:pPr>
      <w:r w:rsidRPr="00705EFB">
        <w:t>Title:</w:t>
      </w:r>
      <w:bookmarkStart w:id="1" w:name="Title"/>
      <w:bookmarkEnd w:id="1"/>
      <w:r w:rsidRPr="00705EFB">
        <w:tab/>
      </w:r>
      <w:r w:rsidR="0084030A">
        <w:t>Summary of o</w:t>
      </w:r>
      <w:r w:rsidR="00B124A9" w:rsidRPr="00705EFB">
        <w:t>ffline discussion on group common PDCCH</w:t>
      </w:r>
    </w:p>
    <w:p w14:paraId="33070D73" w14:textId="161D7F57" w:rsidR="00A154D4" w:rsidRPr="00705EFB" w:rsidRDefault="00A154D4" w:rsidP="00A154D4">
      <w:pPr>
        <w:pStyle w:val="Header"/>
        <w:tabs>
          <w:tab w:val="left" w:pos="1800"/>
        </w:tabs>
      </w:pPr>
      <w:r w:rsidRPr="00705EFB">
        <w:t>Agenda Item:</w:t>
      </w:r>
      <w:bookmarkStart w:id="2" w:name="Source"/>
      <w:bookmarkEnd w:id="2"/>
      <w:r w:rsidRPr="00705EFB">
        <w:tab/>
        <w:t>5.1.3.1</w:t>
      </w:r>
    </w:p>
    <w:p w14:paraId="309BB238" w14:textId="77777777" w:rsidR="00A154D4" w:rsidRPr="00705EFB" w:rsidRDefault="00A154D4" w:rsidP="00A154D4">
      <w:pPr>
        <w:pStyle w:val="Header"/>
        <w:tabs>
          <w:tab w:val="left" w:pos="1800"/>
        </w:tabs>
      </w:pPr>
      <w:r w:rsidRPr="00705EFB">
        <w:t>Document for:</w:t>
      </w:r>
      <w:r w:rsidRPr="00705EFB">
        <w:tab/>
      </w:r>
      <w:bookmarkStart w:id="3" w:name="DocumentFor"/>
      <w:bookmarkEnd w:id="3"/>
      <w:r w:rsidRPr="00705EFB">
        <w:t>Discussion and Decision</w:t>
      </w:r>
    </w:p>
    <w:p w14:paraId="6010E615" w14:textId="77777777" w:rsidR="00A154D4" w:rsidRPr="00705EFB" w:rsidRDefault="00A154D4" w:rsidP="00A154D4">
      <w:pPr>
        <w:pBdr>
          <w:bottom w:val="single" w:sz="4" w:space="1" w:color="auto"/>
        </w:pBdr>
        <w:tabs>
          <w:tab w:val="left" w:pos="2552"/>
        </w:tabs>
      </w:pPr>
    </w:p>
    <w:p w14:paraId="78311E49" w14:textId="0F63CBEF" w:rsidR="002F0698" w:rsidRDefault="002F0698" w:rsidP="00CA70AF">
      <w:pPr>
        <w:spacing w:after="0" w:line="240" w:lineRule="auto"/>
        <w:ind w:left="1440" w:hanging="1440"/>
        <w:rPr>
          <w:rFonts w:ascii="Times" w:eastAsia="MS Mincho" w:hAnsi="Times"/>
          <w:b/>
          <w:sz w:val="24"/>
          <w:szCs w:val="24"/>
          <w:lang w:eastAsia="ja-JP"/>
        </w:rPr>
      </w:pPr>
    </w:p>
    <w:p w14:paraId="7E592BFF" w14:textId="22701B90" w:rsidR="00F957AD" w:rsidRPr="00F957AD" w:rsidRDefault="00F957AD" w:rsidP="00F957AD">
      <w:pPr>
        <w:pStyle w:val="ListParagraph"/>
        <w:spacing w:after="0" w:line="240" w:lineRule="auto"/>
        <w:rPr>
          <w:rFonts w:ascii="Times" w:eastAsia="MS Mincho" w:hAnsi="Times"/>
          <w:sz w:val="24"/>
          <w:szCs w:val="24"/>
          <w:lang w:eastAsia="ja-JP"/>
        </w:rPr>
      </w:pPr>
    </w:p>
    <w:p w14:paraId="6A2D08BE" w14:textId="59A732EA" w:rsidR="002F0698" w:rsidRPr="003A72C7" w:rsidRDefault="002F0698" w:rsidP="003A72C7">
      <w:pPr>
        <w:pStyle w:val="Heading1"/>
        <w:rPr>
          <w:lang w:eastAsia="ja-JP"/>
        </w:rPr>
      </w:pPr>
      <w:r w:rsidRPr="003A72C7">
        <w:rPr>
          <w:lang w:eastAsia="ja-JP"/>
        </w:rPr>
        <w:t>How is the starting location of the PDSCH indicated to the UE?</w:t>
      </w:r>
    </w:p>
    <w:p w14:paraId="2BA4156B" w14:textId="6E3029E9" w:rsidR="006632B2" w:rsidRDefault="006632B2" w:rsidP="006632B2">
      <w:pPr>
        <w:spacing w:after="0" w:line="240" w:lineRule="auto"/>
        <w:rPr>
          <w:rFonts w:ascii="Times" w:eastAsia="MS Mincho" w:hAnsi="Times"/>
          <w:sz w:val="24"/>
          <w:szCs w:val="24"/>
          <w:lang w:eastAsia="ja-JP"/>
        </w:rPr>
      </w:pPr>
    </w:p>
    <w:p w14:paraId="48C4CF66" w14:textId="2A1B6557" w:rsidR="006632B2" w:rsidRPr="00D83AF9" w:rsidRDefault="006632B2" w:rsidP="000E58A7">
      <w:pPr>
        <w:pStyle w:val="ListParagraph"/>
        <w:numPr>
          <w:ilvl w:val="0"/>
          <w:numId w:val="11"/>
        </w:numPr>
        <w:spacing w:after="0" w:line="240" w:lineRule="auto"/>
        <w:rPr>
          <w:rFonts w:ascii="Times" w:eastAsia="MS Mincho" w:hAnsi="Times"/>
          <w:sz w:val="24"/>
          <w:szCs w:val="24"/>
          <w:lang w:eastAsia="ja-JP"/>
        </w:rPr>
      </w:pPr>
      <w:r w:rsidRPr="00D83AF9">
        <w:rPr>
          <w:rFonts w:ascii="Times" w:eastAsia="MS Mincho" w:hAnsi="Times"/>
          <w:sz w:val="24"/>
          <w:szCs w:val="24"/>
          <w:lang w:eastAsia="ja-JP"/>
        </w:rPr>
        <w:t xml:space="preserve">The staring position of </w:t>
      </w:r>
      <w:r w:rsidR="00C01CE4" w:rsidRPr="00D83AF9">
        <w:rPr>
          <w:rFonts w:ascii="Times" w:eastAsia="MS Mincho" w:hAnsi="Times"/>
          <w:sz w:val="24"/>
          <w:szCs w:val="24"/>
          <w:lang w:eastAsia="ja-JP"/>
        </w:rPr>
        <w:t xml:space="preserve">downlink </w:t>
      </w:r>
      <w:r w:rsidRPr="00D83AF9">
        <w:rPr>
          <w:rFonts w:ascii="Times" w:eastAsia="MS Mincho" w:hAnsi="Times"/>
          <w:sz w:val="24"/>
          <w:szCs w:val="24"/>
          <w:lang w:eastAsia="ja-JP"/>
        </w:rPr>
        <w:t xml:space="preserve">data in a slot </w:t>
      </w:r>
      <w:r w:rsidR="006A7D8F" w:rsidRPr="00D83AF9">
        <w:rPr>
          <w:rFonts w:ascii="Times" w:eastAsia="MS Mincho" w:hAnsi="Times"/>
          <w:sz w:val="24"/>
          <w:szCs w:val="24"/>
          <w:lang w:eastAsia="ja-JP"/>
        </w:rPr>
        <w:t>can be</w:t>
      </w:r>
      <w:r w:rsidRPr="00D83AF9">
        <w:rPr>
          <w:rFonts w:ascii="Times" w:eastAsia="MS Mincho" w:hAnsi="Times"/>
          <w:sz w:val="24"/>
          <w:szCs w:val="24"/>
          <w:lang w:eastAsia="ja-JP"/>
        </w:rPr>
        <w:t xml:space="preserve"> explicitly </w:t>
      </w:r>
      <w:r w:rsidR="00261BAB" w:rsidRPr="00D83AF9">
        <w:rPr>
          <w:rFonts w:ascii="Times" w:eastAsia="MS Mincho" w:hAnsi="Times"/>
          <w:sz w:val="24"/>
          <w:szCs w:val="24"/>
          <w:lang w:eastAsia="ja-JP"/>
        </w:rPr>
        <w:t xml:space="preserve">and dynamically </w:t>
      </w:r>
      <w:r w:rsidRPr="00D83AF9">
        <w:rPr>
          <w:rFonts w:ascii="Times" w:eastAsia="MS Mincho" w:hAnsi="Times"/>
          <w:sz w:val="24"/>
          <w:szCs w:val="24"/>
          <w:lang w:eastAsia="ja-JP"/>
        </w:rPr>
        <w:t>indicated to the UE.</w:t>
      </w:r>
    </w:p>
    <w:p w14:paraId="0E43A053" w14:textId="5B1433F6" w:rsidR="006A7D8F" w:rsidRPr="00D83AF9" w:rsidRDefault="006A7D8F" w:rsidP="00501292">
      <w:pPr>
        <w:pStyle w:val="ListParagraph"/>
        <w:numPr>
          <w:ilvl w:val="1"/>
          <w:numId w:val="11"/>
        </w:numPr>
        <w:spacing w:after="0" w:line="240" w:lineRule="auto"/>
        <w:rPr>
          <w:rFonts w:ascii="Times" w:eastAsia="MS Mincho" w:hAnsi="Times"/>
          <w:sz w:val="24"/>
          <w:szCs w:val="24"/>
          <w:lang w:eastAsia="ja-JP"/>
        </w:rPr>
      </w:pPr>
      <w:r w:rsidRPr="00D83AF9">
        <w:rPr>
          <w:rFonts w:ascii="Times" w:eastAsia="MS Mincho" w:hAnsi="Times"/>
          <w:sz w:val="24"/>
          <w:szCs w:val="24"/>
          <w:lang w:eastAsia="ja-JP"/>
        </w:rPr>
        <w:t xml:space="preserve">FFS: signaled in the UE-specific DCI </w:t>
      </w:r>
      <w:r w:rsidR="003328A5" w:rsidRPr="00D83AF9">
        <w:rPr>
          <w:rFonts w:ascii="Times" w:eastAsia="MS Mincho" w:hAnsi="Times"/>
          <w:sz w:val="24"/>
          <w:szCs w:val="24"/>
          <w:lang w:eastAsia="ja-JP"/>
        </w:rPr>
        <w:t>and/</w:t>
      </w:r>
      <w:r w:rsidRPr="00D83AF9">
        <w:rPr>
          <w:rFonts w:ascii="Times" w:eastAsia="MS Mincho" w:hAnsi="Times"/>
          <w:sz w:val="24"/>
          <w:szCs w:val="24"/>
          <w:lang w:eastAsia="ja-JP"/>
        </w:rPr>
        <w:t xml:space="preserve">or </w:t>
      </w:r>
      <w:r w:rsidR="00496E4C" w:rsidRPr="00D83AF9">
        <w:rPr>
          <w:rFonts w:ascii="Times" w:eastAsia="MS Mincho" w:hAnsi="Times"/>
          <w:sz w:val="24"/>
          <w:szCs w:val="24"/>
          <w:lang w:eastAsia="ja-JP"/>
        </w:rPr>
        <w:t>a</w:t>
      </w:r>
      <w:r w:rsidRPr="00D83AF9">
        <w:rPr>
          <w:rFonts w:ascii="Times" w:eastAsia="MS Mincho" w:hAnsi="Times"/>
          <w:sz w:val="24"/>
          <w:szCs w:val="24"/>
          <w:lang w:eastAsia="ja-JP"/>
        </w:rPr>
        <w:t xml:space="preserve"> ‘group-common PDCCH’</w:t>
      </w:r>
    </w:p>
    <w:p w14:paraId="1917433F" w14:textId="36990F46" w:rsidR="007C3978" w:rsidRPr="00D83AF9" w:rsidRDefault="007C3978" w:rsidP="00501292">
      <w:pPr>
        <w:pStyle w:val="ListParagraph"/>
        <w:numPr>
          <w:ilvl w:val="1"/>
          <w:numId w:val="11"/>
        </w:numPr>
        <w:spacing w:after="0" w:line="240" w:lineRule="auto"/>
        <w:rPr>
          <w:rFonts w:ascii="Times" w:eastAsia="MS Mincho" w:hAnsi="Times"/>
          <w:sz w:val="24"/>
          <w:szCs w:val="24"/>
          <w:lang w:eastAsia="ja-JP"/>
        </w:rPr>
      </w:pPr>
      <w:r w:rsidRPr="00D83AF9">
        <w:rPr>
          <w:rFonts w:ascii="Times" w:eastAsia="MS Mincho" w:hAnsi="Times"/>
          <w:sz w:val="24"/>
          <w:szCs w:val="24"/>
          <w:lang w:eastAsia="ja-JP"/>
        </w:rPr>
        <w:t>FFS: how and with what granularity the unused control resource set(s) can be used for data</w:t>
      </w:r>
    </w:p>
    <w:p w14:paraId="3C7EF956" w14:textId="77777777" w:rsidR="006632B2" w:rsidRPr="00D83AF9" w:rsidRDefault="006632B2" w:rsidP="006632B2">
      <w:pPr>
        <w:spacing w:after="0" w:line="240" w:lineRule="auto"/>
        <w:rPr>
          <w:rFonts w:ascii="Times" w:eastAsia="MS Mincho" w:hAnsi="Times"/>
          <w:sz w:val="24"/>
          <w:szCs w:val="24"/>
          <w:lang w:eastAsia="ja-JP"/>
        </w:rPr>
      </w:pPr>
    </w:p>
    <w:p w14:paraId="29C5476A" w14:textId="2EC22636" w:rsidR="002F0698" w:rsidRPr="003A72C7" w:rsidRDefault="002F0698" w:rsidP="003A72C7">
      <w:pPr>
        <w:pStyle w:val="Heading1"/>
        <w:rPr>
          <w:lang w:eastAsia="ja-JP"/>
        </w:rPr>
      </w:pPr>
      <w:r w:rsidRPr="003A72C7">
        <w:rPr>
          <w:lang w:eastAsia="ja-JP"/>
        </w:rPr>
        <w:t>Is the number of OFDM symbols in a control resource set semi-statically configured or dynamically varying?</w:t>
      </w:r>
    </w:p>
    <w:p w14:paraId="60661209" w14:textId="77777777" w:rsidR="00F30F52" w:rsidRDefault="00F30F52" w:rsidP="00CA70AF">
      <w:pPr>
        <w:spacing w:after="0" w:line="240" w:lineRule="auto"/>
        <w:ind w:left="1440" w:hanging="1440"/>
        <w:rPr>
          <w:rFonts w:ascii="Times" w:eastAsia="MS Mincho" w:hAnsi="Times"/>
          <w:b/>
          <w:sz w:val="24"/>
          <w:szCs w:val="24"/>
          <w:lang w:eastAsia="ja-JP"/>
        </w:rPr>
      </w:pPr>
    </w:p>
    <w:p w14:paraId="2EB16FB5" w14:textId="314F333C" w:rsidR="00F30F52" w:rsidRPr="00D83AF9" w:rsidRDefault="003A59D3" w:rsidP="008B2A1D">
      <w:pPr>
        <w:pStyle w:val="ListParagraph"/>
        <w:numPr>
          <w:ilvl w:val="0"/>
          <w:numId w:val="12"/>
        </w:numPr>
        <w:spacing w:after="0" w:line="240" w:lineRule="auto"/>
        <w:rPr>
          <w:rFonts w:ascii="Times" w:eastAsia="MS Mincho" w:hAnsi="Times"/>
          <w:sz w:val="24"/>
          <w:szCs w:val="24"/>
          <w:lang w:eastAsia="ja-JP"/>
        </w:rPr>
      </w:pPr>
      <w:r w:rsidRPr="00D83AF9">
        <w:rPr>
          <w:rFonts w:ascii="Times" w:eastAsia="MS Mincho" w:hAnsi="Times"/>
          <w:sz w:val="24"/>
          <w:szCs w:val="24"/>
          <w:lang w:eastAsia="ja-JP"/>
        </w:rPr>
        <w:t>T</w:t>
      </w:r>
      <w:r w:rsidR="00F30F52" w:rsidRPr="00D83AF9">
        <w:rPr>
          <w:rFonts w:ascii="Times" w:eastAsia="MS Mincho" w:hAnsi="Times"/>
          <w:sz w:val="24"/>
          <w:szCs w:val="24"/>
          <w:lang w:eastAsia="ja-JP"/>
        </w:rPr>
        <w:t xml:space="preserve">he UE will have the possibility to determine whether some blind </w:t>
      </w:r>
      <w:proofErr w:type="spellStart"/>
      <w:r w:rsidR="00F30F52" w:rsidRPr="00D83AF9">
        <w:rPr>
          <w:rFonts w:ascii="Times" w:eastAsia="MS Mincho" w:hAnsi="Times"/>
          <w:sz w:val="24"/>
          <w:szCs w:val="24"/>
          <w:lang w:eastAsia="ja-JP"/>
        </w:rPr>
        <w:t>decodings</w:t>
      </w:r>
      <w:proofErr w:type="spellEnd"/>
      <w:r w:rsidR="00F30F52" w:rsidRPr="00D83AF9">
        <w:rPr>
          <w:rFonts w:ascii="Times" w:eastAsia="MS Mincho" w:hAnsi="Times"/>
          <w:sz w:val="24"/>
          <w:szCs w:val="24"/>
          <w:lang w:eastAsia="ja-JP"/>
        </w:rPr>
        <w:t xml:space="preserve"> can be skipped </w:t>
      </w:r>
      <w:r w:rsidR="00501292" w:rsidRPr="00D83AF9">
        <w:rPr>
          <w:rFonts w:ascii="Times" w:eastAsia="MS Mincho" w:hAnsi="Times"/>
          <w:sz w:val="24"/>
          <w:szCs w:val="24"/>
          <w:lang w:eastAsia="ja-JP"/>
        </w:rPr>
        <w:t>based on</w:t>
      </w:r>
      <w:r w:rsidR="00F30F52" w:rsidRPr="00D83AF9">
        <w:rPr>
          <w:rFonts w:ascii="Times" w:eastAsia="MS Mincho" w:hAnsi="Times"/>
          <w:sz w:val="24"/>
          <w:szCs w:val="24"/>
          <w:lang w:eastAsia="ja-JP"/>
        </w:rPr>
        <w:t xml:space="preserve"> information on </w:t>
      </w:r>
      <w:r w:rsidR="00496E4C" w:rsidRPr="00D83AF9">
        <w:rPr>
          <w:rFonts w:ascii="Times" w:eastAsia="MS Mincho" w:hAnsi="Times"/>
          <w:sz w:val="24"/>
          <w:szCs w:val="24"/>
          <w:lang w:eastAsia="ja-JP"/>
        </w:rPr>
        <w:t>a</w:t>
      </w:r>
      <w:r w:rsidR="00F30F52" w:rsidRPr="00D83AF9">
        <w:rPr>
          <w:rFonts w:ascii="Times" w:eastAsia="MS Mincho" w:hAnsi="Times"/>
          <w:sz w:val="24"/>
          <w:szCs w:val="24"/>
          <w:lang w:eastAsia="ja-JP"/>
        </w:rPr>
        <w:t xml:space="preserve"> ‘group common PDCCH’ (if present).</w:t>
      </w:r>
    </w:p>
    <w:p w14:paraId="1EA1A079" w14:textId="7363D027" w:rsidR="003A59D3" w:rsidRPr="00D83AF9" w:rsidRDefault="003A59D3" w:rsidP="00EB0C7F">
      <w:pPr>
        <w:pStyle w:val="ListParagraph"/>
        <w:numPr>
          <w:ilvl w:val="0"/>
          <w:numId w:val="12"/>
        </w:numPr>
        <w:spacing w:after="0" w:line="240" w:lineRule="auto"/>
        <w:rPr>
          <w:rFonts w:ascii="Times" w:eastAsia="MS Mincho" w:hAnsi="Times"/>
          <w:sz w:val="24"/>
          <w:szCs w:val="24"/>
          <w:lang w:eastAsia="ja-JP"/>
        </w:rPr>
      </w:pPr>
      <w:r w:rsidRPr="00D83AF9">
        <w:rPr>
          <w:rFonts w:ascii="Times" w:eastAsia="MS Mincho" w:hAnsi="Times"/>
          <w:sz w:val="24"/>
          <w:szCs w:val="24"/>
          <w:lang w:eastAsia="ja-JP"/>
        </w:rPr>
        <w:t xml:space="preserve">FFS: if the data starting position is signaled on the group common PDCCH, the UE may exploit this information to skip some blind </w:t>
      </w:r>
      <w:proofErr w:type="spellStart"/>
      <w:r w:rsidRPr="00D83AF9">
        <w:rPr>
          <w:rFonts w:ascii="Times" w:eastAsia="MS Mincho" w:hAnsi="Times"/>
          <w:sz w:val="24"/>
          <w:szCs w:val="24"/>
          <w:lang w:eastAsia="ja-JP"/>
        </w:rPr>
        <w:t>decodings</w:t>
      </w:r>
      <w:proofErr w:type="spellEnd"/>
    </w:p>
    <w:p w14:paraId="57354E98" w14:textId="606D27F9" w:rsidR="008D168E" w:rsidRPr="00D83AF9" w:rsidRDefault="008D168E" w:rsidP="00EB0C7F">
      <w:pPr>
        <w:pStyle w:val="ListParagraph"/>
        <w:numPr>
          <w:ilvl w:val="0"/>
          <w:numId w:val="12"/>
        </w:numPr>
        <w:spacing w:after="0" w:line="240" w:lineRule="auto"/>
        <w:rPr>
          <w:rFonts w:ascii="Times" w:eastAsia="MS Mincho" w:hAnsi="Times"/>
          <w:sz w:val="24"/>
          <w:szCs w:val="24"/>
          <w:lang w:eastAsia="ja-JP"/>
        </w:rPr>
      </w:pPr>
      <w:r w:rsidRPr="00D83AF9">
        <w:rPr>
          <w:rFonts w:ascii="Times" w:eastAsia="MS Mincho" w:hAnsi="Times"/>
          <w:sz w:val="24"/>
          <w:szCs w:val="24"/>
          <w:lang w:eastAsia="ja-JP"/>
        </w:rPr>
        <w:t xml:space="preserve">FFS: if the end of the control resource set is signaled on the </w:t>
      </w:r>
      <w:r w:rsidRPr="00D83AF9">
        <w:rPr>
          <w:rFonts w:ascii="Times" w:eastAsia="MS Mincho" w:hAnsi="Times"/>
          <w:sz w:val="24"/>
          <w:szCs w:val="24"/>
          <w:lang w:eastAsia="ja-JP"/>
        </w:rPr>
        <w:t xml:space="preserve">‘group common PDCCH’, the UE may exploit this information to skip some blind </w:t>
      </w:r>
      <w:proofErr w:type="spellStart"/>
      <w:r w:rsidRPr="00D83AF9">
        <w:rPr>
          <w:rFonts w:ascii="Times" w:eastAsia="MS Mincho" w:hAnsi="Times"/>
          <w:sz w:val="24"/>
          <w:szCs w:val="24"/>
          <w:lang w:eastAsia="ja-JP"/>
        </w:rPr>
        <w:t>decodings</w:t>
      </w:r>
      <w:proofErr w:type="spellEnd"/>
    </w:p>
    <w:p w14:paraId="60D5DC1E" w14:textId="5EA76D51" w:rsidR="00501292" w:rsidRPr="00D83AF9" w:rsidRDefault="00501292" w:rsidP="00501292">
      <w:pPr>
        <w:pStyle w:val="ListParagraph"/>
        <w:numPr>
          <w:ilvl w:val="0"/>
          <w:numId w:val="12"/>
        </w:numPr>
        <w:spacing w:after="0" w:line="240" w:lineRule="auto"/>
        <w:rPr>
          <w:rFonts w:ascii="Times" w:eastAsia="MS Mincho" w:hAnsi="Times"/>
          <w:sz w:val="24"/>
          <w:szCs w:val="24"/>
          <w:lang w:eastAsia="ja-JP"/>
        </w:rPr>
      </w:pPr>
      <w:r w:rsidRPr="00D83AF9">
        <w:rPr>
          <w:rFonts w:ascii="Times" w:eastAsia="MS Mincho" w:hAnsi="Times"/>
          <w:sz w:val="24"/>
          <w:szCs w:val="24"/>
          <w:lang w:eastAsia="ja-JP"/>
        </w:rPr>
        <w:t>FFS: how to handle the case when there is no ‘group common PDCCH’ in a slot</w:t>
      </w:r>
    </w:p>
    <w:p w14:paraId="581998F6" w14:textId="20A8FA73" w:rsidR="00E555BF" w:rsidRPr="00D83AF9" w:rsidRDefault="00E555BF" w:rsidP="00E555BF">
      <w:pPr>
        <w:spacing w:after="0" w:line="240" w:lineRule="auto"/>
        <w:rPr>
          <w:rFonts w:ascii="Times" w:eastAsia="MS Mincho" w:hAnsi="Times"/>
          <w:sz w:val="24"/>
          <w:szCs w:val="24"/>
          <w:lang w:eastAsia="ja-JP"/>
        </w:rPr>
      </w:pPr>
    </w:p>
    <w:p w14:paraId="2A60C69A" w14:textId="1390E61D" w:rsidR="00E555BF" w:rsidRPr="00D83AF9" w:rsidRDefault="008D168E" w:rsidP="00E555BF">
      <w:pPr>
        <w:pStyle w:val="ListParagraph"/>
        <w:numPr>
          <w:ilvl w:val="0"/>
          <w:numId w:val="12"/>
        </w:numPr>
        <w:spacing w:after="0" w:line="240" w:lineRule="auto"/>
        <w:rPr>
          <w:rFonts w:ascii="Times" w:eastAsia="MS Mincho" w:hAnsi="Times"/>
          <w:sz w:val="24"/>
          <w:szCs w:val="24"/>
          <w:lang w:eastAsia="ja-JP"/>
        </w:rPr>
      </w:pPr>
      <w:r w:rsidRPr="00D83AF9">
        <w:rPr>
          <w:rFonts w:ascii="Times" w:eastAsia="MS Mincho" w:hAnsi="Times"/>
          <w:sz w:val="24"/>
          <w:szCs w:val="24"/>
          <w:lang w:eastAsia="ja-JP"/>
        </w:rPr>
        <w:t>When monitoring for a PDCCH, t</w:t>
      </w:r>
      <w:r w:rsidR="00E555BF" w:rsidRPr="00D83AF9">
        <w:rPr>
          <w:rFonts w:ascii="Times" w:eastAsia="MS Mincho" w:hAnsi="Times"/>
          <w:sz w:val="24"/>
          <w:szCs w:val="24"/>
          <w:lang w:eastAsia="ja-JP"/>
        </w:rPr>
        <w:t xml:space="preserve">he UE should be able to process </w:t>
      </w:r>
      <w:r w:rsidR="00F95E1D" w:rsidRPr="00D83AF9">
        <w:rPr>
          <w:rFonts w:ascii="Times" w:eastAsia="MS Mincho" w:hAnsi="Times"/>
          <w:sz w:val="24"/>
          <w:szCs w:val="24"/>
          <w:lang w:eastAsia="ja-JP"/>
        </w:rPr>
        <w:t>a detected</w:t>
      </w:r>
      <w:r w:rsidR="00E555BF" w:rsidRPr="00D83AF9">
        <w:rPr>
          <w:rFonts w:ascii="Times" w:eastAsia="MS Mincho" w:hAnsi="Times"/>
          <w:sz w:val="24"/>
          <w:szCs w:val="24"/>
          <w:lang w:eastAsia="ja-JP"/>
        </w:rPr>
        <w:t xml:space="preserve"> PDCCH irrespective of whether the ‘group common PDCCH’ is received or not</w:t>
      </w:r>
    </w:p>
    <w:p w14:paraId="5C46ADBC" w14:textId="33E8E6A7" w:rsidR="00947914" w:rsidRPr="00D83AF9" w:rsidRDefault="00947914" w:rsidP="00F30F52">
      <w:pPr>
        <w:spacing w:after="0" w:line="240" w:lineRule="auto"/>
        <w:rPr>
          <w:rFonts w:ascii="Times" w:eastAsia="MS Mincho" w:hAnsi="Times"/>
          <w:sz w:val="18"/>
          <w:szCs w:val="24"/>
          <w:lang w:eastAsia="ja-JP"/>
        </w:rPr>
      </w:pPr>
    </w:p>
    <w:p w14:paraId="085B60BB" w14:textId="65E85F20" w:rsidR="00B124A9" w:rsidRPr="003A72C7" w:rsidRDefault="00B124A9" w:rsidP="003A72C7">
      <w:pPr>
        <w:pStyle w:val="Heading1"/>
        <w:rPr>
          <w:lang w:eastAsia="ja-JP"/>
        </w:rPr>
      </w:pPr>
      <w:r w:rsidRPr="003A72C7">
        <w:rPr>
          <w:lang w:eastAsia="ja-JP"/>
        </w:rPr>
        <w:t xml:space="preserve">What information should be carrier on the </w:t>
      </w:r>
      <w:r w:rsidR="003A72C7">
        <w:rPr>
          <w:lang w:eastAsia="ja-JP"/>
        </w:rPr>
        <w:t>‘</w:t>
      </w:r>
      <w:r w:rsidRPr="003A72C7">
        <w:rPr>
          <w:lang w:eastAsia="ja-JP"/>
        </w:rPr>
        <w:t>group common PDCCH</w:t>
      </w:r>
      <w:r w:rsidR="003A72C7">
        <w:rPr>
          <w:lang w:eastAsia="ja-JP"/>
        </w:rPr>
        <w:t>’</w:t>
      </w:r>
      <w:r w:rsidRPr="003A72C7">
        <w:rPr>
          <w:lang w:eastAsia="ja-JP"/>
        </w:rPr>
        <w:t>?</w:t>
      </w:r>
    </w:p>
    <w:p w14:paraId="48FB4566" w14:textId="7164642D" w:rsidR="00B124A9" w:rsidRPr="003A72C7" w:rsidRDefault="00B124A9" w:rsidP="003A72C7">
      <w:pPr>
        <w:pStyle w:val="Heading1"/>
        <w:rPr>
          <w:lang w:eastAsia="ja-JP"/>
        </w:rPr>
      </w:pPr>
      <w:r w:rsidRPr="003A72C7">
        <w:rPr>
          <w:lang w:eastAsia="ja-JP"/>
        </w:rPr>
        <w:t xml:space="preserve">Is the information </w:t>
      </w:r>
      <w:r w:rsidR="003A72C7" w:rsidRPr="003A72C7">
        <w:rPr>
          <w:lang w:eastAsia="ja-JP"/>
        </w:rPr>
        <w:t xml:space="preserve">on the </w:t>
      </w:r>
      <w:r w:rsidR="003A72C7">
        <w:rPr>
          <w:lang w:eastAsia="ja-JP"/>
        </w:rPr>
        <w:t>‘</w:t>
      </w:r>
      <w:r w:rsidR="003A72C7" w:rsidRPr="003A72C7">
        <w:rPr>
          <w:lang w:eastAsia="ja-JP"/>
        </w:rPr>
        <w:t>group common PDCCH</w:t>
      </w:r>
      <w:r w:rsidR="003A72C7">
        <w:rPr>
          <w:lang w:eastAsia="ja-JP"/>
        </w:rPr>
        <w:t>’</w:t>
      </w:r>
      <w:r w:rsidR="003A72C7" w:rsidRPr="003A72C7">
        <w:rPr>
          <w:lang w:eastAsia="ja-JP"/>
        </w:rPr>
        <w:t xml:space="preserve"> </w:t>
      </w:r>
      <w:r w:rsidRPr="003A72C7">
        <w:rPr>
          <w:lang w:eastAsia="ja-JP"/>
        </w:rPr>
        <w:t>primarily for scheduled or non-scheduled UEs?</w:t>
      </w:r>
    </w:p>
    <w:p w14:paraId="7874B214" w14:textId="56F46156" w:rsidR="00B124A9" w:rsidRPr="003A72C7" w:rsidRDefault="00B124A9" w:rsidP="003A72C7">
      <w:pPr>
        <w:pStyle w:val="Heading1"/>
        <w:rPr>
          <w:lang w:eastAsia="ja-JP"/>
        </w:rPr>
      </w:pPr>
      <w:r w:rsidRPr="003A72C7">
        <w:rPr>
          <w:lang w:eastAsia="ja-JP"/>
        </w:rPr>
        <w:t xml:space="preserve">How should the </w:t>
      </w:r>
      <w:r w:rsidR="003A72C7">
        <w:rPr>
          <w:lang w:eastAsia="ja-JP"/>
        </w:rPr>
        <w:t>‘</w:t>
      </w:r>
      <w:r w:rsidRPr="003A72C7">
        <w:rPr>
          <w:lang w:eastAsia="ja-JP"/>
        </w:rPr>
        <w:t>group common PDCCH be transmitted</w:t>
      </w:r>
      <w:r w:rsidR="003A72C7">
        <w:rPr>
          <w:lang w:eastAsia="ja-JP"/>
        </w:rPr>
        <w:t>’</w:t>
      </w:r>
      <w:r w:rsidRPr="003A72C7">
        <w:rPr>
          <w:lang w:eastAsia="ja-JP"/>
        </w:rPr>
        <w:t>?</w:t>
      </w:r>
    </w:p>
    <w:p w14:paraId="5A999BCC" w14:textId="254BB7C8" w:rsidR="00705EFB" w:rsidRPr="00F957AD" w:rsidRDefault="00D83AF9" w:rsidP="00D83AF9">
      <w:pPr>
        <w:spacing w:after="0" w:line="240" w:lineRule="auto"/>
        <w:rPr>
          <w:rFonts w:ascii="Times" w:eastAsia="MS Mincho" w:hAnsi="Times"/>
          <w:sz w:val="24"/>
          <w:szCs w:val="24"/>
          <w:u w:val="single"/>
          <w:lang w:eastAsia="ja-JP"/>
        </w:rPr>
      </w:pPr>
      <w:r>
        <w:rPr>
          <w:rFonts w:ascii="Times" w:eastAsia="MS Mincho" w:hAnsi="Times"/>
          <w:sz w:val="24"/>
          <w:szCs w:val="24"/>
          <w:lang w:eastAsia="ja-JP"/>
        </w:rPr>
        <w:t>Should we de</w:t>
      </w:r>
      <w:r w:rsidRPr="00D83AF9">
        <w:rPr>
          <w:rFonts w:ascii="Times" w:eastAsia="MS Mincho" w:hAnsi="Times"/>
          <w:sz w:val="24"/>
          <w:szCs w:val="24"/>
          <w:lang w:eastAsia="ja-JP"/>
        </w:rPr>
        <w:t>fin</w:t>
      </w:r>
      <w:r>
        <w:rPr>
          <w:rFonts w:ascii="Times" w:eastAsia="MS Mincho" w:hAnsi="Times"/>
          <w:sz w:val="24"/>
          <w:szCs w:val="24"/>
          <w:lang w:eastAsia="ja-JP"/>
        </w:rPr>
        <w:t>e</w:t>
      </w:r>
      <w:r w:rsidR="00B124A9" w:rsidRPr="00D83AF9">
        <w:rPr>
          <w:rFonts w:ascii="Times" w:eastAsia="MS Mincho" w:hAnsi="Times"/>
          <w:sz w:val="24"/>
          <w:szCs w:val="24"/>
          <w:lang w:eastAsia="ja-JP"/>
        </w:rPr>
        <w:t xml:space="preserve"> a new channel?</w:t>
      </w:r>
      <w:r>
        <w:rPr>
          <w:rFonts w:ascii="Times" w:eastAsia="MS Mincho" w:hAnsi="Times"/>
          <w:sz w:val="24"/>
          <w:szCs w:val="24"/>
          <w:lang w:eastAsia="ja-JP"/>
        </w:rPr>
        <w:t xml:space="preserve"> Should we r</w:t>
      </w:r>
      <w:r w:rsidR="00B124A9" w:rsidRPr="00705EFB">
        <w:rPr>
          <w:rFonts w:ascii="Times" w:eastAsia="MS Mincho" w:hAnsi="Times"/>
          <w:sz w:val="24"/>
          <w:szCs w:val="24"/>
          <w:lang w:eastAsia="ja-JP"/>
        </w:rPr>
        <w:t>euse the PDCCH structure?</w:t>
      </w:r>
    </w:p>
    <w:p w14:paraId="7AC7773E" w14:textId="51367DB5" w:rsidR="00D83AF9" w:rsidRDefault="00D83AF9" w:rsidP="00D83AF9">
      <w:pPr>
        <w:pStyle w:val="Heading1"/>
        <w:rPr>
          <w:lang w:eastAsia="ja-JP"/>
        </w:rPr>
      </w:pPr>
      <w:r>
        <w:rPr>
          <w:lang w:eastAsia="ja-JP"/>
        </w:rPr>
        <w:t>Multi-bit ACK</w:t>
      </w:r>
    </w:p>
    <w:p w14:paraId="32817015" w14:textId="059C8294" w:rsidR="00D83AF9" w:rsidRPr="00D83AF9" w:rsidRDefault="00D83AF9" w:rsidP="00D83AF9">
      <w:pPr>
        <w:pStyle w:val="BodyText"/>
        <w:rPr>
          <w:lang w:val="en-US" w:eastAsia="ja-JP"/>
        </w:rPr>
      </w:pPr>
      <w:r>
        <w:rPr>
          <w:lang w:val="en-US" w:eastAsia="ja-JP"/>
        </w:rPr>
        <w:t>If we have multi-bit ACK, how do we use them? Per group of CB ACK or something else?</w:t>
      </w:r>
    </w:p>
    <w:p w14:paraId="0594F614" w14:textId="23D2315A" w:rsidR="00F957AD" w:rsidRDefault="00F957AD" w:rsidP="003A72C7">
      <w:pPr>
        <w:pStyle w:val="Heading1"/>
        <w:rPr>
          <w:lang w:eastAsia="ja-JP"/>
        </w:rPr>
      </w:pPr>
      <w:r w:rsidRPr="003A72C7">
        <w:rPr>
          <w:lang w:eastAsia="ja-JP"/>
        </w:rPr>
        <w:lastRenderedPageBreak/>
        <w:t>Low PAPR-design of short PUCCH?</w:t>
      </w:r>
    </w:p>
    <w:p w14:paraId="2FABC53E" w14:textId="2E76F621" w:rsidR="00F957AD" w:rsidRPr="003A72C7" w:rsidRDefault="00F957AD" w:rsidP="003A72C7">
      <w:pPr>
        <w:pStyle w:val="Heading1"/>
        <w:rPr>
          <w:lang w:eastAsia="ja-JP"/>
        </w:rPr>
      </w:pPr>
      <w:r w:rsidRPr="003A72C7">
        <w:rPr>
          <w:lang w:eastAsia="ja-JP"/>
        </w:rPr>
        <w:t>Two-step DCI?</w:t>
      </w:r>
    </w:p>
    <w:p w14:paraId="1DDC8BAE" w14:textId="77777777" w:rsidR="00705EFB" w:rsidRPr="00705EFB" w:rsidRDefault="00705EFB" w:rsidP="00705EFB">
      <w:pPr>
        <w:spacing w:after="0" w:line="240" w:lineRule="auto"/>
        <w:ind w:left="360"/>
        <w:rPr>
          <w:rFonts w:ascii="Times" w:eastAsia="MS Mincho" w:hAnsi="Times"/>
          <w:sz w:val="24"/>
          <w:szCs w:val="24"/>
          <w:u w:val="single"/>
          <w:lang w:eastAsia="ja-JP"/>
        </w:rPr>
      </w:pPr>
    </w:p>
    <w:sectPr w:rsidR="00705EFB" w:rsidRPr="00705EFB" w:rsidSect="00D7710A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26FB8"/>
    <w:multiLevelType w:val="hybridMultilevel"/>
    <w:tmpl w:val="561E5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B16AC"/>
    <w:multiLevelType w:val="hybridMultilevel"/>
    <w:tmpl w:val="025E4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66E5F"/>
    <w:multiLevelType w:val="hybridMultilevel"/>
    <w:tmpl w:val="DF3A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A1F0A"/>
    <w:multiLevelType w:val="hybridMultilevel"/>
    <w:tmpl w:val="BB5E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506AD7"/>
    <w:multiLevelType w:val="hybridMultilevel"/>
    <w:tmpl w:val="FF7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A47297"/>
    <w:multiLevelType w:val="hybridMultilevel"/>
    <w:tmpl w:val="CCDCB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70"/>
        </w:tabs>
        <w:ind w:left="470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4224"/>
        </w:tabs>
        <w:ind w:left="-1673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4224"/>
        </w:tabs>
        <w:ind w:left="-1673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4224"/>
        </w:tabs>
        <w:ind w:left="-4224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4224"/>
        </w:tabs>
        <w:ind w:left="-422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4224"/>
        </w:tabs>
        <w:ind w:left="-422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4224"/>
        </w:tabs>
        <w:ind w:left="-422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4224"/>
        </w:tabs>
        <w:ind w:left="-4224" w:firstLine="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0AF"/>
    <w:rsid w:val="000454EA"/>
    <w:rsid w:val="000475C1"/>
    <w:rsid w:val="000B66C4"/>
    <w:rsid w:val="000E58A7"/>
    <w:rsid w:val="0018642F"/>
    <w:rsid w:val="00230D17"/>
    <w:rsid w:val="00261BAB"/>
    <w:rsid w:val="00286367"/>
    <w:rsid w:val="002D5402"/>
    <w:rsid w:val="002E40ED"/>
    <w:rsid w:val="002F0698"/>
    <w:rsid w:val="003328A5"/>
    <w:rsid w:val="0034475B"/>
    <w:rsid w:val="003A59D3"/>
    <w:rsid w:val="003A72C7"/>
    <w:rsid w:val="003A79DB"/>
    <w:rsid w:val="003D0EB4"/>
    <w:rsid w:val="003E5C9E"/>
    <w:rsid w:val="00496012"/>
    <w:rsid w:val="00496E4C"/>
    <w:rsid w:val="004E12DD"/>
    <w:rsid w:val="00501292"/>
    <w:rsid w:val="00580C3A"/>
    <w:rsid w:val="00603B97"/>
    <w:rsid w:val="00634B42"/>
    <w:rsid w:val="00661AC6"/>
    <w:rsid w:val="006632B2"/>
    <w:rsid w:val="006A286A"/>
    <w:rsid w:val="006A7D8F"/>
    <w:rsid w:val="00705EFB"/>
    <w:rsid w:val="007C3978"/>
    <w:rsid w:val="00833AB8"/>
    <w:rsid w:val="0084030A"/>
    <w:rsid w:val="0087630B"/>
    <w:rsid w:val="008A0342"/>
    <w:rsid w:val="008D168E"/>
    <w:rsid w:val="0092448B"/>
    <w:rsid w:val="009409FD"/>
    <w:rsid w:val="00947914"/>
    <w:rsid w:val="00A154D4"/>
    <w:rsid w:val="00A237FD"/>
    <w:rsid w:val="00A432B6"/>
    <w:rsid w:val="00A83771"/>
    <w:rsid w:val="00AA07AB"/>
    <w:rsid w:val="00AC7DAC"/>
    <w:rsid w:val="00B03966"/>
    <w:rsid w:val="00B124A9"/>
    <w:rsid w:val="00B2429A"/>
    <w:rsid w:val="00B368D9"/>
    <w:rsid w:val="00B559C8"/>
    <w:rsid w:val="00C01CE4"/>
    <w:rsid w:val="00C1560A"/>
    <w:rsid w:val="00C22DDE"/>
    <w:rsid w:val="00C36533"/>
    <w:rsid w:val="00C41604"/>
    <w:rsid w:val="00C62894"/>
    <w:rsid w:val="00C972E2"/>
    <w:rsid w:val="00CA70AF"/>
    <w:rsid w:val="00D577BB"/>
    <w:rsid w:val="00D83AF9"/>
    <w:rsid w:val="00DA6DAA"/>
    <w:rsid w:val="00DC61FB"/>
    <w:rsid w:val="00E06476"/>
    <w:rsid w:val="00E555BF"/>
    <w:rsid w:val="00E63D2F"/>
    <w:rsid w:val="00EB0C7F"/>
    <w:rsid w:val="00F30F52"/>
    <w:rsid w:val="00F40329"/>
    <w:rsid w:val="00F92325"/>
    <w:rsid w:val="00F957AD"/>
    <w:rsid w:val="00F9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5C31FC"/>
  <w15:chartTrackingRefBased/>
  <w15:docId w15:val="{CD290FD2-D698-46E7-8ABF-8CCECC099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A154D4"/>
    <w:pPr>
      <w:keepNext/>
      <w:numPr>
        <w:numId w:val="3"/>
      </w:numPr>
      <w:spacing w:before="240" w:after="60" w:line="240" w:lineRule="auto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A154D4"/>
    <w:pPr>
      <w:keepNext/>
      <w:numPr>
        <w:ilvl w:val="1"/>
        <w:numId w:val="3"/>
      </w:numPr>
      <w:spacing w:before="240" w:after="60" w:line="240" w:lineRule="auto"/>
      <w:ind w:left="567"/>
      <w:outlineLvl w:val="1"/>
    </w:pPr>
    <w:rPr>
      <w:rFonts w:ascii="Helvetica" w:eastAsia="MS Mincho" w:hAnsi="Helvetica" w:cs="Arial"/>
      <w:b/>
      <w:bCs/>
      <w:iCs/>
      <w:sz w:val="20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154D4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A154D4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"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uiPriority w:val="99"/>
    <w:rsid w:val="00CA70AF"/>
    <w:pPr>
      <w:spacing w:after="120" w:line="240" w:lineRule="auto"/>
      <w:ind w:left="1440" w:hanging="1440"/>
      <w:jc w:val="both"/>
    </w:pPr>
    <w:rPr>
      <w:rFonts w:ascii="Times" w:eastAsia="Batang" w:hAnsi="Times"/>
      <w:sz w:val="20"/>
      <w:szCs w:val="24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CA70AF"/>
    <w:rPr>
      <w:rFonts w:ascii="Times" w:eastAsia="Batang" w:hAnsi="Times"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01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66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6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6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6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6C4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A154D4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A154D4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A154D4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154D4"/>
    <w:rPr>
      <w:rFonts w:ascii="Times New Roman" w:eastAsia="MS Mincho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154D4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154D4"/>
    <w:rPr>
      <w:rFonts w:ascii="Arial" w:eastAsia="MS Mincho" w:hAnsi="Arial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B12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Stefan Parkvall</cp:lastModifiedBy>
  <cp:revision>2</cp:revision>
  <dcterms:created xsi:type="dcterms:W3CDTF">2017-01-19T21:39:00Z</dcterms:created>
  <dcterms:modified xsi:type="dcterms:W3CDTF">2017-01-19T21:39:00Z</dcterms:modified>
</cp:coreProperties>
</file>