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97949" w:rsidRPr="00E93705" w:rsidRDefault="001728E9" w:rsidP="00897949">
      <w:pPr>
        <w:pStyle w:val="a4"/>
        <w:tabs>
          <w:tab w:val="left" w:pos="6521"/>
        </w:tabs>
        <w:rPr>
          <w:rFonts w:eastAsia="맑은 고딕"/>
          <w:b w:val="0"/>
          <w:i/>
          <w:noProof w:val="0"/>
          <w:sz w:val="24"/>
          <w:szCs w:val="24"/>
          <w:lang w:val="en-US" w:eastAsia="ko-KR"/>
        </w:rPr>
      </w:pPr>
      <w:bookmarkStart w:id="0" w:name="OLE_LINK4"/>
      <w:bookmarkStart w:id="1" w:name="OLE_LINK2"/>
      <w:bookmarkStart w:id="2" w:name="OLE_LINK3"/>
      <w:bookmarkStart w:id="3" w:name="OLE_LINK1"/>
      <w:r w:rsidRPr="001728E9">
        <w:rPr>
          <w:sz w:val="24"/>
        </w:rPr>
        <w:t>3GPP TSG</w:t>
      </w:r>
      <w:r w:rsidRPr="001728E9">
        <w:rPr>
          <w:rFonts w:hint="eastAsia"/>
          <w:sz w:val="24"/>
          <w:lang w:eastAsia="ko-KR"/>
        </w:rPr>
        <w:t xml:space="preserve"> </w:t>
      </w:r>
      <w:r w:rsidRPr="001728E9">
        <w:rPr>
          <w:sz w:val="24"/>
        </w:rPr>
        <w:t>RAN WG1</w:t>
      </w:r>
      <w:r w:rsidRPr="001728E9">
        <w:rPr>
          <w:rFonts w:hint="eastAsia"/>
          <w:sz w:val="24"/>
          <w:lang w:eastAsia="ko-KR"/>
        </w:rPr>
        <w:t xml:space="preserve"> </w:t>
      </w:r>
      <w:r w:rsidRPr="001728E9">
        <w:rPr>
          <w:sz w:val="24"/>
          <w:lang w:eastAsia="ko-KR"/>
        </w:rPr>
        <w:t xml:space="preserve">NR </w:t>
      </w:r>
      <w:r w:rsidRPr="001728E9">
        <w:rPr>
          <w:rFonts w:hint="eastAsia"/>
          <w:sz w:val="24"/>
          <w:lang w:eastAsia="ko-KR"/>
        </w:rPr>
        <w:t>Ad-Hoc Meet</w:t>
      </w:r>
      <w:bookmarkStart w:id="4" w:name="_GoBack"/>
      <w:bookmarkEnd w:id="4"/>
      <w:r w:rsidRPr="001728E9">
        <w:rPr>
          <w:rFonts w:hint="eastAsia"/>
          <w:sz w:val="24"/>
          <w:lang w:eastAsia="ko-KR"/>
        </w:rPr>
        <w:t>ing</w:t>
      </w:r>
      <w:r w:rsidR="00897949" w:rsidRPr="00E93705">
        <w:rPr>
          <w:b w:val="0"/>
          <w:noProof w:val="0"/>
          <w:sz w:val="24"/>
          <w:szCs w:val="24"/>
          <w:lang w:val="en-US"/>
        </w:rPr>
        <w:tab/>
      </w:r>
      <w:r w:rsidR="00897949" w:rsidRPr="00E93705">
        <w:rPr>
          <w:b w:val="0"/>
          <w:noProof w:val="0"/>
          <w:sz w:val="24"/>
          <w:szCs w:val="24"/>
          <w:lang w:val="en-US"/>
        </w:rPr>
        <w:tab/>
      </w:r>
      <w:r w:rsidR="00897949" w:rsidRPr="00E93705">
        <w:rPr>
          <w:b w:val="0"/>
          <w:noProof w:val="0"/>
          <w:sz w:val="24"/>
          <w:szCs w:val="24"/>
          <w:lang w:val="en-US"/>
        </w:rPr>
        <w:tab/>
      </w:r>
      <w:r w:rsidR="00897949" w:rsidRPr="00E93705">
        <w:rPr>
          <w:rFonts w:eastAsia="SimSun"/>
          <w:b w:val="0"/>
          <w:noProof w:val="0"/>
          <w:sz w:val="24"/>
          <w:szCs w:val="24"/>
          <w:lang w:val="en-US" w:eastAsia="zh-CN"/>
        </w:rPr>
        <w:tab/>
      </w:r>
      <w:r w:rsidR="00897949" w:rsidRPr="00E93705">
        <w:rPr>
          <w:rFonts w:eastAsia="SimSun"/>
          <w:b w:val="0"/>
          <w:noProof w:val="0"/>
          <w:sz w:val="24"/>
          <w:szCs w:val="24"/>
          <w:lang w:val="en-US" w:eastAsia="zh-CN"/>
        </w:rPr>
        <w:tab/>
      </w:r>
      <w:r w:rsidR="00897949" w:rsidRPr="00E93705">
        <w:rPr>
          <w:rFonts w:eastAsia="SimSun"/>
          <w:b w:val="0"/>
          <w:noProof w:val="0"/>
          <w:sz w:val="24"/>
          <w:szCs w:val="24"/>
          <w:lang w:val="en-US" w:eastAsia="zh-CN"/>
        </w:rPr>
        <w:tab/>
      </w:r>
      <w:r w:rsidR="00897949" w:rsidRPr="00E93705">
        <w:rPr>
          <w:rFonts w:eastAsia="SimSun"/>
          <w:b w:val="0"/>
          <w:noProof w:val="0"/>
          <w:sz w:val="24"/>
          <w:szCs w:val="24"/>
          <w:lang w:val="en-US" w:eastAsia="zh-CN"/>
        </w:rPr>
        <w:tab/>
      </w:r>
      <w:r w:rsidR="00897949" w:rsidRPr="00E93705">
        <w:rPr>
          <w:rFonts w:eastAsia="SimSun"/>
          <w:b w:val="0"/>
          <w:noProof w:val="0"/>
          <w:sz w:val="24"/>
          <w:szCs w:val="24"/>
          <w:lang w:val="en-US" w:eastAsia="zh-CN"/>
        </w:rPr>
        <w:tab/>
      </w:r>
      <w:r w:rsidR="00897949" w:rsidRPr="00E93705">
        <w:rPr>
          <w:rFonts w:eastAsia="맑은 고딕" w:cs="Arial"/>
          <w:bCs/>
          <w:noProof w:val="0"/>
          <w:sz w:val="24"/>
          <w:szCs w:val="24"/>
          <w:lang w:val="en-US" w:eastAsia="ko-KR"/>
        </w:rPr>
        <w:t>R1-</w:t>
      </w:r>
      <w:r w:rsidR="00891C66" w:rsidRPr="00E93705">
        <w:rPr>
          <w:rFonts w:eastAsia="맑은 고딕" w:cs="Arial"/>
          <w:bCs/>
          <w:noProof w:val="0"/>
          <w:sz w:val="24"/>
          <w:szCs w:val="24"/>
          <w:lang w:val="en-US" w:eastAsia="ko-KR"/>
        </w:rPr>
        <w:t>1</w:t>
      </w:r>
      <w:r w:rsidR="00891C66">
        <w:rPr>
          <w:rFonts w:eastAsia="맑은 고딕" w:cs="Arial" w:hint="eastAsia"/>
          <w:bCs/>
          <w:noProof w:val="0"/>
          <w:sz w:val="24"/>
          <w:szCs w:val="24"/>
          <w:lang w:val="en-US" w:eastAsia="ko-KR"/>
        </w:rPr>
        <w:t>700961</w:t>
      </w:r>
    </w:p>
    <w:bookmarkEnd w:id="0"/>
    <w:p w:rsidR="00897949" w:rsidRPr="00E93705" w:rsidRDefault="00897949" w:rsidP="00897949">
      <w:pPr>
        <w:pStyle w:val="CRCoverPage"/>
        <w:spacing w:after="0"/>
        <w:rPr>
          <w:rFonts w:eastAsia="맑은 고딕" w:cs="Arial"/>
          <w:b/>
          <w:bCs/>
          <w:sz w:val="24"/>
          <w:szCs w:val="24"/>
          <w:lang w:val="en-US" w:eastAsia="ko-KR"/>
        </w:rPr>
      </w:pPr>
      <w:r>
        <w:rPr>
          <w:rFonts w:eastAsia="맑은 고딕" w:cs="Arial" w:hint="eastAsia"/>
          <w:b/>
          <w:bCs/>
          <w:sz w:val="24"/>
          <w:szCs w:val="24"/>
          <w:lang w:val="en-US" w:eastAsia="ko-KR"/>
        </w:rPr>
        <w:t>Spokane</w:t>
      </w:r>
      <w:r w:rsidRPr="00E93705">
        <w:rPr>
          <w:rFonts w:eastAsia="맑은 고딕" w:cs="Arial"/>
          <w:b/>
          <w:bCs/>
          <w:sz w:val="24"/>
          <w:szCs w:val="24"/>
          <w:lang w:val="en-US" w:eastAsia="ko-KR"/>
        </w:rPr>
        <w:t xml:space="preserve">, </w:t>
      </w:r>
      <w:r>
        <w:rPr>
          <w:rFonts w:eastAsia="맑은 고딕" w:cs="Arial" w:hint="eastAsia"/>
          <w:b/>
          <w:bCs/>
          <w:sz w:val="24"/>
          <w:szCs w:val="24"/>
          <w:lang w:val="en-US" w:eastAsia="ko-KR"/>
        </w:rPr>
        <w:t>USA</w:t>
      </w:r>
      <w:r w:rsidRPr="00E93705">
        <w:rPr>
          <w:rFonts w:eastAsia="맑은 고딕" w:cs="Arial"/>
          <w:b/>
          <w:bCs/>
          <w:sz w:val="24"/>
          <w:szCs w:val="24"/>
          <w:lang w:val="en-US" w:eastAsia="ko-KR"/>
        </w:rPr>
        <w:t xml:space="preserve">, </w:t>
      </w:r>
      <w:r>
        <w:rPr>
          <w:rFonts w:eastAsia="맑은 고딕" w:cs="Arial" w:hint="eastAsia"/>
          <w:b/>
          <w:bCs/>
          <w:sz w:val="24"/>
          <w:szCs w:val="24"/>
          <w:lang w:val="en-US" w:eastAsia="ko-KR"/>
        </w:rPr>
        <w:t>16</w:t>
      </w:r>
      <w:r w:rsidRPr="00D061B0">
        <w:rPr>
          <w:rFonts w:eastAsia="맑은 고딕" w:cs="Arial" w:hint="eastAsia"/>
          <w:b/>
          <w:bCs/>
          <w:sz w:val="24"/>
          <w:szCs w:val="24"/>
          <w:vertAlign w:val="superscript"/>
          <w:lang w:val="en-US" w:eastAsia="ko-KR"/>
        </w:rPr>
        <w:t>th</w:t>
      </w:r>
      <w:r w:rsidRPr="00E93705">
        <w:rPr>
          <w:rFonts w:eastAsia="맑은 고딕" w:cs="Arial"/>
          <w:b/>
          <w:bCs/>
          <w:sz w:val="24"/>
          <w:szCs w:val="24"/>
          <w:lang w:val="en-US" w:eastAsia="ko-KR"/>
        </w:rPr>
        <w:t xml:space="preserve"> – </w:t>
      </w:r>
      <w:r>
        <w:rPr>
          <w:rFonts w:eastAsia="맑은 고딕" w:cs="Arial" w:hint="eastAsia"/>
          <w:b/>
          <w:bCs/>
          <w:sz w:val="24"/>
          <w:szCs w:val="24"/>
          <w:lang w:val="en-US" w:eastAsia="ko-KR"/>
        </w:rPr>
        <w:t>20</w:t>
      </w:r>
      <w:r w:rsidRPr="00E93705">
        <w:rPr>
          <w:rFonts w:eastAsia="맑은 고딕" w:cs="Arial"/>
          <w:b/>
          <w:bCs/>
          <w:sz w:val="24"/>
          <w:szCs w:val="24"/>
          <w:vertAlign w:val="superscript"/>
          <w:lang w:val="en-US" w:eastAsia="ko-KR"/>
        </w:rPr>
        <w:t>th</w:t>
      </w:r>
      <w:r w:rsidRPr="00E93705">
        <w:rPr>
          <w:rFonts w:eastAsia="맑은 고딕" w:cs="Arial"/>
          <w:b/>
          <w:bCs/>
          <w:sz w:val="24"/>
          <w:szCs w:val="24"/>
          <w:lang w:val="en-US" w:eastAsia="ko-KR"/>
        </w:rPr>
        <w:t xml:space="preserve"> </w:t>
      </w:r>
      <w:r>
        <w:rPr>
          <w:rFonts w:eastAsia="맑은 고딕" w:cs="Arial" w:hint="eastAsia"/>
          <w:b/>
          <w:bCs/>
          <w:sz w:val="24"/>
          <w:szCs w:val="24"/>
          <w:lang w:val="en-US" w:eastAsia="ko-KR"/>
        </w:rPr>
        <w:t>January</w:t>
      </w:r>
      <w:r>
        <w:rPr>
          <w:rFonts w:eastAsia="맑은 고딕" w:cs="Arial"/>
          <w:b/>
          <w:bCs/>
          <w:sz w:val="24"/>
          <w:szCs w:val="24"/>
          <w:lang w:val="en-US" w:eastAsia="ko-KR"/>
        </w:rPr>
        <w:t xml:space="preserve"> 201</w:t>
      </w:r>
      <w:r>
        <w:rPr>
          <w:rFonts w:eastAsia="맑은 고딕" w:cs="Arial" w:hint="eastAsia"/>
          <w:b/>
          <w:bCs/>
          <w:sz w:val="24"/>
          <w:szCs w:val="24"/>
          <w:lang w:val="en-US" w:eastAsia="ko-KR"/>
        </w:rPr>
        <w:t>7</w:t>
      </w:r>
    </w:p>
    <w:p w:rsidR="00897949" w:rsidRPr="00864E36" w:rsidRDefault="00897949" w:rsidP="00897949">
      <w:pPr>
        <w:pStyle w:val="CRCoverPage"/>
        <w:spacing w:after="0"/>
        <w:rPr>
          <w:rFonts w:eastAsia="맑은 고딕"/>
          <w:sz w:val="24"/>
          <w:szCs w:val="24"/>
          <w:lang w:val="en-US" w:eastAsia="ko-KR"/>
        </w:rPr>
      </w:pPr>
    </w:p>
    <w:bookmarkEnd w:id="1"/>
    <w:bookmarkEnd w:id="2"/>
    <w:p w:rsidR="00897949" w:rsidRPr="00E93705" w:rsidRDefault="00897949" w:rsidP="00897949">
      <w:pPr>
        <w:tabs>
          <w:tab w:val="left" w:pos="1985"/>
        </w:tabs>
        <w:spacing w:after="120"/>
        <w:rPr>
          <w:rFonts w:ascii="Arial" w:eastAsia="맑은 고딕" w:hAnsi="Arial"/>
          <w:sz w:val="24"/>
          <w:szCs w:val="24"/>
          <w:lang w:eastAsia="ko-KR"/>
        </w:rPr>
      </w:pPr>
      <w:r w:rsidRPr="00E93705">
        <w:rPr>
          <w:rFonts w:ascii="Arial" w:hAnsi="Arial"/>
          <w:b/>
          <w:sz w:val="24"/>
          <w:szCs w:val="24"/>
        </w:rPr>
        <w:t>Agenda item:</w:t>
      </w:r>
      <w:r w:rsidRPr="00E93705">
        <w:rPr>
          <w:rFonts w:ascii="Arial" w:hAnsi="Arial"/>
          <w:sz w:val="24"/>
          <w:szCs w:val="24"/>
        </w:rPr>
        <w:tab/>
      </w:r>
      <w:bookmarkStart w:id="5" w:name="Source"/>
      <w:bookmarkEnd w:id="5"/>
      <w:r>
        <w:rPr>
          <w:rFonts w:ascii="Arial" w:eastAsia="맑은 고딕" w:hAnsi="Arial" w:hint="eastAsia"/>
          <w:sz w:val="24"/>
          <w:szCs w:val="24"/>
          <w:lang w:eastAsia="ko-KR"/>
        </w:rPr>
        <w:t>5</w:t>
      </w:r>
      <w:r w:rsidRPr="00E93705">
        <w:rPr>
          <w:rFonts w:ascii="Arial" w:eastAsia="맑은 고딕" w:hAnsi="Arial"/>
          <w:sz w:val="24"/>
          <w:szCs w:val="24"/>
          <w:lang w:eastAsia="ko-KR"/>
        </w:rPr>
        <w:t>.1</w:t>
      </w:r>
      <w:r>
        <w:rPr>
          <w:rFonts w:ascii="Arial" w:eastAsia="맑은 고딕" w:hAnsi="Arial"/>
          <w:sz w:val="24"/>
          <w:szCs w:val="24"/>
          <w:lang w:eastAsia="ko-KR"/>
        </w:rPr>
        <w:t>.</w:t>
      </w:r>
      <w:r>
        <w:rPr>
          <w:rFonts w:ascii="Arial" w:eastAsia="맑은 고딕" w:hAnsi="Arial" w:hint="eastAsia"/>
          <w:sz w:val="24"/>
          <w:szCs w:val="24"/>
          <w:lang w:eastAsia="ko-KR"/>
        </w:rPr>
        <w:t>3.</w:t>
      </w:r>
      <w:r w:rsidR="00891C66">
        <w:rPr>
          <w:rFonts w:ascii="Arial" w:eastAsia="맑은 고딕" w:hAnsi="Arial" w:hint="eastAsia"/>
          <w:sz w:val="24"/>
          <w:szCs w:val="24"/>
          <w:lang w:eastAsia="ko-KR"/>
        </w:rPr>
        <w:t>3</w:t>
      </w:r>
    </w:p>
    <w:p w:rsidR="00897949" w:rsidRPr="00E93705" w:rsidRDefault="00897949" w:rsidP="00897949">
      <w:pPr>
        <w:tabs>
          <w:tab w:val="left" w:pos="1985"/>
        </w:tabs>
        <w:spacing w:after="120"/>
        <w:rPr>
          <w:rFonts w:ascii="Arial" w:hAnsi="Arial"/>
          <w:sz w:val="24"/>
        </w:rPr>
      </w:pPr>
      <w:r w:rsidRPr="00E93705">
        <w:rPr>
          <w:rFonts w:ascii="Arial" w:hAnsi="Arial"/>
          <w:b/>
          <w:sz w:val="24"/>
        </w:rPr>
        <w:t xml:space="preserve">Source: </w:t>
      </w:r>
      <w:r w:rsidRPr="00E93705">
        <w:rPr>
          <w:rFonts w:ascii="Arial" w:hAnsi="Arial"/>
          <w:b/>
          <w:sz w:val="24"/>
        </w:rPr>
        <w:tab/>
      </w:r>
      <w:r w:rsidRPr="00E93705">
        <w:rPr>
          <w:rFonts w:ascii="Arial" w:hAnsi="Arial"/>
          <w:sz w:val="24"/>
        </w:rPr>
        <w:t xml:space="preserve">Samsung </w:t>
      </w:r>
    </w:p>
    <w:bookmarkEnd w:id="3"/>
    <w:p w:rsidR="00B722E2" w:rsidRPr="006673C7" w:rsidRDefault="00B722E2" w:rsidP="007F2520">
      <w:pPr>
        <w:spacing w:after="120"/>
        <w:rPr>
          <w:rFonts w:ascii="Arial" w:eastAsiaTheme="minorEastAsia" w:hAnsi="Arial"/>
          <w:sz w:val="24"/>
          <w:lang w:eastAsia="ko-KR"/>
        </w:rPr>
      </w:pPr>
      <w:r w:rsidRPr="006673C7">
        <w:rPr>
          <w:rFonts w:ascii="Arial" w:hAnsi="Arial"/>
          <w:b/>
          <w:sz w:val="24"/>
          <w:szCs w:val="24"/>
        </w:rPr>
        <w:t>Title:</w:t>
      </w:r>
      <w:r w:rsidRPr="006673C7">
        <w:rPr>
          <w:rFonts w:ascii="Arial" w:hAnsi="Arial"/>
          <w:sz w:val="24"/>
          <w:szCs w:val="24"/>
        </w:rPr>
        <w:tab/>
      </w:r>
      <w:r w:rsidRPr="006673C7">
        <w:rPr>
          <w:rFonts w:ascii="Arial" w:hAnsi="Arial"/>
          <w:sz w:val="24"/>
          <w:szCs w:val="24"/>
        </w:rPr>
        <w:tab/>
      </w:r>
      <w:r w:rsidRPr="006673C7">
        <w:rPr>
          <w:rFonts w:ascii="Arial" w:hAnsi="Arial"/>
          <w:sz w:val="24"/>
          <w:szCs w:val="24"/>
        </w:rPr>
        <w:tab/>
      </w:r>
      <w:r w:rsidRPr="006673C7">
        <w:rPr>
          <w:rFonts w:ascii="Arial" w:hAnsi="Arial"/>
          <w:sz w:val="24"/>
          <w:szCs w:val="24"/>
        </w:rPr>
        <w:tab/>
      </w:r>
      <w:r w:rsidR="00E75EC6" w:rsidRPr="006673C7">
        <w:rPr>
          <w:rFonts w:ascii="Arial" w:eastAsia="SimSun" w:hAnsi="Arial"/>
          <w:sz w:val="24"/>
          <w:szCs w:val="24"/>
          <w:lang w:eastAsia="zh-CN"/>
        </w:rPr>
        <w:tab/>
      </w:r>
      <w:r w:rsidR="00B15C94" w:rsidRPr="006673C7">
        <w:rPr>
          <w:rFonts w:ascii="Arial" w:eastAsiaTheme="minorEastAsia" w:hAnsi="Arial"/>
          <w:sz w:val="24"/>
          <w:lang w:eastAsia="ko-KR"/>
        </w:rPr>
        <w:t xml:space="preserve">DCI </w:t>
      </w:r>
      <w:r w:rsidR="007E0502" w:rsidRPr="006673C7">
        <w:rPr>
          <w:rFonts w:ascii="Arial" w:eastAsiaTheme="minorEastAsia" w:hAnsi="Arial"/>
          <w:sz w:val="24"/>
          <w:lang w:eastAsia="ko-KR"/>
        </w:rPr>
        <w:t>F</w:t>
      </w:r>
      <w:r w:rsidR="00B15C94" w:rsidRPr="006673C7">
        <w:rPr>
          <w:rFonts w:ascii="Arial" w:eastAsiaTheme="minorEastAsia" w:hAnsi="Arial"/>
          <w:sz w:val="24"/>
          <w:lang w:eastAsia="ko-KR"/>
        </w:rPr>
        <w:t xml:space="preserve">ormats and </w:t>
      </w:r>
      <w:r w:rsidR="007E0502" w:rsidRPr="006673C7">
        <w:rPr>
          <w:rFonts w:ascii="Arial" w:eastAsiaTheme="minorEastAsia" w:hAnsi="Arial"/>
          <w:sz w:val="24"/>
          <w:lang w:eastAsia="ko-KR"/>
        </w:rPr>
        <w:t>C</w:t>
      </w:r>
      <w:r w:rsidR="00B15C94" w:rsidRPr="006673C7">
        <w:rPr>
          <w:rFonts w:ascii="Arial" w:eastAsiaTheme="minorEastAsia" w:hAnsi="Arial"/>
          <w:sz w:val="24"/>
          <w:lang w:eastAsia="ko-KR"/>
        </w:rPr>
        <w:t>ontents for NR</w:t>
      </w:r>
    </w:p>
    <w:p w:rsidR="00FB5CB2" w:rsidRPr="006673C7" w:rsidRDefault="00FB5CB2" w:rsidP="00FB5CB2">
      <w:pPr>
        <w:pBdr>
          <w:bottom w:val="single" w:sz="6" w:space="1" w:color="auto"/>
        </w:pBdr>
        <w:tabs>
          <w:tab w:val="left" w:pos="1985"/>
        </w:tabs>
        <w:ind w:left="2048" w:right="-442" w:hangingChars="850" w:hanging="2048"/>
        <w:rPr>
          <w:rFonts w:ascii="Arial" w:hAnsi="Arial"/>
          <w:sz w:val="24"/>
          <w:lang w:eastAsia="ko-KR"/>
        </w:rPr>
      </w:pPr>
      <w:r w:rsidRPr="006673C7">
        <w:rPr>
          <w:rFonts w:ascii="Arial" w:hAnsi="Arial"/>
          <w:b/>
          <w:sz w:val="24"/>
        </w:rPr>
        <w:t>Document for:</w:t>
      </w:r>
      <w:r w:rsidRPr="006673C7">
        <w:rPr>
          <w:rFonts w:ascii="Arial" w:hAnsi="Arial"/>
          <w:sz w:val="24"/>
        </w:rPr>
        <w:tab/>
      </w:r>
      <w:bookmarkStart w:id="6" w:name="DocumentFor"/>
      <w:bookmarkEnd w:id="6"/>
      <w:r w:rsidRPr="006673C7">
        <w:rPr>
          <w:rFonts w:ascii="Arial" w:hAnsi="Arial"/>
          <w:sz w:val="24"/>
        </w:rPr>
        <w:t>Discussion</w:t>
      </w:r>
      <w:r w:rsidR="001728E9">
        <w:rPr>
          <w:rFonts w:ascii="Arial" w:eastAsiaTheme="minorEastAsia" w:hAnsi="Arial" w:hint="eastAsia"/>
          <w:sz w:val="24"/>
          <w:lang w:eastAsia="ko-KR"/>
        </w:rPr>
        <w:t>/</w:t>
      </w:r>
      <w:r w:rsidRPr="006673C7">
        <w:rPr>
          <w:rFonts w:ascii="Arial" w:hAnsi="Arial"/>
          <w:sz w:val="24"/>
          <w:lang w:eastAsia="ko-KR"/>
        </w:rPr>
        <w:t>Decision</w:t>
      </w:r>
    </w:p>
    <w:p w:rsidR="00034300" w:rsidRPr="006673C7" w:rsidRDefault="00034300" w:rsidP="005D33FA">
      <w:pPr>
        <w:pStyle w:val="1"/>
        <w:spacing w:before="360" w:after="60"/>
        <w:rPr>
          <w:rFonts w:eastAsia="맑은 고딕"/>
          <w:sz w:val="28"/>
          <w:lang w:val="en-US" w:eastAsia="ko-KR"/>
        </w:rPr>
      </w:pPr>
      <w:r w:rsidRPr="006673C7">
        <w:rPr>
          <w:sz w:val="28"/>
          <w:lang w:val="en-US" w:eastAsia="ko-KR"/>
        </w:rPr>
        <w:t>Introduction</w:t>
      </w:r>
    </w:p>
    <w:p w:rsidR="00D26DA9" w:rsidRPr="006673C7" w:rsidRDefault="00D26DA9" w:rsidP="00D26DA9">
      <w:pPr>
        <w:pStyle w:val="maintext"/>
        <w:ind w:firstLineChars="0" w:firstLine="0"/>
        <w:rPr>
          <w:lang w:val="en-US"/>
        </w:rPr>
      </w:pPr>
      <w:r w:rsidRPr="006673C7">
        <w:rPr>
          <w:lang w:val="en-US"/>
        </w:rPr>
        <w:t xml:space="preserve">This contribution discusses DCI contents and relevant DCI formats for NR. In LTE, multiple DCI formats were defined and each DCI format consists of various information </w:t>
      </w:r>
      <w:r>
        <w:rPr>
          <w:lang w:val="en-US"/>
        </w:rPr>
        <w:t xml:space="preserve">fields </w:t>
      </w:r>
      <w:r w:rsidRPr="006673C7">
        <w:rPr>
          <w:lang w:val="en-US"/>
        </w:rPr>
        <w:t xml:space="preserve">including information for DL/UL scheduling, HARQ procedure, feedback, power control, carrier aggregation, etc. NR has some different requirements for control signaling compared to LTE </w:t>
      </w:r>
      <w:r>
        <w:rPr>
          <w:lang w:val="en-US"/>
        </w:rPr>
        <w:t>and</w:t>
      </w:r>
      <w:r w:rsidRPr="006673C7">
        <w:rPr>
          <w:lang w:val="en-US"/>
        </w:rPr>
        <w:t xml:space="preserve"> RAN1 needs to discuss what contents will be included in DCI and </w:t>
      </w:r>
      <w:r>
        <w:rPr>
          <w:lang w:val="en-US"/>
        </w:rPr>
        <w:t>the types of</w:t>
      </w:r>
      <w:r w:rsidRPr="006673C7">
        <w:rPr>
          <w:lang w:val="en-US"/>
        </w:rPr>
        <w:t xml:space="preserve"> DCI formats. The following agreements and observations made in previous RAN1 meetings should also be considered </w:t>
      </w:r>
      <w:r>
        <w:rPr>
          <w:lang w:val="en-US"/>
        </w:rPr>
        <w:t>in</w:t>
      </w:r>
      <w:r w:rsidRPr="006673C7">
        <w:rPr>
          <w:lang w:val="en-US"/>
        </w:rPr>
        <w:t xml:space="preserve"> the design of DCI</w:t>
      </w:r>
      <w:r w:rsidR="002A3999">
        <w:rPr>
          <w:rFonts w:hint="eastAsia"/>
          <w:lang w:val="en-US"/>
        </w:rPr>
        <w:t xml:space="preserve"> [1-3]</w:t>
      </w:r>
      <w:r w:rsidRPr="006673C7">
        <w:rPr>
          <w:lang w:val="en-US"/>
        </w:rPr>
        <w:t>.</w:t>
      </w:r>
    </w:p>
    <w:p w:rsidR="00C400DE" w:rsidRPr="00D26DA9" w:rsidRDefault="00C400DE" w:rsidP="00AD4ED5">
      <w:pPr>
        <w:pStyle w:val="maintext"/>
        <w:ind w:firstLineChars="0" w:firstLine="0"/>
        <w:rPr>
          <w:lang w:val="en-US"/>
        </w:rPr>
      </w:pPr>
    </w:p>
    <w:tbl>
      <w:tblPr>
        <w:tblStyle w:val="aff"/>
        <w:tblW w:w="0" w:type="auto"/>
        <w:tblLook w:val="04A0" w:firstRow="1" w:lastRow="0" w:firstColumn="1" w:lastColumn="0" w:noHBand="0" w:noVBand="1"/>
      </w:tblPr>
      <w:tblGrid>
        <w:gridCol w:w="9831"/>
      </w:tblGrid>
      <w:tr w:rsidR="00C400DE" w:rsidTr="00C400DE">
        <w:tc>
          <w:tcPr>
            <w:tcW w:w="9831" w:type="dxa"/>
          </w:tcPr>
          <w:p w:rsidR="00C400DE" w:rsidRPr="006673C7" w:rsidRDefault="00C400DE" w:rsidP="00C400DE">
            <w:pPr>
              <w:rPr>
                <w:b/>
                <w:u w:val="single"/>
                <w:lang w:eastAsia="ja-JP"/>
              </w:rPr>
            </w:pPr>
            <w:r w:rsidRPr="006673C7">
              <w:rPr>
                <w:rFonts w:eastAsia="맑은 고딕"/>
                <w:b/>
                <w:u w:val="single"/>
                <w:lang w:eastAsia="ko-KR"/>
              </w:rPr>
              <w:t xml:space="preserve">RAN1#86 </w:t>
            </w:r>
            <w:r w:rsidRPr="006673C7">
              <w:rPr>
                <w:b/>
                <w:u w:val="single"/>
                <w:lang w:eastAsia="ja-JP"/>
              </w:rPr>
              <w:t>Observations:</w:t>
            </w:r>
          </w:p>
          <w:p w:rsidR="00C400DE" w:rsidRPr="006673C7" w:rsidRDefault="00C400DE" w:rsidP="00C400DE">
            <w:pPr>
              <w:numPr>
                <w:ilvl w:val="0"/>
                <w:numId w:val="25"/>
              </w:numPr>
              <w:spacing w:after="0"/>
              <w:rPr>
                <w:lang w:eastAsia="ja-JP"/>
              </w:rPr>
            </w:pPr>
            <w:r w:rsidRPr="006673C7">
              <w:rPr>
                <w:lang w:eastAsia="ja-JP"/>
              </w:rPr>
              <w:t>At least followings are potentially identified as mean to realize the short processing delay and RAN1 will continue to study it</w:t>
            </w:r>
          </w:p>
          <w:p w:rsidR="00C400DE" w:rsidRPr="006673C7" w:rsidRDefault="00C400DE" w:rsidP="00C400DE">
            <w:pPr>
              <w:numPr>
                <w:ilvl w:val="1"/>
                <w:numId w:val="26"/>
              </w:numPr>
              <w:spacing w:after="0"/>
              <w:rPr>
                <w:lang w:eastAsia="ja-JP"/>
              </w:rPr>
            </w:pPr>
            <w:r w:rsidRPr="006673C7">
              <w:rPr>
                <w:lang w:eastAsia="ja-JP"/>
              </w:rPr>
              <w:t>Frequency-first and time-second mapping</w:t>
            </w:r>
          </w:p>
          <w:p w:rsidR="00C400DE" w:rsidRPr="006673C7" w:rsidRDefault="00C400DE" w:rsidP="00C400DE">
            <w:pPr>
              <w:numPr>
                <w:ilvl w:val="1"/>
                <w:numId w:val="26"/>
              </w:numPr>
              <w:spacing w:after="0"/>
              <w:rPr>
                <w:lang w:eastAsia="ja-JP"/>
              </w:rPr>
            </w:pPr>
            <w:r w:rsidRPr="006673C7">
              <w:rPr>
                <w:lang w:eastAsia="ja-JP"/>
              </w:rPr>
              <w:t>Code block segmentation that facilitates symbol-by-symbol processing</w:t>
            </w:r>
          </w:p>
          <w:p w:rsidR="00C400DE" w:rsidRPr="006673C7" w:rsidRDefault="00C400DE" w:rsidP="00C400DE">
            <w:pPr>
              <w:numPr>
                <w:ilvl w:val="1"/>
                <w:numId w:val="26"/>
              </w:numPr>
              <w:spacing w:after="0"/>
              <w:rPr>
                <w:lang w:eastAsia="ja-JP"/>
              </w:rPr>
            </w:pPr>
            <w:r w:rsidRPr="006673C7">
              <w:rPr>
                <w:lang w:eastAsia="ja-JP"/>
              </w:rPr>
              <w:t>Reduce symbol durations</w:t>
            </w:r>
          </w:p>
          <w:p w:rsidR="00C400DE" w:rsidRPr="006673C7" w:rsidRDefault="00C400DE" w:rsidP="00C400DE">
            <w:pPr>
              <w:numPr>
                <w:ilvl w:val="1"/>
                <w:numId w:val="26"/>
              </w:numPr>
              <w:spacing w:after="0"/>
              <w:rPr>
                <w:lang w:eastAsia="ja-JP"/>
              </w:rPr>
            </w:pPr>
            <w:r w:rsidRPr="006673C7">
              <w:rPr>
                <w:color w:val="FF0000"/>
                <w:lang w:eastAsia="ja-JP"/>
              </w:rPr>
              <w:t xml:space="preserve">DL assignment and UL grant </w:t>
            </w:r>
            <w:r w:rsidRPr="006673C7">
              <w:rPr>
                <w:lang w:eastAsia="ja-JP"/>
              </w:rPr>
              <w:t>before and/or at the beginning of its scheduled data duration</w:t>
            </w:r>
          </w:p>
          <w:p w:rsidR="00C400DE" w:rsidRPr="006673C7" w:rsidRDefault="00C400DE" w:rsidP="00C400DE">
            <w:pPr>
              <w:numPr>
                <w:ilvl w:val="1"/>
                <w:numId w:val="26"/>
              </w:numPr>
              <w:spacing w:after="0"/>
              <w:rPr>
                <w:lang w:eastAsia="ja-JP"/>
              </w:rPr>
            </w:pPr>
            <w:r w:rsidRPr="006673C7">
              <w:rPr>
                <w:lang w:eastAsia="ja-JP"/>
              </w:rPr>
              <w:t>TBS restriction</w:t>
            </w:r>
          </w:p>
          <w:p w:rsidR="00C400DE" w:rsidRPr="006673C7" w:rsidRDefault="00C400DE" w:rsidP="00C400DE">
            <w:pPr>
              <w:numPr>
                <w:ilvl w:val="1"/>
                <w:numId w:val="26"/>
              </w:numPr>
              <w:spacing w:after="0"/>
              <w:rPr>
                <w:lang w:eastAsia="ja-JP"/>
              </w:rPr>
            </w:pPr>
            <w:r w:rsidRPr="006673C7">
              <w:rPr>
                <w:lang w:eastAsia="ja-JP"/>
              </w:rPr>
              <w:t>Timing advanced restriction</w:t>
            </w:r>
          </w:p>
          <w:p w:rsidR="00C400DE" w:rsidRPr="006673C7" w:rsidRDefault="00C400DE" w:rsidP="00C400DE">
            <w:pPr>
              <w:numPr>
                <w:ilvl w:val="1"/>
                <w:numId w:val="26"/>
              </w:numPr>
              <w:spacing w:after="0"/>
              <w:rPr>
                <w:lang w:eastAsia="ja-JP"/>
              </w:rPr>
            </w:pPr>
            <w:r w:rsidRPr="006673C7">
              <w:rPr>
                <w:lang w:eastAsia="ja-JP"/>
              </w:rPr>
              <w:t>Channel coding</w:t>
            </w:r>
          </w:p>
          <w:p w:rsidR="00C400DE" w:rsidRPr="006673C7" w:rsidRDefault="00C400DE" w:rsidP="00C400DE">
            <w:pPr>
              <w:numPr>
                <w:ilvl w:val="1"/>
                <w:numId w:val="26"/>
              </w:numPr>
              <w:spacing w:after="0"/>
              <w:rPr>
                <w:color w:val="000000" w:themeColor="text1"/>
                <w:lang w:eastAsia="ja-JP"/>
              </w:rPr>
            </w:pPr>
            <w:r w:rsidRPr="006673C7">
              <w:rPr>
                <w:lang w:eastAsia="ja-JP"/>
              </w:rPr>
              <w:t xml:space="preserve">Front loaded RS </w:t>
            </w:r>
            <w:r w:rsidRPr="006673C7">
              <w:rPr>
                <w:color w:val="000000" w:themeColor="text1"/>
                <w:lang w:eastAsia="ja-JP"/>
              </w:rPr>
              <w:t>mapping for control channel</w:t>
            </w:r>
          </w:p>
          <w:p w:rsidR="00C400DE" w:rsidRPr="006673C7" w:rsidRDefault="00C400DE" w:rsidP="00C400DE">
            <w:pPr>
              <w:numPr>
                <w:ilvl w:val="1"/>
                <w:numId w:val="26"/>
              </w:numPr>
              <w:spacing w:after="0"/>
              <w:rPr>
                <w:color w:val="000000" w:themeColor="text1"/>
                <w:lang w:eastAsia="ja-JP"/>
              </w:rPr>
            </w:pPr>
            <w:r w:rsidRPr="006673C7">
              <w:rPr>
                <w:color w:val="000000" w:themeColor="text1"/>
                <w:lang w:eastAsia="ja-JP"/>
              </w:rPr>
              <w:t>Grant free transmission</w:t>
            </w:r>
          </w:p>
          <w:p w:rsidR="00C400DE" w:rsidRDefault="00C400DE" w:rsidP="00AD4ED5">
            <w:pPr>
              <w:pStyle w:val="maintext"/>
              <w:ind w:firstLineChars="0" w:firstLine="0"/>
              <w:rPr>
                <w:lang w:val="en-US"/>
              </w:rPr>
            </w:pPr>
          </w:p>
          <w:p w:rsidR="00C400DE" w:rsidRPr="006673C7" w:rsidRDefault="00C400DE" w:rsidP="00C400DE">
            <w:pPr>
              <w:rPr>
                <w:b/>
                <w:u w:val="single"/>
                <w:lang w:eastAsia="ja-JP"/>
              </w:rPr>
            </w:pPr>
            <w:r w:rsidRPr="006673C7">
              <w:rPr>
                <w:b/>
                <w:u w:val="single"/>
                <w:lang w:eastAsia="ja-JP"/>
              </w:rPr>
              <w:t>RAN1#8</w:t>
            </w:r>
            <w:r>
              <w:rPr>
                <w:rFonts w:eastAsiaTheme="minorEastAsia" w:hint="eastAsia"/>
                <w:b/>
                <w:u w:val="single"/>
                <w:lang w:eastAsia="ko-KR"/>
              </w:rPr>
              <w:t>6bis</w:t>
            </w:r>
            <w:r w:rsidRPr="006673C7">
              <w:rPr>
                <w:b/>
                <w:u w:val="single"/>
                <w:lang w:eastAsia="ja-JP"/>
              </w:rPr>
              <w:t xml:space="preserve"> Agreements:</w:t>
            </w:r>
          </w:p>
          <w:p w:rsidR="00C400DE" w:rsidRPr="00973649" w:rsidRDefault="00C400DE" w:rsidP="00C400DE">
            <w:pPr>
              <w:numPr>
                <w:ilvl w:val="0"/>
                <w:numId w:val="29"/>
              </w:numPr>
              <w:spacing w:after="0"/>
              <w:rPr>
                <w:lang w:eastAsia="ja-JP"/>
              </w:rPr>
            </w:pPr>
            <w:r w:rsidRPr="00C400DE">
              <w:rPr>
                <w:rFonts w:hint="eastAsia"/>
                <w:color w:val="FF0000"/>
                <w:lang w:eastAsia="ja-JP"/>
              </w:rPr>
              <w:t>T</w:t>
            </w:r>
            <w:r w:rsidRPr="00C400DE">
              <w:rPr>
                <w:color w:val="FF0000"/>
                <w:lang w:eastAsia="ja-JP"/>
              </w:rPr>
              <w:t xml:space="preserve">iming relationship between DL data reception and corresponding acknowledgement </w:t>
            </w:r>
            <w:r w:rsidRPr="00973649">
              <w:rPr>
                <w:lang w:eastAsia="ja-JP"/>
              </w:rPr>
              <w:t>can be (one or more of, FFS which ones)</w:t>
            </w:r>
          </w:p>
          <w:p w:rsidR="00C400DE" w:rsidRPr="00973649" w:rsidRDefault="00C400DE" w:rsidP="00C400DE">
            <w:pPr>
              <w:numPr>
                <w:ilvl w:val="1"/>
                <w:numId w:val="29"/>
              </w:numPr>
              <w:spacing w:after="0"/>
              <w:rPr>
                <w:lang w:eastAsia="ja-JP"/>
              </w:rPr>
            </w:pPr>
            <w:r w:rsidRPr="00C400DE">
              <w:rPr>
                <w:color w:val="FF0000"/>
                <w:lang w:eastAsia="ja-JP"/>
              </w:rPr>
              <w:t xml:space="preserve">dynamically indicated by L1 signaling </w:t>
            </w:r>
            <w:r w:rsidRPr="00973649">
              <w:rPr>
                <w:lang w:eastAsia="ja-JP"/>
              </w:rPr>
              <w:t>(e.g., DCI)</w:t>
            </w:r>
          </w:p>
          <w:p w:rsidR="00C400DE" w:rsidRPr="00973649" w:rsidRDefault="00C400DE" w:rsidP="00C400DE">
            <w:pPr>
              <w:numPr>
                <w:ilvl w:val="1"/>
                <w:numId w:val="29"/>
              </w:numPr>
              <w:spacing w:after="0"/>
              <w:rPr>
                <w:lang w:eastAsia="ja-JP"/>
              </w:rPr>
            </w:pPr>
            <w:r w:rsidRPr="00973649">
              <w:rPr>
                <w:lang w:eastAsia="ja-JP"/>
              </w:rPr>
              <w:t>semi-statically indicated to a UE via higher layer</w:t>
            </w:r>
          </w:p>
          <w:p w:rsidR="00C400DE" w:rsidRPr="00973649" w:rsidRDefault="00C400DE" w:rsidP="00C400DE">
            <w:pPr>
              <w:numPr>
                <w:ilvl w:val="1"/>
                <w:numId w:val="29"/>
              </w:numPr>
              <w:spacing w:after="0"/>
              <w:rPr>
                <w:lang w:eastAsia="ja-JP"/>
              </w:rPr>
            </w:pPr>
            <w:r w:rsidRPr="00973649">
              <w:rPr>
                <w:lang w:eastAsia="ja-JP"/>
              </w:rPr>
              <w:t>a combination of indication by higher layers and dynamic L1 signaling (e.g., DCI)</w:t>
            </w:r>
          </w:p>
          <w:p w:rsidR="00C400DE" w:rsidRPr="00973649" w:rsidRDefault="00C400DE" w:rsidP="00C400DE">
            <w:pPr>
              <w:numPr>
                <w:ilvl w:val="0"/>
                <w:numId w:val="29"/>
              </w:numPr>
              <w:spacing w:after="0"/>
              <w:rPr>
                <w:lang w:eastAsia="ja-JP"/>
              </w:rPr>
            </w:pPr>
            <w:r w:rsidRPr="00973649">
              <w:rPr>
                <w:lang w:eastAsia="ja-JP"/>
              </w:rPr>
              <w:t>FFS: minimum interval between DL data reception and corresponding acknowledgement</w:t>
            </w:r>
          </w:p>
          <w:p w:rsidR="00C400DE" w:rsidRPr="00973649" w:rsidRDefault="00C400DE" w:rsidP="00C400DE">
            <w:pPr>
              <w:numPr>
                <w:ilvl w:val="0"/>
                <w:numId w:val="29"/>
              </w:numPr>
              <w:spacing w:after="0"/>
              <w:rPr>
                <w:lang w:eastAsia="ja-JP"/>
              </w:rPr>
            </w:pPr>
            <w:r w:rsidRPr="00973649">
              <w:rPr>
                <w:lang w:eastAsia="ja-JP"/>
              </w:rPr>
              <w:t>FFS: common channels (e.g. random access)</w:t>
            </w:r>
          </w:p>
          <w:p w:rsidR="00C400DE" w:rsidRDefault="00C400DE" w:rsidP="00C400DE">
            <w:pPr>
              <w:pStyle w:val="maintext"/>
              <w:ind w:firstLineChars="0" w:firstLine="0"/>
              <w:rPr>
                <w:lang w:val="en-US"/>
              </w:rPr>
            </w:pPr>
          </w:p>
          <w:p w:rsidR="00C400DE" w:rsidRPr="00F456DE" w:rsidRDefault="00C400DE" w:rsidP="00C400DE">
            <w:pPr>
              <w:numPr>
                <w:ilvl w:val="0"/>
                <w:numId w:val="30"/>
              </w:numPr>
              <w:spacing w:after="0"/>
              <w:rPr>
                <w:lang w:eastAsia="ja-JP"/>
              </w:rPr>
            </w:pPr>
            <w:r w:rsidRPr="00C400DE">
              <w:rPr>
                <w:color w:val="FF0000"/>
                <w:lang w:eastAsia="ja-JP"/>
              </w:rPr>
              <w:t xml:space="preserve">Timing relationship between UL assignment and corresponding UL data transmission </w:t>
            </w:r>
            <w:r w:rsidRPr="00F456DE">
              <w:rPr>
                <w:lang w:eastAsia="ja-JP"/>
              </w:rPr>
              <w:t>can be (one or more of, FFS which ones)</w:t>
            </w:r>
          </w:p>
          <w:p w:rsidR="00C400DE" w:rsidRPr="00F456DE" w:rsidRDefault="00C400DE" w:rsidP="00C400DE">
            <w:pPr>
              <w:numPr>
                <w:ilvl w:val="1"/>
                <w:numId w:val="30"/>
              </w:numPr>
              <w:spacing w:after="0"/>
              <w:rPr>
                <w:lang w:eastAsia="ja-JP"/>
              </w:rPr>
            </w:pPr>
            <w:r w:rsidRPr="00C400DE">
              <w:rPr>
                <w:color w:val="FF0000"/>
                <w:lang w:eastAsia="ja-JP"/>
              </w:rPr>
              <w:t xml:space="preserve">dynamically indicated by L1 signaling </w:t>
            </w:r>
            <w:r w:rsidRPr="00F456DE">
              <w:rPr>
                <w:lang w:eastAsia="ja-JP"/>
              </w:rPr>
              <w:t>(e.g., DCI)</w:t>
            </w:r>
          </w:p>
          <w:p w:rsidR="00C400DE" w:rsidRPr="00F456DE" w:rsidRDefault="00C400DE" w:rsidP="00C400DE">
            <w:pPr>
              <w:numPr>
                <w:ilvl w:val="1"/>
                <w:numId w:val="30"/>
              </w:numPr>
              <w:spacing w:after="0"/>
              <w:rPr>
                <w:lang w:eastAsia="ja-JP"/>
              </w:rPr>
            </w:pPr>
            <w:r w:rsidRPr="00F456DE">
              <w:rPr>
                <w:lang w:eastAsia="ja-JP"/>
              </w:rPr>
              <w:t>semi-statically indicated to a UE via higher layer</w:t>
            </w:r>
          </w:p>
          <w:p w:rsidR="00C400DE" w:rsidRPr="00F456DE" w:rsidRDefault="00C400DE" w:rsidP="00C400DE">
            <w:pPr>
              <w:numPr>
                <w:ilvl w:val="1"/>
                <w:numId w:val="30"/>
              </w:numPr>
              <w:spacing w:after="0"/>
              <w:rPr>
                <w:lang w:eastAsia="ja-JP"/>
              </w:rPr>
            </w:pPr>
            <w:r w:rsidRPr="00F456DE">
              <w:rPr>
                <w:lang w:eastAsia="ja-JP"/>
              </w:rPr>
              <w:t>a combination of indication by higher layers and dynamic L1 signaling (e.g., DCI)</w:t>
            </w:r>
          </w:p>
          <w:p w:rsidR="00C400DE" w:rsidRPr="00F456DE" w:rsidRDefault="00C400DE" w:rsidP="00C400DE">
            <w:pPr>
              <w:numPr>
                <w:ilvl w:val="0"/>
                <w:numId w:val="30"/>
              </w:numPr>
              <w:spacing w:after="0"/>
              <w:rPr>
                <w:lang w:eastAsia="ja-JP"/>
              </w:rPr>
            </w:pPr>
            <w:r w:rsidRPr="00F456DE">
              <w:rPr>
                <w:lang w:eastAsia="ja-JP"/>
              </w:rPr>
              <w:t>FFS: minimum interval between UL assignment and corresponding UL data transmission</w:t>
            </w:r>
          </w:p>
          <w:p w:rsidR="00C400DE" w:rsidRPr="00F456DE" w:rsidRDefault="00C400DE" w:rsidP="00C400DE">
            <w:pPr>
              <w:numPr>
                <w:ilvl w:val="0"/>
                <w:numId w:val="30"/>
              </w:numPr>
              <w:spacing w:after="0"/>
              <w:rPr>
                <w:lang w:eastAsia="ja-JP"/>
              </w:rPr>
            </w:pPr>
            <w:r w:rsidRPr="00F456DE">
              <w:rPr>
                <w:lang w:eastAsia="ja-JP"/>
              </w:rPr>
              <w:t>FFS: common channels (e.g. random access)</w:t>
            </w:r>
          </w:p>
          <w:p w:rsidR="00C400DE" w:rsidRDefault="00C400DE" w:rsidP="00C400DE">
            <w:pPr>
              <w:pStyle w:val="maintext"/>
              <w:ind w:firstLineChars="0" w:firstLine="0"/>
              <w:rPr>
                <w:lang w:val="en-US"/>
              </w:rPr>
            </w:pPr>
          </w:p>
          <w:p w:rsidR="00C400DE" w:rsidRPr="00F833F8" w:rsidRDefault="00C400DE" w:rsidP="00C400DE">
            <w:pPr>
              <w:numPr>
                <w:ilvl w:val="0"/>
                <w:numId w:val="29"/>
              </w:numPr>
              <w:spacing w:after="0"/>
              <w:rPr>
                <w:lang w:eastAsia="ja-JP"/>
              </w:rPr>
            </w:pPr>
            <w:r w:rsidRPr="00F833F8">
              <w:rPr>
                <w:rFonts w:hint="eastAsia"/>
                <w:lang w:eastAsia="ja-JP"/>
              </w:rPr>
              <w:t xml:space="preserve">NR supports </w:t>
            </w:r>
            <w:r w:rsidRPr="00F833F8">
              <w:rPr>
                <w:lang w:eastAsia="ja-JP"/>
              </w:rPr>
              <w:t xml:space="preserve">at least </w:t>
            </w:r>
            <w:r w:rsidRPr="00F833F8">
              <w:rPr>
                <w:rFonts w:hint="eastAsia"/>
                <w:lang w:eastAsia="ja-JP"/>
              </w:rPr>
              <w:t xml:space="preserve">same-slot and </w:t>
            </w:r>
            <w:r w:rsidRPr="00C400DE">
              <w:rPr>
                <w:rFonts w:hint="eastAsia"/>
                <w:color w:val="FF0000"/>
                <w:lang w:eastAsia="ja-JP"/>
              </w:rPr>
              <w:t>cross-slot scheduling for DL</w:t>
            </w:r>
            <w:r w:rsidRPr="00F833F8">
              <w:rPr>
                <w:lang w:eastAsia="ja-JP"/>
              </w:rPr>
              <w:t>.</w:t>
            </w:r>
          </w:p>
          <w:p w:rsidR="00C400DE" w:rsidRPr="00F833F8" w:rsidRDefault="00C400DE" w:rsidP="00C400DE">
            <w:pPr>
              <w:numPr>
                <w:ilvl w:val="1"/>
                <w:numId w:val="29"/>
              </w:numPr>
              <w:spacing w:after="0"/>
              <w:rPr>
                <w:lang w:eastAsia="ja-JP"/>
              </w:rPr>
            </w:pPr>
            <w:r w:rsidRPr="00F833F8">
              <w:rPr>
                <w:lang w:eastAsia="ja-JP"/>
              </w:rPr>
              <w:t>Note: it is already agreed that NR supports same-slot and cross-slot scheduling for UL.</w:t>
            </w:r>
          </w:p>
          <w:p w:rsidR="003A1FFC" w:rsidRPr="00C400DE" w:rsidRDefault="003A1FFC" w:rsidP="00AD4ED5">
            <w:pPr>
              <w:pStyle w:val="maintext"/>
              <w:ind w:firstLineChars="0" w:firstLine="0"/>
              <w:rPr>
                <w:lang w:val="en-US"/>
              </w:rPr>
            </w:pPr>
          </w:p>
        </w:tc>
      </w:tr>
    </w:tbl>
    <w:p w:rsidR="00C400DE" w:rsidRPr="00C400DE" w:rsidRDefault="00C400DE" w:rsidP="00AD4ED5">
      <w:pPr>
        <w:pStyle w:val="maintext"/>
        <w:ind w:firstLineChars="0" w:firstLine="0"/>
        <w:rPr>
          <w:lang w:val="en-US"/>
        </w:rPr>
      </w:pPr>
    </w:p>
    <w:p w:rsidR="005D4965" w:rsidRPr="006673C7" w:rsidRDefault="007E0502" w:rsidP="005D4965">
      <w:pPr>
        <w:pStyle w:val="1"/>
        <w:spacing w:before="360" w:after="60"/>
        <w:rPr>
          <w:color w:val="000000" w:themeColor="text1"/>
          <w:sz w:val="28"/>
          <w:lang w:val="en-US" w:eastAsia="ko-KR"/>
        </w:rPr>
      </w:pPr>
      <w:r w:rsidRPr="006673C7">
        <w:rPr>
          <w:rFonts w:eastAsia="맑은 고딕"/>
          <w:color w:val="000000" w:themeColor="text1"/>
          <w:sz w:val="28"/>
          <w:lang w:val="en-US" w:eastAsia="ko-KR"/>
        </w:rPr>
        <w:lastRenderedPageBreak/>
        <w:t>DCI C</w:t>
      </w:r>
      <w:r w:rsidR="00366911" w:rsidRPr="006673C7">
        <w:rPr>
          <w:rFonts w:eastAsia="맑은 고딕"/>
          <w:color w:val="000000" w:themeColor="text1"/>
          <w:sz w:val="28"/>
          <w:lang w:val="en-US" w:eastAsia="ko-KR"/>
        </w:rPr>
        <w:t>ontents</w:t>
      </w:r>
    </w:p>
    <w:p w:rsidR="00D26DA9" w:rsidRPr="006673C7" w:rsidRDefault="00D26DA9" w:rsidP="00D26DA9">
      <w:pPr>
        <w:pStyle w:val="maintext"/>
        <w:ind w:firstLineChars="0" w:firstLine="0"/>
        <w:rPr>
          <w:lang w:val="en-US"/>
        </w:rPr>
      </w:pPr>
      <w:r w:rsidRPr="006673C7">
        <w:rPr>
          <w:lang w:val="en-US"/>
        </w:rPr>
        <w:t xml:space="preserve">In LTE, there are various DCI formats </w:t>
      </w:r>
      <w:r>
        <w:rPr>
          <w:lang w:val="en-US"/>
        </w:rPr>
        <w:t>including DCI formats</w:t>
      </w:r>
      <w:r w:rsidRPr="006673C7">
        <w:rPr>
          <w:lang w:val="en-US"/>
        </w:rPr>
        <w:t xml:space="preserve"> for UL or DL, </w:t>
      </w:r>
      <w:r>
        <w:rPr>
          <w:lang w:val="en-US"/>
        </w:rPr>
        <w:t>for configured</w:t>
      </w:r>
      <w:r w:rsidRPr="006673C7">
        <w:rPr>
          <w:lang w:val="en-US"/>
        </w:rPr>
        <w:t xml:space="preserve"> transmission mode, </w:t>
      </w:r>
      <w:r>
        <w:rPr>
          <w:lang w:val="en-US"/>
        </w:rPr>
        <w:t>UE-common vs. UE-specific</w:t>
      </w:r>
      <w:r w:rsidRPr="006673C7">
        <w:rPr>
          <w:lang w:val="en-US"/>
        </w:rPr>
        <w:t>, etc. This section discusses potential information that can be included in UE-specific NR DCI for UL grant and DL assignment. Common DCI for group of UEs is discussed in our companion contribution [</w:t>
      </w:r>
      <w:r w:rsidR="00C97FD7">
        <w:rPr>
          <w:rFonts w:hint="eastAsia"/>
          <w:lang w:val="en-US"/>
        </w:rPr>
        <w:t>4</w:t>
      </w:r>
      <w:r w:rsidRPr="006673C7">
        <w:rPr>
          <w:lang w:val="en-US"/>
        </w:rPr>
        <w:t xml:space="preserve">]. </w:t>
      </w:r>
    </w:p>
    <w:p w:rsidR="00D26DA9" w:rsidRPr="006673C7" w:rsidRDefault="00D26DA9" w:rsidP="00D26DA9">
      <w:pPr>
        <w:pStyle w:val="maintext"/>
        <w:ind w:firstLineChars="0" w:firstLine="0"/>
        <w:rPr>
          <w:lang w:val="en-US"/>
        </w:rPr>
      </w:pPr>
      <w:r w:rsidRPr="006673C7">
        <w:rPr>
          <w:lang w:val="en-US"/>
        </w:rPr>
        <w:t xml:space="preserve">For the discussion of NR DCI, LTE DCI could be the starting point. Table 1 summarizes the required DCI information </w:t>
      </w:r>
      <w:r>
        <w:rPr>
          <w:lang w:val="en-US"/>
        </w:rPr>
        <w:t xml:space="preserve">fields </w:t>
      </w:r>
      <w:r w:rsidRPr="006673C7">
        <w:rPr>
          <w:lang w:val="en-US"/>
        </w:rPr>
        <w:t>for UL grant (DCI format 0) in LTE and considerations for NR DCI.</w:t>
      </w:r>
    </w:p>
    <w:p w:rsidR="00DD1B3A" w:rsidRPr="00D26DA9" w:rsidRDefault="00DD1B3A" w:rsidP="00366911">
      <w:pPr>
        <w:pStyle w:val="maintext"/>
        <w:ind w:firstLineChars="0" w:firstLine="0"/>
        <w:rPr>
          <w:lang w:val="en-US"/>
        </w:rPr>
      </w:pPr>
    </w:p>
    <w:tbl>
      <w:tblPr>
        <w:tblStyle w:val="aff"/>
        <w:tblW w:w="9438" w:type="dxa"/>
        <w:jc w:val="center"/>
        <w:tblInd w:w="1242" w:type="dxa"/>
        <w:tblLook w:val="04A0" w:firstRow="1" w:lastRow="0" w:firstColumn="1" w:lastColumn="0" w:noHBand="0" w:noVBand="1"/>
      </w:tblPr>
      <w:tblGrid>
        <w:gridCol w:w="2738"/>
        <w:gridCol w:w="3298"/>
        <w:gridCol w:w="3402"/>
      </w:tblGrid>
      <w:tr w:rsidR="00D26DA9" w:rsidRPr="006673C7" w:rsidTr="00FC737D">
        <w:trPr>
          <w:trHeight w:val="76"/>
          <w:jc w:val="center"/>
        </w:trPr>
        <w:tc>
          <w:tcPr>
            <w:tcW w:w="2738" w:type="dxa"/>
          </w:tcPr>
          <w:p w:rsidR="00D26DA9" w:rsidRPr="006673C7" w:rsidRDefault="00D26DA9" w:rsidP="003A1FFC">
            <w:pPr>
              <w:pStyle w:val="maintext"/>
              <w:spacing w:line="240" w:lineRule="auto"/>
              <w:ind w:firstLineChars="0" w:firstLine="0"/>
              <w:jc w:val="center"/>
              <w:rPr>
                <w:b/>
                <w:lang w:val="en-US"/>
              </w:rPr>
            </w:pPr>
            <w:r w:rsidRPr="006673C7">
              <w:rPr>
                <w:b/>
                <w:lang w:val="en-US"/>
              </w:rPr>
              <w:t xml:space="preserve">DCI </w:t>
            </w:r>
            <w:r>
              <w:rPr>
                <w:rFonts w:hint="eastAsia"/>
                <w:b/>
                <w:lang w:val="en-US"/>
              </w:rPr>
              <w:t>information field</w:t>
            </w:r>
            <w:r w:rsidRPr="006673C7">
              <w:rPr>
                <w:b/>
                <w:lang w:val="en-US"/>
              </w:rPr>
              <w:t xml:space="preserve"> for PUSCH</w:t>
            </w:r>
          </w:p>
        </w:tc>
        <w:tc>
          <w:tcPr>
            <w:tcW w:w="3298" w:type="dxa"/>
          </w:tcPr>
          <w:p w:rsidR="00D26DA9" w:rsidRPr="006673C7" w:rsidRDefault="00D26DA9" w:rsidP="003A1FFC">
            <w:pPr>
              <w:pStyle w:val="maintext"/>
              <w:spacing w:line="240" w:lineRule="auto"/>
              <w:ind w:firstLineChars="0" w:firstLine="0"/>
              <w:jc w:val="center"/>
              <w:rPr>
                <w:b/>
                <w:lang w:val="en-US"/>
              </w:rPr>
            </w:pPr>
            <w:r w:rsidRPr="006673C7">
              <w:rPr>
                <w:b/>
                <w:lang w:val="en-US"/>
              </w:rPr>
              <w:t>LTE</w:t>
            </w:r>
          </w:p>
        </w:tc>
        <w:tc>
          <w:tcPr>
            <w:tcW w:w="3402" w:type="dxa"/>
          </w:tcPr>
          <w:p w:rsidR="00D26DA9" w:rsidRPr="006673C7" w:rsidRDefault="00D26DA9" w:rsidP="003A1FFC">
            <w:pPr>
              <w:pStyle w:val="maintext"/>
              <w:spacing w:line="240" w:lineRule="auto"/>
              <w:ind w:firstLineChars="0" w:firstLine="0"/>
              <w:jc w:val="center"/>
              <w:rPr>
                <w:b/>
                <w:lang w:val="en-US"/>
              </w:rPr>
            </w:pPr>
            <w:r w:rsidRPr="006673C7">
              <w:rPr>
                <w:b/>
                <w:lang w:val="en-US"/>
              </w:rPr>
              <w:t>NR considerations</w:t>
            </w:r>
          </w:p>
        </w:tc>
      </w:tr>
      <w:tr w:rsidR="00D26DA9" w:rsidRPr="006673C7" w:rsidTr="00121E84">
        <w:trPr>
          <w:jc w:val="center"/>
        </w:trPr>
        <w:tc>
          <w:tcPr>
            <w:tcW w:w="273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Carrier indicator</w:t>
            </w:r>
          </w:p>
        </w:tc>
        <w:tc>
          <w:tcPr>
            <w:tcW w:w="3298" w:type="dxa"/>
            <w:shd w:val="clear" w:color="auto" w:fill="FFFFFF" w:themeFill="background1"/>
          </w:tcPr>
          <w:p w:rsidR="00D26DA9" w:rsidRPr="006673C7" w:rsidRDefault="00D26DA9" w:rsidP="003A1FFC">
            <w:pPr>
              <w:pStyle w:val="maintext"/>
              <w:tabs>
                <w:tab w:val="right" w:pos="3082"/>
              </w:tabs>
              <w:spacing w:line="240" w:lineRule="auto"/>
              <w:ind w:firstLineChars="0" w:firstLine="0"/>
              <w:jc w:val="left"/>
              <w:rPr>
                <w:lang w:val="en-US"/>
              </w:rPr>
            </w:pPr>
            <w:r w:rsidRPr="006673C7">
              <w:rPr>
                <w:lang w:val="en-US"/>
              </w:rPr>
              <w:t>Only when CA is enabled</w:t>
            </w:r>
            <w:r w:rsidRPr="006673C7">
              <w:rPr>
                <w:lang w:val="en-US"/>
              </w:rPr>
              <w:tab/>
            </w:r>
          </w:p>
        </w:tc>
        <w:tc>
          <w:tcPr>
            <w:tcW w:w="3402"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Needed if CA is applied</w:t>
            </w:r>
          </w:p>
        </w:tc>
      </w:tr>
      <w:tr w:rsidR="00D26DA9" w:rsidRPr="006673C7" w:rsidTr="00121E84">
        <w:trPr>
          <w:jc w:val="center"/>
        </w:trPr>
        <w:tc>
          <w:tcPr>
            <w:tcW w:w="273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Flag for format0/1A</w:t>
            </w:r>
          </w:p>
        </w:tc>
        <w:tc>
          <w:tcPr>
            <w:tcW w:w="329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To indicate one of the two formats</w:t>
            </w:r>
          </w:p>
        </w:tc>
        <w:tc>
          <w:tcPr>
            <w:tcW w:w="3402"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Needed if DCI lengths for multiple formats are the same</w:t>
            </w:r>
          </w:p>
        </w:tc>
      </w:tr>
      <w:tr w:rsidR="00D26DA9" w:rsidRPr="006673C7" w:rsidTr="00121E84">
        <w:trPr>
          <w:jc w:val="center"/>
        </w:trPr>
        <w:tc>
          <w:tcPr>
            <w:tcW w:w="273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Frequency hopping flag</w:t>
            </w:r>
          </w:p>
        </w:tc>
        <w:tc>
          <w:tcPr>
            <w:tcW w:w="329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To enable frequency hopping</w:t>
            </w:r>
          </w:p>
        </w:tc>
        <w:tc>
          <w:tcPr>
            <w:tcW w:w="3402"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 xml:space="preserve">Needed if </w:t>
            </w:r>
            <w:r>
              <w:rPr>
                <w:lang w:val="en-US"/>
              </w:rPr>
              <w:t>f</w:t>
            </w:r>
            <w:r w:rsidRPr="006673C7">
              <w:rPr>
                <w:lang w:val="en-US"/>
              </w:rPr>
              <w:t>requency hopping is applied</w:t>
            </w:r>
          </w:p>
        </w:tc>
      </w:tr>
      <w:tr w:rsidR="00D26DA9" w:rsidRPr="006673C7" w:rsidTr="00121E84">
        <w:trPr>
          <w:jc w:val="center"/>
        </w:trPr>
        <w:tc>
          <w:tcPr>
            <w:tcW w:w="273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Resource block assignment</w:t>
            </w:r>
          </w:p>
        </w:tc>
        <w:tc>
          <w:tcPr>
            <w:tcW w:w="329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Type 0 for a single cluster, type 1 for two clusters</w:t>
            </w:r>
          </w:p>
        </w:tc>
        <w:tc>
          <w:tcPr>
            <w:tcW w:w="3402"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Pr>
                <w:lang w:val="en-US"/>
              </w:rPr>
              <w:t>May be n</w:t>
            </w:r>
            <w:r w:rsidRPr="006673C7">
              <w:rPr>
                <w:lang w:val="en-US"/>
              </w:rPr>
              <w:t xml:space="preserve">eeded but detailed RA types are FFS depending on UL waveform and support of multiple numerologies </w:t>
            </w:r>
          </w:p>
        </w:tc>
      </w:tr>
      <w:tr w:rsidR="00D26DA9" w:rsidRPr="006673C7" w:rsidTr="00121E84">
        <w:trPr>
          <w:jc w:val="center"/>
        </w:trPr>
        <w:tc>
          <w:tcPr>
            <w:tcW w:w="273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Modulation and coding scheme and redundancy version</w:t>
            </w:r>
          </w:p>
        </w:tc>
        <w:tc>
          <w:tcPr>
            <w:tcW w:w="329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 xml:space="preserve">5 bits are used for MCS </w:t>
            </w:r>
            <w:r>
              <w:rPr>
                <w:lang w:val="en-US"/>
              </w:rPr>
              <w:t xml:space="preserve">and RV </w:t>
            </w:r>
            <w:r w:rsidRPr="006673C7">
              <w:rPr>
                <w:lang w:val="en-US"/>
              </w:rPr>
              <w:t>indication</w:t>
            </w:r>
          </w:p>
        </w:tc>
        <w:tc>
          <w:tcPr>
            <w:tcW w:w="3402"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MCS is needed, RV may be separately indicated for asynchronous HARQ</w:t>
            </w:r>
          </w:p>
        </w:tc>
      </w:tr>
      <w:tr w:rsidR="00D26DA9" w:rsidRPr="006673C7" w:rsidTr="00121E84">
        <w:trPr>
          <w:jc w:val="center"/>
        </w:trPr>
        <w:tc>
          <w:tcPr>
            <w:tcW w:w="273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New data indicator</w:t>
            </w:r>
          </w:p>
        </w:tc>
        <w:tc>
          <w:tcPr>
            <w:tcW w:w="329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To support synchronous HARQ (No HARQ process number required)</w:t>
            </w:r>
          </w:p>
        </w:tc>
        <w:tc>
          <w:tcPr>
            <w:tcW w:w="3402"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Needed, (HARQ process number is also needed, see below)</w:t>
            </w:r>
          </w:p>
        </w:tc>
      </w:tr>
      <w:tr w:rsidR="00D26DA9" w:rsidRPr="006673C7" w:rsidTr="00121E84">
        <w:trPr>
          <w:jc w:val="center"/>
        </w:trPr>
        <w:tc>
          <w:tcPr>
            <w:tcW w:w="273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TPC command</w:t>
            </w:r>
          </w:p>
        </w:tc>
        <w:tc>
          <w:tcPr>
            <w:tcW w:w="329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 xml:space="preserve">For UL power control </w:t>
            </w:r>
          </w:p>
        </w:tc>
        <w:tc>
          <w:tcPr>
            <w:tcW w:w="3402"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Needed</w:t>
            </w:r>
          </w:p>
        </w:tc>
      </w:tr>
      <w:tr w:rsidR="00D26DA9" w:rsidRPr="006673C7" w:rsidTr="00121E84">
        <w:trPr>
          <w:jc w:val="center"/>
        </w:trPr>
        <w:tc>
          <w:tcPr>
            <w:tcW w:w="273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Cyclic shift for DMRS and OCC index</w:t>
            </w:r>
          </w:p>
        </w:tc>
        <w:tc>
          <w:tcPr>
            <w:tcW w:w="329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For orthogonal DMRS/OCC allocation between UEs</w:t>
            </w:r>
          </w:p>
        </w:tc>
        <w:tc>
          <w:tcPr>
            <w:tcW w:w="3402"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Depend</w:t>
            </w:r>
            <w:r>
              <w:rPr>
                <w:lang w:val="en-US"/>
              </w:rPr>
              <w:t>s</w:t>
            </w:r>
            <w:r w:rsidRPr="006673C7">
              <w:rPr>
                <w:lang w:val="en-US"/>
              </w:rPr>
              <w:t xml:space="preserve"> on DMRS structure </w:t>
            </w:r>
          </w:p>
        </w:tc>
      </w:tr>
      <w:tr w:rsidR="00D26DA9" w:rsidRPr="006673C7" w:rsidTr="00121E84">
        <w:trPr>
          <w:jc w:val="center"/>
        </w:trPr>
        <w:tc>
          <w:tcPr>
            <w:tcW w:w="273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UL index</w:t>
            </w:r>
          </w:p>
        </w:tc>
        <w:tc>
          <w:tcPr>
            <w:tcW w:w="329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Only for TDD UL/DL configuration 0</w:t>
            </w:r>
          </w:p>
        </w:tc>
        <w:tc>
          <w:tcPr>
            <w:tcW w:w="3402"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Depend</w:t>
            </w:r>
            <w:r>
              <w:rPr>
                <w:lang w:val="en-US"/>
              </w:rPr>
              <w:t>s</w:t>
            </w:r>
            <w:r w:rsidRPr="006673C7">
              <w:rPr>
                <w:lang w:val="en-US"/>
              </w:rPr>
              <w:t xml:space="preserve"> on TDD configuration</w:t>
            </w:r>
          </w:p>
        </w:tc>
      </w:tr>
      <w:tr w:rsidR="00D26DA9" w:rsidRPr="006673C7" w:rsidTr="00121E84">
        <w:trPr>
          <w:jc w:val="center"/>
        </w:trPr>
        <w:tc>
          <w:tcPr>
            <w:tcW w:w="273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Downlink assignment index</w:t>
            </w:r>
          </w:p>
        </w:tc>
        <w:tc>
          <w:tcPr>
            <w:tcW w:w="329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Only for TDD</w:t>
            </w:r>
          </w:p>
        </w:tc>
        <w:tc>
          <w:tcPr>
            <w:tcW w:w="3402"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Depend</w:t>
            </w:r>
            <w:r>
              <w:rPr>
                <w:lang w:val="en-US"/>
              </w:rPr>
              <w:t>s</w:t>
            </w:r>
            <w:r w:rsidRPr="006673C7">
              <w:rPr>
                <w:lang w:val="en-US"/>
              </w:rPr>
              <w:t xml:space="preserve"> on TDD configuration</w:t>
            </w:r>
          </w:p>
        </w:tc>
      </w:tr>
      <w:tr w:rsidR="00D26DA9" w:rsidRPr="006673C7" w:rsidTr="00121E84">
        <w:trPr>
          <w:jc w:val="center"/>
        </w:trPr>
        <w:tc>
          <w:tcPr>
            <w:tcW w:w="273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CSI request</w:t>
            </w:r>
          </w:p>
        </w:tc>
        <w:tc>
          <w:tcPr>
            <w:tcW w:w="329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For aperiodic CSI measurement</w:t>
            </w:r>
          </w:p>
        </w:tc>
        <w:tc>
          <w:tcPr>
            <w:tcW w:w="3402"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Needed</w:t>
            </w:r>
          </w:p>
        </w:tc>
      </w:tr>
      <w:tr w:rsidR="00D26DA9" w:rsidRPr="006673C7" w:rsidTr="00121E84">
        <w:trPr>
          <w:jc w:val="center"/>
        </w:trPr>
        <w:tc>
          <w:tcPr>
            <w:tcW w:w="273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SRS request</w:t>
            </w:r>
          </w:p>
        </w:tc>
        <w:tc>
          <w:tcPr>
            <w:tcW w:w="329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For SRS transmission</w:t>
            </w:r>
          </w:p>
        </w:tc>
        <w:tc>
          <w:tcPr>
            <w:tcW w:w="3402"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Needed</w:t>
            </w:r>
          </w:p>
        </w:tc>
      </w:tr>
      <w:tr w:rsidR="00D26DA9" w:rsidRPr="006673C7" w:rsidTr="00121E84">
        <w:trPr>
          <w:jc w:val="center"/>
        </w:trPr>
        <w:tc>
          <w:tcPr>
            <w:tcW w:w="273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Resource allocation type</w:t>
            </w:r>
          </w:p>
        </w:tc>
        <w:tc>
          <w:tcPr>
            <w:tcW w:w="3298"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For indicating RA types</w:t>
            </w:r>
          </w:p>
        </w:tc>
        <w:tc>
          <w:tcPr>
            <w:tcW w:w="3402" w:type="dxa"/>
            <w:shd w:val="clear" w:color="auto" w:fill="FFFFFF" w:themeFill="background1"/>
          </w:tcPr>
          <w:p w:rsidR="00D26DA9" w:rsidRPr="006673C7" w:rsidRDefault="00D26DA9" w:rsidP="003A1FFC">
            <w:pPr>
              <w:pStyle w:val="maintext"/>
              <w:spacing w:line="240" w:lineRule="auto"/>
              <w:ind w:firstLineChars="0" w:firstLine="0"/>
              <w:jc w:val="left"/>
              <w:rPr>
                <w:lang w:val="en-US"/>
              </w:rPr>
            </w:pPr>
            <w:r w:rsidRPr="006673C7">
              <w:rPr>
                <w:lang w:val="en-US"/>
              </w:rPr>
              <w:t>Needed if there are multiple RA types</w:t>
            </w:r>
          </w:p>
        </w:tc>
      </w:tr>
      <w:tr w:rsidR="00D26DA9" w:rsidRPr="006673C7" w:rsidTr="00B769C1">
        <w:trPr>
          <w:jc w:val="center"/>
        </w:trPr>
        <w:tc>
          <w:tcPr>
            <w:tcW w:w="2738" w:type="dxa"/>
            <w:shd w:val="clear" w:color="auto" w:fill="D9D9D9" w:themeFill="background1" w:themeFillShade="D9"/>
          </w:tcPr>
          <w:p w:rsidR="00D26DA9" w:rsidRPr="006673C7" w:rsidRDefault="00D26DA9" w:rsidP="003A1FFC">
            <w:pPr>
              <w:pStyle w:val="maintext"/>
              <w:spacing w:line="240" w:lineRule="auto"/>
              <w:ind w:firstLineChars="0" w:firstLine="0"/>
              <w:jc w:val="left"/>
              <w:rPr>
                <w:lang w:val="en-US"/>
              </w:rPr>
            </w:pPr>
            <w:r w:rsidRPr="006673C7">
              <w:rPr>
                <w:lang w:val="en-US"/>
              </w:rPr>
              <w:t>HARQ process number</w:t>
            </w:r>
          </w:p>
        </w:tc>
        <w:tc>
          <w:tcPr>
            <w:tcW w:w="3298" w:type="dxa"/>
            <w:shd w:val="clear" w:color="auto" w:fill="D9D9D9" w:themeFill="background1" w:themeFillShade="D9"/>
          </w:tcPr>
          <w:p w:rsidR="00D26DA9" w:rsidRPr="006673C7" w:rsidRDefault="00D26DA9" w:rsidP="003A1FFC">
            <w:pPr>
              <w:pStyle w:val="maintext"/>
              <w:spacing w:line="240" w:lineRule="auto"/>
              <w:ind w:firstLineChars="0" w:firstLine="0"/>
              <w:jc w:val="left"/>
              <w:rPr>
                <w:lang w:val="en-US"/>
              </w:rPr>
            </w:pPr>
            <w:r w:rsidRPr="006673C7">
              <w:rPr>
                <w:lang w:val="en-US"/>
              </w:rPr>
              <w:t>N.A.</w:t>
            </w:r>
            <w:r>
              <w:rPr>
                <w:lang w:val="en-US"/>
              </w:rPr>
              <w:t xml:space="preserve"> until Rel-13 for non-MTC UEs</w:t>
            </w:r>
          </w:p>
        </w:tc>
        <w:tc>
          <w:tcPr>
            <w:tcW w:w="3402" w:type="dxa"/>
            <w:shd w:val="clear" w:color="auto" w:fill="D9D9D9" w:themeFill="background1" w:themeFillShade="D9"/>
          </w:tcPr>
          <w:p w:rsidR="00D26DA9" w:rsidRPr="006673C7" w:rsidRDefault="00D26DA9" w:rsidP="00426374">
            <w:pPr>
              <w:pStyle w:val="maintext"/>
              <w:spacing w:line="240" w:lineRule="auto"/>
              <w:ind w:firstLineChars="0" w:firstLine="0"/>
              <w:jc w:val="left"/>
              <w:rPr>
                <w:lang w:val="en-US"/>
              </w:rPr>
            </w:pPr>
            <w:r w:rsidRPr="006673C7">
              <w:rPr>
                <w:lang w:val="en-US"/>
              </w:rPr>
              <w:t xml:space="preserve">Needed </w:t>
            </w:r>
            <w:r w:rsidR="00426374">
              <w:rPr>
                <w:rFonts w:hint="eastAsia"/>
                <w:lang w:val="en-US"/>
              </w:rPr>
              <w:t>for</w:t>
            </w:r>
            <w:r w:rsidRPr="006673C7">
              <w:rPr>
                <w:lang w:val="en-US"/>
              </w:rPr>
              <w:t xml:space="preserve"> asynchronous HARQ</w:t>
            </w:r>
          </w:p>
        </w:tc>
      </w:tr>
      <w:tr w:rsidR="00D26DA9" w:rsidRPr="006673C7" w:rsidTr="00B769C1">
        <w:trPr>
          <w:jc w:val="center"/>
        </w:trPr>
        <w:tc>
          <w:tcPr>
            <w:tcW w:w="2738" w:type="dxa"/>
            <w:shd w:val="clear" w:color="auto" w:fill="D9D9D9" w:themeFill="background1" w:themeFillShade="D9"/>
          </w:tcPr>
          <w:p w:rsidR="00D26DA9" w:rsidRPr="006673C7" w:rsidRDefault="00D26DA9" w:rsidP="003A1FFC">
            <w:pPr>
              <w:pStyle w:val="maintext"/>
              <w:spacing w:line="240" w:lineRule="auto"/>
              <w:ind w:firstLineChars="0" w:firstLine="0"/>
              <w:jc w:val="left"/>
              <w:rPr>
                <w:lang w:val="en-US"/>
              </w:rPr>
            </w:pPr>
            <w:r>
              <w:rPr>
                <w:lang w:val="en-US"/>
              </w:rPr>
              <w:t>Redundancy Version</w:t>
            </w:r>
          </w:p>
        </w:tc>
        <w:tc>
          <w:tcPr>
            <w:tcW w:w="3298" w:type="dxa"/>
            <w:shd w:val="clear" w:color="auto" w:fill="D9D9D9" w:themeFill="background1" w:themeFillShade="D9"/>
          </w:tcPr>
          <w:p w:rsidR="00D26DA9" w:rsidRPr="006673C7" w:rsidRDefault="00D26DA9" w:rsidP="003A1FFC">
            <w:pPr>
              <w:pStyle w:val="maintext"/>
              <w:spacing w:line="240" w:lineRule="auto"/>
              <w:ind w:firstLineChars="0" w:firstLine="0"/>
              <w:jc w:val="left"/>
              <w:rPr>
                <w:lang w:val="en-US"/>
              </w:rPr>
            </w:pPr>
            <w:r>
              <w:rPr>
                <w:lang w:val="en-US"/>
              </w:rPr>
              <w:t>N.A. until Rel-13 for non-MTC UEs</w:t>
            </w:r>
          </w:p>
        </w:tc>
        <w:tc>
          <w:tcPr>
            <w:tcW w:w="3402" w:type="dxa"/>
            <w:shd w:val="clear" w:color="auto" w:fill="D9D9D9" w:themeFill="background1" w:themeFillShade="D9"/>
          </w:tcPr>
          <w:p w:rsidR="00D26DA9" w:rsidRPr="006673C7" w:rsidRDefault="00D26DA9" w:rsidP="003A1FFC">
            <w:pPr>
              <w:pStyle w:val="maintext"/>
              <w:spacing w:line="240" w:lineRule="auto"/>
              <w:ind w:firstLineChars="0" w:firstLine="0"/>
              <w:jc w:val="left"/>
              <w:rPr>
                <w:lang w:val="en-US"/>
              </w:rPr>
            </w:pPr>
            <w:r>
              <w:rPr>
                <w:lang w:val="en-US"/>
              </w:rPr>
              <w:t>Needed for asynchronous HARQ</w:t>
            </w:r>
          </w:p>
        </w:tc>
      </w:tr>
      <w:tr w:rsidR="00DD1B3A" w:rsidRPr="006673C7" w:rsidTr="00B769C1">
        <w:trPr>
          <w:jc w:val="center"/>
        </w:trPr>
        <w:tc>
          <w:tcPr>
            <w:tcW w:w="2738" w:type="dxa"/>
            <w:shd w:val="clear" w:color="auto" w:fill="D9D9D9" w:themeFill="background1" w:themeFillShade="D9"/>
          </w:tcPr>
          <w:p w:rsidR="00DD1B3A" w:rsidRPr="006673C7" w:rsidRDefault="00B769C1" w:rsidP="00F67AE4">
            <w:pPr>
              <w:pStyle w:val="maintext"/>
              <w:spacing w:line="240" w:lineRule="auto"/>
              <w:ind w:firstLineChars="0" w:firstLine="0"/>
              <w:jc w:val="left"/>
              <w:rPr>
                <w:lang w:val="en-US"/>
              </w:rPr>
            </w:pPr>
            <w:r w:rsidRPr="006673C7">
              <w:rPr>
                <w:lang w:val="en-US"/>
              </w:rPr>
              <w:t>UL data</w:t>
            </w:r>
            <w:r w:rsidR="00F67AE4" w:rsidRPr="006673C7">
              <w:rPr>
                <w:lang w:val="en-US"/>
              </w:rPr>
              <w:t xml:space="preserve"> transmission timing</w:t>
            </w:r>
          </w:p>
        </w:tc>
        <w:tc>
          <w:tcPr>
            <w:tcW w:w="3298" w:type="dxa"/>
            <w:shd w:val="clear" w:color="auto" w:fill="D9D9D9" w:themeFill="background1" w:themeFillShade="D9"/>
          </w:tcPr>
          <w:p w:rsidR="00DD1B3A" w:rsidRPr="006673C7" w:rsidRDefault="00FC737D" w:rsidP="000646CB">
            <w:pPr>
              <w:pStyle w:val="maintext"/>
              <w:spacing w:line="240" w:lineRule="auto"/>
              <w:ind w:firstLineChars="0" w:firstLine="0"/>
              <w:jc w:val="left"/>
              <w:rPr>
                <w:lang w:val="en-US"/>
              </w:rPr>
            </w:pPr>
            <w:r w:rsidRPr="006673C7">
              <w:rPr>
                <w:lang w:val="en-US"/>
              </w:rPr>
              <w:t>N.A.</w:t>
            </w:r>
          </w:p>
        </w:tc>
        <w:tc>
          <w:tcPr>
            <w:tcW w:w="3402" w:type="dxa"/>
            <w:shd w:val="clear" w:color="auto" w:fill="D9D9D9" w:themeFill="background1" w:themeFillShade="D9"/>
          </w:tcPr>
          <w:p w:rsidR="00DD1B3A" w:rsidRPr="006673C7" w:rsidRDefault="00B769C1" w:rsidP="00B9709F">
            <w:pPr>
              <w:pStyle w:val="maintext"/>
              <w:spacing w:line="240" w:lineRule="auto"/>
              <w:ind w:firstLineChars="0" w:firstLine="0"/>
              <w:jc w:val="left"/>
              <w:rPr>
                <w:lang w:val="en-US"/>
              </w:rPr>
            </w:pPr>
            <w:r w:rsidRPr="006673C7">
              <w:rPr>
                <w:lang w:val="en-US"/>
              </w:rPr>
              <w:t>Needed</w:t>
            </w:r>
          </w:p>
        </w:tc>
      </w:tr>
      <w:tr w:rsidR="006D6870" w:rsidRPr="006673C7" w:rsidTr="00B769C1">
        <w:trPr>
          <w:jc w:val="center"/>
        </w:trPr>
        <w:tc>
          <w:tcPr>
            <w:tcW w:w="2738" w:type="dxa"/>
            <w:shd w:val="clear" w:color="auto" w:fill="D9D9D9" w:themeFill="background1" w:themeFillShade="D9"/>
          </w:tcPr>
          <w:p w:rsidR="006D6870" w:rsidRPr="006673C7" w:rsidRDefault="006D6870" w:rsidP="002F5446">
            <w:pPr>
              <w:pStyle w:val="maintext"/>
              <w:spacing w:line="240" w:lineRule="auto"/>
              <w:ind w:firstLineChars="0" w:firstLine="0"/>
              <w:jc w:val="left"/>
              <w:rPr>
                <w:lang w:val="en-US"/>
              </w:rPr>
            </w:pPr>
            <w:r>
              <w:rPr>
                <w:lang w:val="en-US"/>
              </w:rPr>
              <w:t xml:space="preserve">Number of </w:t>
            </w:r>
            <w:r w:rsidR="002F5446">
              <w:rPr>
                <w:rFonts w:hint="eastAsia"/>
                <w:lang w:val="en-US"/>
              </w:rPr>
              <w:t>t</w:t>
            </w:r>
            <w:r w:rsidR="002F5446">
              <w:rPr>
                <w:lang w:val="en-US"/>
              </w:rPr>
              <w:t xml:space="preserve">ransmission </w:t>
            </w:r>
            <w:r w:rsidR="002F5446">
              <w:rPr>
                <w:rFonts w:hint="eastAsia"/>
                <w:lang w:val="en-US"/>
              </w:rPr>
              <w:t>s</w:t>
            </w:r>
            <w:r>
              <w:rPr>
                <w:lang w:val="en-US"/>
              </w:rPr>
              <w:t>lots</w:t>
            </w:r>
          </w:p>
        </w:tc>
        <w:tc>
          <w:tcPr>
            <w:tcW w:w="3298" w:type="dxa"/>
            <w:shd w:val="clear" w:color="auto" w:fill="D9D9D9" w:themeFill="background1" w:themeFillShade="D9"/>
          </w:tcPr>
          <w:p w:rsidR="006D6870" w:rsidRPr="006673C7" w:rsidRDefault="006D6870" w:rsidP="000646CB">
            <w:pPr>
              <w:pStyle w:val="maintext"/>
              <w:spacing w:line="240" w:lineRule="auto"/>
              <w:ind w:firstLineChars="0" w:firstLine="0"/>
              <w:jc w:val="left"/>
              <w:rPr>
                <w:lang w:val="en-US"/>
              </w:rPr>
            </w:pPr>
            <w:r>
              <w:rPr>
                <w:lang w:val="en-US"/>
              </w:rPr>
              <w:t>(LAA only, UL/DL configuration 0, NB-</w:t>
            </w:r>
            <w:proofErr w:type="spellStart"/>
            <w:r>
              <w:rPr>
                <w:lang w:val="en-US"/>
              </w:rPr>
              <w:t>IoT</w:t>
            </w:r>
            <w:proofErr w:type="spellEnd"/>
            <w:r>
              <w:rPr>
                <w:lang w:val="en-US"/>
              </w:rPr>
              <w:t>)</w:t>
            </w:r>
          </w:p>
        </w:tc>
        <w:tc>
          <w:tcPr>
            <w:tcW w:w="3402" w:type="dxa"/>
            <w:shd w:val="clear" w:color="auto" w:fill="D9D9D9" w:themeFill="background1" w:themeFillShade="D9"/>
          </w:tcPr>
          <w:p w:rsidR="006D6870" w:rsidRPr="006673C7" w:rsidRDefault="006D6870" w:rsidP="00B9709F">
            <w:pPr>
              <w:pStyle w:val="maintext"/>
              <w:spacing w:line="240" w:lineRule="auto"/>
              <w:ind w:firstLineChars="0" w:firstLine="0"/>
              <w:jc w:val="left"/>
              <w:rPr>
                <w:lang w:val="en-US"/>
              </w:rPr>
            </w:pPr>
            <w:r>
              <w:rPr>
                <w:lang w:val="en-US"/>
              </w:rPr>
              <w:t>Needed</w:t>
            </w:r>
          </w:p>
        </w:tc>
      </w:tr>
      <w:tr w:rsidR="004A4A34" w:rsidRPr="006673C7" w:rsidTr="00B769C1">
        <w:trPr>
          <w:jc w:val="center"/>
        </w:trPr>
        <w:tc>
          <w:tcPr>
            <w:tcW w:w="2738" w:type="dxa"/>
            <w:shd w:val="clear" w:color="auto" w:fill="D9D9D9" w:themeFill="background1" w:themeFillShade="D9"/>
          </w:tcPr>
          <w:p w:rsidR="004A4A34" w:rsidRPr="006673C7" w:rsidRDefault="004A4A34" w:rsidP="00F67AE4">
            <w:pPr>
              <w:pStyle w:val="maintext"/>
              <w:spacing w:line="240" w:lineRule="auto"/>
              <w:ind w:firstLineChars="0" w:firstLine="0"/>
              <w:jc w:val="left"/>
              <w:rPr>
                <w:lang w:val="en-US"/>
              </w:rPr>
            </w:pPr>
            <w:r>
              <w:rPr>
                <w:lang w:val="en-US"/>
              </w:rPr>
              <w:t>DMRS pattern</w:t>
            </w:r>
          </w:p>
        </w:tc>
        <w:tc>
          <w:tcPr>
            <w:tcW w:w="3298" w:type="dxa"/>
            <w:shd w:val="clear" w:color="auto" w:fill="D9D9D9" w:themeFill="background1" w:themeFillShade="D9"/>
          </w:tcPr>
          <w:p w:rsidR="004A4A34" w:rsidRPr="006673C7" w:rsidRDefault="004A4A34" w:rsidP="000646CB">
            <w:pPr>
              <w:pStyle w:val="maintext"/>
              <w:spacing w:line="240" w:lineRule="auto"/>
              <w:ind w:firstLineChars="0" w:firstLine="0"/>
              <w:jc w:val="left"/>
              <w:rPr>
                <w:lang w:val="en-US"/>
              </w:rPr>
            </w:pPr>
            <w:r>
              <w:rPr>
                <w:lang w:val="en-US"/>
              </w:rPr>
              <w:t>N.A.</w:t>
            </w:r>
          </w:p>
        </w:tc>
        <w:tc>
          <w:tcPr>
            <w:tcW w:w="3402" w:type="dxa"/>
            <w:shd w:val="clear" w:color="auto" w:fill="D9D9D9" w:themeFill="background1" w:themeFillShade="D9"/>
          </w:tcPr>
          <w:p w:rsidR="004A4A34" w:rsidRPr="006673C7" w:rsidRDefault="004A4A34" w:rsidP="00B9709F">
            <w:pPr>
              <w:pStyle w:val="maintext"/>
              <w:spacing w:line="240" w:lineRule="auto"/>
              <w:ind w:firstLineChars="0" w:firstLine="0"/>
              <w:jc w:val="left"/>
              <w:rPr>
                <w:lang w:val="en-US"/>
              </w:rPr>
            </w:pPr>
            <w:r>
              <w:rPr>
                <w:lang w:val="en-US"/>
              </w:rPr>
              <w:t>Needed – e.g. additional DMRS for high Doppler shifts or frequency error correction</w:t>
            </w:r>
          </w:p>
        </w:tc>
      </w:tr>
      <w:tr w:rsidR="00DD1B3A" w:rsidRPr="006673C7" w:rsidTr="00B769C1">
        <w:trPr>
          <w:jc w:val="center"/>
        </w:trPr>
        <w:tc>
          <w:tcPr>
            <w:tcW w:w="2738" w:type="dxa"/>
            <w:shd w:val="clear" w:color="auto" w:fill="D9D9D9" w:themeFill="background1" w:themeFillShade="D9"/>
          </w:tcPr>
          <w:p w:rsidR="00DD1B3A" w:rsidRPr="006673C7" w:rsidRDefault="00DD1B3A" w:rsidP="000646CB">
            <w:pPr>
              <w:pStyle w:val="maintext"/>
              <w:spacing w:line="240" w:lineRule="auto"/>
              <w:ind w:firstLineChars="0" w:firstLine="0"/>
              <w:jc w:val="left"/>
              <w:rPr>
                <w:lang w:val="en-US"/>
              </w:rPr>
            </w:pPr>
            <w:r w:rsidRPr="006673C7">
              <w:rPr>
                <w:lang w:val="en-US"/>
              </w:rPr>
              <w:t>Others</w:t>
            </w:r>
          </w:p>
        </w:tc>
        <w:tc>
          <w:tcPr>
            <w:tcW w:w="3298" w:type="dxa"/>
            <w:shd w:val="clear" w:color="auto" w:fill="D9D9D9" w:themeFill="background1" w:themeFillShade="D9"/>
          </w:tcPr>
          <w:p w:rsidR="00DD1B3A" w:rsidRPr="006673C7" w:rsidRDefault="00FC737D" w:rsidP="000646CB">
            <w:pPr>
              <w:pStyle w:val="maintext"/>
              <w:spacing w:line="240" w:lineRule="auto"/>
              <w:ind w:firstLineChars="0" w:firstLine="0"/>
              <w:jc w:val="left"/>
              <w:rPr>
                <w:lang w:val="en-US"/>
              </w:rPr>
            </w:pPr>
            <w:r w:rsidRPr="006673C7">
              <w:rPr>
                <w:lang w:val="en-US"/>
              </w:rPr>
              <w:t>N.A.</w:t>
            </w:r>
          </w:p>
        </w:tc>
        <w:tc>
          <w:tcPr>
            <w:tcW w:w="3402" w:type="dxa"/>
            <w:shd w:val="clear" w:color="auto" w:fill="D9D9D9" w:themeFill="background1" w:themeFillShade="D9"/>
          </w:tcPr>
          <w:p w:rsidR="00DD1B3A" w:rsidRPr="006673C7" w:rsidRDefault="00D26DA9" w:rsidP="006D6870">
            <w:pPr>
              <w:pStyle w:val="maintext"/>
              <w:spacing w:line="240" w:lineRule="auto"/>
              <w:ind w:firstLineChars="0" w:firstLine="0"/>
              <w:jc w:val="left"/>
              <w:rPr>
                <w:lang w:val="en-US"/>
              </w:rPr>
            </w:pPr>
            <w:r w:rsidRPr="006673C7">
              <w:rPr>
                <w:lang w:val="en-US"/>
              </w:rPr>
              <w:t>Depending on detailed NR design aspects, e.g., support of multiple numerologies</w:t>
            </w:r>
            <w:r>
              <w:rPr>
                <w:lang w:val="en-US"/>
              </w:rPr>
              <w:t>, etc.</w:t>
            </w:r>
          </w:p>
        </w:tc>
      </w:tr>
    </w:tbl>
    <w:p w:rsidR="00DD1B3A" w:rsidRPr="006673C7" w:rsidRDefault="00DD1B3A" w:rsidP="00DD1B3A">
      <w:pPr>
        <w:jc w:val="center"/>
        <w:rPr>
          <w:rFonts w:eastAsia="맑은 고딕"/>
          <w:lang w:eastAsia="ko-KR"/>
        </w:rPr>
      </w:pPr>
      <w:r w:rsidRPr="006673C7">
        <w:rPr>
          <w:rFonts w:eastAsia="맑은 고딕"/>
          <w:lang w:eastAsia="ko-KR"/>
        </w:rPr>
        <w:t xml:space="preserve">Table 1: DCI for UL </w:t>
      </w:r>
      <w:r w:rsidR="007C1032" w:rsidRPr="006673C7">
        <w:rPr>
          <w:rFonts w:eastAsia="맑은 고딕"/>
          <w:lang w:eastAsia="ko-KR"/>
        </w:rPr>
        <w:t>grant</w:t>
      </w:r>
    </w:p>
    <w:p w:rsidR="00B769C1" w:rsidRDefault="00A521CC" w:rsidP="00B769C1">
      <w:pPr>
        <w:pStyle w:val="maintext"/>
        <w:ind w:firstLineChars="0" w:firstLine="0"/>
        <w:rPr>
          <w:rFonts w:eastAsiaTheme="minorEastAsia"/>
          <w:lang w:val="en-US"/>
        </w:rPr>
      </w:pPr>
      <w:r w:rsidRPr="006673C7">
        <w:rPr>
          <w:lang w:val="en-US"/>
        </w:rPr>
        <w:t>As shown in</w:t>
      </w:r>
      <w:r w:rsidR="00121E84" w:rsidRPr="006673C7">
        <w:rPr>
          <w:lang w:val="en-US"/>
        </w:rPr>
        <w:t xml:space="preserve"> Table 1, many of the current LTE DCI information can be reused for NR DCI. However as given in section 1, it was agreed that asynchronous HARQ is </w:t>
      </w:r>
      <w:r w:rsidR="00B769C1" w:rsidRPr="006673C7">
        <w:rPr>
          <w:lang w:val="en-US"/>
        </w:rPr>
        <w:t>used for UL, so that additional</w:t>
      </w:r>
      <w:r w:rsidR="00121E84" w:rsidRPr="006673C7">
        <w:rPr>
          <w:lang w:val="en-US"/>
        </w:rPr>
        <w:t xml:space="preserve"> information should be included in DCI for UL scheduling, e.g., HARQ process number, redundancy version, etc. Furthermore, </w:t>
      </w:r>
      <w:r w:rsidR="00B769C1" w:rsidRPr="006673C7">
        <w:rPr>
          <w:rFonts w:eastAsiaTheme="minorEastAsia"/>
          <w:lang w:val="en-US"/>
        </w:rPr>
        <w:t>t</w:t>
      </w:r>
      <w:r w:rsidR="00B769C1" w:rsidRPr="006673C7">
        <w:rPr>
          <w:rFonts w:eastAsia="MS Mincho"/>
          <w:lang w:val="en-US" w:eastAsia="ja-JP"/>
        </w:rPr>
        <w:t>iming relationship between UL assignment and corresponding UL data transmission</w:t>
      </w:r>
      <w:r w:rsidR="00B769C1" w:rsidRPr="006673C7">
        <w:rPr>
          <w:rFonts w:eastAsiaTheme="minorEastAsia"/>
          <w:lang w:val="en-US"/>
        </w:rPr>
        <w:t xml:space="preserve"> </w:t>
      </w:r>
      <w:r w:rsidR="00C2434F">
        <w:rPr>
          <w:rFonts w:eastAsiaTheme="minorEastAsia" w:hint="eastAsia"/>
          <w:lang w:val="en-US"/>
        </w:rPr>
        <w:t>has to</w:t>
      </w:r>
      <w:r w:rsidR="00B769C1" w:rsidRPr="006673C7">
        <w:rPr>
          <w:rFonts w:eastAsiaTheme="minorEastAsia"/>
          <w:lang w:val="en-US"/>
        </w:rPr>
        <w:t xml:space="preserve"> be included in the DCI for the flexible UL scheduling as agreed in last RAN1 meeting. </w:t>
      </w:r>
      <w:r w:rsidR="006D6870">
        <w:rPr>
          <w:rFonts w:eastAsiaTheme="minorEastAsia"/>
          <w:lang w:val="en-US"/>
        </w:rPr>
        <w:t xml:space="preserve">The number of transmission slots is needed due to the agreement that data transmission can be scheduled to span multiple slots. </w:t>
      </w:r>
      <w:r w:rsidR="00805279">
        <w:rPr>
          <w:rFonts w:eastAsiaTheme="minorEastAsia"/>
          <w:lang w:val="en-US"/>
        </w:rPr>
        <w:t xml:space="preserve">The DMRS pattern can be dynamically indicated, for example to introduce additional DMRS when the </w:t>
      </w:r>
      <w:proofErr w:type="spellStart"/>
      <w:r w:rsidR="00805279">
        <w:rPr>
          <w:rFonts w:eastAsiaTheme="minorEastAsia"/>
          <w:lang w:val="en-US"/>
        </w:rPr>
        <w:t>gNB</w:t>
      </w:r>
      <w:proofErr w:type="spellEnd"/>
      <w:r w:rsidR="00805279">
        <w:rPr>
          <w:rFonts w:eastAsiaTheme="minorEastAsia"/>
          <w:lang w:val="en-US"/>
        </w:rPr>
        <w:t xml:space="preserve"> needs to correct a frequency error or when is uncertain about the Doppler shift. </w:t>
      </w:r>
      <w:r w:rsidR="00B769C1" w:rsidRPr="006673C7">
        <w:rPr>
          <w:rFonts w:eastAsiaTheme="minorEastAsia"/>
          <w:lang w:val="en-US"/>
        </w:rPr>
        <w:t>In addition, other information can be included in the DCI depending on the det</w:t>
      </w:r>
      <w:r w:rsidR="00A60998" w:rsidRPr="006673C7">
        <w:rPr>
          <w:rFonts w:eastAsiaTheme="minorEastAsia"/>
          <w:lang w:val="en-US"/>
        </w:rPr>
        <w:t>ailed NR design.</w:t>
      </w:r>
    </w:p>
    <w:p w:rsidR="00C2434F" w:rsidRPr="006673C7" w:rsidRDefault="00C2434F" w:rsidP="00B769C1">
      <w:pPr>
        <w:pStyle w:val="maintext"/>
        <w:ind w:firstLineChars="0" w:firstLine="0"/>
        <w:rPr>
          <w:rFonts w:eastAsiaTheme="minorEastAsia"/>
          <w:lang w:val="en-US"/>
        </w:rPr>
      </w:pPr>
    </w:p>
    <w:p w:rsidR="00121E84" w:rsidRPr="006673C7" w:rsidRDefault="00A60998" w:rsidP="00366911">
      <w:pPr>
        <w:pStyle w:val="maintext"/>
        <w:ind w:firstLineChars="0" w:firstLine="0"/>
        <w:rPr>
          <w:lang w:val="en-US"/>
        </w:rPr>
      </w:pPr>
      <w:r w:rsidRPr="006673C7">
        <w:rPr>
          <w:lang w:val="en-US"/>
        </w:rPr>
        <w:t xml:space="preserve">In </w:t>
      </w:r>
      <w:r w:rsidR="00121E84" w:rsidRPr="006673C7">
        <w:rPr>
          <w:lang w:val="en-US"/>
        </w:rPr>
        <w:t xml:space="preserve">Table </w:t>
      </w:r>
      <w:r w:rsidRPr="006673C7">
        <w:rPr>
          <w:lang w:val="en-US"/>
        </w:rPr>
        <w:t>2,</w:t>
      </w:r>
      <w:r w:rsidR="00121E84" w:rsidRPr="006673C7">
        <w:rPr>
          <w:lang w:val="en-US"/>
        </w:rPr>
        <w:t xml:space="preserve"> </w:t>
      </w:r>
      <w:r w:rsidRPr="006673C7">
        <w:rPr>
          <w:lang w:val="en-US"/>
        </w:rPr>
        <w:t>required information for DL</w:t>
      </w:r>
      <w:r w:rsidR="00121E84" w:rsidRPr="006673C7">
        <w:rPr>
          <w:lang w:val="en-US"/>
        </w:rPr>
        <w:t xml:space="preserve"> </w:t>
      </w:r>
      <w:r w:rsidR="007C1032" w:rsidRPr="006673C7">
        <w:rPr>
          <w:lang w:val="en-US"/>
        </w:rPr>
        <w:t>assignment is summarized</w:t>
      </w:r>
      <w:r w:rsidR="00121E84" w:rsidRPr="006673C7">
        <w:rPr>
          <w:lang w:val="en-US"/>
        </w:rPr>
        <w:t xml:space="preserve"> </w:t>
      </w:r>
      <w:r w:rsidR="003678BC" w:rsidRPr="006673C7">
        <w:rPr>
          <w:lang w:val="en-US"/>
        </w:rPr>
        <w:t xml:space="preserve">based on LTE DCI format 2/2A/2B/2C/2D </w:t>
      </w:r>
      <w:r w:rsidR="00121E84" w:rsidRPr="006673C7">
        <w:rPr>
          <w:lang w:val="en-US"/>
        </w:rPr>
        <w:t>and considerations for NR</w:t>
      </w:r>
      <w:r w:rsidR="007C1032" w:rsidRPr="006673C7">
        <w:rPr>
          <w:lang w:val="en-US"/>
        </w:rPr>
        <w:t xml:space="preserve"> DCI is also added.</w:t>
      </w:r>
    </w:p>
    <w:p w:rsidR="00C2434F" w:rsidRPr="00B56439" w:rsidRDefault="00C2434F">
      <w:pPr>
        <w:rPr>
          <w:rFonts w:eastAsiaTheme="minorEastAsia"/>
          <w:lang w:eastAsia="ko-KR"/>
        </w:rPr>
      </w:pPr>
    </w:p>
    <w:tbl>
      <w:tblPr>
        <w:tblStyle w:val="aff"/>
        <w:tblW w:w="9438" w:type="dxa"/>
        <w:jc w:val="center"/>
        <w:tblInd w:w="1242" w:type="dxa"/>
        <w:tblLook w:val="04A0" w:firstRow="1" w:lastRow="0" w:firstColumn="1" w:lastColumn="0" w:noHBand="0" w:noVBand="1"/>
      </w:tblPr>
      <w:tblGrid>
        <w:gridCol w:w="2738"/>
        <w:gridCol w:w="3298"/>
        <w:gridCol w:w="3402"/>
      </w:tblGrid>
      <w:tr w:rsidR="00121E84" w:rsidRPr="006673C7" w:rsidTr="00E97E54">
        <w:trPr>
          <w:trHeight w:val="76"/>
          <w:jc w:val="center"/>
        </w:trPr>
        <w:tc>
          <w:tcPr>
            <w:tcW w:w="2738" w:type="dxa"/>
          </w:tcPr>
          <w:p w:rsidR="00121E84" w:rsidRPr="006673C7" w:rsidRDefault="00121E84" w:rsidP="00E97E54">
            <w:pPr>
              <w:pStyle w:val="maintext"/>
              <w:spacing w:line="240" w:lineRule="auto"/>
              <w:ind w:firstLineChars="0" w:firstLine="0"/>
              <w:jc w:val="center"/>
              <w:rPr>
                <w:b/>
                <w:lang w:val="en-US"/>
              </w:rPr>
            </w:pPr>
            <w:r w:rsidRPr="006673C7">
              <w:rPr>
                <w:b/>
                <w:lang w:val="en-US"/>
              </w:rPr>
              <w:t xml:space="preserve">DCI information for </w:t>
            </w:r>
            <w:r w:rsidR="00A521CC" w:rsidRPr="006673C7">
              <w:rPr>
                <w:b/>
                <w:lang w:val="en-US"/>
              </w:rPr>
              <w:t>PD</w:t>
            </w:r>
            <w:r w:rsidRPr="006673C7">
              <w:rPr>
                <w:b/>
                <w:lang w:val="en-US"/>
              </w:rPr>
              <w:t>SCH</w:t>
            </w:r>
          </w:p>
        </w:tc>
        <w:tc>
          <w:tcPr>
            <w:tcW w:w="3298" w:type="dxa"/>
          </w:tcPr>
          <w:p w:rsidR="00121E84" w:rsidRPr="006673C7" w:rsidRDefault="00121E84" w:rsidP="00E97E54">
            <w:pPr>
              <w:pStyle w:val="maintext"/>
              <w:spacing w:line="240" w:lineRule="auto"/>
              <w:ind w:firstLineChars="0" w:firstLine="0"/>
              <w:jc w:val="center"/>
              <w:rPr>
                <w:b/>
                <w:lang w:val="en-US"/>
              </w:rPr>
            </w:pPr>
            <w:r w:rsidRPr="006673C7">
              <w:rPr>
                <w:b/>
                <w:lang w:val="en-US"/>
              </w:rPr>
              <w:t>LTE</w:t>
            </w:r>
          </w:p>
        </w:tc>
        <w:tc>
          <w:tcPr>
            <w:tcW w:w="3402" w:type="dxa"/>
          </w:tcPr>
          <w:p w:rsidR="00121E84" w:rsidRPr="006673C7" w:rsidRDefault="00121E84" w:rsidP="00E97E54">
            <w:pPr>
              <w:pStyle w:val="maintext"/>
              <w:spacing w:line="240" w:lineRule="auto"/>
              <w:ind w:firstLineChars="0" w:firstLine="0"/>
              <w:jc w:val="center"/>
              <w:rPr>
                <w:b/>
                <w:lang w:val="en-US"/>
              </w:rPr>
            </w:pPr>
            <w:r w:rsidRPr="006673C7">
              <w:rPr>
                <w:b/>
                <w:lang w:val="en-US"/>
              </w:rPr>
              <w:t>NR consideration</w:t>
            </w:r>
            <w:r w:rsidR="00376E9E" w:rsidRPr="006673C7">
              <w:rPr>
                <w:b/>
                <w:lang w:val="en-US"/>
              </w:rPr>
              <w:t>s</w:t>
            </w:r>
          </w:p>
        </w:tc>
      </w:tr>
      <w:tr w:rsidR="003678BC" w:rsidRPr="006673C7" w:rsidTr="00E97E54">
        <w:trPr>
          <w:jc w:val="center"/>
        </w:trPr>
        <w:tc>
          <w:tcPr>
            <w:tcW w:w="2738" w:type="dxa"/>
            <w:shd w:val="clear" w:color="auto" w:fill="FFFFFF" w:themeFill="background1"/>
          </w:tcPr>
          <w:p w:rsidR="003678BC" w:rsidRPr="006673C7" w:rsidRDefault="003678BC" w:rsidP="00E97E54">
            <w:pPr>
              <w:pStyle w:val="maintext"/>
              <w:spacing w:line="240" w:lineRule="auto"/>
              <w:ind w:firstLineChars="0" w:firstLine="0"/>
              <w:jc w:val="left"/>
              <w:rPr>
                <w:lang w:val="en-US"/>
              </w:rPr>
            </w:pPr>
            <w:r w:rsidRPr="006673C7">
              <w:rPr>
                <w:lang w:val="en-US"/>
              </w:rPr>
              <w:t>Carrier indicator</w:t>
            </w:r>
          </w:p>
        </w:tc>
        <w:tc>
          <w:tcPr>
            <w:tcW w:w="3298" w:type="dxa"/>
            <w:shd w:val="clear" w:color="auto" w:fill="FFFFFF" w:themeFill="background1"/>
          </w:tcPr>
          <w:p w:rsidR="003678BC" w:rsidRPr="006673C7" w:rsidRDefault="003678BC" w:rsidP="00E97E54">
            <w:pPr>
              <w:pStyle w:val="maintext"/>
              <w:tabs>
                <w:tab w:val="right" w:pos="3082"/>
              </w:tabs>
              <w:spacing w:line="240" w:lineRule="auto"/>
              <w:ind w:firstLineChars="0" w:firstLine="0"/>
              <w:jc w:val="left"/>
              <w:rPr>
                <w:lang w:val="en-US"/>
              </w:rPr>
            </w:pPr>
            <w:r w:rsidRPr="006673C7">
              <w:rPr>
                <w:lang w:val="en-US"/>
              </w:rPr>
              <w:t>Only when CA is enabled</w:t>
            </w:r>
            <w:r w:rsidRPr="006673C7">
              <w:rPr>
                <w:lang w:val="en-US"/>
              </w:rPr>
              <w:tab/>
            </w:r>
          </w:p>
        </w:tc>
        <w:tc>
          <w:tcPr>
            <w:tcW w:w="3402" w:type="dxa"/>
            <w:shd w:val="clear" w:color="auto" w:fill="FFFFFF" w:themeFill="background1"/>
          </w:tcPr>
          <w:p w:rsidR="003678BC" w:rsidRPr="006673C7" w:rsidRDefault="003678BC" w:rsidP="00E97E54">
            <w:pPr>
              <w:pStyle w:val="maintext"/>
              <w:spacing w:line="240" w:lineRule="auto"/>
              <w:ind w:firstLineChars="0" w:firstLine="0"/>
              <w:jc w:val="left"/>
              <w:rPr>
                <w:lang w:val="en-US"/>
              </w:rPr>
            </w:pPr>
            <w:r w:rsidRPr="006673C7">
              <w:rPr>
                <w:lang w:val="en-US"/>
              </w:rPr>
              <w:t>Needed if CA is applied</w:t>
            </w:r>
          </w:p>
        </w:tc>
      </w:tr>
      <w:tr w:rsidR="003678BC" w:rsidRPr="006673C7" w:rsidTr="00E97E54">
        <w:trPr>
          <w:jc w:val="center"/>
        </w:trPr>
        <w:tc>
          <w:tcPr>
            <w:tcW w:w="2738" w:type="dxa"/>
            <w:shd w:val="clear" w:color="auto" w:fill="FFFFFF" w:themeFill="background1"/>
          </w:tcPr>
          <w:p w:rsidR="003678BC" w:rsidRPr="006673C7" w:rsidRDefault="003678BC" w:rsidP="00E97E54">
            <w:pPr>
              <w:pStyle w:val="maintext"/>
              <w:spacing w:line="240" w:lineRule="auto"/>
              <w:ind w:firstLineChars="0" w:firstLine="0"/>
              <w:jc w:val="left"/>
              <w:rPr>
                <w:lang w:val="en-US"/>
              </w:rPr>
            </w:pPr>
            <w:r w:rsidRPr="006673C7">
              <w:rPr>
                <w:lang w:val="en-US"/>
              </w:rPr>
              <w:t>Resource allocation header</w:t>
            </w:r>
          </w:p>
        </w:tc>
        <w:tc>
          <w:tcPr>
            <w:tcW w:w="3298" w:type="dxa"/>
            <w:shd w:val="clear" w:color="auto" w:fill="FFFFFF" w:themeFill="background1"/>
          </w:tcPr>
          <w:p w:rsidR="003678BC" w:rsidRPr="006673C7" w:rsidRDefault="003678BC" w:rsidP="00E97E54">
            <w:pPr>
              <w:pStyle w:val="maintext"/>
              <w:spacing w:line="240" w:lineRule="auto"/>
              <w:ind w:firstLineChars="0" w:firstLine="0"/>
              <w:jc w:val="left"/>
              <w:rPr>
                <w:lang w:val="en-US"/>
              </w:rPr>
            </w:pPr>
            <w:r w:rsidRPr="006673C7">
              <w:rPr>
                <w:lang w:val="en-US"/>
              </w:rPr>
              <w:t>For indicating RA types</w:t>
            </w:r>
          </w:p>
        </w:tc>
        <w:tc>
          <w:tcPr>
            <w:tcW w:w="3402" w:type="dxa"/>
            <w:shd w:val="clear" w:color="auto" w:fill="FFFFFF" w:themeFill="background1"/>
          </w:tcPr>
          <w:p w:rsidR="003678BC" w:rsidRPr="006673C7" w:rsidRDefault="003678BC" w:rsidP="00E97E54">
            <w:pPr>
              <w:pStyle w:val="maintext"/>
              <w:spacing w:line="240" w:lineRule="auto"/>
              <w:ind w:firstLineChars="0" w:firstLine="0"/>
              <w:jc w:val="left"/>
              <w:rPr>
                <w:lang w:val="en-US"/>
              </w:rPr>
            </w:pPr>
            <w:r w:rsidRPr="006673C7">
              <w:rPr>
                <w:lang w:val="en-US"/>
              </w:rPr>
              <w:t>Needed if there are multiple RA types</w:t>
            </w:r>
          </w:p>
        </w:tc>
      </w:tr>
      <w:tr w:rsidR="003678BC" w:rsidRPr="006673C7" w:rsidTr="00E97E54">
        <w:trPr>
          <w:jc w:val="center"/>
        </w:trPr>
        <w:tc>
          <w:tcPr>
            <w:tcW w:w="2738" w:type="dxa"/>
            <w:shd w:val="clear" w:color="auto" w:fill="FFFFFF" w:themeFill="background1"/>
          </w:tcPr>
          <w:p w:rsidR="003678BC" w:rsidRPr="006673C7" w:rsidRDefault="003678BC" w:rsidP="00E97E54">
            <w:pPr>
              <w:pStyle w:val="maintext"/>
              <w:spacing w:line="240" w:lineRule="auto"/>
              <w:ind w:firstLineChars="0" w:firstLine="0"/>
              <w:jc w:val="left"/>
              <w:rPr>
                <w:lang w:val="en-US"/>
              </w:rPr>
            </w:pPr>
            <w:r w:rsidRPr="006673C7">
              <w:rPr>
                <w:lang w:val="en-US"/>
              </w:rPr>
              <w:t>Resource block assignment</w:t>
            </w:r>
          </w:p>
        </w:tc>
        <w:tc>
          <w:tcPr>
            <w:tcW w:w="3298" w:type="dxa"/>
            <w:shd w:val="clear" w:color="auto" w:fill="FFFFFF" w:themeFill="background1"/>
          </w:tcPr>
          <w:p w:rsidR="003678BC" w:rsidRPr="006673C7" w:rsidRDefault="003678BC" w:rsidP="003678BC">
            <w:pPr>
              <w:pStyle w:val="maintext"/>
              <w:spacing w:line="240" w:lineRule="auto"/>
              <w:ind w:firstLineChars="0" w:firstLine="0"/>
              <w:jc w:val="left"/>
              <w:rPr>
                <w:lang w:val="en-US"/>
              </w:rPr>
            </w:pPr>
            <w:r w:rsidRPr="006673C7">
              <w:rPr>
                <w:lang w:val="en-US"/>
              </w:rPr>
              <w:t>Type 0/1/2 are defined</w:t>
            </w:r>
          </w:p>
        </w:tc>
        <w:tc>
          <w:tcPr>
            <w:tcW w:w="3402" w:type="dxa"/>
            <w:shd w:val="clear" w:color="auto" w:fill="FFFFFF" w:themeFill="background1"/>
          </w:tcPr>
          <w:p w:rsidR="003678BC" w:rsidRPr="006673C7" w:rsidRDefault="0030073F" w:rsidP="0030073F">
            <w:pPr>
              <w:pStyle w:val="maintext"/>
              <w:spacing w:line="240" w:lineRule="auto"/>
              <w:ind w:firstLineChars="0" w:firstLine="0"/>
              <w:jc w:val="left"/>
              <w:rPr>
                <w:lang w:val="en-US"/>
              </w:rPr>
            </w:pPr>
            <w:r w:rsidRPr="006673C7">
              <w:rPr>
                <w:lang w:val="en-US"/>
              </w:rPr>
              <w:t>Needed but detailed RA types are FFS considering NR aspects, e.g., RB sizes, various numerologies, etc.</w:t>
            </w:r>
          </w:p>
        </w:tc>
      </w:tr>
      <w:tr w:rsidR="003678BC" w:rsidRPr="006673C7" w:rsidTr="00E97E54">
        <w:trPr>
          <w:jc w:val="center"/>
        </w:trPr>
        <w:tc>
          <w:tcPr>
            <w:tcW w:w="2738" w:type="dxa"/>
            <w:shd w:val="clear" w:color="auto" w:fill="FFFFFF" w:themeFill="background1"/>
          </w:tcPr>
          <w:p w:rsidR="003678BC" w:rsidRPr="006673C7" w:rsidRDefault="00E96862" w:rsidP="00E97E54">
            <w:pPr>
              <w:pStyle w:val="maintext"/>
              <w:spacing w:line="240" w:lineRule="auto"/>
              <w:ind w:firstLineChars="0" w:firstLine="0"/>
              <w:jc w:val="left"/>
              <w:rPr>
                <w:lang w:val="en-US"/>
              </w:rPr>
            </w:pPr>
            <w:r w:rsidRPr="006673C7">
              <w:rPr>
                <w:lang w:val="en-US"/>
              </w:rPr>
              <w:t>TPC command for PUCCH</w:t>
            </w:r>
          </w:p>
        </w:tc>
        <w:tc>
          <w:tcPr>
            <w:tcW w:w="3298" w:type="dxa"/>
            <w:shd w:val="clear" w:color="auto" w:fill="FFFFFF" w:themeFill="background1"/>
          </w:tcPr>
          <w:p w:rsidR="003678BC" w:rsidRPr="006673C7" w:rsidRDefault="00E96862" w:rsidP="00E97E54">
            <w:pPr>
              <w:pStyle w:val="maintext"/>
              <w:spacing w:line="240" w:lineRule="auto"/>
              <w:ind w:firstLineChars="0" w:firstLine="0"/>
              <w:jc w:val="left"/>
              <w:rPr>
                <w:lang w:val="en-US"/>
              </w:rPr>
            </w:pPr>
            <w:r w:rsidRPr="006673C7">
              <w:rPr>
                <w:lang w:val="en-US"/>
              </w:rPr>
              <w:t>For PUCCH power control</w:t>
            </w:r>
          </w:p>
        </w:tc>
        <w:tc>
          <w:tcPr>
            <w:tcW w:w="3402" w:type="dxa"/>
            <w:shd w:val="clear" w:color="auto" w:fill="FFFFFF" w:themeFill="background1"/>
          </w:tcPr>
          <w:p w:rsidR="003678BC" w:rsidRPr="006673C7" w:rsidRDefault="00E96862" w:rsidP="00E97E54">
            <w:pPr>
              <w:pStyle w:val="maintext"/>
              <w:spacing w:line="240" w:lineRule="auto"/>
              <w:ind w:firstLineChars="0" w:firstLine="0"/>
              <w:jc w:val="left"/>
              <w:rPr>
                <w:lang w:val="en-US"/>
              </w:rPr>
            </w:pPr>
            <w:r w:rsidRPr="006673C7">
              <w:rPr>
                <w:lang w:val="en-US"/>
              </w:rPr>
              <w:t>Needed</w:t>
            </w:r>
          </w:p>
        </w:tc>
      </w:tr>
      <w:tr w:rsidR="00E96862" w:rsidRPr="006673C7" w:rsidTr="00E97E54">
        <w:trPr>
          <w:jc w:val="center"/>
        </w:trPr>
        <w:tc>
          <w:tcPr>
            <w:tcW w:w="273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Downlink Assignment Index</w:t>
            </w:r>
          </w:p>
        </w:tc>
        <w:tc>
          <w:tcPr>
            <w:tcW w:w="329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Only for TDD</w:t>
            </w:r>
          </w:p>
        </w:tc>
        <w:tc>
          <w:tcPr>
            <w:tcW w:w="3402"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Depend on TDD configuration</w:t>
            </w:r>
          </w:p>
        </w:tc>
      </w:tr>
      <w:tr w:rsidR="00E96862" w:rsidRPr="006673C7" w:rsidTr="00E97E54">
        <w:trPr>
          <w:jc w:val="center"/>
        </w:trPr>
        <w:tc>
          <w:tcPr>
            <w:tcW w:w="273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HARQ process number</w:t>
            </w:r>
          </w:p>
        </w:tc>
        <w:tc>
          <w:tcPr>
            <w:tcW w:w="329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3 bits</w:t>
            </w:r>
          </w:p>
        </w:tc>
        <w:tc>
          <w:tcPr>
            <w:tcW w:w="3402" w:type="dxa"/>
            <w:shd w:val="clear" w:color="auto" w:fill="FFFFFF" w:themeFill="background1"/>
          </w:tcPr>
          <w:p w:rsidR="00E96862" w:rsidRPr="006673C7" w:rsidRDefault="00E96862" w:rsidP="00E96862">
            <w:pPr>
              <w:pStyle w:val="maintext"/>
              <w:spacing w:line="240" w:lineRule="auto"/>
              <w:ind w:firstLineChars="0" w:firstLine="0"/>
              <w:jc w:val="left"/>
              <w:rPr>
                <w:lang w:val="en-US"/>
              </w:rPr>
            </w:pPr>
            <w:r w:rsidRPr="006673C7">
              <w:rPr>
                <w:lang w:val="en-US"/>
              </w:rPr>
              <w:t>Needed but number of bits depends on the max HARQ processes (could be smaller than 3)</w:t>
            </w:r>
          </w:p>
        </w:tc>
      </w:tr>
      <w:tr w:rsidR="00E96862" w:rsidRPr="006673C7" w:rsidTr="00E97E54">
        <w:trPr>
          <w:jc w:val="center"/>
        </w:trPr>
        <w:tc>
          <w:tcPr>
            <w:tcW w:w="273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 xml:space="preserve">Transport block to </w:t>
            </w:r>
            <w:proofErr w:type="spellStart"/>
            <w:r w:rsidRPr="006673C7">
              <w:rPr>
                <w:lang w:val="en-US"/>
              </w:rPr>
              <w:t>codeword</w:t>
            </w:r>
            <w:proofErr w:type="spellEnd"/>
            <w:r w:rsidRPr="006673C7">
              <w:rPr>
                <w:lang w:val="en-US"/>
              </w:rPr>
              <w:t xml:space="preserve"> swap flag</w:t>
            </w:r>
          </w:p>
        </w:tc>
        <w:tc>
          <w:tcPr>
            <w:tcW w:w="3298" w:type="dxa"/>
            <w:shd w:val="clear" w:color="auto" w:fill="FFFFFF" w:themeFill="background1"/>
          </w:tcPr>
          <w:p w:rsidR="00E96862" w:rsidRPr="006673C7" w:rsidRDefault="00C2434F" w:rsidP="00E97E54">
            <w:pPr>
              <w:pStyle w:val="maintext"/>
              <w:spacing w:line="240" w:lineRule="auto"/>
              <w:ind w:firstLineChars="0" w:firstLine="0"/>
              <w:jc w:val="left"/>
              <w:rPr>
                <w:lang w:val="en-US"/>
              </w:rPr>
            </w:pPr>
            <w:r>
              <w:rPr>
                <w:rFonts w:hint="eastAsia"/>
                <w:lang w:val="en-US"/>
              </w:rPr>
              <w:t>1 bit</w:t>
            </w:r>
          </w:p>
        </w:tc>
        <w:tc>
          <w:tcPr>
            <w:tcW w:w="3402"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FFS</w:t>
            </w:r>
          </w:p>
        </w:tc>
      </w:tr>
      <w:tr w:rsidR="00E96862" w:rsidRPr="006673C7" w:rsidTr="00E97E54">
        <w:trPr>
          <w:jc w:val="center"/>
        </w:trPr>
        <w:tc>
          <w:tcPr>
            <w:tcW w:w="273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Modulation and coding scheme</w:t>
            </w:r>
          </w:p>
        </w:tc>
        <w:tc>
          <w:tcPr>
            <w:tcW w:w="329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MCS level</w:t>
            </w:r>
          </w:p>
        </w:tc>
        <w:tc>
          <w:tcPr>
            <w:tcW w:w="3402"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Needed</w:t>
            </w:r>
          </w:p>
        </w:tc>
      </w:tr>
      <w:tr w:rsidR="00E96862" w:rsidRPr="006673C7" w:rsidTr="00E97E54">
        <w:trPr>
          <w:jc w:val="center"/>
        </w:trPr>
        <w:tc>
          <w:tcPr>
            <w:tcW w:w="273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New data indicator</w:t>
            </w:r>
          </w:p>
        </w:tc>
        <w:tc>
          <w:tcPr>
            <w:tcW w:w="329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For HARQ</w:t>
            </w:r>
          </w:p>
        </w:tc>
        <w:tc>
          <w:tcPr>
            <w:tcW w:w="3402"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Needed</w:t>
            </w:r>
          </w:p>
        </w:tc>
      </w:tr>
      <w:tr w:rsidR="00E96862" w:rsidRPr="006673C7" w:rsidTr="00E97E54">
        <w:trPr>
          <w:jc w:val="center"/>
        </w:trPr>
        <w:tc>
          <w:tcPr>
            <w:tcW w:w="273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Redundancy version</w:t>
            </w:r>
          </w:p>
        </w:tc>
        <w:tc>
          <w:tcPr>
            <w:tcW w:w="3298" w:type="dxa"/>
            <w:shd w:val="clear" w:color="auto" w:fill="FFFFFF" w:themeFill="background1"/>
          </w:tcPr>
          <w:p w:rsidR="00E96862" w:rsidRPr="006673C7" w:rsidRDefault="00E96862" w:rsidP="00E96862">
            <w:pPr>
              <w:pStyle w:val="maintext"/>
              <w:spacing w:line="240" w:lineRule="auto"/>
              <w:ind w:firstLineChars="0" w:firstLine="0"/>
              <w:jc w:val="left"/>
              <w:rPr>
                <w:lang w:val="en-US"/>
              </w:rPr>
            </w:pPr>
            <w:r w:rsidRPr="006673C7">
              <w:rPr>
                <w:lang w:val="en-US"/>
              </w:rPr>
              <w:t>For HARQ</w:t>
            </w:r>
          </w:p>
        </w:tc>
        <w:tc>
          <w:tcPr>
            <w:tcW w:w="3402"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Needed</w:t>
            </w:r>
          </w:p>
        </w:tc>
      </w:tr>
      <w:tr w:rsidR="00E96862" w:rsidRPr="006673C7" w:rsidTr="004C2110">
        <w:trPr>
          <w:jc w:val="center"/>
        </w:trPr>
        <w:tc>
          <w:tcPr>
            <w:tcW w:w="273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Precoding information</w:t>
            </w:r>
          </w:p>
        </w:tc>
        <w:tc>
          <w:tcPr>
            <w:tcW w:w="3298" w:type="dxa"/>
            <w:shd w:val="clear" w:color="auto" w:fill="FFFFFF" w:themeFill="background1"/>
          </w:tcPr>
          <w:p w:rsidR="00E96862" w:rsidRPr="006673C7" w:rsidRDefault="00B6132E" w:rsidP="00E97E54">
            <w:pPr>
              <w:pStyle w:val="maintext"/>
              <w:spacing w:line="240" w:lineRule="auto"/>
              <w:ind w:firstLineChars="0" w:firstLine="0"/>
              <w:jc w:val="left"/>
              <w:rPr>
                <w:lang w:val="en-US"/>
              </w:rPr>
            </w:pPr>
            <w:r w:rsidRPr="006673C7">
              <w:rPr>
                <w:lang w:val="en-US"/>
              </w:rPr>
              <w:t>For</w:t>
            </w:r>
            <w:r w:rsidR="007D6773" w:rsidRPr="006673C7">
              <w:rPr>
                <w:lang w:val="en-US"/>
              </w:rPr>
              <w:t xml:space="preserve"> CRS based MIMO</w:t>
            </w:r>
            <w:r w:rsidRPr="006673C7">
              <w:rPr>
                <w:lang w:val="en-US"/>
              </w:rPr>
              <w:t xml:space="preserve"> operation</w:t>
            </w:r>
          </w:p>
        </w:tc>
        <w:tc>
          <w:tcPr>
            <w:tcW w:w="3402" w:type="dxa"/>
            <w:shd w:val="clear" w:color="auto" w:fill="FFFFFF" w:themeFill="background1"/>
          </w:tcPr>
          <w:p w:rsidR="00E96862" w:rsidRPr="006673C7" w:rsidRDefault="00B6132E" w:rsidP="00B6132E">
            <w:pPr>
              <w:pStyle w:val="maintext"/>
              <w:spacing w:line="240" w:lineRule="auto"/>
              <w:ind w:firstLineChars="0" w:firstLine="0"/>
              <w:jc w:val="left"/>
              <w:rPr>
                <w:lang w:val="en-US"/>
              </w:rPr>
            </w:pPr>
            <w:r w:rsidRPr="006673C7">
              <w:rPr>
                <w:lang w:val="en-US"/>
              </w:rPr>
              <w:t>Not needed, no CRS in NR</w:t>
            </w:r>
          </w:p>
        </w:tc>
      </w:tr>
      <w:tr w:rsidR="00E96862" w:rsidRPr="006673C7" w:rsidTr="00E97E54">
        <w:trPr>
          <w:jc w:val="center"/>
        </w:trPr>
        <w:tc>
          <w:tcPr>
            <w:tcW w:w="2738" w:type="dxa"/>
            <w:shd w:val="clear" w:color="auto" w:fill="FFFFFF" w:themeFill="background1"/>
          </w:tcPr>
          <w:p w:rsidR="00E96862" w:rsidRPr="006673C7" w:rsidRDefault="00B6132E" w:rsidP="00E97E54">
            <w:pPr>
              <w:pStyle w:val="maintext"/>
              <w:spacing w:line="240" w:lineRule="auto"/>
              <w:ind w:firstLineChars="0" w:firstLine="0"/>
              <w:jc w:val="left"/>
              <w:rPr>
                <w:lang w:val="en-US"/>
              </w:rPr>
            </w:pPr>
            <w:r w:rsidRPr="006673C7">
              <w:rPr>
                <w:lang w:val="en-US"/>
              </w:rPr>
              <w:t>Antenna ports, scrambling identity and number of layers</w:t>
            </w:r>
          </w:p>
        </w:tc>
        <w:tc>
          <w:tcPr>
            <w:tcW w:w="3298" w:type="dxa"/>
            <w:shd w:val="clear" w:color="auto" w:fill="FFFFFF" w:themeFill="background1"/>
          </w:tcPr>
          <w:p w:rsidR="00E96862" w:rsidRPr="006673C7" w:rsidRDefault="00B6132E" w:rsidP="00E97E54">
            <w:pPr>
              <w:pStyle w:val="maintext"/>
              <w:spacing w:line="240" w:lineRule="auto"/>
              <w:ind w:firstLineChars="0" w:firstLine="0"/>
              <w:jc w:val="left"/>
              <w:rPr>
                <w:lang w:val="en-US"/>
              </w:rPr>
            </w:pPr>
            <w:r w:rsidRPr="006673C7">
              <w:rPr>
                <w:lang w:val="en-US"/>
              </w:rPr>
              <w:t>For DMRS based MIMO operation</w:t>
            </w:r>
          </w:p>
        </w:tc>
        <w:tc>
          <w:tcPr>
            <w:tcW w:w="3402" w:type="dxa"/>
            <w:shd w:val="clear" w:color="auto" w:fill="FFFFFF" w:themeFill="background1"/>
          </w:tcPr>
          <w:p w:rsidR="00E96862" w:rsidRPr="006673C7" w:rsidRDefault="00B6132E" w:rsidP="00E97E54">
            <w:pPr>
              <w:pStyle w:val="maintext"/>
              <w:spacing w:line="240" w:lineRule="auto"/>
              <w:ind w:firstLineChars="0" w:firstLine="0"/>
              <w:jc w:val="left"/>
              <w:rPr>
                <w:lang w:val="en-US"/>
              </w:rPr>
            </w:pPr>
            <w:r w:rsidRPr="006673C7">
              <w:rPr>
                <w:lang w:val="en-US"/>
              </w:rPr>
              <w:t>Needed</w:t>
            </w:r>
          </w:p>
        </w:tc>
      </w:tr>
      <w:tr w:rsidR="00B6132E" w:rsidRPr="006673C7" w:rsidTr="00E97E54">
        <w:trPr>
          <w:jc w:val="center"/>
        </w:trPr>
        <w:tc>
          <w:tcPr>
            <w:tcW w:w="2738"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SRS request</w:t>
            </w:r>
          </w:p>
        </w:tc>
        <w:tc>
          <w:tcPr>
            <w:tcW w:w="3298"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For SRS transmission</w:t>
            </w:r>
          </w:p>
        </w:tc>
        <w:tc>
          <w:tcPr>
            <w:tcW w:w="3402"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Needed</w:t>
            </w:r>
          </w:p>
        </w:tc>
      </w:tr>
      <w:tr w:rsidR="00B6132E" w:rsidRPr="006673C7" w:rsidTr="00E97E54">
        <w:trPr>
          <w:jc w:val="center"/>
        </w:trPr>
        <w:tc>
          <w:tcPr>
            <w:tcW w:w="2738"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PDSCH RE mapping and PQI</w:t>
            </w:r>
          </w:p>
        </w:tc>
        <w:tc>
          <w:tcPr>
            <w:tcW w:w="3298"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For QCL</w:t>
            </w:r>
          </w:p>
        </w:tc>
        <w:tc>
          <w:tcPr>
            <w:tcW w:w="3402"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Needed</w:t>
            </w:r>
          </w:p>
        </w:tc>
      </w:tr>
      <w:tr w:rsidR="00B6132E" w:rsidRPr="006673C7" w:rsidTr="00E97E54">
        <w:trPr>
          <w:jc w:val="center"/>
        </w:trPr>
        <w:tc>
          <w:tcPr>
            <w:tcW w:w="2738"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HARQ-ACK resource offset</w:t>
            </w:r>
          </w:p>
        </w:tc>
        <w:tc>
          <w:tcPr>
            <w:tcW w:w="3298"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For EPDCCH</w:t>
            </w:r>
          </w:p>
        </w:tc>
        <w:tc>
          <w:tcPr>
            <w:tcW w:w="3402"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FFS</w:t>
            </w:r>
          </w:p>
        </w:tc>
      </w:tr>
      <w:tr w:rsidR="00B6132E" w:rsidRPr="006673C7" w:rsidTr="00B6132E">
        <w:trPr>
          <w:jc w:val="center"/>
        </w:trPr>
        <w:tc>
          <w:tcPr>
            <w:tcW w:w="2738" w:type="dxa"/>
            <w:shd w:val="clear" w:color="auto" w:fill="D9D9D9" w:themeFill="background1" w:themeFillShade="D9"/>
          </w:tcPr>
          <w:p w:rsidR="00B6132E" w:rsidRPr="006673C7" w:rsidRDefault="00B6132E" w:rsidP="00B6132E">
            <w:pPr>
              <w:pStyle w:val="maintext"/>
              <w:spacing w:line="240" w:lineRule="auto"/>
              <w:ind w:firstLineChars="0" w:firstLine="0"/>
              <w:jc w:val="left"/>
              <w:rPr>
                <w:lang w:val="en-US"/>
              </w:rPr>
            </w:pPr>
            <w:r w:rsidRPr="006673C7">
              <w:rPr>
                <w:lang w:val="en-US"/>
              </w:rPr>
              <w:t>HARQ timing</w:t>
            </w:r>
          </w:p>
        </w:tc>
        <w:tc>
          <w:tcPr>
            <w:tcW w:w="3298" w:type="dxa"/>
            <w:shd w:val="clear" w:color="auto" w:fill="D9D9D9" w:themeFill="background1" w:themeFillShade="D9"/>
          </w:tcPr>
          <w:p w:rsidR="00B6132E" w:rsidRPr="006673C7" w:rsidRDefault="00B6132E" w:rsidP="00E97E54">
            <w:pPr>
              <w:pStyle w:val="maintext"/>
              <w:spacing w:line="240" w:lineRule="auto"/>
              <w:ind w:firstLineChars="0" w:firstLine="0"/>
              <w:jc w:val="left"/>
              <w:rPr>
                <w:lang w:val="en-US"/>
              </w:rPr>
            </w:pPr>
            <w:r w:rsidRPr="006673C7">
              <w:rPr>
                <w:lang w:val="en-US"/>
              </w:rPr>
              <w:t>N.A.</w:t>
            </w:r>
          </w:p>
        </w:tc>
        <w:tc>
          <w:tcPr>
            <w:tcW w:w="3402" w:type="dxa"/>
            <w:shd w:val="clear" w:color="auto" w:fill="D9D9D9" w:themeFill="background1" w:themeFillShade="D9"/>
          </w:tcPr>
          <w:p w:rsidR="00B6132E" w:rsidRPr="006673C7" w:rsidRDefault="00B6132E" w:rsidP="00C400DE">
            <w:pPr>
              <w:pStyle w:val="maintext"/>
              <w:spacing w:line="240" w:lineRule="auto"/>
              <w:ind w:firstLineChars="0" w:firstLine="0"/>
              <w:jc w:val="left"/>
              <w:rPr>
                <w:lang w:val="en-US"/>
              </w:rPr>
            </w:pPr>
            <w:r w:rsidRPr="006673C7">
              <w:rPr>
                <w:lang w:val="en-US"/>
              </w:rPr>
              <w:t xml:space="preserve">Needed </w:t>
            </w:r>
          </w:p>
        </w:tc>
      </w:tr>
      <w:tr w:rsidR="004A4A34" w:rsidRPr="006673C7" w:rsidTr="00B6132E">
        <w:trPr>
          <w:jc w:val="center"/>
        </w:trPr>
        <w:tc>
          <w:tcPr>
            <w:tcW w:w="2738" w:type="dxa"/>
            <w:shd w:val="clear" w:color="auto" w:fill="D9D9D9" w:themeFill="background1" w:themeFillShade="D9"/>
          </w:tcPr>
          <w:p w:rsidR="004A4A34" w:rsidRPr="006673C7" w:rsidRDefault="004A4A34" w:rsidP="00B6132E">
            <w:pPr>
              <w:pStyle w:val="maintext"/>
              <w:spacing w:line="240" w:lineRule="auto"/>
              <w:ind w:firstLineChars="0" w:firstLine="0"/>
              <w:jc w:val="left"/>
              <w:rPr>
                <w:lang w:val="en-US"/>
              </w:rPr>
            </w:pPr>
            <w:r>
              <w:rPr>
                <w:lang w:val="en-US"/>
              </w:rPr>
              <w:t>UL control channel resource</w:t>
            </w:r>
          </w:p>
        </w:tc>
        <w:tc>
          <w:tcPr>
            <w:tcW w:w="3298" w:type="dxa"/>
            <w:shd w:val="clear" w:color="auto" w:fill="D9D9D9" w:themeFill="background1" w:themeFillShade="D9"/>
          </w:tcPr>
          <w:p w:rsidR="004A4A34" w:rsidRPr="006673C7" w:rsidRDefault="00805279" w:rsidP="00E97E54">
            <w:pPr>
              <w:pStyle w:val="maintext"/>
              <w:spacing w:line="240" w:lineRule="auto"/>
              <w:ind w:firstLineChars="0" w:firstLine="0"/>
              <w:jc w:val="left"/>
              <w:rPr>
                <w:lang w:val="en-US"/>
              </w:rPr>
            </w:pPr>
            <w:r>
              <w:rPr>
                <w:lang w:val="en-US"/>
              </w:rPr>
              <w:t>TPC can serve as ARI</w:t>
            </w:r>
          </w:p>
        </w:tc>
        <w:tc>
          <w:tcPr>
            <w:tcW w:w="3402" w:type="dxa"/>
            <w:shd w:val="clear" w:color="auto" w:fill="D9D9D9" w:themeFill="background1" w:themeFillShade="D9"/>
          </w:tcPr>
          <w:p w:rsidR="004A4A34" w:rsidRPr="006673C7" w:rsidRDefault="00805279" w:rsidP="00C400DE">
            <w:pPr>
              <w:pStyle w:val="maintext"/>
              <w:spacing w:line="240" w:lineRule="auto"/>
              <w:ind w:firstLineChars="0" w:firstLine="0"/>
              <w:jc w:val="left"/>
              <w:rPr>
                <w:lang w:val="en-US"/>
              </w:rPr>
            </w:pPr>
            <w:r>
              <w:rPr>
                <w:lang w:val="en-US"/>
              </w:rPr>
              <w:t>Needed when implicit resource determination is not applicable</w:t>
            </w:r>
          </w:p>
        </w:tc>
      </w:tr>
      <w:tr w:rsidR="004C2110" w:rsidRPr="006673C7" w:rsidTr="00B6132E">
        <w:trPr>
          <w:jc w:val="center"/>
        </w:trPr>
        <w:tc>
          <w:tcPr>
            <w:tcW w:w="2738" w:type="dxa"/>
            <w:shd w:val="clear" w:color="auto" w:fill="D9D9D9" w:themeFill="background1" w:themeFillShade="D9"/>
          </w:tcPr>
          <w:p w:rsidR="004C2110" w:rsidRPr="006673C7" w:rsidRDefault="004C2110" w:rsidP="00E97E54">
            <w:pPr>
              <w:pStyle w:val="maintext"/>
              <w:spacing w:line="240" w:lineRule="auto"/>
              <w:ind w:firstLineChars="0" w:firstLine="0"/>
              <w:jc w:val="left"/>
              <w:rPr>
                <w:lang w:val="en-US"/>
              </w:rPr>
            </w:pPr>
            <w:r w:rsidRPr="006673C7">
              <w:rPr>
                <w:lang w:val="en-US"/>
              </w:rPr>
              <w:t>DL data transmission timing</w:t>
            </w:r>
          </w:p>
        </w:tc>
        <w:tc>
          <w:tcPr>
            <w:tcW w:w="3298" w:type="dxa"/>
            <w:shd w:val="clear" w:color="auto" w:fill="D9D9D9" w:themeFill="background1" w:themeFillShade="D9"/>
          </w:tcPr>
          <w:p w:rsidR="004C2110" w:rsidRPr="006673C7" w:rsidRDefault="004C2110" w:rsidP="00E97E54">
            <w:pPr>
              <w:pStyle w:val="maintext"/>
              <w:spacing w:line="240" w:lineRule="auto"/>
              <w:ind w:firstLineChars="0" w:firstLine="0"/>
              <w:jc w:val="left"/>
              <w:rPr>
                <w:lang w:val="en-US"/>
              </w:rPr>
            </w:pPr>
            <w:r w:rsidRPr="006673C7">
              <w:rPr>
                <w:lang w:val="en-US"/>
              </w:rPr>
              <w:t>N.A.</w:t>
            </w:r>
          </w:p>
        </w:tc>
        <w:tc>
          <w:tcPr>
            <w:tcW w:w="3402" w:type="dxa"/>
            <w:shd w:val="clear" w:color="auto" w:fill="D9D9D9" w:themeFill="background1" w:themeFillShade="D9"/>
          </w:tcPr>
          <w:p w:rsidR="004C2110" w:rsidRPr="006673C7" w:rsidRDefault="004C2110" w:rsidP="00E97E54">
            <w:pPr>
              <w:pStyle w:val="maintext"/>
              <w:spacing w:line="240" w:lineRule="auto"/>
              <w:ind w:firstLineChars="0" w:firstLine="0"/>
              <w:jc w:val="left"/>
              <w:rPr>
                <w:lang w:val="en-US"/>
              </w:rPr>
            </w:pPr>
            <w:r w:rsidRPr="006673C7">
              <w:rPr>
                <w:lang w:val="en-US"/>
              </w:rPr>
              <w:t xml:space="preserve">Needed if dynamic </w:t>
            </w:r>
            <w:r w:rsidR="00C400DE" w:rsidRPr="00F833F8">
              <w:rPr>
                <w:rFonts w:eastAsia="MS Mincho" w:hint="eastAsia"/>
                <w:lang w:eastAsia="ja-JP"/>
              </w:rPr>
              <w:t xml:space="preserve">cross-slot scheduling </w:t>
            </w:r>
            <w:r w:rsidRPr="006673C7">
              <w:rPr>
                <w:lang w:val="en-US"/>
              </w:rPr>
              <w:t>is supported</w:t>
            </w:r>
          </w:p>
        </w:tc>
      </w:tr>
      <w:tr w:rsidR="006D6870" w:rsidRPr="006673C7" w:rsidTr="00B6132E">
        <w:trPr>
          <w:jc w:val="center"/>
        </w:trPr>
        <w:tc>
          <w:tcPr>
            <w:tcW w:w="2738" w:type="dxa"/>
            <w:shd w:val="clear" w:color="auto" w:fill="D9D9D9" w:themeFill="background1" w:themeFillShade="D9"/>
          </w:tcPr>
          <w:p w:rsidR="006D6870" w:rsidRPr="006673C7" w:rsidRDefault="006D6870" w:rsidP="002F5446">
            <w:pPr>
              <w:pStyle w:val="maintext"/>
              <w:spacing w:line="240" w:lineRule="auto"/>
              <w:ind w:firstLineChars="0" w:firstLine="0"/>
              <w:jc w:val="left"/>
              <w:rPr>
                <w:lang w:val="en-US"/>
              </w:rPr>
            </w:pPr>
            <w:r>
              <w:rPr>
                <w:lang w:val="en-US"/>
              </w:rPr>
              <w:t xml:space="preserve">Number of </w:t>
            </w:r>
            <w:r w:rsidR="002F5446">
              <w:rPr>
                <w:rFonts w:hint="eastAsia"/>
                <w:lang w:val="en-US"/>
              </w:rPr>
              <w:t>t</w:t>
            </w:r>
            <w:r>
              <w:rPr>
                <w:lang w:val="en-US"/>
              </w:rPr>
              <w:t xml:space="preserve">ransmission </w:t>
            </w:r>
            <w:r w:rsidR="002F5446">
              <w:rPr>
                <w:rFonts w:hint="eastAsia"/>
                <w:lang w:val="en-US"/>
              </w:rPr>
              <w:t>s</w:t>
            </w:r>
            <w:r>
              <w:rPr>
                <w:lang w:val="en-US"/>
              </w:rPr>
              <w:t>lots</w:t>
            </w:r>
          </w:p>
        </w:tc>
        <w:tc>
          <w:tcPr>
            <w:tcW w:w="3298" w:type="dxa"/>
            <w:shd w:val="clear" w:color="auto" w:fill="D9D9D9" w:themeFill="background1" w:themeFillShade="D9"/>
          </w:tcPr>
          <w:p w:rsidR="006D6870" w:rsidRPr="006673C7" w:rsidRDefault="006D6870" w:rsidP="00E97E54">
            <w:pPr>
              <w:pStyle w:val="maintext"/>
              <w:spacing w:line="240" w:lineRule="auto"/>
              <w:ind w:firstLineChars="0" w:firstLine="0"/>
              <w:jc w:val="left"/>
              <w:rPr>
                <w:lang w:val="en-US"/>
              </w:rPr>
            </w:pPr>
            <w:r>
              <w:rPr>
                <w:lang w:val="en-US"/>
              </w:rPr>
              <w:t>N.A.</w:t>
            </w:r>
          </w:p>
        </w:tc>
        <w:tc>
          <w:tcPr>
            <w:tcW w:w="3402" w:type="dxa"/>
            <w:shd w:val="clear" w:color="auto" w:fill="D9D9D9" w:themeFill="background1" w:themeFillShade="D9"/>
          </w:tcPr>
          <w:p w:rsidR="006D6870" w:rsidRPr="006673C7" w:rsidRDefault="006D6870" w:rsidP="00E97E54">
            <w:pPr>
              <w:pStyle w:val="maintext"/>
              <w:spacing w:line="240" w:lineRule="auto"/>
              <w:ind w:firstLineChars="0" w:firstLine="0"/>
              <w:jc w:val="left"/>
              <w:rPr>
                <w:lang w:val="en-US"/>
              </w:rPr>
            </w:pPr>
            <w:r>
              <w:rPr>
                <w:lang w:val="en-US"/>
              </w:rPr>
              <w:t>Needed</w:t>
            </w:r>
          </w:p>
        </w:tc>
      </w:tr>
      <w:tr w:rsidR="004A4A34" w:rsidRPr="006673C7" w:rsidTr="00B6132E">
        <w:trPr>
          <w:jc w:val="center"/>
        </w:trPr>
        <w:tc>
          <w:tcPr>
            <w:tcW w:w="2738" w:type="dxa"/>
            <w:shd w:val="clear" w:color="auto" w:fill="D9D9D9" w:themeFill="background1" w:themeFillShade="D9"/>
          </w:tcPr>
          <w:p w:rsidR="004A4A34" w:rsidRPr="006673C7" w:rsidRDefault="004A4A34" w:rsidP="00E97E54">
            <w:pPr>
              <w:pStyle w:val="maintext"/>
              <w:spacing w:line="240" w:lineRule="auto"/>
              <w:ind w:firstLineChars="0" w:firstLine="0"/>
              <w:jc w:val="left"/>
              <w:rPr>
                <w:lang w:val="en-US"/>
              </w:rPr>
            </w:pPr>
            <w:r>
              <w:rPr>
                <w:lang w:val="en-US"/>
              </w:rPr>
              <w:t>DMRS pattern</w:t>
            </w:r>
          </w:p>
        </w:tc>
        <w:tc>
          <w:tcPr>
            <w:tcW w:w="3298" w:type="dxa"/>
            <w:shd w:val="clear" w:color="auto" w:fill="D9D9D9" w:themeFill="background1" w:themeFillShade="D9"/>
          </w:tcPr>
          <w:p w:rsidR="004A4A34" w:rsidRPr="006673C7" w:rsidRDefault="004A4A34" w:rsidP="00E97E54">
            <w:pPr>
              <w:pStyle w:val="maintext"/>
              <w:spacing w:line="240" w:lineRule="auto"/>
              <w:ind w:firstLineChars="0" w:firstLine="0"/>
              <w:jc w:val="left"/>
              <w:rPr>
                <w:lang w:val="en-US"/>
              </w:rPr>
            </w:pPr>
            <w:r>
              <w:rPr>
                <w:lang w:val="en-US"/>
              </w:rPr>
              <w:t>N.A.</w:t>
            </w:r>
          </w:p>
        </w:tc>
        <w:tc>
          <w:tcPr>
            <w:tcW w:w="3402" w:type="dxa"/>
            <w:shd w:val="clear" w:color="auto" w:fill="D9D9D9" w:themeFill="background1" w:themeFillShade="D9"/>
          </w:tcPr>
          <w:p w:rsidR="004A4A34" w:rsidRPr="006673C7" w:rsidRDefault="004A4A34" w:rsidP="00E97E54">
            <w:pPr>
              <w:pStyle w:val="maintext"/>
              <w:spacing w:line="240" w:lineRule="auto"/>
              <w:ind w:firstLineChars="0" w:firstLine="0"/>
              <w:jc w:val="left"/>
              <w:rPr>
                <w:lang w:val="en-US"/>
              </w:rPr>
            </w:pPr>
            <w:r>
              <w:rPr>
                <w:lang w:val="en-US"/>
              </w:rPr>
              <w:t>Needed – e.g. additional DMRS for high Doppler shifts or frequency error correction</w:t>
            </w:r>
          </w:p>
        </w:tc>
      </w:tr>
      <w:tr w:rsidR="004C2110" w:rsidRPr="006673C7" w:rsidTr="00B6132E">
        <w:trPr>
          <w:jc w:val="center"/>
        </w:trPr>
        <w:tc>
          <w:tcPr>
            <w:tcW w:w="2738" w:type="dxa"/>
            <w:shd w:val="clear" w:color="auto" w:fill="D9D9D9" w:themeFill="background1" w:themeFillShade="D9"/>
          </w:tcPr>
          <w:p w:rsidR="004C2110" w:rsidRPr="006673C7" w:rsidRDefault="004C2110" w:rsidP="00E97E54">
            <w:pPr>
              <w:pStyle w:val="maintext"/>
              <w:spacing w:line="240" w:lineRule="auto"/>
              <w:ind w:firstLineChars="0" w:firstLine="0"/>
              <w:jc w:val="left"/>
              <w:rPr>
                <w:lang w:val="en-US"/>
              </w:rPr>
            </w:pPr>
            <w:r w:rsidRPr="006673C7">
              <w:rPr>
                <w:lang w:val="en-US"/>
              </w:rPr>
              <w:t>Others</w:t>
            </w:r>
          </w:p>
        </w:tc>
        <w:tc>
          <w:tcPr>
            <w:tcW w:w="3298" w:type="dxa"/>
            <w:shd w:val="clear" w:color="auto" w:fill="D9D9D9" w:themeFill="background1" w:themeFillShade="D9"/>
          </w:tcPr>
          <w:p w:rsidR="004C2110" w:rsidRPr="006673C7" w:rsidRDefault="004C2110" w:rsidP="00E97E54">
            <w:pPr>
              <w:pStyle w:val="maintext"/>
              <w:spacing w:line="240" w:lineRule="auto"/>
              <w:ind w:firstLineChars="0" w:firstLine="0"/>
              <w:jc w:val="left"/>
              <w:rPr>
                <w:lang w:val="en-US"/>
              </w:rPr>
            </w:pPr>
            <w:r w:rsidRPr="006673C7">
              <w:rPr>
                <w:lang w:val="en-US"/>
              </w:rPr>
              <w:t>N.A.</w:t>
            </w:r>
          </w:p>
        </w:tc>
        <w:tc>
          <w:tcPr>
            <w:tcW w:w="3402" w:type="dxa"/>
            <w:shd w:val="clear" w:color="auto" w:fill="D9D9D9" w:themeFill="background1" w:themeFillShade="D9"/>
          </w:tcPr>
          <w:p w:rsidR="004C2110" w:rsidRPr="006673C7" w:rsidRDefault="004C2110" w:rsidP="00E97E54">
            <w:pPr>
              <w:pStyle w:val="maintext"/>
              <w:spacing w:line="240" w:lineRule="auto"/>
              <w:ind w:firstLineChars="0" w:firstLine="0"/>
              <w:jc w:val="left"/>
              <w:rPr>
                <w:lang w:val="en-US"/>
              </w:rPr>
            </w:pPr>
            <w:r w:rsidRPr="006673C7">
              <w:rPr>
                <w:lang w:val="en-US"/>
              </w:rPr>
              <w:t>Depending on detailed NR design</w:t>
            </w:r>
          </w:p>
        </w:tc>
      </w:tr>
    </w:tbl>
    <w:p w:rsidR="00121E84" w:rsidRPr="006673C7" w:rsidRDefault="00121E84" w:rsidP="00121E84">
      <w:pPr>
        <w:jc w:val="center"/>
        <w:rPr>
          <w:rFonts w:eastAsia="맑은 고딕"/>
          <w:lang w:eastAsia="ko-KR"/>
        </w:rPr>
      </w:pPr>
      <w:r w:rsidRPr="006673C7">
        <w:rPr>
          <w:rFonts w:eastAsia="맑은 고딕"/>
          <w:lang w:eastAsia="ko-KR"/>
        </w:rPr>
        <w:t xml:space="preserve">Table </w:t>
      </w:r>
      <w:r w:rsidR="001728E9">
        <w:rPr>
          <w:rFonts w:eastAsia="맑은 고딕" w:hint="eastAsia"/>
          <w:lang w:eastAsia="ko-KR"/>
        </w:rPr>
        <w:t>2</w:t>
      </w:r>
      <w:r w:rsidRPr="006673C7">
        <w:rPr>
          <w:rFonts w:eastAsia="맑은 고딕"/>
          <w:lang w:eastAsia="ko-KR"/>
        </w:rPr>
        <w:t xml:space="preserve">: DCI for </w:t>
      </w:r>
      <w:r w:rsidR="007C1032" w:rsidRPr="006673C7">
        <w:rPr>
          <w:rFonts w:eastAsia="맑은 고딕"/>
          <w:lang w:eastAsia="ko-KR"/>
        </w:rPr>
        <w:t>DL</w:t>
      </w:r>
      <w:r w:rsidRPr="006673C7">
        <w:rPr>
          <w:rFonts w:eastAsia="맑은 고딕"/>
          <w:lang w:eastAsia="ko-KR"/>
        </w:rPr>
        <w:t xml:space="preserve"> </w:t>
      </w:r>
      <w:r w:rsidR="007C1032" w:rsidRPr="006673C7">
        <w:rPr>
          <w:rFonts w:eastAsia="맑은 고딕"/>
          <w:lang w:eastAsia="ko-KR"/>
        </w:rPr>
        <w:t>assignment</w:t>
      </w:r>
    </w:p>
    <w:p w:rsidR="00B56439" w:rsidRPr="006673C7" w:rsidRDefault="00B56439" w:rsidP="00B56439">
      <w:pPr>
        <w:pStyle w:val="maintext"/>
        <w:ind w:firstLineChars="0" w:firstLine="0"/>
        <w:rPr>
          <w:rFonts w:eastAsiaTheme="minorEastAsia"/>
          <w:lang w:val="en-US"/>
        </w:rPr>
      </w:pPr>
      <w:r w:rsidRPr="006673C7">
        <w:rPr>
          <w:lang w:val="en-US"/>
        </w:rPr>
        <w:t xml:space="preserve">Also for DL assignment, many of the current LTE DCI information </w:t>
      </w:r>
      <w:r>
        <w:rPr>
          <w:rFonts w:hint="eastAsia"/>
          <w:lang w:val="en-US"/>
        </w:rPr>
        <w:t xml:space="preserve">fields </w:t>
      </w:r>
      <w:r w:rsidRPr="006673C7">
        <w:rPr>
          <w:lang w:val="en-US"/>
        </w:rPr>
        <w:t xml:space="preserve">can be reused for NR DCI. However by the difference between LTE and NR, some of the information in LTE DCI </w:t>
      </w:r>
      <w:r>
        <w:rPr>
          <w:rFonts w:hint="eastAsia"/>
          <w:lang w:val="en-US"/>
        </w:rPr>
        <w:t xml:space="preserve">fields </w:t>
      </w:r>
      <w:r w:rsidRPr="006673C7">
        <w:rPr>
          <w:lang w:val="en-US"/>
        </w:rPr>
        <w:t xml:space="preserve">would not be required for NR DCI such as precoding information. In addition, </w:t>
      </w:r>
      <w:r w:rsidRPr="006673C7">
        <w:rPr>
          <w:rFonts w:eastAsiaTheme="minorEastAsia"/>
          <w:lang w:val="en-US"/>
        </w:rPr>
        <w:t>t</w:t>
      </w:r>
      <w:r w:rsidRPr="006673C7">
        <w:rPr>
          <w:rFonts w:eastAsia="MS Mincho"/>
          <w:lang w:val="en-US" w:eastAsia="ja-JP"/>
        </w:rPr>
        <w:t xml:space="preserve">iming relationship between </w:t>
      </w:r>
      <w:r w:rsidRPr="006673C7">
        <w:rPr>
          <w:rFonts w:eastAsiaTheme="minorEastAsia"/>
          <w:lang w:val="en-US"/>
        </w:rPr>
        <w:t>D</w:t>
      </w:r>
      <w:r w:rsidRPr="006673C7">
        <w:rPr>
          <w:rFonts w:eastAsia="MS Mincho"/>
          <w:lang w:val="en-US" w:eastAsia="ja-JP"/>
        </w:rPr>
        <w:t xml:space="preserve">L assignment and corresponding </w:t>
      </w:r>
      <w:r w:rsidRPr="006673C7">
        <w:rPr>
          <w:rFonts w:eastAsiaTheme="minorEastAsia"/>
          <w:lang w:val="en-US"/>
        </w:rPr>
        <w:t xml:space="preserve">HARQ acknowledgement </w:t>
      </w:r>
      <w:r w:rsidR="00AF3149">
        <w:rPr>
          <w:rFonts w:eastAsiaTheme="minorEastAsia" w:hint="eastAsia"/>
          <w:lang w:val="en-US"/>
        </w:rPr>
        <w:t>has to be</w:t>
      </w:r>
      <w:r w:rsidRPr="006673C7">
        <w:rPr>
          <w:rFonts w:eastAsiaTheme="minorEastAsia"/>
          <w:lang w:val="en-US"/>
        </w:rPr>
        <w:t xml:space="preserve"> included in the DCI for the flexible HARQ operation as agreed in last RAN1 meeting. </w:t>
      </w:r>
      <w:r w:rsidR="006D6870">
        <w:rPr>
          <w:rFonts w:eastAsiaTheme="minorEastAsia"/>
          <w:lang w:val="en-US"/>
        </w:rPr>
        <w:t xml:space="preserve">The number of transmission slots is needed due to the agreement that data transmission can be scheduled to span multiple slots. </w:t>
      </w:r>
      <w:r w:rsidR="00805279">
        <w:rPr>
          <w:rFonts w:eastAsiaTheme="minorEastAsia"/>
          <w:lang w:val="en-US"/>
        </w:rPr>
        <w:t>UL control channel resource is also likely needed as multi-bit HARQ-ACK feedback has been agreed to be supported and transmission structures similar to LTE PUCCH Format 3/4/5 will be needed.</w:t>
      </w:r>
      <w:r w:rsidR="000D002D">
        <w:rPr>
          <w:rFonts w:eastAsiaTheme="minorEastAsia" w:hint="eastAsia"/>
          <w:lang w:val="en-US"/>
        </w:rPr>
        <w:t xml:space="preserve"> </w:t>
      </w:r>
      <w:r w:rsidR="00805279">
        <w:rPr>
          <w:rFonts w:eastAsiaTheme="minorEastAsia"/>
          <w:lang w:val="en-US"/>
        </w:rPr>
        <w:t>T</w:t>
      </w:r>
      <w:r w:rsidR="00AF3149">
        <w:rPr>
          <w:rFonts w:eastAsiaTheme="minorEastAsia" w:hint="eastAsia"/>
          <w:lang w:val="en-US"/>
        </w:rPr>
        <w:t xml:space="preserve">iming for DL data </w:t>
      </w:r>
      <w:r w:rsidR="00AF3149">
        <w:rPr>
          <w:rFonts w:eastAsiaTheme="minorEastAsia"/>
          <w:lang w:val="en-US"/>
        </w:rPr>
        <w:t>transmission</w:t>
      </w:r>
      <w:r w:rsidR="00AF3149">
        <w:rPr>
          <w:rFonts w:eastAsiaTheme="minorEastAsia" w:hint="eastAsia"/>
          <w:lang w:val="en-US"/>
        </w:rPr>
        <w:t xml:space="preserve"> </w:t>
      </w:r>
      <w:r w:rsidR="00805279">
        <w:rPr>
          <w:rFonts w:eastAsiaTheme="minorEastAsia"/>
          <w:lang w:val="en-US"/>
        </w:rPr>
        <w:t>is also</w:t>
      </w:r>
      <w:r w:rsidR="00AF3149">
        <w:rPr>
          <w:rFonts w:eastAsiaTheme="minorEastAsia" w:hint="eastAsia"/>
          <w:lang w:val="en-US"/>
        </w:rPr>
        <w:t xml:space="preserve"> needed for dynamic cross-slot scheduling.</w:t>
      </w:r>
      <w:r w:rsidR="00805279">
        <w:rPr>
          <w:rFonts w:eastAsiaTheme="minorEastAsia"/>
          <w:lang w:val="en-US"/>
        </w:rPr>
        <w:t xml:space="preserve"> The DMRS pattern can be dynamically indicated, for example to introduce additional DMRS when the </w:t>
      </w:r>
      <w:proofErr w:type="spellStart"/>
      <w:r w:rsidR="00805279">
        <w:rPr>
          <w:rFonts w:eastAsiaTheme="minorEastAsia"/>
          <w:lang w:val="en-US"/>
        </w:rPr>
        <w:t>gNB</w:t>
      </w:r>
      <w:proofErr w:type="spellEnd"/>
      <w:r w:rsidR="00805279">
        <w:rPr>
          <w:rFonts w:eastAsiaTheme="minorEastAsia"/>
          <w:lang w:val="en-US"/>
        </w:rPr>
        <w:t xml:space="preserve"> needs to correct a frequency error or when is uncertain about the Doppler shift.</w:t>
      </w:r>
    </w:p>
    <w:p w:rsidR="004C2110" w:rsidRPr="006673C7" w:rsidRDefault="004C2110" w:rsidP="00D6737A">
      <w:pPr>
        <w:pStyle w:val="maintext"/>
        <w:ind w:firstLineChars="0" w:firstLine="0"/>
        <w:rPr>
          <w:lang w:val="en-US"/>
        </w:rPr>
      </w:pPr>
    </w:p>
    <w:p w:rsidR="00B56439" w:rsidRPr="006673C7" w:rsidRDefault="00B56439" w:rsidP="00B56439">
      <w:pPr>
        <w:pStyle w:val="maintext"/>
        <w:ind w:firstLineChars="0" w:firstLine="0"/>
        <w:rPr>
          <w:rStyle w:val="aff5"/>
          <w:i/>
          <w:lang w:val="en-US"/>
        </w:rPr>
      </w:pPr>
      <w:r w:rsidRPr="006673C7">
        <w:rPr>
          <w:rStyle w:val="aff5"/>
          <w:i/>
          <w:lang w:val="en-US"/>
        </w:rPr>
        <w:t>Observation: Many of the current LTE DCI information can be reused for NR DCI</w:t>
      </w:r>
    </w:p>
    <w:p w:rsidR="00B56439" w:rsidRPr="006673C7" w:rsidRDefault="00B56439" w:rsidP="00B56439">
      <w:pPr>
        <w:pStyle w:val="maintext"/>
        <w:ind w:firstLineChars="0" w:firstLine="0"/>
        <w:rPr>
          <w:rStyle w:val="aff5"/>
          <w:i/>
          <w:lang w:val="en-US"/>
        </w:rPr>
      </w:pPr>
      <w:r w:rsidRPr="006673C7">
        <w:rPr>
          <w:rStyle w:val="aff5"/>
          <w:i/>
          <w:lang w:val="en-US"/>
        </w:rPr>
        <w:t>Proposal</w:t>
      </w:r>
      <w:r>
        <w:rPr>
          <w:rStyle w:val="aff5"/>
          <w:rFonts w:hint="eastAsia"/>
          <w:i/>
          <w:lang w:val="en-US"/>
        </w:rPr>
        <w:t xml:space="preserve"> 1</w:t>
      </w:r>
      <w:r w:rsidRPr="006673C7">
        <w:rPr>
          <w:rStyle w:val="aff5"/>
          <w:i/>
          <w:lang w:val="en-US"/>
        </w:rPr>
        <w:t xml:space="preserve">: </w:t>
      </w:r>
      <w:r>
        <w:rPr>
          <w:rStyle w:val="aff5"/>
          <w:i/>
          <w:lang w:val="en-US"/>
        </w:rPr>
        <w:t>At least the</w:t>
      </w:r>
      <w:r>
        <w:rPr>
          <w:rStyle w:val="aff5"/>
          <w:rFonts w:hint="eastAsia"/>
          <w:i/>
          <w:lang w:val="en-US"/>
        </w:rPr>
        <w:t xml:space="preserve"> </w:t>
      </w:r>
      <w:r>
        <w:rPr>
          <w:rStyle w:val="aff5"/>
          <w:i/>
          <w:lang w:val="en-US"/>
        </w:rPr>
        <w:t>f</w:t>
      </w:r>
      <w:r w:rsidRPr="006673C7">
        <w:rPr>
          <w:rStyle w:val="aff5"/>
          <w:i/>
          <w:lang w:val="en-US"/>
        </w:rPr>
        <w:t xml:space="preserve">ollowing information </w:t>
      </w:r>
      <w:r>
        <w:rPr>
          <w:rStyle w:val="aff5"/>
          <w:i/>
          <w:lang w:val="en-US"/>
        </w:rPr>
        <w:t>are</w:t>
      </w:r>
      <w:r w:rsidRPr="006673C7">
        <w:rPr>
          <w:rStyle w:val="aff5"/>
          <w:i/>
          <w:lang w:val="en-US"/>
        </w:rPr>
        <w:t xml:space="preserve"> considered for inclusion in NR DCI</w:t>
      </w:r>
      <w:r>
        <w:rPr>
          <w:rStyle w:val="aff5"/>
          <w:i/>
          <w:lang w:val="en-US"/>
        </w:rPr>
        <w:t xml:space="preserve"> formats</w:t>
      </w:r>
    </w:p>
    <w:p w:rsidR="00B56439" w:rsidRPr="006673C7" w:rsidRDefault="00B56439" w:rsidP="00B56439">
      <w:pPr>
        <w:pStyle w:val="maintext"/>
        <w:numPr>
          <w:ilvl w:val="2"/>
          <w:numId w:val="26"/>
        </w:numPr>
        <w:ind w:left="993" w:firstLineChars="0"/>
        <w:rPr>
          <w:rStyle w:val="aff5"/>
          <w:i/>
          <w:lang w:val="en-US"/>
        </w:rPr>
      </w:pPr>
      <w:r w:rsidRPr="006673C7">
        <w:rPr>
          <w:rStyle w:val="aff5"/>
          <w:i/>
          <w:lang w:val="en-US"/>
        </w:rPr>
        <w:t>DCI for UL grant: HARQ process</w:t>
      </w:r>
      <w:r>
        <w:rPr>
          <w:rStyle w:val="aff5"/>
          <w:i/>
          <w:lang w:val="en-US"/>
        </w:rPr>
        <w:t xml:space="preserve"> number, RV</w:t>
      </w:r>
      <w:r w:rsidRPr="006673C7">
        <w:rPr>
          <w:rStyle w:val="aff5"/>
          <w:i/>
          <w:lang w:val="en-US"/>
        </w:rPr>
        <w:t>, UL data transmission timing</w:t>
      </w:r>
      <w:r w:rsidR="004A4A34">
        <w:rPr>
          <w:rStyle w:val="aff5"/>
          <w:i/>
          <w:lang w:val="en-US"/>
        </w:rPr>
        <w:t>, additional DMRS</w:t>
      </w:r>
    </w:p>
    <w:p w:rsidR="00B56439" w:rsidRPr="006673C7" w:rsidRDefault="00B56439" w:rsidP="00B56439">
      <w:pPr>
        <w:pStyle w:val="maintext"/>
        <w:numPr>
          <w:ilvl w:val="2"/>
          <w:numId w:val="26"/>
        </w:numPr>
        <w:ind w:left="993" w:firstLineChars="0"/>
        <w:rPr>
          <w:rStyle w:val="aff5"/>
          <w:i/>
          <w:lang w:val="en-US"/>
        </w:rPr>
      </w:pPr>
      <w:r w:rsidRPr="006673C7">
        <w:rPr>
          <w:rStyle w:val="aff5"/>
          <w:i/>
          <w:lang w:val="en-US"/>
        </w:rPr>
        <w:t xml:space="preserve">DCI for DL assignment: </w:t>
      </w:r>
      <w:r>
        <w:rPr>
          <w:rStyle w:val="aff5"/>
          <w:i/>
          <w:lang w:val="en-US"/>
        </w:rPr>
        <w:t>DL HARQ timing</w:t>
      </w:r>
      <w:r w:rsidR="004A4A34">
        <w:rPr>
          <w:rStyle w:val="aff5"/>
          <w:i/>
          <w:lang w:val="en-US"/>
        </w:rPr>
        <w:t xml:space="preserve"> and UL control channel resource</w:t>
      </w:r>
      <w:r>
        <w:rPr>
          <w:rStyle w:val="aff5"/>
          <w:i/>
          <w:lang w:val="en-US"/>
        </w:rPr>
        <w:t xml:space="preserve">, </w:t>
      </w:r>
      <w:r w:rsidRPr="006673C7">
        <w:rPr>
          <w:rStyle w:val="aff5"/>
          <w:i/>
          <w:lang w:val="en-US"/>
        </w:rPr>
        <w:t>DL data transmission timing</w:t>
      </w:r>
      <w:r w:rsidR="004A4A34">
        <w:rPr>
          <w:rStyle w:val="aff5"/>
          <w:i/>
          <w:lang w:val="en-US"/>
        </w:rPr>
        <w:t>, additional DMRS</w:t>
      </w:r>
    </w:p>
    <w:p w:rsidR="00376E9E" w:rsidRPr="00B56439" w:rsidRDefault="00376E9E" w:rsidP="00376E9E">
      <w:pPr>
        <w:pStyle w:val="maintext"/>
        <w:ind w:firstLineChars="0" w:firstLine="0"/>
        <w:rPr>
          <w:rStyle w:val="aff5"/>
          <w:i/>
          <w:lang w:val="en-US"/>
        </w:rPr>
      </w:pPr>
    </w:p>
    <w:p w:rsidR="00366911" w:rsidRPr="006673C7" w:rsidRDefault="007E0502" w:rsidP="00366911">
      <w:pPr>
        <w:pStyle w:val="1"/>
        <w:spacing w:before="360" w:after="60"/>
        <w:rPr>
          <w:rFonts w:eastAsia="맑은 고딕"/>
          <w:sz w:val="28"/>
          <w:lang w:val="en-US" w:eastAsia="ko-KR"/>
        </w:rPr>
      </w:pPr>
      <w:r w:rsidRPr="006673C7">
        <w:rPr>
          <w:rFonts w:eastAsia="맑은 고딕"/>
          <w:sz w:val="28"/>
          <w:lang w:val="en-US" w:eastAsia="ko-KR"/>
        </w:rPr>
        <w:t>DCI Formats</w:t>
      </w:r>
    </w:p>
    <w:p w:rsidR="00AF3149" w:rsidRDefault="00AF3149" w:rsidP="00AF3149">
      <w:pPr>
        <w:pStyle w:val="maintext"/>
        <w:ind w:firstLine="400"/>
        <w:rPr>
          <w:lang w:val="en-US"/>
        </w:rPr>
      </w:pPr>
      <w:r w:rsidRPr="006673C7">
        <w:rPr>
          <w:lang w:val="en-US"/>
        </w:rPr>
        <w:t>LTE</w:t>
      </w:r>
      <w:r>
        <w:rPr>
          <w:lang w:val="en-US"/>
        </w:rPr>
        <w:t xml:space="preserve"> supports</w:t>
      </w:r>
      <w:r w:rsidRPr="006673C7">
        <w:rPr>
          <w:lang w:val="en-US"/>
        </w:rPr>
        <w:t xml:space="preserve"> </w:t>
      </w:r>
      <w:r>
        <w:rPr>
          <w:lang w:val="en-US"/>
        </w:rPr>
        <w:t>multiple DCI formats</w:t>
      </w:r>
      <w:r>
        <w:rPr>
          <w:rFonts w:hint="eastAsia"/>
          <w:lang w:val="en-US"/>
        </w:rPr>
        <w:t xml:space="preserve">: DCI format 0/4 for UL grant, DCI format 1/1A/1B/1C/1D/2/2A/2B/2C/2D for DL assignment, DCI format 3/3A for UL power control, DCI format 5 for </w:t>
      </w:r>
      <w:proofErr w:type="spellStart"/>
      <w:r>
        <w:rPr>
          <w:rFonts w:hint="eastAsia"/>
          <w:lang w:val="en-US"/>
        </w:rPr>
        <w:t>sidelink</w:t>
      </w:r>
      <w:proofErr w:type="spellEnd"/>
      <w:r>
        <w:rPr>
          <w:rFonts w:hint="eastAsia"/>
          <w:lang w:val="en-US"/>
        </w:rPr>
        <w:t xml:space="preserve">, and DCI format 6 families for </w:t>
      </w:r>
      <w:r>
        <w:rPr>
          <w:lang w:val="en-US"/>
        </w:rPr>
        <w:t>BL/CE</w:t>
      </w:r>
      <w:r>
        <w:rPr>
          <w:rFonts w:hint="eastAsia"/>
          <w:lang w:val="en-US"/>
        </w:rPr>
        <w:t xml:space="preserve"> UEs. </w:t>
      </w:r>
      <w:r>
        <w:rPr>
          <w:lang w:val="en-US"/>
        </w:rPr>
        <w:t xml:space="preserve">The number of DCI formats reflects different applications but also reflects different functionalities that were gradually </w:t>
      </w:r>
      <w:r>
        <w:rPr>
          <w:rFonts w:hint="eastAsia"/>
          <w:lang w:val="en-US"/>
        </w:rPr>
        <w:t xml:space="preserve">introduced through different </w:t>
      </w:r>
      <w:r>
        <w:rPr>
          <w:lang w:val="en-US"/>
        </w:rPr>
        <w:t xml:space="preserve">LTE </w:t>
      </w:r>
      <w:r>
        <w:rPr>
          <w:rFonts w:hint="eastAsia"/>
          <w:lang w:val="en-US"/>
        </w:rPr>
        <w:t xml:space="preserve">releases. </w:t>
      </w:r>
      <w:r w:rsidR="004A4A34">
        <w:rPr>
          <w:lang w:val="en-US"/>
        </w:rPr>
        <w:t xml:space="preserve">It is noted that for </w:t>
      </w:r>
      <w:proofErr w:type="spellStart"/>
      <w:r w:rsidR="004A4A34">
        <w:rPr>
          <w:lang w:val="en-US"/>
        </w:rPr>
        <w:t>eMBB</w:t>
      </w:r>
      <w:proofErr w:type="spellEnd"/>
      <w:r w:rsidR="004A4A34">
        <w:rPr>
          <w:lang w:val="en-US"/>
        </w:rPr>
        <w:t xml:space="preserve"> service, most above formats will no longer be applicable while for </w:t>
      </w:r>
      <w:proofErr w:type="spellStart"/>
      <w:r w:rsidR="004A4A34">
        <w:rPr>
          <w:lang w:val="en-US"/>
        </w:rPr>
        <w:t>mMTC</w:t>
      </w:r>
      <w:proofErr w:type="spellEnd"/>
      <w:r w:rsidR="004A4A34">
        <w:rPr>
          <w:lang w:val="en-US"/>
        </w:rPr>
        <w:t xml:space="preserve"> service or URLLC service or </w:t>
      </w:r>
      <w:proofErr w:type="spellStart"/>
      <w:r w:rsidR="004A4A34">
        <w:rPr>
          <w:lang w:val="en-US"/>
        </w:rPr>
        <w:t>sidelink</w:t>
      </w:r>
      <w:proofErr w:type="spellEnd"/>
      <w:r w:rsidR="004A4A34">
        <w:rPr>
          <w:lang w:val="en-US"/>
        </w:rPr>
        <w:t xml:space="preserve">, a UE is not expected to monitor more than one or two DCI formats. </w:t>
      </w:r>
    </w:p>
    <w:p w:rsidR="004A4A34" w:rsidRDefault="004A4A34" w:rsidP="00AF3149">
      <w:pPr>
        <w:pStyle w:val="maintext"/>
        <w:ind w:firstLine="400"/>
        <w:rPr>
          <w:lang w:val="en-US"/>
        </w:rPr>
      </w:pPr>
    </w:p>
    <w:p w:rsidR="00AF3149" w:rsidRPr="006673C7" w:rsidRDefault="00AF3149" w:rsidP="00AF3149">
      <w:pPr>
        <w:pStyle w:val="maintext"/>
        <w:ind w:firstLine="400"/>
        <w:rPr>
          <w:lang w:val="en-US"/>
        </w:rPr>
      </w:pPr>
      <w:r>
        <w:rPr>
          <w:lang w:val="en-US"/>
        </w:rPr>
        <w:t>Considering</w:t>
      </w:r>
      <w:r>
        <w:rPr>
          <w:rFonts w:hint="eastAsia"/>
          <w:lang w:val="en-US"/>
        </w:rPr>
        <w:t xml:space="preserve"> DCIs for DL assignments</w:t>
      </w:r>
      <w:r>
        <w:rPr>
          <w:lang w:val="en-US"/>
        </w:rPr>
        <w:t xml:space="preserve"> where </w:t>
      </w:r>
      <w:r w:rsidRPr="00244754">
        <w:rPr>
          <w:lang w:val="en-US"/>
        </w:rPr>
        <w:t>the</w:t>
      </w:r>
      <w:r>
        <w:rPr>
          <w:lang w:val="en-US"/>
        </w:rPr>
        <w:t xml:space="preserve"> largest proliferation of DCI formats exists in LTE</w:t>
      </w:r>
      <w:r>
        <w:rPr>
          <w:rFonts w:hint="eastAsia"/>
          <w:lang w:val="en-US"/>
        </w:rPr>
        <w:t>, different</w:t>
      </w:r>
      <w:r w:rsidRPr="006673C7">
        <w:rPr>
          <w:lang w:val="en-US"/>
        </w:rPr>
        <w:t xml:space="preserve"> DCI formats </w:t>
      </w:r>
      <w:r>
        <w:rPr>
          <w:rFonts w:hint="eastAsia"/>
          <w:lang w:val="en-US"/>
        </w:rPr>
        <w:t xml:space="preserve">are configured </w:t>
      </w:r>
      <w:r w:rsidRPr="006673C7">
        <w:rPr>
          <w:lang w:val="en-US"/>
        </w:rPr>
        <w:t>depending on the configured transmission mode</w:t>
      </w:r>
      <w:r>
        <w:rPr>
          <w:rFonts w:hint="eastAsia"/>
          <w:lang w:val="en-US"/>
        </w:rPr>
        <w:t xml:space="preserve"> and at a given time</w:t>
      </w:r>
      <w:r>
        <w:rPr>
          <w:lang w:val="en-US"/>
        </w:rPr>
        <w:t>, a UE monitors</w:t>
      </w:r>
      <w:r>
        <w:rPr>
          <w:rFonts w:hint="eastAsia"/>
          <w:lang w:val="en-US"/>
        </w:rPr>
        <w:t xml:space="preserve"> two </w:t>
      </w:r>
      <w:r>
        <w:rPr>
          <w:lang w:val="en-US"/>
        </w:rPr>
        <w:t xml:space="preserve">UE-specific </w:t>
      </w:r>
      <w:r>
        <w:rPr>
          <w:rFonts w:hint="eastAsia"/>
          <w:lang w:val="en-US"/>
        </w:rPr>
        <w:t xml:space="preserve">DCI formats (format 1A and </w:t>
      </w:r>
      <w:r>
        <w:rPr>
          <w:lang w:val="en-US"/>
        </w:rPr>
        <w:t xml:space="preserve">one </w:t>
      </w:r>
      <w:r>
        <w:rPr>
          <w:rFonts w:hint="eastAsia"/>
          <w:lang w:val="en-US"/>
        </w:rPr>
        <w:t xml:space="preserve">other </w:t>
      </w:r>
      <w:r>
        <w:rPr>
          <w:lang w:val="en-US"/>
        </w:rPr>
        <w:t xml:space="preserve">DCI </w:t>
      </w:r>
      <w:r>
        <w:rPr>
          <w:rFonts w:hint="eastAsia"/>
          <w:lang w:val="en-US"/>
        </w:rPr>
        <w:t xml:space="preserve">format) for </w:t>
      </w:r>
      <w:r>
        <w:rPr>
          <w:lang w:val="en-US"/>
        </w:rPr>
        <w:t>‘</w:t>
      </w:r>
      <w:r>
        <w:rPr>
          <w:rFonts w:hint="eastAsia"/>
          <w:lang w:val="en-US"/>
        </w:rPr>
        <w:t>normal</w:t>
      </w:r>
      <w:r>
        <w:rPr>
          <w:lang w:val="en-US"/>
        </w:rPr>
        <w:t>’</w:t>
      </w:r>
      <w:r>
        <w:rPr>
          <w:rFonts w:hint="eastAsia"/>
          <w:lang w:val="en-US"/>
        </w:rPr>
        <w:t xml:space="preserve"> transmission scheme and </w:t>
      </w:r>
      <w:r>
        <w:rPr>
          <w:lang w:val="en-US"/>
        </w:rPr>
        <w:t xml:space="preserve">for </w:t>
      </w:r>
      <w:r>
        <w:rPr>
          <w:rFonts w:hint="eastAsia"/>
          <w:lang w:val="en-US"/>
        </w:rPr>
        <w:t xml:space="preserve">fall back transmission scheme. </w:t>
      </w:r>
      <w:r w:rsidRPr="006673C7">
        <w:rPr>
          <w:lang w:val="en-US"/>
        </w:rPr>
        <w:t xml:space="preserve">DCI payloads are implicitly configured according to a configured </w:t>
      </w:r>
      <w:r>
        <w:rPr>
          <w:lang w:val="en-US"/>
        </w:rPr>
        <w:t>transmission</w:t>
      </w:r>
      <w:r>
        <w:rPr>
          <w:rFonts w:hint="eastAsia"/>
          <w:lang w:val="en-US"/>
        </w:rPr>
        <w:t xml:space="preserve"> mode</w:t>
      </w:r>
      <w:r w:rsidRPr="006673C7">
        <w:rPr>
          <w:lang w:val="en-US"/>
        </w:rPr>
        <w:t>.</w:t>
      </w:r>
      <w:r>
        <w:rPr>
          <w:rFonts w:hint="eastAsia"/>
          <w:lang w:val="en-US"/>
        </w:rPr>
        <w:t xml:space="preserve"> </w:t>
      </w:r>
      <w:r w:rsidRPr="006673C7">
        <w:rPr>
          <w:lang w:val="en-US"/>
        </w:rPr>
        <w:t xml:space="preserve">However, this implicit association does not seem to be necessary. Indeed, necessary fields have been added to an existing DCI format rather than </w:t>
      </w:r>
      <w:r>
        <w:rPr>
          <w:lang w:val="en-US"/>
        </w:rPr>
        <w:t xml:space="preserve">creating </w:t>
      </w:r>
      <w:r w:rsidRPr="006673C7">
        <w:rPr>
          <w:lang w:val="en-US"/>
        </w:rPr>
        <w:t>a new DCI format.</w:t>
      </w:r>
      <w:r>
        <w:rPr>
          <w:rFonts w:hint="eastAsia"/>
          <w:lang w:val="en-US"/>
        </w:rPr>
        <w:t xml:space="preserve"> </w:t>
      </w:r>
      <w:r w:rsidRPr="006673C7">
        <w:rPr>
          <w:lang w:val="en-US"/>
        </w:rPr>
        <w:t xml:space="preserve">For example, a carrier indication field (CIF) </w:t>
      </w:r>
      <w:r>
        <w:rPr>
          <w:rFonts w:hint="eastAsia"/>
          <w:lang w:val="en-US"/>
        </w:rPr>
        <w:t>was</w:t>
      </w:r>
      <w:r w:rsidRPr="006673C7">
        <w:rPr>
          <w:lang w:val="en-US"/>
        </w:rPr>
        <w:t xml:space="preserve"> added to an existing DCI format when the UE is configured with cross carrier scheduling for carrier aggregation</w:t>
      </w:r>
      <w:r>
        <w:rPr>
          <w:rFonts w:hint="eastAsia"/>
          <w:lang w:val="en-US"/>
        </w:rPr>
        <w:t xml:space="preserve"> in LTE</w:t>
      </w:r>
      <w:r>
        <w:rPr>
          <w:lang w:val="en-US"/>
        </w:rPr>
        <w:t>. A</w:t>
      </w:r>
      <w:r>
        <w:rPr>
          <w:rFonts w:hint="eastAsia"/>
          <w:lang w:val="en-US"/>
        </w:rPr>
        <w:t xml:space="preserve"> similar approach can be applied for all other features</w:t>
      </w:r>
      <w:r w:rsidRPr="006673C7">
        <w:rPr>
          <w:lang w:val="en-US"/>
        </w:rPr>
        <w:t xml:space="preserve">. Hence, it does not seem to be necessary to make an implicit relation between a </w:t>
      </w:r>
      <w:r>
        <w:rPr>
          <w:rFonts w:hint="eastAsia"/>
          <w:lang w:val="en-US"/>
        </w:rPr>
        <w:t>transmission mode</w:t>
      </w:r>
      <w:r w:rsidRPr="006673C7">
        <w:rPr>
          <w:lang w:val="en-US"/>
        </w:rPr>
        <w:t xml:space="preserve"> </w:t>
      </w:r>
      <w:r w:rsidR="00195A93">
        <w:rPr>
          <w:lang w:val="en-US"/>
        </w:rPr>
        <w:t xml:space="preserve">(if defined for NR) </w:t>
      </w:r>
      <w:r w:rsidRPr="006673C7">
        <w:rPr>
          <w:lang w:val="en-US"/>
        </w:rPr>
        <w:t xml:space="preserve">with a DCI format; </w:t>
      </w:r>
      <w:r>
        <w:rPr>
          <w:lang w:val="en-US"/>
        </w:rPr>
        <w:t>instead,</w:t>
      </w:r>
      <w:r w:rsidRPr="006673C7">
        <w:rPr>
          <w:lang w:val="en-US"/>
        </w:rPr>
        <w:t xml:space="preserve"> it </w:t>
      </w:r>
      <w:r>
        <w:rPr>
          <w:lang w:val="en-US"/>
        </w:rPr>
        <w:t xml:space="preserve">is possible </w:t>
      </w:r>
      <w:r w:rsidR="009F3518">
        <w:rPr>
          <w:rFonts w:hint="eastAsia"/>
          <w:lang w:val="en-US"/>
        </w:rPr>
        <w:t xml:space="preserve">to </w:t>
      </w:r>
      <w:r w:rsidRPr="006673C7">
        <w:rPr>
          <w:lang w:val="en-US"/>
        </w:rPr>
        <w:t>configur</w:t>
      </w:r>
      <w:r>
        <w:rPr>
          <w:lang w:val="en-US"/>
        </w:rPr>
        <w:t>e</w:t>
      </w:r>
      <w:r w:rsidRPr="006673C7">
        <w:rPr>
          <w:lang w:val="en-US"/>
        </w:rPr>
        <w:t xml:space="preserve"> necessary features, e.g., </w:t>
      </w:r>
      <w:r w:rsidR="001F73B9">
        <w:rPr>
          <w:lang w:val="en-US"/>
        </w:rPr>
        <w:t xml:space="preserve">supported </w:t>
      </w:r>
      <w:r w:rsidRPr="006673C7">
        <w:rPr>
          <w:lang w:val="en-US"/>
        </w:rPr>
        <w:t xml:space="preserve">number of layers, </w:t>
      </w:r>
      <w:r w:rsidR="00C0116B">
        <w:rPr>
          <w:lang w:val="en-US"/>
        </w:rPr>
        <w:t xml:space="preserve">transmission scheme </w:t>
      </w:r>
      <w:r w:rsidR="00822CE9">
        <w:rPr>
          <w:lang w:val="en-US"/>
        </w:rPr>
        <w:t>(</w:t>
      </w:r>
      <w:r w:rsidR="00C0116B">
        <w:rPr>
          <w:lang w:val="en-US"/>
        </w:rPr>
        <w:t>1 or 2</w:t>
      </w:r>
      <w:proofErr w:type="gramStart"/>
      <w:r w:rsidR="00822CE9">
        <w:rPr>
          <w:lang w:val="en-US"/>
        </w:rPr>
        <w:t>)</w:t>
      </w:r>
      <w:r w:rsidR="00C0116B" w:rsidRPr="006673C7" w:rsidDel="00C0116B">
        <w:rPr>
          <w:lang w:val="en-US"/>
        </w:rPr>
        <w:t xml:space="preserve"> </w:t>
      </w:r>
      <w:r w:rsidRPr="006673C7">
        <w:rPr>
          <w:lang w:val="en-US"/>
        </w:rPr>
        <w:t>,</w:t>
      </w:r>
      <w:proofErr w:type="gramEnd"/>
      <w:r w:rsidRPr="006673C7">
        <w:rPr>
          <w:lang w:val="en-US"/>
        </w:rPr>
        <w:t xml:space="preserve"> and so on.</w:t>
      </w:r>
      <w:r w:rsidR="00822CE9">
        <w:rPr>
          <w:lang w:val="en-US"/>
        </w:rPr>
        <w:t xml:space="preserve"> Note that CSI-related settings are configured separately from transmission scheme.</w:t>
      </w:r>
      <w:r>
        <w:rPr>
          <w:rFonts w:hint="eastAsia"/>
          <w:lang w:val="en-US"/>
        </w:rPr>
        <w:t xml:space="preserve"> Considering fall back transmission, at least two DCI formats may be configured for a UE at a given time. By </w:t>
      </w:r>
      <w:r>
        <w:rPr>
          <w:lang w:val="en-US"/>
        </w:rPr>
        <w:t>using</w:t>
      </w:r>
      <w:r>
        <w:rPr>
          <w:rFonts w:hint="eastAsia"/>
          <w:lang w:val="en-US"/>
        </w:rPr>
        <w:t xml:space="preserve"> this approach, </w:t>
      </w:r>
      <w:r>
        <w:rPr>
          <w:lang w:val="en-US"/>
        </w:rPr>
        <w:t xml:space="preserve">a </w:t>
      </w:r>
      <w:proofErr w:type="spellStart"/>
      <w:r w:rsidRPr="006673C7">
        <w:rPr>
          <w:lang w:val="en-US"/>
        </w:rPr>
        <w:t>gNB</w:t>
      </w:r>
      <w:proofErr w:type="spellEnd"/>
      <w:r w:rsidRPr="006673C7">
        <w:rPr>
          <w:lang w:val="en-US"/>
        </w:rPr>
        <w:t xml:space="preserve"> can fle</w:t>
      </w:r>
      <w:r>
        <w:rPr>
          <w:lang w:val="en-US"/>
        </w:rPr>
        <w:t xml:space="preserve">xibly configure two </w:t>
      </w:r>
      <w:r>
        <w:rPr>
          <w:rFonts w:hint="eastAsia"/>
          <w:lang w:val="en-US"/>
        </w:rPr>
        <w:t>DCI formats</w:t>
      </w:r>
      <w:r w:rsidRPr="006673C7">
        <w:rPr>
          <w:lang w:val="en-US"/>
        </w:rPr>
        <w:t xml:space="preserve"> for dynamic switching and the specification only needs to describe a single TM with the flexibly configured </w:t>
      </w:r>
      <w:r>
        <w:rPr>
          <w:rFonts w:hint="eastAsia"/>
          <w:lang w:val="en-US"/>
        </w:rPr>
        <w:t>features</w:t>
      </w:r>
      <w:r w:rsidRPr="006673C7">
        <w:rPr>
          <w:lang w:val="en-US"/>
        </w:rPr>
        <w:t xml:space="preserve">. The DCI payloads in </w:t>
      </w:r>
      <w:r>
        <w:rPr>
          <w:lang w:val="en-US"/>
        </w:rPr>
        <w:t xml:space="preserve">a </w:t>
      </w:r>
      <w:r w:rsidRPr="006673C7">
        <w:rPr>
          <w:lang w:val="en-US"/>
        </w:rPr>
        <w:t>UE-specific search space will be UE-specifically determined according to the configured features and no padding bits are necessary</w:t>
      </w:r>
      <w:r>
        <w:rPr>
          <w:rFonts w:hint="eastAsia"/>
          <w:lang w:val="en-US"/>
        </w:rPr>
        <w:t xml:space="preserve"> in principle</w:t>
      </w:r>
      <w:r w:rsidRPr="006673C7">
        <w:rPr>
          <w:lang w:val="en-US"/>
        </w:rPr>
        <w:t xml:space="preserve">. This framework also naturally provides forward compatibility, in that any new </w:t>
      </w:r>
      <w:r>
        <w:rPr>
          <w:rFonts w:hint="eastAsia"/>
          <w:lang w:val="en-US"/>
        </w:rPr>
        <w:t>features</w:t>
      </w:r>
      <w:r w:rsidRPr="006673C7">
        <w:rPr>
          <w:lang w:val="en-US"/>
        </w:rPr>
        <w:t xml:space="preserve"> that will be introduced will be supported with just </w:t>
      </w:r>
      <w:r>
        <w:rPr>
          <w:rFonts w:hint="eastAsia"/>
          <w:lang w:val="en-US"/>
        </w:rPr>
        <w:t xml:space="preserve">changing or </w:t>
      </w:r>
      <w:r w:rsidRPr="006673C7">
        <w:rPr>
          <w:lang w:val="en-US"/>
        </w:rPr>
        <w:t xml:space="preserve">inserting new fields in a DCI format. </w:t>
      </w:r>
      <w:r w:rsidR="004A4A34">
        <w:rPr>
          <w:lang w:val="en-US"/>
        </w:rPr>
        <w:t xml:space="preserve">Although different UEs can monitor DCI formats with different sizes, this is as in LTE and what DCI formats are monitored by other UEs is irrelevant to a specific UE. </w:t>
      </w:r>
    </w:p>
    <w:p w:rsidR="00AF3149" w:rsidRDefault="00AF3149" w:rsidP="00AF3149">
      <w:pPr>
        <w:pStyle w:val="maintext"/>
        <w:ind w:firstLineChars="0" w:firstLine="0"/>
        <w:rPr>
          <w:rStyle w:val="aff5"/>
          <w:i/>
          <w:lang w:val="en-US"/>
        </w:rPr>
      </w:pPr>
    </w:p>
    <w:p w:rsidR="00AF3149" w:rsidRPr="006673C7" w:rsidRDefault="00AF3149" w:rsidP="00AF3149">
      <w:pPr>
        <w:pStyle w:val="maintext"/>
        <w:ind w:firstLineChars="0" w:firstLine="0"/>
        <w:rPr>
          <w:rStyle w:val="aff5"/>
          <w:i/>
          <w:lang w:val="en-US"/>
        </w:rPr>
      </w:pPr>
      <w:r w:rsidRPr="006673C7">
        <w:rPr>
          <w:rStyle w:val="aff5"/>
          <w:i/>
          <w:lang w:val="en-US"/>
        </w:rPr>
        <w:t>Proposal</w:t>
      </w:r>
      <w:r>
        <w:rPr>
          <w:rStyle w:val="aff5"/>
          <w:rFonts w:hint="eastAsia"/>
          <w:i/>
          <w:lang w:val="en-US"/>
        </w:rPr>
        <w:t xml:space="preserve"> 2</w:t>
      </w:r>
      <w:r w:rsidRPr="006673C7">
        <w:rPr>
          <w:rStyle w:val="aff5"/>
          <w:i/>
          <w:lang w:val="en-US"/>
        </w:rPr>
        <w:t xml:space="preserve">: </w:t>
      </w:r>
      <w:r>
        <w:rPr>
          <w:rStyle w:val="aff5"/>
          <w:rFonts w:hint="eastAsia"/>
          <w:i/>
          <w:lang w:val="en-US"/>
        </w:rPr>
        <w:t>Number of NR DCI formats should be minimized</w:t>
      </w:r>
      <w:r w:rsidR="004A4A34">
        <w:rPr>
          <w:rStyle w:val="aff5"/>
          <w:i/>
          <w:lang w:val="en-US"/>
        </w:rPr>
        <w:t xml:space="preserve">. For </w:t>
      </w:r>
      <w:proofErr w:type="spellStart"/>
      <w:r w:rsidR="004A4A34">
        <w:rPr>
          <w:rStyle w:val="aff5"/>
          <w:i/>
          <w:lang w:val="en-US"/>
        </w:rPr>
        <w:t>eMBB</w:t>
      </w:r>
      <w:proofErr w:type="spellEnd"/>
      <w:r w:rsidR="004A4A34">
        <w:rPr>
          <w:rStyle w:val="aff5"/>
          <w:i/>
          <w:lang w:val="en-US"/>
        </w:rPr>
        <w:t xml:space="preserve">, consider at most 2 DL DCI formats and at </w:t>
      </w:r>
      <w:r w:rsidR="00877E7D">
        <w:rPr>
          <w:rStyle w:val="aff5"/>
          <w:rFonts w:hint="eastAsia"/>
          <w:i/>
          <w:lang w:val="en-US"/>
        </w:rPr>
        <w:t>most</w:t>
      </w:r>
      <w:r w:rsidR="004A4A34">
        <w:rPr>
          <w:rStyle w:val="aff5"/>
          <w:i/>
          <w:lang w:val="en-US"/>
        </w:rPr>
        <w:t xml:space="preserve"> 2 UL DCI formats as baseline. </w:t>
      </w:r>
    </w:p>
    <w:p w:rsidR="00F94BF4" w:rsidRPr="00AF3149" w:rsidRDefault="00F94BF4" w:rsidP="0048689A">
      <w:pPr>
        <w:pStyle w:val="maintext"/>
        <w:ind w:firstLineChars="0" w:firstLine="0"/>
        <w:rPr>
          <w:lang w:val="en-US"/>
        </w:rPr>
      </w:pPr>
    </w:p>
    <w:p w:rsidR="00236222" w:rsidRPr="006673C7" w:rsidRDefault="00236222" w:rsidP="00FC0632">
      <w:pPr>
        <w:pStyle w:val="1"/>
        <w:spacing w:before="360" w:after="60"/>
        <w:rPr>
          <w:rFonts w:eastAsiaTheme="minorEastAsia"/>
          <w:sz w:val="28"/>
          <w:lang w:val="en-US" w:eastAsia="zh-CN"/>
        </w:rPr>
      </w:pPr>
      <w:r w:rsidRPr="006673C7">
        <w:rPr>
          <w:rFonts w:eastAsiaTheme="minorEastAsia"/>
          <w:sz w:val="28"/>
          <w:lang w:val="en-US" w:eastAsia="zh-CN"/>
        </w:rPr>
        <w:t>Conclusions</w:t>
      </w:r>
    </w:p>
    <w:p w:rsidR="00412B71" w:rsidRDefault="007D41EA" w:rsidP="009C17C3">
      <w:pPr>
        <w:pStyle w:val="maintext"/>
        <w:ind w:firstLineChars="0" w:firstLine="0"/>
        <w:rPr>
          <w:lang w:val="en-US"/>
        </w:rPr>
      </w:pPr>
      <w:r w:rsidRPr="006673C7">
        <w:rPr>
          <w:lang w:val="en-US"/>
        </w:rPr>
        <w:t xml:space="preserve">This contribution </w:t>
      </w:r>
      <w:r w:rsidR="00412B71" w:rsidRPr="006673C7">
        <w:rPr>
          <w:lang w:val="en-US"/>
        </w:rPr>
        <w:t xml:space="preserve">discusses the design aspects for </w:t>
      </w:r>
      <w:r w:rsidR="00016AE6" w:rsidRPr="006673C7">
        <w:rPr>
          <w:lang w:val="en-US"/>
        </w:rPr>
        <w:t>NR</w:t>
      </w:r>
      <w:r w:rsidR="00412B71" w:rsidRPr="006673C7">
        <w:rPr>
          <w:lang w:val="en-US"/>
        </w:rPr>
        <w:t xml:space="preserve"> </w:t>
      </w:r>
      <w:r w:rsidR="00F9002E">
        <w:rPr>
          <w:rFonts w:hint="eastAsia"/>
          <w:lang w:val="en-US"/>
        </w:rPr>
        <w:t>DCI contents</w:t>
      </w:r>
      <w:r w:rsidR="00F9002E">
        <w:rPr>
          <w:lang w:val="en-US"/>
        </w:rPr>
        <w:t xml:space="preserve"> and gives followings observations and proposals.</w:t>
      </w:r>
    </w:p>
    <w:p w:rsidR="00F9002E" w:rsidRPr="006673C7" w:rsidRDefault="00F9002E" w:rsidP="009C17C3">
      <w:pPr>
        <w:pStyle w:val="maintext"/>
        <w:ind w:firstLineChars="0" w:firstLine="0"/>
        <w:rPr>
          <w:lang w:val="en-US"/>
        </w:rPr>
      </w:pPr>
    </w:p>
    <w:p w:rsidR="00B56439" w:rsidRPr="006673C7" w:rsidRDefault="00B56439" w:rsidP="00B56439">
      <w:pPr>
        <w:pStyle w:val="maintext"/>
        <w:ind w:firstLineChars="0" w:firstLine="0"/>
        <w:rPr>
          <w:rStyle w:val="aff5"/>
          <w:i/>
          <w:lang w:val="en-US"/>
        </w:rPr>
      </w:pPr>
      <w:r w:rsidRPr="006673C7">
        <w:rPr>
          <w:rStyle w:val="aff5"/>
          <w:i/>
          <w:lang w:val="en-US"/>
        </w:rPr>
        <w:t>Observation: Many of the current LTE DCI information can be reused for NR DCI</w:t>
      </w:r>
    </w:p>
    <w:p w:rsidR="00B56439" w:rsidRPr="006673C7" w:rsidRDefault="00B56439" w:rsidP="00B56439">
      <w:pPr>
        <w:pStyle w:val="maintext"/>
        <w:ind w:firstLineChars="0" w:firstLine="0"/>
        <w:rPr>
          <w:rStyle w:val="aff5"/>
          <w:i/>
          <w:lang w:val="en-US"/>
        </w:rPr>
      </w:pPr>
      <w:r w:rsidRPr="006673C7">
        <w:rPr>
          <w:rStyle w:val="aff5"/>
          <w:i/>
          <w:lang w:val="en-US"/>
        </w:rPr>
        <w:t>Proposal</w:t>
      </w:r>
      <w:r>
        <w:rPr>
          <w:rStyle w:val="aff5"/>
          <w:rFonts w:hint="eastAsia"/>
          <w:i/>
          <w:lang w:val="en-US"/>
        </w:rPr>
        <w:t xml:space="preserve"> 1</w:t>
      </w:r>
      <w:r w:rsidRPr="006673C7">
        <w:rPr>
          <w:rStyle w:val="aff5"/>
          <w:i/>
          <w:lang w:val="en-US"/>
        </w:rPr>
        <w:t xml:space="preserve">: </w:t>
      </w:r>
      <w:r>
        <w:rPr>
          <w:rStyle w:val="aff5"/>
          <w:rFonts w:hint="eastAsia"/>
          <w:i/>
          <w:lang w:val="en-US"/>
        </w:rPr>
        <w:t>A</w:t>
      </w:r>
      <w:r>
        <w:rPr>
          <w:rStyle w:val="aff5"/>
          <w:i/>
          <w:lang w:val="en-US"/>
        </w:rPr>
        <w:t>t least the f</w:t>
      </w:r>
      <w:r w:rsidRPr="006673C7">
        <w:rPr>
          <w:rStyle w:val="aff5"/>
          <w:i/>
          <w:lang w:val="en-US"/>
        </w:rPr>
        <w:t xml:space="preserve">ollowing information </w:t>
      </w:r>
      <w:r>
        <w:rPr>
          <w:rStyle w:val="aff5"/>
          <w:i/>
          <w:lang w:val="en-US"/>
        </w:rPr>
        <w:t>fields are</w:t>
      </w:r>
      <w:r w:rsidRPr="006673C7">
        <w:rPr>
          <w:rStyle w:val="aff5"/>
          <w:i/>
          <w:lang w:val="en-US"/>
        </w:rPr>
        <w:t xml:space="preserve"> considered for inclusion in NR DCI</w:t>
      </w:r>
      <w:r>
        <w:rPr>
          <w:rStyle w:val="aff5"/>
          <w:i/>
          <w:lang w:val="en-US"/>
        </w:rPr>
        <w:t xml:space="preserve"> formats</w:t>
      </w:r>
    </w:p>
    <w:p w:rsidR="00B56439" w:rsidRPr="006673C7" w:rsidRDefault="00B56439" w:rsidP="00B56439">
      <w:pPr>
        <w:pStyle w:val="maintext"/>
        <w:numPr>
          <w:ilvl w:val="2"/>
          <w:numId w:val="26"/>
        </w:numPr>
        <w:ind w:left="993" w:firstLineChars="0"/>
        <w:rPr>
          <w:rStyle w:val="aff5"/>
          <w:i/>
          <w:lang w:val="en-US"/>
        </w:rPr>
      </w:pPr>
      <w:r w:rsidRPr="006673C7">
        <w:rPr>
          <w:rStyle w:val="aff5"/>
          <w:i/>
          <w:lang w:val="en-US"/>
        </w:rPr>
        <w:t>DCI for UL grant: HARQ process</w:t>
      </w:r>
      <w:r>
        <w:rPr>
          <w:rStyle w:val="aff5"/>
          <w:i/>
          <w:lang w:val="en-US"/>
        </w:rPr>
        <w:t xml:space="preserve"> number</w:t>
      </w:r>
      <w:r w:rsidRPr="006673C7">
        <w:rPr>
          <w:rStyle w:val="aff5"/>
          <w:i/>
          <w:lang w:val="en-US"/>
        </w:rPr>
        <w:t xml:space="preserve">, </w:t>
      </w:r>
      <w:r>
        <w:rPr>
          <w:rStyle w:val="aff5"/>
          <w:i/>
          <w:lang w:val="en-US"/>
        </w:rPr>
        <w:t xml:space="preserve">RV, </w:t>
      </w:r>
      <w:r w:rsidRPr="006673C7">
        <w:rPr>
          <w:rStyle w:val="aff5"/>
          <w:i/>
          <w:lang w:val="en-US"/>
        </w:rPr>
        <w:t>UL data transmission timing</w:t>
      </w:r>
      <w:r w:rsidR="00945B86">
        <w:rPr>
          <w:rStyle w:val="aff5"/>
          <w:i/>
          <w:lang w:val="en-US"/>
        </w:rPr>
        <w:t>, additional DMRS</w:t>
      </w:r>
    </w:p>
    <w:p w:rsidR="00B56439" w:rsidRDefault="00B56439" w:rsidP="00B56439">
      <w:pPr>
        <w:pStyle w:val="maintext"/>
        <w:numPr>
          <w:ilvl w:val="2"/>
          <w:numId w:val="26"/>
        </w:numPr>
        <w:ind w:left="993" w:firstLineChars="0"/>
        <w:rPr>
          <w:rStyle w:val="aff5"/>
          <w:i/>
          <w:lang w:val="en-US"/>
        </w:rPr>
      </w:pPr>
      <w:r w:rsidRPr="006673C7">
        <w:rPr>
          <w:rStyle w:val="aff5"/>
          <w:i/>
          <w:lang w:val="en-US"/>
        </w:rPr>
        <w:t xml:space="preserve">DCI for DL assignment: </w:t>
      </w:r>
      <w:r>
        <w:rPr>
          <w:rStyle w:val="aff5"/>
          <w:i/>
          <w:lang w:val="en-US"/>
        </w:rPr>
        <w:t>DL HARQ timing</w:t>
      </w:r>
      <w:r w:rsidR="00945B86">
        <w:rPr>
          <w:rStyle w:val="aff5"/>
          <w:i/>
          <w:lang w:val="en-US"/>
        </w:rPr>
        <w:t xml:space="preserve"> and UL control channel resource</w:t>
      </w:r>
      <w:r>
        <w:rPr>
          <w:rStyle w:val="aff5"/>
          <w:i/>
          <w:lang w:val="en-US"/>
        </w:rPr>
        <w:t xml:space="preserve">, </w:t>
      </w:r>
      <w:r w:rsidRPr="006673C7">
        <w:rPr>
          <w:rStyle w:val="aff5"/>
          <w:i/>
          <w:lang w:val="en-US"/>
        </w:rPr>
        <w:t>DL data transmission timing</w:t>
      </w:r>
      <w:r w:rsidR="00945B86">
        <w:rPr>
          <w:rStyle w:val="aff5"/>
          <w:i/>
          <w:lang w:val="en-US"/>
        </w:rPr>
        <w:t>, additional DMRS</w:t>
      </w:r>
    </w:p>
    <w:p w:rsidR="00B56439" w:rsidRPr="006673C7" w:rsidRDefault="00B56439" w:rsidP="00B56439">
      <w:pPr>
        <w:pStyle w:val="maintext"/>
        <w:ind w:firstLineChars="0" w:firstLine="0"/>
        <w:rPr>
          <w:rStyle w:val="aff5"/>
          <w:i/>
          <w:lang w:val="en-US"/>
        </w:rPr>
      </w:pPr>
      <w:r w:rsidRPr="006673C7">
        <w:rPr>
          <w:rStyle w:val="aff5"/>
          <w:i/>
          <w:lang w:val="en-US"/>
        </w:rPr>
        <w:t>Proposal</w:t>
      </w:r>
      <w:r>
        <w:rPr>
          <w:rStyle w:val="aff5"/>
          <w:rFonts w:hint="eastAsia"/>
          <w:i/>
          <w:lang w:val="en-US"/>
        </w:rPr>
        <w:t xml:space="preserve"> 2</w:t>
      </w:r>
      <w:r w:rsidRPr="006673C7">
        <w:rPr>
          <w:rStyle w:val="aff5"/>
          <w:i/>
          <w:lang w:val="en-US"/>
        </w:rPr>
        <w:t xml:space="preserve">: </w:t>
      </w:r>
      <w:r>
        <w:rPr>
          <w:rStyle w:val="aff5"/>
          <w:rFonts w:hint="eastAsia"/>
          <w:i/>
          <w:lang w:val="en-US"/>
        </w:rPr>
        <w:t>Number of NR DCI formats should be minimized</w:t>
      </w:r>
      <w:r w:rsidR="004A4A34">
        <w:rPr>
          <w:rStyle w:val="aff5"/>
          <w:i/>
          <w:lang w:val="en-US"/>
        </w:rPr>
        <w:t xml:space="preserve">. For </w:t>
      </w:r>
      <w:proofErr w:type="spellStart"/>
      <w:r w:rsidR="004A4A34">
        <w:rPr>
          <w:rStyle w:val="aff5"/>
          <w:i/>
          <w:lang w:val="en-US"/>
        </w:rPr>
        <w:t>eMBB</w:t>
      </w:r>
      <w:proofErr w:type="spellEnd"/>
      <w:r w:rsidR="004A4A34">
        <w:rPr>
          <w:rStyle w:val="aff5"/>
          <w:i/>
          <w:lang w:val="en-US"/>
        </w:rPr>
        <w:t xml:space="preserve">, consider at most 2 DL DCI formats and at </w:t>
      </w:r>
      <w:r w:rsidR="00877E7D">
        <w:rPr>
          <w:rStyle w:val="aff5"/>
          <w:rFonts w:hint="eastAsia"/>
          <w:i/>
          <w:lang w:val="en-US"/>
        </w:rPr>
        <w:t>most</w:t>
      </w:r>
      <w:r w:rsidR="004A4A34">
        <w:rPr>
          <w:rStyle w:val="aff5"/>
          <w:i/>
          <w:lang w:val="en-US"/>
        </w:rPr>
        <w:t xml:space="preserve"> 2 UL DCI formats as baseline. </w:t>
      </w:r>
    </w:p>
    <w:p w:rsidR="00236222" w:rsidRPr="006673C7" w:rsidRDefault="001728E9" w:rsidP="00FC0632">
      <w:pPr>
        <w:pStyle w:val="1"/>
        <w:spacing w:before="360" w:after="60"/>
        <w:rPr>
          <w:rFonts w:eastAsiaTheme="minorEastAsia"/>
          <w:sz w:val="28"/>
          <w:lang w:val="en-US" w:eastAsia="zh-CN"/>
        </w:rPr>
      </w:pPr>
      <w:r>
        <w:rPr>
          <w:rFonts w:eastAsiaTheme="minorEastAsia"/>
          <w:sz w:val="28"/>
          <w:lang w:val="en-US" w:eastAsia="zh-CN"/>
        </w:rPr>
        <w:lastRenderedPageBreak/>
        <w:t>References</w:t>
      </w:r>
    </w:p>
    <w:p w:rsidR="002A3999" w:rsidRPr="006673C7" w:rsidRDefault="001728E9" w:rsidP="002A3999">
      <w:pPr>
        <w:pStyle w:val="aff4"/>
        <w:numPr>
          <w:ilvl w:val="0"/>
          <w:numId w:val="15"/>
        </w:numPr>
        <w:spacing w:after="60"/>
        <w:jc w:val="both"/>
        <w:rPr>
          <w:rFonts w:eastAsia="맑은 고딕"/>
          <w:lang w:eastAsia="ko-KR"/>
        </w:rPr>
      </w:pPr>
      <w:r w:rsidRPr="009D0D09">
        <w:rPr>
          <w:rFonts w:eastAsia="맑은 고딕" w:hint="eastAsia"/>
        </w:rPr>
        <w:t>RAN1 Chairman</w:t>
      </w:r>
      <w:r w:rsidRPr="009D0D09">
        <w:rPr>
          <w:rFonts w:eastAsia="맑은 고딕"/>
        </w:rPr>
        <w:t>’s note</w:t>
      </w:r>
      <w:r>
        <w:rPr>
          <w:rFonts w:eastAsia="맑은 고딕"/>
        </w:rPr>
        <w:t>s</w:t>
      </w:r>
      <w:r w:rsidRPr="009D0D09">
        <w:rPr>
          <w:rFonts w:eastAsia="맑은 고딕"/>
        </w:rPr>
        <w:t>, 3GPP TSG RAN WG1 Meeting#8</w:t>
      </w:r>
      <w:r>
        <w:rPr>
          <w:rFonts w:eastAsia="맑은 고딕"/>
        </w:rPr>
        <w:t>6</w:t>
      </w:r>
    </w:p>
    <w:p w:rsidR="002A3999" w:rsidRPr="006673C7" w:rsidRDefault="001728E9" w:rsidP="002A3999">
      <w:pPr>
        <w:pStyle w:val="aff4"/>
        <w:numPr>
          <w:ilvl w:val="0"/>
          <w:numId w:val="15"/>
        </w:numPr>
        <w:spacing w:after="60"/>
        <w:jc w:val="both"/>
        <w:rPr>
          <w:rFonts w:eastAsia="맑은 고딕"/>
          <w:lang w:eastAsia="ko-KR"/>
        </w:rPr>
      </w:pPr>
      <w:r w:rsidRPr="009D0D09">
        <w:rPr>
          <w:rFonts w:eastAsia="맑은 고딕" w:hint="eastAsia"/>
        </w:rPr>
        <w:t>RAN1 Chairman</w:t>
      </w:r>
      <w:r w:rsidRPr="009D0D09">
        <w:rPr>
          <w:rFonts w:eastAsia="맑은 고딕"/>
        </w:rPr>
        <w:t>’s note</w:t>
      </w:r>
      <w:r>
        <w:rPr>
          <w:rFonts w:eastAsia="맑은 고딕"/>
        </w:rPr>
        <w:t>s</w:t>
      </w:r>
      <w:r w:rsidRPr="009D0D09">
        <w:rPr>
          <w:rFonts w:eastAsia="맑은 고딕"/>
        </w:rPr>
        <w:t>, 3GPP TSG RAN WG1 Meeting#8</w:t>
      </w:r>
      <w:r>
        <w:rPr>
          <w:rFonts w:eastAsia="맑은 고딕"/>
        </w:rPr>
        <w:t>6bis</w:t>
      </w:r>
      <w:r w:rsidR="002A3999" w:rsidRPr="006673C7">
        <w:rPr>
          <w:rFonts w:eastAsia="맑은 고딕"/>
          <w:lang w:eastAsia="ko-KR"/>
        </w:rPr>
        <w:t xml:space="preserve"> </w:t>
      </w:r>
    </w:p>
    <w:p w:rsidR="00EE2A98" w:rsidRPr="006673C7" w:rsidRDefault="001728E9" w:rsidP="00EE2A98">
      <w:pPr>
        <w:pStyle w:val="aff4"/>
        <w:numPr>
          <w:ilvl w:val="0"/>
          <w:numId w:val="15"/>
        </w:numPr>
        <w:spacing w:after="60"/>
        <w:jc w:val="both"/>
        <w:rPr>
          <w:rFonts w:eastAsia="맑은 고딕"/>
          <w:lang w:eastAsia="ko-KR"/>
        </w:rPr>
      </w:pPr>
      <w:r w:rsidRPr="009D0D09">
        <w:rPr>
          <w:rFonts w:eastAsia="맑은 고딕" w:hint="eastAsia"/>
        </w:rPr>
        <w:t>RAN1 Chairman</w:t>
      </w:r>
      <w:r w:rsidRPr="009D0D09">
        <w:rPr>
          <w:rFonts w:eastAsia="맑은 고딕"/>
        </w:rPr>
        <w:t>’s note</w:t>
      </w:r>
      <w:r>
        <w:rPr>
          <w:rFonts w:eastAsia="맑은 고딕"/>
        </w:rPr>
        <w:t>s</w:t>
      </w:r>
      <w:r w:rsidRPr="009D0D09">
        <w:rPr>
          <w:rFonts w:eastAsia="맑은 고딕"/>
        </w:rPr>
        <w:t>, 3GPP TSG RAN WG1 Meeting#8</w:t>
      </w:r>
      <w:r>
        <w:rPr>
          <w:rFonts w:eastAsia="맑은 고딕" w:hint="eastAsia"/>
          <w:lang w:eastAsia="ko-KR"/>
        </w:rPr>
        <w:t>7</w:t>
      </w:r>
    </w:p>
    <w:p w:rsidR="006B66E0" w:rsidRPr="006673C7" w:rsidRDefault="00EE2A98" w:rsidP="00EE2A98">
      <w:pPr>
        <w:pStyle w:val="aff4"/>
        <w:numPr>
          <w:ilvl w:val="0"/>
          <w:numId w:val="15"/>
        </w:numPr>
        <w:spacing w:after="60"/>
        <w:jc w:val="both"/>
        <w:rPr>
          <w:rFonts w:eastAsia="맑은 고딕"/>
          <w:lang w:eastAsia="ko-KR"/>
        </w:rPr>
      </w:pPr>
      <w:r>
        <w:rPr>
          <w:rFonts w:eastAsia="맑은 고딕"/>
          <w:lang w:eastAsia="ko-KR"/>
        </w:rPr>
        <w:t>R1-</w:t>
      </w:r>
      <w:r w:rsidR="00891C66">
        <w:rPr>
          <w:rFonts w:eastAsia="맑은 고딕"/>
          <w:lang w:eastAsia="ko-KR"/>
        </w:rPr>
        <w:t>1</w:t>
      </w:r>
      <w:r w:rsidR="00891C66">
        <w:rPr>
          <w:rFonts w:eastAsia="맑은 고딕" w:hint="eastAsia"/>
          <w:lang w:eastAsia="ko-KR"/>
        </w:rPr>
        <w:t>700942</w:t>
      </w:r>
      <w:r w:rsidR="00B979C8" w:rsidRPr="006673C7">
        <w:rPr>
          <w:rFonts w:eastAsia="맑은 고딕"/>
          <w:lang w:eastAsia="ko-KR"/>
        </w:rPr>
        <w:t xml:space="preserve">, </w:t>
      </w:r>
      <w:r w:rsidR="001728E9">
        <w:rPr>
          <w:rFonts w:eastAsia="맑은 고딕"/>
          <w:lang w:eastAsia="ko-KR"/>
        </w:rPr>
        <w:t>“</w:t>
      </w:r>
      <w:r w:rsidRPr="00EE2A98">
        <w:rPr>
          <w:rFonts w:eastAsia="맑은 고딕"/>
          <w:lang w:eastAsia="ko-KR"/>
        </w:rPr>
        <w:t>UE-Group Common Control Signaling</w:t>
      </w:r>
      <w:r w:rsidR="001728E9">
        <w:rPr>
          <w:rFonts w:eastAsia="맑은 고딕"/>
          <w:lang w:eastAsia="ko-KR"/>
        </w:rPr>
        <w:t>”</w:t>
      </w:r>
      <w:r w:rsidR="00B979C8" w:rsidRPr="006673C7">
        <w:rPr>
          <w:rFonts w:eastAsia="맑은 고딕"/>
          <w:lang w:eastAsia="ko-KR"/>
        </w:rPr>
        <w:t>, Samsung</w:t>
      </w:r>
    </w:p>
    <w:sectPr w:rsidR="006B66E0" w:rsidRPr="006673C7"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A02" w:rsidRPr="00C47AD2" w:rsidRDefault="00B90A02">
      <w:pPr>
        <w:rPr>
          <w:rFonts w:ascii="Arial" w:hAnsi="Arial"/>
          <w:sz w:val="12"/>
        </w:rPr>
      </w:pPr>
      <w:r>
        <w:separator/>
      </w:r>
    </w:p>
  </w:endnote>
  <w:endnote w:type="continuationSeparator" w:id="0">
    <w:p w:rsidR="00B90A02" w:rsidRPr="00C47AD2" w:rsidRDefault="00B90A0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FFC" w:rsidRDefault="003A1FFC"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3A1FFC" w:rsidRDefault="003A1FFC"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FFC" w:rsidRDefault="003A1FFC"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1728E9">
      <w:rPr>
        <w:rStyle w:val="aff0"/>
      </w:rPr>
      <w:t>1</w:t>
    </w:r>
    <w:r>
      <w:rPr>
        <w:rStyle w:val="aff0"/>
      </w:rPr>
      <w:fldChar w:fldCharType="end"/>
    </w:r>
  </w:p>
  <w:p w:rsidR="003A1FFC" w:rsidRDefault="003A1FFC"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A02" w:rsidRPr="00C47AD2" w:rsidRDefault="00B90A02">
      <w:pPr>
        <w:rPr>
          <w:rFonts w:ascii="Arial" w:hAnsi="Arial"/>
          <w:sz w:val="12"/>
        </w:rPr>
      </w:pPr>
      <w:r>
        <w:separator/>
      </w:r>
    </w:p>
  </w:footnote>
  <w:footnote w:type="continuationSeparator" w:id="0">
    <w:p w:rsidR="00B90A02" w:rsidRPr="00C47AD2" w:rsidRDefault="00B90A02">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FFC" w:rsidRDefault="003A1FFC">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F7A83"/>
    <w:multiLevelType w:val="hybridMultilevel"/>
    <w:tmpl w:val="069CFF9A"/>
    <w:lvl w:ilvl="0" w:tplc="93E433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95B2B55"/>
    <w:multiLevelType w:val="hybridMultilevel"/>
    <w:tmpl w:val="B7CCB12C"/>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6A7C78B2">
      <w:start w:val="14"/>
      <w:numFmt w:val="bullet"/>
      <w:lvlText w:val="-"/>
      <w:lvlJc w:val="left"/>
      <w:pPr>
        <w:ind w:left="2160" w:hanging="360"/>
      </w:pPr>
      <w:rPr>
        <w:rFonts w:ascii="Times New Roman" w:eastAsia="맑은 고딕" w:hAnsi="Times New Roman" w:cs="Times New Roman"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0F1E1E9B"/>
    <w:multiLevelType w:val="hybridMultilevel"/>
    <w:tmpl w:val="C4A4690A"/>
    <w:lvl w:ilvl="0" w:tplc="37ECA8C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33EF0E12"/>
    <w:multiLevelType w:val="hybridMultilevel"/>
    <w:tmpl w:val="64326ADE"/>
    <w:lvl w:ilvl="0" w:tplc="11CE540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nsid w:val="40DE4F4A"/>
    <w:multiLevelType w:val="hybridMultilevel"/>
    <w:tmpl w:val="2FDC979A"/>
    <w:lvl w:ilvl="0" w:tplc="5262E84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4">
    <w:nsid w:val="45516565"/>
    <w:multiLevelType w:val="hybridMultilevel"/>
    <w:tmpl w:val="C75A4C3E"/>
    <w:lvl w:ilvl="0" w:tplc="8F5AD3A4">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18">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2">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3">
    <w:nsid w:val="6366146B"/>
    <w:multiLevelType w:val="hybridMultilevel"/>
    <w:tmpl w:val="0F601B2A"/>
    <w:lvl w:ilvl="0" w:tplc="C0CAA3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5">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6">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8"/>
  </w:num>
  <w:num w:numId="5">
    <w:abstractNumId w:val="19"/>
  </w:num>
  <w:num w:numId="6">
    <w:abstractNumId w:val="29"/>
  </w:num>
  <w:num w:numId="7">
    <w:abstractNumId w:val="20"/>
  </w:num>
  <w:num w:numId="8">
    <w:abstractNumId w:val="16"/>
  </w:num>
  <w:num w:numId="9">
    <w:abstractNumId w:val="27"/>
  </w:num>
  <w:num w:numId="10">
    <w:abstractNumId w:val="4"/>
  </w:num>
  <w:num w:numId="11">
    <w:abstractNumId w:val="6"/>
  </w:num>
  <w:num w:numId="12">
    <w:abstractNumId w:val="2"/>
  </w:num>
  <w:num w:numId="13">
    <w:abstractNumId w:val="28"/>
  </w:num>
  <w:num w:numId="14">
    <w:abstractNumId w:val="22"/>
  </w:num>
  <w:num w:numId="15">
    <w:abstractNumId w:val="18"/>
  </w:num>
  <w:num w:numId="16">
    <w:abstractNumId w:val="17"/>
  </w:num>
  <w:num w:numId="17">
    <w:abstractNumId w:val="23"/>
  </w:num>
  <w:num w:numId="18">
    <w:abstractNumId w:val="7"/>
  </w:num>
  <w:num w:numId="19">
    <w:abstractNumId w:val="12"/>
  </w:num>
  <w:num w:numId="20">
    <w:abstractNumId w:val="5"/>
  </w:num>
  <w:num w:numId="21">
    <w:abstractNumId w:val="1"/>
  </w:num>
  <w:num w:numId="22">
    <w:abstractNumId w:val="9"/>
  </w:num>
  <w:num w:numId="23">
    <w:abstractNumId w:val="25"/>
  </w:num>
  <w:num w:numId="24">
    <w:abstractNumId w:val="6"/>
  </w:num>
  <w:num w:numId="25">
    <w:abstractNumId w:val="21"/>
  </w:num>
  <w:num w:numId="26">
    <w:abstractNumId w:val="3"/>
  </w:num>
  <w:num w:numId="27">
    <w:abstractNumId w:val="24"/>
  </w:num>
  <w:num w:numId="28">
    <w:abstractNumId w:val="14"/>
  </w:num>
  <w:num w:numId="29">
    <w:abstractNumId w:val="13"/>
  </w:num>
  <w:num w:numId="30">
    <w:abstractNumId w:val="10"/>
  </w:num>
  <w:num w:numId="3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1C34"/>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6AE6"/>
    <w:rsid w:val="000171A2"/>
    <w:rsid w:val="0001721B"/>
    <w:rsid w:val="000178FA"/>
    <w:rsid w:val="00017959"/>
    <w:rsid w:val="000179C1"/>
    <w:rsid w:val="00017DFB"/>
    <w:rsid w:val="00020013"/>
    <w:rsid w:val="00020164"/>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27FF1"/>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5EA"/>
    <w:rsid w:val="000509FE"/>
    <w:rsid w:val="000510DE"/>
    <w:rsid w:val="0005150F"/>
    <w:rsid w:val="00051645"/>
    <w:rsid w:val="00051883"/>
    <w:rsid w:val="000518B5"/>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6CB"/>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5F41"/>
    <w:rsid w:val="00076576"/>
    <w:rsid w:val="000769D3"/>
    <w:rsid w:val="00076C4D"/>
    <w:rsid w:val="00076D0A"/>
    <w:rsid w:val="0007745B"/>
    <w:rsid w:val="000777BE"/>
    <w:rsid w:val="0007787D"/>
    <w:rsid w:val="00077D0F"/>
    <w:rsid w:val="00077D49"/>
    <w:rsid w:val="00077DA1"/>
    <w:rsid w:val="00081042"/>
    <w:rsid w:val="00081733"/>
    <w:rsid w:val="00082034"/>
    <w:rsid w:val="000820E9"/>
    <w:rsid w:val="000822F9"/>
    <w:rsid w:val="00082544"/>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8788C"/>
    <w:rsid w:val="00090094"/>
    <w:rsid w:val="00090385"/>
    <w:rsid w:val="0009049B"/>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3E"/>
    <w:rsid w:val="000A17F3"/>
    <w:rsid w:val="000A2318"/>
    <w:rsid w:val="000A242F"/>
    <w:rsid w:val="000A2480"/>
    <w:rsid w:val="000A2A6B"/>
    <w:rsid w:val="000A308D"/>
    <w:rsid w:val="000A3313"/>
    <w:rsid w:val="000A38E5"/>
    <w:rsid w:val="000A39EE"/>
    <w:rsid w:val="000A40EE"/>
    <w:rsid w:val="000A49D0"/>
    <w:rsid w:val="000A5298"/>
    <w:rsid w:val="000A5602"/>
    <w:rsid w:val="000A5A0E"/>
    <w:rsid w:val="000A5E4A"/>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2D"/>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5F"/>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4C0"/>
    <w:rsid w:val="000F551E"/>
    <w:rsid w:val="000F58FB"/>
    <w:rsid w:val="000F5C39"/>
    <w:rsid w:val="000F6154"/>
    <w:rsid w:val="000F637B"/>
    <w:rsid w:val="000F6763"/>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1E84"/>
    <w:rsid w:val="0012200A"/>
    <w:rsid w:val="001225E5"/>
    <w:rsid w:val="00122F3D"/>
    <w:rsid w:val="0012335B"/>
    <w:rsid w:val="0012393E"/>
    <w:rsid w:val="00123983"/>
    <w:rsid w:val="001241DA"/>
    <w:rsid w:val="001254E2"/>
    <w:rsid w:val="00125836"/>
    <w:rsid w:val="001260CF"/>
    <w:rsid w:val="0012627E"/>
    <w:rsid w:val="0012629F"/>
    <w:rsid w:val="001265D8"/>
    <w:rsid w:val="00126E51"/>
    <w:rsid w:val="0012725D"/>
    <w:rsid w:val="001275A7"/>
    <w:rsid w:val="00127781"/>
    <w:rsid w:val="00127898"/>
    <w:rsid w:val="00127BD9"/>
    <w:rsid w:val="00127F55"/>
    <w:rsid w:val="0013014A"/>
    <w:rsid w:val="001302E6"/>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3BC"/>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47EE4"/>
    <w:rsid w:val="0015048A"/>
    <w:rsid w:val="001506E6"/>
    <w:rsid w:val="001507F6"/>
    <w:rsid w:val="00150F34"/>
    <w:rsid w:val="00151FDC"/>
    <w:rsid w:val="0015203D"/>
    <w:rsid w:val="0015205A"/>
    <w:rsid w:val="00152088"/>
    <w:rsid w:val="00152305"/>
    <w:rsid w:val="00152C80"/>
    <w:rsid w:val="0015347F"/>
    <w:rsid w:val="0015380E"/>
    <w:rsid w:val="00153D56"/>
    <w:rsid w:val="00154581"/>
    <w:rsid w:val="00155077"/>
    <w:rsid w:val="00155A6E"/>
    <w:rsid w:val="00156079"/>
    <w:rsid w:val="001561F6"/>
    <w:rsid w:val="00156D99"/>
    <w:rsid w:val="00156DF8"/>
    <w:rsid w:val="00156F1F"/>
    <w:rsid w:val="001574E3"/>
    <w:rsid w:val="00157698"/>
    <w:rsid w:val="00157B92"/>
    <w:rsid w:val="00160D7F"/>
    <w:rsid w:val="001613C2"/>
    <w:rsid w:val="001615E1"/>
    <w:rsid w:val="00161823"/>
    <w:rsid w:val="00161DB4"/>
    <w:rsid w:val="00161E49"/>
    <w:rsid w:val="001622D4"/>
    <w:rsid w:val="00162A07"/>
    <w:rsid w:val="00162C61"/>
    <w:rsid w:val="00162FD5"/>
    <w:rsid w:val="0016307C"/>
    <w:rsid w:val="00163157"/>
    <w:rsid w:val="00163D89"/>
    <w:rsid w:val="00163FE4"/>
    <w:rsid w:val="00164291"/>
    <w:rsid w:val="001646D6"/>
    <w:rsid w:val="00165231"/>
    <w:rsid w:val="00165991"/>
    <w:rsid w:val="00166AEF"/>
    <w:rsid w:val="00166CDB"/>
    <w:rsid w:val="001670FB"/>
    <w:rsid w:val="001673BD"/>
    <w:rsid w:val="001674E9"/>
    <w:rsid w:val="0016758C"/>
    <w:rsid w:val="001675E4"/>
    <w:rsid w:val="0016771F"/>
    <w:rsid w:val="001678BA"/>
    <w:rsid w:val="00170304"/>
    <w:rsid w:val="00170DD5"/>
    <w:rsid w:val="00170FF7"/>
    <w:rsid w:val="00171422"/>
    <w:rsid w:val="00171FFC"/>
    <w:rsid w:val="00172090"/>
    <w:rsid w:val="0017268E"/>
    <w:rsid w:val="001728E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87E9F"/>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5A93"/>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02A"/>
    <w:rsid w:val="001A2135"/>
    <w:rsid w:val="001A225B"/>
    <w:rsid w:val="001A23B8"/>
    <w:rsid w:val="001A2B97"/>
    <w:rsid w:val="001A2E81"/>
    <w:rsid w:val="001A3192"/>
    <w:rsid w:val="001A35D2"/>
    <w:rsid w:val="001A37F8"/>
    <w:rsid w:val="001A4586"/>
    <w:rsid w:val="001A497A"/>
    <w:rsid w:val="001A5514"/>
    <w:rsid w:val="001A5C01"/>
    <w:rsid w:val="001A5C7B"/>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E56"/>
    <w:rsid w:val="001C1F41"/>
    <w:rsid w:val="001C2799"/>
    <w:rsid w:val="001C32E5"/>
    <w:rsid w:val="001C375E"/>
    <w:rsid w:val="001C3A43"/>
    <w:rsid w:val="001C3A4C"/>
    <w:rsid w:val="001C4222"/>
    <w:rsid w:val="001C423B"/>
    <w:rsid w:val="001C436F"/>
    <w:rsid w:val="001C460A"/>
    <w:rsid w:val="001C4723"/>
    <w:rsid w:val="001C519E"/>
    <w:rsid w:val="001C5293"/>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0FA1"/>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3B9"/>
    <w:rsid w:val="001F7B78"/>
    <w:rsid w:val="001F7C39"/>
    <w:rsid w:val="001F7C95"/>
    <w:rsid w:val="0020009F"/>
    <w:rsid w:val="0020038D"/>
    <w:rsid w:val="002005EC"/>
    <w:rsid w:val="00200D6D"/>
    <w:rsid w:val="00200DC9"/>
    <w:rsid w:val="00201201"/>
    <w:rsid w:val="002013CD"/>
    <w:rsid w:val="00201755"/>
    <w:rsid w:val="002019BB"/>
    <w:rsid w:val="00201A22"/>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10A"/>
    <w:rsid w:val="00214B7D"/>
    <w:rsid w:val="0021528D"/>
    <w:rsid w:val="00215911"/>
    <w:rsid w:val="00215FEA"/>
    <w:rsid w:val="0021603D"/>
    <w:rsid w:val="0021656B"/>
    <w:rsid w:val="00216701"/>
    <w:rsid w:val="0021693A"/>
    <w:rsid w:val="0021736D"/>
    <w:rsid w:val="002174EE"/>
    <w:rsid w:val="002178EC"/>
    <w:rsid w:val="0021799B"/>
    <w:rsid w:val="00217AA1"/>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AE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524"/>
    <w:rsid w:val="002408FB"/>
    <w:rsid w:val="002409E9"/>
    <w:rsid w:val="0024118A"/>
    <w:rsid w:val="00241216"/>
    <w:rsid w:val="0024159A"/>
    <w:rsid w:val="0024186B"/>
    <w:rsid w:val="00241F4E"/>
    <w:rsid w:val="00241F6B"/>
    <w:rsid w:val="0024261C"/>
    <w:rsid w:val="0024275F"/>
    <w:rsid w:val="00243440"/>
    <w:rsid w:val="00243564"/>
    <w:rsid w:val="00243F55"/>
    <w:rsid w:val="00244A04"/>
    <w:rsid w:val="00245B93"/>
    <w:rsid w:val="00245ED0"/>
    <w:rsid w:val="00246197"/>
    <w:rsid w:val="00246359"/>
    <w:rsid w:val="00247235"/>
    <w:rsid w:val="00247439"/>
    <w:rsid w:val="00247A63"/>
    <w:rsid w:val="00247B73"/>
    <w:rsid w:val="00247BF4"/>
    <w:rsid w:val="00247BF9"/>
    <w:rsid w:val="0025048F"/>
    <w:rsid w:val="00251658"/>
    <w:rsid w:val="00251A85"/>
    <w:rsid w:val="00251D88"/>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8AF"/>
    <w:rsid w:val="002609DB"/>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3DD"/>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2D6"/>
    <w:rsid w:val="0029461E"/>
    <w:rsid w:val="00294885"/>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3999"/>
    <w:rsid w:val="002A404F"/>
    <w:rsid w:val="002A4114"/>
    <w:rsid w:val="002A49FD"/>
    <w:rsid w:val="002A4A78"/>
    <w:rsid w:val="002A52D8"/>
    <w:rsid w:val="002A552B"/>
    <w:rsid w:val="002A5B0B"/>
    <w:rsid w:val="002A6026"/>
    <w:rsid w:val="002A60A7"/>
    <w:rsid w:val="002A6D08"/>
    <w:rsid w:val="002A7276"/>
    <w:rsid w:val="002A772B"/>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879"/>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716"/>
    <w:rsid w:val="002D09F2"/>
    <w:rsid w:val="002D177B"/>
    <w:rsid w:val="002D1A6F"/>
    <w:rsid w:val="002D1C3B"/>
    <w:rsid w:val="002D1D86"/>
    <w:rsid w:val="002D2024"/>
    <w:rsid w:val="002D208C"/>
    <w:rsid w:val="002D27AB"/>
    <w:rsid w:val="002D2C63"/>
    <w:rsid w:val="002D2C95"/>
    <w:rsid w:val="002D333E"/>
    <w:rsid w:val="002D3DB8"/>
    <w:rsid w:val="002D3EBA"/>
    <w:rsid w:val="002D40BF"/>
    <w:rsid w:val="002D4218"/>
    <w:rsid w:val="002D4AC0"/>
    <w:rsid w:val="002D4BAB"/>
    <w:rsid w:val="002D4FDA"/>
    <w:rsid w:val="002D55EC"/>
    <w:rsid w:val="002D5C4C"/>
    <w:rsid w:val="002D6277"/>
    <w:rsid w:val="002D62F5"/>
    <w:rsid w:val="002D653F"/>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446"/>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073F"/>
    <w:rsid w:val="00301160"/>
    <w:rsid w:val="00301C3C"/>
    <w:rsid w:val="00301D39"/>
    <w:rsid w:val="003033DB"/>
    <w:rsid w:val="00303C57"/>
    <w:rsid w:val="00304B58"/>
    <w:rsid w:val="00305301"/>
    <w:rsid w:val="003054B8"/>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74"/>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5D1"/>
    <w:rsid w:val="003273E2"/>
    <w:rsid w:val="00327859"/>
    <w:rsid w:val="00327DCE"/>
    <w:rsid w:val="00330168"/>
    <w:rsid w:val="00330A19"/>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250"/>
    <w:rsid w:val="003366C9"/>
    <w:rsid w:val="003369E0"/>
    <w:rsid w:val="00336D1E"/>
    <w:rsid w:val="00337045"/>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911"/>
    <w:rsid w:val="00366DB6"/>
    <w:rsid w:val="003671A8"/>
    <w:rsid w:val="003674BB"/>
    <w:rsid w:val="003678BC"/>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569"/>
    <w:rsid w:val="00375959"/>
    <w:rsid w:val="0037621C"/>
    <w:rsid w:val="003767E9"/>
    <w:rsid w:val="00376B7C"/>
    <w:rsid w:val="00376C1A"/>
    <w:rsid w:val="00376CAD"/>
    <w:rsid w:val="00376E9E"/>
    <w:rsid w:val="00377481"/>
    <w:rsid w:val="003777D4"/>
    <w:rsid w:val="003801E0"/>
    <w:rsid w:val="00380300"/>
    <w:rsid w:val="003805E8"/>
    <w:rsid w:val="00380A58"/>
    <w:rsid w:val="003810F6"/>
    <w:rsid w:val="003815E0"/>
    <w:rsid w:val="0038186A"/>
    <w:rsid w:val="003818A2"/>
    <w:rsid w:val="003818D7"/>
    <w:rsid w:val="00381CF2"/>
    <w:rsid w:val="00382091"/>
    <w:rsid w:val="003826ED"/>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1FFC"/>
    <w:rsid w:val="003A2182"/>
    <w:rsid w:val="003A273D"/>
    <w:rsid w:val="003A29B4"/>
    <w:rsid w:val="003A2AEA"/>
    <w:rsid w:val="003A2E6A"/>
    <w:rsid w:val="003A2F70"/>
    <w:rsid w:val="003A32FA"/>
    <w:rsid w:val="003A33E3"/>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1603"/>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49A9"/>
    <w:rsid w:val="003C535C"/>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24"/>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682"/>
    <w:rsid w:val="003D68F5"/>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9D"/>
    <w:rsid w:val="003E44CA"/>
    <w:rsid w:val="003E4988"/>
    <w:rsid w:val="003E4A72"/>
    <w:rsid w:val="003E4FEC"/>
    <w:rsid w:val="003E5159"/>
    <w:rsid w:val="003E521C"/>
    <w:rsid w:val="003E523B"/>
    <w:rsid w:val="003E5320"/>
    <w:rsid w:val="003E58AD"/>
    <w:rsid w:val="003E5AD3"/>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B71"/>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10"/>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374"/>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37D97"/>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22A"/>
    <w:rsid w:val="00456A3C"/>
    <w:rsid w:val="00456B86"/>
    <w:rsid w:val="00456CE5"/>
    <w:rsid w:val="00456EA0"/>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3A11"/>
    <w:rsid w:val="00464A45"/>
    <w:rsid w:val="004651BB"/>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3B7"/>
    <w:rsid w:val="004829E0"/>
    <w:rsid w:val="00482C78"/>
    <w:rsid w:val="0048323E"/>
    <w:rsid w:val="004834C1"/>
    <w:rsid w:val="0048361C"/>
    <w:rsid w:val="0048378A"/>
    <w:rsid w:val="00483941"/>
    <w:rsid w:val="00483B57"/>
    <w:rsid w:val="00483D76"/>
    <w:rsid w:val="00483F7B"/>
    <w:rsid w:val="0048435A"/>
    <w:rsid w:val="00484A72"/>
    <w:rsid w:val="00484BDF"/>
    <w:rsid w:val="00484FFC"/>
    <w:rsid w:val="00485115"/>
    <w:rsid w:val="0048531A"/>
    <w:rsid w:val="00485B65"/>
    <w:rsid w:val="0048670E"/>
    <w:rsid w:val="0048689A"/>
    <w:rsid w:val="00486A9F"/>
    <w:rsid w:val="00487063"/>
    <w:rsid w:val="0048737F"/>
    <w:rsid w:val="0048765E"/>
    <w:rsid w:val="0048778E"/>
    <w:rsid w:val="0048794D"/>
    <w:rsid w:val="00487FAA"/>
    <w:rsid w:val="004903AF"/>
    <w:rsid w:val="004904CD"/>
    <w:rsid w:val="00490966"/>
    <w:rsid w:val="00491029"/>
    <w:rsid w:val="004913D5"/>
    <w:rsid w:val="004917C5"/>
    <w:rsid w:val="00492195"/>
    <w:rsid w:val="004926D2"/>
    <w:rsid w:val="00492829"/>
    <w:rsid w:val="00493000"/>
    <w:rsid w:val="00493121"/>
    <w:rsid w:val="00493347"/>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14"/>
    <w:rsid w:val="00497D69"/>
    <w:rsid w:val="00497EA3"/>
    <w:rsid w:val="004A0343"/>
    <w:rsid w:val="004A071D"/>
    <w:rsid w:val="004A2343"/>
    <w:rsid w:val="004A2644"/>
    <w:rsid w:val="004A2907"/>
    <w:rsid w:val="004A29B6"/>
    <w:rsid w:val="004A29FF"/>
    <w:rsid w:val="004A2D54"/>
    <w:rsid w:val="004A2F51"/>
    <w:rsid w:val="004A3084"/>
    <w:rsid w:val="004A39CD"/>
    <w:rsid w:val="004A4A34"/>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4C5"/>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2C0"/>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10"/>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4AEC"/>
    <w:rsid w:val="004D4D15"/>
    <w:rsid w:val="004D5029"/>
    <w:rsid w:val="004D51C6"/>
    <w:rsid w:val="004D584F"/>
    <w:rsid w:val="004D5D3E"/>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7CF"/>
    <w:rsid w:val="004E48C6"/>
    <w:rsid w:val="004E4ADF"/>
    <w:rsid w:val="004E4E89"/>
    <w:rsid w:val="004E55B9"/>
    <w:rsid w:val="004E58DE"/>
    <w:rsid w:val="004E59C7"/>
    <w:rsid w:val="004E62D6"/>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315"/>
    <w:rsid w:val="004F5DE8"/>
    <w:rsid w:val="004F6466"/>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9C6"/>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655"/>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5FF"/>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186"/>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6D2E"/>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4BA0"/>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DD3"/>
    <w:rsid w:val="00551060"/>
    <w:rsid w:val="00551415"/>
    <w:rsid w:val="00551700"/>
    <w:rsid w:val="00551E2E"/>
    <w:rsid w:val="00552181"/>
    <w:rsid w:val="00552205"/>
    <w:rsid w:val="00552865"/>
    <w:rsid w:val="00552CDC"/>
    <w:rsid w:val="005531D9"/>
    <w:rsid w:val="00553595"/>
    <w:rsid w:val="005535B6"/>
    <w:rsid w:val="00553906"/>
    <w:rsid w:val="005539FA"/>
    <w:rsid w:val="00553E72"/>
    <w:rsid w:val="00554276"/>
    <w:rsid w:val="005545DA"/>
    <w:rsid w:val="00554B0B"/>
    <w:rsid w:val="00554BF6"/>
    <w:rsid w:val="00554F0F"/>
    <w:rsid w:val="00555287"/>
    <w:rsid w:val="00555519"/>
    <w:rsid w:val="00555BFC"/>
    <w:rsid w:val="00555F32"/>
    <w:rsid w:val="005560C0"/>
    <w:rsid w:val="0055625D"/>
    <w:rsid w:val="0055665A"/>
    <w:rsid w:val="00556992"/>
    <w:rsid w:val="00556ACA"/>
    <w:rsid w:val="00557090"/>
    <w:rsid w:val="005571A1"/>
    <w:rsid w:val="005572E2"/>
    <w:rsid w:val="0055796A"/>
    <w:rsid w:val="00557BB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1442"/>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852"/>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507"/>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B79CD"/>
    <w:rsid w:val="005C040E"/>
    <w:rsid w:val="005C05C6"/>
    <w:rsid w:val="005C07C9"/>
    <w:rsid w:val="005C086A"/>
    <w:rsid w:val="005C08EB"/>
    <w:rsid w:val="005C0D3B"/>
    <w:rsid w:val="005C0EF7"/>
    <w:rsid w:val="005C0F85"/>
    <w:rsid w:val="005C0FAF"/>
    <w:rsid w:val="005C14D3"/>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3EFA"/>
    <w:rsid w:val="005D4238"/>
    <w:rsid w:val="005D4303"/>
    <w:rsid w:val="005D4965"/>
    <w:rsid w:val="005D50DE"/>
    <w:rsid w:val="005D532B"/>
    <w:rsid w:val="005D53D2"/>
    <w:rsid w:val="005D551D"/>
    <w:rsid w:val="005D55C2"/>
    <w:rsid w:val="005D566C"/>
    <w:rsid w:val="005D57DA"/>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4F3"/>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E7F3F"/>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6D89"/>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19E"/>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673C7"/>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AAE"/>
    <w:rsid w:val="00672D3E"/>
    <w:rsid w:val="00672F43"/>
    <w:rsid w:val="006739FC"/>
    <w:rsid w:val="0067425F"/>
    <w:rsid w:val="00674569"/>
    <w:rsid w:val="00674D66"/>
    <w:rsid w:val="006751CA"/>
    <w:rsid w:val="006760CA"/>
    <w:rsid w:val="006761AB"/>
    <w:rsid w:val="0067626C"/>
    <w:rsid w:val="00676471"/>
    <w:rsid w:val="00676C0F"/>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64"/>
    <w:rsid w:val="006A1A04"/>
    <w:rsid w:val="006A1CCB"/>
    <w:rsid w:val="006A1FCA"/>
    <w:rsid w:val="006A21A1"/>
    <w:rsid w:val="006A2654"/>
    <w:rsid w:val="006A3BBE"/>
    <w:rsid w:val="006A3F16"/>
    <w:rsid w:val="006A49AA"/>
    <w:rsid w:val="006A5071"/>
    <w:rsid w:val="006A532B"/>
    <w:rsid w:val="006A5542"/>
    <w:rsid w:val="006A5952"/>
    <w:rsid w:val="006A654F"/>
    <w:rsid w:val="006A65C7"/>
    <w:rsid w:val="006A66D0"/>
    <w:rsid w:val="006A720F"/>
    <w:rsid w:val="006A757D"/>
    <w:rsid w:val="006A7BE1"/>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6E0"/>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6870"/>
    <w:rsid w:val="006D723F"/>
    <w:rsid w:val="006D752E"/>
    <w:rsid w:val="006D7909"/>
    <w:rsid w:val="006D7BA2"/>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1B8"/>
    <w:rsid w:val="006F43BD"/>
    <w:rsid w:val="006F46E4"/>
    <w:rsid w:val="006F4B09"/>
    <w:rsid w:val="006F4D0E"/>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793"/>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BEC"/>
    <w:rsid w:val="00714D6E"/>
    <w:rsid w:val="00714DD6"/>
    <w:rsid w:val="00715AD1"/>
    <w:rsid w:val="00715BBE"/>
    <w:rsid w:val="00715C29"/>
    <w:rsid w:val="00715F73"/>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093"/>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413"/>
    <w:rsid w:val="007607B9"/>
    <w:rsid w:val="00760DDA"/>
    <w:rsid w:val="00761136"/>
    <w:rsid w:val="0076113D"/>
    <w:rsid w:val="007612AE"/>
    <w:rsid w:val="007613C6"/>
    <w:rsid w:val="00761450"/>
    <w:rsid w:val="00761F15"/>
    <w:rsid w:val="0076254B"/>
    <w:rsid w:val="00762824"/>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A2D"/>
    <w:rsid w:val="00782F14"/>
    <w:rsid w:val="007832ED"/>
    <w:rsid w:val="00783497"/>
    <w:rsid w:val="0078351B"/>
    <w:rsid w:val="007836A1"/>
    <w:rsid w:val="007837E4"/>
    <w:rsid w:val="00783C35"/>
    <w:rsid w:val="007841B7"/>
    <w:rsid w:val="00784273"/>
    <w:rsid w:val="007843D7"/>
    <w:rsid w:val="0078551E"/>
    <w:rsid w:val="00785567"/>
    <w:rsid w:val="00785995"/>
    <w:rsid w:val="007859C3"/>
    <w:rsid w:val="00785AB1"/>
    <w:rsid w:val="00785B2B"/>
    <w:rsid w:val="00785DD7"/>
    <w:rsid w:val="0078619A"/>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25"/>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5254"/>
    <w:rsid w:val="007A5545"/>
    <w:rsid w:val="007A55C3"/>
    <w:rsid w:val="007A5659"/>
    <w:rsid w:val="007A574F"/>
    <w:rsid w:val="007A57BA"/>
    <w:rsid w:val="007A5D54"/>
    <w:rsid w:val="007A6263"/>
    <w:rsid w:val="007A6603"/>
    <w:rsid w:val="007A6E1B"/>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032"/>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773"/>
    <w:rsid w:val="007D6901"/>
    <w:rsid w:val="007D6946"/>
    <w:rsid w:val="007D6E3B"/>
    <w:rsid w:val="007D70A2"/>
    <w:rsid w:val="007D76D2"/>
    <w:rsid w:val="007D76EC"/>
    <w:rsid w:val="007D788A"/>
    <w:rsid w:val="007E038D"/>
    <w:rsid w:val="007E0502"/>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8D"/>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D7F"/>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1F2B"/>
    <w:rsid w:val="0080211A"/>
    <w:rsid w:val="0080228C"/>
    <w:rsid w:val="008025D4"/>
    <w:rsid w:val="008028C0"/>
    <w:rsid w:val="008029D8"/>
    <w:rsid w:val="00802B65"/>
    <w:rsid w:val="00802D73"/>
    <w:rsid w:val="00802E29"/>
    <w:rsid w:val="008031C8"/>
    <w:rsid w:val="00803219"/>
    <w:rsid w:val="00803315"/>
    <w:rsid w:val="0080335D"/>
    <w:rsid w:val="00803A11"/>
    <w:rsid w:val="00803A42"/>
    <w:rsid w:val="008041EF"/>
    <w:rsid w:val="00804222"/>
    <w:rsid w:val="0080458C"/>
    <w:rsid w:val="008048F8"/>
    <w:rsid w:val="00804A4B"/>
    <w:rsid w:val="00804F89"/>
    <w:rsid w:val="0080527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19F"/>
    <w:rsid w:val="00813A7F"/>
    <w:rsid w:val="00813CEA"/>
    <w:rsid w:val="00814094"/>
    <w:rsid w:val="008141B5"/>
    <w:rsid w:val="00814A86"/>
    <w:rsid w:val="0081501F"/>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2CE9"/>
    <w:rsid w:val="0082301B"/>
    <w:rsid w:val="008234DB"/>
    <w:rsid w:val="00823717"/>
    <w:rsid w:val="0082395B"/>
    <w:rsid w:val="00823E35"/>
    <w:rsid w:val="00824218"/>
    <w:rsid w:val="008245B4"/>
    <w:rsid w:val="00824E17"/>
    <w:rsid w:val="00824E68"/>
    <w:rsid w:val="008250FE"/>
    <w:rsid w:val="00826779"/>
    <w:rsid w:val="0082708A"/>
    <w:rsid w:val="00827395"/>
    <w:rsid w:val="00827ABC"/>
    <w:rsid w:val="0083019F"/>
    <w:rsid w:val="00830A71"/>
    <w:rsid w:val="00830C9C"/>
    <w:rsid w:val="00830D79"/>
    <w:rsid w:val="00830F01"/>
    <w:rsid w:val="00830F1B"/>
    <w:rsid w:val="0083139F"/>
    <w:rsid w:val="00831AF2"/>
    <w:rsid w:val="008320ED"/>
    <w:rsid w:val="00832563"/>
    <w:rsid w:val="0083272E"/>
    <w:rsid w:val="00832892"/>
    <w:rsid w:val="008329A3"/>
    <w:rsid w:val="00833497"/>
    <w:rsid w:val="00833D6E"/>
    <w:rsid w:val="00833E74"/>
    <w:rsid w:val="00833EE9"/>
    <w:rsid w:val="00833F9D"/>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6EF"/>
    <w:rsid w:val="00841A55"/>
    <w:rsid w:val="00841BAE"/>
    <w:rsid w:val="008420CE"/>
    <w:rsid w:val="008422D4"/>
    <w:rsid w:val="008426D4"/>
    <w:rsid w:val="00842701"/>
    <w:rsid w:val="00842C9A"/>
    <w:rsid w:val="00842DE2"/>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B77"/>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77E7D"/>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2FEC"/>
    <w:rsid w:val="008830C3"/>
    <w:rsid w:val="008838DA"/>
    <w:rsid w:val="008841B0"/>
    <w:rsid w:val="00884FC9"/>
    <w:rsid w:val="00885229"/>
    <w:rsid w:val="008853D6"/>
    <w:rsid w:val="00885DF0"/>
    <w:rsid w:val="00886050"/>
    <w:rsid w:val="008867F5"/>
    <w:rsid w:val="0088686E"/>
    <w:rsid w:val="00887103"/>
    <w:rsid w:val="00887AF7"/>
    <w:rsid w:val="0089019C"/>
    <w:rsid w:val="008901D6"/>
    <w:rsid w:val="00890403"/>
    <w:rsid w:val="00890D88"/>
    <w:rsid w:val="00891087"/>
    <w:rsid w:val="008910C5"/>
    <w:rsid w:val="008917E3"/>
    <w:rsid w:val="00891B36"/>
    <w:rsid w:val="00891C6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949"/>
    <w:rsid w:val="00897DFF"/>
    <w:rsid w:val="008A0173"/>
    <w:rsid w:val="008A09CD"/>
    <w:rsid w:val="008A0C28"/>
    <w:rsid w:val="008A0D05"/>
    <w:rsid w:val="008A2AD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152"/>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39A"/>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314"/>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71B"/>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80"/>
    <w:rsid w:val="00907BF1"/>
    <w:rsid w:val="00907C84"/>
    <w:rsid w:val="00907F56"/>
    <w:rsid w:val="00910015"/>
    <w:rsid w:val="00911342"/>
    <w:rsid w:val="0091151D"/>
    <w:rsid w:val="00911E72"/>
    <w:rsid w:val="00911F3D"/>
    <w:rsid w:val="009120EC"/>
    <w:rsid w:val="00912417"/>
    <w:rsid w:val="00912622"/>
    <w:rsid w:val="00912A4B"/>
    <w:rsid w:val="009135B8"/>
    <w:rsid w:val="00913D49"/>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B75"/>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A11"/>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86"/>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170"/>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08A"/>
    <w:rsid w:val="0096023F"/>
    <w:rsid w:val="009602DD"/>
    <w:rsid w:val="00960535"/>
    <w:rsid w:val="00960C17"/>
    <w:rsid w:val="009610BA"/>
    <w:rsid w:val="009617B0"/>
    <w:rsid w:val="009618FB"/>
    <w:rsid w:val="0096190D"/>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60E7"/>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03A"/>
    <w:rsid w:val="009861AE"/>
    <w:rsid w:val="00986299"/>
    <w:rsid w:val="009865C8"/>
    <w:rsid w:val="00986664"/>
    <w:rsid w:val="00986A3E"/>
    <w:rsid w:val="00986E82"/>
    <w:rsid w:val="009870A9"/>
    <w:rsid w:val="009870F0"/>
    <w:rsid w:val="00987459"/>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7C3"/>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18"/>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4D6B"/>
    <w:rsid w:val="00A15A4F"/>
    <w:rsid w:val="00A15D9F"/>
    <w:rsid w:val="00A167FE"/>
    <w:rsid w:val="00A16B93"/>
    <w:rsid w:val="00A17249"/>
    <w:rsid w:val="00A17616"/>
    <w:rsid w:val="00A1764E"/>
    <w:rsid w:val="00A17941"/>
    <w:rsid w:val="00A17BB0"/>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472D"/>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5F"/>
    <w:rsid w:val="00A31E9F"/>
    <w:rsid w:val="00A3260B"/>
    <w:rsid w:val="00A33583"/>
    <w:rsid w:val="00A33681"/>
    <w:rsid w:val="00A33858"/>
    <w:rsid w:val="00A3394A"/>
    <w:rsid w:val="00A33A2F"/>
    <w:rsid w:val="00A33E89"/>
    <w:rsid w:val="00A33F10"/>
    <w:rsid w:val="00A340AA"/>
    <w:rsid w:val="00A3444C"/>
    <w:rsid w:val="00A349B2"/>
    <w:rsid w:val="00A35085"/>
    <w:rsid w:val="00A35101"/>
    <w:rsid w:val="00A353F3"/>
    <w:rsid w:val="00A353F4"/>
    <w:rsid w:val="00A35D60"/>
    <w:rsid w:val="00A3654B"/>
    <w:rsid w:val="00A365A2"/>
    <w:rsid w:val="00A36D4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4D23"/>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1CC"/>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998"/>
    <w:rsid w:val="00A60BAB"/>
    <w:rsid w:val="00A60F11"/>
    <w:rsid w:val="00A61431"/>
    <w:rsid w:val="00A61529"/>
    <w:rsid w:val="00A6168F"/>
    <w:rsid w:val="00A61782"/>
    <w:rsid w:val="00A618C8"/>
    <w:rsid w:val="00A61BB6"/>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0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95B"/>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0CED"/>
    <w:rsid w:val="00AC1165"/>
    <w:rsid w:val="00AC11F8"/>
    <w:rsid w:val="00AC1451"/>
    <w:rsid w:val="00AC148C"/>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4ED5"/>
    <w:rsid w:val="00AD58FF"/>
    <w:rsid w:val="00AD64DD"/>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30"/>
    <w:rsid w:val="00AF2FEA"/>
    <w:rsid w:val="00AF3149"/>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36"/>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C94"/>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B6"/>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290C"/>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523"/>
    <w:rsid w:val="00B50CDA"/>
    <w:rsid w:val="00B50E4E"/>
    <w:rsid w:val="00B5106D"/>
    <w:rsid w:val="00B51103"/>
    <w:rsid w:val="00B51237"/>
    <w:rsid w:val="00B51270"/>
    <w:rsid w:val="00B5150E"/>
    <w:rsid w:val="00B51867"/>
    <w:rsid w:val="00B519E1"/>
    <w:rsid w:val="00B51C5C"/>
    <w:rsid w:val="00B51EC9"/>
    <w:rsid w:val="00B51F33"/>
    <w:rsid w:val="00B52295"/>
    <w:rsid w:val="00B52844"/>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439"/>
    <w:rsid w:val="00B56971"/>
    <w:rsid w:val="00B56A2A"/>
    <w:rsid w:val="00B57446"/>
    <w:rsid w:val="00B57ACC"/>
    <w:rsid w:val="00B57B9F"/>
    <w:rsid w:val="00B57EF2"/>
    <w:rsid w:val="00B6020E"/>
    <w:rsid w:val="00B60751"/>
    <w:rsid w:val="00B60C1B"/>
    <w:rsid w:val="00B6116B"/>
    <w:rsid w:val="00B6132E"/>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1BC"/>
    <w:rsid w:val="00B74216"/>
    <w:rsid w:val="00B74A3F"/>
    <w:rsid w:val="00B74D6B"/>
    <w:rsid w:val="00B74E90"/>
    <w:rsid w:val="00B75F4F"/>
    <w:rsid w:val="00B761EE"/>
    <w:rsid w:val="00B76449"/>
    <w:rsid w:val="00B7669C"/>
    <w:rsid w:val="00B769C1"/>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A02"/>
    <w:rsid w:val="00B90B3E"/>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09F"/>
    <w:rsid w:val="00B97490"/>
    <w:rsid w:val="00B974CF"/>
    <w:rsid w:val="00B9765F"/>
    <w:rsid w:val="00B9775C"/>
    <w:rsid w:val="00B979C8"/>
    <w:rsid w:val="00B97A9E"/>
    <w:rsid w:val="00BA0597"/>
    <w:rsid w:val="00BA06D4"/>
    <w:rsid w:val="00BA06F5"/>
    <w:rsid w:val="00BA082C"/>
    <w:rsid w:val="00BA0DCE"/>
    <w:rsid w:val="00BA1174"/>
    <w:rsid w:val="00BA1416"/>
    <w:rsid w:val="00BA1882"/>
    <w:rsid w:val="00BA192E"/>
    <w:rsid w:val="00BA2C82"/>
    <w:rsid w:val="00BA2E92"/>
    <w:rsid w:val="00BA3785"/>
    <w:rsid w:val="00BA39E1"/>
    <w:rsid w:val="00BA3C7F"/>
    <w:rsid w:val="00BA3D65"/>
    <w:rsid w:val="00BA3E36"/>
    <w:rsid w:val="00BA3F1C"/>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61C"/>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6A0A"/>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30B"/>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2C2"/>
    <w:rsid w:val="00BF477B"/>
    <w:rsid w:val="00BF505A"/>
    <w:rsid w:val="00BF53B9"/>
    <w:rsid w:val="00BF540A"/>
    <w:rsid w:val="00BF5A29"/>
    <w:rsid w:val="00BF5F3A"/>
    <w:rsid w:val="00BF66D3"/>
    <w:rsid w:val="00BF6D59"/>
    <w:rsid w:val="00BF7375"/>
    <w:rsid w:val="00BF74DC"/>
    <w:rsid w:val="00BF7EFF"/>
    <w:rsid w:val="00C00359"/>
    <w:rsid w:val="00C006C8"/>
    <w:rsid w:val="00C00951"/>
    <w:rsid w:val="00C0116B"/>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60D1"/>
    <w:rsid w:val="00C072C7"/>
    <w:rsid w:val="00C078A2"/>
    <w:rsid w:val="00C0798F"/>
    <w:rsid w:val="00C07B94"/>
    <w:rsid w:val="00C1011A"/>
    <w:rsid w:val="00C10241"/>
    <w:rsid w:val="00C10334"/>
    <w:rsid w:val="00C10534"/>
    <w:rsid w:val="00C11141"/>
    <w:rsid w:val="00C114FF"/>
    <w:rsid w:val="00C116F0"/>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4FB"/>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34F"/>
    <w:rsid w:val="00C2487A"/>
    <w:rsid w:val="00C248DF"/>
    <w:rsid w:val="00C24EF6"/>
    <w:rsid w:val="00C25393"/>
    <w:rsid w:val="00C268B0"/>
    <w:rsid w:val="00C26BA1"/>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CFC"/>
    <w:rsid w:val="00C3547E"/>
    <w:rsid w:val="00C35858"/>
    <w:rsid w:val="00C363BC"/>
    <w:rsid w:val="00C36844"/>
    <w:rsid w:val="00C36E65"/>
    <w:rsid w:val="00C377D9"/>
    <w:rsid w:val="00C37B68"/>
    <w:rsid w:val="00C37F40"/>
    <w:rsid w:val="00C400DE"/>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2FA"/>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B6"/>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2D87"/>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0C0"/>
    <w:rsid w:val="00C809D1"/>
    <w:rsid w:val="00C80BF1"/>
    <w:rsid w:val="00C8172A"/>
    <w:rsid w:val="00C81897"/>
    <w:rsid w:val="00C81E9D"/>
    <w:rsid w:val="00C82395"/>
    <w:rsid w:val="00C82535"/>
    <w:rsid w:val="00C826A9"/>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6B70"/>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97FD7"/>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FE4"/>
    <w:rsid w:val="00CA4182"/>
    <w:rsid w:val="00CA43EC"/>
    <w:rsid w:val="00CA4648"/>
    <w:rsid w:val="00CA4793"/>
    <w:rsid w:val="00CA4854"/>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3B8"/>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6449"/>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8F5"/>
    <w:rsid w:val="00CE0B2A"/>
    <w:rsid w:val="00CE1E95"/>
    <w:rsid w:val="00CE210E"/>
    <w:rsid w:val="00CE21EE"/>
    <w:rsid w:val="00CE25EB"/>
    <w:rsid w:val="00CE29DC"/>
    <w:rsid w:val="00CE2BF4"/>
    <w:rsid w:val="00CE3252"/>
    <w:rsid w:val="00CE36F5"/>
    <w:rsid w:val="00CE42A3"/>
    <w:rsid w:val="00CE45A9"/>
    <w:rsid w:val="00CE4608"/>
    <w:rsid w:val="00CE468A"/>
    <w:rsid w:val="00CE46BE"/>
    <w:rsid w:val="00CE491A"/>
    <w:rsid w:val="00CE516B"/>
    <w:rsid w:val="00CE5A67"/>
    <w:rsid w:val="00CE5BA0"/>
    <w:rsid w:val="00CE6249"/>
    <w:rsid w:val="00CE6607"/>
    <w:rsid w:val="00CE6A2F"/>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5D1"/>
    <w:rsid w:val="00CF5B02"/>
    <w:rsid w:val="00CF5BF7"/>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1B0"/>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7D9"/>
    <w:rsid w:val="00D2489B"/>
    <w:rsid w:val="00D2499A"/>
    <w:rsid w:val="00D24B81"/>
    <w:rsid w:val="00D24C27"/>
    <w:rsid w:val="00D24D28"/>
    <w:rsid w:val="00D2504A"/>
    <w:rsid w:val="00D25196"/>
    <w:rsid w:val="00D252DF"/>
    <w:rsid w:val="00D25E4A"/>
    <w:rsid w:val="00D25FDE"/>
    <w:rsid w:val="00D26436"/>
    <w:rsid w:val="00D267D6"/>
    <w:rsid w:val="00D26963"/>
    <w:rsid w:val="00D26DA9"/>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09D"/>
    <w:rsid w:val="00D3438B"/>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047"/>
    <w:rsid w:val="00D37551"/>
    <w:rsid w:val="00D37B2D"/>
    <w:rsid w:val="00D37C11"/>
    <w:rsid w:val="00D37CC0"/>
    <w:rsid w:val="00D37F42"/>
    <w:rsid w:val="00D37FB9"/>
    <w:rsid w:val="00D404AE"/>
    <w:rsid w:val="00D40D84"/>
    <w:rsid w:val="00D40D93"/>
    <w:rsid w:val="00D40FA8"/>
    <w:rsid w:val="00D41305"/>
    <w:rsid w:val="00D4138D"/>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5E51"/>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04"/>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1DE8"/>
    <w:rsid w:val="00D635AE"/>
    <w:rsid w:val="00D63856"/>
    <w:rsid w:val="00D63AC9"/>
    <w:rsid w:val="00D63D48"/>
    <w:rsid w:val="00D64325"/>
    <w:rsid w:val="00D6480B"/>
    <w:rsid w:val="00D64CA1"/>
    <w:rsid w:val="00D64F8F"/>
    <w:rsid w:val="00D651BD"/>
    <w:rsid w:val="00D65609"/>
    <w:rsid w:val="00D65AB5"/>
    <w:rsid w:val="00D65FAF"/>
    <w:rsid w:val="00D66351"/>
    <w:rsid w:val="00D66537"/>
    <w:rsid w:val="00D66934"/>
    <w:rsid w:val="00D66B07"/>
    <w:rsid w:val="00D67070"/>
    <w:rsid w:val="00D6737A"/>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0D81"/>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115"/>
    <w:rsid w:val="00DA68FA"/>
    <w:rsid w:val="00DA6DD2"/>
    <w:rsid w:val="00DA7491"/>
    <w:rsid w:val="00DA7BC8"/>
    <w:rsid w:val="00DB0372"/>
    <w:rsid w:val="00DB06E8"/>
    <w:rsid w:val="00DB0A4F"/>
    <w:rsid w:val="00DB0C7C"/>
    <w:rsid w:val="00DB0CE3"/>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AF5"/>
    <w:rsid w:val="00DB5BA9"/>
    <w:rsid w:val="00DB61B7"/>
    <w:rsid w:val="00DB6763"/>
    <w:rsid w:val="00DB685C"/>
    <w:rsid w:val="00DB6D76"/>
    <w:rsid w:val="00DB749D"/>
    <w:rsid w:val="00DB7619"/>
    <w:rsid w:val="00DC02D9"/>
    <w:rsid w:val="00DC0482"/>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4E7"/>
    <w:rsid w:val="00DC47BA"/>
    <w:rsid w:val="00DC4FF4"/>
    <w:rsid w:val="00DC505E"/>
    <w:rsid w:val="00DC51B3"/>
    <w:rsid w:val="00DC51ED"/>
    <w:rsid w:val="00DC5D20"/>
    <w:rsid w:val="00DC5E3F"/>
    <w:rsid w:val="00DC606B"/>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B3A"/>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733"/>
    <w:rsid w:val="00E168AB"/>
    <w:rsid w:val="00E16D18"/>
    <w:rsid w:val="00E1723A"/>
    <w:rsid w:val="00E17ED9"/>
    <w:rsid w:val="00E203A0"/>
    <w:rsid w:val="00E20974"/>
    <w:rsid w:val="00E20E26"/>
    <w:rsid w:val="00E210C2"/>
    <w:rsid w:val="00E215A4"/>
    <w:rsid w:val="00E21D23"/>
    <w:rsid w:val="00E2204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56"/>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69B"/>
    <w:rsid w:val="00E50C45"/>
    <w:rsid w:val="00E50EDE"/>
    <w:rsid w:val="00E511AC"/>
    <w:rsid w:val="00E51759"/>
    <w:rsid w:val="00E51C7A"/>
    <w:rsid w:val="00E51EC9"/>
    <w:rsid w:val="00E51FB4"/>
    <w:rsid w:val="00E5231B"/>
    <w:rsid w:val="00E5254A"/>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BB5"/>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102"/>
    <w:rsid w:val="00E92561"/>
    <w:rsid w:val="00E92635"/>
    <w:rsid w:val="00E92661"/>
    <w:rsid w:val="00E92A0D"/>
    <w:rsid w:val="00E92BA3"/>
    <w:rsid w:val="00E934CF"/>
    <w:rsid w:val="00E93705"/>
    <w:rsid w:val="00E93BA8"/>
    <w:rsid w:val="00E94155"/>
    <w:rsid w:val="00E945B2"/>
    <w:rsid w:val="00E94944"/>
    <w:rsid w:val="00E95118"/>
    <w:rsid w:val="00E95142"/>
    <w:rsid w:val="00E95657"/>
    <w:rsid w:val="00E959BF"/>
    <w:rsid w:val="00E95CD6"/>
    <w:rsid w:val="00E9603F"/>
    <w:rsid w:val="00E96061"/>
    <w:rsid w:val="00E9637D"/>
    <w:rsid w:val="00E966A0"/>
    <w:rsid w:val="00E96862"/>
    <w:rsid w:val="00E969A5"/>
    <w:rsid w:val="00E97679"/>
    <w:rsid w:val="00E97727"/>
    <w:rsid w:val="00E978FB"/>
    <w:rsid w:val="00E97B8E"/>
    <w:rsid w:val="00E97E54"/>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4CD"/>
    <w:rsid w:val="00EC5B93"/>
    <w:rsid w:val="00EC6158"/>
    <w:rsid w:val="00EC6183"/>
    <w:rsid w:val="00EC62A5"/>
    <w:rsid w:val="00EC62BA"/>
    <w:rsid w:val="00EC723D"/>
    <w:rsid w:val="00EC738E"/>
    <w:rsid w:val="00EC7509"/>
    <w:rsid w:val="00EC7D2F"/>
    <w:rsid w:val="00ED0176"/>
    <w:rsid w:val="00ED0DEE"/>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5C8"/>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A98"/>
    <w:rsid w:val="00EE2C1E"/>
    <w:rsid w:val="00EE417E"/>
    <w:rsid w:val="00EE4184"/>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8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39E"/>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E8F"/>
    <w:rsid w:val="00F47330"/>
    <w:rsid w:val="00F479BB"/>
    <w:rsid w:val="00F479C4"/>
    <w:rsid w:val="00F47A6C"/>
    <w:rsid w:val="00F47A99"/>
    <w:rsid w:val="00F501B5"/>
    <w:rsid w:val="00F50568"/>
    <w:rsid w:val="00F50804"/>
    <w:rsid w:val="00F511B9"/>
    <w:rsid w:val="00F51689"/>
    <w:rsid w:val="00F51B92"/>
    <w:rsid w:val="00F51BBF"/>
    <w:rsid w:val="00F51FC4"/>
    <w:rsid w:val="00F520E0"/>
    <w:rsid w:val="00F52506"/>
    <w:rsid w:val="00F527CF"/>
    <w:rsid w:val="00F52AF6"/>
    <w:rsid w:val="00F52C09"/>
    <w:rsid w:val="00F530F0"/>
    <w:rsid w:val="00F53456"/>
    <w:rsid w:val="00F537F2"/>
    <w:rsid w:val="00F5398E"/>
    <w:rsid w:val="00F53A1F"/>
    <w:rsid w:val="00F53C37"/>
    <w:rsid w:val="00F53EC2"/>
    <w:rsid w:val="00F547A6"/>
    <w:rsid w:val="00F548F3"/>
    <w:rsid w:val="00F5494E"/>
    <w:rsid w:val="00F54A34"/>
    <w:rsid w:val="00F55C57"/>
    <w:rsid w:val="00F55E13"/>
    <w:rsid w:val="00F55E34"/>
    <w:rsid w:val="00F56047"/>
    <w:rsid w:val="00F561DD"/>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AE4"/>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49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59E8"/>
    <w:rsid w:val="00F7602C"/>
    <w:rsid w:val="00F760CE"/>
    <w:rsid w:val="00F761F7"/>
    <w:rsid w:val="00F7698C"/>
    <w:rsid w:val="00F769EC"/>
    <w:rsid w:val="00F77365"/>
    <w:rsid w:val="00F775B8"/>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28"/>
    <w:rsid w:val="00F876EC"/>
    <w:rsid w:val="00F87A75"/>
    <w:rsid w:val="00F87E81"/>
    <w:rsid w:val="00F87F35"/>
    <w:rsid w:val="00F87FCE"/>
    <w:rsid w:val="00F9002E"/>
    <w:rsid w:val="00F900DE"/>
    <w:rsid w:val="00F90797"/>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CF"/>
    <w:rsid w:val="00F94867"/>
    <w:rsid w:val="00F94BF4"/>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0A"/>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168"/>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2A4"/>
    <w:rsid w:val="00FC4AA1"/>
    <w:rsid w:val="00FC4C80"/>
    <w:rsid w:val="00FC54B6"/>
    <w:rsid w:val="00FC5657"/>
    <w:rsid w:val="00FC5751"/>
    <w:rsid w:val="00FC589B"/>
    <w:rsid w:val="00FC5BE5"/>
    <w:rsid w:val="00FC5CAA"/>
    <w:rsid w:val="00FC6263"/>
    <w:rsid w:val="00FC64F5"/>
    <w:rsid w:val="00FC69ED"/>
    <w:rsid w:val="00FC6F02"/>
    <w:rsid w:val="00FC7014"/>
    <w:rsid w:val="00FC71E4"/>
    <w:rsid w:val="00FC729C"/>
    <w:rsid w:val="00FC72A3"/>
    <w:rsid w:val="00FC737D"/>
    <w:rsid w:val="00FC7844"/>
    <w:rsid w:val="00FD011E"/>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421"/>
    <w:rsid w:val="00FE26B3"/>
    <w:rsid w:val="00FE27FD"/>
    <w:rsid w:val="00FE39F1"/>
    <w:rsid w:val="00FE3AFF"/>
    <w:rsid w:val="00FE3BF4"/>
    <w:rsid w:val="00FE40BD"/>
    <w:rsid w:val="00FE45A6"/>
    <w:rsid w:val="00FE4977"/>
    <w:rsid w:val="00FE4D2E"/>
    <w:rsid w:val="00FE4F18"/>
    <w:rsid w:val="00FE5335"/>
    <w:rsid w:val="00FE5407"/>
    <w:rsid w:val="00FE5494"/>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D37047"/>
    <w:pPr>
      <w:spacing w:after="120"/>
    </w:pPr>
    <w:rPr>
      <w:rFonts w:ascii="Arial" w:eastAsia="바탕" w:hAnsi="Arial"/>
      <w:lang w:val="en-GB" w:eastAsia="en-US"/>
    </w:rPr>
  </w:style>
  <w:style w:type="table" w:styleId="aff6">
    <w:name w:val="Light List"/>
    <w:basedOn w:val="a2"/>
    <w:uiPriority w:val="61"/>
    <w:rsid w:val="00CB644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D37047"/>
    <w:pPr>
      <w:spacing w:after="120"/>
    </w:pPr>
    <w:rPr>
      <w:rFonts w:ascii="Arial" w:eastAsia="바탕" w:hAnsi="Arial"/>
      <w:lang w:val="en-GB" w:eastAsia="en-US"/>
    </w:rPr>
  </w:style>
  <w:style w:type="table" w:styleId="aff6">
    <w:name w:val="Light List"/>
    <w:basedOn w:val="a2"/>
    <w:uiPriority w:val="61"/>
    <w:rsid w:val="00CB644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748920">
      <w:bodyDiv w:val="1"/>
      <w:marLeft w:val="0"/>
      <w:marRight w:val="0"/>
      <w:marTop w:val="0"/>
      <w:marBottom w:val="0"/>
      <w:divBdr>
        <w:top w:val="none" w:sz="0" w:space="0" w:color="auto"/>
        <w:left w:val="none" w:sz="0" w:space="0" w:color="auto"/>
        <w:bottom w:val="none" w:sz="0" w:space="0" w:color="auto"/>
        <w:right w:val="none" w:sz="0" w:space="0" w:color="auto"/>
      </w:divBdr>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93292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9BFE6-3649-4A30-83A5-0B0000DDE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1831</Words>
  <Characters>10439</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12246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Windows 사용자</cp:lastModifiedBy>
  <cp:revision>4</cp:revision>
  <cp:lastPrinted>2010-03-24T02:20:00Z</cp:lastPrinted>
  <dcterms:created xsi:type="dcterms:W3CDTF">2017-01-10T04:17:00Z</dcterms:created>
  <dcterms:modified xsi:type="dcterms:W3CDTF">2017-01-10T05:08:00Z</dcterms:modified>
</cp:coreProperties>
</file>