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48DFCB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701CED">
        <w:rPr>
          <w:b/>
          <w:sz w:val="24"/>
          <w:szCs w:val="24"/>
          <w:lang w:eastAsia="ko-KR"/>
        </w:rPr>
        <w:t>NR Ad Hoc</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1E13D8">
        <w:rPr>
          <w:b/>
          <w:i/>
          <w:noProof/>
          <w:sz w:val="24"/>
          <w:szCs w:val="24"/>
          <w:lang w:eastAsia="ko-KR"/>
        </w:rPr>
        <w:t>700915</w:t>
      </w:r>
    </w:p>
    <w:bookmarkEnd w:id="0"/>
    <w:bookmarkEnd w:id="1"/>
    <w:p w14:paraId="7E9A5EFF" w14:textId="7A879198" w:rsidR="003D6F63" w:rsidRPr="003D6F63" w:rsidRDefault="00701CED"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3D6F63">
        <w:rPr>
          <w:rFonts w:ascii="Arial" w:hAnsi="Arial" w:cs="Arial"/>
          <w:b/>
          <w:bCs/>
          <w:sz w:val="24"/>
          <w:szCs w:val="24"/>
        </w:rPr>
        <w:t xml:space="preserve">, </w:t>
      </w:r>
      <w:r w:rsidR="005F7771">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Pr>
          <w:rFonts w:ascii="Arial" w:hAnsi="Arial" w:cs="Arial"/>
          <w:b/>
          <w:bCs/>
          <w:sz w:val="24"/>
          <w:szCs w:val="24"/>
        </w:rPr>
        <w:t>16</w:t>
      </w:r>
      <w:r>
        <w:rPr>
          <w:rFonts w:ascii="Arial" w:hAnsi="Arial" w:cs="Arial" w:hint="eastAsia"/>
          <w:b/>
          <w:bCs/>
          <w:sz w:val="24"/>
          <w:szCs w:val="24"/>
          <w:vertAlign w:val="superscript"/>
        </w:rPr>
        <w:t>th</w:t>
      </w:r>
      <w:r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20</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January</w:t>
      </w:r>
      <w:r w:rsidRPr="003D6F63">
        <w:rPr>
          <w:rFonts w:ascii="Arial" w:hAnsi="Arial" w:cs="Arial"/>
          <w:b/>
          <w:bCs/>
          <w:sz w:val="24"/>
          <w:szCs w:val="24"/>
        </w:rPr>
        <w:t xml:space="preserve"> 201</w:t>
      </w:r>
      <w:r>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BA9946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E2B1C">
        <w:rPr>
          <w:rFonts w:ascii="Arial" w:hAnsi="Arial"/>
          <w:sz w:val="24"/>
          <w:lang w:eastAsia="ko-KR"/>
        </w:rPr>
        <w:t>5</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DE2B1C">
        <w:rPr>
          <w:rFonts w:ascii="Arial" w:hAnsi="Arial"/>
          <w:sz w:val="24"/>
          <w:lang w:eastAsia="ko-KR"/>
        </w:rPr>
        <w:t>2</w:t>
      </w:r>
      <w:r w:rsidR="00075052">
        <w:rPr>
          <w:rFonts w:ascii="Arial" w:hAnsi="Arial"/>
          <w:sz w:val="24"/>
          <w:lang w:eastAsia="ko-KR"/>
        </w:rPr>
        <w:t>.</w:t>
      </w:r>
      <w:r w:rsidR="00DE2B1C">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DE97B0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85A1A">
        <w:rPr>
          <w:rFonts w:ascii="Arial" w:hAnsi="Arial"/>
          <w:sz w:val="24"/>
        </w:rPr>
        <w:t xml:space="preserve">Overview of beam management </w:t>
      </w:r>
      <w:r w:rsidR="00701CED">
        <w:rPr>
          <w:rFonts w:ascii="Arial" w:hAnsi="Arial"/>
          <w:sz w:val="24"/>
        </w:rPr>
        <w:t>for &gt; 6GHz</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06D9E80C" w:rsidR="00FE5E3A" w:rsidRDefault="00FE5E3A" w:rsidP="00FE5E3A">
      <w:pPr>
        <w:pStyle w:val="Style1"/>
      </w:pPr>
      <w:r w:rsidRPr="000D16D0">
        <w:t xml:space="preserve">The study item on NR [1] aims to identify and evaluate technical solutions for next generation wireless systems operating on a wide range of bands at least up to 100 GHz. </w:t>
      </w:r>
      <w:r w:rsidR="00075052" w:rsidRPr="000D16D0">
        <w:t>The following agreement was achieved in RAN1#86[2]:</w:t>
      </w:r>
    </w:p>
    <w:tbl>
      <w:tblPr>
        <w:tblStyle w:val="TableGrid"/>
        <w:tblW w:w="0" w:type="auto"/>
        <w:tblLook w:val="04A0" w:firstRow="1" w:lastRow="0" w:firstColumn="1" w:lastColumn="0" w:noHBand="0" w:noVBand="1"/>
      </w:tblPr>
      <w:tblGrid>
        <w:gridCol w:w="9629"/>
      </w:tblGrid>
      <w:tr w:rsidR="001D44A0" w14:paraId="602550B8" w14:textId="77777777" w:rsidTr="001D44A0">
        <w:tc>
          <w:tcPr>
            <w:tcW w:w="9629" w:type="dxa"/>
          </w:tcPr>
          <w:p w14:paraId="4A7C8692" w14:textId="77777777" w:rsidR="001D44A0" w:rsidRPr="00A90775" w:rsidRDefault="001D44A0" w:rsidP="001D44A0">
            <w:pPr>
              <w:rPr>
                <w:rFonts w:eastAsia="MS Mincho"/>
                <w:b/>
                <w:sz w:val="18"/>
                <w:u w:val="single"/>
                <w:lang w:eastAsia="ja-JP"/>
              </w:rPr>
            </w:pPr>
            <w:r w:rsidRPr="00A90775">
              <w:rPr>
                <w:rFonts w:eastAsia="MS Mincho" w:hint="eastAsia"/>
                <w:b/>
                <w:sz w:val="18"/>
                <w:highlight w:val="green"/>
                <w:u w:val="single"/>
                <w:lang w:eastAsia="ja-JP"/>
              </w:rPr>
              <w:t>Agreements:</w:t>
            </w:r>
          </w:p>
          <w:p w14:paraId="26436FA0" w14:textId="77777777" w:rsidR="001D44A0" w:rsidRPr="00A90775" w:rsidRDefault="001D44A0" w:rsidP="001D44A0">
            <w:pPr>
              <w:numPr>
                <w:ilvl w:val="0"/>
                <w:numId w:val="10"/>
              </w:numPr>
              <w:spacing w:after="0"/>
              <w:rPr>
                <w:rFonts w:eastAsia="MS Mincho"/>
                <w:sz w:val="18"/>
                <w:lang w:val="en-US" w:eastAsia="ja-JP"/>
              </w:rPr>
            </w:pPr>
            <w:r w:rsidRPr="00A90775">
              <w:rPr>
                <w:rFonts w:eastAsia="MS Mincho"/>
                <w:sz w:val="18"/>
                <w:lang w:val="en-US" w:eastAsia="ja-JP"/>
              </w:rPr>
              <w:t>RACH procedure including RACH preamble (Msg. 1), random access response (Msg. 2), message 3, and message 4 is at least assumed for NR from RAN1 perspective</w:t>
            </w:r>
          </w:p>
          <w:p w14:paraId="041E05C6" w14:textId="77777777" w:rsidR="001D44A0" w:rsidRPr="00A90775" w:rsidRDefault="001D44A0" w:rsidP="001D44A0">
            <w:pPr>
              <w:numPr>
                <w:ilvl w:val="0"/>
                <w:numId w:val="10"/>
              </w:numPr>
              <w:spacing w:after="0"/>
              <w:rPr>
                <w:rFonts w:eastAsia="MS Mincho"/>
                <w:sz w:val="18"/>
                <w:lang w:val="en-US" w:eastAsia="ja-JP"/>
              </w:rPr>
            </w:pPr>
            <w:r w:rsidRPr="00A90775">
              <w:rPr>
                <w:rFonts w:eastAsia="MS Mincho"/>
                <w:sz w:val="18"/>
                <w:lang w:val="en-US" w:eastAsia="ja-JP"/>
              </w:rPr>
              <w:t>Simplified RACH procedure, e.g., Msg. 1 (UL) and Msg. 2 (DL), should be further studied</w:t>
            </w:r>
          </w:p>
          <w:p w14:paraId="0ED03CB2" w14:textId="77777777" w:rsidR="001D44A0" w:rsidRPr="00A90775" w:rsidRDefault="001D44A0" w:rsidP="001D44A0">
            <w:pPr>
              <w:numPr>
                <w:ilvl w:val="1"/>
                <w:numId w:val="10"/>
              </w:numPr>
              <w:spacing w:after="0"/>
              <w:rPr>
                <w:rFonts w:eastAsia="MS Mincho"/>
                <w:sz w:val="18"/>
                <w:lang w:val="en-US" w:eastAsia="ja-JP"/>
              </w:rPr>
            </w:pPr>
            <w:r w:rsidRPr="00A90775">
              <w:rPr>
                <w:rFonts w:eastAsia="MS Mincho"/>
                <w:sz w:val="18"/>
                <w:lang w:val="en-US" w:eastAsia="ja-JP"/>
              </w:rPr>
              <w:t>Details on Msg. 1 and Msg. 2 are FFS</w:t>
            </w:r>
          </w:p>
          <w:p w14:paraId="65B5423E" w14:textId="77777777" w:rsidR="001D44A0" w:rsidRPr="00A90775" w:rsidRDefault="001D44A0" w:rsidP="001D44A0">
            <w:pPr>
              <w:numPr>
                <w:ilvl w:val="1"/>
                <w:numId w:val="10"/>
              </w:numPr>
              <w:spacing w:after="0"/>
              <w:rPr>
                <w:rFonts w:eastAsia="MS Mincho"/>
                <w:sz w:val="18"/>
                <w:lang w:val="en-US" w:eastAsia="ja-JP"/>
              </w:rPr>
            </w:pPr>
            <w:r w:rsidRPr="00A90775">
              <w:rPr>
                <w:rFonts w:eastAsia="MS Mincho"/>
                <w:sz w:val="18"/>
                <w:lang w:val="en-US" w:eastAsia="ja-JP"/>
              </w:rPr>
              <w:t>Study should include comparison with the above procedure (first bullet)</w:t>
            </w:r>
          </w:p>
          <w:p w14:paraId="75BB2C99" w14:textId="77777777" w:rsidR="001D44A0" w:rsidRPr="00A90775" w:rsidRDefault="001D44A0" w:rsidP="001D44A0">
            <w:pPr>
              <w:numPr>
                <w:ilvl w:val="0"/>
                <w:numId w:val="10"/>
              </w:numPr>
              <w:spacing w:after="0"/>
              <w:rPr>
                <w:rFonts w:eastAsia="MS Mincho"/>
                <w:sz w:val="18"/>
                <w:lang w:val="en-US" w:eastAsia="ja-JP"/>
              </w:rPr>
            </w:pPr>
            <w:r w:rsidRPr="00A90775">
              <w:rPr>
                <w:rFonts w:eastAsia="MS Mincho"/>
                <w:sz w:val="18"/>
                <w:lang w:val="en-US" w:eastAsia="ja-JP"/>
              </w:rPr>
              <w:t>The design of the random access procedure should take into account the possible use of single-beam and multiple beam operations, including</w:t>
            </w:r>
          </w:p>
          <w:p w14:paraId="28AACEE3" w14:textId="77777777" w:rsidR="001D44A0" w:rsidRPr="00A90775" w:rsidRDefault="001D44A0" w:rsidP="001D44A0">
            <w:pPr>
              <w:numPr>
                <w:ilvl w:val="1"/>
                <w:numId w:val="10"/>
              </w:numPr>
              <w:spacing w:after="0"/>
              <w:rPr>
                <w:rFonts w:eastAsia="MS Mincho"/>
                <w:sz w:val="18"/>
                <w:lang w:val="en-US" w:eastAsia="ja-JP"/>
              </w:rPr>
            </w:pPr>
            <w:r w:rsidRPr="00A90775">
              <w:rPr>
                <w:rFonts w:eastAsia="MS Mincho"/>
                <w:sz w:val="18"/>
                <w:lang w:val="en-US" w:eastAsia="ja-JP"/>
              </w:rPr>
              <w:t>Non Rx/Tx reciprocity at BS or UE</w:t>
            </w:r>
          </w:p>
          <w:p w14:paraId="3BCFA41F" w14:textId="77777777" w:rsidR="001D44A0" w:rsidRPr="00A90775" w:rsidRDefault="001D44A0" w:rsidP="001D44A0">
            <w:pPr>
              <w:numPr>
                <w:ilvl w:val="1"/>
                <w:numId w:val="10"/>
              </w:numPr>
              <w:spacing w:after="0"/>
              <w:rPr>
                <w:rFonts w:eastAsia="MS Mincho"/>
                <w:sz w:val="18"/>
                <w:lang w:val="en-US" w:eastAsia="ja-JP"/>
              </w:rPr>
            </w:pPr>
            <w:r w:rsidRPr="00A90775">
              <w:rPr>
                <w:rFonts w:eastAsia="MS Mincho"/>
                <w:sz w:val="18"/>
                <w:lang w:val="en-US" w:eastAsia="ja-JP"/>
              </w:rPr>
              <w:t>Full or partial Rx/Tx reciprocity at BS or UE</w:t>
            </w:r>
          </w:p>
          <w:p w14:paraId="27D801F2" w14:textId="77777777" w:rsidR="001D44A0" w:rsidRPr="00A90775" w:rsidRDefault="001D44A0" w:rsidP="001D44A0">
            <w:pPr>
              <w:numPr>
                <w:ilvl w:val="0"/>
                <w:numId w:val="10"/>
              </w:numPr>
              <w:spacing w:after="0"/>
              <w:rPr>
                <w:rFonts w:eastAsia="MS Mincho"/>
                <w:sz w:val="18"/>
                <w:lang w:val="en-US" w:eastAsia="ja-JP"/>
              </w:rPr>
            </w:pPr>
            <w:r w:rsidRPr="00A90775">
              <w:rPr>
                <w:rFonts w:eastAsia="MS Mincho"/>
                <w:sz w:val="18"/>
                <w:lang w:val="en-US" w:eastAsia="ja-JP"/>
              </w:rPr>
              <w:t xml:space="preserve">In case that multiple beam-forming is applied to DL broadcast channels/signals for initial access, </w:t>
            </w:r>
          </w:p>
          <w:p w14:paraId="24CF5BBC" w14:textId="77777777" w:rsidR="001D44A0" w:rsidRPr="00A90775" w:rsidRDefault="001D44A0" w:rsidP="001D44A0">
            <w:pPr>
              <w:numPr>
                <w:ilvl w:val="1"/>
                <w:numId w:val="10"/>
              </w:numPr>
              <w:spacing w:after="0"/>
              <w:rPr>
                <w:rFonts w:eastAsia="MS Mincho"/>
                <w:sz w:val="18"/>
                <w:lang w:val="en-US" w:eastAsia="ja-JP"/>
              </w:rPr>
            </w:pPr>
            <w:r w:rsidRPr="00A90775">
              <w:rPr>
                <w:rFonts w:eastAsia="MS Mincho" w:hint="eastAsia"/>
                <w:sz w:val="18"/>
                <w:lang w:val="en-US" w:eastAsia="ja-JP"/>
              </w:rPr>
              <w:t xml:space="preserve">RACH resource is obtained by UE from detected DL </w:t>
            </w:r>
            <w:r w:rsidRPr="00A90775">
              <w:rPr>
                <w:rFonts w:eastAsia="MS Mincho"/>
                <w:sz w:val="18"/>
                <w:lang w:val="en-US" w:eastAsia="ja-JP"/>
              </w:rPr>
              <w:t>broadcast channels</w:t>
            </w:r>
            <w:r w:rsidRPr="00A90775">
              <w:rPr>
                <w:rFonts w:eastAsia="MS Mincho" w:hint="eastAsia"/>
                <w:sz w:val="18"/>
                <w:lang w:val="en-US" w:eastAsia="ja-JP"/>
              </w:rPr>
              <w:t>/signals</w:t>
            </w:r>
          </w:p>
          <w:p w14:paraId="41FF0554" w14:textId="77777777" w:rsidR="001D44A0" w:rsidRPr="00A90775" w:rsidRDefault="001D44A0" w:rsidP="001D44A0">
            <w:pPr>
              <w:numPr>
                <w:ilvl w:val="2"/>
                <w:numId w:val="10"/>
              </w:numPr>
              <w:spacing w:after="0"/>
              <w:rPr>
                <w:rFonts w:eastAsia="MS Mincho"/>
                <w:sz w:val="18"/>
                <w:lang w:val="en-US" w:eastAsia="ja-JP"/>
              </w:rPr>
            </w:pPr>
            <w:r w:rsidRPr="00A90775">
              <w:rPr>
                <w:rFonts w:eastAsia="MS Mincho"/>
                <w:sz w:val="18"/>
                <w:lang w:val="en-US" w:eastAsia="ja-JP"/>
              </w:rPr>
              <w:t>FFS: Details on association</w:t>
            </w:r>
          </w:p>
          <w:p w14:paraId="6F7C2CAC" w14:textId="77777777" w:rsidR="001D44A0" w:rsidRPr="00A90775" w:rsidRDefault="001D44A0" w:rsidP="001D44A0">
            <w:pPr>
              <w:numPr>
                <w:ilvl w:val="1"/>
                <w:numId w:val="10"/>
              </w:numPr>
              <w:spacing w:after="0"/>
              <w:rPr>
                <w:rFonts w:eastAsia="MS Mincho"/>
                <w:sz w:val="18"/>
                <w:lang w:val="en-US" w:eastAsia="ja-JP"/>
              </w:rPr>
            </w:pPr>
            <w:r w:rsidRPr="00A90775">
              <w:rPr>
                <w:rFonts w:eastAsia="MS Mincho"/>
                <w:sz w:val="18"/>
                <w:lang w:val="en-US" w:eastAsia="ja-JP"/>
              </w:rPr>
              <w:t>Other mechanism w/o association is also considered</w:t>
            </w:r>
          </w:p>
          <w:p w14:paraId="09CAB56E" w14:textId="77777777" w:rsidR="001D44A0" w:rsidRPr="00A90775" w:rsidRDefault="001D44A0" w:rsidP="001D44A0">
            <w:pPr>
              <w:numPr>
                <w:ilvl w:val="0"/>
                <w:numId w:val="10"/>
              </w:numPr>
              <w:spacing w:after="0"/>
              <w:rPr>
                <w:rFonts w:eastAsia="MS Mincho"/>
                <w:sz w:val="18"/>
                <w:lang w:val="en-US" w:eastAsia="ja-JP"/>
              </w:rPr>
            </w:pPr>
            <w:r w:rsidRPr="00A90775">
              <w:rPr>
                <w:rFonts w:eastAsia="MS Mincho"/>
                <w:sz w:val="18"/>
                <w:lang w:val="en-US" w:eastAsia="ja-JP"/>
              </w:rPr>
              <w:t>Multiple occasions for RACH preamble transmission in a given time interval are considered</w:t>
            </w:r>
          </w:p>
          <w:p w14:paraId="409EE2A6" w14:textId="77777777" w:rsidR="001D44A0" w:rsidRPr="00A90775" w:rsidRDefault="001D44A0" w:rsidP="001D44A0">
            <w:pPr>
              <w:numPr>
                <w:ilvl w:val="1"/>
                <w:numId w:val="10"/>
              </w:numPr>
              <w:spacing w:after="0"/>
              <w:rPr>
                <w:rFonts w:eastAsia="MS Mincho"/>
                <w:sz w:val="18"/>
                <w:lang w:val="en-US" w:eastAsia="ja-JP"/>
              </w:rPr>
            </w:pPr>
            <w:r w:rsidRPr="00A90775">
              <w:rPr>
                <w:rFonts w:eastAsia="MS Mincho"/>
                <w:sz w:val="18"/>
                <w:lang w:val="en-US" w:eastAsia="ja-JP"/>
              </w:rPr>
              <w:t>Details are FFS</w:t>
            </w:r>
          </w:p>
          <w:p w14:paraId="2A69E228" w14:textId="77777777" w:rsidR="001D44A0" w:rsidRPr="00A90775" w:rsidRDefault="001D44A0" w:rsidP="001D44A0">
            <w:pPr>
              <w:numPr>
                <w:ilvl w:val="1"/>
                <w:numId w:val="10"/>
              </w:numPr>
              <w:spacing w:after="0"/>
              <w:rPr>
                <w:rFonts w:eastAsia="MS Mincho"/>
                <w:sz w:val="18"/>
                <w:lang w:val="en-US" w:eastAsia="ja-JP"/>
              </w:rPr>
            </w:pPr>
            <w:r w:rsidRPr="00A90775">
              <w:rPr>
                <w:rFonts w:eastAsia="MS Mincho"/>
                <w:sz w:val="18"/>
                <w:lang w:val="en-US" w:eastAsia="ja-JP"/>
              </w:rPr>
              <w:t>Other mechanism is not precluded</w:t>
            </w:r>
          </w:p>
          <w:p w14:paraId="2C129686" w14:textId="172BE421" w:rsidR="001D44A0" w:rsidRPr="003647D9" w:rsidRDefault="001D44A0" w:rsidP="003647D9">
            <w:pPr>
              <w:numPr>
                <w:ilvl w:val="0"/>
                <w:numId w:val="10"/>
              </w:numPr>
              <w:spacing w:after="0"/>
              <w:rPr>
                <w:lang w:val="en-US"/>
              </w:rPr>
            </w:pPr>
            <w:r w:rsidRPr="00A90775">
              <w:rPr>
                <w:rFonts w:eastAsia="MS Mincho"/>
                <w:sz w:val="18"/>
                <w:lang w:eastAsia="ja-JP"/>
              </w:rPr>
              <w:t>Study further RACH reception/RAR transmission in TRPs/beams other than the one transmitting synchronization signals</w:t>
            </w:r>
          </w:p>
        </w:tc>
      </w:tr>
    </w:tbl>
    <w:p w14:paraId="5328F9ED" w14:textId="77777777" w:rsidR="001D44A0" w:rsidRPr="000D16D0" w:rsidRDefault="001D44A0" w:rsidP="00FE5E3A">
      <w:pPr>
        <w:pStyle w:val="Style1"/>
      </w:pPr>
    </w:p>
    <w:p w14:paraId="6ED352A1" w14:textId="7815F47A" w:rsidR="00433EA0" w:rsidRDefault="003647D9" w:rsidP="00A90775">
      <w:pPr>
        <w:pStyle w:val="Style1"/>
      </w:pPr>
      <w:r>
        <w:t>At RAN1 #86bis [3],</w:t>
      </w:r>
      <w:r w:rsidR="00433EA0">
        <w:t xml:space="preserve"> the following working assumption </w:t>
      </w:r>
      <w:r>
        <w:t xml:space="preserve">on beam management RS </w:t>
      </w:r>
      <w:r w:rsidR="00433EA0">
        <w:t>was achieved:</w:t>
      </w:r>
    </w:p>
    <w:tbl>
      <w:tblPr>
        <w:tblStyle w:val="TableGrid"/>
        <w:tblW w:w="0" w:type="auto"/>
        <w:tblLook w:val="04A0" w:firstRow="1" w:lastRow="0" w:firstColumn="1" w:lastColumn="0" w:noHBand="0" w:noVBand="1"/>
      </w:tblPr>
      <w:tblGrid>
        <w:gridCol w:w="9629"/>
      </w:tblGrid>
      <w:tr w:rsidR="001D44A0" w14:paraId="64C4DBFE" w14:textId="77777777" w:rsidTr="001D44A0">
        <w:tc>
          <w:tcPr>
            <w:tcW w:w="9629" w:type="dxa"/>
          </w:tcPr>
          <w:p w14:paraId="56E6EE7B" w14:textId="77777777" w:rsidR="001D44A0" w:rsidRPr="00492DEA" w:rsidRDefault="001D44A0" w:rsidP="001D44A0">
            <w:pPr>
              <w:rPr>
                <w:rFonts w:eastAsia="MS Mincho"/>
                <w:b/>
                <w:u w:val="single"/>
                <w:lang w:val="en-US" w:eastAsia="ja-JP"/>
              </w:rPr>
            </w:pPr>
            <w:r w:rsidRPr="00382632">
              <w:rPr>
                <w:rFonts w:eastAsia="MS Mincho" w:hint="eastAsia"/>
                <w:b/>
                <w:highlight w:val="darkYellow"/>
                <w:u w:val="single"/>
                <w:lang w:val="en-US" w:eastAsia="ja-JP"/>
              </w:rPr>
              <w:t>Working assumptions:</w:t>
            </w:r>
          </w:p>
          <w:p w14:paraId="7457BC46" w14:textId="77777777" w:rsidR="001D44A0" w:rsidRPr="0007565D" w:rsidRDefault="001D44A0" w:rsidP="001D44A0">
            <w:pPr>
              <w:numPr>
                <w:ilvl w:val="0"/>
                <w:numId w:val="17"/>
              </w:numPr>
              <w:spacing w:after="0"/>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64DEB03B" w14:textId="77777777" w:rsidR="001D44A0" w:rsidRPr="0007565D" w:rsidRDefault="001D44A0" w:rsidP="001D44A0">
            <w:pPr>
              <w:numPr>
                <w:ilvl w:val="1"/>
                <w:numId w:val="17"/>
              </w:numPr>
              <w:spacing w:after="0"/>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4E1BA95D" w14:textId="77777777" w:rsidR="001D44A0" w:rsidRDefault="001D44A0" w:rsidP="001D44A0">
            <w:pPr>
              <w:numPr>
                <w:ilvl w:val="2"/>
                <w:numId w:val="17"/>
              </w:numPr>
              <w:spacing w:after="0"/>
              <w:rPr>
                <w:rFonts w:eastAsia="MS Mincho"/>
                <w:lang w:val="en-US" w:eastAsia="ja-JP"/>
              </w:rPr>
            </w:pPr>
            <w:r>
              <w:rPr>
                <w:rFonts w:eastAsia="MS Mincho" w:hint="eastAsia"/>
                <w:lang w:val="en-US" w:eastAsia="ja-JP"/>
              </w:rPr>
              <w:t>FFS: RS can be NR-SS or CSI-RS or newly designed RS</w:t>
            </w:r>
          </w:p>
          <w:p w14:paraId="163D3E23" w14:textId="77777777" w:rsidR="001D44A0" w:rsidRPr="004D4DBD" w:rsidRDefault="001D44A0" w:rsidP="001D44A0">
            <w:pPr>
              <w:numPr>
                <w:ilvl w:val="3"/>
                <w:numId w:val="17"/>
              </w:numPr>
              <w:spacing w:after="0"/>
              <w:rPr>
                <w:rFonts w:eastAsia="MS Mincho"/>
                <w:lang w:val="en-US" w:eastAsia="ja-JP"/>
              </w:rPr>
            </w:pPr>
            <w:r>
              <w:rPr>
                <w:rFonts w:eastAsia="MS Mincho" w:hint="eastAsia"/>
                <w:lang w:val="en-US" w:eastAsia="ja-JP"/>
              </w:rPr>
              <w:t>Others are not precluded</w:t>
            </w:r>
          </w:p>
          <w:p w14:paraId="46858707" w14:textId="77777777" w:rsidR="001D44A0" w:rsidRPr="0007565D" w:rsidRDefault="001D44A0" w:rsidP="001D44A0">
            <w:pPr>
              <w:numPr>
                <w:ilvl w:val="1"/>
                <w:numId w:val="17"/>
              </w:numPr>
              <w:spacing w:after="0"/>
              <w:rPr>
                <w:rFonts w:eastAsia="MS Mincho"/>
                <w:lang w:val="en-US" w:eastAsia="ja-JP"/>
              </w:rPr>
            </w:pPr>
            <w:r w:rsidRPr="0007565D">
              <w:rPr>
                <w:rFonts w:eastAsia="MS Mincho"/>
                <w:lang w:val="en-US" w:eastAsia="ja-JP"/>
              </w:rPr>
              <w:t>CSI-RS:</w:t>
            </w:r>
          </w:p>
          <w:p w14:paraId="0B99E7DF" w14:textId="77777777" w:rsidR="001D44A0" w:rsidRPr="0007565D" w:rsidRDefault="001D44A0" w:rsidP="001D44A0">
            <w:pPr>
              <w:numPr>
                <w:ilvl w:val="2"/>
                <w:numId w:val="17"/>
              </w:numPr>
              <w:spacing w:after="0"/>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2A60FEB3" w14:textId="77777777" w:rsidR="001D44A0" w:rsidRPr="0007565D" w:rsidRDefault="001D44A0" w:rsidP="001D44A0">
            <w:pPr>
              <w:numPr>
                <w:ilvl w:val="3"/>
                <w:numId w:val="17"/>
              </w:numPr>
              <w:spacing w:after="0"/>
              <w:rPr>
                <w:rFonts w:eastAsia="MS Mincho"/>
                <w:lang w:val="en-US" w:eastAsia="ja-JP"/>
              </w:rPr>
            </w:pPr>
            <w:r w:rsidRPr="0007565D">
              <w:rPr>
                <w:rFonts w:eastAsia="MS Mincho"/>
                <w:lang w:val="en-US" w:eastAsia="ja-JP"/>
              </w:rPr>
              <w:t>Multiple UE may be configured with the same CSI-RS</w:t>
            </w:r>
          </w:p>
          <w:p w14:paraId="6617E4B4" w14:textId="77777777" w:rsidR="001D44A0" w:rsidRPr="0007565D" w:rsidRDefault="001D44A0" w:rsidP="001D44A0">
            <w:pPr>
              <w:numPr>
                <w:ilvl w:val="2"/>
                <w:numId w:val="17"/>
              </w:numPr>
              <w:spacing w:after="0"/>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3DADB8C3" w14:textId="77777777" w:rsidR="001D44A0" w:rsidRPr="00485B58" w:rsidRDefault="001D44A0" w:rsidP="001D44A0">
            <w:pPr>
              <w:numPr>
                <w:ilvl w:val="2"/>
                <w:numId w:val="17"/>
              </w:numPr>
              <w:spacing w:after="0"/>
              <w:rPr>
                <w:rFonts w:eastAsia="MS Mincho"/>
                <w:lang w:val="en-US" w:eastAsia="ja-JP"/>
              </w:rPr>
            </w:pPr>
            <w:r w:rsidRPr="0007565D">
              <w:rPr>
                <w:rFonts w:eastAsia="MS Mincho"/>
                <w:lang w:val="en-US" w:eastAsia="ja-JP"/>
              </w:rPr>
              <w:t>Note: CSI-RS can also be used for CSI acquisition</w:t>
            </w:r>
          </w:p>
          <w:p w14:paraId="73D8F1E5" w14:textId="4C88F426" w:rsidR="001D44A0" w:rsidRPr="003647D9" w:rsidRDefault="001D44A0" w:rsidP="003647D9">
            <w:pPr>
              <w:numPr>
                <w:ilvl w:val="0"/>
                <w:numId w:val="17"/>
              </w:numPr>
              <w:spacing w:after="0"/>
              <w:rPr>
                <w:lang w:val="en-US"/>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tc>
      </w:tr>
    </w:tbl>
    <w:p w14:paraId="4DBA3696" w14:textId="77777777" w:rsidR="00CA5B3A" w:rsidRDefault="00CA5B3A" w:rsidP="00CA5B3A">
      <w:pPr>
        <w:pStyle w:val="Style1"/>
      </w:pPr>
    </w:p>
    <w:p w14:paraId="7ED1B283" w14:textId="77777777" w:rsidR="00CA5B3A" w:rsidRDefault="00CA5B3A" w:rsidP="00CA5B3A">
      <w:pPr>
        <w:pStyle w:val="Style1"/>
      </w:pPr>
      <w:r>
        <w:t>At RAN1 #87 [4], the following agreement on the RS for mobility was achieved:</w:t>
      </w:r>
    </w:p>
    <w:tbl>
      <w:tblPr>
        <w:tblStyle w:val="TableGrid"/>
        <w:tblW w:w="0" w:type="auto"/>
        <w:tblLook w:val="04A0" w:firstRow="1" w:lastRow="0" w:firstColumn="1" w:lastColumn="0" w:noHBand="0" w:noVBand="1"/>
      </w:tblPr>
      <w:tblGrid>
        <w:gridCol w:w="9629"/>
      </w:tblGrid>
      <w:tr w:rsidR="00CA5B3A" w14:paraId="6BAB677E" w14:textId="77777777" w:rsidTr="00CA5B3A">
        <w:tc>
          <w:tcPr>
            <w:tcW w:w="9629" w:type="dxa"/>
          </w:tcPr>
          <w:p w14:paraId="1C293E84" w14:textId="77777777" w:rsidR="00CA5B3A" w:rsidRPr="00065106" w:rsidRDefault="00CA5B3A" w:rsidP="00CA5B3A">
            <w:pPr>
              <w:jc w:val="both"/>
              <w:rPr>
                <w:rFonts w:eastAsia="MS Mincho"/>
                <w:b/>
                <w:sz w:val="18"/>
                <w:u w:val="single"/>
                <w:lang w:val="en-US" w:eastAsia="ja-JP"/>
              </w:rPr>
            </w:pPr>
            <w:r w:rsidRPr="00065106">
              <w:rPr>
                <w:rFonts w:eastAsia="MS Mincho" w:hint="eastAsia"/>
                <w:b/>
                <w:sz w:val="18"/>
                <w:highlight w:val="green"/>
                <w:u w:val="single"/>
                <w:lang w:val="en-US" w:eastAsia="ja-JP"/>
              </w:rPr>
              <w:t>Agreements:</w:t>
            </w:r>
          </w:p>
          <w:p w14:paraId="755020BF" w14:textId="77777777" w:rsidR="00CA5B3A" w:rsidRPr="00065106" w:rsidRDefault="00CA5B3A" w:rsidP="00CA5B3A">
            <w:pPr>
              <w:numPr>
                <w:ilvl w:val="0"/>
                <w:numId w:val="21"/>
              </w:numPr>
              <w:spacing w:after="0"/>
              <w:jc w:val="both"/>
              <w:rPr>
                <w:rFonts w:eastAsia="MS Mincho"/>
                <w:sz w:val="18"/>
                <w:lang w:val="en-US" w:eastAsia="ja-JP"/>
              </w:rPr>
            </w:pPr>
            <w:r w:rsidRPr="00065106">
              <w:rPr>
                <w:rFonts w:eastAsia="MS Mincho"/>
                <w:sz w:val="18"/>
                <w:lang w:val="en-US" w:eastAsia="ja-JP"/>
              </w:rPr>
              <w:t>Consider the following signal combinations for inter-cell RRM measurements for CONNECTED and IDLE until RAN1-NR:</w:t>
            </w:r>
          </w:p>
          <w:p w14:paraId="1E053494" w14:textId="77777777" w:rsidR="00CA5B3A" w:rsidRPr="00065106" w:rsidRDefault="00CA5B3A" w:rsidP="00CA5B3A">
            <w:pPr>
              <w:numPr>
                <w:ilvl w:val="1"/>
                <w:numId w:val="21"/>
              </w:numPr>
              <w:spacing w:after="0"/>
              <w:jc w:val="both"/>
              <w:rPr>
                <w:rFonts w:eastAsia="MS Mincho"/>
                <w:sz w:val="18"/>
                <w:lang w:val="en-US" w:eastAsia="ja-JP"/>
              </w:rPr>
            </w:pPr>
            <w:r w:rsidRPr="00065106">
              <w:rPr>
                <w:rFonts w:eastAsia="MS Mincho"/>
                <w:sz w:val="18"/>
                <w:lang w:val="en-US" w:eastAsia="ja-JP"/>
              </w:rPr>
              <w:t>Option 1: Same RS</w:t>
            </w:r>
          </w:p>
          <w:p w14:paraId="48BEC88A" w14:textId="77777777" w:rsidR="00CA5B3A" w:rsidRPr="00065106" w:rsidRDefault="00CA5B3A" w:rsidP="00CA5B3A">
            <w:pPr>
              <w:numPr>
                <w:ilvl w:val="2"/>
                <w:numId w:val="21"/>
              </w:numPr>
              <w:spacing w:after="0"/>
              <w:jc w:val="both"/>
              <w:rPr>
                <w:rFonts w:eastAsia="MS Mincho"/>
                <w:sz w:val="18"/>
                <w:lang w:val="en-US" w:eastAsia="ja-JP"/>
              </w:rPr>
            </w:pPr>
            <w:r w:rsidRPr="00065106">
              <w:rPr>
                <w:rFonts w:eastAsia="MS Mincho"/>
                <w:sz w:val="18"/>
                <w:lang w:val="en-US" w:eastAsia="ja-JP"/>
              </w:rPr>
              <w:t>Option 1-1: NR-SSS and/or NR-PSS</w:t>
            </w:r>
          </w:p>
          <w:p w14:paraId="5A202781" w14:textId="77777777" w:rsidR="00CA5B3A" w:rsidRPr="00065106" w:rsidRDefault="00CA5B3A" w:rsidP="00CA5B3A">
            <w:pPr>
              <w:numPr>
                <w:ilvl w:val="2"/>
                <w:numId w:val="21"/>
              </w:numPr>
              <w:spacing w:after="0"/>
              <w:jc w:val="both"/>
              <w:rPr>
                <w:rFonts w:eastAsia="MS Mincho"/>
                <w:sz w:val="18"/>
                <w:lang w:val="en-US" w:eastAsia="ja-JP"/>
              </w:rPr>
            </w:pPr>
            <w:r w:rsidRPr="00065106">
              <w:rPr>
                <w:rFonts w:eastAsia="MS Mincho"/>
                <w:sz w:val="18"/>
                <w:lang w:val="en-US" w:eastAsia="ja-JP"/>
              </w:rPr>
              <w:t>Option 1-2: MRS-1 (Multi-port multi-beam reference signal multiplexed in a SS block)</w:t>
            </w:r>
          </w:p>
          <w:p w14:paraId="1E9863BF" w14:textId="77777777" w:rsidR="00CA5B3A" w:rsidRPr="00065106" w:rsidRDefault="00CA5B3A" w:rsidP="00CA5B3A">
            <w:pPr>
              <w:numPr>
                <w:ilvl w:val="2"/>
                <w:numId w:val="21"/>
              </w:numPr>
              <w:spacing w:after="0"/>
              <w:jc w:val="both"/>
              <w:rPr>
                <w:rFonts w:eastAsia="MS Mincho"/>
                <w:sz w:val="18"/>
                <w:lang w:val="en-US" w:eastAsia="ja-JP"/>
              </w:rPr>
            </w:pPr>
            <w:r w:rsidRPr="00065106">
              <w:rPr>
                <w:rFonts w:eastAsia="MS Mincho"/>
                <w:sz w:val="18"/>
                <w:lang w:val="en-US" w:eastAsia="ja-JP"/>
              </w:rPr>
              <w:lastRenderedPageBreak/>
              <w:t>Option 1-3: MRS-2 (Multi-port multi-beam reference signal not multiplexed in a SS block)</w:t>
            </w:r>
          </w:p>
          <w:p w14:paraId="57374EBB" w14:textId="77777777" w:rsidR="00CA5B3A" w:rsidRPr="00065106" w:rsidRDefault="00CA5B3A" w:rsidP="00CA5B3A">
            <w:pPr>
              <w:numPr>
                <w:ilvl w:val="2"/>
                <w:numId w:val="21"/>
              </w:numPr>
              <w:spacing w:after="0"/>
              <w:jc w:val="both"/>
              <w:rPr>
                <w:rFonts w:eastAsia="MS Mincho"/>
                <w:sz w:val="18"/>
                <w:lang w:val="en-US" w:eastAsia="ja-JP"/>
              </w:rPr>
            </w:pPr>
            <w:r w:rsidRPr="00065106">
              <w:rPr>
                <w:rFonts w:eastAsia="MS Mincho"/>
                <w:sz w:val="18"/>
                <w:lang w:val="en-US" w:eastAsia="ja-JP"/>
              </w:rPr>
              <w:t>Option 1-4: MRS-3 (Single/Multi-port single-beam reference signal)</w:t>
            </w:r>
          </w:p>
          <w:p w14:paraId="7FD44C8C" w14:textId="77777777" w:rsidR="00CA5B3A" w:rsidRPr="00065106" w:rsidRDefault="00CA5B3A" w:rsidP="00CA5B3A">
            <w:pPr>
              <w:numPr>
                <w:ilvl w:val="2"/>
                <w:numId w:val="21"/>
              </w:numPr>
              <w:spacing w:after="0"/>
              <w:jc w:val="both"/>
              <w:rPr>
                <w:rFonts w:eastAsia="MS Mincho"/>
                <w:sz w:val="18"/>
                <w:lang w:val="en-US" w:eastAsia="ja-JP"/>
              </w:rPr>
            </w:pPr>
            <w:r w:rsidRPr="00065106">
              <w:rPr>
                <w:rFonts w:eastAsia="MS Mincho"/>
                <w:sz w:val="18"/>
                <w:lang w:val="en-US" w:eastAsia="ja-JP"/>
              </w:rPr>
              <w:t>Option 1-5: NR-SSS and DM-RS for PBCH if DM-RS is supported for PBCH</w:t>
            </w:r>
          </w:p>
          <w:p w14:paraId="0E89974A" w14:textId="77777777" w:rsidR="00CA5B3A" w:rsidRPr="00065106" w:rsidRDefault="00CA5B3A" w:rsidP="00CA5B3A">
            <w:pPr>
              <w:numPr>
                <w:ilvl w:val="1"/>
                <w:numId w:val="21"/>
              </w:numPr>
              <w:spacing w:after="0"/>
              <w:jc w:val="both"/>
              <w:rPr>
                <w:rFonts w:eastAsia="MS Mincho"/>
                <w:sz w:val="18"/>
                <w:lang w:val="en-US" w:eastAsia="ja-JP"/>
              </w:rPr>
            </w:pPr>
            <w:r w:rsidRPr="00065106">
              <w:rPr>
                <w:rFonts w:eastAsia="MS Mincho"/>
                <w:sz w:val="18"/>
                <w:lang w:val="en-US" w:eastAsia="ja-JP"/>
              </w:rPr>
              <w:t>Option 2: Not same RS</w:t>
            </w:r>
          </w:p>
          <w:p w14:paraId="4F7DB23F" w14:textId="77777777" w:rsidR="00CA5B3A" w:rsidRPr="00065106" w:rsidRDefault="00CA5B3A" w:rsidP="00CA5B3A">
            <w:pPr>
              <w:numPr>
                <w:ilvl w:val="2"/>
                <w:numId w:val="21"/>
              </w:numPr>
              <w:spacing w:after="0"/>
              <w:jc w:val="both"/>
              <w:rPr>
                <w:rFonts w:eastAsia="MS Mincho"/>
                <w:sz w:val="18"/>
                <w:lang w:val="en-US" w:eastAsia="ja-JP"/>
              </w:rPr>
            </w:pPr>
            <w:r w:rsidRPr="00065106">
              <w:rPr>
                <w:rFonts w:eastAsia="MS Mincho"/>
                <w:sz w:val="18"/>
                <w:lang w:val="en-US" w:eastAsia="ja-JP"/>
              </w:rPr>
              <w:t>Option 2-1: NR-SSS in IDLE; MRS-{1,2} in CONNECTED</w:t>
            </w:r>
          </w:p>
          <w:p w14:paraId="242BF5DA" w14:textId="77777777" w:rsidR="00CA5B3A" w:rsidRPr="00065106" w:rsidRDefault="00CA5B3A" w:rsidP="00CA5B3A">
            <w:pPr>
              <w:numPr>
                <w:ilvl w:val="2"/>
                <w:numId w:val="21"/>
              </w:numPr>
              <w:spacing w:after="0"/>
              <w:jc w:val="both"/>
              <w:rPr>
                <w:rFonts w:eastAsia="MS Mincho"/>
                <w:sz w:val="18"/>
                <w:lang w:val="en-US" w:eastAsia="ja-JP"/>
              </w:rPr>
            </w:pPr>
            <w:r w:rsidRPr="00065106">
              <w:rPr>
                <w:rFonts w:eastAsia="MS Mincho"/>
                <w:sz w:val="18"/>
                <w:lang w:val="en-US" w:eastAsia="ja-JP"/>
              </w:rPr>
              <w:t>Option 2-2: NR-SSS in IDLE; NR-SSS and MRS-{1,2} in CONNECTED</w:t>
            </w:r>
          </w:p>
          <w:p w14:paraId="4583734D" w14:textId="77777777" w:rsidR="00CA5B3A" w:rsidRPr="00065106" w:rsidRDefault="00CA5B3A" w:rsidP="00CA5B3A">
            <w:pPr>
              <w:numPr>
                <w:ilvl w:val="2"/>
                <w:numId w:val="21"/>
              </w:numPr>
              <w:spacing w:after="0"/>
              <w:jc w:val="both"/>
              <w:rPr>
                <w:rFonts w:eastAsia="MS Mincho"/>
                <w:sz w:val="18"/>
                <w:lang w:val="en-US" w:eastAsia="ja-JP"/>
              </w:rPr>
            </w:pPr>
            <w:r w:rsidRPr="00065106">
              <w:rPr>
                <w:rFonts w:eastAsia="MS Mincho"/>
                <w:sz w:val="18"/>
                <w:lang w:val="en-US" w:eastAsia="ja-JP"/>
              </w:rPr>
              <w:t>Option 2-3: NR-PSS and/or NR-SSS in IDLE; NR-PSS and/or NR-SSS and CSI-RS in CONNECTED</w:t>
            </w:r>
          </w:p>
          <w:p w14:paraId="4C86D522" w14:textId="488BD27F" w:rsidR="00CA5B3A" w:rsidRDefault="00CA5B3A" w:rsidP="00BA35DB">
            <w:pPr>
              <w:numPr>
                <w:ilvl w:val="2"/>
                <w:numId w:val="21"/>
              </w:numPr>
              <w:spacing w:after="0"/>
              <w:ind w:left="2520"/>
              <w:jc w:val="both"/>
              <w:rPr>
                <w:lang w:val="en-US"/>
              </w:rPr>
            </w:pPr>
            <w:r w:rsidRPr="00065106">
              <w:rPr>
                <w:rFonts w:eastAsia="MS Mincho"/>
                <w:sz w:val="18"/>
                <w:lang w:val="en-US" w:eastAsia="ja-JP"/>
              </w:rPr>
              <w:t>Option 2-4: For CONNECTED, RS for IDLE and MRS-{1,2</w:t>
            </w:r>
            <w:r w:rsidRPr="00065106">
              <w:rPr>
                <w:rFonts w:eastAsia="MS Mincho" w:hint="eastAsia"/>
                <w:sz w:val="18"/>
                <w:lang w:val="en-US" w:eastAsia="ja-JP"/>
              </w:rPr>
              <w:t>,3</w:t>
            </w:r>
            <w:r w:rsidRPr="00065106">
              <w:rPr>
                <w:rFonts w:eastAsia="MS Mincho"/>
                <w:sz w:val="18"/>
                <w:lang w:val="en-US" w:eastAsia="ja-JP"/>
              </w:rPr>
              <w:t>}</w:t>
            </w:r>
          </w:p>
        </w:tc>
      </w:tr>
    </w:tbl>
    <w:p w14:paraId="1FB0C22F" w14:textId="77777777" w:rsidR="00433EA0" w:rsidRPr="00CA5B3A" w:rsidRDefault="00433EA0" w:rsidP="00A90775">
      <w:pPr>
        <w:pStyle w:val="Style1"/>
        <w:rPr>
          <w:lang w:val="en-US"/>
        </w:rPr>
      </w:pPr>
    </w:p>
    <w:p w14:paraId="1E019F51" w14:textId="4DFC0610" w:rsidR="001D4F6C" w:rsidRPr="00FE5E3A" w:rsidRDefault="001D4F6C" w:rsidP="00A90775">
      <w:pPr>
        <w:pStyle w:val="Style1"/>
      </w:pPr>
      <w:r w:rsidRPr="00FE5E3A">
        <w:t xml:space="preserve">In this contribution, we present our </w:t>
      </w:r>
      <w:r w:rsidR="00EB0D08" w:rsidRPr="00FE5E3A">
        <w:t>views</w:t>
      </w:r>
      <w:r w:rsidRPr="00FE5E3A">
        <w:t xml:space="preserve"> </w:t>
      </w:r>
      <w:r w:rsidR="00075052">
        <w:t xml:space="preserve">on the </w:t>
      </w:r>
      <w:r w:rsidR="007B7D45">
        <w:t xml:space="preserve">beam management for </w:t>
      </w:r>
      <w:r w:rsidR="00701CED">
        <w:t xml:space="preserve">&gt; 6GHz </w:t>
      </w:r>
      <w:r w:rsidR="007B7D45">
        <w:t>NR system</w:t>
      </w:r>
      <w:r w:rsidRPr="00FE5E3A">
        <w:t>.</w:t>
      </w:r>
    </w:p>
    <w:p w14:paraId="263CF457" w14:textId="4C69F4ED" w:rsidR="0050444F" w:rsidRDefault="0050444F" w:rsidP="0050444F">
      <w:pPr>
        <w:pStyle w:val="Heading1"/>
        <w:tabs>
          <w:tab w:val="num" w:pos="0"/>
        </w:tabs>
        <w:spacing w:before="360" w:after="120"/>
        <w:ind w:left="799" w:hanging="799"/>
        <w:jc w:val="both"/>
      </w:pPr>
      <w:r>
        <w:t>RS for beam management</w:t>
      </w:r>
    </w:p>
    <w:p w14:paraId="56587B2B" w14:textId="5A548499" w:rsidR="009129B1" w:rsidRDefault="0050444F" w:rsidP="009129B1">
      <w:pPr>
        <w:pStyle w:val="Style1"/>
        <w:rPr>
          <w:lang w:eastAsia="ko-KR"/>
        </w:rPr>
      </w:pPr>
      <w:r>
        <w:rPr>
          <w:lang w:eastAsia="ko-KR"/>
        </w:rPr>
        <w:t xml:space="preserve">Two </w:t>
      </w:r>
      <w:r w:rsidR="009129B1">
        <w:rPr>
          <w:lang w:eastAsia="ko-KR"/>
        </w:rPr>
        <w:t xml:space="preserve">types of </w:t>
      </w:r>
      <w:r>
        <w:rPr>
          <w:lang w:eastAsia="ko-KR"/>
        </w:rPr>
        <w:t xml:space="preserve">RS </w:t>
      </w:r>
      <w:r w:rsidR="009129B1">
        <w:rPr>
          <w:lang w:eastAsia="ko-KR"/>
        </w:rPr>
        <w:t>are used</w:t>
      </w:r>
      <w:r>
        <w:rPr>
          <w:lang w:eastAsia="ko-KR"/>
        </w:rPr>
        <w:t xml:space="preserve"> in beam management for the UE to measure and report the beam RSRP.</w:t>
      </w:r>
      <w:r w:rsidR="009129B1">
        <w:rPr>
          <w:lang w:eastAsia="ko-KR"/>
        </w:rPr>
        <w:t xml:space="preserve"> The first RS is cell-specific RS which conveys cell-specific beams. One good option for cell-specific RS is MRS-1, as discussed in companion contribution [5]. The MRS-1 can </w:t>
      </w:r>
      <w:r w:rsidR="00A55D9A">
        <w:rPr>
          <w:lang w:eastAsia="ko-KR"/>
        </w:rPr>
        <w:t xml:space="preserve">also be </w:t>
      </w:r>
      <w:r w:rsidR="009129B1">
        <w:rPr>
          <w:lang w:eastAsia="ko-KR"/>
        </w:rPr>
        <w:t xml:space="preserve">referred to as BRS (beam reference signal). The BRS </w:t>
      </w:r>
      <w:r w:rsidR="00BA5963">
        <w:rPr>
          <w:lang w:eastAsia="ko-KR"/>
        </w:rPr>
        <w:t>is</w:t>
      </w:r>
      <w:r w:rsidR="009129B1">
        <w:rPr>
          <w:lang w:eastAsia="ko-KR"/>
        </w:rPr>
        <w:t xml:space="preserve"> configured during the initial access procedure and is transmitted periodically and multiplexed with the NR-SSS in the same slot. The beam alignment on cell-specific beams conveyed by the BRS can be achieved at </w:t>
      </w:r>
      <w:r w:rsidR="00BA5963">
        <w:rPr>
          <w:lang w:eastAsia="ko-KR"/>
        </w:rPr>
        <w:t xml:space="preserve">very </w:t>
      </w:r>
      <w:r w:rsidR="009129B1">
        <w:rPr>
          <w:lang w:eastAsia="ko-KR"/>
        </w:rPr>
        <w:t xml:space="preserve">early stage, e.g., during the RACH procedure.  </w:t>
      </w:r>
    </w:p>
    <w:p w14:paraId="17E5FB45" w14:textId="61D83724" w:rsidR="0050444F" w:rsidRDefault="009129B1" w:rsidP="009129B1">
      <w:pPr>
        <w:pStyle w:val="Style1"/>
        <w:rPr>
          <w:lang w:eastAsia="ko-KR"/>
        </w:rPr>
      </w:pPr>
      <w:r>
        <w:rPr>
          <w:lang w:eastAsia="ko-KR"/>
        </w:rPr>
        <w:t>The second RS is UE-specific RS wh</w:t>
      </w:r>
      <w:r w:rsidR="00284998">
        <w:rPr>
          <w:lang w:eastAsia="ko-KR"/>
        </w:rPr>
        <w:t xml:space="preserve">ich conveys UE-specific beams. </w:t>
      </w:r>
      <w:r>
        <w:rPr>
          <w:lang w:eastAsia="ko-KR"/>
        </w:rPr>
        <w:t>One good option for UE-specific RS is UE-specific beam management CSI-RS (B-CSI-RS) which supports the capability of TRP Tx beam sweeping and UE Rx beam sweeping, as agreed in RAN1 #87[4].</w:t>
      </w:r>
    </w:p>
    <w:p w14:paraId="0B5067D2" w14:textId="22767F0E" w:rsidR="003E261A" w:rsidRDefault="003E261A" w:rsidP="009129B1">
      <w:pPr>
        <w:pStyle w:val="Style1"/>
        <w:rPr>
          <w:lang w:eastAsia="ko-KR"/>
        </w:rPr>
      </w:pPr>
      <w:r>
        <w:rPr>
          <w:lang w:eastAsia="ko-KR"/>
        </w:rPr>
        <w:t>The beams conveyed in BRS are cell-specific beams that can be used to cover the whole cell area. One UE can be associated with one or more cell-specific beams. The beams covered in UE-specific B-CSI-RS are UE-specific beams. The beams in B-CSI-RS can be the beams refined for beam width and/or beam direction</w:t>
      </w:r>
      <w:r w:rsidR="00EE3B61">
        <w:rPr>
          <w:lang w:val="en-US" w:eastAsia="ko-KR"/>
        </w:rPr>
        <w:t>.</w:t>
      </w:r>
      <w:r>
        <w:rPr>
          <w:lang w:eastAsia="ko-KR"/>
        </w:rPr>
        <w:t xml:space="preserve"> </w:t>
      </w:r>
    </w:p>
    <w:p w14:paraId="4416E954" w14:textId="55BC2067" w:rsidR="00BB284E" w:rsidRPr="00BB284E" w:rsidRDefault="00BB284E" w:rsidP="00BB284E">
      <w:pPr>
        <w:pStyle w:val="Style1"/>
        <w:rPr>
          <w:b/>
          <w:i/>
        </w:rPr>
      </w:pPr>
      <w:r w:rsidRPr="00BB284E">
        <w:rPr>
          <w:b/>
          <w:i/>
        </w:rPr>
        <w:t xml:space="preserve">Proposal 1: L1/L2 beam management uses cell-specific BRS and CSI-RS </w:t>
      </w:r>
      <w:r w:rsidR="00AB5EE9">
        <w:rPr>
          <w:b/>
          <w:i/>
        </w:rPr>
        <w:t>in</w:t>
      </w:r>
      <w:r w:rsidRPr="00BB284E">
        <w:rPr>
          <w:b/>
          <w:i/>
        </w:rPr>
        <w:t xml:space="preserve"> &gt; 6GHz </w:t>
      </w:r>
      <w:r w:rsidR="00AB5EE9">
        <w:rPr>
          <w:b/>
          <w:i/>
        </w:rPr>
        <w:t xml:space="preserve">NR </w:t>
      </w:r>
      <w:r w:rsidRPr="00BB284E">
        <w:rPr>
          <w:b/>
          <w:i/>
        </w:rPr>
        <w:t>system</w:t>
      </w:r>
    </w:p>
    <w:p w14:paraId="2CDAD80D" w14:textId="77777777" w:rsidR="00C452C4" w:rsidRPr="00C452C4" w:rsidRDefault="00E95818" w:rsidP="00D94948">
      <w:pPr>
        <w:pStyle w:val="Heading1"/>
        <w:tabs>
          <w:tab w:val="num" w:pos="0"/>
        </w:tabs>
        <w:ind w:left="799" w:hanging="799"/>
        <w:rPr>
          <w:lang w:val="en-US" w:eastAsia="zh-CN"/>
        </w:rPr>
      </w:pPr>
      <w:r>
        <w:t xml:space="preserve">Beam </w:t>
      </w:r>
      <w:r w:rsidR="00C452C4">
        <w:t>measurement and reporting</w:t>
      </w:r>
    </w:p>
    <w:p w14:paraId="52F77C01" w14:textId="77777777" w:rsidR="00365CCF" w:rsidRDefault="00C452C4" w:rsidP="00C452C4">
      <w:pPr>
        <w:pStyle w:val="Style1"/>
        <w:rPr>
          <w:lang w:val="en-US" w:eastAsia="zh-CN"/>
        </w:rPr>
      </w:pPr>
      <w:r>
        <w:rPr>
          <w:lang w:val="en-US" w:eastAsia="zh-CN"/>
        </w:rPr>
        <w:t>The NR should support the UE to measure</w:t>
      </w:r>
      <w:r w:rsidR="00365CCF">
        <w:rPr>
          <w:lang w:val="en-US" w:eastAsia="zh-CN"/>
        </w:rPr>
        <w:t xml:space="preserve"> and report</w:t>
      </w:r>
      <w:r>
        <w:rPr>
          <w:lang w:val="en-US" w:eastAsia="zh-CN"/>
        </w:rPr>
        <w:t xml:space="preserve"> the beam quality based on the BRS and UE-specific B-CSI-RS. </w:t>
      </w:r>
    </w:p>
    <w:p w14:paraId="3B791AC3" w14:textId="3388865D" w:rsidR="00365CCF" w:rsidRDefault="00365CCF" w:rsidP="00C452C4">
      <w:pPr>
        <w:pStyle w:val="Style1"/>
        <w:rPr>
          <w:lang w:val="en-US" w:eastAsia="zh-CN"/>
        </w:rPr>
      </w:pPr>
      <w:r>
        <w:rPr>
          <w:lang w:val="en-US" w:eastAsia="zh-CN"/>
        </w:rPr>
        <w:t>Cell-specific TRP Tx beams are conveyed by the BRS. The UE can measure the beam-specific RSRP of all the TRP Tx beams and then report the best one or more Tx beams. The best Tx beam can be the beam with the largest beam-specific RSRP. The UE can also report the ID and beam-specific RSRP of multiple TRP Tx beams. In the BRS, the beam ID can be indicated by antenna port index, the BRS resource index, or a combination of antenna port and OFDM symbol index.</w:t>
      </w:r>
    </w:p>
    <w:p w14:paraId="76984C42" w14:textId="77BA5C78" w:rsidR="00BB284E" w:rsidRDefault="00BB284E" w:rsidP="00C452C4">
      <w:pPr>
        <w:pStyle w:val="Style1"/>
        <w:rPr>
          <w:lang w:val="en-US" w:eastAsia="zh-CN"/>
        </w:rPr>
      </w:pPr>
      <w:r>
        <w:rPr>
          <w:lang w:val="en-US" w:eastAsia="zh-CN"/>
        </w:rPr>
        <w:t xml:space="preserve">UE-specific beams are conveyed in B-CSI-RS. The B-CSI-RS can provide both Tx beam sweeping and Rx beam sweeping capability. In the B-CSI-RS resource with Tx beam sweeping capability, multiple TRP Tx beams are conveyed in the B-CSI-RS. The UE is able to measure the beam-specific RSRP or CSI of those beams and then report the best N </w:t>
      </w:r>
      <w:r>
        <w:rPr>
          <w:rFonts w:cs="Times New Roman"/>
          <w:lang w:val="en-US" w:eastAsia="zh-CN"/>
        </w:rPr>
        <w:t>≥</w:t>
      </w:r>
      <w:r>
        <w:rPr>
          <w:lang w:val="en-US" w:eastAsia="zh-CN"/>
        </w:rPr>
        <w:t xml:space="preserve"> 1 TRP Tx beams. The UE can also report the corresponding Rx beam mode for each reported TRP Tx beam. In the B-CSI-RS resource with Rx beam sweeping capability, the UE is able to use multiple Rx beams (i.e., Rx beam modes) to measure the beam-specific RSRP or CSI. Then the UE can select the best Rx beam mode for the downlink reception. In B-CSI-RS, the TRP Tx beam ID can be calculated by CSI-RS resource index, antenna port index, or a combination of antenna port index and time unit index/sub-time index </w:t>
      </w:r>
    </w:p>
    <w:p w14:paraId="1D8BAC19" w14:textId="5A8F637F" w:rsidR="00BB284E" w:rsidRDefault="00BB284E" w:rsidP="00BB284E">
      <w:pPr>
        <w:pStyle w:val="Style1"/>
        <w:rPr>
          <w:b/>
          <w:i/>
        </w:rPr>
      </w:pPr>
      <w:r>
        <w:rPr>
          <w:b/>
          <w:i/>
        </w:rPr>
        <w:t>Proposal 2</w:t>
      </w:r>
      <w:r w:rsidRPr="00BB284E">
        <w:rPr>
          <w:b/>
          <w:i/>
        </w:rPr>
        <w:t xml:space="preserve">: </w:t>
      </w:r>
      <w:r>
        <w:rPr>
          <w:b/>
          <w:i/>
        </w:rPr>
        <w:t xml:space="preserve">NR supports UE measure and report beam information based on the BRS and CSI-RS </w:t>
      </w:r>
      <w:r w:rsidR="007645FE">
        <w:rPr>
          <w:b/>
          <w:i/>
        </w:rPr>
        <w:t>in</w:t>
      </w:r>
      <w:r w:rsidRPr="00BB284E">
        <w:rPr>
          <w:b/>
          <w:i/>
        </w:rPr>
        <w:t xml:space="preserve"> &gt; 6GHz </w:t>
      </w:r>
      <w:r w:rsidR="007645FE">
        <w:rPr>
          <w:b/>
          <w:i/>
        </w:rPr>
        <w:t xml:space="preserve">NR </w:t>
      </w:r>
      <w:r w:rsidRPr="00BB284E">
        <w:rPr>
          <w:b/>
          <w:i/>
        </w:rPr>
        <w:t>system</w:t>
      </w:r>
      <w:r>
        <w:rPr>
          <w:b/>
          <w:i/>
        </w:rPr>
        <w:t>:</w:t>
      </w:r>
    </w:p>
    <w:p w14:paraId="7D551338" w14:textId="3901F676" w:rsidR="00BB284E" w:rsidRPr="00BB284E" w:rsidRDefault="00BB284E" w:rsidP="00BB284E">
      <w:pPr>
        <w:pStyle w:val="Style1"/>
        <w:numPr>
          <w:ilvl w:val="0"/>
          <w:numId w:val="22"/>
        </w:numPr>
        <w:rPr>
          <w:b/>
          <w:i/>
        </w:rPr>
      </w:pPr>
      <w:r>
        <w:rPr>
          <w:b/>
          <w:i/>
        </w:rPr>
        <w:t xml:space="preserve">Reporting contents can be, e.g., CSI, beam-specific RSRP. </w:t>
      </w:r>
    </w:p>
    <w:p w14:paraId="56B4E584" w14:textId="435026B0" w:rsidR="00C452C4" w:rsidRDefault="00C452C4" w:rsidP="00D94948">
      <w:pPr>
        <w:pStyle w:val="Heading1"/>
        <w:tabs>
          <w:tab w:val="num" w:pos="0"/>
        </w:tabs>
        <w:ind w:left="799" w:hanging="799"/>
        <w:rPr>
          <w:lang w:val="en-US" w:eastAsia="zh-CN"/>
        </w:rPr>
      </w:pPr>
      <w:r>
        <w:rPr>
          <w:lang w:val="en-US" w:eastAsia="zh-CN"/>
        </w:rPr>
        <w:lastRenderedPageBreak/>
        <w:t>Beam indication</w:t>
      </w:r>
      <w:r w:rsidR="00F30BB8">
        <w:rPr>
          <w:lang w:val="en-US" w:eastAsia="zh-CN"/>
        </w:rPr>
        <w:t xml:space="preserve"> and switch</w:t>
      </w:r>
    </w:p>
    <w:p w14:paraId="738B6F6E" w14:textId="5B339254" w:rsidR="00A97BDD" w:rsidRDefault="003670F2" w:rsidP="008F6544">
      <w:pPr>
        <w:pStyle w:val="Style1"/>
        <w:rPr>
          <w:lang w:val="en-US" w:eastAsia="zh-CN"/>
        </w:rPr>
      </w:pPr>
      <w:r>
        <w:rPr>
          <w:lang w:val="en-US" w:eastAsia="zh-CN"/>
        </w:rPr>
        <w:t>To assist</w:t>
      </w:r>
      <w:r w:rsidR="008F6544">
        <w:rPr>
          <w:lang w:val="en-US" w:eastAsia="zh-CN"/>
        </w:rPr>
        <w:t xml:space="preserve"> the downlink reception</w:t>
      </w:r>
      <w:r>
        <w:rPr>
          <w:lang w:val="en-US" w:eastAsia="zh-CN"/>
        </w:rPr>
        <w:t xml:space="preserve"> at UE side</w:t>
      </w:r>
      <w:r w:rsidR="008F6544">
        <w:rPr>
          <w:lang w:val="en-US" w:eastAsia="zh-CN"/>
        </w:rPr>
        <w:t>, the gNB needs to indicate the information of which TRP Tx beam(s) are used</w:t>
      </w:r>
      <w:r>
        <w:rPr>
          <w:lang w:val="en-US" w:eastAsia="zh-CN"/>
        </w:rPr>
        <w:t xml:space="preserve"> to transmit the downlink data to the UE</w:t>
      </w:r>
      <w:r w:rsidR="008F6544">
        <w:rPr>
          <w:lang w:val="en-US" w:eastAsia="zh-CN"/>
        </w:rPr>
        <w:t xml:space="preserve">. The indication can be implicit or explicit. </w:t>
      </w:r>
      <w:r w:rsidR="00C47C6D">
        <w:rPr>
          <w:lang w:val="en-US" w:eastAsia="zh-CN"/>
        </w:rPr>
        <w:t>One implicit way can be that the UE report</w:t>
      </w:r>
      <w:r>
        <w:rPr>
          <w:lang w:val="en-US" w:eastAsia="zh-CN"/>
        </w:rPr>
        <w:t>s one best TRP Tx beam</w:t>
      </w:r>
      <w:r w:rsidR="00C47C6D">
        <w:rPr>
          <w:lang w:val="en-US" w:eastAsia="zh-CN"/>
        </w:rPr>
        <w:t xml:space="preserve"> with the largest beam-specific RSRP and then the gNB is going to use this beam for the downlink transmission to this UE by default. In this manner, the gNB does not need to indicate the beam ID explicitly to the UE.</w:t>
      </w:r>
    </w:p>
    <w:p w14:paraId="29B4440E" w14:textId="57E373D9" w:rsidR="00C802DB" w:rsidRDefault="00C802DB" w:rsidP="008F6544">
      <w:pPr>
        <w:pStyle w:val="Style1"/>
        <w:rPr>
          <w:lang w:val="en-US" w:eastAsia="zh-CN"/>
        </w:rPr>
      </w:pPr>
      <w:r>
        <w:rPr>
          <w:lang w:val="en-US" w:eastAsia="zh-CN"/>
        </w:rPr>
        <w:t xml:space="preserve">The beam information can also be indicated in an explicit manner. The information indicating the selected beam(s) can be carried in L1 signaling DCI. One option </w:t>
      </w:r>
      <w:r w:rsidR="003670F2">
        <w:rPr>
          <w:lang w:val="en-US" w:eastAsia="zh-CN"/>
        </w:rPr>
        <w:t>of</w:t>
      </w:r>
      <w:r>
        <w:rPr>
          <w:lang w:val="en-US" w:eastAsia="zh-CN"/>
        </w:rPr>
        <w:t xml:space="preserve"> using DCI is that the information indicating the selected beam(s) can be only used for the PDSCH scheduled by the same DCI. Another option is that the selected beam(s) will be used until the next indication. The information of selected beam(s) can also be carried in L2 signaling MAC-CE. The selected beam(s) indicated in MAC-CE </w:t>
      </w:r>
      <w:r w:rsidR="005372AC">
        <w:rPr>
          <w:lang w:val="en-US" w:eastAsia="zh-CN"/>
        </w:rPr>
        <w:t>can be used for the downlink transmission until a new indication in MAC-CE or DCI is received by the UE.</w:t>
      </w:r>
    </w:p>
    <w:p w14:paraId="7CC2EB48" w14:textId="14A424F8" w:rsidR="005372AC" w:rsidRPr="005372AC" w:rsidRDefault="005372AC" w:rsidP="008F6544">
      <w:pPr>
        <w:pStyle w:val="Style1"/>
        <w:rPr>
          <w:b/>
          <w:i/>
          <w:lang w:val="en-US" w:eastAsia="zh-CN"/>
        </w:rPr>
      </w:pPr>
      <w:r w:rsidRPr="005372AC">
        <w:rPr>
          <w:b/>
          <w:i/>
          <w:lang w:val="en-US" w:eastAsia="zh-CN"/>
        </w:rPr>
        <w:t>Proposal 3: NR supports indication of selected beams in DCI and/or MAC-CE.</w:t>
      </w:r>
    </w:p>
    <w:p w14:paraId="07B8DD9E" w14:textId="4EDC468D" w:rsidR="00A97BDD" w:rsidRDefault="00A97BDD" w:rsidP="00A97BDD">
      <w:pPr>
        <w:pStyle w:val="Heading1"/>
        <w:tabs>
          <w:tab w:val="num" w:pos="0"/>
        </w:tabs>
        <w:ind w:left="799" w:hanging="799"/>
        <w:rPr>
          <w:lang w:val="en-US" w:eastAsia="zh-CN"/>
        </w:rPr>
      </w:pPr>
      <w:r>
        <w:rPr>
          <w:lang w:val="en-US" w:eastAsia="zh-CN"/>
        </w:rPr>
        <w:t>Conclusion</w:t>
      </w:r>
    </w:p>
    <w:p w14:paraId="6B090AD8" w14:textId="1CD04D14" w:rsidR="00A06E9F" w:rsidRDefault="00A06E9F" w:rsidP="00A06E9F">
      <w:pPr>
        <w:pStyle w:val="Style1"/>
      </w:pPr>
      <w:r w:rsidRPr="0040047E">
        <w:t xml:space="preserve">This contribution </w:t>
      </w:r>
      <w:r>
        <w:rPr>
          <w:rFonts w:hint="eastAsia"/>
        </w:rPr>
        <w:t xml:space="preserve">discusses </w:t>
      </w:r>
      <w:r>
        <w:t xml:space="preserve">the </w:t>
      </w:r>
      <w:r w:rsidR="000D16D0">
        <w:t xml:space="preserve">beam management operation for </w:t>
      </w:r>
      <w:r w:rsidR="00F30BB8">
        <w:t xml:space="preserve">&gt; 6GHz </w:t>
      </w:r>
      <w:r w:rsidR="000D16D0">
        <w:t>NR system</w:t>
      </w:r>
      <w:r>
        <w:t>. In particular, the following are proposed:</w:t>
      </w:r>
    </w:p>
    <w:p w14:paraId="26810258" w14:textId="5B34A7B7" w:rsidR="00F30BB8" w:rsidRDefault="00F30BB8" w:rsidP="00A06E9F">
      <w:pPr>
        <w:pStyle w:val="Style1"/>
      </w:pPr>
      <w:r w:rsidRPr="00BB284E">
        <w:rPr>
          <w:b/>
          <w:i/>
        </w:rPr>
        <w:t xml:space="preserve">Proposal 1: L1/L2 beam management uses cell-specific BRS and CSI-RS </w:t>
      </w:r>
      <w:r w:rsidR="00E6759E">
        <w:rPr>
          <w:b/>
          <w:i/>
        </w:rPr>
        <w:t>in</w:t>
      </w:r>
      <w:r w:rsidRPr="00BB284E">
        <w:rPr>
          <w:b/>
          <w:i/>
        </w:rPr>
        <w:t xml:space="preserve"> &gt; 6GHz </w:t>
      </w:r>
      <w:r w:rsidR="00E6759E">
        <w:rPr>
          <w:b/>
          <w:i/>
        </w:rPr>
        <w:t xml:space="preserve">NR </w:t>
      </w:r>
      <w:r w:rsidRPr="00BB284E">
        <w:rPr>
          <w:b/>
          <w:i/>
        </w:rPr>
        <w:t>system</w:t>
      </w:r>
    </w:p>
    <w:p w14:paraId="54B6667E" w14:textId="28789807" w:rsidR="00F30BB8" w:rsidRDefault="00F30BB8" w:rsidP="00F30BB8">
      <w:pPr>
        <w:pStyle w:val="Style1"/>
        <w:rPr>
          <w:b/>
          <w:i/>
        </w:rPr>
      </w:pPr>
      <w:r>
        <w:rPr>
          <w:b/>
          <w:i/>
        </w:rPr>
        <w:t>Proposal 2</w:t>
      </w:r>
      <w:r w:rsidRPr="00BB284E">
        <w:rPr>
          <w:b/>
          <w:i/>
        </w:rPr>
        <w:t xml:space="preserve">: </w:t>
      </w:r>
      <w:r>
        <w:rPr>
          <w:b/>
          <w:i/>
        </w:rPr>
        <w:t xml:space="preserve">NR supports UE measure and report beam information based on the BRS and CSI-RS </w:t>
      </w:r>
      <w:r w:rsidR="00B92BA3">
        <w:rPr>
          <w:b/>
          <w:i/>
        </w:rPr>
        <w:t>in</w:t>
      </w:r>
      <w:r w:rsidRPr="00BB284E">
        <w:rPr>
          <w:b/>
          <w:i/>
        </w:rPr>
        <w:t xml:space="preserve"> &gt; 6GHz </w:t>
      </w:r>
      <w:r w:rsidR="00B92BA3">
        <w:rPr>
          <w:b/>
          <w:i/>
        </w:rPr>
        <w:t xml:space="preserve">NR </w:t>
      </w:r>
      <w:r w:rsidRPr="00BB284E">
        <w:rPr>
          <w:b/>
          <w:i/>
        </w:rPr>
        <w:t>system</w:t>
      </w:r>
      <w:r>
        <w:rPr>
          <w:b/>
          <w:i/>
        </w:rPr>
        <w:t>:</w:t>
      </w:r>
    </w:p>
    <w:p w14:paraId="7486D1C7" w14:textId="77777777" w:rsidR="00F30BB8" w:rsidRDefault="00F30BB8" w:rsidP="00F30BB8">
      <w:pPr>
        <w:pStyle w:val="Style1"/>
        <w:numPr>
          <w:ilvl w:val="0"/>
          <w:numId w:val="19"/>
        </w:numPr>
        <w:rPr>
          <w:b/>
          <w:i/>
        </w:rPr>
      </w:pPr>
      <w:r>
        <w:rPr>
          <w:b/>
          <w:i/>
        </w:rPr>
        <w:t xml:space="preserve">Reporting contents can be, e.g., CSI, beam-specific RSRP. </w:t>
      </w:r>
    </w:p>
    <w:p w14:paraId="65071E3F" w14:textId="77777777" w:rsidR="00F30BB8" w:rsidRPr="00F30BB8" w:rsidRDefault="00F30BB8" w:rsidP="00F30BB8">
      <w:pPr>
        <w:pStyle w:val="Style1"/>
        <w:rPr>
          <w:b/>
          <w:i/>
          <w:lang w:val="en-US" w:eastAsia="zh-CN"/>
        </w:rPr>
      </w:pPr>
      <w:r w:rsidRPr="00F30BB8">
        <w:rPr>
          <w:b/>
          <w:i/>
          <w:lang w:val="en-US" w:eastAsia="zh-CN"/>
        </w:rPr>
        <w:t>Proposal 3: NR supports indication of selected beams in DCI and/or MAC-CE.</w:t>
      </w:r>
    </w:p>
    <w:p w14:paraId="732AAF9C" w14:textId="77777777" w:rsidR="00F30BB8" w:rsidRPr="00F30BB8" w:rsidRDefault="00F30BB8" w:rsidP="00F30BB8">
      <w:pPr>
        <w:pStyle w:val="Style1"/>
        <w:rPr>
          <w:lang w:val="en-US"/>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340FE4F"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 August 2016.</w:t>
      </w:r>
    </w:p>
    <w:p w14:paraId="0DDCFDCA" w14:textId="264F55BA" w:rsidR="00433EA0" w:rsidRDefault="00433EA0" w:rsidP="00CE140E">
      <w:pPr>
        <w:pStyle w:val="ListParagraph"/>
        <w:numPr>
          <w:ilvl w:val="0"/>
          <w:numId w:val="9"/>
        </w:numPr>
        <w:spacing w:after="0" w:line="360" w:lineRule="auto"/>
        <w:ind w:leftChars="0"/>
        <w:jc w:val="both"/>
        <w:rPr>
          <w:rFonts w:eastAsia="MS Mincho"/>
          <w:lang w:eastAsia="ja-JP"/>
        </w:rPr>
      </w:pPr>
      <w:r w:rsidRPr="00433EA0">
        <w:rPr>
          <w:rFonts w:eastAsia="MS Mincho"/>
          <w:lang w:eastAsia="ja-JP"/>
        </w:rPr>
        <w:t>RAN1 Chairman’s Note, 3GPP TSG RAN WG1 Meeting #86</w:t>
      </w:r>
      <w:r>
        <w:rPr>
          <w:rFonts w:eastAsia="MS Mincho"/>
          <w:lang w:eastAsia="ja-JP"/>
        </w:rPr>
        <w:t>bis</w:t>
      </w:r>
      <w:r w:rsidRPr="00433EA0">
        <w:rPr>
          <w:rFonts w:eastAsia="MS Mincho"/>
          <w:lang w:eastAsia="ja-JP"/>
        </w:rPr>
        <w:t xml:space="preserve">, </w:t>
      </w:r>
      <w:r>
        <w:rPr>
          <w:rFonts w:eastAsia="MS Mincho"/>
          <w:lang w:eastAsia="ja-JP"/>
        </w:rPr>
        <w:t>October</w:t>
      </w:r>
      <w:r w:rsidRPr="00433EA0">
        <w:rPr>
          <w:rFonts w:eastAsia="MS Mincho"/>
          <w:lang w:eastAsia="ja-JP"/>
        </w:rPr>
        <w:t xml:space="preserve"> 2016.</w:t>
      </w:r>
    </w:p>
    <w:p w14:paraId="3F130294" w14:textId="77777777" w:rsidR="004B5078" w:rsidRDefault="004B5078" w:rsidP="004B5078">
      <w:pPr>
        <w:pStyle w:val="ListParagraph"/>
        <w:numPr>
          <w:ilvl w:val="0"/>
          <w:numId w:val="9"/>
        </w:numPr>
        <w:spacing w:after="0" w:line="360" w:lineRule="auto"/>
        <w:ind w:leftChars="0"/>
        <w:jc w:val="both"/>
        <w:rPr>
          <w:rFonts w:eastAsia="MS Mincho"/>
          <w:lang w:eastAsia="ja-JP"/>
        </w:rPr>
      </w:pPr>
      <w:r w:rsidRPr="00A913C1">
        <w:rPr>
          <w:rFonts w:eastAsia="MS Mincho"/>
          <w:lang w:eastAsia="ja-JP"/>
        </w:rPr>
        <w:t>RAN1 Chairman’s Note, 3GPP TSG RAN WG1 Meeting #</w:t>
      </w:r>
      <w:r>
        <w:rPr>
          <w:rFonts w:eastAsia="MS Mincho"/>
          <w:lang w:eastAsia="ja-JP"/>
        </w:rPr>
        <w:t>87</w:t>
      </w:r>
      <w:r w:rsidRPr="00A913C1">
        <w:rPr>
          <w:rFonts w:eastAsia="MS Mincho"/>
          <w:lang w:eastAsia="ja-JP"/>
        </w:rPr>
        <w:t xml:space="preserve">, </w:t>
      </w:r>
      <w:r>
        <w:rPr>
          <w:rFonts w:eastAsia="MS Mincho"/>
          <w:lang w:eastAsia="ja-JP"/>
        </w:rPr>
        <w:t>Nov.</w:t>
      </w:r>
      <w:r w:rsidRPr="00A913C1">
        <w:rPr>
          <w:rFonts w:eastAsia="MS Mincho"/>
          <w:lang w:eastAsia="ja-JP"/>
        </w:rPr>
        <w:t xml:space="preserve"> 2016.</w:t>
      </w:r>
    </w:p>
    <w:p w14:paraId="4BF6AAD5" w14:textId="13EA2446" w:rsidR="003554D6" w:rsidRPr="00433EA0" w:rsidRDefault="003554D6" w:rsidP="00CE140E">
      <w:pPr>
        <w:pStyle w:val="ListParagraph"/>
        <w:numPr>
          <w:ilvl w:val="0"/>
          <w:numId w:val="9"/>
        </w:numPr>
        <w:spacing w:after="0" w:line="360" w:lineRule="auto"/>
        <w:ind w:leftChars="0"/>
        <w:jc w:val="both"/>
        <w:rPr>
          <w:rFonts w:eastAsia="MS Mincho"/>
          <w:lang w:eastAsia="ja-JP"/>
        </w:rPr>
      </w:pPr>
      <w:r>
        <w:rPr>
          <w:rFonts w:eastAsia="MS Mincho"/>
          <w:lang w:eastAsia="ja-JP"/>
        </w:rPr>
        <w:t>R-1</w:t>
      </w:r>
      <w:r w:rsidR="009A6BC5">
        <w:rPr>
          <w:rFonts w:eastAsia="MS Mincho"/>
          <w:lang w:eastAsia="ja-JP"/>
        </w:rPr>
        <w:t>700916</w:t>
      </w:r>
      <w:bookmarkStart w:id="4" w:name="_GoBack"/>
      <w:bookmarkEnd w:id="4"/>
      <w:r>
        <w:rPr>
          <w:rFonts w:eastAsia="MS Mincho"/>
          <w:lang w:eastAsia="ja-JP"/>
        </w:rPr>
        <w:t>, “</w:t>
      </w:r>
      <w:r w:rsidR="00CD7225" w:rsidRPr="003647D9">
        <w:rPr>
          <w:sz w:val="18"/>
        </w:rPr>
        <w:t>Cell-specific measurement for beam management</w:t>
      </w:r>
      <w:r>
        <w:rPr>
          <w:rFonts w:eastAsia="MS Mincho"/>
          <w:lang w:eastAsia="ja-JP"/>
        </w:rPr>
        <w:t>”, Samsung</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B2326" w14:textId="77777777" w:rsidR="00412DA4" w:rsidRDefault="00412DA4">
      <w:r>
        <w:separator/>
      </w:r>
    </w:p>
  </w:endnote>
  <w:endnote w:type="continuationSeparator" w:id="0">
    <w:p w14:paraId="07D57713" w14:textId="77777777" w:rsidR="00412DA4" w:rsidRDefault="0041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95FF1" w14:textId="77777777" w:rsidR="00412DA4" w:rsidRDefault="00412DA4">
      <w:r>
        <w:separator/>
      </w:r>
    </w:p>
  </w:footnote>
  <w:footnote w:type="continuationSeparator" w:id="0">
    <w:p w14:paraId="50789C52" w14:textId="77777777" w:rsidR="00412DA4" w:rsidRDefault="00412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6710"/>
    <w:multiLevelType w:val="hybridMultilevel"/>
    <w:tmpl w:val="17B27F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E242C8"/>
    <w:multiLevelType w:val="hybridMultilevel"/>
    <w:tmpl w:val="875E98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224852"/>
    <w:multiLevelType w:val="hybridMultilevel"/>
    <w:tmpl w:val="898C3B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51124"/>
    <w:multiLevelType w:val="hybridMultilevel"/>
    <w:tmpl w:val="29C26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13"/>
  </w:num>
  <w:num w:numId="4">
    <w:abstractNumId w:val="20"/>
  </w:num>
  <w:num w:numId="5">
    <w:abstractNumId w:val="3"/>
  </w:num>
  <w:num w:numId="6">
    <w:abstractNumId w:val="15"/>
  </w:num>
  <w:num w:numId="7">
    <w:abstractNumId w:val="9"/>
  </w:num>
  <w:num w:numId="8">
    <w:abstractNumId w:val="18"/>
  </w:num>
  <w:num w:numId="9">
    <w:abstractNumId w:val="17"/>
  </w:num>
  <w:num w:numId="10">
    <w:abstractNumId w:val="6"/>
  </w:num>
  <w:num w:numId="11">
    <w:abstractNumId w:val="8"/>
  </w:num>
  <w:num w:numId="12">
    <w:abstractNumId w:val="16"/>
  </w:num>
  <w:num w:numId="13">
    <w:abstractNumId w:val="5"/>
  </w:num>
  <w:num w:numId="14">
    <w:abstractNumId w:val="2"/>
  </w:num>
  <w:num w:numId="15">
    <w:abstractNumId w:val="14"/>
  </w:num>
  <w:num w:numId="16">
    <w:abstractNumId w:val="11"/>
  </w:num>
  <w:num w:numId="17">
    <w:abstractNumId w:val="10"/>
  </w:num>
  <w:num w:numId="18">
    <w:abstractNumId w:val="12"/>
  </w:num>
  <w:num w:numId="19">
    <w:abstractNumId w:val="1"/>
  </w:num>
  <w:num w:numId="20">
    <w:abstractNumId w:val="21"/>
  </w:num>
  <w:num w:numId="21">
    <w:abstractNumId w:val="19"/>
  </w:num>
  <w:num w:numId="2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49BB"/>
    <w:rsid w:val="00075052"/>
    <w:rsid w:val="000755B5"/>
    <w:rsid w:val="00075AD3"/>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6D0"/>
    <w:rsid w:val="000D19F4"/>
    <w:rsid w:val="000D25AC"/>
    <w:rsid w:val="000D2EB0"/>
    <w:rsid w:val="000D4806"/>
    <w:rsid w:val="000D5200"/>
    <w:rsid w:val="000D758A"/>
    <w:rsid w:val="000D77B5"/>
    <w:rsid w:val="000D7EA8"/>
    <w:rsid w:val="000E13E9"/>
    <w:rsid w:val="000E1B85"/>
    <w:rsid w:val="000E2201"/>
    <w:rsid w:val="000E373C"/>
    <w:rsid w:val="000E48A4"/>
    <w:rsid w:val="000E512F"/>
    <w:rsid w:val="000E7166"/>
    <w:rsid w:val="000E72CD"/>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BAE"/>
    <w:rsid w:val="00103FB1"/>
    <w:rsid w:val="00104BD6"/>
    <w:rsid w:val="001067FF"/>
    <w:rsid w:val="00106F9A"/>
    <w:rsid w:val="00107C3A"/>
    <w:rsid w:val="00107DFD"/>
    <w:rsid w:val="00111454"/>
    <w:rsid w:val="00112A78"/>
    <w:rsid w:val="00114EB4"/>
    <w:rsid w:val="001155B8"/>
    <w:rsid w:val="00115681"/>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5990"/>
    <w:rsid w:val="001C64AB"/>
    <w:rsid w:val="001C6890"/>
    <w:rsid w:val="001C76C5"/>
    <w:rsid w:val="001C7CCA"/>
    <w:rsid w:val="001D04EE"/>
    <w:rsid w:val="001D07C2"/>
    <w:rsid w:val="001D0D60"/>
    <w:rsid w:val="001D0FD7"/>
    <w:rsid w:val="001D2861"/>
    <w:rsid w:val="001D4091"/>
    <w:rsid w:val="001D44A0"/>
    <w:rsid w:val="001D4F6C"/>
    <w:rsid w:val="001D524E"/>
    <w:rsid w:val="001D61B8"/>
    <w:rsid w:val="001E01A3"/>
    <w:rsid w:val="001E04F0"/>
    <w:rsid w:val="001E083E"/>
    <w:rsid w:val="001E13D8"/>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26C"/>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4998"/>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A99"/>
    <w:rsid w:val="002A0D1E"/>
    <w:rsid w:val="002A1E47"/>
    <w:rsid w:val="002A3A3D"/>
    <w:rsid w:val="002A4DC5"/>
    <w:rsid w:val="002A74C0"/>
    <w:rsid w:val="002A74D6"/>
    <w:rsid w:val="002A7C33"/>
    <w:rsid w:val="002B3922"/>
    <w:rsid w:val="002B3B3B"/>
    <w:rsid w:val="002B4B36"/>
    <w:rsid w:val="002B4C6E"/>
    <w:rsid w:val="002B52C6"/>
    <w:rsid w:val="002B57DB"/>
    <w:rsid w:val="002B6BDA"/>
    <w:rsid w:val="002B71B0"/>
    <w:rsid w:val="002B724B"/>
    <w:rsid w:val="002C0D28"/>
    <w:rsid w:val="002C1230"/>
    <w:rsid w:val="002C46A5"/>
    <w:rsid w:val="002D0F17"/>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554D6"/>
    <w:rsid w:val="00360211"/>
    <w:rsid w:val="00361538"/>
    <w:rsid w:val="00361D72"/>
    <w:rsid w:val="003626DE"/>
    <w:rsid w:val="00362D53"/>
    <w:rsid w:val="00362DB7"/>
    <w:rsid w:val="00363312"/>
    <w:rsid w:val="003636D3"/>
    <w:rsid w:val="00363F8E"/>
    <w:rsid w:val="003647D9"/>
    <w:rsid w:val="00364A48"/>
    <w:rsid w:val="00364A9A"/>
    <w:rsid w:val="00365CCF"/>
    <w:rsid w:val="003670F2"/>
    <w:rsid w:val="00367444"/>
    <w:rsid w:val="00367548"/>
    <w:rsid w:val="00367C76"/>
    <w:rsid w:val="00367F5B"/>
    <w:rsid w:val="0037122E"/>
    <w:rsid w:val="0037239C"/>
    <w:rsid w:val="003738D9"/>
    <w:rsid w:val="003739C4"/>
    <w:rsid w:val="00373FE3"/>
    <w:rsid w:val="00375549"/>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6177"/>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61A"/>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2DA4"/>
    <w:rsid w:val="00420853"/>
    <w:rsid w:val="00421E04"/>
    <w:rsid w:val="004239D8"/>
    <w:rsid w:val="004240D5"/>
    <w:rsid w:val="00424A72"/>
    <w:rsid w:val="00424A97"/>
    <w:rsid w:val="00424D6E"/>
    <w:rsid w:val="004254DF"/>
    <w:rsid w:val="00427387"/>
    <w:rsid w:val="004300DC"/>
    <w:rsid w:val="00430452"/>
    <w:rsid w:val="00432D00"/>
    <w:rsid w:val="00433489"/>
    <w:rsid w:val="00433EA0"/>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593D"/>
    <w:rsid w:val="004965F3"/>
    <w:rsid w:val="004A0A28"/>
    <w:rsid w:val="004A0C10"/>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B5078"/>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EC9"/>
    <w:rsid w:val="00501E42"/>
    <w:rsid w:val="00503979"/>
    <w:rsid w:val="00503993"/>
    <w:rsid w:val="00503F9D"/>
    <w:rsid w:val="0050444F"/>
    <w:rsid w:val="00507091"/>
    <w:rsid w:val="005074C4"/>
    <w:rsid w:val="005079CC"/>
    <w:rsid w:val="005109A0"/>
    <w:rsid w:val="0051192C"/>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2AC"/>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F67"/>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3DC"/>
    <w:rsid w:val="005E58B6"/>
    <w:rsid w:val="005F1FBE"/>
    <w:rsid w:val="005F39AE"/>
    <w:rsid w:val="005F4E6B"/>
    <w:rsid w:val="005F514C"/>
    <w:rsid w:val="005F5BAD"/>
    <w:rsid w:val="005F7771"/>
    <w:rsid w:val="005F7EE3"/>
    <w:rsid w:val="00600C24"/>
    <w:rsid w:val="00600CDE"/>
    <w:rsid w:val="0060297E"/>
    <w:rsid w:val="00603253"/>
    <w:rsid w:val="00604978"/>
    <w:rsid w:val="00604DBF"/>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B27"/>
    <w:rsid w:val="00670F1B"/>
    <w:rsid w:val="006710BE"/>
    <w:rsid w:val="0067365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05B"/>
    <w:rsid w:val="006B5A69"/>
    <w:rsid w:val="006B6EFB"/>
    <w:rsid w:val="006B7556"/>
    <w:rsid w:val="006C0965"/>
    <w:rsid w:val="006C292A"/>
    <w:rsid w:val="006C2CEB"/>
    <w:rsid w:val="006C4640"/>
    <w:rsid w:val="006C67C2"/>
    <w:rsid w:val="006D0769"/>
    <w:rsid w:val="006D10AC"/>
    <w:rsid w:val="006D17F0"/>
    <w:rsid w:val="006D206D"/>
    <w:rsid w:val="006D2E11"/>
    <w:rsid w:val="006D2ED0"/>
    <w:rsid w:val="006D395E"/>
    <w:rsid w:val="006D3D85"/>
    <w:rsid w:val="006D4696"/>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52E5"/>
    <w:rsid w:val="006F6EF9"/>
    <w:rsid w:val="006F79E1"/>
    <w:rsid w:val="006F7BCF"/>
    <w:rsid w:val="00701CED"/>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255E3"/>
    <w:rsid w:val="00732EEB"/>
    <w:rsid w:val="00735463"/>
    <w:rsid w:val="00737F4D"/>
    <w:rsid w:val="00741392"/>
    <w:rsid w:val="00741B82"/>
    <w:rsid w:val="00746D48"/>
    <w:rsid w:val="00750E72"/>
    <w:rsid w:val="00753A41"/>
    <w:rsid w:val="00755AD7"/>
    <w:rsid w:val="00756864"/>
    <w:rsid w:val="00760CE8"/>
    <w:rsid w:val="00761697"/>
    <w:rsid w:val="007625EC"/>
    <w:rsid w:val="007645FE"/>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B7D45"/>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568"/>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3CB"/>
    <w:rsid w:val="00873BC4"/>
    <w:rsid w:val="00875365"/>
    <w:rsid w:val="0087541D"/>
    <w:rsid w:val="008764B3"/>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2B67"/>
    <w:rsid w:val="008F2C09"/>
    <w:rsid w:val="008F301F"/>
    <w:rsid w:val="008F3F16"/>
    <w:rsid w:val="008F55A4"/>
    <w:rsid w:val="008F6544"/>
    <w:rsid w:val="008F6B64"/>
    <w:rsid w:val="0090039D"/>
    <w:rsid w:val="00900885"/>
    <w:rsid w:val="00901A1C"/>
    <w:rsid w:val="00902733"/>
    <w:rsid w:val="00902F8A"/>
    <w:rsid w:val="009038A9"/>
    <w:rsid w:val="00904908"/>
    <w:rsid w:val="00906A09"/>
    <w:rsid w:val="00906BCC"/>
    <w:rsid w:val="009078A9"/>
    <w:rsid w:val="00907CE5"/>
    <w:rsid w:val="009103AF"/>
    <w:rsid w:val="009112F8"/>
    <w:rsid w:val="009129B1"/>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714"/>
    <w:rsid w:val="00933BB5"/>
    <w:rsid w:val="0093725F"/>
    <w:rsid w:val="00937E33"/>
    <w:rsid w:val="00941C0D"/>
    <w:rsid w:val="009446EA"/>
    <w:rsid w:val="00945740"/>
    <w:rsid w:val="00947445"/>
    <w:rsid w:val="009502CE"/>
    <w:rsid w:val="0095220B"/>
    <w:rsid w:val="00952316"/>
    <w:rsid w:val="00952B7C"/>
    <w:rsid w:val="00954215"/>
    <w:rsid w:val="00954A84"/>
    <w:rsid w:val="009564A8"/>
    <w:rsid w:val="0096225A"/>
    <w:rsid w:val="00967D6D"/>
    <w:rsid w:val="00970B2B"/>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A6BC5"/>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51B"/>
    <w:rsid w:val="009D26AB"/>
    <w:rsid w:val="009D45C5"/>
    <w:rsid w:val="009E2872"/>
    <w:rsid w:val="009E4A14"/>
    <w:rsid w:val="009E4A21"/>
    <w:rsid w:val="009F0D5B"/>
    <w:rsid w:val="009F0F9B"/>
    <w:rsid w:val="009F1A2B"/>
    <w:rsid w:val="009F307D"/>
    <w:rsid w:val="009F34AE"/>
    <w:rsid w:val="009F451D"/>
    <w:rsid w:val="009F5B4F"/>
    <w:rsid w:val="00A02D0F"/>
    <w:rsid w:val="00A06E9F"/>
    <w:rsid w:val="00A0774C"/>
    <w:rsid w:val="00A109F3"/>
    <w:rsid w:val="00A11BF8"/>
    <w:rsid w:val="00A12A90"/>
    <w:rsid w:val="00A16523"/>
    <w:rsid w:val="00A17773"/>
    <w:rsid w:val="00A207CA"/>
    <w:rsid w:val="00A21216"/>
    <w:rsid w:val="00A212A4"/>
    <w:rsid w:val="00A232AC"/>
    <w:rsid w:val="00A252F2"/>
    <w:rsid w:val="00A26BD0"/>
    <w:rsid w:val="00A2781F"/>
    <w:rsid w:val="00A30EB8"/>
    <w:rsid w:val="00A31043"/>
    <w:rsid w:val="00A31E66"/>
    <w:rsid w:val="00A328DA"/>
    <w:rsid w:val="00A33E4A"/>
    <w:rsid w:val="00A368E9"/>
    <w:rsid w:val="00A371FA"/>
    <w:rsid w:val="00A37A66"/>
    <w:rsid w:val="00A4073C"/>
    <w:rsid w:val="00A40AD6"/>
    <w:rsid w:val="00A41899"/>
    <w:rsid w:val="00A4626E"/>
    <w:rsid w:val="00A4697B"/>
    <w:rsid w:val="00A471C4"/>
    <w:rsid w:val="00A47A1D"/>
    <w:rsid w:val="00A47A54"/>
    <w:rsid w:val="00A51FC5"/>
    <w:rsid w:val="00A55D9A"/>
    <w:rsid w:val="00A5697C"/>
    <w:rsid w:val="00A57491"/>
    <w:rsid w:val="00A60EBA"/>
    <w:rsid w:val="00A61895"/>
    <w:rsid w:val="00A6241F"/>
    <w:rsid w:val="00A62ADF"/>
    <w:rsid w:val="00A63D53"/>
    <w:rsid w:val="00A63E13"/>
    <w:rsid w:val="00A6611E"/>
    <w:rsid w:val="00A67623"/>
    <w:rsid w:val="00A70256"/>
    <w:rsid w:val="00A70D7D"/>
    <w:rsid w:val="00A7142C"/>
    <w:rsid w:val="00A71D8E"/>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2D69"/>
    <w:rsid w:val="00A930E9"/>
    <w:rsid w:val="00A9571F"/>
    <w:rsid w:val="00A96360"/>
    <w:rsid w:val="00A9778A"/>
    <w:rsid w:val="00A97967"/>
    <w:rsid w:val="00A97BDD"/>
    <w:rsid w:val="00AA10C3"/>
    <w:rsid w:val="00AA26F6"/>
    <w:rsid w:val="00AA431D"/>
    <w:rsid w:val="00AA5935"/>
    <w:rsid w:val="00AA6847"/>
    <w:rsid w:val="00AA729C"/>
    <w:rsid w:val="00AB1DAE"/>
    <w:rsid w:val="00AB2514"/>
    <w:rsid w:val="00AB265D"/>
    <w:rsid w:val="00AB2CAA"/>
    <w:rsid w:val="00AB465B"/>
    <w:rsid w:val="00AB4EF1"/>
    <w:rsid w:val="00AB51AA"/>
    <w:rsid w:val="00AB5EE9"/>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21A"/>
    <w:rsid w:val="00B10EBC"/>
    <w:rsid w:val="00B12C3B"/>
    <w:rsid w:val="00B12CB3"/>
    <w:rsid w:val="00B12EF7"/>
    <w:rsid w:val="00B14D91"/>
    <w:rsid w:val="00B17653"/>
    <w:rsid w:val="00B202C2"/>
    <w:rsid w:val="00B202F1"/>
    <w:rsid w:val="00B205A5"/>
    <w:rsid w:val="00B2075D"/>
    <w:rsid w:val="00B2265E"/>
    <w:rsid w:val="00B26342"/>
    <w:rsid w:val="00B2681C"/>
    <w:rsid w:val="00B30212"/>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2BA3"/>
    <w:rsid w:val="00B93E09"/>
    <w:rsid w:val="00B93EE0"/>
    <w:rsid w:val="00B96BFE"/>
    <w:rsid w:val="00BA0940"/>
    <w:rsid w:val="00BA267A"/>
    <w:rsid w:val="00BA35DB"/>
    <w:rsid w:val="00BA3A0E"/>
    <w:rsid w:val="00BA3D0B"/>
    <w:rsid w:val="00BA46FD"/>
    <w:rsid w:val="00BA5963"/>
    <w:rsid w:val="00BA5A0C"/>
    <w:rsid w:val="00BB0244"/>
    <w:rsid w:val="00BB284E"/>
    <w:rsid w:val="00BB308A"/>
    <w:rsid w:val="00BB3744"/>
    <w:rsid w:val="00BB3C1A"/>
    <w:rsid w:val="00BB4764"/>
    <w:rsid w:val="00BB4775"/>
    <w:rsid w:val="00BB5293"/>
    <w:rsid w:val="00BB53C4"/>
    <w:rsid w:val="00BB69E5"/>
    <w:rsid w:val="00BB6A0E"/>
    <w:rsid w:val="00BB6B48"/>
    <w:rsid w:val="00BC0C41"/>
    <w:rsid w:val="00BC0DC6"/>
    <w:rsid w:val="00BC0E07"/>
    <w:rsid w:val="00BC33C4"/>
    <w:rsid w:val="00BC5ECA"/>
    <w:rsid w:val="00BC6B61"/>
    <w:rsid w:val="00BD123B"/>
    <w:rsid w:val="00BD215F"/>
    <w:rsid w:val="00BD30BD"/>
    <w:rsid w:val="00BD33B2"/>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452C4"/>
    <w:rsid w:val="00C47C6D"/>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5652"/>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2DB"/>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A5B3A"/>
    <w:rsid w:val="00CB0153"/>
    <w:rsid w:val="00CB0560"/>
    <w:rsid w:val="00CB1F70"/>
    <w:rsid w:val="00CB25C5"/>
    <w:rsid w:val="00CB2C08"/>
    <w:rsid w:val="00CB3FA8"/>
    <w:rsid w:val="00CB414B"/>
    <w:rsid w:val="00CB7374"/>
    <w:rsid w:val="00CB79AA"/>
    <w:rsid w:val="00CB7DB8"/>
    <w:rsid w:val="00CC055D"/>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D7225"/>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C4E"/>
    <w:rsid w:val="00D043BC"/>
    <w:rsid w:val="00D04BB9"/>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2689"/>
    <w:rsid w:val="00D83BEB"/>
    <w:rsid w:val="00D84E2B"/>
    <w:rsid w:val="00D87747"/>
    <w:rsid w:val="00D87CA4"/>
    <w:rsid w:val="00D90384"/>
    <w:rsid w:val="00D90C34"/>
    <w:rsid w:val="00D93B0B"/>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2B1C"/>
    <w:rsid w:val="00DE31AD"/>
    <w:rsid w:val="00DE714A"/>
    <w:rsid w:val="00DF1019"/>
    <w:rsid w:val="00DF135C"/>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59E"/>
    <w:rsid w:val="00E67F31"/>
    <w:rsid w:val="00E70DE5"/>
    <w:rsid w:val="00E71E31"/>
    <w:rsid w:val="00E725B1"/>
    <w:rsid w:val="00E73012"/>
    <w:rsid w:val="00E754E4"/>
    <w:rsid w:val="00E76B97"/>
    <w:rsid w:val="00E777F8"/>
    <w:rsid w:val="00E84296"/>
    <w:rsid w:val="00E84B03"/>
    <w:rsid w:val="00E8792C"/>
    <w:rsid w:val="00E87A93"/>
    <w:rsid w:val="00E87B10"/>
    <w:rsid w:val="00E902AB"/>
    <w:rsid w:val="00E90C53"/>
    <w:rsid w:val="00E90F78"/>
    <w:rsid w:val="00E91A36"/>
    <w:rsid w:val="00E91DF8"/>
    <w:rsid w:val="00E92A40"/>
    <w:rsid w:val="00E9308B"/>
    <w:rsid w:val="00E93471"/>
    <w:rsid w:val="00E95818"/>
    <w:rsid w:val="00E958B5"/>
    <w:rsid w:val="00E95A75"/>
    <w:rsid w:val="00E95EBC"/>
    <w:rsid w:val="00EA0256"/>
    <w:rsid w:val="00EA1043"/>
    <w:rsid w:val="00EA15EC"/>
    <w:rsid w:val="00EA17C9"/>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D7949"/>
    <w:rsid w:val="00EE082D"/>
    <w:rsid w:val="00EE08C5"/>
    <w:rsid w:val="00EE3B61"/>
    <w:rsid w:val="00EE3E3C"/>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0BB8"/>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300"/>
    <w:rsid w:val="00FE1F6A"/>
    <w:rsid w:val="00FE5C15"/>
    <w:rsid w:val="00FE5E3A"/>
    <w:rsid w:val="00FE6C9D"/>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2B4B36"/>
    <w:pPr>
      <w:spacing w:before="0" w:after="120"/>
      <w:ind w:firstLineChars="0" w:firstLine="360"/>
    </w:pPr>
    <w:rPr>
      <w:lang w:eastAsia="en-US"/>
    </w:rPr>
  </w:style>
  <w:style w:type="character" w:customStyle="1" w:styleId="Style1Char">
    <w:name w:val="Style1 Char"/>
    <w:basedOn w:val="maintextChar"/>
    <w:link w:val="Style1"/>
    <w:rsid w:val="002B4B36"/>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6DBBE-6A56-4279-8D52-961E507F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1780</TotalTime>
  <Pages>3</Pages>
  <Words>1193</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105</cp:revision>
  <cp:lastPrinted>2012-03-15T10:36:00Z</cp:lastPrinted>
  <dcterms:created xsi:type="dcterms:W3CDTF">2016-05-11T19:33:00Z</dcterms:created>
  <dcterms:modified xsi:type="dcterms:W3CDTF">2017-01-09T17:13:00Z</dcterms:modified>
</cp:coreProperties>
</file>