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E59EDA" w14:textId="18685073" w:rsidR="00487DB0" w:rsidRPr="00372104" w:rsidRDefault="00DB587F" w:rsidP="009F60D3">
      <w:pPr>
        <w:tabs>
          <w:tab w:val="right" w:pos="9360"/>
        </w:tabs>
        <w:spacing w:after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3GPP TSG-RAN WG1 NR AH</w:t>
      </w:r>
      <w:r w:rsidR="00487DB0" w:rsidRPr="00372104">
        <w:rPr>
          <w:rFonts w:ascii="Arial" w:hAnsi="Arial" w:cs="Arial"/>
          <w:b/>
          <w:sz w:val="24"/>
          <w:szCs w:val="24"/>
          <w:lang w:val="en-US"/>
        </w:rPr>
        <w:t xml:space="preserve">                                                          </w:t>
      </w:r>
      <w:r w:rsidR="00487DB0" w:rsidRPr="00372104">
        <w:rPr>
          <w:rFonts w:ascii="Arial" w:hAnsi="Arial" w:cs="Arial"/>
          <w:b/>
          <w:sz w:val="24"/>
          <w:szCs w:val="24"/>
          <w:lang w:val="en-US"/>
        </w:rPr>
        <w:tab/>
        <w:t xml:space="preserve">            R1-1</w:t>
      </w:r>
      <w:r>
        <w:rPr>
          <w:rFonts w:ascii="Arial" w:hAnsi="Arial" w:cs="Arial"/>
          <w:b/>
          <w:sz w:val="24"/>
          <w:szCs w:val="24"/>
          <w:lang w:val="en-US"/>
        </w:rPr>
        <w:t>7</w:t>
      </w:r>
      <w:r w:rsidR="00734639">
        <w:rPr>
          <w:rFonts w:ascii="Arial" w:hAnsi="Arial" w:cs="Arial"/>
          <w:b/>
          <w:sz w:val="24"/>
          <w:szCs w:val="24"/>
          <w:lang w:val="en-US"/>
        </w:rPr>
        <w:t>00845</w:t>
      </w:r>
    </w:p>
    <w:p w14:paraId="697D1587" w14:textId="77777777" w:rsidR="00DB587F" w:rsidRPr="00D77ACE" w:rsidRDefault="00DB587F" w:rsidP="00DB587F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16</w:t>
      </w:r>
      <w:r w:rsidRPr="008C4B4F">
        <w:rPr>
          <w:rFonts w:ascii="Arial" w:hAnsi="Arial" w:cs="Arial"/>
          <w:b/>
          <w:sz w:val="24"/>
          <w:szCs w:val="24"/>
          <w:vertAlign w:val="superscript"/>
          <w:lang w:val="en-US"/>
        </w:rPr>
        <w:t>th</w:t>
      </w:r>
      <w:r>
        <w:rPr>
          <w:rFonts w:ascii="Arial" w:hAnsi="Arial" w:cs="Arial"/>
          <w:b/>
          <w:sz w:val="24"/>
          <w:szCs w:val="24"/>
          <w:lang w:val="en-US"/>
        </w:rPr>
        <w:t>-20</w:t>
      </w:r>
      <w:r w:rsidRPr="002202B4">
        <w:rPr>
          <w:rFonts w:ascii="Arial" w:hAnsi="Arial" w:cs="Arial"/>
          <w:b/>
          <w:sz w:val="24"/>
          <w:szCs w:val="24"/>
          <w:vertAlign w:val="superscript"/>
          <w:lang w:val="en-US"/>
        </w:rPr>
        <w:t>th</w:t>
      </w:r>
      <w:r>
        <w:rPr>
          <w:rFonts w:ascii="Arial" w:hAnsi="Arial" w:cs="Arial"/>
          <w:b/>
          <w:sz w:val="24"/>
          <w:szCs w:val="24"/>
          <w:lang w:val="en-US"/>
        </w:rPr>
        <w:t xml:space="preserve"> January</w:t>
      </w:r>
      <w:r w:rsidRPr="00D77ACE">
        <w:rPr>
          <w:rFonts w:ascii="Arial" w:hAnsi="Arial" w:cs="Arial"/>
          <w:b/>
          <w:sz w:val="24"/>
          <w:szCs w:val="24"/>
          <w:lang w:val="en-US"/>
        </w:rPr>
        <w:t xml:space="preserve"> 201</w:t>
      </w:r>
      <w:r>
        <w:rPr>
          <w:rFonts w:ascii="Arial" w:hAnsi="Arial" w:cs="Arial"/>
          <w:b/>
          <w:sz w:val="24"/>
          <w:szCs w:val="24"/>
          <w:lang w:val="en-US"/>
        </w:rPr>
        <w:t>7</w:t>
      </w:r>
    </w:p>
    <w:p w14:paraId="05CC7D6B" w14:textId="1A2933B4" w:rsidR="00487DB0" w:rsidRDefault="00DB587F" w:rsidP="009F60D3">
      <w:pPr>
        <w:spacing w:after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Spokane, WA, USA</w:t>
      </w:r>
    </w:p>
    <w:p w14:paraId="10F41B76" w14:textId="77777777" w:rsidR="00487DB0" w:rsidRDefault="00487DB0" w:rsidP="009F60D3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  <w:lang w:val="en-US"/>
        </w:rPr>
      </w:pPr>
    </w:p>
    <w:p w14:paraId="7FCE2A12" w14:textId="27766EA4" w:rsidR="00487DB0" w:rsidRPr="00A17529" w:rsidRDefault="00487DB0" w:rsidP="009F60D3">
      <w:pPr>
        <w:tabs>
          <w:tab w:val="left" w:pos="1985"/>
        </w:tabs>
        <w:jc w:val="both"/>
        <w:rPr>
          <w:rFonts w:ascii="Arial" w:hAnsi="Arial"/>
          <w:sz w:val="24"/>
          <w:szCs w:val="24"/>
          <w:lang w:val="en-US"/>
        </w:rPr>
      </w:pPr>
      <w:r w:rsidRPr="00A17529">
        <w:rPr>
          <w:rFonts w:ascii="Arial" w:hAnsi="Arial"/>
          <w:b/>
          <w:sz w:val="24"/>
          <w:szCs w:val="24"/>
          <w:lang w:val="en-US"/>
        </w:rPr>
        <w:t>Agenda item:</w:t>
      </w:r>
      <w:r w:rsidRPr="00A17529">
        <w:rPr>
          <w:rFonts w:ascii="Arial" w:hAnsi="Arial"/>
          <w:sz w:val="24"/>
          <w:szCs w:val="24"/>
          <w:lang w:val="en-US"/>
        </w:rPr>
        <w:tab/>
      </w:r>
      <w:bookmarkStart w:id="0" w:name="Source"/>
      <w:bookmarkEnd w:id="0"/>
      <w:r w:rsidR="00B8428B" w:rsidRPr="00A17529">
        <w:rPr>
          <w:rFonts w:ascii="Arial" w:hAnsi="Arial"/>
          <w:sz w:val="24"/>
          <w:szCs w:val="24"/>
          <w:lang w:val="en-US"/>
        </w:rPr>
        <w:tab/>
        <w:t xml:space="preserve"> </w:t>
      </w:r>
      <w:r w:rsidR="00DB587F">
        <w:rPr>
          <w:rFonts w:ascii="Arial" w:hAnsi="Arial"/>
          <w:sz w:val="24"/>
          <w:szCs w:val="24"/>
          <w:lang w:val="en-US"/>
        </w:rPr>
        <w:t>5.1.6</w:t>
      </w:r>
    </w:p>
    <w:p w14:paraId="2330FB30" w14:textId="77777777" w:rsidR="00487DB0" w:rsidRPr="00A17529" w:rsidRDefault="00487DB0" w:rsidP="009F60D3">
      <w:pPr>
        <w:tabs>
          <w:tab w:val="left" w:pos="1985"/>
        </w:tabs>
        <w:jc w:val="both"/>
        <w:rPr>
          <w:rFonts w:ascii="Arial" w:hAnsi="Arial"/>
          <w:sz w:val="24"/>
          <w:szCs w:val="24"/>
          <w:lang w:val="en-US"/>
        </w:rPr>
      </w:pPr>
      <w:r w:rsidRPr="00A17529">
        <w:rPr>
          <w:rFonts w:ascii="Arial" w:hAnsi="Arial"/>
          <w:b/>
          <w:sz w:val="24"/>
          <w:szCs w:val="24"/>
          <w:lang w:val="en-US"/>
        </w:rPr>
        <w:t xml:space="preserve">Source: </w:t>
      </w:r>
      <w:r w:rsidRPr="00A17529">
        <w:rPr>
          <w:rFonts w:ascii="Arial" w:hAnsi="Arial"/>
          <w:b/>
          <w:sz w:val="24"/>
          <w:szCs w:val="24"/>
          <w:lang w:val="en-US"/>
        </w:rPr>
        <w:tab/>
      </w:r>
      <w:r w:rsidRPr="00A17529">
        <w:rPr>
          <w:rFonts w:ascii="Arial" w:hAnsi="Arial"/>
          <w:b/>
          <w:sz w:val="24"/>
          <w:szCs w:val="24"/>
          <w:lang w:val="en-US"/>
        </w:rPr>
        <w:tab/>
      </w:r>
      <w:r w:rsidRPr="00A17529">
        <w:rPr>
          <w:rFonts w:ascii="Arial" w:hAnsi="Arial"/>
          <w:sz w:val="24"/>
          <w:szCs w:val="24"/>
          <w:lang w:val="en-US"/>
        </w:rPr>
        <w:t>Idaho National Laboratory</w:t>
      </w:r>
    </w:p>
    <w:p w14:paraId="292123A6" w14:textId="24371F57" w:rsidR="00487DB0" w:rsidRPr="00A17529" w:rsidRDefault="00487DB0" w:rsidP="009F60D3">
      <w:pPr>
        <w:ind w:left="2160" w:hanging="2160"/>
        <w:rPr>
          <w:rFonts w:ascii="Arial" w:hAnsi="Arial"/>
          <w:sz w:val="24"/>
          <w:szCs w:val="24"/>
          <w:lang w:val="en-US"/>
        </w:rPr>
      </w:pPr>
      <w:r w:rsidRPr="00A17529">
        <w:rPr>
          <w:rFonts w:ascii="Arial" w:hAnsi="Arial"/>
          <w:b/>
          <w:sz w:val="24"/>
          <w:szCs w:val="24"/>
          <w:lang w:val="en-US"/>
        </w:rPr>
        <w:t>Title:</w:t>
      </w:r>
      <w:r w:rsidRPr="00A17529">
        <w:rPr>
          <w:rFonts w:ascii="Arial" w:hAnsi="Arial"/>
          <w:sz w:val="24"/>
          <w:szCs w:val="24"/>
          <w:lang w:val="en-US"/>
        </w:rPr>
        <w:t xml:space="preserve"> </w:t>
      </w:r>
      <w:r w:rsidRPr="00A17529">
        <w:rPr>
          <w:rFonts w:ascii="Arial" w:hAnsi="Arial"/>
          <w:sz w:val="24"/>
          <w:szCs w:val="24"/>
          <w:lang w:val="en-US"/>
        </w:rPr>
        <w:tab/>
      </w:r>
      <w:r w:rsidR="00DB587F">
        <w:rPr>
          <w:rFonts w:ascii="Arial" w:hAnsi="Arial"/>
          <w:sz w:val="24"/>
          <w:szCs w:val="24"/>
          <w:lang w:val="en-US"/>
        </w:rPr>
        <w:t>PAPR</w:t>
      </w:r>
      <w:r w:rsidR="00B443EA">
        <w:rPr>
          <w:rFonts w:ascii="Arial" w:hAnsi="Arial"/>
          <w:sz w:val="24"/>
          <w:szCs w:val="24"/>
          <w:lang w:val="en-US"/>
        </w:rPr>
        <w:t xml:space="preserve"> </w:t>
      </w:r>
      <w:r w:rsidR="00D3540E">
        <w:rPr>
          <w:rFonts w:ascii="Arial" w:hAnsi="Arial"/>
          <w:sz w:val="24"/>
          <w:szCs w:val="24"/>
          <w:lang w:val="en-US"/>
        </w:rPr>
        <w:t xml:space="preserve">and ACLR performance </w:t>
      </w:r>
      <w:r w:rsidR="004A3EA3">
        <w:rPr>
          <w:rFonts w:ascii="Arial" w:hAnsi="Arial"/>
          <w:sz w:val="24"/>
          <w:szCs w:val="24"/>
          <w:lang w:val="en-US"/>
        </w:rPr>
        <w:t xml:space="preserve">for </w:t>
      </w:r>
      <w:r w:rsidR="00B443EA">
        <w:rPr>
          <w:rFonts w:ascii="Arial" w:hAnsi="Arial"/>
          <w:sz w:val="24"/>
          <w:szCs w:val="24"/>
          <w:lang w:val="en-US"/>
        </w:rPr>
        <w:t>SC-CPS</w:t>
      </w:r>
      <w:r w:rsidR="004A3EA3">
        <w:rPr>
          <w:rFonts w:ascii="Arial" w:hAnsi="Arial"/>
          <w:sz w:val="24"/>
          <w:szCs w:val="24"/>
          <w:lang w:val="en-US"/>
        </w:rPr>
        <w:t xml:space="preserve"> waveforms including</w:t>
      </w:r>
      <w:r w:rsidR="00DB587F">
        <w:rPr>
          <w:rFonts w:ascii="Arial" w:hAnsi="Arial"/>
          <w:sz w:val="24"/>
          <w:szCs w:val="24"/>
          <w:lang w:val="en-US"/>
        </w:rPr>
        <w:t xml:space="preserve"> pi/2-BPSK</w:t>
      </w:r>
    </w:p>
    <w:p w14:paraId="77616E85" w14:textId="77777777" w:rsidR="00487DB0" w:rsidRPr="00A17529" w:rsidRDefault="00487DB0" w:rsidP="009F60D3">
      <w:pPr>
        <w:jc w:val="both"/>
        <w:rPr>
          <w:sz w:val="24"/>
          <w:szCs w:val="24"/>
        </w:rPr>
      </w:pPr>
      <w:r w:rsidRPr="00A17529">
        <w:rPr>
          <w:rFonts w:ascii="Arial" w:hAnsi="Arial"/>
          <w:b/>
          <w:sz w:val="24"/>
          <w:szCs w:val="24"/>
          <w:lang w:val="en-US"/>
        </w:rPr>
        <w:t>Document for:</w:t>
      </w:r>
      <w:r w:rsidRPr="00A17529">
        <w:rPr>
          <w:rFonts w:ascii="Arial" w:hAnsi="Arial"/>
          <w:sz w:val="24"/>
          <w:szCs w:val="24"/>
          <w:lang w:val="en-US"/>
        </w:rPr>
        <w:t xml:space="preserve">    </w:t>
      </w:r>
      <w:bookmarkStart w:id="1" w:name="DocumentFor"/>
      <w:bookmarkEnd w:id="1"/>
      <w:r w:rsidRPr="00A17529">
        <w:rPr>
          <w:rFonts w:ascii="Arial" w:hAnsi="Arial"/>
          <w:sz w:val="24"/>
          <w:szCs w:val="24"/>
          <w:lang w:val="en-US"/>
        </w:rPr>
        <w:tab/>
        <w:t xml:space="preserve">Discussion/Decision </w:t>
      </w:r>
    </w:p>
    <w:p w14:paraId="6FD9CEA3" w14:textId="77777777" w:rsidR="00487DB0" w:rsidRPr="00A3012B" w:rsidRDefault="00487DB0" w:rsidP="00927709">
      <w:pPr>
        <w:pStyle w:val="Heading1"/>
        <w:numPr>
          <w:ilvl w:val="0"/>
          <w:numId w:val="6"/>
        </w:numPr>
        <w:rPr>
          <w:b/>
        </w:rPr>
      </w:pPr>
      <w:r w:rsidRPr="00A3012B">
        <w:rPr>
          <w:b/>
        </w:rPr>
        <w:t>Introduction</w:t>
      </w:r>
    </w:p>
    <w:p w14:paraId="54547BD4" w14:textId="3906A072" w:rsidR="00C22A65" w:rsidRPr="00082141" w:rsidRDefault="00C22A65" w:rsidP="00C22A65">
      <w:pPr>
        <w:rPr>
          <w:rFonts w:eastAsia="MS Mincho"/>
          <w:color w:val="000000" w:themeColor="text1"/>
          <w:sz w:val="24"/>
          <w:szCs w:val="24"/>
          <w:lang w:eastAsia="ja-JP"/>
        </w:rPr>
      </w:pPr>
      <w:r w:rsidRPr="00C22A65">
        <w:rPr>
          <w:rFonts w:eastAsia="MS Mincho"/>
          <w:color w:val="000000" w:themeColor="text1"/>
          <w:sz w:val="24"/>
          <w:szCs w:val="24"/>
          <w:lang w:eastAsia="ja-JP"/>
        </w:rPr>
        <w:t xml:space="preserve">At RAN1#87 the following agreement </w:t>
      </w:r>
      <w:r>
        <w:rPr>
          <w:rFonts w:eastAsia="MS Mincho"/>
          <w:color w:val="000000" w:themeColor="text1"/>
          <w:sz w:val="24"/>
          <w:szCs w:val="24"/>
          <w:lang w:eastAsia="ja-JP"/>
        </w:rPr>
        <w:t xml:space="preserve">was reached regarding </w:t>
      </w:r>
      <w:r w:rsidR="00221EFB">
        <w:rPr>
          <w:rFonts w:eastAsia="MS Mincho"/>
          <w:color w:val="000000" w:themeColor="text1"/>
          <w:sz w:val="24"/>
          <w:szCs w:val="24"/>
          <w:lang w:eastAsia="ja-JP"/>
        </w:rPr>
        <w:t xml:space="preserve">the use of pi/2-BPSK </w:t>
      </w:r>
      <w:r>
        <w:rPr>
          <w:rFonts w:eastAsia="MS Mincho"/>
          <w:color w:val="000000" w:themeColor="text1"/>
          <w:sz w:val="24"/>
          <w:szCs w:val="24"/>
          <w:lang w:eastAsia="ja-JP"/>
        </w:rPr>
        <w:t xml:space="preserve">modulation </w:t>
      </w:r>
      <w:r w:rsidR="00221EFB">
        <w:rPr>
          <w:rFonts w:eastAsia="MS Mincho"/>
          <w:color w:val="000000" w:themeColor="text1"/>
          <w:sz w:val="24"/>
          <w:szCs w:val="24"/>
          <w:lang w:eastAsia="ja-JP"/>
        </w:rPr>
        <w:t xml:space="preserve">for NR </w:t>
      </w:r>
      <w:r>
        <w:rPr>
          <w:rFonts w:eastAsia="MS Mincho"/>
          <w:color w:val="000000" w:themeColor="text1"/>
          <w:sz w:val="24"/>
          <w:szCs w:val="24"/>
          <w:lang w:eastAsia="ja-JP"/>
        </w:rPr>
        <w:t>[1]</w:t>
      </w:r>
      <w:r w:rsidR="00221EFB">
        <w:rPr>
          <w:rFonts w:eastAsia="MS Mincho"/>
          <w:color w:val="000000" w:themeColor="text1"/>
          <w:sz w:val="24"/>
          <w:szCs w:val="24"/>
          <w:lang w:eastAsia="ja-JP"/>
        </w:rPr>
        <w:t>, [2]:</w:t>
      </w:r>
    </w:p>
    <w:p w14:paraId="533C00C3" w14:textId="3B695E53" w:rsidR="00C22A65" w:rsidRPr="00350CC5" w:rsidRDefault="00C22A65" w:rsidP="00C22A65">
      <w:pPr>
        <w:rPr>
          <w:rFonts w:eastAsia="MS Mincho"/>
          <w:b/>
          <w:u w:val="single"/>
          <w:lang w:eastAsia="ja-JP"/>
        </w:rPr>
      </w:pPr>
      <w:r w:rsidRPr="00561BB4">
        <w:rPr>
          <w:rFonts w:eastAsia="MS Mincho" w:hint="eastAsia"/>
          <w:b/>
          <w:highlight w:val="darkYellow"/>
          <w:u w:val="single"/>
          <w:lang w:eastAsia="ja-JP"/>
        </w:rPr>
        <w:t>Working assumption:</w:t>
      </w:r>
    </w:p>
    <w:p w14:paraId="3FF62470" w14:textId="77777777" w:rsidR="00C22A65" w:rsidRPr="00082141" w:rsidRDefault="00C22A65" w:rsidP="00C22A65">
      <w:pPr>
        <w:numPr>
          <w:ilvl w:val="0"/>
          <w:numId w:val="17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val="en-US" w:eastAsia="ja-JP"/>
        </w:rPr>
      </w:pPr>
      <w:r w:rsidRPr="00082141">
        <w:rPr>
          <w:rFonts w:eastAsia="MS Mincho"/>
          <w:i/>
          <w:lang w:val="en-US" w:eastAsia="ja-JP"/>
        </w:rPr>
        <w:t>NR supports </w:t>
      </w:r>
      <w:r w:rsidRPr="00082141">
        <w:rPr>
          <w:rFonts w:eastAsia="MS Mincho" w:hint="eastAsia"/>
          <w:i/>
          <w:lang w:val="en-US" w:eastAsia="ja-JP"/>
        </w:rPr>
        <w:t>0.5</w:t>
      </w:r>
      <w:r w:rsidRPr="00082141">
        <w:rPr>
          <w:rFonts w:eastAsia="MS Mincho"/>
          <w:i/>
          <w:lang w:val="en-US" w:eastAsia="ja-JP"/>
        </w:rPr>
        <w:t>*pi BPSK modulation for DFT-s-OFDM</w:t>
      </w:r>
    </w:p>
    <w:p w14:paraId="60E0B03B" w14:textId="77777777" w:rsidR="00C22A65" w:rsidRPr="00082141" w:rsidRDefault="00C22A65" w:rsidP="00C22A65">
      <w:pPr>
        <w:numPr>
          <w:ilvl w:val="1"/>
          <w:numId w:val="17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val="en-US" w:eastAsia="ja-JP"/>
        </w:rPr>
      </w:pPr>
      <w:r w:rsidRPr="00082141">
        <w:rPr>
          <w:rFonts w:eastAsia="MS Mincho"/>
          <w:i/>
          <w:lang w:val="en-US" w:eastAsia="ja-JP"/>
        </w:rPr>
        <w:t xml:space="preserve">While using DFT-s-OFDM, </w:t>
      </w:r>
      <w:r w:rsidRPr="00082141">
        <w:rPr>
          <w:rFonts w:eastAsia="MS Mincho" w:hint="eastAsia"/>
          <w:i/>
          <w:lang w:val="en-US" w:eastAsia="ja-JP"/>
        </w:rPr>
        <w:t>0.5</w:t>
      </w:r>
      <w:r w:rsidRPr="00082141">
        <w:rPr>
          <w:rFonts w:eastAsia="MS Mincho"/>
          <w:i/>
          <w:lang w:val="en-US" w:eastAsia="ja-JP"/>
        </w:rPr>
        <w:t xml:space="preserve">*pi-BPSK modulation using DFT-S-OFDM with frequency domain </w:t>
      </w:r>
      <w:r w:rsidRPr="00082141">
        <w:rPr>
          <w:rFonts w:eastAsia="MS Mincho" w:hint="eastAsia"/>
          <w:i/>
          <w:lang w:val="en-US" w:eastAsia="ja-JP"/>
        </w:rPr>
        <w:t>spectrum</w:t>
      </w:r>
      <w:r w:rsidRPr="00082141">
        <w:rPr>
          <w:rFonts w:eastAsia="MS Mincho"/>
          <w:i/>
          <w:lang w:val="en-US" w:eastAsia="ja-JP"/>
        </w:rPr>
        <w:t xml:space="preserve"> shaping can be further considered at least for eMBB uplink data for up to 40GHz</w:t>
      </w:r>
    </w:p>
    <w:p w14:paraId="26D5B594" w14:textId="77777777" w:rsidR="00C22A65" w:rsidRPr="00082141" w:rsidRDefault="00C22A65" w:rsidP="00C22A65">
      <w:pPr>
        <w:numPr>
          <w:ilvl w:val="1"/>
          <w:numId w:val="17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val="en-US" w:eastAsia="ja-JP"/>
        </w:rPr>
      </w:pPr>
      <w:r w:rsidRPr="00082141">
        <w:rPr>
          <w:rFonts w:eastAsia="MS Mincho"/>
          <w:i/>
          <w:lang w:val="en-US" w:eastAsia="ja-JP"/>
        </w:rPr>
        <w:t>FFS</w:t>
      </w:r>
    </w:p>
    <w:p w14:paraId="6FA3C90D" w14:textId="77777777" w:rsidR="00C22A65" w:rsidRPr="00082141" w:rsidRDefault="00C22A65" w:rsidP="00C22A65">
      <w:pPr>
        <w:numPr>
          <w:ilvl w:val="2"/>
          <w:numId w:val="17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val="en-US" w:eastAsia="ja-JP"/>
        </w:rPr>
      </w:pPr>
      <w:r w:rsidRPr="00082141">
        <w:rPr>
          <w:rFonts w:eastAsia="MS Mincho"/>
          <w:i/>
          <w:lang w:val="en-US" w:eastAsia="ja-JP"/>
        </w:rPr>
        <w:t xml:space="preserve">The details of frequency domain </w:t>
      </w:r>
      <w:r w:rsidRPr="00082141">
        <w:rPr>
          <w:rFonts w:eastAsia="MS Mincho" w:hint="eastAsia"/>
          <w:i/>
          <w:lang w:val="en-US" w:eastAsia="ja-JP"/>
        </w:rPr>
        <w:t>spectrum</w:t>
      </w:r>
      <w:r w:rsidRPr="00082141">
        <w:rPr>
          <w:rFonts w:eastAsia="MS Mincho"/>
          <w:i/>
          <w:lang w:val="en-US" w:eastAsia="ja-JP"/>
        </w:rPr>
        <w:t xml:space="preserve"> shaping </w:t>
      </w:r>
    </w:p>
    <w:p w14:paraId="7964F334" w14:textId="77777777" w:rsidR="00C22A65" w:rsidRPr="00082141" w:rsidRDefault="00C22A65" w:rsidP="00C22A65">
      <w:pPr>
        <w:numPr>
          <w:ilvl w:val="2"/>
          <w:numId w:val="17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val="en-US" w:eastAsia="ja-JP"/>
        </w:rPr>
      </w:pPr>
      <w:r w:rsidRPr="00082141">
        <w:rPr>
          <w:rFonts w:eastAsia="MS Mincho"/>
          <w:i/>
          <w:lang w:val="en-US" w:eastAsia="ja-JP"/>
        </w:rPr>
        <w:t xml:space="preserve">This does not preclude the case where no </w:t>
      </w:r>
      <w:r w:rsidRPr="00082141">
        <w:rPr>
          <w:rFonts w:eastAsia="MS Mincho" w:hint="eastAsia"/>
          <w:i/>
          <w:lang w:val="en-US" w:eastAsia="ja-JP"/>
        </w:rPr>
        <w:t>spectrum</w:t>
      </w:r>
      <w:r w:rsidRPr="00082141">
        <w:rPr>
          <w:rFonts w:eastAsia="MS Mincho"/>
          <w:i/>
          <w:lang w:val="en-US" w:eastAsia="ja-JP"/>
        </w:rPr>
        <w:t xml:space="preserve"> shaping is needed</w:t>
      </w:r>
    </w:p>
    <w:p w14:paraId="45C95C71" w14:textId="7CBABC6A" w:rsidR="0015343D" w:rsidRDefault="0015343D" w:rsidP="0015343D">
      <w:pPr>
        <w:rPr>
          <w:lang w:val="en-US"/>
        </w:rPr>
      </w:pPr>
    </w:p>
    <w:p w14:paraId="773B8E9A" w14:textId="1F697794" w:rsidR="00221EFB" w:rsidRDefault="00221EFB" w:rsidP="0015343D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It has been previously established in [3] that spectrum shaping </w:t>
      </w:r>
      <w:r w:rsidR="00847391">
        <w:rPr>
          <w:sz w:val="24"/>
          <w:szCs w:val="24"/>
          <w:lang w:val="en-US"/>
        </w:rPr>
        <w:t xml:space="preserve">(circular pulse shaping in the time domain) </w:t>
      </w:r>
      <w:r>
        <w:rPr>
          <w:sz w:val="24"/>
          <w:szCs w:val="24"/>
          <w:lang w:val="en-US"/>
        </w:rPr>
        <w:t xml:space="preserve">can provide significant PAPR/Cubic Metric reduction for QPSK and multi-level QAM modulation. </w:t>
      </w:r>
      <w:r w:rsidR="00847391">
        <w:rPr>
          <w:sz w:val="24"/>
          <w:szCs w:val="24"/>
          <w:lang w:val="en-US"/>
        </w:rPr>
        <w:t xml:space="preserve">We have </w:t>
      </w:r>
      <w:r w:rsidR="00FD28D1">
        <w:rPr>
          <w:sz w:val="24"/>
          <w:szCs w:val="24"/>
          <w:lang w:val="en-US"/>
        </w:rPr>
        <w:t>labeled</w:t>
      </w:r>
      <w:r w:rsidR="00847391">
        <w:rPr>
          <w:sz w:val="24"/>
          <w:szCs w:val="24"/>
          <w:lang w:val="en-US"/>
        </w:rPr>
        <w:t xml:space="preserve"> this method Single Carrier Circular Pulse Shaping (SC-CPS) waveform generation.  </w:t>
      </w:r>
      <w:r>
        <w:rPr>
          <w:sz w:val="24"/>
          <w:szCs w:val="24"/>
          <w:lang w:val="en-US"/>
        </w:rPr>
        <w:t>In this contribution</w:t>
      </w:r>
      <w:r w:rsidR="00847391">
        <w:rPr>
          <w:sz w:val="24"/>
          <w:szCs w:val="24"/>
          <w:lang w:val="en-US"/>
        </w:rPr>
        <w:t>,</w:t>
      </w:r>
      <w:r>
        <w:rPr>
          <w:sz w:val="24"/>
          <w:szCs w:val="24"/>
          <w:lang w:val="en-US"/>
        </w:rPr>
        <w:t xml:space="preserve"> we supplement the results in [3] to i</w:t>
      </w:r>
      <w:r w:rsidR="00847391">
        <w:rPr>
          <w:sz w:val="24"/>
          <w:szCs w:val="24"/>
          <w:lang w:val="en-US"/>
        </w:rPr>
        <w:t xml:space="preserve">nclude pi/2-BPSK modulation in </w:t>
      </w:r>
      <w:r>
        <w:rPr>
          <w:sz w:val="24"/>
          <w:szCs w:val="24"/>
          <w:lang w:val="en-US"/>
        </w:rPr>
        <w:t xml:space="preserve">order to quantify the PAPR reduction that can be obtained by using this modulation with </w:t>
      </w:r>
      <w:r w:rsidR="00847391">
        <w:rPr>
          <w:sz w:val="24"/>
          <w:szCs w:val="24"/>
          <w:lang w:val="en-US"/>
        </w:rPr>
        <w:t>sp</w:t>
      </w:r>
      <w:r w:rsidR="00591184">
        <w:rPr>
          <w:sz w:val="24"/>
          <w:szCs w:val="24"/>
          <w:lang w:val="en-US"/>
        </w:rPr>
        <w:t>ectrum shaping (i.e., filtering to minimize</w:t>
      </w:r>
      <w:r w:rsidR="00847391">
        <w:rPr>
          <w:sz w:val="24"/>
          <w:szCs w:val="24"/>
          <w:lang w:val="en-US"/>
        </w:rPr>
        <w:t xml:space="preserve"> PAPR).  For details of the methodology employed, the reader is referred to [3]</w:t>
      </w:r>
      <w:r w:rsidR="004A3EA3">
        <w:rPr>
          <w:sz w:val="24"/>
          <w:szCs w:val="24"/>
          <w:lang w:val="en-US"/>
        </w:rPr>
        <w:t xml:space="preserve"> and further references therein</w:t>
      </w:r>
      <w:r w:rsidR="00847391">
        <w:rPr>
          <w:sz w:val="24"/>
          <w:szCs w:val="24"/>
          <w:lang w:val="en-US"/>
        </w:rPr>
        <w:t>.</w:t>
      </w:r>
    </w:p>
    <w:p w14:paraId="732988A5" w14:textId="52EE290D" w:rsidR="008D4423" w:rsidRDefault="00383BA0" w:rsidP="008D4423">
      <w:pPr>
        <w:rPr>
          <w:sz w:val="24"/>
          <w:szCs w:val="24"/>
        </w:rPr>
      </w:pPr>
      <w:r w:rsidRPr="00383BA0">
        <w:rPr>
          <w:sz w:val="24"/>
          <w:szCs w:val="24"/>
        </w:rPr>
        <w:t xml:space="preserve">This </w:t>
      </w:r>
      <w:r>
        <w:rPr>
          <w:sz w:val="24"/>
          <w:szCs w:val="24"/>
        </w:rPr>
        <w:t>contribution is organized as follows:</w:t>
      </w:r>
    </w:p>
    <w:p w14:paraId="5351007D" w14:textId="2C1D2FA6" w:rsidR="00383BA0" w:rsidRPr="00847391" w:rsidRDefault="00383BA0" w:rsidP="00847391">
      <w:pPr>
        <w:pStyle w:val="ListParagraph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 xml:space="preserve">Section </w:t>
      </w:r>
      <w:r w:rsidR="004A3EA3">
        <w:rPr>
          <w:sz w:val="24"/>
          <w:szCs w:val="24"/>
        </w:rPr>
        <w:t xml:space="preserve">2 presents the SC-CPS </w:t>
      </w:r>
      <w:r>
        <w:rPr>
          <w:sz w:val="24"/>
          <w:szCs w:val="24"/>
        </w:rPr>
        <w:t xml:space="preserve">PAPR </w:t>
      </w:r>
      <w:r w:rsidR="004A3EA3">
        <w:rPr>
          <w:sz w:val="24"/>
          <w:szCs w:val="24"/>
        </w:rPr>
        <w:t xml:space="preserve">results </w:t>
      </w:r>
      <w:r>
        <w:rPr>
          <w:sz w:val="24"/>
          <w:szCs w:val="24"/>
        </w:rPr>
        <w:t>and the PAPR improvement obtained over previous results</w:t>
      </w:r>
      <w:r w:rsidR="002E7508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4A3EA3">
        <w:rPr>
          <w:sz w:val="24"/>
          <w:szCs w:val="24"/>
        </w:rPr>
        <w:t xml:space="preserve">including pi/2-BPSK modulation, </w:t>
      </w:r>
      <w:r>
        <w:rPr>
          <w:sz w:val="24"/>
          <w:szCs w:val="24"/>
        </w:rPr>
        <w:t>where a Square Root Raised Cosine (SRRC)</w:t>
      </w:r>
      <w:r w:rsidR="00EE3BC6">
        <w:rPr>
          <w:sz w:val="24"/>
          <w:szCs w:val="24"/>
        </w:rPr>
        <w:t xml:space="preserve"> </w:t>
      </w:r>
      <w:r>
        <w:rPr>
          <w:sz w:val="24"/>
          <w:szCs w:val="24"/>
        </w:rPr>
        <w:t>filter was used and also over the LT</w:t>
      </w:r>
      <w:r w:rsidR="00591184">
        <w:rPr>
          <w:sz w:val="24"/>
          <w:szCs w:val="24"/>
        </w:rPr>
        <w:t xml:space="preserve">E baseline waveforms for </w:t>
      </w:r>
      <w:r>
        <w:rPr>
          <w:sz w:val="24"/>
          <w:szCs w:val="24"/>
        </w:rPr>
        <w:t>UL.</w:t>
      </w:r>
    </w:p>
    <w:p w14:paraId="4D28E0EE" w14:textId="788CFF6B" w:rsidR="00383BA0" w:rsidRDefault="00383BA0" w:rsidP="00383BA0">
      <w:pPr>
        <w:pStyle w:val="ListParagraph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S</w:t>
      </w:r>
      <w:r w:rsidR="00847391">
        <w:rPr>
          <w:sz w:val="24"/>
          <w:szCs w:val="24"/>
        </w:rPr>
        <w:t>ection 3</w:t>
      </w:r>
      <w:r>
        <w:rPr>
          <w:sz w:val="24"/>
          <w:szCs w:val="24"/>
        </w:rPr>
        <w:t xml:space="preserve"> presents the OOBE/ACLR performance of SC-CPS waveforms considering the effects of a non-linear PA</w:t>
      </w:r>
      <w:r w:rsidR="002E7508">
        <w:rPr>
          <w:sz w:val="24"/>
          <w:szCs w:val="24"/>
        </w:rPr>
        <w:t xml:space="preserve"> as the PA is driven towards saturation for more efficient operation</w:t>
      </w:r>
      <w:r>
        <w:rPr>
          <w:sz w:val="24"/>
          <w:szCs w:val="24"/>
        </w:rPr>
        <w:t>.</w:t>
      </w:r>
    </w:p>
    <w:p w14:paraId="0C3DA86C" w14:textId="76B9C6B2" w:rsidR="001E5A3E" w:rsidRPr="00383BA0" w:rsidRDefault="00847391" w:rsidP="00383BA0">
      <w:pPr>
        <w:pStyle w:val="ListParagraph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Section 4</w:t>
      </w:r>
      <w:r w:rsidR="001E5A3E">
        <w:rPr>
          <w:sz w:val="24"/>
          <w:szCs w:val="24"/>
        </w:rPr>
        <w:t xml:space="preserve"> presents some conclusions and summary of the advantages offered by SC-CPS waveforms for NR UL</w:t>
      </w:r>
      <w:r w:rsidR="00591184">
        <w:rPr>
          <w:sz w:val="24"/>
          <w:szCs w:val="24"/>
        </w:rPr>
        <w:t>, including the use of pi/2-BPSK modulation with filtering</w:t>
      </w:r>
      <w:r w:rsidR="001E5A3E">
        <w:rPr>
          <w:sz w:val="24"/>
          <w:szCs w:val="24"/>
        </w:rPr>
        <w:t>.</w:t>
      </w:r>
    </w:p>
    <w:p w14:paraId="423B61DF" w14:textId="761E5D53" w:rsidR="00487DB0" w:rsidRDefault="00487DB0" w:rsidP="009F60D3">
      <w:pPr>
        <w:pStyle w:val="Heading1"/>
      </w:pPr>
      <w:r w:rsidRPr="00A3012B">
        <w:rPr>
          <w:b/>
        </w:rPr>
        <w:t>2</w:t>
      </w:r>
      <w:r>
        <w:tab/>
      </w:r>
      <w:r w:rsidR="008D4423" w:rsidRPr="00A3012B">
        <w:rPr>
          <w:b/>
        </w:rPr>
        <w:t>PAP</w:t>
      </w:r>
      <w:r w:rsidR="00FD28D1">
        <w:rPr>
          <w:b/>
        </w:rPr>
        <w:t xml:space="preserve">R </w:t>
      </w:r>
      <w:r w:rsidR="008D4423" w:rsidRPr="00A3012B">
        <w:rPr>
          <w:b/>
        </w:rPr>
        <w:t>of SC-CPS Waveform</w:t>
      </w:r>
      <w:r w:rsidR="004A3EA3">
        <w:rPr>
          <w:b/>
        </w:rPr>
        <w:t>s including pi/2-BPSK</w:t>
      </w:r>
    </w:p>
    <w:p w14:paraId="3D6FA2DD" w14:textId="1B277143" w:rsidR="003B1B97" w:rsidRPr="008857BC" w:rsidRDefault="00AF227E" w:rsidP="00412589">
      <w:pPr>
        <w:jc w:val="both"/>
      </w:pPr>
      <w:r>
        <w:t xml:space="preserve"> </w:t>
      </w:r>
      <w:r w:rsidR="002E4FBD">
        <w:rPr>
          <w:sz w:val="24"/>
          <w:szCs w:val="24"/>
        </w:rPr>
        <w:t xml:space="preserve">The details of waveform generation and performance of SC-CPS waveforms have been presented in </w:t>
      </w:r>
      <w:r w:rsidR="00C44283">
        <w:rPr>
          <w:sz w:val="24"/>
          <w:szCs w:val="24"/>
        </w:rPr>
        <w:t>[3],</w:t>
      </w:r>
      <w:r w:rsidR="00BC5BB7">
        <w:rPr>
          <w:sz w:val="24"/>
          <w:szCs w:val="24"/>
        </w:rPr>
        <w:t xml:space="preserve"> </w:t>
      </w:r>
      <w:r w:rsidR="00C44283">
        <w:rPr>
          <w:sz w:val="24"/>
          <w:szCs w:val="24"/>
        </w:rPr>
        <w:t>[4</w:t>
      </w:r>
      <w:r w:rsidR="002E4FBD">
        <w:rPr>
          <w:sz w:val="24"/>
          <w:szCs w:val="24"/>
        </w:rPr>
        <w:t xml:space="preserve">], where it was established that improved PAPR performance over DFT-S-OFDM can be achieved at the expense of excess bandwidth. </w:t>
      </w:r>
      <w:r w:rsidR="00C44283">
        <w:rPr>
          <w:sz w:val="24"/>
          <w:szCs w:val="24"/>
        </w:rPr>
        <w:t xml:space="preserve"> For the results presented in [4</w:t>
      </w:r>
      <w:r w:rsidR="002E4FBD">
        <w:rPr>
          <w:sz w:val="24"/>
          <w:szCs w:val="24"/>
        </w:rPr>
        <w:t>], it was assumed that a S</w:t>
      </w:r>
      <w:r w:rsidR="00C44283">
        <w:rPr>
          <w:sz w:val="24"/>
          <w:szCs w:val="24"/>
        </w:rPr>
        <w:t xml:space="preserve">quare </w:t>
      </w:r>
      <w:r w:rsidR="002E4FBD">
        <w:rPr>
          <w:sz w:val="24"/>
          <w:szCs w:val="24"/>
        </w:rPr>
        <w:t>R</w:t>
      </w:r>
      <w:r w:rsidR="00C44283">
        <w:rPr>
          <w:sz w:val="24"/>
          <w:szCs w:val="24"/>
        </w:rPr>
        <w:t xml:space="preserve">oot </w:t>
      </w:r>
      <w:r w:rsidR="002E4FBD">
        <w:rPr>
          <w:sz w:val="24"/>
          <w:szCs w:val="24"/>
        </w:rPr>
        <w:t>R</w:t>
      </w:r>
      <w:r w:rsidR="00C44283">
        <w:rPr>
          <w:sz w:val="24"/>
          <w:szCs w:val="24"/>
        </w:rPr>
        <w:t xml:space="preserve">aised </w:t>
      </w:r>
      <w:r w:rsidR="002E4FBD">
        <w:rPr>
          <w:sz w:val="24"/>
          <w:szCs w:val="24"/>
        </w:rPr>
        <w:t>C</w:t>
      </w:r>
      <w:r w:rsidR="00C44283">
        <w:rPr>
          <w:sz w:val="24"/>
          <w:szCs w:val="24"/>
        </w:rPr>
        <w:t>osine (SRRC)</w:t>
      </w:r>
      <w:r w:rsidR="002E4FBD">
        <w:rPr>
          <w:sz w:val="24"/>
          <w:szCs w:val="24"/>
        </w:rPr>
        <w:t xml:space="preserve"> frequency domain filter was used in generating the waveform and it was pointed out that additional PAPR gain could be obtained by </w:t>
      </w:r>
      <w:r w:rsidR="00FD28D1">
        <w:rPr>
          <w:sz w:val="24"/>
          <w:szCs w:val="24"/>
        </w:rPr>
        <w:t xml:space="preserve">the </w:t>
      </w:r>
      <w:r w:rsidR="003B1B97">
        <w:rPr>
          <w:sz w:val="24"/>
          <w:szCs w:val="24"/>
        </w:rPr>
        <w:t xml:space="preserve">frequency </w:t>
      </w:r>
      <w:r w:rsidR="003B1B97">
        <w:rPr>
          <w:sz w:val="24"/>
          <w:szCs w:val="24"/>
        </w:rPr>
        <w:lastRenderedPageBreak/>
        <w:t>domain filter</w:t>
      </w:r>
      <w:r w:rsidR="00047DD7">
        <w:rPr>
          <w:sz w:val="24"/>
          <w:szCs w:val="24"/>
        </w:rPr>
        <w:t>ing</w:t>
      </w:r>
      <w:r w:rsidR="003B1B97">
        <w:rPr>
          <w:sz w:val="24"/>
          <w:szCs w:val="24"/>
        </w:rPr>
        <w:t xml:space="preserve"> or</w:t>
      </w:r>
      <w:r w:rsidR="009D18C0">
        <w:rPr>
          <w:sz w:val="24"/>
          <w:szCs w:val="24"/>
        </w:rPr>
        <w:t>, equivalently, the</w:t>
      </w:r>
      <w:r w:rsidR="003B1B97">
        <w:rPr>
          <w:sz w:val="24"/>
          <w:szCs w:val="24"/>
        </w:rPr>
        <w:t xml:space="preserve"> time domain pulse shape.  In this section</w:t>
      </w:r>
      <w:r w:rsidR="00C44283">
        <w:rPr>
          <w:sz w:val="24"/>
          <w:szCs w:val="24"/>
        </w:rPr>
        <w:t>,</w:t>
      </w:r>
      <w:r w:rsidR="003B1B97">
        <w:rPr>
          <w:sz w:val="24"/>
          <w:szCs w:val="24"/>
        </w:rPr>
        <w:t xml:space="preserve"> we determine this additional PAPR gain</w:t>
      </w:r>
      <w:r w:rsidR="00047DD7">
        <w:rPr>
          <w:sz w:val="24"/>
          <w:szCs w:val="24"/>
        </w:rPr>
        <w:t xml:space="preserve"> with </w:t>
      </w:r>
      <w:r w:rsidR="00BC5BB7">
        <w:rPr>
          <w:sz w:val="24"/>
          <w:szCs w:val="24"/>
        </w:rPr>
        <w:t xml:space="preserve">the </w:t>
      </w:r>
      <w:r w:rsidR="00047DD7">
        <w:rPr>
          <w:sz w:val="24"/>
          <w:szCs w:val="24"/>
        </w:rPr>
        <w:t>proposed design</w:t>
      </w:r>
      <w:r w:rsidR="003B1B97">
        <w:rPr>
          <w:sz w:val="24"/>
          <w:szCs w:val="24"/>
        </w:rPr>
        <w:t xml:space="preserve"> filter</w:t>
      </w:r>
      <w:r w:rsidR="00C44283">
        <w:rPr>
          <w:sz w:val="24"/>
          <w:szCs w:val="24"/>
        </w:rPr>
        <w:t xml:space="preserve"> and supplement previous results by including pi/2-BPSK</w:t>
      </w:r>
      <w:r w:rsidR="009D18C0">
        <w:rPr>
          <w:sz w:val="24"/>
          <w:szCs w:val="24"/>
        </w:rPr>
        <w:t xml:space="preserve">. </w:t>
      </w:r>
      <w:r w:rsidR="003B1B97">
        <w:rPr>
          <w:sz w:val="24"/>
          <w:szCs w:val="24"/>
        </w:rPr>
        <w:t xml:space="preserve"> </w:t>
      </w:r>
      <w:r w:rsidR="0049152C">
        <w:rPr>
          <w:sz w:val="24"/>
          <w:szCs w:val="24"/>
        </w:rPr>
        <w:t>The particular design that is presented in this document takes the following steps</w:t>
      </w:r>
      <w:r w:rsidR="00047DD7">
        <w:rPr>
          <w:sz w:val="24"/>
          <w:szCs w:val="24"/>
        </w:rPr>
        <w:t>:</w:t>
      </w:r>
    </w:p>
    <w:p w14:paraId="50A46EE7" w14:textId="76575ED4" w:rsidR="003B1B97" w:rsidRDefault="003B1B97" w:rsidP="003B1B97">
      <w:pPr>
        <w:pStyle w:val="ListParagraph"/>
        <w:numPr>
          <w:ilvl w:val="0"/>
          <w:numId w:val="16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The average power and excess bandwidth are fixed, with the latter given by the roll-off factor of an associated SRRC filter as </w:t>
      </w:r>
      <w:r w:rsidR="0049152C">
        <w:rPr>
          <w:sz w:val="24"/>
          <w:szCs w:val="24"/>
        </w:rPr>
        <w:t>discussed</w:t>
      </w:r>
      <w:r w:rsidR="00591184">
        <w:rPr>
          <w:sz w:val="24"/>
          <w:szCs w:val="24"/>
        </w:rPr>
        <w:t xml:space="preserve"> in [4</w:t>
      </w:r>
      <w:r>
        <w:rPr>
          <w:sz w:val="24"/>
          <w:szCs w:val="24"/>
        </w:rPr>
        <w:t>].</w:t>
      </w:r>
    </w:p>
    <w:p w14:paraId="4EF8DE9D" w14:textId="6D53AA5D" w:rsidR="003B1B97" w:rsidRDefault="00384F83" w:rsidP="003B1B97">
      <w:pPr>
        <w:pStyle w:val="ListParagraph"/>
        <w:numPr>
          <w:ilvl w:val="0"/>
          <w:numId w:val="16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The filter’s impulse response, </w:t>
      </w:r>
      <w:r w:rsidRPr="003700E9">
        <w:rPr>
          <w:i/>
          <w:sz w:val="24"/>
          <w:szCs w:val="24"/>
        </w:rPr>
        <w:t>h(n)</w:t>
      </w:r>
      <w:r>
        <w:rPr>
          <w:sz w:val="24"/>
          <w:szCs w:val="24"/>
        </w:rPr>
        <w:t xml:space="preserve">, is assumed to be even symmetric about its center tap, i.e., </w:t>
      </w:r>
      <w:r w:rsidRPr="003700E9">
        <w:rPr>
          <w:i/>
          <w:sz w:val="24"/>
          <w:szCs w:val="24"/>
        </w:rPr>
        <w:t>h(n) = h(-n)</w:t>
      </w:r>
      <w:r w:rsidR="0049152C">
        <w:rPr>
          <w:i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49152C">
        <w:rPr>
          <w:sz w:val="24"/>
          <w:szCs w:val="24"/>
        </w:rPr>
        <w:t xml:space="preserve">This </w:t>
      </w:r>
      <w:r>
        <w:rPr>
          <w:sz w:val="24"/>
          <w:szCs w:val="24"/>
        </w:rPr>
        <w:t>simplif</w:t>
      </w:r>
      <w:r w:rsidR="0049152C">
        <w:rPr>
          <w:sz w:val="24"/>
          <w:szCs w:val="24"/>
        </w:rPr>
        <w:t>ies</w:t>
      </w:r>
      <w:r>
        <w:rPr>
          <w:sz w:val="24"/>
          <w:szCs w:val="24"/>
        </w:rPr>
        <w:t xml:space="preserve"> the </w:t>
      </w:r>
      <w:r w:rsidR="0049152C">
        <w:rPr>
          <w:sz w:val="24"/>
          <w:szCs w:val="24"/>
        </w:rPr>
        <w:t>design procedure</w:t>
      </w:r>
      <w:r>
        <w:rPr>
          <w:sz w:val="24"/>
          <w:szCs w:val="24"/>
        </w:rPr>
        <w:t>.</w:t>
      </w:r>
    </w:p>
    <w:p w14:paraId="3977158E" w14:textId="08BD3B96" w:rsidR="00384F83" w:rsidRDefault="00384F83" w:rsidP="003B1B97">
      <w:pPr>
        <w:pStyle w:val="ListParagraph"/>
        <w:numPr>
          <w:ilvl w:val="0"/>
          <w:numId w:val="16"/>
        </w:numPr>
        <w:jc w:val="both"/>
        <w:rPr>
          <w:sz w:val="24"/>
          <w:szCs w:val="24"/>
        </w:rPr>
      </w:pPr>
      <w:r>
        <w:rPr>
          <w:sz w:val="24"/>
          <w:szCs w:val="24"/>
        </w:rPr>
        <w:t>The filter’s amplitude in the passband is constrained by maximum and minimum values, i.e., we fix the passband ripple.</w:t>
      </w:r>
    </w:p>
    <w:p w14:paraId="136D1D33" w14:textId="726E3391" w:rsidR="00225AB9" w:rsidRPr="008857BC" w:rsidRDefault="0049152C" w:rsidP="008857BC">
      <w:pPr>
        <w:pStyle w:val="ListParagraph"/>
        <w:numPr>
          <w:ilvl w:val="0"/>
          <w:numId w:val="16"/>
        </w:numPr>
        <w:jc w:val="both"/>
        <w:rPr>
          <w:sz w:val="24"/>
          <w:szCs w:val="24"/>
        </w:rPr>
      </w:pPr>
      <w:r w:rsidRPr="008857BC">
        <w:rPr>
          <w:sz w:val="24"/>
          <w:szCs w:val="24"/>
        </w:rPr>
        <w:t xml:space="preserve">Additional constraints are added to </w:t>
      </w:r>
      <w:r w:rsidR="008857BC" w:rsidRPr="008857BC">
        <w:rPr>
          <w:sz w:val="24"/>
          <w:szCs w:val="24"/>
        </w:rPr>
        <w:t>ensure</w:t>
      </w:r>
      <w:r w:rsidRPr="008857BC">
        <w:rPr>
          <w:sz w:val="24"/>
          <w:szCs w:val="24"/>
        </w:rPr>
        <w:t xml:space="preserve"> the absence of large peaks in the envelope of the modulated signal.</w:t>
      </w:r>
    </w:p>
    <w:p w14:paraId="170B6401" w14:textId="7D6EF469" w:rsidR="0090046F" w:rsidRDefault="00384F83" w:rsidP="00384F8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Figure 1 shows the </w:t>
      </w:r>
      <w:r w:rsidR="00047DD7">
        <w:rPr>
          <w:sz w:val="24"/>
          <w:szCs w:val="24"/>
        </w:rPr>
        <w:t xml:space="preserve">proposed </w:t>
      </w:r>
      <w:r w:rsidR="0090046F">
        <w:rPr>
          <w:sz w:val="24"/>
          <w:szCs w:val="24"/>
        </w:rPr>
        <w:t>filter</w:t>
      </w:r>
      <w:r w:rsidR="00047DD7">
        <w:rPr>
          <w:sz w:val="24"/>
          <w:szCs w:val="24"/>
        </w:rPr>
        <w:t xml:space="preserve"> design</w:t>
      </w:r>
      <w:r>
        <w:rPr>
          <w:sz w:val="24"/>
          <w:szCs w:val="24"/>
        </w:rPr>
        <w:t xml:space="preserve"> with </w:t>
      </w:r>
      <w:r w:rsidR="00BC5BB7">
        <w:rPr>
          <w:sz w:val="24"/>
          <w:szCs w:val="24"/>
        </w:rPr>
        <w:t xml:space="preserve">reference to a SRRC filter with </w:t>
      </w:r>
      <w:r w:rsidR="0031534A">
        <w:rPr>
          <w:sz w:val="24"/>
          <w:szCs w:val="24"/>
        </w:rPr>
        <w:t xml:space="preserve">a </w:t>
      </w:r>
      <w:r>
        <w:rPr>
          <w:sz w:val="24"/>
          <w:szCs w:val="24"/>
        </w:rPr>
        <w:t>roll-off factor α= 0.1 and maximum and minimum values in the passband of 1.4 and 0.8, respectively (in linear scale</w:t>
      </w:r>
      <w:r w:rsidR="00591184">
        <w:rPr>
          <w:sz w:val="24"/>
          <w:szCs w:val="24"/>
        </w:rPr>
        <w:t xml:space="preserve"> – see the Appendix for all simulation details</w:t>
      </w:r>
      <w:r>
        <w:rPr>
          <w:sz w:val="24"/>
          <w:szCs w:val="24"/>
        </w:rPr>
        <w:t>).</w:t>
      </w:r>
      <w:r w:rsidR="0090046F">
        <w:rPr>
          <w:sz w:val="24"/>
          <w:szCs w:val="24"/>
        </w:rPr>
        <w:t xml:space="preserve"> Figure 2 show</w:t>
      </w:r>
      <w:r w:rsidR="00776D51">
        <w:rPr>
          <w:sz w:val="24"/>
          <w:szCs w:val="24"/>
        </w:rPr>
        <w:t>s</w:t>
      </w:r>
      <w:r w:rsidR="0090046F">
        <w:rPr>
          <w:sz w:val="24"/>
          <w:szCs w:val="24"/>
        </w:rPr>
        <w:t xml:space="preserve"> the PAPR distribution obtained with this filter for QPSK</w:t>
      </w:r>
      <w:r w:rsidR="00C44283">
        <w:rPr>
          <w:sz w:val="24"/>
          <w:szCs w:val="24"/>
        </w:rPr>
        <w:t>, O-QPSK and pi/2-BPSK</w:t>
      </w:r>
      <w:r w:rsidR="0090046F">
        <w:rPr>
          <w:sz w:val="24"/>
          <w:szCs w:val="24"/>
        </w:rPr>
        <w:t>.  These results are further summarized in Table 1, which shows the PAPR gains that can be obtained with the</w:t>
      </w:r>
      <w:r w:rsidR="00BC5BB7">
        <w:rPr>
          <w:sz w:val="24"/>
          <w:szCs w:val="24"/>
        </w:rPr>
        <w:t xml:space="preserve"> proposed</w:t>
      </w:r>
      <w:r w:rsidR="006A47E9">
        <w:rPr>
          <w:sz w:val="24"/>
          <w:szCs w:val="24"/>
        </w:rPr>
        <w:t xml:space="preserve"> filter at a CCDF = 1%</w:t>
      </w:r>
      <w:r w:rsidR="0090046F">
        <w:rPr>
          <w:sz w:val="24"/>
          <w:szCs w:val="24"/>
        </w:rPr>
        <w:t>.  From these results</w:t>
      </w:r>
      <w:r w:rsidR="006A47E9">
        <w:rPr>
          <w:sz w:val="24"/>
          <w:szCs w:val="24"/>
        </w:rPr>
        <w:t>,</w:t>
      </w:r>
      <w:r w:rsidR="0090046F">
        <w:rPr>
          <w:sz w:val="24"/>
          <w:szCs w:val="24"/>
        </w:rPr>
        <w:t xml:space="preserve"> we can</w:t>
      </w:r>
      <w:r w:rsidR="00E33E5F">
        <w:rPr>
          <w:sz w:val="24"/>
          <w:szCs w:val="24"/>
        </w:rPr>
        <w:t xml:space="preserve"> make the following observation</w:t>
      </w:r>
      <w:r w:rsidR="0090046F">
        <w:rPr>
          <w:sz w:val="24"/>
          <w:szCs w:val="24"/>
        </w:rPr>
        <w:t>:</w:t>
      </w:r>
    </w:p>
    <w:p w14:paraId="7603E98E" w14:textId="3E70BE5E" w:rsidR="0090046F" w:rsidRPr="0090046F" w:rsidRDefault="0090046F" w:rsidP="00384F83">
      <w:pPr>
        <w:jc w:val="both"/>
        <w:rPr>
          <w:b/>
          <w:sz w:val="24"/>
          <w:szCs w:val="24"/>
        </w:rPr>
      </w:pPr>
      <w:r w:rsidRPr="0090046F">
        <w:rPr>
          <w:b/>
          <w:sz w:val="24"/>
          <w:szCs w:val="24"/>
        </w:rPr>
        <w:t xml:space="preserve">Observation 1: For </w:t>
      </w:r>
      <w:r w:rsidR="00C44283">
        <w:rPr>
          <w:b/>
          <w:sz w:val="24"/>
          <w:szCs w:val="24"/>
        </w:rPr>
        <w:t>pi/2-B</w:t>
      </w:r>
      <w:r w:rsidRPr="0090046F">
        <w:rPr>
          <w:b/>
          <w:sz w:val="24"/>
          <w:szCs w:val="24"/>
        </w:rPr>
        <w:t xml:space="preserve">PSK modulation at CCDF </w:t>
      </w:r>
      <w:r w:rsidR="00591184">
        <w:rPr>
          <w:b/>
          <w:sz w:val="24"/>
          <w:szCs w:val="24"/>
        </w:rPr>
        <w:t>= 1</w:t>
      </w:r>
      <w:r w:rsidR="00047DD7">
        <w:rPr>
          <w:b/>
          <w:sz w:val="24"/>
          <w:szCs w:val="24"/>
        </w:rPr>
        <w:t>%</w:t>
      </w:r>
      <w:r w:rsidR="00BC5BB7">
        <w:rPr>
          <w:b/>
          <w:sz w:val="24"/>
          <w:szCs w:val="24"/>
        </w:rPr>
        <w:t>,</w:t>
      </w:r>
      <w:r w:rsidR="00047DD7">
        <w:rPr>
          <w:b/>
          <w:sz w:val="24"/>
          <w:szCs w:val="24"/>
        </w:rPr>
        <w:t xml:space="preserve"> the </w:t>
      </w:r>
      <w:r w:rsidR="00591184">
        <w:rPr>
          <w:b/>
          <w:sz w:val="24"/>
          <w:szCs w:val="24"/>
        </w:rPr>
        <w:t>SC-CPS waveform</w:t>
      </w:r>
      <w:r w:rsidR="00C44283">
        <w:rPr>
          <w:b/>
          <w:sz w:val="24"/>
          <w:szCs w:val="24"/>
        </w:rPr>
        <w:t xml:space="preserve"> </w:t>
      </w:r>
      <w:r w:rsidR="00672E79">
        <w:rPr>
          <w:b/>
          <w:sz w:val="24"/>
          <w:szCs w:val="24"/>
        </w:rPr>
        <w:t>offers a 2.9</w:t>
      </w:r>
      <w:r w:rsidRPr="0090046F">
        <w:rPr>
          <w:b/>
          <w:sz w:val="24"/>
          <w:szCs w:val="24"/>
        </w:rPr>
        <w:t xml:space="preserve"> dB PAPR gain over the LTE UL baseline waveform, DFT-S-OFDM.  Additional PAPR gains can be obtained for larger α at the expense of higher excess bandwidth.</w:t>
      </w:r>
    </w:p>
    <w:p w14:paraId="1EC68341" w14:textId="40A6076A" w:rsidR="0090046F" w:rsidRDefault="0090046F" w:rsidP="00384F83">
      <w:pPr>
        <w:jc w:val="both"/>
        <w:rPr>
          <w:sz w:val="24"/>
          <w:szCs w:val="24"/>
        </w:rPr>
      </w:pPr>
    </w:p>
    <w:p w14:paraId="3C774D31" w14:textId="4FA82208" w:rsidR="0090046F" w:rsidRPr="00384F83" w:rsidRDefault="0090046F" w:rsidP="00384F83">
      <w:pPr>
        <w:jc w:val="both"/>
        <w:rPr>
          <w:sz w:val="24"/>
          <w:szCs w:val="24"/>
        </w:rPr>
      </w:pPr>
    </w:p>
    <w:p w14:paraId="2E0053EF" w14:textId="49C4593E" w:rsidR="00B443EA" w:rsidRDefault="00B443EA" w:rsidP="00C224DA">
      <w:pPr>
        <w:jc w:val="center"/>
        <w:rPr>
          <w:sz w:val="24"/>
          <w:szCs w:val="24"/>
        </w:rPr>
      </w:pPr>
      <w:r>
        <w:rPr>
          <w:noProof/>
          <w:lang w:val="en-US"/>
        </w:rPr>
        <w:drawing>
          <wp:inline distT="0" distB="0" distL="0" distR="0" wp14:anchorId="29FCAE86" wp14:editId="5DC010A9">
            <wp:extent cx="4462272" cy="3776472"/>
            <wp:effectExtent l="0" t="0" r="0" b="0"/>
            <wp:docPr id="8" name="Picture 8" descr="C:\Users\dell\AppData\Local\Microsoft\Windows\INetCacheContent.Word\pulse_shape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AppData\Local\Microsoft\Windows\INetCacheContent.Word\pulse_shape1.t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2272" cy="37764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A070F9" w14:textId="580657B2" w:rsidR="00B443EA" w:rsidRPr="00B443EA" w:rsidRDefault="00B443EA" w:rsidP="00C224DA">
      <w:pPr>
        <w:jc w:val="center"/>
        <w:rPr>
          <w:b/>
          <w:sz w:val="24"/>
          <w:szCs w:val="24"/>
        </w:rPr>
      </w:pPr>
      <w:r w:rsidRPr="00B443EA">
        <w:rPr>
          <w:b/>
          <w:sz w:val="24"/>
          <w:szCs w:val="24"/>
        </w:rPr>
        <w:t>F</w:t>
      </w:r>
      <w:r w:rsidR="003B1B97">
        <w:rPr>
          <w:b/>
          <w:sz w:val="24"/>
          <w:szCs w:val="24"/>
        </w:rPr>
        <w:t xml:space="preserve">igure 1 </w:t>
      </w:r>
      <w:r w:rsidR="00047DD7">
        <w:rPr>
          <w:b/>
          <w:sz w:val="24"/>
          <w:szCs w:val="24"/>
        </w:rPr>
        <w:t>SC-CPS</w:t>
      </w:r>
      <w:r w:rsidR="00384F83">
        <w:rPr>
          <w:b/>
          <w:sz w:val="24"/>
          <w:szCs w:val="24"/>
        </w:rPr>
        <w:t xml:space="preserve"> filter</w:t>
      </w:r>
      <w:r w:rsidR="003B1B97">
        <w:rPr>
          <w:b/>
          <w:sz w:val="24"/>
          <w:szCs w:val="24"/>
        </w:rPr>
        <w:t xml:space="preserve"> in the frequency domain</w:t>
      </w:r>
      <w:r w:rsidR="00384F83">
        <w:rPr>
          <w:b/>
          <w:sz w:val="24"/>
          <w:szCs w:val="24"/>
        </w:rPr>
        <w:t xml:space="preserve"> for </w:t>
      </w:r>
      <w:r w:rsidR="00384F83" w:rsidRPr="00384F83">
        <w:rPr>
          <w:b/>
          <w:sz w:val="24"/>
          <w:szCs w:val="24"/>
        </w:rPr>
        <w:t>α</w:t>
      </w:r>
      <w:r w:rsidR="00384F83">
        <w:rPr>
          <w:b/>
          <w:sz w:val="24"/>
          <w:szCs w:val="24"/>
        </w:rPr>
        <w:t xml:space="preserve"> </w:t>
      </w:r>
      <w:r w:rsidR="00384F83" w:rsidRPr="00384F83">
        <w:rPr>
          <w:b/>
          <w:sz w:val="24"/>
          <w:szCs w:val="24"/>
        </w:rPr>
        <w:t>= 0.1</w:t>
      </w:r>
    </w:p>
    <w:p w14:paraId="6C272A31" w14:textId="5C0221EA" w:rsidR="00B443EA" w:rsidRDefault="00B443EA" w:rsidP="00412589">
      <w:pPr>
        <w:jc w:val="both"/>
        <w:rPr>
          <w:sz w:val="24"/>
          <w:szCs w:val="24"/>
        </w:rPr>
      </w:pPr>
    </w:p>
    <w:p w14:paraId="58DBE96B" w14:textId="42DB010C" w:rsidR="00B443EA" w:rsidRDefault="00344F35" w:rsidP="00A3012B">
      <w:pPr>
        <w:jc w:val="center"/>
        <w:rPr>
          <w:sz w:val="24"/>
          <w:szCs w:val="24"/>
        </w:rPr>
      </w:pPr>
      <w:r>
        <w:rPr>
          <w:noProof/>
          <w:sz w:val="24"/>
          <w:szCs w:val="24"/>
          <w:lang w:val="en-US"/>
        </w:rPr>
        <w:drawing>
          <wp:inline distT="0" distB="0" distL="0" distR="0" wp14:anchorId="1398529D" wp14:editId="4148D85D">
            <wp:extent cx="5238115" cy="4885690"/>
            <wp:effectExtent l="0" t="0" r="63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115" cy="4885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2E7B8B6" w14:textId="0C8381E1" w:rsidR="00C224DA" w:rsidRDefault="00B443EA" w:rsidP="00734702">
      <w:pPr>
        <w:jc w:val="center"/>
      </w:pPr>
      <w:r w:rsidRPr="00B443EA">
        <w:rPr>
          <w:b/>
          <w:sz w:val="24"/>
          <w:szCs w:val="24"/>
        </w:rPr>
        <w:t>Figure 2 PAPR results for QPSK</w:t>
      </w:r>
      <w:r w:rsidR="00F17C29">
        <w:rPr>
          <w:b/>
          <w:sz w:val="24"/>
          <w:szCs w:val="24"/>
        </w:rPr>
        <w:t>,</w:t>
      </w:r>
      <w:r w:rsidR="0016459B">
        <w:rPr>
          <w:b/>
          <w:sz w:val="24"/>
          <w:szCs w:val="24"/>
        </w:rPr>
        <w:t xml:space="preserve"> </w:t>
      </w:r>
      <w:r w:rsidR="00F17C29">
        <w:rPr>
          <w:b/>
          <w:sz w:val="24"/>
          <w:szCs w:val="24"/>
        </w:rPr>
        <w:t>O-QPSK and pi/2-BPSK</w:t>
      </w:r>
    </w:p>
    <w:p w14:paraId="2C1A41EC" w14:textId="77777777" w:rsidR="00734702" w:rsidRDefault="00734702" w:rsidP="00734702">
      <w:pPr>
        <w:jc w:val="center"/>
      </w:pPr>
      <w:bookmarkStart w:id="2" w:name="_GoBack"/>
      <w:bookmarkEnd w:id="2"/>
    </w:p>
    <w:p w14:paraId="7EA5EB37" w14:textId="4F9FA7E7" w:rsidR="00C224DA" w:rsidRPr="00672E79" w:rsidRDefault="00C224DA" w:rsidP="00C224DA">
      <w:pPr>
        <w:ind w:left="-720" w:right="-1170"/>
        <w:jc w:val="center"/>
        <w:rPr>
          <w:b/>
          <w:sz w:val="24"/>
          <w:szCs w:val="24"/>
        </w:rPr>
      </w:pPr>
      <w:r w:rsidRPr="00672E79">
        <w:rPr>
          <w:b/>
          <w:sz w:val="24"/>
          <w:szCs w:val="24"/>
        </w:rPr>
        <w:t>Table 1  PAPR (dB) comparison at CCDF=1e-2</w:t>
      </w:r>
      <w:r w:rsidR="00DE06AF" w:rsidRPr="00672E79">
        <w:rPr>
          <w:b/>
          <w:sz w:val="24"/>
          <w:szCs w:val="24"/>
        </w:rPr>
        <w:t xml:space="preserve"> (α = 0.1)</w:t>
      </w:r>
    </w:p>
    <w:tbl>
      <w:tblPr>
        <w:tblStyle w:val="TableGrid"/>
        <w:tblW w:w="4945" w:type="dxa"/>
        <w:jc w:val="center"/>
        <w:tblLook w:val="04A0" w:firstRow="1" w:lastRow="0" w:firstColumn="1" w:lastColumn="0" w:noHBand="0" w:noVBand="1"/>
      </w:tblPr>
      <w:tblGrid>
        <w:gridCol w:w="3235"/>
        <w:gridCol w:w="1710"/>
      </w:tblGrid>
      <w:tr w:rsidR="00F17C29" w:rsidRPr="002D3138" w14:paraId="28B800BA" w14:textId="77777777" w:rsidTr="00DE06AF">
        <w:trPr>
          <w:trHeight w:val="395"/>
          <w:jc w:val="center"/>
        </w:trPr>
        <w:tc>
          <w:tcPr>
            <w:tcW w:w="3235" w:type="dxa"/>
            <w:tcBorders>
              <w:bottom w:val="double" w:sz="4" w:space="0" w:color="auto"/>
            </w:tcBorders>
          </w:tcPr>
          <w:p w14:paraId="3E3D99A9" w14:textId="77777777" w:rsidR="00F17C29" w:rsidRPr="000E1B28" w:rsidRDefault="00F17C29" w:rsidP="00114D9D">
            <w:pPr>
              <w:ind w:left="-720" w:right="-1170"/>
              <w:jc w:val="center"/>
              <w:rPr>
                <w:b/>
                <w:sz w:val="18"/>
                <w:szCs w:val="18"/>
              </w:rPr>
            </w:pPr>
            <w:r w:rsidRPr="000E1B28">
              <w:rPr>
                <w:b/>
                <w:sz w:val="18"/>
                <w:szCs w:val="18"/>
              </w:rPr>
              <w:t>Waveform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01DD3566" w14:textId="0ED4E395" w:rsidR="00F17C29" w:rsidRPr="000E1B28" w:rsidRDefault="00F17C29" w:rsidP="00114D9D">
            <w:pPr>
              <w:ind w:left="-720" w:right="-117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</w:t>
            </w:r>
            <w:r w:rsidR="00DE06AF">
              <w:rPr>
                <w:b/>
                <w:sz w:val="18"/>
                <w:szCs w:val="18"/>
              </w:rPr>
              <w:t>APR (dB)</w:t>
            </w:r>
          </w:p>
        </w:tc>
      </w:tr>
      <w:tr w:rsidR="00F17C29" w:rsidRPr="002D3138" w14:paraId="2D727248" w14:textId="77777777" w:rsidTr="00DE06AF">
        <w:trPr>
          <w:jc w:val="center"/>
        </w:trPr>
        <w:tc>
          <w:tcPr>
            <w:tcW w:w="3235" w:type="dxa"/>
            <w:tcBorders>
              <w:top w:val="double" w:sz="4" w:space="0" w:color="auto"/>
            </w:tcBorders>
          </w:tcPr>
          <w:p w14:paraId="3600B4EA" w14:textId="77777777" w:rsidR="00F17C29" w:rsidRPr="002D3138" w:rsidRDefault="00F17C29" w:rsidP="00114D9D">
            <w:pPr>
              <w:ind w:left="-720" w:right="-1170"/>
              <w:jc w:val="center"/>
            </w:pPr>
            <w:r w:rsidRPr="002D3138">
              <w:t>OFDM</w:t>
            </w: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6A951DD5" w14:textId="1160EB63" w:rsidR="00F17C29" w:rsidRPr="00FD2A6F" w:rsidRDefault="00DE06AF" w:rsidP="00114D9D">
            <w:pPr>
              <w:ind w:left="-720" w:right="-1170"/>
              <w:jc w:val="center"/>
            </w:pPr>
            <w:r>
              <w:t>6.60</w:t>
            </w:r>
          </w:p>
        </w:tc>
      </w:tr>
      <w:tr w:rsidR="00F17C29" w:rsidRPr="002D3138" w14:paraId="00EF1FCB" w14:textId="77777777" w:rsidTr="00DE06AF">
        <w:trPr>
          <w:jc w:val="center"/>
        </w:trPr>
        <w:tc>
          <w:tcPr>
            <w:tcW w:w="3235" w:type="dxa"/>
          </w:tcPr>
          <w:p w14:paraId="1A9708E7" w14:textId="77777777" w:rsidR="00F17C29" w:rsidRPr="002D3138" w:rsidRDefault="00F17C29" w:rsidP="00114D9D">
            <w:pPr>
              <w:ind w:left="-720" w:right="-1170"/>
              <w:jc w:val="center"/>
            </w:pPr>
            <w:r w:rsidRPr="002D3138">
              <w:t>DFT-S-OFDM</w:t>
            </w:r>
          </w:p>
        </w:tc>
        <w:tc>
          <w:tcPr>
            <w:tcW w:w="1710" w:type="dxa"/>
          </w:tcPr>
          <w:p w14:paraId="0BAB62A3" w14:textId="751EEBDA" w:rsidR="00F17C29" w:rsidRPr="00015447" w:rsidRDefault="00DE06AF" w:rsidP="00114D9D">
            <w:pPr>
              <w:ind w:left="-720" w:right="-1170"/>
              <w:jc w:val="center"/>
            </w:pPr>
            <w:r>
              <w:t>4.56</w:t>
            </w:r>
          </w:p>
        </w:tc>
      </w:tr>
      <w:tr w:rsidR="00F17C29" w:rsidRPr="002D3138" w14:paraId="10FECC8B" w14:textId="77777777" w:rsidTr="00DE06AF">
        <w:trPr>
          <w:jc w:val="center"/>
        </w:trPr>
        <w:tc>
          <w:tcPr>
            <w:tcW w:w="3235" w:type="dxa"/>
          </w:tcPr>
          <w:p w14:paraId="70A36883" w14:textId="74F32CD8" w:rsidR="00F17C29" w:rsidRPr="002D3138" w:rsidRDefault="00DE06AF" w:rsidP="00114D9D">
            <w:pPr>
              <w:ind w:left="-720" w:right="-1170"/>
              <w:jc w:val="center"/>
            </w:pPr>
            <w:r>
              <w:t>SC-CPS-QPSK</w:t>
            </w:r>
            <w:r w:rsidR="00F17C29">
              <w:t xml:space="preserve"> (SRRC)</w:t>
            </w:r>
          </w:p>
        </w:tc>
        <w:tc>
          <w:tcPr>
            <w:tcW w:w="1710" w:type="dxa"/>
          </w:tcPr>
          <w:p w14:paraId="471A8352" w14:textId="18D5E523" w:rsidR="00F17C29" w:rsidRDefault="00DE06AF" w:rsidP="00114D9D">
            <w:pPr>
              <w:ind w:left="-720" w:right="-1170"/>
              <w:jc w:val="center"/>
            </w:pPr>
            <w:r>
              <w:t>4.10</w:t>
            </w:r>
          </w:p>
        </w:tc>
      </w:tr>
      <w:tr w:rsidR="00F17C29" w:rsidRPr="002D3138" w14:paraId="40C3C67D" w14:textId="77777777" w:rsidTr="00DE06AF">
        <w:trPr>
          <w:jc w:val="center"/>
        </w:trPr>
        <w:tc>
          <w:tcPr>
            <w:tcW w:w="3235" w:type="dxa"/>
          </w:tcPr>
          <w:p w14:paraId="19F9B2E3" w14:textId="3507BF70" w:rsidR="00F17C29" w:rsidRPr="002D3138" w:rsidRDefault="00DE06AF" w:rsidP="00114D9D">
            <w:pPr>
              <w:ind w:left="-720" w:right="-1170"/>
              <w:jc w:val="center"/>
            </w:pPr>
            <w:r>
              <w:t>SC-CPS-OQPSK</w:t>
            </w:r>
            <w:r w:rsidR="00F17C29">
              <w:t xml:space="preserve"> (SRRC)</w:t>
            </w:r>
          </w:p>
        </w:tc>
        <w:tc>
          <w:tcPr>
            <w:tcW w:w="1710" w:type="dxa"/>
          </w:tcPr>
          <w:p w14:paraId="523FC150" w14:textId="17CC0726" w:rsidR="00F17C29" w:rsidRDefault="00DE06AF" w:rsidP="00114D9D">
            <w:pPr>
              <w:ind w:left="-720" w:right="-1170"/>
              <w:jc w:val="center"/>
            </w:pPr>
            <w:r>
              <w:t>3.82</w:t>
            </w:r>
          </w:p>
        </w:tc>
      </w:tr>
      <w:tr w:rsidR="00F17C29" w:rsidRPr="002D3138" w14:paraId="361472C6" w14:textId="77777777" w:rsidTr="00DE06AF">
        <w:trPr>
          <w:jc w:val="center"/>
        </w:trPr>
        <w:tc>
          <w:tcPr>
            <w:tcW w:w="3235" w:type="dxa"/>
          </w:tcPr>
          <w:p w14:paraId="31A280C7" w14:textId="0E525879" w:rsidR="00F17C29" w:rsidRPr="002D3138" w:rsidRDefault="00DE06AF" w:rsidP="00114D9D">
            <w:pPr>
              <w:ind w:left="-720" w:right="-1170"/>
              <w:jc w:val="center"/>
            </w:pPr>
            <w:r>
              <w:t>SC-CPS-QPSK</w:t>
            </w:r>
            <w:r w:rsidR="00F17C29">
              <w:t xml:space="preserve"> (</w:t>
            </w:r>
            <w:r w:rsidR="0022271A">
              <w:t>Proposed</w:t>
            </w:r>
            <w:r w:rsidR="00F17C29">
              <w:t>)</w:t>
            </w:r>
          </w:p>
        </w:tc>
        <w:tc>
          <w:tcPr>
            <w:tcW w:w="1710" w:type="dxa"/>
          </w:tcPr>
          <w:p w14:paraId="4B1C8D35" w14:textId="4A73148D" w:rsidR="00F17C29" w:rsidRDefault="00DE06AF" w:rsidP="00114D9D">
            <w:pPr>
              <w:ind w:left="-720" w:right="-1170"/>
              <w:jc w:val="center"/>
            </w:pPr>
            <w:r>
              <w:t>3.60</w:t>
            </w:r>
          </w:p>
        </w:tc>
      </w:tr>
      <w:tr w:rsidR="00F17C29" w:rsidRPr="002D3138" w14:paraId="1CD10F3D" w14:textId="77777777" w:rsidTr="00DE06AF">
        <w:trPr>
          <w:jc w:val="center"/>
        </w:trPr>
        <w:tc>
          <w:tcPr>
            <w:tcW w:w="3235" w:type="dxa"/>
          </w:tcPr>
          <w:p w14:paraId="4983D758" w14:textId="0818D5C1" w:rsidR="00F17C29" w:rsidRPr="002D3138" w:rsidRDefault="00F17C29" w:rsidP="00114D9D">
            <w:pPr>
              <w:ind w:left="-720" w:right="-1170"/>
              <w:jc w:val="center"/>
            </w:pPr>
            <w:r w:rsidRPr="002D3138">
              <w:t>SC-CPS-</w:t>
            </w:r>
            <w:r>
              <w:t>O</w:t>
            </w:r>
            <w:r w:rsidR="00DE06AF">
              <w:t>QPSK</w:t>
            </w:r>
            <w:r>
              <w:t xml:space="preserve"> (</w:t>
            </w:r>
            <w:r w:rsidR="0022271A">
              <w:t>Proposed</w:t>
            </w:r>
            <w:r>
              <w:t>)</w:t>
            </w:r>
          </w:p>
        </w:tc>
        <w:tc>
          <w:tcPr>
            <w:tcW w:w="1710" w:type="dxa"/>
          </w:tcPr>
          <w:p w14:paraId="461077BD" w14:textId="0DC996F0" w:rsidR="00F17C29" w:rsidRDefault="00DE06AF" w:rsidP="00114D9D">
            <w:pPr>
              <w:ind w:left="-720" w:right="-1170"/>
              <w:jc w:val="center"/>
            </w:pPr>
            <w:r>
              <w:t>3.26</w:t>
            </w:r>
          </w:p>
        </w:tc>
      </w:tr>
      <w:tr w:rsidR="009C27B0" w:rsidRPr="002D3138" w14:paraId="39659ABC" w14:textId="77777777" w:rsidTr="00DE06AF">
        <w:trPr>
          <w:jc w:val="center"/>
        </w:trPr>
        <w:tc>
          <w:tcPr>
            <w:tcW w:w="3235" w:type="dxa"/>
          </w:tcPr>
          <w:p w14:paraId="6E83D57F" w14:textId="29F2D92C" w:rsidR="009C27B0" w:rsidRDefault="009C27B0" w:rsidP="00114D9D">
            <w:pPr>
              <w:ind w:left="-720" w:right="-1170"/>
              <w:jc w:val="center"/>
            </w:pPr>
            <w:r w:rsidRPr="009C27B0">
              <w:t xml:space="preserve">DFT-S-OFDM, pi/2 BPSK: </w:t>
            </w:r>
          </w:p>
        </w:tc>
        <w:tc>
          <w:tcPr>
            <w:tcW w:w="1710" w:type="dxa"/>
          </w:tcPr>
          <w:p w14:paraId="52A25A0E" w14:textId="4C30DD77" w:rsidR="009C27B0" w:rsidRDefault="00344F35" w:rsidP="00114D9D">
            <w:pPr>
              <w:ind w:left="-720" w:right="-1170"/>
              <w:jc w:val="center"/>
            </w:pPr>
            <w:r>
              <w:t>3.50</w:t>
            </w:r>
          </w:p>
        </w:tc>
      </w:tr>
      <w:tr w:rsidR="00DE06AF" w:rsidRPr="002D3138" w14:paraId="4EA6BBDA" w14:textId="77777777" w:rsidTr="00DE06AF">
        <w:trPr>
          <w:jc w:val="center"/>
        </w:trPr>
        <w:tc>
          <w:tcPr>
            <w:tcW w:w="3235" w:type="dxa"/>
          </w:tcPr>
          <w:p w14:paraId="52D07E9C" w14:textId="6148386F" w:rsidR="00DE06AF" w:rsidRPr="002D3138" w:rsidRDefault="00DE06AF" w:rsidP="00114D9D">
            <w:pPr>
              <w:ind w:left="-720" w:right="-1170"/>
              <w:jc w:val="center"/>
            </w:pPr>
            <w:r>
              <w:t>SC-CPS-pi/2-BPSK (SRRC)</w:t>
            </w:r>
          </w:p>
        </w:tc>
        <w:tc>
          <w:tcPr>
            <w:tcW w:w="1710" w:type="dxa"/>
          </w:tcPr>
          <w:p w14:paraId="23960E13" w14:textId="66F7DAA2" w:rsidR="00DE06AF" w:rsidRDefault="00DE06AF" w:rsidP="00114D9D">
            <w:pPr>
              <w:ind w:left="-720" w:right="-1170"/>
              <w:jc w:val="center"/>
            </w:pPr>
            <w:r>
              <w:t>2.76</w:t>
            </w:r>
          </w:p>
        </w:tc>
      </w:tr>
      <w:tr w:rsidR="00DE06AF" w:rsidRPr="002D3138" w14:paraId="5197B482" w14:textId="77777777" w:rsidTr="00DE06AF">
        <w:trPr>
          <w:jc w:val="center"/>
        </w:trPr>
        <w:tc>
          <w:tcPr>
            <w:tcW w:w="3235" w:type="dxa"/>
          </w:tcPr>
          <w:p w14:paraId="6D8188F0" w14:textId="3BCCFEA4" w:rsidR="00DE06AF" w:rsidRPr="002D3138" w:rsidRDefault="00DE06AF" w:rsidP="00DE06AF">
            <w:pPr>
              <w:ind w:left="-720" w:right="-1170"/>
              <w:jc w:val="center"/>
            </w:pPr>
            <w:r>
              <w:t>SC-CPS-pi/2-BPSK (</w:t>
            </w:r>
            <w:r w:rsidR="0022271A">
              <w:t>Proposed</w:t>
            </w:r>
            <w:r>
              <w:t>)</w:t>
            </w:r>
          </w:p>
        </w:tc>
        <w:tc>
          <w:tcPr>
            <w:tcW w:w="1710" w:type="dxa"/>
          </w:tcPr>
          <w:p w14:paraId="1D6F4ADD" w14:textId="2C4FCE7A" w:rsidR="00DE06AF" w:rsidRDefault="00DE06AF" w:rsidP="00114D9D">
            <w:pPr>
              <w:ind w:left="-720" w:right="-1170"/>
              <w:jc w:val="center"/>
            </w:pPr>
            <w:r>
              <w:t>1.68</w:t>
            </w:r>
          </w:p>
        </w:tc>
      </w:tr>
    </w:tbl>
    <w:p w14:paraId="1B4266E3" w14:textId="77777777" w:rsidR="00C224DA" w:rsidRPr="002D3138" w:rsidRDefault="00C224DA" w:rsidP="00C224DA">
      <w:pPr>
        <w:ind w:left="-720" w:right="-1170"/>
      </w:pPr>
    </w:p>
    <w:p w14:paraId="48B8BF26" w14:textId="022EC1D7" w:rsidR="008A7191" w:rsidRPr="007159E8" w:rsidRDefault="008A7191" w:rsidP="001A5D7D">
      <w:pPr>
        <w:jc w:val="both"/>
      </w:pPr>
    </w:p>
    <w:p w14:paraId="3ABCBFD4" w14:textId="0C34A085" w:rsidR="00341FE5" w:rsidRPr="00A3012B" w:rsidRDefault="00672E79" w:rsidP="00341FE5">
      <w:pPr>
        <w:pStyle w:val="Heading1"/>
        <w:rPr>
          <w:b/>
        </w:rPr>
      </w:pPr>
      <w:r>
        <w:rPr>
          <w:b/>
        </w:rPr>
        <w:t>3</w:t>
      </w:r>
      <w:r w:rsidR="00CD192F" w:rsidRPr="00A3012B">
        <w:rPr>
          <w:b/>
        </w:rPr>
        <w:tab/>
      </w:r>
      <w:r w:rsidR="008D4423" w:rsidRPr="00A3012B">
        <w:rPr>
          <w:b/>
        </w:rPr>
        <w:t>PA effe</w:t>
      </w:r>
      <w:r>
        <w:rPr>
          <w:b/>
        </w:rPr>
        <w:t>ct on</w:t>
      </w:r>
      <w:r w:rsidR="008D4423" w:rsidRPr="00A3012B">
        <w:rPr>
          <w:b/>
        </w:rPr>
        <w:t xml:space="preserve"> ACLR</w:t>
      </w:r>
    </w:p>
    <w:p w14:paraId="10D05C4F" w14:textId="4251B5E4" w:rsidR="00C224DA" w:rsidRDefault="00672E79" w:rsidP="00C224DA">
      <w:pPr>
        <w:jc w:val="both"/>
        <w:rPr>
          <w:sz w:val="24"/>
          <w:szCs w:val="24"/>
        </w:rPr>
      </w:pPr>
      <w:r>
        <w:rPr>
          <w:sz w:val="24"/>
          <w:szCs w:val="24"/>
        </w:rPr>
        <w:t>An important issue raised in [4</w:t>
      </w:r>
      <w:r w:rsidR="00CE723E">
        <w:rPr>
          <w:sz w:val="24"/>
          <w:szCs w:val="24"/>
        </w:rPr>
        <w:t>] was the waveform’s OOBE sensitivity to a non-linear PA as the PA is driven towards saturation in order to o</w:t>
      </w:r>
      <w:r>
        <w:rPr>
          <w:sz w:val="24"/>
          <w:szCs w:val="24"/>
        </w:rPr>
        <w:t>perate more efficiently (see Figures 5 in [3</w:t>
      </w:r>
      <w:r w:rsidR="00CE723E">
        <w:rPr>
          <w:sz w:val="24"/>
          <w:szCs w:val="24"/>
        </w:rPr>
        <w:t xml:space="preserve">]).  Extending that analysis, here we establish the OOBE/ACLR performance of </w:t>
      </w:r>
      <w:r w:rsidR="0022271A">
        <w:rPr>
          <w:sz w:val="24"/>
          <w:szCs w:val="24"/>
        </w:rPr>
        <w:t>proposed</w:t>
      </w:r>
      <w:r w:rsidR="003157D9">
        <w:rPr>
          <w:sz w:val="24"/>
          <w:szCs w:val="24"/>
        </w:rPr>
        <w:t xml:space="preserve"> </w:t>
      </w:r>
      <w:r w:rsidR="00CE723E">
        <w:rPr>
          <w:sz w:val="24"/>
          <w:szCs w:val="24"/>
        </w:rPr>
        <w:t>SC-CPS waveform</w:t>
      </w:r>
      <w:r>
        <w:rPr>
          <w:sz w:val="24"/>
          <w:szCs w:val="24"/>
        </w:rPr>
        <w:t xml:space="preserve"> to include pi/2-BPSK modulation</w:t>
      </w:r>
      <w:r w:rsidR="003157D9">
        <w:rPr>
          <w:sz w:val="24"/>
          <w:szCs w:val="24"/>
        </w:rPr>
        <w:t>.</w:t>
      </w:r>
    </w:p>
    <w:p w14:paraId="025D7279" w14:textId="068734A6" w:rsidR="003157D9" w:rsidRPr="003157D9" w:rsidRDefault="003157D9" w:rsidP="003157D9">
      <w:pPr>
        <w:rPr>
          <w:sz w:val="24"/>
          <w:szCs w:val="24"/>
        </w:rPr>
      </w:pPr>
      <w:r>
        <w:rPr>
          <w:sz w:val="24"/>
          <w:szCs w:val="24"/>
        </w:rPr>
        <w:t>F</w:t>
      </w:r>
      <w:r w:rsidR="00264BBA">
        <w:rPr>
          <w:sz w:val="24"/>
          <w:szCs w:val="24"/>
        </w:rPr>
        <w:t xml:space="preserve">igure </w:t>
      </w:r>
      <w:r w:rsidR="00672E79">
        <w:rPr>
          <w:sz w:val="24"/>
          <w:szCs w:val="24"/>
        </w:rPr>
        <w:t>3</w:t>
      </w:r>
      <w:r>
        <w:rPr>
          <w:sz w:val="24"/>
          <w:szCs w:val="24"/>
        </w:rPr>
        <w:t xml:space="preserve"> shows the ACLR as a function of</w:t>
      </w:r>
      <w:r w:rsidR="000A5953">
        <w:rPr>
          <w:sz w:val="24"/>
          <w:szCs w:val="24"/>
        </w:rPr>
        <w:t xml:space="preserve"> PA output</w:t>
      </w:r>
      <w:r>
        <w:rPr>
          <w:sz w:val="24"/>
          <w:szCs w:val="24"/>
        </w:rPr>
        <w:t xml:space="preserve"> back</w:t>
      </w:r>
      <w:r w:rsidR="00FA35C1">
        <w:rPr>
          <w:sz w:val="24"/>
          <w:szCs w:val="24"/>
        </w:rPr>
        <w:t>-</w:t>
      </w:r>
      <w:r>
        <w:rPr>
          <w:sz w:val="24"/>
          <w:szCs w:val="24"/>
        </w:rPr>
        <w:t xml:space="preserve">off, where the 0 dB </w:t>
      </w:r>
      <w:r w:rsidR="00776D51">
        <w:rPr>
          <w:sz w:val="24"/>
          <w:szCs w:val="24"/>
        </w:rPr>
        <w:t xml:space="preserve">reference </w:t>
      </w:r>
      <w:r w:rsidR="00672E79">
        <w:rPr>
          <w:sz w:val="24"/>
          <w:szCs w:val="24"/>
        </w:rPr>
        <w:t>point on the horizontal axis</w:t>
      </w:r>
      <w:r w:rsidR="00776D5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is mapped to the PA’s saturation point.  As the figure shows, SC-CPS waveforms with either SRRC or </w:t>
      </w:r>
      <w:r w:rsidR="0022271A">
        <w:rPr>
          <w:sz w:val="24"/>
          <w:szCs w:val="24"/>
        </w:rPr>
        <w:t>proposed</w:t>
      </w:r>
      <w:r w:rsidR="000A5953">
        <w:rPr>
          <w:sz w:val="24"/>
          <w:szCs w:val="24"/>
        </w:rPr>
        <w:t xml:space="preserve"> filtering offer an </w:t>
      </w:r>
      <w:r>
        <w:rPr>
          <w:sz w:val="24"/>
          <w:szCs w:val="24"/>
        </w:rPr>
        <w:t xml:space="preserve">ACLR advantage in the PA’s non-linear region of operation, and it is noted that </w:t>
      </w:r>
      <w:r w:rsidR="000A5953">
        <w:rPr>
          <w:sz w:val="24"/>
          <w:szCs w:val="24"/>
        </w:rPr>
        <w:t xml:space="preserve">with </w:t>
      </w:r>
      <w:r w:rsidR="0016459B">
        <w:rPr>
          <w:sz w:val="24"/>
          <w:szCs w:val="24"/>
        </w:rPr>
        <w:t xml:space="preserve">the </w:t>
      </w:r>
      <w:r w:rsidR="0022271A">
        <w:rPr>
          <w:sz w:val="24"/>
          <w:szCs w:val="24"/>
        </w:rPr>
        <w:t>proposed</w:t>
      </w:r>
      <w:r>
        <w:rPr>
          <w:sz w:val="24"/>
          <w:szCs w:val="24"/>
        </w:rPr>
        <w:t xml:space="preserve"> filtering, in addition to the PAPR advanta</w:t>
      </w:r>
      <w:r w:rsidR="000A5953">
        <w:rPr>
          <w:sz w:val="24"/>
          <w:szCs w:val="24"/>
        </w:rPr>
        <w:t>ge documented previously,</w:t>
      </w:r>
      <w:r>
        <w:rPr>
          <w:sz w:val="24"/>
          <w:szCs w:val="24"/>
        </w:rPr>
        <w:t xml:space="preserve"> a significant OOBE benefit</w:t>
      </w:r>
      <w:r w:rsidR="000A5953">
        <w:rPr>
          <w:sz w:val="24"/>
          <w:szCs w:val="24"/>
        </w:rPr>
        <w:t xml:space="preserve"> is obtained</w:t>
      </w:r>
      <w:r w:rsidR="00B058D7">
        <w:rPr>
          <w:sz w:val="24"/>
          <w:szCs w:val="24"/>
        </w:rPr>
        <w:t xml:space="preserve"> and the PA can be operated closer to saturation, and thus more efficiently, while still meeting the </w:t>
      </w:r>
      <w:r w:rsidR="00264BBA">
        <w:rPr>
          <w:sz w:val="24"/>
          <w:szCs w:val="24"/>
        </w:rPr>
        <w:t xml:space="preserve">current LTE </w:t>
      </w:r>
      <w:r w:rsidR="00B058D7">
        <w:rPr>
          <w:sz w:val="24"/>
          <w:szCs w:val="24"/>
        </w:rPr>
        <w:t>UL ACLR specification</w:t>
      </w:r>
      <w:r>
        <w:rPr>
          <w:sz w:val="24"/>
          <w:szCs w:val="24"/>
        </w:rPr>
        <w:t>.</w:t>
      </w:r>
    </w:p>
    <w:p w14:paraId="715C113E" w14:textId="66C3F748" w:rsidR="00C224DA" w:rsidRDefault="00344F35" w:rsidP="000A5953">
      <w:pPr>
        <w:jc w:val="center"/>
        <w:rPr>
          <w:sz w:val="24"/>
          <w:szCs w:val="24"/>
        </w:rPr>
      </w:pPr>
      <w:r>
        <w:rPr>
          <w:noProof/>
          <w:sz w:val="24"/>
          <w:szCs w:val="24"/>
          <w:lang w:val="en-US"/>
        </w:rPr>
        <w:drawing>
          <wp:inline distT="0" distB="0" distL="0" distR="0" wp14:anchorId="4227CA54" wp14:editId="04293ED4">
            <wp:extent cx="5309870" cy="5145405"/>
            <wp:effectExtent l="0" t="0" r="508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9870" cy="5145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88A1EB4" w14:textId="5688380C" w:rsidR="00C224DA" w:rsidRDefault="00264BBA" w:rsidP="007A068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Figure </w:t>
      </w:r>
      <w:r w:rsidR="00672E79">
        <w:rPr>
          <w:b/>
          <w:sz w:val="24"/>
          <w:szCs w:val="24"/>
        </w:rPr>
        <w:t>3</w:t>
      </w:r>
      <w:r w:rsidR="00C224DA" w:rsidRPr="00C224DA">
        <w:rPr>
          <w:b/>
          <w:sz w:val="24"/>
          <w:szCs w:val="24"/>
        </w:rPr>
        <w:t xml:space="preserve"> ACLR performance as a function of PA </w:t>
      </w:r>
      <w:r w:rsidR="000A5953">
        <w:rPr>
          <w:b/>
          <w:sz w:val="24"/>
          <w:szCs w:val="24"/>
        </w:rPr>
        <w:t xml:space="preserve">output </w:t>
      </w:r>
      <w:r w:rsidR="00C224DA" w:rsidRPr="00C224DA">
        <w:rPr>
          <w:b/>
          <w:sz w:val="24"/>
          <w:szCs w:val="24"/>
        </w:rPr>
        <w:t>back</w:t>
      </w:r>
      <w:r w:rsidR="00344F35">
        <w:rPr>
          <w:b/>
          <w:sz w:val="24"/>
          <w:szCs w:val="24"/>
        </w:rPr>
        <w:t>-</w:t>
      </w:r>
      <w:r w:rsidR="00C224DA" w:rsidRPr="00C224DA">
        <w:rPr>
          <w:b/>
          <w:sz w:val="24"/>
          <w:szCs w:val="24"/>
        </w:rPr>
        <w:t>off</w:t>
      </w:r>
    </w:p>
    <w:p w14:paraId="2CCD3A2D" w14:textId="583DAE4E" w:rsidR="003157D9" w:rsidRDefault="003157D9" w:rsidP="00A3012B">
      <w:pPr>
        <w:jc w:val="center"/>
        <w:rPr>
          <w:b/>
          <w:sz w:val="24"/>
          <w:szCs w:val="24"/>
        </w:rPr>
      </w:pPr>
    </w:p>
    <w:p w14:paraId="2068F24E" w14:textId="77777777" w:rsidR="00344F35" w:rsidRDefault="00344F35" w:rsidP="003157D9">
      <w:pPr>
        <w:rPr>
          <w:b/>
          <w:sz w:val="24"/>
          <w:szCs w:val="24"/>
        </w:rPr>
      </w:pPr>
    </w:p>
    <w:p w14:paraId="5154DDFF" w14:textId="06F281C4" w:rsidR="003157D9" w:rsidRPr="00C224DA" w:rsidRDefault="006A47E9" w:rsidP="003157D9">
      <w:pPr>
        <w:rPr>
          <w:b/>
          <w:sz w:val="24"/>
          <w:szCs w:val="24"/>
        </w:rPr>
      </w:pPr>
      <w:r>
        <w:rPr>
          <w:b/>
          <w:sz w:val="24"/>
          <w:szCs w:val="24"/>
        </w:rPr>
        <w:t>Observation 2</w:t>
      </w:r>
      <w:r w:rsidR="003157D9">
        <w:rPr>
          <w:b/>
          <w:sz w:val="24"/>
          <w:szCs w:val="24"/>
        </w:rPr>
        <w:t>:  SC-CPS waveform</w:t>
      </w:r>
      <w:r w:rsidR="00672E79">
        <w:rPr>
          <w:b/>
          <w:sz w:val="24"/>
          <w:szCs w:val="24"/>
        </w:rPr>
        <w:t>s</w:t>
      </w:r>
      <w:r w:rsidR="003157D9">
        <w:rPr>
          <w:b/>
          <w:sz w:val="24"/>
          <w:szCs w:val="24"/>
        </w:rPr>
        <w:t>, in addition to PAPR advantage, provide significant OOBE/ACLR benefits with respect to the LTE UL baseline waveform (DFT-S-OFDM)</w:t>
      </w:r>
      <w:r w:rsidR="00B058D7">
        <w:rPr>
          <w:b/>
          <w:sz w:val="24"/>
          <w:szCs w:val="24"/>
        </w:rPr>
        <w:t xml:space="preserve"> and allow for more efficient PA operation and longer battery life for devices at edge of coverage.</w:t>
      </w:r>
      <w:r>
        <w:rPr>
          <w:b/>
          <w:sz w:val="24"/>
          <w:szCs w:val="24"/>
        </w:rPr>
        <w:t xml:space="preserve"> In particular, when pi/2-BPSK with </w:t>
      </w:r>
      <w:r w:rsidR="0022271A">
        <w:rPr>
          <w:b/>
          <w:sz w:val="24"/>
          <w:szCs w:val="24"/>
        </w:rPr>
        <w:t>proposed</w:t>
      </w:r>
      <w:r>
        <w:rPr>
          <w:b/>
          <w:sz w:val="24"/>
          <w:szCs w:val="24"/>
        </w:rPr>
        <w:t xml:space="preserve"> spectrum shaping </w:t>
      </w:r>
      <w:r w:rsidR="0022271A">
        <w:rPr>
          <w:b/>
          <w:sz w:val="24"/>
          <w:szCs w:val="24"/>
        </w:rPr>
        <w:t>is</w:t>
      </w:r>
      <w:r>
        <w:rPr>
          <w:b/>
          <w:sz w:val="24"/>
          <w:szCs w:val="24"/>
        </w:rPr>
        <w:t xml:space="preserve"> used, operation approximately 3 dB closer to PA saturation can be achieved with respect to DFT-S-OFDM</w:t>
      </w:r>
      <w:r w:rsidR="0016459B" w:rsidRPr="0016459B">
        <w:rPr>
          <w:b/>
          <w:sz w:val="24"/>
          <w:szCs w:val="24"/>
        </w:rPr>
        <w:t xml:space="preserve"> </w:t>
      </w:r>
      <w:r w:rsidR="0016459B">
        <w:rPr>
          <w:b/>
          <w:sz w:val="24"/>
          <w:szCs w:val="24"/>
        </w:rPr>
        <w:t>while still meeting the ACLR specification</w:t>
      </w:r>
      <w:r w:rsidR="0016459B">
        <w:rPr>
          <w:b/>
          <w:sz w:val="24"/>
          <w:szCs w:val="24"/>
        </w:rPr>
        <w:t>.</w:t>
      </w:r>
    </w:p>
    <w:p w14:paraId="23F09769" w14:textId="77777777" w:rsidR="008D4423" w:rsidRPr="008D4423" w:rsidRDefault="008D4423" w:rsidP="008D4423">
      <w:pPr>
        <w:rPr>
          <w:lang w:eastAsia="ko-KR"/>
        </w:rPr>
      </w:pPr>
    </w:p>
    <w:p w14:paraId="6433CBDF" w14:textId="6280D672" w:rsidR="009A0734" w:rsidRPr="00A3012B" w:rsidRDefault="00203AB5" w:rsidP="009A0734">
      <w:pPr>
        <w:pStyle w:val="Heading1"/>
        <w:rPr>
          <w:b/>
        </w:rPr>
      </w:pPr>
      <w:r w:rsidRPr="00A3012B">
        <w:rPr>
          <w:b/>
        </w:rPr>
        <w:t>6</w:t>
      </w:r>
      <w:r w:rsidR="009A0734" w:rsidRPr="00A3012B">
        <w:rPr>
          <w:b/>
        </w:rPr>
        <w:tab/>
        <w:t>Conclusion</w:t>
      </w:r>
      <w:r w:rsidR="00A3012B" w:rsidRPr="00A3012B">
        <w:rPr>
          <w:b/>
        </w:rPr>
        <w:t>s</w:t>
      </w:r>
    </w:p>
    <w:p w14:paraId="1065F6C1" w14:textId="74E2FFD9" w:rsidR="00304484" w:rsidRPr="00304484" w:rsidRDefault="00304484" w:rsidP="00B72B23">
      <w:pPr>
        <w:rPr>
          <w:sz w:val="24"/>
          <w:szCs w:val="24"/>
        </w:rPr>
      </w:pPr>
      <w:r w:rsidRPr="00304484">
        <w:rPr>
          <w:sz w:val="24"/>
          <w:szCs w:val="24"/>
        </w:rPr>
        <w:t>In this contributio</w:t>
      </w:r>
      <w:r w:rsidR="006A47E9">
        <w:rPr>
          <w:sz w:val="24"/>
          <w:szCs w:val="24"/>
        </w:rPr>
        <w:t>n</w:t>
      </w:r>
      <w:r w:rsidR="00734639">
        <w:rPr>
          <w:sz w:val="24"/>
          <w:szCs w:val="24"/>
        </w:rPr>
        <w:t>,</w:t>
      </w:r>
      <w:r w:rsidR="006A47E9">
        <w:rPr>
          <w:sz w:val="24"/>
          <w:szCs w:val="24"/>
        </w:rPr>
        <w:t xml:space="preserve"> we have documented the PAPR</w:t>
      </w:r>
      <w:r w:rsidRPr="00304484">
        <w:rPr>
          <w:sz w:val="24"/>
          <w:szCs w:val="24"/>
        </w:rPr>
        <w:t xml:space="preserve"> advantage </w:t>
      </w:r>
      <w:r>
        <w:rPr>
          <w:sz w:val="24"/>
          <w:szCs w:val="24"/>
        </w:rPr>
        <w:t>offered by SC-CPS waveforms</w:t>
      </w:r>
      <w:r w:rsidR="006A47E9">
        <w:rPr>
          <w:sz w:val="24"/>
          <w:szCs w:val="24"/>
        </w:rPr>
        <w:t>, including pi/2-BPSK modulation,</w:t>
      </w:r>
      <w:r>
        <w:rPr>
          <w:sz w:val="24"/>
          <w:szCs w:val="24"/>
        </w:rPr>
        <w:t xml:space="preserve"> when optimum frequency domain filtering/time dom</w:t>
      </w:r>
      <w:r w:rsidR="00C578DB">
        <w:rPr>
          <w:sz w:val="24"/>
          <w:szCs w:val="24"/>
        </w:rPr>
        <w:t>ain pulse shaping is employed and have shown that si</w:t>
      </w:r>
      <w:r w:rsidR="006A47E9">
        <w:rPr>
          <w:sz w:val="24"/>
          <w:szCs w:val="24"/>
        </w:rPr>
        <w:t>gnificant improvement in PAPR</w:t>
      </w:r>
      <w:r w:rsidR="00C578DB">
        <w:rPr>
          <w:sz w:val="24"/>
          <w:szCs w:val="24"/>
        </w:rPr>
        <w:t xml:space="preserve"> can be achieved with respect to the LTE UL baseline waveform at the expense of excess bandwi</w:t>
      </w:r>
      <w:r w:rsidR="006A47E9">
        <w:rPr>
          <w:sz w:val="24"/>
          <w:szCs w:val="24"/>
        </w:rPr>
        <w:t>dth.  We have also shown that SC</w:t>
      </w:r>
      <w:r w:rsidR="00C578DB">
        <w:rPr>
          <w:sz w:val="24"/>
          <w:szCs w:val="24"/>
        </w:rPr>
        <w:t xml:space="preserve">-CPS waveforms offer significant OOBE/ACLR advantage when non-linear PA characteristics are considered, allowing the PA to be operated more efficiently near saturation while still meeting UL ACLR specifications. </w:t>
      </w:r>
      <w:r>
        <w:rPr>
          <w:sz w:val="24"/>
          <w:szCs w:val="24"/>
        </w:rPr>
        <w:t xml:space="preserve">In view of the </w:t>
      </w:r>
      <w:r w:rsidR="00C578DB">
        <w:rPr>
          <w:sz w:val="24"/>
          <w:szCs w:val="24"/>
        </w:rPr>
        <w:t xml:space="preserve">above </w:t>
      </w:r>
      <w:r>
        <w:rPr>
          <w:sz w:val="24"/>
          <w:szCs w:val="24"/>
        </w:rPr>
        <w:t>analysis results, we can summarize with the following observations and proposal</w:t>
      </w:r>
      <w:r w:rsidR="006239D6">
        <w:rPr>
          <w:sz w:val="24"/>
          <w:szCs w:val="24"/>
        </w:rPr>
        <w:t>:</w:t>
      </w:r>
    </w:p>
    <w:p w14:paraId="4EA5C725" w14:textId="35BB163E" w:rsidR="006A47E9" w:rsidRDefault="006A47E9" w:rsidP="006A47E9">
      <w:pPr>
        <w:jc w:val="both"/>
        <w:rPr>
          <w:b/>
          <w:sz w:val="24"/>
          <w:szCs w:val="24"/>
        </w:rPr>
      </w:pPr>
      <w:r w:rsidRPr="0090046F">
        <w:rPr>
          <w:b/>
          <w:sz w:val="24"/>
          <w:szCs w:val="24"/>
        </w:rPr>
        <w:t xml:space="preserve">Observation 1: For </w:t>
      </w:r>
      <w:r>
        <w:rPr>
          <w:b/>
          <w:sz w:val="24"/>
          <w:szCs w:val="24"/>
        </w:rPr>
        <w:t>pi/2-B</w:t>
      </w:r>
      <w:r w:rsidRPr="0090046F">
        <w:rPr>
          <w:b/>
          <w:sz w:val="24"/>
          <w:szCs w:val="24"/>
        </w:rPr>
        <w:t xml:space="preserve">PSK modulation at CCDF = 1%, </w:t>
      </w:r>
      <w:r w:rsidR="0022271A">
        <w:rPr>
          <w:b/>
          <w:sz w:val="24"/>
          <w:szCs w:val="24"/>
        </w:rPr>
        <w:t>proposed</w:t>
      </w:r>
      <w:r w:rsidRPr="0090046F">
        <w:rPr>
          <w:b/>
          <w:sz w:val="24"/>
          <w:szCs w:val="24"/>
        </w:rPr>
        <w:t xml:space="preserve"> SC-CPS waveform </w:t>
      </w:r>
      <w:r>
        <w:rPr>
          <w:b/>
          <w:sz w:val="24"/>
          <w:szCs w:val="24"/>
        </w:rPr>
        <w:t>with pi/2-BPSK offers a 2.9</w:t>
      </w:r>
      <w:r w:rsidRPr="0090046F">
        <w:rPr>
          <w:b/>
          <w:sz w:val="24"/>
          <w:szCs w:val="24"/>
        </w:rPr>
        <w:t xml:space="preserve"> dB PAPR gain over the LTE UL baseline waveform, DFT-S-OFDM.  Additional PAPR gains can be obtained for larger α at the expense of higher excess bandwidth.</w:t>
      </w:r>
    </w:p>
    <w:p w14:paraId="13A1A555" w14:textId="65511446" w:rsidR="0016459B" w:rsidRPr="00C224DA" w:rsidRDefault="006A47E9" w:rsidP="0016459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Observation 2:  SC-CPS waveforms, in addition to PAPR advantage, provide significant OOBE/ACLR benefits with respect to the LTE UL baseline waveform (DFT-S-OFDM) and allow for more efficient PA operation and longer battery life for devices at edge of coverage. In particular, when pi/2-BPSK with </w:t>
      </w:r>
      <w:r w:rsidR="0022271A">
        <w:rPr>
          <w:b/>
          <w:sz w:val="24"/>
          <w:szCs w:val="24"/>
        </w:rPr>
        <w:t>proposed</w:t>
      </w:r>
      <w:r>
        <w:rPr>
          <w:b/>
          <w:sz w:val="24"/>
          <w:szCs w:val="24"/>
        </w:rPr>
        <w:t xml:space="preserve"> spectrum shaping are used, operation approximately 3 dB closer to PA saturation can be achieved with respect to DFT-S-OFDM</w:t>
      </w:r>
      <w:r w:rsidR="0016459B">
        <w:rPr>
          <w:b/>
          <w:sz w:val="24"/>
          <w:szCs w:val="24"/>
        </w:rPr>
        <w:t xml:space="preserve"> </w:t>
      </w:r>
      <w:r w:rsidR="0016459B">
        <w:rPr>
          <w:b/>
          <w:sz w:val="24"/>
          <w:szCs w:val="24"/>
        </w:rPr>
        <w:t>while still meeting the ACLR specification.</w:t>
      </w:r>
    </w:p>
    <w:p w14:paraId="46ECA0B0" w14:textId="7283B3C4" w:rsidR="00304484" w:rsidRDefault="00304484" w:rsidP="00304484">
      <w:pPr>
        <w:rPr>
          <w:b/>
          <w:sz w:val="24"/>
          <w:szCs w:val="24"/>
        </w:rPr>
      </w:pPr>
    </w:p>
    <w:p w14:paraId="0B122CC1" w14:textId="3F7F3239" w:rsidR="00304484" w:rsidRPr="00C224DA" w:rsidRDefault="00304484" w:rsidP="00304484">
      <w:pPr>
        <w:rPr>
          <w:b/>
          <w:sz w:val="24"/>
          <w:szCs w:val="24"/>
        </w:rPr>
      </w:pPr>
      <w:r>
        <w:rPr>
          <w:b/>
          <w:sz w:val="24"/>
          <w:szCs w:val="24"/>
        </w:rPr>
        <w:t>Proposal:</w:t>
      </w:r>
      <w:r w:rsidR="006A47E9">
        <w:rPr>
          <w:b/>
          <w:sz w:val="24"/>
          <w:szCs w:val="24"/>
        </w:rPr>
        <w:t xml:space="preserve">  Include pi/2-BPSK modulation with spectrum shaping as an</w:t>
      </w:r>
      <w:r w:rsidR="00C578DB">
        <w:rPr>
          <w:b/>
          <w:sz w:val="24"/>
          <w:szCs w:val="24"/>
        </w:rPr>
        <w:t xml:space="preserve"> option for NR UL waveform</w:t>
      </w:r>
      <w:r w:rsidR="006A47E9">
        <w:rPr>
          <w:b/>
          <w:sz w:val="24"/>
          <w:szCs w:val="24"/>
        </w:rPr>
        <w:t>, especially for edge-of-coverage situations.</w:t>
      </w:r>
    </w:p>
    <w:p w14:paraId="2423B0F5" w14:textId="7C796188" w:rsidR="00487DB0" w:rsidRDefault="00487DB0" w:rsidP="00EC570D"/>
    <w:p w14:paraId="788B140D" w14:textId="77777777" w:rsidR="00487DB0" w:rsidRPr="00A3012B" w:rsidRDefault="00487DB0" w:rsidP="007159E8">
      <w:pPr>
        <w:pStyle w:val="Heading1"/>
        <w:jc w:val="both"/>
        <w:rPr>
          <w:b/>
          <w:lang w:val="en-US"/>
        </w:rPr>
      </w:pPr>
      <w:r w:rsidRPr="00A3012B">
        <w:rPr>
          <w:b/>
          <w:lang w:val="en-US"/>
        </w:rPr>
        <w:t>References</w:t>
      </w:r>
    </w:p>
    <w:p w14:paraId="2E94A8C5" w14:textId="69810A52" w:rsidR="0015343D" w:rsidRDefault="0015343D" w:rsidP="004535D9">
      <w:pPr>
        <w:spacing w:after="0"/>
        <w:ind w:left="567"/>
        <w:jc w:val="both"/>
        <w:rPr>
          <w:bCs/>
          <w:shd w:val="clear" w:color="auto" w:fill="FFFFFF"/>
        </w:rPr>
      </w:pPr>
    </w:p>
    <w:p w14:paraId="2D4BF5F0" w14:textId="2C2AD838" w:rsidR="00C22A65" w:rsidRDefault="00C22A65" w:rsidP="0015343D">
      <w:pPr>
        <w:spacing w:after="0"/>
        <w:jc w:val="both"/>
        <w:rPr>
          <w:bCs/>
          <w:sz w:val="24"/>
          <w:szCs w:val="24"/>
          <w:shd w:val="clear" w:color="auto" w:fill="FFFFFF"/>
        </w:rPr>
      </w:pPr>
      <w:r>
        <w:rPr>
          <w:bCs/>
          <w:sz w:val="24"/>
          <w:szCs w:val="24"/>
          <w:shd w:val="clear" w:color="auto" w:fill="FFFFFF"/>
        </w:rPr>
        <w:t xml:space="preserve">[1] </w:t>
      </w:r>
      <w:r w:rsidRPr="00C22A65">
        <w:rPr>
          <w:bCs/>
          <w:sz w:val="24"/>
          <w:szCs w:val="24"/>
          <w:shd w:val="clear" w:color="auto" w:fill="FFFFFF"/>
        </w:rPr>
        <w:t xml:space="preserve">3GPP </w:t>
      </w:r>
      <w:r w:rsidRPr="00C22A65">
        <w:rPr>
          <w:rFonts w:eastAsia="MS Mincho" w:hint="eastAsia"/>
          <w:sz w:val="24"/>
          <w:szCs w:val="24"/>
          <w:lang w:eastAsia="ja-JP"/>
        </w:rPr>
        <w:t>R1-1613597</w:t>
      </w:r>
      <w:r w:rsidR="00221EFB">
        <w:rPr>
          <w:rFonts w:eastAsia="MS Mincho"/>
          <w:sz w:val="24"/>
          <w:szCs w:val="24"/>
          <w:lang w:eastAsia="ja-JP"/>
        </w:rPr>
        <w:t>, “</w:t>
      </w:r>
      <w:r w:rsidRPr="00C22A65">
        <w:rPr>
          <w:rFonts w:eastAsia="MS Mincho"/>
          <w:sz w:val="24"/>
          <w:szCs w:val="24"/>
          <w:lang w:eastAsia="ja-JP"/>
        </w:rPr>
        <w:t>WF on pi/2 BPSK Modulation (Additional low PAPR Technique)</w:t>
      </w:r>
      <w:r w:rsidRPr="00C22A65">
        <w:rPr>
          <w:rFonts w:eastAsia="MS Mincho" w:hint="eastAsia"/>
          <w:sz w:val="24"/>
          <w:szCs w:val="24"/>
          <w:lang w:eastAsia="ja-JP"/>
        </w:rPr>
        <w:t>,</w:t>
      </w:r>
      <w:r w:rsidR="00221EFB">
        <w:rPr>
          <w:rFonts w:eastAsia="MS Mincho"/>
          <w:sz w:val="24"/>
          <w:szCs w:val="24"/>
          <w:lang w:eastAsia="ja-JP"/>
        </w:rPr>
        <w:t>”</w:t>
      </w:r>
      <w:r w:rsidRPr="00C22A65">
        <w:rPr>
          <w:rFonts w:eastAsia="MS Mincho" w:hint="eastAsia"/>
          <w:sz w:val="24"/>
          <w:szCs w:val="24"/>
          <w:lang w:eastAsia="ja-JP"/>
        </w:rPr>
        <w:t xml:space="preserve"> </w:t>
      </w:r>
      <w:r w:rsidRPr="00C22A65">
        <w:rPr>
          <w:rFonts w:eastAsia="MS Mincho"/>
          <w:sz w:val="24"/>
          <w:szCs w:val="24"/>
          <w:lang w:val="en-US" w:eastAsia="ja-JP"/>
        </w:rPr>
        <w:t>IITH et al., RAN1#87, Reno, Nov. 2016</w:t>
      </w:r>
      <w:r w:rsidR="004A3EA3">
        <w:rPr>
          <w:rFonts w:eastAsia="MS Mincho"/>
          <w:sz w:val="24"/>
          <w:szCs w:val="24"/>
          <w:lang w:val="en-US" w:eastAsia="ja-JP"/>
        </w:rPr>
        <w:t>.</w:t>
      </w:r>
    </w:p>
    <w:p w14:paraId="51467C15" w14:textId="0D3DFBBA" w:rsidR="00C22A65" w:rsidRDefault="00C22A65" w:rsidP="0015343D">
      <w:pPr>
        <w:spacing w:after="0"/>
        <w:jc w:val="both"/>
        <w:rPr>
          <w:bCs/>
          <w:sz w:val="24"/>
          <w:szCs w:val="24"/>
          <w:shd w:val="clear" w:color="auto" w:fill="FFFFFF"/>
        </w:rPr>
      </w:pPr>
      <w:r>
        <w:rPr>
          <w:bCs/>
          <w:sz w:val="24"/>
          <w:szCs w:val="24"/>
          <w:shd w:val="clear" w:color="auto" w:fill="FFFFFF"/>
        </w:rPr>
        <w:t>[2] Chairman’s Notes RAN1#87 (final version), see section</w:t>
      </w:r>
      <w:r w:rsidR="00221EFB">
        <w:rPr>
          <w:bCs/>
          <w:sz w:val="24"/>
          <w:szCs w:val="24"/>
          <w:shd w:val="clear" w:color="auto" w:fill="FFFFFF"/>
        </w:rPr>
        <w:t xml:space="preserve"> 7.1.5.2 (Modulation)</w:t>
      </w:r>
      <w:r w:rsidR="004A3EA3">
        <w:rPr>
          <w:bCs/>
          <w:sz w:val="24"/>
          <w:szCs w:val="24"/>
          <w:shd w:val="clear" w:color="auto" w:fill="FFFFFF"/>
        </w:rPr>
        <w:t>.</w:t>
      </w:r>
    </w:p>
    <w:p w14:paraId="1DEED0A9" w14:textId="3E22B2C8" w:rsidR="004A3EA3" w:rsidRPr="004A3EA3" w:rsidRDefault="004A3EA3" w:rsidP="0015343D">
      <w:pPr>
        <w:spacing w:after="0"/>
        <w:jc w:val="both"/>
        <w:rPr>
          <w:bCs/>
          <w:sz w:val="24"/>
          <w:szCs w:val="24"/>
          <w:shd w:val="clear" w:color="auto" w:fill="FFFFFF"/>
          <w:lang w:val="en-US"/>
        </w:rPr>
      </w:pPr>
      <w:r>
        <w:rPr>
          <w:bCs/>
          <w:sz w:val="24"/>
          <w:szCs w:val="24"/>
          <w:shd w:val="clear" w:color="auto" w:fill="FFFFFF"/>
          <w:lang w:val="en-US"/>
        </w:rPr>
        <w:t xml:space="preserve">[3] 3GPP R1-1608709, </w:t>
      </w:r>
      <w:r w:rsidRPr="004A3EA3">
        <w:rPr>
          <w:bCs/>
          <w:sz w:val="24"/>
          <w:szCs w:val="24"/>
          <w:shd w:val="clear" w:color="auto" w:fill="FFFFFF"/>
          <w:lang w:val="en-US"/>
        </w:rPr>
        <w:t>“</w:t>
      </w:r>
      <w:r w:rsidRPr="004A3EA3">
        <w:rPr>
          <w:sz w:val="24"/>
          <w:szCs w:val="24"/>
          <w:lang w:val="en-US"/>
        </w:rPr>
        <w:t>Optimized PAPR/CM SC-CPS Waveform and Further Results,” Idaho National Laboratory, RAN1#86bis, Lisbon, October 2016.</w:t>
      </w:r>
    </w:p>
    <w:p w14:paraId="7DAF2A8F" w14:textId="2156F160" w:rsidR="00C44283" w:rsidRDefault="00C44283" w:rsidP="00C44283">
      <w:pPr>
        <w:spacing w:after="0"/>
        <w:jc w:val="both"/>
        <w:rPr>
          <w:sz w:val="24"/>
          <w:szCs w:val="24"/>
        </w:rPr>
      </w:pPr>
      <w:r>
        <w:rPr>
          <w:bCs/>
          <w:sz w:val="24"/>
          <w:szCs w:val="24"/>
          <w:shd w:val="clear" w:color="auto" w:fill="FFFFFF"/>
        </w:rPr>
        <w:t>[4</w:t>
      </w:r>
      <w:r w:rsidRPr="002E4FBD">
        <w:rPr>
          <w:bCs/>
          <w:sz w:val="24"/>
          <w:szCs w:val="24"/>
          <w:shd w:val="clear" w:color="auto" w:fill="FFFFFF"/>
        </w:rPr>
        <w:t>] 3GPP R1-166494, “</w:t>
      </w:r>
      <w:r w:rsidRPr="002E4FBD">
        <w:rPr>
          <w:sz w:val="24"/>
          <w:szCs w:val="24"/>
        </w:rPr>
        <w:t>Low PAPR Single Carrier Circularly Pulse Shaped Waveform,” Idaho National Laboratory, RAN1#86, August 2016.</w:t>
      </w:r>
    </w:p>
    <w:p w14:paraId="2C727A5D" w14:textId="77777777" w:rsidR="00C22A65" w:rsidRDefault="00C22A65" w:rsidP="0015343D">
      <w:pPr>
        <w:spacing w:after="0"/>
        <w:jc w:val="both"/>
        <w:rPr>
          <w:bCs/>
          <w:sz w:val="24"/>
          <w:szCs w:val="24"/>
          <w:shd w:val="clear" w:color="auto" w:fill="FFFFFF"/>
        </w:rPr>
      </w:pPr>
    </w:p>
    <w:p w14:paraId="5BEC0ED7" w14:textId="54317AFF" w:rsidR="00C22A65" w:rsidRDefault="00C22A65" w:rsidP="0015343D">
      <w:pPr>
        <w:spacing w:after="0"/>
        <w:jc w:val="both"/>
        <w:rPr>
          <w:bCs/>
          <w:sz w:val="24"/>
          <w:szCs w:val="24"/>
          <w:shd w:val="clear" w:color="auto" w:fill="FFFFFF"/>
        </w:rPr>
      </w:pPr>
    </w:p>
    <w:p w14:paraId="09486866" w14:textId="39D9C9C7" w:rsidR="004A3EA3" w:rsidRDefault="004A3EA3" w:rsidP="0015343D">
      <w:pPr>
        <w:spacing w:after="0"/>
        <w:jc w:val="both"/>
        <w:rPr>
          <w:bCs/>
          <w:sz w:val="24"/>
          <w:szCs w:val="24"/>
          <w:shd w:val="clear" w:color="auto" w:fill="FFFFFF"/>
        </w:rPr>
      </w:pPr>
    </w:p>
    <w:p w14:paraId="731E9E06" w14:textId="78A13800" w:rsidR="004A3EA3" w:rsidRDefault="004A3EA3" w:rsidP="0015343D">
      <w:pPr>
        <w:spacing w:after="0"/>
        <w:jc w:val="both"/>
        <w:rPr>
          <w:bCs/>
          <w:sz w:val="24"/>
          <w:szCs w:val="24"/>
          <w:shd w:val="clear" w:color="auto" w:fill="FFFFFF"/>
        </w:rPr>
      </w:pPr>
    </w:p>
    <w:p w14:paraId="5BEE4086" w14:textId="77777777" w:rsidR="004A3EA3" w:rsidRDefault="004A3EA3" w:rsidP="0015343D">
      <w:pPr>
        <w:spacing w:after="0"/>
        <w:jc w:val="both"/>
        <w:rPr>
          <w:bCs/>
          <w:sz w:val="24"/>
          <w:szCs w:val="24"/>
          <w:shd w:val="clear" w:color="auto" w:fill="FFFFFF"/>
        </w:rPr>
      </w:pPr>
    </w:p>
    <w:p w14:paraId="136F364D" w14:textId="77777777" w:rsidR="00C22A65" w:rsidRDefault="00C22A65" w:rsidP="0015343D">
      <w:pPr>
        <w:spacing w:after="0"/>
        <w:jc w:val="both"/>
        <w:rPr>
          <w:bCs/>
          <w:sz w:val="24"/>
          <w:szCs w:val="24"/>
          <w:shd w:val="clear" w:color="auto" w:fill="FFFFFF"/>
        </w:rPr>
      </w:pPr>
    </w:p>
    <w:p w14:paraId="325D85A2" w14:textId="7637A95E" w:rsidR="00C22A65" w:rsidRDefault="00C22A65" w:rsidP="0015343D">
      <w:pPr>
        <w:spacing w:after="0"/>
        <w:jc w:val="both"/>
        <w:rPr>
          <w:bCs/>
          <w:sz w:val="24"/>
          <w:szCs w:val="24"/>
          <w:shd w:val="clear" w:color="auto" w:fill="FFFFFF"/>
        </w:rPr>
      </w:pPr>
    </w:p>
    <w:p w14:paraId="50697E1F" w14:textId="77777777" w:rsidR="0016459B" w:rsidRDefault="0016459B" w:rsidP="0015343D">
      <w:pPr>
        <w:spacing w:after="0"/>
        <w:jc w:val="both"/>
        <w:rPr>
          <w:bCs/>
          <w:sz w:val="24"/>
          <w:szCs w:val="24"/>
          <w:shd w:val="clear" w:color="auto" w:fill="FFFFFF"/>
        </w:rPr>
      </w:pPr>
    </w:p>
    <w:p w14:paraId="0120D47F" w14:textId="10DDD903" w:rsidR="00032EF6" w:rsidRDefault="00032EF6" w:rsidP="00323749">
      <w:pPr>
        <w:spacing w:after="0"/>
        <w:ind w:right="-1170"/>
        <w:rPr>
          <w:bCs/>
          <w:sz w:val="24"/>
          <w:szCs w:val="24"/>
          <w:shd w:val="clear" w:color="auto" w:fill="FFFFFF"/>
        </w:rPr>
      </w:pPr>
    </w:p>
    <w:p w14:paraId="29DB1472" w14:textId="77777777" w:rsidR="00591184" w:rsidRDefault="00591184" w:rsidP="00323749">
      <w:pPr>
        <w:spacing w:after="0"/>
        <w:ind w:right="-1170"/>
        <w:rPr>
          <w:rFonts w:eastAsia="MS Minngs"/>
          <w:sz w:val="24"/>
          <w:szCs w:val="24"/>
          <w:lang w:val="en-US"/>
        </w:rPr>
      </w:pPr>
    </w:p>
    <w:p w14:paraId="776FB36E" w14:textId="15234EE6" w:rsidR="00032EF6" w:rsidRPr="007F6373" w:rsidRDefault="00032EF6" w:rsidP="007F6373">
      <w:pPr>
        <w:spacing w:after="0"/>
        <w:ind w:right="-1170"/>
        <w:jc w:val="center"/>
        <w:rPr>
          <w:rFonts w:eastAsia="MS Minngs"/>
          <w:b/>
          <w:sz w:val="24"/>
          <w:szCs w:val="24"/>
          <w:lang w:val="en-US"/>
        </w:rPr>
      </w:pPr>
      <w:r w:rsidRPr="007F6373">
        <w:rPr>
          <w:rFonts w:eastAsia="MS Minngs"/>
          <w:b/>
          <w:sz w:val="24"/>
          <w:szCs w:val="24"/>
          <w:lang w:val="en-US"/>
        </w:rPr>
        <w:t>Appendix: Simulation Parameters and Additional Results</w:t>
      </w:r>
    </w:p>
    <w:p w14:paraId="06968993" w14:textId="77777777" w:rsidR="00032EF6" w:rsidRPr="007F6373" w:rsidRDefault="00032EF6" w:rsidP="007F6373">
      <w:pPr>
        <w:spacing w:after="0"/>
        <w:ind w:right="-1170"/>
        <w:jc w:val="center"/>
        <w:rPr>
          <w:rFonts w:eastAsia="MS Minngs"/>
          <w:sz w:val="24"/>
          <w:szCs w:val="24"/>
        </w:rPr>
      </w:pPr>
    </w:p>
    <w:p w14:paraId="364EC58D" w14:textId="0F153C60" w:rsidR="00323749" w:rsidRPr="0089331D" w:rsidRDefault="00323749" w:rsidP="0015343D">
      <w:pPr>
        <w:spacing w:after="0"/>
        <w:jc w:val="both"/>
        <w:rPr>
          <w:bCs/>
          <w:sz w:val="24"/>
          <w:szCs w:val="24"/>
          <w:shd w:val="clear" w:color="auto" w:fill="FFFFFF"/>
        </w:rPr>
      </w:pPr>
    </w:p>
    <w:p w14:paraId="1B0C19BE" w14:textId="77777777" w:rsidR="002C7903" w:rsidRPr="007F6373" w:rsidRDefault="002C7903" w:rsidP="002C7903">
      <w:pPr>
        <w:ind w:left="-720" w:right="-1170"/>
        <w:rPr>
          <w:sz w:val="24"/>
          <w:szCs w:val="24"/>
        </w:rPr>
      </w:pPr>
      <w:r w:rsidRPr="007F6373">
        <w:rPr>
          <w:sz w:val="24"/>
          <w:szCs w:val="24"/>
        </w:rPr>
        <w:t>The parameters listed below were used to generate the simulation results presented in this document, unless otherwise specified.</w:t>
      </w:r>
    </w:p>
    <w:p w14:paraId="3A445A3A" w14:textId="77777777" w:rsidR="002C7903" w:rsidRPr="007F6373" w:rsidRDefault="002C7903" w:rsidP="002C7903">
      <w:pPr>
        <w:ind w:left="-720" w:right="-1170"/>
        <w:rPr>
          <w:sz w:val="24"/>
          <w:szCs w:val="24"/>
        </w:rPr>
      </w:pPr>
    </w:p>
    <w:p w14:paraId="6B46327E" w14:textId="77777777" w:rsidR="002C7903" w:rsidRPr="007F6373" w:rsidRDefault="002C7903" w:rsidP="002C7903">
      <w:pPr>
        <w:ind w:left="-720" w:right="-1170"/>
        <w:rPr>
          <w:sz w:val="24"/>
          <w:szCs w:val="24"/>
        </w:rPr>
      </w:pPr>
      <w:r w:rsidRPr="007F6373">
        <w:rPr>
          <w:sz w:val="24"/>
          <w:szCs w:val="24"/>
        </w:rPr>
        <w:t xml:space="preserve">TTI length: 1ms </w:t>
      </w:r>
    </w:p>
    <w:p w14:paraId="7F0BFA4A" w14:textId="15AA2F16" w:rsidR="002C7903" w:rsidRPr="007F6373" w:rsidRDefault="002C7903" w:rsidP="002C7903">
      <w:pPr>
        <w:ind w:left="-720" w:right="-1170"/>
        <w:rPr>
          <w:sz w:val="24"/>
          <w:szCs w:val="24"/>
        </w:rPr>
      </w:pPr>
      <w:r w:rsidRPr="007F6373">
        <w:rPr>
          <w:sz w:val="24"/>
          <w:szCs w:val="24"/>
        </w:rPr>
        <w:t>Subcarrier spacing: 15</w:t>
      </w:r>
      <w:r w:rsidR="007F6373">
        <w:rPr>
          <w:sz w:val="24"/>
          <w:szCs w:val="24"/>
        </w:rPr>
        <w:t xml:space="preserve"> </w:t>
      </w:r>
      <w:r w:rsidRPr="007F6373">
        <w:rPr>
          <w:sz w:val="24"/>
          <w:szCs w:val="24"/>
        </w:rPr>
        <w:t>KHz</w:t>
      </w:r>
    </w:p>
    <w:p w14:paraId="098DE617" w14:textId="77777777" w:rsidR="002C7903" w:rsidRPr="007F6373" w:rsidRDefault="002C7903" w:rsidP="002C7903">
      <w:pPr>
        <w:ind w:left="-720" w:right="-1170"/>
        <w:rPr>
          <w:sz w:val="24"/>
          <w:szCs w:val="24"/>
        </w:rPr>
      </w:pPr>
      <w:r w:rsidRPr="007F6373">
        <w:rPr>
          <w:sz w:val="24"/>
          <w:szCs w:val="24"/>
        </w:rPr>
        <w:t>FFT size: 1024</w:t>
      </w:r>
    </w:p>
    <w:p w14:paraId="23C0C7EA" w14:textId="3CDD11DE" w:rsidR="002C7903" w:rsidRPr="007F6373" w:rsidRDefault="002C7903" w:rsidP="002C7903">
      <w:pPr>
        <w:ind w:left="-720" w:right="-1170"/>
        <w:rPr>
          <w:sz w:val="24"/>
          <w:szCs w:val="24"/>
        </w:rPr>
      </w:pPr>
      <w:r w:rsidRPr="007F6373">
        <w:rPr>
          <w:sz w:val="24"/>
          <w:szCs w:val="24"/>
        </w:rPr>
        <w:t>Bandwidth per user: 720</w:t>
      </w:r>
      <w:r w:rsidR="007F6373">
        <w:rPr>
          <w:sz w:val="24"/>
          <w:szCs w:val="24"/>
        </w:rPr>
        <w:t xml:space="preserve"> </w:t>
      </w:r>
      <w:r w:rsidRPr="007F6373">
        <w:rPr>
          <w:sz w:val="24"/>
          <w:szCs w:val="24"/>
        </w:rPr>
        <w:t xml:space="preserve">KHz </w:t>
      </w:r>
    </w:p>
    <w:p w14:paraId="35C22164" w14:textId="035F55F9" w:rsidR="002C7903" w:rsidRPr="007F6373" w:rsidRDefault="002C7903" w:rsidP="002C7903">
      <w:pPr>
        <w:ind w:left="-720" w:right="-1170"/>
        <w:rPr>
          <w:sz w:val="24"/>
          <w:szCs w:val="24"/>
        </w:rPr>
      </w:pPr>
      <w:r w:rsidRPr="007F6373">
        <w:rPr>
          <w:sz w:val="24"/>
          <w:szCs w:val="24"/>
        </w:rPr>
        <w:t>Guard tone bandwidth: 60</w:t>
      </w:r>
      <w:r w:rsidR="007F6373">
        <w:rPr>
          <w:sz w:val="24"/>
          <w:szCs w:val="24"/>
        </w:rPr>
        <w:t xml:space="preserve"> </w:t>
      </w:r>
      <w:r w:rsidRPr="007F6373">
        <w:rPr>
          <w:sz w:val="24"/>
          <w:szCs w:val="24"/>
        </w:rPr>
        <w:t>KH</w:t>
      </w:r>
      <w:r w:rsidR="007F6373">
        <w:rPr>
          <w:sz w:val="24"/>
          <w:szCs w:val="24"/>
        </w:rPr>
        <w:t>z</w:t>
      </w:r>
    </w:p>
    <w:p w14:paraId="7387DACF" w14:textId="77777777" w:rsidR="002C7903" w:rsidRPr="007F6373" w:rsidRDefault="002C7903" w:rsidP="002C7903">
      <w:pPr>
        <w:ind w:left="-720" w:right="-1170"/>
        <w:rPr>
          <w:sz w:val="24"/>
          <w:szCs w:val="24"/>
        </w:rPr>
      </w:pPr>
      <w:r w:rsidRPr="007F6373">
        <w:rPr>
          <w:sz w:val="24"/>
          <w:szCs w:val="24"/>
        </w:rPr>
        <w:t>Guard time interval: 4.7us</w:t>
      </w:r>
    </w:p>
    <w:p w14:paraId="3DE21D1A" w14:textId="77777777" w:rsidR="002C7903" w:rsidRPr="007F6373" w:rsidRDefault="002C7903" w:rsidP="002C7903">
      <w:pPr>
        <w:ind w:left="-720" w:right="-1170"/>
        <w:rPr>
          <w:sz w:val="24"/>
          <w:szCs w:val="24"/>
        </w:rPr>
      </w:pPr>
      <w:r w:rsidRPr="007F6373">
        <w:rPr>
          <w:sz w:val="24"/>
          <w:szCs w:val="24"/>
        </w:rPr>
        <w:t>TX window edge length: 52 (roll-off = 0.0474)</w:t>
      </w:r>
    </w:p>
    <w:p w14:paraId="2683497C" w14:textId="77777777" w:rsidR="002C7903" w:rsidRPr="007F6373" w:rsidRDefault="002C7903" w:rsidP="002C7903">
      <w:pPr>
        <w:ind w:left="-720" w:right="-1170"/>
        <w:rPr>
          <w:sz w:val="24"/>
          <w:szCs w:val="24"/>
        </w:rPr>
      </w:pPr>
      <w:r w:rsidRPr="007F6373">
        <w:rPr>
          <w:sz w:val="24"/>
          <w:szCs w:val="24"/>
        </w:rPr>
        <w:t>RX window edge length: 10 (roll-off = 0.0098)</w:t>
      </w:r>
    </w:p>
    <w:p w14:paraId="15A6E820" w14:textId="77777777" w:rsidR="002C7903" w:rsidRPr="007F6373" w:rsidRDefault="002C7903" w:rsidP="002C7903">
      <w:pPr>
        <w:ind w:left="-720" w:right="-1170"/>
        <w:rPr>
          <w:sz w:val="24"/>
          <w:szCs w:val="24"/>
        </w:rPr>
      </w:pPr>
      <w:r w:rsidRPr="007F6373">
        <w:rPr>
          <w:sz w:val="24"/>
          <w:szCs w:val="24"/>
        </w:rPr>
        <w:t>Raised cosine window for TX and RX</w:t>
      </w:r>
    </w:p>
    <w:p w14:paraId="3F23D171" w14:textId="77777777" w:rsidR="002C7903" w:rsidRPr="007F6373" w:rsidRDefault="002C7903" w:rsidP="002C7903">
      <w:pPr>
        <w:ind w:left="-720" w:right="-1170"/>
        <w:rPr>
          <w:sz w:val="24"/>
          <w:szCs w:val="24"/>
        </w:rPr>
      </w:pPr>
    </w:p>
    <w:p w14:paraId="5C26B045" w14:textId="068562CC" w:rsidR="002C7903" w:rsidRPr="007F6373" w:rsidRDefault="002C7903" w:rsidP="002C7903">
      <w:pPr>
        <w:ind w:left="-720" w:right="-1170"/>
        <w:rPr>
          <w:sz w:val="24"/>
          <w:szCs w:val="24"/>
        </w:rPr>
      </w:pPr>
      <w:r w:rsidRPr="007F6373">
        <w:rPr>
          <w:sz w:val="24"/>
          <w:szCs w:val="24"/>
        </w:rPr>
        <w:t>PA model: polynomial model proposed in [A.1]</w:t>
      </w:r>
    </w:p>
    <w:p w14:paraId="53452733" w14:textId="77777777" w:rsidR="002C7903" w:rsidRPr="007F6373" w:rsidRDefault="002C7903" w:rsidP="002C7903">
      <w:pPr>
        <w:ind w:left="-720"/>
        <w:rPr>
          <w:sz w:val="24"/>
          <w:szCs w:val="24"/>
        </w:rPr>
      </w:pPr>
      <w:r w:rsidRPr="007F6373">
        <w:rPr>
          <w:sz w:val="24"/>
          <w:szCs w:val="24"/>
        </w:rPr>
        <w:t>The common phase compensation for the polynomial PA model: 76.3 degrees</w:t>
      </w:r>
    </w:p>
    <w:p w14:paraId="1EFDAB18" w14:textId="77777777" w:rsidR="002C7903" w:rsidRPr="007F6373" w:rsidRDefault="002C7903" w:rsidP="002C7903">
      <w:pPr>
        <w:ind w:left="-720"/>
        <w:rPr>
          <w:sz w:val="24"/>
          <w:szCs w:val="24"/>
        </w:rPr>
      </w:pPr>
    </w:p>
    <w:p w14:paraId="40E835FA" w14:textId="77777777" w:rsidR="002C7903" w:rsidRPr="007F6373" w:rsidRDefault="002C7903" w:rsidP="002C7903">
      <w:pPr>
        <w:ind w:left="-720"/>
        <w:rPr>
          <w:sz w:val="24"/>
          <w:szCs w:val="24"/>
        </w:rPr>
      </w:pPr>
    </w:p>
    <w:p w14:paraId="276B9D5A" w14:textId="45BF2920" w:rsidR="002C7903" w:rsidRPr="007F6373" w:rsidRDefault="002C7903" w:rsidP="002C7903">
      <w:pPr>
        <w:ind w:left="-720"/>
        <w:rPr>
          <w:sz w:val="24"/>
          <w:szCs w:val="24"/>
        </w:rPr>
      </w:pPr>
      <w:r w:rsidRPr="007F6373">
        <w:rPr>
          <w:sz w:val="24"/>
          <w:szCs w:val="24"/>
        </w:rPr>
        <w:t>[A.1] R4-163314, “Realistic power amplifier model for the New Radio evaluation”, Nokia.</w:t>
      </w:r>
    </w:p>
    <w:p w14:paraId="31672679" w14:textId="267A041A" w:rsidR="00776D51" w:rsidRDefault="00776D51" w:rsidP="008857BC">
      <w:pPr>
        <w:spacing w:after="0"/>
        <w:jc w:val="center"/>
        <w:rPr>
          <w:b/>
          <w:sz w:val="24"/>
          <w:szCs w:val="24"/>
        </w:rPr>
      </w:pPr>
    </w:p>
    <w:p w14:paraId="31FC1491" w14:textId="2EADBE37" w:rsidR="00387823" w:rsidRDefault="00387823" w:rsidP="008857BC">
      <w:pPr>
        <w:spacing w:after="0"/>
        <w:jc w:val="center"/>
        <w:rPr>
          <w:b/>
          <w:sz w:val="24"/>
          <w:szCs w:val="24"/>
        </w:rPr>
      </w:pPr>
    </w:p>
    <w:p w14:paraId="5A671F04" w14:textId="411DD0E4" w:rsidR="00387823" w:rsidRDefault="00387823" w:rsidP="008857BC">
      <w:pPr>
        <w:spacing w:after="0"/>
        <w:jc w:val="center"/>
        <w:rPr>
          <w:b/>
          <w:sz w:val="24"/>
          <w:szCs w:val="24"/>
        </w:rPr>
      </w:pPr>
    </w:p>
    <w:p w14:paraId="2FE39F02" w14:textId="4A57E3F2" w:rsidR="00387823" w:rsidRDefault="00387823" w:rsidP="008857BC">
      <w:pPr>
        <w:spacing w:after="0"/>
        <w:jc w:val="center"/>
        <w:rPr>
          <w:b/>
          <w:sz w:val="24"/>
          <w:szCs w:val="24"/>
        </w:rPr>
      </w:pPr>
    </w:p>
    <w:p w14:paraId="0E7803A5" w14:textId="2D30973A" w:rsidR="00387823" w:rsidRPr="007F6373" w:rsidRDefault="00387823" w:rsidP="00387823">
      <w:pPr>
        <w:ind w:left="-720"/>
        <w:rPr>
          <w:sz w:val="24"/>
          <w:szCs w:val="24"/>
        </w:rPr>
      </w:pPr>
    </w:p>
    <w:p w14:paraId="28D09B0C" w14:textId="77777777" w:rsidR="00387823" w:rsidRPr="00323749" w:rsidRDefault="00387823" w:rsidP="008857BC">
      <w:pPr>
        <w:spacing w:after="0"/>
        <w:jc w:val="center"/>
        <w:rPr>
          <w:bCs/>
          <w:sz w:val="24"/>
          <w:szCs w:val="24"/>
          <w:shd w:val="clear" w:color="auto" w:fill="FFFFFF"/>
        </w:rPr>
      </w:pPr>
    </w:p>
    <w:sectPr w:rsidR="00387823" w:rsidRPr="00323749" w:rsidSect="007159E8">
      <w:footerReference w:type="default" r:id="rId11"/>
      <w:pgSz w:w="12240" w:h="15840"/>
      <w:pgMar w:top="720" w:right="1440" w:bottom="720" w:left="1440" w:header="720" w:footer="720" w:gutter="0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38FA63" w14:textId="77777777" w:rsidR="0073036E" w:rsidRDefault="0073036E" w:rsidP="006D1E74">
      <w:pPr>
        <w:spacing w:after="0"/>
      </w:pPr>
      <w:r>
        <w:separator/>
      </w:r>
    </w:p>
  </w:endnote>
  <w:endnote w:type="continuationSeparator" w:id="0">
    <w:p w14:paraId="155D8636" w14:textId="77777777" w:rsidR="0073036E" w:rsidRDefault="0073036E" w:rsidP="006D1E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??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Minngs">
    <w:altName w:val="Yu Gothic UI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011759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3D6376E" w14:textId="3B29E5EC" w:rsidR="00344F35" w:rsidRDefault="00344F3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3470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9A9A1A8" w14:textId="77777777" w:rsidR="00344F35" w:rsidRDefault="00344F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2482BC" w14:textId="77777777" w:rsidR="0073036E" w:rsidRDefault="0073036E" w:rsidP="006D1E74">
      <w:pPr>
        <w:spacing w:after="0"/>
      </w:pPr>
      <w:r>
        <w:separator/>
      </w:r>
    </w:p>
  </w:footnote>
  <w:footnote w:type="continuationSeparator" w:id="0">
    <w:p w14:paraId="28BAA24B" w14:textId="77777777" w:rsidR="0073036E" w:rsidRDefault="0073036E" w:rsidP="006D1E7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cs="Times New Roman"/>
      </w:rPr>
    </w:lvl>
  </w:abstractNum>
  <w:abstractNum w:abstractNumId="1" w15:restartNumberingAfterBreak="0">
    <w:nsid w:val="08514682"/>
    <w:multiLevelType w:val="hybridMultilevel"/>
    <w:tmpl w:val="BDE216A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B9226C"/>
    <w:multiLevelType w:val="hybridMultilevel"/>
    <w:tmpl w:val="A1B4E110"/>
    <w:lvl w:ilvl="0" w:tplc="A97099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FA463A">
      <w:start w:val="37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140E9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7817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265F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EC89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72F9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62DA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CC18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FC46327"/>
    <w:multiLevelType w:val="hybridMultilevel"/>
    <w:tmpl w:val="23E42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91315B"/>
    <w:multiLevelType w:val="hybridMultilevel"/>
    <w:tmpl w:val="BC22DA4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5E62B1A"/>
    <w:multiLevelType w:val="hybridMultilevel"/>
    <w:tmpl w:val="7A323F38"/>
    <w:lvl w:ilvl="0" w:tplc="99608C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362C5C">
      <w:start w:val="321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FED2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C87A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B2B2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BABB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C0F1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D22C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00C7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B727B30"/>
    <w:multiLevelType w:val="hybridMultilevel"/>
    <w:tmpl w:val="8A72A580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7" w15:restartNumberingAfterBreak="0">
    <w:nsid w:val="325E6C5F"/>
    <w:multiLevelType w:val="hybridMultilevel"/>
    <w:tmpl w:val="E684ED0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9A06CA0"/>
    <w:multiLevelType w:val="hybridMultilevel"/>
    <w:tmpl w:val="EC0660AA"/>
    <w:lvl w:ilvl="0" w:tplc="D59C5E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FEB3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8E5C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F8A3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1848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26EE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768F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B4AE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CACF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D2E1ED9"/>
    <w:multiLevelType w:val="hybridMultilevel"/>
    <w:tmpl w:val="DC44D886"/>
    <w:lvl w:ilvl="0" w:tplc="CEAC55F4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4E710CCF"/>
    <w:multiLevelType w:val="hybridMultilevel"/>
    <w:tmpl w:val="5608E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C1585B"/>
    <w:multiLevelType w:val="hybridMultilevel"/>
    <w:tmpl w:val="668437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D26AA2"/>
    <w:multiLevelType w:val="hybridMultilevel"/>
    <w:tmpl w:val="0F78C274"/>
    <w:lvl w:ilvl="0" w:tplc="8FECED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B88D14">
      <w:start w:val="142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285E2E">
      <w:start w:val="38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A6D7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D0EE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EEFE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1219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608F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86A1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A7A404F"/>
    <w:multiLevelType w:val="hybridMultilevel"/>
    <w:tmpl w:val="983CC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2C28B5"/>
    <w:multiLevelType w:val="hybridMultilevel"/>
    <w:tmpl w:val="BD946506"/>
    <w:lvl w:ilvl="0" w:tplc="FB404E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E87CDA">
      <w:start w:val="282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C210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F650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F47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8E28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588A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D4A6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0AF1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72AD372F"/>
    <w:multiLevelType w:val="hybridMultilevel"/>
    <w:tmpl w:val="D834C2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924F1E"/>
    <w:multiLevelType w:val="hybridMultilevel"/>
    <w:tmpl w:val="FACE7074"/>
    <w:lvl w:ilvl="0" w:tplc="A9EE97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DC8E10">
      <w:start w:val="5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0AEB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1C3A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0"/>
  </w:num>
  <w:num w:numId="3">
    <w:abstractNumId w:val="13"/>
  </w:num>
  <w:num w:numId="4">
    <w:abstractNumId w:val="7"/>
  </w:num>
  <w:num w:numId="5">
    <w:abstractNumId w:val="4"/>
  </w:num>
  <w:num w:numId="6">
    <w:abstractNumId w:val="9"/>
  </w:num>
  <w:num w:numId="7">
    <w:abstractNumId w:val="2"/>
  </w:num>
  <w:num w:numId="8">
    <w:abstractNumId w:val="14"/>
  </w:num>
  <w:num w:numId="9">
    <w:abstractNumId w:val="6"/>
  </w:num>
  <w:num w:numId="10">
    <w:abstractNumId w:val="16"/>
  </w:num>
  <w:num w:numId="11">
    <w:abstractNumId w:val="5"/>
  </w:num>
  <w:num w:numId="12">
    <w:abstractNumId w:val="15"/>
  </w:num>
  <w:num w:numId="13">
    <w:abstractNumId w:val="11"/>
  </w:num>
  <w:num w:numId="14">
    <w:abstractNumId w:val="8"/>
  </w:num>
  <w:num w:numId="15">
    <w:abstractNumId w:val="10"/>
  </w:num>
  <w:num w:numId="16">
    <w:abstractNumId w:val="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GB" w:vendorID="64" w:dllVersion="0" w:nlCheck="1" w:checkStyle="1"/>
  <w:activeWritingStyle w:appName="MSWord" w:lang="en-US" w:vendorID="64" w:dllVersion="0" w:nlCheck="1" w:checkStyle="1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0D3"/>
    <w:rsid w:val="00001746"/>
    <w:rsid w:val="0000571B"/>
    <w:rsid w:val="000117F0"/>
    <w:rsid w:val="00014886"/>
    <w:rsid w:val="00017082"/>
    <w:rsid w:val="00021B2C"/>
    <w:rsid w:val="000274FA"/>
    <w:rsid w:val="00031050"/>
    <w:rsid w:val="00032EF6"/>
    <w:rsid w:val="000426CB"/>
    <w:rsid w:val="00043E89"/>
    <w:rsid w:val="00047DD7"/>
    <w:rsid w:val="000539CE"/>
    <w:rsid w:val="00060A7A"/>
    <w:rsid w:val="00081675"/>
    <w:rsid w:val="00082141"/>
    <w:rsid w:val="000858C0"/>
    <w:rsid w:val="00097886"/>
    <w:rsid w:val="000A3BF1"/>
    <w:rsid w:val="000A5953"/>
    <w:rsid w:val="000A6BC5"/>
    <w:rsid w:val="000B1075"/>
    <w:rsid w:val="000B16D5"/>
    <w:rsid w:val="000B4241"/>
    <w:rsid w:val="000B5E46"/>
    <w:rsid w:val="000B5FF2"/>
    <w:rsid w:val="000B785D"/>
    <w:rsid w:val="000C14D7"/>
    <w:rsid w:val="000C680B"/>
    <w:rsid w:val="000C6A4A"/>
    <w:rsid w:val="000D0FED"/>
    <w:rsid w:val="000D47AC"/>
    <w:rsid w:val="000E1DAF"/>
    <w:rsid w:val="000E4A8A"/>
    <w:rsid w:val="000E5A04"/>
    <w:rsid w:val="000F5E5A"/>
    <w:rsid w:val="001026FC"/>
    <w:rsid w:val="001045B7"/>
    <w:rsid w:val="00110910"/>
    <w:rsid w:val="00114B2A"/>
    <w:rsid w:val="00114D9D"/>
    <w:rsid w:val="001234EB"/>
    <w:rsid w:val="00126208"/>
    <w:rsid w:val="00136093"/>
    <w:rsid w:val="00136B0F"/>
    <w:rsid w:val="00140926"/>
    <w:rsid w:val="00143091"/>
    <w:rsid w:val="00143C8B"/>
    <w:rsid w:val="001472DC"/>
    <w:rsid w:val="0014760D"/>
    <w:rsid w:val="00147BC3"/>
    <w:rsid w:val="00150736"/>
    <w:rsid w:val="00150A9D"/>
    <w:rsid w:val="00151214"/>
    <w:rsid w:val="0015262D"/>
    <w:rsid w:val="0015343D"/>
    <w:rsid w:val="0015771B"/>
    <w:rsid w:val="00161F09"/>
    <w:rsid w:val="0016225F"/>
    <w:rsid w:val="00164217"/>
    <w:rsid w:val="0016459B"/>
    <w:rsid w:val="001656A1"/>
    <w:rsid w:val="00166081"/>
    <w:rsid w:val="00170036"/>
    <w:rsid w:val="00176022"/>
    <w:rsid w:val="00183330"/>
    <w:rsid w:val="00186EDB"/>
    <w:rsid w:val="001A1426"/>
    <w:rsid w:val="001A5D7D"/>
    <w:rsid w:val="001A79B8"/>
    <w:rsid w:val="001B11E4"/>
    <w:rsid w:val="001B1D96"/>
    <w:rsid w:val="001B6BFF"/>
    <w:rsid w:val="001B7B62"/>
    <w:rsid w:val="001D293E"/>
    <w:rsid w:val="001D367C"/>
    <w:rsid w:val="001D6521"/>
    <w:rsid w:val="001E0936"/>
    <w:rsid w:val="001E20B8"/>
    <w:rsid w:val="001E3200"/>
    <w:rsid w:val="001E4730"/>
    <w:rsid w:val="001E5A3E"/>
    <w:rsid w:val="001F1D28"/>
    <w:rsid w:val="001F2305"/>
    <w:rsid w:val="00202520"/>
    <w:rsid w:val="002025F7"/>
    <w:rsid w:val="00202867"/>
    <w:rsid w:val="00203AB5"/>
    <w:rsid w:val="002063F7"/>
    <w:rsid w:val="00206A69"/>
    <w:rsid w:val="00210B82"/>
    <w:rsid w:val="002123D9"/>
    <w:rsid w:val="002202B4"/>
    <w:rsid w:val="00221EFB"/>
    <w:rsid w:val="0022271A"/>
    <w:rsid w:val="002232B2"/>
    <w:rsid w:val="00225AB9"/>
    <w:rsid w:val="00226B3A"/>
    <w:rsid w:val="00226C67"/>
    <w:rsid w:val="00232623"/>
    <w:rsid w:val="002425E5"/>
    <w:rsid w:val="002426FF"/>
    <w:rsid w:val="00251C62"/>
    <w:rsid w:val="00261243"/>
    <w:rsid w:val="00263403"/>
    <w:rsid w:val="00264BBA"/>
    <w:rsid w:val="0026570B"/>
    <w:rsid w:val="00270EA7"/>
    <w:rsid w:val="002721C9"/>
    <w:rsid w:val="00274D66"/>
    <w:rsid w:val="0027552E"/>
    <w:rsid w:val="00276BEB"/>
    <w:rsid w:val="002945C1"/>
    <w:rsid w:val="002949A6"/>
    <w:rsid w:val="002970A9"/>
    <w:rsid w:val="002A0ACF"/>
    <w:rsid w:val="002A0CCF"/>
    <w:rsid w:val="002A5812"/>
    <w:rsid w:val="002B1DE6"/>
    <w:rsid w:val="002B3A55"/>
    <w:rsid w:val="002B3BB1"/>
    <w:rsid w:val="002B3F0A"/>
    <w:rsid w:val="002B6C9A"/>
    <w:rsid w:val="002C0107"/>
    <w:rsid w:val="002C0CB4"/>
    <w:rsid w:val="002C131A"/>
    <w:rsid w:val="002C1660"/>
    <w:rsid w:val="002C5093"/>
    <w:rsid w:val="002C68FD"/>
    <w:rsid w:val="002C7903"/>
    <w:rsid w:val="002D1228"/>
    <w:rsid w:val="002D195B"/>
    <w:rsid w:val="002D3563"/>
    <w:rsid w:val="002E2A44"/>
    <w:rsid w:val="002E2A8E"/>
    <w:rsid w:val="002E4FBD"/>
    <w:rsid w:val="002E7508"/>
    <w:rsid w:val="002F23CD"/>
    <w:rsid w:val="00301A90"/>
    <w:rsid w:val="00303D01"/>
    <w:rsid w:val="00304484"/>
    <w:rsid w:val="0030480E"/>
    <w:rsid w:val="0031534A"/>
    <w:rsid w:val="003157D9"/>
    <w:rsid w:val="00317452"/>
    <w:rsid w:val="00317B4E"/>
    <w:rsid w:val="00321622"/>
    <w:rsid w:val="003221F1"/>
    <w:rsid w:val="003229E3"/>
    <w:rsid w:val="00323749"/>
    <w:rsid w:val="00333ECB"/>
    <w:rsid w:val="00341FE5"/>
    <w:rsid w:val="00344F35"/>
    <w:rsid w:val="003457DB"/>
    <w:rsid w:val="00345C03"/>
    <w:rsid w:val="00345F17"/>
    <w:rsid w:val="00352147"/>
    <w:rsid w:val="003548E3"/>
    <w:rsid w:val="0036383F"/>
    <w:rsid w:val="003700E9"/>
    <w:rsid w:val="00370277"/>
    <w:rsid w:val="0037169B"/>
    <w:rsid w:val="00371D99"/>
    <w:rsid w:val="00372104"/>
    <w:rsid w:val="0037264C"/>
    <w:rsid w:val="00375B2C"/>
    <w:rsid w:val="0038061B"/>
    <w:rsid w:val="0038186C"/>
    <w:rsid w:val="00382DD4"/>
    <w:rsid w:val="00383BA0"/>
    <w:rsid w:val="00384F83"/>
    <w:rsid w:val="00387823"/>
    <w:rsid w:val="00391512"/>
    <w:rsid w:val="00393CCA"/>
    <w:rsid w:val="003A0E64"/>
    <w:rsid w:val="003A3678"/>
    <w:rsid w:val="003A3A28"/>
    <w:rsid w:val="003A4B46"/>
    <w:rsid w:val="003A5DD4"/>
    <w:rsid w:val="003A626D"/>
    <w:rsid w:val="003A69DF"/>
    <w:rsid w:val="003A7C78"/>
    <w:rsid w:val="003B1B97"/>
    <w:rsid w:val="003B5D42"/>
    <w:rsid w:val="003B5DF8"/>
    <w:rsid w:val="003B5FBB"/>
    <w:rsid w:val="003B7724"/>
    <w:rsid w:val="003C57C5"/>
    <w:rsid w:val="003C5B27"/>
    <w:rsid w:val="003D1D42"/>
    <w:rsid w:val="003D2589"/>
    <w:rsid w:val="003D7764"/>
    <w:rsid w:val="003E475A"/>
    <w:rsid w:val="003E6289"/>
    <w:rsid w:val="003F0204"/>
    <w:rsid w:val="003F44E5"/>
    <w:rsid w:val="003F59D6"/>
    <w:rsid w:val="0040019A"/>
    <w:rsid w:val="004105CA"/>
    <w:rsid w:val="0041224A"/>
    <w:rsid w:val="00412589"/>
    <w:rsid w:val="004156C1"/>
    <w:rsid w:val="00417051"/>
    <w:rsid w:val="00417F17"/>
    <w:rsid w:val="00423FCC"/>
    <w:rsid w:val="00425BFE"/>
    <w:rsid w:val="004319C3"/>
    <w:rsid w:val="0044059B"/>
    <w:rsid w:val="0044554C"/>
    <w:rsid w:val="0044636D"/>
    <w:rsid w:val="0044656D"/>
    <w:rsid w:val="004467E7"/>
    <w:rsid w:val="00446F79"/>
    <w:rsid w:val="00447A76"/>
    <w:rsid w:val="00450309"/>
    <w:rsid w:val="00450B89"/>
    <w:rsid w:val="00450CC7"/>
    <w:rsid w:val="00450E5A"/>
    <w:rsid w:val="004535D9"/>
    <w:rsid w:val="00453B5E"/>
    <w:rsid w:val="004640ED"/>
    <w:rsid w:val="00464563"/>
    <w:rsid w:val="00471EED"/>
    <w:rsid w:val="0047324E"/>
    <w:rsid w:val="00482AE5"/>
    <w:rsid w:val="00485065"/>
    <w:rsid w:val="004857EE"/>
    <w:rsid w:val="00486056"/>
    <w:rsid w:val="00487DB0"/>
    <w:rsid w:val="00487FF1"/>
    <w:rsid w:val="0049152C"/>
    <w:rsid w:val="004A3EA3"/>
    <w:rsid w:val="004A53B4"/>
    <w:rsid w:val="004B68AA"/>
    <w:rsid w:val="004C241C"/>
    <w:rsid w:val="004C3697"/>
    <w:rsid w:val="004C3ABD"/>
    <w:rsid w:val="004C3D48"/>
    <w:rsid w:val="004D500A"/>
    <w:rsid w:val="004E5B7F"/>
    <w:rsid w:val="004E7F98"/>
    <w:rsid w:val="004F253A"/>
    <w:rsid w:val="004F3802"/>
    <w:rsid w:val="004F7E50"/>
    <w:rsid w:val="00502708"/>
    <w:rsid w:val="0051181D"/>
    <w:rsid w:val="00515A10"/>
    <w:rsid w:val="00517882"/>
    <w:rsid w:val="00517951"/>
    <w:rsid w:val="00525498"/>
    <w:rsid w:val="005306AC"/>
    <w:rsid w:val="0053483A"/>
    <w:rsid w:val="00535740"/>
    <w:rsid w:val="00541A09"/>
    <w:rsid w:val="00542D15"/>
    <w:rsid w:val="0054649D"/>
    <w:rsid w:val="0055396B"/>
    <w:rsid w:val="00554D91"/>
    <w:rsid w:val="0056079F"/>
    <w:rsid w:val="00561B5D"/>
    <w:rsid w:val="0057210D"/>
    <w:rsid w:val="00574FBA"/>
    <w:rsid w:val="00577F10"/>
    <w:rsid w:val="005818FA"/>
    <w:rsid w:val="00584066"/>
    <w:rsid w:val="00584F4A"/>
    <w:rsid w:val="00591184"/>
    <w:rsid w:val="00592699"/>
    <w:rsid w:val="00592F71"/>
    <w:rsid w:val="00595501"/>
    <w:rsid w:val="00595510"/>
    <w:rsid w:val="00596742"/>
    <w:rsid w:val="00596E56"/>
    <w:rsid w:val="005A042B"/>
    <w:rsid w:val="005B6E1C"/>
    <w:rsid w:val="005C295D"/>
    <w:rsid w:val="005D028C"/>
    <w:rsid w:val="005D0F9B"/>
    <w:rsid w:val="005D30A4"/>
    <w:rsid w:val="005D4250"/>
    <w:rsid w:val="005D448B"/>
    <w:rsid w:val="005D4C2B"/>
    <w:rsid w:val="005F4EA5"/>
    <w:rsid w:val="005F6938"/>
    <w:rsid w:val="006058F8"/>
    <w:rsid w:val="006076D6"/>
    <w:rsid w:val="0060783E"/>
    <w:rsid w:val="00616CA7"/>
    <w:rsid w:val="00617252"/>
    <w:rsid w:val="006239D6"/>
    <w:rsid w:val="00625602"/>
    <w:rsid w:val="00632DB5"/>
    <w:rsid w:val="0063665E"/>
    <w:rsid w:val="00636D7F"/>
    <w:rsid w:val="00636E2A"/>
    <w:rsid w:val="00645C26"/>
    <w:rsid w:val="00652370"/>
    <w:rsid w:val="0065326D"/>
    <w:rsid w:val="006629E9"/>
    <w:rsid w:val="00671ACB"/>
    <w:rsid w:val="00672E79"/>
    <w:rsid w:val="00672FEE"/>
    <w:rsid w:val="00676F04"/>
    <w:rsid w:val="00690B08"/>
    <w:rsid w:val="00691B35"/>
    <w:rsid w:val="00692110"/>
    <w:rsid w:val="00697A6C"/>
    <w:rsid w:val="006A01B0"/>
    <w:rsid w:val="006A0599"/>
    <w:rsid w:val="006A47E9"/>
    <w:rsid w:val="006A74D6"/>
    <w:rsid w:val="006B3357"/>
    <w:rsid w:val="006B72CF"/>
    <w:rsid w:val="006C4109"/>
    <w:rsid w:val="006C45CA"/>
    <w:rsid w:val="006D1B83"/>
    <w:rsid w:val="006D1E74"/>
    <w:rsid w:val="006E59D3"/>
    <w:rsid w:val="006E5F91"/>
    <w:rsid w:val="006E60DA"/>
    <w:rsid w:val="006E677C"/>
    <w:rsid w:val="006E68EE"/>
    <w:rsid w:val="006F2140"/>
    <w:rsid w:val="006F405D"/>
    <w:rsid w:val="006F6451"/>
    <w:rsid w:val="00705C8E"/>
    <w:rsid w:val="00706DA0"/>
    <w:rsid w:val="0071142C"/>
    <w:rsid w:val="007116D3"/>
    <w:rsid w:val="0071277E"/>
    <w:rsid w:val="00713E4E"/>
    <w:rsid w:val="007159E8"/>
    <w:rsid w:val="00716592"/>
    <w:rsid w:val="007166BB"/>
    <w:rsid w:val="00717317"/>
    <w:rsid w:val="00717EA6"/>
    <w:rsid w:val="00726781"/>
    <w:rsid w:val="0073036E"/>
    <w:rsid w:val="00734639"/>
    <w:rsid w:val="00734702"/>
    <w:rsid w:val="007347C2"/>
    <w:rsid w:val="00735415"/>
    <w:rsid w:val="00736E81"/>
    <w:rsid w:val="007371E8"/>
    <w:rsid w:val="00742932"/>
    <w:rsid w:val="007433E4"/>
    <w:rsid w:val="00757C09"/>
    <w:rsid w:val="00762AE7"/>
    <w:rsid w:val="0076486A"/>
    <w:rsid w:val="0076767A"/>
    <w:rsid w:val="00776D51"/>
    <w:rsid w:val="007801E6"/>
    <w:rsid w:val="00780BA2"/>
    <w:rsid w:val="00787D1D"/>
    <w:rsid w:val="00790D61"/>
    <w:rsid w:val="00794E23"/>
    <w:rsid w:val="007962AC"/>
    <w:rsid w:val="007979F0"/>
    <w:rsid w:val="007A0683"/>
    <w:rsid w:val="007A1862"/>
    <w:rsid w:val="007A67BC"/>
    <w:rsid w:val="007A7114"/>
    <w:rsid w:val="007B0E85"/>
    <w:rsid w:val="007B3599"/>
    <w:rsid w:val="007B7CB8"/>
    <w:rsid w:val="007C0E59"/>
    <w:rsid w:val="007C193F"/>
    <w:rsid w:val="007C28E9"/>
    <w:rsid w:val="007C2FE9"/>
    <w:rsid w:val="007D25CF"/>
    <w:rsid w:val="007D3767"/>
    <w:rsid w:val="007D3D7B"/>
    <w:rsid w:val="007D538F"/>
    <w:rsid w:val="007D5AF2"/>
    <w:rsid w:val="007D601E"/>
    <w:rsid w:val="007D646D"/>
    <w:rsid w:val="007E43DB"/>
    <w:rsid w:val="007F6373"/>
    <w:rsid w:val="00800D77"/>
    <w:rsid w:val="00806A6F"/>
    <w:rsid w:val="00811F47"/>
    <w:rsid w:val="008129B0"/>
    <w:rsid w:val="0081621A"/>
    <w:rsid w:val="008214B4"/>
    <w:rsid w:val="008225F5"/>
    <w:rsid w:val="008242C3"/>
    <w:rsid w:val="008303A1"/>
    <w:rsid w:val="00830E0D"/>
    <w:rsid w:val="00830F86"/>
    <w:rsid w:val="008317FD"/>
    <w:rsid w:val="00837C4C"/>
    <w:rsid w:val="00845B3D"/>
    <w:rsid w:val="0084650F"/>
    <w:rsid w:val="00847391"/>
    <w:rsid w:val="00847A76"/>
    <w:rsid w:val="00857963"/>
    <w:rsid w:val="008603D9"/>
    <w:rsid w:val="00861780"/>
    <w:rsid w:val="00861EF3"/>
    <w:rsid w:val="008627F6"/>
    <w:rsid w:val="008634FE"/>
    <w:rsid w:val="00863A30"/>
    <w:rsid w:val="00865080"/>
    <w:rsid w:val="00867C27"/>
    <w:rsid w:val="008700D1"/>
    <w:rsid w:val="00870626"/>
    <w:rsid w:val="00874DF7"/>
    <w:rsid w:val="00876DA8"/>
    <w:rsid w:val="00877209"/>
    <w:rsid w:val="00877862"/>
    <w:rsid w:val="008857BC"/>
    <w:rsid w:val="00886A92"/>
    <w:rsid w:val="0089275C"/>
    <w:rsid w:val="00893275"/>
    <w:rsid w:val="0089331D"/>
    <w:rsid w:val="00894FCF"/>
    <w:rsid w:val="008A4212"/>
    <w:rsid w:val="008A5B94"/>
    <w:rsid w:val="008A7191"/>
    <w:rsid w:val="008B1638"/>
    <w:rsid w:val="008B1B10"/>
    <w:rsid w:val="008B1CA0"/>
    <w:rsid w:val="008B4AAE"/>
    <w:rsid w:val="008B71E8"/>
    <w:rsid w:val="008B7B60"/>
    <w:rsid w:val="008C2A8F"/>
    <w:rsid w:val="008C3BD7"/>
    <w:rsid w:val="008C4B4F"/>
    <w:rsid w:val="008C6B92"/>
    <w:rsid w:val="008C6DB8"/>
    <w:rsid w:val="008C75BF"/>
    <w:rsid w:val="008D289F"/>
    <w:rsid w:val="008D4423"/>
    <w:rsid w:val="008D446E"/>
    <w:rsid w:val="008D45C4"/>
    <w:rsid w:val="008D49AD"/>
    <w:rsid w:val="008D4B6C"/>
    <w:rsid w:val="008E29C1"/>
    <w:rsid w:val="008E2AE1"/>
    <w:rsid w:val="008E5FC8"/>
    <w:rsid w:val="008E6A53"/>
    <w:rsid w:val="008E7F54"/>
    <w:rsid w:val="008F1A77"/>
    <w:rsid w:val="008F1F1D"/>
    <w:rsid w:val="008F35D5"/>
    <w:rsid w:val="008F5D9D"/>
    <w:rsid w:val="008F71CD"/>
    <w:rsid w:val="0090046F"/>
    <w:rsid w:val="00901046"/>
    <w:rsid w:val="00903A07"/>
    <w:rsid w:val="00905E70"/>
    <w:rsid w:val="009063ED"/>
    <w:rsid w:val="0091285D"/>
    <w:rsid w:val="009132A5"/>
    <w:rsid w:val="009136E8"/>
    <w:rsid w:val="00913BFA"/>
    <w:rsid w:val="00916899"/>
    <w:rsid w:val="00920ACE"/>
    <w:rsid w:val="0092292B"/>
    <w:rsid w:val="009250EF"/>
    <w:rsid w:val="00927240"/>
    <w:rsid w:val="00927709"/>
    <w:rsid w:val="00931353"/>
    <w:rsid w:val="009434C0"/>
    <w:rsid w:val="0094488B"/>
    <w:rsid w:val="00944921"/>
    <w:rsid w:val="00946D1E"/>
    <w:rsid w:val="00947322"/>
    <w:rsid w:val="009475F4"/>
    <w:rsid w:val="009522B3"/>
    <w:rsid w:val="00952375"/>
    <w:rsid w:val="00952582"/>
    <w:rsid w:val="00957A1E"/>
    <w:rsid w:val="00960647"/>
    <w:rsid w:val="00974C85"/>
    <w:rsid w:val="009754A4"/>
    <w:rsid w:val="00983238"/>
    <w:rsid w:val="00986256"/>
    <w:rsid w:val="00986315"/>
    <w:rsid w:val="00986956"/>
    <w:rsid w:val="009A0734"/>
    <w:rsid w:val="009A6E8C"/>
    <w:rsid w:val="009B11D4"/>
    <w:rsid w:val="009B136E"/>
    <w:rsid w:val="009B1CF1"/>
    <w:rsid w:val="009B2B20"/>
    <w:rsid w:val="009B3C1A"/>
    <w:rsid w:val="009B7120"/>
    <w:rsid w:val="009C04EB"/>
    <w:rsid w:val="009C27B0"/>
    <w:rsid w:val="009C3218"/>
    <w:rsid w:val="009C478E"/>
    <w:rsid w:val="009D18C0"/>
    <w:rsid w:val="009E10A7"/>
    <w:rsid w:val="009E1286"/>
    <w:rsid w:val="009E79F5"/>
    <w:rsid w:val="009F11E8"/>
    <w:rsid w:val="009F5339"/>
    <w:rsid w:val="009F5F57"/>
    <w:rsid w:val="009F60D3"/>
    <w:rsid w:val="00A00419"/>
    <w:rsid w:val="00A07673"/>
    <w:rsid w:val="00A16BB0"/>
    <w:rsid w:val="00A17529"/>
    <w:rsid w:val="00A21114"/>
    <w:rsid w:val="00A24D07"/>
    <w:rsid w:val="00A3012B"/>
    <w:rsid w:val="00A30896"/>
    <w:rsid w:val="00A31898"/>
    <w:rsid w:val="00A31B42"/>
    <w:rsid w:val="00A344D3"/>
    <w:rsid w:val="00A34F17"/>
    <w:rsid w:val="00A367A7"/>
    <w:rsid w:val="00A37835"/>
    <w:rsid w:val="00A520E7"/>
    <w:rsid w:val="00A53CA8"/>
    <w:rsid w:val="00A5527C"/>
    <w:rsid w:val="00A57A01"/>
    <w:rsid w:val="00A62F1D"/>
    <w:rsid w:val="00A64791"/>
    <w:rsid w:val="00A65A35"/>
    <w:rsid w:val="00A67CF6"/>
    <w:rsid w:val="00A7174C"/>
    <w:rsid w:val="00A72988"/>
    <w:rsid w:val="00A75163"/>
    <w:rsid w:val="00A7571E"/>
    <w:rsid w:val="00A77C73"/>
    <w:rsid w:val="00A82470"/>
    <w:rsid w:val="00A833DB"/>
    <w:rsid w:val="00A8365A"/>
    <w:rsid w:val="00A90752"/>
    <w:rsid w:val="00A935E2"/>
    <w:rsid w:val="00AB0309"/>
    <w:rsid w:val="00AB25FC"/>
    <w:rsid w:val="00AB5128"/>
    <w:rsid w:val="00AC2721"/>
    <w:rsid w:val="00AC3B69"/>
    <w:rsid w:val="00AC3F60"/>
    <w:rsid w:val="00AC5B23"/>
    <w:rsid w:val="00AD1FB8"/>
    <w:rsid w:val="00AD3959"/>
    <w:rsid w:val="00AD3970"/>
    <w:rsid w:val="00AD7841"/>
    <w:rsid w:val="00AE1DA8"/>
    <w:rsid w:val="00AE3242"/>
    <w:rsid w:val="00AE77F1"/>
    <w:rsid w:val="00AF13FE"/>
    <w:rsid w:val="00AF1E05"/>
    <w:rsid w:val="00AF227E"/>
    <w:rsid w:val="00AF22A8"/>
    <w:rsid w:val="00AF66D9"/>
    <w:rsid w:val="00B011B7"/>
    <w:rsid w:val="00B01554"/>
    <w:rsid w:val="00B058D7"/>
    <w:rsid w:val="00B076E3"/>
    <w:rsid w:val="00B12D97"/>
    <w:rsid w:val="00B13E8F"/>
    <w:rsid w:val="00B24454"/>
    <w:rsid w:val="00B26C70"/>
    <w:rsid w:val="00B40143"/>
    <w:rsid w:val="00B41B88"/>
    <w:rsid w:val="00B43E6A"/>
    <w:rsid w:val="00B443EA"/>
    <w:rsid w:val="00B47CCB"/>
    <w:rsid w:val="00B5261E"/>
    <w:rsid w:val="00B5476B"/>
    <w:rsid w:val="00B60D72"/>
    <w:rsid w:val="00B65CB0"/>
    <w:rsid w:val="00B71898"/>
    <w:rsid w:val="00B72B23"/>
    <w:rsid w:val="00B759C4"/>
    <w:rsid w:val="00B8077B"/>
    <w:rsid w:val="00B822C7"/>
    <w:rsid w:val="00B8428B"/>
    <w:rsid w:val="00B842D6"/>
    <w:rsid w:val="00B86F25"/>
    <w:rsid w:val="00B87CA0"/>
    <w:rsid w:val="00B92B73"/>
    <w:rsid w:val="00B93443"/>
    <w:rsid w:val="00B967C2"/>
    <w:rsid w:val="00BA0634"/>
    <w:rsid w:val="00BA1336"/>
    <w:rsid w:val="00BB1615"/>
    <w:rsid w:val="00BB3978"/>
    <w:rsid w:val="00BC1F0F"/>
    <w:rsid w:val="00BC5BB7"/>
    <w:rsid w:val="00BC5D5D"/>
    <w:rsid w:val="00BC5D9B"/>
    <w:rsid w:val="00BC5E97"/>
    <w:rsid w:val="00BC76AD"/>
    <w:rsid w:val="00BD0300"/>
    <w:rsid w:val="00BD121F"/>
    <w:rsid w:val="00BD3DAB"/>
    <w:rsid w:val="00BD3E6F"/>
    <w:rsid w:val="00BD6297"/>
    <w:rsid w:val="00BD6361"/>
    <w:rsid w:val="00BD70EE"/>
    <w:rsid w:val="00BE1781"/>
    <w:rsid w:val="00BE3EE5"/>
    <w:rsid w:val="00BF1FA0"/>
    <w:rsid w:val="00BF23A2"/>
    <w:rsid w:val="00C00CB5"/>
    <w:rsid w:val="00C04679"/>
    <w:rsid w:val="00C04D08"/>
    <w:rsid w:val="00C103A1"/>
    <w:rsid w:val="00C10AA8"/>
    <w:rsid w:val="00C126B3"/>
    <w:rsid w:val="00C147A9"/>
    <w:rsid w:val="00C156E9"/>
    <w:rsid w:val="00C165AB"/>
    <w:rsid w:val="00C177F4"/>
    <w:rsid w:val="00C224DA"/>
    <w:rsid w:val="00C229AD"/>
    <w:rsid w:val="00C22A65"/>
    <w:rsid w:val="00C24451"/>
    <w:rsid w:val="00C24FC6"/>
    <w:rsid w:val="00C26F47"/>
    <w:rsid w:val="00C32062"/>
    <w:rsid w:val="00C341F9"/>
    <w:rsid w:val="00C37068"/>
    <w:rsid w:val="00C377A6"/>
    <w:rsid w:val="00C44283"/>
    <w:rsid w:val="00C4520A"/>
    <w:rsid w:val="00C452EF"/>
    <w:rsid w:val="00C46A4A"/>
    <w:rsid w:val="00C5233E"/>
    <w:rsid w:val="00C528B0"/>
    <w:rsid w:val="00C54B73"/>
    <w:rsid w:val="00C55BB9"/>
    <w:rsid w:val="00C578DB"/>
    <w:rsid w:val="00C63290"/>
    <w:rsid w:val="00C64631"/>
    <w:rsid w:val="00C7774F"/>
    <w:rsid w:val="00C7777D"/>
    <w:rsid w:val="00C8142C"/>
    <w:rsid w:val="00C83B8B"/>
    <w:rsid w:val="00C90B6C"/>
    <w:rsid w:val="00C91193"/>
    <w:rsid w:val="00C93501"/>
    <w:rsid w:val="00C941A3"/>
    <w:rsid w:val="00C97285"/>
    <w:rsid w:val="00CA11EA"/>
    <w:rsid w:val="00CA1BC3"/>
    <w:rsid w:val="00CA21D0"/>
    <w:rsid w:val="00CB4DDD"/>
    <w:rsid w:val="00CB6514"/>
    <w:rsid w:val="00CB653D"/>
    <w:rsid w:val="00CB7072"/>
    <w:rsid w:val="00CC0194"/>
    <w:rsid w:val="00CC2343"/>
    <w:rsid w:val="00CD192F"/>
    <w:rsid w:val="00CD2BBE"/>
    <w:rsid w:val="00CD3360"/>
    <w:rsid w:val="00CE2245"/>
    <w:rsid w:val="00CE723E"/>
    <w:rsid w:val="00CF0CE2"/>
    <w:rsid w:val="00CF4EF8"/>
    <w:rsid w:val="00CF7BE4"/>
    <w:rsid w:val="00D01EF0"/>
    <w:rsid w:val="00D047D5"/>
    <w:rsid w:val="00D06C48"/>
    <w:rsid w:val="00D070B1"/>
    <w:rsid w:val="00D14C55"/>
    <w:rsid w:val="00D16EE3"/>
    <w:rsid w:val="00D2068F"/>
    <w:rsid w:val="00D225B3"/>
    <w:rsid w:val="00D23629"/>
    <w:rsid w:val="00D24A9F"/>
    <w:rsid w:val="00D25BBB"/>
    <w:rsid w:val="00D26530"/>
    <w:rsid w:val="00D30A3F"/>
    <w:rsid w:val="00D3113D"/>
    <w:rsid w:val="00D3540E"/>
    <w:rsid w:val="00D42792"/>
    <w:rsid w:val="00D45AD1"/>
    <w:rsid w:val="00D50ACC"/>
    <w:rsid w:val="00D5193B"/>
    <w:rsid w:val="00D51EB9"/>
    <w:rsid w:val="00D53B5A"/>
    <w:rsid w:val="00D550B8"/>
    <w:rsid w:val="00D55CC8"/>
    <w:rsid w:val="00D56619"/>
    <w:rsid w:val="00D5668A"/>
    <w:rsid w:val="00D570AD"/>
    <w:rsid w:val="00D61397"/>
    <w:rsid w:val="00D61A18"/>
    <w:rsid w:val="00D61B8E"/>
    <w:rsid w:val="00D65142"/>
    <w:rsid w:val="00D662EA"/>
    <w:rsid w:val="00D7114E"/>
    <w:rsid w:val="00D72E01"/>
    <w:rsid w:val="00D75860"/>
    <w:rsid w:val="00D75CB2"/>
    <w:rsid w:val="00D7630B"/>
    <w:rsid w:val="00D772E8"/>
    <w:rsid w:val="00D77ACE"/>
    <w:rsid w:val="00D81DB7"/>
    <w:rsid w:val="00D9055D"/>
    <w:rsid w:val="00D9204B"/>
    <w:rsid w:val="00DA034F"/>
    <w:rsid w:val="00DB3330"/>
    <w:rsid w:val="00DB4EB5"/>
    <w:rsid w:val="00DB587F"/>
    <w:rsid w:val="00DB6895"/>
    <w:rsid w:val="00DB76FC"/>
    <w:rsid w:val="00DC0009"/>
    <w:rsid w:val="00DC0BF2"/>
    <w:rsid w:val="00DC10A8"/>
    <w:rsid w:val="00DC1D65"/>
    <w:rsid w:val="00DE06AF"/>
    <w:rsid w:val="00DF25B7"/>
    <w:rsid w:val="00DF2D1C"/>
    <w:rsid w:val="00DF3E9D"/>
    <w:rsid w:val="00DF7AFE"/>
    <w:rsid w:val="00E05ADD"/>
    <w:rsid w:val="00E05FEE"/>
    <w:rsid w:val="00E127EF"/>
    <w:rsid w:val="00E13257"/>
    <w:rsid w:val="00E21680"/>
    <w:rsid w:val="00E307B3"/>
    <w:rsid w:val="00E30D32"/>
    <w:rsid w:val="00E33E5F"/>
    <w:rsid w:val="00E3615B"/>
    <w:rsid w:val="00E404C5"/>
    <w:rsid w:val="00E42835"/>
    <w:rsid w:val="00E44FD8"/>
    <w:rsid w:val="00E47700"/>
    <w:rsid w:val="00E51A88"/>
    <w:rsid w:val="00E53C7A"/>
    <w:rsid w:val="00E57D99"/>
    <w:rsid w:val="00E639AE"/>
    <w:rsid w:val="00E667D2"/>
    <w:rsid w:val="00E752AA"/>
    <w:rsid w:val="00E778B3"/>
    <w:rsid w:val="00E77BBC"/>
    <w:rsid w:val="00E800CB"/>
    <w:rsid w:val="00E82413"/>
    <w:rsid w:val="00E834DD"/>
    <w:rsid w:val="00E84ED8"/>
    <w:rsid w:val="00E91D0F"/>
    <w:rsid w:val="00E93262"/>
    <w:rsid w:val="00E95602"/>
    <w:rsid w:val="00E95A23"/>
    <w:rsid w:val="00E96AB7"/>
    <w:rsid w:val="00EA05E8"/>
    <w:rsid w:val="00EA2BB3"/>
    <w:rsid w:val="00EA4DA8"/>
    <w:rsid w:val="00EB3D41"/>
    <w:rsid w:val="00EB7479"/>
    <w:rsid w:val="00EC570D"/>
    <w:rsid w:val="00ED0BBC"/>
    <w:rsid w:val="00EE05D7"/>
    <w:rsid w:val="00EE1094"/>
    <w:rsid w:val="00EE3BC6"/>
    <w:rsid w:val="00EF087B"/>
    <w:rsid w:val="00EF0927"/>
    <w:rsid w:val="00EF17D1"/>
    <w:rsid w:val="00F02130"/>
    <w:rsid w:val="00F04A8F"/>
    <w:rsid w:val="00F17A6D"/>
    <w:rsid w:val="00F17C29"/>
    <w:rsid w:val="00F235BD"/>
    <w:rsid w:val="00F2454A"/>
    <w:rsid w:val="00F2541D"/>
    <w:rsid w:val="00F25903"/>
    <w:rsid w:val="00F263B2"/>
    <w:rsid w:val="00F268E1"/>
    <w:rsid w:val="00F31D9B"/>
    <w:rsid w:val="00F33311"/>
    <w:rsid w:val="00F42CE2"/>
    <w:rsid w:val="00F50595"/>
    <w:rsid w:val="00F53ED2"/>
    <w:rsid w:val="00F55D71"/>
    <w:rsid w:val="00F55DCA"/>
    <w:rsid w:val="00F560E6"/>
    <w:rsid w:val="00F609E9"/>
    <w:rsid w:val="00F73733"/>
    <w:rsid w:val="00F737D0"/>
    <w:rsid w:val="00F76494"/>
    <w:rsid w:val="00F767E9"/>
    <w:rsid w:val="00F822F8"/>
    <w:rsid w:val="00F82E06"/>
    <w:rsid w:val="00F8330F"/>
    <w:rsid w:val="00F87EFF"/>
    <w:rsid w:val="00F90BBB"/>
    <w:rsid w:val="00F95715"/>
    <w:rsid w:val="00FA2648"/>
    <w:rsid w:val="00FA35C1"/>
    <w:rsid w:val="00FA63AA"/>
    <w:rsid w:val="00FA6643"/>
    <w:rsid w:val="00FB0104"/>
    <w:rsid w:val="00FB021E"/>
    <w:rsid w:val="00FB2A3F"/>
    <w:rsid w:val="00FC27C9"/>
    <w:rsid w:val="00FC3F72"/>
    <w:rsid w:val="00FD1C42"/>
    <w:rsid w:val="00FD28D1"/>
    <w:rsid w:val="00FF1412"/>
    <w:rsid w:val="00FF4464"/>
    <w:rsid w:val="00FF4555"/>
    <w:rsid w:val="00FF5C36"/>
    <w:rsid w:val="00FF6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EB690EB"/>
  <w15:docId w15:val="{AB14F7FA-297B-4291-8B90-CCFF580DC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MS ??" w:hAnsi="Cambria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semiHidden="1"/>
    <w:lsdException w:name="Grid Table 2" w:semiHidden="1"/>
    <w:lsdException w:name="Grid Table 3" w:semiHidden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9F60D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9F60D3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9"/>
    <w:locked/>
    <w:rsid w:val="009F60D3"/>
    <w:rPr>
      <w:rFonts w:ascii="Calibri" w:eastAsia="MS ????" w:hAnsi="Calibri" w:cs="Times New Roman"/>
      <w:b/>
      <w:bCs/>
      <w:color w:val="345A8A"/>
      <w:sz w:val="32"/>
      <w:szCs w:val="32"/>
      <w:lang w:val="en-GB"/>
    </w:rPr>
  </w:style>
  <w:style w:type="character" w:customStyle="1" w:styleId="Heading1Char1">
    <w:name w:val="Heading 1 Char1"/>
    <w:link w:val="Heading1"/>
    <w:uiPriority w:val="99"/>
    <w:locked/>
    <w:rsid w:val="009F60D3"/>
    <w:rPr>
      <w:rFonts w:ascii="Arial" w:hAnsi="Arial"/>
      <w:sz w:val="24"/>
      <w:lang w:val="en-GB"/>
    </w:rPr>
  </w:style>
  <w:style w:type="character" w:styleId="Hyperlink">
    <w:name w:val="Hyperlink"/>
    <w:basedOn w:val="DefaultParagraphFont"/>
    <w:uiPriority w:val="99"/>
    <w:rsid w:val="002B6C9A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B822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30F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076D6"/>
    <w:rPr>
      <w:rFonts w:ascii="Times New Roman" w:hAnsi="Times New Roman" w:cs="Times New Roman"/>
      <w:sz w:val="2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830F8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830F86"/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6076D6"/>
    <w:rPr>
      <w:rFonts w:ascii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830F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6076D6"/>
    <w:rPr>
      <w:rFonts w:ascii="Times New Roman" w:hAnsi="Times New Roman" w:cs="Times New Roman"/>
      <w:b/>
      <w:bCs/>
      <w:sz w:val="20"/>
      <w:szCs w:val="20"/>
      <w:lang w:val="en-GB"/>
    </w:rPr>
  </w:style>
  <w:style w:type="table" w:styleId="TableGrid">
    <w:name w:val="Table Grid"/>
    <w:basedOn w:val="TableNormal"/>
    <w:locked/>
    <w:rsid w:val="00425B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425BF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Grid-Accent1">
    <w:name w:val="Light Grid Accent 1"/>
    <w:basedOn w:val="TableNormal"/>
    <w:uiPriority w:val="62"/>
    <w:rsid w:val="00425BF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FootnoteText">
    <w:name w:val="footnote text"/>
    <w:basedOn w:val="Normal"/>
    <w:link w:val="FootnoteTextChar"/>
    <w:uiPriority w:val="99"/>
    <w:unhideWhenUsed/>
    <w:rsid w:val="006D1E74"/>
    <w:pPr>
      <w:spacing w:after="0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D1E74"/>
    <w:rPr>
      <w:rFonts w:ascii="Times New Roman" w:hAnsi="Times New Roman"/>
      <w:sz w:val="24"/>
      <w:szCs w:val="24"/>
      <w:lang w:val="en-GB"/>
    </w:rPr>
  </w:style>
  <w:style w:type="character" w:styleId="FootnoteReference">
    <w:name w:val="footnote reference"/>
    <w:basedOn w:val="DefaultParagraphFont"/>
    <w:uiPriority w:val="99"/>
    <w:unhideWhenUsed/>
    <w:rsid w:val="006D1E74"/>
    <w:rPr>
      <w:vertAlign w:val="superscript"/>
    </w:rPr>
  </w:style>
  <w:style w:type="paragraph" w:styleId="Revision">
    <w:name w:val="Revision"/>
    <w:hidden/>
    <w:uiPriority w:val="99"/>
    <w:semiHidden/>
    <w:rsid w:val="002970A9"/>
    <w:rPr>
      <w:rFonts w:ascii="Times New Roman" w:hAnsi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447A76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9272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eastAsiaTheme="minorEastAsia" w:hAnsi="Times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344F35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44F35"/>
    <w:rPr>
      <w:rFonts w:ascii="Times New Roman" w:hAnsi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44F35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44F35"/>
    <w:rPr>
      <w:rFonts w:ascii="Times New Roman" w:hAnsi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EDA816-F6E9-46FE-A39F-FA43F9B68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1312</Words>
  <Characters>7482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UCC Proposal</vt:lpstr>
    </vt:vector>
  </TitlesOfParts>
  <Manager/>
  <Company>Idaho National Lab</Company>
  <LinksUpToDate>false</LinksUpToDate>
  <CharactersWithSpaces>8777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UCC Proposal</dc:title>
  <dc:subject/>
  <dc:creator>Ramon Khalona</dc:creator>
  <cp:keywords/>
  <dc:description/>
  <cp:lastModifiedBy>Ramon Khalona</cp:lastModifiedBy>
  <cp:revision>2</cp:revision>
  <cp:lastPrinted>2016-07-21T17:07:00Z</cp:lastPrinted>
  <dcterms:created xsi:type="dcterms:W3CDTF">2017-01-09T19:08:00Z</dcterms:created>
  <dcterms:modified xsi:type="dcterms:W3CDTF">2017-01-09T19:08:00Z</dcterms:modified>
  <cp:category/>
</cp:coreProperties>
</file>