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C6C1D" w14:textId="2D33E2C6" w:rsidR="00F21114" w:rsidRPr="000A64D8" w:rsidRDefault="00F21114" w:rsidP="00F21114">
      <w:pPr>
        <w:tabs>
          <w:tab w:val="right" w:pos="10000"/>
        </w:tabs>
        <w:spacing w:after="0"/>
        <w:jc w:val="both"/>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 Ad-Hoc</w:t>
      </w:r>
      <w:r w:rsidRPr="000A64D8">
        <w:rPr>
          <w:rFonts w:ascii="Arial" w:hAnsi="Arial" w:cs="Arial"/>
          <w:b/>
          <w:sz w:val="24"/>
          <w:szCs w:val="24"/>
        </w:rPr>
        <w:tab/>
      </w:r>
      <w:r>
        <w:rPr>
          <w:rFonts w:ascii="Arial" w:hAnsi="Arial" w:cs="Arial"/>
          <w:b/>
          <w:sz w:val="24"/>
          <w:szCs w:val="24"/>
        </w:rPr>
        <w:t>R1-</w:t>
      </w:r>
      <w:r w:rsidRPr="00573E99">
        <w:t xml:space="preserve"> </w:t>
      </w:r>
      <w:r w:rsidRPr="00F21114">
        <w:rPr>
          <w:rFonts w:ascii="Arial" w:hAnsi="Arial" w:cs="Arial"/>
          <w:b/>
          <w:sz w:val="24"/>
          <w:szCs w:val="24"/>
        </w:rPr>
        <w:t>1700828</w:t>
      </w:r>
    </w:p>
    <w:p w14:paraId="233C8741" w14:textId="77777777" w:rsidR="00F21114" w:rsidRDefault="00F21114" w:rsidP="00F21114">
      <w:pPr>
        <w:tabs>
          <w:tab w:val="center" w:pos="4536"/>
          <w:tab w:val="right" w:pos="9072"/>
        </w:tabs>
        <w:spacing w:after="0"/>
        <w:rPr>
          <w:rFonts w:ascii="Arial" w:eastAsia="MS Mincho" w:hAnsi="Arial" w:cs="Arial"/>
          <w:b/>
          <w:bCs/>
          <w:sz w:val="24"/>
          <w:szCs w:val="24"/>
          <w:lang w:eastAsia="ja-JP"/>
        </w:rPr>
      </w:pPr>
      <w:r w:rsidRPr="00113418">
        <w:rPr>
          <w:rFonts w:ascii="Arial" w:hAnsi="Arial" w:cs="Arial"/>
          <w:b/>
          <w:bCs/>
          <w:sz w:val="24"/>
          <w:szCs w:val="24"/>
        </w:rPr>
        <w:t>1</w:t>
      </w:r>
      <w:r w:rsidRPr="00113418">
        <w:rPr>
          <w:rFonts w:ascii="Arial" w:eastAsia="MS Mincho" w:hAnsi="Arial" w:cs="Arial"/>
          <w:b/>
          <w:bCs/>
          <w:sz w:val="24"/>
          <w:szCs w:val="24"/>
          <w:lang w:eastAsia="ja-JP"/>
        </w:rPr>
        <w:t>6</w:t>
      </w:r>
      <w:r w:rsidRPr="00113418">
        <w:rPr>
          <w:rFonts w:ascii="Arial" w:hAnsi="Arial" w:cs="Arial"/>
          <w:b/>
          <w:bCs/>
          <w:sz w:val="24"/>
          <w:szCs w:val="24"/>
          <w:vertAlign w:val="superscript"/>
        </w:rPr>
        <w:t>th</w:t>
      </w:r>
      <w:r w:rsidRPr="00113418">
        <w:rPr>
          <w:rFonts w:ascii="Arial" w:hAnsi="Arial" w:cs="Arial"/>
          <w:b/>
          <w:bCs/>
          <w:sz w:val="24"/>
          <w:szCs w:val="24"/>
        </w:rPr>
        <w:t xml:space="preserve"> - </w:t>
      </w:r>
      <w:r w:rsidRPr="00113418">
        <w:rPr>
          <w:rFonts w:ascii="Arial" w:eastAsia="MS Mincho" w:hAnsi="Arial" w:cs="Arial"/>
          <w:b/>
          <w:bCs/>
          <w:sz w:val="24"/>
          <w:szCs w:val="24"/>
          <w:lang w:eastAsia="ja-JP"/>
        </w:rPr>
        <w:t>20</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sidRPr="00113418">
        <w:rPr>
          <w:rFonts w:ascii="Arial" w:eastAsia="MS Mincho" w:hAnsi="Arial" w:cs="Arial"/>
          <w:b/>
          <w:bCs/>
          <w:sz w:val="24"/>
          <w:szCs w:val="24"/>
          <w:lang w:eastAsia="ja-JP"/>
        </w:rPr>
        <w:t>January</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641D7F9C" w14:textId="77777777" w:rsidR="00F21114" w:rsidRPr="000A64D8" w:rsidRDefault="00F21114" w:rsidP="00F21114">
      <w:pPr>
        <w:spacing w:after="0"/>
        <w:jc w:val="both"/>
        <w:rPr>
          <w:rFonts w:ascii="Arial" w:hAnsi="Arial" w:cs="Arial"/>
          <w:b/>
          <w:sz w:val="24"/>
          <w:szCs w:val="24"/>
        </w:rPr>
      </w:pPr>
      <w:r>
        <w:rPr>
          <w:rFonts w:ascii="Arial" w:hAnsi="Arial" w:cs="Arial"/>
          <w:b/>
          <w:sz w:val="24"/>
          <w:szCs w:val="24"/>
        </w:rPr>
        <w:t>Spokane, Washington, USA</w:t>
      </w:r>
    </w:p>
    <w:p w14:paraId="55652460" w14:textId="1366A53C" w:rsidR="004C7081" w:rsidRPr="00925F0C" w:rsidRDefault="004C7081" w:rsidP="004C7081">
      <w:pPr>
        <w:overflowPunct/>
        <w:autoSpaceDE/>
        <w:autoSpaceDN/>
        <w:adjustRightInd/>
        <w:spacing w:after="0"/>
        <w:jc w:val="both"/>
        <w:textAlignment w:val="auto"/>
        <w:rPr>
          <w:rFonts w:ascii="Arial" w:eastAsia="Times New Roman" w:hAnsi="Arial" w:cs="Arial"/>
          <w:sz w:val="16"/>
          <w:szCs w:val="16"/>
          <w:lang w:eastAsia="zh-CN"/>
        </w:rPr>
      </w:pPr>
    </w:p>
    <w:p w14:paraId="24314939" w14:textId="77777777" w:rsidR="004C7081" w:rsidRPr="00925F0C" w:rsidRDefault="004C7081" w:rsidP="004C7081">
      <w:pPr>
        <w:pStyle w:val="Footer"/>
        <w:jc w:val="both"/>
        <w:rPr>
          <w:i w:val="0"/>
          <w:noProof w:val="0"/>
        </w:rPr>
      </w:pPr>
    </w:p>
    <w:p w14:paraId="11D2DB17" w14:textId="42EBE09F"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F6752E" w:rsidRPr="00F6752E">
        <w:rPr>
          <w:rFonts w:ascii="Arial" w:hAnsi="Arial"/>
          <w:sz w:val="24"/>
        </w:rPr>
        <w:t>5.1.3.4</w:t>
      </w:r>
      <w:bookmarkStart w:id="1" w:name="_GoBack"/>
      <w:bookmarkEnd w:id="1"/>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093D9D26"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AA32EC" w:rsidRPr="003B0E43">
        <w:rPr>
          <w:rFonts w:ascii="Arial" w:hAnsi="Arial"/>
          <w:sz w:val="24"/>
        </w:rPr>
        <w:t xml:space="preserve">Simultaneous scheduling request and data transmission for </w:t>
      </w:r>
      <w:r w:rsidR="000D6408" w:rsidRPr="003B0E43">
        <w:rPr>
          <w:rFonts w:ascii="Arial" w:hAnsi="Arial"/>
          <w:sz w:val="24"/>
        </w:rPr>
        <w:t xml:space="preserve">uplink </w:t>
      </w:r>
      <w:r w:rsidR="00AA32EC" w:rsidRPr="003B0E43">
        <w:rPr>
          <w:rFonts w:ascii="Arial" w:hAnsi="Arial"/>
          <w:sz w:val="24"/>
        </w:rPr>
        <w:t>URLLC</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62550C6F" w14:textId="2B3860D1" w:rsidR="003F2A9F" w:rsidRPr="00FF625E" w:rsidRDefault="003F2A9F" w:rsidP="00793F0D">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793F0D">
      <w:pPr>
        <w:ind w:left="288"/>
        <w:jc w:val="both"/>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793F0D">
      <w:pPr>
        <w:ind w:left="288"/>
        <w:jc w:val="both"/>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7777777" w:rsidR="003F2A9F" w:rsidRPr="00FF625E" w:rsidRDefault="003F2A9F" w:rsidP="00793F0D">
      <w:pPr>
        <w:ind w:left="288"/>
        <w:jc w:val="both"/>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61B0AB8C" w:rsidR="003F2A9F" w:rsidRPr="00FF625E" w:rsidRDefault="003F2A9F" w:rsidP="00793F0D">
      <w:pPr>
        <w:ind w:left="288"/>
        <w:jc w:val="both"/>
        <w:rPr>
          <w:noProof/>
          <w:sz w:val="24"/>
        </w:rPr>
      </w:pPr>
      <w:r w:rsidRPr="00FF625E">
        <w:rPr>
          <w:noProof/>
          <w:sz w:val="24"/>
        </w:rPr>
        <w:t>“</w:t>
      </w: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793F0D">
      <w:pPr>
        <w:ind w:left="288"/>
        <w:jc w:val="both"/>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3F261E7B" w:rsidR="003F2A9F" w:rsidRPr="00FF625E" w:rsidRDefault="003F2A9F" w:rsidP="00793F0D">
      <w:pPr>
        <w:ind w:left="288"/>
        <w:jc w:val="both"/>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r w:rsidRPr="00FF625E">
        <w:rPr>
          <w:noProof/>
          <w:sz w:val="24"/>
        </w:rPr>
        <w:t>”</w:t>
      </w:r>
    </w:p>
    <w:p w14:paraId="4200B024" w14:textId="3634A071" w:rsidR="004C7A3A" w:rsidRPr="00FF625E" w:rsidRDefault="004C7A3A" w:rsidP="003F2A9F">
      <w:pPr>
        <w:rPr>
          <w:color w:val="000000"/>
          <w:sz w:val="24"/>
          <w:szCs w:val="27"/>
        </w:rPr>
      </w:pPr>
    </w:p>
    <w:p w14:paraId="486E63AD" w14:textId="07152CB2" w:rsidR="00E9084B" w:rsidRDefault="00537354" w:rsidP="00E9084B">
      <w:pPr>
        <w:pStyle w:val="Heading1"/>
        <w:jc w:val="both"/>
      </w:pPr>
      <w:bookmarkStart w:id="3" w:name="_Ref471634189"/>
      <w:r>
        <w:t>Scheduling request for uplink URLLC</w:t>
      </w:r>
      <w:bookmarkEnd w:id="3"/>
    </w:p>
    <w:p w14:paraId="0BC0CF9D" w14:textId="129D20EC" w:rsidR="00537354" w:rsidRPr="009648EB" w:rsidRDefault="00537354" w:rsidP="00793F0D">
      <w:pPr>
        <w:jc w:val="both"/>
        <w:rPr>
          <w:sz w:val="24"/>
          <w:lang w:val="en-GB"/>
        </w:rPr>
      </w:pPr>
      <w:r w:rsidRPr="009648EB">
        <w:rPr>
          <w:sz w:val="24"/>
          <w:lang w:val="en-GB"/>
        </w:rPr>
        <w:t xml:space="preserve">In LTE, uplink data transmission </w:t>
      </w:r>
      <w:proofErr w:type="gramStart"/>
      <w:r w:rsidRPr="009648EB">
        <w:rPr>
          <w:sz w:val="24"/>
          <w:lang w:val="en-GB"/>
        </w:rPr>
        <w:t>is preceded</w:t>
      </w:r>
      <w:proofErr w:type="gramEnd"/>
      <w:r w:rsidRPr="009648EB">
        <w:rPr>
          <w:sz w:val="24"/>
          <w:lang w:val="en-GB"/>
        </w:rPr>
        <w:t xml:space="preserve"> by a scheduling request </w:t>
      </w:r>
      <w:r w:rsidR="009C1B60" w:rsidRPr="009648EB">
        <w:rPr>
          <w:sz w:val="24"/>
          <w:lang w:val="en-GB"/>
        </w:rPr>
        <w:t xml:space="preserve">(SR) </w:t>
      </w:r>
      <w:r w:rsidR="0013466A">
        <w:rPr>
          <w:sz w:val="24"/>
          <w:lang w:val="en-GB"/>
        </w:rPr>
        <w:t>from the UE</w:t>
      </w:r>
      <w:r w:rsidR="00953082">
        <w:rPr>
          <w:sz w:val="24"/>
          <w:lang w:val="en-GB"/>
        </w:rPr>
        <w:t xml:space="preserve"> and an uplink data transmission grant signalled back from </w:t>
      </w:r>
      <w:proofErr w:type="spellStart"/>
      <w:r w:rsidR="00617C95">
        <w:rPr>
          <w:sz w:val="24"/>
          <w:lang w:val="en-GB"/>
        </w:rPr>
        <w:t>eNB</w:t>
      </w:r>
      <w:proofErr w:type="spellEnd"/>
      <w:r w:rsidR="00617C95">
        <w:rPr>
          <w:sz w:val="24"/>
          <w:lang w:val="en-GB"/>
        </w:rPr>
        <w:t xml:space="preserve"> </w:t>
      </w:r>
      <w:r w:rsidR="00953082">
        <w:rPr>
          <w:sz w:val="24"/>
          <w:lang w:val="en-GB"/>
        </w:rPr>
        <w:t xml:space="preserve">after the </w:t>
      </w:r>
      <w:r w:rsidR="00617C95">
        <w:rPr>
          <w:sz w:val="24"/>
          <w:lang w:val="en-GB"/>
        </w:rPr>
        <w:t xml:space="preserve">SR </w:t>
      </w:r>
      <w:r w:rsidR="00953082">
        <w:rPr>
          <w:sz w:val="24"/>
          <w:lang w:val="en-GB"/>
        </w:rPr>
        <w:t>reception</w:t>
      </w:r>
      <w:r w:rsidRPr="009648EB">
        <w:rPr>
          <w:sz w:val="24"/>
          <w:lang w:val="en-GB"/>
        </w:rPr>
        <w:t xml:space="preserve">. Such a transaction adds at least a round-trip time worth of delay in the uplink data transmission. </w:t>
      </w:r>
    </w:p>
    <w:p w14:paraId="1D26F4A1" w14:textId="3AF9F8BF" w:rsidR="00537354" w:rsidRPr="009648EB" w:rsidRDefault="00537354" w:rsidP="00793F0D">
      <w:pPr>
        <w:jc w:val="both"/>
        <w:rPr>
          <w:sz w:val="24"/>
          <w:lang w:val="en-GB"/>
        </w:rPr>
      </w:pPr>
      <w:r w:rsidRPr="009648EB">
        <w:rPr>
          <w:sz w:val="24"/>
          <w:lang w:val="en-GB"/>
        </w:rPr>
        <w:lastRenderedPageBreak/>
        <w:t xml:space="preserve">For uplink URLLC, such a round-trip delay before commencing the uplink data transmission may make it difficult to meet the stringent latency and reliability requirements, and may thereby </w:t>
      </w:r>
      <w:proofErr w:type="gramStart"/>
      <w:r w:rsidRPr="009648EB">
        <w:rPr>
          <w:sz w:val="24"/>
          <w:lang w:val="en-GB"/>
        </w:rPr>
        <w:t>impact</w:t>
      </w:r>
      <w:proofErr w:type="gramEnd"/>
      <w:r w:rsidRPr="009648EB">
        <w:rPr>
          <w:sz w:val="24"/>
          <w:lang w:val="en-GB"/>
        </w:rPr>
        <w:t xml:space="preserve"> the URLLC capacity of the system. </w:t>
      </w:r>
    </w:p>
    <w:p w14:paraId="4D34F155" w14:textId="4902AC2B" w:rsidR="00D92F60" w:rsidRDefault="00537354" w:rsidP="00793F0D">
      <w:pPr>
        <w:jc w:val="both"/>
        <w:rPr>
          <w:sz w:val="24"/>
          <w:lang w:val="en-GB"/>
        </w:rPr>
      </w:pPr>
      <w:r w:rsidRPr="009648EB">
        <w:rPr>
          <w:sz w:val="24"/>
          <w:lang w:val="en-GB"/>
        </w:rPr>
        <w:t xml:space="preserve">One alternative is to eliminate the need for scheduling request by allowing URLLC transmissions to use a grant-free mode. </w:t>
      </w:r>
      <w:r w:rsidR="00B01D0E">
        <w:rPr>
          <w:sz w:val="24"/>
          <w:lang w:val="en-GB"/>
        </w:rPr>
        <w:t>In RAN1-87</w:t>
      </w:r>
      <w:r w:rsidR="00AE57DF">
        <w:rPr>
          <w:sz w:val="24"/>
          <w:lang w:val="en-GB"/>
        </w:rPr>
        <w:t xml:space="preserve"> [2]</w:t>
      </w:r>
      <w:r w:rsidR="00B01D0E">
        <w:rPr>
          <w:sz w:val="24"/>
          <w:lang w:val="en-GB"/>
        </w:rPr>
        <w:t xml:space="preserve">, it </w:t>
      </w:r>
      <w:proofErr w:type="gramStart"/>
      <w:r w:rsidR="00FB2663">
        <w:rPr>
          <w:sz w:val="24"/>
          <w:lang w:val="en-GB"/>
        </w:rPr>
        <w:t>was</w:t>
      </w:r>
      <w:r w:rsidR="00B01D0E">
        <w:rPr>
          <w:sz w:val="24"/>
          <w:lang w:val="en-GB"/>
        </w:rPr>
        <w:t xml:space="preserve"> agreed</w:t>
      </w:r>
      <w:proofErr w:type="gramEnd"/>
      <w:r w:rsidR="00B01D0E">
        <w:rPr>
          <w:sz w:val="24"/>
          <w:lang w:val="en-GB"/>
        </w:rPr>
        <w:t xml:space="preserve"> that UL transmission without a grant is supported for URLLC:</w:t>
      </w:r>
    </w:p>
    <w:p w14:paraId="2AF41E2C" w14:textId="77777777" w:rsidR="00B01D0E" w:rsidRPr="00443E05" w:rsidRDefault="00B01D0E" w:rsidP="00793F0D">
      <w:pPr>
        <w:jc w:val="both"/>
        <w:rPr>
          <w:rFonts w:eastAsia="MS Mincho"/>
          <w:b/>
          <w:sz w:val="24"/>
          <w:u w:val="single"/>
          <w:lang w:eastAsia="ja-JP"/>
        </w:rPr>
      </w:pPr>
      <w:r w:rsidRPr="00443E05">
        <w:rPr>
          <w:rFonts w:eastAsia="MS Mincho"/>
          <w:b/>
          <w:sz w:val="24"/>
          <w:highlight w:val="green"/>
          <w:u w:val="single"/>
          <w:lang w:eastAsia="ja-JP"/>
        </w:rPr>
        <w:t>Agreements:</w:t>
      </w:r>
    </w:p>
    <w:p w14:paraId="72364670" w14:textId="77777777" w:rsidR="00B01D0E" w:rsidRPr="00443E05" w:rsidRDefault="00B01D0E" w:rsidP="00793F0D">
      <w:pPr>
        <w:numPr>
          <w:ilvl w:val="0"/>
          <w:numId w:val="12"/>
        </w:numPr>
        <w:overflowPunct/>
        <w:autoSpaceDE/>
        <w:autoSpaceDN/>
        <w:adjustRightInd/>
        <w:spacing w:after="0"/>
        <w:jc w:val="both"/>
        <w:textAlignment w:val="auto"/>
        <w:rPr>
          <w:rFonts w:eastAsia="MS Mincho"/>
          <w:sz w:val="24"/>
          <w:lang w:eastAsia="ja-JP"/>
        </w:rPr>
      </w:pPr>
      <w:r w:rsidRPr="00443E05">
        <w:rPr>
          <w:rFonts w:eastAsia="MS Mincho"/>
          <w:bCs/>
          <w:sz w:val="24"/>
          <w:lang w:eastAsia="ja-JP"/>
        </w:rPr>
        <w:t>At least an UL transmission scheme without grant is supported for URLLC</w:t>
      </w:r>
    </w:p>
    <w:p w14:paraId="27392954" w14:textId="77777777" w:rsidR="00B01D0E" w:rsidRPr="00443E05"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 xml:space="preserve">Resource may or may not be shared among one or more users </w:t>
      </w:r>
    </w:p>
    <w:p w14:paraId="56F3520F" w14:textId="77777777" w:rsidR="00B01D0E" w:rsidRPr="00443E05" w:rsidRDefault="00B01D0E" w:rsidP="00793F0D">
      <w:pPr>
        <w:numPr>
          <w:ilvl w:val="2"/>
          <w:numId w:val="12"/>
        </w:numPr>
        <w:overflowPunct/>
        <w:autoSpaceDE/>
        <w:autoSpaceDN/>
        <w:adjustRightInd/>
        <w:spacing w:after="0"/>
        <w:jc w:val="both"/>
        <w:textAlignment w:val="auto"/>
        <w:rPr>
          <w:rFonts w:eastAsia="MS Mincho"/>
          <w:sz w:val="24"/>
          <w:lang w:eastAsia="ja-JP"/>
        </w:rPr>
      </w:pPr>
      <w:r w:rsidRPr="00443E05">
        <w:rPr>
          <w:rFonts w:eastAsia="MS Mincho"/>
          <w:sz w:val="24"/>
          <w:lang w:eastAsia="ja-JP"/>
        </w:rPr>
        <w:t>FFS: resource configuration</w:t>
      </w:r>
      <w:r w:rsidRPr="00443E05">
        <w:rPr>
          <w:rFonts w:eastAsia="MS Mincho"/>
          <w:bCs/>
          <w:sz w:val="24"/>
          <w:lang w:eastAsia="ja-JP"/>
        </w:rPr>
        <w:t xml:space="preserve"> </w:t>
      </w:r>
      <w:r w:rsidRPr="00443E05">
        <w:rPr>
          <w:rFonts w:eastAsia="MS Mincho"/>
          <w:sz w:val="24"/>
          <w:lang w:eastAsia="ja-JP"/>
        </w:rPr>
        <w:t>details</w:t>
      </w:r>
    </w:p>
    <w:p w14:paraId="04F16F1F" w14:textId="65FEE544" w:rsidR="00B01D0E"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FFS other details of design</w:t>
      </w:r>
    </w:p>
    <w:p w14:paraId="7EAE41D5" w14:textId="77777777" w:rsidR="00B01D0E" w:rsidRPr="00443E05" w:rsidRDefault="00B01D0E" w:rsidP="00793F0D">
      <w:pPr>
        <w:overflowPunct/>
        <w:autoSpaceDE/>
        <w:autoSpaceDN/>
        <w:adjustRightInd/>
        <w:spacing w:after="0"/>
        <w:jc w:val="both"/>
        <w:textAlignment w:val="auto"/>
        <w:rPr>
          <w:rFonts w:eastAsia="MS Mincho"/>
          <w:sz w:val="24"/>
          <w:lang w:eastAsia="ja-JP"/>
        </w:rPr>
      </w:pPr>
    </w:p>
    <w:p w14:paraId="75F89F44" w14:textId="39AB4910" w:rsidR="00D92F60" w:rsidRPr="009648EB" w:rsidRDefault="00D92F60" w:rsidP="00793F0D">
      <w:pPr>
        <w:jc w:val="both"/>
        <w:rPr>
          <w:sz w:val="24"/>
          <w:lang w:val="en-GB"/>
        </w:rPr>
      </w:pPr>
      <w:r w:rsidRPr="009648EB">
        <w:rPr>
          <w:sz w:val="24"/>
          <w:lang w:val="en-GB"/>
        </w:rPr>
        <w:t xml:space="preserve">For a </w:t>
      </w:r>
      <w:r w:rsidR="00537354" w:rsidRPr="009648EB">
        <w:rPr>
          <w:sz w:val="24"/>
          <w:lang w:val="en-GB"/>
        </w:rPr>
        <w:t>grant-free mode</w:t>
      </w:r>
      <w:r w:rsidRPr="009648EB">
        <w:rPr>
          <w:sz w:val="24"/>
          <w:lang w:val="en-GB"/>
        </w:rPr>
        <w:t xml:space="preserve"> of operation</w:t>
      </w:r>
      <w:r w:rsidR="00537354" w:rsidRPr="009648EB">
        <w:rPr>
          <w:sz w:val="24"/>
          <w:lang w:val="en-GB"/>
        </w:rPr>
        <w:t>,</w:t>
      </w:r>
      <w:r w:rsidRPr="009648EB">
        <w:rPr>
          <w:sz w:val="24"/>
          <w:lang w:val="en-GB"/>
        </w:rPr>
        <w:t xml:space="preserve"> the </w:t>
      </w:r>
      <w:proofErr w:type="spellStart"/>
      <w:r w:rsidR="001F1843">
        <w:rPr>
          <w:sz w:val="24"/>
          <w:lang w:val="en-GB"/>
        </w:rPr>
        <w:t>gNB</w:t>
      </w:r>
      <w:proofErr w:type="spellEnd"/>
      <w:r w:rsidR="001F1843" w:rsidRPr="009648EB">
        <w:rPr>
          <w:sz w:val="24"/>
          <w:lang w:val="en-GB"/>
        </w:rPr>
        <w:t xml:space="preserve"> </w:t>
      </w:r>
      <w:r w:rsidRPr="009648EB">
        <w:rPr>
          <w:sz w:val="24"/>
          <w:lang w:val="en-GB"/>
        </w:rPr>
        <w:t xml:space="preserve">could pre-allocate certain resources for a UE. </w:t>
      </w:r>
      <w:r w:rsidR="00537354" w:rsidRPr="009648EB">
        <w:rPr>
          <w:sz w:val="24"/>
          <w:lang w:val="en-GB"/>
        </w:rPr>
        <w:t xml:space="preserve">In some scenarios, if the traffic pattern is known or predictable, then </w:t>
      </w:r>
      <w:r w:rsidRPr="009648EB">
        <w:rPr>
          <w:sz w:val="24"/>
          <w:lang w:val="en-GB"/>
        </w:rPr>
        <w:t xml:space="preserve">pre-allocating </w:t>
      </w:r>
      <w:r w:rsidR="00537354" w:rsidRPr="009648EB">
        <w:rPr>
          <w:sz w:val="24"/>
          <w:lang w:val="en-GB"/>
        </w:rPr>
        <w:t>a resource for each URLLC UE may be</w:t>
      </w:r>
      <w:r w:rsidRPr="009648EB">
        <w:rPr>
          <w:sz w:val="24"/>
          <w:lang w:val="en-GB"/>
        </w:rPr>
        <w:t xml:space="preserve"> useful. However, more generally, such pre-allocation may be </w:t>
      </w:r>
      <w:r w:rsidR="00537354" w:rsidRPr="009648EB">
        <w:rPr>
          <w:sz w:val="24"/>
          <w:lang w:val="en-GB"/>
        </w:rPr>
        <w:t>wasteful,</w:t>
      </w:r>
      <w:r w:rsidRPr="009648EB">
        <w:rPr>
          <w:sz w:val="24"/>
          <w:lang w:val="en-GB"/>
        </w:rPr>
        <w:t xml:space="preserve"> as it reduces the </w:t>
      </w:r>
      <w:r w:rsidR="00610C42">
        <w:rPr>
          <w:sz w:val="24"/>
          <w:lang w:val="en-GB"/>
        </w:rPr>
        <w:br/>
      </w:r>
      <w:r w:rsidRPr="009648EB">
        <w:rPr>
          <w:sz w:val="24"/>
          <w:lang w:val="en-GB"/>
        </w:rPr>
        <w:t xml:space="preserve">benefits of statistical multiplexing. </w:t>
      </w:r>
    </w:p>
    <w:p w14:paraId="22C87AF9" w14:textId="6D872ADE" w:rsidR="00537354" w:rsidRPr="009648EB" w:rsidRDefault="00D92F60" w:rsidP="00793F0D">
      <w:pPr>
        <w:jc w:val="both"/>
        <w:rPr>
          <w:sz w:val="24"/>
          <w:lang w:val="en-GB"/>
        </w:rPr>
      </w:pPr>
      <w:r w:rsidRPr="009648EB">
        <w:rPr>
          <w:sz w:val="24"/>
          <w:lang w:val="en-GB"/>
        </w:rPr>
        <w:t>A more general approach for grant-free operation is to allow the UEs to operate in a contention-based manner</w:t>
      </w:r>
      <w:r w:rsidR="00510D19">
        <w:rPr>
          <w:sz w:val="24"/>
          <w:lang w:val="en-GB"/>
        </w:rPr>
        <w:t xml:space="preserve"> </w:t>
      </w:r>
      <w:r w:rsidR="00BA0A3E">
        <w:rPr>
          <w:sz w:val="24"/>
          <w:lang w:val="en-GB"/>
        </w:rPr>
        <w:t xml:space="preserve">not only </w:t>
      </w:r>
      <w:r w:rsidR="00A936E6">
        <w:rPr>
          <w:sz w:val="24"/>
          <w:lang w:val="en-GB"/>
        </w:rPr>
        <w:t>among</w:t>
      </w:r>
      <w:r w:rsidR="00BA0A3E">
        <w:rPr>
          <w:sz w:val="24"/>
          <w:lang w:val="en-GB"/>
        </w:rPr>
        <w:t xml:space="preserve"> URLLC UEs, but also between URLLC and </w:t>
      </w:r>
      <w:proofErr w:type="spellStart"/>
      <w:r w:rsidR="00510D19">
        <w:rPr>
          <w:sz w:val="24"/>
          <w:lang w:val="en-GB"/>
        </w:rPr>
        <w:t>eMBB</w:t>
      </w:r>
      <w:proofErr w:type="spellEnd"/>
      <w:r w:rsidR="00510D19">
        <w:rPr>
          <w:sz w:val="24"/>
          <w:lang w:val="en-GB"/>
        </w:rPr>
        <w:t xml:space="preserve"> </w:t>
      </w:r>
      <w:r w:rsidR="00BA0A3E">
        <w:rPr>
          <w:sz w:val="24"/>
          <w:lang w:val="en-GB"/>
        </w:rPr>
        <w:t xml:space="preserve">UEs </w:t>
      </w:r>
      <w:r w:rsidR="00510D19">
        <w:rPr>
          <w:sz w:val="24"/>
          <w:lang w:val="en-GB"/>
        </w:rPr>
        <w:t xml:space="preserve">in order to utilize the </w:t>
      </w:r>
      <w:r w:rsidR="009A1238">
        <w:rPr>
          <w:sz w:val="24"/>
          <w:lang w:val="en-GB"/>
        </w:rPr>
        <w:t xml:space="preserve">available </w:t>
      </w:r>
      <w:r w:rsidR="00510D19">
        <w:rPr>
          <w:sz w:val="24"/>
          <w:lang w:val="en-GB"/>
        </w:rPr>
        <w:t xml:space="preserve">bandwidth </w:t>
      </w:r>
      <w:r w:rsidR="009A1238">
        <w:rPr>
          <w:sz w:val="24"/>
          <w:lang w:val="en-GB"/>
        </w:rPr>
        <w:t xml:space="preserve">resource </w:t>
      </w:r>
      <w:r w:rsidR="00510D19">
        <w:rPr>
          <w:sz w:val="24"/>
          <w:lang w:val="en-GB"/>
        </w:rPr>
        <w:t>to achieve high reliability with low latency</w:t>
      </w:r>
      <w:r w:rsidRPr="009648EB">
        <w:rPr>
          <w:sz w:val="24"/>
          <w:lang w:val="en-GB"/>
        </w:rPr>
        <w:t>. However, contention-based operation may result in low reliability at high load when collisions occur, and meeting the 1e-5 requirement may become difficult. This may in turn lower the URLLC capacity of the system.</w:t>
      </w:r>
      <w:r w:rsidR="00510D19">
        <w:rPr>
          <w:sz w:val="24"/>
          <w:lang w:val="en-GB"/>
        </w:rPr>
        <w:t xml:space="preserve"> More specifically, </w:t>
      </w:r>
      <w:r w:rsidR="008405B1">
        <w:rPr>
          <w:sz w:val="24"/>
          <w:lang w:val="en-GB"/>
        </w:rPr>
        <w:t>failure to detect</w:t>
      </w:r>
      <w:r w:rsidR="00510D19">
        <w:rPr>
          <w:sz w:val="24"/>
          <w:lang w:val="en-GB"/>
        </w:rPr>
        <w:t xml:space="preserve"> the presence of UL data will cause substantial </w:t>
      </w:r>
      <w:r w:rsidR="0001638C">
        <w:rPr>
          <w:sz w:val="24"/>
          <w:lang w:val="en-GB"/>
        </w:rPr>
        <w:t xml:space="preserve">latency and reliability loss and hence </w:t>
      </w:r>
      <w:r w:rsidR="0080742F">
        <w:rPr>
          <w:sz w:val="24"/>
          <w:lang w:val="en-GB"/>
        </w:rPr>
        <w:t xml:space="preserve">presence </w:t>
      </w:r>
      <w:r w:rsidR="0001638C">
        <w:rPr>
          <w:sz w:val="24"/>
          <w:lang w:val="en-GB"/>
        </w:rPr>
        <w:t xml:space="preserve">of URLLC UL </w:t>
      </w:r>
      <w:r w:rsidR="0080742F">
        <w:rPr>
          <w:sz w:val="24"/>
          <w:lang w:val="en-GB"/>
        </w:rPr>
        <w:t xml:space="preserve">data </w:t>
      </w:r>
      <w:r w:rsidR="0001638C">
        <w:rPr>
          <w:sz w:val="24"/>
          <w:lang w:val="en-GB"/>
        </w:rPr>
        <w:t xml:space="preserve">has to </w:t>
      </w:r>
      <w:proofErr w:type="gramStart"/>
      <w:r w:rsidR="0001638C">
        <w:rPr>
          <w:sz w:val="24"/>
          <w:lang w:val="en-GB"/>
        </w:rPr>
        <w:t>communicated</w:t>
      </w:r>
      <w:proofErr w:type="gramEnd"/>
      <w:r w:rsidR="0001638C">
        <w:rPr>
          <w:sz w:val="24"/>
          <w:lang w:val="en-GB"/>
        </w:rPr>
        <w:t xml:space="preserve"> with high reliability.</w:t>
      </w:r>
    </w:p>
    <w:p w14:paraId="6F4D1A9D" w14:textId="78194723" w:rsidR="00D92F60" w:rsidRPr="009648EB" w:rsidRDefault="00D92F60" w:rsidP="00793F0D">
      <w:pPr>
        <w:jc w:val="both"/>
        <w:rPr>
          <w:sz w:val="24"/>
          <w:lang w:val="en-GB"/>
        </w:rPr>
      </w:pPr>
      <w:r w:rsidRPr="009648EB">
        <w:rPr>
          <w:sz w:val="24"/>
          <w:lang w:val="en-GB"/>
        </w:rPr>
        <w:t xml:space="preserve">To address this problem, we consider </w:t>
      </w:r>
      <w:r w:rsidR="009C1B60" w:rsidRPr="009648EB">
        <w:rPr>
          <w:sz w:val="24"/>
          <w:lang w:val="en-GB"/>
        </w:rPr>
        <w:t>the following</w:t>
      </w:r>
      <w:r w:rsidRPr="009648EB">
        <w:rPr>
          <w:sz w:val="24"/>
          <w:lang w:val="en-GB"/>
        </w:rPr>
        <w:t xml:space="preserve"> enhancement to the contention-based grant-free</w:t>
      </w:r>
      <w:r w:rsidR="009C1B60" w:rsidRPr="009648EB">
        <w:rPr>
          <w:sz w:val="24"/>
          <w:lang w:val="en-GB"/>
        </w:rPr>
        <w:t xml:space="preserve"> approach: </w:t>
      </w:r>
      <w:r w:rsidRPr="009648EB">
        <w:rPr>
          <w:sz w:val="24"/>
          <w:lang w:val="en-GB"/>
        </w:rPr>
        <w:t>the UE send</w:t>
      </w:r>
      <w:r w:rsidR="009C1B60" w:rsidRPr="009648EB">
        <w:rPr>
          <w:sz w:val="24"/>
          <w:lang w:val="en-GB"/>
        </w:rPr>
        <w:t>s</w:t>
      </w:r>
      <w:r w:rsidRPr="009648EB">
        <w:rPr>
          <w:sz w:val="24"/>
          <w:lang w:val="en-GB"/>
        </w:rPr>
        <w:t xml:space="preserve"> a scheduling request </w:t>
      </w:r>
      <w:r w:rsidR="009C1B60" w:rsidRPr="009648EB">
        <w:rPr>
          <w:sz w:val="24"/>
          <w:lang w:val="en-GB"/>
        </w:rPr>
        <w:t xml:space="preserve">(SR) </w:t>
      </w:r>
      <w:r w:rsidRPr="009648EB">
        <w:rPr>
          <w:sz w:val="24"/>
          <w:lang w:val="en-GB"/>
        </w:rPr>
        <w:t xml:space="preserve">together with its first HARQ transmission. </w:t>
      </w:r>
      <w:r w:rsidR="009C1B60" w:rsidRPr="009648EB">
        <w:rPr>
          <w:sz w:val="24"/>
          <w:lang w:val="en-GB"/>
        </w:rPr>
        <w:t>T</w:t>
      </w:r>
      <w:r w:rsidRPr="009648EB">
        <w:rPr>
          <w:sz w:val="24"/>
          <w:lang w:val="en-GB"/>
        </w:rPr>
        <w:t xml:space="preserve">he </w:t>
      </w:r>
      <w:r w:rsidR="009C1B60" w:rsidRPr="009648EB">
        <w:rPr>
          <w:sz w:val="24"/>
          <w:lang w:val="en-GB"/>
        </w:rPr>
        <w:t>first HARQ transmission may occur in a grant-free contention-based manner</w:t>
      </w:r>
      <w:r w:rsidR="00FA34B0" w:rsidRPr="009648EB">
        <w:rPr>
          <w:sz w:val="24"/>
          <w:lang w:val="en-GB"/>
        </w:rPr>
        <w:t>, thereby avoiding the round-trip delay for grant reception.</w:t>
      </w:r>
      <w:r w:rsidR="009C1B60" w:rsidRPr="009648EB">
        <w:rPr>
          <w:sz w:val="24"/>
          <w:lang w:val="en-GB"/>
        </w:rPr>
        <w:t xml:space="preserve"> </w:t>
      </w:r>
      <w:r w:rsidR="0080742F" w:rsidRPr="009648EB">
        <w:rPr>
          <w:sz w:val="24"/>
          <w:lang w:val="en-GB"/>
        </w:rPr>
        <w:t xml:space="preserve">The purpose of this SR is for the UE to </w:t>
      </w:r>
      <w:r w:rsidR="0080742F">
        <w:rPr>
          <w:sz w:val="24"/>
          <w:lang w:val="en-GB"/>
        </w:rPr>
        <w:t xml:space="preserve">indicate the presence of URLLC UL data and to </w:t>
      </w:r>
      <w:r w:rsidR="0080742F" w:rsidRPr="009648EB">
        <w:rPr>
          <w:sz w:val="24"/>
          <w:lang w:val="en-GB"/>
        </w:rPr>
        <w:t xml:space="preserve">request the </w:t>
      </w:r>
      <w:proofErr w:type="spellStart"/>
      <w:r w:rsidR="001F1843">
        <w:rPr>
          <w:sz w:val="24"/>
          <w:lang w:val="en-GB"/>
        </w:rPr>
        <w:t>gNB</w:t>
      </w:r>
      <w:proofErr w:type="spellEnd"/>
      <w:r w:rsidR="001F1843" w:rsidRPr="009648EB">
        <w:rPr>
          <w:sz w:val="24"/>
          <w:lang w:val="en-GB"/>
        </w:rPr>
        <w:t xml:space="preserve"> </w:t>
      </w:r>
      <w:r w:rsidR="0080742F" w:rsidRPr="009648EB">
        <w:rPr>
          <w:sz w:val="24"/>
          <w:lang w:val="en-GB"/>
        </w:rPr>
        <w:t xml:space="preserve">to schedule resources for </w:t>
      </w:r>
      <w:r w:rsidR="0080742F" w:rsidRPr="009648EB">
        <w:rPr>
          <w:i/>
          <w:sz w:val="24"/>
          <w:lang w:val="en-GB"/>
        </w:rPr>
        <w:t>subsequent</w:t>
      </w:r>
      <w:r w:rsidR="0080742F" w:rsidRPr="009648EB">
        <w:rPr>
          <w:sz w:val="24"/>
          <w:lang w:val="en-GB"/>
        </w:rPr>
        <w:t xml:space="preserve"> HARQ transmissions of the data, in case the first HARQ transmission fails to decode. </w:t>
      </w:r>
      <w:r w:rsidR="00FA34B0" w:rsidRPr="009648EB">
        <w:rPr>
          <w:sz w:val="24"/>
          <w:lang w:val="en-GB"/>
        </w:rPr>
        <w:t>T</w:t>
      </w:r>
      <w:r w:rsidR="009C1B60" w:rsidRPr="009648EB">
        <w:rPr>
          <w:sz w:val="24"/>
          <w:lang w:val="en-GB"/>
        </w:rPr>
        <w:t xml:space="preserve">he SR </w:t>
      </w:r>
      <w:proofErr w:type="gramStart"/>
      <w:r w:rsidR="009C1B60" w:rsidRPr="009648EB">
        <w:rPr>
          <w:sz w:val="24"/>
          <w:lang w:val="en-GB"/>
        </w:rPr>
        <w:t xml:space="preserve">may </w:t>
      </w:r>
      <w:r w:rsidR="00576CBA">
        <w:rPr>
          <w:sz w:val="24"/>
          <w:lang w:val="en-GB"/>
        </w:rPr>
        <w:t>be transmitted</w:t>
      </w:r>
      <w:proofErr w:type="gramEnd"/>
      <w:r w:rsidR="00576CBA" w:rsidRPr="009648EB">
        <w:rPr>
          <w:sz w:val="24"/>
          <w:lang w:val="en-GB"/>
        </w:rPr>
        <w:t xml:space="preserve"> </w:t>
      </w:r>
      <w:r w:rsidR="009C1B60" w:rsidRPr="009648EB">
        <w:rPr>
          <w:sz w:val="24"/>
          <w:lang w:val="en-GB"/>
        </w:rPr>
        <w:t xml:space="preserve">on a dedicated </w:t>
      </w:r>
      <w:r w:rsidR="00576CBA">
        <w:rPr>
          <w:sz w:val="24"/>
          <w:lang w:val="en-GB"/>
        </w:rPr>
        <w:t xml:space="preserve">(reserved) </w:t>
      </w:r>
      <w:r w:rsidR="009C1B60" w:rsidRPr="009648EB">
        <w:rPr>
          <w:sz w:val="24"/>
          <w:lang w:val="en-GB"/>
        </w:rPr>
        <w:t xml:space="preserve">resource to ensure higher reliability. This mechanism </w:t>
      </w:r>
      <w:proofErr w:type="gramStart"/>
      <w:r w:rsidR="00BC5A77" w:rsidRPr="009648EB">
        <w:rPr>
          <w:sz w:val="24"/>
          <w:lang w:val="en-GB"/>
        </w:rPr>
        <w:t>could then be used</w:t>
      </w:r>
      <w:proofErr w:type="gramEnd"/>
      <w:r w:rsidR="00BC5A77" w:rsidRPr="009648EB">
        <w:rPr>
          <w:sz w:val="24"/>
          <w:lang w:val="en-GB"/>
        </w:rPr>
        <w:t xml:space="preserve"> to ensure that the retransmissions are not subject to </w:t>
      </w:r>
      <w:r w:rsidR="001251EA">
        <w:rPr>
          <w:sz w:val="24"/>
          <w:lang w:val="en-GB"/>
        </w:rPr>
        <w:t xml:space="preserve">severe </w:t>
      </w:r>
      <w:r w:rsidR="00BC5A77" w:rsidRPr="009648EB">
        <w:rPr>
          <w:sz w:val="24"/>
          <w:lang w:val="en-GB"/>
        </w:rPr>
        <w:t>collisions</w:t>
      </w:r>
      <w:r w:rsidR="00EC73D5" w:rsidRPr="009648EB">
        <w:rPr>
          <w:sz w:val="24"/>
          <w:lang w:val="en-GB"/>
        </w:rPr>
        <w:t>, and this</w:t>
      </w:r>
      <w:r w:rsidR="00BC5A77" w:rsidRPr="009648EB">
        <w:rPr>
          <w:sz w:val="24"/>
          <w:lang w:val="en-GB"/>
        </w:rPr>
        <w:t xml:space="preserve"> </w:t>
      </w:r>
      <w:r w:rsidR="009C1B60" w:rsidRPr="009648EB">
        <w:rPr>
          <w:sz w:val="24"/>
          <w:lang w:val="en-GB"/>
        </w:rPr>
        <w:t xml:space="preserve">is expected to improve the reliability. As a result, the overall URLLC capacity of the system </w:t>
      </w:r>
      <w:proofErr w:type="gramStart"/>
      <w:r w:rsidR="009C1B60" w:rsidRPr="009648EB">
        <w:rPr>
          <w:sz w:val="24"/>
          <w:lang w:val="en-GB"/>
        </w:rPr>
        <w:t>is expected</w:t>
      </w:r>
      <w:proofErr w:type="gramEnd"/>
      <w:r w:rsidR="009C1B60" w:rsidRPr="009648EB">
        <w:rPr>
          <w:sz w:val="24"/>
          <w:lang w:val="en-GB"/>
        </w:rPr>
        <w:t xml:space="preserve"> to improve</w:t>
      </w:r>
      <w:r w:rsidR="005C0F44">
        <w:rPr>
          <w:sz w:val="24"/>
          <w:lang w:val="en-GB"/>
        </w:rPr>
        <w:t xml:space="preserve"> compared with the case where first transmission data is granted only after </w:t>
      </w:r>
      <w:proofErr w:type="spellStart"/>
      <w:r w:rsidR="005C0F44">
        <w:rPr>
          <w:sz w:val="24"/>
          <w:lang w:val="en-GB"/>
        </w:rPr>
        <w:t>gNB</w:t>
      </w:r>
      <w:proofErr w:type="spellEnd"/>
      <w:r w:rsidR="005C0F44">
        <w:rPr>
          <w:sz w:val="24"/>
          <w:lang w:val="en-GB"/>
        </w:rPr>
        <w:t xml:space="preserve"> successfully receives </w:t>
      </w:r>
      <w:r w:rsidR="000C6C9C">
        <w:rPr>
          <w:sz w:val="24"/>
          <w:lang w:val="en-GB"/>
        </w:rPr>
        <w:t>SR</w:t>
      </w:r>
      <w:r w:rsidR="009C1B60" w:rsidRPr="009648EB">
        <w:rPr>
          <w:sz w:val="24"/>
          <w:lang w:val="en-GB"/>
        </w:rPr>
        <w:t>, especially in scenarios where the packet deadline is very stringent.</w:t>
      </w:r>
    </w:p>
    <w:p w14:paraId="23622E83" w14:textId="2CDAC640" w:rsidR="00171F92" w:rsidRDefault="00171F92" w:rsidP="00793F0D">
      <w:pPr>
        <w:jc w:val="both"/>
        <w:rPr>
          <w:sz w:val="24"/>
          <w:lang w:val="en-GB"/>
        </w:rPr>
      </w:pPr>
      <w:r w:rsidRPr="009648EB">
        <w:rPr>
          <w:sz w:val="24"/>
          <w:lang w:val="en-GB"/>
        </w:rPr>
        <w:t xml:space="preserve">The following figures show a conceptual timeline diagram comparing these approaches. The diagrams </w:t>
      </w:r>
      <w:r w:rsidR="00E448EF">
        <w:rPr>
          <w:sz w:val="24"/>
          <w:lang w:val="en-GB"/>
        </w:rPr>
        <w:t xml:space="preserve">in </w:t>
      </w:r>
      <w:r w:rsidR="00E448EF">
        <w:rPr>
          <w:sz w:val="24"/>
          <w:lang w:val="en-GB"/>
        </w:rPr>
        <w:fldChar w:fldCharType="begin"/>
      </w:r>
      <w:r w:rsidR="00E448EF">
        <w:rPr>
          <w:sz w:val="24"/>
          <w:lang w:val="en-GB"/>
        </w:rPr>
        <w:instrText xml:space="preserve"> REF _Ref470163082 \h </w:instrText>
      </w:r>
      <w:r w:rsidR="00E448EF">
        <w:rPr>
          <w:sz w:val="24"/>
          <w:lang w:val="en-GB"/>
        </w:rPr>
      </w:r>
      <w:r w:rsidR="00E448EF">
        <w:rPr>
          <w:sz w:val="24"/>
          <w:lang w:val="en-GB"/>
        </w:rPr>
        <w:fldChar w:fldCharType="separate"/>
      </w:r>
      <w:r w:rsidR="00E448EF" w:rsidRPr="009648EB">
        <w:rPr>
          <w:sz w:val="24"/>
        </w:rPr>
        <w:t xml:space="preserve">Figure </w:t>
      </w:r>
      <w:r w:rsidR="00E448EF">
        <w:rPr>
          <w:noProof/>
          <w:sz w:val="24"/>
        </w:rPr>
        <w:t>1</w:t>
      </w:r>
      <w:r w:rsidR="00E448EF">
        <w:rPr>
          <w:sz w:val="24"/>
          <w:lang w:val="en-GB"/>
        </w:rPr>
        <w:fldChar w:fldCharType="end"/>
      </w:r>
      <w:r w:rsidR="00E448EF">
        <w:rPr>
          <w:sz w:val="24"/>
          <w:lang w:val="en-GB"/>
        </w:rPr>
        <w:t xml:space="preserve"> and </w:t>
      </w:r>
      <w:r w:rsidR="00E448EF">
        <w:rPr>
          <w:sz w:val="24"/>
          <w:lang w:val="en-GB"/>
        </w:rPr>
        <w:fldChar w:fldCharType="begin"/>
      </w:r>
      <w:r w:rsidR="00E448EF">
        <w:rPr>
          <w:sz w:val="24"/>
          <w:lang w:val="en-GB"/>
        </w:rPr>
        <w:instrText xml:space="preserve"> REF _Ref470163091 \h </w:instrText>
      </w:r>
      <w:r w:rsidR="00E448EF">
        <w:rPr>
          <w:sz w:val="24"/>
          <w:lang w:val="en-GB"/>
        </w:rPr>
      </w:r>
      <w:r w:rsidR="00E448EF">
        <w:rPr>
          <w:sz w:val="24"/>
          <w:lang w:val="en-GB"/>
        </w:rPr>
        <w:fldChar w:fldCharType="separate"/>
      </w:r>
      <w:r w:rsidR="00E448EF" w:rsidRPr="009648EB">
        <w:rPr>
          <w:sz w:val="24"/>
        </w:rPr>
        <w:t xml:space="preserve">Figure </w:t>
      </w:r>
      <w:r w:rsidR="00E448EF">
        <w:rPr>
          <w:noProof/>
          <w:sz w:val="24"/>
        </w:rPr>
        <w:t>2</w:t>
      </w:r>
      <w:r w:rsidR="00E448EF">
        <w:rPr>
          <w:sz w:val="24"/>
          <w:lang w:val="en-GB"/>
        </w:rPr>
        <w:fldChar w:fldCharType="end"/>
      </w:r>
      <w:r w:rsidR="00637BC9">
        <w:rPr>
          <w:sz w:val="24"/>
          <w:lang w:val="en-GB"/>
        </w:rPr>
        <w:t xml:space="preserve"> </w:t>
      </w:r>
      <w:r w:rsidRPr="009648EB">
        <w:rPr>
          <w:sz w:val="24"/>
          <w:lang w:val="en-GB"/>
        </w:rPr>
        <w:t xml:space="preserve">use a two-symbol mini-slot for illustration. </w:t>
      </w:r>
      <w:r w:rsidRPr="009648EB">
        <w:rPr>
          <w:sz w:val="24"/>
          <w:lang w:val="en-GB"/>
        </w:rPr>
        <w:fldChar w:fldCharType="begin"/>
      </w:r>
      <w:r w:rsidRPr="009648EB">
        <w:rPr>
          <w:sz w:val="24"/>
          <w:lang w:val="en-GB"/>
        </w:rPr>
        <w:instrText xml:space="preserve"> REF _Ref470163082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Pr="009648EB">
        <w:rPr>
          <w:sz w:val="24"/>
        </w:rPr>
        <w:t xml:space="preserve">Figure </w:t>
      </w:r>
      <w:r w:rsidRPr="009648EB">
        <w:rPr>
          <w:noProof/>
          <w:sz w:val="24"/>
        </w:rPr>
        <w:t>1</w:t>
      </w:r>
      <w:r w:rsidRPr="009648EB">
        <w:rPr>
          <w:sz w:val="24"/>
          <w:lang w:val="en-GB"/>
        </w:rPr>
        <w:fldChar w:fldCharType="end"/>
      </w:r>
      <w:r w:rsidRPr="009648EB">
        <w:rPr>
          <w:sz w:val="24"/>
          <w:lang w:val="en-GB"/>
        </w:rPr>
        <w:t xml:space="preserve"> shows the SR-grant based approach</w:t>
      </w:r>
      <w:r w:rsidR="001F092D">
        <w:rPr>
          <w:sz w:val="24"/>
          <w:lang w:val="en-GB"/>
        </w:rPr>
        <w:t xml:space="preserve"> (where the SR duration could be smaller than 2-symbol mini-slot </w:t>
      </w:r>
      <w:proofErr w:type="gramStart"/>
      <w:r w:rsidR="001F092D">
        <w:rPr>
          <w:sz w:val="24"/>
          <w:lang w:val="en-GB"/>
        </w:rPr>
        <w:t>to further reduce</w:t>
      </w:r>
      <w:proofErr w:type="gramEnd"/>
      <w:r w:rsidR="001F092D">
        <w:rPr>
          <w:sz w:val="24"/>
          <w:lang w:val="en-GB"/>
        </w:rPr>
        <w:t xml:space="preserve"> latency)</w:t>
      </w:r>
      <w:r w:rsidRPr="009648EB">
        <w:rPr>
          <w:sz w:val="24"/>
          <w:lang w:val="en-GB"/>
        </w:rPr>
        <w:t xml:space="preserve">. An initial delay of </w:t>
      </w:r>
      <w:proofErr w:type="gramStart"/>
      <w:r w:rsidRPr="009648EB">
        <w:rPr>
          <w:sz w:val="24"/>
          <w:lang w:val="en-GB"/>
        </w:rPr>
        <w:t>2</w:t>
      </w:r>
      <w:proofErr w:type="gramEnd"/>
      <w:r w:rsidRPr="009648EB">
        <w:rPr>
          <w:sz w:val="24"/>
          <w:lang w:val="en-GB"/>
        </w:rPr>
        <w:t xml:space="preserve"> mini-slots</w:t>
      </w:r>
      <w:r w:rsidR="0061394C">
        <w:rPr>
          <w:sz w:val="24"/>
          <w:lang w:val="en-GB"/>
        </w:rPr>
        <w:t xml:space="preserve"> (</w:t>
      </w:r>
      <w:r w:rsidR="00897091">
        <w:rPr>
          <w:sz w:val="24"/>
          <w:lang w:val="en-GB"/>
        </w:rPr>
        <w:t xml:space="preserve">ignoring </w:t>
      </w:r>
      <w:r w:rsidR="002A0849">
        <w:rPr>
          <w:sz w:val="24"/>
          <w:lang w:val="en-GB"/>
        </w:rPr>
        <w:t xml:space="preserve">the queueing delay </w:t>
      </w:r>
      <w:r w:rsidR="00F336F2">
        <w:rPr>
          <w:sz w:val="24"/>
          <w:lang w:val="en-GB"/>
        </w:rPr>
        <w:t xml:space="preserve">from </w:t>
      </w:r>
      <w:r w:rsidR="0061394C">
        <w:rPr>
          <w:sz w:val="24"/>
          <w:lang w:val="en-GB"/>
        </w:rPr>
        <w:t xml:space="preserve">packet arrival </w:t>
      </w:r>
      <w:r w:rsidR="002A0849">
        <w:rPr>
          <w:sz w:val="24"/>
          <w:lang w:val="en-GB"/>
        </w:rPr>
        <w:t xml:space="preserve">to </w:t>
      </w:r>
      <w:r w:rsidR="00897091">
        <w:rPr>
          <w:sz w:val="24"/>
          <w:lang w:val="en-GB"/>
        </w:rPr>
        <w:t xml:space="preserve">the </w:t>
      </w:r>
      <w:r w:rsidR="0061394C">
        <w:rPr>
          <w:sz w:val="24"/>
          <w:lang w:val="en-GB"/>
        </w:rPr>
        <w:t>mini-slot boundary</w:t>
      </w:r>
      <w:r w:rsidR="00E7649F">
        <w:rPr>
          <w:sz w:val="24"/>
          <w:lang w:val="en-GB"/>
        </w:rPr>
        <w:t>, which is 1 mini-slot in the worst case</w:t>
      </w:r>
      <w:r w:rsidR="0061394C">
        <w:rPr>
          <w:sz w:val="24"/>
          <w:lang w:val="en-GB"/>
        </w:rPr>
        <w:t>)</w:t>
      </w:r>
      <w:r w:rsidRPr="009648EB">
        <w:rPr>
          <w:sz w:val="24"/>
          <w:lang w:val="en-GB"/>
        </w:rPr>
        <w:t xml:space="preserve"> is incurred due to the SR-grant message </w:t>
      </w:r>
      <w:r w:rsidR="004B0929" w:rsidRPr="009648EB">
        <w:rPr>
          <w:sz w:val="24"/>
          <w:lang w:val="en-GB"/>
        </w:rPr>
        <w:t xml:space="preserve">(SR-G1) </w:t>
      </w:r>
      <w:r w:rsidRPr="009648EB">
        <w:rPr>
          <w:sz w:val="24"/>
          <w:lang w:val="en-GB"/>
        </w:rPr>
        <w:t xml:space="preserve">exchange. </w:t>
      </w:r>
      <w:r w:rsidRPr="009648EB">
        <w:rPr>
          <w:sz w:val="24"/>
          <w:lang w:val="en-GB"/>
        </w:rPr>
        <w:fldChar w:fldCharType="begin"/>
      </w:r>
      <w:r w:rsidRPr="009648EB">
        <w:rPr>
          <w:sz w:val="24"/>
          <w:lang w:val="en-GB"/>
        </w:rPr>
        <w:instrText xml:space="preserve"> REF _Ref470163091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Pr="009648EB">
        <w:rPr>
          <w:sz w:val="24"/>
        </w:rPr>
        <w:t xml:space="preserve">Figure </w:t>
      </w:r>
      <w:r w:rsidRPr="009648EB">
        <w:rPr>
          <w:noProof/>
          <w:sz w:val="24"/>
        </w:rPr>
        <w:t>2</w:t>
      </w:r>
      <w:r w:rsidRPr="009648EB">
        <w:rPr>
          <w:sz w:val="24"/>
          <w:lang w:val="en-GB"/>
        </w:rPr>
        <w:fldChar w:fldCharType="end"/>
      </w:r>
      <w:r w:rsidRPr="009648EB">
        <w:rPr>
          <w:sz w:val="24"/>
          <w:lang w:val="en-GB"/>
        </w:rPr>
        <w:t xml:space="preserve"> shows the approach where </w:t>
      </w:r>
      <w:r w:rsidR="00E937E7">
        <w:rPr>
          <w:sz w:val="24"/>
          <w:lang w:val="en-GB"/>
        </w:rPr>
        <w:t xml:space="preserve">the </w:t>
      </w:r>
      <w:r w:rsidRPr="009648EB">
        <w:rPr>
          <w:sz w:val="24"/>
          <w:lang w:val="en-GB"/>
        </w:rPr>
        <w:t xml:space="preserve">SR </w:t>
      </w:r>
      <w:proofErr w:type="gramStart"/>
      <w:r w:rsidRPr="009648EB">
        <w:rPr>
          <w:sz w:val="24"/>
          <w:lang w:val="en-GB"/>
        </w:rPr>
        <w:t>is sent</w:t>
      </w:r>
      <w:proofErr w:type="gramEnd"/>
      <w:r w:rsidRPr="009648EB">
        <w:rPr>
          <w:sz w:val="24"/>
          <w:lang w:val="en-GB"/>
        </w:rPr>
        <w:t xml:space="preserve"> together with the grant-free first HARQ transmission. Here, the first transmission (shown with a shaded background) is grant-free</w:t>
      </w:r>
      <w:r w:rsidR="006C365E" w:rsidRPr="009648EB">
        <w:rPr>
          <w:sz w:val="24"/>
          <w:lang w:val="en-GB"/>
        </w:rPr>
        <w:t xml:space="preserve"> and therefore has no initial delay</w:t>
      </w:r>
      <w:r w:rsidRPr="009648EB">
        <w:rPr>
          <w:sz w:val="24"/>
          <w:lang w:val="en-GB"/>
        </w:rPr>
        <w:t xml:space="preserve">, </w:t>
      </w:r>
      <w:r w:rsidR="006C365E" w:rsidRPr="009648EB">
        <w:rPr>
          <w:sz w:val="24"/>
          <w:lang w:val="en-GB"/>
        </w:rPr>
        <w:t xml:space="preserve">but it </w:t>
      </w:r>
      <w:r w:rsidRPr="009648EB">
        <w:rPr>
          <w:sz w:val="24"/>
          <w:lang w:val="en-GB"/>
        </w:rPr>
        <w:t xml:space="preserve">may collide with other uplink transmissions. However, the SR </w:t>
      </w:r>
      <w:r w:rsidR="006C365E" w:rsidRPr="009648EB">
        <w:rPr>
          <w:sz w:val="24"/>
          <w:lang w:val="en-GB"/>
        </w:rPr>
        <w:t xml:space="preserve">indicates to the </w:t>
      </w:r>
      <w:proofErr w:type="spellStart"/>
      <w:r w:rsidR="003C5468">
        <w:rPr>
          <w:sz w:val="24"/>
          <w:lang w:val="en-GB"/>
        </w:rPr>
        <w:t>gNB</w:t>
      </w:r>
      <w:proofErr w:type="spellEnd"/>
      <w:r w:rsidR="003C5468" w:rsidRPr="009648EB">
        <w:rPr>
          <w:sz w:val="24"/>
          <w:lang w:val="en-GB"/>
        </w:rPr>
        <w:t xml:space="preserve"> </w:t>
      </w:r>
      <w:r w:rsidR="006C365E" w:rsidRPr="009648EB">
        <w:rPr>
          <w:sz w:val="24"/>
          <w:lang w:val="en-GB"/>
        </w:rPr>
        <w:t xml:space="preserve">that the UE has attempted a transmission and </w:t>
      </w:r>
      <w:r w:rsidRPr="009648EB">
        <w:rPr>
          <w:sz w:val="24"/>
          <w:lang w:val="en-GB"/>
        </w:rPr>
        <w:t xml:space="preserve">allows the </w:t>
      </w:r>
      <w:proofErr w:type="spellStart"/>
      <w:r w:rsidR="003C5468">
        <w:rPr>
          <w:sz w:val="24"/>
          <w:lang w:val="en-GB"/>
        </w:rPr>
        <w:t>gNB</w:t>
      </w:r>
      <w:proofErr w:type="spellEnd"/>
      <w:r w:rsidR="003C5468" w:rsidRPr="009648EB">
        <w:rPr>
          <w:sz w:val="24"/>
          <w:lang w:val="en-GB"/>
        </w:rPr>
        <w:t xml:space="preserve"> </w:t>
      </w:r>
      <w:r w:rsidRPr="009648EB">
        <w:rPr>
          <w:sz w:val="24"/>
          <w:lang w:val="en-GB"/>
        </w:rPr>
        <w:t xml:space="preserve">to schedule resources for the second </w:t>
      </w:r>
      <w:r w:rsidR="006C365E" w:rsidRPr="009648EB">
        <w:rPr>
          <w:sz w:val="24"/>
          <w:lang w:val="en-GB"/>
        </w:rPr>
        <w:t xml:space="preserve">(and subsequent) </w:t>
      </w:r>
      <w:r w:rsidRPr="009648EB">
        <w:rPr>
          <w:sz w:val="24"/>
          <w:lang w:val="en-GB"/>
        </w:rPr>
        <w:t>transmission attempt</w:t>
      </w:r>
      <w:r w:rsidR="006C365E" w:rsidRPr="009648EB">
        <w:rPr>
          <w:sz w:val="24"/>
          <w:lang w:val="en-GB"/>
        </w:rPr>
        <w:t>s if needed</w:t>
      </w:r>
      <w:r w:rsidRPr="009648EB">
        <w:rPr>
          <w:sz w:val="24"/>
          <w:lang w:val="en-GB"/>
        </w:rPr>
        <w:t xml:space="preserve">. </w:t>
      </w:r>
      <w:r w:rsidR="004B0929" w:rsidRPr="009648EB">
        <w:rPr>
          <w:sz w:val="24"/>
          <w:lang w:val="en-GB"/>
        </w:rPr>
        <w:t xml:space="preserve">These resources </w:t>
      </w:r>
      <w:proofErr w:type="gramStart"/>
      <w:r w:rsidR="004B0929" w:rsidRPr="009648EB">
        <w:rPr>
          <w:sz w:val="24"/>
          <w:lang w:val="en-GB"/>
        </w:rPr>
        <w:t>are indicated</w:t>
      </w:r>
      <w:proofErr w:type="gramEnd"/>
      <w:r w:rsidR="004B0929" w:rsidRPr="009648EB">
        <w:rPr>
          <w:sz w:val="24"/>
          <w:lang w:val="en-GB"/>
        </w:rPr>
        <w:t xml:space="preserve"> to the UE in the form of grant G2. </w:t>
      </w:r>
    </w:p>
    <w:p w14:paraId="41A495BF" w14:textId="1BB551F1" w:rsidR="007C251D" w:rsidRPr="009648EB" w:rsidRDefault="00075E04" w:rsidP="007C251D">
      <w:pPr>
        <w:keepNext/>
        <w:jc w:val="center"/>
        <w:rPr>
          <w:sz w:val="24"/>
        </w:rPr>
      </w:pPr>
      <w:r>
        <w:rPr>
          <w:noProof/>
          <w:sz w:val="24"/>
        </w:rPr>
        <w:lastRenderedPageBreak/>
        <w:drawing>
          <wp:inline distT="0" distB="0" distL="0" distR="0" wp14:anchorId="16155568" wp14:editId="686BEFAA">
            <wp:extent cx="5282698"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line.png"/>
                    <pic:cNvPicPr/>
                  </pic:nvPicPr>
                  <pic:blipFill>
                    <a:blip r:embed="rId12">
                      <a:extLst>
                        <a:ext uri="{28A0092B-C50C-407E-A947-70E740481C1C}">
                          <a14:useLocalDpi xmlns:a14="http://schemas.microsoft.com/office/drawing/2010/main" val="0"/>
                        </a:ext>
                      </a:extLst>
                    </a:blip>
                    <a:stretch>
                      <a:fillRect/>
                    </a:stretch>
                  </pic:blipFill>
                  <pic:spPr>
                    <a:xfrm>
                      <a:off x="0" y="0"/>
                      <a:ext cx="5282698" cy="2103120"/>
                    </a:xfrm>
                    <a:prstGeom prst="rect">
                      <a:avLst/>
                    </a:prstGeom>
                  </pic:spPr>
                </pic:pic>
              </a:graphicData>
            </a:graphic>
          </wp:inline>
        </w:drawing>
      </w:r>
    </w:p>
    <w:p w14:paraId="3FD0C1AB" w14:textId="33661F25" w:rsidR="007C251D" w:rsidRPr="009648EB" w:rsidRDefault="007C251D" w:rsidP="007C251D">
      <w:pPr>
        <w:pStyle w:val="Caption"/>
        <w:jc w:val="center"/>
        <w:rPr>
          <w:sz w:val="24"/>
          <w:lang w:val="en-GB"/>
        </w:rPr>
      </w:pPr>
      <w:bookmarkStart w:id="4" w:name="_Ref470163082"/>
      <w:r w:rsidRPr="009648EB">
        <w:rPr>
          <w:sz w:val="24"/>
        </w:rPr>
        <w:t xml:space="preserve">Figure </w:t>
      </w:r>
      <w:r w:rsidRPr="009648EB">
        <w:rPr>
          <w:sz w:val="24"/>
        </w:rPr>
        <w:fldChar w:fldCharType="begin"/>
      </w:r>
      <w:r w:rsidRPr="009648EB">
        <w:rPr>
          <w:sz w:val="24"/>
        </w:rPr>
        <w:instrText xml:space="preserve"> SEQ Figure \* ARABIC </w:instrText>
      </w:r>
      <w:r w:rsidRPr="009648EB">
        <w:rPr>
          <w:sz w:val="24"/>
        </w:rPr>
        <w:fldChar w:fldCharType="separate"/>
      </w:r>
      <w:r w:rsidR="0045436A">
        <w:rPr>
          <w:noProof/>
          <w:sz w:val="24"/>
        </w:rPr>
        <w:t>1</w:t>
      </w:r>
      <w:r w:rsidRPr="009648EB">
        <w:rPr>
          <w:sz w:val="24"/>
        </w:rPr>
        <w:fldChar w:fldCharType="end"/>
      </w:r>
      <w:bookmarkEnd w:id="4"/>
      <w:r w:rsidRPr="009648EB">
        <w:rPr>
          <w:sz w:val="24"/>
        </w:rPr>
        <w:t>: SR-grant based approach</w:t>
      </w:r>
      <w:r w:rsidR="00921456">
        <w:rPr>
          <w:sz w:val="24"/>
        </w:rPr>
        <w:t>: 2-symbol mini-slot</w:t>
      </w:r>
    </w:p>
    <w:p w14:paraId="5C607408" w14:textId="3DBBF2E4" w:rsidR="007C251D" w:rsidRPr="009648EB" w:rsidRDefault="00C44F4B" w:rsidP="007C251D">
      <w:pPr>
        <w:keepNext/>
        <w:jc w:val="center"/>
        <w:rPr>
          <w:sz w:val="24"/>
        </w:rPr>
      </w:pPr>
      <w:r>
        <w:rPr>
          <w:noProof/>
          <w:sz w:val="24"/>
        </w:rPr>
        <w:drawing>
          <wp:inline distT="0" distB="0" distL="0" distR="0" wp14:anchorId="6E61E659" wp14:editId="1BCF794F">
            <wp:extent cx="5278709"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with-grant-free-first-tx.png"/>
                    <pic:cNvPicPr/>
                  </pic:nvPicPr>
                  <pic:blipFill>
                    <a:blip r:embed="rId13">
                      <a:extLst>
                        <a:ext uri="{28A0092B-C50C-407E-A947-70E740481C1C}">
                          <a14:useLocalDpi xmlns:a14="http://schemas.microsoft.com/office/drawing/2010/main" val="0"/>
                        </a:ext>
                      </a:extLst>
                    </a:blip>
                    <a:stretch>
                      <a:fillRect/>
                    </a:stretch>
                  </pic:blipFill>
                  <pic:spPr>
                    <a:xfrm>
                      <a:off x="0" y="0"/>
                      <a:ext cx="5278709" cy="2103120"/>
                    </a:xfrm>
                    <a:prstGeom prst="rect">
                      <a:avLst/>
                    </a:prstGeom>
                  </pic:spPr>
                </pic:pic>
              </a:graphicData>
            </a:graphic>
          </wp:inline>
        </w:drawing>
      </w:r>
    </w:p>
    <w:p w14:paraId="16FA0921" w14:textId="760B2C28" w:rsidR="00D92F60" w:rsidRDefault="007C251D" w:rsidP="007C251D">
      <w:pPr>
        <w:pStyle w:val="Caption"/>
        <w:jc w:val="center"/>
        <w:rPr>
          <w:sz w:val="24"/>
        </w:rPr>
      </w:pPr>
      <w:bookmarkStart w:id="5" w:name="_Ref470163091"/>
      <w:r w:rsidRPr="009648EB">
        <w:rPr>
          <w:sz w:val="24"/>
        </w:rPr>
        <w:t xml:space="preserve">Figure </w:t>
      </w:r>
      <w:r w:rsidRPr="009648EB">
        <w:rPr>
          <w:sz w:val="24"/>
        </w:rPr>
        <w:fldChar w:fldCharType="begin"/>
      </w:r>
      <w:r w:rsidRPr="009648EB">
        <w:rPr>
          <w:sz w:val="24"/>
        </w:rPr>
        <w:instrText xml:space="preserve"> SEQ Figure \* ARABIC </w:instrText>
      </w:r>
      <w:r w:rsidRPr="009648EB">
        <w:rPr>
          <w:sz w:val="24"/>
        </w:rPr>
        <w:fldChar w:fldCharType="separate"/>
      </w:r>
      <w:r w:rsidR="0045436A">
        <w:rPr>
          <w:noProof/>
          <w:sz w:val="24"/>
        </w:rPr>
        <w:t>2</w:t>
      </w:r>
      <w:r w:rsidRPr="009648EB">
        <w:rPr>
          <w:sz w:val="24"/>
        </w:rPr>
        <w:fldChar w:fldCharType="end"/>
      </w:r>
      <w:bookmarkEnd w:id="5"/>
      <w:r w:rsidRPr="009648EB">
        <w:rPr>
          <w:sz w:val="24"/>
        </w:rPr>
        <w:t xml:space="preserve">: SR sent with grant-free first HARQ </w:t>
      </w:r>
      <w:proofErr w:type="spellStart"/>
      <w:proofErr w:type="gramStart"/>
      <w:r w:rsidRPr="009648EB">
        <w:rPr>
          <w:sz w:val="24"/>
        </w:rPr>
        <w:t>tx</w:t>
      </w:r>
      <w:proofErr w:type="spellEnd"/>
      <w:proofErr w:type="gramEnd"/>
      <w:r w:rsidR="00921456">
        <w:rPr>
          <w:sz w:val="24"/>
        </w:rPr>
        <w:t>: 2-symbol mini-slot</w:t>
      </w:r>
    </w:p>
    <w:p w14:paraId="09028D3C" w14:textId="77777777" w:rsidR="00E448EF" w:rsidRDefault="00E448EF" w:rsidP="00E448EF">
      <w:pPr>
        <w:jc w:val="both"/>
        <w:rPr>
          <w:sz w:val="24"/>
          <w:lang w:val="en-GB"/>
        </w:rPr>
      </w:pPr>
    </w:p>
    <w:p w14:paraId="5DE0BD78" w14:textId="6BE9F255" w:rsidR="00E448EF" w:rsidRPr="009648EB" w:rsidRDefault="00E448EF" w:rsidP="00E448EF">
      <w:pPr>
        <w:jc w:val="both"/>
        <w:rPr>
          <w:sz w:val="24"/>
          <w:lang w:val="en-GB"/>
        </w:rPr>
      </w:pPr>
      <w:r>
        <w:rPr>
          <w:sz w:val="24"/>
          <w:lang w:val="en-GB"/>
        </w:rPr>
        <w:fldChar w:fldCharType="begin"/>
      </w:r>
      <w:r>
        <w:rPr>
          <w:sz w:val="24"/>
          <w:lang w:val="en-GB"/>
        </w:rPr>
        <w:instrText xml:space="preserve"> REF _Ref471633852 \h </w:instrText>
      </w:r>
      <w:r>
        <w:rPr>
          <w:sz w:val="24"/>
          <w:lang w:val="en-GB"/>
        </w:rPr>
      </w:r>
      <w:r>
        <w:rPr>
          <w:sz w:val="24"/>
          <w:lang w:val="en-GB"/>
        </w:rPr>
        <w:fldChar w:fldCharType="separate"/>
      </w:r>
      <w:r w:rsidRPr="00F32966">
        <w:rPr>
          <w:sz w:val="24"/>
        </w:rPr>
        <w:t xml:space="preserve">Figure </w:t>
      </w:r>
      <w:r w:rsidRPr="00F32966">
        <w:rPr>
          <w:noProof/>
          <w:sz w:val="24"/>
        </w:rPr>
        <w:t>3</w:t>
      </w:r>
      <w:r>
        <w:rPr>
          <w:sz w:val="24"/>
          <w:lang w:val="en-GB"/>
        </w:rPr>
        <w:fldChar w:fldCharType="end"/>
      </w:r>
      <w:r>
        <w:rPr>
          <w:sz w:val="24"/>
          <w:lang w:val="en-GB"/>
        </w:rPr>
        <w:t xml:space="preserve"> and </w:t>
      </w:r>
      <w:r>
        <w:rPr>
          <w:sz w:val="24"/>
          <w:lang w:val="en-GB"/>
        </w:rPr>
        <w:fldChar w:fldCharType="begin"/>
      </w:r>
      <w:r>
        <w:rPr>
          <w:sz w:val="24"/>
          <w:lang w:val="en-GB"/>
        </w:rPr>
        <w:instrText xml:space="preserve"> REF _Ref471633854 \h </w:instrText>
      </w:r>
      <w:r>
        <w:rPr>
          <w:sz w:val="24"/>
          <w:lang w:val="en-GB"/>
        </w:rPr>
      </w:r>
      <w:r>
        <w:rPr>
          <w:sz w:val="24"/>
          <w:lang w:val="en-GB"/>
        </w:rPr>
        <w:fldChar w:fldCharType="separate"/>
      </w:r>
      <w:r w:rsidRPr="00F32966">
        <w:rPr>
          <w:sz w:val="24"/>
        </w:rPr>
        <w:t xml:space="preserve">Figure </w:t>
      </w:r>
      <w:r w:rsidRPr="00F32966">
        <w:rPr>
          <w:noProof/>
          <w:sz w:val="24"/>
        </w:rPr>
        <w:t>4</w:t>
      </w:r>
      <w:r>
        <w:rPr>
          <w:sz w:val="24"/>
          <w:lang w:val="en-GB"/>
        </w:rPr>
        <w:fldChar w:fldCharType="end"/>
      </w:r>
      <w:r>
        <w:rPr>
          <w:sz w:val="24"/>
          <w:lang w:val="en-GB"/>
        </w:rPr>
        <w:t xml:space="preserve"> show similar timeline diagrams for the two approaches for the case of 4-symbol mini-slot. The SR-grant based approach has an initial delay of </w:t>
      </w:r>
      <w:proofErr w:type="gramStart"/>
      <w:r>
        <w:rPr>
          <w:sz w:val="24"/>
          <w:lang w:val="en-GB"/>
        </w:rPr>
        <w:t>1</w:t>
      </w:r>
      <w:proofErr w:type="gramEnd"/>
      <w:r>
        <w:rPr>
          <w:sz w:val="24"/>
          <w:lang w:val="en-GB"/>
        </w:rPr>
        <w:t xml:space="preserve"> mini-slot (4 symbols), whereas the approach of simultaneously sending SR with a grant-free first HARQ transmission does not have an initial delay (excluding the queueing delay incurred between packet arrival and the next mini-slot boundary). </w:t>
      </w:r>
    </w:p>
    <w:p w14:paraId="4FAFA4B6" w14:textId="77777777" w:rsidR="00F32966" w:rsidRDefault="00F32966" w:rsidP="00F32966">
      <w:pPr>
        <w:keepNext/>
        <w:jc w:val="center"/>
      </w:pPr>
      <w:r>
        <w:rPr>
          <w:noProof/>
        </w:rPr>
        <w:lastRenderedPageBreak/>
        <w:drawing>
          <wp:inline distT="0" distB="0" distL="0" distR="0" wp14:anchorId="44BE4AB2" wp14:editId="7109D9B6">
            <wp:extent cx="5806289" cy="21031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seline_4symbol.png"/>
                    <pic:cNvPicPr/>
                  </pic:nvPicPr>
                  <pic:blipFill>
                    <a:blip r:embed="rId14">
                      <a:extLst>
                        <a:ext uri="{28A0092B-C50C-407E-A947-70E740481C1C}">
                          <a14:useLocalDpi xmlns:a14="http://schemas.microsoft.com/office/drawing/2010/main" val="0"/>
                        </a:ext>
                      </a:extLst>
                    </a:blip>
                    <a:stretch>
                      <a:fillRect/>
                    </a:stretch>
                  </pic:blipFill>
                  <pic:spPr>
                    <a:xfrm>
                      <a:off x="0" y="0"/>
                      <a:ext cx="5806289" cy="2103120"/>
                    </a:xfrm>
                    <a:prstGeom prst="rect">
                      <a:avLst/>
                    </a:prstGeom>
                  </pic:spPr>
                </pic:pic>
              </a:graphicData>
            </a:graphic>
          </wp:inline>
        </w:drawing>
      </w:r>
    </w:p>
    <w:p w14:paraId="3AC6DD86" w14:textId="51B874D3" w:rsidR="00F32966" w:rsidRPr="00F32966" w:rsidRDefault="00F32966" w:rsidP="00F32966">
      <w:pPr>
        <w:pStyle w:val="Caption"/>
        <w:jc w:val="center"/>
        <w:rPr>
          <w:sz w:val="24"/>
        </w:rPr>
      </w:pPr>
      <w:bookmarkStart w:id="6" w:name="_Ref471633852"/>
      <w:r w:rsidRPr="00F32966">
        <w:rPr>
          <w:sz w:val="24"/>
        </w:rPr>
        <w:t xml:space="preserve">Figure </w:t>
      </w:r>
      <w:r w:rsidRPr="00F32966">
        <w:rPr>
          <w:sz w:val="24"/>
        </w:rPr>
        <w:fldChar w:fldCharType="begin"/>
      </w:r>
      <w:r w:rsidRPr="00F32966">
        <w:rPr>
          <w:sz w:val="24"/>
        </w:rPr>
        <w:instrText xml:space="preserve"> SEQ Figure \* ARABIC </w:instrText>
      </w:r>
      <w:r w:rsidRPr="00F32966">
        <w:rPr>
          <w:sz w:val="24"/>
        </w:rPr>
        <w:fldChar w:fldCharType="separate"/>
      </w:r>
      <w:r w:rsidR="0045436A">
        <w:rPr>
          <w:noProof/>
          <w:sz w:val="24"/>
        </w:rPr>
        <w:t>3</w:t>
      </w:r>
      <w:r w:rsidRPr="00F32966">
        <w:rPr>
          <w:sz w:val="24"/>
        </w:rPr>
        <w:fldChar w:fldCharType="end"/>
      </w:r>
      <w:bookmarkEnd w:id="6"/>
      <w:r w:rsidRPr="00F32966">
        <w:rPr>
          <w:sz w:val="24"/>
        </w:rPr>
        <w:t>: SR-grant based approach: 4-symbol mini-slot</w:t>
      </w:r>
    </w:p>
    <w:p w14:paraId="46209724" w14:textId="77777777" w:rsidR="00F32966" w:rsidRDefault="00F32966" w:rsidP="00F32966">
      <w:pPr>
        <w:keepNext/>
        <w:jc w:val="center"/>
      </w:pPr>
      <w:r>
        <w:rPr>
          <w:noProof/>
        </w:rPr>
        <w:drawing>
          <wp:inline distT="0" distB="0" distL="0" distR="0" wp14:anchorId="722B0FAD" wp14:editId="6F9CA141">
            <wp:extent cx="5806289" cy="210312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R-with-grant-free-first-tx_4symbol.png"/>
                    <pic:cNvPicPr/>
                  </pic:nvPicPr>
                  <pic:blipFill>
                    <a:blip r:embed="rId15">
                      <a:extLst>
                        <a:ext uri="{28A0092B-C50C-407E-A947-70E740481C1C}">
                          <a14:useLocalDpi xmlns:a14="http://schemas.microsoft.com/office/drawing/2010/main" val="0"/>
                        </a:ext>
                      </a:extLst>
                    </a:blip>
                    <a:stretch>
                      <a:fillRect/>
                    </a:stretch>
                  </pic:blipFill>
                  <pic:spPr>
                    <a:xfrm>
                      <a:off x="0" y="0"/>
                      <a:ext cx="5806289" cy="2103120"/>
                    </a:xfrm>
                    <a:prstGeom prst="rect">
                      <a:avLst/>
                    </a:prstGeom>
                  </pic:spPr>
                </pic:pic>
              </a:graphicData>
            </a:graphic>
          </wp:inline>
        </w:drawing>
      </w:r>
    </w:p>
    <w:p w14:paraId="2A8B0FE7" w14:textId="3A71A9EA" w:rsidR="00F32966" w:rsidRPr="00F32966" w:rsidRDefault="00F32966" w:rsidP="00F32966">
      <w:pPr>
        <w:pStyle w:val="Caption"/>
        <w:jc w:val="center"/>
        <w:rPr>
          <w:sz w:val="24"/>
        </w:rPr>
      </w:pPr>
      <w:bookmarkStart w:id="7" w:name="_Ref471633854"/>
      <w:r w:rsidRPr="00F32966">
        <w:rPr>
          <w:sz w:val="24"/>
        </w:rPr>
        <w:t xml:space="preserve">Figure </w:t>
      </w:r>
      <w:r w:rsidRPr="00F32966">
        <w:rPr>
          <w:sz w:val="24"/>
        </w:rPr>
        <w:fldChar w:fldCharType="begin"/>
      </w:r>
      <w:r w:rsidRPr="00F32966">
        <w:rPr>
          <w:sz w:val="24"/>
        </w:rPr>
        <w:instrText xml:space="preserve"> SEQ Figure \* ARABIC </w:instrText>
      </w:r>
      <w:r w:rsidRPr="00F32966">
        <w:rPr>
          <w:sz w:val="24"/>
        </w:rPr>
        <w:fldChar w:fldCharType="separate"/>
      </w:r>
      <w:r w:rsidR="0045436A">
        <w:rPr>
          <w:noProof/>
          <w:sz w:val="24"/>
        </w:rPr>
        <w:t>4</w:t>
      </w:r>
      <w:r w:rsidRPr="00F32966">
        <w:rPr>
          <w:sz w:val="24"/>
        </w:rPr>
        <w:fldChar w:fldCharType="end"/>
      </w:r>
      <w:bookmarkEnd w:id="7"/>
      <w:r w:rsidRPr="00F32966">
        <w:rPr>
          <w:sz w:val="24"/>
        </w:rPr>
        <w:t xml:space="preserve">: SR sent with grant-free first HARQ </w:t>
      </w:r>
      <w:proofErr w:type="spellStart"/>
      <w:proofErr w:type="gramStart"/>
      <w:r w:rsidRPr="00F32966">
        <w:rPr>
          <w:sz w:val="24"/>
        </w:rPr>
        <w:t>tx</w:t>
      </w:r>
      <w:proofErr w:type="spellEnd"/>
      <w:proofErr w:type="gramEnd"/>
      <w:r w:rsidRPr="00F32966">
        <w:rPr>
          <w:sz w:val="24"/>
        </w:rPr>
        <w:t>: 4-symbol mini-slot</w:t>
      </w:r>
    </w:p>
    <w:p w14:paraId="3C4B807D" w14:textId="0658A81C" w:rsidR="009C1B60" w:rsidRDefault="00584024" w:rsidP="00A644C6">
      <w:pPr>
        <w:pStyle w:val="Heading1"/>
        <w:jc w:val="both"/>
      </w:pPr>
      <w:r>
        <w:t>Performance evaluation</w:t>
      </w:r>
    </w:p>
    <w:p w14:paraId="1AC94BBC" w14:textId="5D70CE35" w:rsidR="009C1B60" w:rsidRPr="009648EB" w:rsidRDefault="00FF78BB" w:rsidP="00793F0D">
      <w:pPr>
        <w:jc w:val="both"/>
        <w:rPr>
          <w:sz w:val="24"/>
          <w:lang w:val="en-GB"/>
        </w:rPr>
      </w:pPr>
      <w:r w:rsidRPr="009648EB">
        <w:rPr>
          <w:sz w:val="24"/>
          <w:lang w:val="en-GB"/>
        </w:rPr>
        <w:t xml:space="preserve">We next compare the schemes </w:t>
      </w:r>
      <w:r w:rsidR="00DF35F0">
        <w:rPr>
          <w:sz w:val="24"/>
          <w:lang w:val="en-GB"/>
        </w:rPr>
        <w:t>discussed</w:t>
      </w:r>
      <w:r w:rsidRPr="009648EB">
        <w:rPr>
          <w:sz w:val="24"/>
          <w:lang w:val="en-GB"/>
        </w:rPr>
        <w:t xml:space="preserve"> in</w:t>
      </w:r>
      <w:r w:rsidR="001D517C">
        <w:rPr>
          <w:sz w:val="24"/>
          <w:lang w:val="en-GB"/>
        </w:rPr>
        <w:t xml:space="preserve"> Section </w:t>
      </w:r>
      <w:r w:rsidR="001D517C">
        <w:rPr>
          <w:sz w:val="24"/>
          <w:lang w:val="en-GB"/>
        </w:rPr>
        <w:fldChar w:fldCharType="begin"/>
      </w:r>
      <w:r w:rsidR="001D517C">
        <w:rPr>
          <w:sz w:val="24"/>
          <w:lang w:val="en-GB"/>
        </w:rPr>
        <w:instrText xml:space="preserve"> REF _Ref471634189 \w \h </w:instrText>
      </w:r>
      <w:r w:rsidR="001D517C">
        <w:rPr>
          <w:sz w:val="24"/>
          <w:lang w:val="en-GB"/>
        </w:rPr>
      </w:r>
      <w:r w:rsidR="001D517C">
        <w:rPr>
          <w:sz w:val="24"/>
          <w:lang w:val="en-GB"/>
        </w:rPr>
        <w:fldChar w:fldCharType="separate"/>
      </w:r>
      <w:r w:rsidR="001D517C">
        <w:rPr>
          <w:sz w:val="24"/>
          <w:lang w:val="en-GB"/>
        </w:rPr>
        <w:t>2</w:t>
      </w:r>
      <w:r w:rsidR="001D517C">
        <w:rPr>
          <w:sz w:val="24"/>
          <w:lang w:val="en-GB"/>
        </w:rPr>
        <w:fldChar w:fldCharType="end"/>
      </w:r>
      <w:r w:rsidRPr="009648EB">
        <w:rPr>
          <w:sz w:val="24"/>
          <w:lang w:val="en-GB"/>
        </w:rPr>
        <w:t>. While the second approach</w:t>
      </w:r>
      <w:r w:rsidR="00E74342">
        <w:rPr>
          <w:sz w:val="24"/>
          <w:lang w:val="en-GB"/>
        </w:rPr>
        <w:t xml:space="preserve"> (</w:t>
      </w:r>
      <w:r w:rsidR="00E74342">
        <w:rPr>
          <w:sz w:val="24"/>
          <w:lang w:val="en-GB"/>
        </w:rPr>
        <w:fldChar w:fldCharType="begin"/>
      </w:r>
      <w:r w:rsidR="00E74342">
        <w:rPr>
          <w:sz w:val="24"/>
          <w:lang w:val="en-GB"/>
        </w:rPr>
        <w:instrText xml:space="preserve"> REF _Ref470163091 \h </w:instrText>
      </w:r>
      <w:r w:rsidR="00E74342">
        <w:rPr>
          <w:sz w:val="24"/>
          <w:lang w:val="en-GB"/>
        </w:rPr>
      </w:r>
      <w:r w:rsidR="00E74342">
        <w:rPr>
          <w:sz w:val="24"/>
          <w:lang w:val="en-GB"/>
        </w:rPr>
        <w:fldChar w:fldCharType="separate"/>
      </w:r>
      <w:r w:rsidR="00E74342" w:rsidRPr="009648EB">
        <w:rPr>
          <w:sz w:val="24"/>
        </w:rPr>
        <w:t xml:space="preserve">Figure </w:t>
      </w:r>
      <w:r w:rsidR="00E74342">
        <w:rPr>
          <w:noProof/>
          <w:sz w:val="24"/>
        </w:rPr>
        <w:t>2</w:t>
      </w:r>
      <w:r w:rsidR="00E74342">
        <w:rPr>
          <w:sz w:val="24"/>
          <w:lang w:val="en-GB"/>
        </w:rPr>
        <w:fldChar w:fldCharType="end"/>
      </w:r>
      <w:r w:rsidR="00E74342">
        <w:rPr>
          <w:sz w:val="24"/>
          <w:lang w:val="en-GB"/>
        </w:rPr>
        <w:t xml:space="preserve"> and </w:t>
      </w:r>
      <w:r w:rsidR="00E74342">
        <w:rPr>
          <w:sz w:val="24"/>
          <w:lang w:val="en-GB"/>
        </w:rPr>
        <w:fldChar w:fldCharType="begin"/>
      </w:r>
      <w:r w:rsidR="00E74342">
        <w:rPr>
          <w:sz w:val="24"/>
          <w:lang w:val="en-GB"/>
        </w:rPr>
        <w:instrText xml:space="preserve"> REF _Ref471633854 \h </w:instrText>
      </w:r>
      <w:r w:rsidR="00E74342">
        <w:rPr>
          <w:sz w:val="24"/>
          <w:lang w:val="en-GB"/>
        </w:rPr>
      </w:r>
      <w:r w:rsidR="00E74342">
        <w:rPr>
          <w:sz w:val="24"/>
          <w:lang w:val="en-GB"/>
        </w:rPr>
        <w:fldChar w:fldCharType="separate"/>
      </w:r>
      <w:r w:rsidR="00E74342" w:rsidRPr="00F32966">
        <w:rPr>
          <w:sz w:val="24"/>
        </w:rPr>
        <w:t xml:space="preserve">Figure </w:t>
      </w:r>
      <w:r w:rsidR="00E74342" w:rsidRPr="00F32966">
        <w:rPr>
          <w:noProof/>
          <w:sz w:val="24"/>
        </w:rPr>
        <w:t>4</w:t>
      </w:r>
      <w:r w:rsidR="00E74342">
        <w:rPr>
          <w:sz w:val="24"/>
          <w:lang w:val="en-GB"/>
        </w:rPr>
        <w:fldChar w:fldCharType="end"/>
      </w:r>
      <w:r w:rsidR="00E74342">
        <w:rPr>
          <w:sz w:val="24"/>
          <w:lang w:val="en-GB"/>
        </w:rPr>
        <w:t>)</w:t>
      </w:r>
      <w:r w:rsidRPr="009648EB">
        <w:rPr>
          <w:sz w:val="24"/>
          <w:lang w:val="en-GB"/>
        </w:rPr>
        <w:t xml:space="preserve"> is ahead of the first approach </w:t>
      </w:r>
      <w:r w:rsidR="00E74342">
        <w:rPr>
          <w:sz w:val="24"/>
          <w:lang w:val="en-GB"/>
        </w:rPr>
        <w:t>(</w:t>
      </w:r>
      <w:r w:rsidR="00E74342">
        <w:rPr>
          <w:sz w:val="24"/>
          <w:lang w:val="en-GB"/>
        </w:rPr>
        <w:fldChar w:fldCharType="begin"/>
      </w:r>
      <w:r w:rsidR="00E74342">
        <w:rPr>
          <w:sz w:val="24"/>
          <w:lang w:val="en-GB"/>
        </w:rPr>
        <w:instrText xml:space="preserve"> REF _Ref470163082 \h </w:instrText>
      </w:r>
      <w:r w:rsidR="00E74342">
        <w:rPr>
          <w:sz w:val="24"/>
          <w:lang w:val="en-GB"/>
        </w:rPr>
      </w:r>
      <w:r w:rsidR="00E74342">
        <w:rPr>
          <w:sz w:val="24"/>
          <w:lang w:val="en-GB"/>
        </w:rPr>
        <w:fldChar w:fldCharType="separate"/>
      </w:r>
      <w:r w:rsidR="00E74342" w:rsidRPr="009648EB">
        <w:rPr>
          <w:sz w:val="24"/>
        </w:rPr>
        <w:t xml:space="preserve">Figure </w:t>
      </w:r>
      <w:r w:rsidR="00E74342">
        <w:rPr>
          <w:noProof/>
          <w:sz w:val="24"/>
        </w:rPr>
        <w:t>1</w:t>
      </w:r>
      <w:r w:rsidR="00E74342">
        <w:rPr>
          <w:sz w:val="24"/>
          <w:lang w:val="en-GB"/>
        </w:rPr>
        <w:fldChar w:fldCharType="end"/>
      </w:r>
      <w:r w:rsidR="00E74342">
        <w:rPr>
          <w:sz w:val="24"/>
          <w:lang w:val="en-GB"/>
        </w:rPr>
        <w:t xml:space="preserve"> and </w:t>
      </w:r>
      <w:r w:rsidR="00E74342">
        <w:rPr>
          <w:sz w:val="24"/>
          <w:lang w:val="en-GB"/>
        </w:rPr>
        <w:fldChar w:fldCharType="begin"/>
      </w:r>
      <w:r w:rsidR="00E74342">
        <w:rPr>
          <w:sz w:val="24"/>
          <w:lang w:val="en-GB"/>
        </w:rPr>
        <w:instrText xml:space="preserve"> REF _Ref471633852 \h </w:instrText>
      </w:r>
      <w:r w:rsidR="00E74342">
        <w:rPr>
          <w:sz w:val="24"/>
          <w:lang w:val="en-GB"/>
        </w:rPr>
      </w:r>
      <w:r w:rsidR="00E74342">
        <w:rPr>
          <w:sz w:val="24"/>
          <w:lang w:val="en-GB"/>
        </w:rPr>
        <w:fldChar w:fldCharType="separate"/>
      </w:r>
      <w:r w:rsidR="00E74342" w:rsidRPr="00F32966">
        <w:rPr>
          <w:sz w:val="24"/>
        </w:rPr>
        <w:t xml:space="preserve">Figure </w:t>
      </w:r>
      <w:r w:rsidR="00E74342" w:rsidRPr="00F32966">
        <w:rPr>
          <w:noProof/>
          <w:sz w:val="24"/>
        </w:rPr>
        <w:t>3</w:t>
      </w:r>
      <w:r w:rsidR="00E74342">
        <w:rPr>
          <w:sz w:val="24"/>
          <w:lang w:val="en-GB"/>
        </w:rPr>
        <w:fldChar w:fldCharType="end"/>
      </w:r>
      <w:r w:rsidR="00E74342">
        <w:rPr>
          <w:sz w:val="24"/>
          <w:lang w:val="en-GB"/>
        </w:rPr>
        <w:t xml:space="preserve">) </w:t>
      </w:r>
      <w:r w:rsidRPr="009648EB">
        <w:rPr>
          <w:sz w:val="24"/>
          <w:lang w:val="en-GB"/>
        </w:rPr>
        <w:t xml:space="preserve">in terms of the timeline, it has the potential drawback that the first transmission may collide with other uplink transmissions. </w:t>
      </w:r>
    </w:p>
    <w:p w14:paraId="63E7D1D1" w14:textId="2C301210" w:rsidR="004852E8" w:rsidRDefault="004852E8" w:rsidP="00793F0D">
      <w:pPr>
        <w:jc w:val="both"/>
        <w:rPr>
          <w:sz w:val="24"/>
          <w:lang w:val="en-GB"/>
        </w:rPr>
      </w:pPr>
      <w:r w:rsidRPr="009648EB">
        <w:rPr>
          <w:sz w:val="24"/>
          <w:lang w:val="en-GB"/>
        </w:rPr>
        <w:t xml:space="preserve">The metric used for comparison is the maximum arrival rate of packets at the UEs such that both reliability and latency targets </w:t>
      </w:r>
      <w:proofErr w:type="gramStart"/>
      <w:r w:rsidRPr="009648EB">
        <w:rPr>
          <w:sz w:val="24"/>
          <w:lang w:val="en-GB"/>
        </w:rPr>
        <w:t>can be met</w:t>
      </w:r>
      <w:proofErr w:type="gramEnd"/>
      <w:r w:rsidRPr="009648EB">
        <w:rPr>
          <w:sz w:val="24"/>
          <w:lang w:val="en-GB"/>
        </w:rPr>
        <w:t xml:space="preserve"> simultaneously.</w:t>
      </w:r>
    </w:p>
    <w:p w14:paraId="4378843C" w14:textId="39F13474" w:rsidR="0023745A" w:rsidRPr="00E00E90" w:rsidRDefault="0023745A" w:rsidP="0023745A">
      <w:pPr>
        <w:pStyle w:val="Caption"/>
        <w:keepNext/>
        <w:jc w:val="center"/>
        <w:rPr>
          <w:sz w:val="22"/>
        </w:rPr>
      </w:pPr>
      <w:r w:rsidRPr="00E00E90">
        <w:rPr>
          <w:sz w:val="22"/>
        </w:rPr>
        <w:t xml:space="preserve">Table </w:t>
      </w:r>
      <w:r w:rsidRPr="00E00E90">
        <w:rPr>
          <w:sz w:val="22"/>
        </w:rPr>
        <w:fldChar w:fldCharType="begin"/>
      </w:r>
      <w:r w:rsidRPr="00E00E90">
        <w:rPr>
          <w:sz w:val="22"/>
        </w:rPr>
        <w:instrText xml:space="preserve"> SEQ Table \* ARABIC </w:instrText>
      </w:r>
      <w:r w:rsidRPr="00E00E90">
        <w:rPr>
          <w:sz w:val="22"/>
        </w:rPr>
        <w:fldChar w:fldCharType="separate"/>
      </w:r>
      <w:r w:rsidRPr="00E00E90">
        <w:rPr>
          <w:noProof/>
          <w:sz w:val="22"/>
        </w:rPr>
        <w:t>1</w:t>
      </w:r>
      <w:r w:rsidRPr="00E00E90">
        <w:rPr>
          <w:sz w:val="22"/>
        </w:rPr>
        <w:fldChar w:fldCharType="end"/>
      </w:r>
      <w:r w:rsidRPr="00E00E90">
        <w:rPr>
          <w:sz w:val="22"/>
        </w:rPr>
        <w:t>: Simulation assumptions</w:t>
      </w:r>
    </w:p>
    <w:tbl>
      <w:tblPr>
        <w:tblStyle w:val="GridTable1Light"/>
        <w:tblW w:w="0" w:type="auto"/>
        <w:jc w:val="center"/>
        <w:tblLook w:val="0620" w:firstRow="1" w:lastRow="0" w:firstColumn="0" w:lastColumn="0" w:noHBand="1" w:noVBand="1"/>
      </w:tblPr>
      <w:tblGrid>
        <w:gridCol w:w="4405"/>
        <w:gridCol w:w="4217"/>
      </w:tblGrid>
      <w:tr w:rsidR="0023745A" w:rsidRPr="0023745A" w14:paraId="3CC6F73F" w14:textId="77777777" w:rsidTr="008921B9">
        <w:trPr>
          <w:cnfStyle w:val="100000000000" w:firstRow="1" w:lastRow="0" w:firstColumn="0" w:lastColumn="0" w:oddVBand="0" w:evenVBand="0" w:oddHBand="0" w:evenHBand="0" w:firstRowFirstColumn="0" w:firstRowLastColumn="0" w:lastRowFirstColumn="0" w:lastRowLastColumn="0"/>
          <w:jc w:val="center"/>
        </w:trPr>
        <w:tc>
          <w:tcPr>
            <w:tcW w:w="4405" w:type="dxa"/>
          </w:tcPr>
          <w:p w14:paraId="29ADD5DB" w14:textId="0CFE9ADB" w:rsidR="0023745A" w:rsidRPr="0023745A" w:rsidRDefault="0023745A" w:rsidP="0023745A">
            <w:pPr>
              <w:jc w:val="center"/>
              <w:rPr>
                <w:b w:val="0"/>
                <w:sz w:val="24"/>
                <w:lang w:val="en-GB"/>
              </w:rPr>
            </w:pPr>
            <w:r w:rsidRPr="0023745A">
              <w:rPr>
                <w:b w:val="0"/>
                <w:sz w:val="24"/>
                <w:lang w:val="en-GB"/>
              </w:rPr>
              <w:t>Quantity</w:t>
            </w:r>
          </w:p>
        </w:tc>
        <w:tc>
          <w:tcPr>
            <w:tcW w:w="4217" w:type="dxa"/>
          </w:tcPr>
          <w:p w14:paraId="0CF20C1A" w14:textId="046D4605" w:rsidR="0023745A" w:rsidRPr="0023745A" w:rsidRDefault="0023745A" w:rsidP="0023745A">
            <w:pPr>
              <w:jc w:val="center"/>
              <w:rPr>
                <w:b w:val="0"/>
                <w:sz w:val="24"/>
                <w:lang w:val="en-GB"/>
              </w:rPr>
            </w:pPr>
            <w:r w:rsidRPr="0023745A">
              <w:rPr>
                <w:b w:val="0"/>
                <w:sz w:val="24"/>
                <w:lang w:val="en-GB"/>
              </w:rPr>
              <w:t>Value</w:t>
            </w:r>
          </w:p>
        </w:tc>
      </w:tr>
      <w:tr w:rsidR="0023745A" w14:paraId="4A2A1A7F" w14:textId="77777777" w:rsidTr="008921B9">
        <w:trPr>
          <w:jc w:val="center"/>
        </w:trPr>
        <w:tc>
          <w:tcPr>
            <w:tcW w:w="4405" w:type="dxa"/>
          </w:tcPr>
          <w:p w14:paraId="3807EF66" w14:textId="20562D04" w:rsidR="0023745A" w:rsidRDefault="0023745A" w:rsidP="0023745A">
            <w:pPr>
              <w:jc w:val="center"/>
              <w:rPr>
                <w:sz w:val="24"/>
                <w:lang w:val="en-GB"/>
              </w:rPr>
            </w:pPr>
            <w:r>
              <w:rPr>
                <w:sz w:val="24"/>
                <w:lang w:val="en-GB"/>
              </w:rPr>
              <w:t>Packet size</w:t>
            </w:r>
          </w:p>
        </w:tc>
        <w:tc>
          <w:tcPr>
            <w:tcW w:w="4217" w:type="dxa"/>
          </w:tcPr>
          <w:p w14:paraId="2377E8C9" w14:textId="25E9C0D7" w:rsidR="0023745A" w:rsidRDefault="0023745A" w:rsidP="0023745A">
            <w:pPr>
              <w:jc w:val="center"/>
              <w:rPr>
                <w:sz w:val="24"/>
                <w:lang w:val="en-GB"/>
              </w:rPr>
            </w:pPr>
            <w:r>
              <w:rPr>
                <w:sz w:val="24"/>
                <w:lang w:val="en-GB"/>
              </w:rPr>
              <w:t>32 bytes</w:t>
            </w:r>
          </w:p>
        </w:tc>
      </w:tr>
      <w:tr w:rsidR="0023745A" w14:paraId="785FF814" w14:textId="77777777" w:rsidTr="008921B9">
        <w:trPr>
          <w:jc w:val="center"/>
        </w:trPr>
        <w:tc>
          <w:tcPr>
            <w:tcW w:w="4405" w:type="dxa"/>
          </w:tcPr>
          <w:p w14:paraId="4C474BCF" w14:textId="2B441573" w:rsidR="0023745A" w:rsidRDefault="0023745A" w:rsidP="0023745A">
            <w:pPr>
              <w:jc w:val="center"/>
              <w:rPr>
                <w:sz w:val="24"/>
                <w:lang w:val="en-GB"/>
              </w:rPr>
            </w:pPr>
            <w:r>
              <w:rPr>
                <w:sz w:val="24"/>
                <w:lang w:val="en-GB"/>
              </w:rPr>
              <w:t xml:space="preserve">Interference over thermal due to ongoing </w:t>
            </w:r>
            <w:proofErr w:type="spellStart"/>
            <w:r>
              <w:rPr>
                <w:sz w:val="24"/>
                <w:lang w:val="en-GB"/>
              </w:rPr>
              <w:t>eMBB</w:t>
            </w:r>
            <w:proofErr w:type="spellEnd"/>
            <w:r>
              <w:rPr>
                <w:sz w:val="24"/>
                <w:lang w:val="en-GB"/>
              </w:rPr>
              <w:t xml:space="preserve"> traffic</w:t>
            </w:r>
          </w:p>
        </w:tc>
        <w:tc>
          <w:tcPr>
            <w:tcW w:w="4217" w:type="dxa"/>
          </w:tcPr>
          <w:p w14:paraId="66341D96" w14:textId="42B87328" w:rsidR="0023745A" w:rsidRDefault="0023745A" w:rsidP="0023745A">
            <w:pPr>
              <w:jc w:val="center"/>
              <w:rPr>
                <w:sz w:val="24"/>
                <w:lang w:val="en-GB"/>
              </w:rPr>
            </w:pPr>
            <w:r>
              <w:rPr>
                <w:sz w:val="24"/>
                <w:lang w:val="en-GB"/>
              </w:rPr>
              <w:t>6 dB</w:t>
            </w:r>
          </w:p>
        </w:tc>
      </w:tr>
      <w:tr w:rsidR="0023745A" w14:paraId="1774AE85" w14:textId="77777777" w:rsidTr="008921B9">
        <w:trPr>
          <w:jc w:val="center"/>
        </w:trPr>
        <w:tc>
          <w:tcPr>
            <w:tcW w:w="4405" w:type="dxa"/>
          </w:tcPr>
          <w:p w14:paraId="14BD0962" w14:textId="4A348EB5" w:rsidR="0023745A" w:rsidRDefault="0023745A" w:rsidP="0023745A">
            <w:pPr>
              <w:jc w:val="center"/>
              <w:rPr>
                <w:sz w:val="24"/>
                <w:lang w:val="en-GB"/>
              </w:rPr>
            </w:pPr>
            <w:r>
              <w:rPr>
                <w:sz w:val="24"/>
                <w:lang w:val="en-GB"/>
              </w:rPr>
              <w:t>URLLC reliability target</w:t>
            </w:r>
          </w:p>
        </w:tc>
        <w:tc>
          <w:tcPr>
            <w:tcW w:w="4217" w:type="dxa"/>
          </w:tcPr>
          <w:p w14:paraId="331DC0A8" w14:textId="10DE9582" w:rsidR="0023745A" w:rsidRDefault="0023745A" w:rsidP="0023745A">
            <w:pPr>
              <w:jc w:val="center"/>
              <w:rPr>
                <w:sz w:val="24"/>
                <w:lang w:val="en-GB"/>
              </w:rPr>
            </w:pPr>
            <w:r>
              <w:rPr>
                <w:sz w:val="24"/>
                <w:lang w:val="en-GB"/>
              </w:rPr>
              <w:t>1e-4</w:t>
            </w:r>
          </w:p>
        </w:tc>
      </w:tr>
      <w:tr w:rsidR="0023745A" w14:paraId="34BE840F" w14:textId="77777777" w:rsidTr="008921B9">
        <w:trPr>
          <w:jc w:val="center"/>
        </w:trPr>
        <w:tc>
          <w:tcPr>
            <w:tcW w:w="4405" w:type="dxa"/>
          </w:tcPr>
          <w:p w14:paraId="7257F4B6" w14:textId="4F98EE3A" w:rsidR="0023745A" w:rsidRDefault="0023745A" w:rsidP="0023745A">
            <w:pPr>
              <w:jc w:val="center"/>
              <w:rPr>
                <w:sz w:val="24"/>
                <w:lang w:val="en-GB"/>
              </w:rPr>
            </w:pPr>
            <w:r>
              <w:rPr>
                <w:sz w:val="24"/>
                <w:lang w:val="en-GB"/>
              </w:rPr>
              <w:t>Total uplink bandwidth</w:t>
            </w:r>
          </w:p>
        </w:tc>
        <w:tc>
          <w:tcPr>
            <w:tcW w:w="4217" w:type="dxa"/>
          </w:tcPr>
          <w:p w14:paraId="3353E680" w14:textId="26B6819A" w:rsidR="0023745A" w:rsidRDefault="0023745A" w:rsidP="0023745A">
            <w:pPr>
              <w:jc w:val="center"/>
              <w:rPr>
                <w:sz w:val="24"/>
                <w:lang w:val="en-GB"/>
              </w:rPr>
            </w:pPr>
            <w:r>
              <w:rPr>
                <w:sz w:val="24"/>
                <w:lang w:val="en-GB"/>
              </w:rPr>
              <w:t>20 MHz</w:t>
            </w:r>
          </w:p>
        </w:tc>
      </w:tr>
      <w:tr w:rsidR="0023745A" w14:paraId="1C52B1D4" w14:textId="77777777" w:rsidTr="008921B9">
        <w:trPr>
          <w:jc w:val="center"/>
        </w:trPr>
        <w:tc>
          <w:tcPr>
            <w:tcW w:w="4405" w:type="dxa"/>
          </w:tcPr>
          <w:p w14:paraId="0BDCF8D6" w14:textId="76684F10" w:rsidR="0023745A" w:rsidRDefault="00DF67F7" w:rsidP="0023745A">
            <w:pPr>
              <w:jc w:val="center"/>
              <w:rPr>
                <w:sz w:val="24"/>
                <w:lang w:val="en-GB"/>
              </w:rPr>
            </w:pPr>
            <w:r>
              <w:rPr>
                <w:sz w:val="24"/>
                <w:lang w:val="en-GB"/>
              </w:rPr>
              <w:lastRenderedPageBreak/>
              <w:t>Mini-slot duration</w:t>
            </w:r>
          </w:p>
        </w:tc>
        <w:tc>
          <w:tcPr>
            <w:tcW w:w="4217" w:type="dxa"/>
          </w:tcPr>
          <w:p w14:paraId="3742E4DD" w14:textId="1E7DD059" w:rsidR="0023745A" w:rsidRDefault="00DF67F7" w:rsidP="0023745A">
            <w:pPr>
              <w:jc w:val="center"/>
              <w:rPr>
                <w:sz w:val="24"/>
                <w:lang w:val="en-GB"/>
              </w:rPr>
            </w:pPr>
            <w:r>
              <w:rPr>
                <w:sz w:val="24"/>
                <w:lang w:val="en-GB"/>
              </w:rPr>
              <w:t xml:space="preserve">2 symbols (62.5 us) or </w:t>
            </w:r>
            <w:r>
              <w:rPr>
                <w:sz w:val="24"/>
                <w:lang w:val="en-GB"/>
              </w:rPr>
              <w:br/>
              <w:t>4 symbols (125 us)</w:t>
            </w:r>
          </w:p>
        </w:tc>
      </w:tr>
      <w:tr w:rsidR="0023745A" w14:paraId="4C02410E" w14:textId="77777777" w:rsidTr="008921B9">
        <w:trPr>
          <w:jc w:val="center"/>
        </w:trPr>
        <w:tc>
          <w:tcPr>
            <w:tcW w:w="4405" w:type="dxa"/>
          </w:tcPr>
          <w:p w14:paraId="2B7CC6B1" w14:textId="58129E0A" w:rsidR="0023745A" w:rsidRDefault="006B0BE2" w:rsidP="0023745A">
            <w:pPr>
              <w:jc w:val="center"/>
              <w:rPr>
                <w:sz w:val="24"/>
                <w:lang w:val="en-GB"/>
              </w:rPr>
            </w:pPr>
            <w:r>
              <w:rPr>
                <w:sz w:val="24"/>
                <w:lang w:val="en-GB"/>
              </w:rPr>
              <w:t>Round-trip time</w:t>
            </w:r>
          </w:p>
        </w:tc>
        <w:tc>
          <w:tcPr>
            <w:tcW w:w="4217" w:type="dxa"/>
          </w:tcPr>
          <w:p w14:paraId="6CDF4260" w14:textId="6A274EA7" w:rsidR="0023745A" w:rsidRDefault="006B0BE2" w:rsidP="008921B9">
            <w:pPr>
              <w:jc w:val="center"/>
              <w:rPr>
                <w:sz w:val="24"/>
                <w:lang w:val="en-GB"/>
              </w:rPr>
            </w:pPr>
            <w:r>
              <w:rPr>
                <w:sz w:val="24"/>
                <w:lang w:val="en-GB"/>
              </w:rPr>
              <w:t>3 mini-slots</w:t>
            </w:r>
            <w:r w:rsidR="008921B9">
              <w:rPr>
                <w:sz w:val="24"/>
                <w:lang w:val="en-GB"/>
              </w:rPr>
              <w:t xml:space="preserve"> (for 2-sym mini-slot case), or </w:t>
            </w:r>
            <w:r w:rsidR="008921B9">
              <w:rPr>
                <w:sz w:val="24"/>
                <w:lang w:val="en-GB"/>
              </w:rPr>
              <w:br/>
              <w:t>2 mini-slots (for 4-sym mini-slot case)</w:t>
            </w:r>
          </w:p>
        </w:tc>
      </w:tr>
    </w:tbl>
    <w:p w14:paraId="4B31BC8A" w14:textId="77777777" w:rsidR="0023745A" w:rsidRPr="009648EB" w:rsidRDefault="0023745A" w:rsidP="009C1B60">
      <w:pPr>
        <w:rPr>
          <w:sz w:val="24"/>
          <w:lang w:val="en-GB"/>
        </w:rPr>
      </w:pPr>
    </w:p>
    <w:p w14:paraId="3DF0EC70" w14:textId="77777777" w:rsidR="0023745A" w:rsidRDefault="0016008F" w:rsidP="00793F0D">
      <w:pPr>
        <w:jc w:val="both"/>
        <w:rPr>
          <w:sz w:val="24"/>
          <w:lang w:val="en-GB"/>
        </w:rPr>
      </w:pPr>
      <w:r w:rsidRPr="009648EB">
        <w:rPr>
          <w:sz w:val="24"/>
          <w:lang w:val="en-GB"/>
        </w:rPr>
        <w:t xml:space="preserve">The URLLC UEs are assumed to be power-controlled to be received at </w:t>
      </w:r>
      <w:r w:rsidR="00FD526F">
        <w:rPr>
          <w:sz w:val="24"/>
          <w:lang w:val="en-GB"/>
        </w:rPr>
        <w:t xml:space="preserve">SINR = </w:t>
      </w:r>
      <w:r w:rsidRPr="009648EB">
        <w:rPr>
          <w:sz w:val="24"/>
          <w:lang w:val="en-GB"/>
        </w:rPr>
        <w:t xml:space="preserve">0 dB over the thermal and </w:t>
      </w:r>
      <w:proofErr w:type="spellStart"/>
      <w:r w:rsidRPr="009648EB">
        <w:rPr>
          <w:sz w:val="24"/>
          <w:lang w:val="en-GB"/>
        </w:rPr>
        <w:t>eMBB</w:t>
      </w:r>
      <w:proofErr w:type="spellEnd"/>
      <w:r w:rsidRPr="009648EB">
        <w:rPr>
          <w:sz w:val="24"/>
          <w:lang w:val="en-GB"/>
        </w:rPr>
        <w:t xml:space="preserve"> interference when there is no collision among URLLC UEs. Collision among the URLLC UEs is modelled as an SINR degradation – for example, the SINR when k </w:t>
      </w:r>
      <w:r w:rsidR="006803CA">
        <w:rPr>
          <w:sz w:val="24"/>
          <w:lang w:val="en-GB"/>
        </w:rPr>
        <w:t xml:space="preserve">URLLC </w:t>
      </w:r>
      <w:r w:rsidRPr="009648EB">
        <w:rPr>
          <w:sz w:val="24"/>
          <w:lang w:val="en-GB"/>
        </w:rPr>
        <w:t xml:space="preserve">UEs </w:t>
      </w:r>
      <w:r w:rsidR="006803CA">
        <w:rPr>
          <w:sz w:val="24"/>
          <w:lang w:val="en-GB"/>
        </w:rPr>
        <w:t>transmit simultaneously</w:t>
      </w:r>
      <w:r w:rsidRPr="009648EB">
        <w:rPr>
          <w:sz w:val="24"/>
          <w:lang w:val="en-GB"/>
        </w:rPr>
        <w:t xml:space="preserve"> is assumed to be -10 log</w:t>
      </w:r>
      <w:r w:rsidRPr="009648EB">
        <w:rPr>
          <w:sz w:val="24"/>
          <w:vertAlign w:val="subscript"/>
          <w:lang w:val="en-GB"/>
        </w:rPr>
        <w:t>10</w:t>
      </w:r>
      <w:r w:rsidRPr="009648EB">
        <w:rPr>
          <w:sz w:val="24"/>
          <w:lang w:val="en-GB"/>
        </w:rPr>
        <w:t>(</w:t>
      </w:r>
      <w:r w:rsidR="00C22DC7" w:rsidRPr="009648EB">
        <w:rPr>
          <w:sz w:val="24"/>
          <w:lang w:val="en-GB"/>
        </w:rPr>
        <w:t xml:space="preserve">k) </w:t>
      </w:r>
      <w:proofErr w:type="spellStart"/>
      <w:r w:rsidR="00C22DC7" w:rsidRPr="009648EB">
        <w:rPr>
          <w:sz w:val="24"/>
          <w:lang w:val="en-GB"/>
        </w:rPr>
        <w:t>dB.</w:t>
      </w:r>
      <w:proofErr w:type="spellEnd"/>
      <w:r w:rsidR="00972E2A">
        <w:rPr>
          <w:sz w:val="24"/>
          <w:lang w:val="en-GB"/>
        </w:rPr>
        <w:t xml:space="preserve"> </w:t>
      </w:r>
    </w:p>
    <w:p w14:paraId="69D15BEF" w14:textId="37471B59" w:rsidR="00C22DC7" w:rsidRPr="009648EB" w:rsidRDefault="00972E2A" w:rsidP="00793F0D">
      <w:pPr>
        <w:jc w:val="both"/>
        <w:rPr>
          <w:sz w:val="24"/>
          <w:lang w:val="en-GB"/>
        </w:rPr>
      </w:pPr>
      <w:r>
        <w:rPr>
          <w:sz w:val="24"/>
          <w:lang w:val="en-GB"/>
        </w:rPr>
        <w:t xml:space="preserve">Note that, in this study, only the data channel reliability/latency/capacity </w:t>
      </w:r>
      <w:proofErr w:type="gramStart"/>
      <w:r>
        <w:rPr>
          <w:sz w:val="24"/>
          <w:lang w:val="en-GB"/>
        </w:rPr>
        <w:t>is evaluated</w:t>
      </w:r>
      <w:proofErr w:type="gramEnd"/>
      <w:r>
        <w:rPr>
          <w:sz w:val="24"/>
          <w:lang w:val="en-GB"/>
        </w:rPr>
        <w:t xml:space="preserve"> with the assumption that SR is perfectly </w:t>
      </w:r>
      <w:r w:rsidR="00FA7837">
        <w:rPr>
          <w:sz w:val="24"/>
          <w:lang w:val="en-GB"/>
        </w:rPr>
        <w:t>detected</w:t>
      </w:r>
      <w:r>
        <w:rPr>
          <w:sz w:val="24"/>
          <w:lang w:val="en-GB"/>
        </w:rPr>
        <w:t xml:space="preserve"> by </w:t>
      </w:r>
      <w:proofErr w:type="spellStart"/>
      <w:r>
        <w:rPr>
          <w:sz w:val="24"/>
          <w:lang w:val="en-GB"/>
        </w:rPr>
        <w:t>gNB</w:t>
      </w:r>
      <w:proofErr w:type="spellEnd"/>
      <w:r>
        <w:rPr>
          <w:sz w:val="24"/>
          <w:lang w:val="en-GB"/>
        </w:rPr>
        <w:t xml:space="preserve"> via a genie. </w:t>
      </w:r>
      <w:r w:rsidR="00532D51">
        <w:rPr>
          <w:sz w:val="24"/>
          <w:lang w:val="en-GB"/>
        </w:rPr>
        <w:t>I</w:t>
      </w:r>
      <w:r>
        <w:rPr>
          <w:sz w:val="24"/>
          <w:lang w:val="en-GB"/>
        </w:rPr>
        <w:t xml:space="preserve">n practice, power split between SR and data may be necessary, which will further degrade performance of </w:t>
      </w:r>
      <w:r w:rsidR="00532D51">
        <w:rPr>
          <w:sz w:val="24"/>
          <w:lang w:val="en-GB"/>
        </w:rPr>
        <w:t xml:space="preserve">the </w:t>
      </w:r>
      <w:r>
        <w:rPr>
          <w:sz w:val="24"/>
          <w:lang w:val="en-GB"/>
        </w:rPr>
        <w:t>simultaneous SR and data scheme. Hence, the simulation results here only serve as a reference upper bound for such grant</w:t>
      </w:r>
      <w:r w:rsidR="00532D51">
        <w:rPr>
          <w:sz w:val="24"/>
          <w:lang w:val="en-GB"/>
        </w:rPr>
        <w:t>-</w:t>
      </w:r>
      <w:r>
        <w:rPr>
          <w:sz w:val="24"/>
          <w:lang w:val="en-GB"/>
        </w:rPr>
        <w:t>free transmission schemes.</w:t>
      </w:r>
    </w:p>
    <w:p w14:paraId="2EC93DFB" w14:textId="36D32356" w:rsidR="00354D66" w:rsidRDefault="009003C2" w:rsidP="00793F0D">
      <w:pPr>
        <w:jc w:val="both"/>
        <w:rPr>
          <w:sz w:val="24"/>
          <w:lang w:val="en-GB"/>
        </w:rPr>
      </w:pPr>
      <w:r w:rsidRPr="009648EB">
        <w:rPr>
          <w:sz w:val="24"/>
          <w:lang w:val="en-GB"/>
        </w:rPr>
        <w:fldChar w:fldCharType="begin"/>
      </w:r>
      <w:r w:rsidRPr="009648EB">
        <w:rPr>
          <w:sz w:val="24"/>
          <w:lang w:val="en-GB"/>
        </w:rPr>
        <w:instrText xml:space="preserve"> REF _Ref470174599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Pr="009648EB">
        <w:rPr>
          <w:sz w:val="24"/>
        </w:rPr>
        <w:t xml:space="preserve">Figure </w:t>
      </w:r>
      <w:r w:rsidRPr="009648EB">
        <w:rPr>
          <w:noProof/>
          <w:sz w:val="24"/>
        </w:rPr>
        <w:t>3</w:t>
      </w:r>
      <w:r w:rsidRPr="009648EB">
        <w:rPr>
          <w:sz w:val="24"/>
          <w:lang w:val="en-GB"/>
        </w:rPr>
        <w:fldChar w:fldCharType="end"/>
      </w:r>
      <w:r w:rsidR="00DF2F85" w:rsidRPr="009648EB">
        <w:rPr>
          <w:sz w:val="24"/>
          <w:lang w:val="en-GB"/>
        </w:rPr>
        <w:t xml:space="preserve"> </w:t>
      </w:r>
      <w:r w:rsidR="00E00E90">
        <w:rPr>
          <w:sz w:val="24"/>
          <w:lang w:val="en-GB"/>
        </w:rPr>
        <w:t xml:space="preserve">and </w:t>
      </w:r>
      <w:r w:rsidR="008252C9">
        <w:rPr>
          <w:sz w:val="24"/>
          <w:lang w:val="en-GB"/>
        </w:rPr>
        <w:fldChar w:fldCharType="begin"/>
      </w:r>
      <w:r w:rsidR="008252C9">
        <w:rPr>
          <w:sz w:val="24"/>
          <w:lang w:val="en-GB"/>
        </w:rPr>
        <w:instrText xml:space="preserve"> REF _Ref470174599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8252C9" w:rsidRPr="00E00E90">
        <w:rPr>
          <w:sz w:val="22"/>
        </w:rPr>
        <w:t xml:space="preserve">Figure </w:t>
      </w:r>
      <w:r w:rsidR="008252C9" w:rsidRPr="00E00E90">
        <w:rPr>
          <w:noProof/>
          <w:sz w:val="22"/>
        </w:rPr>
        <w:t>4</w:t>
      </w:r>
      <w:r w:rsidR="008252C9">
        <w:rPr>
          <w:sz w:val="24"/>
          <w:lang w:val="en-GB"/>
        </w:rPr>
        <w:fldChar w:fldCharType="end"/>
      </w:r>
      <w:r w:rsidR="008252C9">
        <w:rPr>
          <w:sz w:val="24"/>
          <w:lang w:val="en-GB"/>
        </w:rPr>
        <w:t xml:space="preserve"> </w:t>
      </w:r>
      <w:r w:rsidR="004852E8" w:rsidRPr="009648EB">
        <w:rPr>
          <w:sz w:val="24"/>
          <w:lang w:val="en-GB"/>
        </w:rPr>
        <w:t xml:space="preserve">show the </w:t>
      </w:r>
      <w:proofErr w:type="spellStart"/>
      <w:r w:rsidR="00C22DC7" w:rsidRPr="009648EB">
        <w:rPr>
          <w:sz w:val="24"/>
          <w:lang w:val="en-GB"/>
        </w:rPr>
        <w:t>tradeoff</w:t>
      </w:r>
      <w:proofErr w:type="spellEnd"/>
      <w:r w:rsidR="00C22DC7" w:rsidRPr="009648EB">
        <w:rPr>
          <w:sz w:val="24"/>
          <w:lang w:val="en-GB"/>
        </w:rPr>
        <w:t xml:space="preserve"> between the URLLC system capacity and the delay bound. The results shown </w:t>
      </w:r>
      <w:r w:rsidR="008252C9">
        <w:rPr>
          <w:sz w:val="24"/>
          <w:lang w:val="en-GB"/>
        </w:rPr>
        <w:t xml:space="preserve">in </w:t>
      </w:r>
      <w:r w:rsidR="008252C9">
        <w:rPr>
          <w:sz w:val="24"/>
          <w:lang w:val="en-GB"/>
        </w:rPr>
        <w:fldChar w:fldCharType="begin"/>
      </w:r>
      <w:r w:rsidR="008252C9">
        <w:rPr>
          <w:sz w:val="24"/>
          <w:lang w:val="en-GB"/>
        </w:rPr>
        <w:instrText xml:space="preserve"> REF _Ref471467383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8252C9" w:rsidRPr="00E00E90">
        <w:rPr>
          <w:sz w:val="22"/>
        </w:rPr>
        <w:t xml:space="preserve">Figure </w:t>
      </w:r>
      <w:r w:rsidR="008252C9" w:rsidRPr="00E00E90">
        <w:rPr>
          <w:noProof/>
          <w:sz w:val="22"/>
        </w:rPr>
        <w:t>3</w:t>
      </w:r>
      <w:r w:rsidR="008252C9">
        <w:rPr>
          <w:sz w:val="24"/>
          <w:lang w:val="en-GB"/>
        </w:rPr>
        <w:fldChar w:fldCharType="end"/>
      </w:r>
      <w:r w:rsidR="008252C9">
        <w:rPr>
          <w:sz w:val="24"/>
          <w:lang w:val="en-GB"/>
        </w:rPr>
        <w:t xml:space="preserve"> </w:t>
      </w:r>
      <w:r w:rsidR="00C22DC7" w:rsidRPr="009648EB">
        <w:rPr>
          <w:sz w:val="24"/>
          <w:lang w:val="en-GB"/>
        </w:rPr>
        <w:t xml:space="preserve">are for a cell with </w:t>
      </w:r>
      <w:proofErr w:type="gramStart"/>
      <w:r w:rsidR="00354D66">
        <w:rPr>
          <w:sz w:val="24"/>
          <w:lang w:val="en-GB"/>
        </w:rPr>
        <w:t>1</w:t>
      </w:r>
      <w:proofErr w:type="gramEnd"/>
      <w:r w:rsidR="00354D66">
        <w:rPr>
          <w:sz w:val="24"/>
          <w:lang w:val="en-GB"/>
        </w:rPr>
        <w:t xml:space="preserve"> URLLC UE. </w:t>
      </w:r>
      <w:r w:rsidR="008252C9">
        <w:rPr>
          <w:sz w:val="24"/>
          <w:lang w:val="en-GB"/>
        </w:rPr>
        <w:t xml:space="preserve">The results in </w:t>
      </w:r>
      <w:r w:rsidR="008252C9">
        <w:rPr>
          <w:sz w:val="24"/>
          <w:lang w:val="en-GB"/>
        </w:rPr>
        <w:fldChar w:fldCharType="begin"/>
      </w:r>
      <w:r w:rsidR="008252C9">
        <w:rPr>
          <w:sz w:val="24"/>
          <w:lang w:val="en-GB"/>
        </w:rPr>
        <w:instrText xml:space="preserve"> REF _Ref470174599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8252C9" w:rsidRPr="00E00E90">
        <w:rPr>
          <w:sz w:val="22"/>
        </w:rPr>
        <w:t xml:space="preserve">Figure </w:t>
      </w:r>
      <w:r w:rsidR="008252C9" w:rsidRPr="00E00E90">
        <w:rPr>
          <w:noProof/>
          <w:sz w:val="22"/>
        </w:rPr>
        <w:t>4</w:t>
      </w:r>
      <w:r w:rsidR="008252C9">
        <w:rPr>
          <w:sz w:val="24"/>
          <w:lang w:val="en-GB"/>
        </w:rPr>
        <w:fldChar w:fldCharType="end"/>
      </w:r>
      <w:r w:rsidR="008252C9">
        <w:rPr>
          <w:sz w:val="24"/>
          <w:lang w:val="en-GB"/>
        </w:rPr>
        <w:t xml:space="preserve"> are for the case of </w:t>
      </w:r>
      <w:proofErr w:type="gramStart"/>
      <w:r w:rsidR="008252C9">
        <w:rPr>
          <w:sz w:val="24"/>
          <w:lang w:val="en-GB"/>
        </w:rPr>
        <w:t>5</w:t>
      </w:r>
      <w:proofErr w:type="gramEnd"/>
      <w:r w:rsidR="008252C9">
        <w:rPr>
          <w:sz w:val="24"/>
          <w:lang w:val="en-GB"/>
        </w:rPr>
        <w:t xml:space="preserve"> URLLC UEs. In each case, t</w:t>
      </w:r>
      <w:r w:rsidR="00354D66">
        <w:rPr>
          <w:sz w:val="24"/>
          <w:lang w:val="en-GB"/>
        </w:rPr>
        <w:t xml:space="preserve">wo resource allocation options </w:t>
      </w:r>
      <w:proofErr w:type="gramStart"/>
      <w:r w:rsidR="00354D66">
        <w:rPr>
          <w:sz w:val="24"/>
          <w:lang w:val="en-GB"/>
        </w:rPr>
        <w:t>are compared</w:t>
      </w:r>
      <w:proofErr w:type="gramEnd"/>
      <w:r w:rsidR="00354D66">
        <w:rPr>
          <w:sz w:val="24"/>
          <w:lang w:val="en-GB"/>
        </w:rPr>
        <w:t xml:space="preserve"> for </w:t>
      </w:r>
      <w:r w:rsidR="00C22DC7" w:rsidRPr="009648EB">
        <w:rPr>
          <w:sz w:val="24"/>
          <w:lang w:val="en-GB"/>
        </w:rPr>
        <w:t>each HARQ transmission of a packet</w:t>
      </w:r>
      <w:r w:rsidR="00354D66">
        <w:rPr>
          <w:sz w:val="24"/>
          <w:lang w:val="en-GB"/>
        </w:rPr>
        <w:t>:</w:t>
      </w:r>
      <w:r w:rsidR="00C22DC7" w:rsidRPr="009648EB">
        <w:rPr>
          <w:sz w:val="24"/>
          <w:lang w:val="en-GB"/>
        </w:rPr>
        <w:t xml:space="preserve"> </w:t>
      </w:r>
    </w:p>
    <w:p w14:paraId="7F0C39F4" w14:textId="2C0CF425" w:rsidR="00354D66" w:rsidRPr="00921456" w:rsidRDefault="00C22DC7" w:rsidP="00921456">
      <w:pPr>
        <w:pStyle w:val="ListParagraph"/>
        <w:numPr>
          <w:ilvl w:val="0"/>
          <w:numId w:val="13"/>
        </w:numPr>
        <w:spacing w:after="120"/>
        <w:jc w:val="both"/>
        <w:rPr>
          <w:rFonts w:ascii="Times New Roman" w:hAnsi="Times New Roman"/>
          <w:sz w:val="24"/>
          <w:lang w:val="en-GB"/>
        </w:rPr>
      </w:pPr>
      <w:r w:rsidRPr="00921456">
        <w:rPr>
          <w:rFonts w:ascii="Times New Roman" w:hAnsi="Times New Roman"/>
          <w:sz w:val="24"/>
          <w:lang w:val="en-GB"/>
        </w:rPr>
        <w:t xml:space="preserve">10 MHz </w:t>
      </w:r>
      <w:r w:rsidR="0023745A" w:rsidRPr="00921456">
        <w:rPr>
          <w:rFonts w:ascii="Times New Roman" w:hAnsi="Times New Roman"/>
          <w:sz w:val="24"/>
          <w:lang w:val="en-GB"/>
        </w:rPr>
        <w:t xml:space="preserve">bandwidth </w:t>
      </w:r>
      <w:r w:rsidRPr="00921456">
        <w:rPr>
          <w:rFonts w:ascii="Times New Roman" w:hAnsi="Times New Roman"/>
          <w:sz w:val="24"/>
          <w:lang w:val="en-GB"/>
        </w:rPr>
        <w:t>allocation</w:t>
      </w:r>
      <w:r w:rsidR="00354D66" w:rsidRPr="00921456">
        <w:rPr>
          <w:rFonts w:ascii="Times New Roman" w:hAnsi="Times New Roman"/>
          <w:sz w:val="24"/>
          <w:lang w:val="en-GB"/>
        </w:rPr>
        <w:t xml:space="preserve"> with 2-symbol</w:t>
      </w:r>
      <w:r w:rsidRPr="00921456">
        <w:rPr>
          <w:rFonts w:ascii="Times New Roman" w:hAnsi="Times New Roman"/>
          <w:sz w:val="24"/>
          <w:lang w:val="en-GB"/>
        </w:rPr>
        <w:t xml:space="preserve"> mini-slot duration</w:t>
      </w:r>
    </w:p>
    <w:p w14:paraId="362A5F26" w14:textId="14411DC3" w:rsidR="009003C2" w:rsidRPr="00921456" w:rsidRDefault="00354D66" w:rsidP="00921456">
      <w:pPr>
        <w:pStyle w:val="ListParagraph"/>
        <w:numPr>
          <w:ilvl w:val="0"/>
          <w:numId w:val="13"/>
        </w:numPr>
        <w:spacing w:after="120"/>
        <w:jc w:val="both"/>
        <w:rPr>
          <w:rFonts w:ascii="Times New Roman" w:hAnsi="Times New Roman"/>
          <w:sz w:val="24"/>
          <w:lang w:val="en-GB"/>
        </w:rPr>
      </w:pPr>
      <w:r w:rsidRPr="00921456">
        <w:rPr>
          <w:rFonts w:ascii="Times New Roman" w:hAnsi="Times New Roman"/>
          <w:sz w:val="24"/>
          <w:lang w:val="en-GB"/>
        </w:rPr>
        <w:t>5 MHz bandwidth allocation with 4-symbol mini-slot duration</w:t>
      </w:r>
      <w:r w:rsidR="008F2384">
        <w:rPr>
          <w:rFonts w:ascii="Times New Roman" w:hAnsi="Times New Roman"/>
          <w:sz w:val="24"/>
          <w:lang w:val="en-GB"/>
        </w:rPr>
        <w:t xml:space="preserve"> </w:t>
      </w:r>
    </w:p>
    <w:p w14:paraId="33E82719" w14:textId="14B00D8C" w:rsidR="00354D66" w:rsidRDefault="006C3A87" w:rsidP="00354D66">
      <w:pPr>
        <w:keepNext/>
        <w:jc w:val="center"/>
      </w:pPr>
      <w:r>
        <w:rPr>
          <w:noProof/>
        </w:rPr>
        <w:drawing>
          <wp:inline distT="0" distB="0" distL="0" distR="0" wp14:anchorId="46997726" wp14:editId="30333B1A">
            <wp:extent cx="4715034" cy="3383280"/>
            <wp:effectExtent l="0" t="0" r="952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5034" cy="3383280"/>
                    </a:xfrm>
                    <a:prstGeom prst="rect">
                      <a:avLst/>
                    </a:prstGeom>
                    <a:noFill/>
                  </pic:spPr>
                </pic:pic>
              </a:graphicData>
            </a:graphic>
          </wp:inline>
        </w:drawing>
      </w:r>
    </w:p>
    <w:p w14:paraId="5F461CDA" w14:textId="2760B36A" w:rsidR="004C2770" w:rsidRPr="00E00E90" w:rsidRDefault="00354D66" w:rsidP="00354D66">
      <w:pPr>
        <w:pStyle w:val="Caption"/>
        <w:jc w:val="center"/>
        <w:rPr>
          <w:sz w:val="28"/>
          <w:lang w:val="en-GB"/>
        </w:rPr>
      </w:pPr>
      <w:bookmarkStart w:id="8" w:name="_Ref471467383"/>
      <w:r w:rsidRPr="00E00E90">
        <w:rPr>
          <w:sz w:val="22"/>
        </w:rPr>
        <w:t xml:space="preserve">Figure </w:t>
      </w:r>
      <w:r w:rsidRPr="00E00E90">
        <w:rPr>
          <w:sz w:val="22"/>
        </w:rPr>
        <w:fldChar w:fldCharType="begin"/>
      </w:r>
      <w:r w:rsidRPr="00E00E90">
        <w:rPr>
          <w:sz w:val="22"/>
        </w:rPr>
        <w:instrText xml:space="preserve"> SEQ Figure \* ARABIC </w:instrText>
      </w:r>
      <w:r w:rsidRPr="00E00E90">
        <w:rPr>
          <w:sz w:val="22"/>
        </w:rPr>
        <w:fldChar w:fldCharType="separate"/>
      </w:r>
      <w:r w:rsidR="0045436A">
        <w:rPr>
          <w:noProof/>
          <w:sz w:val="22"/>
        </w:rPr>
        <w:t>5</w:t>
      </w:r>
      <w:r w:rsidRPr="00E00E90">
        <w:rPr>
          <w:sz w:val="22"/>
        </w:rPr>
        <w:fldChar w:fldCharType="end"/>
      </w:r>
      <w:bookmarkEnd w:id="8"/>
      <w:r w:rsidRPr="00E00E90">
        <w:rPr>
          <w:sz w:val="22"/>
        </w:rPr>
        <w:t xml:space="preserve">: </w:t>
      </w:r>
      <w:r w:rsidR="008252C9">
        <w:rPr>
          <w:sz w:val="22"/>
        </w:rPr>
        <w:t xml:space="preserve">UL </w:t>
      </w:r>
      <w:r w:rsidRPr="00E00E90">
        <w:rPr>
          <w:sz w:val="22"/>
        </w:rPr>
        <w:t>URLLC capacity</w:t>
      </w:r>
      <w:r w:rsidR="008252C9">
        <w:rPr>
          <w:sz w:val="22"/>
        </w:rPr>
        <w:t xml:space="preserve"> vs. delay bound</w:t>
      </w:r>
      <w:r w:rsidRPr="00E00E90">
        <w:rPr>
          <w:sz w:val="22"/>
        </w:rPr>
        <w:t>, single user case</w:t>
      </w:r>
    </w:p>
    <w:p w14:paraId="6161D728" w14:textId="3AA6A977" w:rsidR="00C22DC7" w:rsidRPr="009648EB" w:rsidRDefault="006C3A87" w:rsidP="00C22DC7">
      <w:pPr>
        <w:keepNext/>
        <w:jc w:val="center"/>
        <w:rPr>
          <w:sz w:val="24"/>
        </w:rPr>
      </w:pPr>
      <w:r>
        <w:rPr>
          <w:noProof/>
          <w:sz w:val="24"/>
        </w:rPr>
        <w:lastRenderedPageBreak/>
        <w:drawing>
          <wp:inline distT="0" distB="0" distL="0" distR="0" wp14:anchorId="7BCBAE06" wp14:editId="4FA8D067">
            <wp:extent cx="4842470" cy="3474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2470" cy="3474720"/>
                    </a:xfrm>
                    <a:prstGeom prst="rect">
                      <a:avLst/>
                    </a:prstGeom>
                    <a:noFill/>
                  </pic:spPr>
                </pic:pic>
              </a:graphicData>
            </a:graphic>
          </wp:inline>
        </w:drawing>
      </w:r>
    </w:p>
    <w:p w14:paraId="2594FD77" w14:textId="422216B7" w:rsidR="00815F63" w:rsidRPr="008252C9" w:rsidRDefault="00C22DC7" w:rsidP="008252C9">
      <w:pPr>
        <w:pStyle w:val="Caption"/>
        <w:jc w:val="center"/>
        <w:rPr>
          <w:sz w:val="28"/>
          <w:lang w:val="en-GB"/>
        </w:rPr>
      </w:pPr>
      <w:bookmarkStart w:id="9" w:name="_Ref470174599"/>
      <w:r w:rsidRPr="00E00E90">
        <w:rPr>
          <w:sz w:val="22"/>
        </w:rPr>
        <w:t xml:space="preserve">Figure </w:t>
      </w:r>
      <w:r w:rsidRPr="00E00E90">
        <w:rPr>
          <w:sz w:val="22"/>
        </w:rPr>
        <w:fldChar w:fldCharType="begin"/>
      </w:r>
      <w:r w:rsidRPr="00E00E90">
        <w:rPr>
          <w:sz w:val="22"/>
        </w:rPr>
        <w:instrText xml:space="preserve"> SEQ Figure \* ARABIC </w:instrText>
      </w:r>
      <w:r w:rsidRPr="00E00E90">
        <w:rPr>
          <w:sz w:val="22"/>
        </w:rPr>
        <w:fldChar w:fldCharType="separate"/>
      </w:r>
      <w:r w:rsidR="0045436A">
        <w:rPr>
          <w:noProof/>
          <w:sz w:val="22"/>
        </w:rPr>
        <w:t>6</w:t>
      </w:r>
      <w:r w:rsidRPr="00E00E90">
        <w:rPr>
          <w:sz w:val="22"/>
        </w:rPr>
        <w:fldChar w:fldCharType="end"/>
      </w:r>
      <w:bookmarkEnd w:id="9"/>
      <w:r w:rsidRPr="00E00E90">
        <w:rPr>
          <w:sz w:val="22"/>
        </w:rPr>
        <w:t xml:space="preserve">: </w:t>
      </w:r>
      <w:r w:rsidR="008252C9">
        <w:rPr>
          <w:sz w:val="22"/>
        </w:rPr>
        <w:t xml:space="preserve">UL </w:t>
      </w:r>
      <w:r w:rsidR="008252C9" w:rsidRPr="00E00E90">
        <w:rPr>
          <w:sz w:val="22"/>
        </w:rPr>
        <w:t>URLLC capacity</w:t>
      </w:r>
      <w:r w:rsidR="008252C9">
        <w:rPr>
          <w:sz w:val="22"/>
        </w:rPr>
        <w:t xml:space="preserve"> vs. delay bound</w:t>
      </w:r>
      <w:r w:rsidR="008252C9" w:rsidRPr="00E00E90">
        <w:rPr>
          <w:sz w:val="22"/>
        </w:rPr>
        <w:t xml:space="preserve">, </w:t>
      </w:r>
      <w:proofErr w:type="gramStart"/>
      <w:r w:rsidR="008252C9">
        <w:rPr>
          <w:sz w:val="22"/>
        </w:rPr>
        <w:t>5</w:t>
      </w:r>
      <w:r w:rsidR="008252C9" w:rsidRPr="00E00E90">
        <w:rPr>
          <w:sz w:val="22"/>
        </w:rPr>
        <w:t xml:space="preserve"> user</w:t>
      </w:r>
      <w:proofErr w:type="gramEnd"/>
      <w:r w:rsidR="008252C9" w:rsidRPr="00E00E90">
        <w:rPr>
          <w:sz w:val="22"/>
        </w:rPr>
        <w:t xml:space="preserve"> case</w:t>
      </w:r>
    </w:p>
    <w:p w14:paraId="1D5A0234" w14:textId="65CB07AB" w:rsidR="008252C9" w:rsidRDefault="008252C9" w:rsidP="00793F0D">
      <w:pPr>
        <w:keepNext/>
        <w:jc w:val="both"/>
        <w:rPr>
          <w:sz w:val="24"/>
          <w:lang w:val="en-GB"/>
        </w:rPr>
      </w:pPr>
      <w:r>
        <w:rPr>
          <w:sz w:val="24"/>
        </w:rPr>
        <w:t>For the single URLLC user case (</w:t>
      </w:r>
      <w:r>
        <w:rPr>
          <w:sz w:val="24"/>
        </w:rPr>
        <w:fldChar w:fldCharType="begin"/>
      </w:r>
      <w:r>
        <w:rPr>
          <w:sz w:val="24"/>
        </w:rPr>
        <w:instrText xml:space="preserve"> REF _Ref471467383 \h </w:instrText>
      </w:r>
      <w:r w:rsidR="00793F0D">
        <w:rPr>
          <w:sz w:val="24"/>
        </w:rPr>
        <w:instrText xml:space="preserve"> \* MERGEFORMAT </w:instrText>
      </w:r>
      <w:r>
        <w:rPr>
          <w:sz w:val="24"/>
        </w:rPr>
      </w:r>
      <w:r>
        <w:rPr>
          <w:sz w:val="24"/>
        </w:rPr>
        <w:fldChar w:fldCharType="separate"/>
      </w:r>
      <w:r w:rsidR="0096425E" w:rsidRPr="00E00E90">
        <w:rPr>
          <w:sz w:val="22"/>
        </w:rPr>
        <w:t xml:space="preserve">Figure </w:t>
      </w:r>
      <w:r w:rsidR="0096425E">
        <w:rPr>
          <w:noProof/>
          <w:sz w:val="22"/>
        </w:rPr>
        <w:t>5</w:t>
      </w:r>
      <w:r>
        <w:rPr>
          <w:sz w:val="24"/>
        </w:rPr>
        <w:fldChar w:fldCharType="end"/>
      </w:r>
      <w:r>
        <w:rPr>
          <w:sz w:val="24"/>
        </w:rPr>
        <w:t xml:space="preserve">), the first grant-free transmission may only collide with ongoing </w:t>
      </w:r>
      <w:proofErr w:type="spellStart"/>
      <w:r>
        <w:rPr>
          <w:sz w:val="24"/>
        </w:rPr>
        <w:t>eMBB</w:t>
      </w:r>
      <w:proofErr w:type="spellEnd"/>
      <w:r>
        <w:rPr>
          <w:sz w:val="24"/>
        </w:rPr>
        <w:t xml:space="preserve"> transmissions. Hence, t</w:t>
      </w:r>
      <w:r w:rsidR="004C2770" w:rsidRPr="009648EB">
        <w:rPr>
          <w:sz w:val="24"/>
          <w:lang w:val="en-GB"/>
        </w:rPr>
        <w:t xml:space="preserve">he approach of sending the SR together with the first grant-free transmission shows improvement in the capacity compared to the baseline approach where data transmission </w:t>
      </w:r>
      <w:proofErr w:type="gramStart"/>
      <w:r w:rsidR="004C2770" w:rsidRPr="009648EB">
        <w:rPr>
          <w:sz w:val="24"/>
          <w:lang w:val="en-GB"/>
        </w:rPr>
        <w:t>is preceded</w:t>
      </w:r>
      <w:proofErr w:type="gramEnd"/>
      <w:r w:rsidR="004C2770" w:rsidRPr="009648EB">
        <w:rPr>
          <w:sz w:val="24"/>
          <w:lang w:val="en-GB"/>
        </w:rPr>
        <w:t xml:space="preserve"> by an SR-grant exchange. However, the benefit of this approach diminishes as the delay bound becomes more relaxed.</w:t>
      </w:r>
      <w:r>
        <w:rPr>
          <w:sz w:val="24"/>
          <w:lang w:val="en-GB"/>
        </w:rPr>
        <w:t xml:space="preserve"> </w:t>
      </w:r>
    </w:p>
    <w:p w14:paraId="5E848D71" w14:textId="0131968C" w:rsidR="004C2770" w:rsidRDefault="008252C9" w:rsidP="00793F0D">
      <w:pPr>
        <w:keepNext/>
        <w:jc w:val="both"/>
        <w:rPr>
          <w:sz w:val="24"/>
          <w:lang w:val="en-GB"/>
        </w:rPr>
      </w:pPr>
      <w:r>
        <w:rPr>
          <w:sz w:val="24"/>
          <w:lang w:val="en-GB"/>
        </w:rPr>
        <w:t xml:space="preserve">With </w:t>
      </w:r>
      <w:proofErr w:type="gramStart"/>
      <w:r>
        <w:rPr>
          <w:sz w:val="24"/>
          <w:lang w:val="en-GB"/>
        </w:rPr>
        <w:t>5</w:t>
      </w:r>
      <w:proofErr w:type="gramEnd"/>
      <w:r>
        <w:rPr>
          <w:sz w:val="24"/>
          <w:lang w:val="en-GB"/>
        </w:rPr>
        <w:t xml:space="preserve"> URLLC users in the cell (</w:t>
      </w:r>
      <w:r>
        <w:rPr>
          <w:sz w:val="24"/>
          <w:lang w:val="en-GB"/>
        </w:rPr>
        <w:fldChar w:fldCharType="begin"/>
      </w:r>
      <w:r>
        <w:rPr>
          <w:sz w:val="24"/>
          <w:lang w:val="en-GB"/>
        </w:rPr>
        <w:instrText xml:space="preserve"> REF _Ref470174599 \h </w:instrText>
      </w:r>
      <w:r w:rsidR="00793F0D">
        <w:rPr>
          <w:sz w:val="24"/>
          <w:lang w:val="en-GB"/>
        </w:rPr>
        <w:instrText xml:space="preserve"> \* MERGEFORMAT </w:instrText>
      </w:r>
      <w:r>
        <w:rPr>
          <w:sz w:val="24"/>
          <w:lang w:val="en-GB"/>
        </w:rPr>
      </w:r>
      <w:r>
        <w:rPr>
          <w:sz w:val="24"/>
          <w:lang w:val="en-GB"/>
        </w:rPr>
        <w:fldChar w:fldCharType="separate"/>
      </w:r>
      <w:r w:rsidR="0096425E" w:rsidRPr="00E00E90">
        <w:rPr>
          <w:sz w:val="22"/>
        </w:rPr>
        <w:t xml:space="preserve">Figure </w:t>
      </w:r>
      <w:r w:rsidR="0096425E">
        <w:rPr>
          <w:noProof/>
          <w:sz w:val="22"/>
        </w:rPr>
        <w:t>6</w:t>
      </w:r>
      <w:r>
        <w:rPr>
          <w:sz w:val="24"/>
          <w:lang w:val="en-GB"/>
        </w:rPr>
        <w:fldChar w:fldCharType="end"/>
      </w:r>
      <w:r>
        <w:rPr>
          <w:sz w:val="24"/>
          <w:lang w:val="en-GB"/>
        </w:rPr>
        <w:t xml:space="preserve">), the first grant-free transmission of a URLLC user may collide with ongoing </w:t>
      </w:r>
      <w:proofErr w:type="spellStart"/>
      <w:r>
        <w:rPr>
          <w:sz w:val="24"/>
          <w:lang w:val="en-GB"/>
        </w:rPr>
        <w:t>eMBB</w:t>
      </w:r>
      <w:proofErr w:type="spellEnd"/>
      <w:r>
        <w:rPr>
          <w:sz w:val="24"/>
          <w:lang w:val="en-GB"/>
        </w:rPr>
        <w:t xml:space="preserve"> transmissions as well as with other URLLC users. </w:t>
      </w:r>
      <w:r w:rsidR="006C3A87">
        <w:rPr>
          <w:sz w:val="24"/>
          <w:lang w:val="en-GB"/>
        </w:rPr>
        <w:t xml:space="preserve">Hence, the benefit of the grant-free transmission is less than in the single user case, and even leads to a performance loss compared to the grant-based approach in the 5 MHz, </w:t>
      </w:r>
      <w:proofErr w:type="gramStart"/>
      <w:r w:rsidR="00230B2C">
        <w:rPr>
          <w:sz w:val="24"/>
          <w:lang w:val="en-GB"/>
        </w:rPr>
        <w:t>4</w:t>
      </w:r>
      <w:r w:rsidR="006C3A87">
        <w:rPr>
          <w:sz w:val="24"/>
          <w:lang w:val="en-GB"/>
        </w:rPr>
        <w:t xml:space="preserve"> symbol</w:t>
      </w:r>
      <w:proofErr w:type="gramEnd"/>
      <w:r w:rsidR="006C3A87">
        <w:rPr>
          <w:sz w:val="24"/>
          <w:lang w:val="en-GB"/>
        </w:rPr>
        <w:t xml:space="preserve"> min</w:t>
      </w:r>
      <w:r w:rsidR="00230B2C">
        <w:rPr>
          <w:sz w:val="24"/>
          <w:lang w:val="en-GB"/>
        </w:rPr>
        <w:t>i</w:t>
      </w:r>
      <w:r w:rsidR="006C3A87">
        <w:rPr>
          <w:sz w:val="24"/>
          <w:lang w:val="en-GB"/>
        </w:rPr>
        <w:t>-slot case.</w:t>
      </w:r>
    </w:p>
    <w:p w14:paraId="17B3D8C9" w14:textId="77777777" w:rsidR="00A352DE" w:rsidRDefault="00A352DE" w:rsidP="00793F0D">
      <w:pPr>
        <w:keepNext/>
        <w:jc w:val="both"/>
        <w:rPr>
          <w:sz w:val="24"/>
          <w:lang w:val="en-GB"/>
        </w:rPr>
      </w:pPr>
      <w:r>
        <w:rPr>
          <w:sz w:val="24"/>
          <w:lang w:val="en-GB"/>
        </w:rPr>
        <w:fldChar w:fldCharType="begin"/>
      </w:r>
      <w:r>
        <w:rPr>
          <w:sz w:val="24"/>
          <w:lang w:val="en-GB"/>
        </w:rPr>
        <w:instrText xml:space="preserve"> REF _Ref471637197 \h </w:instrText>
      </w:r>
      <w:r>
        <w:rPr>
          <w:sz w:val="24"/>
          <w:lang w:val="en-GB"/>
        </w:rPr>
      </w:r>
      <w:r>
        <w:rPr>
          <w:sz w:val="24"/>
          <w:lang w:val="en-GB"/>
        </w:rPr>
        <w:fldChar w:fldCharType="separate"/>
      </w:r>
      <w:r w:rsidRPr="0045436A">
        <w:rPr>
          <w:sz w:val="24"/>
        </w:rPr>
        <w:t xml:space="preserve">Figure </w:t>
      </w:r>
      <w:r w:rsidRPr="0045436A">
        <w:rPr>
          <w:noProof/>
          <w:sz w:val="24"/>
        </w:rPr>
        <w:t>7</w:t>
      </w:r>
      <w:r>
        <w:rPr>
          <w:sz w:val="24"/>
          <w:lang w:val="en-GB"/>
        </w:rPr>
        <w:fldChar w:fldCharType="end"/>
      </w:r>
      <w:r>
        <w:rPr>
          <w:sz w:val="24"/>
          <w:lang w:val="en-GB"/>
        </w:rPr>
        <w:t xml:space="preserve"> shows the fraction of resources utilized for URLLC under the different approaches as a function of increasing URLLC offered load. The plot corresponds to the 10 MHz, 2-symbol mini-slot case, with a delay bound of 1 millisecond. </w:t>
      </w:r>
    </w:p>
    <w:p w14:paraId="66693A58" w14:textId="5E662FEF" w:rsidR="00A352DE" w:rsidRDefault="00A352DE" w:rsidP="00793F0D">
      <w:pPr>
        <w:keepNext/>
        <w:jc w:val="both"/>
        <w:rPr>
          <w:sz w:val="24"/>
          <w:lang w:val="en-GB"/>
        </w:rPr>
      </w:pPr>
      <w:r>
        <w:rPr>
          <w:sz w:val="24"/>
          <w:lang w:val="en-GB"/>
        </w:rPr>
        <w:t xml:space="preserve">In </w:t>
      </w:r>
      <w:r>
        <w:rPr>
          <w:sz w:val="24"/>
          <w:lang w:val="en-GB"/>
        </w:rPr>
        <w:fldChar w:fldCharType="begin"/>
      </w:r>
      <w:r>
        <w:rPr>
          <w:sz w:val="24"/>
          <w:lang w:val="en-GB"/>
        </w:rPr>
        <w:instrText xml:space="preserve"> REF _Ref471637197 \h </w:instrText>
      </w:r>
      <w:r>
        <w:rPr>
          <w:sz w:val="24"/>
          <w:lang w:val="en-GB"/>
        </w:rPr>
      </w:r>
      <w:r>
        <w:rPr>
          <w:sz w:val="24"/>
          <w:lang w:val="en-GB"/>
        </w:rPr>
        <w:fldChar w:fldCharType="separate"/>
      </w:r>
      <w:r w:rsidRPr="0045436A">
        <w:rPr>
          <w:sz w:val="24"/>
        </w:rPr>
        <w:t xml:space="preserve">Figure </w:t>
      </w:r>
      <w:r w:rsidRPr="0045436A">
        <w:rPr>
          <w:noProof/>
          <w:sz w:val="24"/>
        </w:rPr>
        <w:t>7</w:t>
      </w:r>
      <w:r>
        <w:rPr>
          <w:sz w:val="24"/>
          <w:lang w:val="en-GB"/>
        </w:rPr>
        <w:fldChar w:fldCharType="end"/>
      </w:r>
      <w:r>
        <w:rPr>
          <w:sz w:val="24"/>
          <w:lang w:val="en-GB"/>
        </w:rPr>
        <w:t xml:space="preserve">, “Baseline” refers to the first approach of SR followed by grant-based transmission. In this case, the resources used by URLLC are unavailable to </w:t>
      </w:r>
      <w:proofErr w:type="spellStart"/>
      <w:r>
        <w:rPr>
          <w:sz w:val="24"/>
          <w:lang w:val="en-GB"/>
        </w:rPr>
        <w:t>eMBB</w:t>
      </w:r>
      <w:proofErr w:type="spellEnd"/>
      <w:r>
        <w:rPr>
          <w:sz w:val="24"/>
          <w:lang w:val="en-GB"/>
        </w:rPr>
        <w:t xml:space="preserve"> since they </w:t>
      </w:r>
      <w:proofErr w:type="gramStart"/>
      <w:r>
        <w:rPr>
          <w:sz w:val="24"/>
          <w:lang w:val="en-GB"/>
        </w:rPr>
        <w:t>have been granted</w:t>
      </w:r>
      <w:proofErr w:type="gramEnd"/>
      <w:r>
        <w:rPr>
          <w:sz w:val="24"/>
          <w:lang w:val="en-GB"/>
        </w:rPr>
        <w:t xml:space="preserve"> to URLLC UEs. In comparison, </w:t>
      </w:r>
      <w:r w:rsidR="00575B5E">
        <w:rPr>
          <w:sz w:val="24"/>
          <w:lang w:val="en-GB"/>
        </w:rPr>
        <w:t xml:space="preserve">the second approach uses granted resources </w:t>
      </w:r>
      <w:r>
        <w:rPr>
          <w:sz w:val="24"/>
          <w:lang w:val="en-GB"/>
        </w:rPr>
        <w:t xml:space="preserve">only </w:t>
      </w:r>
      <w:r w:rsidR="00575B5E">
        <w:rPr>
          <w:sz w:val="24"/>
          <w:lang w:val="en-GB"/>
        </w:rPr>
        <w:t xml:space="preserve">for </w:t>
      </w:r>
      <w:r>
        <w:rPr>
          <w:sz w:val="24"/>
          <w:lang w:val="en-GB"/>
        </w:rPr>
        <w:t>retransmissions</w:t>
      </w:r>
      <w:r w:rsidR="00575B5E">
        <w:rPr>
          <w:sz w:val="24"/>
          <w:lang w:val="en-GB"/>
        </w:rPr>
        <w:t xml:space="preserve">, which </w:t>
      </w:r>
      <w:proofErr w:type="gramStart"/>
      <w:r w:rsidR="00575B5E">
        <w:rPr>
          <w:sz w:val="24"/>
          <w:lang w:val="en-GB"/>
        </w:rPr>
        <w:t>is shown</w:t>
      </w:r>
      <w:proofErr w:type="gramEnd"/>
      <w:r w:rsidR="00575B5E">
        <w:rPr>
          <w:sz w:val="24"/>
          <w:lang w:val="en-GB"/>
        </w:rPr>
        <w:t xml:space="preserve"> by the black region. The other coloured regions indicate the resources used by URLLC in a contention-based manner. The</w:t>
      </w:r>
      <w:r w:rsidR="006B31FD">
        <w:rPr>
          <w:sz w:val="24"/>
          <w:lang w:val="en-GB"/>
        </w:rPr>
        <w:t>se</w:t>
      </w:r>
      <w:r w:rsidR="00575B5E">
        <w:rPr>
          <w:sz w:val="24"/>
          <w:lang w:val="en-GB"/>
        </w:rPr>
        <w:t xml:space="preserve"> resources are categorized based on how many UEs contended on the resource. Specifically, the </w:t>
      </w:r>
      <w:r w:rsidR="006B31FD">
        <w:rPr>
          <w:sz w:val="24"/>
          <w:lang w:val="en-GB"/>
        </w:rPr>
        <w:t xml:space="preserve">plot shows the </w:t>
      </w:r>
      <w:r w:rsidR="00575B5E">
        <w:rPr>
          <w:sz w:val="24"/>
          <w:lang w:val="en-GB"/>
        </w:rPr>
        <w:t xml:space="preserve">resource utilization fraction </w:t>
      </w:r>
      <w:r w:rsidR="006B31FD">
        <w:rPr>
          <w:sz w:val="24"/>
          <w:lang w:val="en-GB"/>
        </w:rPr>
        <w:t xml:space="preserve">for the second approach </w:t>
      </w:r>
      <w:r w:rsidR="00575B5E">
        <w:rPr>
          <w:sz w:val="24"/>
          <w:lang w:val="en-GB"/>
        </w:rPr>
        <w:t xml:space="preserve">in a cumulative manner, starting with retransmissions at the bottom and </w:t>
      </w:r>
      <w:r w:rsidR="006B31FD">
        <w:rPr>
          <w:sz w:val="24"/>
          <w:lang w:val="en-GB"/>
        </w:rPr>
        <w:t xml:space="preserve">then </w:t>
      </w:r>
      <w:r w:rsidR="00575B5E">
        <w:rPr>
          <w:sz w:val="24"/>
          <w:lang w:val="en-GB"/>
        </w:rPr>
        <w:t xml:space="preserve">proceeding from 5-UE contention to 1-UE contention at the top. Since URLLC </w:t>
      </w:r>
      <w:proofErr w:type="gramStart"/>
      <w:r w:rsidR="00575B5E">
        <w:rPr>
          <w:sz w:val="24"/>
          <w:lang w:val="en-GB"/>
        </w:rPr>
        <w:t>is assumed</w:t>
      </w:r>
      <w:proofErr w:type="gramEnd"/>
      <w:r w:rsidR="00575B5E">
        <w:rPr>
          <w:sz w:val="24"/>
          <w:lang w:val="en-GB"/>
        </w:rPr>
        <w:t xml:space="preserve"> to also contend with </w:t>
      </w:r>
      <w:proofErr w:type="spellStart"/>
      <w:r w:rsidR="00575B5E">
        <w:rPr>
          <w:sz w:val="24"/>
          <w:lang w:val="en-GB"/>
        </w:rPr>
        <w:t>eMBB</w:t>
      </w:r>
      <w:proofErr w:type="spellEnd"/>
      <w:r w:rsidR="00575B5E">
        <w:rPr>
          <w:sz w:val="24"/>
          <w:lang w:val="en-GB"/>
        </w:rPr>
        <w:t xml:space="preserve"> on these </w:t>
      </w:r>
      <w:r w:rsidR="00575B5E">
        <w:rPr>
          <w:sz w:val="24"/>
          <w:lang w:val="en-GB"/>
        </w:rPr>
        <w:lastRenderedPageBreak/>
        <w:t xml:space="preserve">resources, </w:t>
      </w:r>
      <w:r w:rsidR="00DF5006">
        <w:rPr>
          <w:sz w:val="24"/>
          <w:lang w:val="en-GB"/>
        </w:rPr>
        <w:t>t</w:t>
      </w:r>
      <w:r w:rsidR="006B31FD">
        <w:rPr>
          <w:sz w:val="24"/>
          <w:lang w:val="en-GB"/>
        </w:rPr>
        <w:t xml:space="preserve">he region representing the contention-based access are also available to </w:t>
      </w:r>
      <w:proofErr w:type="spellStart"/>
      <w:r w:rsidR="006B31FD">
        <w:rPr>
          <w:sz w:val="24"/>
          <w:lang w:val="en-GB"/>
        </w:rPr>
        <w:t>eMBB</w:t>
      </w:r>
      <w:proofErr w:type="spellEnd"/>
      <w:r w:rsidR="006B31FD">
        <w:rPr>
          <w:sz w:val="24"/>
          <w:lang w:val="en-GB"/>
        </w:rPr>
        <w:t xml:space="preserve">, </w:t>
      </w:r>
      <w:r w:rsidR="00732945">
        <w:rPr>
          <w:sz w:val="24"/>
          <w:lang w:val="en-GB"/>
        </w:rPr>
        <w:t xml:space="preserve">although these resources are </w:t>
      </w:r>
      <w:r w:rsidR="006B31FD">
        <w:rPr>
          <w:sz w:val="24"/>
          <w:lang w:val="en-GB"/>
        </w:rPr>
        <w:t xml:space="preserve">subject to some interference from the URLLC grant-free transmissions. </w:t>
      </w:r>
    </w:p>
    <w:p w14:paraId="30B05AA2" w14:textId="3477BAE3" w:rsidR="00B44A32" w:rsidRDefault="00B44A32" w:rsidP="00793F0D">
      <w:pPr>
        <w:keepNext/>
        <w:jc w:val="both"/>
        <w:rPr>
          <w:sz w:val="24"/>
          <w:lang w:val="en-GB"/>
        </w:rPr>
      </w:pPr>
      <w:r>
        <w:rPr>
          <w:sz w:val="24"/>
          <w:lang w:val="en-GB"/>
        </w:rPr>
        <w:t>This resource utiliz</w:t>
      </w:r>
      <w:r w:rsidR="00AD6256">
        <w:rPr>
          <w:sz w:val="24"/>
          <w:lang w:val="en-GB"/>
        </w:rPr>
        <w:t xml:space="preserve">ation plot also illustrates the light loading nature of URLLC and motivates the dynamic multiplexing of </w:t>
      </w:r>
      <w:proofErr w:type="spellStart"/>
      <w:r w:rsidR="00AD6256">
        <w:rPr>
          <w:sz w:val="24"/>
          <w:lang w:val="en-GB"/>
        </w:rPr>
        <w:t>eMBB</w:t>
      </w:r>
      <w:proofErr w:type="spellEnd"/>
      <w:r w:rsidR="00AD6256">
        <w:rPr>
          <w:sz w:val="24"/>
          <w:lang w:val="en-GB"/>
        </w:rPr>
        <w:t xml:space="preserve"> and URLLC in the UL as well.</w:t>
      </w:r>
    </w:p>
    <w:p w14:paraId="65578D03" w14:textId="77777777" w:rsidR="0045436A" w:rsidRDefault="0045436A" w:rsidP="0045436A">
      <w:pPr>
        <w:keepNext/>
        <w:jc w:val="center"/>
      </w:pPr>
      <w:r w:rsidRPr="0045436A">
        <w:rPr>
          <w:noProof/>
          <w:sz w:val="24"/>
        </w:rPr>
        <w:drawing>
          <wp:inline distT="0" distB="0" distL="0" distR="0" wp14:anchorId="1B5730F4" wp14:editId="05F0E05D">
            <wp:extent cx="4693833"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3833" cy="3657600"/>
                    </a:xfrm>
                    <a:prstGeom prst="rect">
                      <a:avLst/>
                    </a:prstGeom>
                    <a:noFill/>
                    <a:ln>
                      <a:noFill/>
                    </a:ln>
                  </pic:spPr>
                </pic:pic>
              </a:graphicData>
            </a:graphic>
          </wp:inline>
        </w:drawing>
      </w:r>
    </w:p>
    <w:p w14:paraId="1E330FC1" w14:textId="7BFCAF01" w:rsidR="004C2770" w:rsidRPr="0045436A" w:rsidRDefault="0045436A" w:rsidP="0045436A">
      <w:pPr>
        <w:pStyle w:val="Caption"/>
        <w:jc w:val="center"/>
        <w:rPr>
          <w:sz w:val="32"/>
          <w:lang w:val="en-GB"/>
        </w:rPr>
      </w:pPr>
      <w:bookmarkStart w:id="10" w:name="_Ref471637197"/>
      <w:r w:rsidRPr="0045436A">
        <w:rPr>
          <w:sz w:val="24"/>
        </w:rPr>
        <w:t xml:space="preserve">Figure </w:t>
      </w:r>
      <w:r w:rsidRPr="0045436A">
        <w:rPr>
          <w:sz w:val="24"/>
        </w:rPr>
        <w:fldChar w:fldCharType="begin"/>
      </w:r>
      <w:r w:rsidRPr="0045436A">
        <w:rPr>
          <w:sz w:val="24"/>
        </w:rPr>
        <w:instrText xml:space="preserve"> SEQ Figure \* ARABIC </w:instrText>
      </w:r>
      <w:r w:rsidRPr="0045436A">
        <w:rPr>
          <w:sz w:val="24"/>
        </w:rPr>
        <w:fldChar w:fldCharType="separate"/>
      </w:r>
      <w:r w:rsidRPr="0045436A">
        <w:rPr>
          <w:noProof/>
          <w:sz w:val="24"/>
        </w:rPr>
        <w:t>7</w:t>
      </w:r>
      <w:r w:rsidRPr="0045436A">
        <w:rPr>
          <w:sz w:val="24"/>
        </w:rPr>
        <w:fldChar w:fldCharType="end"/>
      </w:r>
      <w:bookmarkEnd w:id="10"/>
      <w:r w:rsidRPr="0045436A">
        <w:rPr>
          <w:sz w:val="24"/>
        </w:rPr>
        <w:t>: Resource utilization for URLLC</w:t>
      </w:r>
    </w:p>
    <w:p w14:paraId="62550C9D" w14:textId="487E9CA0" w:rsidR="00A644C6" w:rsidRDefault="00A644C6" w:rsidP="00A644C6">
      <w:pPr>
        <w:pStyle w:val="Heading1"/>
        <w:jc w:val="both"/>
      </w:pPr>
      <w:r>
        <w:t>Conclusion</w:t>
      </w:r>
    </w:p>
    <w:p w14:paraId="364D2586" w14:textId="25F85705" w:rsidR="00C35BA2" w:rsidRPr="009648EB" w:rsidRDefault="00C35BA2" w:rsidP="00793F0D">
      <w:pPr>
        <w:jc w:val="both"/>
        <w:rPr>
          <w:sz w:val="24"/>
          <w:szCs w:val="24"/>
          <w:lang w:val="en-GB"/>
        </w:rPr>
      </w:pPr>
      <w:r w:rsidRPr="009648EB">
        <w:rPr>
          <w:sz w:val="24"/>
          <w:szCs w:val="24"/>
          <w:lang w:val="en-GB"/>
        </w:rPr>
        <w:t xml:space="preserve">In summary, the need for scheduling request for uplink URLLC </w:t>
      </w:r>
      <w:proofErr w:type="gramStart"/>
      <w:r w:rsidRPr="009648EB">
        <w:rPr>
          <w:sz w:val="24"/>
          <w:szCs w:val="24"/>
          <w:lang w:val="en-GB"/>
        </w:rPr>
        <w:t>was studied</w:t>
      </w:r>
      <w:proofErr w:type="gramEnd"/>
      <w:r w:rsidRPr="009648EB">
        <w:rPr>
          <w:sz w:val="24"/>
          <w:szCs w:val="24"/>
          <w:lang w:val="en-GB"/>
        </w:rPr>
        <w:t xml:space="preserve">. While the legacy approach of SR-grant message exchange could delay the commencement of transmission, it </w:t>
      </w:r>
      <w:r w:rsidR="00C50335">
        <w:rPr>
          <w:sz w:val="24"/>
          <w:szCs w:val="24"/>
          <w:lang w:val="en-GB"/>
        </w:rPr>
        <w:t>is</w:t>
      </w:r>
      <w:r w:rsidR="00C50335" w:rsidRPr="009648EB">
        <w:rPr>
          <w:sz w:val="24"/>
          <w:szCs w:val="24"/>
          <w:lang w:val="en-GB"/>
        </w:rPr>
        <w:t xml:space="preserve"> </w:t>
      </w:r>
      <w:r w:rsidR="00C50335">
        <w:rPr>
          <w:sz w:val="24"/>
          <w:szCs w:val="24"/>
          <w:lang w:val="en-GB"/>
        </w:rPr>
        <w:t xml:space="preserve">highly beneficial </w:t>
      </w:r>
      <w:proofErr w:type="gramStart"/>
      <w:r w:rsidRPr="009648EB">
        <w:rPr>
          <w:sz w:val="24"/>
          <w:szCs w:val="24"/>
          <w:lang w:val="en-GB"/>
        </w:rPr>
        <w:t xml:space="preserve">to </w:t>
      </w:r>
      <w:r w:rsidR="00AA5F48">
        <w:rPr>
          <w:sz w:val="24"/>
          <w:szCs w:val="24"/>
          <w:lang w:val="en-GB"/>
        </w:rPr>
        <w:t xml:space="preserve">at least </w:t>
      </w:r>
      <w:r w:rsidRPr="009648EB">
        <w:rPr>
          <w:sz w:val="24"/>
          <w:szCs w:val="24"/>
          <w:lang w:val="en-GB"/>
        </w:rPr>
        <w:t>send</w:t>
      </w:r>
      <w:proofErr w:type="gramEnd"/>
      <w:r w:rsidRPr="009648EB">
        <w:rPr>
          <w:sz w:val="24"/>
          <w:szCs w:val="24"/>
          <w:lang w:val="en-GB"/>
        </w:rPr>
        <w:t xml:space="preserve"> an SR message together with a grant-free first transmission attempt. This SR could serve as an indication to the </w:t>
      </w:r>
      <w:proofErr w:type="spellStart"/>
      <w:r w:rsidR="003C5468">
        <w:rPr>
          <w:sz w:val="24"/>
          <w:szCs w:val="24"/>
          <w:lang w:val="en-GB"/>
        </w:rPr>
        <w:t>gNB</w:t>
      </w:r>
      <w:proofErr w:type="spellEnd"/>
      <w:r w:rsidR="003C5468" w:rsidRPr="009648EB">
        <w:rPr>
          <w:sz w:val="24"/>
          <w:szCs w:val="24"/>
          <w:lang w:val="en-GB"/>
        </w:rPr>
        <w:t xml:space="preserve"> </w:t>
      </w:r>
      <w:r w:rsidRPr="009648EB">
        <w:rPr>
          <w:sz w:val="24"/>
          <w:szCs w:val="24"/>
          <w:lang w:val="en-GB"/>
        </w:rPr>
        <w:t>that would enable it to schedule dedicated resources for the URLLC UE for subsequent HARQ transmissions of the packet.</w:t>
      </w:r>
    </w:p>
    <w:p w14:paraId="080D0464" w14:textId="6FAC7EC5" w:rsidR="00C35BA2" w:rsidRPr="009648EB" w:rsidRDefault="00C35BA2" w:rsidP="00793F0D">
      <w:pPr>
        <w:jc w:val="both"/>
        <w:rPr>
          <w:sz w:val="24"/>
          <w:szCs w:val="24"/>
          <w:lang w:val="en-GB"/>
        </w:rPr>
      </w:pPr>
      <w:r w:rsidRPr="009648EB">
        <w:rPr>
          <w:sz w:val="24"/>
          <w:szCs w:val="24"/>
          <w:lang w:val="en-GB"/>
        </w:rPr>
        <w:t xml:space="preserve">Based on simulations, the study concludes that this approach of sending SR together with the first transmission does improve system capacity of URLLC. However, this benefit may diminish as the delay budget increases. </w:t>
      </w:r>
      <w:proofErr w:type="gramStart"/>
      <w:r w:rsidR="006B0BE2" w:rsidRPr="006B0BE2">
        <w:rPr>
          <w:sz w:val="24"/>
          <w:szCs w:val="24"/>
          <w:lang w:val="en-GB"/>
        </w:rPr>
        <w:t>Also</w:t>
      </w:r>
      <w:proofErr w:type="gramEnd"/>
      <w:r w:rsidR="006B0BE2" w:rsidRPr="006B0BE2">
        <w:rPr>
          <w:sz w:val="24"/>
          <w:szCs w:val="24"/>
          <w:lang w:val="en-GB"/>
        </w:rPr>
        <w:t>, this benefit may diminish when power split between SR and data is needed in order to achieve high reliability.</w:t>
      </w:r>
    </w:p>
    <w:p w14:paraId="62550C9E" w14:textId="2A89FE46" w:rsidR="00897F16" w:rsidRPr="009656E7" w:rsidRDefault="007720D6" w:rsidP="00793F0D">
      <w:pPr>
        <w:jc w:val="both"/>
        <w:rPr>
          <w:b/>
          <w:sz w:val="24"/>
          <w:szCs w:val="24"/>
          <w:lang w:val="en-GB"/>
        </w:rPr>
      </w:pPr>
      <w:r w:rsidRPr="009656E7">
        <w:rPr>
          <w:b/>
          <w:sz w:val="24"/>
          <w:szCs w:val="24"/>
          <w:lang w:val="en-GB"/>
        </w:rPr>
        <w:t>Observation</w:t>
      </w:r>
      <w:r w:rsidR="00A00197" w:rsidRPr="009656E7">
        <w:rPr>
          <w:b/>
          <w:sz w:val="24"/>
          <w:szCs w:val="24"/>
          <w:lang w:val="en-GB"/>
        </w:rPr>
        <w:t xml:space="preserve"> 1</w:t>
      </w:r>
      <w:r w:rsidRPr="009656E7">
        <w:rPr>
          <w:b/>
          <w:sz w:val="24"/>
          <w:szCs w:val="24"/>
          <w:lang w:val="en-GB"/>
        </w:rPr>
        <w:t xml:space="preserve">: </w:t>
      </w:r>
      <w:r w:rsidR="00C35BA2" w:rsidRPr="009656E7">
        <w:rPr>
          <w:b/>
          <w:sz w:val="24"/>
          <w:szCs w:val="24"/>
          <w:lang w:val="en-GB"/>
        </w:rPr>
        <w:t>For uplink URLLC, sending SR together with grant-free contention-based first transmission improves the system capacity compared to regular SR-grant based uplink. However, this benefit may diminish as the delay budget increases.</w:t>
      </w:r>
      <w:r w:rsidR="006B0BE2" w:rsidRPr="009656E7">
        <w:rPr>
          <w:b/>
          <w:sz w:val="24"/>
          <w:szCs w:val="24"/>
          <w:lang w:val="en-GB"/>
        </w:rPr>
        <w:t xml:space="preserve"> </w:t>
      </w:r>
      <w:proofErr w:type="gramStart"/>
      <w:r w:rsidR="006B0BE2" w:rsidRPr="009656E7">
        <w:rPr>
          <w:b/>
          <w:sz w:val="24"/>
          <w:szCs w:val="24"/>
          <w:lang w:val="en-GB"/>
        </w:rPr>
        <w:t>Also</w:t>
      </w:r>
      <w:proofErr w:type="gramEnd"/>
      <w:r w:rsidR="006B0BE2" w:rsidRPr="009656E7">
        <w:rPr>
          <w:b/>
          <w:sz w:val="24"/>
          <w:szCs w:val="24"/>
          <w:lang w:val="en-GB"/>
        </w:rPr>
        <w:t>, this benefit may diminish when power split between SR and data is needed in order to achieve high reliability.</w:t>
      </w:r>
    </w:p>
    <w:p w14:paraId="09F1BF4A" w14:textId="76743DBB" w:rsidR="00A5770B" w:rsidRPr="0036607F" w:rsidRDefault="0036607F" w:rsidP="00793F0D">
      <w:pPr>
        <w:jc w:val="both"/>
        <w:rPr>
          <w:sz w:val="24"/>
          <w:lang w:val="en-GB"/>
        </w:rPr>
      </w:pPr>
      <w:r>
        <w:rPr>
          <w:sz w:val="24"/>
          <w:lang w:val="en-GB"/>
        </w:rPr>
        <w:t>Based on this observation, we pro</w:t>
      </w:r>
      <w:r w:rsidRPr="0036607F">
        <w:rPr>
          <w:sz w:val="24"/>
          <w:lang w:val="en-GB"/>
        </w:rPr>
        <w:t xml:space="preserve">pose that URLLC UL should </w:t>
      </w:r>
      <w:r w:rsidR="00732945">
        <w:rPr>
          <w:sz w:val="24"/>
          <w:lang w:val="en-GB"/>
        </w:rPr>
        <w:t>support</w:t>
      </w:r>
      <w:r w:rsidRPr="0036607F">
        <w:rPr>
          <w:sz w:val="24"/>
          <w:lang w:val="en-GB"/>
        </w:rPr>
        <w:t xml:space="preserve"> SR followed by grant based (or pre-granted) data transmission</w:t>
      </w:r>
      <w:r w:rsidR="00E47C29">
        <w:rPr>
          <w:sz w:val="24"/>
          <w:lang w:val="en-GB"/>
        </w:rPr>
        <w:t xml:space="preserve"> as baseline</w:t>
      </w:r>
      <w:r w:rsidRPr="0036607F">
        <w:rPr>
          <w:sz w:val="24"/>
          <w:lang w:val="en-GB"/>
        </w:rPr>
        <w:t>.</w:t>
      </w:r>
    </w:p>
    <w:p w14:paraId="3C453BDA" w14:textId="5DEE5537" w:rsidR="00AA1F78" w:rsidRDefault="008E335D" w:rsidP="00793F0D">
      <w:pPr>
        <w:jc w:val="both"/>
        <w:rPr>
          <w:b/>
          <w:sz w:val="24"/>
          <w:lang w:val="en-GB"/>
        </w:rPr>
      </w:pPr>
      <w:r>
        <w:rPr>
          <w:b/>
          <w:sz w:val="24"/>
          <w:lang w:val="en-GB"/>
        </w:rPr>
        <w:lastRenderedPageBreak/>
        <w:t>Proposal</w:t>
      </w:r>
      <w:r w:rsidR="00FB4076">
        <w:rPr>
          <w:b/>
          <w:sz w:val="24"/>
          <w:lang w:val="en-GB"/>
        </w:rPr>
        <w:t xml:space="preserve"> 1</w:t>
      </w:r>
      <w:r>
        <w:rPr>
          <w:b/>
          <w:sz w:val="24"/>
          <w:lang w:val="en-GB"/>
        </w:rPr>
        <w:t xml:space="preserve">: URLLC UL should </w:t>
      </w:r>
      <w:r w:rsidR="009678D2">
        <w:rPr>
          <w:b/>
          <w:sz w:val="24"/>
          <w:lang w:val="en-GB"/>
        </w:rPr>
        <w:t>support</w:t>
      </w:r>
      <w:r>
        <w:rPr>
          <w:b/>
          <w:sz w:val="24"/>
          <w:lang w:val="en-GB"/>
        </w:rPr>
        <w:t xml:space="preserve"> SR followed by grant based (or </w:t>
      </w:r>
      <w:r w:rsidR="002D4BF4">
        <w:rPr>
          <w:b/>
          <w:sz w:val="24"/>
          <w:lang w:val="en-GB"/>
        </w:rPr>
        <w:t>pre-</w:t>
      </w:r>
      <w:r>
        <w:rPr>
          <w:b/>
          <w:sz w:val="24"/>
          <w:lang w:val="en-GB"/>
        </w:rPr>
        <w:t>grant</w:t>
      </w:r>
      <w:r w:rsidR="002D4BF4">
        <w:rPr>
          <w:b/>
          <w:sz w:val="24"/>
          <w:lang w:val="en-GB"/>
        </w:rPr>
        <w:t>ed</w:t>
      </w:r>
      <w:r>
        <w:rPr>
          <w:b/>
          <w:sz w:val="24"/>
          <w:lang w:val="en-GB"/>
        </w:rPr>
        <w:t>) data transmission</w:t>
      </w:r>
      <w:r w:rsidR="00F54C3E">
        <w:rPr>
          <w:b/>
          <w:sz w:val="24"/>
          <w:lang w:val="en-GB"/>
        </w:rPr>
        <w:t xml:space="preserve"> as baseline</w:t>
      </w:r>
      <w:r w:rsidR="0036607F">
        <w:rPr>
          <w:b/>
          <w:sz w:val="24"/>
          <w:lang w:val="en-GB"/>
        </w:rPr>
        <w:t>.</w:t>
      </w:r>
    </w:p>
    <w:p w14:paraId="0AF06D53" w14:textId="2BFC04B1" w:rsidR="00E8407C" w:rsidRDefault="00E8407C" w:rsidP="00793F0D">
      <w:pPr>
        <w:jc w:val="both"/>
        <w:rPr>
          <w:sz w:val="24"/>
          <w:lang w:val="en-GB"/>
        </w:rPr>
      </w:pPr>
      <w:r>
        <w:rPr>
          <w:sz w:val="24"/>
          <w:lang w:val="en-GB"/>
        </w:rPr>
        <w:t xml:space="preserve">Based on the simulation study, it </w:t>
      </w:r>
      <w:proofErr w:type="gramStart"/>
      <w:r>
        <w:rPr>
          <w:sz w:val="24"/>
          <w:lang w:val="en-GB"/>
        </w:rPr>
        <w:t>is also observed</w:t>
      </w:r>
      <w:proofErr w:type="gramEnd"/>
      <w:r>
        <w:rPr>
          <w:sz w:val="24"/>
          <w:lang w:val="en-GB"/>
        </w:rPr>
        <w:t xml:space="preserve"> that allowing URLLC to </w:t>
      </w:r>
      <w:r w:rsidR="006E129F">
        <w:rPr>
          <w:sz w:val="24"/>
          <w:lang w:val="en-GB"/>
        </w:rPr>
        <w:t xml:space="preserve">be dynamically multiplexed with </w:t>
      </w:r>
      <w:proofErr w:type="spellStart"/>
      <w:r>
        <w:rPr>
          <w:sz w:val="24"/>
          <w:lang w:val="en-GB"/>
        </w:rPr>
        <w:t>eMBB</w:t>
      </w:r>
      <w:proofErr w:type="spellEnd"/>
      <w:r>
        <w:rPr>
          <w:sz w:val="24"/>
          <w:lang w:val="en-GB"/>
        </w:rPr>
        <w:t xml:space="preserve"> </w:t>
      </w:r>
      <w:r w:rsidR="006E129F">
        <w:rPr>
          <w:sz w:val="24"/>
          <w:lang w:val="en-GB"/>
        </w:rPr>
        <w:t xml:space="preserve">could </w:t>
      </w:r>
      <w:r>
        <w:rPr>
          <w:sz w:val="24"/>
          <w:lang w:val="en-GB"/>
        </w:rPr>
        <w:t xml:space="preserve">be beneficial </w:t>
      </w:r>
      <w:r w:rsidR="006E129F">
        <w:rPr>
          <w:sz w:val="24"/>
          <w:lang w:val="en-GB"/>
        </w:rPr>
        <w:t>to overall system performance</w:t>
      </w:r>
      <w:r>
        <w:rPr>
          <w:sz w:val="24"/>
          <w:lang w:val="en-GB"/>
        </w:rPr>
        <w:t>.</w:t>
      </w:r>
      <w:r w:rsidR="009D1D7C">
        <w:rPr>
          <w:sz w:val="24"/>
          <w:lang w:val="en-GB"/>
        </w:rPr>
        <w:t xml:space="preserve"> </w:t>
      </w:r>
      <w:r w:rsidR="00E7666B">
        <w:rPr>
          <w:sz w:val="24"/>
          <w:lang w:val="en-GB"/>
        </w:rPr>
        <w:t>In addition</w:t>
      </w:r>
      <w:r w:rsidR="009D1D7C">
        <w:rPr>
          <w:sz w:val="24"/>
          <w:lang w:val="en-GB"/>
        </w:rPr>
        <w:t xml:space="preserve">, </w:t>
      </w:r>
      <w:proofErr w:type="spellStart"/>
      <w:r w:rsidR="009D1D7C">
        <w:rPr>
          <w:sz w:val="24"/>
          <w:lang w:val="en-GB"/>
        </w:rPr>
        <w:t>eMBB</w:t>
      </w:r>
      <w:proofErr w:type="spellEnd"/>
      <w:r w:rsidR="009D1D7C">
        <w:rPr>
          <w:sz w:val="24"/>
          <w:lang w:val="en-GB"/>
        </w:rPr>
        <w:t xml:space="preserve"> transmission </w:t>
      </w:r>
      <w:proofErr w:type="spellStart"/>
      <w:r w:rsidR="009D1D7C">
        <w:rPr>
          <w:sz w:val="24"/>
          <w:lang w:val="en-GB"/>
        </w:rPr>
        <w:t>backoff</w:t>
      </w:r>
      <w:proofErr w:type="spellEnd"/>
      <w:r w:rsidR="009D1D7C">
        <w:rPr>
          <w:sz w:val="24"/>
          <w:lang w:val="en-GB"/>
        </w:rPr>
        <w:t xml:space="preserve"> based on indication for URLLC retransmission is crucial to achieve high reliability with tight latency bound.</w:t>
      </w:r>
    </w:p>
    <w:p w14:paraId="1C9C16C1" w14:textId="79A04A6D" w:rsidR="006E129F" w:rsidRDefault="00E8407C" w:rsidP="009D1D7C">
      <w:pPr>
        <w:jc w:val="both"/>
        <w:rPr>
          <w:b/>
          <w:sz w:val="24"/>
          <w:lang w:val="en-GB"/>
        </w:rPr>
      </w:pPr>
      <w:r w:rsidRPr="00E8407C">
        <w:rPr>
          <w:b/>
          <w:sz w:val="24"/>
          <w:lang w:val="en-GB"/>
        </w:rPr>
        <w:t xml:space="preserve">Observation 2: </w:t>
      </w:r>
      <w:r w:rsidR="006E129F" w:rsidRPr="006E129F">
        <w:rPr>
          <w:b/>
          <w:sz w:val="24"/>
          <w:lang w:val="en-GB"/>
        </w:rPr>
        <w:t xml:space="preserve">Allowing URLLC to </w:t>
      </w:r>
      <w:proofErr w:type="gramStart"/>
      <w:r w:rsidR="006E129F" w:rsidRPr="006E129F">
        <w:rPr>
          <w:b/>
          <w:sz w:val="24"/>
          <w:lang w:val="en-GB"/>
        </w:rPr>
        <w:t>be dynamically multiplexed</w:t>
      </w:r>
      <w:proofErr w:type="gramEnd"/>
      <w:r w:rsidR="006E129F" w:rsidRPr="006E129F">
        <w:rPr>
          <w:b/>
          <w:sz w:val="24"/>
          <w:lang w:val="en-GB"/>
        </w:rPr>
        <w:t xml:space="preserve"> with </w:t>
      </w:r>
      <w:proofErr w:type="spellStart"/>
      <w:r w:rsidR="006E129F" w:rsidRPr="006E129F">
        <w:rPr>
          <w:b/>
          <w:sz w:val="24"/>
          <w:lang w:val="en-GB"/>
        </w:rPr>
        <w:t>eMBB</w:t>
      </w:r>
      <w:proofErr w:type="spellEnd"/>
      <w:r w:rsidR="006E129F" w:rsidRPr="006E129F">
        <w:rPr>
          <w:b/>
          <w:sz w:val="24"/>
          <w:lang w:val="en-GB"/>
        </w:rPr>
        <w:t xml:space="preserve"> could be beneficial to overall system performance</w:t>
      </w:r>
      <w:r w:rsidR="006E129F">
        <w:rPr>
          <w:b/>
          <w:sz w:val="24"/>
          <w:lang w:val="en-GB"/>
        </w:rPr>
        <w:t xml:space="preserve"> </w:t>
      </w:r>
    </w:p>
    <w:p w14:paraId="4562B5A5" w14:textId="2B2198CC" w:rsidR="009D1D7C" w:rsidRPr="00E8407C" w:rsidRDefault="009D1D7C" w:rsidP="009D1D7C">
      <w:pPr>
        <w:jc w:val="both"/>
        <w:rPr>
          <w:b/>
          <w:sz w:val="24"/>
          <w:lang w:val="en-GB"/>
        </w:rPr>
      </w:pPr>
      <w:r>
        <w:rPr>
          <w:b/>
          <w:sz w:val="24"/>
          <w:lang w:val="en-GB"/>
        </w:rPr>
        <w:t>Observation 3</w:t>
      </w:r>
      <w:r w:rsidRPr="00E8407C">
        <w:rPr>
          <w:b/>
          <w:sz w:val="24"/>
          <w:lang w:val="en-GB"/>
        </w:rPr>
        <w:t xml:space="preserve">: </w:t>
      </w:r>
      <w:proofErr w:type="spellStart"/>
      <w:r w:rsidRPr="009D1D7C">
        <w:rPr>
          <w:b/>
          <w:sz w:val="24"/>
          <w:lang w:val="en-GB"/>
        </w:rPr>
        <w:t>eMBB</w:t>
      </w:r>
      <w:proofErr w:type="spellEnd"/>
      <w:r w:rsidRPr="009D1D7C">
        <w:rPr>
          <w:b/>
          <w:sz w:val="24"/>
          <w:lang w:val="en-GB"/>
        </w:rPr>
        <w:t xml:space="preserve"> transmission </w:t>
      </w:r>
      <w:proofErr w:type="spellStart"/>
      <w:r w:rsidRPr="009D1D7C">
        <w:rPr>
          <w:b/>
          <w:sz w:val="24"/>
          <w:lang w:val="en-GB"/>
        </w:rPr>
        <w:t>backoff</w:t>
      </w:r>
      <w:proofErr w:type="spellEnd"/>
      <w:r w:rsidRPr="009D1D7C">
        <w:rPr>
          <w:b/>
          <w:sz w:val="24"/>
          <w:lang w:val="en-GB"/>
        </w:rPr>
        <w:t xml:space="preserve"> based on indication for URLLC retransmission is crucial </w:t>
      </w:r>
      <w:r w:rsidR="003C4D9A">
        <w:rPr>
          <w:b/>
          <w:sz w:val="24"/>
          <w:lang w:val="en-GB"/>
        </w:rPr>
        <w:t xml:space="preserve">for URLLC </w:t>
      </w:r>
      <w:r w:rsidRPr="009D1D7C">
        <w:rPr>
          <w:b/>
          <w:sz w:val="24"/>
          <w:lang w:val="en-GB"/>
        </w:rPr>
        <w:t>to achieve high reliability with tight latency bound</w:t>
      </w:r>
      <w:r w:rsidR="00ED77D7">
        <w:rPr>
          <w:b/>
          <w:sz w:val="24"/>
          <w:lang w:val="en-GB"/>
        </w:rPr>
        <w:t>.</w:t>
      </w:r>
    </w:p>
    <w:p w14:paraId="7569EA91" w14:textId="60480060" w:rsidR="00E8407C" w:rsidRPr="00E8407C" w:rsidRDefault="00E8407C" w:rsidP="00793F0D">
      <w:pPr>
        <w:jc w:val="both"/>
        <w:rPr>
          <w:sz w:val="24"/>
          <w:lang w:val="en-GB"/>
        </w:rPr>
      </w:pP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62550CA3" w14:textId="51B1FE6A" w:rsidR="0011034F" w:rsidRDefault="00E93FEB" w:rsidP="00E93FEB">
      <w:pPr>
        <w:numPr>
          <w:ilvl w:val="0"/>
          <w:numId w:val="10"/>
        </w:numPr>
        <w:spacing w:before="100" w:beforeAutospacing="1" w:after="100" w:afterAutospacing="1"/>
        <w:ind w:left="562" w:hanging="562"/>
        <w:rPr>
          <w:sz w:val="24"/>
          <w:szCs w:val="24"/>
        </w:rPr>
      </w:pPr>
      <w:bookmarkStart w:id="11" w:name="_Ref450583331"/>
      <w:bookmarkStart w:id="12" w:name="_Ref430766234"/>
      <w:bookmarkEnd w:id="11"/>
      <w:r w:rsidRPr="00925F0C">
        <w:rPr>
          <w:sz w:val="24"/>
          <w:szCs w:val="24"/>
        </w:rPr>
        <w:t>R1-160671, New SID Proposal: Study on New Radio Access Technology</w:t>
      </w:r>
      <w:bookmarkEnd w:id="12"/>
      <w:r w:rsidRPr="00925F0C">
        <w:rPr>
          <w:sz w:val="24"/>
          <w:szCs w:val="24"/>
        </w:rPr>
        <w:t xml:space="preserve"> </w:t>
      </w:r>
    </w:p>
    <w:p w14:paraId="0693BBC6" w14:textId="238D64CC" w:rsidR="00AE57DF" w:rsidRDefault="00AE57DF" w:rsidP="00E93FEB">
      <w:pPr>
        <w:numPr>
          <w:ilvl w:val="0"/>
          <w:numId w:val="10"/>
        </w:numPr>
        <w:spacing w:before="100" w:beforeAutospacing="1" w:after="100" w:afterAutospacing="1"/>
        <w:ind w:left="562" w:hanging="562"/>
        <w:rPr>
          <w:sz w:val="24"/>
          <w:szCs w:val="24"/>
        </w:rPr>
      </w:pPr>
      <w:r>
        <w:rPr>
          <w:sz w:val="24"/>
          <w:szCs w:val="24"/>
        </w:rPr>
        <w:t xml:space="preserve">RAN1-87, </w:t>
      </w:r>
      <w:r w:rsidR="00110D5E">
        <w:rPr>
          <w:sz w:val="24"/>
          <w:szCs w:val="24"/>
        </w:rPr>
        <w:t>C</w:t>
      </w:r>
      <w:r>
        <w:rPr>
          <w:sz w:val="24"/>
          <w:szCs w:val="24"/>
        </w:rPr>
        <w:t>hairman’s notes</w:t>
      </w:r>
    </w:p>
    <w:p w14:paraId="50A2D74C" w14:textId="0C0628E1" w:rsidR="00D00698" w:rsidRPr="00E93FEB" w:rsidRDefault="00D00698" w:rsidP="00B86B41">
      <w:pPr>
        <w:spacing w:before="100" w:beforeAutospacing="1" w:after="100" w:afterAutospacing="1"/>
        <w:ind w:left="562"/>
        <w:rPr>
          <w:sz w:val="24"/>
          <w:szCs w:val="24"/>
        </w:rPr>
      </w:pPr>
    </w:p>
    <w:sectPr w:rsidR="00D00698" w:rsidRPr="00E93FEB"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D7B0D" w14:textId="77777777" w:rsidR="00E63C1C" w:rsidRDefault="00E63C1C">
      <w:r>
        <w:separator/>
      </w:r>
    </w:p>
  </w:endnote>
  <w:endnote w:type="continuationSeparator" w:id="0">
    <w:p w14:paraId="709FC746" w14:textId="77777777" w:rsidR="00E63C1C" w:rsidRDefault="00E63C1C">
      <w:r>
        <w:continuationSeparator/>
      </w:r>
    </w:p>
  </w:endnote>
  <w:endnote w:type="continuationNotice" w:id="1">
    <w:p w14:paraId="494F5AFB" w14:textId="77777777" w:rsidR="00E63C1C" w:rsidRDefault="00E63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74C9750F"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125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25C6">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74D72" w14:textId="77777777" w:rsidR="00E63C1C" w:rsidRDefault="00E63C1C">
      <w:r>
        <w:separator/>
      </w:r>
    </w:p>
  </w:footnote>
  <w:footnote w:type="continuationSeparator" w:id="0">
    <w:p w14:paraId="42DB59DF" w14:textId="77777777" w:rsidR="00E63C1C" w:rsidRDefault="00E63C1C">
      <w:r>
        <w:continuationSeparator/>
      </w:r>
    </w:p>
  </w:footnote>
  <w:footnote w:type="continuationNotice" w:id="1">
    <w:p w14:paraId="2FCB48D1" w14:textId="77777777" w:rsidR="00E63C1C" w:rsidRDefault="00E63C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8"/>
    <w:lvlOverride w:ilvl="0">
      <w:startOverride w:val="1"/>
    </w:lvlOverride>
  </w:num>
  <w:num w:numId="5">
    <w:abstractNumId w:val="3"/>
  </w:num>
  <w:num w:numId="6">
    <w:abstractNumId w:val="9"/>
  </w:num>
  <w:num w:numId="7">
    <w:abstractNumId w:val="2"/>
  </w:num>
  <w:num w:numId="8">
    <w:abstractNumId w:val="1"/>
  </w:num>
  <w:num w:numId="9">
    <w:abstractNumId w:val="1"/>
  </w:num>
  <w:num w:numId="10">
    <w:abstractNumId w:val="0"/>
  </w:num>
  <w:num w:numId="11">
    <w:abstractNumId w:val="1"/>
  </w:num>
  <w:num w:numId="12">
    <w:abstractNumId w:val="6"/>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680"/>
    <w:rsid w:val="00075999"/>
    <w:rsid w:val="00075AB6"/>
    <w:rsid w:val="00075E04"/>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C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5AD"/>
    <w:rsid w:val="00237C6F"/>
    <w:rsid w:val="00237D22"/>
    <w:rsid w:val="0024029F"/>
    <w:rsid w:val="00240956"/>
    <w:rsid w:val="00240B7D"/>
    <w:rsid w:val="00240F65"/>
    <w:rsid w:val="00240FA4"/>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2F29"/>
    <w:rsid w:val="002D3968"/>
    <w:rsid w:val="002D425A"/>
    <w:rsid w:val="002D4314"/>
    <w:rsid w:val="002D4A54"/>
    <w:rsid w:val="002D4BF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1FB"/>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4252"/>
    <w:rsid w:val="00365023"/>
    <w:rsid w:val="00365644"/>
    <w:rsid w:val="0036590C"/>
    <w:rsid w:val="0036607F"/>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D9A"/>
    <w:rsid w:val="003C4F25"/>
    <w:rsid w:val="003C5468"/>
    <w:rsid w:val="003C64CD"/>
    <w:rsid w:val="003C6580"/>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E05"/>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5C6"/>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2E4"/>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3C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E2"/>
    <w:rsid w:val="006B11F1"/>
    <w:rsid w:val="006B1213"/>
    <w:rsid w:val="006B163E"/>
    <w:rsid w:val="006B166D"/>
    <w:rsid w:val="006B19B2"/>
    <w:rsid w:val="006B1A07"/>
    <w:rsid w:val="006B1DA2"/>
    <w:rsid w:val="006B1F5F"/>
    <w:rsid w:val="006B2008"/>
    <w:rsid w:val="006B21E9"/>
    <w:rsid w:val="006B242D"/>
    <w:rsid w:val="006B2431"/>
    <w:rsid w:val="006B31FD"/>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5E"/>
    <w:rsid w:val="006C375B"/>
    <w:rsid w:val="006C3A87"/>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9F"/>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94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0D"/>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60EC"/>
    <w:rsid w:val="00926264"/>
    <w:rsid w:val="00926595"/>
    <w:rsid w:val="0092698B"/>
    <w:rsid w:val="009269EB"/>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E3C"/>
    <w:rsid w:val="00964E69"/>
    <w:rsid w:val="0096504D"/>
    <w:rsid w:val="009654F0"/>
    <w:rsid w:val="009656E7"/>
    <w:rsid w:val="009659EA"/>
    <w:rsid w:val="0096691D"/>
    <w:rsid w:val="00966EC4"/>
    <w:rsid w:val="0096758A"/>
    <w:rsid w:val="0096766C"/>
    <w:rsid w:val="00967851"/>
    <w:rsid w:val="009678D2"/>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D7C"/>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6E6"/>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4B"/>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577"/>
    <w:rsid w:val="00DE7793"/>
    <w:rsid w:val="00DE7D03"/>
    <w:rsid w:val="00DE7F45"/>
    <w:rsid w:val="00DF02EC"/>
    <w:rsid w:val="00DF0820"/>
    <w:rsid w:val="00DF0D33"/>
    <w:rsid w:val="00DF0E63"/>
    <w:rsid w:val="00DF12DC"/>
    <w:rsid w:val="00DF1300"/>
    <w:rsid w:val="00DF155A"/>
    <w:rsid w:val="00DF1EB6"/>
    <w:rsid w:val="00DF1FD6"/>
    <w:rsid w:val="00DF2F85"/>
    <w:rsid w:val="00DF32AF"/>
    <w:rsid w:val="00DF3307"/>
    <w:rsid w:val="00DF35F0"/>
    <w:rsid w:val="00DF360E"/>
    <w:rsid w:val="00DF3623"/>
    <w:rsid w:val="00DF3A2C"/>
    <w:rsid w:val="00DF4158"/>
    <w:rsid w:val="00DF4430"/>
    <w:rsid w:val="00DF4920"/>
    <w:rsid w:val="00DF4DEA"/>
    <w:rsid w:val="00DF4F19"/>
    <w:rsid w:val="00DF5002"/>
    <w:rsid w:val="00DF5006"/>
    <w:rsid w:val="00DF5270"/>
    <w:rsid w:val="00DF5B4C"/>
    <w:rsid w:val="00DF6014"/>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48EF"/>
    <w:rsid w:val="00E45041"/>
    <w:rsid w:val="00E450D8"/>
    <w:rsid w:val="00E452D0"/>
    <w:rsid w:val="00E45A9D"/>
    <w:rsid w:val="00E460A1"/>
    <w:rsid w:val="00E463A2"/>
    <w:rsid w:val="00E46CC9"/>
    <w:rsid w:val="00E47C2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342"/>
    <w:rsid w:val="00E7449A"/>
    <w:rsid w:val="00E74B5A"/>
    <w:rsid w:val="00E7524F"/>
    <w:rsid w:val="00E7556D"/>
    <w:rsid w:val="00E75693"/>
    <w:rsid w:val="00E756FB"/>
    <w:rsid w:val="00E76141"/>
    <w:rsid w:val="00E76270"/>
    <w:rsid w:val="00E7649F"/>
    <w:rsid w:val="00E7666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07C"/>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7D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EB1"/>
    <w:rsid w:val="00F14FB4"/>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4B2B"/>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4C3E"/>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97E"/>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837"/>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4065"/>
    <w:rsid w:val="00FB407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45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2145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214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21456"/>
    <w:pPr>
      <w:numPr>
        <w:ilvl w:val="2"/>
      </w:numPr>
      <w:spacing w:before="120"/>
      <w:outlineLvl w:val="2"/>
    </w:pPr>
    <w:rPr>
      <w:sz w:val="28"/>
    </w:rPr>
  </w:style>
  <w:style w:type="paragraph" w:styleId="Heading4">
    <w:name w:val="heading 4"/>
    <w:aliases w:val="h4"/>
    <w:basedOn w:val="Heading3"/>
    <w:next w:val="Normal"/>
    <w:link w:val="Heading4Char"/>
    <w:qFormat/>
    <w:rsid w:val="00921456"/>
    <w:pPr>
      <w:numPr>
        <w:ilvl w:val="3"/>
      </w:numPr>
      <w:outlineLvl w:val="3"/>
    </w:pPr>
    <w:rPr>
      <w:sz w:val="24"/>
    </w:rPr>
  </w:style>
  <w:style w:type="paragraph" w:styleId="Heading5">
    <w:name w:val="heading 5"/>
    <w:basedOn w:val="Heading4"/>
    <w:next w:val="Normal"/>
    <w:link w:val="Heading5Char"/>
    <w:qFormat/>
    <w:rsid w:val="00921456"/>
    <w:pPr>
      <w:numPr>
        <w:ilvl w:val="4"/>
      </w:numPr>
      <w:outlineLvl w:val="4"/>
    </w:pPr>
    <w:rPr>
      <w:sz w:val="22"/>
    </w:rPr>
  </w:style>
  <w:style w:type="paragraph" w:styleId="Heading6">
    <w:name w:val="heading 6"/>
    <w:basedOn w:val="H6"/>
    <w:next w:val="Normal"/>
    <w:qFormat/>
    <w:rsid w:val="00921456"/>
    <w:pPr>
      <w:numPr>
        <w:ilvl w:val="5"/>
      </w:numPr>
      <w:outlineLvl w:val="5"/>
    </w:pPr>
  </w:style>
  <w:style w:type="paragraph" w:styleId="Heading7">
    <w:name w:val="heading 7"/>
    <w:basedOn w:val="H6"/>
    <w:next w:val="Normal"/>
    <w:qFormat/>
    <w:rsid w:val="00921456"/>
    <w:pPr>
      <w:numPr>
        <w:ilvl w:val="6"/>
      </w:numPr>
      <w:outlineLvl w:val="6"/>
    </w:pPr>
  </w:style>
  <w:style w:type="paragraph" w:styleId="Heading8">
    <w:name w:val="heading 8"/>
    <w:basedOn w:val="Heading1"/>
    <w:next w:val="Normal"/>
    <w:qFormat/>
    <w:rsid w:val="00921456"/>
    <w:pPr>
      <w:numPr>
        <w:ilvl w:val="7"/>
      </w:numPr>
      <w:outlineLvl w:val="7"/>
    </w:pPr>
  </w:style>
  <w:style w:type="paragraph" w:styleId="Heading9">
    <w:name w:val="heading 9"/>
    <w:basedOn w:val="Heading8"/>
    <w:next w:val="Normal"/>
    <w:qFormat/>
    <w:rsid w:val="0092145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1456"/>
    <w:pPr>
      <w:spacing w:before="180"/>
      <w:ind w:left="2693" w:hanging="2693"/>
    </w:pPr>
    <w:rPr>
      <w:b/>
    </w:rPr>
  </w:style>
  <w:style w:type="paragraph" w:styleId="TOC1">
    <w:name w:val="toc 1"/>
    <w:semiHidden/>
    <w:rsid w:val="009214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214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21456"/>
    <w:pPr>
      <w:ind w:left="1701" w:hanging="1701"/>
    </w:pPr>
  </w:style>
  <w:style w:type="paragraph" w:styleId="TOC4">
    <w:name w:val="toc 4"/>
    <w:basedOn w:val="TOC3"/>
    <w:semiHidden/>
    <w:rsid w:val="00921456"/>
    <w:pPr>
      <w:ind w:left="1418" w:hanging="1418"/>
    </w:pPr>
  </w:style>
  <w:style w:type="paragraph" w:styleId="TOC3">
    <w:name w:val="toc 3"/>
    <w:basedOn w:val="TOC2"/>
    <w:semiHidden/>
    <w:rsid w:val="00921456"/>
    <w:pPr>
      <w:ind w:left="1134" w:hanging="1134"/>
    </w:pPr>
  </w:style>
  <w:style w:type="paragraph" w:styleId="TOC2">
    <w:name w:val="toc 2"/>
    <w:basedOn w:val="TOC1"/>
    <w:semiHidden/>
    <w:rsid w:val="00921456"/>
    <w:pPr>
      <w:keepNext w:val="0"/>
      <w:spacing w:before="0"/>
      <w:ind w:left="851" w:hanging="851"/>
    </w:pPr>
    <w:rPr>
      <w:sz w:val="20"/>
    </w:rPr>
  </w:style>
  <w:style w:type="paragraph" w:styleId="Index2">
    <w:name w:val="index 2"/>
    <w:basedOn w:val="Index1"/>
    <w:semiHidden/>
    <w:rsid w:val="00921456"/>
    <w:pPr>
      <w:ind w:left="284"/>
    </w:pPr>
  </w:style>
  <w:style w:type="paragraph" w:styleId="Index1">
    <w:name w:val="index 1"/>
    <w:basedOn w:val="Normal"/>
    <w:semiHidden/>
    <w:rsid w:val="00921456"/>
    <w:pPr>
      <w:keepLines/>
      <w:spacing w:after="0"/>
    </w:pPr>
  </w:style>
  <w:style w:type="paragraph" w:customStyle="1" w:styleId="ZH">
    <w:name w:val="ZH"/>
    <w:rsid w:val="009214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21456"/>
    <w:pPr>
      <w:outlineLvl w:val="9"/>
    </w:pPr>
  </w:style>
  <w:style w:type="paragraph" w:styleId="ListNumber2">
    <w:name w:val="List Number 2"/>
    <w:basedOn w:val="ListNumber"/>
    <w:rsid w:val="0092145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2145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21456"/>
    <w:rPr>
      <w:b/>
      <w:position w:val="6"/>
      <w:sz w:val="16"/>
    </w:rPr>
  </w:style>
  <w:style w:type="paragraph" w:styleId="FootnoteText">
    <w:name w:val="footnote text"/>
    <w:basedOn w:val="Normal"/>
    <w:semiHidden/>
    <w:rsid w:val="00921456"/>
    <w:pPr>
      <w:keepLines/>
      <w:spacing w:after="0"/>
      <w:ind w:left="454" w:hanging="454"/>
    </w:pPr>
    <w:rPr>
      <w:sz w:val="16"/>
    </w:rPr>
  </w:style>
  <w:style w:type="paragraph" w:customStyle="1" w:styleId="TAH">
    <w:name w:val="TAH"/>
    <w:basedOn w:val="TAC"/>
    <w:rsid w:val="00921456"/>
    <w:rPr>
      <w:b/>
    </w:rPr>
  </w:style>
  <w:style w:type="paragraph" w:customStyle="1" w:styleId="TAC">
    <w:name w:val="TAC"/>
    <w:basedOn w:val="TAL"/>
    <w:link w:val="TACChar"/>
    <w:rsid w:val="00921456"/>
    <w:pPr>
      <w:jc w:val="center"/>
    </w:pPr>
  </w:style>
  <w:style w:type="paragraph" w:customStyle="1" w:styleId="TF">
    <w:name w:val="TF"/>
    <w:basedOn w:val="TH"/>
    <w:rsid w:val="00921456"/>
    <w:pPr>
      <w:keepNext w:val="0"/>
      <w:spacing w:before="0" w:after="240"/>
    </w:pPr>
  </w:style>
  <w:style w:type="paragraph" w:customStyle="1" w:styleId="NO">
    <w:name w:val="NO"/>
    <w:basedOn w:val="Normal"/>
    <w:rsid w:val="00921456"/>
    <w:pPr>
      <w:keepLines/>
      <w:ind w:left="1135" w:hanging="851"/>
    </w:pPr>
  </w:style>
  <w:style w:type="paragraph" w:styleId="TOC9">
    <w:name w:val="toc 9"/>
    <w:basedOn w:val="TOC8"/>
    <w:semiHidden/>
    <w:rsid w:val="00921456"/>
    <w:pPr>
      <w:ind w:left="1418" w:hanging="1418"/>
    </w:pPr>
  </w:style>
  <w:style w:type="paragraph" w:customStyle="1" w:styleId="EX">
    <w:name w:val="EX"/>
    <w:basedOn w:val="Normal"/>
    <w:rsid w:val="00921456"/>
    <w:pPr>
      <w:keepLines/>
      <w:ind w:left="1702" w:hanging="1418"/>
    </w:pPr>
  </w:style>
  <w:style w:type="paragraph" w:customStyle="1" w:styleId="FP">
    <w:name w:val="FP"/>
    <w:basedOn w:val="Normal"/>
    <w:rsid w:val="00921456"/>
    <w:pPr>
      <w:spacing w:after="0"/>
    </w:pPr>
  </w:style>
  <w:style w:type="paragraph" w:customStyle="1" w:styleId="LD">
    <w:name w:val="LD"/>
    <w:rsid w:val="009214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21456"/>
    <w:pPr>
      <w:spacing w:after="0"/>
    </w:pPr>
  </w:style>
  <w:style w:type="paragraph" w:customStyle="1" w:styleId="EW">
    <w:name w:val="EW"/>
    <w:basedOn w:val="EX"/>
    <w:rsid w:val="00921456"/>
    <w:pPr>
      <w:spacing w:after="0"/>
    </w:pPr>
  </w:style>
  <w:style w:type="paragraph" w:styleId="TOC6">
    <w:name w:val="toc 6"/>
    <w:basedOn w:val="TOC5"/>
    <w:next w:val="Normal"/>
    <w:semiHidden/>
    <w:rsid w:val="00921456"/>
    <w:pPr>
      <w:ind w:left="1985" w:hanging="1985"/>
    </w:pPr>
  </w:style>
  <w:style w:type="paragraph" w:styleId="TOC7">
    <w:name w:val="toc 7"/>
    <w:basedOn w:val="TOC6"/>
    <w:next w:val="Normal"/>
    <w:semiHidden/>
    <w:rsid w:val="00921456"/>
    <w:pPr>
      <w:ind w:left="2268" w:hanging="2268"/>
    </w:pPr>
  </w:style>
  <w:style w:type="paragraph" w:styleId="ListBullet2">
    <w:name w:val="List Bullet 2"/>
    <w:basedOn w:val="ListBullet"/>
    <w:rsid w:val="00921456"/>
    <w:pPr>
      <w:ind w:left="851"/>
    </w:pPr>
  </w:style>
  <w:style w:type="paragraph" w:styleId="ListBullet3">
    <w:name w:val="List Bullet 3"/>
    <w:basedOn w:val="ListBullet2"/>
    <w:rsid w:val="00921456"/>
    <w:pPr>
      <w:ind w:left="1135"/>
    </w:pPr>
  </w:style>
  <w:style w:type="paragraph" w:styleId="ListNumber">
    <w:name w:val="List Number"/>
    <w:basedOn w:val="List"/>
    <w:rsid w:val="00921456"/>
  </w:style>
  <w:style w:type="paragraph" w:customStyle="1" w:styleId="EQ">
    <w:name w:val="EQ"/>
    <w:basedOn w:val="Normal"/>
    <w:next w:val="Normal"/>
    <w:rsid w:val="00921456"/>
    <w:pPr>
      <w:keepLines/>
      <w:tabs>
        <w:tab w:val="center" w:pos="4536"/>
        <w:tab w:val="right" w:pos="9072"/>
      </w:tabs>
    </w:pPr>
    <w:rPr>
      <w:noProof/>
    </w:rPr>
  </w:style>
  <w:style w:type="paragraph" w:customStyle="1" w:styleId="TH">
    <w:name w:val="TH"/>
    <w:basedOn w:val="Normal"/>
    <w:link w:val="THChar"/>
    <w:rsid w:val="00921456"/>
    <w:pPr>
      <w:keepNext/>
      <w:keepLines/>
      <w:spacing w:before="60"/>
      <w:jc w:val="center"/>
    </w:pPr>
    <w:rPr>
      <w:rFonts w:ascii="Arial" w:hAnsi="Arial"/>
      <w:b/>
    </w:rPr>
  </w:style>
  <w:style w:type="paragraph" w:customStyle="1" w:styleId="NF">
    <w:name w:val="NF"/>
    <w:basedOn w:val="NO"/>
    <w:rsid w:val="00921456"/>
    <w:pPr>
      <w:keepNext/>
      <w:spacing w:after="0"/>
    </w:pPr>
    <w:rPr>
      <w:rFonts w:ascii="Arial" w:hAnsi="Arial"/>
      <w:sz w:val="18"/>
    </w:rPr>
  </w:style>
  <w:style w:type="paragraph" w:customStyle="1" w:styleId="PL">
    <w:name w:val="PL"/>
    <w:rsid w:val="00921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21456"/>
    <w:pPr>
      <w:jc w:val="right"/>
    </w:pPr>
  </w:style>
  <w:style w:type="paragraph" w:customStyle="1" w:styleId="H6">
    <w:name w:val="H6"/>
    <w:basedOn w:val="Heading5"/>
    <w:next w:val="Normal"/>
    <w:rsid w:val="00921456"/>
    <w:pPr>
      <w:ind w:left="1985" w:hanging="1985"/>
      <w:outlineLvl w:val="9"/>
    </w:pPr>
    <w:rPr>
      <w:sz w:val="20"/>
    </w:rPr>
  </w:style>
  <w:style w:type="paragraph" w:customStyle="1" w:styleId="TAN">
    <w:name w:val="TAN"/>
    <w:basedOn w:val="TAL"/>
    <w:rsid w:val="00921456"/>
    <w:pPr>
      <w:ind w:left="851" w:hanging="851"/>
    </w:pPr>
  </w:style>
  <w:style w:type="paragraph" w:customStyle="1" w:styleId="TAL">
    <w:name w:val="TAL"/>
    <w:basedOn w:val="Normal"/>
    <w:rsid w:val="00921456"/>
    <w:pPr>
      <w:keepNext/>
      <w:keepLines/>
      <w:spacing w:after="0"/>
    </w:pPr>
    <w:rPr>
      <w:rFonts w:ascii="Arial" w:hAnsi="Arial"/>
      <w:sz w:val="18"/>
    </w:rPr>
  </w:style>
  <w:style w:type="paragraph" w:customStyle="1" w:styleId="ZA">
    <w:name w:val="ZA"/>
    <w:rsid w:val="009214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14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214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214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21456"/>
    <w:pPr>
      <w:framePr w:wrap="notBeside" w:y="16161"/>
    </w:pPr>
  </w:style>
  <w:style w:type="character" w:customStyle="1" w:styleId="ZGSM">
    <w:name w:val="ZGSM"/>
    <w:rsid w:val="00921456"/>
  </w:style>
  <w:style w:type="paragraph" w:styleId="List2">
    <w:name w:val="List 2"/>
    <w:basedOn w:val="List"/>
    <w:rsid w:val="00921456"/>
    <w:pPr>
      <w:ind w:left="851"/>
    </w:pPr>
  </w:style>
  <w:style w:type="paragraph" w:customStyle="1" w:styleId="ZG">
    <w:name w:val="ZG"/>
    <w:rsid w:val="009214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21456"/>
    <w:pPr>
      <w:ind w:left="1135"/>
    </w:pPr>
  </w:style>
  <w:style w:type="paragraph" w:styleId="List4">
    <w:name w:val="List 4"/>
    <w:basedOn w:val="List3"/>
    <w:rsid w:val="00921456"/>
    <w:pPr>
      <w:ind w:left="1418"/>
    </w:pPr>
  </w:style>
  <w:style w:type="paragraph" w:styleId="List5">
    <w:name w:val="List 5"/>
    <w:basedOn w:val="List4"/>
    <w:rsid w:val="00921456"/>
    <w:pPr>
      <w:ind w:left="1702"/>
    </w:pPr>
  </w:style>
  <w:style w:type="paragraph" w:customStyle="1" w:styleId="EditorsNote">
    <w:name w:val="Editor's Note"/>
    <w:basedOn w:val="NO"/>
    <w:rsid w:val="00921456"/>
    <w:rPr>
      <w:color w:val="FF0000"/>
    </w:rPr>
  </w:style>
  <w:style w:type="paragraph" w:styleId="List">
    <w:name w:val="List"/>
    <w:basedOn w:val="Normal"/>
    <w:rsid w:val="00921456"/>
    <w:pPr>
      <w:ind w:left="568" w:hanging="284"/>
    </w:pPr>
  </w:style>
  <w:style w:type="paragraph" w:styleId="ListBullet">
    <w:name w:val="List Bullet"/>
    <w:basedOn w:val="List"/>
    <w:rsid w:val="00921456"/>
  </w:style>
  <w:style w:type="paragraph" w:styleId="ListBullet4">
    <w:name w:val="List Bullet 4"/>
    <w:basedOn w:val="ListBullet3"/>
    <w:rsid w:val="00921456"/>
    <w:pPr>
      <w:ind w:left="1418"/>
    </w:pPr>
  </w:style>
  <w:style w:type="paragraph" w:styleId="ListBullet5">
    <w:name w:val="List Bullet 5"/>
    <w:basedOn w:val="ListBullet4"/>
    <w:rsid w:val="00921456"/>
    <w:pPr>
      <w:ind w:left="1702"/>
    </w:pPr>
  </w:style>
  <w:style w:type="paragraph" w:customStyle="1" w:styleId="B1">
    <w:name w:val="B1"/>
    <w:basedOn w:val="List"/>
    <w:rsid w:val="00921456"/>
  </w:style>
  <w:style w:type="paragraph" w:customStyle="1" w:styleId="B2">
    <w:name w:val="B2"/>
    <w:basedOn w:val="List2"/>
    <w:rsid w:val="00921456"/>
  </w:style>
  <w:style w:type="paragraph" w:customStyle="1" w:styleId="B3">
    <w:name w:val="B3"/>
    <w:basedOn w:val="List3"/>
    <w:rsid w:val="00921456"/>
  </w:style>
  <w:style w:type="paragraph" w:customStyle="1" w:styleId="B4">
    <w:name w:val="B4"/>
    <w:basedOn w:val="List4"/>
    <w:rsid w:val="00921456"/>
  </w:style>
  <w:style w:type="paragraph" w:customStyle="1" w:styleId="B5">
    <w:name w:val="B5"/>
    <w:basedOn w:val="List5"/>
    <w:rsid w:val="00921456"/>
  </w:style>
  <w:style w:type="paragraph" w:styleId="Footer">
    <w:name w:val="footer"/>
    <w:basedOn w:val="Header"/>
    <w:rsid w:val="00921456"/>
    <w:pPr>
      <w:jc w:val="center"/>
    </w:pPr>
    <w:rPr>
      <w:i/>
    </w:rPr>
  </w:style>
  <w:style w:type="paragraph" w:customStyle="1" w:styleId="ZTD">
    <w:name w:val="ZTD"/>
    <w:basedOn w:val="ZB"/>
    <w:rsid w:val="00921456"/>
    <w:pPr>
      <w:framePr w:hRule="auto" w:wrap="notBeside" w:y="852"/>
    </w:pPr>
    <w:rPr>
      <w:i w:val="0"/>
      <w:sz w:val="40"/>
    </w:rPr>
  </w:style>
  <w:style w:type="character" w:customStyle="1" w:styleId="MTEquationSection">
    <w:name w:val="MTEquationSection"/>
    <w:rsid w:val="00921456"/>
    <w:rPr>
      <w:rFonts w:ascii="Arial" w:hAnsi="Arial"/>
      <w:vanish w:val="0"/>
      <w:color w:val="FF0000"/>
      <w:sz w:val="24"/>
    </w:rPr>
  </w:style>
  <w:style w:type="paragraph" w:styleId="BodyText3">
    <w:name w:val="Body Text 3"/>
    <w:basedOn w:val="Normal"/>
    <w:rsid w:val="00921456"/>
    <w:rPr>
      <w:i/>
    </w:rPr>
  </w:style>
  <w:style w:type="paragraph" w:styleId="DocumentMap">
    <w:name w:val="Document Map"/>
    <w:basedOn w:val="Normal"/>
    <w:semiHidden/>
    <w:rsid w:val="00921456"/>
    <w:pPr>
      <w:shd w:val="clear" w:color="auto" w:fill="000080"/>
    </w:pPr>
    <w:rPr>
      <w:rFonts w:ascii="Tahoma" w:hAnsi="Tahoma"/>
    </w:rPr>
  </w:style>
  <w:style w:type="paragraph" w:customStyle="1" w:styleId="Bulletedo1">
    <w:name w:val="Bulleted o 1"/>
    <w:basedOn w:val="Normal"/>
    <w:rsid w:val="00921456"/>
    <w:pPr>
      <w:numPr>
        <w:numId w:val="1"/>
      </w:numPr>
    </w:pPr>
  </w:style>
  <w:style w:type="paragraph" w:customStyle="1" w:styleId="text">
    <w:name w:val="text"/>
    <w:basedOn w:val="Normal"/>
    <w:rsid w:val="00921456"/>
    <w:pPr>
      <w:spacing w:after="240"/>
      <w:jc w:val="both"/>
    </w:pPr>
    <w:rPr>
      <w:sz w:val="24"/>
      <w:lang w:eastAsia="zh-CN"/>
    </w:rPr>
  </w:style>
  <w:style w:type="paragraph" w:customStyle="1" w:styleId="Equation">
    <w:name w:val="Equation"/>
    <w:basedOn w:val="Normal"/>
    <w:next w:val="Normal"/>
    <w:rsid w:val="00921456"/>
    <w:pPr>
      <w:tabs>
        <w:tab w:val="right" w:pos="10206"/>
      </w:tabs>
      <w:spacing w:after="220"/>
      <w:ind w:left="1298"/>
    </w:pPr>
    <w:rPr>
      <w:rFonts w:ascii="Arial" w:hAnsi="Arial"/>
      <w:sz w:val="22"/>
      <w:lang w:eastAsia="zh-CN"/>
    </w:rPr>
  </w:style>
  <w:style w:type="paragraph" w:customStyle="1" w:styleId="00BodyText">
    <w:name w:val="00 BodyText"/>
    <w:basedOn w:val="Normal"/>
    <w:rsid w:val="00921456"/>
    <w:pPr>
      <w:spacing w:after="220"/>
    </w:pPr>
    <w:rPr>
      <w:rFonts w:ascii="Arial" w:hAnsi="Arial"/>
      <w:sz w:val="22"/>
    </w:rPr>
  </w:style>
  <w:style w:type="paragraph" w:customStyle="1" w:styleId="11BodyText">
    <w:name w:val="11 BodyText"/>
    <w:basedOn w:val="Normal"/>
    <w:rsid w:val="00921456"/>
    <w:pPr>
      <w:spacing w:after="220"/>
      <w:ind w:left="1298"/>
    </w:pPr>
    <w:rPr>
      <w:rFonts w:ascii="Arial" w:hAnsi="Arial"/>
      <w:sz w:val="22"/>
    </w:rPr>
  </w:style>
  <w:style w:type="paragraph" w:customStyle="1" w:styleId="table">
    <w:name w:val="table"/>
    <w:basedOn w:val="text"/>
    <w:next w:val="text"/>
    <w:rsid w:val="00921456"/>
    <w:pPr>
      <w:spacing w:after="0"/>
      <w:jc w:val="center"/>
    </w:pPr>
    <w:rPr>
      <w:sz w:val="20"/>
    </w:rPr>
  </w:style>
  <w:style w:type="paragraph" w:styleId="Caption">
    <w:name w:val="caption"/>
    <w:aliases w:val="cap"/>
    <w:basedOn w:val="Normal"/>
    <w:next w:val="Normal"/>
    <w:qFormat/>
    <w:rsid w:val="00921456"/>
    <w:pPr>
      <w:spacing w:before="120" w:after="120"/>
    </w:pPr>
    <w:rPr>
      <w:b/>
      <w:bCs/>
    </w:rPr>
  </w:style>
  <w:style w:type="paragraph" w:customStyle="1" w:styleId="bodyCharCharChar">
    <w:name w:val="body Char Char Char"/>
    <w:basedOn w:val="Normal"/>
    <w:rsid w:val="00921456"/>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921456"/>
    <w:pPr>
      <w:spacing w:after="120"/>
      <w:jc w:val="both"/>
    </w:pPr>
    <w:rPr>
      <w:rFonts w:ascii="Times" w:hAnsi="Times"/>
      <w:szCs w:val="24"/>
    </w:rPr>
  </w:style>
  <w:style w:type="paragraph" w:styleId="BodyText2">
    <w:name w:val="Body Text 2"/>
    <w:basedOn w:val="Normal"/>
    <w:rsid w:val="00921456"/>
    <w:pPr>
      <w:tabs>
        <w:tab w:val="left" w:pos="1985"/>
      </w:tabs>
      <w:spacing w:after="0"/>
      <w:jc w:val="both"/>
    </w:pPr>
    <w:rPr>
      <w:rFonts w:ascii="Arial" w:hAnsi="Arial"/>
      <w:sz w:val="22"/>
    </w:rPr>
  </w:style>
  <w:style w:type="character" w:customStyle="1" w:styleId="Heading1Char">
    <w:name w:val="Heading 1 Char"/>
    <w:rsid w:val="00921456"/>
    <w:rPr>
      <w:rFonts w:ascii="Arial" w:hAnsi="Arial"/>
      <w:sz w:val="36"/>
      <w:lang w:val="en-GB" w:eastAsia="en-US" w:bidi="ar-SA"/>
    </w:rPr>
  </w:style>
  <w:style w:type="paragraph" w:customStyle="1" w:styleId="body">
    <w:name w:val="body"/>
    <w:basedOn w:val="Normal"/>
    <w:rsid w:val="00921456"/>
    <w:pPr>
      <w:tabs>
        <w:tab w:val="left" w:pos="2160"/>
      </w:tabs>
      <w:spacing w:before="120" w:after="120" w:line="280" w:lineRule="atLeast"/>
      <w:jc w:val="both"/>
    </w:pPr>
    <w:rPr>
      <w:rFonts w:ascii="New York" w:hAnsi="New York"/>
      <w:sz w:val="24"/>
    </w:rPr>
  </w:style>
  <w:style w:type="table" w:styleId="TableGrid">
    <w:name w:val="Table Grid"/>
    <w:basedOn w:val="TableNormal"/>
    <w:rsid w:val="0092145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1456"/>
  </w:style>
  <w:style w:type="character" w:styleId="CommentReference">
    <w:name w:val="annotation reference"/>
    <w:uiPriority w:val="99"/>
    <w:semiHidden/>
    <w:rsid w:val="00921456"/>
    <w:rPr>
      <w:sz w:val="16"/>
      <w:szCs w:val="16"/>
    </w:rPr>
  </w:style>
  <w:style w:type="paragraph" w:styleId="CommentText">
    <w:name w:val="annotation text"/>
    <w:basedOn w:val="Normal"/>
    <w:link w:val="CommentTextChar"/>
    <w:uiPriority w:val="99"/>
    <w:rsid w:val="00921456"/>
    <w:rPr>
      <w:lang w:eastAsia="x-none"/>
    </w:rPr>
  </w:style>
  <w:style w:type="paragraph" w:styleId="CommentSubject">
    <w:name w:val="annotation subject"/>
    <w:basedOn w:val="CommentText"/>
    <w:next w:val="CommentText"/>
    <w:semiHidden/>
    <w:rsid w:val="00921456"/>
    <w:rPr>
      <w:b/>
      <w:bCs/>
    </w:rPr>
  </w:style>
  <w:style w:type="paragraph" w:styleId="BalloonText">
    <w:name w:val="Balloon Text"/>
    <w:basedOn w:val="Normal"/>
    <w:semiHidden/>
    <w:rsid w:val="00921456"/>
    <w:rPr>
      <w:rFonts w:ascii="Tahoma" w:hAnsi="Tahoma" w:cs="Tahoma"/>
      <w:sz w:val="16"/>
      <w:szCs w:val="16"/>
    </w:rPr>
  </w:style>
  <w:style w:type="paragraph" w:customStyle="1" w:styleId="CRCoverPage">
    <w:name w:val="CR Cover Page"/>
    <w:rsid w:val="00921456"/>
    <w:pPr>
      <w:spacing w:after="120"/>
    </w:pPr>
    <w:rPr>
      <w:rFonts w:ascii="Arial" w:eastAsia="MS Mincho" w:hAnsi="Arial"/>
      <w:lang w:val="en-GB" w:eastAsia="en-US"/>
    </w:rPr>
  </w:style>
  <w:style w:type="character" w:customStyle="1" w:styleId="Heading1Char1">
    <w:name w:val="Heading 1 Char1"/>
    <w:link w:val="Heading1"/>
    <w:rsid w:val="00921456"/>
    <w:rPr>
      <w:rFonts w:ascii="Arial" w:hAnsi="Arial"/>
      <w:sz w:val="36"/>
      <w:lang w:val="en-GB" w:eastAsia="en-US"/>
    </w:rPr>
  </w:style>
  <w:style w:type="character" w:customStyle="1" w:styleId="Heading2Char">
    <w:name w:val="Heading 2 Char"/>
    <w:link w:val="Heading2"/>
    <w:rsid w:val="00921456"/>
    <w:rPr>
      <w:rFonts w:ascii="Arial" w:hAnsi="Arial"/>
      <w:sz w:val="32"/>
      <w:lang w:val="en-GB" w:eastAsia="en-US"/>
    </w:rPr>
  </w:style>
  <w:style w:type="character" w:customStyle="1" w:styleId="Heading3Char">
    <w:name w:val="Heading 3 Char"/>
    <w:link w:val="Heading3"/>
    <w:rsid w:val="00921456"/>
    <w:rPr>
      <w:rFonts w:ascii="Arial" w:hAnsi="Arial"/>
      <w:sz w:val="28"/>
      <w:lang w:val="en-GB" w:eastAsia="en-US"/>
    </w:rPr>
  </w:style>
  <w:style w:type="character" w:customStyle="1" w:styleId="Heading4Char">
    <w:name w:val="Heading 4 Char"/>
    <w:aliases w:val="h4 Char"/>
    <w:link w:val="Heading4"/>
    <w:rsid w:val="00921456"/>
    <w:rPr>
      <w:rFonts w:ascii="Arial" w:hAnsi="Arial"/>
      <w:sz w:val="24"/>
      <w:lang w:val="en-GB" w:eastAsia="en-US"/>
    </w:rPr>
  </w:style>
  <w:style w:type="character" w:customStyle="1" w:styleId="Heading5Char">
    <w:name w:val="Heading 5 Char"/>
    <w:link w:val="Heading5"/>
    <w:rsid w:val="00921456"/>
    <w:rPr>
      <w:rFonts w:ascii="Arial" w:hAnsi="Arial"/>
      <w:sz w:val="22"/>
      <w:lang w:val="en-GB" w:eastAsia="en-US"/>
    </w:rPr>
  </w:style>
  <w:style w:type="character" w:customStyle="1" w:styleId="CharChar3">
    <w:name w:val="Char Char3"/>
    <w:rsid w:val="00921456"/>
    <w:rPr>
      <w:rFonts w:ascii="Arial" w:hAnsi="Arial"/>
      <w:sz w:val="36"/>
      <w:lang w:val="en-GB" w:eastAsia="en-US" w:bidi="ar-SA"/>
    </w:rPr>
  </w:style>
  <w:style w:type="character" w:customStyle="1" w:styleId="CharChar2">
    <w:name w:val="Char Char2"/>
    <w:rsid w:val="00921456"/>
    <w:rPr>
      <w:rFonts w:ascii="Arial" w:hAnsi="Arial"/>
      <w:sz w:val="32"/>
      <w:lang w:val="en-GB" w:eastAsia="en-US" w:bidi="ar-SA"/>
    </w:rPr>
  </w:style>
  <w:style w:type="character" w:customStyle="1" w:styleId="CharChar1">
    <w:name w:val="Char Char1"/>
    <w:rsid w:val="00921456"/>
    <w:rPr>
      <w:rFonts w:ascii="Arial" w:hAnsi="Arial"/>
      <w:sz w:val="28"/>
      <w:lang w:val="en-GB" w:eastAsia="en-US" w:bidi="ar-SA"/>
    </w:rPr>
  </w:style>
  <w:style w:type="character" w:customStyle="1" w:styleId="h4CharChar">
    <w:name w:val="h4 Char Char"/>
    <w:rsid w:val="00921456"/>
    <w:rPr>
      <w:rFonts w:ascii="Arial" w:hAnsi="Arial"/>
      <w:sz w:val="24"/>
      <w:lang w:val="en-GB" w:eastAsia="en-US" w:bidi="ar-SA"/>
    </w:rPr>
  </w:style>
  <w:style w:type="character" w:customStyle="1" w:styleId="CharChar">
    <w:name w:val="Char Char"/>
    <w:rsid w:val="00921456"/>
    <w:rPr>
      <w:rFonts w:ascii="Arial" w:hAnsi="Arial"/>
      <w:sz w:val="22"/>
      <w:lang w:val="en-GB" w:eastAsia="en-US" w:bidi="ar-SA"/>
    </w:rPr>
  </w:style>
  <w:style w:type="paragraph" w:styleId="ListParagraph">
    <w:name w:val="List Paragraph"/>
    <w:basedOn w:val="Normal"/>
    <w:link w:val="ListParagraphChar"/>
    <w:uiPriority w:val="34"/>
    <w:qFormat/>
    <w:rsid w:val="00921456"/>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21456"/>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21456"/>
    <w:pPr>
      <w:spacing w:after="60"/>
      <w:jc w:val="center"/>
      <w:outlineLvl w:val="1"/>
    </w:pPr>
    <w:rPr>
      <w:rFonts w:ascii="Cambria" w:hAnsi="Cambria"/>
      <w:sz w:val="24"/>
      <w:szCs w:val="24"/>
    </w:rPr>
  </w:style>
  <w:style w:type="character" w:customStyle="1" w:styleId="SubtitleChar">
    <w:name w:val="Subtitle Char"/>
    <w:link w:val="Subtitle"/>
    <w:rsid w:val="00921456"/>
    <w:rPr>
      <w:rFonts w:ascii="Cambria" w:hAnsi="Cambria"/>
      <w:sz w:val="24"/>
      <w:szCs w:val="24"/>
      <w:lang w:eastAsia="en-US"/>
    </w:rPr>
  </w:style>
  <w:style w:type="paragraph" w:styleId="Revision">
    <w:name w:val="Revision"/>
    <w:hidden/>
    <w:uiPriority w:val="99"/>
    <w:semiHidden/>
    <w:rsid w:val="00921456"/>
    <w:rPr>
      <w:rFonts w:ascii="Times New Roman" w:hAnsi="Times New Roman"/>
      <w:lang w:val="en-GB" w:eastAsia="en-US"/>
    </w:rPr>
  </w:style>
  <w:style w:type="paragraph" w:styleId="NormalWeb">
    <w:name w:val="Normal (Web)"/>
    <w:basedOn w:val="Normal"/>
    <w:uiPriority w:val="99"/>
    <w:unhideWhenUsed/>
    <w:rsid w:val="00921456"/>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21456"/>
    <w:rPr>
      <w:rFonts w:ascii="Times New Roman" w:hAnsi="Times New Roman"/>
      <w:lang w:eastAsia="x-none"/>
    </w:rPr>
  </w:style>
  <w:style w:type="paragraph" w:customStyle="1" w:styleId="LGTdoc">
    <w:name w:val="LGTdoc_본문"/>
    <w:basedOn w:val="Normal"/>
    <w:rsid w:val="0092145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9214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92145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921456"/>
    <w:rPr>
      <w:color w:val="808080"/>
    </w:rPr>
  </w:style>
  <w:style w:type="character" w:customStyle="1" w:styleId="TACChar">
    <w:name w:val="TAC Char"/>
    <w:link w:val="TAC"/>
    <w:rsid w:val="00921456"/>
    <w:rPr>
      <w:rFonts w:ascii="Arial" w:hAnsi="Arial"/>
      <w:sz w:val="18"/>
      <w:lang w:eastAsia="en-US"/>
    </w:rPr>
  </w:style>
  <w:style w:type="character" w:customStyle="1" w:styleId="THChar">
    <w:name w:val="TH Char"/>
    <w:link w:val="TH"/>
    <w:rsid w:val="00921456"/>
    <w:rPr>
      <w:rFonts w:ascii="Arial" w:hAnsi="Arial"/>
      <w:b/>
      <w:lang w:eastAsia="en-US"/>
    </w:rPr>
  </w:style>
  <w:style w:type="character" w:styleId="Hyperlink">
    <w:name w:val="Hyperlink"/>
    <w:rsid w:val="00921456"/>
    <w:rPr>
      <w:color w:val="0000FF"/>
      <w:u w:val="single"/>
    </w:rPr>
  </w:style>
  <w:style w:type="character" w:customStyle="1" w:styleId="ListParagraphChar">
    <w:name w:val="List Paragraph Char"/>
    <w:link w:val="ListParagraph"/>
    <w:uiPriority w:val="34"/>
    <w:locked/>
    <w:rsid w:val="00921456"/>
    <w:rPr>
      <w:rFonts w:ascii="Calibri" w:eastAsia="Calibri" w:hAnsi="Calibri"/>
      <w:sz w:val="22"/>
      <w:szCs w:val="22"/>
      <w:lang w:eastAsia="en-US"/>
    </w:rPr>
  </w:style>
  <w:style w:type="paragraph" w:customStyle="1" w:styleId="References">
    <w:name w:val="References"/>
    <w:basedOn w:val="Normal"/>
    <w:rsid w:val="00921456"/>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HR33RHYHUWRF-4-1564</_dlc_DocId>
    <_dlc_DocIdUrl xmlns="c06861ca-3f08-4d07-bff7-bb15bac121f4">
      <Url>https://projects.qualcomm.com/sites/pentari/_layouts/15/DocIdRedir.aspx?ID=HR33RHYHUWRF-4-1564</Url>
      <Description>HR33RHYHUWRF-4-1564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F85FBB0-B161-43D8-BC83-308BF0FB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8</Pages>
  <Words>2071</Words>
  <Characters>11806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Alexandros Manolakos</cp:lastModifiedBy>
  <cp:revision>3</cp:revision>
  <cp:lastPrinted>2014-11-07T05:38:00Z</cp:lastPrinted>
  <dcterms:created xsi:type="dcterms:W3CDTF">2017-01-10T05:22:00Z</dcterms:created>
  <dcterms:modified xsi:type="dcterms:W3CDTF">2017-01-10T05:22:00Z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b25dc5ea-360d-4675-8b92-95f71a5db2e4</vt:lpwstr>
  </property>
  <property fmtid="{D5CDD505-2E9C-101B-9397-08002B2CF9AE}" pid="3" name="ContentTypeId">
    <vt:lpwstr>0x010100BC29BFD66497B943AA3B102F0C7B1355</vt:lpwstr>
  </property>
</Properties>
</file>