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4260E" w14:textId="1134EE7C" w:rsidR="00FC38FE" w:rsidRPr="00446F9D" w:rsidRDefault="00FC38FE" w:rsidP="00FC38FE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5C575B">
        <w:t>3GPP TSG RAN WG1 AH_NR Meeting</w:t>
      </w:r>
      <w:r w:rsidRPr="00A8199B" w:rsidDel="005C575B">
        <w:t xml:space="preserve"> </w:t>
      </w:r>
      <w:r w:rsidRPr="00446F9D">
        <w:tab/>
      </w:r>
      <w:r w:rsidR="00375F13" w:rsidRPr="00375F13">
        <w:t>R1-1700694</w:t>
      </w:r>
    </w:p>
    <w:p w14:paraId="72B13FAA" w14:textId="0ACE79C5" w:rsidR="009D31A5" w:rsidRPr="000833FA" w:rsidRDefault="00FC38FE" w:rsidP="009D31A5">
      <w:pPr>
        <w:pStyle w:val="Header"/>
        <w:rPr>
          <w:color w:val="000000"/>
        </w:rPr>
      </w:pPr>
      <w:r w:rsidRPr="007E365D">
        <w:t>Spokane</w:t>
      </w:r>
      <w:r w:rsidRPr="00630F42">
        <w:t xml:space="preserve">, </w:t>
      </w:r>
      <w:r w:rsidRPr="007E365D">
        <w:t>Washington</w:t>
      </w:r>
      <w:r>
        <w:t>,</w:t>
      </w:r>
      <w:r w:rsidRPr="00630F42">
        <w:t xml:space="preserve"> US</w:t>
      </w:r>
      <w:r w:rsidRPr="000833FA">
        <w:t>,</w:t>
      </w:r>
      <w:r>
        <w:t xml:space="preserve"> January 16 – 20, 2017</w:t>
      </w:r>
    </w:p>
    <w:p w14:paraId="14E43FAB" w14:textId="77777777" w:rsidR="009D31A5" w:rsidRPr="000833FA" w:rsidRDefault="009D31A5" w:rsidP="009D31A5">
      <w:pPr>
        <w:pStyle w:val="Header"/>
      </w:pPr>
    </w:p>
    <w:p w14:paraId="136B2D9C" w14:textId="77777777" w:rsidR="009D31A5" w:rsidRPr="0003368D" w:rsidRDefault="009D31A5" w:rsidP="009D31A5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8424281" w14:textId="6FF27174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FC38FE">
        <w:t xml:space="preserve">DM-RS design for </w:t>
      </w:r>
      <w:r w:rsidR="001824BE">
        <w:t>multiple</w:t>
      </w:r>
      <w:r w:rsidR="00CE128E">
        <w:t xml:space="preserve"> </w:t>
      </w:r>
      <w:r w:rsidR="001824BE">
        <w:t>a</w:t>
      </w:r>
      <w:r w:rsidR="00CE128E">
        <w:t>ccess</w:t>
      </w:r>
    </w:p>
    <w:p w14:paraId="68424282" w14:textId="42F750FF" w:rsidR="00FE5799" w:rsidRPr="001824BE" w:rsidRDefault="00FE5799" w:rsidP="00FE5799">
      <w:pPr>
        <w:pStyle w:val="Header"/>
        <w:tabs>
          <w:tab w:val="left" w:pos="1800"/>
        </w:tabs>
      </w:pPr>
      <w:r w:rsidRPr="001824BE">
        <w:t>Agenda Item:</w:t>
      </w:r>
      <w:bookmarkStart w:id="2" w:name="Source"/>
      <w:bookmarkEnd w:id="2"/>
      <w:r w:rsidRPr="001824BE">
        <w:tab/>
      </w:r>
      <w:r w:rsidR="00FC38FE" w:rsidRPr="001824BE">
        <w:t>5.1.</w:t>
      </w:r>
      <w:r w:rsidR="001824BE" w:rsidRPr="001824BE">
        <w:t>12</w:t>
      </w:r>
    </w:p>
    <w:p w14:paraId="68424283" w14:textId="022EDA7B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="005702BF">
        <w:t>Discussion</w:t>
      </w:r>
      <w:r w:rsidR="00995034">
        <w:t xml:space="preserve"> and Decision</w:t>
      </w:r>
    </w:p>
    <w:p w14:paraId="6842428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68424285" w14:textId="17BE7132" w:rsidR="00FE5799" w:rsidRDefault="005A453E" w:rsidP="00FE5799">
      <w:pPr>
        <w:pStyle w:val="Heading1"/>
      </w:pPr>
      <w:r>
        <w:t xml:space="preserve">Introduction </w:t>
      </w:r>
    </w:p>
    <w:p w14:paraId="3D2E3FCF" w14:textId="30E3AA94" w:rsidR="00AD403B" w:rsidRDefault="00AD403B" w:rsidP="00EE59A9">
      <w:pPr>
        <w:spacing w:beforeLines="50" w:before="120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In this contribution,</w:t>
      </w:r>
      <w:r w:rsidR="00FF2FA9">
        <w:rPr>
          <w:rFonts w:eastAsia="SimSun"/>
          <w:szCs w:val="20"/>
          <w:lang w:eastAsia="zh-CN"/>
        </w:rPr>
        <w:t xml:space="preserve"> we discuss DMRS </w:t>
      </w:r>
      <w:r w:rsidR="002671C4">
        <w:rPr>
          <w:rFonts w:eastAsia="SimSun"/>
          <w:szCs w:val="20"/>
          <w:lang w:eastAsia="zh-CN"/>
        </w:rPr>
        <w:t xml:space="preserve">design </w:t>
      </w:r>
      <w:r w:rsidR="00FF2FA9">
        <w:rPr>
          <w:rFonts w:eastAsia="SimSun"/>
          <w:szCs w:val="20"/>
          <w:lang w:eastAsia="zh-CN"/>
        </w:rPr>
        <w:t xml:space="preserve">and channel estimation </w:t>
      </w:r>
      <w:r w:rsidR="001824BE">
        <w:rPr>
          <w:rFonts w:eastAsia="SimSun"/>
          <w:szCs w:val="20"/>
          <w:lang w:eastAsia="zh-CN"/>
        </w:rPr>
        <w:t>performance for multiple access and analysis the current results available.</w:t>
      </w:r>
    </w:p>
    <w:p w14:paraId="2B5971E6" w14:textId="17FC39FE" w:rsidR="004716D8" w:rsidRDefault="005A453E" w:rsidP="004716D8">
      <w:pPr>
        <w:pStyle w:val="Heading1"/>
      </w:pPr>
      <w:r>
        <w:t>Background</w:t>
      </w:r>
    </w:p>
    <w:p w14:paraId="5E72EE9A" w14:textId="675466CD" w:rsidR="00CB27BE" w:rsidRDefault="00BF75AF" w:rsidP="004716D8">
      <w:pPr>
        <w:pStyle w:val="BodyText"/>
      </w:pPr>
      <w:r>
        <w:t xml:space="preserve">Grant-free multiple access is considered as a </w:t>
      </w:r>
      <w:r w:rsidR="00676606">
        <w:t xml:space="preserve">candidate </w:t>
      </w:r>
      <w:r>
        <w:t>solution for use-cases with low-latency requirements</w:t>
      </w:r>
      <w:r w:rsidR="0033094F">
        <w:t xml:space="preserve"> such as </w:t>
      </w:r>
      <w:r w:rsidR="00923F6E">
        <w:t>URLLC</w:t>
      </w:r>
      <w:r w:rsidR="0033094F">
        <w:t>. With grant-free access</w:t>
      </w:r>
      <w:r w:rsidR="0033094F" w:rsidRPr="0033094F">
        <w:t xml:space="preserve"> the assigned UEs are allowed to transmit whenever data packets arrive at their buffer</w:t>
      </w:r>
      <w:r w:rsidR="0033094F">
        <w:t xml:space="preserve">. </w:t>
      </w:r>
      <w:r>
        <w:t xml:space="preserve">One of the aspects that may emerge is </w:t>
      </w:r>
      <w:r w:rsidR="00551812">
        <w:t>that of shared access</w:t>
      </w:r>
      <w:r w:rsidR="00676606">
        <w:t xml:space="preserve"> with overlapping transmissions</w:t>
      </w:r>
      <w:r w:rsidR="006D69BD">
        <w:t>. T</w:t>
      </w:r>
      <w:r w:rsidR="00551812">
        <w:t xml:space="preserve">his occurs when multiple UEs are assigned onto the same </w:t>
      </w:r>
      <w:r w:rsidR="004E7C42">
        <w:t xml:space="preserve">group of </w:t>
      </w:r>
      <w:r w:rsidR="00551812">
        <w:t xml:space="preserve">grant-free </w:t>
      </w:r>
      <w:r w:rsidR="0033094F">
        <w:t xml:space="preserve">resource </w:t>
      </w:r>
      <w:r w:rsidR="004864EF">
        <w:t>slot</w:t>
      </w:r>
      <w:r w:rsidR="004E7C42">
        <w:t>s</w:t>
      </w:r>
      <w:r w:rsidR="00551812">
        <w:t xml:space="preserve"> and </w:t>
      </w:r>
      <w:r w:rsidR="00676606">
        <w:t>send</w:t>
      </w:r>
      <w:r w:rsidR="00551812">
        <w:t xml:space="preserve"> their packets simultaneously. </w:t>
      </w:r>
      <w:r w:rsidR="0033094F">
        <w:t>When there is a collision,</w:t>
      </w:r>
      <w:r w:rsidR="009E6316">
        <w:t xml:space="preserve"> only the strongest UE signal may get a chance to be correctly decoded in the case of favorable channel conditions (near-far effect). </w:t>
      </w:r>
      <w:r w:rsidR="006D69BD">
        <w:t xml:space="preserve">One </w:t>
      </w:r>
      <w:r w:rsidR="004864EF">
        <w:t>way t</w:t>
      </w:r>
      <w:r w:rsidR="00551812">
        <w:t xml:space="preserve">o avoid </w:t>
      </w:r>
      <w:r w:rsidR="00F94051">
        <w:t xml:space="preserve">discarding </w:t>
      </w:r>
      <w:r w:rsidR="002F24C7">
        <w:t xml:space="preserve">the </w:t>
      </w:r>
      <w:r w:rsidR="00F94051">
        <w:t xml:space="preserve">packets after </w:t>
      </w:r>
      <w:r w:rsidR="004864EF">
        <w:t>a collision is to implement a multi-user detector (MUD) that jointly decode</w:t>
      </w:r>
      <w:r w:rsidR="009E6316">
        <w:t>s</w:t>
      </w:r>
      <w:r w:rsidR="004864EF">
        <w:t xml:space="preserve"> all overlapping signals. </w:t>
      </w:r>
      <w:r w:rsidR="002671C4">
        <w:t>It</w:t>
      </w:r>
      <w:r w:rsidR="004864EF">
        <w:t xml:space="preserve"> can improve the performance compared to the case where the interfering UEs are</w:t>
      </w:r>
      <w:r w:rsidR="00F94051">
        <w:t xml:space="preserve"> naively</w:t>
      </w:r>
      <w:r w:rsidR="004864EF">
        <w:t xml:space="preserve"> treated as colliding</w:t>
      </w:r>
      <w:r w:rsidR="00676606">
        <w:t xml:space="preserve">. </w:t>
      </w:r>
      <w:r w:rsidR="004864EF">
        <w:t xml:space="preserve">However, </w:t>
      </w:r>
      <w:r w:rsidR="004E7C42">
        <w:t xml:space="preserve">the </w:t>
      </w:r>
      <w:r w:rsidR="002671C4">
        <w:t xml:space="preserve">MUD </w:t>
      </w:r>
      <w:r w:rsidR="004864EF">
        <w:t>performance critically depends on the quality of the channel estimation</w:t>
      </w:r>
      <w:r w:rsidR="00BB3ED6">
        <w:t xml:space="preserve"> </w:t>
      </w:r>
      <w:r w:rsidR="00BB3ED6">
        <w:fldChar w:fldCharType="begin"/>
      </w:r>
      <w:r w:rsidR="00BB3ED6">
        <w:instrText xml:space="preserve"> REF _Ref465408951 \r \h </w:instrText>
      </w:r>
      <w:r w:rsidR="00BB3ED6">
        <w:fldChar w:fldCharType="separate"/>
      </w:r>
      <w:r w:rsidR="00BB3ED6">
        <w:t>[2]</w:t>
      </w:r>
      <w:r w:rsidR="00BB3ED6">
        <w:fldChar w:fldCharType="end"/>
      </w:r>
      <w:r w:rsidR="00BB3ED6">
        <w:t>,</w:t>
      </w:r>
      <w:r w:rsidR="004864EF">
        <w:t xml:space="preserve"> since the </w:t>
      </w:r>
      <w:r w:rsidR="004E1981">
        <w:t xml:space="preserve">accumulated effect of imperfect </w:t>
      </w:r>
      <w:r w:rsidR="00FF2FA9">
        <w:t>estimates</w:t>
      </w:r>
      <w:r w:rsidR="004E1981">
        <w:t xml:space="preserve"> will </w:t>
      </w:r>
      <w:r w:rsidR="004E7C42">
        <w:t>impact</w:t>
      </w:r>
      <w:r w:rsidR="004E1981">
        <w:t xml:space="preserve"> the </w:t>
      </w:r>
      <w:r w:rsidR="00FF2FA9">
        <w:t xml:space="preserve">residual </w:t>
      </w:r>
      <w:r w:rsidR="00366853">
        <w:t xml:space="preserve">interference </w:t>
      </w:r>
      <w:r w:rsidR="00FF2FA9">
        <w:t xml:space="preserve">and </w:t>
      </w:r>
      <w:r w:rsidR="004E7C42">
        <w:t xml:space="preserve">therefore </w:t>
      </w:r>
      <w:r w:rsidR="00FF2FA9">
        <w:t>the decoding performance.</w:t>
      </w:r>
    </w:p>
    <w:p w14:paraId="14490E4E" w14:textId="001CE47D" w:rsidR="00F94051" w:rsidRDefault="00F94051" w:rsidP="004716D8">
      <w:pPr>
        <w:pStyle w:val="BodyText"/>
      </w:pPr>
      <w:r w:rsidRPr="00F94051">
        <w:rPr>
          <w:b/>
        </w:rPr>
        <w:t>Observation 1: The MUD performance critically depends on the q</w:t>
      </w:r>
      <w:r w:rsidR="007A6CE4">
        <w:rPr>
          <w:b/>
        </w:rPr>
        <w:t>uality of the channel estimates</w:t>
      </w:r>
      <w:r>
        <w:t xml:space="preserve">. </w:t>
      </w:r>
    </w:p>
    <w:p w14:paraId="5B897901" w14:textId="73961B7A" w:rsidR="00A566E7" w:rsidRDefault="00A566E7" w:rsidP="00360D4F">
      <w:pPr>
        <w:pStyle w:val="Heading1"/>
      </w:pPr>
      <w:r>
        <w:t xml:space="preserve">Shared </w:t>
      </w:r>
      <w:r w:rsidR="00E74D10">
        <w:t>grant-free a</w:t>
      </w:r>
      <w:r>
        <w:t>ccess</w:t>
      </w:r>
    </w:p>
    <w:p w14:paraId="77797658" w14:textId="2BF8BF1C" w:rsidR="0059348E" w:rsidRPr="005D02C8" w:rsidRDefault="0059348E" w:rsidP="0059348E">
      <w:pPr>
        <w:pStyle w:val="BodyText"/>
      </w:pPr>
      <w:r w:rsidRPr="005D02C8">
        <w:t xml:space="preserve">In the case of </w:t>
      </w:r>
      <w:r w:rsidR="002671C4" w:rsidRPr="005D02C8">
        <w:t xml:space="preserve">shared </w:t>
      </w:r>
      <w:r w:rsidRPr="00FF0ACD">
        <w:t xml:space="preserve">grant-free </w:t>
      </w:r>
      <w:r w:rsidRPr="000D3CF2">
        <w:t xml:space="preserve">access, performance </w:t>
      </w:r>
      <w:r w:rsidR="004E7C42" w:rsidRPr="00790C96">
        <w:t>can be</w:t>
      </w:r>
      <w:r w:rsidRPr="00790C96">
        <w:t xml:space="preserve"> improved by precoding the UE symbols using appropriately designed spreading vectors</w:t>
      </w:r>
      <w:r w:rsidR="004E7C42" w:rsidRPr="00790C96">
        <w:t xml:space="preserve"> in order to facilitate the implementation of decoding solutions that exploit signal reception with many degrees-of-fre</w:t>
      </w:r>
      <w:r w:rsidR="004356CB" w:rsidRPr="00340589">
        <w:t>edom</w:t>
      </w:r>
      <w:r w:rsidR="00BB3ED6" w:rsidRPr="005D02C8">
        <w:t>, i</w:t>
      </w:r>
      <w:r w:rsidR="004E7C42" w:rsidRPr="005D02C8">
        <w:t>.</w:t>
      </w:r>
      <w:r w:rsidR="00BB3ED6" w:rsidRPr="005D02C8">
        <w:t>e</w:t>
      </w:r>
      <w:r w:rsidR="004E7C42" w:rsidRPr="005D02C8">
        <w:t>.,</w:t>
      </w:r>
      <w:r w:rsidR="00C95918" w:rsidRPr="005D02C8">
        <w:t xml:space="preserve"> a signal</w:t>
      </w:r>
      <w:r w:rsidR="004E7C42" w:rsidRPr="005D02C8">
        <w:t xml:space="preserve"> </w:t>
      </w:r>
      <w:r w:rsidR="00C95918" w:rsidRPr="005D02C8">
        <w:t xml:space="preserve">that is </w:t>
      </w:r>
      <w:r w:rsidR="004E7C42" w:rsidRPr="005D02C8">
        <w:t>received over multiple time-frequency resource elements</w:t>
      </w:r>
      <w:r w:rsidRPr="005D02C8">
        <w:t>. The choice and design</w:t>
      </w:r>
      <w:r w:rsidR="004E7C42" w:rsidRPr="005D02C8">
        <w:t xml:space="preserve"> principles</w:t>
      </w:r>
      <w:r w:rsidRPr="005D02C8">
        <w:t xml:space="preserve"> of the spreading vectors </w:t>
      </w:r>
      <w:r w:rsidR="004E7C42" w:rsidRPr="005D02C8">
        <w:t>are</w:t>
      </w:r>
      <w:r w:rsidRPr="005D02C8">
        <w:t xml:space="preserve"> driven by </w:t>
      </w:r>
      <w:r w:rsidR="004E7C42" w:rsidRPr="005D02C8">
        <w:t>two different goals</w:t>
      </w:r>
      <w:r w:rsidRPr="005D02C8">
        <w:t>:</w:t>
      </w:r>
    </w:p>
    <w:p w14:paraId="7676E6D2" w14:textId="560F4D4A" w:rsidR="0059348E" w:rsidRPr="00FF0ACD" w:rsidRDefault="004356CB" w:rsidP="0059348E">
      <w:pPr>
        <w:pStyle w:val="BodyText"/>
        <w:numPr>
          <w:ilvl w:val="0"/>
          <w:numId w:val="29"/>
        </w:numPr>
      </w:pPr>
      <w:r w:rsidRPr="005D02C8">
        <w:t>To f</w:t>
      </w:r>
      <w:r w:rsidR="0059348E" w:rsidRPr="005D02C8">
        <w:t xml:space="preserve">acilitate the implementation of near-optimal MUD </w:t>
      </w:r>
      <w:r w:rsidRPr="005D02C8">
        <w:t xml:space="preserve">that are computationally </w:t>
      </w:r>
      <w:r w:rsidR="0059348E" w:rsidRPr="005D02C8">
        <w:t>affordable</w:t>
      </w:r>
      <w:r w:rsidRPr="005D02C8">
        <w:t>, such as belief-propagation</w:t>
      </w:r>
      <w:r w:rsidR="0059348E" w:rsidRPr="005D02C8">
        <w:t xml:space="preserve"> </w:t>
      </w:r>
      <w:r w:rsidRPr="005D02C8">
        <w:t>whose complexity</w:t>
      </w:r>
      <w:r w:rsidR="0059348E" w:rsidRPr="005D02C8">
        <w:t xml:space="preserve"> </w:t>
      </w:r>
      <w:r w:rsidRPr="005D02C8">
        <w:t xml:space="preserve">can be significantly </w:t>
      </w:r>
      <w:r w:rsidR="0059348E" w:rsidRPr="005D02C8">
        <w:t xml:space="preserve">lower than that of the optimal MAP detector. </w:t>
      </w:r>
      <w:r w:rsidRPr="005D02C8">
        <w:t xml:space="preserve">Some </w:t>
      </w:r>
      <w:r w:rsidR="0059348E" w:rsidRPr="005D02C8">
        <w:t xml:space="preserve">NOMA schemes that fall in this class are, but not limited to,  </w:t>
      </w:r>
      <w:r w:rsidR="005D1DFC" w:rsidRPr="005D02C8">
        <w:t xml:space="preserve">PDMA </w:t>
      </w:r>
      <w:r w:rsidR="005D1DFC" w:rsidRPr="005D02C8">
        <w:fldChar w:fldCharType="begin"/>
      </w:r>
      <w:r w:rsidR="005D1DFC" w:rsidRPr="005D02C8">
        <w:instrText xml:space="preserve"> REF _Ref465350695 \r \h </w:instrText>
      </w:r>
      <w:r w:rsidR="00E34FC0" w:rsidRPr="001824BE">
        <w:instrText xml:space="preserve"> \* MERGEFORMAT </w:instrText>
      </w:r>
      <w:r w:rsidR="005D1DFC" w:rsidRPr="005D02C8">
        <w:fldChar w:fldCharType="separate"/>
      </w:r>
      <w:r w:rsidR="00BB3ED6" w:rsidRPr="005D02C8">
        <w:t>[3]</w:t>
      </w:r>
      <w:r w:rsidR="005D1DFC" w:rsidRPr="005D02C8">
        <w:fldChar w:fldCharType="end"/>
      </w:r>
      <w:r w:rsidR="005D1DFC" w:rsidRPr="005D02C8">
        <w:t xml:space="preserve">, </w:t>
      </w:r>
      <w:r w:rsidR="0059348E" w:rsidRPr="005D02C8">
        <w:t>SCMA</w:t>
      </w:r>
      <w:r w:rsidR="005D1DFC" w:rsidRPr="005D02C8">
        <w:t xml:space="preserve"> </w:t>
      </w:r>
      <w:r w:rsidR="005D1DFC" w:rsidRPr="005D02C8">
        <w:fldChar w:fldCharType="begin"/>
      </w:r>
      <w:r w:rsidR="005D1DFC" w:rsidRPr="005D02C8">
        <w:instrText xml:space="preserve"> REF _Ref465350699 \r \h </w:instrText>
      </w:r>
      <w:r w:rsidR="00E34FC0" w:rsidRPr="001824BE">
        <w:instrText xml:space="preserve"> \* MERGEFORMAT </w:instrText>
      </w:r>
      <w:r w:rsidR="005D1DFC" w:rsidRPr="005D02C8">
        <w:fldChar w:fldCharType="separate"/>
      </w:r>
      <w:r w:rsidR="00BB3ED6" w:rsidRPr="005D02C8">
        <w:t>[4]</w:t>
      </w:r>
      <w:r w:rsidR="005D1DFC" w:rsidRPr="005D02C8">
        <w:fldChar w:fldCharType="end"/>
      </w:r>
      <w:r w:rsidR="0059348E" w:rsidRPr="005D02C8">
        <w:t>, IGMA</w:t>
      </w:r>
      <w:r w:rsidR="005D1DFC" w:rsidRPr="005D02C8">
        <w:t xml:space="preserve"> </w:t>
      </w:r>
      <w:r w:rsidR="005D1DFC" w:rsidRPr="005D02C8">
        <w:fldChar w:fldCharType="begin"/>
      </w:r>
      <w:r w:rsidR="005D1DFC" w:rsidRPr="005D02C8">
        <w:instrText xml:space="preserve"> REF _Ref465350704 \r \h </w:instrText>
      </w:r>
      <w:r w:rsidR="00E34FC0" w:rsidRPr="001824BE">
        <w:instrText xml:space="preserve"> \* MERGEFORMAT </w:instrText>
      </w:r>
      <w:r w:rsidR="005D1DFC" w:rsidRPr="005D02C8">
        <w:fldChar w:fldCharType="separate"/>
      </w:r>
      <w:r w:rsidR="00BB3ED6" w:rsidRPr="005D02C8">
        <w:t>[5]</w:t>
      </w:r>
      <w:r w:rsidR="005D1DFC" w:rsidRPr="005D02C8">
        <w:fldChar w:fldCharType="end"/>
      </w:r>
      <w:r w:rsidR="005D1DFC" w:rsidRPr="005D02C8">
        <w:t>, etc.</w:t>
      </w:r>
    </w:p>
    <w:p w14:paraId="639F3899" w14:textId="52E99DC6" w:rsidR="0059348E" w:rsidRPr="005D02C8" w:rsidRDefault="004356CB" w:rsidP="0059348E">
      <w:pPr>
        <w:pStyle w:val="BodyText"/>
        <w:numPr>
          <w:ilvl w:val="0"/>
          <w:numId w:val="29"/>
        </w:numPr>
      </w:pPr>
      <w:r w:rsidRPr="000D3CF2">
        <w:t>To h</w:t>
      </w:r>
      <w:r w:rsidR="0059348E" w:rsidRPr="00790C96">
        <w:t xml:space="preserve">ave good distance (low correlation) properties between the </w:t>
      </w:r>
      <w:r w:rsidRPr="00790C96">
        <w:t xml:space="preserve">spreading </w:t>
      </w:r>
      <w:r w:rsidR="0059348E" w:rsidRPr="00790C96">
        <w:t xml:space="preserve">vectors </w:t>
      </w:r>
      <w:r w:rsidRPr="00790C96">
        <w:t xml:space="preserve">in order </w:t>
      </w:r>
      <w:r w:rsidR="0059348E" w:rsidRPr="00340589">
        <w:t xml:space="preserve">to enhance the performance of linear detectors such as MMSE. </w:t>
      </w:r>
      <w:r w:rsidRPr="00340589">
        <w:t xml:space="preserve">Some </w:t>
      </w:r>
      <w:r w:rsidR="0059348E" w:rsidRPr="005D02C8">
        <w:t>NOMA schemes that fall in this class are, but no</w:t>
      </w:r>
      <w:r w:rsidR="005D1DFC" w:rsidRPr="005D02C8">
        <w:t>t limited to</w:t>
      </w:r>
      <w:r w:rsidR="00F1112C" w:rsidRPr="005D02C8">
        <w:t>, NCMA</w:t>
      </w:r>
      <w:r w:rsidR="005D1DFC" w:rsidRPr="005D02C8">
        <w:t xml:space="preserve"> </w:t>
      </w:r>
      <w:r w:rsidR="005D1DFC" w:rsidRPr="005D02C8">
        <w:fldChar w:fldCharType="begin"/>
      </w:r>
      <w:r w:rsidR="005D1DFC" w:rsidRPr="005D02C8">
        <w:instrText xml:space="preserve"> REF _Ref465350775 \r \h </w:instrText>
      </w:r>
      <w:r w:rsidR="00E34FC0" w:rsidRPr="001824BE">
        <w:instrText xml:space="preserve"> \* MERGEFORMAT </w:instrText>
      </w:r>
      <w:r w:rsidR="005D1DFC" w:rsidRPr="005D02C8">
        <w:fldChar w:fldCharType="separate"/>
      </w:r>
      <w:r w:rsidR="00BB3ED6" w:rsidRPr="005D02C8">
        <w:t>[6]</w:t>
      </w:r>
      <w:r w:rsidR="005D1DFC" w:rsidRPr="005D02C8">
        <w:fldChar w:fldCharType="end"/>
      </w:r>
      <w:r w:rsidR="00F1112C" w:rsidRPr="005D02C8">
        <w:t xml:space="preserve">, </w:t>
      </w:r>
      <w:r w:rsidR="00C95918" w:rsidRPr="005D02C8">
        <w:t xml:space="preserve">NOCA </w:t>
      </w:r>
      <w:r w:rsidR="00C95918" w:rsidRPr="005D02C8">
        <w:fldChar w:fldCharType="begin"/>
      </w:r>
      <w:r w:rsidR="00C95918" w:rsidRPr="005D02C8">
        <w:instrText xml:space="preserve"> REF _Ref465414947 \n \h </w:instrText>
      </w:r>
      <w:r w:rsidR="00E34FC0" w:rsidRPr="001824BE">
        <w:instrText xml:space="preserve"> \* MERGEFORMAT </w:instrText>
      </w:r>
      <w:r w:rsidR="00C95918" w:rsidRPr="005D02C8">
        <w:fldChar w:fldCharType="separate"/>
      </w:r>
      <w:r w:rsidR="00C95918" w:rsidRPr="005D02C8">
        <w:t>[8]</w:t>
      </w:r>
      <w:r w:rsidR="00C95918" w:rsidRPr="005D02C8">
        <w:fldChar w:fldCharType="end"/>
      </w:r>
      <w:r w:rsidR="005D1DFC" w:rsidRPr="005D02C8">
        <w:t>, etc.</w:t>
      </w:r>
    </w:p>
    <w:p w14:paraId="5063AB65" w14:textId="148848F3" w:rsidR="003839EB" w:rsidRPr="00790C96" w:rsidRDefault="00A21A7A" w:rsidP="00A566E7">
      <w:pPr>
        <w:pStyle w:val="BodyText"/>
      </w:pPr>
      <w:r w:rsidRPr="00340589">
        <w:t>Several LLS result</w:t>
      </w:r>
      <w:r w:rsidR="007A6CE4" w:rsidRPr="00340589">
        <w:t>s</w:t>
      </w:r>
      <w:r w:rsidRPr="00340589">
        <w:t>, carried out for the abovementioned NOMA schemes with ideal</w:t>
      </w:r>
      <w:r w:rsidR="000C18A2" w:rsidRPr="00340589">
        <w:t xml:space="preserve"> channel</w:t>
      </w:r>
      <w:r w:rsidRPr="00340589">
        <w:t xml:space="preserve"> estimation, indicate that the performance is superior to that of dedicated orthogonal single UE transmission, in terms of spectral efficiency or number of supported UEs for a given BLER threshold. </w:t>
      </w:r>
      <w:r w:rsidR="000C18A2" w:rsidRPr="00790C96">
        <w:t>However, as discussed earlier, the performance highly depends on the quality of the channel estimates. T</w:t>
      </w:r>
      <w:r w:rsidRPr="00790C96">
        <w:t>he assumption of having ideal channel information available at the receiver</w:t>
      </w:r>
      <w:r w:rsidR="000C18A2" w:rsidRPr="00790C96">
        <w:t xml:space="preserve"> thus </w:t>
      </w:r>
      <w:r w:rsidR="00BB3ED6" w:rsidRPr="00790C96">
        <w:t>yields</w:t>
      </w:r>
      <w:r w:rsidRPr="00790C96">
        <w:t xml:space="preserve"> </w:t>
      </w:r>
      <w:r w:rsidR="00BB3ED6" w:rsidRPr="00790C96">
        <w:t>overly</w:t>
      </w:r>
      <w:r w:rsidRPr="00790C96">
        <w:t xml:space="preserve"> optimistic results. The reason is that</w:t>
      </w:r>
      <w:r w:rsidR="00487DA6">
        <w:t xml:space="preserve"> </w:t>
      </w:r>
      <w:r w:rsidRPr="00790C96">
        <w:t>when multiple UEs are jointly decoded the</w:t>
      </w:r>
      <w:r w:rsidR="003839EB" w:rsidRPr="00790C96">
        <w:t xml:space="preserve"> residual</w:t>
      </w:r>
      <w:r w:rsidRPr="00790C96">
        <w:t xml:space="preserve"> interference due to imperfect estimation can</w:t>
      </w:r>
      <w:r w:rsidR="003839EB" w:rsidRPr="00790C96">
        <w:t xml:space="preserve"> impair the decoding performance</w:t>
      </w:r>
      <w:r w:rsidR="00544EDE" w:rsidRPr="00790C96">
        <w:t xml:space="preserve"> more than for orthogonal access</w:t>
      </w:r>
      <w:r w:rsidR="003839EB" w:rsidRPr="00790C96">
        <w:t xml:space="preserve">. </w:t>
      </w:r>
      <w:r w:rsidR="00487DA6">
        <w:t xml:space="preserve">Further imperfections in the signals can also lead to a more pronounced performance degradation compared to exclusive allocation of resources. Such imperfections can for example be frequency offsets and other imperfections causing </w:t>
      </w:r>
      <w:r w:rsidR="00FE7CA0">
        <w:t xml:space="preserve">a rise in </w:t>
      </w:r>
      <w:r w:rsidR="00487DA6">
        <w:t xml:space="preserve">EVM. </w:t>
      </w:r>
      <w:r w:rsidR="009C70A2">
        <w:t xml:space="preserve">The leakage between the different simultaneously transmitting </w:t>
      </w:r>
      <w:r w:rsidR="00BC79AD">
        <w:t xml:space="preserve">UEs </w:t>
      </w:r>
      <w:r w:rsidR="00372463">
        <w:t>will be more pronounced the larger the received power imbalance.</w:t>
      </w:r>
    </w:p>
    <w:p w14:paraId="3177B9BA" w14:textId="48187548" w:rsidR="007A6CE4" w:rsidRPr="00790C96" w:rsidRDefault="003839EB" w:rsidP="00A566E7">
      <w:pPr>
        <w:pStyle w:val="BodyText"/>
      </w:pPr>
      <w:r w:rsidRPr="00790C96">
        <w:t xml:space="preserve">The performance </w:t>
      </w:r>
      <w:r w:rsidR="00E23545" w:rsidRPr="00790C96">
        <w:t xml:space="preserve">comparison between OMA and </w:t>
      </w:r>
      <w:r w:rsidRPr="00790C96">
        <w:t>various NOMA schemes, under realistic channel estimation</w:t>
      </w:r>
      <w:r w:rsidR="002F24C7" w:rsidRPr="00790C96">
        <w:t>,</w:t>
      </w:r>
      <w:r w:rsidR="002E0798" w:rsidRPr="00790C96">
        <w:t xml:space="preserve"> exhibits different trends. In </w:t>
      </w:r>
      <w:r w:rsidR="00E23545" w:rsidRPr="00790C96">
        <w:fldChar w:fldCharType="begin"/>
      </w:r>
      <w:r w:rsidR="00E23545" w:rsidRPr="00790C96">
        <w:instrText xml:space="preserve"> REF _Ref465350704 \n \h </w:instrText>
      </w:r>
      <w:r w:rsidR="00E34FC0" w:rsidRPr="001824BE">
        <w:instrText xml:space="preserve"> \* MERGEFORMAT </w:instrText>
      </w:r>
      <w:r w:rsidR="00E23545" w:rsidRPr="00790C96">
        <w:fldChar w:fldCharType="separate"/>
      </w:r>
      <w:r w:rsidR="00BB3ED6" w:rsidRPr="00790C96">
        <w:t>[5]</w:t>
      </w:r>
      <w:r w:rsidR="00E23545" w:rsidRPr="00790C96">
        <w:fldChar w:fldCharType="end"/>
      </w:r>
      <w:r w:rsidR="00E23545" w:rsidRPr="00790C96">
        <w:t xml:space="preserve"> it is </w:t>
      </w:r>
      <w:r w:rsidR="00826B39" w:rsidRPr="00790C96">
        <w:t>seen</w:t>
      </w:r>
      <w:r w:rsidR="00E23545" w:rsidRPr="00340589">
        <w:t xml:space="preserve"> that NOMA and OMA have the same BLER performance</w:t>
      </w:r>
      <w:r w:rsidR="00B41DFD" w:rsidRPr="00340589">
        <w:t xml:space="preserve"> under realistic conditio</w:t>
      </w:r>
      <w:r w:rsidR="00C95918" w:rsidRPr="00340589">
        <w:t>n</w:t>
      </w:r>
      <w:r w:rsidR="00B41DFD" w:rsidRPr="00340589">
        <w:t>s</w:t>
      </w:r>
      <w:r w:rsidR="00E23545" w:rsidRPr="00340589">
        <w:t xml:space="preserve">, whereas in </w:t>
      </w:r>
      <w:r w:rsidR="00E23545" w:rsidRPr="00790C96">
        <w:fldChar w:fldCharType="begin"/>
      </w:r>
      <w:r w:rsidR="00E23545" w:rsidRPr="00790C96">
        <w:instrText xml:space="preserve"> REF _Ref465350775 \n \h </w:instrText>
      </w:r>
      <w:r w:rsidR="00E34FC0" w:rsidRPr="001824BE">
        <w:instrText xml:space="preserve"> \* MERGEFORMAT </w:instrText>
      </w:r>
      <w:r w:rsidR="00E23545" w:rsidRPr="00790C96">
        <w:fldChar w:fldCharType="separate"/>
      </w:r>
      <w:r w:rsidR="00BB3ED6" w:rsidRPr="00790C96">
        <w:t>[6]</w:t>
      </w:r>
      <w:r w:rsidR="00E23545" w:rsidRPr="00790C96">
        <w:fldChar w:fldCharType="end"/>
      </w:r>
      <w:r w:rsidR="00E23545" w:rsidRPr="00790C96">
        <w:t xml:space="preserve"> it is shown that</w:t>
      </w:r>
      <w:r w:rsidR="00B41DFD" w:rsidRPr="00790C96">
        <w:t>, in some scenarios,</w:t>
      </w:r>
      <w:r w:rsidR="00E23545" w:rsidRPr="00340589">
        <w:t xml:space="preserve"> OMA exhibits better performance</w:t>
      </w:r>
      <w:r w:rsidR="00B41DFD" w:rsidRPr="00340589">
        <w:t xml:space="preserve"> and outperforms NOMA</w:t>
      </w:r>
      <w:r w:rsidR="002F24C7" w:rsidRPr="00340589">
        <w:t>.</w:t>
      </w:r>
      <w:r w:rsidR="00E23545" w:rsidRPr="00340589">
        <w:t xml:space="preserve"> Moreover, </w:t>
      </w:r>
      <w:r w:rsidR="00B41DFD" w:rsidRPr="00340589">
        <w:t xml:space="preserve">it is demonstrated in </w:t>
      </w:r>
      <w:r w:rsidR="00B41DFD" w:rsidRPr="00790C96">
        <w:fldChar w:fldCharType="begin"/>
      </w:r>
      <w:r w:rsidR="00B41DFD" w:rsidRPr="00790C96">
        <w:instrText xml:space="preserve"> REF _Ref465352259 \n \h </w:instrText>
      </w:r>
      <w:r w:rsidR="00E34FC0" w:rsidRPr="001824BE">
        <w:instrText xml:space="preserve"> \* MERGEFORMAT </w:instrText>
      </w:r>
      <w:r w:rsidR="00B41DFD" w:rsidRPr="00790C96">
        <w:fldChar w:fldCharType="separate"/>
      </w:r>
      <w:r w:rsidR="00BB3ED6" w:rsidRPr="00790C96">
        <w:t>[7]</w:t>
      </w:r>
      <w:r w:rsidR="00B41DFD" w:rsidRPr="00790C96">
        <w:fldChar w:fldCharType="end"/>
      </w:r>
      <w:r w:rsidR="00B41DFD" w:rsidRPr="00790C96">
        <w:t xml:space="preserve"> that </w:t>
      </w:r>
      <w:r w:rsidR="00E23545" w:rsidRPr="00790C96">
        <w:t xml:space="preserve">quasi-orthogonal DMRS </w:t>
      </w:r>
      <w:r w:rsidR="00B41DFD" w:rsidRPr="00340589">
        <w:t>yields</w:t>
      </w:r>
      <w:r w:rsidR="00E23545" w:rsidRPr="00340589">
        <w:t xml:space="preserve"> poor performance. </w:t>
      </w:r>
      <w:r w:rsidR="002F24C7" w:rsidRPr="00340589">
        <w:t xml:space="preserve">In </w:t>
      </w:r>
      <w:r w:rsidR="00B41DFD" w:rsidRPr="00340589">
        <w:t>other cases though</w:t>
      </w:r>
      <w:r w:rsidR="002F24C7" w:rsidRPr="00340589">
        <w:t xml:space="preserve">, the </w:t>
      </w:r>
      <w:r w:rsidR="00B41DFD" w:rsidRPr="00340589">
        <w:t xml:space="preserve">NOMA remains universally superior even with </w:t>
      </w:r>
      <w:r w:rsidR="007A6CE4" w:rsidRPr="00340589">
        <w:t xml:space="preserve">realistic </w:t>
      </w:r>
      <w:r w:rsidR="00B41DFD" w:rsidRPr="00340589">
        <w:t xml:space="preserve">imperfect CSI </w:t>
      </w:r>
      <w:r w:rsidR="00B41DFD" w:rsidRPr="00790C96">
        <w:fldChar w:fldCharType="begin"/>
      </w:r>
      <w:r w:rsidR="00B41DFD" w:rsidRPr="00790C96">
        <w:instrText xml:space="preserve"> REF _Ref465350699 \n \h </w:instrText>
      </w:r>
      <w:r w:rsidR="00E34FC0" w:rsidRPr="001824BE">
        <w:instrText xml:space="preserve"> \* MERGEFORMAT </w:instrText>
      </w:r>
      <w:r w:rsidR="00B41DFD" w:rsidRPr="00790C96">
        <w:fldChar w:fldCharType="separate"/>
      </w:r>
      <w:r w:rsidR="00BB3ED6" w:rsidRPr="00790C96">
        <w:t>[4]</w:t>
      </w:r>
      <w:r w:rsidR="00B41DFD" w:rsidRPr="00790C96">
        <w:fldChar w:fldCharType="end"/>
      </w:r>
      <w:r w:rsidR="007A6CE4" w:rsidRPr="00790C96">
        <w:t>.</w:t>
      </w:r>
      <w:r w:rsidR="00821883" w:rsidRPr="00790C96">
        <w:t xml:space="preserve"> </w:t>
      </w:r>
      <w:r w:rsidR="00607CB1" w:rsidRPr="00340589">
        <w:t xml:space="preserve">One reason </w:t>
      </w:r>
      <w:r w:rsidR="00821883" w:rsidRPr="00340589">
        <w:t xml:space="preserve">that </w:t>
      </w:r>
      <w:r w:rsidR="00821883" w:rsidRPr="00340589">
        <w:lastRenderedPageBreak/>
        <w:t xml:space="preserve">performance comparison does not produce consistent results </w:t>
      </w:r>
      <w:r w:rsidR="00607CB1" w:rsidRPr="00340589">
        <w:t xml:space="preserve">can be </w:t>
      </w:r>
      <w:r w:rsidR="00821883" w:rsidRPr="00340589">
        <w:t>that the channel estimation framework, which is critical to MUD performance as argued above, can vary among the setups. Hence, it is important, for reproducible comparison purposes, to establish a few components, e.g., a set of DMRS patterns that will be agreed and explicity reported along with the simulation results.</w:t>
      </w:r>
      <w:r w:rsidR="00BC79AD" w:rsidRPr="00BC79AD">
        <w:t xml:space="preserve"> </w:t>
      </w:r>
    </w:p>
    <w:p w14:paraId="1B0A7135" w14:textId="4B63442E" w:rsidR="007A6CE4" w:rsidRPr="00790C96" w:rsidRDefault="007A6CE4" w:rsidP="007A6CE4">
      <w:pPr>
        <w:pStyle w:val="BodyText"/>
        <w:rPr>
          <w:b/>
        </w:rPr>
      </w:pPr>
      <w:r w:rsidRPr="00790C96">
        <w:rPr>
          <w:b/>
        </w:rPr>
        <w:t xml:space="preserve">Observation </w:t>
      </w:r>
      <w:r w:rsidR="001824BE">
        <w:rPr>
          <w:b/>
        </w:rPr>
        <w:t>2</w:t>
      </w:r>
      <w:r w:rsidRPr="00790C96">
        <w:rPr>
          <w:b/>
        </w:rPr>
        <w:t xml:space="preserve">: The performance </w:t>
      </w:r>
      <w:r w:rsidR="00821883" w:rsidRPr="00790C96">
        <w:rPr>
          <w:b/>
        </w:rPr>
        <w:t xml:space="preserve">comparison </w:t>
      </w:r>
      <w:r w:rsidRPr="00790C96">
        <w:rPr>
          <w:b/>
        </w:rPr>
        <w:t xml:space="preserve">of NOMA schemes </w:t>
      </w:r>
      <w:r w:rsidR="00821883" w:rsidRPr="00790C96">
        <w:rPr>
          <w:b/>
        </w:rPr>
        <w:t xml:space="preserve">with </w:t>
      </w:r>
      <w:r w:rsidRPr="00790C96">
        <w:rPr>
          <w:b/>
        </w:rPr>
        <w:t xml:space="preserve">OMA </w:t>
      </w:r>
      <w:r w:rsidR="00821883" w:rsidRPr="00790C96">
        <w:rPr>
          <w:b/>
        </w:rPr>
        <w:t xml:space="preserve">is not carried out </w:t>
      </w:r>
      <w:r w:rsidR="00C95918" w:rsidRPr="00790C96">
        <w:rPr>
          <w:b/>
        </w:rPr>
        <w:t xml:space="preserve">under </w:t>
      </w:r>
      <w:r w:rsidRPr="00790C96">
        <w:rPr>
          <w:b/>
        </w:rPr>
        <w:t>a unified channel estimation framework</w:t>
      </w:r>
      <w:r w:rsidR="002C2FD0">
        <w:rPr>
          <w:b/>
        </w:rPr>
        <w:t>, or using an agreed set of impairments for the simulation assumptions</w:t>
      </w:r>
      <w:r w:rsidRPr="00790C96">
        <w:rPr>
          <w:b/>
        </w:rPr>
        <w:t>.</w:t>
      </w:r>
    </w:p>
    <w:p w14:paraId="7AA5B9E5" w14:textId="157E1EB5" w:rsidR="007A6CE4" w:rsidRDefault="007A6CE4" w:rsidP="007A6CE4">
      <w:pPr>
        <w:pStyle w:val="BodyText"/>
        <w:rPr>
          <w:b/>
        </w:rPr>
      </w:pPr>
      <w:r w:rsidRPr="00790C96">
        <w:rPr>
          <w:b/>
        </w:rPr>
        <w:t xml:space="preserve">Proposal </w:t>
      </w:r>
      <w:r w:rsidR="001824BE">
        <w:rPr>
          <w:b/>
        </w:rPr>
        <w:t>1</w:t>
      </w:r>
      <w:r w:rsidRPr="00790C96">
        <w:rPr>
          <w:b/>
        </w:rPr>
        <w:t xml:space="preserve">: For reproducible </w:t>
      </w:r>
      <w:r w:rsidR="006E49B8" w:rsidRPr="00790C96">
        <w:rPr>
          <w:b/>
        </w:rPr>
        <w:t xml:space="preserve">LLS </w:t>
      </w:r>
      <w:r w:rsidRPr="00790C96">
        <w:rPr>
          <w:b/>
        </w:rPr>
        <w:t>comparison between grant-free NOMA and OMA, a set of DMRS patterns should be agreed and reported.</w:t>
      </w:r>
    </w:p>
    <w:p w14:paraId="0A59BD9A" w14:textId="0947C7A6" w:rsidR="001615D2" w:rsidRPr="00790C96" w:rsidRDefault="001615D2" w:rsidP="007A6CE4">
      <w:pPr>
        <w:pStyle w:val="BodyText"/>
        <w:rPr>
          <w:b/>
        </w:rPr>
      </w:pPr>
      <w:r>
        <w:rPr>
          <w:b/>
        </w:rPr>
        <w:t xml:space="preserve">Proopsal </w:t>
      </w:r>
      <w:r w:rsidR="001824BE">
        <w:rPr>
          <w:b/>
        </w:rPr>
        <w:t>2</w:t>
      </w:r>
      <w:r>
        <w:rPr>
          <w:b/>
        </w:rPr>
        <w:t xml:space="preserve">: A set of common simulation assumptions </w:t>
      </w:r>
      <w:r w:rsidR="009C3B4C">
        <w:rPr>
          <w:b/>
        </w:rPr>
        <w:t xml:space="preserve">(such as assumption on channel estimation, and modeling of impairments) </w:t>
      </w:r>
      <w:r>
        <w:rPr>
          <w:b/>
        </w:rPr>
        <w:t xml:space="preserve">should be agreed for the evaluation of </w:t>
      </w:r>
      <w:r w:rsidR="001824BE">
        <w:rPr>
          <w:b/>
        </w:rPr>
        <w:t>multiple access schemes</w:t>
      </w:r>
      <w:r>
        <w:rPr>
          <w:b/>
        </w:rPr>
        <w:t xml:space="preserve"> including NOMA.</w:t>
      </w:r>
    </w:p>
    <w:p w14:paraId="684242AB" w14:textId="2B8C9C99" w:rsidR="00246FA2" w:rsidRPr="000A6520" w:rsidRDefault="00630F42" w:rsidP="000A6520">
      <w:pPr>
        <w:pStyle w:val="Heading1"/>
      </w:pPr>
      <w:r w:rsidRPr="000A6520">
        <w:t>Proposals</w:t>
      </w:r>
    </w:p>
    <w:p w14:paraId="78E92E58" w14:textId="1457EFBA" w:rsidR="003839EB" w:rsidRDefault="003839EB" w:rsidP="003839EB">
      <w:pPr>
        <w:pStyle w:val="BodyText"/>
      </w:pPr>
      <w:r w:rsidRPr="00F94051">
        <w:rPr>
          <w:b/>
        </w:rPr>
        <w:t xml:space="preserve">Observation 1: The MUD performance critically depends on the quality of the channel </w:t>
      </w:r>
      <w:r w:rsidR="004F3180">
        <w:rPr>
          <w:b/>
        </w:rPr>
        <w:t>estimates</w:t>
      </w:r>
      <w:r>
        <w:t xml:space="preserve">. </w:t>
      </w:r>
    </w:p>
    <w:p w14:paraId="017555D4" w14:textId="56AA3F95" w:rsidR="004F3180" w:rsidRDefault="004F3180" w:rsidP="004F3180">
      <w:pPr>
        <w:pStyle w:val="BodyText"/>
        <w:rPr>
          <w:b/>
        </w:rPr>
      </w:pPr>
      <w:r w:rsidRPr="003839EB">
        <w:rPr>
          <w:b/>
        </w:rPr>
        <w:t xml:space="preserve">Observation </w:t>
      </w:r>
      <w:r w:rsidR="001824BE">
        <w:rPr>
          <w:b/>
        </w:rPr>
        <w:t>2</w:t>
      </w:r>
      <w:r w:rsidRPr="003839EB">
        <w:rPr>
          <w:b/>
        </w:rPr>
        <w:t xml:space="preserve">: The performance </w:t>
      </w:r>
      <w:r>
        <w:rPr>
          <w:b/>
        </w:rPr>
        <w:t xml:space="preserve">comparison </w:t>
      </w:r>
      <w:r w:rsidRPr="003839EB">
        <w:rPr>
          <w:b/>
        </w:rPr>
        <w:t xml:space="preserve">of NOMA schemes </w:t>
      </w:r>
      <w:r>
        <w:rPr>
          <w:b/>
        </w:rPr>
        <w:t xml:space="preserve">with </w:t>
      </w:r>
      <w:r w:rsidRPr="003839EB">
        <w:rPr>
          <w:b/>
        </w:rPr>
        <w:t xml:space="preserve">OMA </w:t>
      </w:r>
      <w:r>
        <w:rPr>
          <w:b/>
        </w:rPr>
        <w:t>is not carried out under a unified</w:t>
      </w:r>
      <w:r w:rsidRPr="003839EB">
        <w:rPr>
          <w:b/>
        </w:rPr>
        <w:t xml:space="preserve"> </w:t>
      </w:r>
      <w:r>
        <w:rPr>
          <w:b/>
        </w:rPr>
        <w:t>channel estimation framework</w:t>
      </w:r>
      <w:r w:rsidRPr="003839EB">
        <w:rPr>
          <w:b/>
        </w:rPr>
        <w:t>.</w:t>
      </w:r>
    </w:p>
    <w:p w14:paraId="2BDBCB6A" w14:textId="04E15F7F" w:rsidR="004F3180" w:rsidRDefault="004F3180" w:rsidP="004F3180">
      <w:pPr>
        <w:pStyle w:val="BodyText"/>
        <w:rPr>
          <w:b/>
        </w:rPr>
      </w:pPr>
      <w:r w:rsidRPr="00AB36C4">
        <w:rPr>
          <w:b/>
        </w:rPr>
        <w:t xml:space="preserve">Proposal </w:t>
      </w:r>
      <w:r w:rsidR="001824BE">
        <w:rPr>
          <w:b/>
        </w:rPr>
        <w:t>1</w:t>
      </w:r>
      <w:r w:rsidRPr="00AB36C4">
        <w:rPr>
          <w:b/>
        </w:rPr>
        <w:t xml:space="preserve">: For </w:t>
      </w:r>
      <w:r>
        <w:rPr>
          <w:b/>
        </w:rPr>
        <w:t>reproducible</w:t>
      </w:r>
      <w:r w:rsidRPr="00AB36C4">
        <w:rPr>
          <w:b/>
        </w:rPr>
        <w:t xml:space="preserve"> </w:t>
      </w:r>
      <w:r w:rsidR="006E49B8" w:rsidRPr="00AB36C4">
        <w:rPr>
          <w:b/>
        </w:rPr>
        <w:t xml:space="preserve">LLS </w:t>
      </w:r>
      <w:r w:rsidRPr="00AB36C4">
        <w:rPr>
          <w:b/>
        </w:rPr>
        <w:t xml:space="preserve">comparison between </w:t>
      </w:r>
      <w:r w:rsidR="001824BE">
        <w:rPr>
          <w:b/>
        </w:rPr>
        <w:t>multiple access schemes</w:t>
      </w:r>
      <w:r w:rsidRPr="00AB36C4">
        <w:rPr>
          <w:b/>
        </w:rPr>
        <w:t xml:space="preserve"> NOMA and OMA, a set of DMRS patterns should be agreed and reported.</w:t>
      </w:r>
    </w:p>
    <w:p w14:paraId="5B222779" w14:textId="77777777" w:rsidR="001824BE" w:rsidRPr="00790C96" w:rsidRDefault="001824BE" w:rsidP="001824BE">
      <w:pPr>
        <w:pStyle w:val="BodyText"/>
        <w:rPr>
          <w:b/>
        </w:rPr>
      </w:pPr>
      <w:r>
        <w:rPr>
          <w:b/>
        </w:rPr>
        <w:t>Proopsal 2: A set of common simulation assumptions (such as assumption on channel estimation, and modeling of impairments) should be agreed for the evaluation of multiple access schemes including NOMA.</w:t>
      </w:r>
    </w:p>
    <w:p w14:paraId="684242B0" w14:textId="77777777" w:rsidR="003B6CED" w:rsidRPr="001824BE" w:rsidRDefault="003B6CED" w:rsidP="003B6CED">
      <w:pPr>
        <w:pStyle w:val="Heading1"/>
      </w:pPr>
      <w:r w:rsidRPr="001824BE">
        <w:t>References</w:t>
      </w:r>
    </w:p>
    <w:p w14:paraId="03FDB4CE" w14:textId="61E3F51A" w:rsidR="00FF2FA9" w:rsidRPr="001824BE" w:rsidRDefault="001824BE" w:rsidP="00FF2FA9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4" w:name="_Ref454882163"/>
      <w:bookmarkStart w:id="5" w:name="_Ref465350695"/>
      <w:bookmarkEnd w:id="4"/>
      <w:r w:rsidRPr="001824BE">
        <w:rPr>
          <w:szCs w:val="20"/>
          <w:lang w:eastAsia="ja-JP"/>
        </w:rPr>
        <w:t>R1-1608755</w:t>
      </w:r>
      <w:r w:rsidR="00FF2FA9" w:rsidRPr="001824BE">
        <w:rPr>
          <w:szCs w:val="20"/>
          <w:lang w:eastAsia="ja-JP"/>
        </w:rPr>
        <w:t>, “LLS results of PDMA with realistic channel estimation”</w:t>
      </w:r>
      <w:r w:rsidR="00BB3ED6" w:rsidRPr="001824BE">
        <w:rPr>
          <w:szCs w:val="20"/>
          <w:lang w:eastAsia="ja-JP"/>
        </w:rPr>
        <w:t>,</w:t>
      </w:r>
      <w:r w:rsidR="00FF2FA9" w:rsidRPr="001824BE">
        <w:rPr>
          <w:szCs w:val="20"/>
          <w:lang w:eastAsia="ja-JP"/>
        </w:rPr>
        <w:t xml:space="preserve"> CATT</w:t>
      </w:r>
      <w:bookmarkEnd w:id="5"/>
    </w:p>
    <w:p w14:paraId="0394A48D" w14:textId="3C307FEB" w:rsidR="00FF2FA9" w:rsidRPr="001824BE" w:rsidRDefault="001824BE" w:rsidP="00FF2FA9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6" w:name="_Ref465350699"/>
      <w:bookmarkStart w:id="7" w:name="_Ref465410729"/>
      <w:r w:rsidRPr="001824BE">
        <w:rPr>
          <w:szCs w:val="20"/>
          <w:lang w:eastAsia="ja-JP"/>
        </w:rPr>
        <w:t>R1-1608853</w:t>
      </w:r>
      <w:r w:rsidR="00FF2FA9" w:rsidRPr="001824BE">
        <w:rPr>
          <w:szCs w:val="20"/>
          <w:lang w:eastAsia="ja-JP"/>
        </w:rPr>
        <w:t>, “Further UL LLS Results”</w:t>
      </w:r>
      <w:r w:rsidR="00BB3ED6" w:rsidRPr="001824BE">
        <w:rPr>
          <w:szCs w:val="20"/>
          <w:lang w:eastAsia="ja-JP"/>
        </w:rPr>
        <w:t>,</w:t>
      </w:r>
      <w:r w:rsidR="00FF2FA9" w:rsidRPr="001824BE">
        <w:rPr>
          <w:szCs w:val="20"/>
          <w:lang w:eastAsia="ja-JP"/>
        </w:rPr>
        <w:t xml:space="preserve"> Huawei</w:t>
      </w:r>
      <w:bookmarkEnd w:id="6"/>
      <w:bookmarkEnd w:id="7"/>
    </w:p>
    <w:p w14:paraId="5EBDAAB3" w14:textId="5319FD55" w:rsidR="00FF2FA9" w:rsidRPr="001824BE" w:rsidRDefault="001824BE" w:rsidP="00FF2FA9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8" w:name="_Ref465350704"/>
      <w:bookmarkStart w:id="9" w:name="_Ref465410757"/>
      <w:r w:rsidRPr="001824BE">
        <w:rPr>
          <w:szCs w:val="20"/>
          <w:lang w:eastAsia="ja-JP"/>
        </w:rPr>
        <w:t>R1-1612574</w:t>
      </w:r>
      <w:r w:rsidR="00FF2FA9" w:rsidRPr="001824BE">
        <w:rPr>
          <w:szCs w:val="20"/>
          <w:lang w:eastAsia="ja-JP"/>
        </w:rPr>
        <w:t>, “Link level evaluation results for IGMA”</w:t>
      </w:r>
      <w:r w:rsidR="00BB3ED6" w:rsidRPr="001824BE">
        <w:rPr>
          <w:szCs w:val="20"/>
          <w:lang w:eastAsia="ja-JP"/>
        </w:rPr>
        <w:t>,</w:t>
      </w:r>
      <w:r w:rsidR="00FF2FA9" w:rsidRPr="001824BE">
        <w:rPr>
          <w:szCs w:val="20"/>
          <w:lang w:eastAsia="ja-JP"/>
        </w:rPr>
        <w:t xml:space="preserve"> </w:t>
      </w:r>
      <w:r w:rsidR="00F1112C" w:rsidRPr="001824BE">
        <w:rPr>
          <w:szCs w:val="20"/>
          <w:lang w:eastAsia="ja-JP"/>
        </w:rPr>
        <w:t>Samsung</w:t>
      </w:r>
      <w:bookmarkEnd w:id="8"/>
      <w:bookmarkEnd w:id="9"/>
      <w:r w:rsidR="007528F9" w:rsidRPr="001824BE">
        <w:rPr>
          <w:sz w:val="22"/>
          <w:szCs w:val="20"/>
          <w:lang w:eastAsia="ja-JP"/>
        </w:rPr>
        <w:t xml:space="preserve"> </w:t>
      </w:r>
    </w:p>
    <w:p w14:paraId="24839C45" w14:textId="3689B622" w:rsidR="00E07D6E" w:rsidRPr="001824BE" w:rsidRDefault="001824BE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r w:rsidRPr="001824BE">
        <w:rPr>
          <w:rFonts w:eastAsia="MS Mincho"/>
          <w:lang w:eastAsia="ja-JP"/>
        </w:rPr>
        <w:t>R1-1609223</w:t>
      </w:r>
      <w:bookmarkStart w:id="10" w:name="_Ref465350775"/>
      <w:r w:rsidR="00E07D6E" w:rsidRPr="001824BE">
        <w:rPr>
          <w:szCs w:val="20"/>
          <w:lang w:eastAsia="ja-JP"/>
        </w:rPr>
        <w:t>, “Further evaluation results of NCMA in UL LLS”,</w:t>
      </w:r>
      <w:r w:rsidR="00F1112C" w:rsidRPr="001824BE">
        <w:rPr>
          <w:szCs w:val="20"/>
          <w:lang w:eastAsia="ja-JP"/>
        </w:rPr>
        <w:t xml:space="preserve"> </w:t>
      </w:r>
      <w:r w:rsidR="005D1DFC" w:rsidRPr="001824BE">
        <w:rPr>
          <w:szCs w:val="20"/>
          <w:lang w:eastAsia="ja-JP"/>
        </w:rPr>
        <w:t>LG</w:t>
      </w:r>
      <w:bookmarkEnd w:id="10"/>
      <w:r w:rsidR="00E07D6E" w:rsidRPr="001824BE">
        <w:rPr>
          <w:szCs w:val="20"/>
          <w:lang w:eastAsia="ja-JP"/>
        </w:rPr>
        <w:t xml:space="preserve"> </w:t>
      </w:r>
    </w:p>
    <w:p w14:paraId="1C8113E7" w14:textId="5C1D131D" w:rsidR="007A6CE4" w:rsidRPr="001824BE" w:rsidRDefault="001824BE" w:rsidP="00F64312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11" w:name="_Ref465352259"/>
      <w:r w:rsidRPr="001824BE">
        <w:rPr>
          <w:szCs w:val="20"/>
          <w:lang w:eastAsia="ja-JP"/>
        </w:rPr>
        <w:t>R1-167700</w:t>
      </w:r>
      <w:r w:rsidR="00E07D6E" w:rsidRPr="001824BE">
        <w:rPr>
          <w:szCs w:val="20"/>
          <w:lang w:eastAsia="ja-JP"/>
        </w:rPr>
        <w:t>, “Link-level analysis of UL NOMA transmissions”, Intel</w:t>
      </w:r>
      <w:bookmarkStart w:id="12" w:name="_Ref465264559"/>
      <w:bookmarkEnd w:id="11"/>
      <w:bookmarkEnd w:id="12"/>
    </w:p>
    <w:p w14:paraId="29E76D2D" w14:textId="6273146D" w:rsidR="004B068C" w:rsidRPr="001824BE" w:rsidRDefault="001824BE" w:rsidP="004B068C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13" w:name="_Ref465414947"/>
      <w:r w:rsidRPr="001824BE">
        <w:rPr>
          <w:szCs w:val="20"/>
          <w:lang w:eastAsia="ja-JP"/>
        </w:rPr>
        <w:t>R1-1609651</w:t>
      </w:r>
      <w:r w:rsidR="00C95918" w:rsidRPr="001824BE">
        <w:rPr>
          <w:szCs w:val="20"/>
          <w:lang w:eastAsia="ja-JP"/>
        </w:rPr>
        <w:t xml:space="preserve"> “Non-orthogonal coded access (NOCA)” Nokia</w:t>
      </w:r>
      <w:bookmarkEnd w:id="13"/>
    </w:p>
    <w:p w14:paraId="75049B0A" w14:textId="3BA49724" w:rsidR="00C95918" w:rsidRPr="00381778" w:rsidRDefault="00C95918" w:rsidP="001824BE">
      <w:pPr>
        <w:widowControl w:val="0"/>
        <w:spacing w:before="120"/>
        <w:jc w:val="both"/>
        <w:rPr>
          <w:szCs w:val="20"/>
          <w:lang w:eastAsia="ja-JP"/>
        </w:rPr>
      </w:pPr>
    </w:p>
    <w:sectPr w:rsidR="00C95918" w:rsidRPr="0038177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37327" w14:textId="77777777" w:rsidR="009E0147" w:rsidRDefault="009E0147">
      <w:r>
        <w:separator/>
      </w:r>
    </w:p>
  </w:endnote>
  <w:endnote w:type="continuationSeparator" w:id="0">
    <w:p w14:paraId="5BE0D017" w14:textId="77777777" w:rsidR="009E0147" w:rsidRDefault="009E0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C6DB6" w14:textId="77777777" w:rsidR="009E0147" w:rsidRDefault="009E0147">
      <w:r>
        <w:separator/>
      </w:r>
    </w:p>
  </w:footnote>
  <w:footnote w:type="continuationSeparator" w:id="0">
    <w:p w14:paraId="0DD90682" w14:textId="77777777" w:rsidR="009E0147" w:rsidRDefault="009E0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242BC" w14:textId="77777777" w:rsidR="001C434E" w:rsidRDefault="001C434E" w:rsidP="00417FD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054"/>
    <w:multiLevelType w:val="hybridMultilevel"/>
    <w:tmpl w:val="70CCC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81E46"/>
    <w:multiLevelType w:val="hybridMultilevel"/>
    <w:tmpl w:val="5948A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80CF8"/>
    <w:multiLevelType w:val="hybridMultilevel"/>
    <w:tmpl w:val="8046783C"/>
    <w:lvl w:ilvl="0" w:tplc="F3D26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0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EB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A2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FCA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8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48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6A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4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31765"/>
    <w:multiLevelType w:val="hybridMultilevel"/>
    <w:tmpl w:val="4E5EB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46096"/>
    <w:multiLevelType w:val="hybridMultilevel"/>
    <w:tmpl w:val="3B28E3C0"/>
    <w:lvl w:ilvl="0" w:tplc="F4D65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67D3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20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2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C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B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AA1B16"/>
    <w:multiLevelType w:val="hybridMultilevel"/>
    <w:tmpl w:val="AB8493E6"/>
    <w:lvl w:ilvl="0" w:tplc="67C44F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B81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80E16">
      <w:start w:val="25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0EF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80F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4B5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015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6BE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74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9B730B"/>
    <w:multiLevelType w:val="hybridMultilevel"/>
    <w:tmpl w:val="46186E32"/>
    <w:lvl w:ilvl="0" w:tplc="DCCE4EF4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C6E63"/>
    <w:multiLevelType w:val="hybridMultilevel"/>
    <w:tmpl w:val="04E8B6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B2911"/>
    <w:multiLevelType w:val="hybridMultilevel"/>
    <w:tmpl w:val="A1DAD792"/>
    <w:lvl w:ilvl="0" w:tplc="CF14D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653A0"/>
    <w:multiLevelType w:val="hybridMultilevel"/>
    <w:tmpl w:val="8B1885B0"/>
    <w:lvl w:ilvl="0" w:tplc="616279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AA7C07"/>
    <w:multiLevelType w:val="hybridMultilevel"/>
    <w:tmpl w:val="EFAAF2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87648"/>
    <w:multiLevelType w:val="hybridMultilevel"/>
    <w:tmpl w:val="D28C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B7A26"/>
    <w:multiLevelType w:val="hybridMultilevel"/>
    <w:tmpl w:val="FA3EE392"/>
    <w:lvl w:ilvl="0" w:tplc="F15012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3288F"/>
    <w:multiLevelType w:val="hybridMultilevel"/>
    <w:tmpl w:val="AD02CA26"/>
    <w:lvl w:ilvl="0" w:tplc="7B283C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082421"/>
    <w:multiLevelType w:val="hybridMultilevel"/>
    <w:tmpl w:val="5D26F8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3"/>
  </w:num>
  <w:num w:numId="2">
    <w:abstractNumId w:val="11"/>
  </w:num>
  <w:num w:numId="3">
    <w:abstractNumId w:val="5"/>
  </w:num>
  <w:num w:numId="4">
    <w:abstractNumId w:val="18"/>
  </w:num>
  <w:num w:numId="5">
    <w:abstractNumId w:val="29"/>
  </w:num>
  <w:num w:numId="6">
    <w:abstractNumId w:val="6"/>
  </w:num>
  <w:num w:numId="7">
    <w:abstractNumId w:val="16"/>
  </w:num>
  <w:num w:numId="8">
    <w:abstractNumId w:val="20"/>
  </w:num>
  <w:num w:numId="9">
    <w:abstractNumId w:val="9"/>
  </w:num>
  <w:num w:numId="10">
    <w:abstractNumId w:val="8"/>
  </w:num>
  <w:num w:numId="11">
    <w:abstractNumId w:val="22"/>
  </w:num>
  <w:num w:numId="12">
    <w:abstractNumId w:val="1"/>
  </w:num>
  <w:num w:numId="13">
    <w:abstractNumId w:val="28"/>
  </w:num>
  <w:num w:numId="14">
    <w:abstractNumId w:val="2"/>
  </w:num>
  <w:num w:numId="15">
    <w:abstractNumId w:val="0"/>
  </w:num>
  <w:num w:numId="16">
    <w:abstractNumId w:val="25"/>
  </w:num>
  <w:num w:numId="17">
    <w:abstractNumId w:val="4"/>
  </w:num>
  <w:num w:numId="18">
    <w:abstractNumId w:val="13"/>
  </w:num>
  <w:num w:numId="19">
    <w:abstractNumId w:val="32"/>
  </w:num>
  <w:num w:numId="20">
    <w:abstractNumId w:val="31"/>
  </w:num>
  <w:num w:numId="21">
    <w:abstractNumId w:val="19"/>
  </w:num>
  <w:num w:numId="22">
    <w:abstractNumId w:val="24"/>
  </w:num>
  <w:num w:numId="23">
    <w:abstractNumId w:val="10"/>
  </w:num>
  <w:num w:numId="24">
    <w:abstractNumId w:val="15"/>
  </w:num>
  <w:num w:numId="25">
    <w:abstractNumId w:val="12"/>
  </w:num>
  <w:num w:numId="26">
    <w:abstractNumId w:val="3"/>
  </w:num>
  <w:num w:numId="27">
    <w:abstractNumId w:val="14"/>
  </w:num>
  <w:num w:numId="28">
    <w:abstractNumId w:val="7"/>
  </w:num>
  <w:num w:numId="29">
    <w:abstractNumId w:val="27"/>
  </w:num>
  <w:num w:numId="30">
    <w:abstractNumId w:val="21"/>
  </w:num>
  <w:num w:numId="31">
    <w:abstractNumId w:val="26"/>
  </w:num>
  <w:num w:numId="32">
    <w:abstractNumId w:val="23"/>
  </w:num>
  <w:num w:numId="33">
    <w:abstractNumId w:val="3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doNotDisplayPageBoundaries/>
  <w:hideSpellingErrors/>
  <w:hideGrammaticalError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565F"/>
    <w:rsid w:val="00024F06"/>
    <w:rsid w:val="00030FA3"/>
    <w:rsid w:val="00031BA9"/>
    <w:rsid w:val="00034C4F"/>
    <w:rsid w:val="00034FE6"/>
    <w:rsid w:val="00041C26"/>
    <w:rsid w:val="000606B1"/>
    <w:rsid w:val="00073195"/>
    <w:rsid w:val="000A258F"/>
    <w:rsid w:val="000A6520"/>
    <w:rsid w:val="000B481E"/>
    <w:rsid w:val="000C18A2"/>
    <w:rsid w:val="000C6BC2"/>
    <w:rsid w:val="000C6C33"/>
    <w:rsid w:val="000D3CF2"/>
    <w:rsid w:val="000D4C23"/>
    <w:rsid w:val="000D570D"/>
    <w:rsid w:val="000E0F80"/>
    <w:rsid w:val="000E79A9"/>
    <w:rsid w:val="001013BB"/>
    <w:rsid w:val="00106A42"/>
    <w:rsid w:val="00112E18"/>
    <w:rsid w:val="00116BAA"/>
    <w:rsid w:val="001228EB"/>
    <w:rsid w:val="00127B74"/>
    <w:rsid w:val="00131AFE"/>
    <w:rsid w:val="00141448"/>
    <w:rsid w:val="001469BC"/>
    <w:rsid w:val="001615D2"/>
    <w:rsid w:val="00165AA0"/>
    <w:rsid w:val="001824BE"/>
    <w:rsid w:val="00194879"/>
    <w:rsid w:val="00196A44"/>
    <w:rsid w:val="00196EF8"/>
    <w:rsid w:val="00197D0B"/>
    <w:rsid w:val="001A0AE0"/>
    <w:rsid w:val="001B03C8"/>
    <w:rsid w:val="001B10B5"/>
    <w:rsid w:val="001B2195"/>
    <w:rsid w:val="001B22C9"/>
    <w:rsid w:val="001B37C9"/>
    <w:rsid w:val="001C434E"/>
    <w:rsid w:val="001D60B2"/>
    <w:rsid w:val="001E0412"/>
    <w:rsid w:val="0021013F"/>
    <w:rsid w:val="002135C3"/>
    <w:rsid w:val="00221EF7"/>
    <w:rsid w:val="00223994"/>
    <w:rsid w:val="00226470"/>
    <w:rsid w:val="002269FA"/>
    <w:rsid w:val="00232933"/>
    <w:rsid w:val="002330C7"/>
    <w:rsid w:val="0024689D"/>
    <w:rsid w:val="00246FA2"/>
    <w:rsid w:val="002671C4"/>
    <w:rsid w:val="002864E8"/>
    <w:rsid w:val="00290099"/>
    <w:rsid w:val="0029268C"/>
    <w:rsid w:val="002B3AD7"/>
    <w:rsid w:val="002C2FD0"/>
    <w:rsid w:val="002D4276"/>
    <w:rsid w:val="002D538D"/>
    <w:rsid w:val="002E0798"/>
    <w:rsid w:val="002E4823"/>
    <w:rsid w:val="002F24C7"/>
    <w:rsid w:val="002F33BA"/>
    <w:rsid w:val="002F3652"/>
    <w:rsid w:val="00303311"/>
    <w:rsid w:val="00317B79"/>
    <w:rsid w:val="0033094F"/>
    <w:rsid w:val="00337822"/>
    <w:rsid w:val="00340340"/>
    <w:rsid w:val="00340589"/>
    <w:rsid w:val="003551BE"/>
    <w:rsid w:val="00360D4F"/>
    <w:rsid w:val="00366853"/>
    <w:rsid w:val="00372463"/>
    <w:rsid w:val="00374751"/>
    <w:rsid w:val="00375F13"/>
    <w:rsid w:val="00381778"/>
    <w:rsid w:val="003833FB"/>
    <w:rsid w:val="003839EB"/>
    <w:rsid w:val="003875A3"/>
    <w:rsid w:val="00391796"/>
    <w:rsid w:val="00391840"/>
    <w:rsid w:val="003954F4"/>
    <w:rsid w:val="00395745"/>
    <w:rsid w:val="003B6CED"/>
    <w:rsid w:val="003C33D0"/>
    <w:rsid w:val="003D339F"/>
    <w:rsid w:val="003F28C7"/>
    <w:rsid w:val="003F3C49"/>
    <w:rsid w:val="003F3D4F"/>
    <w:rsid w:val="00415A6F"/>
    <w:rsid w:val="00417FDA"/>
    <w:rsid w:val="00423EC1"/>
    <w:rsid w:val="00425B64"/>
    <w:rsid w:val="00427152"/>
    <w:rsid w:val="004356A4"/>
    <w:rsid w:val="004356CB"/>
    <w:rsid w:val="00453575"/>
    <w:rsid w:val="004716D8"/>
    <w:rsid w:val="004864EF"/>
    <w:rsid w:val="00487518"/>
    <w:rsid w:val="00487DA6"/>
    <w:rsid w:val="00493A6E"/>
    <w:rsid w:val="004979CB"/>
    <w:rsid w:val="004A286C"/>
    <w:rsid w:val="004A3F34"/>
    <w:rsid w:val="004B068C"/>
    <w:rsid w:val="004B2481"/>
    <w:rsid w:val="004D46D3"/>
    <w:rsid w:val="004E1981"/>
    <w:rsid w:val="004E4935"/>
    <w:rsid w:val="004E7C42"/>
    <w:rsid w:val="004E7CC7"/>
    <w:rsid w:val="004F3180"/>
    <w:rsid w:val="00501E25"/>
    <w:rsid w:val="00502039"/>
    <w:rsid w:val="005170C3"/>
    <w:rsid w:val="00525E8D"/>
    <w:rsid w:val="005406BC"/>
    <w:rsid w:val="00544EDE"/>
    <w:rsid w:val="00551812"/>
    <w:rsid w:val="00560980"/>
    <w:rsid w:val="00564185"/>
    <w:rsid w:val="00564E67"/>
    <w:rsid w:val="005702BF"/>
    <w:rsid w:val="00582543"/>
    <w:rsid w:val="005879BE"/>
    <w:rsid w:val="0059348E"/>
    <w:rsid w:val="005A453E"/>
    <w:rsid w:val="005A6712"/>
    <w:rsid w:val="005A6C71"/>
    <w:rsid w:val="005B197C"/>
    <w:rsid w:val="005C2C75"/>
    <w:rsid w:val="005C6D6C"/>
    <w:rsid w:val="005D02C8"/>
    <w:rsid w:val="005D1DFC"/>
    <w:rsid w:val="005D2AD3"/>
    <w:rsid w:val="005E0095"/>
    <w:rsid w:val="005E3C5A"/>
    <w:rsid w:val="005F2DDD"/>
    <w:rsid w:val="005F584A"/>
    <w:rsid w:val="00607CB1"/>
    <w:rsid w:val="00611C14"/>
    <w:rsid w:val="00621838"/>
    <w:rsid w:val="00621DB8"/>
    <w:rsid w:val="00627BB6"/>
    <w:rsid w:val="00630F42"/>
    <w:rsid w:val="006352C9"/>
    <w:rsid w:val="00656E8E"/>
    <w:rsid w:val="00665A8F"/>
    <w:rsid w:val="00670579"/>
    <w:rsid w:val="00676606"/>
    <w:rsid w:val="006847BC"/>
    <w:rsid w:val="00693213"/>
    <w:rsid w:val="00694388"/>
    <w:rsid w:val="006A286A"/>
    <w:rsid w:val="006A3BD3"/>
    <w:rsid w:val="006A589B"/>
    <w:rsid w:val="006A5BA2"/>
    <w:rsid w:val="006D69BD"/>
    <w:rsid w:val="006E1183"/>
    <w:rsid w:val="006E49B8"/>
    <w:rsid w:val="006F31F9"/>
    <w:rsid w:val="006F3971"/>
    <w:rsid w:val="006F4BEB"/>
    <w:rsid w:val="0071194A"/>
    <w:rsid w:val="00733A29"/>
    <w:rsid w:val="00736B4D"/>
    <w:rsid w:val="00736ED8"/>
    <w:rsid w:val="0074348F"/>
    <w:rsid w:val="007528F9"/>
    <w:rsid w:val="00755A22"/>
    <w:rsid w:val="00771C7C"/>
    <w:rsid w:val="007808F5"/>
    <w:rsid w:val="00787A0F"/>
    <w:rsid w:val="00790C96"/>
    <w:rsid w:val="007910F5"/>
    <w:rsid w:val="00794201"/>
    <w:rsid w:val="00797273"/>
    <w:rsid w:val="007A6CE4"/>
    <w:rsid w:val="007B5660"/>
    <w:rsid w:val="007B65F6"/>
    <w:rsid w:val="007E0F92"/>
    <w:rsid w:val="007E365D"/>
    <w:rsid w:val="007F03E4"/>
    <w:rsid w:val="007F6F9F"/>
    <w:rsid w:val="00802768"/>
    <w:rsid w:val="00816AC2"/>
    <w:rsid w:val="00821883"/>
    <w:rsid w:val="008232E6"/>
    <w:rsid w:val="00823714"/>
    <w:rsid w:val="00825439"/>
    <w:rsid w:val="00826B39"/>
    <w:rsid w:val="00834DE7"/>
    <w:rsid w:val="008449DB"/>
    <w:rsid w:val="00845E19"/>
    <w:rsid w:val="00855D8C"/>
    <w:rsid w:val="00861D77"/>
    <w:rsid w:val="00865AF6"/>
    <w:rsid w:val="00867424"/>
    <w:rsid w:val="008920FE"/>
    <w:rsid w:val="00896158"/>
    <w:rsid w:val="008A7666"/>
    <w:rsid w:val="008D108C"/>
    <w:rsid w:val="008E7C28"/>
    <w:rsid w:val="008F6929"/>
    <w:rsid w:val="00923F6E"/>
    <w:rsid w:val="009273FC"/>
    <w:rsid w:val="00935D22"/>
    <w:rsid w:val="0094545D"/>
    <w:rsid w:val="00950399"/>
    <w:rsid w:val="009723AF"/>
    <w:rsid w:val="00995034"/>
    <w:rsid w:val="009A1129"/>
    <w:rsid w:val="009A1A23"/>
    <w:rsid w:val="009A6BB8"/>
    <w:rsid w:val="009B2E48"/>
    <w:rsid w:val="009B50F3"/>
    <w:rsid w:val="009C3B4C"/>
    <w:rsid w:val="009C70A2"/>
    <w:rsid w:val="009D2223"/>
    <w:rsid w:val="009D31A5"/>
    <w:rsid w:val="009D5027"/>
    <w:rsid w:val="009E0147"/>
    <w:rsid w:val="009E0F67"/>
    <w:rsid w:val="009E53D9"/>
    <w:rsid w:val="009E6316"/>
    <w:rsid w:val="009F455E"/>
    <w:rsid w:val="00A11F99"/>
    <w:rsid w:val="00A21A7A"/>
    <w:rsid w:val="00A24A8B"/>
    <w:rsid w:val="00A272B5"/>
    <w:rsid w:val="00A31B32"/>
    <w:rsid w:val="00A35F3E"/>
    <w:rsid w:val="00A46047"/>
    <w:rsid w:val="00A566E7"/>
    <w:rsid w:val="00A64B69"/>
    <w:rsid w:val="00A80E09"/>
    <w:rsid w:val="00A81AA1"/>
    <w:rsid w:val="00A864F4"/>
    <w:rsid w:val="00A87D67"/>
    <w:rsid w:val="00A96356"/>
    <w:rsid w:val="00AA07D6"/>
    <w:rsid w:val="00AA13EF"/>
    <w:rsid w:val="00AA26CE"/>
    <w:rsid w:val="00AA2C1E"/>
    <w:rsid w:val="00AA482D"/>
    <w:rsid w:val="00AA58FF"/>
    <w:rsid w:val="00AB1193"/>
    <w:rsid w:val="00AB36C4"/>
    <w:rsid w:val="00AC469F"/>
    <w:rsid w:val="00AD1A03"/>
    <w:rsid w:val="00AD363B"/>
    <w:rsid w:val="00AD403B"/>
    <w:rsid w:val="00AD5266"/>
    <w:rsid w:val="00AE361E"/>
    <w:rsid w:val="00AF6E65"/>
    <w:rsid w:val="00B00C7E"/>
    <w:rsid w:val="00B03A33"/>
    <w:rsid w:val="00B04AA5"/>
    <w:rsid w:val="00B07AC8"/>
    <w:rsid w:val="00B31585"/>
    <w:rsid w:val="00B368D9"/>
    <w:rsid w:val="00B37DEB"/>
    <w:rsid w:val="00B41DFD"/>
    <w:rsid w:val="00B73B25"/>
    <w:rsid w:val="00B85DA6"/>
    <w:rsid w:val="00B9206E"/>
    <w:rsid w:val="00B9445B"/>
    <w:rsid w:val="00B94633"/>
    <w:rsid w:val="00B96CC0"/>
    <w:rsid w:val="00BA2CDD"/>
    <w:rsid w:val="00BB1E20"/>
    <w:rsid w:val="00BB2681"/>
    <w:rsid w:val="00BB3ED6"/>
    <w:rsid w:val="00BB6412"/>
    <w:rsid w:val="00BC0FA5"/>
    <w:rsid w:val="00BC1DC2"/>
    <w:rsid w:val="00BC567F"/>
    <w:rsid w:val="00BC79AD"/>
    <w:rsid w:val="00BD0CC2"/>
    <w:rsid w:val="00BD11AF"/>
    <w:rsid w:val="00BD7E48"/>
    <w:rsid w:val="00BE3734"/>
    <w:rsid w:val="00BE6640"/>
    <w:rsid w:val="00BF636D"/>
    <w:rsid w:val="00BF75AF"/>
    <w:rsid w:val="00C10B9B"/>
    <w:rsid w:val="00C14C1F"/>
    <w:rsid w:val="00C1560A"/>
    <w:rsid w:val="00C202E0"/>
    <w:rsid w:val="00C36235"/>
    <w:rsid w:val="00C57A68"/>
    <w:rsid w:val="00C61496"/>
    <w:rsid w:val="00C62082"/>
    <w:rsid w:val="00C62AEF"/>
    <w:rsid w:val="00C70E67"/>
    <w:rsid w:val="00C74060"/>
    <w:rsid w:val="00C87EB6"/>
    <w:rsid w:val="00C93774"/>
    <w:rsid w:val="00C94B8E"/>
    <w:rsid w:val="00C95918"/>
    <w:rsid w:val="00CA1F73"/>
    <w:rsid w:val="00CA65BC"/>
    <w:rsid w:val="00CB27BE"/>
    <w:rsid w:val="00CB6912"/>
    <w:rsid w:val="00CC1703"/>
    <w:rsid w:val="00CC18D3"/>
    <w:rsid w:val="00CC3F74"/>
    <w:rsid w:val="00CD0DD6"/>
    <w:rsid w:val="00CD427B"/>
    <w:rsid w:val="00CD7E4F"/>
    <w:rsid w:val="00CE098F"/>
    <w:rsid w:val="00CE128E"/>
    <w:rsid w:val="00CE28B2"/>
    <w:rsid w:val="00CF649D"/>
    <w:rsid w:val="00CF67BE"/>
    <w:rsid w:val="00D03057"/>
    <w:rsid w:val="00D03119"/>
    <w:rsid w:val="00D12AB4"/>
    <w:rsid w:val="00D224E1"/>
    <w:rsid w:val="00D452B0"/>
    <w:rsid w:val="00D56193"/>
    <w:rsid w:val="00D60034"/>
    <w:rsid w:val="00D6148F"/>
    <w:rsid w:val="00D618F3"/>
    <w:rsid w:val="00D64311"/>
    <w:rsid w:val="00D661C8"/>
    <w:rsid w:val="00D67D13"/>
    <w:rsid w:val="00D7691A"/>
    <w:rsid w:val="00D87A9B"/>
    <w:rsid w:val="00D95AFD"/>
    <w:rsid w:val="00D9739A"/>
    <w:rsid w:val="00DA0DE4"/>
    <w:rsid w:val="00DA110D"/>
    <w:rsid w:val="00DA41BC"/>
    <w:rsid w:val="00DB3B0E"/>
    <w:rsid w:val="00DB6209"/>
    <w:rsid w:val="00DC2418"/>
    <w:rsid w:val="00DC69CA"/>
    <w:rsid w:val="00DD0E74"/>
    <w:rsid w:val="00DE5A19"/>
    <w:rsid w:val="00DE6B0E"/>
    <w:rsid w:val="00DF71F1"/>
    <w:rsid w:val="00E019F3"/>
    <w:rsid w:val="00E0207D"/>
    <w:rsid w:val="00E07D6E"/>
    <w:rsid w:val="00E23545"/>
    <w:rsid w:val="00E26EA8"/>
    <w:rsid w:val="00E30B9C"/>
    <w:rsid w:val="00E318B1"/>
    <w:rsid w:val="00E3472E"/>
    <w:rsid w:val="00E34C57"/>
    <w:rsid w:val="00E34FC0"/>
    <w:rsid w:val="00E36084"/>
    <w:rsid w:val="00E41B39"/>
    <w:rsid w:val="00E428C8"/>
    <w:rsid w:val="00E6275F"/>
    <w:rsid w:val="00E63D88"/>
    <w:rsid w:val="00E71905"/>
    <w:rsid w:val="00E733CB"/>
    <w:rsid w:val="00E7495D"/>
    <w:rsid w:val="00E74D10"/>
    <w:rsid w:val="00E77B00"/>
    <w:rsid w:val="00E90545"/>
    <w:rsid w:val="00E956F8"/>
    <w:rsid w:val="00EA7203"/>
    <w:rsid w:val="00EC2CD3"/>
    <w:rsid w:val="00ED4902"/>
    <w:rsid w:val="00ED62CE"/>
    <w:rsid w:val="00EE4106"/>
    <w:rsid w:val="00EE4EB8"/>
    <w:rsid w:val="00EE59A9"/>
    <w:rsid w:val="00EF0632"/>
    <w:rsid w:val="00F00B17"/>
    <w:rsid w:val="00F06B45"/>
    <w:rsid w:val="00F1112C"/>
    <w:rsid w:val="00F22476"/>
    <w:rsid w:val="00F403B5"/>
    <w:rsid w:val="00F64312"/>
    <w:rsid w:val="00F73F55"/>
    <w:rsid w:val="00F84B8E"/>
    <w:rsid w:val="00F92A9C"/>
    <w:rsid w:val="00F94051"/>
    <w:rsid w:val="00F94486"/>
    <w:rsid w:val="00FA2804"/>
    <w:rsid w:val="00FC0E6B"/>
    <w:rsid w:val="00FC38FE"/>
    <w:rsid w:val="00FD1681"/>
    <w:rsid w:val="00FD43FF"/>
    <w:rsid w:val="00FE5799"/>
    <w:rsid w:val="00FE7CA0"/>
    <w:rsid w:val="00FF0ACD"/>
    <w:rsid w:val="00FF2FA9"/>
    <w:rsid w:val="00FF5171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2427D"/>
  <w15:docId w15:val="{BBB5A7B8-CD58-4791-AC3D-9D646A51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7406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C74060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C74060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C74060"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0565F"/>
    <w:pPr>
      <w:spacing w:before="100" w:beforeAutospacing="1" w:after="100" w:afterAutospacing="1"/>
    </w:pPr>
    <w:rPr>
      <w:rFonts w:eastAsiaTheme="minorHAnsi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27BE"/>
    <w:pPr>
      <w:spacing w:after="200"/>
    </w:pPr>
    <w:rPr>
      <w:i/>
      <w:iCs/>
      <w:color w:val="1F497D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528F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2C1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AA2C1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3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3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7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SAQRZK7RPU5V-1-15761</_dlc_DocId>
    <_dlc_DocIdUrl xmlns="08b2df90-05d3-4030-90d4-c9feeb4a1cd9">
      <Url>https://ericoll.internal.ericsson.com/sites/NSA/_layouts/DocIdRedir.aspx?ID=SAQRZK7RPU5V-1-15761</Url>
      <Description>SAQRZK7RPU5V-1-15761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04818-60B0-4E3D-8B9D-DB6D55442EE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B8BDA8E2-3CC6-4CE3-A39E-5EB8FBC9A0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C1AE6-DEF5-49DA-AC02-CC52307D5C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B8D0C3-9599-420B-904A-A497BC2393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DDA7A6-9CAA-4419-8C2F-60B8B6629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1873B5-55D6-42DC-9735-4C918AFD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1031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keywords/>
  <cp:lastModifiedBy>Daniel Larsson</cp:lastModifiedBy>
  <cp:revision>40</cp:revision>
  <cp:lastPrinted>2016-05-04T08:07:00Z</cp:lastPrinted>
  <dcterms:created xsi:type="dcterms:W3CDTF">2016-12-12T08:54:00Z</dcterms:created>
  <dcterms:modified xsi:type="dcterms:W3CDTF">2017-01-06T21:53:00Z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996250b3-3953-4131-8e84-b11d3c3fae6f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