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4044A" w14:textId="655B5A2E" w:rsidR="00FA65BB" w:rsidRPr="00EB2664" w:rsidRDefault="00FA65BB" w:rsidP="00FA65BB">
      <w:pPr>
        <w:pStyle w:val="a6"/>
        <w:ind w:left="1800" w:hanging="1800"/>
        <w:rPr>
          <w:sz w:val="24"/>
        </w:rPr>
      </w:pPr>
      <w:bookmarkStart w:id="0" w:name="OLE_LINK3"/>
      <w:r w:rsidRPr="00EB2664">
        <w:rPr>
          <w:sz w:val="24"/>
        </w:rPr>
        <w:t>3GPP TSG RAN WG1 AH_NR Meeting</w:t>
      </w:r>
      <w:r w:rsidRPr="00EB2664">
        <w:rPr>
          <w:sz w:val="24"/>
        </w:rPr>
        <w:tab/>
      </w:r>
      <w:r>
        <w:rPr>
          <w:sz w:val="24"/>
        </w:rPr>
        <w:tab/>
      </w:r>
      <w:r>
        <w:rPr>
          <w:sz w:val="24"/>
        </w:rPr>
        <w:tab/>
      </w:r>
      <w:r>
        <w:rPr>
          <w:sz w:val="24"/>
        </w:rPr>
        <w:tab/>
      </w:r>
      <w:r>
        <w:rPr>
          <w:sz w:val="24"/>
        </w:rPr>
        <w:tab/>
      </w:r>
      <w:r>
        <w:rPr>
          <w:sz w:val="24"/>
        </w:rPr>
        <w:tab/>
      </w:r>
      <w:r>
        <w:rPr>
          <w:sz w:val="24"/>
        </w:rPr>
        <w:tab/>
      </w:r>
      <w:r w:rsidR="00A045CA" w:rsidRPr="00A045CA">
        <w:rPr>
          <w:sz w:val="24"/>
        </w:rPr>
        <w:t>R1-1700619</w:t>
      </w:r>
      <w:r w:rsidR="00A045CA">
        <w:rPr>
          <w:rFonts w:ascii="DengXian" w:eastAsia="DengXian" w:hAnsi="DengXian" w:hint="eastAsia"/>
          <w:sz w:val="24"/>
          <w:lang w:eastAsia="zh-CN"/>
        </w:rPr>
        <w:t xml:space="preserve"> </w:t>
      </w:r>
    </w:p>
    <w:p w14:paraId="62F57B80" w14:textId="77777777" w:rsidR="00FA65BB" w:rsidRPr="00EB2664" w:rsidRDefault="00FA65BB" w:rsidP="00FA65BB">
      <w:pPr>
        <w:pStyle w:val="a6"/>
        <w:ind w:left="1800" w:hanging="1800"/>
        <w:rPr>
          <w:sz w:val="24"/>
        </w:rPr>
      </w:pPr>
      <w:r w:rsidRPr="00EB2664">
        <w:rPr>
          <w:sz w:val="24"/>
        </w:rPr>
        <w:t>Spokane, USA, 16th - 20th January 2017</w:t>
      </w:r>
    </w:p>
    <w:p w14:paraId="19E8F2B4" w14:textId="77777777" w:rsidR="005A75DF" w:rsidRPr="00724F36" w:rsidRDefault="005A75DF">
      <w:pPr>
        <w:pStyle w:val="a6"/>
        <w:rPr>
          <w:rFonts w:eastAsia="SimSun" w:cs="Arial"/>
          <w:noProof w:val="0"/>
          <w:sz w:val="24"/>
          <w:lang w:val="en-GB" w:eastAsia="zh-CN"/>
        </w:rPr>
      </w:pPr>
      <w:bookmarkStart w:id="1" w:name="_GoBack"/>
      <w:bookmarkEnd w:id="1"/>
    </w:p>
    <w:p w14:paraId="18B396DE" w14:textId="77777777" w:rsidR="00DD4444" w:rsidRPr="00B96293" w:rsidRDefault="00DD4444" w:rsidP="00DD4444">
      <w:pPr>
        <w:pStyle w:val="a6"/>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t>NTT DOCOMO</w:t>
      </w:r>
      <w:r w:rsidR="007B7677">
        <w:rPr>
          <w:rFonts w:eastAsia="ＭＳ ゴシック"/>
          <w:noProof w:val="0"/>
          <w:sz w:val="24"/>
        </w:rPr>
        <w:t>, INC.</w:t>
      </w:r>
    </w:p>
    <w:bookmarkEnd w:id="0"/>
    <w:p w14:paraId="3CAF9452" w14:textId="77777777" w:rsidR="00DD3770" w:rsidRPr="005F09AE" w:rsidRDefault="00DD4444" w:rsidP="00DD3770">
      <w:pPr>
        <w:pStyle w:val="a6"/>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9B53DB" w:rsidRPr="007B676D">
        <w:rPr>
          <w:rFonts w:eastAsia="ＭＳ ゴシック"/>
          <w:noProof w:val="0"/>
          <w:sz w:val="24"/>
        </w:rPr>
        <w:t xml:space="preserve">Discussion on the </w:t>
      </w:r>
      <w:r w:rsidR="004152EB" w:rsidRPr="007B676D">
        <w:rPr>
          <w:rFonts w:eastAsia="ＭＳ ゴシック"/>
          <w:noProof w:val="0"/>
          <w:sz w:val="24"/>
        </w:rPr>
        <w:t>NR-PDCCH design</w:t>
      </w:r>
    </w:p>
    <w:p w14:paraId="36D9E72E" w14:textId="77777777" w:rsidR="00DD4444" w:rsidRPr="00CB3EA0" w:rsidRDefault="00DD4444" w:rsidP="004250E2">
      <w:pPr>
        <w:pStyle w:val="a6"/>
        <w:tabs>
          <w:tab w:val="left" w:pos="1800"/>
        </w:tabs>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5A75DF" w:rsidRPr="007B676D">
        <w:rPr>
          <w:rFonts w:eastAsia="SimSun"/>
          <w:noProof w:val="0"/>
          <w:sz w:val="24"/>
          <w:lang w:eastAsia="zh-CN"/>
        </w:rPr>
        <w:t>5.1.3.1</w:t>
      </w:r>
    </w:p>
    <w:p w14:paraId="60869DEF" w14:textId="77777777" w:rsidR="00DD4444" w:rsidRPr="00B96293" w:rsidRDefault="00DD4444" w:rsidP="00DD4444">
      <w:pPr>
        <w:pBdr>
          <w:bottom w:val="single" w:sz="6" w:space="1" w:color="auto"/>
        </w:pBdr>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t>Discussion and Decision</w:t>
      </w:r>
    </w:p>
    <w:p w14:paraId="2765CBF1" w14:textId="77777777" w:rsidR="00DD4444" w:rsidRDefault="00DD4444" w:rsidP="00FD04C5">
      <w:pPr>
        <w:pStyle w:val="1"/>
        <w:spacing w:before="180" w:after="120"/>
        <w:ind w:left="498" w:hangingChars="177" w:hanging="498"/>
        <w:rPr>
          <w:b/>
          <w:lang w:val="en-US"/>
        </w:rPr>
      </w:pPr>
      <w:r w:rsidRPr="00B96293">
        <w:rPr>
          <w:b/>
          <w:lang w:val="en-US"/>
        </w:rPr>
        <w:t>Introduction</w:t>
      </w:r>
    </w:p>
    <w:p w14:paraId="074DA888" w14:textId="5097A2CE" w:rsidR="00361DB8" w:rsidRPr="007D7838" w:rsidRDefault="00361DB8" w:rsidP="008C385F">
      <w:pPr>
        <w:jc w:val="both"/>
        <w:rPr>
          <w:sz w:val="22"/>
          <w:szCs w:val="22"/>
        </w:rPr>
      </w:pPr>
      <w:r w:rsidRPr="00165729">
        <w:rPr>
          <w:sz w:val="22"/>
          <w:szCs w:val="22"/>
        </w:rPr>
        <w:t xml:space="preserve">In </w:t>
      </w:r>
      <w:r w:rsidR="00FA65BB">
        <w:rPr>
          <w:sz w:val="22"/>
          <w:szCs w:val="22"/>
        </w:rPr>
        <w:t xml:space="preserve">the </w:t>
      </w:r>
      <w:r w:rsidRPr="00165729">
        <w:rPr>
          <w:sz w:val="22"/>
          <w:szCs w:val="22"/>
        </w:rPr>
        <w:t>previous meetings</w:t>
      </w:r>
      <w:r w:rsidR="004152EB" w:rsidRPr="00165729">
        <w:rPr>
          <w:rFonts w:hint="eastAsia"/>
          <w:sz w:val="22"/>
          <w:szCs w:val="22"/>
        </w:rPr>
        <w:t>, there were some discussion</w:t>
      </w:r>
      <w:r w:rsidR="00165729" w:rsidRPr="00165729">
        <w:rPr>
          <w:sz w:val="22"/>
          <w:szCs w:val="22"/>
        </w:rPr>
        <w:t>s</w:t>
      </w:r>
      <w:r w:rsidR="004152EB" w:rsidRPr="00165729">
        <w:rPr>
          <w:rFonts w:hint="eastAsia"/>
          <w:sz w:val="22"/>
          <w:szCs w:val="22"/>
        </w:rPr>
        <w:t xml:space="preserve"> </w:t>
      </w:r>
      <w:r w:rsidR="004152EB" w:rsidRPr="00165729">
        <w:rPr>
          <w:sz w:val="22"/>
          <w:szCs w:val="22"/>
        </w:rPr>
        <w:t xml:space="preserve">on the NR-PDCCH design from the aspects of structure of the NR-PDCCH, RS for the </w:t>
      </w:r>
      <w:r w:rsidR="00C8189F" w:rsidRPr="0085527F">
        <w:rPr>
          <w:sz w:val="22"/>
          <w:szCs w:val="22"/>
        </w:rPr>
        <w:t xml:space="preserve">NR-PDCCH decoding, resource mapping and transmission scheme etc. </w:t>
      </w:r>
      <w:r w:rsidR="00281F22" w:rsidRPr="0021745B">
        <w:rPr>
          <w:sz w:val="22"/>
          <w:szCs w:val="22"/>
        </w:rPr>
        <w:t xml:space="preserve">And the following progress </w:t>
      </w:r>
      <w:r w:rsidR="00165729" w:rsidRPr="00394A0E">
        <w:rPr>
          <w:sz w:val="22"/>
          <w:szCs w:val="22"/>
        </w:rPr>
        <w:t>w</w:t>
      </w:r>
      <w:r w:rsidR="00165729" w:rsidRPr="00E8171D">
        <w:rPr>
          <w:sz w:val="22"/>
          <w:szCs w:val="22"/>
        </w:rPr>
        <w:t>as</w:t>
      </w:r>
      <w:r w:rsidR="00165729" w:rsidRPr="00C672D5">
        <w:rPr>
          <w:sz w:val="22"/>
          <w:szCs w:val="22"/>
        </w:rPr>
        <w:t xml:space="preserve"> </w:t>
      </w:r>
      <w:r w:rsidR="00281F22" w:rsidRPr="00760C92">
        <w:rPr>
          <w:sz w:val="22"/>
          <w:szCs w:val="22"/>
        </w:rPr>
        <w:t>achieved</w:t>
      </w:r>
      <w:r w:rsidR="003141F3">
        <w:rPr>
          <w:sz w:val="22"/>
          <w:szCs w:val="22"/>
        </w:rPr>
        <w:t xml:space="preserve"> </w:t>
      </w:r>
      <w:r w:rsidR="00111C7C">
        <w:rPr>
          <w:sz w:val="22"/>
          <w:szCs w:val="22"/>
        </w:rPr>
        <w:t>[1]</w:t>
      </w:r>
      <w:r w:rsidR="00281F22" w:rsidRPr="00760C92">
        <w:rPr>
          <w:sz w:val="22"/>
          <w:szCs w:val="22"/>
        </w:rPr>
        <w:t xml:space="preserve">. </w:t>
      </w:r>
    </w:p>
    <w:p w14:paraId="494723ED" w14:textId="77777777" w:rsidR="004152EB" w:rsidRPr="00FA65BB" w:rsidRDefault="004152EB" w:rsidP="00361DB8">
      <w:pPr>
        <w:rPr>
          <w:sz w:val="22"/>
          <w:szCs w:val="22"/>
        </w:rPr>
      </w:pPr>
    </w:p>
    <w:p w14:paraId="493A0F9E" w14:textId="77777777" w:rsidR="00F82490" w:rsidRPr="00FA65BB" w:rsidRDefault="00F82490" w:rsidP="00F82490">
      <w:pPr>
        <w:jc w:val="both"/>
        <w:rPr>
          <w:rFonts w:eastAsia="ＭＳ 明朝"/>
          <w:b/>
          <w:sz w:val="22"/>
          <w:szCs w:val="22"/>
          <w:u w:val="single"/>
          <w:lang w:eastAsia="ja-JP"/>
        </w:rPr>
      </w:pPr>
      <w:r w:rsidRPr="00FA65BB">
        <w:rPr>
          <w:rFonts w:eastAsia="ＭＳ 明朝"/>
          <w:b/>
          <w:sz w:val="22"/>
          <w:szCs w:val="22"/>
          <w:highlight w:val="green"/>
          <w:u w:val="single"/>
          <w:lang w:eastAsia="ja-JP"/>
        </w:rPr>
        <w:t>Agreements:</w:t>
      </w:r>
    </w:p>
    <w:p w14:paraId="5375F60A" w14:textId="77777777" w:rsidR="00F82490" w:rsidRPr="00FA65BB" w:rsidRDefault="00F82490" w:rsidP="00F82490">
      <w:pPr>
        <w:widowControl w:val="0"/>
        <w:numPr>
          <w:ilvl w:val="0"/>
          <w:numId w:val="14"/>
        </w:numPr>
        <w:jc w:val="both"/>
        <w:rPr>
          <w:sz w:val="22"/>
          <w:szCs w:val="22"/>
        </w:rPr>
      </w:pPr>
      <w:r w:rsidRPr="00FA65BB">
        <w:rPr>
          <w:sz w:val="22"/>
          <w:szCs w:val="22"/>
        </w:rPr>
        <w:t>NR should support at least the following.</w:t>
      </w:r>
    </w:p>
    <w:p w14:paraId="6F6CCF12" w14:textId="77777777" w:rsidR="00F82490" w:rsidRPr="00FA65BB" w:rsidRDefault="00F82490" w:rsidP="00F82490">
      <w:pPr>
        <w:widowControl w:val="0"/>
        <w:numPr>
          <w:ilvl w:val="1"/>
          <w:numId w:val="14"/>
        </w:numPr>
        <w:jc w:val="both"/>
        <w:rPr>
          <w:sz w:val="22"/>
          <w:szCs w:val="22"/>
        </w:rPr>
      </w:pPr>
      <w:r w:rsidRPr="00FA65BB">
        <w:rPr>
          <w:sz w:val="22"/>
          <w:szCs w:val="22"/>
        </w:rPr>
        <w:t>In frequency-domain, a PRB (or a multiple of PRBs) is the resource unit size (may or may not including DM-RS) for control channel</w:t>
      </w:r>
    </w:p>
    <w:p w14:paraId="3C50E5E4" w14:textId="77777777" w:rsidR="00F82490" w:rsidRPr="00FA65BB" w:rsidRDefault="00F82490" w:rsidP="00F82490">
      <w:pPr>
        <w:widowControl w:val="0"/>
        <w:numPr>
          <w:ilvl w:val="2"/>
          <w:numId w:val="14"/>
        </w:numPr>
        <w:jc w:val="both"/>
        <w:rPr>
          <w:sz w:val="22"/>
          <w:szCs w:val="22"/>
        </w:rPr>
      </w:pPr>
      <w:r w:rsidRPr="00FA65BB">
        <w:rPr>
          <w:sz w:val="22"/>
          <w:szCs w:val="22"/>
        </w:rPr>
        <w:t>This is at least for the case where the DL control region consists of one or a few OFDM symbol(s) of a slot or a mini-slot</w:t>
      </w:r>
    </w:p>
    <w:p w14:paraId="06903B84" w14:textId="77777777" w:rsidR="00F82490" w:rsidRPr="00FA65BB" w:rsidRDefault="00F82490" w:rsidP="00F82490">
      <w:pPr>
        <w:widowControl w:val="0"/>
        <w:numPr>
          <w:ilvl w:val="2"/>
          <w:numId w:val="14"/>
        </w:numPr>
        <w:jc w:val="both"/>
        <w:rPr>
          <w:sz w:val="22"/>
          <w:szCs w:val="22"/>
        </w:rPr>
      </w:pPr>
      <w:r w:rsidRPr="00FA65BB">
        <w:rPr>
          <w:sz w:val="22"/>
          <w:szCs w:val="22"/>
        </w:rPr>
        <w:t>FFS: whether a PRB or a multiple PRBs is the resource unit size</w:t>
      </w:r>
    </w:p>
    <w:p w14:paraId="6647E8B4" w14:textId="77777777" w:rsidR="00F82490" w:rsidRPr="00FA65BB" w:rsidRDefault="00F82490" w:rsidP="00F82490">
      <w:pPr>
        <w:widowControl w:val="0"/>
        <w:numPr>
          <w:ilvl w:val="3"/>
          <w:numId w:val="14"/>
        </w:numPr>
        <w:jc w:val="both"/>
        <w:rPr>
          <w:sz w:val="22"/>
          <w:szCs w:val="22"/>
        </w:rPr>
      </w:pPr>
      <w:r w:rsidRPr="00FA65BB">
        <w:rPr>
          <w:rFonts w:eastAsia="ＭＳ 明朝"/>
          <w:sz w:val="22"/>
          <w:szCs w:val="22"/>
          <w:lang w:eastAsia="ja-JP"/>
        </w:rPr>
        <w:t xml:space="preserve">FFS: </w:t>
      </w:r>
      <w:r w:rsidRPr="00FA65BB">
        <w:rPr>
          <w:sz w:val="22"/>
          <w:szCs w:val="22"/>
        </w:rPr>
        <w:t>If multiple PRBs is the resource unit size, the multiple PRBs are contiguous</w:t>
      </w:r>
    </w:p>
    <w:p w14:paraId="6FB7329B" w14:textId="77777777" w:rsidR="00F82490" w:rsidRPr="00FA65BB" w:rsidRDefault="00F82490" w:rsidP="00F82490">
      <w:pPr>
        <w:widowControl w:val="0"/>
        <w:numPr>
          <w:ilvl w:val="1"/>
          <w:numId w:val="14"/>
        </w:numPr>
        <w:jc w:val="both"/>
        <w:rPr>
          <w:sz w:val="22"/>
          <w:szCs w:val="22"/>
        </w:rPr>
      </w:pPr>
      <w:r w:rsidRPr="00FA65BB">
        <w:rPr>
          <w:sz w:val="22"/>
          <w:szCs w:val="22"/>
        </w:rPr>
        <w:t>FFS: whether the resource unit size for a DL control channel is called as NR-REG or not</w:t>
      </w:r>
    </w:p>
    <w:p w14:paraId="621D4FC1" w14:textId="77777777" w:rsidR="00F82490" w:rsidRPr="00FA65BB" w:rsidRDefault="00F82490" w:rsidP="00F82490">
      <w:pPr>
        <w:widowControl w:val="0"/>
        <w:ind w:left="420"/>
        <w:jc w:val="both"/>
        <w:rPr>
          <w:sz w:val="22"/>
          <w:szCs w:val="22"/>
        </w:rPr>
      </w:pPr>
    </w:p>
    <w:p w14:paraId="19898B3D" w14:textId="77777777" w:rsidR="00F82490" w:rsidRPr="00FA65BB" w:rsidRDefault="00F82490" w:rsidP="00F82490">
      <w:pPr>
        <w:jc w:val="both"/>
        <w:rPr>
          <w:b/>
          <w:sz w:val="22"/>
          <w:szCs w:val="22"/>
          <w:u w:val="single"/>
        </w:rPr>
      </w:pPr>
      <w:r w:rsidRPr="00FA65BB">
        <w:rPr>
          <w:rFonts w:eastAsia="ＭＳ 明朝"/>
          <w:b/>
          <w:sz w:val="22"/>
          <w:szCs w:val="22"/>
          <w:highlight w:val="green"/>
          <w:u w:val="single"/>
          <w:lang w:eastAsia="ja-JP"/>
        </w:rPr>
        <w:t>Agreements:</w:t>
      </w:r>
    </w:p>
    <w:p w14:paraId="4CAF5AC2" w14:textId="77777777" w:rsidR="00F82490" w:rsidRPr="00FA65BB" w:rsidRDefault="00F82490" w:rsidP="00F82490">
      <w:pPr>
        <w:widowControl w:val="0"/>
        <w:numPr>
          <w:ilvl w:val="0"/>
          <w:numId w:val="14"/>
        </w:numPr>
        <w:jc w:val="both"/>
        <w:rPr>
          <w:sz w:val="22"/>
          <w:szCs w:val="22"/>
        </w:rPr>
      </w:pPr>
      <w:r w:rsidRPr="00FA65BB">
        <w:rPr>
          <w:sz w:val="22"/>
          <w:szCs w:val="22"/>
        </w:rPr>
        <w:t>NR should support at least the following</w:t>
      </w:r>
    </w:p>
    <w:p w14:paraId="7E3995C5" w14:textId="77777777" w:rsidR="00F82490" w:rsidRPr="00FA65BB" w:rsidRDefault="00F82490" w:rsidP="00F82490">
      <w:pPr>
        <w:widowControl w:val="0"/>
        <w:numPr>
          <w:ilvl w:val="1"/>
          <w:numId w:val="14"/>
        </w:numPr>
        <w:jc w:val="both"/>
        <w:rPr>
          <w:sz w:val="22"/>
          <w:szCs w:val="22"/>
        </w:rPr>
      </w:pPr>
      <w:r w:rsidRPr="00FA65BB">
        <w:rPr>
          <w:sz w:val="22"/>
          <w:szCs w:val="22"/>
        </w:rPr>
        <w:t>A DL control channel can be mapped on one or more NR-CCEs</w:t>
      </w:r>
    </w:p>
    <w:p w14:paraId="0233A9D8" w14:textId="77777777" w:rsidR="00F82490" w:rsidRPr="00FA65BB" w:rsidRDefault="00F82490" w:rsidP="00F82490">
      <w:pPr>
        <w:widowControl w:val="0"/>
        <w:numPr>
          <w:ilvl w:val="2"/>
          <w:numId w:val="14"/>
        </w:numPr>
        <w:jc w:val="both"/>
        <w:rPr>
          <w:sz w:val="22"/>
          <w:szCs w:val="22"/>
        </w:rPr>
      </w:pPr>
      <w:r w:rsidRPr="00FA65BB">
        <w:rPr>
          <w:sz w:val="22"/>
          <w:szCs w:val="22"/>
        </w:rPr>
        <w:t>This is at least for the case where the DL control region consists of one or a few OFDM symbol(s) of a slot or a mini-slot</w:t>
      </w:r>
    </w:p>
    <w:p w14:paraId="13077FF0" w14:textId="77777777" w:rsidR="00F82490" w:rsidRPr="00FA65BB" w:rsidRDefault="00F82490" w:rsidP="00F82490">
      <w:pPr>
        <w:widowControl w:val="0"/>
        <w:numPr>
          <w:ilvl w:val="2"/>
          <w:numId w:val="14"/>
        </w:numPr>
        <w:jc w:val="both"/>
        <w:rPr>
          <w:sz w:val="22"/>
          <w:szCs w:val="22"/>
        </w:rPr>
      </w:pPr>
      <w:r w:rsidRPr="00FA65BB">
        <w:rPr>
          <w:sz w:val="22"/>
          <w:szCs w:val="22"/>
        </w:rPr>
        <w:t>A NR-CCE includes a positive integer number of PRBs</w:t>
      </w:r>
      <w:r w:rsidRPr="00FA65BB">
        <w:rPr>
          <w:rFonts w:eastAsia="ＭＳ 明朝"/>
          <w:sz w:val="22"/>
          <w:szCs w:val="22"/>
          <w:lang w:eastAsia="ja-JP"/>
        </w:rPr>
        <w:t xml:space="preserve"> (FFS: exact value)</w:t>
      </w:r>
    </w:p>
    <w:p w14:paraId="21C3E412" w14:textId="77777777" w:rsidR="00F82490" w:rsidRPr="00FA65BB" w:rsidRDefault="00F82490" w:rsidP="00F82490">
      <w:pPr>
        <w:widowControl w:val="0"/>
        <w:numPr>
          <w:ilvl w:val="3"/>
          <w:numId w:val="14"/>
        </w:numPr>
        <w:jc w:val="both"/>
        <w:rPr>
          <w:sz w:val="22"/>
          <w:szCs w:val="22"/>
        </w:rPr>
      </w:pPr>
      <w:r w:rsidRPr="00FA65BB">
        <w:rPr>
          <w:sz w:val="22"/>
          <w:szCs w:val="22"/>
        </w:rPr>
        <w:t>FFS: whether a NR-CCE contains contiguous PRBs</w:t>
      </w:r>
    </w:p>
    <w:p w14:paraId="731154C3" w14:textId="77777777" w:rsidR="00F82490" w:rsidRPr="00FA65BB" w:rsidRDefault="00F82490" w:rsidP="00F82490">
      <w:pPr>
        <w:widowControl w:val="0"/>
        <w:numPr>
          <w:ilvl w:val="3"/>
          <w:numId w:val="14"/>
        </w:numPr>
        <w:jc w:val="both"/>
        <w:rPr>
          <w:sz w:val="22"/>
          <w:szCs w:val="22"/>
        </w:rPr>
      </w:pPr>
      <w:r w:rsidRPr="00FA65BB">
        <w:rPr>
          <w:rFonts w:eastAsia="ＭＳ 明朝"/>
          <w:sz w:val="22"/>
          <w:szCs w:val="22"/>
          <w:lang w:eastAsia="ja-JP"/>
        </w:rPr>
        <w:t>FFS: whether multiple NR-CCEs may share one or more PRBs</w:t>
      </w:r>
    </w:p>
    <w:p w14:paraId="7AEDAEF4" w14:textId="77777777" w:rsidR="00F82490" w:rsidRPr="00FA65BB" w:rsidRDefault="00F82490" w:rsidP="00F82490">
      <w:pPr>
        <w:widowControl w:val="0"/>
        <w:numPr>
          <w:ilvl w:val="1"/>
          <w:numId w:val="14"/>
        </w:numPr>
        <w:jc w:val="both"/>
        <w:rPr>
          <w:sz w:val="22"/>
          <w:szCs w:val="22"/>
        </w:rPr>
      </w:pPr>
      <w:r w:rsidRPr="00FA65BB">
        <w:rPr>
          <w:sz w:val="22"/>
          <w:szCs w:val="22"/>
        </w:rPr>
        <w:t>FFS: whether NR-CCE is mapped on frequency-domain only or on both frequency and time-domain.</w:t>
      </w:r>
    </w:p>
    <w:p w14:paraId="0B5DB90F" w14:textId="77777777" w:rsidR="00EA7D7E" w:rsidRPr="00165729" w:rsidRDefault="00EA7D7E" w:rsidP="00397ED1">
      <w:pPr>
        <w:spacing w:afterLines="50" w:after="120"/>
        <w:jc w:val="both"/>
        <w:rPr>
          <w:rFonts w:eastAsia="Arial Unicode MS" w:cs="Arial"/>
          <w:kern w:val="2"/>
          <w:sz w:val="22"/>
          <w:szCs w:val="22"/>
          <w:lang w:eastAsia="zh-CN"/>
        </w:rPr>
      </w:pPr>
    </w:p>
    <w:p w14:paraId="25913603" w14:textId="77777777" w:rsidR="004152EB" w:rsidRPr="00FA65BB" w:rsidRDefault="004152EB" w:rsidP="004152EB">
      <w:pPr>
        <w:rPr>
          <w:rFonts w:eastAsia="ＭＳ 明朝"/>
          <w:b/>
          <w:kern w:val="2"/>
          <w:sz w:val="22"/>
          <w:szCs w:val="22"/>
          <w:u w:val="single"/>
          <w:lang w:eastAsia="ja-JP"/>
        </w:rPr>
      </w:pPr>
      <w:r w:rsidRPr="00FA65BB">
        <w:rPr>
          <w:rFonts w:eastAsia="ＭＳ 明朝"/>
          <w:b/>
          <w:kern w:val="2"/>
          <w:sz w:val="22"/>
          <w:szCs w:val="22"/>
          <w:highlight w:val="green"/>
          <w:u w:val="single"/>
          <w:lang w:eastAsia="ja-JP"/>
        </w:rPr>
        <w:t>Agreements at RAN1#86bis:</w:t>
      </w:r>
    </w:p>
    <w:p w14:paraId="4ED1E875" w14:textId="77777777" w:rsidR="004152EB" w:rsidRPr="00FA65BB" w:rsidRDefault="004152EB" w:rsidP="004152EB">
      <w:pPr>
        <w:rPr>
          <w:rFonts w:eastAsia="ＭＳ 明朝"/>
          <w:kern w:val="2"/>
          <w:sz w:val="22"/>
          <w:szCs w:val="22"/>
          <w:lang w:eastAsia="ja-JP"/>
        </w:rPr>
      </w:pPr>
      <w:r w:rsidRPr="00FA65BB">
        <w:rPr>
          <w:rFonts w:eastAsia="ＭＳ 明朝"/>
          <w:kern w:val="2"/>
          <w:sz w:val="22"/>
          <w:szCs w:val="22"/>
          <w:lang w:eastAsia="ja-JP"/>
        </w:rPr>
        <w:t>NR should support</w:t>
      </w:r>
    </w:p>
    <w:p w14:paraId="65CFA266" w14:textId="77777777" w:rsidR="004152EB" w:rsidRPr="00FA65BB" w:rsidRDefault="004152EB" w:rsidP="004152EB">
      <w:pPr>
        <w:widowControl w:val="0"/>
        <w:numPr>
          <w:ilvl w:val="0"/>
          <w:numId w:val="28"/>
        </w:numPr>
        <w:jc w:val="both"/>
        <w:rPr>
          <w:rFonts w:eastAsia="ＭＳ 明朝"/>
          <w:kern w:val="2"/>
          <w:sz w:val="22"/>
          <w:szCs w:val="22"/>
          <w:lang w:eastAsia="ja-JP"/>
        </w:rPr>
      </w:pPr>
      <w:r w:rsidRPr="00FA65BB">
        <w:rPr>
          <w:rFonts w:eastAsia="ＭＳ 明朝"/>
          <w:kern w:val="2"/>
          <w:sz w:val="22"/>
          <w:szCs w:val="22"/>
          <w:lang w:eastAsia="ja-JP"/>
        </w:rPr>
        <w:t>UE/PDCCH-specific DM-RS for PDCCH reception. At least for beamforming, UE may assume same precoding operation for PDCCH and associated DM-RS for PDCCH.</w:t>
      </w:r>
    </w:p>
    <w:p w14:paraId="69961159" w14:textId="77777777" w:rsidR="004152EB" w:rsidRPr="00FA65BB" w:rsidRDefault="004152EB" w:rsidP="004152EB">
      <w:pPr>
        <w:widowControl w:val="0"/>
        <w:numPr>
          <w:ilvl w:val="1"/>
          <w:numId w:val="28"/>
        </w:numPr>
        <w:jc w:val="both"/>
        <w:rPr>
          <w:rFonts w:eastAsia="ＭＳ 明朝"/>
          <w:kern w:val="2"/>
          <w:sz w:val="22"/>
          <w:szCs w:val="22"/>
          <w:lang w:eastAsia="ja-JP"/>
        </w:rPr>
      </w:pPr>
      <w:r w:rsidRPr="00FA65BB">
        <w:rPr>
          <w:rFonts w:eastAsia="ＭＳ 明朝"/>
          <w:kern w:val="2"/>
          <w:sz w:val="22"/>
          <w:szCs w:val="22"/>
          <w:lang w:eastAsia="ja-JP"/>
        </w:rPr>
        <w:t>FFS: DM-RS is PDCCH-specific and/or UE-specific</w:t>
      </w:r>
    </w:p>
    <w:p w14:paraId="3D246B8F" w14:textId="77777777" w:rsidR="004152EB" w:rsidRPr="00FA65BB" w:rsidRDefault="004152EB" w:rsidP="004152EB">
      <w:pPr>
        <w:widowControl w:val="0"/>
        <w:numPr>
          <w:ilvl w:val="0"/>
          <w:numId w:val="28"/>
        </w:numPr>
        <w:jc w:val="both"/>
        <w:rPr>
          <w:rFonts w:eastAsia="ＭＳ 明朝"/>
          <w:kern w:val="2"/>
          <w:sz w:val="22"/>
          <w:szCs w:val="22"/>
          <w:lang w:eastAsia="ja-JP"/>
        </w:rPr>
      </w:pPr>
      <w:r w:rsidRPr="00FA65BB">
        <w:rPr>
          <w:rFonts w:eastAsia="ＭＳ 明朝"/>
          <w:kern w:val="2"/>
          <w:sz w:val="22"/>
          <w:szCs w:val="22"/>
          <w:lang w:eastAsia="ja-JP"/>
        </w:rPr>
        <w:t>Shared/Common RS for PDCCH reception</w:t>
      </w:r>
    </w:p>
    <w:p w14:paraId="393F19D4" w14:textId="77777777" w:rsidR="004152EB" w:rsidRPr="00FA65BB" w:rsidRDefault="004152EB" w:rsidP="004152EB">
      <w:pPr>
        <w:widowControl w:val="0"/>
        <w:numPr>
          <w:ilvl w:val="1"/>
          <w:numId w:val="28"/>
        </w:numPr>
        <w:jc w:val="both"/>
        <w:rPr>
          <w:rFonts w:eastAsia="ＭＳ 明朝"/>
          <w:kern w:val="2"/>
          <w:sz w:val="22"/>
          <w:szCs w:val="22"/>
          <w:lang w:eastAsia="ja-JP"/>
        </w:rPr>
      </w:pPr>
      <w:r w:rsidRPr="00FA65BB">
        <w:rPr>
          <w:rFonts w:eastAsia="ＭＳ 明朝"/>
          <w:kern w:val="2"/>
          <w:sz w:val="22"/>
          <w:szCs w:val="22"/>
          <w:lang w:eastAsia="ja-JP"/>
        </w:rPr>
        <w:t>Whether this sharing will be transparent to UE is FFS</w:t>
      </w:r>
    </w:p>
    <w:p w14:paraId="44CE9B6E" w14:textId="77777777" w:rsidR="004152EB" w:rsidRPr="00FA65BB" w:rsidRDefault="004152EB" w:rsidP="004152EB">
      <w:pPr>
        <w:widowControl w:val="0"/>
        <w:numPr>
          <w:ilvl w:val="1"/>
          <w:numId w:val="28"/>
        </w:numPr>
        <w:jc w:val="both"/>
        <w:rPr>
          <w:rFonts w:eastAsia="ＭＳ 明朝"/>
          <w:kern w:val="2"/>
          <w:sz w:val="22"/>
          <w:szCs w:val="22"/>
          <w:lang w:eastAsia="ja-JP"/>
        </w:rPr>
      </w:pPr>
      <w:r w:rsidRPr="00FA65BB">
        <w:rPr>
          <w:rFonts w:eastAsia="ＭＳ 明朝"/>
          <w:kern w:val="2"/>
          <w:sz w:val="22"/>
          <w:szCs w:val="22"/>
          <w:lang w:eastAsia="ja-JP"/>
        </w:rPr>
        <w:t>FFS: Whether UE may assume the same precoding operation between RS and PDCCH</w:t>
      </w:r>
    </w:p>
    <w:p w14:paraId="452D9464" w14:textId="77777777" w:rsidR="004152EB" w:rsidRPr="00FA65BB" w:rsidRDefault="004152EB" w:rsidP="004152EB">
      <w:pPr>
        <w:widowControl w:val="0"/>
        <w:numPr>
          <w:ilvl w:val="0"/>
          <w:numId w:val="28"/>
        </w:numPr>
        <w:jc w:val="both"/>
        <w:rPr>
          <w:rFonts w:eastAsia="ＭＳ 明朝"/>
          <w:kern w:val="2"/>
          <w:sz w:val="22"/>
          <w:szCs w:val="22"/>
          <w:lang w:eastAsia="ja-JP"/>
        </w:rPr>
      </w:pPr>
      <w:r w:rsidRPr="00FA65BB">
        <w:rPr>
          <w:rFonts w:eastAsia="ＭＳ 明朝"/>
          <w:kern w:val="2"/>
          <w:sz w:val="22"/>
          <w:szCs w:val="22"/>
          <w:lang w:eastAsia="ja-JP"/>
        </w:rPr>
        <w:t>FFS: QCL between antenna ports for PDCCH demodulation</w:t>
      </w:r>
    </w:p>
    <w:p w14:paraId="00A29A79" w14:textId="77777777" w:rsidR="004152EB" w:rsidRPr="00FA65BB" w:rsidRDefault="004152EB" w:rsidP="004152EB">
      <w:pPr>
        <w:widowControl w:val="0"/>
        <w:numPr>
          <w:ilvl w:val="0"/>
          <w:numId w:val="28"/>
        </w:numPr>
        <w:jc w:val="both"/>
        <w:rPr>
          <w:rFonts w:eastAsia="ＭＳ 明朝"/>
          <w:b/>
          <w:kern w:val="2"/>
          <w:sz w:val="22"/>
          <w:szCs w:val="22"/>
          <w:lang w:eastAsia="ja-JP"/>
        </w:rPr>
      </w:pPr>
      <w:proofErr w:type="spellStart"/>
      <w:r w:rsidRPr="00FA65BB">
        <w:rPr>
          <w:rFonts w:eastAsia="ＭＳ 明朝"/>
          <w:kern w:val="2"/>
          <w:sz w:val="22"/>
          <w:szCs w:val="22"/>
          <w:lang w:eastAsia="ja-JP"/>
        </w:rPr>
        <w:t>Tx</w:t>
      </w:r>
      <w:proofErr w:type="spellEnd"/>
      <w:r w:rsidRPr="00FA65BB">
        <w:rPr>
          <w:rFonts w:eastAsia="ＭＳ 明朝"/>
          <w:kern w:val="2"/>
          <w:sz w:val="22"/>
          <w:szCs w:val="22"/>
          <w:lang w:eastAsia="ja-JP"/>
        </w:rPr>
        <w:t xml:space="preserve"> diversity supported. Which scheme/how FFS</w:t>
      </w:r>
    </w:p>
    <w:p w14:paraId="790CB4C6" w14:textId="77777777" w:rsidR="004152EB" w:rsidRDefault="004152EB" w:rsidP="00397ED1">
      <w:pPr>
        <w:spacing w:afterLines="50" w:after="120"/>
        <w:jc w:val="both"/>
        <w:rPr>
          <w:rFonts w:eastAsia="Arial Unicode MS" w:cs="Arial"/>
          <w:kern w:val="2"/>
          <w:sz w:val="22"/>
          <w:szCs w:val="22"/>
          <w:lang w:eastAsia="zh-CN"/>
        </w:rPr>
      </w:pPr>
    </w:p>
    <w:p w14:paraId="777FFF32" w14:textId="77777777" w:rsidR="00281F22" w:rsidRPr="004152EB" w:rsidRDefault="00281F22" w:rsidP="00397ED1">
      <w:pPr>
        <w:spacing w:afterLines="50" w:after="120"/>
        <w:jc w:val="both"/>
        <w:rPr>
          <w:rFonts w:eastAsia="Arial Unicode MS" w:cs="Arial"/>
          <w:kern w:val="2"/>
          <w:sz w:val="22"/>
          <w:szCs w:val="22"/>
          <w:lang w:eastAsia="zh-CN"/>
        </w:rPr>
      </w:pPr>
      <w:r>
        <w:rPr>
          <w:rFonts w:eastAsia="Arial Unicode MS" w:cs="Arial" w:hint="eastAsia"/>
          <w:kern w:val="2"/>
          <w:sz w:val="22"/>
          <w:szCs w:val="22"/>
          <w:lang w:eastAsia="zh-CN"/>
        </w:rPr>
        <w:t xml:space="preserve">In this contribution, we will </w:t>
      </w:r>
      <w:r>
        <w:rPr>
          <w:rFonts w:eastAsia="Arial Unicode MS" w:cs="Arial"/>
          <w:kern w:val="2"/>
          <w:sz w:val="22"/>
          <w:szCs w:val="22"/>
          <w:lang w:eastAsia="zh-CN"/>
        </w:rPr>
        <w:t xml:space="preserve">further </w:t>
      </w:r>
      <w:r w:rsidR="00EE638A">
        <w:rPr>
          <w:rFonts w:eastAsia="Arial Unicode MS" w:cs="Arial"/>
          <w:kern w:val="2"/>
          <w:sz w:val="22"/>
          <w:szCs w:val="22"/>
          <w:lang w:eastAsia="zh-CN"/>
        </w:rPr>
        <w:t xml:space="preserve">discuss the remaining issues of the NR-PDCCH design. Furthermore, initial link level evaluation is conducted to compare different NR-PDCCH designs. Based on the discussion and evaluation results, our views will be shown. </w:t>
      </w:r>
    </w:p>
    <w:p w14:paraId="046E22DE" w14:textId="77777777" w:rsidR="00F82490" w:rsidRPr="00F82490" w:rsidRDefault="00F82490" w:rsidP="00397ED1">
      <w:pPr>
        <w:spacing w:afterLines="50" w:after="120"/>
        <w:jc w:val="both"/>
        <w:rPr>
          <w:rFonts w:eastAsia="Arial Unicode MS" w:cs="Arial"/>
          <w:kern w:val="2"/>
          <w:sz w:val="22"/>
          <w:szCs w:val="22"/>
          <w:lang w:eastAsia="zh-CN"/>
        </w:rPr>
      </w:pPr>
    </w:p>
    <w:p w14:paraId="103C6250" w14:textId="77777777" w:rsidR="00273FD3" w:rsidRPr="00273FD3" w:rsidRDefault="00F47FD2" w:rsidP="00273FD3">
      <w:pPr>
        <w:pStyle w:val="1"/>
        <w:spacing w:before="180" w:after="120"/>
        <w:ind w:left="496" w:hangingChars="177" w:hanging="496"/>
        <w:rPr>
          <w:rFonts w:eastAsia="DengXian"/>
          <w:b/>
          <w:lang w:val="en-US" w:eastAsia="zh-CN"/>
        </w:rPr>
      </w:pPr>
      <w:r>
        <w:rPr>
          <w:rFonts w:eastAsia="DengXian"/>
          <w:b/>
          <w:lang w:val="en-US" w:eastAsia="zh-CN"/>
        </w:rPr>
        <w:lastRenderedPageBreak/>
        <w:t>NR-PDCCH D</w:t>
      </w:r>
      <w:r w:rsidR="00DD1591">
        <w:rPr>
          <w:rFonts w:eastAsia="DengXian"/>
          <w:b/>
          <w:lang w:val="en-US" w:eastAsia="zh-CN"/>
        </w:rPr>
        <w:t xml:space="preserve">esign </w:t>
      </w:r>
    </w:p>
    <w:p w14:paraId="77944B5C" w14:textId="1B224BC0" w:rsidR="00FE37E8" w:rsidRPr="00F47FD2" w:rsidRDefault="00FE37E8" w:rsidP="00215A8C">
      <w:pPr>
        <w:jc w:val="both"/>
        <w:rPr>
          <w:sz w:val="22"/>
          <w:szCs w:val="22"/>
        </w:rPr>
      </w:pPr>
      <w:r w:rsidRPr="00F47FD2">
        <w:rPr>
          <w:sz w:val="22"/>
          <w:szCs w:val="22"/>
        </w:rPr>
        <w:t xml:space="preserve">In LTE, a PDCCH is </w:t>
      </w:r>
      <w:r w:rsidR="00FA65BB">
        <w:rPr>
          <w:sz w:val="22"/>
          <w:szCs w:val="22"/>
        </w:rPr>
        <w:t>formed by</w:t>
      </w:r>
      <w:r w:rsidRPr="00F47FD2">
        <w:rPr>
          <w:sz w:val="22"/>
          <w:szCs w:val="22"/>
        </w:rPr>
        <w:t xml:space="preserve"> CCEs where each CCE consists of 36 useful REs (9 REGs). Different n</w:t>
      </w:r>
      <w:r w:rsidR="00661FC9">
        <w:rPr>
          <w:sz w:val="22"/>
          <w:szCs w:val="22"/>
        </w:rPr>
        <w:t>umber of CCE aggregation levels</w:t>
      </w:r>
      <w:r w:rsidRPr="00F47FD2">
        <w:rPr>
          <w:sz w:val="22"/>
          <w:szCs w:val="22"/>
        </w:rPr>
        <w:t xml:space="preserve"> can be used for a PDCCH transmission depending</w:t>
      </w:r>
      <w:r w:rsidR="00661FC9">
        <w:rPr>
          <w:sz w:val="22"/>
          <w:szCs w:val="22"/>
        </w:rPr>
        <w:t xml:space="preserve"> on the DCI payload size </w:t>
      </w:r>
      <w:r w:rsidRPr="00F47FD2">
        <w:rPr>
          <w:sz w:val="22"/>
          <w:szCs w:val="22"/>
        </w:rPr>
        <w:t xml:space="preserve">and channel condition. </w:t>
      </w:r>
      <w:r w:rsidR="00FA65BB">
        <w:rPr>
          <w:sz w:val="22"/>
          <w:szCs w:val="22"/>
        </w:rPr>
        <w:t>T</w:t>
      </w:r>
      <w:r w:rsidRPr="00F47FD2">
        <w:rPr>
          <w:sz w:val="22"/>
          <w:szCs w:val="22"/>
        </w:rPr>
        <w:t>he REGs of a PDCCH are distributed over the whole DL system bandwidth and span all OFDM s</w:t>
      </w:r>
      <w:r w:rsidR="00661FC9">
        <w:rPr>
          <w:sz w:val="22"/>
          <w:szCs w:val="22"/>
        </w:rPr>
        <w:t>ymbols in the DL control region</w:t>
      </w:r>
      <w:r w:rsidRPr="00F47FD2">
        <w:rPr>
          <w:sz w:val="22"/>
          <w:szCs w:val="22"/>
        </w:rPr>
        <w:t xml:space="preserve"> to exploit frequency diversity</w:t>
      </w:r>
      <w:r w:rsidR="00FA65BB">
        <w:rPr>
          <w:sz w:val="22"/>
          <w:szCs w:val="22"/>
        </w:rPr>
        <w:t xml:space="preserve"> gain</w:t>
      </w:r>
      <w:r w:rsidRPr="00F47FD2">
        <w:rPr>
          <w:sz w:val="22"/>
          <w:szCs w:val="22"/>
        </w:rPr>
        <w:t xml:space="preserve">. The </w:t>
      </w:r>
      <w:r w:rsidR="00273FD3" w:rsidRPr="00F47FD2">
        <w:rPr>
          <w:sz w:val="22"/>
          <w:szCs w:val="22"/>
        </w:rPr>
        <w:t xml:space="preserve">design </w:t>
      </w:r>
      <w:r w:rsidRPr="00F47FD2">
        <w:rPr>
          <w:sz w:val="22"/>
          <w:szCs w:val="22"/>
        </w:rPr>
        <w:t xml:space="preserve">of PDCCH </w:t>
      </w:r>
      <w:r w:rsidR="004913BD">
        <w:rPr>
          <w:sz w:val="22"/>
          <w:szCs w:val="22"/>
        </w:rPr>
        <w:t xml:space="preserve">structure </w:t>
      </w:r>
      <w:r w:rsidRPr="00F47FD2">
        <w:rPr>
          <w:sz w:val="22"/>
          <w:szCs w:val="22"/>
        </w:rPr>
        <w:t>in LTE can be considered as a baseline for the NR DL control channel</w:t>
      </w:r>
      <w:r w:rsidR="004913BD">
        <w:rPr>
          <w:sz w:val="22"/>
          <w:szCs w:val="22"/>
        </w:rPr>
        <w:t xml:space="preserve"> structure</w:t>
      </w:r>
      <w:r w:rsidRPr="00F47FD2">
        <w:rPr>
          <w:sz w:val="22"/>
          <w:szCs w:val="22"/>
        </w:rPr>
        <w:t>.</w:t>
      </w:r>
    </w:p>
    <w:p w14:paraId="0F1C0063" w14:textId="77777777" w:rsidR="00D62F82" w:rsidRPr="00F47FD2" w:rsidRDefault="00D62F82" w:rsidP="00215A8C">
      <w:pPr>
        <w:jc w:val="both"/>
        <w:rPr>
          <w:sz w:val="22"/>
          <w:szCs w:val="22"/>
        </w:rPr>
      </w:pPr>
    </w:p>
    <w:p w14:paraId="40478219" w14:textId="77777777" w:rsidR="00D62F82" w:rsidRPr="004F7644" w:rsidRDefault="004A467D" w:rsidP="004F7644">
      <w:pPr>
        <w:pStyle w:val="aff"/>
        <w:spacing w:afterLines="50" w:after="120"/>
        <w:ind w:firstLineChars="0" w:firstLine="0"/>
        <w:jc w:val="both"/>
        <w:rPr>
          <w:rFonts w:eastAsia="DengXian"/>
          <w:b/>
          <w:sz w:val="22"/>
          <w:szCs w:val="22"/>
          <w:u w:val="single"/>
          <w:lang w:eastAsia="zh-CN"/>
        </w:rPr>
      </w:pPr>
      <w:r>
        <w:rPr>
          <w:rFonts w:eastAsia="DengXian"/>
          <w:b/>
          <w:sz w:val="22"/>
          <w:szCs w:val="22"/>
          <w:u w:val="single"/>
          <w:lang w:eastAsia="zh-CN"/>
        </w:rPr>
        <w:t>NR-CCE structure</w:t>
      </w:r>
      <w:r w:rsidR="00544B2C" w:rsidRPr="004F7644">
        <w:rPr>
          <w:rFonts w:eastAsia="DengXian"/>
          <w:b/>
          <w:sz w:val="22"/>
          <w:szCs w:val="22"/>
          <w:u w:val="single"/>
          <w:lang w:eastAsia="zh-CN"/>
        </w:rPr>
        <w:t>:</w:t>
      </w:r>
    </w:p>
    <w:p w14:paraId="1256D266" w14:textId="385698FD" w:rsidR="005C5BFA" w:rsidRDefault="00215A8C" w:rsidP="00D46A8A">
      <w:pPr>
        <w:pStyle w:val="aff"/>
        <w:spacing w:afterLines="50" w:after="120"/>
        <w:ind w:firstLineChars="0" w:firstLine="0"/>
        <w:jc w:val="both"/>
        <w:rPr>
          <w:sz w:val="22"/>
          <w:szCs w:val="22"/>
        </w:rPr>
      </w:pPr>
      <w:r w:rsidRPr="00F47FD2">
        <w:rPr>
          <w:sz w:val="22"/>
          <w:szCs w:val="22"/>
        </w:rPr>
        <w:t>Based on the agreements in RAN1#86bis, it is assumed that one PRB is the resource unit size for the NR control channel. A NR-CCE includes a positive integer number of PRBs</w:t>
      </w:r>
      <w:r w:rsidR="0069194B" w:rsidRPr="00F47FD2">
        <w:rPr>
          <w:sz w:val="22"/>
          <w:szCs w:val="22"/>
        </w:rPr>
        <w:t>.</w:t>
      </w:r>
      <w:r w:rsidR="00570E3C" w:rsidRPr="00F47FD2">
        <w:rPr>
          <w:sz w:val="22"/>
          <w:szCs w:val="22"/>
        </w:rPr>
        <w:t xml:space="preserve"> </w:t>
      </w:r>
      <w:r w:rsidR="00F56E43" w:rsidRPr="00F56E43">
        <w:rPr>
          <w:sz w:val="22"/>
          <w:szCs w:val="22"/>
        </w:rPr>
        <w:t xml:space="preserve">One </w:t>
      </w:r>
      <w:r w:rsidR="005F28D4">
        <w:rPr>
          <w:rFonts w:hint="eastAsia"/>
          <w:sz w:val="22"/>
          <w:szCs w:val="22"/>
          <w:lang w:eastAsia="ja-JP"/>
        </w:rPr>
        <w:t>open</w:t>
      </w:r>
      <w:r w:rsidR="005F28D4">
        <w:rPr>
          <w:sz w:val="22"/>
          <w:szCs w:val="22"/>
        </w:rPr>
        <w:t xml:space="preserve"> </w:t>
      </w:r>
      <w:r w:rsidR="00F56E43" w:rsidRPr="00F56E43">
        <w:rPr>
          <w:sz w:val="22"/>
          <w:szCs w:val="22"/>
        </w:rPr>
        <w:t xml:space="preserve">issue is whether a PRB used by one </w:t>
      </w:r>
      <w:r w:rsidR="00F56E43">
        <w:rPr>
          <w:sz w:val="22"/>
          <w:szCs w:val="22"/>
        </w:rPr>
        <w:t>NR-</w:t>
      </w:r>
      <w:r w:rsidR="00F56E43" w:rsidRPr="00F56E43">
        <w:rPr>
          <w:sz w:val="22"/>
          <w:szCs w:val="22"/>
        </w:rPr>
        <w:t>CCE only</w:t>
      </w:r>
      <w:r w:rsidR="00721025">
        <w:rPr>
          <w:sz w:val="22"/>
          <w:szCs w:val="22"/>
        </w:rPr>
        <w:t xml:space="preserve"> or </w:t>
      </w:r>
      <w:r w:rsidR="005F28D4">
        <w:rPr>
          <w:sz w:val="22"/>
          <w:szCs w:val="22"/>
        </w:rPr>
        <w:t>multiple NR-CCEs</w:t>
      </w:r>
      <w:r w:rsidR="00F56E43" w:rsidRPr="00F56E43">
        <w:rPr>
          <w:sz w:val="22"/>
          <w:szCs w:val="22"/>
        </w:rPr>
        <w:t xml:space="preserve">, i.e. </w:t>
      </w:r>
      <w:r w:rsidR="005F28D4">
        <w:rPr>
          <w:sz w:val="22"/>
          <w:szCs w:val="22"/>
        </w:rPr>
        <w:t xml:space="preserve">whether </w:t>
      </w:r>
      <w:r w:rsidR="00F56E43" w:rsidRPr="00F56E43">
        <w:rPr>
          <w:sz w:val="22"/>
          <w:szCs w:val="22"/>
        </w:rPr>
        <w:t xml:space="preserve">multiple </w:t>
      </w:r>
      <w:r w:rsidR="00721025">
        <w:rPr>
          <w:sz w:val="22"/>
          <w:szCs w:val="22"/>
        </w:rPr>
        <w:t>NR-</w:t>
      </w:r>
      <w:r w:rsidR="00F56E43" w:rsidRPr="00F56E43">
        <w:rPr>
          <w:sz w:val="22"/>
          <w:szCs w:val="22"/>
        </w:rPr>
        <w:t>PDCCHs cannot be mapped to the same PRB.</w:t>
      </w:r>
      <w:r w:rsidR="00F56E43">
        <w:t xml:space="preserve"> </w:t>
      </w:r>
      <w:r w:rsidR="00F56E43" w:rsidRPr="00F47FD2">
        <w:rPr>
          <w:sz w:val="22"/>
          <w:szCs w:val="22"/>
        </w:rPr>
        <w:t xml:space="preserve"> </w:t>
      </w:r>
      <w:r w:rsidR="00F56E43">
        <w:rPr>
          <w:sz w:val="22"/>
          <w:szCs w:val="22"/>
        </w:rPr>
        <w:t>From our perspective, one NR-CCE can occupy one PRB within one OFDM sym</w:t>
      </w:r>
      <w:r w:rsidR="00721025">
        <w:rPr>
          <w:sz w:val="22"/>
          <w:szCs w:val="22"/>
        </w:rPr>
        <w:t>bol</w:t>
      </w:r>
      <w:r w:rsidR="00FA65BB">
        <w:rPr>
          <w:sz w:val="22"/>
          <w:szCs w:val="22"/>
        </w:rPr>
        <w:t>;</w:t>
      </w:r>
      <w:r w:rsidR="00F56E43">
        <w:rPr>
          <w:sz w:val="22"/>
          <w:szCs w:val="22"/>
        </w:rPr>
        <w:t xml:space="preserve"> multiple NR-CCEs could share one PRB in TDM manner </w:t>
      </w:r>
      <w:r w:rsidR="00721025">
        <w:rPr>
          <w:sz w:val="22"/>
          <w:szCs w:val="22"/>
        </w:rPr>
        <w:t xml:space="preserve">for </w:t>
      </w:r>
      <w:r w:rsidR="00F56E43">
        <w:rPr>
          <w:sz w:val="22"/>
          <w:szCs w:val="22"/>
        </w:rPr>
        <w:t>control resource set</w:t>
      </w:r>
      <w:r w:rsidR="00721025">
        <w:rPr>
          <w:sz w:val="22"/>
          <w:szCs w:val="22"/>
        </w:rPr>
        <w:t xml:space="preserve">s </w:t>
      </w:r>
      <w:r w:rsidR="00FA65BB">
        <w:rPr>
          <w:sz w:val="22"/>
          <w:szCs w:val="22"/>
        </w:rPr>
        <w:t>over</w:t>
      </w:r>
      <w:r w:rsidR="00721025">
        <w:rPr>
          <w:sz w:val="22"/>
          <w:szCs w:val="22"/>
        </w:rPr>
        <w:t xml:space="preserve"> multiple OFDM symbols</w:t>
      </w:r>
      <w:r w:rsidR="00FA65BB">
        <w:rPr>
          <w:sz w:val="22"/>
          <w:szCs w:val="22"/>
        </w:rPr>
        <w:t xml:space="preserve"> in the control resource set</w:t>
      </w:r>
      <w:r w:rsidR="00F56E43">
        <w:rPr>
          <w:sz w:val="22"/>
          <w:szCs w:val="22"/>
        </w:rPr>
        <w:t xml:space="preserve">. In addition, it is also possible to enable </w:t>
      </w:r>
      <w:r w:rsidR="00F56E43">
        <w:rPr>
          <w:rFonts w:eastAsia="Arial Unicode MS" w:cs="Arial"/>
          <w:kern w:val="2"/>
          <w:sz w:val="22"/>
          <w:szCs w:val="21"/>
          <w:lang w:val="en-US" w:eastAsia="zh-CN"/>
        </w:rPr>
        <w:t>multiple NR-CCEs to share the same REs on one or more PRBs in SDM/superposition manner, known as</w:t>
      </w:r>
      <w:r w:rsidR="00F56E43" w:rsidRPr="003A40AE">
        <w:rPr>
          <w:rFonts w:eastAsia="Arial Unicode MS" w:cs="Arial"/>
          <w:kern w:val="2"/>
          <w:sz w:val="22"/>
          <w:szCs w:val="21"/>
          <w:lang w:val="en-US" w:eastAsia="zh-CN"/>
        </w:rPr>
        <w:t xml:space="preserve"> MU-MIMO </w:t>
      </w:r>
      <w:r w:rsidR="00F56E43">
        <w:rPr>
          <w:rFonts w:eastAsia="Arial Unicode MS" w:cs="Arial"/>
          <w:kern w:val="2"/>
          <w:sz w:val="22"/>
          <w:szCs w:val="21"/>
          <w:lang w:val="en-US" w:eastAsia="zh-CN"/>
        </w:rPr>
        <w:t>although it needs further study and performance investigation</w:t>
      </w:r>
      <w:r w:rsidR="00F56E43" w:rsidRPr="003A40AE">
        <w:rPr>
          <w:rFonts w:eastAsia="Arial Unicode MS" w:cs="Arial"/>
          <w:kern w:val="2"/>
          <w:sz w:val="22"/>
          <w:szCs w:val="21"/>
          <w:lang w:val="en-US" w:eastAsia="zh-CN"/>
        </w:rPr>
        <w:t>.</w:t>
      </w:r>
      <w:r w:rsidR="00F56E43">
        <w:rPr>
          <w:sz w:val="22"/>
          <w:szCs w:val="22"/>
        </w:rPr>
        <w:t xml:space="preserve"> </w:t>
      </w:r>
    </w:p>
    <w:p w14:paraId="24076DCA" w14:textId="6D37F9E0" w:rsidR="00FA65BB" w:rsidRDefault="005C5BFA" w:rsidP="00D46A8A">
      <w:pPr>
        <w:pStyle w:val="aff"/>
        <w:spacing w:afterLines="50" w:after="120"/>
        <w:ind w:firstLineChars="0" w:firstLine="0"/>
        <w:jc w:val="both"/>
        <w:rPr>
          <w:sz w:val="22"/>
          <w:szCs w:val="22"/>
        </w:rPr>
      </w:pPr>
      <w:r>
        <w:rPr>
          <w:sz w:val="22"/>
          <w:szCs w:val="22"/>
        </w:rPr>
        <w:t xml:space="preserve">Another issue is the size </w:t>
      </w:r>
      <w:r w:rsidR="00EE638A">
        <w:rPr>
          <w:sz w:val="22"/>
          <w:szCs w:val="22"/>
        </w:rPr>
        <w:t>of NR</w:t>
      </w:r>
      <w:r>
        <w:rPr>
          <w:sz w:val="22"/>
          <w:szCs w:val="22"/>
        </w:rPr>
        <w:t xml:space="preserve">-CCE. </w:t>
      </w:r>
      <w:r w:rsidR="0069194B" w:rsidRPr="00F47FD2">
        <w:rPr>
          <w:sz w:val="22"/>
          <w:szCs w:val="22"/>
        </w:rPr>
        <w:t>It is expected that a NR-CCE</w:t>
      </w:r>
      <w:r w:rsidR="00570E3C" w:rsidRPr="00F47FD2">
        <w:rPr>
          <w:sz w:val="22"/>
          <w:szCs w:val="22"/>
        </w:rPr>
        <w:t xml:space="preserve"> would</w:t>
      </w:r>
      <w:r w:rsidR="0069194B" w:rsidRPr="00F47FD2">
        <w:rPr>
          <w:sz w:val="22"/>
          <w:szCs w:val="22"/>
        </w:rPr>
        <w:t xml:space="preserve"> achieve the similar performance as that in LTE</w:t>
      </w:r>
      <w:r w:rsidR="005F28D4">
        <w:rPr>
          <w:sz w:val="22"/>
          <w:szCs w:val="22"/>
        </w:rPr>
        <w:t xml:space="preserve"> under the same configuration/environment at least for sub-6GHz</w:t>
      </w:r>
      <w:r w:rsidR="0069194B" w:rsidRPr="00F47FD2">
        <w:rPr>
          <w:sz w:val="22"/>
          <w:szCs w:val="22"/>
        </w:rPr>
        <w:t xml:space="preserve">. </w:t>
      </w:r>
      <w:r w:rsidR="00FA65BB">
        <w:rPr>
          <w:sz w:val="22"/>
          <w:szCs w:val="22"/>
        </w:rPr>
        <w:t>Various factors need to be taken into account such as:</w:t>
      </w:r>
    </w:p>
    <w:p w14:paraId="6B2D4B8C" w14:textId="1EAAD630" w:rsidR="00FA65BB" w:rsidRDefault="00FA65BB" w:rsidP="007B676D">
      <w:pPr>
        <w:pStyle w:val="aff"/>
        <w:numPr>
          <w:ilvl w:val="0"/>
          <w:numId w:val="40"/>
        </w:numPr>
        <w:spacing w:afterLines="50" w:after="120"/>
        <w:ind w:firstLineChars="0"/>
        <w:jc w:val="both"/>
        <w:rPr>
          <w:sz w:val="22"/>
          <w:szCs w:val="22"/>
          <w:lang w:eastAsia="ja-JP"/>
        </w:rPr>
      </w:pPr>
      <w:r>
        <w:rPr>
          <w:sz w:val="22"/>
          <w:szCs w:val="22"/>
          <w:lang w:eastAsia="ja-JP"/>
        </w:rPr>
        <w:t>Coding gain – encoding/decoding scheme and coding rate (i.e., number of REs per CCE)</w:t>
      </w:r>
    </w:p>
    <w:p w14:paraId="1AE7B2E0" w14:textId="451EFC91" w:rsidR="00FA65BB" w:rsidRDefault="00FA65BB" w:rsidP="007B676D">
      <w:pPr>
        <w:pStyle w:val="aff"/>
        <w:numPr>
          <w:ilvl w:val="0"/>
          <w:numId w:val="40"/>
        </w:numPr>
        <w:spacing w:afterLines="50" w:after="120"/>
        <w:ind w:firstLineChars="0"/>
        <w:jc w:val="both"/>
        <w:rPr>
          <w:sz w:val="22"/>
          <w:szCs w:val="22"/>
          <w:lang w:eastAsia="ja-JP"/>
        </w:rPr>
      </w:pPr>
      <w:r>
        <w:rPr>
          <w:sz w:val="22"/>
          <w:szCs w:val="22"/>
          <w:lang w:eastAsia="ja-JP"/>
        </w:rPr>
        <w:t>Channel estimation performance –</w:t>
      </w:r>
      <w:r w:rsidR="002716CA">
        <w:rPr>
          <w:sz w:val="22"/>
          <w:szCs w:val="22"/>
          <w:lang w:eastAsia="ja-JP"/>
        </w:rPr>
        <w:t xml:space="preserve"> density</w:t>
      </w:r>
      <w:r>
        <w:rPr>
          <w:sz w:val="22"/>
          <w:szCs w:val="22"/>
          <w:lang w:eastAsia="ja-JP"/>
        </w:rPr>
        <w:t xml:space="preserve"> of RS REs </w:t>
      </w:r>
      <w:r w:rsidR="002716CA">
        <w:rPr>
          <w:sz w:val="22"/>
          <w:szCs w:val="22"/>
          <w:lang w:eastAsia="ja-JP"/>
        </w:rPr>
        <w:t xml:space="preserve">per AP usable for demodulating one RE </w:t>
      </w:r>
    </w:p>
    <w:p w14:paraId="70AE39E7" w14:textId="38A2361B" w:rsidR="002716CA" w:rsidRDefault="002716CA" w:rsidP="007B676D">
      <w:pPr>
        <w:pStyle w:val="aff"/>
        <w:numPr>
          <w:ilvl w:val="0"/>
          <w:numId w:val="40"/>
        </w:numPr>
        <w:spacing w:afterLines="50" w:after="120"/>
        <w:ind w:firstLineChars="0"/>
        <w:jc w:val="both"/>
        <w:rPr>
          <w:sz w:val="22"/>
          <w:szCs w:val="22"/>
          <w:lang w:eastAsia="ja-JP"/>
        </w:rPr>
      </w:pPr>
      <w:r>
        <w:rPr>
          <w:rFonts w:hint="eastAsia"/>
          <w:sz w:val="22"/>
          <w:szCs w:val="22"/>
          <w:lang w:eastAsia="ja-JP"/>
        </w:rPr>
        <w:t>Transmission scheme</w:t>
      </w:r>
      <w:r w:rsidR="00E62CAE">
        <w:rPr>
          <w:sz w:val="22"/>
          <w:szCs w:val="22"/>
          <w:lang w:eastAsia="ja-JP"/>
        </w:rPr>
        <w:t xml:space="preserve"> and number of transmit antenna ports</w:t>
      </w:r>
      <w:r>
        <w:rPr>
          <w:rFonts w:hint="eastAsia"/>
          <w:sz w:val="22"/>
          <w:szCs w:val="22"/>
          <w:lang w:eastAsia="ja-JP"/>
        </w:rPr>
        <w:t xml:space="preserve"> </w:t>
      </w:r>
    </w:p>
    <w:p w14:paraId="40655E20" w14:textId="019AFC52" w:rsidR="002716CA" w:rsidRPr="00A36037" w:rsidRDefault="002716CA" w:rsidP="007B676D">
      <w:pPr>
        <w:pStyle w:val="aff"/>
        <w:numPr>
          <w:ilvl w:val="0"/>
          <w:numId w:val="40"/>
        </w:numPr>
        <w:spacing w:afterLines="50" w:after="120"/>
        <w:ind w:firstLineChars="0"/>
        <w:jc w:val="both"/>
        <w:rPr>
          <w:sz w:val="22"/>
          <w:szCs w:val="22"/>
          <w:lang w:eastAsia="ja-JP"/>
        </w:rPr>
      </w:pPr>
      <w:r>
        <w:rPr>
          <w:sz w:val="22"/>
          <w:szCs w:val="22"/>
          <w:lang w:eastAsia="ja-JP"/>
        </w:rPr>
        <w:t>Frequency-diversity gain – how wide bandwidth one CCE is distributed</w:t>
      </w:r>
    </w:p>
    <w:p w14:paraId="27D25A50" w14:textId="64E0CD4B" w:rsidR="00570E3C" w:rsidRPr="00F47FD2" w:rsidRDefault="00476C6A" w:rsidP="00D46A8A">
      <w:pPr>
        <w:pStyle w:val="aff"/>
        <w:spacing w:afterLines="50" w:after="120"/>
        <w:ind w:firstLineChars="0" w:firstLine="0"/>
        <w:jc w:val="both"/>
        <w:rPr>
          <w:sz w:val="22"/>
          <w:szCs w:val="22"/>
          <w:lang w:eastAsia="ja-JP"/>
        </w:rPr>
      </w:pPr>
      <w:r w:rsidRPr="00F47FD2">
        <w:rPr>
          <w:rFonts w:eastAsia="Arial Unicode MS"/>
          <w:kern w:val="2"/>
          <w:sz w:val="22"/>
          <w:szCs w:val="22"/>
          <w:lang w:val="en-US" w:eastAsia="zh-CN"/>
        </w:rPr>
        <w:t xml:space="preserve">Assuming that the necessary DCI payload and required coding rate for the DCI is similar to those for LTE PDCCH, </w:t>
      </w:r>
      <w:r w:rsidR="002716CA">
        <w:rPr>
          <w:rFonts w:eastAsia="Arial Unicode MS"/>
          <w:kern w:val="2"/>
          <w:sz w:val="22"/>
          <w:szCs w:val="22"/>
          <w:lang w:val="en-US" w:eastAsia="zh-CN"/>
        </w:rPr>
        <w:t xml:space="preserve">and similar channel estimation performance and transmit antenna diversity gain are available, </w:t>
      </w:r>
      <w:r w:rsidRPr="00F47FD2">
        <w:rPr>
          <w:rFonts w:eastAsia="Arial Unicode MS"/>
          <w:kern w:val="2"/>
          <w:sz w:val="22"/>
          <w:szCs w:val="22"/>
          <w:lang w:val="en-US" w:eastAsia="zh-CN"/>
        </w:rPr>
        <w:t xml:space="preserve">one NR-CCE could contain around 36 </w:t>
      </w:r>
      <w:proofErr w:type="spellStart"/>
      <w:r w:rsidRPr="00F47FD2">
        <w:rPr>
          <w:rFonts w:eastAsia="Arial Unicode MS"/>
          <w:kern w:val="2"/>
          <w:sz w:val="22"/>
          <w:szCs w:val="22"/>
          <w:lang w:val="en-US" w:eastAsia="zh-CN"/>
        </w:rPr>
        <w:t>REs.</w:t>
      </w:r>
      <w:proofErr w:type="spellEnd"/>
      <w:r w:rsidRPr="00F47FD2">
        <w:rPr>
          <w:rFonts w:eastAsia="Arial Unicode MS"/>
          <w:kern w:val="2"/>
          <w:sz w:val="22"/>
          <w:szCs w:val="22"/>
          <w:lang w:val="en-US" w:eastAsia="zh-CN"/>
        </w:rPr>
        <w:t xml:space="preserve"> </w:t>
      </w:r>
      <w:r w:rsidR="002716CA">
        <w:rPr>
          <w:rFonts w:eastAsia="Arial Unicode MS"/>
          <w:kern w:val="2"/>
          <w:sz w:val="22"/>
          <w:szCs w:val="22"/>
          <w:lang w:val="en-US" w:eastAsia="zh-CN"/>
        </w:rPr>
        <w:t xml:space="preserve">The number of </w:t>
      </w:r>
      <w:r w:rsidRPr="00F47FD2">
        <w:rPr>
          <w:rFonts w:eastAsia="Arial Unicode MS"/>
          <w:kern w:val="2"/>
          <w:sz w:val="22"/>
          <w:szCs w:val="22"/>
          <w:lang w:val="en-US" w:eastAsia="zh-CN"/>
        </w:rPr>
        <w:t>PRBs included in</w:t>
      </w:r>
      <w:r w:rsidR="006C71FA" w:rsidRPr="00F47FD2">
        <w:rPr>
          <w:rFonts w:eastAsia="Arial Unicode MS"/>
          <w:kern w:val="2"/>
          <w:sz w:val="22"/>
          <w:szCs w:val="22"/>
          <w:lang w:val="en-US" w:eastAsia="zh-CN"/>
        </w:rPr>
        <w:t xml:space="preserve"> one NR-CCE depend</w:t>
      </w:r>
      <w:r w:rsidR="002716CA">
        <w:rPr>
          <w:rFonts w:eastAsia="Arial Unicode MS"/>
          <w:kern w:val="2"/>
          <w:sz w:val="22"/>
          <w:szCs w:val="22"/>
          <w:lang w:val="en-US" w:eastAsia="zh-CN"/>
        </w:rPr>
        <w:t>s</w:t>
      </w:r>
      <w:r w:rsidR="006C71FA" w:rsidRPr="00F47FD2">
        <w:rPr>
          <w:rFonts w:eastAsia="Arial Unicode MS"/>
          <w:kern w:val="2"/>
          <w:sz w:val="22"/>
          <w:szCs w:val="22"/>
          <w:lang w:val="en-US" w:eastAsia="zh-CN"/>
        </w:rPr>
        <w:t xml:space="preserve"> on the tradeoff between the channel estimation </w:t>
      </w:r>
      <w:r w:rsidR="002716CA">
        <w:rPr>
          <w:rFonts w:eastAsia="Arial Unicode MS"/>
          <w:kern w:val="2"/>
          <w:sz w:val="22"/>
          <w:szCs w:val="22"/>
          <w:lang w:val="en-US" w:eastAsia="zh-CN"/>
        </w:rPr>
        <w:t>accuracy</w:t>
      </w:r>
      <w:r w:rsidR="006C71FA" w:rsidRPr="00F47FD2">
        <w:rPr>
          <w:rFonts w:eastAsia="Arial Unicode MS"/>
          <w:kern w:val="2"/>
          <w:sz w:val="22"/>
          <w:szCs w:val="22"/>
          <w:lang w:val="en-US" w:eastAsia="zh-CN"/>
        </w:rPr>
        <w:t xml:space="preserve"> and </w:t>
      </w:r>
      <w:r w:rsidR="002716CA">
        <w:rPr>
          <w:rFonts w:eastAsia="Arial Unicode MS"/>
          <w:kern w:val="2"/>
          <w:sz w:val="22"/>
          <w:szCs w:val="22"/>
          <w:lang w:val="en-US" w:eastAsia="zh-CN"/>
        </w:rPr>
        <w:t>coding gain</w:t>
      </w:r>
      <w:r w:rsidR="006C71FA" w:rsidRPr="00F47FD2">
        <w:rPr>
          <w:rFonts w:eastAsia="Arial Unicode MS"/>
          <w:kern w:val="2"/>
          <w:sz w:val="22"/>
          <w:szCs w:val="22"/>
          <w:lang w:val="en-US" w:eastAsia="zh-CN"/>
        </w:rPr>
        <w:t xml:space="preserve">. </w:t>
      </w:r>
      <w:r w:rsidRPr="00F47FD2">
        <w:rPr>
          <w:rFonts w:eastAsia="Arial Unicode MS"/>
          <w:kern w:val="2"/>
          <w:sz w:val="22"/>
          <w:szCs w:val="22"/>
          <w:lang w:val="en-US" w:eastAsia="zh-CN"/>
        </w:rPr>
        <w:t xml:space="preserve">For example, </w:t>
      </w:r>
      <w:r w:rsidR="00801E08" w:rsidRPr="00F47FD2">
        <w:rPr>
          <w:rFonts w:eastAsia="Arial Unicode MS"/>
          <w:kern w:val="2"/>
          <w:sz w:val="22"/>
          <w:szCs w:val="22"/>
          <w:lang w:val="en-US" w:eastAsia="zh-CN"/>
        </w:rPr>
        <w:t xml:space="preserve">assuming the time duration of one NR-CCE is one OFDM symbol, </w:t>
      </w:r>
      <w:r w:rsidRPr="00F47FD2">
        <w:rPr>
          <w:rFonts w:eastAsia="Arial Unicode MS"/>
          <w:kern w:val="2"/>
          <w:sz w:val="22"/>
          <w:szCs w:val="22"/>
          <w:lang w:val="en-US" w:eastAsia="zh-CN"/>
        </w:rPr>
        <w:t xml:space="preserve">if the number of DMRS REs per PRB is 4, </w:t>
      </w:r>
      <w:r w:rsidR="0085527F">
        <w:rPr>
          <w:rFonts w:eastAsia="Arial Unicode MS"/>
          <w:kern w:val="2"/>
          <w:sz w:val="22"/>
          <w:szCs w:val="22"/>
          <w:lang w:val="en-US" w:eastAsia="zh-CN"/>
        </w:rPr>
        <w:t xml:space="preserve">one </w:t>
      </w:r>
      <w:r w:rsidRPr="00F47FD2">
        <w:rPr>
          <w:rFonts w:eastAsia="Arial Unicode MS"/>
          <w:kern w:val="2"/>
          <w:sz w:val="22"/>
          <w:szCs w:val="22"/>
          <w:lang w:val="en-US" w:eastAsia="zh-CN"/>
        </w:rPr>
        <w:t xml:space="preserve">NR-CCE </w:t>
      </w:r>
      <w:r w:rsidR="0085527F">
        <w:rPr>
          <w:rFonts w:eastAsia="Arial Unicode MS"/>
          <w:kern w:val="2"/>
          <w:sz w:val="22"/>
          <w:szCs w:val="22"/>
          <w:lang w:val="en-US" w:eastAsia="zh-CN"/>
        </w:rPr>
        <w:t xml:space="preserve">including 5 PRBs </w:t>
      </w:r>
      <w:r w:rsidRPr="00F47FD2">
        <w:rPr>
          <w:rFonts w:eastAsia="Arial Unicode MS"/>
          <w:kern w:val="2"/>
          <w:sz w:val="22"/>
          <w:szCs w:val="22"/>
          <w:lang w:val="en-US" w:eastAsia="zh-CN"/>
        </w:rPr>
        <w:t xml:space="preserve">offers </w:t>
      </w:r>
      <w:r w:rsidR="006C71FA" w:rsidRPr="00F47FD2">
        <w:rPr>
          <w:rFonts w:eastAsia="Arial Unicode MS"/>
          <w:kern w:val="2"/>
          <w:sz w:val="22"/>
          <w:szCs w:val="22"/>
          <w:lang w:val="en-US" w:eastAsia="zh-CN"/>
        </w:rPr>
        <w:t>40</w:t>
      </w:r>
      <w:r w:rsidRPr="00F47FD2">
        <w:rPr>
          <w:rFonts w:eastAsia="Arial Unicode MS"/>
          <w:kern w:val="2"/>
          <w:sz w:val="22"/>
          <w:szCs w:val="22"/>
          <w:lang w:val="en-US" w:eastAsia="zh-CN"/>
        </w:rPr>
        <w:t xml:space="preserve"> REs, while if the number of DMRS REs per PRB is 6, </w:t>
      </w:r>
      <w:r w:rsidR="0085527F">
        <w:rPr>
          <w:rFonts w:eastAsia="Arial Unicode MS"/>
          <w:kern w:val="2"/>
          <w:sz w:val="22"/>
          <w:szCs w:val="22"/>
          <w:lang w:val="en-US" w:eastAsia="zh-CN"/>
        </w:rPr>
        <w:t xml:space="preserve">one </w:t>
      </w:r>
      <w:r w:rsidRPr="00F47FD2">
        <w:rPr>
          <w:rFonts w:eastAsia="Arial Unicode MS"/>
          <w:kern w:val="2"/>
          <w:sz w:val="22"/>
          <w:szCs w:val="22"/>
          <w:lang w:val="en-US" w:eastAsia="zh-CN"/>
        </w:rPr>
        <w:t xml:space="preserve">NR-CCE </w:t>
      </w:r>
      <w:r w:rsidR="0085527F">
        <w:rPr>
          <w:rFonts w:eastAsia="Arial Unicode MS"/>
          <w:kern w:val="2"/>
          <w:sz w:val="22"/>
          <w:szCs w:val="22"/>
          <w:lang w:val="en-US" w:eastAsia="zh-CN"/>
        </w:rPr>
        <w:t xml:space="preserve">including 6 PRBs </w:t>
      </w:r>
      <w:r w:rsidRPr="00F47FD2">
        <w:rPr>
          <w:rFonts w:eastAsia="Arial Unicode MS"/>
          <w:kern w:val="2"/>
          <w:sz w:val="22"/>
          <w:szCs w:val="22"/>
          <w:lang w:val="en-US" w:eastAsia="zh-CN"/>
        </w:rPr>
        <w:t>gives 36 REs</w:t>
      </w:r>
      <w:r w:rsidRPr="00F47FD2">
        <w:rPr>
          <w:sz w:val="22"/>
          <w:szCs w:val="22"/>
          <w:lang w:eastAsia="ja-JP"/>
        </w:rPr>
        <w:t>.</w:t>
      </w:r>
      <w:r w:rsidR="00472263">
        <w:rPr>
          <w:sz w:val="22"/>
          <w:szCs w:val="22"/>
          <w:lang w:eastAsia="ja-JP"/>
        </w:rPr>
        <w:t xml:space="preserve"> </w:t>
      </w:r>
      <w:r w:rsidR="007A2EC6">
        <w:rPr>
          <w:sz w:val="22"/>
          <w:szCs w:val="22"/>
          <w:lang w:eastAsia="ja-JP"/>
        </w:rPr>
        <w:t>In section 3, link level evaluation is to be carried out the compare the performance of different NR-CCE structure</w:t>
      </w:r>
      <w:r w:rsidR="0085527F">
        <w:rPr>
          <w:sz w:val="22"/>
          <w:szCs w:val="22"/>
          <w:lang w:eastAsia="ja-JP"/>
        </w:rPr>
        <w:t>s</w:t>
      </w:r>
      <w:r w:rsidR="007A2EC6">
        <w:rPr>
          <w:sz w:val="22"/>
          <w:szCs w:val="22"/>
          <w:lang w:eastAsia="ja-JP"/>
        </w:rPr>
        <w:t xml:space="preserve">. </w:t>
      </w:r>
    </w:p>
    <w:p w14:paraId="4BDF7EF0" w14:textId="77777777" w:rsidR="00801E08" w:rsidRPr="004F7644" w:rsidRDefault="00F47FD2" w:rsidP="00D46A8A">
      <w:pPr>
        <w:pStyle w:val="aff"/>
        <w:spacing w:afterLines="50" w:after="120"/>
        <w:ind w:firstLineChars="0" w:firstLine="0"/>
        <w:jc w:val="both"/>
        <w:rPr>
          <w:rFonts w:eastAsia="DengXian"/>
          <w:b/>
          <w:sz w:val="22"/>
          <w:szCs w:val="22"/>
          <w:u w:val="single"/>
          <w:lang w:eastAsia="zh-CN"/>
        </w:rPr>
      </w:pPr>
      <w:r w:rsidRPr="004F7644">
        <w:rPr>
          <w:rFonts w:eastAsia="DengXian"/>
          <w:b/>
          <w:sz w:val="22"/>
          <w:szCs w:val="22"/>
          <w:u w:val="single"/>
          <w:lang w:eastAsia="zh-CN"/>
        </w:rPr>
        <w:t xml:space="preserve">Resource mapping: </w:t>
      </w:r>
    </w:p>
    <w:p w14:paraId="581588CA" w14:textId="1F30B1A8" w:rsidR="00F47FD2" w:rsidRDefault="00F47FD2" w:rsidP="00F47FD2">
      <w:pPr>
        <w:pStyle w:val="aff"/>
        <w:spacing w:afterLines="50" w:after="120"/>
        <w:ind w:firstLineChars="0" w:firstLine="0"/>
        <w:jc w:val="both"/>
        <w:rPr>
          <w:rFonts w:eastAsia="Arial Unicode MS"/>
          <w:kern w:val="2"/>
          <w:sz w:val="22"/>
          <w:szCs w:val="22"/>
          <w:lang w:val="en-US" w:eastAsia="zh-CN"/>
        </w:rPr>
      </w:pPr>
      <w:r w:rsidRPr="00F47FD2">
        <w:rPr>
          <w:rFonts w:eastAsia="DengXian"/>
          <w:sz w:val="22"/>
          <w:szCs w:val="22"/>
          <w:lang w:val="en-US" w:eastAsia="zh-CN"/>
        </w:rPr>
        <w:t xml:space="preserve">It was agreed that one DCI is mapped within one control resource set. </w:t>
      </w:r>
      <w:r w:rsidRPr="00F47FD2">
        <w:rPr>
          <w:sz w:val="22"/>
          <w:szCs w:val="22"/>
          <w:lang w:eastAsia="ja-JP"/>
        </w:rPr>
        <w:t>Regarding the NR-CCE distrib</w:t>
      </w:r>
      <w:r w:rsidR="000C17DB">
        <w:rPr>
          <w:sz w:val="22"/>
          <w:szCs w:val="22"/>
          <w:lang w:eastAsia="ja-JP"/>
        </w:rPr>
        <w:t>ution within one control resource set</w:t>
      </w:r>
      <w:r w:rsidRPr="00F47FD2">
        <w:rPr>
          <w:sz w:val="22"/>
          <w:szCs w:val="22"/>
          <w:lang w:eastAsia="ja-JP"/>
        </w:rPr>
        <w:t xml:space="preserve">, we prefer flexible configuration of NR-CCE mappings in one control </w:t>
      </w:r>
      <w:r w:rsidR="002716CA">
        <w:rPr>
          <w:sz w:val="22"/>
          <w:szCs w:val="22"/>
          <w:lang w:eastAsia="ja-JP"/>
        </w:rPr>
        <w:t>resource set</w:t>
      </w:r>
      <w:r w:rsidRPr="00F47FD2">
        <w:rPr>
          <w:sz w:val="22"/>
          <w:szCs w:val="22"/>
          <w:lang w:eastAsia="ja-JP"/>
        </w:rPr>
        <w:t xml:space="preserve">. For example, </w:t>
      </w:r>
      <w:r w:rsidRPr="00F47FD2">
        <w:rPr>
          <w:rFonts w:eastAsia="Arial Unicode MS"/>
          <w:kern w:val="2"/>
          <w:sz w:val="22"/>
          <w:szCs w:val="22"/>
          <w:lang w:val="en-US" w:eastAsia="zh-CN"/>
        </w:rPr>
        <w:t xml:space="preserve">the PRBs forming one NR-CCE can be localized or distributed in frequency domain within the control </w:t>
      </w:r>
      <w:r w:rsidR="002716CA">
        <w:rPr>
          <w:rFonts w:eastAsia="Arial Unicode MS"/>
          <w:kern w:val="2"/>
          <w:sz w:val="22"/>
          <w:szCs w:val="22"/>
          <w:lang w:val="en-US" w:eastAsia="zh-CN"/>
        </w:rPr>
        <w:t xml:space="preserve">resource set (in case of one OFDM symbol for one control resource set, it is a control </w:t>
      </w:r>
      <w:proofErr w:type="spellStart"/>
      <w:r w:rsidRPr="00F47FD2">
        <w:rPr>
          <w:rFonts w:eastAsia="Arial Unicode MS"/>
          <w:kern w:val="2"/>
          <w:sz w:val="22"/>
          <w:szCs w:val="22"/>
          <w:lang w:val="en-US" w:eastAsia="zh-CN"/>
        </w:rPr>
        <w:t>subband</w:t>
      </w:r>
      <w:proofErr w:type="spellEnd"/>
      <w:r w:rsidR="002716CA">
        <w:rPr>
          <w:rFonts w:eastAsia="Arial Unicode MS"/>
          <w:kern w:val="2"/>
          <w:sz w:val="22"/>
          <w:szCs w:val="22"/>
          <w:lang w:val="en-US" w:eastAsia="zh-CN"/>
        </w:rPr>
        <w:t>)</w:t>
      </w:r>
      <w:r w:rsidRPr="00F47FD2">
        <w:rPr>
          <w:rFonts w:eastAsia="Arial Unicode MS"/>
          <w:kern w:val="2"/>
          <w:sz w:val="22"/>
          <w:szCs w:val="22"/>
          <w:lang w:val="en-US" w:eastAsia="zh-CN"/>
        </w:rPr>
        <w:t xml:space="preserve"> as shown in Fig.1.</w:t>
      </w:r>
    </w:p>
    <w:p w14:paraId="4D2D91C9" w14:textId="77777777" w:rsidR="004A4A66" w:rsidRDefault="00ED7007" w:rsidP="004A4A66">
      <w:pPr>
        <w:pStyle w:val="aff"/>
        <w:keepNext/>
        <w:spacing w:afterLines="50" w:after="120"/>
        <w:ind w:firstLineChars="0" w:firstLine="0"/>
        <w:jc w:val="both"/>
      </w:pPr>
      <w:r>
        <w:pict w14:anchorId="563BF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99pt">
            <v:imagedata r:id="rId8" o:title=""/>
          </v:shape>
        </w:pict>
      </w:r>
    </w:p>
    <w:p w14:paraId="683EB524" w14:textId="3C53A286" w:rsidR="00472263" w:rsidRPr="004A4A66" w:rsidRDefault="004A4A66" w:rsidP="004A4A66">
      <w:pPr>
        <w:pStyle w:val="ad"/>
        <w:jc w:val="center"/>
        <w:rPr>
          <w:rFonts w:eastAsia="DengXian"/>
          <w:b w:val="0"/>
          <w:sz w:val="21"/>
          <w:szCs w:val="22"/>
          <w:lang w:eastAsia="zh-CN"/>
        </w:rPr>
      </w:pPr>
      <w:r w:rsidRPr="004A4A66">
        <w:rPr>
          <w:b w:val="0"/>
          <w:sz w:val="22"/>
        </w:rPr>
        <w:t xml:space="preserve">Figure </w:t>
      </w:r>
      <w:r w:rsidRPr="004A4A66">
        <w:rPr>
          <w:b w:val="0"/>
          <w:sz w:val="22"/>
        </w:rPr>
        <w:fldChar w:fldCharType="begin"/>
      </w:r>
      <w:r w:rsidRPr="004A4A66">
        <w:rPr>
          <w:b w:val="0"/>
          <w:sz w:val="22"/>
        </w:rPr>
        <w:instrText xml:space="preserve"> SEQ Figure \* ARABIC </w:instrText>
      </w:r>
      <w:r w:rsidRPr="004A4A66">
        <w:rPr>
          <w:b w:val="0"/>
          <w:sz w:val="22"/>
        </w:rPr>
        <w:fldChar w:fldCharType="separate"/>
      </w:r>
      <w:r w:rsidR="005F11F2">
        <w:rPr>
          <w:b w:val="0"/>
          <w:noProof/>
          <w:sz w:val="22"/>
        </w:rPr>
        <w:t>1</w:t>
      </w:r>
      <w:r w:rsidRPr="004A4A66">
        <w:rPr>
          <w:b w:val="0"/>
          <w:sz w:val="22"/>
        </w:rPr>
        <w:fldChar w:fldCharType="end"/>
      </w:r>
      <w:r w:rsidRPr="004A4A66">
        <w:rPr>
          <w:b w:val="0"/>
          <w:sz w:val="22"/>
        </w:rPr>
        <w:t xml:space="preserve"> </w:t>
      </w:r>
      <w:r w:rsidR="0021745B">
        <w:rPr>
          <w:b w:val="0"/>
          <w:sz w:val="22"/>
        </w:rPr>
        <w:t>D</w:t>
      </w:r>
      <w:r w:rsidRPr="004A4A66">
        <w:rPr>
          <w:b w:val="0"/>
          <w:sz w:val="22"/>
        </w:rPr>
        <w:t>istributed resource mapping and localized resource mapping</w:t>
      </w:r>
    </w:p>
    <w:p w14:paraId="48B82036" w14:textId="77777777" w:rsidR="00F47FD2" w:rsidRPr="004F7644" w:rsidRDefault="00F47FD2" w:rsidP="00D46A8A">
      <w:pPr>
        <w:pStyle w:val="aff"/>
        <w:spacing w:afterLines="50" w:after="120"/>
        <w:ind w:firstLineChars="0" w:firstLine="0"/>
        <w:jc w:val="both"/>
        <w:rPr>
          <w:rFonts w:eastAsia="DengXian"/>
          <w:b/>
          <w:sz w:val="22"/>
          <w:szCs w:val="22"/>
          <w:u w:val="single"/>
          <w:lang w:eastAsia="zh-CN"/>
        </w:rPr>
      </w:pPr>
      <w:r w:rsidRPr="004F7644">
        <w:rPr>
          <w:rFonts w:eastAsia="DengXian"/>
          <w:b/>
          <w:sz w:val="22"/>
          <w:szCs w:val="22"/>
          <w:u w:val="single"/>
          <w:lang w:eastAsia="zh-CN"/>
        </w:rPr>
        <w:t>Transmission scheme:</w:t>
      </w:r>
    </w:p>
    <w:p w14:paraId="5AB8944D" w14:textId="52A1DDEC" w:rsidR="00F47FD2" w:rsidRDefault="00F47FD2" w:rsidP="00AB042F">
      <w:pPr>
        <w:jc w:val="both"/>
        <w:rPr>
          <w:rFonts w:eastAsia="Arial Unicode MS"/>
          <w:kern w:val="2"/>
          <w:sz w:val="22"/>
          <w:szCs w:val="22"/>
          <w:lang w:val="en-US" w:eastAsia="zh-CN"/>
        </w:rPr>
      </w:pPr>
      <w:r w:rsidRPr="00F47FD2">
        <w:rPr>
          <w:rFonts w:eastAsia="Arial Unicode MS"/>
          <w:kern w:val="2"/>
          <w:sz w:val="22"/>
          <w:szCs w:val="22"/>
          <w:lang w:val="en-US" w:eastAsia="zh-CN"/>
        </w:rPr>
        <w:lastRenderedPageBreak/>
        <w:t xml:space="preserve">Regarding the transmission scheme for the physical downlink control channel, </w:t>
      </w:r>
      <w:r w:rsidR="005F28D4">
        <w:rPr>
          <w:rFonts w:eastAsia="Arial Unicode MS"/>
          <w:kern w:val="2"/>
          <w:sz w:val="22"/>
          <w:szCs w:val="22"/>
          <w:lang w:val="en-US" w:eastAsia="zh-CN"/>
        </w:rPr>
        <w:t xml:space="preserve">transmission schemes based on </w:t>
      </w:r>
      <w:r w:rsidRPr="00F47FD2">
        <w:rPr>
          <w:rFonts w:eastAsia="Arial Unicode MS"/>
          <w:kern w:val="2"/>
          <w:sz w:val="22"/>
          <w:szCs w:val="22"/>
          <w:lang w:val="en-US" w:eastAsia="zh-CN"/>
        </w:rPr>
        <w:t xml:space="preserve">beamforming and </w:t>
      </w:r>
      <w:r w:rsidR="005F28D4">
        <w:rPr>
          <w:rFonts w:eastAsia="Arial Unicode MS"/>
          <w:kern w:val="2"/>
          <w:sz w:val="22"/>
          <w:szCs w:val="22"/>
          <w:lang w:val="en-US" w:eastAsia="zh-CN"/>
        </w:rPr>
        <w:t>based on SFBC</w:t>
      </w:r>
      <w:r w:rsidRPr="00F47FD2">
        <w:rPr>
          <w:rFonts w:eastAsia="Arial Unicode MS"/>
          <w:kern w:val="2"/>
          <w:sz w:val="22"/>
          <w:szCs w:val="22"/>
          <w:lang w:val="en-US" w:eastAsia="zh-CN"/>
        </w:rPr>
        <w:t xml:space="preserve"> are candidate options. It is desirable to apply the beamforming-based transmission to the downlink control channel to achiev</w:t>
      </w:r>
      <w:r w:rsidR="00E8171D">
        <w:rPr>
          <w:rFonts w:eastAsia="Arial Unicode MS"/>
          <w:kern w:val="2"/>
          <w:sz w:val="22"/>
          <w:szCs w:val="22"/>
          <w:lang w:val="en-US" w:eastAsia="zh-CN"/>
        </w:rPr>
        <w:t>e simpler realization of transmission diversity without specific block-coding</w:t>
      </w:r>
      <w:r w:rsidRPr="00F47FD2">
        <w:rPr>
          <w:rFonts w:eastAsia="Arial Unicode MS"/>
          <w:kern w:val="2"/>
          <w:sz w:val="22"/>
          <w:szCs w:val="22"/>
          <w:lang w:val="en-US" w:eastAsia="zh-CN"/>
        </w:rPr>
        <w:t xml:space="preserve"> </w:t>
      </w:r>
      <w:r w:rsidR="003469B9">
        <w:rPr>
          <w:rFonts w:eastAsia="Arial Unicode MS"/>
          <w:kern w:val="2"/>
          <w:sz w:val="22"/>
          <w:szCs w:val="22"/>
          <w:lang w:val="en-US" w:eastAsia="zh-CN"/>
        </w:rPr>
        <w:t>For</w:t>
      </w:r>
      <w:r w:rsidRPr="00F47FD2">
        <w:rPr>
          <w:rFonts w:eastAsia="Arial Unicode MS"/>
          <w:kern w:val="2"/>
          <w:sz w:val="22"/>
          <w:szCs w:val="22"/>
          <w:lang w:val="en-US" w:eastAsia="zh-CN"/>
        </w:rPr>
        <w:t xml:space="preserve"> beamforming-based transmission</w:t>
      </w:r>
      <w:r w:rsidR="003469B9">
        <w:rPr>
          <w:rFonts w:eastAsia="Arial Unicode MS"/>
          <w:kern w:val="2"/>
          <w:sz w:val="22"/>
          <w:szCs w:val="22"/>
          <w:lang w:val="en-US" w:eastAsia="zh-CN"/>
        </w:rPr>
        <w:t>, UE-specific beamforming could provide better performance when an accurate CSI feedback is available, while</w:t>
      </w:r>
      <w:r w:rsidRPr="00F47FD2">
        <w:rPr>
          <w:rFonts w:eastAsia="Arial Unicode MS"/>
          <w:kern w:val="2"/>
          <w:sz w:val="22"/>
          <w:szCs w:val="22"/>
          <w:lang w:val="en-US" w:eastAsia="zh-CN"/>
        </w:rPr>
        <w:t xml:space="preserve"> random beamforming could provide good robustness</w:t>
      </w:r>
      <w:r w:rsidR="003469B9">
        <w:rPr>
          <w:rFonts w:eastAsia="Arial Unicode MS"/>
          <w:kern w:val="2"/>
          <w:sz w:val="22"/>
          <w:szCs w:val="22"/>
          <w:lang w:val="en-US" w:eastAsia="zh-CN"/>
        </w:rPr>
        <w:t xml:space="preserve"> and</w:t>
      </w:r>
      <w:r w:rsidRPr="00F47FD2">
        <w:rPr>
          <w:rFonts w:eastAsia="Arial Unicode MS"/>
          <w:kern w:val="2"/>
          <w:sz w:val="22"/>
          <w:szCs w:val="22"/>
          <w:lang w:val="en-US" w:eastAsia="zh-CN"/>
        </w:rPr>
        <w:t xml:space="preserve"> fall back.</w:t>
      </w:r>
    </w:p>
    <w:p w14:paraId="761E4242" w14:textId="77777777" w:rsidR="00D6539D" w:rsidRDefault="005008CD" w:rsidP="00AB042F">
      <w:pPr>
        <w:jc w:val="both"/>
        <w:rPr>
          <w:rFonts w:eastAsia="Arial Unicode MS"/>
          <w:kern w:val="2"/>
          <w:sz w:val="22"/>
          <w:szCs w:val="22"/>
          <w:lang w:val="en-US" w:eastAsia="zh-CN"/>
        </w:rPr>
      </w:pPr>
      <w:r>
        <w:rPr>
          <w:rFonts w:eastAsia="Arial Unicode MS" w:hint="eastAsia"/>
          <w:kern w:val="2"/>
          <w:sz w:val="22"/>
          <w:szCs w:val="22"/>
          <w:lang w:val="en-US" w:eastAsia="zh-CN"/>
        </w:rPr>
        <w:t>s</w:t>
      </w:r>
    </w:p>
    <w:p w14:paraId="01E0DA96" w14:textId="77777777" w:rsidR="009E1B78" w:rsidRDefault="009E1B78" w:rsidP="009E1B78">
      <w:pPr>
        <w:jc w:val="both"/>
        <w:rPr>
          <w:b/>
        </w:rPr>
      </w:pPr>
      <w:r>
        <w:rPr>
          <w:b/>
        </w:rPr>
        <w:t>Proposal</w:t>
      </w:r>
      <w:r w:rsidR="00BF67A0">
        <w:rPr>
          <w:b/>
        </w:rPr>
        <w:t xml:space="preserve"> 1</w:t>
      </w:r>
      <w:r w:rsidRPr="00957C3E">
        <w:rPr>
          <w:b/>
        </w:rPr>
        <w:t xml:space="preserve">: </w:t>
      </w:r>
      <w:r w:rsidR="001B0F9B">
        <w:rPr>
          <w:b/>
        </w:rPr>
        <w:t>Consider the following aspects for the NR-PDCCH design</w:t>
      </w:r>
    </w:p>
    <w:p w14:paraId="2A2E62AB" w14:textId="77777777" w:rsidR="001B0F9B" w:rsidRPr="001B0F9B" w:rsidRDefault="001B0F9B" w:rsidP="001B0F9B">
      <w:pPr>
        <w:numPr>
          <w:ilvl w:val="0"/>
          <w:numId w:val="38"/>
        </w:numPr>
        <w:rPr>
          <w:rFonts w:eastAsia="Arial Unicode MS" w:cs="Arial"/>
          <w:i/>
          <w:kern w:val="2"/>
          <w:sz w:val="22"/>
          <w:szCs w:val="22"/>
          <w:lang w:val="en-US" w:eastAsia="zh-CN"/>
        </w:rPr>
      </w:pPr>
      <w:r w:rsidRPr="001B0F9B">
        <w:rPr>
          <w:rFonts w:eastAsia="Arial Unicode MS" w:cs="Arial"/>
          <w:i/>
          <w:kern w:val="2"/>
          <w:sz w:val="22"/>
          <w:szCs w:val="22"/>
          <w:lang w:val="en-US" w:eastAsia="zh-CN"/>
        </w:rPr>
        <w:t>Multiple NR-CCEs could share one or mor</w:t>
      </w:r>
      <w:r>
        <w:rPr>
          <w:rFonts w:eastAsia="Arial Unicode MS" w:cs="Arial"/>
          <w:i/>
          <w:kern w:val="2"/>
          <w:sz w:val="22"/>
          <w:szCs w:val="22"/>
          <w:lang w:val="en-US" w:eastAsia="zh-CN"/>
        </w:rPr>
        <w:t>e PRBs, at least in TDM manner.</w:t>
      </w:r>
    </w:p>
    <w:p w14:paraId="508BFA1D" w14:textId="77777777" w:rsidR="00BF67A0" w:rsidRPr="00BF67A0" w:rsidRDefault="00BF67A0" w:rsidP="00BF67A0">
      <w:pPr>
        <w:numPr>
          <w:ilvl w:val="0"/>
          <w:numId w:val="38"/>
        </w:numPr>
        <w:rPr>
          <w:rFonts w:eastAsia="Arial Unicode MS" w:cs="Arial"/>
          <w:i/>
          <w:kern w:val="2"/>
          <w:sz w:val="22"/>
          <w:szCs w:val="22"/>
          <w:lang w:val="en-US" w:eastAsia="zh-CN"/>
        </w:rPr>
      </w:pPr>
      <w:r w:rsidRPr="00BF67A0">
        <w:rPr>
          <w:rFonts w:eastAsia="Arial Unicode MS" w:cs="Arial"/>
          <w:i/>
          <w:kern w:val="2"/>
          <w:sz w:val="22"/>
          <w:szCs w:val="22"/>
          <w:lang w:val="en-US" w:eastAsia="zh-CN"/>
        </w:rPr>
        <w:t xml:space="preserve">One NR-CCE can be mapped to contiguous PRBs or discontinuous PRBs. </w:t>
      </w:r>
    </w:p>
    <w:p w14:paraId="2506F9A9" w14:textId="26CB7569" w:rsidR="00D6539D" w:rsidRPr="001B0F9B" w:rsidRDefault="00BF67A0" w:rsidP="001B0F9B">
      <w:pPr>
        <w:numPr>
          <w:ilvl w:val="0"/>
          <w:numId w:val="38"/>
        </w:numPr>
        <w:jc w:val="both"/>
        <w:rPr>
          <w:rFonts w:eastAsia="Arial Unicode MS" w:cs="Arial"/>
          <w:i/>
          <w:kern w:val="2"/>
          <w:sz w:val="22"/>
          <w:szCs w:val="22"/>
          <w:lang w:val="en-US" w:eastAsia="zh-CN"/>
        </w:rPr>
      </w:pPr>
      <w:r w:rsidRPr="005D6A66">
        <w:rPr>
          <w:rFonts w:eastAsia="Arial Unicode MS" w:cs="Arial"/>
          <w:i/>
          <w:kern w:val="2"/>
          <w:sz w:val="22"/>
          <w:szCs w:val="22"/>
          <w:lang w:val="en-US" w:eastAsia="zh-CN"/>
        </w:rPr>
        <w:t xml:space="preserve">Support transmission diversity at least for the case where </w:t>
      </w:r>
      <w:r w:rsidR="003469B9">
        <w:rPr>
          <w:rFonts w:eastAsia="Arial Unicode MS" w:cs="Arial"/>
          <w:i/>
          <w:kern w:val="2"/>
          <w:sz w:val="22"/>
          <w:szCs w:val="22"/>
          <w:lang w:val="en-US" w:eastAsia="zh-CN"/>
        </w:rPr>
        <w:t>accurate CSI feedback is not available.</w:t>
      </w:r>
      <w:r w:rsidRPr="005D6A66">
        <w:rPr>
          <w:rFonts w:eastAsia="Arial Unicode MS" w:cs="Arial"/>
          <w:i/>
          <w:kern w:val="2"/>
          <w:sz w:val="22"/>
          <w:szCs w:val="22"/>
          <w:lang w:val="en-US" w:eastAsia="zh-CN"/>
        </w:rPr>
        <w:t xml:space="preserve"> </w:t>
      </w:r>
    </w:p>
    <w:p w14:paraId="17A49B0B" w14:textId="77777777" w:rsidR="00472263" w:rsidRDefault="00472263" w:rsidP="00472263">
      <w:pPr>
        <w:pStyle w:val="1"/>
        <w:spacing w:before="180" w:after="120"/>
        <w:ind w:left="496" w:hangingChars="177" w:hanging="496"/>
        <w:rPr>
          <w:rFonts w:eastAsia="DengXian"/>
          <w:b/>
          <w:lang w:val="en-US" w:eastAsia="zh-CN"/>
        </w:rPr>
      </w:pPr>
      <w:r w:rsidRPr="00472263">
        <w:rPr>
          <w:rFonts w:eastAsia="DengXian" w:hint="eastAsia"/>
          <w:b/>
          <w:lang w:val="en-US" w:eastAsia="zh-CN"/>
        </w:rPr>
        <w:t xml:space="preserve">Evaluation </w:t>
      </w:r>
    </w:p>
    <w:p w14:paraId="20DCB5E3" w14:textId="24B38DEC" w:rsidR="00862E15" w:rsidRPr="007B676D" w:rsidRDefault="00862E15" w:rsidP="00FA65BB">
      <w:pPr>
        <w:jc w:val="both"/>
        <w:rPr>
          <w:rFonts w:eastAsia="DengXian"/>
          <w:sz w:val="22"/>
          <w:lang w:val="en-US" w:eastAsia="zh-CN"/>
        </w:rPr>
      </w:pPr>
      <w:r w:rsidRPr="007B676D">
        <w:rPr>
          <w:rFonts w:eastAsia="DengXian"/>
          <w:sz w:val="22"/>
          <w:lang w:val="en-US" w:eastAsia="zh-CN"/>
        </w:rPr>
        <w:t>In order to investigate the performance of different candidate design</w:t>
      </w:r>
      <w:r w:rsidR="0088603F" w:rsidRPr="007B676D">
        <w:rPr>
          <w:rFonts w:eastAsia="DengXian"/>
          <w:sz w:val="22"/>
          <w:lang w:val="en-US" w:eastAsia="zh-CN"/>
        </w:rPr>
        <w:t>s</w:t>
      </w:r>
      <w:r w:rsidRPr="007B676D">
        <w:rPr>
          <w:rFonts w:eastAsia="DengXian"/>
          <w:sz w:val="22"/>
          <w:lang w:val="en-US" w:eastAsia="zh-CN"/>
        </w:rPr>
        <w:t xml:space="preserve"> considering the aspects discussed in section 2. Link level evaluation is</w:t>
      </w:r>
      <w:r w:rsidR="00EF69E5" w:rsidRPr="007B676D">
        <w:rPr>
          <w:rFonts w:eastAsia="DengXian"/>
          <w:sz w:val="22"/>
          <w:lang w:val="en-US" w:eastAsia="zh-CN"/>
        </w:rPr>
        <w:t xml:space="preserve"> conducted</w:t>
      </w:r>
      <w:r w:rsidRPr="007B676D">
        <w:rPr>
          <w:rFonts w:eastAsia="DengXian"/>
          <w:sz w:val="22"/>
          <w:lang w:val="en-US" w:eastAsia="zh-CN"/>
        </w:rPr>
        <w:t xml:space="preserve"> in this section to draw some observations. </w:t>
      </w:r>
    </w:p>
    <w:p w14:paraId="4E3A847B" w14:textId="77777777" w:rsidR="00862E15" w:rsidRPr="007B676D" w:rsidRDefault="00862E15" w:rsidP="00862E15">
      <w:pPr>
        <w:rPr>
          <w:rFonts w:eastAsia="DengXian"/>
          <w:sz w:val="22"/>
          <w:lang w:val="en-US" w:eastAsia="zh-CN"/>
        </w:rPr>
      </w:pPr>
    </w:p>
    <w:p w14:paraId="35F9334F" w14:textId="77777777" w:rsidR="00AB042F" w:rsidRPr="00F00E3B" w:rsidRDefault="00862E15" w:rsidP="00F00E3B">
      <w:pPr>
        <w:pStyle w:val="2"/>
        <w:rPr>
          <w:lang w:val="en-US" w:eastAsia="zh-CN"/>
        </w:rPr>
      </w:pPr>
      <w:r>
        <w:rPr>
          <w:lang w:val="en-US" w:eastAsia="zh-CN"/>
        </w:rPr>
        <w:t xml:space="preserve">Comparison </w:t>
      </w:r>
      <w:r w:rsidR="00F00E3B">
        <w:rPr>
          <w:lang w:val="en-US" w:eastAsia="zh-CN"/>
        </w:rPr>
        <w:t>among different NR-PDCCH designs.</w:t>
      </w:r>
      <w:r w:rsidR="00472263" w:rsidRPr="00F00E3B">
        <w:rPr>
          <w:rFonts w:eastAsia="DengXian" w:hint="eastAsia"/>
          <w:b/>
          <w:sz w:val="22"/>
          <w:szCs w:val="22"/>
          <w:u w:val="single"/>
          <w:lang w:eastAsia="zh-CN"/>
        </w:rPr>
        <w:t xml:space="preserve"> </w:t>
      </w:r>
    </w:p>
    <w:p w14:paraId="34322242" w14:textId="77777777" w:rsidR="009F20FD" w:rsidRPr="00D6539D" w:rsidRDefault="009F20FD" w:rsidP="00D46A8A">
      <w:pPr>
        <w:pStyle w:val="aff"/>
        <w:spacing w:afterLines="50" w:after="120"/>
        <w:ind w:firstLineChars="0" w:firstLine="0"/>
        <w:jc w:val="both"/>
        <w:rPr>
          <w:rFonts w:eastAsia="DengXian"/>
          <w:b/>
          <w:sz w:val="22"/>
          <w:szCs w:val="22"/>
          <w:u w:val="single"/>
          <w:lang w:eastAsia="zh-CN"/>
        </w:rPr>
      </w:pPr>
      <w:r w:rsidRPr="00D6539D">
        <w:rPr>
          <w:rFonts w:eastAsia="DengXian" w:hint="eastAsia"/>
          <w:b/>
          <w:sz w:val="22"/>
          <w:szCs w:val="22"/>
          <w:u w:val="single"/>
          <w:lang w:eastAsia="zh-CN"/>
        </w:rPr>
        <w:t>E</w:t>
      </w:r>
      <w:r w:rsidRPr="00D6539D">
        <w:rPr>
          <w:rFonts w:eastAsia="DengXian"/>
          <w:b/>
          <w:sz w:val="22"/>
          <w:szCs w:val="22"/>
          <w:u w:val="single"/>
          <w:lang w:eastAsia="zh-CN"/>
        </w:rPr>
        <w:t xml:space="preserve">valuation cases </w:t>
      </w:r>
    </w:p>
    <w:p w14:paraId="02591F8A" w14:textId="157E7D22" w:rsidR="00F47FD2" w:rsidRPr="00EE1B86" w:rsidRDefault="00EE1B86" w:rsidP="00D46A8A">
      <w:pPr>
        <w:pStyle w:val="aff"/>
        <w:spacing w:afterLines="50" w:after="120"/>
        <w:ind w:firstLineChars="0" w:firstLine="0"/>
        <w:jc w:val="both"/>
        <w:rPr>
          <w:rFonts w:eastAsia="DengXian"/>
          <w:sz w:val="22"/>
          <w:lang w:eastAsia="zh-CN"/>
        </w:rPr>
      </w:pPr>
      <w:r>
        <w:rPr>
          <w:rFonts w:eastAsia="DengXian" w:hint="eastAsia"/>
          <w:sz w:val="22"/>
          <w:lang w:eastAsia="zh-CN"/>
        </w:rPr>
        <w:t>S</w:t>
      </w:r>
      <w:r>
        <w:rPr>
          <w:rFonts w:eastAsia="DengXian"/>
          <w:sz w:val="22"/>
          <w:lang w:eastAsia="zh-CN"/>
        </w:rPr>
        <w:t xml:space="preserve">ince </w:t>
      </w:r>
      <w:r w:rsidR="00762C46">
        <w:rPr>
          <w:rFonts w:eastAsia="DengXian"/>
          <w:sz w:val="22"/>
          <w:lang w:eastAsia="zh-CN"/>
        </w:rPr>
        <w:t xml:space="preserve">a </w:t>
      </w:r>
      <w:r>
        <w:rPr>
          <w:rFonts w:eastAsia="DengXian"/>
          <w:sz w:val="22"/>
          <w:lang w:eastAsia="zh-CN"/>
        </w:rPr>
        <w:t>NR-CCE is the basic unit to constitute one NR-PDCCH, we will firstly investigate the performance of different NR-CCE structure</w:t>
      </w:r>
      <w:r w:rsidR="008A6D2E">
        <w:rPr>
          <w:rFonts w:eastAsia="DengXian"/>
          <w:sz w:val="22"/>
          <w:lang w:eastAsia="zh-CN"/>
        </w:rPr>
        <w:t>s</w:t>
      </w:r>
      <w:r>
        <w:rPr>
          <w:rFonts w:eastAsia="DengXian"/>
          <w:sz w:val="22"/>
          <w:lang w:eastAsia="zh-CN"/>
        </w:rPr>
        <w:t>. As we discussed in section 2, it is expected that the size of one NR-CCE would be similar to the size of one LTE CCE. Depending on different RS pattern</w:t>
      </w:r>
      <w:r w:rsidR="008A6D2E">
        <w:rPr>
          <w:rFonts w:eastAsia="DengXian"/>
          <w:sz w:val="22"/>
          <w:lang w:eastAsia="zh-CN"/>
        </w:rPr>
        <w:t>s</w:t>
      </w:r>
      <w:r>
        <w:rPr>
          <w:rFonts w:eastAsia="DengXian"/>
          <w:sz w:val="22"/>
          <w:lang w:eastAsia="zh-CN"/>
        </w:rPr>
        <w:t>, 5 or 6 PRBs are candidate choices. On the basis of that, we will investigate the following three</w:t>
      </w:r>
      <w:r w:rsidR="00F47FD2" w:rsidRPr="00E539B1">
        <w:rPr>
          <w:sz w:val="22"/>
        </w:rPr>
        <w:t xml:space="preserve"> candidate NR-CCE structures with different RS density and different number of PRBs per NR-CCE. For simplicity, here we assume the time duration of the control region is 1 OFDM symbol. </w:t>
      </w:r>
    </w:p>
    <w:p w14:paraId="301B9147" w14:textId="1B752FAA" w:rsidR="00FF676F" w:rsidRPr="00E539B1" w:rsidRDefault="00FF676F" w:rsidP="00FF676F">
      <w:pPr>
        <w:pStyle w:val="aff"/>
        <w:numPr>
          <w:ilvl w:val="0"/>
          <w:numId w:val="29"/>
        </w:numPr>
        <w:spacing w:afterLines="50" w:after="120"/>
        <w:ind w:firstLineChars="0"/>
        <w:jc w:val="both"/>
        <w:rPr>
          <w:sz w:val="22"/>
        </w:rPr>
      </w:pPr>
      <w:r w:rsidRPr="00E539B1">
        <w:rPr>
          <w:sz w:val="22"/>
        </w:rPr>
        <w:t>Alt.1: Assuming 6 subcarriers for 2 DM-RS port</w:t>
      </w:r>
      <w:r w:rsidR="006428E3" w:rsidRPr="00E539B1">
        <w:rPr>
          <w:sz w:val="22"/>
        </w:rPr>
        <w:t>s</w:t>
      </w:r>
      <w:r w:rsidRPr="00E539B1">
        <w:rPr>
          <w:sz w:val="22"/>
        </w:rPr>
        <w:t xml:space="preserve"> per PRB</w:t>
      </w:r>
      <w:r w:rsidR="0064311F">
        <w:rPr>
          <w:sz w:val="22"/>
        </w:rPr>
        <w:t xml:space="preserve"> and 6 PRBs included in one NR-CCE, </w:t>
      </w:r>
      <w:r w:rsidR="00C71384" w:rsidRPr="00E539B1">
        <w:rPr>
          <w:sz w:val="22"/>
        </w:rPr>
        <w:t>one NR-CCE contains 36 available REs</w:t>
      </w:r>
    </w:p>
    <w:p w14:paraId="2CA127B7" w14:textId="56E98F14" w:rsidR="00C71384" w:rsidRPr="00E539B1" w:rsidRDefault="00C71384" w:rsidP="00C71384">
      <w:pPr>
        <w:pStyle w:val="aff"/>
        <w:numPr>
          <w:ilvl w:val="0"/>
          <w:numId w:val="29"/>
        </w:numPr>
        <w:spacing w:afterLines="50" w:after="120"/>
        <w:ind w:firstLineChars="0"/>
        <w:jc w:val="both"/>
        <w:rPr>
          <w:sz w:val="22"/>
        </w:rPr>
      </w:pPr>
      <w:r w:rsidRPr="00E539B1">
        <w:rPr>
          <w:sz w:val="22"/>
        </w:rPr>
        <w:t>Alt.2: Assuming 4 subcarriers for 2 DM-RS port</w:t>
      </w:r>
      <w:r w:rsidR="006428E3" w:rsidRPr="00E539B1">
        <w:rPr>
          <w:sz w:val="22"/>
        </w:rPr>
        <w:t>s</w:t>
      </w:r>
      <w:r w:rsidRPr="00E539B1">
        <w:rPr>
          <w:sz w:val="22"/>
        </w:rPr>
        <w:t xml:space="preserve"> per PRB</w:t>
      </w:r>
      <w:r w:rsidR="0064311F">
        <w:rPr>
          <w:sz w:val="22"/>
        </w:rPr>
        <w:t xml:space="preserve"> and 5 PRBs included in one NR-CCE,</w:t>
      </w:r>
      <w:r w:rsidRPr="00E539B1">
        <w:rPr>
          <w:sz w:val="22"/>
        </w:rPr>
        <w:t xml:space="preserve"> one NR-CCE contains 40 available REs</w:t>
      </w:r>
    </w:p>
    <w:p w14:paraId="3D7D5692" w14:textId="5B3BBD8F" w:rsidR="00E1329F" w:rsidRPr="00E539B1" w:rsidRDefault="00C71384" w:rsidP="00E1329F">
      <w:pPr>
        <w:pStyle w:val="aff"/>
        <w:numPr>
          <w:ilvl w:val="0"/>
          <w:numId w:val="29"/>
        </w:numPr>
        <w:spacing w:afterLines="50" w:after="120"/>
        <w:ind w:firstLineChars="0"/>
        <w:jc w:val="both"/>
        <w:rPr>
          <w:sz w:val="22"/>
        </w:rPr>
      </w:pPr>
      <w:r w:rsidRPr="00E539B1">
        <w:rPr>
          <w:sz w:val="22"/>
        </w:rPr>
        <w:t>Alt.2: Assuming 4 subcarriers for 2 DM-RS port</w:t>
      </w:r>
      <w:r w:rsidR="006428E3" w:rsidRPr="00E539B1">
        <w:rPr>
          <w:sz w:val="22"/>
        </w:rPr>
        <w:t>s</w:t>
      </w:r>
      <w:r w:rsidRPr="00E539B1">
        <w:rPr>
          <w:sz w:val="22"/>
        </w:rPr>
        <w:t xml:space="preserve"> per PRB</w:t>
      </w:r>
      <w:r w:rsidR="0064311F">
        <w:rPr>
          <w:sz w:val="22"/>
        </w:rPr>
        <w:t xml:space="preserve"> and 6 PRBs included in one NR-CCE</w:t>
      </w:r>
      <w:r w:rsidRPr="00E539B1">
        <w:rPr>
          <w:sz w:val="22"/>
        </w:rPr>
        <w:t>, one NR-CCE contains 48 available R</w:t>
      </w:r>
      <w:r w:rsidR="0064311F">
        <w:rPr>
          <w:sz w:val="22"/>
        </w:rPr>
        <w:t>E</w:t>
      </w:r>
      <w:r w:rsidRPr="00E539B1">
        <w:rPr>
          <w:sz w:val="22"/>
        </w:rPr>
        <w:t>s</w:t>
      </w:r>
    </w:p>
    <w:p w14:paraId="0C6EF6A2" w14:textId="2A1C33BA" w:rsidR="00E1329F" w:rsidRDefault="00E1329F" w:rsidP="00E1329F">
      <w:pPr>
        <w:pStyle w:val="aff"/>
        <w:keepNext/>
        <w:spacing w:afterLines="50" w:after="120"/>
        <w:ind w:firstLineChars="0" w:firstLine="0"/>
        <w:jc w:val="both"/>
      </w:pPr>
    </w:p>
    <w:p w14:paraId="468C8870" w14:textId="1F2C63B6" w:rsidR="00021A2B" w:rsidRDefault="00ED7007" w:rsidP="00E1329F">
      <w:pPr>
        <w:pStyle w:val="aff"/>
        <w:keepNext/>
        <w:spacing w:afterLines="50" w:after="120"/>
        <w:ind w:firstLineChars="0" w:firstLine="0"/>
        <w:jc w:val="both"/>
      </w:pPr>
      <w:r>
        <w:pict w14:anchorId="2A5D079A">
          <v:shape id="_x0000_i1026" type="#_x0000_t75" style="width:498pt;height:169pt">
            <v:imagedata r:id="rId9" o:title=""/>
          </v:shape>
        </w:pict>
      </w:r>
    </w:p>
    <w:p w14:paraId="17F8654B" w14:textId="77777777" w:rsidR="00E1329F" w:rsidRPr="00FF1393" w:rsidRDefault="00E1329F" w:rsidP="00FF1393">
      <w:pPr>
        <w:pStyle w:val="ad"/>
        <w:jc w:val="center"/>
        <w:rPr>
          <w:b w:val="0"/>
        </w:rPr>
      </w:pPr>
      <w:r w:rsidRPr="00E1329F">
        <w:rPr>
          <w:b w:val="0"/>
        </w:rPr>
        <w:t xml:space="preserve">Figure </w:t>
      </w:r>
      <w:r w:rsidRPr="00E1329F">
        <w:rPr>
          <w:b w:val="0"/>
        </w:rPr>
        <w:fldChar w:fldCharType="begin"/>
      </w:r>
      <w:r w:rsidRPr="00E1329F">
        <w:rPr>
          <w:b w:val="0"/>
        </w:rPr>
        <w:instrText xml:space="preserve"> SEQ Figure \* ARABIC </w:instrText>
      </w:r>
      <w:r w:rsidRPr="00E1329F">
        <w:rPr>
          <w:b w:val="0"/>
        </w:rPr>
        <w:fldChar w:fldCharType="separate"/>
      </w:r>
      <w:r w:rsidR="005F11F2">
        <w:rPr>
          <w:b w:val="0"/>
          <w:noProof/>
        </w:rPr>
        <w:t>2</w:t>
      </w:r>
      <w:r w:rsidRPr="00E1329F">
        <w:rPr>
          <w:b w:val="0"/>
        </w:rPr>
        <w:fldChar w:fldCharType="end"/>
      </w:r>
      <w:r w:rsidRPr="00E1329F">
        <w:rPr>
          <w:b w:val="0"/>
        </w:rPr>
        <w:t xml:space="preserve"> Different NR-CCE structures</w:t>
      </w:r>
    </w:p>
    <w:p w14:paraId="2F52A9D1" w14:textId="77777777" w:rsidR="00E539B1" w:rsidRDefault="00E539B1" w:rsidP="001A218B">
      <w:pPr>
        <w:jc w:val="both"/>
        <w:rPr>
          <w:rFonts w:eastAsia="DengXian"/>
          <w:sz w:val="22"/>
          <w:lang w:val="en-US" w:eastAsia="zh-CN"/>
        </w:rPr>
      </w:pPr>
    </w:p>
    <w:p w14:paraId="114979EA" w14:textId="16F93B2B" w:rsidR="00E10F2F" w:rsidRDefault="00A8311E" w:rsidP="001A218B">
      <w:pPr>
        <w:jc w:val="both"/>
        <w:rPr>
          <w:rFonts w:eastAsia="DengXian"/>
          <w:sz w:val="22"/>
          <w:lang w:val="en-US" w:eastAsia="zh-CN"/>
        </w:rPr>
      </w:pPr>
      <w:r>
        <w:rPr>
          <w:rFonts w:eastAsia="DengXian" w:hint="eastAsia"/>
          <w:sz w:val="22"/>
          <w:lang w:val="en-US" w:eastAsia="zh-CN"/>
        </w:rPr>
        <w:lastRenderedPageBreak/>
        <w:t xml:space="preserve">In EPDCCH design, </w:t>
      </w:r>
      <w:r>
        <w:rPr>
          <w:rFonts w:eastAsia="DengXian"/>
          <w:sz w:val="22"/>
          <w:lang w:val="en-US" w:eastAsia="zh-CN"/>
        </w:rPr>
        <w:t xml:space="preserve">both localized resource mapping and distributed resource mapping are supported </w:t>
      </w:r>
      <w:r w:rsidR="00570604">
        <w:rPr>
          <w:rFonts w:eastAsia="DengXian"/>
          <w:sz w:val="22"/>
          <w:lang w:val="en-US" w:eastAsia="zh-CN"/>
        </w:rPr>
        <w:t xml:space="preserve">as well </w:t>
      </w:r>
      <w:r>
        <w:rPr>
          <w:rFonts w:eastAsia="DengXian"/>
          <w:sz w:val="22"/>
          <w:lang w:val="en-US" w:eastAsia="zh-CN"/>
        </w:rPr>
        <w:t xml:space="preserve">to obtain frequency selective gain and frequency diversity gain respectively. On the </w:t>
      </w:r>
      <w:r w:rsidR="004F0ADF">
        <w:rPr>
          <w:rFonts w:eastAsia="DengXian"/>
          <w:sz w:val="22"/>
          <w:lang w:val="en-US" w:eastAsia="zh-CN"/>
        </w:rPr>
        <w:t>basis</w:t>
      </w:r>
      <w:r>
        <w:rPr>
          <w:rFonts w:eastAsia="DengXian"/>
          <w:sz w:val="22"/>
          <w:lang w:val="en-US" w:eastAsia="zh-CN"/>
        </w:rPr>
        <w:t xml:space="preserve"> of that, beamforming-based transmission are bounded to the localized transmission and random beamforming for diversity is applied to distributed resource mapping. In our evaluation, similar</w:t>
      </w:r>
      <w:r w:rsidR="00570604">
        <w:rPr>
          <w:rFonts w:eastAsia="DengXian"/>
          <w:sz w:val="22"/>
          <w:lang w:val="en-US" w:eastAsia="zh-CN"/>
        </w:rPr>
        <w:t xml:space="preserve"> principle is applied to the NR-</w:t>
      </w:r>
      <w:r>
        <w:rPr>
          <w:rFonts w:eastAsia="DengXian"/>
          <w:sz w:val="22"/>
          <w:lang w:val="en-US" w:eastAsia="zh-CN"/>
        </w:rPr>
        <w:t xml:space="preserve">PDCCH. The following resource mapping and transmission schemes will be evaluated </w:t>
      </w:r>
      <w:r w:rsidR="00D6276A">
        <w:rPr>
          <w:rFonts w:eastAsia="DengXian"/>
          <w:sz w:val="22"/>
          <w:lang w:val="en-US" w:eastAsia="zh-CN"/>
        </w:rPr>
        <w:t xml:space="preserve">respectively. </w:t>
      </w:r>
    </w:p>
    <w:p w14:paraId="4AD6C852" w14:textId="77777777" w:rsidR="00FF1393" w:rsidRDefault="00FF1393" w:rsidP="001A218B">
      <w:pPr>
        <w:jc w:val="both"/>
        <w:rPr>
          <w:rFonts w:eastAsia="DengXian"/>
          <w:sz w:val="22"/>
          <w:lang w:val="en-US" w:eastAsia="zh-CN"/>
        </w:rPr>
      </w:pPr>
    </w:p>
    <w:p w14:paraId="2CCFC21D" w14:textId="1DE40300" w:rsidR="00A8311E" w:rsidRDefault="00A8311E" w:rsidP="00A8311E">
      <w:pPr>
        <w:numPr>
          <w:ilvl w:val="0"/>
          <w:numId w:val="32"/>
        </w:numPr>
        <w:jc w:val="both"/>
        <w:rPr>
          <w:rFonts w:eastAsia="DengXian"/>
          <w:sz w:val="22"/>
          <w:lang w:val="en-US" w:eastAsia="zh-CN"/>
        </w:rPr>
      </w:pPr>
      <w:r>
        <w:rPr>
          <w:rFonts w:eastAsia="DengXian" w:hint="eastAsia"/>
          <w:sz w:val="22"/>
          <w:lang w:val="en-US" w:eastAsia="zh-CN"/>
        </w:rPr>
        <w:t>Loca</w:t>
      </w:r>
      <w:r w:rsidR="007921EC">
        <w:rPr>
          <w:rFonts w:eastAsia="DengXian" w:hint="eastAsia"/>
          <w:sz w:val="22"/>
          <w:lang w:val="en-US" w:eastAsia="zh-CN"/>
        </w:rPr>
        <w:t xml:space="preserve">lized resource mapping and </w:t>
      </w:r>
      <w:r w:rsidR="00501177">
        <w:rPr>
          <w:rFonts w:eastAsia="DengXian"/>
          <w:sz w:val="22"/>
          <w:lang w:val="en-US" w:eastAsia="zh-CN"/>
        </w:rPr>
        <w:t xml:space="preserve">CSI-based </w:t>
      </w:r>
      <w:r w:rsidR="007921EC">
        <w:rPr>
          <w:rFonts w:eastAsia="DengXian" w:hint="eastAsia"/>
          <w:sz w:val="22"/>
          <w:lang w:val="en-US" w:eastAsia="zh-CN"/>
        </w:rPr>
        <w:t>beam</w:t>
      </w:r>
      <w:r>
        <w:rPr>
          <w:rFonts w:eastAsia="DengXian" w:hint="eastAsia"/>
          <w:sz w:val="22"/>
          <w:lang w:val="en-US" w:eastAsia="zh-CN"/>
        </w:rPr>
        <w:t xml:space="preserve">forming </w:t>
      </w:r>
    </w:p>
    <w:p w14:paraId="3956A196" w14:textId="77777777" w:rsidR="00A8311E" w:rsidRPr="003C1688" w:rsidRDefault="003C1688" w:rsidP="003C1688">
      <w:pPr>
        <w:numPr>
          <w:ilvl w:val="1"/>
          <w:numId w:val="29"/>
        </w:numPr>
        <w:jc w:val="both"/>
        <w:rPr>
          <w:rFonts w:eastAsia="DengXian"/>
          <w:sz w:val="22"/>
          <w:lang w:val="en-US" w:eastAsia="zh-CN"/>
        </w:rPr>
      </w:pPr>
      <w:r w:rsidRPr="003C1688">
        <w:rPr>
          <w:rFonts w:eastAsia="DengXian"/>
          <w:sz w:val="22"/>
          <w:lang w:eastAsia="zh-CN"/>
        </w:rPr>
        <w:t>The resource mapping is performed in contiguous way in frequency domain</w:t>
      </w:r>
    </w:p>
    <w:p w14:paraId="4B81C32B" w14:textId="77777777" w:rsidR="003C1688" w:rsidRPr="003C1688" w:rsidRDefault="003C1688" w:rsidP="003C1688">
      <w:pPr>
        <w:numPr>
          <w:ilvl w:val="1"/>
          <w:numId w:val="29"/>
        </w:numPr>
        <w:jc w:val="both"/>
        <w:rPr>
          <w:rFonts w:eastAsia="DengXian"/>
          <w:sz w:val="22"/>
          <w:lang w:val="en-US" w:eastAsia="zh-CN"/>
        </w:rPr>
      </w:pPr>
      <w:r>
        <w:rPr>
          <w:rFonts w:eastAsia="DengXian"/>
          <w:sz w:val="22"/>
          <w:lang w:eastAsia="zh-CN"/>
        </w:rPr>
        <w:t>One antenna port is used for the whole DCI</w:t>
      </w:r>
    </w:p>
    <w:p w14:paraId="4C2933FE" w14:textId="7DAAF80B" w:rsidR="003C1688" w:rsidRPr="003C1688" w:rsidRDefault="003C1688" w:rsidP="003C1688">
      <w:pPr>
        <w:numPr>
          <w:ilvl w:val="1"/>
          <w:numId w:val="29"/>
        </w:numPr>
        <w:jc w:val="both"/>
        <w:rPr>
          <w:rFonts w:eastAsia="DengXian"/>
          <w:sz w:val="22"/>
          <w:lang w:val="en-US" w:eastAsia="zh-CN"/>
        </w:rPr>
      </w:pPr>
      <w:r>
        <w:rPr>
          <w:rFonts w:eastAsia="DengXian"/>
          <w:sz w:val="22"/>
          <w:lang w:eastAsia="zh-CN"/>
        </w:rPr>
        <w:t>Precoder is selected per PRB</w:t>
      </w:r>
      <w:r w:rsidR="00501177">
        <w:rPr>
          <w:rFonts w:eastAsia="DengXian"/>
          <w:sz w:val="22"/>
          <w:lang w:eastAsia="zh-CN"/>
        </w:rPr>
        <w:t xml:space="preserve"> based on the CSI</w:t>
      </w:r>
    </w:p>
    <w:p w14:paraId="63BC7C46" w14:textId="088EC115" w:rsidR="003C1688" w:rsidRDefault="003C1688" w:rsidP="003C1688">
      <w:pPr>
        <w:numPr>
          <w:ilvl w:val="1"/>
          <w:numId w:val="29"/>
        </w:numPr>
        <w:jc w:val="both"/>
        <w:rPr>
          <w:rFonts w:eastAsia="DengXian"/>
          <w:sz w:val="22"/>
          <w:lang w:val="en-US" w:eastAsia="zh-CN"/>
        </w:rPr>
      </w:pPr>
      <w:r w:rsidRPr="003C1688">
        <w:rPr>
          <w:rFonts w:eastAsia="DengXian"/>
          <w:sz w:val="22"/>
          <w:lang w:eastAsia="zh-CN"/>
        </w:rPr>
        <w:t>Channel estimation is performed per PRB</w:t>
      </w:r>
      <w:r w:rsidR="00501177">
        <w:rPr>
          <w:rFonts w:eastAsia="DengXian"/>
          <w:sz w:val="22"/>
          <w:lang w:eastAsia="zh-CN"/>
        </w:rPr>
        <w:t xml:space="preserve"> </w:t>
      </w:r>
    </w:p>
    <w:p w14:paraId="50F883F0" w14:textId="77777777" w:rsidR="00A8311E" w:rsidRDefault="003C1688" w:rsidP="003C1688">
      <w:pPr>
        <w:numPr>
          <w:ilvl w:val="0"/>
          <w:numId w:val="32"/>
        </w:numPr>
        <w:jc w:val="both"/>
        <w:rPr>
          <w:rFonts w:eastAsia="DengXian"/>
          <w:sz w:val="22"/>
          <w:lang w:val="en-US" w:eastAsia="zh-CN"/>
        </w:rPr>
      </w:pPr>
      <w:r>
        <w:rPr>
          <w:rFonts w:eastAsia="DengXian" w:hint="eastAsia"/>
          <w:sz w:val="22"/>
          <w:lang w:val="en-US" w:eastAsia="zh-CN"/>
        </w:rPr>
        <w:t xml:space="preserve">Distributed resource mapping and random beamforming </w:t>
      </w:r>
    </w:p>
    <w:p w14:paraId="68EA675A" w14:textId="77777777" w:rsidR="003C1688" w:rsidRPr="003C1688" w:rsidRDefault="003C1688" w:rsidP="003C1688">
      <w:pPr>
        <w:numPr>
          <w:ilvl w:val="1"/>
          <w:numId w:val="29"/>
        </w:numPr>
        <w:jc w:val="both"/>
        <w:rPr>
          <w:rFonts w:eastAsia="DengXian"/>
          <w:sz w:val="22"/>
          <w:lang w:eastAsia="zh-CN"/>
        </w:rPr>
      </w:pPr>
      <w:r w:rsidRPr="003C1688">
        <w:rPr>
          <w:rFonts w:eastAsia="DengXian"/>
          <w:sz w:val="22"/>
          <w:lang w:eastAsia="zh-CN"/>
        </w:rPr>
        <w:t>The resource mapping is performed in distributed way in frequency domain</w:t>
      </w:r>
    </w:p>
    <w:p w14:paraId="038BC762" w14:textId="725F96DE" w:rsidR="003C1688" w:rsidRPr="003C1688" w:rsidRDefault="003C1688" w:rsidP="003C1688">
      <w:pPr>
        <w:numPr>
          <w:ilvl w:val="1"/>
          <w:numId w:val="29"/>
        </w:numPr>
        <w:jc w:val="both"/>
        <w:rPr>
          <w:rFonts w:eastAsia="DengXian"/>
          <w:sz w:val="22"/>
          <w:lang w:eastAsia="zh-CN"/>
        </w:rPr>
      </w:pPr>
      <w:r w:rsidRPr="003C1688">
        <w:rPr>
          <w:rFonts w:eastAsia="DengXian"/>
          <w:sz w:val="22"/>
          <w:lang w:eastAsia="zh-CN"/>
        </w:rPr>
        <w:t xml:space="preserve"> In one PRB, different RE</w:t>
      </w:r>
      <w:r w:rsidR="00916E48">
        <w:rPr>
          <w:rFonts w:eastAsia="DengXian"/>
          <w:sz w:val="22"/>
          <w:lang w:eastAsia="zh-CN"/>
        </w:rPr>
        <w:t>s</w:t>
      </w:r>
      <w:r w:rsidRPr="003C1688">
        <w:rPr>
          <w:rFonts w:eastAsia="DengXian"/>
          <w:sz w:val="22"/>
          <w:lang w:eastAsia="zh-CN"/>
        </w:rPr>
        <w:t xml:space="preserve"> are associated with different </w:t>
      </w:r>
      <w:r w:rsidR="00933BF6">
        <w:rPr>
          <w:rFonts w:eastAsia="DengXian"/>
          <w:sz w:val="22"/>
          <w:lang w:eastAsia="zh-CN"/>
        </w:rPr>
        <w:t>antenna port</w:t>
      </w:r>
      <w:r w:rsidR="00916E48">
        <w:rPr>
          <w:rFonts w:eastAsia="DengXian"/>
          <w:sz w:val="22"/>
          <w:lang w:eastAsia="zh-CN"/>
        </w:rPr>
        <w:t>s</w:t>
      </w:r>
      <w:r w:rsidRPr="003C1688">
        <w:rPr>
          <w:rFonts w:eastAsia="DengXian"/>
          <w:sz w:val="22"/>
          <w:lang w:eastAsia="zh-CN"/>
        </w:rPr>
        <w:t xml:space="preserve"> </w:t>
      </w:r>
    </w:p>
    <w:p w14:paraId="246CAC5B" w14:textId="582BAFF8" w:rsidR="003C1688" w:rsidRPr="003C1688" w:rsidRDefault="003C1688" w:rsidP="003C1688">
      <w:pPr>
        <w:numPr>
          <w:ilvl w:val="1"/>
          <w:numId w:val="29"/>
        </w:numPr>
        <w:jc w:val="both"/>
        <w:rPr>
          <w:rFonts w:eastAsia="DengXian"/>
          <w:sz w:val="22"/>
          <w:lang w:eastAsia="zh-CN"/>
        </w:rPr>
      </w:pPr>
      <w:r>
        <w:rPr>
          <w:rFonts w:eastAsia="DengXian"/>
          <w:sz w:val="22"/>
          <w:lang w:eastAsia="zh-CN"/>
        </w:rPr>
        <w:t xml:space="preserve"> </w:t>
      </w:r>
      <w:r w:rsidRPr="003C1688">
        <w:rPr>
          <w:rFonts w:eastAsia="DengXian"/>
          <w:sz w:val="22"/>
          <w:lang w:eastAsia="zh-CN"/>
        </w:rPr>
        <w:t xml:space="preserve">Precoder cycling is performed per PRB on each </w:t>
      </w:r>
      <w:r w:rsidR="00933BF6">
        <w:rPr>
          <w:rFonts w:eastAsia="DengXian"/>
          <w:sz w:val="22"/>
          <w:lang w:eastAsia="zh-CN"/>
        </w:rPr>
        <w:t>antenna port</w:t>
      </w:r>
      <w:r w:rsidRPr="003C1688">
        <w:rPr>
          <w:rFonts w:eastAsia="DengXian"/>
          <w:sz w:val="22"/>
          <w:lang w:eastAsia="zh-CN"/>
        </w:rPr>
        <w:t xml:space="preserve"> </w:t>
      </w:r>
    </w:p>
    <w:p w14:paraId="781CE9E9" w14:textId="1F0A9789" w:rsidR="00096C03" w:rsidRPr="003943B9" w:rsidRDefault="003C1688" w:rsidP="00096C03">
      <w:pPr>
        <w:numPr>
          <w:ilvl w:val="1"/>
          <w:numId w:val="29"/>
        </w:numPr>
        <w:jc w:val="both"/>
        <w:rPr>
          <w:rFonts w:eastAsia="DengXian"/>
          <w:sz w:val="22"/>
          <w:lang w:eastAsia="zh-CN"/>
        </w:rPr>
      </w:pPr>
      <w:r>
        <w:rPr>
          <w:rFonts w:eastAsia="DengXian"/>
          <w:sz w:val="22"/>
          <w:lang w:eastAsia="zh-CN"/>
        </w:rPr>
        <w:t xml:space="preserve"> </w:t>
      </w:r>
      <w:r w:rsidRPr="003C1688">
        <w:rPr>
          <w:rFonts w:eastAsia="DengXian"/>
          <w:sz w:val="22"/>
          <w:lang w:eastAsia="zh-CN"/>
        </w:rPr>
        <w:t xml:space="preserve">Channel estimation is performed per PRB per </w:t>
      </w:r>
      <w:r w:rsidR="00933BF6">
        <w:rPr>
          <w:rFonts w:eastAsia="DengXian"/>
          <w:sz w:val="22"/>
          <w:lang w:eastAsia="zh-CN"/>
        </w:rPr>
        <w:t>antenna port</w:t>
      </w:r>
    </w:p>
    <w:p w14:paraId="12ED0D7B" w14:textId="77777777" w:rsidR="00BF0B67" w:rsidRDefault="00BF0B67" w:rsidP="00096C03">
      <w:pPr>
        <w:jc w:val="both"/>
      </w:pPr>
    </w:p>
    <w:p w14:paraId="2B2ADF48" w14:textId="77777777" w:rsidR="00BF0B67" w:rsidRDefault="00BF0B67" w:rsidP="004A4A66">
      <w:pPr>
        <w:pStyle w:val="aff"/>
        <w:spacing w:afterLines="50" w:after="120"/>
        <w:ind w:firstLineChars="0" w:firstLine="0"/>
        <w:jc w:val="both"/>
        <w:rPr>
          <w:b/>
          <w:u w:val="single"/>
        </w:rPr>
      </w:pPr>
      <w:r w:rsidRPr="004A4A66">
        <w:rPr>
          <w:rFonts w:eastAsia="DengXian"/>
          <w:b/>
          <w:sz w:val="22"/>
          <w:szCs w:val="22"/>
          <w:u w:val="single"/>
          <w:lang w:eastAsia="zh-CN"/>
        </w:rPr>
        <w:t>Simulation</w:t>
      </w:r>
      <w:r w:rsidRPr="004A4A66">
        <w:rPr>
          <w:rFonts w:eastAsia="DengXian" w:hint="eastAsia"/>
          <w:b/>
          <w:sz w:val="22"/>
          <w:szCs w:val="22"/>
          <w:u w:val="single"/>
          <w:lang w:eastAsia="zh-CN"/>
        </w:rPr>
        <w:t xml:space="preserve"> Results</w:t>
      </w:r>
      <w:r w:rsidR="00AB042F" w:rsidRPr="004A4A66">
        <w:rPr>
          <w:rFonts w:eastAsia="DengXian"/>
          <w:b/>
          <w:sz w:val="22"/>
          <w:szCs w:val="22"/>
          <w:u w:val="single"/>
          <w:lang w:eastAsia="zh-CN"/>
        </w:rPr>
        <w:t xml:space="preserve"> and Discussion</w:t>
      </w:r>
      <w:r w:rsidRPr="004A4A66">
        <w:rPr>
          <w:rFonts w:eastAsia="DengXian" w:hint="eastAsia"/>
          <w:b/>
          <w:sz w:val="22"/>
          <w:szCs w:val="22"/>
          <w:u w:val="single"/>
          <w:lang w:eastAsia="zh-CN"/>
        </w:rPr>
        <w:t>:</w:t>
      </w:r>
    </w:p>
    <w:p w14:paraId="26C49E75" w14:textId="5C1E40E8" w:rsidR="00A72538" w:rsidRPr="00FA65BB" w:rsidRDefault="00A72538" w:rsidP="00096C03">
      <w:pPr>
        <w:jc w:val="both"/>
        <w:rPr>
          <w:rFonts w:eastAsia="DengXian"/>
          <w:sz w:val="22"/>
          <w:lang w:eastAsia="zh-CN"/>
        </w:rPr>
      </w:pPr>
      <w:r w:rsidRPr="00FA65BB">
        <w:rPr>
          <w:rFonts w:eastAsia="DengXian"/>
          <w:color w:val="000000"/>
          <w:sz w:val="22"/>
          <w:lang w:eastAsia="zh-CN"/>
        </w:rPr>
        <w:t>Fig.</w:t>
      </w:r>
      <w:r w:rsidR="000C02DD" w:rsidRPr="00FA65BB">
        <w:rPr>
          <w:rFonts w:eastAsia="DengXian"/>
          <w:color w:val="000000"/>
          <w:sz w:val="22"/>
          <w:lang w:eastAsia="zh-CN"/>
        </w:rPr>
        <w:t>3</w:t>
      </w:r>
      <w:r w:rsidR="0050340F" w:rsidRPr="00FA65BB">
        <w:rPr>
          <w:rFonts w:eastAsia="DengXian"/>
          <w:color w:val="000000"/>
          <w:sz w:val="22"/>
          <w:lang w:eastAsia="zh-CN"/>
        </w:rPr>
        <w:t xml:space="preserve"> </w:t>
      </w:r>
      <w:r w:rsidR="0050340F" w:rsidRPr="00FA65BB">
        <w:rPr>
          <w:rFonts w:eastAsia="DengXian"/>
          <w:sz w:val="22"/>
          <w:lang w:eastAsia="zh-CN"/>
        </w:rPr>
        <w:t>illustrates the evaluation</w:t>
      </w:r>
      <w:r w:rsidRPr="00FA65BB">
        <w:rPr>
          <w:rFonts w:eastAsia="DengXian"/>
          <w:sz w:val="22"/>
          <w:lang w:eastAsia="zh-CN"/>
        </w:rPr>
        <w:t xml:space="preserve"> results with different aggregation levels</w:t>
      </w:r>
      <w:r w:rsidR="004A4A66" w:rsidRPr="00FA65BB">
        <w:rPr>
          <w:rFonts w:eastAsia="DengXian"/>
          <w:sz w:val="22"/>
          <w:lang w:eastAsia="zh-CN"/>
        </w:rPr>
        <w:t xml:space="preserve"> </w:t>
      </w:r>
      <w:r w:rsidR="000C02DD" w:rsidRPr="00FA65BB">
        <w:rPr>
          <w:rFonts w:eastAsia="DengXian"/>
          <w:sz w:val="22"/>
          <w:lang w:eastAsia="zh-CN"/>
        </w:rPr>
        <w:t>for distributed resource mapping with random beamforming</w:t>
      </w:r>
      <w:r w:rsidR="0050340F" w:rsidRPr="00FA65BB">
        <w:rPr>
          <w:rFonts w:eastAsia="DengXian"/>
          <w:sz w:val="22"/>
          <w:lang w:eastAsia="zh-CN"/>
        </w:rPr>
        <w:t xml:space="preserve">. For aggregation level </w:t>
      </w:r>
      <w:r w:rsidR="00AA4544" w:rsidRPr="00FA65BB">
        <w:rPr>
          <w:rFonts w:eastAsia="DengXian"/>
          <w:sz w:val="22"/>
          <w:lang w:eastAsia="zh-CN"/>
        </w:rPr>
        <w:t xml:space="preserve">of </w:t>
      </w:r>
      <w:r w:rsidR="0050340F" w:rsidRPr="00FA65BB">
        <w:rPr>
          <w:rFonts w:eastAsia="DengXian"/>
          <w:sz w:val="22"/>
          <w:lang w:eastAsia="zh-CN"/>
        </w:rPr>
        <w:t xml:space="preserve">1, Alt.3 which has the largest number of REs per NR-CCE shows best performance, while for the </w:t>
      </w:r>
      <w:r w:rsidR="00873FD8" w:rsidRPr="00FA65BB">
        <w:rPr>
          <w:rFonts w:eastAsia="DengXian"/>
          <w:sz w:val="22"/>
          <w:lang w:eastAsia="zh-CN"/>
        </w:rPr>
        <w:t xml:space="preserve">other case (AL=2,4,8), Alt.1 which owes higher RS density per PRB always shows best performance. </w:t>
      </w:r>
    </w:p>
    <w:p w14:paraId="5FFFA50D" w14:textId="1A93BA48" w:rsidR="009754F8" w:rsidRPr="00FA65BB" w:rsidRDefault="009754F8" w:rsidP="00096C03">
      <w:pPr>
        <w:jc w:val="both"/>
        <w:rPr>
          <w:rFonts w:eastAsia="DengXian"/>
          <w:sz w:val="22"/>
          <w:lang w:eastAsia="zh-CN"/>
        </w:rPr>
      </w:pPr>
      <w:r w:rsidRPr="00FA65BB">
        <w:rPr>
          <w:rFonts w:eastAsia="DengXian"/>
          <w:color w:val="000000"/>
          <w:sz w:val="22"/>
          <w:lang w:eastAsia="zh-CN"/>
        </w:rPr>
        <w:t>Fig.4</w:t>
      </w:r>
      <w:r w:rsidRPr="00FA65BB">
        <w:rPr>
          <w:rFonts w:eastAsia="DengXian"/>
          <w:sz w:val="22"/>
          <w:lang w:eastAsia="zh-CN"/>
        </w:rPr>
        <w:t xml:space="preserve"> displays the evaluation results with different aggregation levels for localized resource mapping with </w:t>
      </w:r>
      <w:r w:rsidR="006B297F" w:rsidRPr="00FA65BB">
        <w:rPr>
          <w:rFonts w:eastAsia="DengXian"/>
          <w:sz w:val="22"/>
          <w:lang w:eastAsia="zh-CN"/>
        </w:rPr>
        <w:t xml:space="preserve">CSI-based </w:t>
      </w:r>
      <w:r w:rsidRPr="00FA65BB">
        <w:rPr>
          <w:rFonts w:eastAsia="DengXian"/>
          <w:sz w:val="22"/>
          <w:lang w:eastAsia="zh-CN"/>
        </w:rPr>
        <w:t xml:space="preserve">beamforming. Very similar trend among three alternatives are shown except there is minor difference in the case of aggregation level </w:t>
      </w:r>
      <w:r w:rsidR="00AA4544" w:rsidRPr="00FA65BB">
        <w:rPr>
          <w:rFonts w:eastAsia="DengXian"/>
          <w:sz w:val="22"/>
          <w:lang w:eastAsia="zh-CN"/>
        </w:rPr>
        <w:t xml:space="preserve">of </w:t>
      </w:r>
      <w:r w:rsidRPr="00FA65BB">
        <w:rPr>
          <w:rFonts w:eastAsia="DengXian"/>
          <w:sz w:val="22"/>
          <w:lang w:eastAsia="zh-CN"/>
        </w:rPr>
        <w:t>1</w:t>
      </w:r>
      <w:r w:rsidR="00AA4544" w:rsidRPr="00FA65BB">
        <w:rPr>
          <w:rFonts w:eastAsia="DengXian"/>
          <w:sz w:val="22"/>
          <w:lang w:eastAsia="zh-CN"/>
        </w:rPr>
        <w:t>,</w:t>
      </w:r>
      <w:r w:rsidRPr="00FA65BB">
        <w:rPr>
          <w:rFonts w:eastAsia="DengXian"/>
          <w:sz w:val="22"/>
          <w:lang w:eastAsia="zh-CN"/>
        </w:rPr>
        <w:t xml:space="preserve"> where Alt.1 and Alt.3 show very similar performance. </w:t>
      </w:r>
    </w:p>
    <w:p w14:paraId="6D6BC68D" w14:textId="77777777" w:rsidR="005F11F2" w:rsidRPr="009754F8" w:rsidRDefault="00ED7007" w:rsidP="009754F8">
      <w:pPr>
        <w:jc w:val="both"/>
        <w:rPr>
          <w:rFonts w:eastAsia="DengXian"/>
          <w:sz w:val="22"/>
          <w:lang w:eastAsia="zh-CN"/>
        </w:rPr>
      </w:pPr>
      <w:r>
        <w:pict w14:anchorId="0FF34FDA">
          <v:shape id="_x0000_i1027" type="#_x0000_t75" style="width:497.5pt;height:264.5pt">
            <v:imagedata r:id="rId10" o:title=""/>
          </v:shape>
        </w:pict>
      </w:r>
    </w:p>
    <w:p w14:paraId="5AACFF77" w14:textId="77777777" w:rsidR="00A44965" w:rsidRPr="00980F9B" w:rsidRDefault="005F11F2" w:rsidP="00980F9B">
      <w:pPr>
        <w:pStyle w:val="ad"/>
        <w:jc w:val="center"/>
        <w:rPr>
          <w:b w:val="0"/>
          <w:sz w:val="22"/>
        </w:rPr>
      </w:pPr>
      <w:r w:rsidRPr="005F11F2">
        <w:rPr>
          <w:b w:val="0"/>
          <w:sz w:val="22"/>
        </w:rPr>
        <w:t xml:space="preserve">Figure </w:t>
      </w:r>
      <w:r w:rsidRPr="005F11F2">
        <w:rPr>
          <w:b w:val="0"/>
          <w:sz w:val="22"/>
        </w:rPr>
        <w:fldChar w:fldCharType="begin"/>
      </w:r>
      <w:r w:rsidRPr="005F11F2">
        <w:rPr>
          <w:b w:val="0"/>
          <w:sz w:val="22"/>
        </w:rPr>
        <w:instrText xml:space="preserve"> SEQ Figure \* ARABIC </w:instrText>
      </w:r>
      <w:r w:rsidRPr="005F11F2">
        <w:rPr>
          <w:b w:val="0"/>
          <w:sz w:val="22"/>
        </w:rPr>
        <w:fldChar w:fldCharType="separate"/>
      </w:r>
      <w:r>
        <w:rPr>
          <w:b w:val="0"/>
          <w:noProof/>
          <w:sz w:val="22"/>
        </w:rPr>
        <w:t>3</w:t>
      </w:r>
      <w:r w:rsidRPr="005F11F2">
        <w:rPr>
          <w:b w:val="0"/>
          <w:sz w:val="22"/>
        </w:rPr>
        <w:fldChar w:fldCharType="end"/>
      </w:r>
      <w:r w:rsidRPr="005F11F2">
        <w:rPr>
          <w:b w:val="0"/>
          <w:sz w:val="22"/>
        </w:rPr>
        <w:t xml:space="preserve"> Evaluation results for distributed resource mapping and random beamforming</w:t>
      </w:r>
    </w:p>
    <w:p w14:paraId="39D155F7" w14:textId="77777777" w:rsidR="005F11F2" w:rsidRPr="00980F9B" w:rsidRDefault="00ED7007" w:rsidP="00980F9B">
      <w:pPr>
        <w:ind w:left="360"/>
        <w:jc w:val="both"/>
        <w:rPr>
          <w:rFonts w:eastAsia="DengXian"/>
          <w:lang w:eastAsia="zh-CN"/>
        </w:rPr>
      </w:pPr>
      <w:r>
        <w:lastRenderedPageBreak/>
        <w:pict w14:anchorId="044B1067">
          <v:shape id="_x0000_i1028" type="#_x0000_t75" style="width:497.5pt;height:264.5pt">
            <v:imagedata r:id="rId11" o:title=""/>
          </v:shape>
        </w:pict>
      </w:r>
    </w:p>
    <w:p w14:paraId="2EDBC77D" w14:textId="305E1195" w:rsidR="00A72538" w:rsidRDefault="005F11F2" w:rsidP="005F11F2">
      <w:pPr>
        <w:pStyle w:val="ad"/>
        <w:jc w:val="center"/>
        <w:rPr>
          <w:b w:val="0"/>
          <w:sz w:val="22"/>
        </w:rPr>
      </w:pPr>
      <w:r w:rsidRPr="00103E7F">
        <w:rPr>
          <w:b w:val="0"/>
          <w:sz w:val="22"/>
          <w:szCs w:val="22"/>
        </w:rPr>
        <w:t xml:space="preserve">Figure </w:t>
      </w:r>
      <w:r w:rsidRPr="00103E7F">
        <w:rPr>
          <w:b w:val="0"/>
          <w:sz w:val="22"/>
          <w:szCs w:val="22"/>
        </w:rPr>
        <w:fldChar w:fldCharType="begin"/>
      </w:r>
      <w:r w:rsidRPr="00103E7F">
        <w:rPr>
          <w:b w:val="0"/>
          <w:sz w:val="22"/>
          <w:szCs w:val="22"/>
        </w:rPr>
        <w:instrText xml:space="preserve"> SEQ Figure \* ARABIC </w:instrText>
      </w:r>
      <w:r w:rsidRPr="00103E7F">
        <w:rPr>
          <w:b w:val="0"/>
          <w:sz w:val="22"/>
          <w:szCs w:val="22"/>
        </w:rPr>
        <w:fldChar w:fldCharType="separate"/>
      </w:r>
      <w:r w:rsidRPr="00103E7F">
        <w:rPr>
          <w:b w:val="0"/>
          <w:noProof/>
          <w:sz w:val="22"/>
          <w:szCs w:val="22"/>
        </w:rPr>
        <w:t>4</w:t>
      </w:r>
      <w:r w:rsidRPr="00103E7F">
        <w:rPr>
          <w:b w:val="0"/>
          <w:sz w:val="22"/>
          <w:szCs w:val="22"/>
        </w:rPr>
        <w:fldChar w:fldCharType="end"/>
      </w:r>
      <w:r w:rsidRPr="00103E7F">
        <w:rPr>
          <w:b w:val="0"/>
          <w:sz w:val="22"/>
          <w:szCs w:val="22"/>
        </w:rPr>
        <w:t xml:space="preserve"> E</w:t>
      </w:r>
      <w:r w:rsidRPr="00103E7F">
        <w:rPr>
          <w:b w:val="0"/>
          <w:sz w:val="22"/>
        </w:rPr>
        <w:t>v</w:t>
      </w:r>
      <w:r w:rsidRPr="005F11F2">
        <w:rPr>
          <w:b w:val="0"/>
          <w:sz w:val="22"/>
        </w:rPr>
        <w:t>aluation results for</w:t>
      </w:r>
      <w:r w:rsidR="00A6716B">
        <w:rPr>
          <w:b w:val="0"/>
          <w:sz w:val="22"/>
        </w:rPr>
        <w:t xml:space="preserve"> localized</w:t>
      </w:r>
      <w:r w:rsidRPr="005F11F2">
        <w:rPr>
          <w:b w:val="0"/>
          <w:sz w:val="22"/>
        </w:rPr>
        <w:t xml:space="preserve"> resource mapping and </w:t>
      </w:r>
      <w:r>
        <w:rPr>
          <w:b w:val="0"/>
          <w:sz w:val="22"/>
        </w:rPr>
        <w:t>CSI-based beamforming</w:t>
      </w:r>
    </w:p>
    <w:p w14:paraId="4080C952" w14:textId="77777777" w:rsidR="00C44DB2" w:rsidRPr="00103E7F" w:rsidRDefault="005C548F" w:rsidP="00096C03">
      <w:pPr>
        <w:jc w:val="both"/>
        <w:rPr>
          <w:rFonts w:eastAsia="DengXian"/>
          <w:sz w:val="22"/>
          <w:lang w:eastAsia="zh-CN"/>
        </w:rPr>
      </w:pPr>
      <w:r w:rsidRPr="00103E7F">
        <w:rPr>
          <w:rFonts w:eastAsia="DengXian"/>
          <w:sz w:val="22"/>
          <w:lang w:eastAsia="zh-CN"/>
        </w:rPr>
        <w:t xml:space="preserve">Comparing Alt.1 and Alt.2, both of them have similar amount of available REs in one NR-CCE, while Alt.1 has higher RS density. Apparently, better performance can be expected in Alt.1. </w:t>
      </w:r>
      <w:r w:rsidR="003A3234" w:rsidRPr="00103E7F">
        <w:rPr>
          <w:rFonts w:eastAsia="DengXian"/>
          <w:sz w:val="22"/>
          <w:lang w:eastAsia="zh-CN"/>
        </w:rPr>
        <w:t xml:space="preserve">Comparing Alt.2 and Alt.3, </w:t>
      </w:r>
      <w:r w:rsidR="00103E7F" w:rsidRPr="00103E7F">
        <w:rPr>
          <w:rFonts w:eastAsia="DengXian"/>
          <w:sz w:val="22"/>
          <w:lang w:eastAsia="zh-CN"/>
        </w:rPr>
        <w:t xml:space="preserve">they </w:t>
      </w:r>
      <w:r w:rsidR="003A3234" w:rsidRPr="00103E7F">
        <w:rPr>
          <w:rFonts w:eastAsia="DengXian"/>
          <w:sz w:val="22"/>
          <w:lang w:eastAsia="zh-CN"/>
        </w:rPr>
        <w:t>share the same RS density, while Alt.3 owns more available REs per NR-CCE, it can be easily understoo</w:t>
      </w:r>
      <w:r w:rsidR="00103E7F" w:rsidRPr="00103E7F">
        <w:rPr>
          <w:rFonts w:eastAsia="DengXian"/>
          <w:sz w:val="22"/>
          <w:lang w:eastAsia="zh-CN"/>
        </w:rPr>
        <w:t>d why</w:t>
      </w:r>
      <w:r w:rsidR="003A3234" w:rsidRPr="00103E7F">
        <w:rPr>
          <w:rFonts w:eastAsia="DengXian"/>
          <w:sz w:val="22"/>
          <w:lang w:eastAsia="zh-CN"/>
        </w:rPr>
        <w:t xml:space="preserve"> Alt.3 shows better performance. </w:t>
      </w:r>
      <w:r w:rsidRPr="00103E7F">
        <w:rPr>
          <w:rFonts w:eastAsia="DengXian"/>
          <w:sz w:val="22"/>
          <w:lang w:eastAsia="zh-CN"/>
        </w:rPr>
        <w:t xml:space="preserve">Comparing Alt.1 and Alt.3, both of them include the same number of PRBs in one NR-CCE. In Alt.1, the RS density is higher than that in Alt.3 while the available REs </w:t>
      </w:r>
      <w:r w:rsidR="00C2654C" w:rsidRPr="00103E7F">
        <w:rPr>
          <w:rFonts w:eastAsia="DengXian"/>
          <w:sz w:val="22"/>
          <w:lang w:eastAsia="zh-CN"/>
        </w:rPr>
        <w:t xml:space="preserve">per </w:t>
      </w:r>
      <w:r w:rsidRPr="00103E7F">
        <w:rPr>
          <w:rFonts w:eastAsia="DengXian"/>
          <w:sz w:val="22"/>
          <w:lang w:eastAsia="zh-CN"/>
        </w:rPr>
        <w:t>NR-CCE is less than that in Alt.3.</w:t>
      </w:r>
      <w:r w:rsidR="00C2654C" w:rsidRPr="00103E7F">
        <w:rPr>
          <w:rFonts w:eastAsia="DengXian"/>
          <w:sz w:val="22"/>
          <w:lang w:eastAsia="zh-CN"/>
        </w:rPr>
        <w:t xml:space="preserve"> Therefore, better channel estimation performance can be expected in Alt.1 and Alt.3 could exploit higher coding gain. For aggregation level of 1, with the DCI size of 64 bits, the coding rate is relatively high. In this case, coding gain is the dominate factor and then Alt.3 shows better performance over Alt.1. While with the increase of the aggregation </w:t>
      </w:r>
      <w:r w:rsidR="003A3234" w:rsidRPr="00103E7F">
        <w:rPr>
          <w:rFonts w:eastAsia="DengXian"/>
          <w:sz w:val="22"/>
          <w:lang w:eastAsia="zh-CN"/>
        </w:rPr>
        <w:t>level, the RS density plays more important role due to the channel estimation per PRB, in this case, Alt.1 provides better performance than Alt.3.</w:t>
      </w:r>
      <w:r w:rsidR="00C44DB2" w:rsidRPr="00103E7F">
        <w:rPr>
          <w:rFonts w:eastAsia="DengXian"/>
          <w:sz w:val="22"/>
          <w:lang w:eastAsia="zh-CN"/>
        </w:rPr>
        <w:t xml:space="preserve"> </w:t>
      </w:r>
    </w:p>
    <w:p w14:paraId="27B8307F" w14:textId="77777777" w:rsidR="00957C3E" w:rsidRPr="00103E7F" w:rsidRDefault="00C44DB2" w:rsidP="00096C03">
      <w:pPr>
        <w:jc w:val="both"/>
        <w:rPr>
          <w:rFonts w:eastAsia="DengXian"/>
          <w:sz w:val="22"/>
          <w:lang w:eastAsia="zh-CN"/>
        </w:rPr>
      </w:pPr>
      <w:r w:rsidRPr="00103E7F">
        <w:rPr>
          <w:rFonts w:eastAsia="DengXian"/>
          <w:sz w:val="22"/>
          <w:lang w:eastAsia="zh-CN"/>
        </w:rPr>
        <w:t>Considering</w:t>
      </w:r>
      <w:r w:rsidR="009348FE" w:rsidRPr="00103E7F">
        <w:rPr>
          <w:rFonts w:eastAsia="DengXian"/>
          <w:sz w:val="22"/>
          <w:lang w:eastAsia="zh-CN"/>
        </w:rPr>
        <w:t xml:space="preserve"> lower coding rate</w:t>
      </w:r>
      <w:r w:rsidRPr="00103E7F">
        <w:rPr>
          <w:rFonts w:eastAsia="DengXian"/>
          <w:sz w:val="22"/>
          <w:lang w:eastAsia="zh-CN"/>
        </w:rPr>
        <w:t xml:space="preserve"> would be applied for the transmission of control channel to ensure the reliability, restriction in the channel estimation per</w:t>
      </w:r>
      <w:r w:rsidR="00103E7F" w:rsidRPr="00103E7F">
        <w:rPr>
          <w:rFonts w:eastAsia="DengXian"/>
          <w:sz w:val="22"/>
          <w:lang w:eastAsia="zh-CN"/>
        </w:rPr>
        <w:t>formance would be the key issue</w:t>
      </w:r>
      <w:r w:rsidRPr="00103E7F">
        <w:rPr>
          <w:rFonts w:eastAsia="DengXian"/>
          <w:sz w:val="22"/>
          <w:lang w:eastAsia="zh-CN"/>
        </w:rPr>
        <w:t xml:space="preserve">. In this case, the RS pattern and channel estimation should be carefully investigated. </w:t>
      </w:r>
    </w:p>
    <w:p w14:paraId="60294C94" w14:textId="77777777" w:rsidR="009E1B78" w:rsidRPr="00980F9B" w:rsidRDefault="009E1B78" w:rsidP="00096C03">
      <w:pPr>
        <w:jc w:val="both"/>
        <w:rPr>
          <w:rFonts w:eastAsia="DengXian"/>
          <w:lang w:eastAsia="zh-CN"/>
        </w:rPr>
      </w:pPr>
    </w:p>
    <w:p w14:paraId="2B6BBECE" w14:textId="77777777" w:rsidR="00957C3E" w:rsidRDefault="00957C3E" w:rsidP="00096C03">
      <w:pPr>
        <w:jc w:val="both"/>
        <w:rPr>
          <w:b/>
        </w:rPr>
      </w:pPr>
      <w:r w:rsidRPr="00957C3E">
        <w:rPr>
          <w:b/>
        </w:rPr>
        <w:t xml:space="preserve">Observation: </w:t>
      </w:r>
    </w:p>
    <w:p w14:paraId="5F83B409" w14:textId="77777777" w:rsidR="00207FD1" w:rsidRDefault="005C548F" w:rsidP="00207FD1">
      <w:pPr>
        <w:numPr>
          <w:ilvl w:val="0"/>
          <w:numId w:val="29"/>
        </w:numPr>
        <w:jc w:val="both"/>
        <w:rPr>
          <w:rFonts w:eastAsia="DengXian"/>
          <w:sz w:val="22"/>
          <w:lang w:eastAsia="zh-CN"/>
        </w:rPr>
      </w:pPr>
      <w:r w:rsidRPr="00753FB9">
        <w:rPr>
          <w:rFonts w:eastAsia="DengXian" w:hint="eastAsia"/>
          <w:i/>
          <w:sz w:val="22"/>
          <w:lang w:eastAsia="zh-CN"/>
        </w:rPr>
        <w:t xml:space="preserve">When channel estimation is performed </w:t>
      </w:r>
      <w:r w:rsidRPr="00753FB9">
        <w:rPr>
          <w:rFonts w:eastAsia="DengXian"/>
          <w:i/>
          <w:sz w:val="22"/>
          <w:lang w:eastAsia="zh-CN"/>
        </w:rPr>
        <w:t>per PRB, increasing the RS density could provide better performance than increasing the available REs in one NR-CCE.</w:t>
      </w:r>
      <w:r w:rsidRPr="00753FB9">
        <w:rPr>
          <w:rFonts w:eastAsia="DengXian"/>
          <w:sz w:val="22"/>
          <w:lang w:eastAsia="zh-CN"/>
        </w:rPr>
        <w:t xml:space="preserve"> </w:t>
      </w:r>
    </w:p>
    <w:p w14:paraId="5A9E96E2" w14:textId="77777777" w:rsidR="00C44DB2" w:rsidRPr="009B7DE0" w:rsidRDefault="00C44DB2" w:rsidP="00207FD1">
      <w:pPr>
        <w:numPr>
          <w:ilvl w:val="0"/>
          <w:numId w:val="29"/>
        </w:numPr>
        <w:jc w:val="both"/>
        <w:rPr>
          <w:rFonts w:eastAsia="DengXian"/>
          <w:i/>
          <w:sz w:val="22"/>
          <w:lang w:eastAsia="zh-CN"/>
        </w:rPr>
      </w:pPr>
      <w:r w:rsidRPr="009B7DE0">
        <w:rPr>
          <w:rFonts w:eastAsia="DengXian"/>
          <w:i/>
          <w:sz w:val="22"/>
          <w:lang w:eastAsia="zh-CN"/>
        </w:rPr>
        <w:t xml:space="preserve">Carefully investigate </w:t>
      </w:r>
      <w:r w:rsidR="009B7DE0" w:rsidRPr="009B7DE0">
        <w:rPr>
          <w:rFonts w:eastAsia="DengXian"/>
          <w:i/>
          <w:sz w:val="22"/>
          <w:lang w:eastAsia="zh-CN"/>
        </w:rPr>
        <w:t>the RS</w:t>
      </w:r>
      <w:r w:rsidRPr="009B7DE0">
        <w:rPr>
          <w:rFonts w:eastAsia="DengXian"/>
          <w:i/>
          <w:sz w:val="22"/>
          <w:lang w:eastAsia="zh-CN"/>
        </w:rPr>
        <w:t xml:space="preserve"> pattern and channel estimation procedure </w:t>
      </w:r>
    </w:p>
    <w:p w14:paraId="110F3F3C" w14:textId="77777777" w:rsidR="005C548F" w:rsidRPr="00957C3E" w:rsidRDefault="005C548F" w:rsidP="005C548F">
      <w:pPr>
        <w:ind w:left="360"/>
        <w:jc w:val="both"/>
        <w:rPr>
          <w:rFonts w:eastAsia="DengXian"/>
          <w:b/>
          <w:sz w:val="22"/>
          <w:lang w:eastAsia="zh-CN"/>
        </w:rPr>
      </w:pPr>
    </w:p>
    <w:p w14:paraId="10F9A030" w14:textId="77777777" w:rsidR="00EA7D7E" w:rsidRDefault="00EA7D7E" w:rsidP="00C6045B">
      <w:pPr>
        <w:pStyle w:val="1"/>
        <w:spacing w:before="180" w:after="120"/>
        <w:ind w:left="496" w:hangingChars="177" w:hanging="496"/>
        <w:rPr>
          <w:rFonts w:eastAsia="DengXian"/>
          <w:b/>
          <w:lang w:val="en-US" w:eastAsia="zh-CN"/>
        </w:rPr>
      </w:pPr>
      <w:r w:rsidRPr="00E10B8F">
        <w:rPr>
          <w:rFonts w:eastAsia="DengXian"/>
          <w:b/>
          <w:lang w:val="en-US" w:eastAsia="zh-CN"/>
        </w:rPr>
        <w:t>Conclusion</w:t>
      </w:r>
    </w:p>
    <w:p w14:paraId="53831E8A" w14:textId="23D5482A" w:rsidR="00DD5308" w:rsidRDefault="00DE4801" w:rsidP="00D46A8A">
      <w:pPr>
        <w:pStyle w:val="aff"/>
        <w:spacing w:afterLines="50" w:after="120"/>
        <w:ind w:firstLineChars="0" w:firstLine="0"/>
        <w:jc w:val="both"/>
        <w:rPr>
          <w:rFonts w:eastAsia="DengXian"/>
          <w:sz w:val="22"/>
          <w:lang w:val="en-US" w:eastAsia="zh-CN"/>
        </w:rPr>
      </w:pPr>
      <w:r>
        <w:rPr>
          <w:rFonts w:eastAsia="DengXian" w:hint="eastAsia"/>
          <w:sz w:val="22"/>
          <w:lang w:val="en-US" w:eastAsia="zh-CN"/>
        </w:rPr>
        <w:t>In this contributio</w:t>
      </w:r>
      <w:r>
        <w:rPr>
          <w:rFonts w:eastAsia="DengXian"/>
          <w:sz w:val="22"/>
          <w:lang w:val="en-US" w:eastAsia="zh-CN"/>
        </w:rPr>
        <w:t xml:space="preserve">n, we discussed the aspects related to the NR-PDCCH design and conduct initial link-level evaluation. Based on the discussion and evaluation results, our proposal and observation are summarized as follows </w:t>
      </w:r>
    </w:p>
    <w:p w14:paraId="1EBF3D14" w14:textId="77777777" w:rsidR="007B676D" w:rsidRDefault="007B676D" w:rsidP="007B676D">
      <w:pPr>
        <w:jc w:val="both"/>
        <w:rPr>
          <w:b/>
        </w:rPr>
      </w:pPr>
      <w:r>
        <w:rPr>
          <w:b/>
        </w:rPr>
        <w:t>Proposal 1</w:t>
      </w:r>
      <w:r w:rsidRPr="00957C3E">
        <w:rPr>
          <w:b/>
        </w:rPr>
        <w:t xml:space="preserve">: </w:t>
      </w:r>
      <w:r>
        <w:rPr>
          <w:b/>
        </w:rPr>
        <w:t>Consider the following aspects for the NR-PDCCH design</w:t>
      </w:r>
    </w:p>
    <w:p w14:paraId="2996E123" w14:textId="77777777" w:rsidR="007B676D" w:rsidRPr="001B0F9B" w:rsidRDefault="007B676D" w:rsidP="007B676D">
      <w:pPr>
        <w:numPr>
          <w:ilvl w:val="0"/>
          <w:numId w:val="38"/>
        </w:numPr>
        <w:rPr>
          <w:rFonts w:eastAsia="Arial Unicode MS" w:cs="Arial"/>
          <w:i/>
          <w:kern w:val="2"/>
          <w:sz w:val="22"/>
          <w:szCs w:val="22"/>
          <w:lang w:val="en-US" w:eastAsia="zh-CN"/>
        </w:rPr>
      </w:pPr>
      <w:r w:rsidRPr="001B0F9B">
        <w:rPr>
          <w:rFonts w:eastAsia="Arial Unicode MS" w:cs="Arial"/>
          <w:i/>
          <w:kern w:val="2"/>
          <w:sz w:val="22"/>
          <w:szCs w:val="22"/>
          <w:lang w:val="en-US" w:eastAsia="zh-CN"/>
        </w:rPr>
        <w:t>Multiple NR-CCEs could share one or mor</w:t>
      </w:r>
      <w:r>
        <w:rPr>
          <w:rFonts w:eastAsia="Arial Unicode MS" w:cs="Arial"/>
          <w:i/>
          <w:kern w:val="2"/>
          <w:sz w:val="22"/>
          <w:szCs w:val="22"/>
          <w:lang w:val="en-US" w:eastAsia="zh-CN"/>
        </w:rPr>
        <w:t>e PRBs, at least in TDM manner.</w:t>
      </w:r>
    </w:p>
    <w:p w14:paraId="1C47D063" w14:textId="77777777" w:rsidR="007B676D" w:rsidRPr="00BF67A0" w:rsidRDefault="007B676D" w:rsidP="007B676D">
      <w:pPr>
        <w:numPr>
          <w:ilvl w:val="0"/>
          <w:numId w:val="38"/>
        </w:numPr>
        <w:rPr>
          <w:rFonts w:eastAsia="Arial Unicode MS" w:cs="Arial"/>
          <w:i/>
          <w:kern w:val="2"/>
          <w:sz w:val="22"/>
          <w:szCs w:val="22"/>
          <w:lang w:val="en-US" w:eastAsia="zh-CN"/>
        </w:rPr>
      </w:pPr>
      <w:r w:rsidRPr="00BF67A0">
        <w:rPr>
          <w:rFonts w:eastAsia="Arial Unicode MS" w:cs="Arial"/>
          <w:i/>
          <w:kern w:val="2"/>
          <w:sz w:val="22"/>
          <w:szCs w:val="22"/>
          <w:lang w:val="en-US" w:eastAsia="zh-CN"/>
        </w:rPr>
        <w:t xml:space="preserve">One NR-CCE can be mapped to contiguous PRBs or discontinuous PRBs. </w:t>
      </w:r>
    </w:p>
    <w:p w14:paraId="0A12232F" w14:textId="77777777" w:rsidR="007B676D" w:rsidRPr="001B0F9B" w:rsidRDefault="007B676D" w:rsidP="007B676D">
      <w:pPr>
        <w:numPr>
          <w:ilvl w:val="0"/>
          <w:numId w:val="38"/>
        </w:numPr>
        <w:jc w:val="both"/>
        <w:rPr>
          <w:rFonts w:eastAsia="Arial Unicode MS" w:cs="Arial"/>
          <w:i/>
          <w:kern w:val="2"/>
          <w:sz w:val="22"/>
          <w:szCs w:val="22"/>
          <w:lang w:val="en-US" w:eastAsia="zh-CN"/>
        </w:rPr>
      </w:pPr>
      <w:r w:rsidRPr="005D6A66">
        <w:rPr>
          <w:rFonts w:eastAsia="Arial Unicode MS" w:cs="Arial"/>
          <w:i/>
          <w:kern w:val="2"/>
          <w:sz w:val="22"/>
          <w:szCs w:val="22"/>
          <w:lang w:val="en-US" w:eastAsia="zh-CN"/>
        </w:rPr>
        <w:t xml:space="preserve">Support transmission diversity at least for the case where </w:t>
      </w:r>
      <w:r>
        <w:rPr>
          <w:rFonts w:eastAsia="Arial Unicode MS" w:cs="Arial"/>
          <w:i/>
          <w:kern w:val="2"/>
          <w:sz w:val="22"/>
          <w:szCs w:val="22"/>
          <w:lang w:val="en-US" w:eastAsia="zh-CN"/>
        </w:rPr>
        <w:t>accurate CSI feedback is not available.</w:t>
      </w:r>
      <w:r w:rsidRPr="005D6A66">
        <w:rPr>
          <w:rFonts w:eastAsia="Arial Unicode MS" w:cs="Arial"/>
          <w:i/>
          <w:kern w:val="2"/>
          <w:sz w:val="22"/>
          <w:szCs w:val="22"/>
          <w:lang w:val="en-US" w:eastAsia="zh-CN"/>
        </w:rPr>
        <w:t xml:space="preserve"> </w:t>
      </w:r>
    </w:p>
    <w:p w14:paraId="5A4B66C4" w14:textId="77777777" w:rsidR="007B676D" w:rsidRDefault="007B676D" w:rsidP="007B676D">
      <w:pPr>
        <w:jc w:val="both"/>
        <w:rPr>
          <w:b/>
        </w:rPr>
      </w:pPr>
      <w:r w:rsidRPr="00957C3E">
        <w:rPr>
          <w:b/>
        </w:rPr>
        <w:t xml:space="preserve">Observation: </w:t>
      </w:r>
    </w:p>
    <w:p w14:paraId="19B26145" w14:textId="77777777" w:rsidR="007B676D" w:rsidRDefault="007B676D" w:rsidP="007B676D">
      <w:pPr>
        <w:numPr>
          <w:ilvl w:val="0"/>
          <w:numId w:val="29"/>
        </w:numPr>
        <w:jc w:val="both"/>
        <w:rPr>
          <w:rFonts w:eastAsia="DengXian"/>
          <w:sz w:val="22"/>
          <w:lang w:eastAsia="zh-CN"/>
        </w:rPr>
      </w:pPr>
      <w:r w:rsidRPr="00753FB9">
        <w:rPr>
          <w:rFonts w:eastAsia="DengXian" w:hint="eastAsia"/>
          <w:i/>
          <w:sz w:val="22"/>
          <w:lang w:eastAsia="zh-CN"/>
        </w:rPr>
        <w:lastRenderedPageBreak/>
        <w:t xml:space="preserve">When channel estimation is performed </w:t>
      </w:r>
      <w:r w:rsidRPr="00753FB9">
        <w:rPr>
          <w:rFonts w:eastAsia="DengXian"/>
          <w:i/>
          <w:sz w:val="22"/>
          <w:lang w:eastAsia="zh-CN"/>
        </w:rPr>
        <w:t>per PRB, increasing the RS density could provide better performance than increasing the available REs in one NR-CCE.</w:t>
      </w:r>
      <w:r w:rsidRPr="00753FB9">
        <w:rPr>
          <w:rFonts w:eastAsia="DengXian"/>
          <w:sz w:val="22"/>
          <w:lang w:eastAsia="zh-CN"/>
        </w:rPr>
        <w:t xml:space="preserve"> </w:t>
      </w:r>
    </w:p>
    <w:p w14:paraId="6B4A5567" w14:textId="77777777" w:rsidR="007B676D" w:rsidRPr="009B7DE0" w:rsidRDefault="007B676D" w:rsidP="007B676D">
      <w:pPr>
        <w:numPr>
          <w:ilvl w:val="0"/>
          <w:numId w:val="29"/>
        </w:numPr>
        <w:jc w:val="both"/>
        <w:rPr>
          <w:rFonts w:eastAsia="DengXian"/>
          <w:i/>
          <w:sz w:val="22"/>
          <w:lang w:eastAsia="zh-CN"/>
        </w:rPr>
      </w:pPr>
      <w:r w:rsidRPr="009B7DE0">
        <w:rPr>
          <w:rFonts w:eastAsia="DengXian"/>
          <w:i/>
          <w:sz w:val="22"/>
          <w:lang w:eastAsia="zh-CN"/>
        </w:rPr>
        <w:t xml:space="preserve">Carefully investigate the RS pattern and channel estimation procedure </w:t>
      </w:r>
    </w:p>
    <w:p w14:paraId="2733D587" w14:textId="77777777" w:rsidR="00EA7D7E" w:rsidRPr="00B96293" w:rsidRDefault="00EA7D7E" w:rsidP="00EA7D7E">
      <w:pPr>
        <w:pStyle w:val="1"/>
        <w:numPr>
          <w:ilvl w:val="0"/>
          <w:numId w:val="0"/>
        </w:numPr>
        <w:spacing w:before="120" w:after="120"/>
        <w:rPr>
          <w:b/>
          <w:lang w:val="en-US"/>
        </w:rPr>
      </w:pPr>
      <w:r w:rsidRPr="00B96293">
        <w:rPr>
          <w:b/>
          <w:lang w:val="en-US"/>
        </w:rPr>
        <w:t>References</w:t>
      </w:r>
    </w:p>
    <w:p w14:paraId="0A9354EB" w14:textId="14803F0A" w:rsidR="00D53FD3" w:rsidRPr="00A516BE" w:rsidRDefault="00111C7C" w:rsidP="00CA6190">
      <w:pPr>
        <w:widowControl w:val="0"/>
        <w:numPr>
          <w:ilvl w:val="0"/>
          <w:numId w:val="6"/>
        </w:numPr>
        <w:spacing w:after="120"/>
        <w:jc w:val="both"/>
        <w:rPr>
          <w:sz w:val="22"/>
          <w:szCs w:val="22"/>
          <w:lang w:val="en-US"/>
        </w:rPr>
      </w:pPr>
      <w:r w:rsidRPr="00F43D1F">
        <w:rPr>
          <w:rFonts w:eastAsia="DengXian" w:hint="eastAsia"/>
          <w:sz w:val="22"/>
          <w:szCs w:val="22"/>
          <w:lang w:val="en-US" w:eastAsia="zh-CN"/>
        </w:rPr>
        <w:t>RAN1 #8</w:t>
      </w:r>
      <w:r>
        <w:rPr>
          <w:rFonts w:eastAsia="DengXian"/>
          <w:sz w:val="22"/>
          <w:szCs w:val="22"/>
          <w:lang w:val="en-US" w:eastAsia="zh-CN"/>
        </w:rPr>
        <w:t>7</w:t>
      </w:r>
      <w:r w:rsidRPr="00F43D1F">
        <w:rPr>
          <w:rFonts w:eastAsia="DengXian" w:hint="eastAsia"/>
          <w:sz w:val="22"/>
          <w:szCs w:val="22"/>
          <w:lang w:val="en-US" w:eastAsia="zh-CN"/>
        </w:rPr>
        <w:t xml:space="preserve"> Chairman notes</w:t>
      </w:r>
      <w:r w:rsidDel="00111C7C">
        <w:rPr>
          <w:rFonts w:eastAsia="DengXian"/>
          <w:sz w:val="22"/>
          <w:szCs w:val="22"/>
          <w:lang w:val="en-US" w:eastAsia="zh-CN"/>
        </w:rPr>
        <w:t xml:space="preserve"> </w:t>
      </w:r>
    </w:p>
    <w:p w14:paraId="671C8177" w14:textId="77777777" w:rsidR="00E81722" w:rsidRPr="00255518" w:rsidRDefault="00E81722" w:rsidP="00FA65BB">
      <w:pPr>
        <w:keepNext/>
        <w:tabs>
          <w:tab w:val="left" w:pos="0"/>
        </w:tabs>
        <w:spacing w:before="240" w:after="120"/>
        <w:jc w:val="both"/>
        <w:outlineLvl w:val="0"/>
        <w:rPr>
          <w:rFonts w:ascii="Arial" w:hAnsi="Arial"/>
          <w:kern w:val="28"/>
          <w:sz w:val="22"/>
          <w:szCs w:val="22"/>
          <w:lang w:val="en-US"/>
        </w:rPr>
      </w:pPr>
      <w:r w:rsidRPr="00255518">
        <w:rPr>
          <w:rFonts w:ascii="Arial" w:hAnsi="Arial"/>
          <w:b/>
          <w:kern w:val="28"/>
          <w:sz w:val="28"/>
          <w:lang w:val="en-US"/>
        </w:rPr>
        <w:t>Appendix</w:t>
      </w:r>
    </w:p>
    <w:p w14:paraId="512D69AD" w14:textId="1CCDDB9D" w:rsidR="00B31DD1" w:rsidRPr="00EC4D5F" w:rsidRDefault="00ED7007" w:rsidP="006F4D76">
      <w:pPr>
        <w:widowControl w:val="0"/>
        <w:spacing w:after="120"/>
        <w:jc w:val="both"/>
        <w:rPr>
          <w:sz w:val="22"/>
          <w:szCs w:val="22"/>
          <w:lang w:val="en-US"/>
        </w:rPr>
      </w:pPr>
      <w:r>
        <w:pict w14:anchorId="736DCE4D">
          <v:shape id="_x0000_i1029" type="#_x0000_t75" style="width:498pt;height:216.5pt">
            <v:imagedata r:id="rId12" o:title=""/>
          </v:shape>
        </w:pict>
      </w:r>
    </w:p>
    <w:sectPr w:rsidR="00B31DD1" w:rsidRPr="00EC4D5F"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84DFF" w14:textId="77777777" w:rsidR="00230467" w:rsidRDefault="00230467">
      <w:r>
        <w:separator/>
      </w:r>
    </w:p>
  </w:endnote>
  <w:endnote w:type="continuationSeparator" w:id="0">
    <w:p w14:paraId="448E156C" w14:textId="77777777" w:rsidR="00230467" w:rsidRDefault="00230467">
      <w:r>
        <w:continuationSeparator/>
      </w:r>
    </w:p>
  </w:endnote>
  <w:endnote w:type="continuationNotice" w:id="1">
    <w:p w14:paraId="283AE9FD" w14:textId="77777777" w:rsidR="00230467" w:rsidRDefault="0023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FF5F" w14:textId="4AFC8800" w:rsidR="00BA0159" w:rsidRDefault="00BA015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8247DF">
      <w:rPr>
        <w:rStyle w:val="af1"/>
        <w:noProof/>
      </w:rPr>
      <w:t>6</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8247DF">
      <w:rPr>
        <w:rStyle w:val="af1"/>
        <w:noProof/>
      </w:rPr>
      <w:t>6</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4A3E1" w14:textId="77777777" w:rsidR="00230467" w:rsidRDefault="00230467">
      <w:r>
        <w:separator/>
      </w:r>
    </w:p>
  </w:footnote>
  <w:footnote w:type="continuationSeparator" w:id="0">
    <w:p w14:paraId="0F837494" w14:textId="77777777" w:rsidR="00230467" w:rsidRDefault="00230467">
      <w:r>
        <w:continuationSeparator/>
      </w:r>
    </w:p>
  </w:footnote>
  <w:footnote w:type="continuationNotice" w:id="1">
    <w:p w14:paraId="6B74E805" w14:textId="77777777" w:rsidR="00230467" w:rsidRDefault="002304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627798C"/>
    <w:multiLevelType w:val="hybridMultilevel"/>
    <w:tmpl w:val="8FF8B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0149A7"/>
    <w:multiLevelType w:val="hybridMultilevel"/>
    <w:tmpl w:val="85F2FD62"/>
    <w:lvl w:ilvl="0" w:tplc="966E8D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2959BD"/>
    <w:multiLevelType w:val="hybridMultilevel"/>
    <w:tmpl w:val="D34CB44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5A52D18"/>
    <w:multiLevelType w:val="hybridMultilevel"/>
    <w:tmpl w:val="9FBED37C"/>
    <w:lvl w:ilvl="0" w:tplc="2F0074A0">
      <w:start w:val="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8C60CB"/>
    <w:multiLevelType w:val="hybridMultilevel"/>
    <w:tmpl w:val="3F562FD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22460F"/>
    <w:multiLevelType w:val="hybridMultilevel"/>
    <w:tmpl w:val="CB1A46BE"/>
    <w:lvl w:ilvl="0" w:tplc="E0DAB82A">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58832B0"/>
    <w:multiLevelType w:val="hybridMultilevel"/>
    <w:tmpl w:val="9684BB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9F3BA2"/>
    <w:multiLevelType w:val="hybridMultilevel"/>
    <w:tmpl w:val="2DD81672"/>
    <w:lvl w:ilvl="0" w:tplc="9D5E86FE">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B301F7"/>
    <w:multiLevelType w:val="hybridMultilevel"/>
    <w:tmpl w:val="E174D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FC116B"/>
    <w:multiLevelType w:val="hybridMultilevel"/>
    <w:tmpl w:val="D84EA3AE"/>
    <w:lvl w:ilvl="0" w:tplc="4C3CEBA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C1775F"/>
    <w:multiLevelType w:val="hybridMultilevel"/>
    <w:tmpl w:val="A8FEA8C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F098C0B2">
      <w:start w:val="3"/>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FB0D97"/>
    <w:multiLevelType w:val="hybridMultilevel"/>
    <w:tmpl w:val="0512FB4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DD447AA"/>
    <w:multiLevelType w:val="hybridMultilevel"/>
    <w:tmpl w:val="7CFC6D62"/>
    <w:lvl w:ilvl="0" w:tplc="4D5AD890">
      <w:start w:val="2"/>
      <w:numFmt w:val="bullet"/>
      <w:lvlText w:val="-"/>
      <w:lvlJc w:val="left"/>
      <w:pPr>
        <w:ind w:left="360" w:hanging="360"/>
      </w:pPr>
      <w:rPr>
        <w:rFonts w:ascii="Times New Roman" w:eastAsia="ＭＳ ゴシック" w:hAnsi="Times New Roman" w:cs="Times New Roman" w:hint="default"/>
      </w:rPr>
    </w:lvl>
    <w:lvl w:ilvl="1" w:tplc="71763B14">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7A1A28"/>
    <w:multiLevelType w:val="hybridMultilevel"/>
    <w:tmpl w:val="49082EEA"/>
    <w:lvl w:ilvl="0" w:tplc="52167A4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C350E4"/>
    <w:multiLevelType w:val="hybridMultilevel"/>
    <w:tmpl w:val="ED44F73C"/>
    <w:lvl w:ilvl="0" w:tplc="F098C0B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A7CD6"/>
    <w:multiLevelType w:val="hybridMultilevel"/>
    <w:tmpl w:val="E6E201D2"/>
    <w:lvl w:ilvl="0" w:tplc="52167A46">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4C10211"/>
    <w:multiLevelType w:val="hybridMultilevel"/>
    <w:tmpl w:val="795E9494"/>
    <w:lvl w:ilvl="0" w:tplc="F098C0B2">
      <w:start w:val="3"/>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921D06"/>
    <w:multiLevelType w:val="hybridMultilevel"/>
    <w:tmpl w:val="553A01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03157D4"/>
    <w:multiLevelType w:val="multilevel"/>
    <w:tmpl w:val="F31AB78E"/>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1A58AE"/>
    <w:multiLevelType w:val="hybridMultilevel"/>
    <w:tmpl w:val="894CA532"/>
    <w:lvl w:ilvl="0" w:tplc="720491C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C42DBB"/>
    <w:multiLevelType w:val="hybridMultilevel"/>
    <w:tmpl w:val="1F3C9028"/>
    <w:lvl w:ilvl="0" w:tplc="FFDE7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5"/>
  </w:num>
  <w:num w:numId="3">
    <w:abstractNumId w:val="28"/>
  </w:num>
  <w:num w:numId="4">
    <w:abstractNumId w:val="7"/>
  </w:num>
  <w:num w:numId="5">
    <w:abstractNumId w:val="30"/>
  </w:num>
  <w:num w:numId="6">
    <w:abstractNumId w:val="4"/>
  </w:num>
  <w:num w:numId="7">
    <w:abstractNumId w:val="15"/>
  </w:num>
  <w:num w:numId="8">
    <w:abstractNumId w:val="11"/>
  </w:num>
  <w:num w:numId="9">
    <w:abstractNumId w:val="10"/>
  </w:num>
  <w:num w:numId="10">
    <w:abstractNumId w:val="9"/>
  </w:num>
  <w:num w:numId="11">
    <w:abstractNumId w:val="16"/>
  </w:num>
  <w:num w:numId="12">
    <w:abstractNumId w:val="1"/>
  </w:num>
  <w:num w:numId="13">
    <w:abstractNumId w:val="31"/>
  </w:num>
  <w:num w:numId="14">
    <w:abstractNumId w:val="6"/>
  </w:num>
  <w:num w:numId="15">
    <w:abstractNumId w:val="13"/>
  </w:num>
  <w:num w:numId="16">
    <w:abstractNumId w:val="28"/>
  </w:num>
  <w:num w:numId="17">
    <w:abstractNumId w:val="28"/>
  </w:num>
  <w:num w:numId="18">
    <w:abstractNumId w:val="19"/>
  </w:num>
  <w:num w:numId="19">
    <w:abstractNumId w:val="17"/>
  </w:num>
  <w:num w:numId="20">
    <w:abstractNumId w:val="2"/>
  </w:num>
  <w:num w:numId="21">
    <w:abstractNumId w:val="28"/>
  </w:num>
  <w:num w:numId="22">
    <w:abstractNumId w:val="23"/>
  </w:num>
  <w:num w:numId="23">
    <w:abstractNumId w:val="26"/>
  </w:num>
  <w:num w:numId="24">
    <w:abstractNumId w:val="5"/>
  </w:num>
  <w:num w:numId="25">
    <w:abstractNumId w:val="22"/>
  </w:num>
  <w:num w:numId="26">
    <w:abstractNumId w:val="12"/>
  </w:num>
  <w:num w:numId="27">
    <w:abstractNumId w:val="18"/>
  </w:num>
  <w:num w:numId="28">
    <w:abstractNumId w:val="14"/>
  </w:num>
  <w:num w:numId="29">
    <w:abstractNumId w:val="20"/>
  </w:num>
  <w:num w:numId="30">
    <w:abstractNumId w:val="28"/>
  </w:num>
  <w:num w:numId="31">
    <w:abstractNumId w:val="28"/>
  </w:num>
  <w:num w:numId="32">
    <w:abstractNumId w:val="3"/>
  </w:num>
  <w:num w:numId="33">
    <w:abstractNumId w:val="28"/>
  </w:num>
  <w:num w:numId="34">
    <w:abstractNumId w:val="28"/>
  </w:num>
  <w:num w:numId="35">
    <w:abstractNumId w:val="24"/>
  </w:num>
  <w:num w:numId="36">
    <w:abstractNumId w:val="21"/>
  </w:num>
  <w:num w:numId="37">
    <w:abstractNumId w:val="28"/>
  </w:num>
  <w:num w:numId="38">
    <w:abstractNumId w:val="8"/>
  </w:num>
  <w:num w:numId="39">
    <w:abstractNumId w:val="27"/>
  </w:num>
  <w:num w:numId="4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BEF"/>
    <w:rsid w:val="00000D31"/>
    <w:rsid w:val="0000142B"/>
    <w:rsid w:val="00001B03"/>
    <w:rsid w:val="00002B69"/>
    <w:rsid w:val="00003DCF"/>
    <w:rsid w:val="00004317"/>
    <w:rsid w:val="00005B13"/>
    <w:rsid w:val="00006431"/>
    <w:rsid w:val="000065CF"/>
    <w:rsid w:val="0000707E"/>
    <w:rsid w:val="0000779E"/>
    <w:rsid w:val="000077B0"/>
    <w:rsid w:val="00007BDD"/>
    <w:rsid w:val="00010EC9"/>
    <w:rsid w:val="00011C1D"/>
    <w:rsid w:val="00012403"/>
    <w:rsid w:val="000130BB"/>
    <w:rsid w:val="00015C13"/>
    <w:rsid w:val="00016F39"/>
    <w:rsid w:val="000175E0"/>
    <w:rsid w:val="00021A2B"/>
    <w:rsid w:val="00021B6B"/>
    <w:rsid w:val="000223C1"/>
    <w:rsid w:val="0002391F"/>
    <w:rsid w:val="00024765"/>
    <w:rsid w:val="000267E0"/>
    <w:rsid w:val="000270A8"/>
    <w:rsid w:val="00027827"/>
    <w:rsid w:val="000278A3"/>
    <w:rsid w:val="00027AA7"/>
    <w:rsid w:val="00030C1E"/>
    <w:rsid w:val="0003226C"/>
    <w:rsid w:val="000329D1"/>
    <w:rsid w:val="00032C14"/>
    <w:rsid w:val="0003322F"/>
    <w:rsid w:val="00033ABA"/>
    <w:rsid w:val="00034018"/>
    <w:rsid w:val="000340A4"/>
    <w:rsid w:val="0003446D"/>
    <w:rsid w:val="00034D1F"/>
    <w:rsid w:val="000364CB"/>
    <w:rsid w:val="00037235"/>
    <w:rsid w:val="00040287"/>
    <w:rsid w:val="000408B3"/>
    <w:rsid w:val="000415F3"/>
    <w:rsid w:val="00041FDC"/>
    <w:rsid w:val="00042824"/>
    <w:rsid w:val="0004296E"/>
    <w:rsid w:val="000434CF"/>
    <w:rsid w:val="00043605"/>
    <w:rsid w:val="0004362D"/>
    <w:rsid w:val="00043A0D"/>
    <w:rsid w:val="00043E70"/>
    <w:rsid w:val="0004409F"/>
    <w:rsid w:val="00044846"/>
    <w:rsid w:val="00044C4F"/>
    <w:rsid w:val="0004622D"/>
    <w:rsid w:val="00046724"/>
    <w:rsid w:val="00046F76"/>
    <w:rsid w:val="00047AD0"/>
    <w:rsid w:val="0005096A"/>
    <w:rsid w:val="00050D4D"/>
    <w:rsid w:val="0005116A"/>
    <w:rsid w:val="00051D46"/>
    <w:rsid w:val="0005227B"/>
    <w:rsid w:val="00052490"/>
    <w:rsid w:val="00052796"/>
    <w:rsid w:val="00052D7F"/>
    <w:rsid w:val="00053B38"/>
    <w:rsid w:val="00053E7E"/>
    <w:rsid w:val="0005625A"/>
    <w:rsid w:val="0005639C"/>
    <w:rsid w:val="00057B88"/>
    <w:rsid w:val="0006054F"/>
    <w:rsid w:val="0006147A"/>
    <w:rsid w:val="00061C83"/>
    <w:rsid w:val="000622BB"/>
    <w:rsid w:val="00063491"/>
    <w:rsid w:val="00064058"/>
    <w:rsid w:val="00064401"/>
    <w:rsid w:val="0006454B"/>
    <w:rsid w:val="00064E7A"/>
    <w:rsid w:val="00066137"/>
    <w:rsid w:val="00066412"/>
    <w:rsid w:val="00066B3A"/>
    <w:rsid w:val="00066EDE"/>
    <w:rsid w:val="00067425"/>
    <w:rsid w:val="00070031"/>
    <w:rsid w:val="00070442"/>
    <w:rsid w:val="000705D0"/>
    <w:rsid w:val="0007063E"/>
    <w:rsid w:val="0007244F"/>
    <w:rsid w:val="00074031"/>
    <w:rsid w:val="00074F10"/>
    <w:rsid w:val="00076C2E"/>
    <w:rsid w:val="00077274"/>
    <w:rsid w:val="000778E0"/>
    <w:rsid w:val="00077AFB"/>
    <w:rsid w:val="000804B2"/>
    <w:rsid w:val="00080661"/>
    <w:rsid w:val="0008190C"/>
    <w:rsid w:val="00081C29"/>
    <w:rsid w:val="00082275"/>
    <w:rsid w:val="0008248C"/>
    <w:rsid w:val="00082A39"/>
    <w:rsid w:val="00083DAE"/>
    <w:rsid w:val="000846AD"/>
    <w:rsid w:val="0008474E"/>
    <w:rsid w:val="00085084"/>
    <w:rsid w:val="000850E8"/>
    <w:rsid w:val="00090ADE"/>
    <w:rsid w:val="00091306"/>
    <w:rsid w:val="00093889"/>
    <w:rsid w:val="000940EB"/>
    <w:rsid w:val="000946B4"/>
    <w:rsid w:val="000949BF"/>
    <w:rsid w:val="00094FCC"/>
    <w:rsid w:val="0009538E"/>
    <w:rsid w:val="00096C03"/>
    <w:rsid w:val="0009740F"/>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8B"/>
    <w:rsid w:val="000B6B1E"/>
    <w:rsid w:val="000B7582"/>
    <w:rsid w:val="000B7EB4"/>
    <w:rsid w:val="000C02DD"/>
    <w:rsid w:val="000C07B6"/>
    <w:rsid w:val="000C0A98"/>
    <w:rsid w:val="000C1793"/>
    <w:rsid w:val="000C17DB"/>
    <w:rsid w:val="000C26DF"/>
    <w:rsid w:val="000C275B"/>
    <w:rsid w:val="000C3933"/>
    <w:rsid w:val="000C3F67"/>
    <w:rsid w:val="000C4C15"/>
    <w:rsid w:val="000C548B"/>
    <w:rsid w:val="000C6405"/>
    <w:rsid w:val="000C650B"/>
    <w:rsid w:val="000C733B"/>
    <w:rsid w:val="000D1032"/>
    <w:rsid w:val="000D31D8"/>
    <w:rsid w:val="000D33FF"/>
    <w:rsid w:val="000D4B39"/>
    <w:rsid w:val="000D5010"/>
    <w:rsid w:val="000D662C"/>
    <w:rsid w:val="000D7714"/>
    <w:rsid w:val="000D7ABD"/>
    <w:rsid w:val="000E0435"/>
    <w:rsid w:val="000E11E0"/>
    <w:rsid w:val="000E1BB9"/>
    <w:rsid w:val="000E2ABF"/>
    <w:rsid w:val="000E2B41"/>
    <w:rsid w:val="000E2BC9"/>
    <w:rsid w:val="000E4660"/>
    <w:rsid w:val="000E6280"/>
    <w:rsid w:val="000E658F"/>
    <w:rsid w:val="000F10A7"/>
    <w:rsid w:val="000F10AE"/>
    <w:rsid w:val="000F2279"/>
    <w:rsid w:val="000F29AD"/>
    <w:rsid w:val="000F352B"/>
    <w:rsid w:val="000F355C"/>
    <w:rsid w:val="000F36BE"/>
    <w:rsid w:val="000F38CF"/>
    <w:rsid w:val="000F644E"/>
    <w:rsid w:val="000F686F"/>
    <w:rsid w:val="000F6951"/>
    <w:rsid w:val="000F7A11"/>
    <w:rsid w:val="000F7C58"/>
    <w:rsid w:val="00100990"/>
    <w:rsid w:val="00102BD3"/>
    <w:rsid w:val="00102E22"/>
    <w:rsid w:val="0010381B"/>
    <w:rsid w:val="00103E7F"/>
    <w:rsid w:val="00104BCD"/>
    <w:rsid w:val="00105152"/>
    <w:rsid w:val="0010519C"/>
    <w:rsid w:val="0010695E"/>
    <w:rsid w:val="001071AD"/>
    <w:rsid w:val="001072AF"/>
    <w:rsid w:val="00110AD2"/>
    <w:rsid w:val="00111C7C"/>
    <w:rsid w:val="0011341E"/>
    <w:rsid w:val="001135F3"/>
    <w:rsid w:val="001137FC"/>
    <w:rsid w:val="00113AE9"/>
    <w:rsid w:val="001142B1"/>
    <w:rsid w:val="001146F8"/>
    <w:rsid w:val="00114A1F"/>
    <w:rsid w:val="00115CDB"/>
    <w:rsid w:val="00116EFC"/>
    <w:rsid w:val="00117C28"/>
    <w:rsid w:val="00120A74"/>
    <w:rsid w:val="00120D62"/>
    <w:rsid w:val="00121062"/>
    <w:rsid w:val="00123497"/>
    <w:rsid w:val="00123A5B"/>
    <w:rsid w:val="00125A47"/>
    <w:rsid w:val="0012649E"/>
    <w:rsid w:val="00127548"/>
    <w:rsid w:val="001275C9"/>
    <w:rsid w:val="00130553"/>
    <w:rsid w:val="00130FBE"/>
    <w:rsid w:val="001333E6"/>
    <w:rsid w:val="001336FF"/>
    <w:rsid w:val="00134A6A"/>
    <w:rsid w:val="00134AD2"/>
    <w:rsid w:val="00135A6F"/>
    <w:rsid w:val="00137178"/>
    <w:rsid w:val="00137C80"/>
    <w:rsid w:val="00140D04"/>
    <w:rsid w:val="00141514"/>
    <w:rsid w:val="00143547"/>
    <w:rsid w:val="001437F5"/>
    <w:rsid w:val="001443F7"/>
    <w:rsid w:val="0014460F"/>
    <w:rsid w:val="00145771"/>
    <w:rsid w:val="00145C7A"/>
    <w:rsid w:val="001460EB"/>
    <w:rsid w:val="00150012"/>
    <w:rsid w:val="001505FA"/>
    <w:rsid w:val="00150EAE"/>
    <w:rsid w:val="00152906"/>
    <w:rsid w:val="00153377"/>
    <w:rsid w:val="00153A9E"/>
    <w:rsid w:val="00154C97"/>
    <w:rsid w:val="001550A0"/>
    <w:rsid w:val="00160AA5"/>
    <w:rsid w:val="0016322A"/>
    <w:rsid w:val="001636B8"/>
    <w:rsid w:val="00163ABA"/>
    <w:rsid w:val="00165729"/>
    <w:rsid w:val="00165D33"/>
    <w:rsid w:val="00166E6C"/>
    <w:rsid w:val="0017139C"/>
    <w:rsid w:val="00171405"/>
    <w:rsid w:val="00171BF6"/>
    <w:rsid w:val="001720DD"/>
    <w:rsid w:val="001744F2"/>
    <w:rsid w:val="001746A4"/>
    <w:rsid w:val="001755E5"/>
    <w:rsid w:val="00175AA8"/>
    <w:rsid w:val="00177419"/>
    <w:rsid w:val="00177925"/>
    <w:rsid w:val="00177C18"/>
    <w:rsid w:val="00177CAB"/>
    <w:rsid w:val="0018062A"/>
    <w:rsid w:val="00181F6E"/>
    <w:rsid w:val="00181FFB"/>
    <w:rsid w:val="00183502"/>
    <w:rsid w:val="00183AC7"/>
    <w:rsid w:val="00184974"/>
    <w:rsid w:val="00187852"/>
    <w:rsid w:val="00187E90"/>
    <w:rsid w:val="00187FD9"/>
    <w:rsid w:val="001918E5"/>
    <w:rsid w:val="00191A34"/>
    <w:rsid w:val="0019300D"/>
    <w:rsid w:val="001940F1"/>
    <w:rsid w:val="00194D1C"/>
    <w:rsid w:val="0019584D"/>
    <w:rsid w:val="00195978"/>
    <w:rsid w:val="00195A39"/>
    <w:rsid w:val="001A0869"/>
    <w:rsid w:val="001A0C4F"/>
    <w:rsid w:val="001A203E"/>
    <w:rsid w:val="001A218B"/>
    <w:rsid w:val="001A25B3"/>
    <w:rsid w:val="001A355A"/>
    <w:rsid w:val="001A3A81"/>
    <w:rsid w:val="001A5D87"/>
    <w:rsid w:val="001A6497"/>
    <w:rsid w:val="001A71F8"/>
    <w:rsid w:val="001A726E"/>
    <w:rsid w:val="001A7D7E"/>
    <w:rsid w:val="001B0527"/>
    <w:rsid w:val="001B0F9B"/>
    <w:rsid w:val="001B1DBF"/>
    <w:rsid w:val="001B2654"/>
    <w:rsid w:val="001B325F"/>
    <w:rsid w:val="001B3D78"/>
    <w:rsid w:val="001B3E8E"/>
    <w:rsid w:val="001B4A2E"/>
    <w:rsid w:val="001B523D"/>
    <w:rsid w:val="001B787D"/>
    <w:rsid w:val="001C07F4"/>
    <w:rsid w:val="001C11F7"/>
    <w:rsid w:val="001C2448"/>
    <w:rsid w:val="001C31C1"/>
    <w:rsid w:val="001C3206"/>
    <w:rsid w:val="001C3A5E"/>
    <w:rsid w:val="001C3B1C"/>
    <w:rsid w:val="001C445C"/>
    <w:rsid w:val="001C4EA7"/>
    <w:rsid w:val="001C566C"/>
    <w:rsid w:val="001C5908"/>
    <w:rsid w:val="001C5A8D"/>
    <w:rsid w:val="001C611C"/>
    <w:rsid w:val="001C71DB"/>
    <w:rsid w:val="001C7220"/>
    <w:rsid w:val="001D075E"/>
    <w:rsid w:val="001D1263"/>
    <w:rsid w:val="001D138B"/>
    <w:rsid w:val="001D19EB"/>
    <w:rsid w:val="001D2095"/>
    <w:rsid w:val="001D2407"/>
    <w:rsid w:val="001D2B0B"/>
    <w:rsid w:val="001D3A8B"/>
    <w:rsid w:val="001D50F1"/>
    <w:rsid w:val="001D547E"/>
    <w:rsid w:val="001D62F9"/>
    <w:rsid w:val="001D63B6"/>
    <w:rsid w:val="001D77B0"/>
    <w:rsid w:val="001D7EFD"/>
    <w:rsid w:val="001E0261"/>
    <w:rsid w:val="001E1E5B"/>
    <w:rsid w:val="001E49F7"/>
    <w:rsid w:val="001E553D"/>
    <w:rsid w:val="001E57E5"/>
    <w:rsid w:val="001E59F8"/>
    <w:rsid w:val="001E5BED"/>
    <w:rsid w:val="001E64E1"/>
    <w:rsid w:val="001E6DC4"/>
    <w:rsid w:val="001E70C0"/>
    <w:rsid w:val="001E7AF4"/>
    <w:rsid w:val="001F0F87"/>
    <w:rsid w:val="001F172C"/>
    <w:rsid w:val="001F3086"/>
    <w:rsid w:val="001F3A25"/>
    <w:rsid w:val="001F40E3"/>
    <w:rsid w:val="001F43A6"/>
    <w:rsid w:val="001F4975"/>
    <w:rsid w:val="001F56ED"/>
    <w:rsid w:val="001F649D"/>
    <w:rsid w:val="001F77BC"/>
    <w:rsid w:val="002015BD"/>
    <w:rsid w:val="002022BC"/>
    <w:rsid w:val="00203798"/>
    <w:rsid w:val="00204255"/>
    <w:rsid w:val="00204565"/>
    <w:rsid w:val="00205078"/>
    <w:rsid w:val="00206E5D"/>
    <w:rsid w:val="00207477"/>
    <w:rsid w:val="00207FD1"/>
    <w:rsid w:val="00210231"/>
    <w:rsid w:val="00211276"/>
    <w:rsid w:val="00211C36"/>
    <w:rsid w:val="002122B1"/>
    <w:rsid w:val="00213F82"/>
    <w:rsid w:val="002142C6"/>
    <w:rsid w:val="002155B7"/>
    <w:rsid w:val="00215A8C"/>
    <w:rsid w:val="002164B4"/>
    <w:rsid w:val="00216D1C"/>
    <w:rsid w:val="0021745B"/>
    <w:rsid w:val="0022150B"/>
    <w:rsid w:val="002215A6"/>
    <w:rsid w:val="00221FBE"/>
    <w:rsid w:val="00222953"/>
    <w:rsid w:val="0022334B"/>
    <w:rsid w:val="00223803"/>
    <w:rsid w:val="002238ED"/>
    <w:rsid w:val="00223F1E"/>
    <w:rsid w:val="002252C3"/>
    <w:rsid w:val="002269A6"/>
    <w:rsid w:val="00230467"/>
    <w:rsid w:val="00230BCB"/>
    <w:rsid w:val="00230C95"/>
    <w:rsid w:val="002313AF"/>
    <w:rsid w:val="002315F6"/>
    <w:rsid w:val="0023259F"/>
    <w:rsid w:val="00232719"/>
    <w:rsid w:val="002330A5"/>
    <w:rsid w:val="00233B5E"/>
    <w:rsid w:val="00236A00"/>
    <w:rsid w:val="0023767F"/>
    <w:rsid w:val="00237CB8"/>
    <w:rsid w:val="0024026D"/>
    <w:rsid w:val="002412EA"/>
    <w:rsid w:val="002416CF"/>
    <w:rsid w:val="00242376"/>
    <w:rsid w:val="00244B53"/>
    <w:rsid w:val="002457AF"/>
    <w:rsid w:val="002458A4"/>
    <w:rsid w:val="00246018"/>
    <w:rsid w:val="00250A47"/>
    <w:rsid w:val="002515A5"/>
    <w:rsid w:val="00252628"/>
    <w:rsid w:val="00252D5B"/>
    <w:rsid w:val="0025318C"/>
    <w:rsid w:val="00255663"/>
    <w:rsid w:val="00256F8C"/>
    <w:rsid w:val="00264117"/>
    <w:rsid w:val="00264C85"/>
    <w:rsid w:val="00265552"/>
    <w:rsid w:val="002669CC"/>
    <w:rsid w:val="00266C02"/>
    <w:rsid w:val="00266FF3"/>
    <w:rsid w:val="002679F2"/>
    <w:rsid w:val="002704C3"/>
    <w:rsid w:val="00270725"/>
    <w:rsid w:val="00270CD5"/>
    <w:rsid w:val="00270F33"/>
    <w:rsid w:val="002716CA"/>
    <w:rsid w:val="00273355"/>
    <w:rsid w:val="00273FAA"/>
    <w:rsid w:val="00273FD3"/>
    <w:rsid w:val="0027406C"/>
    <w:rsid w:val="00274615"/>
    <w:rsid w:val="00274FFD"/>
    <w:rsid w:val="00275D07"/>
    <w:rsid w:val="0027654D"/>
    <w:rsid w:val="00277BDF"/>
    <w:rsid w:val="002808A4"/>
    <w:rsid w:val="00281C93"/>
    <w:rsid w:val="00281F22"/>
    <w:rsid w:val="00282084"/>
    <w:rsid w:val="00282175"/>
    <w:rsid w:val="0028329E"/>
    <w:rsid w:val="002842A4"/>
    <w:rsid w:val="002845D1"/>
    <w:rsid w:val="0028641E"/>
    <w:rsid w:val="002865E9"/>
    <w:rsid w:val="002866C8"/>
    <w:rsid w:val="002871E7"/>
    <w:rsid w:val="00287465"/>
    <w:rsid w:val="0028787D"/>
    <w:rsid w:val="002878C4"/>
    <w:rsid w:val="0029058C"/>
    <w:rsid w:val="00290C0C"/>
    <w:rsid w:val="00291EC2"/>
    <w:rsid w:val="00292449"/>
    <w:rsid w:val="00292803"/>
    <w:rsid w:val="002934D5"/>
    <w:rsid w:val="00294DCE"/>
    <w:rsid w:val="00296A66"/>
    <w:rsid w:val="00296ECC"/>
    <w:rsid w:val="00297085"/>
    <w:rsid w:val="002970DC"/>
    <w:rsid w:val="00297409"/>
    <w:rsid w:val="00297E67"/>
    <w:rsid w:val="002A24C7"/>
    <w:rsid w:val="002A53F5"/>
    <w:rsid w:val="002A6775"/>
    <w:rsid w:val="002B01D9"/>
    <w:rsid w:val="002B09FA"/>
    <w:rsid w:val="002B0D8F"/>
    <w:rsid w:val="002B0E0A"/>
    <w:rsid w:val="002B107B"/>
    <w:rsid w:val="002B1E64"/>
    <w:rsid w:val="002B1E97"/>
    <w:rsid w:val="002B2CA9"/>
    <w:rsid w:val="002B344C"/>
    <w:rsid w:val="002B46D3"/>
    <w:rsid w:val="002B473A"/>
    <w:rsid w:val="002B5287"/>
    <w:rsid w:val="002B62F6"/>
    <w:rsid w:val="002B6565"/>
    <w:rsid w:val="002B6EA2"/>
    <w:rsid w:val="002B719E"/>
    <w:rsid w:val="002B77B9"/>
    <w:rsid w:val="002C09D8"/>
    <w:rsid w:val="002C122F"/>
    <w:rsid w:val="002C470D"/>
    <w:rsid w:val="002C4FCB"/>
    <w:rsid w:val="002C5065"/>
    <w:rsid w:val="002C5704"/>
    <w:rsid w:val="002C599D"/>
    <w:rsid w:val="002C5D12"/>
    <w:rsid w:val="002C75A7"/>
    <w:rsid w:val="002D124F"/>
    <w:rsid w:val="002D16EB"/>
    <w:rsid w:val="002D35BB"/>
    <w:rsid w:val="002D5C68"/>
    <w:rsid w:val="002D6C55"/>
    <w:rsid w:val="002D6C6B"/>
    <w:rsid w:val="002E001F"/>
    <w:rsid w:val="002E07A2"/>
    <w:rsid w:val="002E15A0"/>
    <w:rsid w:val="002E1F6D"/>
    <w:rsid w:val="002E2CA0"/>
    <w:rsid w:val="002E3DE5"/>
    <w:rsid w:val="002E4BFA"/>
    <w:rsid w:val="002E57B0"/>
    <w:rsid w:val="002E6A07"/>
    <w:rsid w:val="002E6A82"/>
    <w:rsid w:val="002F06AE"/>
    <w:rsid w:val="002F0B63"/>
    <w:rsid w:val="002F2B6D"/>
    <w:rsid w:val="002F3591"/>
    <w:rsid w:val="002F3863"/>
    <w:rsid w:val="002F48EE"/>
    <w:rsid w:val="002F4D9E"/>
    <w:rsid w:val="002F6B88"/>
    <w:rsid w:val="003014CA"/>
    <w:rsid w:val="003016C9"/>
    <w:rsid w:val="003024F1"/>
    <w:rsid w:val="003028D4"/>
    <w:rsid w:val="00302EE6"/>
    <w:rsid w:val="003035CE"/>
    <w:rsid w:val="00303693"/>
    <w:rsid w:val="00304060"/>
    <w:rsid w:val="00304FE9"/>
    <w:rsid w:val="003050F6"/>
    <w:rsid w:val="00305DA6"/>
    <w:rsid w:val="003072E7"/>
    <w:rsid w:val="003077CB"/>
    <w:rsid w:val="00310EE3"/>
    <w:rsid w:val="003118CD"/>
    <w:rsid w:val="00312552"/>
    <w:rsid w:val="00313116"/>
    <w:rsid w:val="003141F3"/>
    <w:rsid w:val="003157C2"/>
    <w:rsid w:val="00315BE7"/>
    <w:rsid w:val="003162B8"/>
    <w:rsid w:val="00316CC1"/>
    <w:rsid w:val="003171AA"/>
    <w:rsid w:val="00317370"/>
    <w:rsid w:val="00317591"/>
    <w:rsid w:val="00317EFF"/>
    <w:rsid w:val="003201A9"/>
    <w:rsid w:val="0032159B"/>
    <w:rsid w:val="003216DB"/>
    <w:rsid w:val="003229A9"/>
    <w:rsid w:val="00322D25"/>
    <w:rsid w:val="003233C2"/>
    <w:rsid w:val="00323B54"/>
    <w:rsid w:val="003241A7"/>
    <w:rsid w:val="00325008"/>
    <w:rsid w:val="0032627D"/>
    <w:rsid w:val="0033141C"/>
    <w:rsid w:val="00332EC3"/>
    <w:rsid w:val="003340E3"/>
    <w:rsid w:val="00334495"/>
    <w:rsid w:val="003353AD"/>
    <w:rsid w:val="00335752"/>
    <w:rsid w:val="0033690C"/>
    <w:rsid w:val="00336E79"/>
    <w:rsid w:val="00340925"/>
    <w:rsid w:val="00341781"/>
    <w:rsid w:val="00341976"/>
    <w:rsid w:val="00342FB3"/>
    <w:rsid w:val="0034541A"/>
    <w:rsid w:val="003461FC"/>
    <w:rsid w:val="003469B9"/>
    <w:rsid w:val="00347090"/>
    <w:rsid w:val="00347741"/>
    <w:rsid w:val="00350324"/>
    <w:rsid w:val="00351681"/>
    <w:rsid w:val="0035210D"/>
    <w:rsid w:val="00352329"/>
    <w:rsid w:val="00352347"/>
    <w:rsid w:val="0035300E"/>
    <w:rsid w:val="00354069"/>
    <w:rsid w:val="0035523B"/>
    <w:rsid w:val="00355B1B"/>
    <w:rsid w:val="00357DC1"/>
    <w:rsid w:val="00357F38"/>
    <w:rsid w:val="003603F6"/>
    <w:rsid w:val="003609B4"/>
    <w:rsid w:val="00360F2A"/>
    <w:rsid w:val="0036177C"/>
    <w:rsid w:val="00361A0D"/>
    <w:rsid w:val="00361DB8"/>
    <w:rsid w:val="00362E07"/>
    <w:rsid w:val="00365125"/>
    <w:rsid w:val="00366E82"/>
    <w:rsid w:val="003676D1"/>
    <w:rsid w:val="00370F37"/>
    <w:rsid w:val="00371D54"/>
    <w:rsid w:val="0037347E"/>
    <w:rsid w:val="00374A7C"/>
    <w:rsid w:val="00374B19"/>
    <w:rsid w:val="0037579E"/>
    <w:rsid w:val="00377E19"/>
    <w:rsid w:val="0038034B"/>
    <w:rsid w:val="00381526"/>
    <w:rsid w:val="00381972"/>
    <w:rsid w:val="00381F4C"/>
    <w:rsid w:val="0038306F"/>
    <w:rsid w:val="00383F26"/>
    <w:rsid w:val="0038667E"/>
    <w:rsid w:val="00390B87"/>
    <w:rsid w:val="00391116"/>
    <w:rsid w:val="00391B10"/>
    <w:rsid w:val="00391C09"/>
    <w:rsid w:val="00392281"/>
    <w:rsid w:val="00392293"/>
    <w:rsid w:val="0039322E"/>
    <w:rsid w:val="00394129"/>
    <w:rsid w:val="003943B9"/>
    <w:rsid w:val="00394733"/>
    <w:rsid w:val="00394A0E"/>
    <w:rsid w:val="00395B9C"/>
    <w:rsid w:val="00397ED1"/>
    <w:rsid w:val="003A02AC"/>
    <w:rsid w:val="003A0793"/>
    <w:rsid w:val="003A1D3E"/>
    <w:rsid w:val="003A2430"/>
    <w:rsid w:val="003A2CC1"/>
    <w:rsid w:val="003A3234"/>
    <w:rsid w:val="003A3712"/>
    <w:rsid w:val="003A4900"/>
    <w:rsid w:val="003A5D53"/>
    <w:rsid w:val="003A69DD"/>
    <w:rsid w:val="003A6B08"/>
    <w:rsid w:val="003A6DBB"/>
    <w:rsid w:val="003A7589"/>
    <w:rsid w:val="003A7D1C"/>
    <w:rsid w:val="003B0576"/>
    <w:rsid w:val="003B1956"/>
    <w:rsid w:val="003B2A93"/>
    <w:rsid w:val="003B48D7"/>
    <w:rsid w:val="003B4F79"/>
    <w:rsid w:val="003B542D"/>
    <w:rsid w:val="003B59A4"/>
    <w:rsid w:val="003B5C26"/>
    <w:rsid w:val="003B620B"/>
    <w:rsid w:val="003B641C"/>
    <w:rsid w:val="003B7034"/>
    <w:rsid w:val="003C0120"/>
    <w:rsid w:val="003C0DFB"/>
    <w:rsid w:val="003C12FA"/>
    <w:rsid w:val="003C1688"/>
    <w:rsid w:val="003C1E88"/>
    <w:rsid w:val="003C2D44"/>
    <w:rsid w:val="003C4558"/>
    <w:rsid w:val="003C5892"/>
    <w:rsid w:val="003C5E08"/>
    <w:rsid w:val="003C61AB"/>
    <w:rsid w:val="003C6C43"/>
    <w:rsid w:val="003C6FC0"/>
    <w:rsid w:val="003C7808"/>
    <w:rsid w:val="003D0407"/>
    <w:rsid w:val="003D2315"/>
    <w:rsid w:val="003D32FB"/>
    <w:rsid w:val="003D3C89"/>
    <w:rsid w:val="003D40FD"/>
    <w:rsid w:val="003D482A"/>
    <w:rsid w:val="003D4912"/>
    <w:rsid w:val="003D5DB5"/>
    <w:rsid w:val="003D65BC"/>
    <w:rsid w:val="003D6BA0"/>
    <w:rsid w:val="003D7755"/>
    <w:rsid w:val="003D7867"/>
    <w:rsid w:val="003E00A1"/>
    <w:rsid w:val="003E096D"/>
    <w:rsid w:val="003E0B36"/>
    <w:rsid w:val="003E121A"/>
    <w:rsid w:val="003E3726"/>
    <w:rsid w:val="003E37CA"/>
    <w:rsid w:val="003E3B47"/>
    <w:rsid w:val="003E653C"/>
    <w:rsid w:val="003F00C7"/>
    <w:rsid w:val="003F017D"/>
    <w:rsid w:val="003F07C6"/>
    <w:rsid w:val="003F09E5"/>
    <w:rsid w:val="003F0A0F"/>
    <w:rsid w:val="003F2BE7"/>
    <w:rsid w:val="003F31CC"/>
    <w:rsid w:val="003F3BCC"/>
    <w:rsid w:val="003F4BE8"/>
    <w:rsid w:val="003F53EC"/>
    <w:rsid w:val="003F7351"/>
    <w:rsid w:val="003F7A42"/>
    <w:rsid w:val="003F7CA2"/>
    <w:rsid w:val="004005A3"/>
    <w:rsid w:val="0040098F"/>
    <w:rsid w:val="004012AA"/>
    <w:rsid w:val="004018A1"/>
    <w:rsid w:val="00401CF8"/>
    <w:rsid w:val="00401FF9"/>
    <w:rsid w:val="00403035"/>
    <w:rsid w:val="00403711"/>
    <w:rsid w:val="004051B7"/>
    <w:rsid w:val="0040544F"/>
    <w:rsid w:val="00405D40"/>
    <w:rsid w:val="004069A1"/>
    <w:rsid w:val="0040705D"/>
    <w:rsid w:val="00407EC6"/>
    <w:rsid w:val="00410A77"/>
    <w:rsid w:val="004111C8"/>
    <w:rsid w:val="00411503"/>
    <w:rsid w:val="00412563"/>
    <w:rsid w:val="004128BE"/>
    <w:rsid w:val="00412D27"/>
    <w:rsid w:val="0041358B"/>
    <w:rsid w:val="004147E7"/>
    <w:rsid w:val="004152EB"/>
    <w:rsid w:val="0041603F"/>
    <w:rsid w:val="00416321"/>
    <w:rsid w:val="00416A04"/>
    <w:rsid w:val="00417D2F"/>
    <w:rsid w:val="00421922"/>
    <w:rsid w:val="004224A7"/>
    <w:rsid w:val="00422B68"/>
    <w:rsid w:val="0042410D"/>
    <w:rsid w:val="004243C0"/>
    <w:rsid w:val="004250E2"/>
    <w:rsid w:val="00426980"/>
    <w:rsid w:val="00426A85"/>
    <w:rsid w:val="00426D89"/>
    <w:rsid w:val="00426E8B"/>
    <w:rsid w:val="00427B70"/>
    <w:rsid w:val="00427BB2"/>
    <w:rsid w:val="004303F2"/>
    <w:rsid w:val="004305C7"/>
    <w:rsid w:val="00431816"/>
    <w:rsid w:val="0043267A"/>
    <w:rsid w:val="004340D5"/>
    <w:rsid w:val="00434575"/>
    <w:rsid w:val="00434C3C"/>
    <w:rsid w:val="00437313"/>
    <w:rsid w:val="004402A1"/>
    <w:rsid w:val="004403AB"/>
    <w:rsid w:val="00440C4C"/>
    <w:rsid w:val="004427A7"/>
    <w:rsid w:val="00443C72"/>
    <w:rsid w:val="00444D0A"/>
    <w:rsid w:val="0044609F"/>
    <w:rsid w:val="0044705F"/>
    <w:rsid w:val="00447098"/>
    <w:rsid w:val="0045026D"/>
    <w:rsid w:val="00451CFA"/>
    <w:rsid w:val="00451CFB"/>
    <w:rsid w:val="0045332C"/>
    <w:rsid w:val="004536A8"/>
    <w:rsid w:val="00453B8F"/>
    <w:rsid w:val="004553B3"/>
    <w:rsid w:val="00455BFF"/>
    <w:rsid w:val="00455EEF"/>
    <w:rsid w:val="004565BB"/>
    <w:rsid w:val="00457A43"/>
    <w:rsid w:val="00460EC5"/>
    <w:rsid w:val="00461BBC"/>
    <w:rsid w:val="00462530"/>
    <w:rsid w:val="00462649"/>
    <w:rsid w:val="004630F1"/>
    <w:rsid w:val="0046327F"/>
    <w:rsid w:val="004640CB"/>
    <w:rsid w:val="004643B3"/>
    <w:rsid w:val="00465CB8"/>
    <w:rsid w:val="0046611F"/>
    <w:rsid w:val="004666D2"/>
    <w:rsid w:val="00472119"/>
    <w:rsid w:val="00472263"/>
    <w:rsid w:val="00472B9D"/>
    <w:rsid w:val="004732B3"/>
    <w:rsid w:val="004741AA"/>
    <w:rsid w:val="00476C6A"/>
    <w:rsid w:val="00477483"/>
    <w:rsid w:val="00477B79"/>
    <w:rsid w:val="00481576"/>
    <w:rsid w:val="00481690"/>
    <w:rsid w:val="0048221C"/>
    <w:rsid w:val="00484AAB"/>
    <w:rsid w:val="00484F6A"/>
    <w:rsid w:val="004854E7"/>
    <w:rsid w:val="0048553C"/>
    <w:rsid w:val="004857A7"/>
    <w:rsid w:val="00486911"/>
    <w:rsid w:val="004872CB"/>
    <w:rsid w:val="004913BD"/>
    <w:rsid w:val="00491883"/>
    <w:rsid w:val="0049263E"/>
    <w:rsid w:val="004926A7"/>
    <w:rsid w:val="004936E9"/>
    <w:rsid w:val="00494AB5"/>
    <w:rsid w:val="00497271"/>
    <w:rsid w:val="004978C1"/>
    <w:rsid w:val="00497DA9"/>
    <w:rsid w:val="004A0B2F"/>
    <w:rsid w:val="004A146B"/>
    <w:rsid w:val="004A1C13"/>
    <w:rsid w:val="004A27DB"/>
    <w:rsid w:val="004A3E7C"/>
    <w:rsid w:val="004A467D"/>
    <w:rsid w:val="004A4A66"/>
    <w:rsid w:val="004A5506"/>
    <w:rsid w:val="004A5721"/>
    <w:rsid w:val="004A5B7E"/>
    <w:rsid w:val="004A628B"/>
    <w:rsid w:val="004A677B"/>
    <w:rsid w:val="004A6AC2"/>
    <w:rsid w:val="004B2481"/>
    <w:rsid w:val="004B36C5"/>
    <w:rsid w:val="004B42C7"/>
    <w:rsid w:val="004B4C0F"/>
    <w:rsid w:val="004B5132"/>
    <w:rsid w:val="004B6814"/>
    <w:rsid w:val="004B6840"/>
    <w:rsid w:val="004B6B2C"/>
    <w:rsid w:val="004B6B76"/>
    <w:rsid w:val="004B7199"/>
    <w:rsid w:val="004B73B2"/>
    <w:rsid w:val="004B7643"/>
    <w:rsid w:val="004C0152"/>
    <w:rsid w:val="004C0444"/>
    <w:rsid w:val="004C1BCF"/>
    <w:rsid w:val="004C2566"/>
    <w:rsid w:val="004C2701"/>
    <w:rsid w:val="004C2979"/>
    <w:rsid w:val="004C2A93"/>
    <w:rsid w:val="004C34A6"/>
    <w:rsid w:val="004C36D8"/>
    <w:rsid w:val="004C3AD9"/>
    <w:rsid w:val="004C3B57"/>
    <w:rsid w:val="004C4FA4"/>
    <w:rsid w:val="004C5501"/>
    <w:rsid w:val="004C7256"/>
    <w:rsid w:val="004C7BEF"/>
    <w:rsid w:val="004D08FB"/>
    <w:rsid w:val="004D0EF2"/>
    <w:rsid w:val="004D2588"/>
    <w:rsid w:val="004D31E3"/>
    <w:rsid w:val="004D4E3D"/>
    <w:rsid w:val="004D4FAC"/>
    <w:rsid w:val="004D5077"/>
    <w:rsid w:val="004D53B1"/>
    <w:rsid w:val="004D5A3C"/>
    <w:rsid w:val="004D5BE4"/>
    <w:rsid w:val="004D7254"/>
    <w:rsid w:val="004D7CD6"/>
    <w:rsid w:val="004E2C2F"/>
    <w:rsid w:val="004E2ED0"/>
    <w:rsid w:val="004E368E"/>
    <w:rsid w:val="004E3FE8"/>
    <w:rsid w:val="004E5978"/>
    <w:rsid w:val="004E6855"/>
    <w:rsid w:val="004E7414"/>
    <w:rsid w:val="004E7CC0"/>
    <w:rsid w:val="004E7F5E"/>
    <w:rsid w:val="004F09D2"/>
    <w:rsid w:val="004F0AB6"/>
    <w:rsid w:val="004F0ADF"/>
    <w:rsid w:val="004F1D37"/>
    <w:rsid w:val="004F49D4"/>
    <w:rsid w:val="004F676D"/>
    <w:rsid w:val="004F6966"/>
    <w:rsid w:val="004F6AC0"/>
    <w:rsid w:val="004F7644"/>
    <w:rsid w:val="004F7EA6"/>
    <w:rsid w:val="005008CD"/>
    <w:rsid w:val="00501177"/>
    <w:rsid w:val="0050340F"/>
    <w:rsid w:val="00503D8A"/>
    <w:rsid w:val="00504205"/>
    <w:rsid w:val="00504E71"/>
    <w:rsid w:val="00505991"/>
    <w:rsid w:val="005061ED"/>
    <w:rsid w:val="00510E44"/>
    <w:rsid w:val="00511064"/>
    <w:rsid w:val="0051331F"/>
    <w:rsid w:val="00513AF1"/>
    <w:rsid w:val="00513C78"/>
    <w:rsid w:val="005149A8"/>
    <w:rsid w:val="00514E53"/>
    <w:rsid w:val="005158B3"/>
    <w:rsid w:val="0051796F"/>
    <w:rsid w:val="00517A58"/>
    <w:rsid w:val="00517AEA"/>
    <w:rsid w:val="00521668"/>
    <w:rsid w:val="005219C0"/>
    <w:rsid w:val="00521E95"/>
    <w:rsid w:val="00522E0B"/>
    <w:rsid w:val="0052566D"/>
    <w:rsid w:val="00527659"/>
    <w:rsid w:val="00527780"/>
    <w:rsid w:val="00527EA4"/>
    <w:rsid w:val="0053014B"/>
    <w:rsid w:val="0053158C"/>
    <w:rsid w:val="00531A6F"/>
    <w:rsid w:val="005338F7"/>
    <w:rsid w:val="00533A40"/>
    <w:rsid w:val="00534245"/>
    <w:rsid w:val="00537783"/>
    <w:rsid w:val="00537D16"/>
    <w:rsid w:val="00537D55"/>
    <w:rsid w:val="005409AE"/>
    <w:rsid w:val="00540CFF"/>
    <w:rsid w:val="0054112C"/>
    <w:rsid w:val="00541DEE"/>
    <w:rsid w:val="00541FAD"/>
    <w:rsid w:val="00542DD4"/>
    <w:rsid w:val="00543FF9"/>
    <w:rsid w:val="00544B2C"/>
    <w:rsid w:val="0054547D"/>
    <w:rsid w:val="0054688E"/>
    <w:rsid w:val="005506CF"/>
    <w:rsid w:val="005529B4"/>
    <w:rsid w:val="00552CBA"/>
    <w:rsid w:val="0055394E"/>
    <w:rsid w:val="00553EF6"/>
    <w:rsid w:val="00554439"/>
    <w:rsid w:val="00554C3C"/>
    <w:rsid w:val="00554CF5"/>
    <w:rsid w:val="00554FFD"/>
    <w:rsid w:val="005550C5"/>
    <w:rsid w:val="00555674"/>
    <w:rsid w:val="005559A0"/>
    <w:rsid w:val="00556B67"/>
    <w:rsid w:val="00557DAF"/>
    <w:rsid w:val="00560620"/>
    <w:rsid w:val="00560B2E"/>
    <w:rsid w:val="005615E3"/>
    <w:rsid w:val="00561C1A"/>
    <w:rsid w:val="00562EAC"/>
    <w:rsid w:val="00563639"/>
    <w:rsid w:val="00563746"/>
    <w:rsid w:val="005645A7"/>
    <w:rsid w:val="005647ED"/>
    <w:rsid w:val="00564E73"/>
    <w:rsid w:val="00565522"/>
    <w:rsid w:val="0056582B"/>
    <w:rsid w:val="00565B8F"/>
    <w:rsid w:val="005673A0"/>
    <w:rsid w:val="00570604"/>
    <w:rsid w:val="00570DA9"/>
    <w:rsid w:val="00570E3C"/>
    <w:rsid w:val="00571421"/>
    <w:rsid w:val="00571ED1"/>
    <w:rsid w:val="00572271"/>
    <w:rsid w:val="00573197"/>
    <w:rsid w:val="00573AAE"/>
    <w:rsid w:val="0057530C"/>
    <w:rsid w:val="00575662"/>
    <w:rsid w:val="00581712"/>
    <w:rsid w:val="005817C1"/>
    <w:rsid w:val="00582290"/>
    <w:rsid w:val="00583E50"/>
    <w:rsid w:val="00584086"/>
    <w:rsid w:val="00584C98"/>
    <w:rsid w:val="00584CE6"/>
    <w:rsid w:val="00586942"/>
    <w:rsid w:val="0058717D"/>
    <w:rsid w:val="00587387"/>
    <w:rsid w:val="005910F6"/>
    <w:rsid w:val="00591728"/>
    <w:rsid w:val="00591E1B"/>
    <w:rsid w:val="00592A04"/>
    <w:rsid w:val="005938A0"/>
    <w:rsid w:val="00593E36"/>
    <w:rsid w:val="0059407E"/>
    <w:rsid w:val="00594B67"/>
    <w:rsid w:val="00594D8D"/>
    <w:rsid w:val="005955E6"/>
    <w:rsid w:val="005A0348"/>
    <w:rsid w:val="005A04E9"/>
    <w:rsid w:val="005A11B2"/>
    <w:rsid w:val="005A1248"/>
    <w:rsid w:val="005A1AE8"/>
    <w:rsid w:val="005A2B4E"/>
    <w:rsid w:val="005A33AF"/>
    <w:rsid w:val="005A34D5"/>
    <w:rsid w:val="005A44EF"/>
    <w:rsid w:val="005A466B"/>
    <w:rsid w:val="005A5DEC"/>
    <w:rsid w:val="005A683F"/>
    <w:rsid w:val="005A716B"/>
    <w:rsid w:val="005A75DF"/>
    <w:rsid w:val="005B12A0"/>
    <w:rsid w:val="005B1F99"/>
    <w:rsid w:val="005B3DD4"/>
    <w:rsid w:val="005B4525"/>
    <w:rsid w:val="005B5DEA"/>
    <w:rsid w:val="005B6B06"/>
    <w:rsid w:val="005B7637"/>
    <w:rsid w:val="005C0458"/>
    <w:rsid w:val="005C0712"/>
    <w:rsid w:val="005C0E30"/>
    <w:rsid w:val="005C1862"/>
    <w:rsid w:val="005C210F"/>
    <w:rsid w:val="005C3647"/>
    <w:rsid w:val="005C37C6"/>
    <w:rsid w:val="005C432F"/>
    <w:rsid w:val="005C47C1"/>
    <w:rsid w:val="005C548F"/>
    <w:rsid w:val="005C5BFA"/>
    <w:rsid w:val="005C65D3"/>
    <w:rsid w:val="005C769B"/>
    <w:rsid w:val="005D05CA"/>
    <w:rsid w:val="005D0970"/>
    <w:rsid w:val="005D1127"/>
    <w:rsid w:val="005D20DA"/>
    <w:rsid w:val="005D212F"/>
    <w:rsid w:val="005D2DBC"/>
    <w:rsid w:val="005D368B"/>
    <w:rsid w:val="005D3C26"/>
    <w:rsid w:val="005D470E"/>
    <w:rsid w:val="005D4F58"/>
    <w:rsid w:val="005D5B4F"/>
    <w:rsid w:val="005D5BA8"/>
    <w:rsid w:val="005D612A"/>
    <w:rsid w:val="005D6A66"/>
    <w:rsid w:val="005E00E6"/>
    <w:rsid w:val="005E0514"/>
    <w:rsid w:val="005E0A74"/>
    <w:rsid w:val="005E128F"/>
    <w:rsid w:val="005E16E8"/>
    <w:rsid w:val="005E2C05"/>
    <w:rsid w:val="005E3028"/>
    <w:rsid w:val="005E42E9"/>
    <w:rsid w:val="005E44F8"/>
    <w:rsid w:val="005E500F"/>
    <w:rsid w:val="005E59D7"/>
    <w:rsid w:val="005E611E"/>
    <w:rsid w:val="005E6EE5"/>
    <w:rsid w:val="005F060D"/>
    <w:rsid w:val="005F0881"/>
    <w:rsid w:val="005F08CD"/>
    <w:rsid w:val="005F09AE"/>
    <w:rsid w:val="005F11F2"/>
    <w:rsid w:val="005F2241"/>
    <w:rsid w:val="005F28D4"/>
    <w:rsid w:val="005F32BB"/>
    <w:rsid w:val="005F41DB"/>
    <w:rsid w:val="005F44D1"/>
    <w:rsid w:val="005F5635"/>
    <w:rsid w:val="005F5C37"/>
    <w:rsid w:val="005F6E7D"/>
    <w:rsid w:val="005F72A1"/>
    <w:rsid w:val="005F7A6F"/>
    <w:rsid w:val="00600163"/>
    <w:rsid w:val="0060038F"/>
    <w:rsid w:val="00604337"/>
    <w:rsid w:val="0060484E"/>
    <w:rsid w:val="006055C8"/>
    <w:rsid w:val="006058CD"/>
    <w:rsid w:val="00605A21"/>
    <w:rsid w:val="00605EC5"/>
    <w:rsid w:val="0060603C"/>
    <w:rsid w:val="0061066F"/>
    <w:rsid w:val="00610D50"/>
    <w:rsid w:val="006110AB"/>
    <w:rsid w:val="00611429"/>
    <w:rsid w:val="00611602"/>
    <w:rsid w:val="006117EB"/>
    <w:rsid w:val="00611F2C"/>
    <w:rsid w:val="0061210E"/>
    <w:rsid w:val="00612135"/>
    <w:rsid w:val="00612C18"/>
    <w:rsid w:val="006138BB"/>
    <w:rsid w:val="00616206"/>
    <w:rsid w:val="00616250"/>
    <w:rsid w:val="00617251"/>
    <w:rsid w:val="0061774B"/>
    <w:rsid w:val="00620224"/>
    <w:rsid w:val="006207F5"/>
    <w:rsid w:val="0062101C"/>
    <w:rsid w:val="0062277F"/>
    <w:rsid w:val="0062354A"/>
    <w:rsid w:val="006237C6"/>
    <w:rsid w:val="00623C90"/>
    <w:rsid w:val="0062422B"/>
    <w:rsid w:val="006242E1"/>
    <w:rsid w:val="00624690"/>
    <w:rsid w:val="00624A5E"/>
    <w:rsid w:val="0062545B"/>
    <w:rsid w:val="006255FF"/>
    <w:rsid w:val="0062593E"/>
    <w:rsid w:val="006265B6"/>
    <w:rsid w:val="006269EC"/>
    <w:rsid w:val="00626F4F"/>
    <w:rsid w:val="00627332"/>
    <w:rsid w:val="0062766F"/>
    <w:rsid w:val="00630994"/>
    <w:rsid w:val="00630FA2"/>
    <w:rsid w:val="0063114E"/>
    <w:rsid w:val="00632C95"/>
    <w:rsid w:val="00634237"/>
    <w:rsid w:val="00634E9C"/>
    <w:rsid w:val="00635047"/>
    <w:rsid w:val="00635302"/>
    <w:rsid w:val="006353A4"/>
    <w:rsid w:val="00635910"/>
    <w:rsid w:val="00635AE4"/>
    <w:rsid w:val="00637342"/>
    <w:rsid w:val="006375A9"/>
    <w:rsid w:val="006378D3"/>
    <w:rsid w:val="00637A38"/>
    <w:rsid w:val="00640231"/>
    <w:rsid w:val="00640B61"/>
    <w:rsid w:val="00641332"/>
    <w:rsid w:val="00642830"/>
    <w:rsid w:val="006428E3"/>
    <w:rsid w:val="0064296C"/>
    <w:rsid w:val="00642DE2"/>
    <w:rsid w:val="00643052"/>
    <w:rsid w:val="0064311F"/>
    <w:rsid w:val="00643225"/>
    <w:rsid w:val="00644324"/>
    <w:rsid w:val="00644601"/>
    <w:rsid w:val="006447B2"/>
    <w:rsid w:val="0064481B"/>
    <w:rsid w:val="00645CB4"/>
    <w:rsid w:val="00645F71"/>
    <w:rsid w:val="00645FD7"/>
    <w:rsid w:val="00646774"/>
    <w:rsid w:val="00647027"/>
    <w:rsid w:val="00647630"/>
    <w:rsid w:val="00650C6F"/>
    <w:rsid w:val="00650F59"/>
    <w:rsid w:val="00651217"/>
    <w:rsid w:val="00651D26"/>
    <w:rsid w:val="00652B0F"/>
    <w:rsid w:val="006539AE"/>
    <w:rsid w:val="00653B67"/>
    <w:rsid w:val="0065427D"/>
    <w:rsid w:val="00654E24"/>
    <w:rsid w:val="00655724"/>
    <w:rsid w:val="00655735"/>
    <w:rsid w:val="00655C2C"/>
    <w:rsid w:val="006560AE"/>
    <w:rsid w:val="00656C10"/>
    <w:rsid w:val="00656D07"/>
    <w:rsid w:val="00657352"/>
    <w:rsid w:val="006601EC"/>
    <w:rsid w:val="00661B0D"/>
    <w:rsid w:val="00661FC9"/>
    <w:rsid w:val="00662BCE"/>
    <w:rsid w:val="00662C02"/>
    <w:rsid w:val="00663005"/>
    <w:rsid w:val="006634F5"/>
    <w:rsid w:val="00663B7E"/>
    <w:rsid w:val="00664277"/>
    <w:rsid w:val="006645EB"/>
    <w:rsid w:val="00664C81"/>
    <w:rsid w:val="006655F9"/>
    <w:rsid w:val="006664AE"/>
    <w:rsid w:val="00666E12"/>
    <w:rsid w:val="00666EFF"/>
    <w:rsid w:val="00666FD2"/>
    <w:rsid w:val="00667CDA"/>
    <w:rsid w:val="006708DD"/>
    <w:rsid w:val="006712DD"/>
    <w:rsid w:val="006720D9"/>
    <w:rsid w:val="00674B0F"/>
    <w:rsid w:val="006761FD"/>
    <w:rsid w:val="00677C6F"/>
    <w:rsid w:val="006806DE"/>
    <w:rsid w:val="00680B56"/>
    <w:rsid w:val="00683AF0"/>
    <w:rsid w:val="00684343"/>
    <w:rsid w:val="006847F9"/>
    <w:rsid w:val="00685041"/>
    <w:rsid w:val="00685C5C"/>
    <w:rsid w:val="006860AE"/>
    <w:rsid w:val="006865ED"/>
    <w:rsid w:val="00691062"/>
    <w:rsid w:val="0069194B"/>
    <w:rsid w:val="006925AD"/>
    <w:rsid w:val="00693F50"/>
    <w:rsid w:val="00694630"/>
    <w:rsid w:val="00694CE7"/>
    <w:rsid w:val="006964C7"/>
    <w:rsid w:val="006968BC"/>
    <w:rsid w:val="00696FC9"/>
    <w:rsid w:val="006972E0"/>
    <w:rsid w:val="00697426"/>
    <w:rsid w:val="00697A2A"/>
    <w:rsid w:val="006A03A2"/>
    <w:rsid w:val="006A15C1"/>
    <w:rsid w:val="006A165B"/>
    <w:rsid w:val="006A1F16"/>
    <w:rsid w:val="006A21BC"/>
    <w:rsid w:val="006A3551"/>
    <w:rsid w:val="006A3C57"/>
    <w:rsid w:val="006A58CB"/>
    <w:rsid w:val="006A643B"/>
    <w:rsid w:val="006A69A6"/>
    <w:rsid w:val="006A7B11"/>
    <w:rsid w:val="006B076B"/>
    <w:rsid w:val="006B0A75"/>
    <w:rsid w:val="006B0CE6"/>
    <w:rsid w:val="006B219D"/>
    <w:rsid w:val="006B297F"/>
    <w:rsid w:val="006B2CC0"/>
    <w:rsid w:val="006B3982"/>
    <w:rsid w:val="006B471A"/>
    <w:rsid w:val="006B493A"/>
    <w:rsid w:val="006B5554"/>
    <w:rsid w:val="006B5FBD"/>
    <w:rsid w:val="006B62EC"/>
    <w:rsid w:val="006B7F25"/>
    <w:rsid w:val="006C04B1"/>
    <w:rsid w:val="006C0909"/>
    <w:rsid w:val="006C32DA"/>
    <w:rsid w:val="006C5D2F"/>
    <w:rsid w:val="006C5DE7"/>
    <w:rsid w:val="006C71FA"/>
    <w:rsid w:val="006C77BE"/>
    <w:rsid w:val="006C77D8"/>
    <w:rsid w:val="006D141F"/>
    <w:rsid w:val="006D1BEC"/>
    <w:rsid w:val="006D1D79"/>
    <w:rsid w:val="006D47C1"/>
    <w:rsid w:val="006D5EB2"/>
    <w:rsid w:val="006D5FE0"/>
    <w:rsid w:val="006D7F14"/>
    <w:rsid w:val="006E0A8E"/>
    <w:rsid w:val="006E0D68"/>
    <w:rsid w:val="006E2367"/>
    <w:rsid w:val="006E36B1"/>
    <w:rsid w:val="006E38C3"/>
    <w:rsid w:val="006E5A6F"/>
    <w:rsid w:val="006E68BC"/>
    <w:rsid w:val="006E790D"/>
    <w:rsid w:val="006E7A0C"/>
    <w:rsid w:val="006E7B9A"/>
    <w:rsid w:val="006F05E2"/>
    <w:rsid w:val="006F0851"/>
    <w:rsid w:val="006F2B07"/>
    <w:rsid w:val="006F2C2D"/>
    <w:rsid w:val="006F4D76"/>
    <w:rsid w:val="006F6B18"/>
    <w:rsid w:val="006F6B2C"/>
    <w:rsid w:val="006F7BDF"/>
    <w:rsid w:val="00700F3A"/>
    <w:rsid w:val="0070105D"/>
    <w:rsid w:val="00702B5D"/>
    <w:rsid w:val="00703334"/>
    <w:rsid w:val="00703FA5"/>
    <w:rsid w:val="0071072B"/>
    <w:rsid w:val="007109B4"/>
    <w:rsid w:val="00711BE4"/>
    <w:rsid w:val="00712392"/>
    <w:rsid w:val="007127BC"/>
    <w:rsid w:val="00712985"/>
    <w:rsid w:val="00713B71"/>
    <w:rsid w:val="00714287"/>
    <w:rsid w:val="00714CF6"/>
    <w:rsid w:val="00714EC0"/>
    <w:rsid w:val="00716213"/>
    <w:rsid w:val="00717469"/>
    <w:rsid w:val="00720958"/>
    <w:rsid w:val="00720AEE"/>
    <w:rsid w:val="00721025"/>
    <w:rsid w:val="00721530"/>
    <w:rsid w:val="007219AF"/>
    <w:rsid w:val="007229AB"/>
    <w:rsid w:val="00722B7E"/>
    <w:rsid w:val="00724516"/>
    <w:rsid w:val="00724A44"/>
    <w:rsid w:val="00724F36"/>
    <w:rsid w:val="00725BDB"/>
    <w:rsid w:val="0072770A"/>
    <w:rsid w:val="0073007B"/>
    <w:rsid w:val="007312C5"/>
    <w:rsid w:val="007326C6"/>
    <w:rsid w:val="00732EA5"/>
    <w:rsid w:val="0073355B"/>
    <w:rsid w:val="00733A58"/>
    <w:rsid w:val="007342F3"/>
    <w:rsid w:val="007352AA"/>
    <w:rsid w:val="00735794"/>
    <w:rsid w:val="00735BB1"/>
    <w:rsid w:val="007363E1"/>
    <w:rsid w:val="0073644C"/>
    <w:rsid w:val="007366BA"/>
    <w:rsid w:val="00736E8D"/>
    <w:rsid w:val="00737177"/>
    <w:rsid w:val="00737940"/>
    <w:rsid w:val="00737C12"/>
    <w:rsid w:val="007403C6"/>
    <w:rsid w:val="00740685"/>
    <w:rsid w:val="00740F24"/>
    <w:rsid w:val="00741999"/>
    <w:rsid w:val="00741BA9"/>
    <w:rsid w:val="00742DF4"/>
    <w:rsid w:val="007437E1"/>
    <w:rsid w:val="00743CD9"/>
    <w:rsid w:val="007453F8"/>
    <w:rsid w:val="007458C1"/>
    <w:rsid w:val="00747180"/>
    <w:rsid w:val="00747788"/>
    <w:rsid w:val="00750504"/>
    <w:rsid w:val="007507AC"/>
    <w:rsid w:val="007509B4"/>
    <w:rsid w:val="00752F15"/>
    <w:rsid w:val="00753FB9"/>
    <w:rsid w:val="007545DF"/>
    <w:rsid w:val="00754F22"/>
    <w:rsid w:val="00755069"/>
    <w:rsid w:val="00755437"/>
    <w:rsid w:val="0075545A"/>
    <w:rsid w:val="00756692"/>
    <w:rsid w:val="0075702E"/>
    <w:rsid w:val="00757A67"/>
    <w:rsid w:val="0076056A"/>
    <w:rsid w:val="00760C92"/>
    <w:rsid w:val="0076215F"/>
    <w:rsid w:val="007626DE"/>
    <w:rsid w:val="00762C46"/>
    <w:rsid w:val="00762D1E"/>
    <w:rsid w:val="00763858"/>
    <w:rsid w:val="007639A1"/>
    <w:rsid w:val="00763F45"/>
    <w:rsid w:val="007640B4"/>
    <w:rsid w:val="0076482F"/>
    <w:rsid w:val="00765155"/>
    <w:rsid w:val="00766C79"/>
    <w:rsid w:val="007675F3"/>
    <w:rsid w:val="0077079C"/>
    <w:rsid w:val="00774315"/>
    <w:rsid w:val="00774DCF"/>
    <w:rsid w:val="0077604D"/>
    <w:rsid w:val="00776A60"/>
    <w:rsid w:val="00776BE2"/>
    <w:rsid w:val="007775F5"/>
    <w:rsid w:val="007776E5"/>
    <w:rsid w:val="00777D1D"/>
    <w:rsid w:val="00780773"/>
    <w:rsid w:val="0078081B"/>
    <w:rsid w:val="007809CE"/>
    <w:rsid w:val="00780BFE"/>
    <w:rsid w:val="00781BF2"/>
    <w:rsid w:val="00782976"/>
    <w:rsid w:val="007840D4"/>
    <w:rsid w:val="00786828"/>
    <w:rsid w:val="00786919"/>
    <w:rsid w:val="00790FA6"/>
    <w:rsid w:val="007921EC"/>
    <w:rsid w:val="0079381C"/>
    <w:rsid w:val="007941B2"/>
    <w:rsid w:val="00794656"/>
    <w:rsid w:val="00796E5A"/>
    <w:rsid w:val="00797613"/>
    <w:rsid w:val="007A0DDC"/>
    <w:rsid w:val="007A2EC6"/>
    <w:rsid w:val="007A3996"/>
    <w:rsid w:val="007A403B"/>
    <w:rsid w:val="007A5CC6"/>
    <w:rsid w:val="007A5D4B"/>
    <w:rsid w:val="007A60DB"/>
    <w:rsid w:val="007B33DD"/>
    <w:rsid w:val="007B36CF"/>
    <w:rsid w:val="007B4B7E"/>
    <w:rsid w:val="007B4BAF"/>
    <w:rsid w:val="007B5A60"/>
    <w:rsid w:val="007B676D"/>
    <w:rsid w:val="007B68DA"/>
    <w:rsid w:val="007B7677"/>
    <w:rsid w:val="007C17AD"/>
    <w:rsid w:val="007C18A4"/>
    <w:rsid w:val="007C20E2"/>
    <w:rsid w:val="007C2C4D"/>
    <w:rsid w:val="007C30B2"/>
    <w:rsid w:val="007C37E1"/>
    <w:rsid w:val="007C3AD3"/>
    <w:rsid w:val="007C491E"/>
    <w:rsid w:val="007C607C"/>
    <w:rsid w:val="007C73DC"/>
    <w:rsid w:val="007D0998"/>
    <w:rsid w:val="007D0F40"/>
    <w:rsid w:val="007D19FC"/>
    <w:rsid w:val="007D2096"/>
    <w:rsid w:val="007D2139"/>
    <w:rsid w:val="007D3097"/>
    <w:rsid w:val="007D525B"/>
    <w:rsid w:val="007D5323"/>
    <w:rsid w:val="007D5F7E"/>
    <w:rsid w:val="007D63CE"/>
    <w:rsid w:val="007D73F5"/>
    <w:rsid w:val="007D7838"/>
    <w:rsid w:val="007D7F9F"/>
    <w:rsid w:val="007E05E1"/>
    <w:rsid w:val="007E0DCB"/>
    <w:rsid w:val="007E0E51"/>
    <w:rsid w:val="007E11B2"/>
    <w:rsid w:val="007E145E"/>
    <w:rsid w:val="007E1937"/>
    <w:rsid w:val="007E1A5E"/>
    <w:rsid w:val="007E24BF"/>
    <w:rsid w:val="007E39FE"/>
    <w:rsid w:val="007E3B12"/>
    <w:rsid w:val="007E51BE"/>
    <w:rsid w:val="007E51EE"/>
    <w:rsid w:val="007E59AA"/>
    <w:rsid w:val="007E6800"/>
    <w:rsid w:val="007E6C0F"/>
    <w:rsid w:val="007E7339"/>
    <w:rsid w:val="007E7427"/>
    <w:rsid w:val="007E7B4C"/>
    <w:rsid w:val="007F06C1"/>
    <w:rsid w:val="007F070D"/>
    <w:rsid w:val="007F0981"/>
    <w:rsid w:val="007F0C32"/>
    <w:rsid w:val="007F1358"/>
    <w:rsid w:val="007F1788"/>
    <w:rsid w:val="007F1A8F"/>
    <w:rsid w:val="007F1D24"/>
    <w:rsid w:val="007F2330"/>
    <w:rsid w:val="007F3165"/>
    <w:rsid w:val="007F404E"/>
    <w:rsid w:val="007F4F86"/>
    <w:rsid w:val="007F61E9"/>
    <w:rsid w:val="00800184"/>
    <w:rsid w:val="00800202"/>
    <w:rsid w:val="00801E08"/>
    <w:rsid w:val="00803C37"/>
    <w:rsid w:val="008040AA"/>
    <w:rsid w:val="008041A2"/>
    <w:rsid w:val="008053C5"/>
    <w:rsid w:val="00806F3B"/>
    <w:rsid w:val="00807A68"/>
    <w:rsid w:val="008101AA"/>
    <w:rsid w:val="0081196F"/>
    <w:rsid w:val="008121E9"/>
    <w:rsid w:val="00812F40"/>
    <w:rsid w:val="008131BC"/>
    <w:rsid w:val="008136D5"/>
    <w:rsid w:val="008145CD"/>
    <w:rsid w:val="00814B5F"/>
    <w:rsid w:val="00814EED"/>
    <w:rsid w:val="0081538B"/>
    <w:rsid w:val="0081556F"/>
    <w:rsid w:val="00816581"/>
    <w:rsid w:val="0081742E"/>
    <w:rsid w:val="008201CB"/>
    <w:rsid w:val="00820416"/>
    <w:rsid w:val="008206FF"/>
    <w:rsid w:val="00820FAC"/>
    <w:rsid w:val="00822BA0"/>
    <w:rsid w:val="00823C53"/>
    <w:rsid w:val="008247DF"/>
    <w:rsid w:val="00824CC9"/>
    <w:rsid w:val="00825EEC"/>
    <w:rsid w:val="008270E7"/>
    <w:rsid w:val="008308A9"/>
    <w:rsid w:val="00830EB9"/>
    <w:rsid w:val="0083172D"/>
    <w:rsid w:val="00832413"/>
    <w:rsid w:val="008337F3"/>
    <w:rsid w:val="00833B2F"/>
    <w:rsid w:val="00833B55"/>
    <w:rsid w:val="00833F08"/>
    <w:rsid w:val="00834E61"/>
    <w:rsid w:val="00834E82"/>
    <w:rsid w:val="00836484"/>
    <w:rsid w:val="00836728"/>
    <w:rsid w:val="0083693F"/>
    <w:rsid w:val="00837130"/>
    <w:rsid w:val="00837A8C"/>
    <w:rsid w:val="00840B26"/>
    <w:rsid w:val="00841B8C"/>
    <w:rsid w:val="00842344"/>
    <w:rsid w:val="00842AA1"/>
    <w:rsid w:val="00842CC9"/>
    <w:rsid w:val="00843545"/>
    <w:rsid w:val="00843E9E"/>
    <w:rsid w:val="0084495B"/>
    <w:rsid w:val="00844EA7"/>
    <w:rsid w:val="00844FA5"/>
    <w:rsid w:val="00845081"/>
    <w:rsid w:val="00846128"/>
    <w:rsid w:val="008463C1"/>
    <w:rsid w:val="00846748"/>
    <w:rsid w:val="00847444"/>
    <w:rsid w:val="008500C8"/>
    <w:rsid w:val="008509F3"/>
    <w:rsid w:val="00850A9A"/>
    <w:rsid w:val="008510B2"/>
    <w:rsid w:val="00851815"/>
    <w:rsid w:val="00852062"/>
    <w:rsid w:val="008526FD"/>
    <w:rsid w:val="0085362D"/>
    <w:rsid w:val="00853F0D"/>
    <w:rsid w:val="00854720"/>
    <w:rsid w:val="00854A8B"/>
    <w:rsid w:val="0085527F"/>
    <w:rsid w:val="00855633"/>
    <w:rsid w:val="00855EA8"/>
    <w:rsid w:val="008562F2"/>
    <w:rsid w:val="008567D3"/>
    <w:rsid w:val="00856921"/>
    <w:rsid w:val="00857152"/>
    <w:rsid w:val="00857692"/>
    <w:rsid w:val="00860B45"/>
    <w:rsid w:val="008615C9"/>
    <w:rsid w:val="00862E15"/>
    <w:rsid w:val="00863A3B"/>
    <w:rsid w:val="008643C5"/>
    <w:rsid w:val="00864700"/>
    <w:rsid w:val="00866386"/>
    <w:rsid w:val="008673FC"/>
    <w:rsid w:val="00867D31"/>
    <w:rsid w:val="00870837"/>
    <w:rsid w:val="00870EC6"/>
    <w:rsid w:val="0087108B"/>
    <w:rsid w:val="0087293B"/>
    <w:rsid w:val="00872DCC"/>
    <w:rsid w:val="00873FD8"/>
    <w:rsid w:val="008746FC"/>
    <w:rsid w:val="008758B8"/>
    <w:rsid w:val="008760FC"/>
    <w:rsid w:val="00876AE9"/>
    <w:rsid w:val="00877009"/>
    <w:rsid w:val="008775FD"/>
    <w:rsid w:val="00877EBB"/>
    <w:rsid w:val="008807F0"/>
    <w:rsid w:val="00881974"/>
    <w:rsid w:val="008828B7"/>
    <w:rsid w:val="00882F5E"/>
    <w:rsid w:val="00883F03"/>
    <w:rsid w:val="00884FF3"/>
    <w:rsid w:val="008852D8"/>
    <w:rsid w:val="0088603F"/>
    <w:rsid w:val="00886AFC"/>
    <w:rsid w:val="00887169"/>
    <w:rsid w:val="008928C7"/>
    <w:rsid w:val="008934A8"/>
    <w:rsid w:val="008938DF"/>
    <w:rsid w:val="00894023"/>
    <w:rsid w:val="00895F74"/>
    <w:rsid w:val="00896809"/>
    <w:rsid w:val="00896B6F"/>
    <w:rsid w:val="008A05B8"/>
    <w:rsid w:val="008A0E5B"/>
    <w:rsid w:val="008A11DE"/>
    <w:rsid w:val="008A1948"/>
    <w:rsid w:val="008A1BED"/>
    <w:rsid w:val="008A20F2"/>
    <w:rsid w:val="008A25AF"/>
    <w:rsid w:val="008A477D"/>
    <w:rsid w:val="008A5B94"/>
    <w:rsid w:val="008A64FA"/>
    <w:rsid w:val="008A6D2E"/>
    <w:rsid w:val="008A7605"/>
    <w:rsid w:val="008A7A9C"/>
    <w:rsid w:val="008A7E74"/>
    <w:rsid w:val="008B015B"/>
    <w:rsid w:val="008B0BB8"/>
    <w:rsid w:val="008B1494"/>
    <w:rsid w:val="008B1AD1"/>
    <w:rsid w:val="008B386E"/>
    <w:rsid w:val="008B3A51"/>
    <w:rsid w:val="008B3C22"/>
    <w:rsid w:val="008B3D4D"/>
    <w:rsid w:val="008B41EA"/>
    <w:rsid w:val="008B4255"/>
    <w:rsid w:val="008B4A2A"/>
    <w:rsid w:val="008B565D"/>
    <w:rsid w:val="008B6034"/>
    <w:rsid w:val="008B7BD5"/>
    <w:rsid w:val="008C1554"/>
    <w:rsid w:val="008C168D"/>
    <w:rsid w:val="008C19D6"/>
    <w:rsid w:val="008C2283"/>
    <w:rsid w:val="008C368D"/>
    <w:rsid w:val="008C385F"/>
    <w:rsid w:val="008C4335"/>
    <w:rsid w:val="008C5476"/>
    <w:rsid w:val="008D1598"/>
    <w:rsid w:val="008D198C"/>
    <w:rsid w:val="008D1C23"/>
    <w:rsid w:val="008D25AD"/>
    <w:rsid w:val="008D3966"/>
    <w:rsid w:val="008D3BA4"/>
    <w:rsid w:val="008D47D5"/>
    <w:rsid w:val="008D48DC"/>
    <w:rsid w:val="008D4A9A"/>
    <w:rsid w:val="008D4E15"/>
    <w:rsid w:val="008D628C"/>
    <w:rsid w:val="008D691B"/>
    <w:rsid w:val="008D7A30"/>
    <w:rsid w:val="008D7B33"/>
    <w:rsid w:val="008E049A"/>
    <w:rsid w:val="008E1D66"/>
    <w:rsid w:val="008E22BF"/>
    <w:rsid w:val="008E479F"/>
    <w:rsid w:val="008E611C"/>
    <w:rsid w:val="008E63DA"/>
    <w:rsid w:val="008E6426"/>
    <w:rsid w:val="008E7E21"/>
    <w:rsid w:val="008F051F"/>
    <w:rsid w:val="008F0641"/>
    <w:rsid w:val="008F0697"/>
    <w:rsid w:val="008F14F9"/>
    <w:rsid w:val="008F1AAF"/>
    <w:rsid w:val="008F231B"/>
    <w:rsid w:val="008F3CE3"/>
    <w:rsid w:val="008F49E7"/>
    <w:rsid w:val="008F5705"/>
    <w:rsid w:val="008F5ED0"/>
    <w:rsid w:val="008F5F4C"/>
    <w:rsid w:val="008F60DA"/>
    <w:rsid w:val="008F640E"/>
    <w:rsid w:val="008F6C7C"/>
    <w:rsid w:val="00900381"/>
    <w:rsid w:val="00900636"/>
    <w:rsid w:val="009019E5"/>
    <w:rsid w:val="00901BBD"/>
    <w:rsid w:val="00902D81"/>
    <w:rsid w:val="00905304"/>
    <w:rsid w:val="00906C40"/>
    <w:rsid w:val="00907C0E"/>
    <w:rsid w:val="00907C9C"/>
    <w:rsid w:val="00910E30"/>
    <w:rsid w:val="00910FDC"/>
    <w:rsid w:val="009113E4"/>
    <w:rsid w:val="009129EF"/>
    <w:rsid w:val="009136A6"/>
    <w:rsid w:val="00913A54"/>
    <w:rsid w:val="00913D37"/>
    <w:rsid w:val="00914BD1"/>
    <w:rsid w:val="00915A50"/>
    <w:rsid w:val="009169FB"/>
    <w:rsid w:val="00916AC4"/>
    <w:rsid w:val="00916E48"/>
    <w:rsid w:val="00917C05"/>
    <w:rsid w:val="00917CA3"/>
    <w:rsid w:val="00920C39"/>
    <w:rsid w:val="0092111F"/>
    <w:rsid w:val="00921D17"/>
    <w:rsid w:val="0092202F"/>
    <w:rsid w:val="0092240A"/>
    <w:rsid w:val="00922565"/>
    <w:rsid w:val="00922B73"/>
    <w:rsid w:val="00922BDC"/>
    <w:rsid w:val="00924370"/>
    <w:rsid w:val="009245C6"/>
    <w:rsid w:val="00924D9A"/>
    <w:rsid w:val="009267C1"/>
    <w:rsid w:val="00927AEA"/>
    <w:rsid w:val="009308F4"/>
    <w:rsid w:val="009308F6"/>
    <w:rsid w:val="00930F90"/>
    <w:rsid w:val="009310BC"/>
    <w:rsid w:val="00932065"/>
    <w:rsid w:val="0093220D"/>
    <w:rsid w:val="009329C9"/>
    <w:rsid w:val="00933B7A"/>
    <w:rsid w:val="00933BF6"/>
    <w:rsid w:val="00934748"/>
    <w:rsid w:val="009348FE"/>
    <w:rsid w:val="00936A4F"/>
    <w:rsid w:val="00940681"/>
    <w:rsid w:val="00940A26"/>
    <w:rsid w:val="00940EBE"/>
    <w:rsid w:val="0094196C"/>
    <w:rsid w:val="009427ED"/>
    <w:rsid w:val="00942A85"/>
    <w:rsid w:val="00943533"/>
    <w:rsid w:val="00945242"/>
    <w:rsid w:val="00946290"/>
    <w:rsid w:val="009465C4"/>
    <w:rsid w:val="009466DE"/>
    <w:rsid w:val="00946A79"/>
    <w:rsid w:val="00946E9B"/>
    <w:rsid w:val="00950BF8"/>
    <w:rsid w:val="00952679"/>
    <w:rsid w:val="00952BA2"/>
    <w:rsid w:val="00952E14"/>
    <w:rsid w:val="0095499B"/>
    <w:rsid w:val="00954D6D"/>
    <w:rsid w:val="0095502A"/>
    <w:rsid w:val="0095571B"/>
    <w:rsid w:val="0095584E"/>
    <w:rsid w:val="00955B12"/>
    <w:rsid w:val="00956101"/>
    <w:rsid w:val="00957C3E"/>
    <w:rsid w:val="00960C4D"/>
    <w:rsid w:val="00962CC9"/>
    <w:rsid w:val="00962E8C"/>
    <w:rsid w:val="00963D11"/>
    <w:rsid w:val="00964790"/>
    <w:rsid w:val="0096558C"/>
    <w:rsid w:val="00966096"/>
    <w:rsid w:val="00966441"/>
    <w:rsid w:val="00970010"/>
    <w:rsid w:val="00970C30"/>
    <w:rsid w:val="0097291D"/>
    <w:rsid w:val="00972D37"/>
    <w:rsid w:val="00973869"/>
    <w:rsid w:val="00973FE5"/>
    <w:rsid w:val="009754F8"/>
    <w:rsid w:val="00975B8B"/>
    <w:rsid w:val="00980D66"/>
    <w:rsid w:val="00980F9B"/>
    <w:rsid w:val="0098105B"/>
    <w:rsid w:val="00981B16"/>
    <w:rsid w:val="00982D64"/>
    <w:rsid w:val="009837D3"/>
    <w:rsid w:val="00984851"/>
    <w:rsid w:val="009849B5"/>
    <w:rsid w:val="00985096"/>
    <w:rsid w:val="00985229"/>
    <w:rsid w:val="009862EC"/>
    <w:rsid w:val="009875B8"/>
    <w:rsid w:val="00987CD8"/>
    <w:rsid w:val="0099038F"/>
    <w:rsid w:val="00990DA5"/>
    <w:rsid w:val="00991992"/>
    <w:rsid w:val="00992E3E"/>
    <w:rsid w:val="0099380E"/>
    <w:rsid w:val="0099662C"/>
    <w:rsid w:val="00996805"/>
    <w:rsid w:val="00996856"/>
    <w:rsid w:val="009A0F47"/>
    <w:rsid w:val="009A1394"/>
    <w:rsid w:val="009A2072"/>
    <w:rsid w:val="009A26CB"/>
    <w:rsid w:val="009A2AC6"/>
    <w:rsid w:val="009A3431"/>
    <w:rsid w:val="009A367F"/>
    <w:rsid w:val="009A5830"/>
    <w:rsid w:val="009A67BA"/>
    <w:rsid w:val="009A690B"/>
    <w:rsid w:val="009A7530"/>
    <w:rsid w:val="009B084F"/>
    <w:rsid w:val="009B1960"/>
    <w:rsid w:val="009B4014"/>
    <w:rsid w:val="009B51E8"/>
    <w:rsid w:val="009B53DB"/>
    <w:rsid w:val="009B5C28"/>
    <w:rsid w:val="009B7DE0"/>
    <w:rsid w:val="009C005F"/>
    <w:rsid w:val="009C00E7"/>
    <w:rsid w:val="009C0CAD"/>
    <w:rsid w:val="009C201B"/>
    <w:rsid w:val="009C25E5"/>
    <w:rsid w:val="009C299B"/>
    <w:rsid w:val="009C2BCC"/>
    <w:rsid w:val="009C3C7B"/>
    <w:rsid w:val="009C5106"/>
    <w:rsid w:val="009C56E1"/>
    <w:rsid w:val="009C6D6D"/>
    <w:rsid w:val="009C6DB3"/>
    <w:rsid w:val="009C709B"/>
    <w:rsid w:val="009C7983"/>
    <w:rsid w:val="009C7FF0"/>
    <w:rsid w:val="009D05B1"/>
    <w:rsid w:val="009D1037"/>
    <w:rsid w:val="009D14E1"/>
    <w:rsid w:val="009D1E9C"/>
    <w:rsid w:val="009D200A"/>
    <w:rsid w:val="009D2859"/>
    <w:rsid w:val="009D2B7B"/>
    <w:rsid w:val="009D2D03"/>
    <w:rsid w:val="009D2EED"/>
    <w:rsid w:val="009D398B"/>
    <w:rsid w:val="009D407E"/>
    <w:rsid w:val="009D501F"/>
    <w:rsid w:val="009E07E4"/>
    <w:rsid w:val="009E1648"/>
    <w:rsid w:val="009E1B78"/>
    <w:rsid w:val="009E2979"/>
    <w:rsid w:val="009E2F47"/>
    <w:rsid w:val="009E678F"/>
    <w:rsid w:val="009E6E66"/>
    <w:rsid w:val="009E70BC"/>
    <w:rsid w:val="009E7AC8"/>
    <w:rsid w:val="009F06E6"/>
    <w:rsid w:val="009F1958"/>
    <w:rsid w:val="009F20FD"/>
    <w:rsid w:val="009F233B"/>
    <w:rsid w:val="009F2C42"/>
    <w:rsid w:val="009F494E"/>
    <w:rsid w:val="009F4D71"/>
    <w:rsid w:val="009F6791"/>
    <w:rsid w:val="009F67DF"/>
    <w:rsid w:val="009F74FB"/>
    <w:rsid w:val="00A005FD"/>
    <w:rsid w:val="00A00CE6"/>
    <w:rsid w:val="00A00E82"/>
    <w:rsid w:val="00A0142C"/>
    <w:rsid w:val="00A018BA"/>
    <w:rsid w:val="00A01A37"/>
    <w:rsid w:val="00A01CE1"/>
    <w:rsid w:val="00A0212E"/>
    <w:rsid w:val="00A045CA"/>
    <w:rsid w:val="00A05412"/>
    <w:rsid w:val="00A05E28"/>
    <w:rsid w:val="00A07620"/>
    <w:rsid w:val="00A10293"/>
    <w:rsid w:val="00A10691"/>
    <w:rsid w:val="00A10C88"/>
    <w:rsid w:val="00A1130F"/>
    <w:rsid w:val="00A11AF6"/>
    <w:rsid w:val="00A122E7"/>
    <w:rsid w:val="00A133DA"/>
    <w:rsid w:val="00A138CC"/>
    <w:rsid w:val="00A14494"/>
    <w:rsid w:val="00A14C3D"/>
    <w:rsid w:val="00A14E11"/>
    <w:rsid w:val="00A15CB0"/>
    <w:rsid w:val="00A1683D"/>
    <w:rsid w:val="00A16FDA"/>
    <w:rsid w:val="00A1793D"/>
    <w:rsid w:val="00A179D0"/>
    <w:rsid w:val="00A21184"/>
    <w:rsid w:val="00A21CAC"/>
    <w:rsid w:val="00A21CD0"/>
    <w:rsid w:val="00A22EB9"/>
    <w:rsid w:val="00A247CB"/>
    <w:rsid w:val="00A24822"/>
    <w:rsid w:val="00A25E84"/>
    <w:rsid w:val="00A25F1C"/>
    <w:rsid w:val="00A25F92"/>
    <w:rsid w:val="00A26D1D"/>
    <w:rsid w:val="00A27D98"/>
    <w:rsid w:val="00A313D0"/>
    <w:rsid w:val="00A3146B"/>
    <w:rsid w:val="00A3209C"/>
    <w:rsid w:val="00A3294B"/>
    <w:rsid w:val="00A32D38"/>
    <w:rsid w:val="00A35CCF"/>
    <w:rsid w:val="00A35E76"/>
    <w:rsid w:val="00A36037"/>
    <w:rsid w:val="00A36CFE"/>
    <w:rsid w:val="00A4054C"/>
    <w:rsid w:val="00A41438"/>
    <w:rsid w:val="00A42A58"/>
    <w:rsid w:val="00A442AA"/>
    <w:rsid w:val="00A44965"/>
    <w:rsid w:val="00A44EAE"/>
    <w:rsid w:val="00A4519A"/>
    <w:rsid w:val="00A47B03"/>
    <w:rsid w:val="00A51347"/>
    <w:rsid w:val="00A51518"/>
    <w:rsid w:val="00A51548"/>
    <w:rsid w:val="00A516BE"/>
    <w:rsid w:val="00A542EF"/>
    <w:rsid w:val="00A55012"/>
    <w:rsid w:val="00A56E16"/>
    <w:rsid w:val="00A57872"/>
    <w:rsid w:val="00A60A10"/>
    <w:rsid w:val="00A612E9"/>
    <w:rsid w:val="00A6180C"/>
    <w:rsid w:val="00A61930"/>
    <w:rsid w:val="00A6356D"/>
    <w:rsid w:val="00A65E8D"/>
    <w:rsid w:val="00A66486"/>
    <w:rsid w:val="00A6662B"/>
    <w:rsid w:val="00A6716B"/>
    <w:rsid w:val="00A7066A"/>
    <w:rsid w:val="00A7118A"/>
    <w:rsid w:val="00A7166D"/>
    <w:rsid w:val="00A71D5F"/>
    <w:rsid w:val="00A72538"/>
    <w:rsid w:val="00A72652"/>
    <w:rsid w:val="00A760CB"/>
    <w:rsid w:val="00A8109C"/>
    <w:rsid w:val="00A817C9"/>
    <w:rsid w:val="00A826DD"/>
    <w:rsid w:val="00A82829"/>
    <w:rsid w:val="00A8311E"/>
    <w:rsid w:val="00A834A2"/>
    <w:rsid w:val="00A83530"/>
    <w:rsid w:val="00A8532B"/>
    <w:rsid w:val="00A85BCB"/>
    <w:rsid w:val="00A86C62"/>
    <w:rsid w:val="00A8705F"/>
    <w:rsid w:val="00A8739F"/>
    <w:rsid w:val="00A87FED"/>
    <w:rsid w:val="00A91B09"/>
    <w:rsid w:val="00A92085"/>
    <w:rsid w:val="00A93BD0"/>
    <w:rsid w:val="00A94FBF"/>
    <w:rsid w:val="00A95234"/>
    <w:rsid w:val="00A96345"/>
    <w:rsid w:val="00A977AD"/>
    <w:rsid w:val="00A978E9"/>
    <w:rsid w:val="00A97EAC"/>
    <w:rsid w:val="00AA063D"/>
    <w:rsid w:val="00AA0B8B"/>
    <w:rsid w:val="00AA0CA4"/>
    <w:rsid w:val="00AA144C"/>
    <w:rsid w:val="00AA196D"/>
    <w:rsid w:val="00AA1DB1"/>
    <w:rsid w:val="00AA1DC1"/>
    <w:rsid w:val="00AA3A85"/>
    <w:rsid w:val="00AA3DFD"/>
    <w:rsid w:val="00AA441D"/>
    <w:rsid w:val="00AA4544"/>
    <w:rsid w:val="00AA587C"/>
    <w:rsid w:val="00AA5F48"/>
    <w:rsid w:val="00AA742E"/>
    <w:rsid w:val="00AA7F81"/>
    <w:rsid w:val="00AB042F"/>
    <w:rsid w:val="00AB0C56"/>
    <w:rsid w:val="00AB0DAC"/>
    <w:rsid w:val="00AB105C"/>
    <w:rsid w:val="00AB1AE5"/>
    <w:rsid w:val="00AB1D52"/>
    <w:rsid w:val="00AB1EFC"/>
    <w:rsid w:val="00AB377E"/>
    <w:rsid w:val="00AB3D7E"/>
    <w:rsid w:val="00AB3D96"/>
    <w:rsid w:val="00AB4E74"/>
    <w:rsid w:val="00AB52DB"/>
    <w:rsid w:val="00AB5B80"/>
    <w:rsid w:val="00AB5F8D"/>
    <w:rsid w:val="00AB69B6"/>
    <w:rsid w:val="00AC1752"/>
    <w:rsid w:val="00AC1814"/>
    <w:rsid w:val="00AC28A8"/>
    <w:rsid w:val="00AC3F30"/>
    <w:rsid w:val="00AC5E58"/>
    <w:rsid w:val="00AC6D5B"/>
    <w:rsid w:val="00AC6E34"/>
    <w:rsid w:val="00AC6EB6"/>
    <w:rsid w:val="00AC7D54"/>
    <w:rsid w:val="00AC7F67"/>
    <w:rsid w:val="00AD0640"/>
    <w:rsid w:val="00AD18C4"/>
    <w:rsid w:val="00AD27A6"/>
    <w:rsid w:val="00AD2D2D"/>
    <w:rsid w:val="00AD6218"/>
    <w:rsid w:val="00AD7C7E"/>
    <w:rsid w:val="00AE08C3"/>
    <w:rsid w:val="00AE1056"/>
    <w:rsid w:val="00AE10F6"/>
    <w:rsid w:val="00AE22E0"/>
    <w:rsid w:val="00AE236F"/>
    <w:rsid w:val="00AE25A3"/>
    <w:rsid w:val="00AE6009"/>
    <w:rsid w:val="00AF0796"/>
    <w:rsid w:val="00AF1063"/>
    <w:rsid w:val="00AF19C3"/>
    <w:rsid w:val="00AF3697"/>
    <w:rsid w:val="00AF5304"/>
    <w:rsid w:val="00AF5BAD"/>
    <w:rsid w:val="00AF7CB9"/>
    <w:rsid w:val="00B00338"/>
    <w:rsid w:val="00B00AAB"/>
    <w:rsid w:val="00B031A3"/>
    <w:rsid w:val="00B03334"/>
    <w:rsid w:val="00B03D11"/>
    <w:rsid w:val="00B040DD"/>
    <w:rsid w:val="00B1273E"/>
    <w:rsid w:val="00B12C04"/>
    <w:rsid w:val="00B13DD2"/>
    <w:rsid w:val="00B15299"/>
    <w:rsid w:val="00B171C1"/>
    <w:rsid w:val="00B17F63"/>
    <w:rsid w:val="00B20CE7"/>
    <w:rsid w:val="00B22383"/>
    <w:rsid w:val="00B23227"/>
    <w:rsid w:val="00B238A8"/>
    <w:rsid w:val="00B241E9"/>
    <w:rsid w:val="00B25160"/>
    <w:rsid w:val="00B251FA"/>
    <w:rsid w:val="00B25EF4"/>
    <w:rsid w:val="00B263BA"/>
    <w:rsid w:val="00B276A1"/>
    <w:rsid w:val="00B27D6D"/>
    <w:rsid w:val="00B30819"/>
    <w:rsid w:val="00B30F66"/>
    <w:rsid w:val="00B314A4"/>
    <w:rsid w:val="00B31DD1"/>
    <w:rsid w:val="00B31E3D"/>
    <w:rsid w:val="00B33855"/>
    <w:rsid w:val="00B351D7"/>
    <w:rsid w:val="00B353C0"/>
    <w:rsid w:val="00B3548B"/>
    <w:rsid w:val="00B35F5F"/>
    <w:rsid w:val="00B36EFC"/>
    <w:rsid w:val="00B40B17"/>
    <w:rsid w:val="00B411BB"/>
    <w:rsid w:val="00B42BD0"/>
    <w:rsid w:val="00B42CCB"/>
    <w:rsid w:val="00B44521"/>
    <w:rsid w:val="00B4480D"/>
    <w:rsid w:val="00B44CDD"/>
    <w:rsid w:val="00B456C3"/>
    <w:rsid w:val="00B458AB"/>
    <w:rsid w:val="00B46456"/>
    <w:rsid w:val="00B468E2"/>
    <w:rsid w:val="00B500EB"/>
    <w:rsid w:val="00B51CD3"/>
    <w:rsid w:val="00B52695"/>
    <w:rsid w:val="00B53960"/>
    <w:rsid w:val="00B53D20"/>
    <w:rsid w:val="00B55425"/>
    <w:rsid w:val="00B55820"/>
    <w:rsid w:val="00B564FA"/>
    <w:rsid w:val="00B620EE"/>
    <w:rsid w:val="00B621E8"/>
    <w:rsid w:val="00B622A4"/>
    <w:rsid w:val="00B62DF4"/>
    <w:rsid w:val="00B6357A"/>
    <w:rsid w:val="00B63B5D"/>
    <w:rsid w:val="00B645D1"/>
    <w:rsid w:val="00B650C1"/>
    <w:rsid w:val="00B663CB"/>
    <w:rsid w:val="00B709B7"/>
    <w:rsid w:val="00B70C70"/>
    <w:rsid w:val="00B711A3"/>
    <w:rsid w:val="00B7194B"/>
    <w:rsid w:val="00B73236"/>
    <w:rsid w:val="00B7335B"/>
    <w:rsid w:val="00B73BF6"/>
    <w:rsid w:val="00B74310"/>
    <w:rsid w:val="00B75081"/>
    <w:rsid w:val="00B75316"/>
    <w:rsid w:val="00B75AED"/>
    <w:rsid w:val="00B75BD3"/>
    <w:rsid w:val="00B7639A"/>
    <w:rsid w:val="00B76636"/>
    <w:rsid w:val="00B76B92"/>
    <w:rsid w:val="00B76FC2"/>
    <w:rsid w:val="00B77302"/>
    <w:rsid w:val="00B80001"/>
    <w:rsid w:val="00B80AEF"/>
    <w:rsid w:val="00B81F16"/>
    <w:rsid w:val="00B82590"/>
    <w:rsid w:val="00B832B9"/>
    <w:rsid w:val="00B85817"/>
    <w:rsid w:val="00B86527"/>
    <w:rsid w:val="00B902C8"/>
    <w:rsid w:val="00B9066E"/>
    <w:rsid w:val="00B90B08"/>
    <w:rsid w:val="00B91830"/>
    <w:rsid w:val="00B921CF"/>
    <w:rsid w:val="00B933EB"/>
    <w:rsid w:val="00B94348"/>
    <w:rsid w:val="00B95633"/>
    <w:rsid w:val="00B9596D"/>
    <w:rsid w:val="00B9608F"/>
    <w:rsid w:val="00B96293"/>
    <w:rsid w:val="00B96F22"/>
    <w:rsid w:val="00B97967"/>
    <w:rsid w:val="00BA0159"/>
    <w:rsid w:val="00BA0ADD"/>
    <w:rsid w:val="00BA0FB0"/>
    <w:rsid w:val="00BA2353"/>
    <w:rsid w:val="00BA3573"/>
    <w:rsid w:val="00BA37DC"/>
    <w:rsid w:val="00BA4578"/>
    <w:rsid w:val="00BA4AED"/>
    <w:rsid w:val="00BA4D4D"/>
    <w:rsid w:val="00BA4E5A"/>
    <w:rsid w:val="00BA5118"/>
    <w:rsid w:val="00BA5548"/>
    <w:rsid w:val="00BA64FA"/>
    <w:rsid w:val="00BA667F"/>
    <w:rsid w:val="00BA66EE"/>
    <w:rsid w:val="00BB0870"/>
    <w:rsid w:val="00BB12E3"/>
    <w:rsid w:val="00BB1582"/>
    <w:rsid w:val="00BB169D"/>
    <w:rsid w:val="00BB2BD6"/>
    <w:rsid w:val="00BB53F8"/>
    <w:rsid w:val="00BB6728"/>
    <w:rsid w:val="00BB6DA1"/>
    <w:rsid w:val="00BB774E"/>
    <w:rsid w:val="00BB7CF2"/>
    <w:rsid w:val="00BB7EFD"/>
    <w:rsid w:val="00BC038B"/>
    <w:rsid w:val="00BC162D"/>
    <w:rsid w:val="00BC1BFD"/>
    <w:rsid w:val="00BC20D7"/>
    <w:rsid w:val="00BC4EA4"/>
    <w:rsid w:val="00BC5587"/>
    <w:rsid w:val="00BD0864"/>
    <w:rsid w:val="00BD0B8B"/>
    <w:rsid w:val="00BD0E1A"/>
    <w:rsid w:val="00BD0E3C"/>
    <w:rsid w:val="00BD1415"/>
    <w:rsid w:val="00BD1A83"/>
    <w:rsid w:val="00BD1C07"/>
    <w:rsid w:val="00BD3046"/>
    <w:rsid w:val="00BD348D"/>
    <w:rsid w:val="00BD380D"/>
    <w:rsid w:val="00BD54D2"/>
    <w:rsid w:val="00BE023E"/>
    <w:rsid w:val="00BE3231"/>
    <w:rsid w:val="00BE32AB"/>
    <w:rsid w:val="00BE332B"/>
    <w:rsid w:val="00BE39F6"/>
    <w:rsid w:val="00BE41CD"/>
    <w:rsid w:val="00BE4849"/>
    <w:rsid w:val="00BE512C"/>
    <w:rsid w:val="00BE64F0"/>
    <w:rsid w:val="00BF0160"/>
    <w:rsid w:val="00BF04C8"/>
    <w:rsid w:val="00BF0B67"/>
    <w:rsid w:val="00BF0EDC"/>
    <w:rsid w:val="00BF2718"/>
    <w:rsid w:val="00BF3162"/>
    <w:rsid w:val="00BF35C0"/>
    <w:rsid w:val="00BF38B0"/>
    <w:rsid w:val="00BF67A0"/>
    <w:rsid w:val="00BF6D64"/>
    <w:rsid w:val="00BF73CB"/>
    <w:rsid w:val="00C00159"/>
    <w:rsid w:val="00C00461"/>
    <w:rsid w:val="00C006C7"/>
    <w:rsid w:val="00C0077C"/>
    <w:rsid w:val="00C017FC"/>
    <w:rsid w:val="00C0221F"/>
    <w:rsid w:val="00C02C98"/>
    <w:rsid w:val="00C036AC"/>
    <w:rsid w:val="00C03DB2"/>
    <w:rsid w:val="00C044A8"/>
    <w:rsid w:val="00C047E8"/>
    <w:rsid w:val="00C057D5"/>
    <w:rsid w:val="00C05B82"/>
    <w:rsid w:val="00C05FB8"/>
    <w:rsid w:val="00C06161"/>
    <w:rsid w:val="00C06237"/>
    <w:rsid w:val="00C10357"/>
    <w:rsid w:val="00C10419"/>
    <w:rsid w:val="00C10CF0"/>
    <w:rsid w:val="00C10D83"/>
    <w:rsid w:val="00C13E72"/>
    <w:rsid w:val="00C140EC"/>
    <w:rsid w:val="00C14E10"/>
    <w:rsid w:val="00C15231"/>
    <w:rsid w:val="00C15788"/>
    <w:rsid w:val="00C15E0B"/>
    <w:rsid w:val="00C16EB6"/>
    <w:rsid w:val="00C174ED"/>
    <w:rsid w:val="00C206D2"/>
    <w:rsid w:val="00C213A9"/>
    <w:rsid w:val="00C21AEE"/>
    <w:rsid w:val="00C22200"/>
    <w:rsid w:val="00C22FD4"/>
    <w:rsid w:val="00C2331A"/>
    <w:rsid w:val="00C23436"/>
    <w:rsid w:val="00C2345F"/>
    <w:rsid w:val="00C238DF"/>
    <w:rsid w:val="00C23F03"/>
    <w:rsid w:val="00C24512"/>
    <w:rsid w:val="00C24F8A"/>
    <w:rsid w:val="00C25071"/>
    <w:rsid w:val="00C250B5"/>
    <w:rsid w:val="00C25205"/>
    <w:rsid w:val="00C259B1"/>
    <w:rsid w:val="00C2654C"/>
    <w:rsid w:val="00C26741"/>
    <w:rsid w:val="00C273C1"/>
    <w:rsid w:val="00C27688"/>
    <w:rsid w:val="00C27A57"/>
    <w:rsid w:val="00C27C71"/>
    <w:rsid w:val="00C30522"/>
    <w:rsid w:val="00C306F3"/>
    <w:rsid w:val="00C307EA"/>
    <w:rsid w:val="00C31144"/>
    <w:rsid w:val="00C31E51"/>
    <w:rsid w:val="00C31F3E"/>
    <w:rsid w:val="00C351F6"/>
    <w:rsid w:val="00C35653"/>
    <w:rsid w:val="00C369B9"/>
    <w:rsid w:val="00C36EFC"/>
    <w:rsid w:val="00C4096B"/>
    <w:rsid w:val="00C425B2"/>
    <w:rsid w:val="00C42741"/>
    <w:rsid w:val="00C42ACC"/>
    <w:rsid w:val="00C44AD3"/>
    <w:rsid w:val="00C44DB2"/>
    <w:rsid w:val="00C46840"/>
    <w:rsid w:val="00C471F2"/>
    <w:rsid w:val="00C50497"/>
    <w:rsid w:val="00C51F52"/>
    <w:rsid w:val="00C52D52"/>
    <w:rsid w:val="00C54347"/>
    <w:rsid w:val="00C54618"/>
    <w:rsid w:val="00C55A16"/>
    <w:rsid w:val="00C55B31"/>
    <w:rsid w:val="00C577FF"/>
    <w:rsid w:val="00C6045B"/>
    <w:rsid w:val="00C60574"/>
    <w:rsid w:val="00C61BFF"/>
    <w:rsid w:val="00C63FF4"/>
    <w:rsid w:val="00C65807"/>
    <w:rsid w:val="00C6586D"/>
    <w:rsid w:val="00C65C4F"/>
    <w:rsid w:val="00C65EF6"/>
    <w:rsid w:val="00C66190"/>
    <w:rsid w:val="00C672D5"/>
    <w:rsid w:val="00C71384"/>
    <w:rsid w:val="00C72CC9"/>
    <w:rsid w:val="00C731CC"/>
    <w:rsid w:val="00C73B1B"/>
    <w:rsid w:val="00C74304"/>
    <w:rsid w:val="00C746CC"/>
    <w:rsid w:val="00C764B0"/>
    <w:rsid w:val="00C77052"/>
    <w:rsid w:val="00C77366"/>
    <w:rsid w:val="00C8040E"/>
    <w:rsid w:val="00C8189F"/>
    <w:rsid w:val="00C82FC7"/>
    <w:rsid w:val="00C83272"/>
    <w:rsid w:val="00C83DBF"/>
    <w:rsid w:val="00C84769"/>
    <w:rsid w:val="00C84E1F"/>
    <w:rsid w:val="00C85469"/>
    <w:rsid w:val="00C859C2"/>
    <w:rsid w:val="00C85C68"/>
    <w:rsid w:val="00C85D96"/>
    <w:rsid w:val="00C875CA"/>
    <w:rsid w:val="00C876A1"/>
    <w:rsid w:val="00C90FBF"/>
    <w:rsid w:val="00C90FE7"/>
    <w:rsid w:val="00C92275"/>
    <w:rsid w:val="00C92561"/>
    <w:rsid w:val="00C926E2"/>
    <w:rsid w:val="00C93262"/>
    <w:rsid w:val="00C94F1E"/>
    <w:rsid w:val="00C95B3B"/>
    <w:rsid w:val="00C96904"/>
    <w:rsid w:val="00CA0F99"/>
    <w:rsid w:val="00CA249B"/>
    <w:rsid w:val="00CA2554"/>
    <w:rsid w:val="00CA31F4"/>
    <w:rsid w:val="00CA3585"/>
    <w:rsid w:val="00CA4043"/>
    <w:rsid w:val="00CA4FEE"/>
    <w:rsid w:val="00CA5851"/>
    <w:rsid w:val="00CA5C19"/>
    <w:rsid w:val="00CA6190"/>
    <w:rsid w:val="00CA761B"/>
    <w:rsid w:val="00CB005F"/>
    <w:rsid w:val="00CB0411"/>
    <w:rsid w:val="00CB042B"/>
    <w:rsid w:val="00CB0463"/>
    <w:rsid w:val="00CB0B9F"/>
    <w:rsid w:val="00CB0DA1"/>
    <w:rsid w:val="00CB131A"/>
    <w:rsid w:val="00CB1CAA"/>
    <w:rsid w:val="00CB317F"/>
    <w:rsid w:val="00CB36F3"/>
    <w:rsid w:val="00CB3B5D"/>
    <w:rsid w:val="00CB3EA0"/>
    <w:rsid w:val="00CB3F09"/>
    <w:rsid w:val="00CB4755"/>
    <w:rsid w:val="00CB5F0B"/>
    <w:rsid w:val="00CB63A3"/>
    <w:rsid w:val="00CB6983"/>
    <w:rsid w:val="00CC18E4"/>
    <w:rsid w:val="00CC3D05"/>
    <w:rsid w:val="00CC6718"/>
    <w:rsid w:val="00CC6852"/>
    <w:rsid w:val="00CD1472"/>
    <w:rsid w:val="00CD3F85"/>
    <w:rsid w:val="00CD4EF2"/>
    <w:rsid w:val="00CD7246"/>
    <w:rsid w:val="00CD7ED2"/>
    <w:rsid w:val="00CE096B"/>
    <w:rsid w:val="00CE0FD6"/>
    <w:rsid w:val="00CE21BF"/>
    <w:rsid w:val="00CE2859"/>
    <w:rsid w:val="00CE2E22"/>
    <w:rsid w:val="00CE394D"/>
    <w:rsid w:val="00CE476C"/>
    <w:rsid w:val="00CE47F7"/>
    <w:rsid w:val="00CE62C7"/>
    <w:rsid w:val="00CE7F75"/>
    <w:rsid w:val="00CF0130"/>
    <w:rsid w:val="00CF04FE"/>
    <w:rsid w:val="00CF1646"/>
    <w:rsid w:val="00CF1800"/>
    <w:rsid w:val="00CF1A79"/>
    <w:rsid w:val="00CF1D19"/>
    <w:rsid w:val="00CF2370"/>
    <w:rsid w:val="00CF2501"/>
    <w:rsid w:val="00CF2D09"/>
    <w:rsid w:val="00CF632D"/>
    <w:rsid w:val="00CF66AF"/>
    <w:rsid w:val="00CF6C63"/>
    <w:rsid w:val="00CF76BD"/>
    <w:rsid w:val="00D0102F"/>
    <w:rsid w:val="00D01647"/>
    <w:rsid w:val="00D03C31"/>
    <w:rsid w:val="00D03DCC"/>
    <w:rsid w:val="00D046C4"/>
    <w:rsid w:val="00D04F8F"/>
    <w:rsid w:val="00D0525E"/>
    <w:rsid w:val="00D05E70"/>
    <w:rsid w:val="00D06EBC"/>
    <w:rsid w:val="00D072D1"/>
    <w:rsid w:val="00D07788"/>
    <w:rsid w:val="00D105FE"/>
    <w:rsid w:val="00D1285A"/>
    <w:rsid w:val="00D12C76"/>
    <w:rsid w:val="00D12F93"/>
    <w:rsid w:val="00D1353E"/>
    <w:rsid w:val="00D13791"/>
    <w:rsid w:val="00D1399F"/>
    <w:rsid w:val="00D13F3D"/>
    <w:rsid w:val="00D15B1B"/>
    <w:rsid w:val="00D160E4"/>
    <w:rsid w:val="00D2155C"/>
    <w:rsid w:val="00D21564"/>
    <w:rsid w:val="00D21BCB"/>
    <w:rsid w:val="00D2216D"/>
    <w:rsid w:val="00D22CAB"/>
    <w:rsid w:val="00D259C9"/>
    <w:rsid w:val="00D25F26"/>
    <w:rsid w:val="00D26895"/>
    <w:rsid w:val="00D268BA"/>
    <w:rsid w:val="00D30461"/>
    <w:rsid w:val="00D304F6"/>
    <w:rsid w:val="00D30B0B"/>
    <w:rsid w:val="00D30FF0"/>
    <w:rsid w:val="00D313C2"/>
    <w:rsid w:val="00D31A24"/>
    <w:rsid w:val="00D326D6"/>
    <w:rsid w:val="00D32AA2"/>
    <w:rsid w:val="00D332BC"/>
    <w:rsid w:val="00D33BE7"/>
    <w:rsid w:val="00D3486A"/>
    <w:rsid w:val="00D36765"/>
    <w:rsid w:val="00D36E5A"/>
    <w:rsid w:val="00D3754F"/>
    <w:rsid w:val="00D37643"/>
    <w:rsid w:val="00D378DB"/>
    <w:rsid w:val="00D408A5"/>
    <w:rsid w:val="00D424EC"/>
    <w:rsid w:val="00D43803"/>
    <w:rsid w:val="00D44E31"/>
    <w:rsid w:val="00D4649D"/>
    <w:rsid w:val="00D46A8A"/>
    <w:rsid w:val="00D46F55"/>
    <w:rsid w:val="00D47852"/>
    <w:rsid w:val="00D51008"/>
    <w:rsid w:val="00D514BE"/>
    <w:rsid w:val="00D51AB7"/>
    <w:rsid w:val="00D51CF6"/>
    <w:rsid w:val="00D53974"/>
    <w:rsid w:val="00D53A60"/>
    <w:rsid w:val="00D53FD3"/>
    <w:rsid w:val="00D547E2"/>
    <w:rsid w:val="00D55C54"/>
    <w:rsid w:val="00D55D95"/>
    <w:rsid w:val="00D56ABD"/>
    <w:rsid w:val="00D571AD"/>
    <w:rsid w:val="00D601EB"/>
    <w:rsid w:val="00D60B4D"/>
    <w:rsid w:val="00D60E3C"/>
    <w:rsid w:val="00D61B4D"/>
    <w:rsid w:val="00D61FEA"/>
    <w:rsid w:val="00D62659"/>
    <w:rsid w:val="00D6276A"/>
    <w:rsid w:val="00D62F82"/>
    <w:rsid w:val="00D644FD"/>
    <w:rsid w:val="00D64518"/>
    <w:rsid w:val="00D64B74"/>
    <w:rsid w:val="00D652E3"/>
    <w:rsid w:val="00D6539D"/>
    <w:rsid w:val="00D659A7"/>
    <w:rsid w:val="00D67D99"/>
    <w:rsid w:val="00D70774"/>
    <w:rsid w:val="00D7169C"/>
    <w:rsid w:val="00D72AB8"/>
    <w:rsid w:val="00D734BE"/>
    <w:rsid w:val="00D73971"/>
    <w:rsid w:val="00D74617"/>
    <w:rsid w:val="00D761F6"/>
    <w:rsid w:val="00D77A2D"/>
    <w:rsid w:val="00D77FAA"/>
    <w:rsid w:val="00D8072A"/>
    <w:rsid w:val="00D81F09"/>
    <w:rsid w:val="00D8326C"/>
    <w:rsid w:val="00D84E8B"/>
    <w:rsid w:val="00D85CA2"/>
    <w:rsid w:val="00D86D15"/>
    <w:rsid w:val="00D86E1B"/>
    <w:rsid w:val="00D877AB"/>
    <w:rsid w:val="00D90867"/>
    <w:rsid w:val="00D90949"/>
    <w:rsid w:val="00D91328"/>
    <w:rsid w:val="00D935AD"/>
    <w:rsid w:val="00D95216"/>
    <w:rsid w:val="00D9595E"/>
    <w:rsid w:val="00D968C4"/>
    <w:rsid w:val="00D9762C"/>
    <w:rsid w:val="00DA059A"/>
    <w:rsid w:val="00DA173F"/>
    <w:rsid w:val="00DA1CF6"/>
    <w:rsid w:val="00DA1D4E"/>
    <w:rsid w:val="00DA242B"/>
    <w:rsid w:val="00DA3312"/>
    <w:rsid w:val="00DA49C5"/>
    <w:rsid w:val="00DA5E62"/>
    <w:rsid w:val="00DA6D1E"/>
    <w:rsid w:val="00DA7D7E"/>
    <w:rsid w:val="00DB0173"/>
    <w:rsid w:val="00DB03C7"/>
    <w:rsid w:val="00DB0809"/>
    <w:rsid w:val="00DB362E"/>
    <w:rsid w:val="00DB36E0"/>
    <w:rsid w:val="00DB510A"/>
    <w:rsid w:val="00DB5D3B"/>
    <w:rsid w:val="00DB5E82"/>
    <w:rsid w:val="00DB7234"/>
    <w:rsid w:val="00DB7424"/>
    <w:rsid w:val="00DB76A0"/>
    <w:rsid w:val="00DB7956"/>
    <w:rsid w:val="00DC0724"/>
    <w:rsid w:val="00DC286C"/>
    <w:rsid w:val="00DC3941"/>
    <w:rsid w:val="00DC66BC"/>
    <w:rsid w:val="00DD0737"/>
    <w:rsid w:val="00DD1291"/>
    <w:rsid w:val="00DD12D9"/>
    <w:rsid w:val="00DD1591"/>
    <w:rsid w:val="00DD15F4"/>
    <w:rsid w:val="00DD3770"/>
    <w:rsid w:val="00DD3FAD"/>
    <w:rsid w:val="00DD40DE"/>
    <w:rsid w:val="00DD4444"/>
    <w:rsid w:val="00DD49B0"/>
    <w:rsid w:val="00DD4C54"/>
    <w:rsid w:val="00DD5308"/>
    <w:rsid w:val="00DD5729"/>
    <w:rsid w:val="00DD5921"/>
    <w:rsid w:val="00DD630C"/>
    <w:rsid w:val="00DD7446"/>
    <w:rsid w:val="00DD79B8"/>
    <w:rsid w:val="00DD7FE2"/>
    <w:rsid w:val="00DE0319"/>
    <w:rsid w:val="00DE1978"/>
    <w:rsid w:val="00DE21D6"/>
    <w:rsid w:val="00DE25B5"/>
    <w:rsid w:val="00DE2908"/>
    <w:rsid w:val="00DE404C"/>
    <w:rsid w:val="00DE4801"/>
    <w:rsid w:val="00DE4B26"/>
    <w:rsid w:val="00DE5377"/>
    <w:rsid w:val="00DE71D2"/>
    <w:rsid w:val="00DE7862"/>
    <w:rsid w:val="00DE7E13"/>
    <w:rsid w:val="00DF0003"/>
    <w:rsid w:val="00DF01F0"/>
    <w:rsid w:val="00DF1BA3"/>
    <w:rsid w:val="00DF429E"/>
    <w:rsid w:val="00DF42F0"/>
    <w:rsid w:val="00DF4D19"/>
    <w:rsid w:val="00DF58C7"/>
    <w:rsid w:val="00DF707D"/>
    <w:rsid w:val="00DF755F"/>
    <w:rsid w:val="00DF7FFC"/>
    <w:rsid w:val="00E01B1D"/>
    <w:rsid w:val="00E03266"/>
    <w:rsid w:val="00E0494A"/>
    <w:rsid w:val="00E104E2"/>
    <w:rsid w:val="00E10B8F"/>
    <w:rsid w:val="00E10F2F"/>
    <w:rsid w:val="00E11F43"/>
    <w:rsid w:val="00E1329F"/>
    <w:rsid w:val="00E134B4"/>
    <w:rsid w:val="00E1361D"/>
    <w:rsid w:val="00E15617"/>
    <w:rsid w:val="00E157E3"/>
    <w:rsid w:val="00E15B16"/>
    <w:rsid w:val="00E15EDB"/>
    <w:rsid w:val="00E167B4"/>
    <w:rsid w:val="00E1743B"/>
    <w:rsid w:val="00E210FD"/>
    <w:rsid w:val="00E21288"/>
    <w:rsid w:val="00E21582"/>
    <w:rsid w:val="00E21F6D"/>
    <w:rsid w:val="00E23732"/>
    <w:rsid w:val="00E24042"/>
    <w:rsid w:val="00E242C2"/>
    <w:rsid w:val="00E24E5E"/>
    <w:rsid w:val="00E24EFE"/>
    <w:rsid w:val="00E25B05"/>
    <w:rsid w:val="00E25DD3"/>
    <w:rsid w:val="00E26923"/>
    <w:rsid w:val="00E27F8C"/>
    <w:rsid w:val="00E3010D"/>
    <w:rsid w:val="00E30157"/>
    <w:rsid w:val="00E3020F"/>
    <w:rsid w:val="00E30DA8"/>
    <w:rsid w:val="00E315D4"/>
    <w:rsid w:val="00E31CA5"/>
    <w:rsid w:val="00E342BA"/>
    <w:rsid w:val="00E34EF9"/>
    <w:rsid w:val="00E361EC"/>
    <w:rsid w:val="00E362A6"/>
    <w:rsid w:val="00E36C79"/>
    <w:rsid w:val="00E409BA"/>
    <w:rsid w:val="00E41241"/>
    <w:rsid w:val="00E412B7"/>
    <w:rsid w:val="00E41437"/>
    <w:rsid w:val="00E426BF"/>
    <w:rsid w:val="00E432B2"/>
    <w:rsid w:val="00E447A2"/>
    <w:rsid w:val="00E45C16"/>
    <w:rsid w:val="00E46745"/>
    <w:rsid w:val="00E4701C"/>
    <w:rsid w:val="00E47044"/>
    <w:rsid w:val="00E476C8"/>
    <w:rsid w:val="00E47AAE"/>
    <w:rsid w:val="00E50C89"/>
    <w:rsid w:val="00E5161B"/>
    <w:rsid w:val="00E5241D"/>
    <w:rsid w:val="00E539B1"/>
    <w:rsid w:val="00E5440D"/>
    <w:rsid w:val="00E550FB"/>
    <w:rsid w:val="00E552F0"/>
    <w:rsid w:val="00E555D4"/>
    <w:rsid w:val="00E56055"/>
    <w:rsid w:val="00E6022D"/>
    <w:rsid w:val="00E60839"/>
    <w:rsid w:val="00E60E43"/>
    <w:rsid w:val="00E60EE4"/>
    <w:rsid w:val="00E617D1"/>
    <w:rsid w:val="00E61A11"/>
    <w:rsid w:val="00E61B49"/>
    <w:rsid w:val="00E61CA9"/>
    <w:rsid w:val="00E62484"/>
    <w:rsid w:val="00E6283B"/>
    <w:rsid w:val="00E62CAE"/>
    <w:rsid w:val="00E62D83"/>
    <w:rsid w:val="00E636A2"/>
    <w:rsid w:val="00E6647B"/>
    <w:rsid w:val="00E67C9E"/>
    <w:rsid w:val="00E719CB"/>
    <w:rsid w:val="00E729AE"/>
    <w:rsid w:val="00E72BCD"/>
    <w:rsid w:val="00E72F36"/>
    <w:rsid w:val="00E7344B"/>
    <w:rsid w:val="00E7363D"/>
    <w:rsid w:val="00E73E7C"/>
    <w:rsid w:val="00E740BF"/>
    <w:rsid w:val="00E74F01"/>
    <w:rsid w:val="00E75025"/>
    <w:rsid w:val="00E755AC"/>
    <w:rsid w:val="00E76577"/>
    <w:rsid w:val="00E76677"/>
    <w:rsid w:val="00E80502"/>
    <w:rsid w:val="00E80818"/>
    <w:rsid w:val="00E80A2F"/>
    <w:rsid w:val="00E8171D"/>
    <w:rsid w:val="00E81722"/>
    <w:rsid w:val="00E82589"/>
    <w:rsid w:val="00E82A0D"/>
    <w:rsid w:val="00E8380C"/>
    <w:rsid w:val="00E83934"/>
    <w:rsid w:val="00E839FD"/>
    <w:rsid w:val="00E83B07"/>
    <w:rsid w:val="00E84D76"/>
    <w:rsid w:val="00E86BA8"/>
    <w:rsid w:val="00E87389"/>
    <w:rsid w:val="00E876B2"/>
    <w:rsid w:val="00E8789C"/>
    <w:rsid w:val="00E90787"/>
    <w:rsid w:val="00E910B2"/>
    <w:rsid w:val="00E93A6E"/>
    <w:rsid w:val="00E94C5A"/>
    <w:rsid w:val="00E94CC2"/>
    <w:rsid w:val="00E94D45"/>
    <w:rsid w:val="00E97AA4"/>
    <w:rsid w:val="00EA0816"/>
    <w:rsid w:val="00EA0FFB"/>
    <w:rsid w:val="00EA112E"/>
    <w:rsid w:val="00EA1E02"/>
    <w:rsid w:val="00EA3B92"/>
    <w:rsid w:val="00EA425F"/>
    <w:rsid w:val="00EA47BF"/>
    <w:rsid w:val="00EA58BA"/>
    <w:rsid w:val="00EA59C7"/>
    <w:rsid w:val="00EA6172"/>
    <w:rsid w:val="00EA6DF0"/>
    <w:rsid w:val="00EA6EC5"/>
    <w:rsid w:val="00EA7213"/>
    <w:rsid w:val="00EA7D7E"/>
    <w:rsid w:val="00EB02F9"/>
    <w:rsid w:val="00EB08DF"/>
    <w:rsid w:val="00EB1017"/>
    <w:rsid w:val="00EB13B6"/>
    <w:rsid w:val="00EB195C"/>
    <w:rsid w:val="00EB21FC"/>
    <w:rsid w:val="00EB256A"/>
    <w:rsid w:val="00EB2CA0"/>
    <w:rsid w:val="00EB2D81"/>
    <w:rsid w:val="00EB3AAD"/>
    <w:rsid w:val="00EB55FC"/>
    <w:rsid w:val="00EB7559"/>
    <w:rsid w:val="00EC0801"/>
    <w:rsid w:val="00EC0CBC"/>
    <w:rsid w:val="00EC0D78"/>
    <w:rsid w:val="00EC132D"/>
    <w:rsid w:val="00EC1B40"/>
    <w:rsid w:val="00EC1D2B"/>
    <w:rsid w:val="00EC2834"/>
    <w:rsid w:val="00EC2AF3"/>
    <w:rsid w:val="00EC3125"/>
    <w:rsid w:val="00EC448C"/>
    <w:rsid w:val="00EC4D5F"/>
    <w:rsid w:val="00EC5529"/>
    <w:rsid w:val="00EC6A8A"/>
    <w:rsid w:val="00EC7950"/>
    <w:rsid w:val="00ED0ED6"/>
    <w:rsid w:val="00ED1ACF"/>
    <w:rsid w:val="00ED29DA"/>
    <w:rsid w:val="00ED307D"/>
    <w:rsid w:val="00ED4457"/>
    <w:rsid w:val="00ED4A2C"/>
    <w:rsid w:val="00ED56EE"/>
    <w:rsid w:val="00ED5A87"/>
    <w:rsid w:val="00ED5FDD"/>
    <w:rsid w:val="00ED61AE"/>
    <w:rsid w:val="00ED7007"/>
    <w:rsid w:val="00ED7348"/>
    <w:rsid w:val="00ED7862"/>
    <w:rsid w:val="00ED79E3"/>
    <w:rsid w:val="00ED7CAF"/>
    <w:rsid w:val="00EE1B86"/>
    <w:rsid w:val="00EE243C"/>
    <w:rsid w:val="00EE3CB8"/>
    <w:rsid w:val="00EE411D"/>
    <w:rsid w:val="00EE4202"/>
    <w:rsid w:val="00EE4715"/>
    <w:rsid w:val="00EE49A5"/>
    <w:rsid w:val="00EE638A"/>
    <w:rsid w:val="00EE7728"/>
    <w:rsid w:val="00EE7DF4"/>
    <w:rsid w:val="00EE7F31"/>
    <w:rsid w:val="00EE7F99"/>
    <w:rsid w:val="00EF0673"/>
    <w:rsid w:val="00EF0E0D"/>
    <w:rsid w:val="00EF33D2"/>
    <w:rsid w:val="00EF3EAD"/>
    <w:rsid w:val="00EF40D0"/>
    <w:rsid w:val="00EF5584"/>
    <w:rsid w:val="00EF5769"/>
    <w:rsid w:val="00EF5F10"/>
    <w:rsid w:val="00EF69E5"/>
    <w:rsid w:val="00EF6D3A"/>
    <w:rsid w:val="00F00CDB"/>
    <w:rsid w:val="00F00E3B"/>
    <w:rsid w:val="00F00FEF"/>
    <w:rsid w:val="00F02453"/>
    <w:rsid w:val="00F0555C"/>
    <w:rsid w:val="00F05819"/>
    <w:rsid w:val="00F101DA"/>
    <w:rsid w:val="00F105DF"/>
    <w:rsid w:val="00F111DA"/>
    <w:rsid w:val="00F114E6"/>
    <w:rsid w:val="00F1174A"/>
    <w:rsid w:val="00F13016"/>
    <w:rsid w:val="00F13793"/>
    <w:rsid w:val="00F152C5"/>
    <w:rsid w:val="00F15698"/>
    <w:rsid w:val="00F161A7"/>
    <w:rsid w:val="00F17425"/>
    <w:rsid w:val="00F17B30"/>
    <w:rsid w:val="00F20656"/>
    <w:rsid w:val="00F20899"/>
    <w:rsid w:val="00F21284"/>
    <w:rsid w:val="00F215D6"/>
    <w:rsid w:val="00F21AB9"/>
    <w:rsid w:val="00F236A5"/>
    <w:rsid w:val="00F2394E"/>
    <w:rsid w:val="00F25916"/>
    <w:rsid w:val="00F3008E"/>
    <w:rsid w:val="00F30CBC"/>
    <w:rsid w:val="00F31863"/>
    <w:rsid w:val="00F32DDA"/>
    <w:rsid w:val="00F34CD1"/>
    <w:rsid w:val="00F34D62"/>
    <w:rsid w:val="00F35110"/>
    <w:rsid w:val="00F35A88"/>
    <w:rsid w:val="00F3704B"/>
    <w:rsid w:val="00F3711D"/>
    <w:rsid w:val="00F379D1"/>
    <w:rsid w:val="00F43D1F"/>
    <w:rsid w:val="00F43ECF"/>
    <w:rsid w:val="00F44906"/>
    <w:rsid w:val="00F44B32"/>
    <w:rsid w:val="00F45034"/>
    <w:rsid w:val="00F45054"/>
    <w:rsid w:val="00F4627C"/>
    <w:rsid w:val="00F471F2"/>
    <w:rsid w:val="00F47FD2"/>
    <w:rsid w:val="00F53243"/>
    <w:rsid w:val="00F53310"/>
    <w:rsid w:val="00F53E56"/>
    <w:rsid w:val="00F55E01"/>
    <w:rsid w:val="00F560E7"/>
    <w:rsid w:val="00F56E43"/>
    <w:rsid w:val="00F5745B"/>
    <w:rsid w:val="00F60A41"/>
    <w:rsid w:val="00F60BBE"/>
    <w:rsid w:val="00F60C3C"/>
    <w:rsid w:val="00F60C88"/>
    <w:rsid w:val="00F613EF"/>
    <w:rsid w:val="00F643D0"/>
    <w:rsid w:val="00F673CD"/>
    <w:rsid w:val="00F67B2E"/>
    <w:rsid w:val="00F70345"/>
    <w:rsid w:val="00F70C63"/>
    <w:rsid w:val="00F70D47"/>
    <w:rsid w:val="00F71818"/>
    <w:rsid w:val="00F722DC"/>
    <w:rsid w:val="00F73224"/>
    <w:rsid w:val="00F73672"/>
    <w:rsid w:val="00F74727"/>
    <w:rsid w:val="00F7475F"/>
    <w:rsid w:val="00F74D7B"/>
    <w:rsid w:val="00F75257"/>
    <w:rsid w:val="00F775C7"/>
    <w:rsid w:val="00F7768E"/>
    <w:rsid w:val="00F81FC1"/>
    <w:rsid w:val="00F82490"/>
    <w:rsid w:val="00F83043"/>
    <w:rsid w:val="00F838C5"/>
    <w:rsid w:val="00F84AF5"/>
    <w:rsid w:val="00F858B8"/>
    <w:rsid w:val="00F86A8D"/>
    <w:rsid w:val="00F86AB7"/>
    <w:rsid w:val="00F86EA1"/>
    <w:rsid w:val="00F87034"/>
    <w:rsid w:val="00F876CC"/>
    <w:rsid w:val="00F90746"/>
    <w:rsid w:val="00F908A5"/>
    <w:rsid w:val="00F90DA6"/>
    <w:rsid w:val="00F91EE2"/>
    <w:rsid w:val="00F931FF"/>
    <w:rsid w:val="00F94326"/>
    <w:rsid w:val="00F9655C"/>
    <w:rsid w:val="00F96643"/>
    <w:rsid w:val="00F96727"/>
    <w:rsid w:val="00F972D0"/>
    <w:rsid w:val="00FA00FF"/>
    <w:rsid w:val="00FA0588"/>
    <w:rsid w:val="00FA338F"/>
    <w:rsid w:val="00FA4350"/>
    <w:rsid w:val="00FA5F3C"/>
    <w:rsid w:val="00FA65BB"/>
    <w:rsid w:val="00FA6A19"/>
    <w:rsid w:val="00FA73B6"/>
    <w:rsid w:val="00FA750E"/>
    <w:rsid w:val="00FA79B9"/>
    <w:rsid w:val="00FB082B"/>
    <w:rsid w:val="00FB11CB"/>
    <w:rsid w:val="00FB3570"/>
    <w:rsid w:val="00FB4B5A"/>
    <w:rsid w:val="00FB5D97"/>
    <w:rsid w:val="00FB6BE9"/>
    <w:rsid w:val="00FB6D5F"/>
    <w:rsid w:val="00FB6FDD"/>
    <w:rsid w:val="00FB7D50"/>
    <w:rsid w:val="00FB7DC2"/>
    <w:rsid w:val="00FC0A2B"/>
    <w:rsid w:val="00FC12A0"/>
    <w:rsid w:val="00FC16CC"/>
    <w:rsid w:val="00FC1CF8"/>
    <w:rsid w:val="00FC2275"/>
    <w:rsid w:val="00FC307B"/>
    <w:rsid w:val="00FC30CB"/>
    <w:rsid w:val="00FC4F68"/>
    <w:rsid w:val="00FC59BE"/>
    <w:rsid w:val="00FD04C5"/>
    <w:rsid w:val="00FD08CC"/>
    <w:rsid w:val="00FD2ABF"/>
    <w:rsid w:val="00FD3DC7"/>
    <w:rsid w:val="00FD3F46"/>
    <w:rsid w:val="00FD5651"/>
    <w:rsid w:val="00FD6803"/>
    <w:rsid w:val="00FD77CB"/>
    <w:rsid w:val="00FE0D8E"/>
    <w:rsid w:val="00FE171A"/>
    <w:rsid w:val="00FE2231"/>
    <w:rsid w:val="00FE2D63"/>
    <w:rsid w:val="00FE37E8"/>
    <w:rsid w:val="00FE3D78"/>
    <w:rsid w:val="00FE431B"/>
    <w:rsid w:val="00FE437C"/>
    <w:rsid w:val="00FE4E48"/>
    <w:rsid w:val="00FE7337"/>
    <w:rsid w:val="00FE7726"/>
    <w:rsid w:val="00FF0750"/>
    <w:rsid w:val="00FF0E22"/>
    <w:rsid w:val="00FF1393"/>
    <w:rsid w:val="00FF19AC"/>
    <w:rsid w:val="00FF2203"/>
    <w:rsid w:val="00FF2CCD"/>
    <w:rsid w:val="00FF2DC2"/>
    <w:rsid w:val="00FF36E9"/>
    <w:rsid w:val="00FF3DF5"/>
    <w:rsid w:val="00FF45EC"/>
    <w:rsid w:val="00FF4AD4"/>
    <w:rsid w:val="00FF50CF"/>
    <w:rsid w:val="00FF676F"/>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436385C"/>
  <w15:chartTrackingRefBased/>
  <w15:docId w15:val="{CFECD53F-115F-4237-BE10-B2109261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E2ABF"/>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1">
    <w:name w:val="彩色底纹 - 着色 1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10">
    <w:name w:val="彩色列表 - 着色 1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styleId="aff">
    <w:name w:val="List Paragraph"/>
    <w:basedOn w:val="a1"/>
    <w:link w:val="aff0"/>
    <w:uiPriority w:val="99"/>
    <w:qFormat/>
    <w:rsid w:val="006058CD"/>
    <w:pPr>
      <w:ind w:firstLineChars="200" w:firstLine="420"/>
    </w:pPr>
  </w:style>
  <w:style w:type="character" w:customStyle="1" w:styleId="aff0">
    <w:name w:val="リスト段落 (文字)"/>
    <w:link w:val="aff"/>
    <w:uiPriority w:val="99"/>
    <w:locked/>
    <w:rsid w:val="0038034B"/>
    <w:rPr>
      <w:rFonts w:eastAsia="ＭＳ ゴシック"/>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8845825">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195846815">
      <w:bodyDiv w:val="1"/>
      <w:marLeft w:val="0"/>
      <w:marRight w:val="0"/>
      <w:marTop w:val="0"/>
      <w:marBottom w:val="0"/>
      <w:divBdr>
        <w:top w:val="none" w:sz="0" w:space="0" w:color="auto"/>
        <w:left w:val="none" w:sz="0" w:space="0" w:color="auto"/>
        <w:bottom w:val="none" w:sz="0" w:space="0" w:color="auto"/>
        <w:right w:val="none" w:sz="0" w:space="0" w:color="auto"/>
      </w:divBdr>
      <w:divsChild>
        <w:div w:id="440760027">
          <w:marLeft w:val="1800"/>
          <w:marRight w:val="0"/>
          <w:marTop w:val="86"/>
          <w:marBottom w:val="0"/>
          <w:divBdr>
            <w:top w:val="none" w:sz="0" w:space="0" w:color="auto"/>
            <w:left w:val="none" w:sz="0" w:space="0" w:color="auto"/>
            <w:bottom w:val="none" w:sz="0" w:space="0" w:color="auto"/>
            <w:right w:val="none" w:sz="0" w:space="0" w:color="auto"/>
          </w:divBdr>
        </w:div>
        <w:div w:id="416101425">
          <w:marLeft w:val="1800"/>
          <w:marRight w:val="0"/>
          <w:marTop w:val="86"/>
          <w:marBottom w:val="0"/>
          <w:divBdr>
            <w:top w:val="none" w:sz="0" w:space="0" w:color="auto"/>
            <w:left w:val="none" w:sz="0" w:space="0" w:color="auto"/>
            <w:bottom w:val="none" w:sz="0" w:space="0" w:color="auto"/>
            <w:right w:val="none" w:sz="0" w:space="0" w:color="auto"/>
          </w:divBdr>
        </w:div>
        <w:div w:id="493381551">
          <w:marLeft w:val="1800"/>
          <w:marRight w:val="0"/>
          <w:marTop w:val="86"/>
          <w:marBottom w:val="0"/>
          <w:divBdr>
            <w:top w:val="none" w:sz="0" w:space="0" w:color="auto"/>
            <w:left w:val="none" w:sz="0" w:space="0" w:color="auto"/>
            <w:bottom w:val="none" w:sz="0" w:space="0" w:color="auto"/>
            <w:right w:val="none" w:sz="0" w:space="0" w:color="auto"/>
          </w:divBdr>
        </w:div>
        <w:div w:id="101415693">
          <w:marLeft w:val="1800"/>
          <w:marRight w:val="0"/>
          <w:marTop w:val="86"/>
          <w:marBottom w:val="0"/>
          <w:divBdr>
            <w:top w:val="none" w:sz="0" w:space="0" w:color="auto"/>
            <w:left w:val="none" w:sz="0" w:space="0" w:color="auto"/>
            <w:bottom w:val="none" w:sz="0" w:space="0" w:color="auto"/>
            <w:right w:val="none" w:sz="0" w:space="0" w:color="auto"/>
          </w:divBdr>
        </w:div>
      </w:divsChild>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sChild>
        <w:div w:id="112746858">
          <w:marLeft w:val="1901"/>
          <w:marRight w:val="0"/>
          <w:marTop w:val="67"/>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2715710">
      <w:bodyDiv w:val="1"/>
      <w:marLeft w:val="0"/>
      <w:marRight w:val="0"/>
      <w:marTop w:val="0"/>
      <w:marBottom w:val="0"/>
      <w:divBdr>
        <w:top w:val="none" w:sz="0" w:space="0" w:color="auto"/>
        <w:left w:val="none" w:sz="0" w:space="0" w:color="auto"/>
        <w:bottom w:val="none" w:sz="0" w:space="0" w:color="auto"/>
        <w:right w:val="none" w:sz="0" w:space="0" w:color="auto"/>
      </w:divBdr>
      <w:divsChild>
        <w:div w:id="1181746770">
          <w:marLeft w:val="1901"/>
          <w:marRight w:val="0"/>
          <w:marTop w:val="67"/>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3410192">
      <w:bodyDiv w:val="1"/>
      <w:marLeft w:val="0"/>
      <w:marRight w:val="0"/>
      <w:marTop w:val="0"/>
      <w:marBottom w:val="0"/>
      <w:divBdr>
        <w:top w:val="none" w:sz="0" w:space="0" w:color="auto"/>
        <w:left w:val="none" w:sz="0" w:space="0" w:color="auto"/>
        <w:bottom w:val="none" w:sz="0" w:space="0" w:color="auto"/>
        <w:right w:val="none" w:sz="0" w:space="0" w:color="auto"/>
      </w:divBdr>
      <w:divsChild>
        <w:div w:id="316346530">
          <w:marLeft w:val="1800"/>
          <w:marRight w:val="0"/>
          <w:marTop w:val="86"/>
          <w:marBottom w:val="0"/>
          <w:divBdr>
            <w:top w:val="none" w:sz="0" w:space="0" w:color="auto"/>
            <w:left w:val="none" w:sz="0" w:space="0" w:color="auto"/>
            <w:bottom w:val="none" w:sz="0" w:space="0" w:color="auto"/>
            <w:right w:val="none" w:sz="0" w:space="0" w:color="auto"/>
          </w:divBdr>
        </w:div>
        <w:div w:id="1275596013">
          <w:marLeft w:val="1800"/>
          <w:marRight w:val="0"/>
          <w:marTop w:val="86"/>
          <w:marBottom w:val="0"/>
          <w:divBdr>
            <w:top w:val="none" w:sz="0" w:space="0" w:color="auto"/>
            <w:left w:val="none" w:sz="0" w:space="0" w:color="auto"/>
            <w:bottom w:val="none" w:sz="0" w:space="0" w:color="auto"/>
            <w:right w:val="none" w:sz="0" w:space="0" w:color="auto"/>
          </w:divBdr>
        </w:div>
        <w:div w:id="784469666">
          <w:marLeft w:val="1800"/>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95C4C3A-5834-48A5-B0DE-BB95FF8C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1787</Words>
  <Characters>10192</Characters>
  <Application>Microsoft Office Word</Application>
  <DocSecurity>0</DocSecurity>
  <Lines>84</Lines>
  <Paragraphs>23</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3GPP TSG RAN WG1 Meeting</vt:lpstr>
      <vt:lpstr>Introduction</vt:lpstr>
      <vt:lpstr>Discussion</vt:lpstr>
      <vt:lpstr>    Analysis</vt:lpstr>
      <vt:lpstr>    NB-MIB design </vt:lpstr>
      <vt:lpstr>Conclusion</vt:lpstr>
      <vt:lpstr>References</vt:lpstr>
    </vt:vector>
  </TitlesOfParts>
  <Company>NTTDoCoMo</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DOCOMO; MU Qin</dc:creator>
  <cp:keywords/>
  <cp:lastModifiedBy>Fred TAKEDA(2)</cp:lastModifiedBy>
  <cp:revision>3</cp:revision>
  <cp:lastPrinted>2016-09-30T01:15:00Z</cp:lastPrinted>
  <dcterms:created xsi:type="dcterms:W3CDTF">2017-01-09T23:09:00Z</dcterms:created>
  <dcterms:modified xsi:type="dcterms:W3CDTF">2017-01-09T23:09:00Z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