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14:paraId="22E05FE9" w14:textId="01F18443" w:rsidR="00941D27" w:rsidRPr="00EE209E" w:rsidRDefault="00941D27" w:rsidP="00941D27">
      <w:pPr>
        <w:pStyle w:val="a3"/>
        <w:tabs>
          <w:tab w:val="right" w:pos="8280"/>
          <w:tab w:val="right" w:pos="9781"/>
        </w:tabs>
        <w:ind w:right="-58"/>
        <w:rPr>
          <w:rFonts w:cs="Arial"/>
          <w:bCs/>
          <w:sz w:val="20"/>
          <w:lang w:eastAsia="ja-JP"/>
        </w:rPr>
      </w:pPr>
      <w:r w:rsidRPr="00EE209E">
        <w:rPr>
          <w:rFonts w:cs="Arial"/>
          <w:bCs/>
          <w:sz w:val="20"/>
          <w:lang w:eastAsia="ja-JP"/>
        </w:rPr>
        <w:fldChar w:fldCharType="begin"/>
      </w:r>
      <w:r w:rsidRPr="00EE209E">
        <w:rPr>
          <w:rFonts w:cs="Arial"/>
          <w:bCs/>
          <w:sz w:val="20"/>
          <w:lang w:eastAsia="ja-JP"/>
        </w:rPr>
        <w:instrText xml:space="preserve"> MACROBUTTON MTEditEquationSection2 </w:instrText>
      </w:r>
      <w:r w:rsidRPr="00EE209E">
        <w:rPr>
          <w:rStyle w:val="MTEquationSection"/>
        </w:rPr>
        <w:instrText>Equation Chapter 1 Section 1</w:instrText>
      </w:r>
      <w:r w:rsidRPr="00EE209E">
        <w:rPr>
          <w:rFonts w:cs="Arial"/>
          <w:bCs/>
          <w:sz w:val="20"/>
          <w:lang w:eastAsia="ja-JP"/>
        </w:rPr>
        <w:fldChar w:fldCharType="begin"/>
      </w:r>
      <w:r w:rsidRPr="00EE209E">
        <w:rPr>
          <w:rFonts w:cs="Arial"/>
          <w:bCs/>
          <w:sz w:val="20"/>
          <w:lang w:eastAsia="ja-JP"/>
        </w:rPr>
        <w:instrText xml:space="preserve"> SEQ MTEqn \r \h \* MERGEFORMAT </w:instrText>
      </w:r>
      <w:r w:rsidRPr="00EE209E">
        <w:rPr>
          <w:rFonts w:cs="Arial"/>
          <w:bCs/>
          <w:sz w:val="20"/>
          <w:lang w:eastAsia="ja-JP"/>
        </w:rPr>
        <w:fldChar w:fldCharType="end"/>
      </w:r>
      <w:r w:rsidRPr="00EE209E">
        <w:rPr>
          <w:rFonts w:cs="Arial"/>
          <w:bCs/>
          <w:sz w:val="20"/>
          <w:lang w:eastAsia="ja-JP"/>
        </w:rPr>
        <w:fldChar w:fldCharType="begin"/>
      </w:r>
      <w:r w:rsidRPr="00EE209E">
        <w:rPr>
          <w:rFonts w:cs="Arial"/>
          <w:bCs/>
          <w:sz w:val="20"/>
          <w:lang w:eastAsia="ja-JP"/>
        </w:rPr>
        <w:instrText xml:space="preserve"> SEQ MTSec \r 1 \h \* MERGEFORMAT </w:instrText>
      </w:r>
      <w:r w:rsidRPr="00EE209E">
        <w:rPr>
          <w:rFonts w:cs="Arial"/>
          <w:bCs/>
          <w:sz w:val="20"/>
          <w:lang w:eastAsia="ja-JP"/>
        </w:rPr>
        <w:fldChar w:fldCharType="end"/>
      </w:r>
      <w:r w:rsidRPr="00EE209E">
        <w:rPr>
          <w:rFonts w:cs="Arial"/>
          <w:bCs/>
          <w:sz w:val="20"/>
          <w:lang w:eastAsia="ja-JP"/>
        </w:rPr>
        <w:fldChar w:fldCharType="begin"/>
      </w:r>
      <w:r w:rsidRPr="00EE209E">
        <w:rPr>
          <w:rFonts w:cs="Arial"/>
          <w:bCs/>
          <w:sz w:val="20"/>
          <w:lang w:eastAsia="ja-JP"/>
        </w:rPr>
        <w:instrText xml:space="preserve"> SEQ MTChap \r 1 \h \* MERGEFORMAT </w:instrText>
      </w:r>
      <w:r w:rsidRPr="00EE209E">
        <w:rPr>
          <w:rFonts w:cs="Arial"/>
          <w:bCs/>
          <w:sz w:val="20"/>
          <w:lang w:eastAsia="ja-JP"/>
        </w:rPr>
        <w:fldChar w:fldCharType="end"/>
      </w:r>
      <w:r w:rsidRPr="00EE209E">
        <w:rPr>
          <w:rFonts w:cs="Arial"/>
          <w:bCs/>
          <w:sz w:val="20"/>
          <w:lang w:eastAsia="ja-JP"/>
        </w:rPr>
        <w:fldChar w:fldCharType="end"/>
      </w:r>
      <w:r w:rsidRPr="00EE209E">
        <w:rPr>
          <w:rFonts w:cs="Arial"/>
          <w:bCs/>
          <w:sz w:val="20"/>
        </w:rPr>
        <w:t xml:space="preserve">3GPP TSG RAN WG1 </w:t>
      </w:r>
      <w:r w:rsidR="00F14B1B">
        <w:rPr>
          <w:rFonts w:cs="Arial" w:hint="eastAsia"/>
          <w:bCs/>
          <w:sz w:val="20"/>
          <w:lang w:eastAsia="ja-JP"/>
        </w:rPr>
        <w:t>NR adhoc</w:t>
      </w:r>
      <w:r w:rsidRPr="00EE209E">
        <w:rPr>
          <w:rFonts w:eastAsia="SimSun" w:cs="Arial" w:hint="eastAsia"/>
          <w:bCs/>
          <w:sz w:val="20"/>
          <w:lang w:eastAsia="zh-CN"/>
        </w:rPr>
        <w:t xml:space="preserve">                                                     </w:t>
      </w:r>
      <w:r w:rsidRPr="00EE209E">
        <w:rPr>
          <w:rFonts w:eastAsia="SimSun" w:cs="Arial" w:hint="eastAsia"/>
          <w:bCs/>
          <w:sz w:val="20"/>
          <w:lang w:eastAsia="zh-CN"/>
        </w:rPr>
        <w:tab/>
        <w:t xml:space="preserve">               </w:t>
      </w:r>
      <w:r w:rsidRPr="00EE209E">
        <w:rPr>
          <w:rFonts w:cs="Arial" w:hint="eastAsia"/>
          <w:bCs/>
          <w:sz w:val="20"/>
          <w:lang w:eastAsia="ja-JP"/>
        </w:rPr>
        <w:t xml:space="preserve">       </w:t>
      </w:r>
      <w:r w:rsidR="00EE209E">
        <w:rPr>
          <w:rFonts w:cs="Arial" w:hint="eastAsia"/>
          <w:bCs/>
          <w:sz w:val="20"/>
          <w:lang w:eastAsia="ja-JP"/>
        </w:rPr>
        <w:t xml:space="preserve">    </w:t>
      </w:r>
      <w:r w:rsidR="00F14B1B">
        <w:rPr>
          <w:rFonts w:cs="Arial" w:hint="eastAsia"/>
          <w:bCs/>
          <w:sz w:val="20"/>
          <w:lang w:eastAsia="ja-JP"/>
        </w:rPr>
        <w:t xml:space="preserve">   </w:t>
      </w:r>
      <w:r w:rsidR="00400773" w:rsidRPr="00EE209E">
        <w:rPr>
          <w:rFonts w:cs="Arial"/>
          <w:bCs/>
          <w:sz w:val="20"/>
        </w:rPr>
        <w:t>R1-1</w:t>
      </w:r>
      <w:r w:rsidR="00F14B1B">
        <w:rPr>
          <w:rFonts w:cs="Arial" w:hint="eastAsia"/>
          <w:bCs/>
          <w:sz w:val="20"/>
          <w:lang w:eastAsia="ja-JP"/>
        </w:rPr>
        <w:t>00542</w:t>
      </w:r>
    </w:p>
    <w:p w14:paraId="14CC3E1F" w14:textId="578E9A6C" w:rsidR="00941D27" w:rsidRPr="0093682F" w:rsidRDefault="00CB1C0F" w:rsidP="00941D27">
      <w:pPr>
        <w:pStyle w:val="TdocHeader2"/>
        <w:jc w:val="left"/>
        <w:rPr>
          <w:rFonts w:eastAsiaTheme="minorEastAsia"/>
          <w:lang w:val="en-US"/>
        </w:rPr>
      </w:pPr>
      <w:r>
        <w:rPr>
          <w:rFonts w:eastAsia="ＭＳ 明朝" w:cs="Arial" w:hint="eastAsia"/>
          <w:bCs/>
          <w:sz w:val="20"/>
          <w:lang w:val="en-US" w:eastAsia="ja-JP"/>
        </w:rPr>
        <w:t>Reno, USA, 14</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18</w:t>
      </w:r>
      <w:r w:rsidR="00100F32" w:rsidRPr="00100F32">
        <w:rPr>
          <w:rFonts w:eastAsia="ＭＳ 明朝" w:cs="Arial"/>
          <w:bCs/>
          <w:sz w:val="20"/>
          <w:lang w:val="en-US" w:eastAsia="ja-JP"/>
        </w:rPr>
        <w:t xml:space="preserve">th </w:t>
      </w:r>
      <w:r>
        <w:rPr>
          <w:rFonts w:eastAsia="ＭＳ 明朝" w:cs="Arial" w:hint="eastAsia"/>
          <w:bCs/>
          <w:sz w:val="20"/>
          <w:lang w:val="en-US" w:eastAsia="ja-JP"/>
        </w:rPr>
        <w:t>November,</w:t>
      </w:r>
      <w:r w:rsidR="00100F32" w:rsidRPr="00100F32">
        <w:rPr>
          <w:rFonts w:eastAsia="ＭＳ 明朝" w:cs="Arial"/>
          <w:bCs/>
          <w:sz w:val="20"/>
          <w:lang w:val="en-US" w:eastAsia="ja-JP"/>
        </w:rPr>
        <w:t xml:space="preserve"> 2016</w:t>
      </w:r>
    </w:p>
    <w:bookmarkEnd w:id="0"/>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39D70A1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D5EB7">
        <w:rPr>
          <w:rFonts w:eastAsia="ＭＳ 明朝" w:hint="eastAsia"/>
          <w:b w:val="0"/>
          <w:sz w:val="20"/>
          <w:lang w:eastAsia="ja-JP"/>
        </w:rPr>
        <w:t>Discussion on</w:t>
      </w:r>
      <w:r w:rsidR="00F25DAC">
        <w:rPr>
          <w:rFonts w:eastAsia="ＭＳ 明朝" w:hint="eastAsia"/>
          <w:b w:val="0"/>
          <w:sz w:val="20"/>
          <w:lang w:eastAsia="ja-JP"/>
        </w:rPr>
        <w:t xml:space="preserve"> NR </w:t>
      </w:r>
      <w:r w:rsidR="004D5EB7">
        <w:rPr>
          <w:rFonts w:eastAsia="ＭＳ 明朝" w:hint="eastAsia"/>
          <w:b w:val="0"/>
          <w:sz w:val="20"/>
          <w:lang w:eastAsia="ja-JP"/>
        </w:rPr>
        <w:t>duplexing</w:t>
      </w:r>
    </w:p>
    <w:p w14:paraId="5CD465CE" w14:textId="4918B5FD"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14ADD">
        <w:rPr>
          <w:rFonts w:ascii="Arial" w:hAnsi="Arial" w:hint="eastAsia"/>
          <w:lang w:eastAsia="ja-JP"/>
        </w:rPr>
        <w:t>5</w:t>
      </w:r>
      <w:r w:rsidR="007513EF">
        <w:rPr>
          <w:rFonts w:ascii="Arial" w:hAnsi="Arial" w:hint="eastAsia"/>
          <w:lang w:eastAsia="ja-JP"/>
        </w:rPr>
        <w:t>.1.</w:t>
      </w:r>
      <w:r w:rsidR="00514ADD">
        <w:rPr>
          <w:rFonts w:ascii="Arial" w:hAnsi="Arial" w:hint="eastAsia"/>
          <w:lang w:eastAsia="ja-JP"/>
        </w:rPr>
        <w:t>7</w:t>
      </w:r>
      <w:r w:rsidR="0005518B">
        <w:rPr>
          <w:rFonts w:ascii="Arial" w:hAnsi="Arial" w:hint="eastAsia"/>
          <w:lang w:eastAsia="ja-JP"/>
        </w:rPr>
        <w:t>.2</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3E2A31AA" w14:textId="7A8E90E1" w:rsidR="001B5092" w:rsidRPr="00584EFE" w:rsidRDefault="002B6040" w:rsidP="00AD2A18">
      <w:pPr>
        <w:tabs>
          <w:tab w:val="left" w:pos="4008"/>
        </w:tabs>
        <w:rPr>
          <w:rFonts w:eastAsiaTheme="minorEastAsia"/>
          <w:lang w:eastAsia="ja-JP"/>
        </w:rPr>
      </w:pPr>
      <w:bookmarkStart w:id="1" w:name="OLE_LINK10"/>
      <w:bookmarkStart w:id="2"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F21367">
        <w:rPr>
          <w:rFonts w:hint="eastAsia"/>
          <w:lang w:eastAsia="ja-JP"/>
        </w:rPr>
        <w:t xml:space="preserve"> </w:t>
      </w:r>
      <w:r w:rsidR="00AF46E5">
        <w:rPr>
          <w:rFonts w:hint="eastAsia"/>
          <w:lang w:eastAsia="ja-JP"/>
        </w:rPr>
        <w:t>the resource assignment in NR duplexing</w:t>
      </w:r>
      <w:r w:rsidR="009C75C0">
        <w:rPr>
          <w:rFonts w:hint="eastAsia"/>
          <w:lang w:eastAsia="ja-JP"/>
        </w:rPr>
        <w:t>.</w:t>
      </w:r>
      <w:r w:rsidR="001C452C">
        <w:rPr>
          <w:rFonts w:eastAsia="SimSun" w:hint="eastAsia"/>
          <w:lang w:eastAsia="zh-CN"/>
        </w:rPr>
        <w:t xml:space="preserve"> In details, UL/DL direction </w:t>
      </w:r>
      <w:r w:rsidR="001C452C">
        <w:rPr>
          <w:rFonts w:eastAsia="SimSun"/>
          <w:lang w:eastAsia="zh-CN"/>
        </w:rPr>
        <w:t>indication</w:t>
      </w:r>
      <w:r w:rsidR="00703D8F">
        <w:rPr>
          <w:rFonts w:eastAsiaTheme="minorEastAsia" w:hint="eastAsia"/>
          <w:lang w:eastAsia="ja-JP"/>
        </w:rPr>
        <w:t xml:space="preserve"> and</w:t>
      </w:r>
      <w:r w:rsidR="001C452C">
        <w:rPr>
          <w:rFonts w:eastAsia="SimSun" w:hint="eastAsia"/>
          <w:lang w:eastAsia="zh-CN"/>
        </w:rPr>
        <w:t xml:space="preserve"> flexible duplex are discussed.</w:t>
      </w:r>
      <w:r w:rsidR="00584EFE">
        <w:rPr>
          <w:rFonts w:eastAsiaTheme="minorEastAsia" w:hint="eastAsia"/>
          <w:lang w:eastAsia="ja-JP"/>
        </w:rPr>
        <w:t xml:space="preserve"> This is update of R1-16</w:t>
      </w:r>
      <w:r w:rsidR="006A6C62">
        <w:rPr>
          <w:rFonts w:eastAsiaTheme="minorEastAsia" w:hint="eastAsia"/>
          <w:lang w:eastAsia="ja-JP"/>
        </w:rPr>
        <w:t>12230</w:t>
      </w:r>
      <w:r w:rsidR="00584EFE">
        <w:rPr>
          <w:rFonts w:eastAsiaTheme="minorEastAsia" w:hint="eastAsia"/>
          <w:lang w:eastAsia="ja-JP"/>
        </w:rPr>
        <w:t>.</w:t>
      </w:r>
    </w:p>
    <w:bookmarkEnd w:id="1"/>
    <w:bookmarkEnd w:id="2"/>
    <w:p w14:paraId="639F0B2B" w14:textId="5302EC33" w:rsidR="00700023" w:rsidRPr="00700023" w:rsidRDefault="007513EF" w:rsidP="002B6551">
      <w:pPr>
        <w:pStyle w:val="1"/>
        <w:tabs>
          <w:tab w:val="num" w:pos="426"/>
        </w:tabs>
        <w:ind w:left="426" w:hanging="426"/>
        <w:rPr>
          <w:rFonts w:eastAsia="SimSun"/>
          <w:lang w:eastAsia="zh-CN"/>
        </w:rPr>
      </w:pPr>
      <w:r>
        <w:rPr>
          <w:rFonts w:hint="eastAsia"/>
          <w:szCs w:val="36"/>
          <w:lang w:eastAsia="ja-JP"/>
        </w:rPr>
        <w:t>Discussion</w:t>
      </w:r>
    </w:p>
    <w:p w14:paraId="4631E836" w14:textId="77777777" w:rsidR="00700023" w:rsidRPr="007B7205" w:rsidRDefault="00700023" w:rsidP="00700023">
      <w:pPr>
        <w:tabs>
          <w:tab w:val="left" w:pos="0"/>
        </w:tabs>
        <w:spacing w:beforeLines="50" w:before="120" w:after="0"/>
        <w:rPr>
          <w:b/>
          <w:u w:val="single"/>
          <w:lang w:eastAsia="ja-JP"/>
        </w:rPr>
      </w:pPr>
      <w:r>
        <w:rPr>
          <w:rFonts w:hint="eastAsia"/>
          <w:b/>
          <w:u w:val="single"/>
          <w:lang w:eastAsia="ja-JP"/>
        </w:rPr>
        <w:t>Flexible duplex</w:t>
      </w:r>
    </w:p>
    <w:p w14:paraId="6339063A" w14:textId="1A80D12A" w:rsidR="00F5320B" w:rsidRDefault="00700023" w:rsidP="00700023">
      <w:pPr>
        <w:tabs>
          <w:tab w:val="left" w:pos="0"/>
        </w:tabs>
        <w:spacing w:beforeLines="50" w:before="120" w:after="0"/>
        <w:ind w:left="568"/>
        <w:rPr>
          <w:rFonts w:eastAsia="SimSun"/>
          <w:lang w:eastAsia="zh-CN"/>
        </w:rPr>
      </w:pPr>
      <w:r>
        <w:rPr>
          <w:rFonts w:hint="eastAsia"/>
          <w:lang w:eastAsia="ja-JP"/>
        </w:rPr>
        <w:t xml:space="preserve">Flexible duplex </w:t>
      </w:r>
      <w:r w:rsidR="00505AE4">
        <w:rPr>
          <w:rFonts w:hint="eastAsia"/>
          <w:lang w:eastAsia="ja-JP"/>
        </w:rPr>
        <w:t>has been</w:t>
      </w:r>
      <w:r>
        <w:rPr>
          <w:rFonts w:hint="eastAsia"/>
          <w:lang w:eastAsia="ja-JP"/>
        </w:rPr>
        <w:t xml:space="preserve"> mentioned in </w:t>
      </w:r>
      <w:r w:rsidR="00505AE4">
        <w:rPr>
          <w:rFonts w:hint="eastAsia"/>
          <w:lang w:eastAsia="ja-JP"/>
        </w:rPr>
        <w:t>RAN/</w:t>
      </w:r>
      <w:r>
        <w:rPr>
          <w:rFonts w:hint="eastAsia"/>
          <w:lang w:eastAsia="ja-JP"/>
        </w:rPr>
        <w:t xml:space="preserve">RAN1 meeting but </w:t>
      </w:r>
      <w:r>
        <w:rPr>
          <w:rFonts w:eastAsia="SimSun" w:hint="eastAsia"/>
          <w:lang w:eastAsia="zh-CN"/>
        </w:rPr>
        <w:t xml:space="preserve">the </w:t>
      </w:r>
      <w:r>
        <w:rPr>
          <w:rFonts w:hint="eastAsia"/>
          <w:lang w:eastAsia="ja-JP"/>
        </w:rPr>
        <w:t xml:space="preserve">definition is not so obvious. </w:t>
      </w:r>
      <w:r w:rsidR="00893F6C">
        <w:rPr>
          <w:rFonts w:hint="eastAsia"/>
          <w:lang w:eastAsia="ja-JP"/>
        </w:rPr>
        <w:t>According to offline discussion, o</w:t>
      </w:r>
      <w:r>
        <w:rPr>
          <w:rFonts w:hint="eastAsia"/>
          <w:lang w:eastAsia="ja-JP"/>
        </w:rPr>
        <w:t xml:space="preserve">ur understanding is flexible duplex </w:t>
      </w:r>
      <w:r w:rsidR="00A4316A">
        <w:rPr>
          <w:rFonts w:hint="eastAsia"/>
          <w:lang w:eastAsia="ja-JP"/>
        </w:rPr>
        <w:t xml:space="preserve">could </w:t>
      </w:r>
      <w:r>
        <w:rPr>
          <w:rFonts w:hint="eastAsia"/>
          <w:lang w:eastAsia="ja-JP"/>
        </w:rPr>
        <w:t xml:space="preserve">mean </w:t>
      </w:r>
      <w:r w:rsidR="00893F6C">
        <w:rPr>
          <w:rFonts w:hint="eastAsia"/>
          <w:lang w:eastAsia="ja-JP"/>
        </w:rPr>
        <w:t>following cases</w:t>
      </w:r>
      <w:r>
        <w:rPr>
          <w:rFonts w:hint="eastAsia"/>
          <w:lang w:eastAsia="ja-JP"/>
        </w:rPr>
        <w:t xml:space="preserve"> </w:t>
      </w:r>
    </w:p>
    <w:p w14:paraId="5C06595E" w14:textId="1D9543ED" w:rsidR="00893F6C" w:rsidRDefault="00893F6C" w:rsidP="00893F6C">
      <w:pPr>
        <w:tabs>
          <w:tab w:val="left" w:pos="0"/>
        </w:tabs>
        <w:spacing w:beforeLines="50" w:before="120" w:after="0"/>
        <w:ind w:left="852"/>
        <w:rPr>
          <w:lang w:eastAsia="ja-JP"/>
        </w:rPr>
      </w:pPr>
      <w:r>
        <w:rPr>
          <w:lang w:eastAsia="ja-JP"/>
        </w:rPr>
        <w:t xml:space="preserve">1) UL and DL usage is flexibly changed in time domain in </w:t>
      </w:r>
      <w:r w:rsidR="00CB6054">
        <w:rPr>
          <w:lang w:eastAsia="ja-JP"/>
        </w:rPr>
        <w:t>unpaired</w:t>
      </w:r>
      <w:r>
        <w:rPr>
          <w:lang w:eastAsia="ja-JP"/>
        </w:rPr>
        <w:t xml:space="preserve"> band. This is same meaning as dynamic TDD. </w:t>
      </w:r>
    </w:p>
    <w:p w14:paraId="7A9F4283" w14:textId="2185B868" w:rsidR="00893F6C" w:rsidRDefault="00893F6C" w:rsidP="00893F6C">
      <w:pPr>
        <w:tabs>
          <w:tab w:val="left" w:pos="0"/>
        </w:tabs>
        <w:spacing w:beforeLines="50" w:before="120" w:after="0"/>
        <w:ind w:left="852"/>
        <w:rPr>
          <w:lang w:eastAsia="ja-JP"/>
        </w:rPr>
      </w:pPr>
      <w:r>
        <w:rPr>
          <w:lang w:eastAsia="ja-JP"/>
        </w:rPr>
        <w:t xml:space="preserve">2) UL and DL usage is flexibly changed in time domain in UL carrier in </w:t>
      </w:r>
      <w:r w:rsidR="00CB6054">
        <w:rPr>
          <w:lang w:eastAsia="ja-JP"/>
        </w:rPr>
        <w:t>paired</w:t>
      </w:r>
      <w:r>
        <w:rPr>
          <w:lang w:eastAsia="ja-JP"/>
        </w:rPr>
        <w:t xml:space="preserve"> band </w:t>
      </w:r>
    </w:p>
    <w:p w14:paraId="657FDA33" w14:textId="52F867BA" w:rsidR="00893F6C" w:rsidRDefault="00893F6C" w:rsidP="00893F6C">
      <w:pPr>
        <w:tabs>
          <w:tab w:val="left" w:pos="0"/>
        </w:tabs>
        <w:spacing w:beforeLines="50" w:before="120" w:after="0"/>
        <w:ind w:left="852"/>
        <w:rPr>
          <w:lang w:eastAsia="ja-JP"/>
        </w:rPr>
      </w:pPr>
      <w:r>
        <w:rPr>
          <w:lang w:eastAsia="ja-JP"/>
        </w:rPr>
        <w:t xml:space="preserve">3) UL and DL usage is flexibly changed in time domain in DL carrier in </w:t>
      </w:r>
      <w:r w:rsidR="00CB6054">
        <w:rPr>
          <w:lang w:eastAsia="ja-JP"/>
        </w:rPr>
        <w:t>paired</w:t>
      </w:r>
      <w:r>
        <w:rPr>
          <w:lang w:eastAsia="ja-JP"/>
        </w:rPr>
        <w:t xml:space="preserve"> band </w:t>
      </w:r>
    </w:p>
    <w:p w14:paraId="74E2C5B8" w14:textId="77777777" w:rsidR="00893F6C" w:rsidRDefault="00893F6C" w:rsidP="00893F6C">
      <w:pPr>
        <w:tabs>
          <w:tab w:val="left" w:pos="0"/>
        </w:tabs>
        <w:spacing w:beforeLines="50" w:before="120" w:after="0"/>
        <w:ind w:left="852"/>
        <w:rPr>
          <w:lang w:eastAsia="ja-JP"/>
        </w:rPr>
      </w:pPr>
      <w:r>
        <w:rPr>
          <w:lang w:eastAsia="ja-JP"/>
        </w:rPr>
        <w:t xml:space="preserve">4) UL and DL can be FDMed in the same unpaired band but not overlapped. </w:t>
      </w:r>
    </w:p>
    <w:p w14:paraId="3AC812F7" w14:textId="77777777" w:rsidR="00893F6C" w:rsidRDefault="00893F6C" w:rsidP="00893F6C">
      <w:pPr>
        <w:tabs>
          <w:tab w:val="left" w:pos="0"/>
        </w:tabs>
        <w:spacing w:beforeLines="50" w:before="120" w:after="0"/>
        <w:ind w:left="852"/>
        <w:rPr>
          <w:lang w:eastAsia="ja-JP"/>
        </w:rPr>
      </w:pPr>
      <w:r>
        <w:rPr>
          <w:lang w:eastAsia="ja-JP"/>
        </w:rPr>
        <w:t xml:space="preserve">5) UL and DL can be FDMed in the same UL carrier in paired band but not overlapped. </w:t>
      </w:r>
    </w:p>
    <w:p w14:paraId="29D64719" w14:textId="77777777" w:rsidR="00893F6C" w:rsidRDefault="00893F6C" w:rsidP="00893F6C">
      <w:pPr>
        <w:tabs>
          <w:tab w:val="left" w:pos="0"/>
        </w:tabs>
        <w:spacing w:beforeLines="50" w:before="120" w:after="0"/>
        <w:ind w:left="852"/>
        <w:rPr>
          <w:lang w:eastAsia="ja-JP"/>
        </w:rPr>
      </w:pPr>
      <w:r>
        <w:rPr>
          <w:lang w:eastAsia="ja-JP"/>
        </w:rPr>
        <w:t xml:space="preserve">6) UL and DL can be FDMed in the same DL carrier in paired band but not overlapped. </w:t>
      </w:r>
    </w:p>
    <w:p w14:paraId="46747AB6" w14:textId="77777777" w:rsidR="00CB051D" w:rsidRDefault="00CB051D" w:rsidP="00700023">
      <w:pPr>
        <w:tabs>
          <w:tab w:val="left" w:pos="0"/>
        </w:tabs>
        <w:spacing w:beforeLines="50" w:before="120" w:after="0"/>
        <w:ind w:left="568"/>
        <w:rPr>
          <w:lang w:eastAsia="ja-JP"/>
        </w:rPr>
      </w:pPr>
    </w:p>
    <w:p w14:paraId="16587D7E" w14:textId="770EC46D" w:rsidR="00A4316A" w:rsidRDefault="00A4316A" w:rsidP="00700023">
      <w:pPr>
        <w:tabs>
          <w:tab w:val="left" w:pos="0"/>
        </w:tabs>
        <w:spacing w:beforeLines="50" w:before="120" w:after="0"/>
        <w:ind w:left="568"/>
        <w:rPr>
          <w:lang w:eastAsia="ja-JP"/>
        </w:rPr>
      </w:pPr>
      <w:r>
        <w:rPr>
          <w:rFonts w:hint="eastAsia"/>
          <w:lang w:eastAsia="ja-JP"/>
        </w:rPr>
        <w:t>In RAN plenary, following was agreed</w:t>
      </w:r>
      <w:r w:rsidR="0046085E">
        <w:rPr>
          <w:rFonts w:eastAsia="SimSun" w:hint="eastAsia"/>
          <w:lang w:eastAsia="zh-CN"/>
        </w:rPr>
        <w:t xml:space="preserve"> as scope reduction </w:t>
      </w:r>
      <w:r>
        <w:rPr>
          <w:rFonts w:hint="eastAsia"/>
          <w:lang w:eastAsia="ja-JP"/>
        </w:rPr>
        <w:t>in RP-162574.</w:t>
      </w:r>
    </w:p>
    <w:p w14:paraId="4EB53027" w14:textId="77777777" w:rsidR="00282293" w:rsidRPr="00D05599" w:rsidRDefault="00282293" w:rsidP="002B6551">
      <w:pPr>
        <w:tabs>
          <w:tab w:val="left" w:pos="0"/>
        </w:tabs>
        <w:spacing w:beforeLines="50" w:before="120" w:after="0"/>
        <w:ind w:left="852"/>
        <w:rPr>
          <w:lang w:eastAsia="ja-JP"/>
        </w:rPr>
      </w:pPr>
      <w:r w:rsidRPr="00D05599">
        <w:rPr>
          <w:rFonts w:hint="eastAsia"/>
          <w:lang w:eastAsia="ja-JP"/>
        </w:rPr>
        <w:t>–</w:t>
      </w:r>
      <w:r w:rsidRPr="00D05599">
        <w:rPr>
          <w:lang w:eastAsia="ja-JP"/>
        </w:rPr>
        <w:tab/>
        <w:t xml:space="preserve">PHY layer design on flexible duplex of paired spectrum other than a common PHY layer design  between paired and unpaired spectrum </w:t>
      </w:r>
    </w:p>
    <w:p w14:paraId="18053245" w14:textId="6679FC0A" w:rsidR="00282293" w:rsidRPr="00D05599" w:rsidRDefault="00282293" w:rsidP="002B6551">
      <w:pPr>
        <w:tabs>
          <w:tab w:val="left" w:pos="0"/>
        </w:tabs>
        <w:spacing w:beforeLines="50" w:before="120" w:after="0"/>
        <w:ind w:left="1136"/>
        <w:rPr>
          <w:lang w:eastAsia="ja-JP"/>
        </w:rPr>
      </w:pPr>
      <w:r w:rsidRPr="00D05599">
        <w:rPr>
          <w:rFonts w:hint="eastAsia"/>
          <w:lang w:eastAsia="ja-JP"/>
        </w:rPr>
        <w:t>•</w:t>
      </w:r>
      <w:r w:rsidRPr="00D05599">
        <w:rPr>
          <w:lang w:eastAsia="ja-JP"/>
        </w:rPr>
        <w:tab/>
        <w:t>Note:</w:t>
      </w:r>
      <w:r w:rsidR="007C5039">
        <w:rPr>
          <w:rFonts w:hint="eastAsia"/>
          <w:lang w:eastAsia="ja-JP"/>
        </w:rPr>
        <w:t xml:space="preserve"> </w:t>
      </w:r>
      <w:r w:rsidRPr="00D05599">
        <w:rPr>
          <w:lang w:eastAsia="ja-JP"/>
        </w:rPr>
        <w:t>It is not precluded to have different configurations between flexible duplex of paired spectrum and flexible duplex of unpaired spectrum</w:t>
      </w:r>
    </w:p>
    <w:p w14:paraId="19A1CF16" w14:textId="77777777" w:rsidR="00282293" w:rsidRDefault="00282293" w:rsidP="00700023">
      <w:pPr>
        <w:tabs>
          <w:tab w:val="left" w:pos="0"/>
        </w:tabs>
        <w:spacing w:beforeLines="50" w:before="120" w:after="0"/>
        <w:ind w:left="568"/>
        <w:rPr>
          <w:lang w:eastAsia="ja-JP"/>
        </w:rPr>
      </w:pPr>
    </w:p>
    <w:p w14:paraId="2A1B3C5D" w14:textId="0C9292F2" w:rsidR="00700023" w:rsidRPr="003C6D8B" w:rsidRDefault="00CB051D" w:rsidP="00952D21">
      <w:pPr>
        <w:tabs>
          <w:tab w:val="left" w:pos="0"/>
        </w:tabs>
        <w:spacing w:beforeLines="50" w:before="120" w:after="0"/>
        <w:ind w:left="568"/>
        <w:rPr>
          <w:rFonts w:eastAsia="SimSun"/>
          <w:lang w:eastAsia="zh-CN"/>
        </w:rPr>
      </w:pPr>
      <w:r>
        <w:rPr>
          <w:rFonts w:hint="eastAsia"/>
          <w:lang w:eastAsia="ja-JP"/>
        </w:rPr>
        <w:t xml:space="preserve">Then the discussion can focus 1) </w:t>
      </w:r>
      <w:r w:rsidR="005F7D12">
        <w:rPr>
          <w:rFonts w:eastAsia="SimSun" w:hint="eastAsia"/>
          <w:lang w:eastAsia="zh-CN"/>
        </w:rPr>
        <w:t>as the design based on 1) could simply be used for</w:t>
      </w:r>
      <w:r>
        <w:rPr>
          <w:rFonts w:hint="eastAsia"/>
          <w:lang w:eastAsia="ja-JP"/>
        </w:rPr>
        <w:t xml:space="preserve"> case 2) and 3) in RAN1 design</w:t>
      </w:r>
      <w:r w:rsidR="005F7D12">
        <w:rPr>
          <w:rFonts w:eastAsia="SimSun" w:hint="eastAsia"/>
          <w:lang w:eastAsia="zh-CN"/>
        </w:rPr>
        <w:t xml:space="preserve"> later</w:t>
      </w:r>
      <w:r>
        <w:rPr>
          <w:rFonts w:hint="eastAsia"/>
          <w:lang w:eastAsia="ja-JP"/>
        </w:rPr>
        <w:t>.</w:t>
      </w:r>
      <w:r w:rsidR="00962AB8">
        <w:rPr>
          <w:rFonts w:eastAsia="SimSun" w:hint="eastAsia"/>
          <w:lang w:eastAsia="zh-CN"/>
        </w:rPr>
        <w:t xml:space="preserve"> The specific design on 2) and 3) </w:t>
      </w:r>
      <w:r w:rsidR="00962AB8">
        <w:rPr>
          <w:rFonts w:eastAsia="SimSun"/>
          <w:lang w:eastAsia="zh-CN"/>
        </w:rPr>
        <w:t>should</w:t>
      </w:r>
      <w:r w:rsidR="00962AB8">
        <w:rPr>
          <w:rFonts w:eastAsia="SimSun" w:hint="eastAsia"/>
          <w:lang w:eastAsia="zh-CN"/>
        </w:rPr>
        <w:t xml:space="preserve"> be de-prioritized. </w:t>
      </w:r>
      <w:r w:rsidR="00952D21">
        <w:rPr>
          <w:rFonts w:eastAsia="SimSun" w:hint="eastAsia"/>
          <w:lang w:eastAsia="zh-CN"/>
        </w:rPr>
        <w:t>On the other hand, case</w:t>
      </w:r>
      <w:r w:rsidR="005658DF">
        <w:rPr>
          <w:rFonts w:hint="eastAsia"/>
          <w:lang w:eastAsia="ja-JP"/>
        </w:rPr>
        <w:t xml:space="preserve"> 4), 5) and 6) are</w:t>
      </w:r>
      <w:r w:rsidR="005658DF" w:rsidRPr="005658DF">
        <w:rPr>
          <w:lang w:eastAsia="ja-JP"/>
        </w:rPr>
        <w:t xml:space="preserve"> not so precluded as far as the PHY RAN1 layer design perspective depending on how "one carrier" is defined. </w:t>
      </w:r>
      <w:r w:rsidR="005658DF">
        <w:rPr>
          <w:rFonts w:hint="eastAsia"/>
          <w:lang w:eastAsia="ja-JP"/>
        </w:rPr>
        <w:t xml:space="preserve">As commented by offline, 4), 5) and 6) requires the </w:t>
      </w:r>
      <w:r w:rsidR="005658DF" w:rsidRPr="005658DF">
        <w:rPr>
          <w:lang w:eastAsia="ja-JP"/>
        </w:rPr>
        <w:t xml:space="preserve">feasibility study </w:t>
      </w:r>
      <w:r w:rsidR="005658DF">
        <w:rPr>
          <w:rFonts w:hint="eastAsia"/>
          <w:lang w:eastAsia="ja-JP"/>
        </w:rPr>
        <w:t xml:space="preserve">on </w:t>
      </w:r>
      <w:r w:rsidR="005658DF" w:rsidRPr="005658DF">
        <w:rPr>
          <w:lang w:eastAsia="ja-JP"/>
        </w:rPr>
        <w:t xml:space="preserve">how large the guard </w:t>
      </w:r>
      <w:r w:rsidR="005658DF">
        <w:rPr>
          <w:rFonts w:hint="eastAsia"/>
          <w:lang w:eastAsia="ja-JP"/>
        </w:rPr>
        <w:t xml:space="preserve">is necessary. On the other hand, at the end, it could be just parameters of the operation. </w:t>
      </w:r>
      <w:r w:rsidR="0094575C">
        <w:rPr>
          <w:rFonts w:hint="eastAsia"/>
          <w:lang w:eastAsia="ja-JP"/>
        </w:rPr>
        <w:t>Then there is no need of the explicit exclusion.</w:t>
      </w:r>
      <w:r w:rsidR="000E46CE">
        <w:rPr>
          <w:rFonts w:hint="eastAsia"/>
          <w:lang w:eastAsia="ja-JP"/>
        </w:rPr>
        <w:t xml:space="preserve"> At le</w:t>
      </w:r>
      <w:r w:rsidR="00E85FDF">
        <w:rPr>
          <w:rFonts w:hint="eastAsia"/>
          <w:lang w:eastAsia="ja-JP"/>
        </w:rPr>
        <w:t>ast the discussion can focus 1) and what is the definition of one carrier.</w:t>
      </w:r>
    </w:p>
    <w:p w14:paraId="71E7721B" w14:textId="136EA7C4" w:rsidR="00700023" w:rsidRDefault="00700023" w:rsidP="00700023">
      <w:pPr>
        <w:tabs>
          <w:tab w:val="left" w:pos="0"/>
        </w:tabs>
        <w:spacing w:beforeLines="50" w:before="120" w:after="0"/>
        <w:ind w:left="568"/>
        <w:rPr>
          <w:b/>
          <w:lang w:eastAsia="ja-JP"/>
        </w:rPr>
      </w:pPr>
      <w:r>
        <w:rPr>
          <w:rFonts w:hint="eastAsia"/>
          <w:b/>
          <w:lang w:eastAsia="ja-JP"/>
        </w:rPr>
        <w:t xml:space="preserve">Proposal </w:t>
      </w:r>
      <w:r w:rsidR="00195697">
        <w:rPr>
          <w:rFonts w:hint="eastAsia"/>
          <w:b/>
          <w:lang w:eastAsia="ja-JP"/>
        </w:rPr>
        <w:t>1</w:t>
      </w:r>
      <w:r w:rsidR="00026F0D">
        <w:rPr>
          <w:b/>
          <w:lang w:eastAsia="ja-JP"/>
        </w:rPr>
        <w:t>: The</w:t>
      </w:r>
      <w:r w:rsidR="00BE68E9">
        <w:rPr>
          <w:rFonts w:hint="eastAsia"/>
          <w:b/>
          <w:lang w:eastAsia="ja-JP"/>
        </w:rPr>
        <w:t xml:space="preserve"> study item can focus on the required functionality to realize dynamic TDD</w:t>
      </w:r>
      <w:r w:rsidR="001A71D3">
        <w:rPr>
          <w:rFonts w:hint="eastAsia"/>
          <w:b/>
          <w:lang w:eastAsia="ja-JP"/>
        </w:rPr>
        <w:t xml:space="preserve"> in unpaired band</w:t>
      </w:r>
      <w:r>
        <w:rPr>
          <w:rFonts w:hint="eastAsia"/>
          <w:b/>
          <w:lang w:eastAsia="ja-JP"/>
        </w:rPr>
        <w:t xml:space="preserve">. </w:t>
      </w:r>
    </w:p>
    <w:p w14:paraId="6E93D5BB" w14:textId="77777777" w:rsidR="00A4316A" w:rsidRDefault="00A4316A" w:rsidP="00700023">
      <w:pPr>
        <w:tabs>
          <w:tab w:val="left" w:pos="0"/>
        </w:tabs>
        <w:spacing w:beforeLines="50" w:before="120" w:after="0"/>
        <w:ind w:left="568"/>
        <w:rPr>
          <w:b/>
          <w:lang w:eastAsia="ja-JP"/>
        </w:rPr>
      </w:pPr>
    </w:p>
    <w:p w14:paraId="014917EA" w14:textId="1DC2954D" w:rsidR="00DC34B5" w:rsidRPr="007B7205" w:rsidRDefault="00A72BE8" w:rsidP="00DC34B5">
      <w:pPr>
        <w:tabs>
          <w:tab w:val="left" w:pos="0"/>
        </w:tabs>
        <w:spacing w:beforeLines="50" w:before="120" w:after="0"/>
        <w:rPr>
          <w:b/>
          <w:u w:val="single"/>
          <w:lang w:eastAsia="ja-JP"/>
        </w:rPr>
      </w:pPr>
      <w:r>
        <w:rPr>
          <w:b/>
          <w:u w:val="single"/>
          <w:lang w:eastAsia="ja-JP"/>
        </w:rPr>
        <w:t>Dynamic</w:t>
      </w:r>
      <w:r w:rsidR="00A44A06">
        <w:rPr>
          <w:rFonts w:hint="eastAsia"/>
          <w:b/>
          <w:u w:val="single"/>
          <w:lang w:eastAsia="ja-JP"/>
        </w:rPr>
        <w:t xml:space="preserve"> TDD deployment scenario in Phase 1</w:t>
      </w:r>
    </w:p>
    <w:p w14:paraId="264301DB" w14:textId="77777777" w:rsidR="00F553BA" w:rsidRDefault="00F553BA" w:rsidP="00085F92">
      <w:pPr>
        <w:tabs>
          <w:tab w:val="left" w:pos="0"/>
        </w:tabs>
        <w:spacing w:beforeLines="50" w:before="120" w:after="0"/>
        <w:rPr>
          <w:rFonts w:eastAsia="SimSun"/>
          <w:lang w:eastAsia="zh-CN"/>
        </w:rPr>
      </w:pPr>
    </w:p>
    <w:p w14:paraId="083AD237" w14:textId="1ECFC825" w:rsidR="009B097B" w:rsidRDefault="00F553BA">
      <w:pPr>
        <w:tabs>
          <w:tab w:val="left" w:pos="0"/>
        </w:tabs>
        <w:spacing w:beforeLines="50" w:before="120" w:after="0"/>
        <w:ind w:left="568"/>
        <w:rPr>
          <w:lang w:eastAsia="ja-JP"/>
        </w:rPr>
      </w:pPr>
      <w:r w:rsidRPr="00085F92">
        <w:rPr>
          <w:lang w:eastAsia="ja-JP"/>
        </w:rPr>
        <w:t>In last meeting following were agreed in duplex agenda item</w:t>
      </w:r>
      <w:r w:rsidR="009B097B">
        <w:rPr>
          <w:rFonts w:hint="eastAsia"/>
          <w:lang w:eastAsia="ja-JP"/>
        </w:rPr>
        <w:t>.</w:t>
      </w:r>
    </w:p>
    <w:tbl>
      <w:tblPr>
        <w:tblStyle w:val="af9"/>
        <w:tblW w:w="0" w:type="auto"/>
        <w:tblInd w:w="568" w:type="dxa"/>
        <w:tblLook w:val="04A0" w:firstRow="1" w:lastRow="0" w:firstColumn="1" w:lastColumn="0" w:noHBand="0" w:noVBand="1"/>
      </w:tblPr>
      <w:tblGrid>
        <w:gridCol w:w="9288"/>
      </w:tblGrid>
      <w:tr w:rsidR="009B097B" w14:paraId="0962320A" w14:textId="77777777" w:rsidTr="009B097B">
        <w:tc>
          <w:tcPr>
            <w:tcW w:w="9856" w:type="dxa"/>
          </w:tcPr>
          <w:p w14:paraId="06E30673" w14:textId="77777777" w:rsidR="009B097B" w:rsidRDefault="009B097B" w:rsidP="009B097B">
            <w:pPr>
              <w:numPr>
                <w:ilvl w:val="0"/>
                <w:numId w:val="36"/>
              </w:numPr>
              <w:spacing w:after="0"/>
            </w:pPr>
            <w:r>
              <w:t>At least following schemes are identified to be further studied aiming to mitigate cross-link interference with and without the assumption on inter-cell coordination:</w:t>
            </w:r>
          </w:p>
          <w:p w14:paraId="4E7B1071" w14:textId="77777777" w:rsidR="009B097B" w:rsidRDefault="009B097B" w:rsidP="009B097B">
            <w:pPr>
              <w:numPr>
                <w:ilvl w:val="1"/>
                <w:numId w:val="36"/>
              </w:numPr>
              <w:spacing w:after="0"/>
            </w:pPr>
            <w:r>
              <w:t xml:space="preserve">Advanced receiver for interference cancellation/suppression </w:t>
            </w:r>
          </w:p>
          <w:p w14:paraId="62328E66" w14:textId="77777777" w:rsidR="009B097B" w:rsidRDefault="009B097B" w:rsidP="009B097B">
            <w:pPr>
              <w:numPr>
                <w:ilvl w:val="1"/>
                <w:numId w:val="36"/>
              </w:numPr>
              <w:spacing w:after="0"/>
            </w:pPr>
            <w:r>
              <w:t xml:space="preserve">RS design (e.g. symmetric RS) and timing alignment between DL and UL </w:t>
            </w:r>
          </w:p>
          <w:p w14:paraId="488DC69B" w14:textId="77777777" w:rsidR="009B097B" w:rsidRDefault="009B097B" w:rsidP="009B097B">
            <w:pPr>
              <w:numPr>
                <w:ilvl w:val="1"/>
                <w:numId w:val="36"/>
              </w:numPr>
              <w:spacing w:after="0"/>
            </w:pPr>
            <w:r>
              <w:t>Sensing/measurement scheme (e.g. LBT-like, OTA measurement if any, etc.)</w:t>
            </w:r>
          </w:p>
          <w:p w14:paraId="02090333" w14:textId="77777777" w:rsidR="009B097B" w:rsidRDefault="009B097B" w:rsidP="009B097B">
            <w:pPr>
              <w:numPr>
                <w:ilvl w:val="1"/>
                <w:numId w:val="36"/>
              </w:numPr>
              <w:spacing w:after="0"/>
            </w:pPr>
            <w:r>
              <w:lastRenderedPageBreak/>
              <w:t>Power control and coordinated schemes (e.g. coordinated beamforming/scheduling, OTA signalling if any, etc.)</w:t>
            </w:r>
          </w:p>
          <w:p w14:paraId="05898FE7" w14:textId="1514ADBF" w:rsidR="009B097B" w:rsidRDefault="009B097B" w:rsidP="00085F92">
            <w:pPr>
              <w:numPr>
                <w:ilvl w:val="1"/>
                <w:numId w:val="36"/>
              </w:numPr>
              <w:spacing w:after="0"/>
              <w:rPr>
                <w:lang w:eastAsia="ja-JP"/>
              </w:rPr>
            </w:pPr>
            <w:r>
              <w:t>Link adaptation</w:t>
            </w:r>
          </w:p>
        </w:tc>
      </w:tr>
    </w:tbl>
    <w:p w14:paraId="6455EAB7" w14:textId="1274A1B0" w:rsidR="006D606C" w:rsidRPr="00085F92" w:rsidRDefault="00F553BA" w:rsidP="00F553BA">
      <w:pPr>
        <w:tabs>
          <w:tab w:val="left" w:pos="0"/>
        </w:tabs>
        <w:spacing w:beforeLines="50" w:before="120" w:after="0"/>
        <w:ind w:left="568"/>
        <w:rPr>
          <w:rFonts w:eastAsia="SimSun"/>
          <w:lang w:eastAsia="zh-CN"/>
        </w:rPr>
      </w:pPr>
      <w:r>
        <w:rPr>
          <w:rFonts w:eastAsia="SimSun" w:hint="eastAsia"/>
          <w:lang w:eastAsia="zh-CN"/>
        </w:rPr>
        <w:lastRenderedPageBreak/>
        <w:t xml:space="preserve">Although with and without inter-cell coordination are both mentioned, </w:t>
      </w:r>
      <w:r>
        <w:rPr>
          <w:rFonts w:hint="eastAsia"/>
          <w:lang w:eastAsia="ja-JP"/>
        </w:rPr>
        <w:t xml:space="preserve">we think timely finalization of backhaul coordination </w:t>
      </w:r>
      <w:r w:rsidR="009B097B">
        <w:rPr>
          <w:rFonts w:hint="eastAsia"/>
          <w:lang w:eastAsia="ja-JP"/>
        </w:rPr>
        <w:t xml:space="preserve">related to duplex </w:t>
      </w:r>
      <w:r>
        <w:rPr>
          <w:rFonts w:hint="eastAsia"/>
          <w:lang w:eastAsia="ja-JP"/>
        </w:rPr>
        <w:t>may not be finalized in phase 1</w:t>
      </w:r>
      <w:r>
        <w:rPr>
          <w:rFonts w:eastAsia="SimSun" w:hint="eastAsia"/>
          <w:lang w:eastAsia="zh-CN"/>
        </w:rPr>
        <w:t xml:space="preserve"> c</w:t>
      </w:r>
      <w:r w:rsidR="00A72BE8">
        <w:rPr>
          <w:rFonts w:hint="eastAsia"/>
          <w:lang w:eastAsia="ja-JP"/>
        </w:rPr>
        <w:t>onsidering the architecture discussion is also on-going for NR i.e. "5G-RAN" or "NR-RAN"</w:t>
      </w:r>
      <w:r>
        <w:rPr>
          <w:rFonts w:eastAsia="SimSun" w:hint="eastAsia"/>
          <w:lang w:eastAsia="zh-CN"/>
        </w:rPr>
        <w:t>.</w:t>
      </w:r>
      <w:r w:rsidR="00A72BE8">
        <w:rPr>
          <w:rFonts w:hint="eastAsia"/>
          <w:lang w:eastAsia="ja-JP"/>
        </w:rPr>
        <w:t xml:space="preserve"> </w:t>
      </w:r>
      <w:r w:rsidR="001D402C">
        <w:rPr>
          <w:rFonts w:hint="eastAsia"/>
          <w:lang w:eastAsia="ja-JP"/>
        </w:rPr>
        <w:t xml:space="preserve">Therefore, </w:t>
      </w:r>
      <w:r w:rsidR="009B097B">
        <w:rPr>
          <w:rFonts w:hint="eastAsia"/>
          <w:lang w:eastAsia="ja-JP"/>
        </w:rPr>
        <w:t xml:space="preserve">we don't think </w:t>
      </w:r>
      <w:r w:rsidR="001D402C">
        <w:rPr>
          <w:rFonts w:hint="eastAsia"/>
          <w:lang w:eastAsia="ja-JP"/>
        </w:rPr>
        <w:t xml:space="preserve">the design requires strict/dynamic backhaul coordination </w:t>
      </w:r>
      <w:r w:rsidR="006D606C">
        <w:rPr>
          <w:rFonts w:hint="eastAsia"/>
          <w:lang w:eastAsia="ja-JP"/>
        </w:rPr>
        <w:t xml:space="preserve">(equivalent to X2) </w:t>
      </w:r>
      <w:r w:rsidR="009B097B">
        <w:rPr>
          <w:rFonts w:hint="eastAsia"/>
          <w:lang w:eastAsia="ja-JP"/>
        </w:rPr>
        <w:t xml:space="preserve">is </w:t>
      </w:r>
      <w:r w:rsidR="006D606C">
        <w:rPr>
          <w:rFonts w:hint="eastAsia"/>
          <w:lang w:eastAsia="ja-JP"/>
        </w:rPr>
        <w:t>considered for phase 1.</w:t>
      </w:r>
      <w:r w:rsidR="00CB3958">
        <w:rPr>
          <w:rFonts w:hint="eastAsia"/>
          <w:lang w:eastAsia="ja-JP"/>
        </w:rPr>
        <w:t xml:space="preserve"> </w:t>
      </w:r>
      <w:r w:rsidR="009B097B">
        <w:rPr>
          <w:rFonts w:hint="eastAsia"/>
          <w:lang w:eastAsia="ja-JP"/>
        </w:rPr>
        <w:t>T</w:t>
      </w:r>
      <w:r w:rsidR="00CB3958">
        <w:rPr>
          <w:rFonts w:hint="eastAsia"/>
          <w:lang w:eastAsia="ja-JP"/>
        </w:rPr>
        <w:t>he distribut</w:t>
      </w:r>
      <w:r w:rsidR="00124BB7">
        <w:rPr>
          <w:rFonts w:hint="eastAsia"/>
          <w:lang w:eastAsia="ja-JP"/>
        </w:rPr>
        <w:t>ed</w:t>
      </w:r>
      <w:r w:rsidR="000C2B5C">
        <w:rPr>
          <w:rFonts w:eastAsia="SimSun" w:hint="eastAsia"/>
          <w:lang w:eastAsia="zh-CN"/>
        </w:rPr>
        <w:t>/</w:t>
      </w:r>
      <w:r w:rsidR="00124BB7">
        <w:rPr>
          <w:rFonts w:hint="eastAsia"/>
          <w:lang w:eastAsia="ja-JP"/>
        </w:rPr>
        <w:t xml:space="preserve"> isolated cell like deployment</w:t>
      </w:r>
      <w:r w:rsidR="009B097B">
        <w:rPr>
          <w:rFonts w:hint="eastAsia"/>
          <w:lang w:eastAsia="ja-JP"/>
        </w:rPr>
        <w:t xml:space="preserve"> scenario</w:t>
      </w:r>
      <w:r w:rsidR="005C13D9">
        <w:rPr>
          <w:rFonts w:eastAsia="SimSun" w:hint="eastAsia"/>
          <w:lang w:eastAsia="zh-CN"/>
        </w:rPr>
        <w:t xml:space="preserve"> should be prioritized</w:t>
      </w:r>
      <w:r w:rsidR="00124BB7">
        <w:rPr>
          <w:rFonts w:hint="eastAsia"/>
          <w:lang w:eastAsia="ja-JP"/>
        </w:rPr>
        <w:t xml:space="preserve"> in phase 1.</w:t>
      </w:r>
    </w:p>
    <w:p w14:paraId="51514D14" w14:textId="5023E5EF" w:rsidR="00DC34B5" w:rsidRPr="00F553BA" w:rsidRDefault="00DC34B5" w:rsidP="00DC34B5">
      <w:pPr>
        <w:tabs>
          <w:tab w:val="left" w:pos="0"/>
        </w:tabs>
        <w:spacing w:beforeLines="50" w:before="120" w:after="0"/>
        <w:ind w:left="568"/>
        <w:rPr>
          <w:rFonts w:eastAsia="SimSun"/>
          <w:b/>
          <w:lang w:eastAsia="zh-CN"/>
        </w:rPr>
      </w:pPr>
      <w:r>
        <w:rPr>
          <w:rFonts w:hint="eastAsia"/>
          <w:b/>
          <w:lang w:eastAsia="ja-JP"/>
        </w:rPr>
        <w:t xml:space="preserve">Proposal </w:t>
      </w:r>
      <w:r w:rsidR="000E4C19">
        <w:rPr>
          <w:rFonts w:eastAsiaTheme="minorEastAsia" w:hint="eastAsia"/>
          <w:b/>
          <w:lang w:eastAsia="ja-JP"/>
        </w:rPr>
        <w:t>2</w:t>
      </w:r>
      <w:r>
        <w:rPr>
          <w:rFonts w:hint="eastAsia"/>
          <w:b/>
          <w:lang w:eastAsia="ja-JP"/>
        </w:rPr>
        <w:t xml:space="preserve">: </w:t>
      </w:r>
      <w:r w:rsidR="001F7773">
        <w:rPr>
          <w:rFonts w:hint="eastAsia"/>
          <w:b/>
          <w:lang w:eastAsia="ja-JP"/>
        </w:rPr>
        <w:t>Not to mandate backhaul coordination for interference management in phase 1.</w:t>
      </w:r>
      <w:r w:rsidR="00F553BA">
        <w:rPr>
          <w:rFonts w:eastAsia="SimSun" w:hint="eastAsia"/>
          <w:lang w:eastAsia="zh-CN"/>
        </w:rPr>
        <w:t xml:space="preserve"> </w:t>
      </w:r>
    </w:p>
    <w:p w14:paraId="4447E6BD" w14:textId="77777777" w:rsidR="00F553BA" w:rsidRDefault="00F553BA" w:rsidP="00DC34B5">
      <w:pPr>
        <w:tabs>
          <w:tab w:val="left" w:pos="0"/>
        </w:tabs>
        <w:spacing w:beforeLines="50" w:before="120" w:after="0"/>
        <w:ind w:left="568"/>
        <w:rPr>
          <w:rFonts w:eastAsia="SimSun"/>
          <w:b/>
          <w:lang w:eastAsia="zh-CN"/>
        </w:rPr>
      </w:pPr>
    </w:p>
    <w:p w14:paraId="69C4CC35" w14:textId="2C23D10C" w:rsidR="00877762" w:rsidRPr="00877762" w:rsidRDefault="00F553BA" w:rsidP="004F753A">
      <w:pPr>
        <w:tabs>
          <w:tab w:val="left" w:pos="0"/>
        </w:tabs>
        <w:spacing w:beforeLines="50" w:before="120" w:after="0"/>
        <w:ind w:left="568"/>
        <w:rPr>
          <w:rFonts w:eastAsia="SimSun"/>
          <w:lang w:eastAsia="zh-CN"/>
        </w:rPr>
      </w:pPr>
      <w:r w:rsidRPr="00085F92">
        <w:t>Among highlighted techno</w:t>
      </w:r>
      <w:r w:rsidR="00D4067D">
        <w:rPr>
          <w:rFonts w:eastAsia="SimSun" w:hint="eastAsia"/>
          <w:lang w:eastAsia="zh-CN"/>
        </w:rPr>
        <w:t>lo</w:t>
      </w:r>
      <w:r w:rsidR="00D4067D" w:rsidRPr="0027554E">
        <w:rPr>
          <w:rFonts w:hint="eastAsia"/>
        </w:rPr>
        <w:t>g</w:t>
      </w:r>
      <w:r w:rsidRPr="00085F92">
        <w:t>ies for example, advanced receivers, sensing/</w:t>
      </w:r>
      <w:r w:rsidR="005C13D9" w:rsidRPr="005C13D9">
        <w:t>measurements</w:t>
      </w:r>
      <w:r w:rsidRPr="00085F92">
        <w:t xml:space="preserve">, power control and coordination schemes, </w:t>
      </w:r>
      <w:r>
        <w:rPr>
          <w:rFonts w:eastAsia="SimSun" w:hint="eastAsia"/>
          <w:lang w:eastAsia="zh-CN"/>
        </w:rPr>
        <w:t xml:space="preserve">we think </w:t>
      </w:r>
      <w:r w:rsidR="00BE473C">
        <w:rPr>
          <w:rFonts w:eastAsiaTheme="minorEastAsia" w:hint="eastAsia"/>
          <w:lang w:eastAsia="ja-JP"/>
        </w:rPr>
        <w:t>ordering of the prioritization is necessary for maximum utilization of limited standardization time</w:t>
      </w:r>
      <w:r>
        <w:rPr>
          <w:rFonts w:eastAsia="SimSun" w:hint="eastAsia"/>
          <w:lang w:eastAsia="zh-CN"/>
        </w:rPr>
        <w:t xml:space="preserve">. </w:t>
      </w:r>
      <w:r w:rsidR="00422A6D">
        <w:rPr>
          <w:rFonts w:eastAsiaTheme="minorEastAsia" w:hint="eastAsia"/>
          <w:lang w:eastAsia="ja-JP"/>
        </w:rPr>
        <w:t xml:space="preserve">In </w:t>
      </w:r>
      <w:r w:rsidR="00422A6D">
        <w:rPr>
          <w:rFonts w:hint="eastAsia"/>
          <w:lang w:eastAsia="ja-JP"/>
        </w:rPr>
        <w:t>p</w:t>
      </w:r>
      <w:r>
        <w:rPr>
          <w:rFonts w:hint="eastAsia"/>
          <w:lang w:eastAsia="ja-JP"/>
        </w:rPr>
        <w:t>hase 1</w:t>
      </w:r>
      <w:r w:rsidR="00422A6D">
        <w:rPr>
          <w:rFonts w:hint="eastAsia"/>
          <w:lang w:eastAsia="ja-JP"/>
        </w:rPr>
        <w:t xml:space="preserve">, </w:t>
      </w:r>
      <w:r>
        <w:rPr>
          <w:rFonts w:hint="eastAsia"/>
          <w:lang w:eastAsia="ja-JP"/>
        </w:rPr>
        <w:t xml:space="preserve">to focus basic functionality is </w:t>
      </w:r>
      <w:r>
        <w:rPr>
          <w:rFonts w:eastAsia="SimSun" w:hint="eastAsia"/>
          <w:lang w:eastAsia="zh-CN"/>
        </w:rPr>
        <w:t xml:space="preserve">more </w:t>
      </w:r>
      <w:r>
        <w:rPr>
          <w:rFonts w:hint="eastAsia"/>
          <w:lang w:eastAsia="ja-JP"/>
        </w:rPr>
        <w:t>important</w:t>
      </w:r>
      <w:r w:rsidR="00BE473C">
        <w:rPr>
          <w:rFonts w:hint="eastAsia"/>
          <w:lang w:eastAsia="ja-JP"/>
        </w:rPr>
        <w:t xml:space="preserve"> and optimization may be considered later.</w:t>
      </w:r>
      <w:r w:rsidR="0027554E">
        <w:rPr>
          <w:lang w:eastAsia="ja-JP"/>
        </w:rPr>
        <w:t xml:space="preserve"> For example, </w:t>
      </w:r>
      <w:r w:rsidR="0027554E" w:rsidRPr="00085F92">
        <w:rPr>
          <w:lang w:eastAsia="ja-JP"/>
        </w:rPr>
        <w:t>multiple sets of CSI measurements</w:t>
      </w:r>
      <w:r w:rsidR="0027554E">
        <w:rPr>
          <w:rFonts w:eastAsia="SimSun" w:hint="eastAsia"/>
          <w:lang w:eastAsia="zh-CN"/>
        </w:rPr>
        <w:t xml:space="preserve"> like eIMTA are one </w:t>
      </w:r>
      <w:r w:rsidR="00BE473C">
        <w:rPr>
          <w:rFonts w:eastAsiaTheme="minorEastAsia" w:hint="eastAsia"/>
          <w:lang w:eastAsia="ja-JP"/>
        </w:rPr>
        <w:t xml:space="preserve">of </w:t>
      </w:r>
      <w:r w:rsidR="0027554E">
        <w:rPr>
          <w:rFonts w:eastAsia="SimSun" w:hint="eastAsia"/>
          <w:lang w:eastAsia="zh-CN"/>
        </w:rPr>
        <w:t xml:space="preserve">critical function for dynamic TDD. Advanced receiver may be </w:t>
      </w:r>
      <w:r w:rsidR="00422A6D">
        <w:rPr>
          <w:rFonts w:eastAsiaTheme="minorEastAsia" w:hint="eastAsia"/>
          <w:lang w:eastAsia="ja-JP"/>
        </w:rPr>
        <w:t>categorized as the</w:t>
      </w:r>
      <w:r w:rsidR="00BE473C">
        <w:rPr>
          <w:rFonts w:eastAsiaTheme="minorEastAsia" w:hint="eastAsia"/>
          <w:lang w:eastAsia="ja-JP"/>
        </w:rPr>
        <w:t xml:space="preserve"> optimization after more </w:t>
      </w:r>
      <w:r w:rsidR="00026F0D">
        <w:rPr>
          <w:rFonts w:eastAsiaTheme="minorEastAsia"/>
          <w:lang w:eastAsia="ja-JP"/>
        </w:rPr>
        <w:t>situations</w:t>
      </w:r>
      <w:r w:rsidR="00BE473C">
        <w:rPr>
          <w:rFonts w:eastAsiaTheme="minorEastAsia" w:hint="eastAsia"/>
          <w:lang w:eastAsia="ja-JP"/>
        </w:rPr>
        <w:t xml:space="preserve"> is understood </w:t>
      </w:r>
      <w:r w:rsidR="00026F0D">
        <w:rPr>
          <w:rFonts w:eastAsiaTheme="minorEastAsia"/>
          <w:lang w:eastAsia="ja-JP"/>
        </w:rPr>
        <w:t xml:space="preserve">for </w:t>
      </w:r>
      <w:r w:rsidR="00026F0D">
        <w:rPr>
          <w:rFonts w:eastAsia="SimSun"/>
          <w:lang w:eastAsia="zh-CN"/>
        </w:rPr>
        <w:t>DL</w:t>
      </w:r>
      <w:r w:rsidR="00877762">
        <w:rPr>
          <w:rFonts w:eastAsia="SimSun" w:hint="eastAsia"/>
          <w:lang w:eastAsia="zh-CN"/>
        </w:rPr>
        <w:t xml:space="preserve"> to DL </w:t>
      </w:r>
      <w:r w:rsidR="00877762">
        <w:rPr>
          <w:rFonts w:eastAsia="SimSun"/>
          <w:lang w:eastAsia="zh-CN"/>
        </w:rPr>
        <w:t>interference</w:t>
      </w:r>
      <w:r w:rsidR="00877762">
        <w:rPr>
          <w:rFonts w:eastAsia="SimSun" w:hint="eastAsia"/>
          <w:lang w:eastAsia="zh-CN"/>
        </w:rPr>
        <w:t xml:space="preserve"> </w:t>
      </w:r>
      <w:r w:rsidR="00422A6D">
        <w:rPr>
          <w:rFonts w:eastAsiaTheme="minorEastAsia" w:hint="eastAsia"/>
          <w:lang w:eastAsia="ja-JP"/>
        </w:rPr>
        <w:t xml:space="preserve">advanced receiver in </w:t>
      </w:r>
      <w:r w:rsidR="00877762">
        <w:rPr>
          <w:rFonts w:eastAsia="SimSun" w:hint="eastAsia"/>
          <w:lang w:eastAsia="zh-CN"/>
        </w:rPr>
        <w:t>MIMO</w:t>
      </w:r>
      <w:r w:rsidR="00422A6D">
        <w:rPr>
          <w:rFonts w:eastAsiaTheme="minorEastAsia" w:hint="eastAsia"/>
          <w:lang w:eastAsia="ja-JP"/>
        </w:rPr>
        <w:t xml:space="preserve"> session</w:t>
      </w:r>
      <w:r w:rsidR="00877762">
        <w:rPr>
          <w:rFonts w:eastAsia="SimSun" w:hint="eastAsia"/>
          <w:lang w:eastAsia="zh-CN"/>
        </w:rPr>
        <w:t>.</w:t>
      </w:r>
      <w:r w:rsidR="004F753A">
        <w:rPr>
          <w:rFonts w:eastAsia="SimSun" w:hint="eastAsia"/>
          <w:lang w:eastAsia="zh-CN"/>
        </w:rPr>
        <w:t xml:space="preserve"> Therefore we propose </w:t>
      </w:r>
    </w:p>
    <w:p w14:paraId="5F7472EE" w14:textId="2A5BED8B" w:rsidR="004F753A" w:rsidRPr="00085F92" w:rsidRDefault="00464DA7" w:rsidP="00464DA7">
      <w:pPr>
        <w:tabs>
          <w:tab w:val="left" w:pos="0"/>
        </w:tabs>
        <w:spacing w:beforeLines="50" w:before="120" w:after="0"/>
        <w:ind w:left="568"/>
        <w:rPr>
          <w:rFonts w:eastAsiaTheme="minorEastAsia"/>
          <w:b/>
          <w:lang w:eastAsia="ja-JP"/>
        </w:rPr>
      </w:pPr>
      <w:r>
        <w:rPr>
          <w:rFonts w:hint="eastAsia"/>
          <w:b/>
          <w:lang w:eastAsia="ja-JP"/>
        </w:rPr>
        <w:t xml:space="preserve">Proposal </w:t>
      </w:r>
      <w:r>
        <w:rPr>
          <w:rFonts w:eastAsiaTheme="minorEastAsia" w:hint="eastAsia"/>
          <w:b/>
          <w:lang w:eastAsia="ja-JP"/>
        </w:rPr>
        <w:t>3</w:t>
      </w:r>
      <w:r>
        <w:rPr>
          <w:rFonts w:hint="eastAsia"/>
          <w:b/>
          <w:lang w:eastAsia="ja-JP"/>
        </w:rPr>
        <w:t xml:space="preserve">: </w:t>
      </w:r>
      <w:r w:rsidR="004F753A">
        <w:rPr>
          <w:rFonts w:eastAsia="SimSun" w:hint="eastAsia"/>
          <w:b/>
          <w:lang w:eastAsia="zh-CN"/>
        </w:rPr>
        <w:t xml:space="preserve">To focus on some essential </w:t>
      </w:r>
      <w:r w:rsidR="004F753A">
        <w:rPr>
          <w:rFonts w:eastAsia="SimSun"/>
          <w:b/>
          <w:lang w:eastAsia="zh-CN"/>
        </w:rPr>
        <w:t>technologies</w:t>
      </w:r>
      <w:r w:rsidR="004F753A">
        <w:rPr>
          <w:rFonts w:eastAsia="SimSun" w:hint="eastAsia"/>
          <w:b/>
          <w:lang w:eastAsia="zh-CN"/>
        </w:rPr>
        <w:t xml:space="preserve"> like </w:t>
      </w:r>
      <w:r w:rsidR="004F753A">
        <w:rPr>
          <w:rFonts w:eastAsia="SimSun"/>
          <w:b/>
          <w:lang w:eastAsia="zh-CN"/>
        </w:rPr>
        <w:t>multiple</w:t>
      </w:r>
      <w:r w:rsidR="004F753A">
        <w:rPr>
          <w:rFonts w:eastAsia="SimSun" w:hint="eastAsia"/>
          <w:b/>
          <w:lang w:eastAsia="zh-CN"/>
        </w:rPr>
        <w:t xml:space="preserve"> sets of CSI </w:t>
      </w:r>
      <w:r w:rsidR="00422A6D">
        <w:rPr>
          <w:rFonts w:eastAsia="SimSun"/>
          <w:b/>
          <w:lang w:eastAsia="zh-CN"/>
        </w:rPr>
        <w:t>measurements</w:t>
      </w:r>
      <w:r w:rsidR="004F753A">
        <w:rPr>
          <w:rFonts w:eastAsia="SimSun" w:hint="eastAsia"/>
          <w:b/>
          <w:lang w:eastAsia="zh-CN"/>
        </w:rPr>
        <w:t xml:space="preserve"> to cancel/suppress cross-link </w:t>
      </w:r>
      <w:r w:rsidR="004F753A">
        <w:rPr>
          <w:rFonts w:eastAsia="SimSun"/>
          <w:b/>
          <w:lang w:eastAsia="zh-CN"/>
        </w:rPr>
        <w:t>interference</w:t>
      </w:r>
      <w:r w:rsidR="004F753A">
        <w:rPr>
          <w:rFonts w:eastAsia="SimSun" w:hint="eastAsia"/>
          <w:b/>
          <w:lang w:eastAsia="zh-CN"/>
        </w:rPr>
        <w:t xml:space="preserve"> in phase 1.Which </w:t>
      </w:r>
      <w:r w:rsidR="00422A6D">
        <w:rPr>
          <w:rFonts w:eastAsia="SimSun"/>
          <w:b/>
          <w:lang w:eastAsia="zh-CN"/>
        </w:rPr>
        <w:t>technologies</w:t>
      </w:r>
      <w:r w:rsidR="004F753A">
        <w:rPr>
          <w:rFonts w:eastAsia="SimSun" w:hint="eastAsia"/>
          <w:b/>
          <w:lang w:eastAsia="zh-CN"/>
        </w:rPr>
        <w:t xml:space="preserve"> in addition are essential could be further discussed.</w:t>
      </w:r>
    </w:p>
    <w:p w14:paraId="1A736B50" w14:textId="77777777" w:rsidR="004F753A" w:rsidRPr="004F753A" w:rsidRDefault="004F753A" w:rsidP="00464DA7">
      <w:pPr>
        <w:tabs>
          <w:tab w:val="left" w:pos="0"/>
        </w:tabs>
        <w:spacing w:beforeLines="50" w:before="120" w:after="0"/>
        <w:ind w:left="568"/>
        <w:rPr>
          <w:rFonts w:eastAsia="SimSun"/>
          <w:b/>
          <w:lang w:eastAsia="zh-CN"/>
        </w:rPr>
      </w:pPr>
    </w:p>
    <w:p w14:paraId="3F671A8F" w14:textId="77777777" w:rsidR="00195697" w:rsidRPr="007B7205" w:rsidRDefault="00195697" w:rsidP="00195697">
      <w:pPr>
        <w:tabs>
          <w:tab w:val="left" w:pos="0"/>
        </w:tabs>
        <w:spacing w:beforeLines="50" w:before="120" w:after="0"/>
        <w:rPr>
          <w:b/>
          <w:u w:val="single"/>
          <w:lang w:eastAsia="ja-JP"/>
        </w:rPr>
      </w:pPr>
      <w:r>
        <w:rPr>
          <w:rFonts w:hint="eastAsia"/>
          <w:b/>
          <w:u w:val="single"/>
          <w:lang w:eastAsia="ja-JP"/>
        </w:rPr>
        <w:t>UL/DL direction indication</w:t>
      </w:r>
    </w:p>
    <w:p w14:paraId="7172C181" w14:textId="77777777" w:rsidR="00195697" w:rsidRDefault="00195697" w:rsidP="00195697">
      <w:pPr>
        <w:tabs>
          <w:tab w:val="left" w:pos="0"/>
        </w:tabs>
        <w:spacing w:beforeLines="50" w:before="120" w:after="0"/>
        <w:ind w:left="568"/>
        <w:rPr>
          <w:lang w:eastAsia="ja-JP"/>
        </w:rPr>
      </w:pPr>
      <w:r>
        <w:rPr>
          <w:rFonts w:hint="eastAsia"/>
          <w:lang w:eastAsia="ja-JP"/>
        </w:rPr>
        <w:t>In LTE, UL/DL direction is common to all UEs in a cell via semi-static signalling or dynamic signalling (in eIMTA). In NR, we propose UL/DL direction can be different among UEs in a cell. This is used in the following scenarios.</w:t>
      </w:r>
    </w:p>
    <w:p w14:paraId="5A765EBC" w14:textId="6B2BE9A7" w:rsidR="00195697" w:rsidDel="003C6D8B" w:rsidRDefault="00195697" w:rsidP="00195697">
      <w:pPr>
        <w:tabs>
          <w:tab w:val="left" w:pos="0"/>
        </w:tabs>
        <w:spacing w:beforeLines="50" w:before="120" w:after="0"/>
        <w:ind w:left="852"/>
        <w:rPr>
          <w:lang w:eastAsia="ja-JP"/>
        </w:rPr>
      </w:pPr>
      <w:r w:rsidDel="003C6D8B">
        <w:rPr>
          <w:rFonts w:hint="eastAsia"/>
          <w:lang w:eastAsia="ja-JP"/>
        </w:rPr>
        <w:t xml:space="preserve">1) </w:t>
      </w:r>
      <w:r w:rsidRPr="00EB5F61" w:rsidDel="003C6D8B">
        <w:rPr>
          <w:lang w:eastAsia="ja-JP"/>
        </w:rPr>
        <w:t>UL and DL can be FDMed in the same band</w:t>
      </w:r>
      <w:r w:rsidDel="003C6D8B">
        <w:rPr>
          <w:rFonts w:hint="eastAsia"/>
          <w:lang w:eastAsia="ja-JP"/>
        </w:rPr>
        <w:t xml:space="preserve">. In this case, </w:t>
      </w:r>
      <w:r w:rsidDel="003C6D8B">
        <w:rPr>
          <w:rFonts w:eastAsia="SimSun" w:hint="eastAsia"/>
          <w:lang w:eastAsia="zh-CN"/>
        </w:rPr>
        <w:t xml:space="preserve">two UEs will </w:t>
      </w:r>
      <w:r w:rsidDel="003C6D8B">
        <w:rPr>
          <w:rFonts w:eastAsia="SimSun"/>
          <w:lang w:eastAsia="zh-CN"/>
        </w:rPr>
        <w:t>have</w:t>
      </w:r>
      <w:r w:rsidDel="003C6D8B">
        <w:rPr>
          <w:rFonts w:eastAsia="SimSun" w:hint="eastAsia"/>
          <w:lang w:eastAsia="zh-CN"/>
        </w:rPr>
        <w:t xml:space="preserve"> </w:t>
      </w:r>
      <w:r w:rsidDel="003C6D8B">
        <w:rPr>
          <w:rFonts w:eastAsia="SimSun"/>
          <w:lang w:eastAsia="zh-CN"/>
        </w:rPr>
        <w:t>different</w:t>
      </w:r>
      <w:r w:rsidDel="003C6D8B">
        <w:rPr>
          <w:rFonts w:eastAsia="SimSun" w:hint="eastAsia"/>
          <w:lang w:eastAsia="zh-CN"/>
        </w:rPr>
        <w:t xml:space="preserve"> directions on resource usage in the same</w:t>
      </w:r>
      <w:r w:rsidDel="003C6D8B">
        <w:rPr>
          <w:rFonts w:eastAsiaTheme="minorEastAsia" w:hint="eastAsia"/>
          <w:lang w:eastAsia="ja-JP"/>
        </w:rPr>
        <w:t xml:space="preserve"> symbol</w:t>
      </w:r>
      <w:r w:rsidDel="003C6D8B">
        <w:rPr>
          <w:rFonts w:hint="eastAsia"/>
          <w:lang w:eastAsia="ja-JP"/>
        </w:rPr>
        <w:t>.</w:t>
      </w:r>
    </w:p>
    <w:p w14:paraId="0EAFADD0" w14:textId="2B28165A" w:rsidR="003C6D8B" w:rsidRPr="003C6D8B" w:rsidRDefault="00195697" w:rsidP="00195697">
      <w:pPr>
        <w:tabs>
          <w:tab w:val="left" w:pos="0"/>
        </w:tabs>
        <w:spacing w:beforeLines="50" w:before="120" w:after="0"/>
        <w:ind w:left="852"/>
        <w:rPr>
          <w:rFonts w:eastAsiaTheme="minorEastAsia"/>
          <w:lang w:eastAsia="ja-JP"/>
        </w:rPr>
      </w:pPr>
      <w:r>
        <w:rPr>
          <w:rFonts w:hint="eastAsia"/>
          <w:lang w:eastAsia="ja-JP"/>
        </w:rPr>
        <w:t>2) The length of DL-UL gap is determined by (DL maximum propagation delay in a cell</w:t>
      </w:r>
      <w:r w:rsidR="00026F0D">
        <w:rPr>
          <w:lang w:eastAsia="ja-JP"/>
        </w:rPr>
        <w:t>) + (</w:t>
      </w:r>
      <w:r>
        <w:rPr>
          <w:rFonts w:hint="eastAsia"/>
          <w:lang w:eastAsia="ja-JP"/>
        </w:rPr>
        <w:t>RF switching period</w:t>
      </w:r>
      <w:r w:rsidR="00026F0D">
        <w:rPr>
          <w:lang w:eastAsia="ja-JP"/>
        </w:rPr>
        <w:t>) +</w:t>
      </w:r>
      <w:r w:rsidRPr="00540704">
        <w:rPr>
          <w:rFonts w:hint="eastAsia"/>
          <w:lang w:eastAsia="ja-JP"/>
        </w:rPr>
        <w:t xml:space="preserve"> </w:t>
      </w:r>
      <w:r>
        <w:rPr>
          <w:rFonts w:hint="eastAsia"/>
          <w:lang w:eastAsia="ja-JP"/>
        </w:rPr>
        <w:t>(UL maximum propagation delay in a cell)</w:t>
      </w:r>
      <w:r w:rsidR="00345291">
        <w:rPr>
          <w:rFonts w:eastAsia="SimSun" w:hint="eastAsia"/>
          <w:lang w:eastAsia="zh-CN"/>
        </w:rPr>
        <w:t xml:space="preserve"> from gNB perspective</w:t>
      </w:r>
      <w:r>
        <w:rPr>
          <w:rFonts w:hint="eastAsia"/>
          <w:lang w:eastAsia="ja-JP"/>
        </w:rPr>
        <w:t xml:space="preserve">. </w:t>
      </w:r>
      <w:r w:rsidR="00345291">
        <w:rPr>
          <w:rFonts w:eastAsia="SimSun" w:hint="eastAsia"/>
          <w:lang w:eastAsia="zh-CN"/>
        </w:rPr>
        <w:t xml:space="preserve">It could be common to all UEs. </w:t>
      </w:r>
      <w:r w:rsidR="00345291">
        <w:rPr>
          <w:rFonts w:eastAsia="SimSun"/>
          <w:lang w:eastAsia="zh-CN"/>
        </w:rPr>
        <w:t>B</w:t>
      </w:r>
      <w:r w:rsidR="00345291">
        <w:rPr>
          <w:rFonts w:eastAsia="SimSun" w:hint="eastAsia"/>
          <w:lang w:eastAsia="zh-CN"/>
        </w:rPr>
        <w:t xml:space="preserve">ut as </w:t>
      </w:r>
      <w:r w:rsidR="00345291">
        <w:rPr>
          <w:rFonts w:eastAsia="SimSun"/>
          <w:lang w:eastAsia="zh-CN"/>
        </w:rPr>
        <w:t>different</w:t>
      </w:r>
      <w:r w:rsidR="00345291">
        <w:rPr>
          <w:rFonts w:eastAsia="SimSun" w:hint="eastAsia"/>
          <w:lang w:eastAsia="zh-CN"/>
        </w:rPr>
        <w:t xml:space="preserve"> UEs may have </w:t>
      </w:r>
      <w:r w:rsidR="00345291">
        <w:rPr>
          <w:rFonts w:eastAsia="SimSun"/>
          <w:lang w:eastAsia="zh-CN"/>
        </w:rPr>
        <w:t>different</w:t>
      </w:r>
      <w:r w:rsidR="00345291">
        <w:rPr>
          <w:rFonts w:eastAsia="SimSun" w:hint="eastAsia"/>
          <w:lang w:eastAsia="zh-CN"/>
        </w:rPr>
        <w:t xml:space="preserve"> </w:t>
      </w:r>
      <w:r w:rsidR="003C6D8B">
        <w:rPr>
          <w:rFonts w:eastAsiaTheme="minorEastAsia" w:hint="eastAsia"/>
          <w:lang w:eastAsia="ja-JP"/>
        </w:rPr>
        <w:t>propagation delay</w:t>
      </w:r>
      <w:r w:rsidR="00345291">
        <w:rPr>
          <w:rFonts w:eastAsia="SimSun" w:hint="eastAsia"/>
          <w:lang w:eastAsia="zh-CN"/>
        </w:rPr>
        <w:t xml:space="preserve">s, </w:t>
      </w:r>
      <w:r>
        <w:rPr>
          <w:rFonts w:eastAsia="SimSun" w:hint="eastAsia"/>
          <w:lang w:eastAsia="zh-CN"/>
        </w:rPr>
        <w:t>it is useful to optimize the gap for different UEs</w:t>
      </w:r>
      <w:r w:rsidR="00345291">
        <w:rPr>
          <w:rFonts w:eastAsia="SimSun" w:hint="eastAsia"/>
          <w:lang w:eastAsia="zh-CN"/>
        </w:rPr>
        <w:t xml:space="preserve"> in NR</w:t>
      </w:r>
      <w:r>
        <w:rPr>
          <w:rFonts w:eastAsia="SimSun" w:hint="eastAsia"/>
          <w:lang w:eastAsia="zh-CN"/>
        </w:rPr>
        <w:t>. F</w:t>
      </w:r>
      <w:r>
        <w:rPr>
          <w:rFonts w:eastAsia="SimSun"/>
          <w:lang w:eastAsia="zh-CN"/>
        </w:rPr>
        <w:t>o</w:t>
      </w:r>
      <w:r>
        <w:rPr>
          <w:rFonts w:eastAsia="SimSun" w:hint="eastAsia"/>
          <w:lang w:eastAsia="zh-CN"/>
        </w:rPr>
        <w:t xml:space="preserve">r example, for </w:t>
      </w:r>
      <w:r>
        <w:rPr>
          <w:rFonts w:hint="eastAsia"/>
          <w:lang w:eastAsia="ja-JP"/>
        </w:rPr>
        <w:t>UE who is not maximum propagation delay like centre of UE</w:t>
      </w:r>
      <w:r>
        <w:rPr>
          <w:rFonts w:eastAsia="SimSun" w:hint="eastAsia"/>
          <w:lang w:eastAsia="zh-CN"/>
        </w:rPr>
        <w:t>, the gap could be reduced.</w:t>
      </w:r>
      <w:r>
        <w:rPr>
          <w:rFonts w:hint="eastAsia"/>
          <w:lang w:eastAsia="ja-JP"/>
        </w:rPr>
        <w:t xml:space="preserve"> </w:t>
      </w:r>
      <w:r>
        <w:rPr>
          <w:rFonts w:eastAsia="SimSun" w:hint="eastAsia"/>
          <w:lang w:eastAsia="zh-CN"/>
        </w:rPr>
        <w:t xml:space="preserve">For </w:t>
      </w:r>
      <w:r>
        <w:rPr>
          <w:rFonts w:hint="eastAsia"/>
          <w:lang w:eastAsia="ja-JP"/>
        </w:rPr>
        <w:t xml:space="preserve">UE who doesn't transmit UL after DL-UL gap, </w:t>
      </w:r>
      <w:r>
        <w:rPr>
          <w:rFonts w:eastAsia="SimSun"/>
          <w:lang w:eastAsia="zh-CN"/>
        </w:rPr>
        <w:t>continuous</w:t>
      </w:r>
      <w:r>
        <w:rPr>
          <w:rFonts w:eastAsia="SimSun" w:hint="eastAsia"/>
          <w:lang w:eastAsia="zh-CN"/>
        </w:rPr>
        <w:t xml:space="preserve"> </w:t>
      </w:r>
      <w:r>
        <w:rPr>
          <w:rFonts w:hint="eastAsia"/>
          <w:lang w:eastAsia="ja-JP"/>
        </w:rPr>
        <w:t xml:space="preserve">DL reception is possible </w:t>
      </w:r>
      <w:r>
        <w:rPr>
          <w:rFonts w:eastAsia="SimSun" w:hint="eastAsia"/>
          <w:lang w:eastAsia="zh-CN"/>
        </w:rPr>
        <w:t>during gap period</w:t>
      </w:r>
      <w:r>
        <w:rPr>
          <w:rFonts w:hint="eastAsia"/>
          <w:lang w:eastAsia="ja-JP"/>
        </w:rPr>
        <w:t>.</w:t>
      </w:r>
      <w:r w:rsidR="00817990">
        <w:rPr>
          <w:rFonts w:eastAsia="SimSun" w:hint="eastAsia"/>
          <w:lang w:eastAsia="zh-CN"/>
        </w:rPr>
        <w:t xml:space="preserve"> Or UL </w:t>
      </w:r>
      <w:r w:rsidR="00817990">
        <w:rPr>
          <w:rFonts w:eastAsia="SimSun"/>
          <w:lang w:eastAsia="zh-CN"/>
        </w:rPr>
        <w:t>transmission</w:t>
      </w:r>
      <w:r w:rsidR="00817990">
        <w:rPr>
          <w:rFonts w:eastAsia="SimSun" w:hint="eastAsia"/>
          <w:lang w:eastAsia="zh-CN"/>
        </w:rPr>
        <w:t xml:space="preserve"> could be based on DL reception. Some UL symbols could be punctured if there is some collision with next slot/subframe transmission/reception. </w:t>
      </w:r>
      <w:r w:rsidR="00817990">
        <w:rPr>
          <w:rFonts w:eastAsia="SimSun"/>
          <w:lang w:eastAsia="zh-CN"/>
        </w:rPr>
        <w:t>B</w:t>
      </w:r>
      <w:r w:rsidR="00817990">
        <w:rPr>
          <w:rFonts w:eastAsia="SimSun" w:hint="eastAsia"/>
          <w:lang w:eastAsia="zh-CN"/>
        </w:rPr>
        <w:t>ut for any case, i</w:t>
      </w:r>
      <w:r>
        <w:rPr>
          <w:rFonts w:eastAsia="SimSun" w:hint="eastAsia"/>
          <w:lang w:eastAsia="zh-CN"/>
        </w:rPr>
        <w:t xml:space="preserve">t is not </w:t>
      </w:r>
      <w:r>
        <w:rPr>
          <w:rFonts w:eastAsia="SimSun"/>
          <w:lang w:eastAsia="zh-CN"/>
        </w:rPr>
        <w:t>necessary</w:t>
      </w:r>
      <w:r>
        <w:rPr>
          <w:rFonts w:eastAsia="SimSun" w:hint="eastAsia"/>
          <w:lang w:eastAsia="zh-CN"/>
        </w:rPr>
        <w:t xml:space="preserve"> </w:t>
      </w:r>
      <w:r w:rsidR="003C6D8B">
        <w:rPr>
          <w:rFonts w:eastAsiaTheme="minorEastAsia" w:hint="eastAsia"/>
          <w:lang w:eastAsia="ja-JP"/>
        </w:rPr>
        <w:t xml:space="preserve">that DL-UL </w:t>
      </w:r>
      <w:r>
        <w:rPr>
          <w:rFonts w:eastAsia="SimSun" w:hint="eastAsia"/>
          <w:lang w:eastAsia="zh-CN"/>
        </w:rPr>
        <w:t>gap</w:t>
      </w:r>
      <w:r w:rsidR="003C6D8B">
        <w:rPr>
          <w:rFonts w:eastAsiaTheme="minorEastAsia" w:hint="eastAsia"/>
          <w:lang w:eastAsia="ja-JP"/>
        </w:rPr>
        <w:t xml:space="preserve"> period is common to all DL-UL switching </w:t>
      </w:r>
      <w:r w:rsidR="003D4EB9">
        <w:rPr>
          <w:rFonts w:eastAsiaTheme="minorEastAsia"/>
          <w:lang w:eastAsia="ja-JP"/>
        </w:rPr>
        <w:t>occurrence</w:t>
      </w:r>
      <w:r>
        <w:rPr>
          <w:rFonts w:eastAsia="SimSun" w:hint="eastAsia"/>
          <w:lang w:eastAsia="zh-CN"/>
        </w:rPr>
        <w:t>.</w:t>
      </w:r>
      <w:r w:rsidR="003D4EB9">
        <w:rPr>
          <w:rFonts w:eastAsiaTheme="minorEastAsia" w:hint="eastAsia"/>
          <w:lang w:eastAsia="ja-JP"/>
        </w:rPr>
        <w:t xml:space="preserve"> The period can be different by slot by slot depending on the scheduled UE.</w:t>
      </w:r>
      <w:r>
        <w:rPr>
          <w:rFonts w:eastAsia="SimSun" w:hint="eastAsia"/>
          <w:lang w:eastAsia="zh-CN"/>
        </w:rPr>
        <w:t xml:space="preserve"> </w:t>
      </w:r>
      <w:r w:rsidR="00345291">
        <w:rPr>
          <w:rFonts w:eastAsia="SimSun" w:hint="eastAsia"/>
          <w:lang w:eastAsia="zh-CN"/>
        </w:rPr>
        <w:t>This is like UE-specific DL-UL gap.</w:t>
      </w:r>
      <w:r w:rsidR="002B7640">
        <w:rPr>
          <w:rFonts w:eastAsia="SimSun" w:hint="eastAsia"/>
          <w:lang w:eastAsia="zh-CN"/>
        </w:rPr>
        <w:t xml:space="preserve"> In this case, it may also include case 1) from gNB perspective.</w:t>
      </w:r>
    </w:p>
    <w:p w14:paraId="1BC5D14E" w14:textId="25BBAF23" w:rsidR="00195697" w:rsidRDefault="00195697" w:rsidP="00195697">
      <w:pPr>
        <w:tabs>
          <w:tab w:val="left" w:pos="0"/>
        </w:tabs>
        <w:spacing w:beforeLines="50" w:before="120" w:after="0"/>
        <w:ind w:left="568"/>
        <w:rPr>
          <w:lang w:eastAsia="ja-JP"/>
        </w:rPr>
      </w:pPr>
      <w:r w:rsidRPr="001C6432">
        <w:rPr>
          <w:rFonts w:hint="eastAsia"/>
          <w:lang w:eastAsia="ja-JP"/>
        </w:rPr>
        <w:t xml:space="preserve">On the other hand, to allow group-specific UL/DL direction may also be useful to reduce </w:t>
      </w:r>
      <w:r w:rsidRPr="001C6432">
        <w:rPr>
          <w:lang w:eastAsia="ja-JP"/>
        </w:rPr>
        <w:t>signalling</w:t>
      </w:r>
      <w:r w:rsidRPr="001C6432">
        <w:rPr>
          <w:rFonts w:hint="eastAsia"/>
          <w:lang w:eastAsia="ja-JP"/>
        </w:rPr>
        <w:t xml:space="preserve"> overhead. So</w:t>
      </w:r>
      <w:r>
        <w:rPr>
          <w:rFonts w:hint="eastAsia"/>
          <w:lang w:eastAsia="ja-JP"/>
        </w:rPr>
        <w:t xml:space="preserve"> </w:t>
      </w:r>
      <w:r w:rsidRPr="001C6432">
        <w:rPr>
          <w:lang w:eastAsia="ja-JP"/>
        </w:rPr>
        <w:t>overall</w:t>
      </w:r>
      <w:r w:rsidRPr="001C6432">
        <w:rPr>
          <w:rFonts w:hint="eastAsia"/>
          <w:lang w:eastAsia="ja-JP"/>
        </w:rPr>
        <w:t xml:space="preserve"> considering the two cases,</w:t>
      </w:r>
      <w:r>
        <w:rPr>
          <w:rFonts w:hint="eastAsia"/>
          <w:lang w:eastAsia="ja-JP"/>
        </w:rPr>
        <w:t xml:space="preserve"> </w:t>
      </w:r>
      <w:r w:rsidRPr="001C6432">
        <w:rPr>
          <w:rFonts w:hint="eastAsia"/>
          <w:lang w:eastAsia="ja-JP"/>
        </w:rPr>
        <w:t xml:space="preserve">the two </w:t>
      </w:r>
      <w:r w:rsidRPr="001C6432">
        <w:rPr>
          <w:lang w:eastAsia="ja-JP"/>
        </w:rPr>
        <w:t>approaches</w:t>
      </w:r>
      <w:r w:rsidRPr="001C6432">
        <w:rPr>
          <w:rFonts w:hint="eastAsia"/>
          <w:lang w:eastAsia="ja-JP"/>
        </w:rPr>
        <w:t xml:space="preserve">, namely </w:t>
      </w:r>
      <w:r>
        <w:rPr>
          <w:rFonts w:hint="eastAsia"/>
          <w:lang w:eastAsia="ja-JP"/>
        </w:rPr>
        <w:t xml:space="preserve">UL/DL direction indication by group specific or UE specific should be supported. In [2], we propose to have subcell, where group specific search space is shared among UEs. In subcell, "PCFICH like signalling" </w:t>
      </w:r>
      <w:r w:rsidR="00036893">
        <w:rPr>
          <w:rFonts w:eastAsia="SimSun" w:hint="eastAsia"/>
          <w:lang w:eastAsia="zh-CN"/>
        </w:rPr>
        <w:t>is</w:t>
      </w:r>
      <w:r w:rsidR="00036893">
        <w:rPr>
          <w:rFonts w:hint="eastAsia"/>
          <w:lang w:eastAsia="ja-JP"/>
        </w:rPr>
        <w:t xml:space="preserve"> </w:t>
      </w:r>
      <w:r>
        <w:rPr>
          <w:rFonts w:hint="eastAsia"/>
          <w:lang w:eastAsia="ja-JP"/>
        </w:rPr>
        <w:t xml:space="preserve">shared. We propose group specific UL/DL direction </w:t>
      </w:r>
      <w:r w:rsidR="00036893">
        <w:rPr>
          <w:rFonts w:eastAsia="SimSun" w:hint="eastAsia"/>
          <w:lang w:eastAsia="zh-CN"/>
        </w:rPr>
        <w:t xml:space="preserve">could be </w:t>
      </w:r>
      <w:r>
        <w:rPr>
          <w:rFonts w:hint="eastAsia"/>
          <w:lang w:eastAsia="ja-JP"/>
        </w:rPr>
        <w:t>indicat</w:t>
      </w:r>
      <w:r w:rsidR="00036893">
        <w:rPr>
          <w:rFonts w:eastAsia="SimSun" w:hint="eastAsia"/>
          <w:lang w:eastAsia="zh-CN"/>
        </w:rPr>
        <w:t>ed by PCFICH like signalling</w:t>
      </w:r>
      <w:r>
        <w:rPr>
          <w:rFonts w:hint="eastAsia"/>
          <w:lang w:eastAsia="ja-JP"/>
        </w:rPr>
        <w:t>. When group specific signalling is unreliable like eICIC condition, the direction is indicated by UE specific signalling.</w:t>
      </w:r>
    </w:p>
    <w:p w14:paraId="0EFB5383" w14:textId="6F353DFD" w:rsidR="00195697" w:rsidRDefault="00195697" w:rsidP="00195697">
      <w:pPr>
        <w:tabs>
          <w:tab w:val="left" w:pos="0"/>
        </w:tabs>
        <w:spacing w:beforeLines="50" w:before="120" w:after="0"/>
        <w:ind w:left="568"/>
        <w:rPr>
          <w:lang w:eastAsia="ja-JP"/>
        </w:rPr>
      </w:pPr>
      <w:r>
        <w:rPr>
          <w:rFonts w:hint="eastAsia"/>
          <w:lang w:eastAsia="ja-JP"/>
        </w:rPr>
        <w:t>The direction indication could be to indicate the period of DL only. UE may not be required to know uplink except UE is explicitly indicate</w:t>
      </w:r>
      <w:r w:rsidR="00DB12DA">
        <w:rPr>
          <w:rFonts w:eastAsia="SimSun" w:hint="eastAsia"/>
          <w:lang w:eastAsia="zh-CN"/>
        </w:rPr>
        <w:t>d</w:t>
      </w:r>
      <w:r>
        <w:rPr>
          <w:rFonts w:hint="eastAsia"/>
          <w:lang w:eastAsia="ja-JP"/>
        </w:rPr>
        <w:t xml:space="preserve"> to transmit UL. </w:t>
      </w:r>
    </w:p>
    <w:p w14:paraId="5ABF8894" w14:textId="5D234FF0" w:rsidR="00195697" w:rsidRDefault="00195697" w:rsidP="00195697">
      <w:pPr>
        <w:tabs>
          <w:tab w:val="left" w:pos="0"/>
        </w:tabs>
        <w:spacing w:beforeLines="50" w:before="120" w:after="0"/>
        <w:ind w:left="568"/>
        <w:rPr>
          <w:b/>
          <w:lang w:eastAsia="ja-JP"/>
        </w:rPr>
      </w:pPr>
      <w:r>
        <w:rPr>
          <w:rFonts w:hint="eastAsia"/>
          <w:b/>
          <w:lang w:eastAsia="ja-JP"/>
        </w:rPr>
        <w:t xml:space="preserve">Proposal </w:t>
      </w:r>
      <w:r w:rsidR="005424D2">
        <w:rPr>
          <w:rFonts w:eastAsiaTheme="minorEastAsia" w:hint="eastAsia"/>
          <w:b/>
          <w:lang w:eastAsia="ja-JP"/>
        </w:rPr>
        <w:t>4</w:t>
      </w:r>
      <w:r>
        <w:rPr>
          <w:rFonts w:hint="eastAsia"/>
          <w:b/>
          <w:lang w:eastAsia="ja-JP"/>
        </w:rPr>
        <w:t>: UL/DL direction indication by group specific and UE specific should be supported.</w:t>
      </w:r>
    </w:p>
    <w:p w14:paraId="4CE2AAE1" w14:textId="77777777" w:rsidR="00195697" w:rsidRDefault="00195697" w:rsidP="00700023">
      <w:pPr>
        <w:tabs>
          <w:tab w:val="left" w:pos="0"/>
        </w:tabs>
        <w:spacing w:beforeLines="50" w:before="120" w:after="0"/>
        <w:ind w:left="568"/>
        <w:rPr>
          <w:b/>
          <w:lang w:eastAsia="ja-JP"/>
        </w:rPr>
      </w:pPr>
    </w:p>
    <w:p w14:paraId="455296DE" w14:textId="77777777" w:rsidR="00A4316A" w:rsidRPr="002B6551" w:rsidRDefault="00A4316A" w:rsidP="00A4316A">
      <w:pPr>
        <w:tabs>
          <w:tab w:val="left" w:pos="0"/>
        </w:tabs>
        <w:spacing w:beforeLines="50" w:before="120" w:after="0"/>
        <w:ind w:left="568"/>
        <w:rPr>
          <w:lang w:eastAsia="ja-JP"/>
        </w:rPr>
      </w:pPr>
    </w:p>
    <w:p w14:paraId="72EE975E" w14:textId="77777777" w:rsidR="00700023" w:rsidRPr="00700023" w:rsidRDefault="00700023" w:rsidP="005F1555">
      <w:pPr>
        <w:tabs>
          <w:tab w:val="left" w:pos="0"/>
        </w:tabs>
        <w:spacing w:beforeLines="50" w:before="120" w:after="0"/>
        <w:rPr>
          <w:rFonts w:eastAsia="SimSun"/>
          <w:b/>
          <w:u w:val="single"/>
          <w:lang w:eastAsia="zh-CN"/>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51B29C01" w14:textId="195D4FDA" w:rsidR="00280C15" w:rsidRDefault="00280C15" w:rsidP="00AD2A18">
      <w:pPr>
        <w:tabs>
          <w:tab w:val="left" w:pos="4008"/>
        </w:tabs>
        <w:rPr>
          <w:lang w:eastAsia="ja-JP"/>
        </w:rPr>
      </w:pPr>
      <w:r>
        <w:rPr>
          <w:lang w:eastAsia="ja-JP"/>
        </w:rPr>
        <w:t>This document discusse</w:t>
      </w:r>
      <w:r>
        <w:rPr>
          <w:rFonts w:hint="eastAsia"/>
          <w:lang w:eastAsia="ja-JP"/>
        </w:rPr>
        <w:t>d</w:t>
      </w:r>
      <w:r w:rsidRPr="00280C15">
        <w:rPr>
          <w:lang w:eastAsia="ja-JP"/>
        </w:rPr>
        <w:t xml:space="preserve"> synchronization signal and DL broadcast signal.</w:t>
      </w:r>
    </w:p>
    <w:p w14:paraId="37CDB444" w14:textId="7ACF7A44" w:rsidR="00C0642A" w:rsidRDefault="005424D2" w:rsidP="00C0642A">
      <w:pPr>
        <w:tabs>
          <w:tab w:val="left" w:pos="0"/>
        </w:tabs>
        <w:spacing w:beforeLines="50" w:before="120" w:after="0"/>
        <w:ind w:left="568"/>
        <w:rPr>
          <w:b/>
          <w:lang w:eastAsia="ja-JP"/>
        </w:rPr>
      </w:pPr>
      <w:r>
        <w:rPr>
          <w:rFonts w:hint="eastAsia"/>
          <w:b/>
          <w:lang w:eastAsia="ja-JP"/>
        </w:rPr>
        <w:lastRenderedPageBreak/>
        <w:t>Proposal 1</w:t>
      </w:r>
      <w:r w:rsidR="00026F0D">
        <w:rPr>
          <w:b/>
          <w:lang w:eastAsia="ja-JP"/>
        </w:rPr>
        <w:t>: The</w:t>
      </w:r>
      <w:r w:rsidR="00C0642A">
        <w:rPr>
          <w:rFonts w:hint="eastAsia"/>
          <w:b/>
          <w:lang w:eastAsia="ja-JP"/>
        </w:rPr>
        <w:t xml:space="preserve"> study item can focus on the required functionality to realize dynamic TDD in unpaired band. </w:t>
      </w:r>
    </w:p>
    <w:p w14:paraId="6FC749B6" w14:textId="77777777" w:rsidR="002401BC" w:rsidRDefault="002401BC" w:rsidP="002401BC">
      <w:pPr>
        <w:tabs>
          <w:tab w:val="left" w:pos="0"/>
        </w:tabs>
        <w:spacing w:beforeLines="50" w:before="120" w:after="0"/>
        <w:ind w:left="568"/>
        <w:rPr>
          <w:b/>
          <w:lang w:eastAsia="ja-JP"/>
        </w:rPr>
      </w:pPr>
      <w:r>
        <w:rPr>
          <w:rFonts w:hint="eastAsia"/>
          <w:b/>
          <w:lang w:eastAsia="ja-JP"/>
        </w:rPr>
        <w:t xml:space="preserve">Proposal </w:t>
      </w:r>
      <w:r>
        <w:rPr>
          <w:rFonts w:eastAsiaTheme="minorEastAsia" w:hint="eastAsia"/>
          <w:b/>
          <w:lang w:eastAsia="ja-JP"/>
        </w:rPr>
        <w:t>2</w:t>
      </w:r>
      <w:r>
        <w:rPr>
          <w:rFonts w:hint="eastAsia"/>
          <w:b/>
          <w:lang w:eastAsia="ja-JP"/>
        </w:rPr>
        <w:t>: Not to mandate backhaul coordination for interference management in phase 1.</w:t>
      </w:r>
    </w:p>
    <w:p w14:paraId="276EC022" w14:textId="42F99F84" w:rsidR="004F753A" w:rsidRPr="004F753A" w:rsidRDefault="004F753A" w:rsidP="004F753A">
      <w:pPr>
        <w:tabs>
          <w:tab w:val="left" w:pos="0"/>
        </w:tabs>
        <w:spacing w:beforeLines="50" w:before="120" w:after="0"/>
        <w:ind w:left="568"/>
        <w:rPr>
          <w:rFonts w:eastAsia="SimSun"/>
          <w:b/>
          <w:lang w:eastAsia="zh-CN"/>
        </w:rPr>
      </w:pPr>
      <w:r>
        <w:rPr>
          <w:rFonts w:hint="eastAsia"/>
          <w:b/>
          <w:lang w:eastAsia="ja-JP"/>
        </w:rPr>
        <w:t xml:space="preserve">Proposal </w:t>
      </w:r>
      <w:r>
        <w:rPr>
          <w:rFonts w:eastAsiaTheme="minorEastAsia" w:hint="eastAsia"/>
          <w:b/>
          <w:lang w:eastAsia="ja-JP"/>
        </w:rPr>
        <w:t>3</w:t>
      </w:r>
      <w:r>
        <w:rPr>
          <w:rFonts w:hint="eastAsia"/>
          <w:b/>
          <w:lang w:eastAsia="ja-JP"/>
        </w:rPr>
        <w:t xml:space="preserve">: </w:t>
      </w:r>
      <w:r>
        <w:rPr>
          <w:rFonts w:eastAsia="SimSun" w:hint="eastAsia"/>
          <w:b/>
          <w:lang w:eastAsia="zh-CN"/>
        </w:rPr>
        <w:t xml:space="preserve">To focus on some essential </w:t>
      </w:r>
      <w:r>
        <w:rPr>
          <w:rFonts w:eastAsia="SimSun"/>
          <w:b/>
          <w:lang w:eastAsia="zh-CN"/>
        </w:rPr>
        <w:t>technologies</w:t>
      </w:r>
      <w:r>
        <w:rPr>
          <w:rFonts w:eastAsia="SimSun" w:hint="eastAsia"/>
          <w:b/>
          <w:lang w:eastAsia="zh-CN"/>
        </w:rPr>
        <w:t xml:space="preserve"> like </w:t>
      </w:r>
      <w:r>
        <w:rPr>
          <w:rFonts w:eastAsia="SimSun"/>
          <w:b/>
          <w:lang w:eastAsia="zh-CN"/>
        </w:rPr>
        <w:t>multiple</w:t>
      </w:r>
      <w:r>
        <w:rPr>
          <w:rFonts w:eastAsia="SimSun" w:hint="eastAsia"/>
          <w:b/>
          <w:lang w:eastAsia="zh-CN"/>
        </w:rPr>
        <w:t xml:space="preserve"> sets of CSI </w:t>
      </w:r>
      <w:r w:rsidR="00FF22C8">
        <w:rPr>
          <w:rFonts w:eastAsia="SimSun"/>
          <w:b/>
          <w:lang w:eastAsia="zh-CN"/>
        </w:rPr>
        <w:t>measurements</w:t>
      </w:r>
      <w:r>
        <w:rPr>
          <w:rFonts w:eastAsia="SimSun" w:hint="eastAsia"/>
          <w:b/>
          <w:lang w:eastAsia="zh-CN"/>
        </w:rPr>
        <w:t xml:space="preserve"> to cancel/suppress cross-link </w:t>
      </w:r>
      <w:r>
        <w:rPr>
          <w:rFonts w:eastAsia="SimSun"/>
          <w:b/>
          <w:lang w:eastAsia="zh-CN"/>
        </w:rPr>
        <w:t>interference</w:t>
      </w:r>
      <w:r>
        <w:rPr>
          <w:rFonts w:eastAsia="SimSun" w:hint="eastAsia"/>
          <w:b/>
          <w:lang w:eastAsia="zh-CN"/>
        </w:rPr>
        <w:t xml:space="preserve"> in phase 1.</w:t>
      </w:r>
      <w:r w:rsidR="00FF22C8">
        <w:rPr>
          <w:rFonts w:eastAsiaTheme="minorEastAsia" w:hint="eastAsia"/>
          <w:b/>
          <w:lang w:eastAsia="ja-JP"/>
        </w:rPr>
        <w:t xml:space="preserve"> </w:t>
      </w:r>
      <w:r>
        <w:rPr>
          <w:rFonts w:eastAsia="SimSun" w:hint="eastAsia"/>
          <w:b/>
          <w:lang w:eastAsia="zh-CN"/>
        </w:rPr>
        <w:t xml:space="preserve">Which </w:t>
      </w:r>
      <w:r w:rsidR="00FF22C8">
        <w:rPr>
          <w:rFonts w:eastAsia="SimSun"/>
          <w:b/>
          <w:lang w:eastAsia="zh-CN"/>
        </w:rPr>
        <w:t>technologies</w:t>
      </w:r>
      <w:r>
        <w:rPr>
          <w:rFonts w:eastAsia="SimSun" w:hint="eastAsia"/>
          <w:b/>
          <w:lang w:eastAsia="zh-CN"/>
        </w:rPr>
        <w:t xml:space="preserve"> in addition are essential could be further discussed. </w:t>
      </w:r>
    </w:p>
    <w:p w14:paraId="7EBFEA30" w14:textId="77777777" w:rsidR="002401BC" w:rsidRDefault="002401BC" w:rsidP="002401BC">
      <w:pPr>
        <w:tabs>
          <w:tab w:val="left" w:pos="0"/>
        </w:tabs>
        <w:spacing w:beforeLines="50" w:before="120" w:after="0"/>
        <w:ind w:left="568"/>
        <w:rPr>
          <w:b/>
          <w:lang w:eastAsia="ja-JP"/>
        </w:rPr>
      </w:pPr>
      <w:r>
        <w:rPr>
          <w:rFonts w:hint="eastAsia"/>
          <w:b/>
          <w:lang w:eastAsia="ja-JP"/>
        </w:rPr>
        <w:t xml:space="preserve">Proposal </w:t>
      </w:r>
      <w:r>
        <w:rPr>
          <w:rFonts w:eastAsiaTheme="minorEastAsia" w:hint="eastAsia"/>
          <w:b/>
          <w:lang w:eastAsia="ja-JP"/>
        </w:rPr>
        <w:t>4</w:t>
      </w:r>
      <w:r>
        <w:rPr>
          <w:rFonts w:hint="eastAsia"/>
          <w:b/>
          <w:lang w:eastAsia="ja-JP"/>
        </w:rPr>
        <w:t>: UL/DL direction indication by group specific and UE specific should be supported.</w:t>
      </w:r>
    </w:p>
    <w:p w14:paraId="70551252" w14:textId="7C20DA19" w:rsidR="000413DD" w:rsidRDefault="000413DD" w:rsidP="000413DD">
      <w:pPr>
        <w:tabs>
          <w:tab w:val="left" w:pos="0"/>
        </w:tabs>
        <w:spacing w:beforeLines="50" w:before="120" w:after="0"/>
        <w:ind w:left="568"/>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0C0A9D0D" w14:textId="12BB69BD" w:rsidR="00F95708" w:rsidRDefault="00D573E6" w:rsidP="00C10935">
      <w:pPr>
        <w:rPr>
          <w:lang w:eastAsia="ja-JP"/>
        </w:rPr>
      </w:pPr>
      <w:r>
        <w:rPr>
          <w:rFonts w:hint="eastAsia"/>
          <w:lang w:eastAsia="ja-JP"/>
        </w:rPr>
        <w:t xml:space="preserve">[1] </w:t>
      </w:r>
      <w:r w:rsidR="00DB0DD9" w:rsidRPr="00DB0DD9">
        <w:rPr>
          <w:lang w:eastAsia="ja-JP"/>
        </w:rPr>
        <w:t>RP-161914</w:t>
      </w:r>
      <w:r w:rsidR="00DB0DD9">
        <w:rPr>
          <w:rFonts w:hint="eastAsia"/>
          <w:lang w:eastAsia="ja-JP"/>
        </w:rPr>
        <w:t xml:space="preserve">, </w:t>
      </w:r>
      <w:r w:rsidR="00DB0DD9" w:rsidRPr="00DB0DD9">
        <w:rPr>
          <w:lang w:eastAsia="ja-JP"/>
        </w:rPr>
        <w:t>Outcome from prioritization discussion for New Radio Access Technology SI</w:t>
      </w:r>
      <w:r w:rsidR="006D1207">
        <w:rPr>
          <w:rFonts w:hint="eastAsia"/>
          <w:lang w:eastAsia="ja-JP"/>
        </w:rPr>
        <w:t>, Drafting group</w:t>
      </w:r>
    </w:p>
    <w:p w14:paraId="3B234FFF" w14:textId="00352AE6" w:rsidR="00884923" w:rsidRPr="00104B10" w:rsidRDefault="00884923" w:rsidP="00C10935">
      <w:pPr>
        <w:rPr>
          <w:rFonts w:eastAsia="SimSun"/>
          <w:lang w:eastAsia="zh-CN"/>
        </w:rPr>
      </w:pPr>
      <w:r>
        <w:rPr>
          <w:rFonts w:hint="eastAsia"/>
          <w:lang w:eastAsia="ja-JP"/>
        </w:rPr>
        <w:t>[2]</w:t>
      </w:r>
      <w:r>
        <w:rPr>
          <w:rFonts w:hint="eastAsia"/>
          <w:lang w:eastAsia="ja-JP"/>
        </w:rPr>
        <w:tab/>
      </w:r>
      <w:r w:rsidR="0076080C" w:rsidRPr="0076080C">
        <w:rPr>
          <w:lang w:eastAsia="ja-JP"/>
        </w:rPr>
        <w:t>R1-1612228</w:t>
      </w:r>
      <w:r>
        <w:rPr>
          <w:rFonts w:hint="eastAsia"/>
          <w:lang w:eastAsia="ja-JP"/>
        </w:rPr>
        <w:t>, Proposal of subcell, Panasonic</w:t>
      </w:r>
    </w:p>
    <w:sectPr w:rsidR="00884923" w:rsidRPr="00104B10">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892D4" w14:textId="77777777" w:rsidR="00BC7840" w:rsidRDefault="00BC7840">
      <w:r>
        <w:separator/>
      </w:r>
    </w:p>
  </w:endnote>
  <w:endnote w:type="continuationSeparator" w:id="0">
    <w:p w14:paraId="2CA1E75A" w14:textId="77777777" w:rsidR="00BC7840" w:rsidRDefault="00BC7840">
      <w:r>
        <w:continuationSeparator/>
      </w:r>
    </w:p>
  </w:endnote>
  <w:endnote w:type="continuationNotice" w:id="1">
    <w:p w14:paraId="46C705F6" w14:textId="77777777" w:rsidR="00BC7840" w:rsidRDefault="00BC7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26F0D">
      <w:rPr>
        <w:rStyle w:val="af5"/>
      </w:rPr>
      <w:t>3</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4305B" w14:textId="77777777" w:rsidR="00BC7840" w:rsidRDefault="00BC7840">
      <w:r>
        <w:separator/>
      </w:r>
    </w:p>
  </w:footnote>
  <w:footnote w:type="continuationSeparator" w:id="0">
    <w:p w14:paraId="7024ED51" w14:textId="77777777" w:rsidR="00BC7840" w:rsidRDefault="00BC7840">
      <w:r>
        <w:continuationSeparator/>
      </w:r>
    </w:p>
  </w:footnote>
  <w:footnote w:type="continuationNotice" w:id="1">
    <w:p w14:paraId="4D596D4F" w14:textId="77777777" w:rsidR="00BC7840" w:rsidRDefault="00BC78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A517F9"/>
    <w:multiLevelType w:val="hybridMultilevel"/>
    <w:tmpl w:val="C1402ECA"/>
    <w:lvl w:ilvl="0" w:tplc="66B2130C">
      <w:start w:val="1"/>
      <w:numFmt w:val="bullet"/>
      <w:lvlText w:val="•"/>
      <w:lvlJc w:val="left"/>
      <w:pPr>
        <w:tabs>
          <w:tab w:val="num" w:pos="720"/>
        </w:tabs>
        <w:ind w:left="720" w:hanging="360"/>
      </w:pPr>
      <w:rPr>
        <w:rFonts w:ascii="Arial" w:hAnsi="Arial" w:cs="Times New Roman" w:hint="default"/>
      </w:rPr>
    </w:lvl>
    <w:lvl w:ilvl="1" w:tplc="0CF207AA">
      <w:start w:val="181"/>
      <w:numFmt w:val="bullet"/>
      <w:lvlText w:val="–"/>
      <w:lvlJc w:val="left"/>
      <w:pPr>
        <w:tabs>
          <w:tab w:val="num" w:pos="1440"/>
        </w:tabs>
        <w:ind w:left="1440" w:hanging="360"/>
      </w:pPr>
      <w:rPr>
        <w:rFonts w:ascii="Arial" w:hAnsi="Arial" w:cs="Times New Roman" w:hint="default"/>
      </w:rPr>
    </w:lvl>
    <w:lvl w:ilvl="2" w:tplc="46629900">
      <w:start w:val="1"/>
      <w:numFmt w:val="bullet"/>
      <w:lvlText w:val="•"/>
      <w:lvlJc w:val="left"/>
      <w:pPr>
        <w:tabs>
          <w:tab w:val="num" w:pos="2160"/>
        </w:tabs>
        <w:ind w:left="2160" w:hanging="360"/>
      </w:pPr>
      <w:rPr>
        <w:rFonts w:ascii="Arial" w:hAnsi="Arial" w:cs="Times New Roman" w:hint="default"/>
      </w:rPr>
    </w:lvl>
    <w:lvl w:ilvl="3" w:tplc="1E68BE2E">
      <w:start w:val="1"/>
      <w:numFmt w:val="bullet"/>
      <w:lvlText w:val="•"/>
      <w:lvlJc w:val="left"/>
      <w:pPr>
        <w:tabs>
          <w:tab w:val="num" w:pos="2880"/>
        </w:tabs>
        <w:ind w:left="2880" w:hanging="360"/>
      </w:pPr>
      <w:rPr>
        <w:rFonts w:ascii="Arial" w:hAnsi="Arial" w:cs="Times New Roman" w:hint="default"/>
      </w:rPr>
    </w:lvl>
    <w:lvl w:ilvl="4" w:tplc="A12A3894">
      <w:start w:val="1"/>
      <w:numFmt w:val="bullet"/>
      <w:lvlText w:val="•"/>
      <w:lvlJc w:val="left"/>
      <w:pPr>
        <w:tabs>
          <w:tab w:val="num" w:pos="3600"/>
        </w:tabs>
        <w:ind w:left="3600" w:hanging="360"/>
      </w:pPr>
      <w:rPr>
        <w:rFonts w:ascii="Arial" w:hAnsi="Arial" w:cs="Times New Roman" w:hint="default"/>
      </w:rPr>
    </w:lvl>
    <w:lvl w:ilvl="5" w:tplc="D2F6CEB6">
      <w:start w:val="1"/>
      <w:numFmt w:val="bullet"/>
      <w:lvlText w:val="•"/>
      <w:lvlJc w:val="left"/>
      <w:pPr>
        <w:tabs>
          <w:tab w:val="num" w:pos="4320"/>
        </w:tabs>
        <w:ind w:left="4320" w:hanging="360"/>
      </w:pPr>
      <w:rPr>
        <w:rFonts w:ascii="Arial" w:hAnsi="Arial" w:cs="Times New Roman" w:hint="default"/>
      </w:rPr>
    </w:lvl>
    <w:lvl w:ilvl="6" w:tplc="AA4CD4DE">
      <w:start w:val="1"/>
      <w:numFmt w:val="bullet"/>
      <w:lvlText w:val="•"/>
      <w:lvlJc w:val="left"/>
      <w:pPr>
        <w:tabs>
          <w:tab w:val="num" w:pos="5040"/>
        </w:tabs>
        <w:ind w:left="5040" w:hanging="360"/>
      </w:pPr>
      <w:rPr>
        <w:rFonts w:ascii="Arial" w:hAnsi="Arial" w:cs="Times New Roman" w:hint="default"/>
      </w:rPr>
    </w:lvl>
    <w:lvl w:ilvl="7" w:tplc="C31CA60A">
      <w:start w:val="1"/>
      <w:numFmt w:val="bullet"/>
      <w:lvlText w:val="•"/>
      <w:lvlJc w:val="left"/>
      <w:pPr>
        <w:tabs>
          <w:tab w:val="num" w:pos="5760"/>
        </w:tabs>
        <w:ind w:left="5760" w:hanging="360"/>
      </w:pPr>
      <w:rPr>
        <w:rFonts w:ascii="Arial" w:hAnsi="Arial" w:cs="Times New Roman" w:hint="default"/>
      </w:rPr>
    </w:lvl>
    <w:lvl w:ilvl="8" w:tplc="74462B0E">
      <w:start w:val="1"/>
      <w:numFmt w:val="bullet"/>
      <w:lvlText w:val="•"/>
      <w:lvlJc w:val="left"/>
      <w:pPr>
        <w:tabs>
          <w:tab w:val="num" w:pos="6480"/>
        </w:tabs>
        <w:ind w:left="6480" w:hanging="360"/>
      </w:pPr>
      <w:rPr>
        <w:rFonts w:ascii="Arial" w:hAnsi="Arial" w:cs="Times New Roman" w:hint="default"/>
      </w:rPr>
    </w:lvl>
  </w:abstractNum>
  <w:abstractNum w:abstractNumId="6">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7">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2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2">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3">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2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5">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31"/>
  </w:num>
  <w:num w:numId="3">
    <w:abstractNumId w:val="11"/>
  </w:num>
  <w:num w:numId="4">
    <w:abstractNumId w:val="26"/>
  </w:num>
  <w:num w:numId="5">
    <w:abstractNumId w:val="14"/>
  </w:num>
  <w:num w:numId="6">
    <w:abstractNumId w:val="15"/>
  </w:num>
  <w:num w:numId="7">
    <w:abstractNumId w:val="13"/>
  </w:num>
  <w:num w:numId="8">
    <w:abstractNumId w:val="30"/>
  </w:num>
  <w:num w:numId="9">
    <w:abstractNumId w:val="4"/>
  </w:num>
  <w:num w:numId="10">
    <w:abstractNumId w:val="10"/>
  </w:num>
  <w:num w:numId="11">
    <w:abstractNumId w:val="12"/>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7"/>
  </w:num>
  <w:num w:numId="16">
    <w:abstractNumId w:val="17"/>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0"/>
  </w:num>
  <w:num w:numId="20">
    <w:abstractNumId w:val="8"/>
  </w:num>
  <w:num w:numId="21">
    <w:abstractNumId w:val="32"/>
  </w:num>
  <w:num w:numId="22">
    <w:abstractNumId w:val="3"/>
  </w:num>
  <w:num w:numId="23">
    <w:abstractNumId w:val="18"/>
  </w:num>
  <w:num w:numId="24">
    <w:abstractNumId w:val="1"/>
  </w:num>
  <w:num w:numId="25">
    <w:abstractNumId w:val="25"/>
  </w:num>
  <w:num w:numId="26">
    <w:abstractNumId w:val="16"/>
  </w:num>
  <w:num w:numId="27">
    <w:abstractNumId w:val="19"/>
  </w:num>
  <w:num w:numId="28">
    <w:abstractNumId w:val="2"/>
  </w:num>
  <w:num w:numId="29">
    <w:abstractNumId w:val="24"/>
  </w:num>
  <w:num w:numId="30">
    <w:abstractNumId w:val="22"/>
  </w:num>
  <w:num w:numId="31">
    <w:abstractNumId w:val="9"/>
  </w:num>
  <w:num w:numId="32">
    <w:abstractNumId w:val="7"/>
  </w:num>
  <w:num w:numId="33">
    <w:abstractNumId w:val="21"/>
  </w:num>
  <w:num w:numId="34">
    <w:abstractNumId w:val="23"/>
  </w:num>
  <w:num w:numId="35">
    <w:abstractNumId w:val="6"/>
  </w:num>
  <w:num w:numId="3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67B"/>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26F0D"/>
    <w:rsid w:val="0003061E"/>
    <w:rsid w:val="000308A1"/>
    <w:rsid w:val="000311C2"/>
    <w:rsid w:val="00031400"/>
    <w:rsid w:val="00031E0C"/>
    <w:rsid w:val="00032060"/>
    <w:rsid w:val="00032486"/>
    <w:rsid w:val="0003260D"/>
    <w:rsid w:val="000331C6"/>
    <w:rsid w:val="000332CA"/>
    <w:rsid w:val="000334FE"/>
    <w:rsid w:val="00033C8D"/>
    <w:rsid w:val="00034302"/>
    <w:rsid w:val="00034C07"/>
    <w:rsid w:val="00035574"/>
    <w:rsid w:val="00036893"/>
    <w:rsid w:val="00036A11"/>
    <w:rsid w:val="00036F38"/>
    <w:rsid w:val="00037478"/>
    <w:rsid w:val="00037B0C"/>
    <w:rsid w:val="0004017B"/>
    <w:rsid w:val="00040D18"/>
    <w:rsid w:val="0004128F"/>
    <w:rsid w:val="000413DD"/>
    <w:rsid w:val="00041836"/>
    <w:rsid w:val="00041E8D"/>
    <w:rsid w:val="00042C82"/>
    <w:rsid w:val="00042E74"/>
    <w:rsid w:val="0004510F"/>
    <w:rsid w:val="00046137"/>
    <w:rsid w:val="00047C61"/>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18B"/>
    <w:rsid w:val="00055574"/>
    <w:rsid w:val="000558E4"/>
    <w:rsid w:val="000568D0"/>
    <w:rsid w:val="00057AA6"/>
    <w:rsid w:val="0006016F"/>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5F92"/>
    <w:rsid w:val="000865D7"/>
    <w:rsid w:val="00087A4A"/>
    <w:rsid w:val="00087E13"/>
    <w:rsid w:val="00087F01"/>
    <w:rsid w:val="00087FB3"/>
    <w:rsid w:val="0009048D"/>
    <w:rsid w:val="000908EC"/>
    <w:rsid w:val="00090A20"/>
    <w:rsid w:val="00090E2D"/>
    <w:rsid w:val="0009157D"/>
    <w:rsid w:val="0009325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0C0"/>
    <w:rsid w:val="000B5228"/>
    <w:rsid w:val="000B63B1"/>
    <w:rsid w:val="000B6F65"/>
    <w:rsid w:val="000B7468"/>
    <w:rsid w:val="000B7622"/>
    <w:rsid w:val="000C02E0"/>
    <w:rsid w:val="000C0AD5"/>
    <w:rsid w:val="000C0E68"/>
    <w:rsid w:val="000C0F2B"/>
    <w:rsid w:val="000C1D1B"/>
    <w:rsid w:val="000C2B5C"/>
    <w:rsid w:val="000C2EB3"/>
    <w:rsid w:val="000C3EA7"/>
    <w:rsid w:val="000C4771"/>
    <w:rsid w:val="000C4807"/>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902"/>
    <w:rsid w:val="000D7A9E"/>
    <w:rsid w:val="000D7B5E"/>
    <w:rsid w:val="000E00E0"/>
    <w:rsid w:val="000E06B2"/>
    <w:rsid w:val="000E075D"/>
    <w:rsid w:val="000E0F9C"/>
    <w:rsid w:val="000E2A29"/>
    <w:rsid w:val="000E3220"/>
    <w:rsid w:val="000E33DF"/>
    <w:rsid w:val="000E46CE"/>
    <w:rsid w:val="000E4C04"/>
    <w:rsid w:val="000E4C19"/>
    <w:rsid w:val="000E4E4D"/>
    <w:rsid w:val="000E51E3"/>
    <w:rsid w:val="000E5A9A"/>
    <w:rsid w:val="000E5D88"/>
    <w:rsid w:val="000E6138"/>
    <w:rsid w:val="000E64A0"/>
    <w:rsid w:val="000E6C1F"/>
    <w:rsid w:val="000F0375"/>
    <w:rsid w:val="000F056A"/>
    <w:rsid w:val="000F05AA"/>
    <w:rsid w:val="000F0DA5"/>
    <w:rsid w:val="000F12BC"/>
    <w:rsid w:val="000F1381"/>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4B10"/>
    <w:rsid w:val="0010554C"/>
    <w:rsid w:val="00106F60"/>
    <w:rsid w:val="00107D5D"/>
    <w:rsid w:val="00107F2F"/>
    <w:rsid w:val="00110451"/>
    <w:rsid w:val="00110A8E"/>
    <w:rsid w:val="00111ECE"/>
    <w:rsid w:val="00113D82"/>
    <w:rsid w:val="00114B5E"/>
    <w:rsid w:val="0011542C"/>
    <w:rsid w:val="00115963"/>
    <w:rsid w:val="0011602B"/>
    <w:rsid w:val="001168DF"/>
    <w:rsid w:val="00116C10"/>
    <w:rsid w:val="00117194"/>
    <w:rsid w:val="00117F83"/>
    <w:rsid w:val="00120603"/>
    <w:rsid w:val="001224FE"/>
    <w:rsid w:val="001227F0"/>
    <w:rsid w:val="001228FC"/>
    <w:rsid w:val="00122C42"/>
    <w:rsid w:val="00123466"/>
    <w:rsid w:val="00123472"/>
    <w:rsid w:val="00123AE5"/>
    <w:rsid w:val="0012418D"/>
    <w:rsid w:val="00124354"/>
    <w:rsid w:val="00124817"/>
    <w:rsid w:val="00124BB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2E5B"/>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1892"/>
    <w:rsid w:val="00142434"/>
    <w:rsid w:val="00143766"/>
    <w:rsid w:val="00143E95"/>
    <w:rsid w:val="001455E4"/>
    <w:rsid w:val="00145997"/>
    <w:rsid w:val="00145B95"/>
    <w:rsid w:val="00145DDC"/>
    <w:rsid w:val="00146A8F"/>
    <w:rsid w:val="00150870"/>
    <w:rsid w:val="00150B94"/>
    <w:rsid w:val="0015154C"/>
    <w:rsid w:val="00152351"/>
    <w:rsid w:val="00152393"/>
    <w:rsid w:val="0015261A"/>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11A"/>
    <w:rsid w:val="00166356"/>
    <w:rsid w:val="001667AA"/>
    <w:rsid w:val="001669A0"/>
    <w:rsid w:val="00166E0D"/>
    <w:rsid w:val="00167047"/>
    <w:rsid w:val="00167CB4"/>
    <w:rsid w:val="00170FA7"/>
    <w:rsid w:val="00171507"/>
    <w:rsid w:val="001720FD"/>
    <w:rsid w:val="001730FB"/>
    <w:rsid w:val="001732BB"/>
    <w:rsid w:val="00173C53"/>
    <w:rsid w:val="00173F1B"/>
    <w:rsid w:val="001743A5"/>
    <w:rsid w:val="00174789"/>
    <w:rsid w:val="00174B3C"/>
    <w:rsid w:val="001763B8"/>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97"/>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1D3"/>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5092"/>
    <w:rsid w:val="001B7243"/>
    <w:rsid w:val="001B7952"/>
    <w:rsid w:val="001B7A83"/>
    <w:rsid w:val="001B7E74"/>
    <w:rsid w:val="001C0F66"/>
    <w:rsid w:val="001C148B"/>
    <w:rsid w:val="001C1999"/>
    <w:rsid w:val="001C2CF2"/>
    <w:rsid w:val="001C3363"/>
    <w:rsid w:val="001C37A5"/>
    <w:rsid w:val="001C3850"/>
    <w:rsid w:val="001C39C2"/>
    <w:rsid w:val="001C452C"/>
    <w:rsid w:val="001C4FC0"/>
    <w:rsid w:val="001C538C"/>
    <w:rsid w:val="001C5988"/>
    <w:rsid w:val="001C5CA7"/>
    <w:rsid w:val="001C6432"/>
    <w:rsid w:val="001D0C92"/>
    <w:rsid w:val="001D0E47"/>
    <w:rsid w:val="001D0EC7"/>
    <w:rsid w:val="001D1C1D"/>
    <w:rsid w:val="001D1FE4"/>
    <w:rsid w:val="001D2A9E"/>
    <w:rsid w:val="001D2E8A"/>
    <w:rsid w:val="001D324D"/>
    <w:rsid w:val="001D402C"/>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766"/>
    <w:rsid w:val="001F4E37"/>
    <w:rsid w:val="001F667A"/>
    <w:rsid w:val="001F6C8B"/>
    <w:rsid w:val="001F7571"/>
    <w:rsid w:val="001F7773"/>
    <w:rsid w:val="001F7A4B"/>
    <w:rsid w:val="001F7C32"/>
    <w:rsid w:val="00200CA7"/>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3F4"/>
    <w:rsid w:val="0021799B"/>
    <w:rsid w:val="002200AE"/>
    <w:rsid w:val="00221270"/>
    <w:rsid w:val="002215AA"/>
    <w:rsid w:val="00221B5F"/>
    <w:rsid w:val="00221CE3"/>
    <w:rsid w:val="00222369"/>
    <w:rsid w:val="00222445"/>
    <w:rsid w:val="002226F9"/>
    <w:rsid w:val="00222DE4"/>
    <w:rsid w:val="00223EFD"/>
    <w:rsid w:val="002270BF"/>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1BC"/>
    <w:rsid w:val="002403E6"/>
    <w:rsid w:val="00240661"/>
    <w:rsid w:val="00240AD3"/>
    <w:rsid w:val="002418E9"/>
    <w:rsid w:val="00241E1F"/>
    <w:rsid w:val="00242940"/>
    <w:rsid w:val="002436DF"/>
    <w:rsid w:val="00243AD9"/>
    <w:rsid w:val="00243BD8"/>
    <w:rsid w:val="00244033"/>
    <w:rsid w:val="00245839"/>
    <w:rsid w:val="00245E25"/>
    <w:rsid w:val="00246464"/>
    <w:rsid w:val="0024790A"/>
    <w:rsid w:val="00247C3A"/>
    <w:rsid w:val="00251467"/>
    <w:rsid w:val="002519E5"/>
    <w:rsid w:val="00251B56"/>
    <w:rsid w:val="00252069"/>
    <w:rsid w:val="0025220B"/>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2F9C"/>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3361"/>
    <w:rsid w:val="00273CEC"/>
    <w:rsid w:val="00273CEE"/>
    <w:rsid w:val="00273EF4"/>
    <w:rsid w:val="002744F3"/>
    <w:rsid w:val="00274C57"/>
    <w:rsid w:val="0027554E"/>
    <w:rsid w:val="00275A33"/>
    <w:rsid w:val="00276254"/>
    <w:rsid w:val="00276E11"/>
    <w:rsid w:val="00276E89"/>
    <w:rsid w:val="00277238"/>
    <w:rsid w:val="002809CD"/>
    <w:rsid w:val="00280C15"/>
    <w:rsid w:val="0028164A"/>
    <w:rsid w:val="00282293"/>
    <w:rsid w:val="00283225"/>
    <w:rsid w:val="0028393C"/>
    <w:rsid w:val="00283BF6"/>
    <w:rsid w:val="00284032"/>
    <w:rsid w:val="00284E44"/>
    <w:rsid w:val="002877FB"/>
    <w:rsid w:val="00287A5A"/>
    <w:rsid w:val="00287B8D"/>
    <w:rsid w:val="00290836"/>
    <w:rsid w:val="0029160B"/>
    <w:rsid w:val="00291A31"/>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51"/>
    <w:rsid w:val="002B65BF"/>
    <w:rsid w:val="002B6F5B"/>
    <w:rsid w:val="002B7640"/>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1D"/>
    <w:rsid w:val="00323028"/>
    <w:rsid w:val="00323048"/>
    <w:rsid w:val="00323396"/>
    <w:rsid w:val="00323DC3"/>
    <w:rsid w:val="00324D71"/>
    <w:rsid w:val="00325292"/>
    <w:rsid w:val="0032607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291"/>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CB5"/>
    <w:rsid w:val="00372E30"/>
    <w:rsid w:val="00373533"/>
    <w:rsid w:val="003737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6D8B"/>
    <w:rsid w:val="003C7177"/>
    <w:rsid w:val="003C7F9F"/>
    <w:rsid w:val="003D0D85"/>
    <w:rsid w:val="003D1842"/>
    <w:rsid w:val="003D3A66"/>
    <w:rsid w:val="003D4EB9"/>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483D"/>
    <w:rsid w:val="003E5099"/>
    <w:rsid w:val="003E528A"/>
    <w:rsid w:val="003E570B"/>
    <w:rsid w:val="003E5D22"/>
    <w:rsid w:val="003E6E6D"/>
    <w:rsid w:val="003E7840"/>
    <w:rsid w:val="003E7B17"/>
    <w:rsid w:val="003F01E1"/>
    <w:rsid w:val="003F11ED"/>
    <w:rsid w:val="003F1C39"/>
    <w:rsid w:val="003F23C5"/>
    <w:rsid w:val="003F28C6"/>
    <w:rsid w:val="003F2BE3"/>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2A6D"/>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48A"/>
    <w:rsid w:val="004366A9"/>
    <w:rsid w:val="00436D43"/>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85E"/>
    <w:rsid w:val="00460C3F"/>
    <w:rsid w:val="00461569"/>
    <w:rsid w:val="0046173B"/>
    <w:rsid w:val="004618FE"/>
    <w:rsid w:val="0046210B"/>
    <w:rsid w:val="0046232C"/>
    <w:rsid w:val="00462488"/>
    <w:rsid w:val="00463D73"/>
    <w:rsid w:val="004640AF"/>
    <w:rsid w:val="004646A0"/>
    <w:rsid w:val="00464DA7"/>
    <w:rsid w:val="00465C03"/>
    <w:rsid w:val="00465C42"/>
    <w:rsid w:val="0046604F"/>
    <w:rsid w:val="004664DB"/>
    <w:rsid w:val="00466A81"/>
    <w:rsid w:val="004670C7"/>
    <w:rsid w:val="00467CA4"/>
    <w:rsid w:val="004708FE"/>
    <w:rsid w:val="00470BFF"/>
    <w:rsid w:val="004715FB"/>
    <w:rsid w:val="0047177C"/>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C7BB1"/>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5EB7"/>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6F34"/>
    <w:rsid w:val="004E7427"/>
    <w:rsid w:val="004E77DD"/>
    <w:rsid w:val="004E7F59"/>
    <w:rsid w:val="004F0733"/>
    <w:rsid w:val="004F0749"/>
    <w:rsid w:val="004F0829"/>
    <w:rsid w:val="004F230C"/>
    <w:rsid w:val="004F2701"/>
    <w:rsid w:val="004F285D"/>
    <w:rsid w:val="004F28E8"/>
    <w:rsid w:val="004F331D"/>
    <w:rsid w:val="004F3576"/>
    <w:rsid w:val="004F3C98"/>
    <w:rsid w:val="004F3EF7"/>
    <w:rsid w:val="004F437A"/>
    <w:rsid w:val="004F51BB"/>
    <w:rsid w:val="004F6165"/>
    <w:rsid w:val="004F6C47"/>
    <w:rsid w:val="004F753A"/>
    <w:rsid w:val="004F782D"/>
    <w:rsid w:val="0050011B"/>
    <w:rsid w:val="0050041B"/>
    <w:rsid w:val="00500623"/>
    <w:rsid w:val="00500B97"/>
    <w:rsid w:val="005011B7"/>
    <w:rsid w:val="00501639"/>
    <w:rsid w:val="00501F6E"/>
    <w:rsid w:val="005025E3"/>
    <w:rsid w:val="005031A3"/>
    <w:rsid w:val="005032C8"/>
    <w:rsid w:val="00503D51"/>
    <w:rsid w:val="005056A6"/>
    <w:rsid w:val="00505AE4"/>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4ADD"/>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0704"/>
    <w:rsid w:val="00541B22"/>
    <w:rsid w:val="00541EE9"/>
    <w:rsid w:val="00542024"/>
    <w:rsid w:val="005424D2"/>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8DF"/>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4EFE"/>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69EB"/>
    <w:rsid w:val="00596CBB"/>
    <w:rsid w:val="00597BF8"/>
    <w:rsid w:val="005A004D"/>
    <w:rsid w:val="005A06C7"/>
    <w:rsid w:val="005A07CA"/>
    <w:rsid w:val="005A0AAC"/>
    <w:rsid w:val="005A1AF8"/>
    <w:rsid w:val="005A1CEF"/>
    <w:rsid w:val="005A244C"/>
    <w:rsid w:val="005A30CD"/>
    <w:rsid w:val="005A3A88"/>
    <w:rsid w:val="005A4195"/>
    <w:rsid w:val="005A4B10"/>
    <w:rsid w:val="005A5447"/>
    <w:rsid w:val="005A5538"/>
    <w:rsid w:val="005A66D2"/>
    <w:rsid w:val="005B00F3"/>
    <w:rsid w:val="005B0309"/>
    <w:rsid w:val="005B0661"/>
    <w:rsid w:val="005B0784"/>
    <w:rsid w:val="005B116F"/>
    <w:rsid w:val="005B15A7"/>
    <w:rsid w:val="005B1BE5"/>
    <w:rsid w:val="005B2B21"/>
    <w:rsid w:val="005B419F"/>
    <w:rsid w:val="005B43F8"/>
    <w:rsid w:val="005B6FF8"/>
    <w:rsid w:val="005B7553"/>
    <w:rsid w:val="005C13D9"/>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2B63"/>
    <w:rsid w:val="005D2D39"/>
    <w:rsid w:val="005D35C0"/>
    <w:rsid w:val="005D432A"/>
    <w:rsid w:val="005D4F6E"/>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5F7D1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1BB8"/>
    <w:rsid w:val="006420FA"/>
    <w:rsid w:val="0064228B"/>
    <w:rsid w:val="006426E1"/>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7AF"/>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6CE"/>
    <w:rsid w:val="006A57DA"/>
    <w:rsid w:val="006A692B"/>
    <w:rsid w:val="006A69CD"/>
    <w:rsid w:val="006A6C62"/>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CFC"/>
    <w:rsid w:val="006C5F7B"/>
    <w:rsid w:val="006C6025"/>
    <w:rsid w:val="006C64F8"/>
    <w:rsid w:val="006C7546"/>
    <w:rsid w:val="006C762E"/>
    <w:rsid w:val="006C76CE"/>
    <w:rsid w:val="006C7A09"/>
    <w:rsid w:val="006C7C5F"/>
    <w:rsid w:val="006C7F5B"/>
    <w:rsid w:val="006D0C2F"/>
    <w:rsid w:val="006D1207"/>
    <w:rsid w:val="006D1216"/>
    <w:rsid w:val="006D18B5"/>
    <w:rsid w:val="006D254D"/>
    <w:rsid w:val="006D2864"/>
    <w:rsid w:val="006D3179"/>
    <w:rsid w:val="006D370F"/>
    <w:rsid w:val="006D45F7"/>
    <w:rsid w:val="006D606C"/>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871"/>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023"/>
    <w:rsid w:val="00700F81"/>
    <w:rsid w:val="00701043"/>
    <w:rsid w:val="0070106A"/>
    <w:rsid w:val="00701632"/>
    <w:rsid w:val="007017B6"/>
    <w:rsid w:val="007024D0"/>
    <w:rsid w:val="00702CCD"/>
    <w:rsid w:val="00702EFC"/>
    <w:rsid w:val="007032D6"/>
    <w:rsid w:val="00703D8F"/>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A42"/>
    <w:rsid w:val="00721C13"/>
    <w:rsid w:val="00721CC3"/>
    <w:rsid w:val="007224F2"/>
    <w:rsid w:val="00722A16"/>
    <w:rsid w:val="00722BD3"/>
    <w:rsid w:val="0072328F"/>
    <w:rsid w:val="00724EC2"/>
    <w:rsid w:val="007255A8"/>
    <w:rsid w:val="00725F29"/>
    <w:rsid w:val="007261AC"/>
    <w:rsid w:val="0072772B"/>
    <w:rsid w:val="00727EBC"/>
    <w:rsid w:val="00730563"/>
    <w:rsid w:val="0073065D"/>
    <w:rsid w:val="00730DFA"/>
    <w:rsid w:val="00732408"/>
    <w:rsid w:val="0073249C"/>
    <w:rsid w:val="007326D3"/>
    <w:rsid w:val="00732B88"/>
    <w:rsid w:val="007333CA"/>
    <w:rsid w:val="007334AC"/>
    <w:rsid w:val="007358F4"/>
    <w:rsid w:val="00737495"/>
    <w:rsid w:val="00737A71"/>
    <w:rsid w:val="007404F7"/>
    <w:rsid w:val="0074098A"/>
    <w:rsid w:val="00741362"/>
    <w:rsid w:val="00741408"/>
    <w:rsid w:val="0074155D"/>
    <w:rsid w:val="00742406"/>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80C"/>
    <w:rsid w:val="00760DA2"/>
    <w:rsid w:val="0076124A"/>
    <w:rsid w:val="007618C1"/>
    <w:rsid w:val="00761DCE"/>
    <w:rsid w:val="0076253C"/>
    <w:rsid w:val="00762937"/>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5B5"/>
    <w:rsid w:val="00767901"/>
    <w:rsid w:val="00767C7A"/>
    <w:rsid w:val="00767CAB"/>
    <w:rsid w:val="00767F2D"/>
    <w:rsid w:val="00771C9A"/>
    <w:rsid w:val="00774714"/>
    <w:rsid w:val="00775639"/>
    <w:rsid w:val="007767C2"/>
    <w:rsid w:val="00780256"/>
    <w:rsid w:val="007802BA"/>
    <w:rsid w:val="007803DB"/>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2DB5"/>
    <w:rsid w:val="007930F0"/>
    <w:rsid w:val="00793667"/>
    <w:rsid w:val="00794AAF"/>
    <w:rsid w:val="007A02D1"/>
    <w:rsid w:val="007A0613"/>
    <w:rsid w:val="007A2463"/>
    <w:rsid w:val="007A29A7"/>
    <w:rsid w:val="007A29BA"/>
    <w:rsid w:val="007A2EE3"/>
    <w:rsid w:val="007A3A2C"/>
    <w:rsid w:val="007A3FB6"/>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184"/>
    <w:rsid w:val="007C4A70"/>
    <w:rsid w:val="007C5039"/>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0CD"/>
    <w:rsid w:val="007E386A"/>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0A1B"/>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990"/>
    <w:rsid w:val="00817EEB"/>
    <w:rsid w:val="00820966"/>
    <w:rsid w:val="00820B86"/>
    <w:rsid w:val="0082121C"/>
    <w:rsid w:val="008220CA"/>
    <w:rsid w:val="0082228A"/>
    <w:rsid w:val="008225E4"/>
    <w:rsid w:val="00822AB9"/>
    <w:rsid w:val="00822C35"/>
    <w:rsid w:val="0082376A"/>
    <w:rsid w:val="00824922"/>
    <w:rsid w:val="00824E9C"/>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762"/>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923"/>
    <w:rsid w:val="00884A24"/>
    <w:rsid w:val="00884BE3"/>
    <w:rsid w:val="00885042"/>
    <w:rsid w:val="00885B1B"/>
    <w:rsid w:val="00885EB8"/>
    <w:rsid w:val="00886485"/>
    <w:rsid w:val="00887201"/>
    <w:rsid w:val="008873F4"/>
    <w:rsid w:val="00887C04"/>
    <w:rsid w:val="008904BC"/>
    <w:rsid w:val="00891785"/>
    <w:rsid w:val="0089212F"/>
    <w:rsid w:val="00892F00"/>
    <w:rsid w:val="00893F6C"/>
    <w:rsid w:val="00894D70"/>
    <w:rsid w:val="0089510F"/>
    <w:rsid w:val="00895412"/>
    <w:rsid w:val="008959F2"/>
    <w:rsid w:val="00895E07"/>
    <w:rsid w:val="008964EB"/>
    <w:rsid w:val="00896C24"/>
    <w:rsid w:val="0089798A"/>
    <w:rsid w:val="00897D26"/>
    <w:rsid w:val="008A0F79"/>
    <w:rsid w:val="008A10CB"/>
    <w:rsid w:val="008A158E"/>
    <w:rsid w:val="008A1ABD"/>
    <w:rsid w:val="008A20F2"/>
    <w:rsid w:val="008A23B6"/>
    <w:rsid w:val="008A24C3"/>
    <w:rsid w:val="008A292A"/>
    <w:rsid w:val="008A41C2"/>
    <w:rsid w:val="008A42C4"/>
    <w:rsid w:val="008A43D4"/>
    <w:rsid w:val="008A4423"/>
    <w:rsid w:val="008A4524"/>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75C"/>
    <w:rsid w:val="00945911"/>
    <w:rsid w:val="0094639E"/>
    <w:rsid w:val="0094659C"/>
    <w:rsid w:val="00946F41"/>
    <w:rsid w:val="00947B90"/>
    <w:rsid w:val="00950454"/>
    <w:rsid w:val="0095132B"/>
    <w:rsid w:val="009517D0"/>
    <w:rsid w:val="009517FE"/>
    <w:rsid w:val="009529CD"/>
    <w:rsid w:val="00952D21"/>
    <w:rsid w:val="00953F31"/>
    <w:rsid w:val="009542D7"/>
    <w:rsid w:val="00954759"/>
    <w:rsid w:val="00955E35"/>
    <w:rsid w:val="009564D4"/>
    <w:rsid w:val="00956689"/>
    <w:rsid w:val="00956C7A"/>
    <w:rsid w:val="00957227"/>
    <w:rsid w:val="009576F8"/>
    <w:rsid w:val="00957EC8"/>
    <w:rsid w:val="00957F60"/>
    <w:rsid w:val="00960583"/>
    <w:rsid w:val="00961AC5"/>
    <w:rsid w:val="0096295F"/>
    <w:rsid w:val="00962AB8"/>
    <w:rsid w:val="00962F75"/>
    <w:rsid w:val="00963126"/>
    <w:rsid w:val="009648E6"/>
    <w:rsid w:val="00964986"/>
    <w:rsid w:val="0096542D"/>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DD4"/>
    <w:rsid w:val="00993FFB"/>
    <w:rsid w:val="009943CD"/>
    <w:rsid w:val="00994E85"/>
    <w:rsid w:val="00994EC4"/>
    <w:rsid w:val="0099551D"/>
    <w:rsid w:val="009955AF"/>
    <w:rsid w:val="00995A2C"/>
    <w:rsid w:val="00995A37"/>
    <w:rsid w:val="009973B1"/>
    <w:rsid w:val="009978D9"/>
    <w:rsid w:val="00997D96"/>
    <w:rsid w:val="00997DEF"/>
    <w:rsid w:val="009A0B90"/>
    <w:rsid w:val="009A16F1"/>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097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DEF"/>
    <w:rsid w:val="009C1FFF"/>
    <w:rsid w:val="009C291B"/>
    <w:rsid w:val="009C3A30"/>
    <w:rsid w:val="009C3C96"/>
    <w:rsid w:val="009C4C83"/>
    <w:rsid w:val="009C5153"/>
    <w:rsid w:val="009C54BA"/>
    <w:rsid w:val="009C5BAC"/>
    <w:rsid w:val="009C61A5"/>
    <w:rsid w:val="009C656D"/>
    <w:rsid w:val="009C6751"/>
    <w:rsid w:val="009C67BE"/>
    <w:rsid w:val="009C7506"/>
    <w:rsid w:val="009C75C0"/>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07CB5"/>
    <w:rsid w:val="00A10D05"/>
    <w:rsid w:val="00A10D84"/>
    <w:rsid w:val="00A115BD"/>
    <w:rsid w:val="00A1241B"/>
    <w:rsid w:val="00A139B6"/>
    <w:rsid w:val="00A13DAA"/>
    <w:rsid w:val="00A14AC8"/>
    <w:rsid w:val="00A15DE0"/>
    <w:rsid w:val="00A15EE0"/>
    <w:rsid w:val="00A1733B"/>
    <w:rsid w:val="00A17A63"/>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950"/>
    <w:rsid w:val="00A33C1C"/>
    <w:rsid w:val="00A34230"/>
    <w:rsid w:val="00A34E89"/>
    <w:rsid w:val="00A352B9"/>
    <w:rsid w:val="00A35A5C"/>
    <w:rsid w:val="00A36527"/>
    <w:rsid w:val="00A36D32"/>
    <w:rsid w:val="00A36F48"/>
    <w:rsid w:val="00A37659"/>
    <w:rsid w:val="00A376F4"/>
    <w:rsid w:val="00A37A9C"/>
    <w:rsid w:val="00A407D5"/>
    <w:rsid w:val="00A4186A"/>
    <w:rsid w:val="00A4248C"/>
    <w:rsid w:val="00A4277C"/>
    <w:rsid w:val="00A42C66"/>
    <w:rsid w:val="00A42F85"/>
    <w:rsid w:val="00A4315F"/>
    <w:rsid w:val="00A4316A"/>
    <w:rsid w:val="00A434E0"/>
    <w:rsid w:val="00A4352A"/>
    <w:rsid w:val="00A43C8F"/>
    <w:rsid w:val="00A44202"/>
    <w:rsid w:val="00A44446"/>
    <w:rsid w:val="00A44563"/>
    <w:rsid w:val="00A44A06"/>
    <w:rsid w:val="00A4572A"/>
    <w:rsid w:val="00A45A63"/>
    <w:rsid w:val="00A45AB8"/>
    <w:rsid w:val="00A4660B"/>
    <w:rsid w:val="00A46A2E"/>
    <w:rsid w:val="00A470AA"/>
    <w:rsid w:val="00A47595"/>
    <w:rsid w:val="00A47DE0"/>
    <w:rsid w:val="00A501DE"/>
    <w:rsid w:val="00A50350"/>
    <w:rsid w:val="00A505BF"/>
    <w:rsid w:val="00A505DD"/>
    <w:rsid w:val="00A5094C"/>
    <w:rsid w:val="00A51204"/>
    <w:rsid w:val="00A51F19"/>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AC2"/>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BE8"/>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37"/>
    <w:rsid w:val="00A94C50"/>
    <w:rsid w:val="00A94FAA"/>
    <w:rsid w:val="00A9500C"/>
    <w:rsid w:val="00A95FCA"/>
    <w:rsid w:val="00A96436"/>
    <w:rsid w:val="00A9682F"/>
    <w:rsid w:val="00A96977"/>
    <w:rsid w:val="00A96AC9"/>
    <w:rsid w:val="00A96AD1"/>
    <w:rsid w:val="00A96E38"/>
    <w:rsid w:val="00A96E5B"/>
    <w:rsid w:val="00AA0845"/>
    <w:rsid w:val="00AA0AB3"/>
    <w:rsid w:val="00AA0E5E"/>
    <w:rsid w:val="00AA1129"/>
    <w:rsid w:val="00AA1886"/>
    <w:rsid w:val="00AA1F16"/>
    <w:rsid w:val="00AA2055"/>
    <w:rsid w:val="00AA2349"/>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2E8"/>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0E35"/>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6E5"/>
    <w:rsid w:val="00AF4BA6"/>
    <w:rsid w:val="00AF6F41"/>
    <w:rsid w:val="00B00776"/>
    <w:rsid w:val="00B01FF3"/>
    <w:rsid w:val="00B0290A"/>
    <w:rsid w:val="00B02F57"/>
    <w:rsid w:val="00B02F93"/>
    <w:rsid w:val="00B03112"/>
    <w:rsid w:val="00B03286"/>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0F68"/>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2957"/>
    <w:rsid w:val="00B437B3"/>
    <w:rsid w:val="00B439D4"/>
    <w:rsid w:val="00B4589A"/>
    <w:rsid w:val="00B45D7A"/>
    <w:rsid w:val="00B4627B"/>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BB6"/>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475"/>
    <w:rsid w:val="00B94814"/>
    <w:rsid w:val="00B94ED9"/>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840"/>
    <w:rsid w:val="00BC7F04"/>
    <w:rsid w:val="00BD0053"/>
    <w:rsid w:val="00BD104E"/>
    <w:rsid w:val="00BD148C"/>
    <w:rsid w:val="00BD5896"/>
    <w:rsid w:val="00BD5D19"/>
    <w:rsid w:val="00BD640B"/>
    <w:rsid w:val="00BD6523"/>
    <w:rsid w:val="00BD6A15"/>
    <w:rsid w:val="00BD77BC"/>
    <w:rsid w:val="00BD7C1F"/>
    <w:rsid w:val="00BD7E45"/>
    <w:rsid w:val="00BE0239"/>
    <w:rsid w:val="00BE13C7"/>
    <w:rsid w:val="00BE30AC"/>
    <w:rsid w:val="00BE3255"/>
    <w:rsid w:val="00BE3BF4"/>
    <w:rsid w:val="00BE473C"/>
    <w:rsid w:val="00BE56C5"/>
    <w:rsid w:val="00BE5A84"/>
    <w:rsid w:val="00BE6392"/>
    <w:rsid w:val="00BE68E9"/>
    <w:rsid w:val="00BE6A62"/>
    <w:rsid w:val="00BE6F70"/>
    <w:rsid w:val="00BE7441"/>
    <w:rsid w:val="00BE75B6"/>
    <w:rsid w:val="00BE76E3"/>
    <w:rsid w:val="00BE7BD6"/>
    <w:rsid w:val="00BE7E85"/>
    <w:rsid w:val="00BF00EC"/>
    <w:rsid w:val="00BF0C6D"/>
    <w:rsid w:val="00BF180A"/>
    <w:rsid w:val="00BF1878"/>
    <w:rsid w:val="00BF1B6B"/>
    <w:rsid w:val="00BF248D"/>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642A"/>
    <w:rsid w:val="00C07E93"/>
    <w:rsid w:val="00C10935"/>
    <w:rsid w:val="00C1093A"/>
    <w:rsid w:val="00C10946"/>
    <w:rsid w:val="00C11713"/>
    <w:rsid w:val="00C130CE"/>
    <w:rsid w:val="00C15705"/>
    <w:rsid w:val="00C15E1A"/>
    <w:rsid w:val="00C15EDB"/>
    <w:rsid w:val="00C16682"/>
    <w:rsid w:val="00C16CC6"/>
    <w:rsid w:val="00C16DB8"/>
    <w:rsid w:val="00C17345"/>
    <w:rsid w:val="00C17826"/>
    <w:rsid w:val="00C17EF8"/>
    <w:rsid w:val="00C20614"/>
    <w:rsid w:val="00C20741"/>
    <w:rsid w:val="00C20965"/>
    <w:rsid w:val="00C2097D"/>
    <w:rsid w:val="00C20E9F"/>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DF"/>
    <w:rsid w:val="00C372EC"/>
    <w:rsid w:val="00C37417"/>
    <w:rsid w:val="00C375F2"/>
    <w:rsid w:val="00C37BD6"/>
    <w:rsid w:val="00C402E1"/>
    <w:rsid w:val="00C40DC6"/>
    <w:rsid w:val="00C41072"/>
    <w:rsid w:val="00C41BD3"/>
    <w:rsid w:val="00C4204A"/>
    <w:rsid w:val="00C4267C"/>
    <w:rsid w:val="00C42F66"/>
    <w:rsid w:val="00C431E6"/>
    <w:rsid w:val="00C4416F"/>
    <w:rsid w:val="00C44A6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A2E"/>
    <w:rsid w:val="00C61087"/>
    <w:rsid w:val="00C610DF"/>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7F6"/>
    <w:rsid w:val="00C87AB3"/>
    <w:rsid w:val="00C87B36"/>
    <w:rsid w:val="00C907E8"/>
    <w:rsid w:val="00C91675"/>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1D"/>
    <w:rsid w:val="00CB0525"/>
    <w:rsid w:val="00CB07F5"/>
    <w:rsid w:val="00CB0C82"/>
    <w:rsid w:val="00CB0F2D"/>
    <w:rsid w:val="00CB15DB"/>
    <w:rsid w:val="00CB1C0F"/>
    <w:rsid w:val="00CB21BC"/>
    <w:rsid w:val="00CB23A6"/>
    <w:rsid w:val="00CB2EC3"/>
    <w:rsid w:val="00CB3958"/>
    <w:rsid w:val="00CB3FEB"/>
    <w:rsid w:val="00CB4135"/>
    <w:rsid w:val="00CB4ECC"/>
    <w:rsid w:val="00CB5631"/>
    <w:rsid w:val="00CB6045"/>
    <w:rsid w:val="00CB6054"/>
    <w:rsid w:val="00CB611F"/>
    <w:rsid w:val="00CB66AE"/>
    <w:rsid w:val="00CB6765"/>
    <w:rsid w:val="00CB724D"/>
    <w:rsid w:val="00CB7309"/>
    <w:rsid w:val="00CC0E93"/>
    <w:rsid w:val="00CC386D"/>
    <w:rsid w:val="00CC44A0"/>
    <w:rsid w:val="00CC468F"/>
    <w:rsid w:val="00CC497E"/>
    <w:rsid w:val="00CC4CF5"/>
    <w:rsid w:val="00CC5C32"/>
    <w:rsid w:val="00CC6131"/>
    <w:rsid w:val="00CC6286"/>
    <w:rsid w:val="00CC64A1"/>
    <w:rsid w:val="00CC74A6"/>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403"/>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CF7823"/>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2143"/>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67D"/>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5D8D"/>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0DD9"/>
    <w:rsid w:val="00DB12DA"/>
    <w:rsid w:val="00DB1BC7"/>
    <w:rsid w:val="00DB20DB"/>
    <w:rsid w:val="00DB2753"/>
    <w:rsid w:val="00DB2EF1"/>
    <w:rsid w:val="00DB42F5"/>
    <w:rsid w:val="00DB44AD"/>
    <w:rsid w:val="00DB59B4"/>
    <w:rsid w:val="00DB5FA8"/>
    <w:rsid w:val="00DB65F2"/>
    <w:rsid w:val="00DB6F7F"/>
    <w:rsid w:val="00DB7583"/>
    <w:rsid w:val="00DB7608"/>
    <w:rsid w:val="00DB7A44"/>
    <w:rsid w:val="00DB7DC3"/>
    <w:rsid w:val="00DC0B49"/>
    <w:rsid w:val="00DC0FC5"/>
    <w:rsid w:val="00DC18CF"/>
    <w:rsid w:val="00DC1CF3"/>
    <w:rsid w:val="00DC2586"/>
    <w:rsid w:val="00DC34B5"/>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15A8"/>
    <w:rsid w:val="00E028BD"/>
    <w:rsid w:val="00E03454"/>
    <w:rsid w:val="00E0391E"/>
    <w:rsid w:val="00E03F31"/>
    <w:rsid w:val="00E04F95"/>
    <w:rsid w:val="00E055BD"/>
    <w:rsid w:val="00E05EC9"/>
    <w:rsid w:val="00E05EF3"/>
    <w:rsid w:val="00E06BEC"/>
    <w:rsid w:val="00E072E4"/>
    <w:rsid w:val="00E10412"/>
    <w:rsid w:val="00E10551"/>
    <w:rsid w:val="00E10CB5"/>
    <w:rsid w:val="00E115B4"/>
    <w:rsid w:val="00E11B4C"/>
    <w:rsid w:val="00E11EDE"/>
    <w:rsid w:val="00E122A7"/>
    <w:rsid w:val="00E1367C"/>
    <w:rsid w:val="00E13989"/>
    <w:rsid w:val="00E13B8B"/>
    <w:rsid w:val="00E13FAD"/>
    <w:rsid w:val="00E1486D"/>
    <w:rsid w:val="00E149EC"/>
    <w:rsid w:val="00E14E82"/>
    <w:rsid w:val="00E15B20"/>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2753A"/>
    <w:rsid w:val="00E3001D"/>
    <w:rsid w:val="00E3002C"/>
    <w:rsid w:val="00E31003"/>
    <w:rsid w:val="00E312C2"/>
    <w:rsid w:val="00E32115"/>
    <w:rsid w:val="00E32990"/>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094A"/>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3E6"/>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717"/>
    <w:rsid w:val="00E67EAD"/>
    <w:rsid w:val="00E702CE"/>
    <w:rsid w:val="00E70DFA"/>
    <w:rsid w:val="00E71349"/>
    <w:rsid w:val="00E7159D"/>
    <w:rsid w:val="00E719E3"/>
    <w:rsid w:val="00E72C2B"/>
    <w:rsid w:val="00E73418"/>
    <w:rsid w:val="00E73667"/>
    <w:rsid w:val="00E73755"/>
    <w:rsid w:val="00E739A5"/>
    <w:rsid w:val="00E7434D"/>
    <w:rsid w:val="00E74D93"/>
    <w:rsid w:val="00E75641"/>
    <w:rsid w:val="00E75AE9"/>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9F"/>
    <w:rsid w:val="00E85BCD"/>
    <w:rsid w:val="00E85FDF"/>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44E0"/>
    <w:rsid w:val="00EA519A"/>
    <w:rsid w:val="00EA5256"/>
    <w:rsid w:val="00EA54C7"/>
    <w:rsid w:val="00EA5629"/>
    <w:rsid w:val="00EA57BA"/>
    <w:rsid w:val="00EA5D8D"/>
    <w:rsid w:val="00EB0727"/>
    <w:rsid w:val="00EB0748"/>
    <w:rsid w:val="00EB0D4F"/>
    <w:rsid w:val="00EB0DF5"/>
    <w:rsid w:val="00EB12D2"/>
    <w:rsid w:val="00EB1CB1"/>
    <w:rsid w:val="00EB24CE"/>
    <w:rsid w:val="00EB269A"/>
    <w:rsid w:val="00EB28EC"/>
    <w:rsid w:val="00EB3364"/>
    <w:rsid w:val="00EB3442"/>
    <w:rsid w:val="00EB3F2A"/>
    <w:rsid w:val="00EB468C"/>
    <w:rsid w:val="00EB4C64"/>
    <w:rsid w:val="00EB5145"/>
    <w:rsid w:val="00EB5F61"/>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979"/>
    <w:rsid w:val="00ED0B28"/>
    <w:rsid w:val="00ED0E05"/>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09E"/>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87A"/>
    <w:rsid w:val="00F10BC9"/>
    <w:rsid w:val="00F10CC9"/>
    <w:rsid w:val="00F10DDF"/>
    <w:rsid w:val="00F10F48"/>
    <w:rsid w:val="00F110EB"/>
    <w:rsid w:val="00F11C8F"/>
    <w:rsid w:val="00F124C1"/>
    <w:rsid w:val="00F12A02"/>
    <w:rsid w:val="00F13A3F"/>
    <w:rsid w:val="00F14B1B"/>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1DA4"/>
    <w:rsid w:val="00F326D7"/>
    <w:rsid w:val="00F33007"/>
    <w:rsid w:val="00F346C9"/>
    <w:rsid w:val="00F351FF"/>
    <w:rsid w:val="00F35403"/>
    <w:rsid w:val="00F355E0"/>
    <w:rsid w:val="00F356DC"/>
    <w:rsid w:val="00F35D64"/>
    <w:rsid w:val="00F36A95"/>
    <w:rsid w:val="00F36AA7"/>
    <w:rsid w:val="00F37B08"/>
    <w:rsid w:val="00F4015C"/>
    <w:rsid w:val="00F4073B"/>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20B"/>
    <w:rsid w:val="00F53DF2"/>
    <w:rsid w:val="00F547E6"/>
    <w:rsid w:val="00F54C22"/>
    <w:rsid w:val="00F553BA"/>
    <w:rsid w:val="00F55A45"/>
    <w:rsid w:val="00F55EC6"/>
    <w:rsid w:val="00F56140"/>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AE2"/>
    <w:rsid w:val="00F91F66"/>
    <w:rsid w:val="00F91FE9"/>
    <w:rsid w:val="00F92545"/>
    <w:rsid w:val="00F93759"/>
    <w:rsid w:val="00F941D1"/>
    <w:rsid w:val="00F94689"/>
    <w:rsid w:val="00F9477A"/>
    <w:rsid w:val="00F95293"/>
    <w:rsid w:val="00F95708"/>
    <w:rsid w:val="00F959BC"/>
    <w:rsid w:val="00F96885"/>
    <w:rsid w:val="00F97530"/>
    <w:rsid w:val="00F97D83"/>
    <w:rsid w:val="00FA0441"/>
    <w:rsid w:val="00FA0510"/>
    <w:rsid w:val="00FA1251"/>
    <w:rsid w:val="00FA1539"/>
    <w:rsid w:val="00FA206C"/>
    <w:rsid w:val="00FA24FD"/>
    <w:rsid w:val="00FA2559"/>
    <w:rsid w:val="00FA2620"/>
    <w:rsid w:val="00FA2B38"/>
    <w:rsid w:val="00FA327B"/>
    <w:rsid w:val="00FA328F"/>
    <w:rsid w:val="00FA4000"/>
    <w:rsid w:val="00FA416C"/>
    <w:rsid w:val="00FA44E6"/>
    <w:rsid w:val="00FA594F"/>
    <w:rsid w:val="00FA64B2"/>
    <w:rsid w:val="00FA698A"/>
    <w:rsid w:val="00FA6F10"/>
    <w:rsid w:val="00FA7F1D"/>
    <w:rsid w:val="00FB0313"/>
    <w:rsid w:val="00FB16EC"/>
    <w:rsid w:val="00FB4D69"/>
    <w:rsid w:val="00FB52E8"/>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8A4"/>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2C8"/>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9769119">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571590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163413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786EB-398D-4CB1-85C9-A3D9746FCF96}">
  <ds:schemaRefs>
    <ds:schemaRef ds:uri="http://schemas.openxmlformats.org/officeDocument/2006/bibliography"/>
  </ds:schemaRefs>
</ds:datastoreItem>
</file>

<file path=customXml/itemProps2.xml><?xml version="1.0" encoding="utf-8"?>
<ds:datastoreItem xmlns:ds="http://schemas.openxmlformats.org/officeDocument/2006/customXml" ds:itemID="{10A3851E-24FA-45F4-9354-F6BF8DDCA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1110</Words>
  <Characters>6333</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40</cp:revision>
  <cp:lastPrinted>2017-01-05T02:17:00Z</cp:lastPrinted>
  <dcterms:created xsi:type="dcterms:W3CDTF">2017-01-06T02:37:00Z</dcterms:created>
  <dcterms:modified xsi:type="dcterms:W3CDTF">2017-01-06T10:50:00Z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