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423720">
        <w:rPr>
          <w:rFonts w:cs="Arial" w:hint="eastAsia"/>
          <w:bCs/>
          <w:sz w:val="20"/>
          <w:lang w:eastAsia="ja-JP"/>
        </w:rPr>
        <w:t>NR adhoc</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CE404A">
        <w:rPr>
          <w:rFonts w:cs="Arial" w:hint="eastAsia"/>
          <w:bCs/>
          <w:sz w:val="20"/>
          <w:lang w:eastAsia="ja-JP"/>
        </w:rPr>
        <w:t>00538</w:t>
      </w:r>
    </w:p>
    <w:p w:rsidR="00941D27" w:rsidRPr="0093682F" w:rsidRDefault="00014D10" w:rsidP="00941D27">
      <w:pPr>
        <w:pStyle w:val="TdocHeader2"/>
        <w:jc w:val="left"/>
        <w:rPr>
          <w:rFonts w:eastAsiaTheme="minorEastAsia"/>
          <w:lang w:val="en-US"/>
        </w:rPr>
      </w:pPr>
      <w:r>
        <w:rPr>
          <w:rFonts w:eastAsia="ＭＳ 明朝" w:cs="Arial" w:hint="eastAsia"/>
          <w:bCs/>
          <w:sz w:val="20"/>
          <w:lang w:val="en-US" w:eastAsia="ja-JP"/>
        </w:rPr>
        <w:t>Spokane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hint="eastAsia"/>
          <w:bCs/>
          <w:sz w:val="20"/>
          <w:lang w:val="en-US" w:eastAsia="ja-JP"/>
        </w:rPr>
        <w:t>6</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20</w:t>
      </w:r>
      <w:r w:rsidR="00100F32" w:rsidRPr="00100F32">
        <w:rPr>
          <w:rFonts w:eastAsia="ＭＳ 明朝" w:cs="Arial"/>
          <w:bCs/>
          <w:sz w:val="20"/>
          <w:lang w:val="en-US" w:eastAsia="ja-JP"/>
        </w:rPr>
        <w:t xml:space="preserve">th </w:t>
      </w:r>
      <w:r>
        <w:rPr>
          <w:rFonts w:eastAsia="ＭＳ 明朝" w:cs="Arial" w:hint="eastAsia"/>
          <w:bCs/>
          <w:sz w:val="20"/>
          <w:lang w:val="en-US" w:eastAsia="ja-JP"/>
        </w:rPr>
        <w:t>January</w:t>
      </w:r>
      <w:r w:rsidR="00100F32" w:rsidRPr="00100F32">
        <w:rPr>
          <w:rFonts w:eastAsia="ＭＳ 明朝" w:cs="Arial"/>
          <w:bCs/>
          <w:sz w:val="20"/>
          <w:lang w:val="en-US" w:eastAsia="ja-JP"/>
        </w:rPr>
        <w:t xml:space="preserve"> 201</w:t>
      </w:r>
      <w:r>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46612">
        <w:rPr>
          <w:rFonts w:eastAsia="ＭＳ 明朝" w:hint="eastAsia"/>
          <w:b w:val="0"/>
          <w:sz w:val="20"/>
          <w:lang w:eastAsia="ja-JP"/>
        </w:rPr>
        <w:t xml:space="preserve">Beam management </w:t>
      </w:r>
      <w:r w:rsidR="001E651C">
        <w:rPr>
          <w:rFonts w:eastAsia="ＭＳ 明朝" w:hint="eastAsia"/>
          <w:b w:val="0"/>
          <w:sz w:val="20"/>
          <w:lang w:eastAsia="ja-JP"/>
        </w:rPr>
        <w:t>and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46612">
        <w:rPr>
          <w:rFonts w:ascii="Arial" w:hAnsi="Arial" w:hint="eastAsia"/>
          <w:lang w:eastAsia="ja-JP"/>
        </w:rPr>
        <w:t>5.1.2</w:t>
      </w:r>
      <w:r w:rsidR="001E651C">
        <w:rPr>
          <w:rFonts w:ascii="Arial" w:hAnsi="Arial" w:hint="eastAsia"/>
          <w:lang w:eastAsia="ja-JP"/>
        </w:rPr>
        <w:t>.</w:t>
      </w:r>
      <w:r w:rsidR="00546612">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B4A61" w:rsidRDefault="002B4A61" w:rsidP="00AD2A18">
      <w:pPr>
        <w:tabs>
          <w:tab w:val="left" w:pos="4008"/>
        </w:tabs>
        <w:rPr>
          <w:lang w:eastAsia="ja-JP"/>
        </w:rPr>
      </w:pPr>
      <w:bookmarkStart w:id="1" w:name="OLE_LINK10"/>
      <w:bookmarkStart w:id="2" w:name="OLE_LINK11"/>
      <w:r>
        <w:rPr>
          <w:rFonts w:hint="eastAsia"/>
          <w:lang w:eastAsia="ja-JP"/>
        </w:rPr>
        <w:t xml:space="preserve">In the last RAN1 meeting, subcell was proposed [1]. Subcell as the grouping </w:t>
      </w:r>
      <w:r w:rsidRPr="002B4A61">
        <w:rPr>
          <w:lang w:eastAsia="ja-JP"/>
        </w:rPr>
        <w:t>method to realize group common search space. The grouping realized by subcells can be used as 1) spatial cell split, 2) beam split, 3) frequency/numerology resource split and 4) coverage split.</w:t>
      </w:r>
      <w:r w:rsidR="006E485B">
        <w:rPr>
          <w:rFonts w:hint="eastAsia"/>
          <w:lang w:eastAsia="ja-JP"/>
        </w:rPr>
        <w:t xml:space="preserve"> In this meeting</w:t>
      </w:r>
      <w:r w:rsidR="00814C0E">
        <w:rPr>
          <w:rFonts w:hint="eastAsia"/>
          <w:lang w:eastAsia="ja-JP"/>
        </w:rPr>
        <w:t>, in [2], we proposed following. Except inter-cell mobility of type 5, we pointed out that beam management and intra-cell mobility boundary is vague and no need of exact definition.</w:t>
      </w:r>
    </w:p>
    <w:p w:rsidR="004C413E" w:rsidRPr="00814C0E" w:rsidRDefault="004C413E" w:rsidP="004C413E">
      <w:pPr>
        <w:tabs>
          <w:tab w:val="left" w:pos="0"/>
        </w:tabs>
        <w:spacing w:beforeLines="50" w:before="120" w:after="0"/>
        <w:ind w:left="568"/>
        <w:rPr>
          <w:lang w:eastAsia="ja-JP"/>
        </w:rPr>
      </w:pPr>
      <w:r w:rsidRPr="00814C0E">
        <w:rPr>
          <w:rFonts w:hint="eastAsia"/>
          <w:lang w:eastAsia="ja-JP"/>
        </w:rPr>
        <w:t>Proposal 1: To have following types of beam/mobility management is supported.</w:t>
      </w:r>
    </w:p>
    <w:p w:rsidR="004C413E" w:rsidRPr="00814C0E" w:rsidRDefault="004C413E" w:rsidP="004C413E">
      <w:pPr>
        <w:tabs>
          <w:tab w:val="left" w:pos="0"/>
        </w:tabs>
        <w:spacing w:beforeLines="50" w:before="120" w:after="0"/>
        <w:ind w:left="852"/>
        <w:rPr>
          <w:lang w:eastAsia="ja-JP"/>
        </w:rPr>
      </w:pPr>
      <w:r w:rsidRPr="00814C0E">
        <w:rPr>
          <w:rFonts w:hint="eastAsia"/>
          <w:lang w:eastAsia="ja-JP"/>
        </w:rPr>
        <w:t>Type 1: To change the beam for PDSCH only.</w:t>
      </w:r>
    </w:p>
    <w:p w:rsidR="004C413E" w:rsidRPr="00814C0E" w:rsidRDefault="004C413E" w:rsidP="004C413E">
      <w:pPr>
        <w:tabs>
          <w:tab w:val="left" w:pos="0"/>
        </w:tabs>
        <w:spacing w:beforeLines="50" w:before="120" w:after="0"/>
        <w:ind w:left="852"/>
        <w:rPr>
          <w:lang w:eastAsia="ja-JP"/>
        </w:rPr>
      </w:pPr>
      <w:r w:rsidRPr="00814C0E">
        <w:rPr>
          <w:rFonts w:hint="eastAsia"/>
          <w:lang w:eastAsia="ja-JP"/>
        </w:rPr>
        <w:t>Type 2: To change the beam for CSI-RS</w:t>
      </w:r>
    </w:p>
    <w:p w:rsidR="004C413E" w:rsidRPr="00814C0E" w:rsidRDefault="004C413E" w:rsidP="004C413E">
      <w:pPr>
        <w:tabs>
          <w:tab w:val="left" w:pos="0"/>
        </w:tabs>
        <w:spacing w:beforeLines="50" w:before="120" w:after="0"/>
        <w:ind w:left="852"/>
        <w:rPr>
          <w:lang w:eastAsia="ja-JP"/>
        </w:rPr>
      </w:pPr>
      <w:r w:rsidRPr="00814C0E">
        <w:rPr>
          <w:rFonts w:hint="eastAsia"/>
          <w:lang w:eastAsia="ja-JP"/>
        </w:rPr>
        <w:t>Type 3: To change the beam for UE specific search space</w:t>
      </w:r>
    </w:p>
    <w:p w:rsidR="004C413E" w:rsidRPr="00814C0E" w:rsidRDefault="004C413E" w:rsidP="004C413E">
      <w:pPr>
        <w:tabs>
          <w:tab w:val="left" w:pos="0"/>
        </w:tabs>
        <w:spacing w:beforeLines="50" w:before="120" w:after="0"/>
        <w:ind w:left="852"/>
        <w:rPr>
          <w:lang w:eastAsia="ja-JP"/>
        </w:rPr>
      </w:pPr>
      <w:r w:rsidRPr="00814C0E">
        <w:rPr>
          <w:rFonts w:hint="eastAsia"/>
          <w:lang w:eastAsia="ja-JP"/>
        </w:rPr>
        <w:t>Type 4: To change the beam for group specific search space</w:t>
      </w:r>
    </w:p>
    <w:p w:rsidR="004C413E" w:rsidRPr="00814C0E" w:rsidRDefault="004C413E" w:rsidP="004C413E">
      <w:pPr>
        <w:tabs>
          <w:tab w:val="left" w:pos="0"/>
        </w:tabs>
        <w:spacing w:beforeLines="50" w:before="120" w:after="0"/>
        <w:ind w:left="852"/>
        <w:rPr>
          <w:lang w:eastAsia="ja-JP"/>
        </w:rPr>
      </w:pPr>
      <w:r w:rsidRPr="00814C0E">
        <w:rPr>
          <w:rFonts w:hint="eastAsia"/>
          <w:lang w:eastAsia="ja-JP"/>
        </w:rPr>
        <w:t>Type 5: To change the beam for PSS/SSS/MIB</w:t>
      </w:r>
    </w:p>
    <w:p w:rsidR="004C413E" w:rsidRDefault="004C413E" w:rsidP="00AD2A18">
      <w:pPr>
        <w:tabs>
          <w:tab w:val="left" w:pos="4008"/>
        </w:tabs>
        <w:rPr>
          <w:lang w:eastAsia="ja-JP"/>
        </w:rPr>
      </w:pPr>
    </w:p>
    <w:p w:rsidR="00AD2A18" w:rsidRPr="00174AE6" w:rsidRDefault="009572BD" w:rsidP="00AD2A18">
      <w:pPr>
        <w:tabs>
          <w:tab w:val="left" w:pos="4008"/>
        </w:tabs>
        <w:rPr>
          <w:rFonts w:eastAsia="SimSun"/>
          <w:lang w:eastAsia="zh-CN"/>
        </w:rPr>
      </w:pPr>
      <w:r>
        <w:rPr>
          <w:rFonts w:eastAsia="SimSun" w:hint="eastAsia"/>
          <w:lang w:eastAsia="zh-CN"/>
        </w:rPr>
        <w:t>We found</w:t>
      </w:r>
      <w:r w:rsidR="005E3992">
        <w:rPr>
          <w:rFonts w:hint="eastAsia"/>
          <w:lang w:eastAsia="ja-JP"/>
        </w:rPr>
        <w:t xml:space="preserve"> </w:t>
      </w:r>
      <w:r w:rsidR="006821E4">
        <w:rPr>
          <w:rFonts w:hint="eastAsia"/>
          <w:lang w:eastAsia="ja-JP"/>
        </w:rPr>
        <w:t xml:space="preserve">some of </w:t>
      </w:r>
      <w:r w:rsidR="005E3992">
        <w:rPr>
          <w:rFonts w:hint="eastAsia"/>
          <w:lang w:eastAsia="ja-JP"/>
        </w:rPr>
        <w:t>submitted contribution</w:t>
      </w:r>
      <w:r w:rsidR="006821E4">
        <w:rPr>
          <w:rFonts w:hint="eastAsia"/>
          <w:lang w:eastAsia="ja-JP"/>
        </w:rPr>
        <w:t>s</w:t>
      </w:r>
      <w:r w:rsidR="005E3992">
        <w:rPr>
          <w:rFonts w:hint="eastAsia"/>
          <w:lang w:eastAsia="ja-JP"/>
        </w:rPr>
        <w:t xml:space="preserve"> in the last RAN1 </w:t>
      </w:r>
      <w:r>
        <w:t>discuss similar</w:t>
      </w:r>
      <w:r>
        <w:rPr>
          <w:rFonts w:eastAsia="SimSun" w:hint="eastAsia"/>
          <w:lang w:eastAsia="zh-CN"/>
        </w:rPr>
        <w:t xml:space="preserve"> points or thoughts</w:t>
      </w:r>
      <w:r>
        <w:t xml:space="preserve"> </w:t>
      </w:r>
      <w:r>
        <w:rPr>
          <w:rFonts w:eastAsia="SimSun" w:hint="eastAsia"/>
          <w:lang w:eastAsia="zh-CN"/>
        </w:rPr>
        <w:t>on</w:t>
      </w:r>
      <w:r>
        <w:t xml:space="preserve"> subcell</w:t>
      </w:r>
      <w:r>
        <w:rPr>
          <w:rFonts w:eastAsia="SimSun" w:hint="eastAsia"/>
          <w:lang w:eastAsia="zh-CN"/>
        </w:rPr>
        <w:t xml:space="preserve"> so in this document we share our views on these papers </w:t>
      </w:r>
      <w:r>
        <w:rPr>
          <w:rFonts w:eastAsia="SimSun"/>
          <w:lang w:eastAsia="zh-CN"/>
        </w:rPr>
        <w:t>especially</w:t>
      </w:r>
      <w:r>
        <w:rPr>
          <w:rFonts w:eastAsia="SimSun" w:hint="eastAsia"/>
          <w:lang w:eastAsia="zh-CN"/>
        </w:rPr>
        <w:t xml:space="preserve"> on beam </w:t>
      </w:r>
      <w:r>
        <w:rPr>
          <w:rFonts w:eastAsia="SimSun"/>
          <w:lang w:eastAsia="zh-CN"/>
        </w:rPr>
        <w:t>management</w:t>
      </w:r>
      <w:r>
        <w:rPr>
          <w:rFonts w:eastAsia="SimSun" w:hint="eastAsia"/>
          <w:lang w:eastAsia="zh-CN"/>
        </w:rPr>
        <w:t xml:space="preserve"> aspects</w:t>
      </w:r>
      <w:r w:rsidR="005E3992">
        <w:rPr>
          <w:rFonts w:hint="eastAsia"/>
          <w:lang w:eastAsia="ja-JP"/>
        </w:rPr>
        <w:t>.</w:t>
      </w:r>
      <w:r w:rsidR="006821E4">
        <w:rPr>
          <w:rFonts w:hint="eastAsia"/>
          <w:lang w:eastAsia="ja-JP"/>
        </w:rPr>
        <w:t xml:space="preserve"> By describing the similar points and different points</w:t>
      </w:r>
      <w:r>
        <w:rPr>
          <w:rFonts w:eastAsia="SimSun" w:hint="eastAsia"/>
          <w:lang w:eastAsia="zh-CN"/>
        </w:rPr>
        <w:t xml:space="preserve"> with these papers</w:t>
      </w:r>
      <w:r w:rsidR="006821E4">
        <w:rPr>
          <w:rFonts w:hint="eastAsia"/>
          <w:lang w:eastAsia="ja-JP"/>
        </w:rPr>
        <w:t>, we think more deep discussion is possible</w:t>
      </w:r>
      <w:r>
        <w:rPr>
          <w:rFonts w:eastAsia="SimSun" w:hint="eastAsia"/>
          <w:lang w:eastAsia="zh-CN"/>
        </w:rPr>
        <w:t xml:space="preserve"> and our view could be much clearer</w:t>
      </w:r>
      <w:r w:rsidR="006821E4">
        <w:rPr>
          <w:rFonts w:hint="eastAsia"/>
          <w:lang w:eastAsia="ja-JP"/>
        </w:rPr>
        <w:t xml:space="preserve">. </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7B28FE" w:rsidRPr="007B28FE" w:rsidRDefault="000B5453" w:rsidP="007B28FE">
      <w:pPr>
        <w:tabs>
          <w:tab w:val="left" w:pos="0"/>
        </w:tabs>
        <w:spacing w:beforeLines="50" w:before="120" w:after="0"/>
        <w:rPr>
          <w:b/>
          <w:u w:val="single"/>
          <w:lang w:eastAsia="ja-JP"/>
        </w:rPr>
      </w:pPr>
      <w:r>
        <w:rPr>
          <w:rFonts w:hint="eastAsia"/>
          <w:b/>
          <w:u w:val="single"/>
          <w:lang w:eastAsia="ja-JP"/>
        </w:rPr>
        <w:t>C</w:t>
      </w:r>
      <w:r w:rsidR="008A4672">
        <w:rPr>
          <w:rFonts w:hint="eastAsia"/>
          <w:b/>
          <w:u w:val="single"/>
          <w:lang w:eastAsia="ja-JP"/>
        </w:rPr>
        <w:t xml:space="preserve">omment to Ericsson </w:t>
      </w:r>
      <w:r>
        <w:rPr>
          <w:rFonts w:hint="eastAsia"/>
          <w:b/>
          <w:u w:val="single"/>
          <w:lang w:eastAsia="ja-JP"/>
        </w:rPr>
        <w:t>R1-1612345</w:t>
      </w:r>
      <w:r w:rsidR="00CA64A3">
        <w:rPr>
          <w:rFonts w:hint="eastAsia"/>
          <w:b/>
          <w:u w:val="single"/>
          <w:lang w:eastAsia="ja-JP"/>
        </w:rPr>
        <w:t xml:space="preserve"> "</w:t>
      </w:r>
      <w:r w:rsidR="00CA64A3" w:rsidRPr="00CA64A3">
        <w:rPr>
          <w:b/>
          <w:u w:val="single"/>
          <w:lang w:eastAsia="ja-JP"/>
        </w:rPr>
        <w:t>Beam management overview</w:t>
      </w:r>
      <w:r w:rsidR="00CA64A3">
        <w:rPr>
          <w:rFonts w:hint="eastAsia"/>
          <w:b/>
          <w:u w:val="single"/>
          <w:lang w:eastAsia="ja-JP"/>
        </w:rPr>
        <w:t>"</w:t>
      </w:r>
    </w:p>
    <w:p w:rsidR="0063784B" w:rsidRDefault="00BB3255" w:rsidP="00BB3255">
      <w:pPr>
        <w:tabs>
          <w:tab w:val="left" w:pos="0"/>
        </w:tabs>
        <w:spacing w:beforeLines="50" w:before="120" w:after="0"/>
        <w:ind w:left="568"/>
        <w:rPr>
          <w:lang w:eastAsia="ja-JP"/>
        </w:rPr>
      </w:pPr>
      <w:r>
        <w:rPr>
          <w:rFonts w:hint="eastAsia"/>
          <w:lang w:eastAsia="ja-JP"/>
        </w:rPr>
        <w:t xml:space="preserve">In this document, </w:t>
      </w:r>
      <w:r w:rsidR="0063784B">
        <w:rPr>
          <w:rFonts w:hint="eastAsia"/>
          <w:lang w:eastAsia="ja-JP"/>
        </w:rPr>
        <w:t>following is observed.</w:t>
      </w:r>
    </w:p>
    <w:tbl>
      <w:tblPr>
        <w:tblStyle w:val="af9"/>
        <w:tblW w:w="0" w:type="auto"/>
        <w:tblInd w:w="568" w:type="dxa"/>
        <w:tblLook w:val="04A0" w:firstRow="1" w:lastRow="0" w:firstColumn="1" w:lastColumn="0" w:noHBand="0" w:noVBand="1"/>
      </w:tblPr>
      <w:tblGrid>
        <w:gridCol w:w="9288"/>
      </w:tblGrid>
      <w:tr w:rsidR="00D63D6B" w:rsidRPr="00CA64A3" w:rsidTr="00D63D6B">
        <w:tc>
          <w:tcPr>
            <w:tcW w:w="9856" w:type="dxa"/>
          </w:tcPr>
          <w:p w:rsidR="007F626F" w:rsidRPr="00CA64A3" w:rsidRDefault="007F626F" w:rsidP="007F626F">
            <w:pPr>
              <w:pStyle w:val="Observation"/>
              <w:rPr>
                <w:b w:val="0"/>
              </w:rPr>
            </w:pPr>
            <w:bookmarkStart w:id="3" w:name="_Toc465930819"/>
            <w:r w:rsidRPr="00CA64A3">
              <w:rPr>
                <w:b w:val="0"/>
              </w:rPr>
              <w:t>Beam based mobility and beam management is a toolbox of procedures and the right tools should be chosen for a given scenario</w:t>
            </w:r>
            <w:bookmarkEnd w:id="3"/>
          </w:p>
          <w:p w:rsidR="007F626F" w:rsidRPr="00CA64A3" w:rsidRDefault="007F626F" w:rsidP="007F626F">
            <w:pPr>
              <w:pStyle w:val="Observation"/>
              <w:rPr>
                <w:b w:val="0"/>
              </w:rPr>
            </w:pPr>
            <w:bookmarkStart w:id="4" w:name="_Toc465930820"/>
            <w:r w:rsidRPr="00CA64A3">
              <w:rPr>
                <w:b w:val="0"/>
              </w:rPr>
              <w:t>Level 1: The beam based mobility reporting using MRS measurements typically (but not necessarily) provides coarse/wide beam selection information for a UE which can be used for initial PDCCH transmission, PUCCH reception and low code rate PDSCH, PUSCH transmissions. This should be sufficient to configure the L1/L2 beam management.  The UE selects its receive and transmit beamforming weights autonomously.</w:t>
            </w:r>
            <w:bookmarkEnd w:id="4"/>
            <w:r w:rsidRPr="00CA64A3">
              <w:rPr>
                <w:b w:val="0"/>
              </w:rPr>
              <w:t xml:space="preserve"> </w:t>
            </w:r>
          </w:p>
          <w:p w:rsidR="007F626F" w:rsidRPr="00CA64A3" w:rsidRDefault="007F626F" w:rsidP="007F626F">
            <w:pPr>
              <w:pStyle w:val="Observation"/>
              <w:rPr>
                <w:b w:val="0"/>
              </w:rPr>
            </w:pPr>
            <w:bookmarkStart w:id="5" w:name="_Toc465930821"/>
            <w:r w:rsidRPr="00CA64A3">
              <w:rPr>
                <w:b w:val="0"/>
              </w:rPr>
              <w:t>Level 2: A sweep of beamformed CSI-RS is used and the UE reports a single beam and CSI useful for link adaptation, at least for rank 1 or 2 transmissions. The report can be used to schedule small packets, delay sensitive packets or as an initial estimate of useful beams to further refine in Level 3 beam management. Typically, many beams are covered in one sweep burst and multiple UEs are simultaneously measuring and reporting based on the one beam sweep. The UE determines RX/TX beamforming autonomously and there is no beam indication in the scheduling DCI.</w:t>
            </w:r>
            <w:bookmarkEnd w:id="5"/>
            <w:r w:rsidRPr="00CA64A3">
              <w:rPr>
                <w:b w:val="0"/>
              </w:rPr>
              <w:t xml:space="preserve">  </w:t>
            </w:r>
          </w:p>
          <w:p w:rsidR="00D63D6B" w:rsidRPr="00CA64A3" w:rsidRDefault="007F626F" w:rsidP="00FD265A">
            <w:pPr>
              <w:pStyle w:val="Observation"/>
              <w:rPr>
                <w:b w:val="0"/>
              </w:rPr>
            </w:pPr>
            <w:bookmarkStart w:id="6" w:name="_Toc465930822"/>
            <w:r w:rsidRPr="00CA64A3">
              <w:rPr>
                <w:b w:val="0"/>
              </w:rPr>
              <w:t>Level 3: Aperiodically triggered reporting on a set of UE specifically beamformed CSI-RS and CSI reporting supporting full range of ranks and advanced features such as D-MIMO and CoMP. The process P-3 is used to refine the UE beam and a beam indication is supported in the scheduling DCI. Level 3 reporting is typically triggered when there is a large data packet to transmit which will consume many subframes. Level 3 reporting may also be more frequently used at higher carrier frequencies when P-3 may be needed for some terminals that does not have omni coverage.</w:t>
            </w:r>
            <w:bookmarkEnd w:id="6"/>
            <w:r w:rsidRPr="00CA64A3">
              <w:rPr>
                <w:b w:val="0"/>
              </w:rPr>
              <w:t xml:space="preserve"> </w:t>
            </w:r>
          </w:p>
        </w:tc>
      </w:tr>
    </w:tbl>
    <w:p w:rsidR="0063784B" w:rsidRDefault="00775084" w:rsidP="00BB3255">
      <w:pPr>
        <w:tabs>
          <w:tab w:val="left" w:pos="0"/>
        </w:tabs>
        <w:spacing w:beforeLines="50" w:before="120" w:after="0"/>
        <w:ind w:left="568"/>
        <w:rPr>
          <w:lang w:eastAsia="ja-JP"/>
        </w:rPr>
      </w:pPr>
      <w:r>
        <w:rPr>
          <w:rFonts w:hint="eastAsia"/>
          <w:lang w:eastAsia="ja-JP"/>
        </w:rPr>
        <w:lastRenderedPageBreak/>
        <w:t xml:space="preserve">We agree observation 1 that </w:t>
      </w:r>
      <w:r w:rsidR="00B83937">
        <w:rPr>
          <w:rFonts w:hint="eastAsia"/>
          <w:lang w:eastAsia="ja-JP"/>
        </w:rPr>
        <w:t>b</w:t>
      </w:r>
      <w:r w:rsidR="00B83937" w:rsidRPr="00B83937">
        <w:rPr>
          <w:lang w:eastAsia="ja-JP"/>
        </w:rPr>
        <w:t>eam based mobility and beam management is a toolbox of procedures and the right tools should be chosen for a given scenario</w:t>
      </w:r>
      <w:r w:rsidR="00695423">
        <w:rPr>
          <w:rFonts w:hint="eastAsia"/>
          <w:lang w:eastAsia="ja-JP"/>
        </w:rPr>
        <w:t>.</w:t>
      </w:r>
      <w:r w:rsidR="00182FC8">
        <w:rPr>
          <w:rFonts w:hint="eastAsia"/>
          <w:lang w:eastAsia="ja-JP"/>
        </w:rPr>
        <w:t xml:space="preserve"> Depending on the traffic pattern, the number of UEs, delay sensitive, antenna deployment and so on, the chosen mobility tool is different. </w:t>
      </w:r>
      <w:r w:rsidR="00DB39A3">
        <w:rPr>
          <w:rFonts w:hint="eastAsia"/>
          <w:lang w:eastAsia="ja-JP"/>
        </w:rPr>
        <w:t>Using our term, type 1 to 5 are used for the scenarios and conditions.</w:t>
      </w:r>
    </w:p>
    <w:p w:rsidR="009C6607" w:rsidRDefault="00A62714" w:rsidP="00BB3255">
      <w:pPr>
        <w:tabs>
          <w:tab w:val="left" w:pos="0"/>
        </w:tabs>
        <w:spacing w:beforeLines="50" w:before="120" w:after="0"/>
        <w:ind w:left="568"/>
        <w:rPr>
          <w:lang w:eastAsia="ja-JP"/>
        </w:rPr>
      </w:pPr>
      <w:r>
        <w:rPr>
          <w:rFonts w:hint="eastAsia"/>
          <w:lang w:eastAsia="ja-JP"/>
        </w:rPr>
        <w:t>If we understand the proposal correctly, MRS can b</w:t>
      </w:r>
      <w:r w:rsidR="00D10DE4">
        <w:rPr>
          <w:rFonts w:hint="eastAsia"/>
          <w:lang w:eastAsia="ja-JP"/>
        </w:rPr>
        <w:t xml:space="preserve">e per cell or per part of cell. MRS per cell would correspond to </w:t>
      </w:r>
      <w:r w:rsidR="00FE70F2">
        <w:rPr>
          <w:rFonts w:hint="eastAsia"/>
          <w:lang w:eastAsia="ja-JP"/>
        </w:rPr>
        <w:t xml:space="preserve">the beam for </w:t>
      </w:r>
      <w:r w:rsidR="00D10DE4">
        <w:rPr>
          <w:rFonts w:hint="eastAsia"/>
          <w:lang w:eastAsia="ja-JP"/>
        </w:rPr>
        <w:t xml:space="preserve">PSS/SSS/MIB. </w:t>
      </w:r>
      <w:r w:rsidR="00FE70F2">
        <w:rPr>
          <w:rFonts w:hint="eastAsia"/>
          <w:lang w:eastAsia="ja-JP"/>
        </w:rPr>
        <w:t xml:space="preserve">MRS per part of cell would correspond to RS for subcell. </w:t>
      </w:r>
      <w:r w:rsidR="00586026">
        <w:rPr>
          <w:rFonts w:hint="eastAsia"/>
          <w:lang w:eastAsia="ja-JP"/>
        </w:rPr>
        <w:t xml:space="preserve">MRS per part of cell would be also used for the demodulation of PCFICH like signalling and group common </w:t>
      </w:r>
      <w:r w:rsidR="000F76B3">
        <w:rPr>
          <w:rFonts w:hint="eastAsia"/>
          <w:lang w:eastAsia="ja-JP"/>
        </w:rPr>
        <w:t>PDCCH.</w:t>
      </w:r>
      <w:r w:rsidR="006E3465">
        <w:rPr>
          <w:rFonts w:hint="eastAsia"/>
          <w:lang w:eastAsia="ja-JP"/>
        </w:rPr>
        <w:t xml:space="preserve"> If subcell</w:t>
      </w:r>
      <w:r w:rsidR="00AE0492">
        <w:rPr>
          <w:rFonts w:hint="eastAsia"/>
          <w:lang w:eastAsia="ja-JP"/>
        </w:rPr>
        <w:t xml:space="preserve"> is not required to operate, MRS per subcell is not used.</w:t>
      </w:r>
    </w:p>
    <w:p w:rsidR="00931D1A" w:rsidRDefault="009C6607" w:rsidP="00BB3255">
      <w:pPr>
        <w:tabs>
          <w:tab w:val="left" w:pos="0"/>
        </w:tabs>
        <w:spacing w:beforeLines="50" w:before="120" w:after="0"/>
        <w:ind w:left="568"/>
        <w:rPr>
          <w:lang w:eastAsia="ja-JP"/>
        </w:rPr>
      </w:pPr>
      <w:r>
        <w:rPr>
          <w:rFonts w:hint="eastAsia"/>
          <w:lang w:eastAsia="ja-JP"/>
        </w:rPr>
        <w:t>When level 1 procedure is used for MRS per cell, it is type 5</w:t>
      </w:r>
      <w:r w:rsidR="006F4737">
        <w:rPr>
          <w:rFonts w:hint="eastAsia"/>
          <w:lang w:eastAsia="ja-JP"/>
        </w:rPr>
        <w:t xml:space="preserve"> in our proposal.</w:t>
      </w:r>
      <w:r>
        <w:rPr>
          <w:rFonts w:hint="eastAsia"/>
          <w:lang w:eastAsia="ja-JP"/>
        </w:rPr>
        <w:t xml:space="preserve"> When level 1 procedure is used fo</w:t>
      </w:r>
      <w:r w:rsidR="006F4737">
        <w:rPr>
          <w:rFonts w:hint="eastAsia"/>
          <w:lang w:eastAsia="ja-JP"/>
        </w:rPr>
        <w:t>r MRS per subcell, it is type 4 in our proposal.</w:t>
      </w:r>
      <w:r w:rsidR="00BB5B81">
        <w:rPr>
          <w:rFonts w:hint="eastAsia"/>
          <w:lang w:eastAsia="ja-JP"/>
        </w:rPr>
        <w:t xml:space="preserve"> We agree level 1 (or type 4 and 5) are coarse/wide beam selection.</w:t>
      </w:r>
      <w:r w:rsidR="00931D1A">
        <w:rPr>
          <w:rFonts w:hint="eastAsia"/>
          <w:lang w:eastAsia="ja-JP"/>
        </w:rPr>
        <w:t xml:space="preserve"> We think MRS per cell </w:t>
      </w:r>
      <w:r w:rsidR="00587B9C">
        <w:rPr>
          <w:rFonts w:hint="eastAsia"/>
          <w:lang w:eastAsia="ja-JP"/>
        </w:rPr>
        <w:t xml:space="preserve">(= type 5) </w:t>
      </w:r>
      <w:r w:rsidR="00931D1A">
        <w:rPr>
          <w:rFonts w:hint="eastAsia"/>
          <w:lang w:eastAsia="ja-JP"/>
        </w:rPr>
        <w:t xml:space="preserve">and MRS per subcell </w:t>
      </w:r>
      <w:r w:rsidR="00587B9C">
        <w:rPr>
          <w:rFonts w:hint="eastAsia"/>
          <w:lang w:eastAsia="ja-JP"/>
        </w:rPr>
        <w:t>(= type 4</w:t>
      </w:r>
      <w:r w:rsidR="00B76BAF">
        <w:rPr>
          <w:lang w:eastAsia="ja-JP"/>
        </w:rPr>
        <w:t>) should</w:t>
      </w:r>
      <w:r w:rsidR="00931D1A">
        <w:rPr>
          <w:rFonts w:hint="eastAsia"/>
          <w:lang w:eastAsia="ja-JP"/>
        </w:rPr>
        <w:t xml:space="preserve"> be distinguished from control channel design and cell level mobility distinction perspective.</w:t>
      </w:r>
      <w:r w:rsidR="005B6696">
        <w:rPr>
          <w:rFonts w:hint="eastAsia"/>
          <w:lang w:eastAsia="ja-JP"/>
        </w:rPr>
        <w:t xml:space="preserve"> It looks level 1 selection may be UE based control (or network indication). Then the procedure of MRS change may be initiated by random access procedure or scheduling request like signal transmitted from UE.</w:t>
      </w:r>
    </w:p>
    <w:p w:rsidR="0063533D" w:rsidRDefault="00931D1A" w:rsidP="00BB3255">
      <w:pPr>
        <w:tabs>
          <w:tab w:val="left" w:pos="0"/>
        </w:tabs>
        <w:spacing w:beforeLines="50" w:before="120" w:after="0"/>
        <w:ind w:left="568"/>
        <w:rPr>
          <w:lang w:eastAsia="ja-JP"/>
        </w:rPr>
      </w:pPr>
      <w:r>
        <w:rPr>
          <w:rFonts w:hint="eastAsia"/>
          <w:lang w:eastAsia="ja-JP"/>
        </w:rPr>
        <w:t xml:space="preserve">We think level 2 would correspond to type 2 and type 3. </w:t>
      </w:r>
      <w:r w:rsidR="00BB5B81">
        <w:rPr>
          <w:rFonts w:hint="eastAsia"/>
          <w:lang w:eastAsia="ja-JP"/>
        </w:rPr>
        <w:t xml:space="preserve"> </w:t>
      </w:r>
      <w:r w:rsidR="000C711C">
        <w:rPr>
          <w:rFonts w:hint="eastAsia"/>
          <w:lang w:eastAsia="ja-JP"/>
        </w:rPr>
        <w:t>For these types, a relative large set of beams may be shared by multiple UEs simultaneously. From MIMO discussion perspective, what UE specific search space is configured may be not so important as far as randomization seed of UE specific search is not linked to PCI.</w:t>
      </w:r>
      <w:r w:rsidR="0063533D">
        <w:rPr>
          <w:rFonts w:hint="eastAsia"/>
          <w:lang w:eastAsia="ja-JP"/>
        </w:rPr>
        <w:t xml:space="preserve"> Therefore, for this agenda, to merge type 2 and type 3 should be no problem.</w:t>
      </w:r>
    </w:p>
    <w:p w:rsidR="00686014" w:rsidRDefault="00945648" w:rsidP="00BB3255">
      <w:pPr>
        <w:tabs>
          <w:tab w:val="left" w:pos="0"/>
        </w:tabs>
        <w:spacing w:beforeLines="50" w:before="120" w:after="0"/>
        <w:ind w:left="568"/>
        <w:rPr>
          <w:lang w:eastAsia="ja-JP"/>
        </w:rPr>
      </w:pPr>
      <w:r>
        <w:rPr>
          <w:rFonts w:hint="eastAsia"/>
          <w:lang w:eastAsia="ja-JP"/>
        </w:rPr>
        <w:t xml:space="preserve">We think level 3 would correspond to type 1. </w:t>
      </w:r>
      <w:r w:rsidR="00664A14">
        <w:rPr>
          <w:rFonts w:hint="eastAsia"/>
          <w:lang w:eastAsia="ja-JP"/>
        </w:rPr>
        <w:t xml:space="preserve">The detailed aperiodic reporting using CSI-RS would be used. </w:t>
      </w:r>
      <w:r w:rsidR="00D878B3">
        <w:rPr>
          <w:rFonts w:hint="eastAsia"/>
          <w:lang w:eastAsia="ja-JP"/>
        </w:rPr>
        <w:t>We think this would be more eMBB like traffic usage.</w:t>
      </w:r>
    </w:p>
    <w:p w:rsidR="005B6696" w:rsidRDefault="005B6696" w:rsidP="00BB3255">
      <w:pPr>
        <w:tabs>
          <w:tab w:val="left" w:pos="0"/>
        </w:tabs>
        <w:spacing w:beforeLines="50" w:before="120" w:after="0"/>
        <w:ind w:left="568"/>
        <w:rPr>
          <w:lang w:eastAsia="ja-JP"/>
        </w:rPr>
      </w:pPr>
    </w:p>
    <w:p w:rsidR="009C6607" w:rsidRDefault="000C711C" w:rsidP="00BB3255">
      <w:pPr>
        <w:tabs>
          <w:tab w:val="left" w:pos="0"/>
        </w:tabs>
        <w:spacing w:beforeLines="50" w:before="120" w:after="0"/>
        <w:ind w:left="568"/>
        <w:rPr>
          <w:lang w:eastAsia="ja-JP"/>
        </w:rPr>
      </w:pPr>
      <w:r>
        <w:rPr>
          <w:rFonts w:hint="eastAsia"/>
          <w:lang w:eastAsia="ja-JP"/>
        </w:rPr>
        <w:t xml:space="preserve"> </w:t>
      </w:r>
    </w:p>
    <w:p w:rsidR="00686014" w:rsidRPr="007B28FE" w:rsidRDefault="00686014" w:rsidP="00686014">
      <w:pPr>
        <w:tabs>
          <w:tab w:val="left" w:pos="0"/>
        </w:tabs>
        <w:spacing w:beforeLines="50" w:before="120" w:after="0"/>
        <w:rPr>
          <w:b/>
          <w:u w:val="single"/>
          <w:lang w:eastAsia="ja-JP"/>
        </w:rPr>
      </w:pPr>
      <w:r>
        <w:rPr>
          <w:rFonts w:hint="eastAsia"/>
          <w:b/>
          <w:u w:val="single"/>
          <w:lang w:eastAsia="ja-JP"/>
        </w:rPr>
        <w:t>Comment to ZTE R1-1611415 "</w:t>
      </w:r>
      <w:r w:rsidR="00F515AB" w:rsidRPr="00F515AB">
        <w:rPr>
          <w:b/>
          <w:u w:val="single"/>
          <w:lang w:eastAsia="ja-JP"/>
        </w:rPr>
        <w:t>Group based beam management</w:t>
      </w:r>
      <w:r>
        <w:rPr>
          <w:rFonts w:hint="eastAsia"/>
          <w:b/>
          <w:u w:val="single"/>
          <w:lang w:eastAsia="ja-JP"/>
        </w:rPr>
        <w:t>"</w:t>
      </w:r>
      <w:r w:rsidR="0080502D">
        <w:rPr>
          <w:rFonts w:hint="eastAsia"/>
          <w:b/>
          <w:u w:val="single"/>
          <w:lang w:eastAsia="ja-JP"/>
        </w:rPr>
        <w:t xml:space="preserve"> and R1-1611421 "</w:t>
      </w:r>
      <w:r w:rsidR="0080502D" w:rsidRPr="0080502D">
        <w:rPr>
          <w:b/>
          <w:u w:val="single"/>
          <w:lang w:eastAsia="ja-JP"/>
        </w:rPr>
        <w:t>Beam management for Control Channel</w:t>
      </w:r>
      <w:r w:rsidR="0080502D">
        <w:rPr>
          <w:rFonts w:hint="eastAsia"/>
          <w:b/>
          <w:u w:val="single"/>
          <w:lang w:eastAsia="ja-JP"/>
        </w:rPr>
        <w:t>"</w:t>
      </w:r>
    </w:p>
    <w:p w:rsidR="00686014" w:rsidRDefault="00AB284F" w:rsidP="00686014">
      <w:pPr>
        <w:tabs>
          <w:tab w:val="left" w:pos="0"/>
        </w:tabs>
        <w:spacing w:beforeLines="50" w:before="120" w:after="0"/>
        <w:ind w:left="568"/>
        <w:rPr>
          <w:lang w:eastAsia="ja-JP"/>
        </w:rPr>
      </w:pPr>
      <w:r>
        <w:rPr>
          <w:rFonts w:hint="eastAsia"/>
          <w:lang w:eastAsia="ja-JP"/>
        </w:rPr>
        <w:t xml:space="preserve">In </w:t>
      </w:r>
      <w:r w:rsidR="00B76BAF">
        <w:rPr>
          <w:lang w:eastAsia="ja-JP"/>
        </w:rPr>
        <w:t>these documents</w:t>
      </w:r>
      <w:r w:rsidR="00686014">
        <w:rPr>
          <w:rFonts w:hint="eastAsia"/>
          <w:lang w:eastAsia="ja-JP"/>
        </w:rPr>
        <w:t xml:space="preserve">, </w:t>
      </w:r>
      <w:r w:rsidR="00511425">
        <w:rPr>
          <w:rFonts w:hint="eastAsia"/>
          <w:lang w:eastAsia="ja-JP"/>
        </w:rPr>
        <w:t>following is observed and proposed.</w:t>
      </w:r>
    </w:p>
    <w:tbl>
      <w:tblPr>
        <w:tblStyle w:val="af9"/>
        <w:tblW w:w="0" w:type="auto"/>
        <w:tblInd w:w="568" w:type="dxa"/>
        <w:tblLook w:val="04A0" w:firstRow="1" w:lastRow="0" w:firstColumn="1" w:lastColumn="0" w:noHBand="0" w:noVBand="1"/>
      </w:tblPr>
      <w:tblGrid>
        <w:gridCol w:w="9288"/>
      </w:tblGrid>
      <w:tr w:rsidR="009E18AC" w:rsidRPr="009E18AC" w:rsidTr="009E18AC">
        <w:tc>
          <w:tcPr>
            <w:tcW w:w="9856" w:type="dxa"/>
          </w:tcPr>
          <w:p w:rsidR="009E18AC" w:rsidRPr="009E18AC" w:rsidRDefault="009E18AC" w:rsidP="009E18AC">
            <w:pPr>
              <w:spacing w:before="120" w:after="120" w:line="271" w:lineRule="auto"/>
              <w:ind w:right="11"/>
              <w:jc w:val="both"/>
            </w:pPr>
            <w:r w:rsidRPr="009E18AC">
              <w:rPr>
                <w:b/>
              </w:rPr>
              <w:t xml:space="preserve">Observation 1: </w:t>
            </w:r>
          </w:p>
          <w:p w:rsidR="009E18AC" w:rsidRPr="009E18AC" w:rsidRDefault="009E18AC" w:rsidP="009E18AC">
            <w:pPr>
              <w:pStyle w:val="aff1"/>
              <w:numPr>
                <w:ilvl w:val="0"/>
                <w:numId w:val="37"/>
              </w:numPr>
              <w:spacing w:afterLines="50" w:after="120"/>
              <w:ind w:leftChars="0" w:left="420"/>
              <w:jc w:val="both"/>
            </w:pPr>
            <w:r w:rsidRPr="009E18AC">
              <w:t xml:space="preserve">Group-based beam indication can reduce </w:t>
            </w:r>
            <w:r w:rsidR="00425963" w:rsidRPr="009E18AC">
              <w:t>signalling</w:t>
            </w:r>
            <w:r w:rsidRPr="009E18AC">
              <w:t>/feedback overhead and allows certain flexibility of using beams for transmission/reception.</w:t>
            </w:r>
          </w:p>
          <w:p w:rsidR="009E18AC" w:rsidRPr="009E18AC" w:rsidRDefault="009E18AC" w:rsidP="009E18AC">
            <w:pPr>
              <w:pStyle w:val="aff1"/>
              <w:numPr>
                <w:ilvl w:val="0"/>
                <w:numId w:val="37"/>
              </w:numPr>
              <w:spacing w:afterLines="50" w:after="120"/>
              <w:ind w:leftChars="0" w:left="420"/>
              <w:jc w:val="both"/>
            </w:pPr>
            <w:r w:rsidRPr="009E18AC">
              <w:t xml:space="preserve">Group-based beam maintenance can be done such that beam tracking/refinement within a group or multiple groups can be supported in more transparent manner.  </w:t>
            </w:r>
          </w:p>
          <w:p w:rsidR="009E18AC" w:rsidRPr="009E18AC" w:rsidRDefault="009E18AC" w:rsidP="009E18AC">
            <w:pPr>
              <w:pStyle w:val="aff1"/>
              <w:numPr>
                <w:ilvl w:val="0"/>
                <w:numId w:val="37"/>
              </w:numPr>
              <w:spacing w:afterLines="50" w:after="120"/>
              <w:ind w:leftChars="0" w:left="420"/>
              <w:jc w:val="both"/>
            </w:pPr>
            <w:r w:rsidRPr="009E18AC">
              <w:t>Group-based beam switching can be supported when multiple beam groups are maintained in order to improve the robustness against unexpected channel blockage</w:t>
            </w:r>
            <w:r w:rsidRPr="009E18AC">
              <w:rPr>
                <w:rFonts w:hint="eastAsia"/>
              </w:rPr>
              <w:t>.</w:t>
            </w:r>
          </w:p>
          <w:p w:rsidR="009E18AC" w:rsidRPr="009E18AC" w:rsidRDefault="009E18AC" w:rsidP="009E18AC">
            <w:pPr>
              <w:spacing w:before="120" w:after="120" w:line="271" w:lineRule="auto"/>
              <w:ind w:right="11"/>
              <w:jc w:val="both"/>
              <w:rPr>
                <w:b/>
              </w:rPr>
            </w:pPr>
            <w:r w:rsidRPr="009E18AC">
              <w:rPr>
                <w:rFonts w:hint="eastAsia"/>
                <w:b/>
              </w:rPr>
              <w:t xml:space="preserve">Observations </w:t>
            </w:r>
            <w:r w:rsidRPr="009E18AC">
              <w:rPr>
                <w:b/>
              </w:rPr>
              <w:t>2</w:t>
            </w:r>
            <w:r w:rsidRPr="009E18AC">
              <w:rPr>
                <w:rFonts w:hint="eastAsia"/>
                <w:b/>
              </w:rPr>
              <w:t xml:space="preserve">: </w:t>
            </w:r>
          </w:p>
          <w:p w:rsidR="009E18AC" w:rsidRPr="009E18AC" w:rsidRDefault="009E18AC" w:rsidP="009E18AC">
            <w:pPr>
              <w:spacing w:before="120" w:after="120" w:line="271" w:lineRule="auto"/>
              <w:ind w:right="11"/>
              <w:jc w:val="both"/>
            </w:pPr>
            <w:r w:rsidRPr="009E18AC">
              <w:t>Beam grouping is feasible and is likely to reduce overhead of reporting and indication</w:t>
            </w:r>
            <w:r w:rsidRPr="009E18AC">
              <w:rPr>
                <w:rFonts w:hint="eastAsia"/>
              </w:rPr>
              <w:t xml:space="preserve"> since multiple Tx beams could be obtained within one group</w:t>
            </w:r>
            <w:r w:rsidRPr="009E18AC">
              <w:t xml:space="preserve"> in most of the cases.</w:t>
            </w:r>
          </w:p>
          <w:p w:rsidR="009E18AC" w:rsidRPr="009E18AC" w:rsidRDefault="009E18AC" w:rsidP="009E18AC">
            <w:pPr>
              <w:spacing w:before="120" w:after="120" w:line="271" w:lineRule="auto"/>
              <w:ind w:right="11"/>
              <w:jc w:val="both"/>
            </w:pPr>
            <w:r w:rsidRPr="009E18AC">
              <w:t>Based on the evaluation results and analysis on the benefits of beam grouping, we have the following proposal:</w:t>
            </w:r>
          </w:p>
          <w:p w:rsidR="009E18AC" w:rsidRPr="009E18AC" w:rsidRDefault="009E18AC" w:rsidP="009E18AC">
            <w:pPr>
              <w:spacing w:before="120" w:after="120" w:line="271" w:lineRule="auto"/>
              <w:ind w:right="11"/>
              <w:jc w:val="both"/>
            </w:pPr>
            <w:r w:rsidRPr="009E18AC">
              <w:rPr>
                <w:b/>
              </w:rPr>
              <w:t>Proposal 1:</w:t>
            </w:r>
            <w:r w:rsidRPr="009E18AC">
              <w:t xml:space="preserve"> Support group based beam management in NR</w:t>
            </w:r>
            <w:r w:rsidRPr="009E18AC">
              <w:rPr>
                <w:rFonts w:hint="eastAsia"/>
              </w:rPr>
              <w:t>.</w:t>
            </w:r>
          </w:p>
          <w:p w:rsidR="009E18AC" w:rsidRPr="009E18AC" w:rsidRDefault="009E18AC" w:rsidP="00686014">
            <w:pPr>
              <w:tabs>
                <w:tab w:val="left" w:pos="0"/>
              </w:tabs>
              <w:spacing w:beforeLines="50" w:before="120" w:after="0"/>
              <w:rPr>
                <w:lang w:eastAsia="ja-JP"/>
              </w:rPr>
            </w:pPr>
          </w:p>
        </w:tc>
      </w:tr>
    </w:tbl>
    <w:p w:rsidR="000E2485" w:rsidRDefault="000E2485" w:rsidP="00686014">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FE1296" w:rsidTr="00FE1296">
        <w:tc>
          <w:tcPr>
            <w:tcW w:w="9856" w:type="dxa"/>
          </w:tcPr>
          <w:p w:rsidR="00FE1296" w:rsidRPr="00FE1296" w:rsidRDefault="00FE1296" w:rsidP="00FE1296">
            <w:pPr>
              <w:pStyle w:val="af0"/>
              <w:rPr>
                <w:rFonts w:eastAsiaTheme="minorEastAsia"/>
                <w:lang w:eastAsia="zh-CN"/>
              </w:rPr>
            </w:pPr>
            <w:r w:rsidRPr="00FE1296">
              <w:rPr>
                <w:rFonts w:eastAsiaTheme="minorEastAsia" w:hint="eastAsia"/>
                <w:b/>
                <w:lang w:eastAsia="zh-CN"/>
              </w:rPr>
              <w:t xml:space="preserve">Observation 1: </w:t>
            </w:r>
            <w:r w:rsidRPr="00FE1296">
              <w:rPr>
                <w:rFonts w:eastAsiaTheme="minorEastAsia" w:hint="eastAsia"/>
                <w:lang w:eastAsia="zh-CN"/>
              </w:rPr>
              <w:t>Supporting multiple groups of beam including transmission group and at least one alternative group is beneficial for improving link robustness.</w:t>
            </w:r>
          </w:p>
          <w:p w:rsidR="00FE1296" w:rsidRPr="00FE1296" w:rsidRDefault="00FE1296" w:rsidP="00FE1296">
            <w:pPr>
              <w:pStyle w:val="af0"/>
              <w:rPr>
                <w:rFonts w:eastAsiaTheme="minorEastAsia"/>
                <w:lang w:eastAsia="zh-CN"/>
              </w:rPr>
            </w:pPr>
            <w:r w:rsidRPr="00FE1296">
              <w:rPr>
                <w:rFonts w:eastAsiaTheme="minorEastAsia"/>
                <w:b/>
                <w:lang w:eastAsia="zh-CN"/>
              </w:rPr>
              <w:t xml:space="preserve">Proposal 1: </w:t>
            </w:r>
            <w:r w:rsidRPr="00FE1296">
              <w:rPr>
                <w:rFonts w:eastAsiaTheme="minorEastAsia"/>
                <w:lang w:eastAsia="zh-CN"/>
              </w:rPr>
              <w:t>The group of beams selected for DL control channel transmission should be indicated or determined by some predefined rules.</w:t>
            </w:r>
          </w:p>
          <w:p w:rsidR="00FE1296" w:rsidRPr="00FE1296" w:rsidRDefault="00FE1296" w:rsidP="00FE1296">
            <w:pPr>
              <w:pStyle w:val="af0"/>
              <w:rPr>
                <w:rFonts w:eastAsiaTheme="minorEastAsia"/>
                <w:lang w:eastAsia="zh-CN"/>
              </w:rPr>
            </w:pPr>
            <w:r w:rsidRPr="00FE1296">
              <w:rPr>
                <w:rFonts w:eastAsiaTheme="minorEastAsia" w:hint="eastAsia"/>
                <w:b/>
                <w:lang w:eastAsia="zh-CN"/>
              </w:rPr>
              <w:t xml:space="preserve">Proposal </w:t>
            </w:r>
            <w:r w:rsidRPr="00FE1296">
              <w:rPr>
                <w:rFonts w:eastAsiaTheme="minorEastAsia"/>
                <w:b/>
                <w:lang w:eastAsia="zh-CN"/>
              </w:rPr>
              <w:t>2</w:t>
            </w:r>
            <w:r w:rsidRPr="00FE1296">
              <w:rPr>
                <w:rFonts w:eastAsiaTheme="minorEastAsia" w:hint="eastAsia"/>
                <w:b/>
                <w:lang w:eastAsia="zh-CN"/>
              </w:rPr>
              <w:t xml:space="preserve">: </w:t>
            </w:r>
            <w:r w:rsidRPr="00FE1296">
              <w:rPr>
                <w:rFonts w:eastAsiaTheme="minorEastAsia" w:hint="eastAsia"/>
                <w:lang w:eastAsia="zh-CN"/>
              </w:rPr>
              <w:t>The transmission scheme(s) used for DL control channel should be configur</w:t>
            </w:r>
            <w:r w:rsidRPr="00FE1296">
              <w:rPr>
                <w:rFonts w:eastAsiaTheme="minorEastAsia"/>
                <w:lang w:eastAsia="zh-CN"/>
              </w:rPr>
              <w:t>able</w:t>
            </w:r>
            <w:r w:rsidRPr="00FE1296">
              <w:rPr>
                <w:rFonts w:eastAsiaTheme="minorEastAsia" w:hint="eastAsia"/>
                <w:lang w:eastAsia="zh-CN"/>
              </w:rPr>
              <w:t xml:space="preserve"> with some flexibility.</w:t>
            </w:r>
          </w:p>
          <w:p w:rsidR="00FE1296" w:rsidRPr="00FE1296" w:rsidRDefault="00FE1296" w:rsidP="00FE1296">
            <w:pPr>
              <w:pStyle w:val="af0"/>
              <w:rPr>
                <w:rFonts w:eastAsiaTheme="minorEastAsia"/>
                <w:b/>
                <w:lang w:eastAsia="zh-CN"/>
              </w:rPr>
            </w:pPr>
            <w:r w:rsidRPr="00FE1296">
              <w:rPr>
                <w:rFonts w:eastAsiaTheme="minorEastAsia" w:hint="eastAsia"/>
                <w:b/>
                <w:lang w:eastAsia="zh-CN"/>
              </w:rPr>
              <w:t xml:space="preserve">Proposal </w:t>
            </w:r>
            <w:r w:rsidRPr="00FE1296">
              <w:rPr>
                <w:rFonts w:eastAsiaTheme="minorEastAsia"/>
                <w:b/>
                <w:lang w:eastAsia="zh-CN"/>
              </w:rPr>
              <w:t>3</w:t>
            </w:r>
            <w:r w:rsidRPr="00FE1296">
              <w:rPr>
                <w:rFonts w:eastAsiaTheme="minorEastAsia" w:hint="eastAsia"/>
                <w:b/>
                <w:lang w:eastAsia="zh-CN"/>
              </w:rPr>
              <w:t xml:space="preserve">: </w:t>
            </w:r>
            <w:r w:rsidRPr="00FE1296">
              <w:rPr>
                <w:rFonts w:eastAsiaTheme="minorEastAsia" w:hint="eastAsia"/>
                <w:lang w:eastAsia="zh-CN"/>
              </w:rPr>
              <w:t xml:space="preserve">A shared beam </w:t>
            </w:r>
            <w:r w:rsidRPr="00FE1296">
              <w:rPr>
                <w:rFonts w:eastAsiaTheme="minorEastAsia"/>
                <w:lang w:eastAsia="zh-CN"/>
              </w:rPr>
              <w:t xml:space="preserve">resource </w:t>
            </w:r>
            <w:r w:rsidRPr="00FE1296">
              <w:rPr>
                <w:rFonts w:eastAsiaTheme="minorEastAsia" w:hint="eastAsia"/>
                <w:lang w:eastAsia="zh-CN"/>
              </w:rPr>
              <w:t>pool can be introduced for DL control and data channel for NR.</w:t>
            </w:r>
            <w:r w:rsidRPr="00FE1296">
              <w:rPr>
                <w:rFonts w:eastAsiaTheme="minorEastAsia"/>
                <w:b/>
                <w:lang w:eastAsia="zh-CN"/>
              </w:rPr>
              <w:t xml:space="preserve">  </w:t>
            </w:r>
            <w:r w:rsidRPr="00FE1296">
              <w:rPr>
                <w:rFonts w:eastAsiaTheme="minorEastAsia" w:hint="eastAsia"/>
                <w:lang w:eastAsia="zh-CN"/>
              </w:rPr>
              <w:t xml:space="preserve">Separate indication for beam information or beam switching for DL control and data channel within the shared beam </w:t>
            </w:r>
            <w:r w:rsidRPr="00FE1296">
              <w:rPr>
                <w:rFonts w:eastAsiaTheme="minorEastAsia"/>
                <w:lang w:eastAsia="zh-CN"/>
              </w:rPr>
              <w:t xml:space="preserve">resource </w:t>
            </w:r>
            <w:r w:rsidRPr="00FE1296">
              <w:rPr>
                <w:rFonts w:eastAsiaTheme="minorEastAsia" w:hint="eastAsia"/>
                <w:lang w:eastAsia="zh-CN"/>
              </w:rPr>
              <w:t>pool should be supported.</w:t>
            </w:r>
          </w:p>
          <w:p w:rsidR="00FE1296" w:rsidRPr="00FE1296" w:rsidRDefault="00FE1296" w:rsidP="00FE1296">
            <w:pPr>
              <w:pStyle w:val="af0"/>
              <w:rPr>
                <w:rFonts w:eastAsiaTheme="minorEastAsia"/>
                <w:lang w:eastAsia="zh-CN"/>
              </w:rPr>
            </w:pPr>
            <w:r w:rsidRPr="00FE1296">
              <w:rPr>
                <w:rFonts w:eastAsiaTheme="minorEastAsia" w:hint="eastAsia"/>
                <w:b/>
                <w:lang w:eastAsia="zh-CN"/>
              </w:rPr>
              <w:lastRenderedPageBreak/>
              <w:t xml:space="preserve">Proposal </w:t>
            </w:r>
            <w:r w:rsidRPr="00FE1296">
              <w:rPr>
                <w:rFonts w:eastAsiaTheme="minorEastAsia"/>
                <w:b/>
                <w:lang w:eastAsia="zh-CN"/>
              </w:rPr>
              <w:t>4</w:t>
            </w:r>
            <w:r w:rsidRPr="00FE1296">
              <w:rPr>
                <w:rFonts w:eastAsiaTheme="minorEastAsia" w:hint="eastAsia"/>
                <w:b/>
                <w:lang w:eastAsia="zh-CN"/>
              </w:rPr>
              <w:t xml:space="preserve">: </w:t>
            </w:r>
            <w:r w:rsidRPr="00FE1296">
              <w:rPr>
                <w:rFonts w:eastAsiaTheme="minorEastAsia" w:hint="eastAsia"/>
                <w:lang w:eastAsia="zh-CN"/>
              </w:rPr>
              <w:t xml:space="preserve">The configuration </w:t>
            </w:r>
            <w:r w:rsidRPr="00FE1296">
              <w:rPr>
                <w:rFonts w:eastAsiaTheme="minorEastAsia"/>
                <w:lang w:eastAsia="zh-CN"/>
              </w:rPr>
              <w:t>for</w:t>
            </w:r>
            <w:r w:rsidRPr="00FE1296">
              <w:rPr>
                <w:rFonts w:eastAsiaTheme="minorEastAsia" w:hint="eastAsia"/>
                <w:lang w:eastAsia="zh-CN"/>
              </w:rPr>
              <w:t xml:space="preserve"> DL control channel</w:t>
            </w:r>
            <w:r w:rsidRPr="00FE1296">
              <w:rPr>
                <w:rFonts w:eastAsiaTheme="minorEastAsia"/>
                <w:lang w:eastAsia="zh-CN"/>
              </w:rPr>
              <w:t xml:space="preserve"> transmission</w:t>
            </w:r>
            <w:r w:rsidRPr="00FE1296">
              <w:rPr>
                <w:rFonts w:eastAsiaTheme="minorEastAsia" w:hint="eastAsia"/>
                <w:lang w:eastAsia="zh-CN"/>
              </w:rPr>
              <w:t xml:space="preserve"> should </w:t>
            </w:r>
            <w:r w:rsidRPr="00FE1296">
              <w:rPr>
                <w:rFonts w:eastAsiaTheme="minorEastAsia"/>
                <w:lang w:eastAsia="zh-CN"/>
              </w:rPr>
              <w:t>consider some flexibility to allow multiple settings for DL control transmission</w:t>
            </w:r>
            <w:r w:rsidRPr="00FE1296">
              <w:rPr>
                <w:rFonts w:eastAsiaTheme="minorEastAsia" w:hint="eastAsia"/>
                <w:lang w:eastAsia="zh-CN"/>
              </w:rPr>
              <w:t>.</w:t>
            </w:r>
            <w:r w:rsidRPr="00FE1296">
              <w:rPr>
                <w:rFonts w:eastAsiaTheme="minorEastAsia"/>
                <w:lang w:eastAsia="zh-CN"/>
              </w:rPr>
              <w:t xml:space="preserve"> </w:t>
            </w:r>
          </w:p>
          <w:p w:rsidR="00FE1296" w:rsidRPr="00FE1296" w:rsidRDefault="00FE1296" w:rsidP="00FE1296">
            <w:pPr>
              <w:pStyle w:val="af0"/>
              <w:rPr>
                <w:rFonts w:eastAsiaTheme="minorEastAsia"/>
                <w:lang w:eastAsia="ja-JP"/>
              </w:rPr>
            </w:pPr>
            <w:r w:rsidRPr="00FE1296">
              <w:rPr>
                <w:rFonts w:eastAsiaTheme="minorEastAsia" w:hint="eastAsia"/>
                <w:b/>
                <w:lang w:eastAsia="zh-CN"/>
              </w:rPr>
              <w:t xml:space="preserve">Proposal </w:t>
            </w:r>
            <w:r w:rsidRPr="00FE1296">
              <w:rPr>
                <w:rFonts w:eastAsiaTheme="minorEastAsia"/>
                <w:b/>
                <w:lang w:eastAsia="zh-CN"/>
              </w:rPr>
              <w:t>5</w:t>
            </w:r>
            <w:r w:rsidRPr="00FE1296">
              <w:rPr>
                <w:rFonts w:eastAsiaTheme="minorEastAsia" w:hint="eastAsia"/>
                <w:b/>
                <w:lang w:eastAsia="zh-CN"/>
              </w:rPr>
              <w:t xml:space="preserve">: </w:t>
            </w:r>
            <w:r w:rsidRPr="00FE1296">
              <w:rPr>
                <w:rFonts w:eastAsiaTheme="minorEastAsia"/>
                <w:lang w:eastAsia="zh-CN"/>
              </w:rPr>
              <w:t>B</w:t>
            </w:r>
            <w:r w:rsidRPr="00FE1296">
              <w:rPr>
                <w:rFonts w:eastAsiaTheme="minorEastAsia" w:hint="eastAsia"/>
                <w:lang w:eastAsia="zh-CN"/>
              </w:rPr>
              <w:t xml:space="preserve">eam </w:t>
            </w:r>
            <w:r w:rsidRPr="00FE1296">
              <w:rPr>
                <w:rFonts w:eastAsiaTheme="minorEastAsia"/>
                <w:lang w:eastAsia="zh-CN"/>
              </w:rPr>
              <w:t>measurement</w:t>
            </w:r>
            <w:r w:rsidRPr="00FE1296">
              <w:rPr>
                <w:rFonts w:eastAsiaTheme="minorEastAsia" w:hint="eastAsia"/>
                <w:lang w:eastAsia="zh-CN"/>
              </w:rPr>
              <w:t xml:space="preserve"> </w:t>
            </w:r>
            <w:r w:rsidRPr="00FE1296">
              <w:rPr>
                <w:rFonts w:eastAsiaTheme="minorEastAsia"/>
                <w:lang w:eastAsia="zh-CN"/>
              </w:rPr>
              <w:t>and reporting considering</w:t>
            </w:r>
            <w:r w:rsidRPr="00FE1296">
              <w:rPr>
                <w:rFonts w:eastAsiaTheme="minorEastAsia" w:hint="eastAsia"/>
                <w:lang w:eastAsia="zh-CN"/>
              </w:rPr>
              <w:t xml:space="preserve"> multiple groups should be supported</w:t>
            </w:r>
            <w:r w:rsidRPr="00FE1296">
              <w:rPr>
                <w:rFonts w:eastAsiaTheme="minorEastAsia"/>
                <w:lang w:eastAsia="zh-CN"/>
              </w:rPr>
              <w:t xml:space="preserve"> for alternative beam group(s) in addition to the transmission beam group.</w:t>
            </w:r>
            <w:r>
              <w:rPr>
                <w:rFonts w:eastAsiaTheme="minorEastAsia"/>
                <w:lang w:eastAsia="zh-CN"/>
              </w:rPr>
              <w:t xml:space="preserve"> </w:t>
            </w:r>
          </w:p>
        </w:tc>
      </w:tr>
    </w:tbl>
    <w:p w:rsidR="009E18AC" w:rsidRDefault="00023D28" w:rsidP="00686014">
      <w:pPr>
        <w:tabs>
          <w:tab w:val="left" w:pos="0"/>
        </w:tabs>
        <w:spacing w:beforeLines="50" w:before="120" w:after="0"/>
        <w:ind w:left="568"/>
        <w:rPr>
          <w:lang w:eastAsia="ja-JP"/>
        </w:rPr>
      </w:pPr>
      <w:r>
        <w:rPr>
          <w:rFonts w:hint="eastAsia"/>
          <w:lang w:eastAsia="ja-JP"/>
        </w:rPr>
        <w:lastRenderedPageBreak/>
        <w:t xml:space="preserve">If we understand the proposal correctly, </w:t>
      </w:r>
      <w:r w:rsidR="00DD5245">
        <w:rPr>
          <w:rFonts w:hint="eastAsia"/>
          <w:lang w:eastAsia="ja-JP"/>
        </w:rPr>
        <w:t>we think TRP centric beam grouping would correspond to type 4 and type 5 in our proposal. As it is described as beam management, we interpreted it is more type 4 behaviour i.e. part of cell.</w:t>
      </w:r>
      <w:r w:rsidR="002937AA">
        <w:rPr>
          <w:rFonts w:hint="eastAsia"/>
          <w:lang w:eastAsia="ja-JP"/>
        </w:rPr>
        <w:t xml:space="preserve"> We also think</w:t>
      </w:r>
      <w:r w:rsidR="0057243E">
        <w:rPr>
          <w:rFonts w:hint="eastAsia"/>
          <w:lang w:eastAsia="ja-JP"/>
        </w:rPr>
        <w:t xml:space="preserve"> within a subcell, QCL is same i.e. group beam</w:t>
      </w:r>
      <w:r w:rsidR="007471F8">
        <w:rPr>
          <w:rFonts w:hint="eastAsia"/>
          <w:lang w:eastAsia="ja-JP"/>
        </w:rPr>
        <w:t>s have</w:t>
      </w:r>
      <w:r w:rsidR="0057243E">
        <w:rPr>
          <w:rFonts w:hint="eastAsia"/>
          <w:lang w:eastAsia="ja-JP"/>
        </w:rPr>
        <w:t xml:space="preserve"> same QCL.</w:t>
      </w:r>
    </w:p>
    <w:p w:rsidR="007471F8" w:rsidRDefault="00B76BAF" w:rsidP="00686014">
      <w:pPr>
        <w:tabs>
          <w:tab w:val="left" w:pos="0"/>
        </w:tabs>
        <w:spacing w:beforeLines="50" w:before="120" w:after="0"/>
        <w:ind w:left="568"/>
        <w:rPr>
          <w:lang w:eastAsia="ja-JP"/>
        </w:rPr>
      </w:pPr>
      <w:r>
        <w:rPr>
          <w:rFonts w:hint="eastAsia"/>
          <w:lang w:eastAsia="ja-JP"/>
        </w:rPr>
        <w:t xml:space="preserve">Within one group-based beam maintenance, a beam selection is realized and this is more transparent manner. </w:t>
      </w:r>
      <w:r w:rsidR="007471F8">
        <w:rPr>
          <w:rFonts w:hint="eastAsia"/>
          <w:lang w:eastAsia="ja-JP"/>
        </w:rPr>
        <w:t xml:space="preserve">This would correspond to type 1, 2 and 3 in our </w:t>
      </w:r>
      <w:r w:rsidR="007471F8">
        <w:rPr>
          <w:lang w:eastAsia="ja-JP"/>
        </w:rPr>
        <w:t>proposal</w:t>
      </w:r>
      <w:r w:rsidR="007471F8">
        <w:rPr>
          <w:rFonts w:hint="eastAsia"/>
          <w:lang w:eastAsia="ja-JP"/>
        </w:rPr>
        <w:t xml:space="preserve">. The group-based beam switching would </w:t>
      </w:r>
      <w:r>
        <w:rPr>
          <w:lang w:eastAsia="ja-JP"/>
        </w:rPr>
        <w:t>correspond</w:t>
      </w:r>
      <w:r w:rsidR="007471F8">
        <w:rPr>
          <w:rFonts w:hint="eastAsia"/>
          <w:lang w:eastAsia="ja-JP"/>
        </w:rPr>
        <w:t xml:space="preserve"> to the change of subcell.</w:t>
      </w:r>
    </w:p>
    <w:p w:rsidR="0080502D" w:rsidRDefault="00295961" w:rsidP="00686014">
      <w:pPr>
        <w:tabs>
          <w:tab w:val="left" w:pos="0"/>
        </w:tabs>
        <w:spacing w:beforeLines="50" w:before="120" w:after="0"/>
        <w:ind w:left="568"/>
        <w:rPr>
          <w:lang w:eastAsia="ja-JP"/>
        </w:rPr>
      </w:pPr>
      <w:r>
        <w:rPr>
          <w:rFonts w:hint="eastAsia"/>
          <w:lang w:eastAsia="ja-JP"/>
        </w:rPr>
        <w:t>The group of beams selected for DL control channel transmission would be subcell. We also agree the need of some predefined rules. This subcell selection rule for MIMO context and other usage (multiple coverage extension levels) would be different in the detail but may have some commonality in high levels.</w:t>
      </w:r>
    </w:p>
    <w:p w:rsidR="00295961" w:rsidRDefault="00712AF4" w:rsidP="00686014">
      <w:pPr>
        <w:tabs>
          <w:tab w:val="left" w:pos="0"/>
        </w:tabs>
        <w:spacing w:beforeLines="50" w:before="120" w:after="0"/>
        <w:ind w:left="568"/>
        <w:rPr>
          <w:lang w:eastAsia="ja-JP"/>
        </w:rPr>
      </w:pPr>
      <w:r>
        <w:rPr>
          <w:rFonts w:hint="eastAsia"/>
          <w:lang w:eastAsia="ja-JP"/>
        </w:rPr>
        <w:t>Within a subcell, a beam can be used for type 1, 2 and 3. Especially type 1 is a beam selection for specific transmission.</w:t>
      </w:r>
    </w:p>
    <w:p w:rsidR="00144CE0" w:rsidRDefault="00144CE0" w:rsidP="00686014">
      <w:pPr>
        <w:tabs>
          <w:tab w:val="left" w:pos="0"/>
        </w:tabs>
        <w:spacing w:beforeLines="50" w:before="120" w:after="0"/>
        <w:ind w:left="568"/>
        <w:rPr>
          <w:lang w:eastAsia="ja-JP"/>
        </w:rPr>
      </w:pPr>
    </w:p>
    <w:p w:rsidR="00E121B9" w:rsidRPr="007B28FE" w:rsidRDefault="00E121B9" w:rsidP="00E121B9">
      <w:pPr>
        <w:tabs>
          <w:tab w:val="left" w:pos="0"/>
        </w:tabs>
        <w:spacing w:beforeLines="50" w:before="120" w:after="0"/>
        <w:rPr>
          <w:b/>
          <w:u w:val="single"/>
          <w:lang w:eastAsia="ja-JP"/>
        </w:rPr>
      </w:pPr>
      <w:r>
        <w:rPr>
          <w:rFonts w:hint="eastAsia"/>
          <w:b/>
          <w:u w:val="single"/>
          <w:lang w:eastAsia="ja-JP"/>
        </w:rPr>
        <w:t>Comment to ITRI R1-1612197 "</w:t>
      </w:r>
      <w:r w:rsidR="00A601E8" w:rsidRPr="00A601E8">
        <w:rPr>
          <w:b/>
          <w:u w:val="single"/>
          <w:lang w:eastAsia="ja-JP"/>
        </w:rPr>
        <w:t xml:space="preserve">Discussion on beam management procedure for initial </w:t>
      </w:r>
      <w:r w:rsidR="00B76BAF" w:rsidRPr="00A601E8">
        <w:rPr>
          <w:b/>
          <w:u w:val="single"/>
          <w:lang w:eastAsia="ja-JP"/>
        </w:rPr>
        <w:t>access"</w:t>
      </w:r>
    </w:p>
    <w:p w:rsidR="00E8102A" w:rsidRDefault="00E8102A" w:rsidP="00E8102A">
      <w:pPr>
        <w:tabs>
          <w:tab w:val="left" w:pos="0"/>
        </w:tabs>
        <w:spacing w:beforeLines="50" w:before="120" w:after="0"/>
        <w:ind w:left="568"/>
        <w:rPr>
          <w:lang w:eastAsia="ja-JP"/>
        </w:rPr>
      </w:pPr>
      <w:r>
        <w:rPr>
          <w:rFonts w:hint="eastAsia"/>
          <w:lang w:eastAsia="ja-JP"/>
        </w:rPr>
        <w:t>In this document, following is proposed.</w:t>
      </w:r>
    </w:p>
    <w:tbl>
      <w:tblPr>
        <w:tblStyle w:val="af9"/>
        <w:tblW w:w="0" w:type="auto"/>
        <w:tblInd w:w="568" w:type="dxa"/>
        <w:tblLook w:val="04A0" w:firstRow="1" w:lastRow="0" w:firstColumn="1" w:lastColumn="0" w:noHBand="0" w:noVBand="1"/>
      </w:tblPr>
      <w:tblGrid>
        <w:gridCol w:w="9288"/>
      </w:tblGrid>
      <w:tr w:rsidR="00DA0A04" w:rsidTr="00DA0A04">
        <w:tc>
          <w:tcPr>
            <w:tcW w:w="9856" w:type="dxa"/>
          </w:tcPr>
          <w:p w:rsidR="00DA0A04" w:rsidRPr="00DA0A04" w:rsidRDefault="00DA0A04" w:rsidP="00DA0A04">
            <w:pPr>
              <w:widowControl w:val="0"/>
              <w:spacing w:beforeLines="50" w:before="120"/>
              <w:jc w:val="both"/>
              <w:rPr>
                <w:rFonts w:eastAsia="PMingLiU"/>
                <w:kern w:val="2"/>
                <w:sz w:val="22"/>
                <w:szCs w:val="22"/>
                <w:lang w:eastAsia="zh-TW"/>
              </w:rPr>
            </w:pPr>
            <w:r w:rsidRPr="00DA0A04">
              <w:rPr>
                <w:rFonts w:eastAsia="PMingLiU" w:hint="eastAsia"/>
                <w:b/>
                <w:kern w:val="2"/>
                <w:sz w:val="22"/>
                <w:szCs w:val="22"/>
                <w:lang w:eastAsia="zh-TW"/>
              </w:rPr>
              <w:t>Proposal 1:</w:t>
            </w:r>
            <w:r w:rsidRPr="00DA0A04">
              <w:rPr>
                <w:rFonts w:eastAsia="PMingLiU" w:hint="eastAsia"/>
                <w:kern w:val="2"/>
                <w:sz w:val="22"/>
                <w:szCs w:val="22"/>
                <w:lang w:eastAsia="zh-TW"/>
              </w:rPr>
              <w:t xml:space="preserve"> The </w:t>
            </w:r>
            <w:r w:rsidRPr="00DA0A04">
              <w:rPr>
                <w:rFonts w:eastAsia="PMingLiU"/>
                <w:kern w:val="2"/>
                <w:sz w:val="22"/>
                <w:szCs w:val="22"/>
                <w:lang w:eastAsia="zh-TW"/>
              </w:rPr>
              <w:t xml:space="preserve">periodic synchronization and broadcasting channels </w:t>
            </w:r>
            <w:r w:rsidRPr="00DA0A04">
              <w:rPr>
                <w:rFonts w:eastAsia="PMingLiU" w:hint="eastAsia"/>
                <w:kern w:val="2"/>
                <w:sz w:val="22"/>
                <w:szCs w:val="22"/>
                <w:lang w:eastAsia="zh-TW"/>
              </w:rPr>
              <w:t>could be considered a coarse beam indicator for UE to perform beam acquisition.</w:t>
            </w:r>
          </w:p>
          <w:p w:rsidR="00DA0A04" w:rsidRPr="00DA0A04" w:rsidRDefault="00DA0A04" w:rsidP="00DA0A04">
            <w:pPr>
              <w:widowControl w:val="0"/>
              <w:spacing w:beforeLines="50" w:before="120"/>
              <w:jc w:val="both"/>
              <w:rPr>
                <w:rFonts w:eastAsia="PMingLiU"/>
                <w:kern w:val="2"/>
                <w:sz w:val="22"/>
                <w:szCs w:val="22"/>
                <w:lang w:eastAsia="zh-TW"/>
              </w:rPr>
            </w:pPr>
            <w:r w:rsidRPr="00DA0A04">
              <w:rPr>
                <w:rFonts w:eastAsia="PMingLiU" w:hint="eastAsia"/>
                <w:b/>
                <w:kern w:val="2"/>
                <w:sz w:val="22"/>
                <w:szCs w:val="22"/>
                <w:lang w:eastAsia="zh-TW"/>
              </w:rPr>
              <w:t>Proposal 2:</w:t>
            </w:r>
            <w:r w:rsidRPr="00DA0A04">
              <w:rPr>
                <w:rFonts w:eastAsia="PMingLiU" w:hint="eastAsia"/>
                <w:kern w:val="2"/>
                <w:sz w:val="22"/>
                <w:szCs w:val="22"/>
                <w:lang w:eastAsia="zh-TW"/>
              </w:rPr>
              <w:t xml:space="preserve"> Whether different TRP could have different </w:t>
            </w:r>
            <w:r w:rsidRPr="00DA0A04">
              <w:rPr>
                <w:rFonts w:eastAsia="PMingLiU"/>
                <w:kern w:val="2"/>
                <w:sz w:val="22"/>
                <w:szCs w:val="22"/>
                <w:lang w:eastAsia="zh-TW"/>
              </w:rPr>
              <w:t xml:space="preserve">number of </w:t>
            </w:r>
            <w:r w:rsidRPr="00DA0A04">
              <w:rPr>
                <w:rFonts w:eastAsia="PMingLiU" w:hint="eastAsia"/>
                <w:kern w:val="2"/>
                <w:sz w:val="22"/>
                <w:szCs w:val="22"/>
                <w:lang w:eastAsia="zh-TW"/>
              </w:rPr>
              <w:t>beam</w:t>
            </w:r>
            <w:r w:rsidRPr="00DA0A04">
              <w:rPr>
                <w:rFonts w:eastAsia="PMingLiU"/>
                <w:kern w:val="2"/>
                <w:sz w:val="22"/>
                <w:szCs w:val="22"/>
                <w:lang w:eastAsia="zh-TW"/>
              </w:rPr>
              <w:t>s</w:t>
            </w:r>
            <w:r w:rsidRPr="00DA0A04">
              <w:rPr>
                <w:rFonts w:eastAsia="PMingLiU" w:hint="eastAsia"/>
                <w:kern w:val="2"/>
                <w:sz w:val="22"/>
                <w:szCs w:val="22"/>
                <w:lang w:eastAsia="zh-TW"/>
              </w:rPr>
              <w:t xml:space="preserve"> should be </w:t>
            </w:r>
            <w:r w:rsidRPr="00DA0A04">
              <w:rPr>
                <w:rFonts w:eastAsia="PMingLiU"/>
                <w:kern w:val="2"/>
                <w:sz w:val="22"/>
                <w:szCs w:val="22"/>
                <w:lang w:eastAsia="zh-TW"/>
              </w:rPr>
              <w:t>studied</w:t>
            </w:r>
            <w:r w:rsidRPr="00DA0A04">
              <w:rPr>
                <w:rFonts w:eastAsia="PMingLiU" w:hint="eastAsia"/>
                <w:kern w:val="2"/>
                <w:sz w:val="22"/>
                <w:szCs w:val="22"/>
                <w:lang w:eastAsia="zh-TW"/>
              </w:rPr>
              <w:t xml:space="preserve"> for the flexibility of network deployment.</w:t>
            </w:r>
          </w:p>
          <w:p w:rsidR="00DA0A04" w:rsidRPr="00DA0A04" w:rsidRDefault="00DA0A04" w:rsidP="00DA0A04">
            <w:pPr>
              <w:widowControl w:val="0"/>
              <w:jc w:val="both"/>
              <w:rPr>
                <w:rFonts w:eastAsia="DFKai-SB"/>
                <w:kern w:val="2"/>
                <w:sz w:val="22"/>
                <w:szCs w:val="22"/>
                <w:lang w:eastAsia="zh-TW"/>
              </w:rPr>
            </w:pPr>
            <w:r w:rsidRPr="00DA0A04">
              <w:rPr>
                <w:rFonts w:eastAsia="PMingLiU" w:hint="eastAsia"/>
                <w:b/>
                <w:kern w:val="2"/>
                <w:sz w:val="22"/>
                <w:szCs w:val="22"/>
                <w:lang w:eastAsia="zh-TW"/>
              </w:rPr>
              <w:t>Proposal 3:</w:t>
            </w:r>
            <w:r w:rsidRPr="00DA0A04">
              <w:rPr>
                <w:rFonts w:eastAsia="PMingLiU" w:hint="eastAsia"/>
                <w:kern w:val="2"/>
                <w:sz w:val="22"/>
                <w:szCs w:val="22"/>
                <w:lang w:eastAsia="zh-TW"/>
              </w:rPr>
              <w:t xml:space="preserve"> SS channel can apply </w:t>
            </w:r>
            <w:r w:rsidRPr="00DA0A04">
              <w:rPr>
                <w:rFonts w:eastAsia="PMingLiU"/>
                <w:kern w:val="2"/>
                <w:sz w:val="22"/>
                <w:szCs w:val="22"/>
                <w:lang w:eastAsia="zh-TW"/>
              </w:rPr>
              <w:t>distinct sequences to different beams</w:t>
            </w:r>
            <w:r w:rsidRPr="00DA0A04">
              <w:rPr>
                <w:rFonts w:eastAsia="PMingLiU" w:hint="eastAsia"/>
                <w:kern w:val="2"/>
                <w:sz w:val="22"/>
                <w:szCs w:val="22"/>
                <w:lang w:eastAsia="zh-TW"/>
              </w:rPr>
              <w:t xml:space="preserve"> for beam identification. In the beam identification procedure, whether the </w:t>
            </w:r>
            <w:r w:rsidRPr="00DA0A04">
              <w:rPr>
                <w:rFonts w:eastAsia="PMingLiU"/>
                <w:kern w:val="2"/>
                <w:sz w:val="22"/>
                <w:szCs w:val="22"/>
                <w:lang w:eastAsia="zh-TW"/>
              </w:rPr>
              <w:t xml:space="preserve">number of </w:t>
            </w:r>
            <w:r w:rsidRPr="00DA0A04">
              <w:rPr>
                <w:rFonts w:eastAsia="PMingLiU" w:hint="eastAsia"/>
                <w:kern w:val="2"/>
                <w:sz w:val="22"/>
                <w:szCs w:val="22"/>
                <w:lang w:eastAsia="zh-TW"/>
              </w:rPr>
              <w:t>beam</w:t>
            </w:r>
            <w:r w:rsidRPr="00DA0A04">
              <w:rPr>
                <w:rFonts w:eastAsia="PMingLiU"/>
                <w:kern w:val="2"/>
                <w:sz w:val="22"/>
                <w:szCs w:val="22"/>
                <w:lang w:eastAsia="zh-TW"/>
              </w:rPr>
              <w:t>s</w:t>
            </w:r>
            <w:r w:rsidRPr="00DA0A04">
              <w:rPr>
                <w:rFonts w:eastAsia="PMingLiU" w:hint="eastAsia"/>
                <w:kern w:val="2"/>
                <w:sz w:val="22"/>
                <w:szCs w:val="22"/>
                <w:lang w:eastAsia="zh-TW"/>
              </w:rPr>
              <w:t xml:space="preserve"> is unknown should be studied.</w:t>
            </w:r>
          </w:p>
          <w:p w:rsidR="00DA0A04" w:rsidRPr="00DA0A04" w:rsidRDefault="00DA0A04" w:rsidP="00DA0A04">
            <w:pPr>
              <w:widowControl w:val="0"/>
              <w:jc w:val="both"/>
              <w:rPr>
                <w:rFonts w:eastAsia="DFKai-SB"/>
                <w:kern w:val="2"/>
                <w:sz w:val="22"/>
                <w:szCs w:val="22"/>
                <w:lang w:eastAsia="zh-TW"/>
              </w:rPr>
            </w:pPr>
            <w:r w:rsidRPr="00DA0A04">
              <w:rPr>
                <w:rFonts w:eastAsia="PMingLiU" w:hint="eastAsia"/>
                <w:b/>
                <w:kern w:val="2"/>
                <w:sz w:val="22"/>
                <w:szCs w:val="22"/>
                <w:lang w:eastAsia="zh-TW"/>
              </w:rPr>
              <w:t>Proposal 4:</w:t>
            </w:r>
            <w:r w:rsidRPr="00DA0A04">
              <w:rPr>
                <w:rFonts w:eastAsia="PMingLiU" w:hint="eastAsia"/>
                <w:kern w:val="2"/>
                <w:sz w:val="22"/>
                <w:szCs w:val="22"/>
                <w:lang w:eastAsia="zh-TW"/>
              </w:rPr>
              <w:t xml:space="preserve"> </w:t>
            </w:r>
            <w:r w:rsidRPr="00DA0A04">
              <w:rPr>
                <w:rFonts w:eastAsia="PMingLiU"/>
                <w:kern w:val="2"/>
                <w:sz w:val="22"/>
                <w:szCs w:val="22"/>
                <w:lang w:eastAsia="zh-TW"/>
              </w:rPr>
              <w:t>The</w:t>
            </w:r>
            <w:r w:rsidRPr="00DA0A04">
              <w:rPr>
                <w:rFonts w:eastAsia="PMingLiU" w:hint="eastAsia"/>
                <w:kern w:val="2"/>
                <w:sz w:val="22"/>
                <w:szCs w:val="22"/>
                <w:lang w:eastAsia="zh-TW"/>
              </w:rPr>
              <w:t xml:space="preserve"> DL beam information could be </w:t>
            </w:r>
            <w:r w:rsidRPr="00DA0A04">
              <w:rPr>
                <w:rFonts w:eastAsia="PMingLiU"/>
                <w:kern w:val="2"/>
                <w:sz w:val="22"/>
                <w:szCs w:val="22"/>
                <w:lang w:eastAsia="zh-TW"/>
              </w:rPr>
              <w:t>implicitly feedbacked</w:t>
            </w:r>
            <w:r w:rsidRPr="00DA0A04">
              <w:rPr>
                <w:rFonts w:eastAsia="PMingLiU" w:hint="eastAsia"/>
                <w:kern w:val="2"/>
                <w:sz w:val="22"/>
                <w:szCs w:val="22"/>
                <w:lang w:eastAsia="zh-TW"/>
              </w:rPr>
              <w:t xml:space="preserve"> via a random access process.</w:t>
            </w:r>
            <w:r w:rsidRPr="00DA0A04">
              <w:t xml:space="preserve"> </w:t>
            </w:r>
          </w:p>
          <w:p w:rsidR="00DA0A04" w:rsidRDefault="00DA0A04" w:rsidP="00686014">
            <w:pPr>
              <w:tabs>
                <w:tab w:val="left" w:pos="0"/>
              </w:tabs>
              <w:spacing w:beforeLines="50" w:before="120" w:after="0"/>
              <w:rPr>
                <w:lang w:eastAsia="ja-JP"/>
              </w:rPr>
            </w:pPr>
          </w:p>
        </w:tc>
      </w:tr>
    </w:tbl>
    <w:p w:rsidR="007471F8" w:rsidRDefault="0033267E" w:rsidP="00686014">
      <w:pPr>
        <w:tabs>
          <w:tab w:val="left" w:pos="0"/>
        </w:tabs>
        <w:spacing w:beforeLines="50" w:before="120" w:after="0"/>
        <w:ind w:left="568"/>
        <w:rPr>
          <w:lang w:eastAsia="ja-JP"/>
        </w:rPr>
      </w:pPr>
      <w:r>
        <w:rPr>
          <w:rFonts w:hint="eastAsia"/>
          <w:lang w:eastAsia="ja-JP"/>
        </w:rPr>
        <w:t>If we understand correctly, we think the case coarse beam selection using synchronization and broadcasting channel would correspond to our type 5. In addition, we propose part of cell can be coarse beam selection, which is subcell. Therefore, we also propose to consider type 4. Within type 4</w:t>
      </w:r>
      <w:r w:rsidR="00BA6BC8">
        <w:rPr>
          <w:rFonts w:hint="eastAsia"/>
          <w:lang w:eastAsia="ja-JP"/>
        </w:rPr>
        <w:t xml:space="preserve"> of </w:t>
      </w:r>
      <w:r w:rsidR="00E265F4">
        <w:rPr>
          <w:rFonts w:hint="eastAsia"/>
          <w:lang w:eastAsia="ja-JP"/>
        </w:rPr>
        <w:t>coarse</w:t>
      </w:r>
      <w:r w:rsidR="00BA6BC8">
        <w:rPr>
          <w:rFonts w:hint="eastAsia"/>
          <w:lang w:eastAsia="ja-JP"/>
        </w:rPr>
        <w:t xml:space="preserve"> beam</w:t>
      </w:r>
      <w:r>
        <w:rPr>
          <w:rFonts w:hint="eastAsia"/>
          <w:lang w:eastAsia="ja-JP"/>
        </w:rPr>
        <w:t>, common search space is shared.</w:t>
      </w:r>
      <w:r w:rsidR="00EF5679">
        <w:rPr>
          <w:rFonts w:hint="eastAsia"/>
          <w:lang w:eastAsia="ja-JP"/>
        </w:rPr>
        <w:t xml:space="preserve"> Therefore, cell concept and TRP mobility can be independent.</w:t>
      </w:r>
    </w:p>
    <w:p w:rsidR="007309CD" w:rsidRDefault="007309CD" w:rsidP="00686014">
      <w:pPr>
        <w:tabs>
          <w:tab w:val="left" w:pos="0"/>
        </w:tabs>
        <w:spacing w:beforeLines="50" w:before="120" w:after="0"/>
        <w:ind w:left="568"/>
        <w:rPr>
          <w:lang w:eastAsia="ja-JP"/>
        </w:rPr>
      </w:pPr>
      <w:r>
        <w:rPr>
          <w:rFonts w:hint="eastAsia"/>
          <w:lang w:eastAsia="ja-JP"/>
        </w:rPr>
        <w:t>Before UE has RRC connection, which subcell (or cell) is selected is the selection of random access resource. We have the same view on subcell (and cell) selection.</w:t>
      </w:r>
    </w:p>
    <w:p w:rsidR="00CD1B72" w:rsidRDefault="00CD1B72" w:rsidP="00686014">
      <w:pPr>
        <w:tabs>
          <w:tab w:val="left" w:pos="0"/>
        </w:tabs>
        <w:spacing w:beforeLines="50" w:before="120" w:after="0"/>
        <w:ind w:left="568"/>
        <w:rPr>
          <w:lang w:eastAsia="ja-JP"/>
        </w:rPr>
      </w:pPr>
    </w:p>
    <w:p w:rsidR="004956C2" w:rsidRPr="007B28FE" w:rsidRDefault="004956C2" w:rsidP="004956C2">
      <w:pPr>
        <w:tabs>
          <w:tab w:val="left" w:pos="0"/>
        </w:tabs>
        <w:spacing w:beforeLines="50" w:before="120" w:after="0"/>
        <w:rPr>
          <w:b/>
          <w:u w:val="single"/>
          <w:lang w:eastAsia="ja-JP"/>
        </w:rPr>
      </w:pPr>
      <w:r>
        <w:rPr>
          <w:rFonts w:hint="eastAsia"/>
          <w:b/>
          <w:u w:val="single"/>
          <w:lang w:eastAsia="ja-JP"/>
        </w:rPr>
        <w:t>Comment to Nokia R1-1612863 "</w:t>
      </w:r>
      <w:r w:rsidRPr="004956C2">
        <w:rPr>
          <w:b/>
          <w:u w:val="single"/>
          <w:lang w:eastAsia="ja-JP"/>
        </w:rPr>
        <w:t xml:space="preserve">Beam Management – DCI </w:t>
      </w:r>
      <w:r w:rsidR="00B76BAF" w:rsidRPr="004956C2">
        <w:rPr>
          <w:b/>
          <w:u w:val="single"/>
          <w:lang w:eastAsia="ja-JP"/>
        </w:rPr>
        <w:t>monitoring"</w:t>
      </w:r>
    </w:p>
    <w:p w:rsidR="004956C2" w:rsidRDefault="004956C2" w:rsidP="004956C2">
      <w:pPr>
        <w:tabs>
          <w:tab w:val="left" w:pos="0"/>
        </w:tabs>
        <w:spacing w:beforeLines="50" w:before="120" w:after="0"/>
        <w:ind w:left="568"/>
        <w:rPr>
          <w:lang w:eastAsia="ja-JP"/>
        </w:rPr>
      </w:pPr>
      <w:r>
        <w:rPr>
          <w:rFonts w:hint="eastAsia"/>
          <w:lang w:eastAsia="ja-JP"/>
        </w:rPr>
        <w:t xml:space="preserve">In this document, </w:t>
      </w:r>
      <w:r w:rsidR="00AC7BAD">
        <w:rPr>
          <w:rFonts w:hint="eastAsia"/>
          <w:lang w:eastAsia="ja-JP"/>
        </w:rPr>
        <w:t xml:space="preserve">following is observed </w:t>
      </w:r>
      <w:r w:rsidR="00B76BAF">
        <w:rPr>
          <w:lang w:eastAsia="ja-JP"/>
        </w:rPr>
        <w:t>and proposed</w:t>
      </w:r>
      <w:r>
        <w:rPr>
          <w:rFonts w:hint="eastAsia"/>
          <w:lang w:eastAsia="ja-JP"/>
        </w:rPr>
        <w:t>.</w:t>
      </w:r>
    </w:p>
    <w:tbl>
      <w:tblPr>
        <w:tblStyle w:val="af9"/>
        <w:tblW w:w="0" w:type="auto"/>
        <w:tblInd w:w="568" w:type="dxa"/>
        <w:tblLook w:val="04A0" w:firstRow="1" w:lastRow="0" w:firstColumn="1" w:lastColumn="0" w:noHBand="0" w:noVBand="1"/>
      </w:tblPr>
      <w:tblGrid>
        <w:gridCol w:w="9288"/>
      </w:tblGrid>
      <w:tr w:rsidR="00FD10CF" w:rsidRPr="00FD10CF" w:rsidTr="00FD10CF">
        <w:tc>
          <w:tcPr>
            <w:tcW w:w="9856" w:type="dxa"/>
          </w:tcPr>
          <w:p w:rsidR="00FD10CF" w:rsidRDefault="00FD10CF" w:rsidP="00FD10CF">
            <w:pPr>
              <w:jc w:val="both"/>
              <w:rPr>
                <w:lang w:eastAsia="ja-JP"/>
              </w:rPr>
            </w:pPr>
          </w:p>
          <w:p w:rsidR="00FD10CF" w:rsidRDefault="00E85D74" w:rsidP="00E85D74">
            <w:pPr>
              <w:jc w:val="center"/>
              <w:rPr>
                <w:lang w:eastAsia="ja-JP"/>
              </w:rPr>
            </w:pPr>
            <w:r>
              <w:rPr>
                <w:noProof/>
                <w:lang w:eastAsia="ja-JP"/>
              </w:rPr>
              <w:lastRenderedPageBreak/>
              <w:drawing>
                <wp:inline distT="0" distB="0" distL="0" distR="0" wp14:anchorId="680588FF" wp14:editId="37658F08">
                  <wp:extent cx="2360075" cy="2142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1759" cy="2144479"/>
                          </a:xfrm>
                          <a:prstGeom prst="rect">
                            <a:avLst/>
                          </a:prstGeom>
                          <a:noFill/>
                        </pic:spPr>
                      </pic:pic>
                    </a:graphicData>
                  </a:graphic>
                </wp:inline>
              </w:drawing>
            </w:r>
          </w:p>
          <w:p w:rsidR="00FD10CF" w:rsidRPr="00FD10CF" w:rsidRDefault="00FD10CF" w:rsidP="00FD10CF">
            <w:pPr>
              <w:jc w:val="both"/>
              <w:rPr>
                <w:lang w:eastAsia="x-none"/>
              </w:rPr>
            </w:pPr>
            <w:r w:rsidRPr="00FD10CF">
              <w:rPr>
                <w:lang w:eastAsia="x-none"/>
              </w:rPr>
              <w:t>Observation 1:</w:t>
            </w:r>
            <w:r w:rsidRPr="00FD10CF">
              <w:rPr>
                <w:lang w:val="en-US"/>
              </w:rPr>
              <w:t xml:space="preserve"> There needs to be some rules and/or configuration about time domain pattern which of the beams could be used for NR-PDCCH transmission in a given subframe or NR-PDCCH time domain resource(s).</w:t>
            </w:r>
          </w:p>
          <w:p w:rsidR="00FD10CF" w:rsidRPr="00FD10CF" w:rsidRDefault="00FD10CF" w:rsidP="00FD10CF">
            <w:pPr>
              <w:jc w:val="both"/>
              <w:rPr>
                <w:lang w:eastAsia="ja-JP"/>
              </w:rPr>
            </w:pPr>
            <w:r w:rsidRPr="00FD10CF">
              <w:rPr>
                <w:lang w:eastAsia="x-none"/>
              </w:rPr>
              <w:t>Proposal 1: For NR-PDCCH reception (DCI monitoring), beam management procedure should enable that UE knows a priori how to set its RX beam in certain subframe or NR-PDCCH time domain resource(s).</w:t>
            </w:r>
          </w:p>
        </w:tc>
      </w:tr>
    </w:tbl>
    <w:p w:rsidR="004956C2" w:rsidRDefault="004E6246" w:rsidP="00686014">
      <w:pPr>
        <w:tabs>
          <w:tab w:val="left" w:pos="0"/>
        </w:tabs>
        <w:spacing w:beforeLines="50" w:before="120" w:after="0"/>
        <w:ind w:left="568"/>
        <w:rPr>
          <w:lang w:eastAsia="ja-JP"/>
        </w:rPr>
      </w:pPr>
      <w:r>
        <w:rPr>
          <w:lang w:eastAsia="ja-JP"/>
        </w:rPr>
        <w:lastRenderedPageBreak/>
        <w:t>Although</w:t>
      </w:r>
      <w:r>
        <w:rPr>
          <w:rFonts w:hint="eastAsia"/>
          <w:lang w:eastAsia="ja-JP"/>
        </w:rPr>
        <w:t xml:space="preserve"> we often described that subcell selection corresponds to a TRP and the beams within a subcell is subset, we do agree the behaviour shown in the figure should not be excluded. </w:t>
      </w:r>
      <w:r w:rsidR="00C20672">
        <w:rPr>
          <w:rFonts w:hint="eastAsia"/>
          <w:lang w:eastAsia="ja-JP"/>
        </w:rPr>
        <w:t xml:space="preserve">The multiple yellow beams from different TRPs would be type 1 in our view. In the figure, all TRPs in a cell </w:t>
      </w:r>
      <w:r w:rsidR="00B76BAF">
        <w:rPr>
          <w:lang w:eastAsia="ja-JP"/>
        </w:rPr>
        <w:t>are</w:t>
      </w:r>
      <w:r w:rsidR="00C20672">
        <w:rPr>
          <w:rFonts w:hint="eastAsia"/>
          <w:lang w:eastAsia="ja-JP"/>
        </w:rPr>
        <w:t xml:space="preserve"> directed to certain UEs. On the other hand, when two sets of three TRPs is within a cell like TRP#1,2,3 and TRP#4,5,6, </w:t>
      </w:r>
      <w:r w:rsidR="00992FB5">
        <w:rPr>
          <w:rFonts w:hint="eastAsia"/>
          <w:lang w:eastAsia="ja-JP"/>
        </w:rPr>
        <w:t xml:space="preserve"> which sets of TRPs are used would be subcell selection.</w:t>
      </w:r>
      <w:r w:rsidR="00C20672">
        <w:rPr>
          <w:rFonts w:hint="eastAsia"/>
          <w:lang w:eastAsia="ja-JP"/>
        </w:rPr>
        <w:t xml:space="preserve"> </w:t>
      </w:r>
    </w:p>
    <w:p w:rsidR="00CD1B72" w:rsidRDefault="00CD1B72" w:rsidP="00686014">
      <w:pPr>
        <w:tabs>
          <w:tab w:val="left" w:pos="0"/>
        </w:tabs>
        <w:spacing w:beforeLines="50" w:before="120" w:after="0"/>
        <w:ind w:left="568"/>
        <w:rPr>
          <w:lang w:eastAsia="ja-JP"/>
        </w:rPr>
      </w:pPr>
    </w:p>
    <w:p w:rsidR="007471F8" w:rsidRDefault="007471F8" w:rsidP="00686014">
      <w:pPr>
        <w:tabs>
          <w:tab w:val="left" w:pos="0"/>
        </w:tabs>
        <w:spacing w:beforeLines="50" w:before="120" w:after="0"/>
        <w:ind w:left="568"/>
        <w:rPr>
          <w:lang w:eastAsia="ja-JP"/>
        </w:rPr>
      </w:pPr>
    </w:p>
    <w:p w:rsidR="006360AD" w:rsidRDefault="006360AD" w:rsidP="00FF29B7">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8B5750" w:rsidRPr="00EF7761" w:rsidRDefault="00EF7761" w:rsidP="00EF7761">
      <w:pPr>
        <w:tabs>
          <w:tab w:val="left" w:pos="4008"/>
        </w:tabs>
        <w:rPr>
          <w:lang w:eastAsia="ja-JP"/>
        </w:rPr>
      </w:pPr>
      <w:r>
        <w:rPr>
          <w:rFonts w:hint="eastAsia"/>
          <w:lang w:eastAsia="ja-JP"/>
        </w:rPr>
        <w:t>In this document, our view on submitted contribution in the last RAN1 on beam management is described.</w:t>
      </w:r>
    </w:p>
    <w:p w:rsidR="008B5750" w:rsidRDefault="008B5750"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DA47AB"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DA47AB" w:rsidRPr="009F7B71">
        <w:rPr>
          <w:lang w:eastAsia="ja-JP"/>
        </w:rPr>
        <w:t>R</w:t>
      </w:r>
      <w:r w:rsidR="00DA47AB">
        <w:rPr>
          <w:rFonts w:hint="eastAsia"/>
          <w:lang w:eastAsia="ja-JP"/>
        </w:rPr>
        <w:t>1-1612228</w:t>
      </w:r>
      <w:r w:rsidR="00DA47AB">
        <w:rPr>
          <w:rFonts w:hint="eastAsia"/>
          <w:lang w:eastAsia="ja-JP"/>
        </w:rPr>
        <w:tab/>
      </w:r>
      <w:r w:rsidR="00DA47AB" w:rsidRPr="00DA47AB">
        <w:rPr>
          <w:lang w:eastAsia="ja-JP"/>
        </w:rPr>
        <w:t>Proposal of subcell</w:t>
      </w:r>
      <w:r w:rsidR="00F524E3">
        <w:rPr>
          <w:rFonts w:hint="eastAsia"/>
          <w:lang w:eastAsia="ja-JP"/>
        </w:rPr>
        <w:t>,</w:t>
      </w:r>
      <w:r w:rsidR="00DA47AB" w:rsidRPr="00DA47AB">
        <w:rPr>
          <w:lang w:eastAsia="ja-JP"/>
        </w:rPr>
        <w:t xml:space="preserve"> </w:t>
      </w:r>
      <w:r w:rsidR="00DA47AB">
        <w:rPr>
          <w:rFonts w:hint="eastAsia"/>
          <w:lang w:eastAsia="ja-JP"/>
        </w:rPr>
        <w:t xml:space="preserve"> Panasonic</w:t>
      </w:r>
    </w:p>
    <w:p w:rsidR="00F524E3" w:rsidRDefault="007E01F8" w:rsidP="00F524E3">
      <w:pPr>
        <w:rPr>
          <w:lang w:eastAsia="ja-JP"/>
        </w:rPr>
      </w:pPr>
      <w:r>
        <w:rPr>
          <w:rFonts w:hint="eastAsia"/>
          <w:lang w:eastAsia="ja-JP"/>
        </w:rPr>
        <w:t>[2</w:t>
      </w:r>
      <w:r w:rsidR="00F524E3">
        <w:rPr>
          <w:rFonts w:hint="eastAsia"/>
          <w:lang w:eastAsia="ja-JP"/>
        </w:rPr>
        <w:t xml:space="preserve">]  </w:t>
      </w:r>
      <w:r w:rsidR="00F524E3">
        <w:rPr>
          <w:rFonts w:hint="eastAsia"/>
          <w:lang w:eastAsia="ja-JP"/>
        </w:rPr>
        <w:tab/>
      </w:r>
      <w:r w:rsidR="00F524E3" w:rsidRPr="009F7B71">
        <w:rPr>
          <w:lang w:eastAsia="ja-JP"/>
        </w:rPr>
        <w:t>R</w:t>
      </w:r>
      <w:r w:rsidR="00F524E3">
        <w:rPr>
          <w:rFonts w:hint="eastAsia"/>
          <w:lang w:eastAsia="ja-JP"/>
        </w:rPr>
        <w:t>1-17</w:t>
      </w:r>
      <w:r w:rsidR="00174AE6">
        <w:rPr>
          <w:rFonts w:hint="eastAsia"/>
          <w:lang w:eastAsia="ja-JP"/>
        </w:rPr>
        <w:t>00537</w:t>
      </w:r>
      <w:r w:rsidR="00F524E3">
        <w:rPr>
          <w:rFonts w:hint="eastAsia"/>
          <w:lang w:eastAsia="ja-JP"/>
        </w:rPr>
        <w:tab/>
      </w:r>
      <w:r w:rsidR="00F524E3" w:rsidRPr="00F524E3">
        <w:rPr>
          <w:lang w:eastAsia="ja-JP"/>
        </w:rPr>
        <w:t>Mobility procedure and subcell</w:t>
      </w:r>
      <w:r w:rsidR="00F524E3">
        <w:rPr>
          <w:rFonts w:hint="eastAsia"/>
          <w:lang w:eastAsia="ja-JP"/>
        </w:rPr>
        <w:t>,</w:t>
      </w:r>
      <w:r w:rsidR="00F524E3" w:rsidRPr="00DA47AB">
        <w:rPr>
          <w:lang w:eastAsia="ja-JP"/>
        </w:rPr>
        <w:t xml:space="preserve"> </w:t>
      </w:r>
      <w:r w:rsidR="00F524E3">
        <w:rPr>
          <w:rFonts w:hint="eastAsia"/>
          <w:lang w:eastAsia="ja-JP"/>
        </w:rPr>
        <w:t xml:space="preserve"> Panasonic</w:t>
      </w:r>
    </w:p>
    <w:p w:rsidR="00F524E3" w:rsidRDefault="007E01F8" w:rsidP="00F524E3">
      <w:pPr>
        <w:rPr>
          <w:lang w:eastAsia="ja-JP"/>
        </w:rPr>
      </w:pPr>
      <w:r>
        <w:rPr>
          <w:rFonts w:hint="eastAsia"/>
          <w:lang w:eastAsia="ja-JP"/>
        </w:rPr>
        <w:t>[3</w:t>
      </w:r>
      <w:r w:rsidR="00F524E3">
        <w:rPr>
          <w:rFonts w:hint="eastAsia"/>
          <w:lang w:eastAsia="ja-JP"/>
        </w:rPr>
        <w:t xml:space="preserve">]  </w:t>
      </w:r>
      <w:r w:rsidR="00F524E3">
        <w:rPr>
          <w:rFonts w:hint="eastAsia"/>
          <w:lang w:eastAsia="ja-JP"/>
        </w:rPr>
        <w:tab/>
      </w:r>
      <w:r w:rsidR="0040553C" w:rsidRPr="0040553C">
        <w:rPr>
          <w:lang w:eastAsia="ja-JP"/>
        </w:rPr>
        <w:t>R1-1612345 Beam management overview</w:t>
      </w:r>
      <w:r w:rsidR="0040553C">
        <w:rPr>
          <w:rFonts w:hint="eastAsia"/>
          <w:lang w:eastAsia="ja-JP"/>
        </w:rPr>
        <w:t>, Ericsson</w:t>
      </w:r>
    </w:p>
    <w:p w:rsidR="0040553C" w:rsidRDefault="0040553C" w:rsidP="00F524E3">
      <w:pPr>
        <w:rPr>
          <w:lang w:eastAsia="ja-JP"/>
        </w:rPr>
      </w:pPr>
      <w:r>
        <w:rPr>
          <w:rFonts w:hint="eastAsia"/>
          <w:lang w:eastAsia="ja-JP"/>
        </w:rPr>
        <w:t>[4]</w:t>
      </w:r>
      <w:r>
        <w:rPr>
          <w:rFonts w:hint="eastAsia"/>
          <w:lang w:eastAsia="ja-JP"/>
        </w:rPr>
        <w:tab/>
      </w:r>
      <w:r>
        <w:rPr>
          <w:rFonts w:hint="eastAsia"/>
          <w:lang w:eastAsia="ja-JP"/>
        </w:rPr>
        <w:tab/>
      </w:r>
      <w:r>
        <w:rPr>
          <w:lang w:eastAsia="ja-JP"/>
        </w:rPr>
        <w:t>R1-1611415 Group based beam management</w:t>
      </w:r>
      <w:r>
        <w:rPr>
          <w:rFonts w:hint="eastAsia"/>
          <w:lang w:eastAsia="ja-JP"/>
        </w:rPr>
        <w:t>, ZTE</w:t>
      </w:r>
    </w:p>
    <w:p w:rsidR="0040553C" w:rsidRDefault="0040553C" w:rsidP="00F524E3">
      <w:pPr>
        <w:rPr>
          <w:lang w:eastAsia="ja-JP"/>
        </w:rPr>
      </w:pPr>
      <w:r>
        <w:rPr>
          <w:rFonts w:hint="eastAsia"/>
          <w:lang w:eastAsia="ja-JP"/>
        </w:rPr>
        <w:t>[5]</w:t>
      </w:r>
      <w:r>
        <w:rPr>
          <w:rFonts w:hint="eastAsia"/>
          <w:lang w:eastAsia="ja-JP"/>
        </w:rPr>
        <w:tab/>
      </w:r>
      <w:r>
        <w:rPr>
          <w:rFonts w:hint="eastAsia"/>
          <w:lang w:eastAsia="ja-JP"/>
        </w:rPr>
        <w:tab/>
      </w:r>
      <w:r>
        <w:rPr>
          <w:lang w:eastAsia="ja-JP"/>
        </w:rPr>
        <w:t xml:space="preserve">R1-1611421 </w:t>
      </w:r>
      <w:r w:rsidRPr="0040553C">
        <w:rPr>
          <w:lang w:eastAsia="ja-JP"/>
        </w:rPr>
        <w:t>Beam management for Control Channel</w:t>
      </w:r>
      <w:r>
        <w:rPr>
          <w:rFonts w:hint="eastAsia"/>
          <w:lang w:eastAsia="ja-JP"/>
        </w:rPr>
        <w:t>, ZTE</w:t>
      </w:r>
    </w:p>
    <w:p w:rsidR="00B868C4" w:rsidRDefault="00B868C4" w:rsidP="00F524E3">
      <w:pPr>
        <w:rPr>
          <w:lang w:eastAsia="ja-JP"/>
        </w:rPr>
      </w:pPr>
      <w:r>
        <w:rPr>
          <w:rFonts w:hint="eastAsia"/>
          <w:lang w:eastAsia="ja-JP"/>
        </w:rPr>
        <w:t>[6]</w:t>
      </w:r>
      <w:r>
        <w:rPr>
          <w:rFonts w:hint="eastAsia"/>
          <w:lang w:eastAsia="ja-JP"/>
        </w:rPr>
        <w:tab/>
      </w:r>
      <w:r>
        <w:rPr>
          <w:rFonts w:hint="eastAsia"/>
          <w:lang w:eastAsia="ja-JP"/>
        </w:rPr>
        <w:tab/>
      </w:r>
      <w:r>
        <w:rPr>
          <w:lang w:eastAsia="ja-JP"/>
        </w:rPr>
        <w:t xml:space="preserve">R1-1612197 </w:t>
      </w:r>
      <w:r>
        <w:rPr>
          <w:rFonts w:hint="eastAsia"/>
          <w:lang w:eastAsia="ja-JP"/>
        </w:rPr>
        <w:tab/>
      </w:r>
      <w:r w:rsidRPr="00B868C4">
        <w:rPr>
          <w:lang w:eastAsia="ja-JP"/>
        </w:rPr>
        <w:t>Discussion on beam managemen</w:t>
      </w:r>
      <w:r>
        <w:rPr>
          <w:lang w:eastAsia="ja-JP"/>
        </w:rPr>
        <w:t>t procedure for initial access</w:t>
      </w:r>
      <w:r>
        <w:rPr>
          <w:rFonts w:hint="eastAsia"/>
          <w:lang w:eastAsia="ja-JP"/>
        </w:rPr>
        <w:t>, ITRI</w:t>
      </w:r>
    </w:p>
    <w:p w:rsidR="00B868C4" w:rsidRDefault="00B868C4" w:rsidP="00F524E3">
      <w:pPr>
        <w:rPr>
          <w:lang w:eastAsia="ja-JP"/>
        </w:rPr>
      </w:pPr>
      <w:r>
        <w:rPr>
          <w:rFonts w:hint="eastAsia"/>
          <w:lang w:eastAsia="ja-JP"/>
        </w:rPr>
        <w:t>[7]</w:t>
      </w:r>
      <w:r>
        <w:rPr>
          <w:rFonts w:hint="eastAsia"/>
          <w:lang w:eastAsia="ja-JP"/>
        </w:rPr>
        <w:tab/>
      </w:r>
      <w:r>
        <w:rPr>
          <w:rFonts w:hint="eastAsia"/>
          <w:lang w:eastAsia="ja-JP"/>
        </w:rPr>
        <w:tab/>
      </w:r>
      <w:r w:rsidRPr="00B868C4">
        <w:rPr>
          <w:lang w:eastAsia="ja-JP"/>
        </w:rPr>
        <w:t>R1-1612863</w:t>
      </w:r>
      <w:r>
        <w:rPr>
          <w:lang w:eastAsia="ja-JP"/>
        </w:rPr>
        <w:t xml:space="preserve"> </w:t>
      </w:r>
      <w:r w:rsidRPr="00B868C4">
        <w:rPr>
          <w:lang w:eastAsia="ja-JP"/>
        </w:rPr>
        <w:t>Be</w:t>
      </w:r>
      <w:r>
        <w:rPr>
          <w:lang w:eastAsia="ja-JP"/>
        </w:rPr>
        <w:t>am Management – DCI monitoring</w:t>
      </w:r>
      <w:r>
        <w:rPr>
          <w:rFonts w:hint="eastAsia"/>
          <w:lang w:eastAsia="ja-JP"/>
        </w:rPr>
        <w:t>, Nokia</w:t>
      </w:r>
    </w:p>
    <w:p w:rsidR="00F95708" w:rsidRDefault="00F95708" w:rsidP="00C10935">
      <w:pPr>
        <w:rPr>
          <w:lang w:eastAsia="ja-JP"/>
        </w:rPr>
      </w:pPr>
    </w:p>
    <w:sectPr w:rsidR="00F9570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84D" w:rsidRDefault="0016584D">
      <w:r>
        <w:separator/>
      </w:r>
    </w:p>
  </w:endnote>
  <w:endnote w:type="continuationSeparator" w:id="0">
    <w:p w:rsidR="0016584D" w:rsidRDefault="0016584D">
      <w:r>
        <w:continuationSeparator/>
      </w:r>
    </w:p>
  </w:endnote>
  <w:endnote w:type="continuationNotice" w:id="1">
    <w:p w:rsidR="0016584D" w:rsidRDefault="00165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FKai-SB">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A493C">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84D" w:rsidRDefault="0016584D">
      <w:r>
        <w:separator/>
      </w:r>
    </w:p>
  </w:footnote>
  <w:footnote w:type="continuationSeparator" w:id="0">
    <w:p w:rsidR="0016584D" w:rsidRDefault="0016584D">
      <w:r>
        <w:continuationSeparator/>
      </w:r>
    </w:p>
  </w:footnote>
  <w:footnote w:type="continuationNotice" w:id="1">
    <w:p w:rsidR="0016584D" w:rsidRDefault="001658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86.05pt;height:118.6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C45299"/>
    <w:multiLevelType w:val="hybridMultilevel"/>
    <w:tmpl w:val="F1BC72BA"/>
    <w:lvl w:ilvl="0" w:tplc="F6DE3358">
      <w:numFmt w:val="bullet"/>
      <w:lvlText w:val="-"/>
      <w:lvlJc w:val="left"/>
      <w:pPr>
        <w:ind w:left="840" w:hanging="420"/>
      </w:pPr>
      <w:rPr>
        <w:rFonts w:ascii="Times New Roman" w:eastAsia="ＭＳ 明朝"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21">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420C3B"/>
    <w:multiLevelType w:val="hybridMultilevel"/>
    <w:tmpl w:val="E70681C0"/>
    <w:lvl w:ilvl="0" w:tplc="9CC22EDE">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32"/>
  </w:num>
  <w:num w:numId="3">
    <w:abstractNumId w:val="11"/>
  </w:num>
  <w:num w:numId="4">
    <w:abstractNumId w:val="26"/>
  </w:num>
  <w:num w:numId="5">
    <w:abstractNumId w:val="14"/>
  </w:num>
  <w:num w:numId="6">
    <w:abstractNumId w:val="15"/>
  </w:num>
  <w:num w:numId="7">
    <w:abstractNumId w:val="13"/>
  </w:num>
  <w:num w:numId="8">
    <w:abstractNumId w:val="31"/>
  </w:num>
  <w:num w:numId="9">
    <w:abstractNumId w:val="4"/>
  </w:num>
  <w:num w:numId="10">
    <w:abstractNumId w:val="9"/>
  </w:num>
  <w:num w:numId="11">
    <w:abstractNumId w:val="12"/>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7"/>
  </w:num>
  <w:num w:numId="16">
    <w:abstractNumId w:val="1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0"/>
  </w:num>
  <w:num w:numId="20">
    <w:abstractNumId w:val="7"/>
  </w:num>
  <w:num w:numId="21">
    <w:abstractNumId w:val="33"/>
  </w:num>
  <w:num w:numId="22">
    <w:abstractNumId w:val="3"/>
  </w:num>
  <w:num w:numId="23">
    <w:abstractNumId w:val="19"/>
  </w:num>
  <w:num w:numId="24">
    <w:abstractNumId w:val="1"/>
  </w:num>
  <w:num w:numId="25">
    <w:abstractNumId w:val="25"/>
  </w:num>
  <w:num w:numId="26">
    <w:abstractNumId w:val="16"/>
  </w:num>
  <w:num w:numId="27">
    <w:abstractNumId w:val="20"/>
  </w:num>
  <w:num w:numId="28">
    <w:abstractNumId w:val="2"/>
  </w:num>
  <w:num w:numId="29">
    <w:abstractNumId w:val="24"/>
  </w:num>
  <w:num w:numId="30">
    <w:abstractNumId w:val="23"/>
  </w:num>
  <w:num w:numId="31">
    <w:abstractNumId w:val="5"/>
  </w:num>
  <w:num w:numId="32">
    <w:abstractNumId w:val="29"/>
  </w:num>
  <w:num w:numId="33">
    <w:abstractNumId w:val="10"/>
  </w:num>
  <w:num w:numId="34">
    <w:abstractNumId w:val="8"/>
  </w:num>
  <w:num w:numId="35">
    <w:abstractNumId w:val="22"/>
  </w:num>
  <w:num w:numId="36">
    <w:abstractNumId w:val="17"/>
  </w:num>
  <w:num w:numId="3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3D28"/>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782"/>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0307"/>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5453"/>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11C"/>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CE"/>
    <w:rsid w:val="000E00E0"/>
    <w:rsid w:val="000E06B2"/>
    <w:rsid w:val="000E075D"/>
    <w:rsid w:val="000E0F9C"/>
    <w:rsid w:val="000E2485"/>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6B3"/>
    <w:rsid w:val="000F7713"/>
    <w:rsid w:val="0010034F"/>
    <w:rsid w:val="0010053A"/>
    <w:rsid w:val="00100CDE"/>
    <w:rsid w:val="00100F32"/>
    <w:rsid w:val="00100FF0"/>
    <w:rsid w:val="00101022"/>
    <w:rsid w:val="001014DF"/>
    <w:rsid w:val="00101982"/>
    <w:rsid w:val="00101A9B"/>
    <w:rsid w:val="00101C8D"/>
    <w:rsid w:val="0010201D"/>
    <w:rsid w:val="001021BF"/>
    <w:rsid w:val="00102B08"/>
    <w:rsid w:val="00102BE6"/>
    <w:rsid w:val="00102D91"/>
    <w:rsid w:val="00103168"/>
    <w:rsid w:val="00103674"/>
    <w:rsid w:val="00103718"/>
    <w:rsid w:val="0010380B"/>
    <w:rsid w:val="00103B2C"/>
    <w:rsid w:val="00103BED"/>
    <w:rsid w:val="0010554C"/>
    <w:rsid w:val="00106F60"/>
    <w:rsid w:val="00107D5D"/>
    <w:rsid w:val="00107D9E"/>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4CE0"/>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584D"/>
    <w:rsid w:val="00166026"/>
    <w:rsid w:val="00166356"/>
    <w:rsid w:val="001667AA"/>
    <w:rsid w:val="001669A0"/>
    <w:rsid w:val="00166E0D"/>
    <w:rsid w:val="00167CB4"/>
    <w:rsid w:val="00170453"/>
    <w:rsid w:val="00170FA7"/>
    <w:rsid w:val="00171507"/>
    <w:rsid w:val="001720FD"/>
    <w:rsid w:val="001730FB"/>
    <w:rsid w:val="001732BB"/>
    <w:rsid w:val="00173C53"/>
    <w:rsid w:val="00173F1B"/>
    <w:rsid w:val="001743A5"/>
    <w:rsid w:val="00174789"/>
    <w:rsid w:val="00174AE6"/>
    <w:rsid w:val="00174B3C"/>
    <w:rsid w:val="0017645C"/>
    <w:rsid w:val="00176C74"/>
    <w:rsid w:val="00177875"/>
    <w:rsid w:val="0017796A"/>
    <w:rsid w:val="00177F56"/>
    <w:rsid w:val="00180010"/>
    <w:rsid w:val="0018034C"/>
    <w:rsid w:val="00180415"/>
    <w:rsid w:val="00181127"/>
    <w:rsid w:val="00181E2B"/>
    <w:rsid w:val="0018259F"/>
    <w:rsid w:val="001827CC"/>
    <w:rsid w:val="001827ED"/>
    <w:rsid w:val="00182F10"/>
    <w:rsid w:val="00182FC8"/>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1B3E"/>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51C"/>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73E"/>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67EAB"/>
    <w:rsid w:val="00271379"/>
    <w:rsid w:val="00271426"/>
    <w:rsid w:val="002715B6"/>
    <w:rsid w:val="00271702"/>
    <w:rsid w:val="00271A30"/>
    <w:rsid w:val="00272978"/>
    <w:rsid w:val="00272C5B"/>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7AA"/>
    <w:rsid w:val="00293872"/>
    <w:rsid w:val="00293C63"/>
    <w:rsid w:val="00294774"/>
    <w:rsid w:val="00294861"/>
    <w:rsid w:val="00294A28"/>
    <w:rsid w:val="002951BB"/>
    <w:rsid w:val="00295961"/>
    <w:rsid w:val="00295C19"/>
    <w:rsid w:val="00295D36"/>
    <w:rsid w:val="00296092"/>
    <w:rsid w:val="00296159"/>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A61"/>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2B7B"/>
    <w:rsid w:val="002C32AD"/>
    <w:rsid w:val="002C3326"/>
    <w:rsid w:val="002C3343"/>
    <w:rsid w:val="002C4466"/>
    <w:rsid w:val="002C50F3"/>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7D0"/>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5B32"/>
    <w:rsid w:val="003265CB"/>
    <w:rsid w:val="0032688B"/>
    <w:rsid w:val="00326A0A"/>
    <w:rsid w:val="003275D4"/>
    <w:rsid w:val="00327D75"/>
    <w:rsid w:val="00327FA7"/>
    <w:rsid w:val="00330B9F"/>
    <w:rsid w:val="00330D81"/>
    <w:rsid w:val="00331AEB"/>
    <w:rsid w:val="0033208B"/>
    <w:rsid w:val="0033267E"/>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51B"/>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853"/>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4"/>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0C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7C"/>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3DB5"/>
    <w:rsid w:val="00404D4E"/>
    <w:rsid w:val="0040549E"/>
    <w:rsid w:val="0040553C"/>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596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3978"/>
    <w:rsid w:val="004340C4"/>
    <w:rsid w:val="004349EF"/>
    <w:rsid w:val="00434C24"/>
    <w:rsid w:val="00434FD2"/>
    <w:rsid w:val="004358E1"/>
    <w:rsid w:val="00435F3E"/>
    <w:rsid w:val="00436265"/>
    <w:rsid w:val="004366A9"/>
    <w:rsid w:val="00436EBC"/>
    <w:rsid w:val="0043737D"/>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56C2"/>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413E"/>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24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425"/>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44D3"/>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12"/>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300"/>
    <w:rsid w:val="0057243E"/>
    <w:rsid w:val="00572EDC"/>
    <w:rsid w:val="00573284"/>
    <w:rsid w:val="0057382C"/>
    <w:rsid w:val="005746F0"/>
    <w:rsid w:val="0057620F"/>
    <w:rsid w:val="00576A29"/>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8A0"/>
    <w:rsid w:val="00585A8D"/>
    <w:rsid w:val="00586026"/>
    <w:rsid w:val="00586365"/>
    <w:rsid w:val="0058730F"/>
    <w:rsid w:val="00587B9C"/>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50D"/>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03B"/>
    <w:rsid w:val="005B15A7"/>
    <w:rsid w:val="005B1BE5"/>
    <w:rsid w:val="005B2B21"/>
    <w:rsid w:val="005B419F"/>
    <w:rsid w:val="005B43F8"/>
    <w:rsid w:val="005B6696"/>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3992"/>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86B"/>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3DC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33D"/>
    <w:rsid w:val="00635C58"/>
    <w:rsid w:val="006360AD"/>
    <w:rsid w:val="00637797"/>
    <w:rsid w:val="006377BF"/>
    <w:rsid w:val="0063784B"/>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A1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77B47"/>
    <w:rsid w:val="00680654"/>
    <w:rsid w:val="006808D4"/>
    <w:rsid w:val="00680A4F"/>
    <w:rsid w:val="00680CB2"/>
    <w:rsid w:val="00680FE5"/>
    <w:rsid w:val="00680FFB"/>
    <w:rsid w:val="00682179"/>
    <w:rsid w:val="006821E4"/>
    <w:rsid w:val="006828D2"/>
    <w:rsid w:val="00683339"/>
    <w:rsid w:val="00685B8E"/>
    <w:rsid w:val="00686005"/>
    <w:rsid w:val="00686014"/>
    <w:rsid w:val="006866F1"/>
    <w:rsid w:val="006868D4"/>
    <w:rsid w:val="00686D6D"/>
    <w:rsid w:val="00687159"/>
    <w:rsid w:val="00691D32"/>
    <w:rsid w:val="0069337F"/>
    <w:rsid w:val="006934D1"/>
    <w:rsid w:val="00693DD0"/>
    <w:rsid w:val="00694A2B"/>
    <w:rsid w:val="006950B1"/>
    <w:rsid w:val="006951CF"/>
    <w:rsid w:val="00695423"/>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0F7"/>
    <w:rsid w:val="006B113E"/>
    <w:rsid w:val="006B2854"/>
    <w:rsid w:val="006B29B8"/>
    <w:rsid w:val="006B3077"/>
    <w:rsid w:val="006B30E4"/>
    <w:rsid w:val="006B3451"/>
    <w:rsid w:val="006B35CB"/>
    <w:rsid w:val="006B39BB"/>
    <w:rsid w:val="006B5723"/>
    <w:rsid w:val="006B6330"/>
    <w:rsid w:val="006B6A80"/>
    <w:rsid w:val="006B768A"/>
    <w:rsid w:val="006B7857"/>
    <w:rsid w:val="006B7DE9"/>
    <w:rsid w:val="006C08F9"/>
    <w:rsid w:val="006C17FB"/>
    <w:rsid w:val="006C1AA4"/>
    <w:rsid w:val="006C1DFE"/>
    <w:rsid w:val="006C1EC5"/>
    <w:rsid w:val="006C292F"/>
    <w:rsid w:val="006C3CB8"/>
    <w:rsid w:val="006C42E6"/>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465"/>
    <w:rsid w:val="006E3597"/>
    <w:rsid w:val="006E4312"/>
    <w:rsid w:val="006E43F3"/>
    <w:rsid w:val="006E485B"/>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737"/>
    <w:rsid w:val="006F4963"/>
    <w:rsid w:val="006F51AA"/>
    <w:rsid w:val="006F60E8"/>
    <w:rsid w:val="006F6B2F"/>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2AF4"/>
    <w:rsid w:val="00713C71"/>
    <w:rsid w:val="00713CF6"/>
    <w:rsid w:val="00713D13"/>
    <w:rsid w:val="00714441"/>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9CD"/>
    <w:rsid w:val="00730DFA"/>
    <w:rsid w:val="00732408"/>
    <w:rsid w:val="007326D3"/>
    <w:rsid w:val="00732B88"/>
    <w:rsid w:val="007333CA"/>
    <w:rsid w:val="007334AC"/>
    <w:rsid w:val="007335E4"/>
    <w:rsid w:val="00733968"/>
    <w:rsid w:val="007358F4"/>
    <w:rsid w:val="00737495"/>
    <w:rsid w:val="00737A71"/>
    <w:rsid w:val="007404F7"/>
    <w:rsid w:val="007405BC"/>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1F8"/>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2CEB"/>
    <w:rsid w:val="00774714"/>
    <w:rsid w:val="0077508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28FE"/>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01F8"/>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26F"/>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2D"/>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0E"/>
    <w:rsid w:val="00814C8F"/>
    <w:rsid w:val="00814D5B"/>
    <w:rsid w:val="008155F3"/>
    <w:rsid w:val="008157A4"/>
    <w:rsid w:val="00816174"/>
    <w:rsid w:val="0081664B"/>
    <w:rsid w:val="008166DF"/>
    <w:rsid w:val="00817EEB"/>
    <w:rsid w:val="00820966"/>
    <w:rsid w:val="00820B86"/>
    <w:rsid w:val="0082121C"/>
    <w:rsid w:val="008217EB"/>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47AAE"/>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4672"/>
    <w:rsid w:val="008A5DCE"/>
    <w:rsid w:val="008A5DFD"/>
    <w:rsid w:val="008A64A7"/>
    <w:rsid w:val="008A746C"/>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750"/>
    <w:rsid w:val="008B5997"/>
    <w:rsid w:val="008B5999"/>
    <w:rsid w:val="008B5F4E"/>
    <w:rsid w:val="008B6445"/>
    <w:rsid w:val="008B6B9D"/>
    <w:rsid w:val="008B7D50"/>
    <w:rsid w:val="008B7ECA"/>
    <w:rsid w:val="008C0672"/>
    <w:rsid w:val="008C1838"/>
    <w:rsid w:val="008C1CCF"/>
    <w:rsid w:val="008C2271"/>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4C23"/>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D1A"/>
    <w:rsid w:val="00931F38"/>
    <w:rsid w:val="00931FF7"/>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648"/>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2BD"/>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5B95"/>
    <w:rsid w:val="009866D7"/>
    <w:rsid w:val="009866EC"/>
    <w:rsid w:val="00986D51"/>
    <w:rsid w:val="00986FDD"/>
    <w:rsid w:val="00987418"/>
    <w:rsid w:val="00987460"/>
    <w:rsid w:val="009875CE"/>
    <w:rsid w:val="0098798D"/>
    <w:rsid w:val="009879A8"/>
    <w:rsid w:val="00987F43"/>
    <w:rsid w:val="00990322"/>
    <w:rsid w:val="00990547"/>
    <w:rsid w:val="009910B0"/>
    <w:rsid w:val="00991A3C"/>
    <w:rsid w:val="009927F4"/>
    <w:rsid w:val="00992FB5"/>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607"/>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8AC"/>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4355"/>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0DC3"/>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1E8"/>
    <w:rsid w:val="00A6093B"/>
    <w:rsid w:val="00A60CED"/>
    <w:rsid w:val="00A614F0"/>
    <w:rsid w:val="00A6166C"/>
    <w:rsid w:val="00A619AE"/>
    <w:rsid w:val="00A62714"/>
    <w:rsid w:val="00A628B8"/>
    <w:rsid w:val="00A62CF6"/>
    <w:rsid w:val="00A63B35"/>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4D9F"/>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0CAB"/>
    <w:rsid w:val="00AB1AD0"/>
    <w:rsid w:val="00AB1B63"/>
    <w:rsid w:val="00AB235F"/>
    <w:rsid w:val="00AB284F"/>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74C"/>
    <w:rsid w:val="00AC2094"/>
    <w:rsid w:val="00AC2231"/>
    <w:rsid w:val="00AC29DF"/>
    <w:rsid w:val="00AC3E82"/>
    <w:rsid w:val="00AC3F21"/>
    <w:rsid w:val="00AC4BE5"/>
    <w:rsid w:val="00AC4CEA"/>
    <w:rsid w:val="00AC4DE2"/>
    <w:rsid w:val="00AC4E8F"/>
    <w:rsid w:val="00AC57D9"/>
    <w:rsid w:val="00AC5D63"/>
    <w:rsid w:val="00AC653D"/>
    <w:rsid w:val="00AC7299"/>
    <w:rsid w:val="00AC7BAD"/>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0492"/>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86"/>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7E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3C19"/>
    <w:rsid w:val="00B750BF"/>
    <w:rsid w:val="00B766BA"/>
    <w:rsid w:val="00B76BAF"/>
    <w:rsid w:val="00B76D2A"/>
    <w:rsid w:val="00B77214"/>
    <w:rsid w:val="00B77775"/>
    <w:rsid w:val="00B77EB5"/>
    <w:rsid w:val="00B8017B"/>
    <w:rsid w:val="00B80994"/>
    <w:rsid w:val="00B80A82"/>
    <w:rsid w:val="00B82288"/>
    <w:rsid w:val="00B8383B"/>
    <w:rsid w:val="00B83937"/>
    <w:rsid w:val="00B84582"/>
    <w:rsid w:val="00B8485A"/>
    <w:rsid w:val="00B85077"/>
    <w:rsid w:val="00B8525D"/>
    <w:rsid w:val="00B868C4"/>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6FC"/>
    <w:rsid w:val="00BA493C"/>
    <w:rsid w:val="00BA4C5D"/>
    <w:rsid w:val="00BA5A80"/>
    <w:rsid w:val="00BA65F4"/>
    <w:rsid w:val="00BA6A03"/>
    <w:rsid w:val="00BA6AC4"/>
    <w:rsid w:val="00BA6BC8"/>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255"/>
    <w:rsid w:val="00BB34BB"/>
    <w:rsid w:val="00BB4283"/>
    <w:rsid w:val="00BB4434"/>
    <w:rsid w:val="00BB48BF"/>
    <w:rsid w:val="00BB4AF3"/>
    <w:rsid w:val="00BB51E3"/>
    <w:rsid w:val="00BB58BF"/>
    <w:rsid w:val="00BB5B81"/>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672"/>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0DED"/>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366"/>
    <w:rsid w:val="00CA3809"/>
    <w:rsid w:val="00CA3B17"/>
    <w:rsid w:val="00CA3EA2"/>
    <w:rsid w:val="00CA4910"/>
    <w:rsid w:val="00CA549E"/>
    <w:rsid w:val="00CA55F4"/>
    <w:rsid w:val="00CA562E"/>
    <w:rsid w:val="00CA56DB"/>
    <w:rsid w:val="00CA574B"/>
    <w:rsid w:val="00CA641D"/>
    <w:rsid w:val="00CA64A3"/>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4A"/>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1B72"/>
    <w:rsid w:val="00CD2476"/>
    <w:rsid w:val="00CD29EB"/>
    <w:rsid w:val="00CD2E0E"/>
    <w:rsid w:val="00CD36C5"/>
    <w:rsid w:val="00CD4F79"/>
    <w:rsid w:val="00CD535C"/>
    <w:rsid w:val="00CD585A"/>
    <w:rsid w:val="00CD6191"/>
    <w:rsid w:val="00CD7C2C"/>
    <w:rsid w:val="00CD7FFC"/>
    <w:rsid w:val="00CE1685"/>
    <w:rsid w:val="00CE197D"/>
    <w:rsid w:val="00CE28A6"/>
    <w:rsid w:val="00CE3235"/>
    <w:rsid w:val="00CE3932"/>
    <w:rsid w:val="00CE39B8"/>
    <w:rsid w:val="00CE404A"/>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0DE4"/>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D6B"/>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8B3"/>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A04"/>
    <w:rsid w:val="00DA0F29"/>
    <w:rsid w:val="00DA18E5"/>
    <w:rsid w:val="00DA1DEE"/>
    <w:rsid w:val="00DA2BD9"/>
    <w:rsid w:val="00DA2FA2"/>
    <w:rsid w:val="00DA302C"/>
    <w:rsid w:val="00DA3F57"/>
    <w:rsid w:val="00DA431F"/>
    <w:rsid w:val="00DA47AB"/>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39A3"/>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5245"/>
    <w:rsid w:val="00DD6CFA"/>
    <w:rsid w:val="00DD74A3"/>
    <w:rsid w:val="00DD794A"/>
    <w:rsid w:val="00DD7D8B"/>
    <w:rsid w:val="00DE024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817"/>
    <w:rsid w:val="00E06BEC"/>
    <w:rsid w:val="00E072E4"/>
    <w:rsid w:val="00E10412"/>
    <w:rsid w:val="00E10551"/>
    <w:rsid w:val="00E10CB5"/>
    <w:rsid w:val="00E115B4"/>
    <w:rsid w:val="00E11B4C"/>
    <w:rsid w:val="00E11EDE"/>
    <w:rsid w:val="00E121B9"/>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265F4"/>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37BCF"/>
    <w:rsid w:val="00E4140C"/>
    <w:rsid w:val="00E42E00"/>
    <w:rsid w:val="00E43B37"/>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02A"/>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5D74"/>
    <w:rsid w:val="00E8703B"/>
    <w:rsid w:val="00E87352"/>
    <w:rsid w:val="00E87850"/>
    <w:rsid w:val="00E87B28"/>
    <w:rsid w:val="00E90F10"/>
    <w:rsid w:val="00E91620"/>
    <w:rsid w:val="00E91714"/>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372"/>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DA0"/>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679"/>
    <w:rsid w:val="00EF5D8E"/>
    <w:rsid w:val="00EF5F2B"/>
    <w:rsid w:val="00EF6D8B"/>
    <w:rsid w:val="00EF7761"/>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34"/>
    <w:rsid w:val="00F10DDF"/>
    <w:rsid w:val="00F10F48"/>
    <w:rsid w:val="00F110EB"/>
    <w:rsid w:val="00F1166D"/>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5AD"/>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15AB"/>
    <w:rsid w:val="00F522AB"/>
    <w:rsid w:val="00F524E3"/>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87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CF"/>
    <w:rsid w:val="00FD10F3"/>
    <w:rsid w:val="00FD180C"/>
    <w:rsid w:val="00FD1D5A"/>
    <w:rsid w:val="00FD1E49"/>
    <w:rsid w:val="00FD2416"/>
    <w:rsid w:val="00FD265A"/>
    <w:rsid w:val="00FD2935"/>
    <w:rsid w:val="00FD2BD2"/>
    <w:rsid w:val="00FD3751"/>
    <w:rsid w:val="00FD3899"/>
    <w:rsid w:val="00FD39CB"/>
    <w:rsid w:val="00FD45C3"/>
    <w:rsid w:val="00FD6441"/>
    <w:rsid w:val="00FD6605"/>
    <w:rsid w:val="00FD6BDD"/>
    <w:rsid w:val="00FD77A8"/>
    <w:rsid w:val="00FD7A4E"/>
    <w:rsid w:val="00FE0561"/>
    <w:rsid w:val="00FE0D8B"/>
    <w:rsid w:val="00FE1296"/>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E70F2"/>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99"/>
    <w:qFormat/>
    <w:rsid w:val="00A1241B"/>
    <w:pPr>
      <w:ind w:leftChars="400" w:left="840"/>
    </w:pPr>
  </w:style>
  <w:style w:type="paragraph" w:customStyle="1" w:styleId="Observation">
    <w:name w:val="Observation"/>
    <w:basedOn w:val="a"/>
    <w:qFormat/>
    <w:rsid w:val="007F626F"/>
    <w:pPr>
      <w:numPr>
        <w:numId w:val="36"/>
      </w:num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99"/>
    <w:qFormat/>
    <w:rsid w:val="00A1241B"/>
    <w:pPr>
      <w:ind w:leftChars="400" w:left="840"/>
    </w:pPr>
  </w:style>
  <w:style w:type="paragraph" w:customStyle="1" w:styleId="Observation">
    <w:name w:val="Observation"/>
    <w:basedOn w:val="a"/>
    <w:qFormat/>
    <w:rsid w:val="007F626F"/>
    <w:pPr>
      <w:numPr>
        <w:numId w:val="36"/>
      </w:num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CF64A-CB89-43A4-B9D8-99E1FC5BA5A4}">
  <ds:schemaRefs>
    <ds:schemaRef ds:uri="http://schemas.openxmlformats.org/officeDocument/2006/bibliography"/>
  </ds:schemaRefs>
</ds:datastoreItem>
</file>

<file path=customXml/itemProps2.xml><?xml version="1.0" encoding="utf-8"?>
<ds:datastoreItem xmlns:ds="http://schemas.openxmlformats.org/officeDocument/2006/customXml" ds:itemID="{8BB97218-EA82-4CD2-9D28-3BFA56C3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1643</Words>
  <Characters>9370</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6</cp:revision>
  <cp:lastPrinted>2010-04-02T09:58:00Z</cp:lastPrinted>
  <dcterms:created xsi:type="dcterms:W3CDTF">2017-01-05T03:37:00Z</dcterms:created>
  <dcterms:modified xsi:type="dcterms:W3CDTF">2017-01-06T10:39:00Z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