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113" w:rsidRPr="00CF195E" w:rsidRDefault="00D57E75" w:rsidP="00987113">
      <w:pPr>
        <w:tabs>
          <w:tab w:val="right" w:pos="9216"/>
        </w:tabs>
        <w:spacing w:after="0"/>
        <w:jc w:val="left"/>
        <w:rPr>
          <w:b/>
          <w:kern w:val="2"/>
          <w:lang w:eastAsia="zh-CN"/>
        </w:rPr>
      </w:pPr>
      <w:bookmarkStart w:id="0" w:name="_GoBack"/>
      <w:bookmarkStart w:id="1" w:name="_Ref124589705"/>
      <w:bookmarkStart w:id="2" w:name="_Ref129681862"/>
      <w:bookmarkEnd w:id="0"/>
      <w:r w:rsidRPr="00D57E75">
        <w:rPr>
          <w:noProof/>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987113" w:rsidRPr="00CF195E">
        <w:rPr>
          <w:b/>
          <w:kern w:val="2"/>
          <w:lang w:eastAsia="zh-CN"/>
        </w:rPr>
        <w:t xml:space="preserve">3GPP TSG RAN WG1 </w:t>
      </w:r>
      <w:proofErr w:type="spellStart"/>
      <w:r w:rsidR="00987113">
        <w:rPr>
          <w:b/>
          <w:kern w:val="2"/>
          <w:lang w:eastAsia="zh-CN"/>
        </w:rPr>
        <w:t>Adhoc</w:t>
      </w:r>
      <w:proofErr w:type="spellEnd"/>
      <w:r w:rsidR="00987113">
        <w:rPr>
          <w:b/>
          <w:kern w:val="2"/>
          <w:lang w:eastAsia="zh-CN"/>
        </w:rPr>
        <w:t xml:space="preserve"> </w:t>
      </w:r>
      <w:r w:rsidR="00987113" w:rsidRPr="00CF195E">
        <w:rPr>
          <w:b/>
          <w:kern w:val="2"/>
          <w:lang w:eastAsia="zh-CN"/>
        </w:rPr>
        <w:t>Meeting</w:t>
      </w:r>
      <w:r w:rsidR="00987113" w:rsidRPr="00CF195E">
        <w:rPr>
          <w:b/>
          <w:kern w:val="2"/>
          <w:lang w:eastAsia="zh-CN"/>
        </w:rPr>
        <w:tab/>
      </w:r>
      <w:r w:rsidR="00987113" w:rsidRPr="004B0BD0">
        <w:rPr>
          <w:b/>
          <w:kern w:val="2"/>
          <w:lang w:eastAsia="zh-CN"/>
        </w:rPr>
        <w:t>R1-</w:t>
      </w:r>
      <w:r w:rsidR="00987113" w:rsidRPr="004B0BD0">
        <w:rPr>
          <w:rFonts w:hint="eastAsia"/>
          <w:b/>
          <w:kern w:val="2"/>
          <w:lang w:eastAsia="zh-CN"/>
        </w:rPr>
        <w:t>1</w:t>
      </w:r>
      <w:r w:rsidR="00987113">
        <w:rPr>
          <w:b/>
          <w:kern w:val="2"/>
          <w:lang w:eastAsia="zh-CN"/>
        </w:rPr>
        <w:t>7</w:t>
      </w:r>
      <w:r w:rsidR="00B2264F">
        <w:rPr>
          <w:b/>
          <w:kern w:val="2"/>
          <w:lang w:eastAsia="zh-CN"/>
        </w:rPr>
        <w:t>00401</w:t>
      </w:r>
    </w:p>
    <w:p w:rsidR="00987113" w:rsidRPr="000B6397" w:rsidRDefault="00987113" w:rsidP="00987113">
      <w:pPr>
        <w:jc w:val="left"/>
        <w:rPr>
          <w:b/>
          <w:lang w:eastAsia="zh-CN"/>
        </w:rPr>
      </w:pPr>
      <w:r>
        <w:rPr>
          <w:b/>
          <w:lang w:eastAsia="zh-CN"/>
        </w:rPr>
        <w:t>Spokane</w:t>
      </w:r>
      <w:r w:rsidRPr="003B73E1">
        <w:rPr>
          <w:b/>
          <w:lang w:eastAsia="zh-CN"/>
        </w:rPr>
        <w:t xml:space="preserve">, </w:t>
      </w:r>
      <w:r>
        <w:rPr>
          <w:b/>
          <w:lang w:eastAsia="zh-CN"/>
        </w:rPr>
        <w:t>WA, USA</w:t>
      </w:r>
      <w:r w:rsidRPr="008518E9">
        <w:rPr>
          <w:b/>
          <w:lang w:eastAsia="zh-CN"/>
        </w:rPr>
        <w:t xml:space="preserve">, </w:t>
      </w:r>
      <w:r>
        <w:rPr>
          <w:b/>
          <w:lang w:eastAsia="zh-CN"/>
        </w:rPr>
        <w:t>January</w:t>
      </w:r>
      <w:r>
        <w:rPr>
          <w:rFonts w:hint="eastAsia"/>
          <w:b/>
          <w:lang w:eastAsia="zh-CN"/>
        </w:rPr>
        <w:t xml:space="preserve"> </w:t>
      </w:r>
      <w:r>
        <w:rPr>
          <w:b/>
          <w:lang w:eastAsia="zh-CN"/>
        </w:rPr>
        <w:t>16</w:t>
      </w:r>
      <w:r w:rsidRPr="008518E9">
        <w:rPr>
          <w:b/>
          <w:lang w:eastAsia="zh-CN"/>
        </w:rPr>
        <w:t xml:space="preserve"> </w:t>
      </w:r>
      <w:r>
        <w:rPr>
          <w:b/>
          <w:lang w:eastAsia="zh-CN"/>
        </w:rPr>
        <w:t>-</w:t>
      </w:r>
      <w:r w:rsidRPr="008518E9">
        <w:rPr>
          <w:b/>
          <w:lang w:eastAsia="zh-CN"/>
        </w:rPr>
        <w:t xml:space="preserve"> </w:t>
      </w:r>
      <w:r>
        <w:rPr>
          <w:b/>
          <w:lang w:eastAsia="zh-CN"/>
        </w:rPr>
        <w:t>20</w:t>
      </w:r>
      <w:r>
        <w:rPr>
          <w:rFonts w:hint="eastAsia"/>
          <w:b/>
          <w:lang w:eastAsia="zh-CN"/>
        </w:rPr>
        <w:t xml:space="preserve">, </w:t>
      </w:r>
      <w:r w:rsidRPr="008518E9">
        <w:rPr>
          <w:b/>
        </w:rPr>
        <w:t>20</w:t>
      </w:r>
      <w:r w:rsidRPr="008518E9">
        <w:rPr>
          <w:b/>
          <w:lang w:eastAsia="zh-CN"/>
        </w:rPr>
        <w:t>1</w:t>
      </w:r>
      <w:r>
        <w:rPr>
          <w:rFonts w:hint="eastAsia"/>
          <w:b/>
          <w:lang w:eastAsia="zh-CN"/>
        </w:rPr>
        <w:t>7</w:t>
      </w:r>
    </w:p>
    <w:p w:rsidR="00AC4591" w:rsidRPr="000B6397" w:rsidRDefault="00AC4591" w:rsidP="008518E9">
      <w:pPr>
        <w:pBdr>
          <w:top w:val="single" w:sz="4" w:space="1" w:color="auto"/>
        </w:pBdr>
        <w:spacing w:after="0"/>
        <w:jc w:val="left"/>
        <w:rPr>
          <w:b/>
          <w:sz w:val="16"/>
          <w:szCs w:val="16"/>
        </w:rPr>
      </w:pPr>
    </w:p>
    <w:p w:rsidR="00AC4591" w:rsidRPr="000B6397" w:rsidRDefault="00185B68" w:rsidP="008518E9">
      <w:pPr>
        <w:spacing w:after="60"/>
        <w:ind w:left="1555" w:hanging="1555"/>
        <w:jc w:val="left"/>
        <w:rPr>
          <w:rFonts w:eastAsia="MS PGothic"/>
          <w:b/>
          <w:lang w:eastAsia="zh-CN"/>
        </w:rPr>
      </w:pPr>
      <w:r w:rsidRPr="000B6397">
        <w:rPr>
          <w:b/>
        </w:rPr>
        <w:t>Agenda Item</w:t>
      </w:r>
      <w:r w:rsidR="005A522F" w:rsidRPr="000B6397">
        <w:rPr>
          <w:b/>
        </w:rPr>
        <w:t>:</w:t>
      </w:r>
      <w:r w:rsidR="005A522F" w:rsidRPr="000B6397">
        <w:rPr>
          <w:b/>
          <w:lang w:eastAsia="zh-CN"/>
        </w:rPr>
        <w:tab/>
      </w:r>
      <w:r w:rsidR="00E86A72">
        <w:rPr>
          <w:b/>
          <w:lang w:eastAsia="zh-CN"/>
        </w:rPr>
        <w:t>5</w:t>
      </w:r>
      <w:r w:rsidR="004E51A1">
        <w:rPr>
          <w:rFonts w:hint="eastAsia"/>
          <w:b/>
          <w:lang w:eastAsia="zh-CN"/>
        </w:rPr>
        <w:t>.1.</w:t>
      </w:r>
      <w:r w:rsidR="00E86A72">
        <w:rPr>
          <w:b/>
          <w:lang w:eastAsia="zh-CN"/>
        </w:rPr>
        <w:t>3</w:t>
      </w:r>
      <w:r w:rsidR="004E51A1">
        <w:rPr>
          <w:rFonts w:hint="eastAsia"/>
          <w:b/>
          <w:lang w:eastAsia="zh-CN"/>
        </w:rPr>
        <w:t>.4</w:t>
      </w:r>
    </w:p>
    <w:p w:rsidR="00AC4591" w:rsidRPr="000B6397" w:rsidRDefault="00AC4591" w:rsidP="008518E9">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E86A72" w:rsidRPr="00E86A72">
        <w:rPr>
          <w:b/>
        </w:rPr>
        <w:t>Support of URLLC in DL</w:t>
      </w:r>
    </w:p>
    <w:p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and </w:t>
      </w:r>
      <w:r w:rsidR="00A72DAF" w:rsidRPr="000B6397">
        <w:rPr>
          <w:b/>
          <w:lang w:eastAsia="zh-CN"/>
        </w:rPr>
        <w:t>d</w:t>
      </w:r>
      <w:r w:rsidRPr="000B6397">
        <w:rPr>
          <w:b/>
        </w:rPr>
        <w:t>ecision</w:t>
      </w:r>
    </w:p>
    <w:p w:rsidR="00AC4591" w:rsidRPr="000B6397" w:rsidRDefault="00AC4591" w:rsidP="008518E9">
      <w:pPr>
        <w:pBdr>
          <w:bottom w:val="single" w:sz="4" w:space="1" w:color="auto"/>
        </w:pBdr>
        <w:spacing w:after="0"/>
        <w:jc w:val="left"/>
        <w:rPr>
          <w:b/>
          <w:sz w:val="16"/>
          <w:szCs w:val="16"/>
          <w:lang w:eastAsia="zh-CN"/>
        </w:rPr>
      </w:pPr>
    </w:p>
    <w:p w:rsidR="009C0564" w:rsidRDefault="009C0564">
      <w:pPr>
        <w:pStyle w:val="1"/>
        <w:rPr>
          <w:lang w:eastAsia="zh-CN"/>
        </w:rPr>
      </w:pPr>
      <w:r w:rsidRPr="000B6397">
        <w:t>Introduction</w:t>
      </w:r>
      <w:bookmarkEnd w:id="1"/>
      <w:bookmarkEnd w:id="2"/>
    </w:p>
    <w:p w:rsidR="00946AF7" w:rsidRPr="0041669F" w:rsidRDefault="008551AB" w:rsidP="00EC122E">
      <w:pPr>
        <w:rPr>
          <w:lang w:eastAsia="zh-CN"/>
        </w:rPr>
      </w:pPr>
      <w:r>
        <w:rPr>
          <w:rFonts w:hint="eastAsia"/>
          <w:lang w:eastAsia="zh-CN"/>
        </w:rPr>
        <w:t xml:space="preserve">Ultra reliable and low latency communication (URLLC) is identified as one of the three usage scenarios </w:t>
      </w:r>
      <w:r>
        <w:rPr>
          <w:lang w:eastAsia="zh-CN"/>
        </w:rPr>
        <w:t>envisioned</w:t>
      </w:r>
      <w:r>
        <w:rPr>
          <w:rFonts w:hint="eastAsia"/>
          <w:lang w:eastAsia="zh-CN"/>
        </w:rPr>
        <w:t xml:space="preserve"> for IMT-2020 (</w:t>
      </w:r>
      <w:r>
        <w:rPr>
          <w:lang w:eastAsia="zh-CN"/>
        </w:rPr>
        <w:t>“</w:t>
      </w:r>
      <w:r>
        <w:rPr>
          <w:rFonts w:hint="eastAsia"/>
          <w:lang w:eastAsia="zh-CN"/>
        </w:rPr>
        <w:t>5G</w:t>
      </w:r>
      <w:r>
        <w:rPr>
          <w:lang w:eastAsia="zh-CN"/>
        </w:rPr>
        <w:t>”</w:t>
      </w:r>
      <w:r>
        <w:rPr>
          <w:rFonts w:hint="eastAsia"/>
          <w:lang w:eastAsia="zh-CN"/>
        </w:rPr>
        <w:t>) system.</w:t>
      </w:r>
      <w:r w:rsidR="002B7B7E">
        <w:t xml:space="preserve"> Despite of the</w:t>
      </w:r>
      <w:r w:rsidR="00E32754">
        <w:t xml:space="preserve"> strict reliability </w:t>
      </w:r>
      <w:r w:rsidR="00AB7671">
        <w:t>and</w:t>
      </w:r>
      <w:r w:rsidR="002B7B7E">
        <w:t xml:space="preserve"> latency</w:t>
      </w:r>
      <w:r w:rsidR="00757A6C">
        <w:t xml:space="preserve"> </w:t>
      </w:r>
      <w:r w:rsidR="00AB7671">
        <w:t>requirement</w:t>
      </w:r>
      <w:r w:rsidR="002B7B7E">
        <w:t xml:space="preserve">, </w:t>
      </w:r>
      <w:r w:rsidR="002B7B7E">
        <w:rPr>
          <w:lang w:eastAsia="zh-CN"/>
        </w:rPr>
        <w:t>HARQ scheme</w:t>
      </w:r>
      <w:r w:rsidR="001F5232">
        <w:rPr>
          <w:lang w:eastAsia="zh-CN"/>
        </w:rPr>
        <w:t xml:space="preserve"> and link adaption</w:t>
      </w:r>
      <w:r w:rsidR="002B7B7E">
        <w:rPr>
          <w:lang w:eastAsia="zh-CN"/>
        </w:rPr>
        <w:t xml:space="preserve"> </w:t>
      </w:r>
      <w:r w:rsidR="00405FDB">
        <w:rPr>
          <w:lang w:eastAsia="zh-CN"/>
        </w:rPr>
        <w:t>can</w:t>
      </w:r>
      <w:r w:rsidR="002B7B7E">
        <w:rPr>
          <w:lang w:eastAsia="zh-CN"/>
        </w:rPr>
        <w:t xml:space="preserve"> be </w:t>
      </w:r>
      <w:r w:rsidR="00405FDB">
        <w:rPr>
          <w:lang w:eastAsia="zh-CN"/>
        </w:rPr>
        <w:t>utilized</w:t>
      </w:r>
      <w:r w:rsidR="002B7B7E">
        <w:rPr>
          <w:lang w:eastAsia="zh-CN"/>
        </w:rPr>
        <w:t xml:space="preserve"> to</w:t>
      </w:r>
      <w:r w:rsidR="00E7687F">
        <w:rPr>
          <w:lang w:eastAsia="zh-CN"/>
        </w:rPr>
        <w:t xml:space="preserve"> i</w:t>
      </w:r>
      <w:r w:rsidR="002B7B7E">
        <w:rPr>
          <w:lang w:eastAsia="zh-CN"/>
        </w:rPr>
        <w:t>mprove the resource utilization</w:t>
      </w:r>
      <w:r w:rsidR="006A0111">
        <w:rPr>
          <w:lang w:eastAsia="zh-CN"/>
        </w:rPr>
        <w:t xml:space="preserve"> for URLLC</w:t>
      </w:r>
      <w:r w:rsidR="00F319F8">
        <w:rPr>
          <w:lang w:eastAsia="zh-CN"/>
        </w:rPr>
        <w:t xml:space="preserve">. </w:t>
      </w:r>
      <w:r w:rsidR="008C2C10">
        <w:rPr>
          <w:lang w:eastAsia="zh-CN"/>
        </w:rPr>
        <w:t xml:space="preserve">The </w:t>
      </w:r>
      <w:r w:rsidR="00F319F8">
        <w:rPr>
          <w:lang w:eastAsia="zh-CN"/>
        </w:rPr>
        <w:t xml:space="preserve">HARQ </w:t>
      </w:r>
      <w:r w:rsidR="00F26B11">
        <w:rPr>
          <w:lang w:eastAsia="zh-CN"/>
        </w:rPr>
        <w:t>related aspects</w:t>
      </w:r>
      <w:r w:rsidR="00F319F8">
        <w:rPr>
          <w:lang w:eastAsia="zh-CN"/>
        </w:rPr>
        <w:t xml:space="preserve"> for URLLC was </w:t>
      </w:r>
      <w:r w:rsidR="00346E58">
        <w:rPr>
          <w:lang w:eastAsia="zh-CN"/>
        </w:rPr>
        <w:t>discussed at RAN1 #8</w:t>
      </w:r>
      <w:r w:rsidR="0041669F">
        <w:rPr>
          <w:lang w:eastAsia="zh-CN"/>
        </w:rPr>
        <w:t>7</w:t>
      </w:r>
      <w:r w:rsidR="00346E58">
        <w:rPr>
          <w:lang w:eastAsia="zh-CN"/>
        </w:rPr>
        <w:t xml:space="preserve"> </w:t>
      </w:r>
      <w:r w:rsidR="00CC3175" w:rsidRPr="0041669F">
        <w:rPr>
          <w:lang w:eastAsia="zh-CN"/>
        </w:rPr>
        <w:t>and the following was agreed</w:t>
      </w:r>
    </w:p>
    <w:p w:rsidR="0041669F" w:rsidRPr="0041669F" w:rsidRDefault="0041669F" w:rsidP="0041669F">
      <w:pPr>
        <w:pStyle w:val="afa"/>
        <w:numPr>
          <w:ilvl w:val="0"/>
          <w:numId w:val="30"/>
        </w:numPr>
        <w:spacing w:after="120"/>
        <w:ind w:left="714" w:firstLineChars="0" w:hanging="357"/>
        <w:jc w:val="left"/>
        <w:rPr>
          <w:rFonts w:ascii="Times New Roman" w:eastAsia="MS Mincho" w:hAnsi="Times New Roman"/>
          <w:i/>
          <w:sz w:val="22"/>
          <w:lang w:eastAsia="ja-JP"/>
        </w:rPr>
      </w:pPr>
      <w:r w:rsidRPr="0041669F">
        <w:rPr>
          <w:rFonts w:ascii="Times New Roman" w:eastAsia="MS Mincho" w:hAnsi="Times New Roman"/>
          <w:i/>
          <w:sz w:val="22"/>
          <w:lang w:eastAsia="ja-JP"/>
        </w:rPr>
        <w:t>Asynchronous and adaptive HARQ  is supported for DL</w:t>
      </w:r>
    </w:p>
    <w:p w:rsidR="007B1029" w:rsidRPr="0041669F" w:rsidRDefault="00D82E63" w:rsidP="0041669F">
      <w:r w:rsidRPr="0041669F">
        <w:t xml:space="preserve">In </w:t>
      </w:r>
      <w:r w:rsidR="00690C5F" w:rsidRPr="0041669F">
        <w:t>this contribution</w:t>
      </w:r>
      <w:r w:rsidRPr="0041669F">
        <w:t xml:space="preserve">, </w:t>
      </w:r>
      <w:r w:rsidR="008C4107" w:rsidRPr="0041669F">
        <w:t>we discuss</w:t>
      </w:r>
      <w:r w:rsidR="009172B3">
        <w:t xml:space="preserve"> the</w:t>
      </w:r>
      <w:r w:rsidR="008C4107" w:rsidRPr="0041669F">
        <w:t xml:space="preserve"> </w:t>
      </w:r>
      <w:r w:rsidR="005A092D">
        <w:t>DL</w:t>
      </w:r>
      <w:r w:rsidR="00F474B4">
        <w:t xml:space="preserve"> </w:t>
      </w:r>
      <w:r w:rsidR="00EF653E" w:rsidRPr="0041669F">
        <w:t>HARQ</w:t>
      </w:r>
      <w:r w:rsidR="00CB64C4" w:rsidRPr="0041669F">
        <w:t xml:space="preserve"> </w:t>
      </w:r>
      <w:r w:rsidR="007B1029">
        <w:t xml:space="preserve">and CSI reporting </w:t>
      </w:r>
      <w:r w:rsidR="005A092D">
        <w:t>for URLLC</w:t>
      </w:r>
      <w:r w:rsidR="007B1029">
        <w:t xml:space="preserve">. In addition, </w:t>
      </w:r>
      <w:r w:rsidR="0048715F">
        <w:t xml:space="preserve">the </w:t>
      </w:r>
      <w:r w:rsidR="007B1029">
        <w:t>consideration on TDD aspects are provided.</w:t>
      </w:r>
    </w:p>
    <w:p w:rsidR="00E40FA5" w:rsidRDefault="00EC122E" w:rsidP="00265F48">
      <w:pPr>
        <w:pStyle w:val="1"/>
        <w:rPr>
          <w:lang w:eastAsia="zh-CN"/>
        </w:rPr>
      </w:pPr>
      <w:r>
        <w:rPr>
          <w:lang w:eastAsia="zh-CN"/>
        </w:rPr>
        <w:t>Discussion</w:t>
      </w:r>
    </w:p>
    <w:p w:rsidR="00F9237F" w:rsidRDefault="00F9237F" w:rsidP="00F9237F">
      <w:pPr>
        <w:pStyle w:val="2"/>
        <w:rPr>
          <w:lang w:eastAsia="zh-CN"/>
        </w:rPr>
      </w:pPr>
      <w:bookmarkStart w:id="3" w:name="_Ref129681832"/>
      <w:r>
        <w:rPr>
          <w:lang w:eastAsia="zh-CN"/>
        </w:rPr>
        <w:t>DL HARQ for URLLC</w:t>
      </w:r>
    </w:p>
    <w:p w:rsidR="008C782A" w:rsidRDefault="008C782A" w:rsidP="00F9237F">
      <w:pPr>
        <w:pStyle w:val="3"/>
        <w:rPr>
          <w:lang w:eastAsia="zh-CN"/>
        </w:rPr>
      </w:pPr>
      <w:r>
        <w:rPr>
          <w:lang w:eastAsia="zh-CN"/>
        </w:rPr>
        <w:t>Single</w:t>
      </w:r>
      <w:r w:rsidR="00F80B17">
        <w:rPr>
          <w:lang w:eastAsia="zh-CN"/>
        </w:rPr>
        <w:t xml:space="preserve"> </w:t>
      </w:r>
      <w:r w:rsidR="004D1C8A">
        <w:rPr>
          <w:lang w:eastAsia="zh-CN"/>
        </w:rPr>
        <w:t xml:space="preserve">shot </w:t>
      </w:r>
      <w:r>
        <w:rPr>
          <w:lang w:eastAsia="zh-CN"/>
        </w:rPr>
        <w:t xml:space="preserve">transmission </w:t>
      </w:r>
    </w:p>
    <w:p w:rsidR="007E4D38" w:rsidRDefault="007E4D38" w:rsidP="007E4D38">
      <w:pPr>
        <w:rPr>
          <w:lang w:eastAsia="zh-CN"/>
        </w:rPr>
      </w:pPr>
      <w:r>
        <w:rPr>
          <w:lang w:eastAsia="zh-CN"/>
        </w:rPr>
        <w:t xml:space="preserve">To meet the </w:t>
      </w:r>
      <w:r w:rsidR="001464CA">
        <w:rPr>
          <w:lang w:eastAsia="zh-CN"/>
        </w:rPr>
        <w:t xml:space="preserve">RAN </w:t>
      </w:r>
      <w:r>
        <w:rPr>
          <w:lang w:eastAsia="zh-CN"/>
        </w:rPr>
        <w:t xml:space="preserve">requirement </w:t>
      </w:r>
      <w:r w:rsidR="001464CA">
        <w:rPr>
          <w:lang w:eastAsia="zh-CN"/>
        </w:rPr>
        <w:t xml:space="preserve">on latency and reliability </w:t>
      </w:r>
      <w:r>
        <w:rPr>
          <w:lang w:eastAsia="zh-CN"/>
        </w:rPr>
        <w:t xml:space="preserve">for URLLC, </w:t>
      </w:r>
      <w:r w:rsidR="00AE0B63">
        <w:rPr>
          <w:lang w:eastAsia="zh-CN"/>
        </w:rPr>
        <w:t xml:space="preserve">one </w:t>
      </w:r>
      <w:r>
        <w:rPr>
          <w:lang w:eastAsia="zh-CN"/>
        </w:rPr>
        <w:t>simple</w:t>
      </w:r>
      <w:r w:rsidR="001464CA">
        <w:rPr>
          <w:lang w:eastAsia="zh-CN"/>
        </w:rPr>
        <w:t xml:space="preserve"> </w:t>
      </w:r>
      <w:r w:rsidR="000141EF">
        <w:rPr>
          <w:lang w:eastAsia="zh-CN"/>
        </w:rPr>
        <w:t>way</w:t>
      </w:r>
      <w:r>
        <w:rPr>
          <w:lang w:eastAsia="zh-CN"/>
        </w:rPr>
        <w:t xml:space="preserve"> is </w:t>
      </w:r>
      <w:r w:rsidR="001464CA">
        <w:rPr>
          <w:lang w:eastAsia="zh-CN"/>
        </w:rPr>
        <w:t xml:space="preserve">to use </w:t>
      </w:r>
      <w:r w:rsidR="00DD158E" w:rsidRPr="001F6E7A">
        <w:rPr>
          <w:lang w:eastAsia="zh-CN"/>
        </w:rPr>
        <w:t>single</w:t>
      </w:r>
      <w:r w:rsidR="007F6E76" w:rsidRPr="001F6E7A">
        <w:rPr>
          <w:lang w:eastAsia="zh-CN"/>
        </w:rPr>
        <w:t xml:space="preserve"> </w:t>
      </w:r>
      <w:r w:rsidR="00262901">
        <w:rPr>
          <w:lang w:eastAsia="zh-CN"/>
        </w:rPr>
        <w:t xml:space="preserve">shot </w:t>
      </w:r>
      <w:r w:rsidR="007F6E76" w:rsidRPr="001F6E7A">
        <w:rPr>
          <w:lang w:eastAsia="zh-CN"/>
        </w:rPr>
        <w:t>transmission.</w:t>
      </w:r>
      <w:r w:rsidR="007F6E76">
        <w:rPr>
          <w:lang w:eastAsia="zh-CN"/>
        </w:rPr>
        <w:t xml:space="preserve"> </w:t>
      </w:r>
      <w:r w:rsidR="007F6E76" w:rsidRPr="003D01A8">
        <w:rPr>
          <w:lang w:eastAsia="zh-CN"/>
        </w:rPr>
        <w:t xml:space="preserve">This scheme does not rely on </w:t>
      </w:r>
      <w:r w:rsidR="000141EF" w:rsidRPr="003D01A8">
        <w:rPr>
          <w:lang w:eastAsia="zh-CN"/>
        </w:rPr>
        <w:t>ACK</w:t>
      </w:r>
      <w:r w:rsidR="00D64151" w:rsidRPr="003D01A8">
        <w:rPr>
          <w:lang w:eastAsia="zh-CN"/>
        </w:rPr>
        <w:t>/NACK</w:t>
      </w:r>
      <w:r w:rsidR="000141EF" w:rsidRPr="003D01A8">
        <w:rPr>
          <w:lang w:eastAsia="zh-CN"/>
        </w:rPr>
        <w:t xml:space="preserve"> </w:t>
      </w:r>
      <w:r w:rsidR="00A25038" w:rsidRPr="003D01A8">
        <w:rPr>
          <w:lang w:eastAsia="zh-CN"/>
        </w:rPr>
        <w:t>based</w:t>
      </w:r>
      <w:r w:rsidR="00BA3BF6" w:rsidRPr="003D01A8">
        <w:rPr>
          <w:lang w:eastAsia="zh-CN"/>
        </w:rPr>
        <w:t xml:space="preserve"> </w:t>
      </w:r>
      <w:r w:rsidR="007F6E76" w:rsidRPr="003D01A8">
        <w:rPr>
          <w:lang w:eastAsia="zh-CN"/>
        </w:rPr>
        <w:t>retransmission</w:t>
      </w:r>
      <w:r w:rsidR="00FD54FA" w:rsidRPr="003D01A8">
        <w:rPr>
          <w:lang w:eastAsia="zh-CN"/>
        </w:rPr>
        <w:t>s</w:t>
      </w:r>
      <w:r w:rsidR="00A25038" w:rsidRPr="003D01A8">
        <w:rPr>
          <w:lang w:eastAsia="zh-CN"/>
        </w:rPr>
        <w:t xml:space="preserve"> wherein th</w:t>
      </w:r>
      <w:r w:rsidR="007F6E76" w:rsidRPr="003D01A8">
        <w:rPr>
          <w:lang w:eastAsia="zh-CN"/>
        </w:rPr>
        <w:t xml:space="preserve">e </w:t>
      </w:r>
      <w:r w:rsidR="00885C91" w:rsidRPr="003D01A8">
        <w:rPr>
          <w:lang w:eastAsia="zh-CN"/>
        </w:rPr>
        <w:t xml:space="preserve">overall </w:t>
      </w:r>
      <w:r w:rsidR="007F6E76" w:rsidRPr="003D01A8">
        <w:rPr>
          <w:lang w:eastAsia="zh-CN"/>
        </w:rPr>
        <w:t>latency</w:t>
      </w:r>
      <w:r w:rsidR="00791390" w:rsidRPr="003D01A8">
        <w:rPr>
          <w:lang w:eastAsia="zh-CN"/>
        </w:rPr>
        <w:t xml:space="preserve"> only</w:t>
      </w:r>
      <w:r w:rsidR="007F6E76" w:rsidRPr="003D01A8">
        <w:rPr>
          <w:lang w:eastAsia="zh-CN"/>
        </w:rPr>
        <w:t xml:space="preserve"> includes </w:t>
      </w:r>
      <w:r w:rsidR="00353EE8" w:rsidRPr="003D01A8">
        <w:rPr>
          <w:lang w:eastAsia="zh-CN"/>
        </w:rPr>
        <w:t xml:space="preserve">queuing/scheduling time, </w:t>
      </w:r>
      <w:r w:rsidR="007F6E76" w:rsidRPr="003D01A8">
        <w:rPr>
          <w:lang w:eastAsia="zh-CN"/>
        </w:rPr>
        <w:t>transmission</w:t>
      </w:r>
      <w:r w:rsidR="00353EE8" w:rsidRPr="003D01A8">
        <w:rPr>
          <w:lang w:eastAsia="zh-CN"/>
        </w:rPr>
        <w:t xml:space="preserve"> time</w:t>
      </w:r>
      <w:r w:rsidR="007F6E76" w:rsidRPr="003D01A8">
        <w:rPr>
          <w:lang w:eastAsia="zh-CN"/>
        </w:rPr>
        <w:t>,</w:t>
      </w:r>
      <w:r w:rsidR="00353EE8" w:rsidRPr="003D01A8">
        <w:rPr>
          <w:lang w:eastAsia="zh-CN"/>
        </w:rPr>
        <w:t xml:space="preserve"> and </w:t>
      </w:r>
      <w:r w:rsidR="007F6E76" w:rsidRPr="003D01A8">
        <w:rPr>
          <w:lang w:eastAsia="zh-CN"/>
        </w:rPr>
        <w:t>processing</w:t>
      </w:r>
      <w:r w:rsidR="00353EE8" w:rsidRPr="003D01A8">
        <w:rPr>
          <w:lang w:eastAsia="zh-CN"/>
        </w:rPr>
        <w:t xml:space="preserve"> time.</w:t>
      </w:r>
      <w:r w:rsidR="00D64151">
        <w:rPr>
          <w:lang w:eastAsia="zh-CN"/>
        </w:rPr>
        <w:t xml:space="preserve"> It should be noted that </w:t>
      </w:r>
      <w:r w:rsidR="00194517">
        <w:rPr>
          <w:lang w:eastAsia="zh-CN"/>
        </w:rPr>
        <w:t>autonomous retransmissions</w:t>
      </w:r>
      <w:r w:rsidR="006E7232">
        <w:rPr>
          <w:lang w:eastAsia="zh-CN"/>
        </w:rPr>
        <w:t xml:space="preserve"> (</w:t>
      </w:r>
      <w:r w:rsidR="00656007">
        <w:rPr>
          <w:lang w:eastAsia="zh-CN"/>
        </w:rPr>
        <w:t xml:space="preserve">similar to TTI bundling </w:t>
      </w:r>
      <w:r w:rsidR="00001D32">
        <w:rPr>
          <w:lang w:eastAsia="zh-CN"/>
        </w:rPr>
        <w:t>in</w:t>
      </w:r>
      <w:r w:rsidR="000409B9">
        <w:rPr>
          <w:lang w:eastAsia="zh-CN"/>
        </w:rPr>
        <w:t xml:space="preserve"> </w:t>
      </w:r>
      <w:r w:rsidR="00656007">
        <w:rPr>
          <w:lang w:eastAsia="zh-CN"/>
        </w:rPr>
        <w:t>LTE</w:t>
      </w:r>
      <w:r w:rsidR="006E7232">
        <w:rPr>
          <w:lang w:eastAsia="zh-CN"/>
        </w:rPr>
        <w:t>)</w:t>
      </w:r>
      <w:r w:rsidR="00194517">
        <w:rPr>
          <w:lang w:eastAsia="zh-CN"/>
        </w:rPr>
        <w:t xml:space="preserve"> </w:t>
      </w:r>
      <w:r w:rsidR="00D64151">
        <w:rPr>
          <w:lang w:eastAsia="zh-CN"/>
        </w:rPr>
        <w:t xml:space="preserve">can </w:t>
      </w:r>
      <w:r w:rsidR="00CC46CC">
        <w:rPr>
          <w:lang w:eastAsia="zh-CN"/>
        </w:rPr>
        <w:t xml:space="preserve">be </w:t>
      </w:r>
      <w:r w:rsidR="00D64151">
        <w:rPr>
          <w:lang w:eastAsia="zh-CN"/>
        </w:rPr>
        <w:t>adopted in single shot transmission</w:t>
      </w:r>
      <w:r w:rsidR="00C87BE2">
        <w:rPr>
          <w:lang w:eastAsia="zh-CN"/>
        </w:rPr>
        <w:t xml:space="preserve"> as shown in </w:t>
      </w:r>
      <w:r w:rsidR="00D57E75">
        <w:rPr>
          <w:lang w:eastAsia="zh-CN"/>
        </w:rPr>
        <w:fldChar w:fldCharType="begin"/>
      </w:r>
      <w:r w:rsidR="00C87BE2">
        <w:rPr>
          <w:lang w:eastAsia="zh-CN"/>
        </w:rPr>
        <w:instrText xml:space="preserve"> REF _Ref465687117 \h </w:instrText>
      </w:r>
      <w:r w:rsidR="00D57E75">
        <w:rPr>
          <w:lang w:eastAsia="zh-CN"/>
        </w:rPr>
      </w:r>
      <w:r w:rsidR="00D57E75">
        <w:rPr>
          <w:lang w:eastAsia="zh-CN"/>
        </w:rPr>
        <w:fldChar w:fldCharType="separate"/>
      </w:r>
      <w:r w:rsidR="004F3168">
        <w:t xml:space="preserve">Figure </w:t>
      </w:r>
      <w:r w:rsidR="004F3168">
        <w:rPr>
          <w:noProof/>
        </w:rPr>
        <w:t>1</w:t>
      </w:r>
      <w:r w:rsidR="00D57E75">
        <w:rPr>
          <w:lang w:eastAsia="zh-CN"/>
        </w:rPr>
        <w:fldChar w:fldCharType="end"/>
      </w:r>
      <w:r w:rsidR="007F6E76">
        <w:rPr>
          <w:lang w:eastAsia="zh-CN"/>
        </w:rPr>
        <w:t xml:space="preserve">. </w:t>
      </w:r>
      <w:r w:rsidR="00CC46CC">
        <w:rPr>
          <w:lang w:eastAsia="zh-CN"/>
        </w:rPr>
        <w:t>Since t</w:t>
      </w:r>
      <w:r w:rsidR="00E526F5">
        <w:rPr>
          <w:lang w:eastAsia="zh-CN"/>
        </w:rPr>
        <w:t xml:space="preserve">he </w:t>
      </w:r>
      <w:r w:rsidR="007F6E76">
        <w:rPr>
          <w:lang w:eastAsia="zh-CN"/>
        </w:rPr>
        <w:t xml:space="preserve">reliability </w:t>
      </w:r>
      <w:r w:rsidR="00E526F5">
        <w:rPr>
          <w:lang w:eastAsia="zh-CN"/>
        </w:rPr>
        <w:t>h</w:t>
      </w:r>
      <w:r w:rsidR="002B4B21">
        <w:rPr>
          <w:lang w:eastAsia="zh-CN"/>
        </w:rPr>
        <w:t>as to</w:t>
      </w:r>
      <w:r w:rsidR="007F6E76">
        <w:rPr>
          <w:lang w:eastAsia="zh-CN"/>
        </w:rPr>
        <w:t xml:space="preserve"> be </w:t>
      </w:r>
      <w:r w:rsidR="0027178D">
        <w:rPr>
          <w:lang w:eastAsia="zh-CN"/>
        </w:rPr>
        <w:t xml:space="preserve">guaranteed </w:t>
      </w:r>
      <w:r w:rsidR="003E6598">
        <w:rPr>
          <w:lang w:eastAsia="zh-CN"/>
        </w:rPr>
        <w:t>with</w:t>
      </w:r>
      <w:r w:rsidR="007F6E76">
        <w:rPr>
          <w:lang w:eastAsia="zh-CN"/>
        </w:rPr>
        <w:t xml:space="preserve"> one shot transmission, </w:t>
      </w:r>
      <w:r w:rsidR="002723C4">
        <w:rPr>
          <w:lang w:eastAsia="zh-CN"/>
        </w:rPr>
        <w:t>the</w:t>
      </w:r>
      <w:r w:rsidR="007F6E76">
        <w:rPr>
          <w:lang w:eastAsia="zh-CN"/>
        </w:rPr>
        <w:t xml:space="preserve"> </w:t>
      </w:r>
      <w:r w:rsidR="00BC531F">
        <w:rPr>
          <w:lang w:eastAsia="zh-CN"/>
        </w:rPr>
        <w:t>resource</w:t>
      </w:r>
      <w:r w:rsidR="00394E3D">
        <w:rPr>
          <w:lang w:eastAsia="zh-CN"/>
        </w:rPr>
        <w:t xml:space="preserve"> </w:t>
      </w:r>
      <w:proofErr w:type="gramStart"/>
      <w:r w:rsidR="00394E3D">
        <w:rPr>
          <w:lang w:eastAsia="zh-CN"/>
        </w:rPr>
        <w:t>needed</w:t>
      </w:r>
      <w:proofErr w:type="gramEnd"/>
      <w:r w:rsidR="00394E3D">
        <w:rPr>
          <w:lang w:eastAsia="zh-CN"/>
        </w:rPr>
        <w:t xml:space="preserve"> to ensure the reliability requirement</w:t>
      </w:r>
      <w:r w:rsidR="00BC531F">
        <w:rPr>
          <w:lang w:eastAsia="zh-CN"/>
        </w:rPr>
        <w:t xml:space="preserve"> </w:t>
      </w:r>
      <w:r w:rsidR="0077394F">
        <w:rPr>
          <w:lang w:eastAsia="zh-CN"/>
        </w:rPr>
        <w:t xml:space="preserve">has to be provisioned </w:t>
      </w:r>
      <w:r w:rsidR="004B2400">
        <w:rPr>
          <w:lang w:eastAsia="zh-CN"/>
        </w:rPr>
        <w:t>whe</w:t>
      </w:r>
      <w:r w:rsidR="001D7C55">
        <w:rPr>
          <w:lang w:eastAsia="zh-CN"/>
        </w:rPr>
        <w:t>n</w:t>
      </w:r>
      <w:r w:rsidR="004B2400">
        <w:rPr>
          <w:lang w:eastAsia="zh-CN"/>
        </w:rPr>
        <w:t>ever</w:t>
      </w:r>
      <w:r w:rsidR="00394E3D">
        <w:rPr>
          <w:lang w:eastAsia="zh-CN"/>
        </w:rPr>
        <w:t xml:space="preserve"> the user is</w:t>
      </w:r>
      <w:r w:rsidR="0077394F">
        <w:rPr>
          <w:lang w:eastAsia="zh-CN"/>
        </w:rPr>
        <w:t xml:space="preserve"> scheduled</w:t>
      </w:r>
      <w:r w:rsidR="003E6598">
        <w:rPr>
          <w:lang w:eastAsia="zh-CN"/>
        </w:rPr>
        <w:t xml:space="preserve">. This leads to low resource </w:t>
      </w:r>
      <w:r w:rsidR="004B2400">
        <w:rPr>
          <w:lang w:eastAsia="zh-CN"/>
        </w:rPr>
        <w:t>efficiency</w:t>
      </w:r>
      <w:r w:rsidR="003E6598">
        <w:rPr>
          <w:lang w:eastAsia="zh-CN"/>
        </w:rPr>
        <w:t xml:space="preserve"> </w:t>
      </w:r>
      <w:r w:rsidR="004B2400">
        <w:rPr>
          <w:lang w:eastAsia="zh-CN"/>
        </w:rPr>
        <w:t>and</w:t>
      </w:r>
      <w:r w:rsidR="004F6BCF">
        <w:rPr>
          <w:lang w:eastAsia="zh-CN"/>
        </w:rPr>
        <w:t xml:space="preserve"> low system capacity </w:t>
      </w:r>
      <w:r w:rsidR="003E6598">
        <w:rPr>
          <w:lang w:eastAsia="zh-CN"/>
        </w:rPr>
        <w:t>which</w:t>
      </w:r>
      <w:r w:rsidR="004F6BCF">
        <w:rPr>
          <w:lang w:eastAsia="zh-CN"/>
        </w:rPr>
        <w:t xml:space="preserve"> </w:t>
      </w:r>
      <w:r w:rsidR="000C4F14">
        <w:rPr>
          <w:lang w:eastAsia="zh-CN"/>
        </w:rPr>
        <w:t>may not be</w:t>
      </w:r>
      <w:r w:rsidR="001C5625">
        <w:rPr>
          <w:lang w:eastAsia="zh-CN"/>
        </w:rPr>
        <w:t xml:space="preserve"> </w:t>
      </w:r>
      <w:r w:rsidR="004F6BCF">
        <w:rPr>
          <w:lang w:eastAsia="zh-CN"/>
        </w:rPr>
        <w:t>preferable at high system load</w:t>
      </w:r>
      <w:r w:rsidR="003E6598">
        <w:rPr>
          <w:lang w:eastAsia="zh-CN"/>
        </w:rPr>
        <w:t>.</w:t>
      </w:r>
      <w:r w:rsidR="004F6BCF">
        <w:rPr>
          <w:lang w:eastAsia="zh-CN"/>
        </w:rPr>
        <w:t xml:space="preserve"> </w:t>
      </w:r>
    </w:p>
    <w:p w:rsidR="00CC46CC" w:rsidRDefault="00C30BDF" w:rsidP="001F6E7A">
      <w:pPr>
        <w:jc w:val="center"/>
        <w:rPr>
          <w:lang w:eastAsia="zh-CN"/>
        </w:rPr>
      </w:pPr>
      <w:r>
        <w:rPr>
          <w:noProof/>
          <w:lang w:eastAsia="zh-CN"/>
        </w:rPr>
        <w:drawing>
          <wp:inline distT="0" distB="0" distL="0" distR="0">
            <wp:extent cx="5187950" cy="658495"/>
            <wp:effectExtent l="0" t="0" r="0" b="825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87950" cy="658495"/>
                    </a:xfrm>
                    <a:prstGeom prst="rect">
                      <a:avLst/>
                    </a:prstGeom>
                    <a:noFill/>
                  </pic:spPr>
                </pic:pic>
              </a:graphicData>
            </a:graphic>
          </wp:inline>
        </w:drawing>
      </w:r>
    </w:p>
    <w:p w:rsidR="00CC46CC" w:rsidRDefault="00CC46CC" w:rsidP="001F6E7A">
      <w:pPr>
        <w:pStyle w:val="a7"/>
        <w:jc w:val="center"/>
        <w:rPr>
          <w:lang w:eastAsia="zh-CN"/>
        </w:rPr>
      </w:pPr>
      <w:bookmarkStart w:id="4" w:name="_Ref465687117"/>
      <w:r>
        <w:t xml:space="preserve">Figure </w:t>
      </w:r>
      <w:r w:rsidR="00D57E75">
        <w:fldChar w:fldCharType="begin"/>
      </w:r>
      <w:r>
        <w:instrText xml:space="preserve"> SEQ Figure \* ARABIC </w:instrText>
      </w:r>
      <w:r w:rsidR="00D57E75">
        <w:fldChar w:fldCharType="separate"/>
      </w:r>
      <w:r w:rsidR="004F3168">
        <w:rPr>
          <w:noProof/>
        </w:rPr>
        <w:t>1</w:t>
      </w:r>
      <w:r w:rsidR="00D57E75">
        <w:fldChar w:fldCharType="end"/>
      </w:r>
      <w:bookmarkEnd w:id="4"/>
      <w:r>
        <w:t xml:space="preserve"> Single shot transmission for URLLC with</w:t>
      </w:r>
      <w:r w:rsidR="00BE0540">
        <w:t>/</w:t>
      </w:r>
      <w:r>
        <w:t xml:space="preserve">without </w:t>
      </w:r>
      <w:r w:rsidR="000748F8">
        <w:t>autonomous retransmission</w:t>
      </w:r>
    </w:p>
    <w:p w:rsidR="00FF2E30" w:rsidRDefault="00FF2E30" w:rsidP="007E4D38">
      <w:pPr>
        <w:rPr>
          <w:lang w:eastAsia="zh-CN"/>
        </w:rPr>
      </w:pPr>
      <w:r>
        <w:rPr>
          <w:lang w:eastAsia="zh-CN"/>
        </w:rPr>
        <w:t xml:space="preserve">It should be noted that </w:t>
      </w:r>
      <w:r w:rsidR="00262901">
        <w:rPr>
          <w:lang w:eastAsia="zh-CN"/>
        </w:rPr>
        <w:t>al</w:t>
      </w:r>
      <w:r>
        <w:rPr>
          <w:lang w:eastAsia="zh-CN"/>
        </w:rPr>
        <w:t>though the resource efficiency is low, single</w:t>
      </w:r>
      <w:r w:rsidR="00262901">
        <w:rPr>
          <w:lang w:eastAsia="zh-CN"/>
        </w:rPr>
        <w:t xml:space="preserve"> shot</w:t>
      </w:r>
      <w:r>
        <w:rPr>
          <w:lang w:eastAsia="zh-CN"/>
        </w:rPr>
        <w:t xml:space="preserve"> transmission </w:t>
      </w:r>
      <w:r w:rsidR="00262901">
        <w:rPr>
          <w:lang w:eastAsia="zh-CN"/>
        </w:rPr>
        <w:t>may be</w:t>
      </w:r>
      <w:r w:rsidR="00E322F5">
        <w:rPr>
          <w:lang w:eastAsia="zh-CN"/>
        </w:rPr>
        <w:t xml:space="preserve"> the only </w:t>
      </w:r>
      <w:r w:rsidR="00706CCE">
        <w:rPr>
          <w:lang w:eastAsia="zh-CN"/>
        </w:rPr>
        <w:t xml:space="preserve">or preferable </w:t>
      </w:r>
      <w:r w:rsidR="00E322F5">
        <w:rPr>
          <w:lang w:eastAsia="zh-CN"/>
        </w:rPr>
        <w:t xml:space="preserve">choice </w:t>
      </w:r>
      <w:r w:rsidR="0080670B">
        <w:rPr>
          <w:lang w:eastAsia="zh-CN"/>
        </w:rPr>
        <w:t>in some cases as listed below</w:t>
      </w:r>
      <w:r w:rsidR="00C63FC2">
        <w:rPr>
          <w:lang w:eastAsia="zh-CN"/>
        </w:rPr>
        <w:t xml:space="preserve">: </w:t>
      </w:r>
    </w:p>
    <w:p w:rsidR="005D5340" w:rsidRDefault="00E322F5" w:rsidP="005D5340">
      <w:pPr>
        <w:rPr>
          <w:lang w:eastAsia="zh-CN"/>
        </w:rPr>
      </w:pPr>
      <w:r>
        <w:rPr>
          <w:lang w:eastAsia="zh-CN"/>
        </w:rPr>
        <w:t xml:space="preserve">Case 1: </w:t>
      </w:r>
      <w:r w:rsidR="0017727D">
        <w:rPr>
          <w:lang w:eastAsia="zh-CN"/>
        </w:rPr>
        <w:t xml:space="preserve">In case of </w:t>
      </w:r>
      <w:r>
        <w:rPr>
          <w:lang w:eastAsia="zh-CN"/>
        </w:rPr>
        <w:t xml:space="preserve">TDD, </w:t>
      </w:r>
      <w:r w:rsidR="007946CA">
        <w:rPr>
          <w:lang w:eastAsia="zh-CN"/>
        </w:rPr>
        <w:t>especially</w:t>
      </w:r>
      <w:r>
        <w:rPr>
          <w:lang w:eastAsia="zh-CN"/>
        </w:rPr>
        <w:t xml:space="preserve"> for macro deployment, </w:t>
      </w:r>
      <w:r w:rsidR="00D53027" w:rsidRPr="0067223F">
        <w:rPr>
          <w:lang w:eastAsia="zh-CN"/>
        </w:rPr>
        <w:t xml:space="preserve">it </w:t>
      </w:r>
      <w:r w:rsidR="00701336" w:rsidRPr="0067223F">
        <w:rPr>
          <w:lang w:eastAsia="zh-CN"/>
        </w:rPr>
        <w:t>is not</w:t>
      </w:r>
      <w:r w:rsidR="00D53027" w:rsidRPr="0067223F">
        <w:rPr>
          <w:lang w:eastAsia="zh-CN"/>
        </w:rPr>
        <w:t xml:space="preserve"> preferable to change</w:t>
      </w:r>
      <w:r w:rsidR="005D5340" w:rsidRPr="0067223F">
        <w:rPr>
          <w:lang w:eastAsia="zh-CN"/>
        </w:rPr>
        <w:t xml:space="preserve"> the</w:t>
      </w:r>
      <w:r w:rsidRPr="0067223F">
        <w:rPr>
          <w:lang w:eastAsia="zh-CN"/>
        </w:rPr>
        <w:t xml:space="preserve"> </w:t>
      </w:r>
      <w:r w:rsidRPr="0067223F">
        <w:rPr>
          <w:rFonts w:eastAsia="MS Mincho"/>
          <w:lang w:eastAsia="ja-JP"/>
        </w:rPr>
        <w:t>frame structure</w:t>
      </w:r>
      <w:r w:rsidR="007544F0" w:rsidRPr="0067223F">
        <w:rPr>
          <w:rFonts w:eastAsia="MS Mincho"/>
          <w:lang w:eastAsia="ja-JP"/>
        </w:rPr>
        <w:t xml:space="preserve"> </w:t>
      </w:r>
      <w:r w:rsidR="00D53027" w:rsidRPr="0067223F">
        <w:rPr>
          <w:rFonts w:eastAsia="MS Mincho"/>
          <w:lang w:eastAsia="ja-JP"/>
        </w:rPr>
        <w:t>in a very dynamic manner</w:t>
      </w:r>
      <w:r w:rsidR="00706128" w:rsidRPr="0067223F">
        <w:rPr>
          <w:rFonts w:eastAsia="MS Mincho"/>
          <w:lang w:eastAsia="ja-JP"/>
        </w:rPr>
        <w:t>.</w:t>
      </w:r>
      <w:r w:rsidR="003E4065">
        <w:rPr>
          <w:rFonts w:eastAsia="MS Mincho"/>
          <w:lang w:eastAsia="ja-JP"/>
        </w:rPr>
        <w:t xml:space="preserve"> </w:t>
      </w:r>
      <w:r w:rsidR="00706128">
        <w:rPr>
          <w:rFonts w:eastAsia="MS Mincho"/>
          <w:lang w:eastAsia="ja-JP"/>
        </w:rPr>
        <w:t>T</w:t>
      </w:r>
      <w:r w:rsidR="003E4065">
        <w:rPr>
          <w:rFonts w:eastAsia="MS Mincho"/>
          <w:lang w:eastAsia="ja-JP"/>
        </w:rPr>
        <w:t xml:space="preserve">he </w:t>
      </w:r>
      <w:r w:rsidR="003E4065">
        <w:t xml:space="preserve">DL/UL split is usually determined by the average traffic load </w:t>
      </w:r>
      <w:r w:rsidR="006E096E">
        <w:t>within the network</w:t>
      </w:r>
      <w:r w:rsidR="00D53027">
        <w:rPr>
          <w:rFonts w:eastAsia="MS Mincho"/>
          <w:lang w:eastAsia="ja-JP"/>
        </w:rPr>
        <w:t xml:space="preserve">. </w:t>
      </w:r>
      <w:r w:rsidR="00706128">
        <w:rPr>
          <w:rFonts w:eastAsia="MS Mincho"/>
          <w:lang w:eastAsia="ja-JP"/>
        </w:rPr>
        <w:t>F</w:t>
      </w:r>
      <w:r w:rsidR="00822745">
        <w:rPr>
          <w:rFonts w:eastAsia="MS Mincho"/>
          <w:lang w:eastAsia="ja-JP"/>
        </w:rPr>
        <w:t>requent</w:t>
      </w:r>
      <w:r w:rsidR="009775D2">
        <w:rPr>
          <w:rFonts w:eastAsia="MS Mincho"/>
          <w:lang w:eastAsia="ja-JP"/>
        </w:rPr>
        <w:t xml:space="preserve"> and uncoordinated</w:t>
      </w:r>
      <w:r w:rsidR="00822745">
        <w:rPr>
          <w:rFonts w:eastAsia="MS Mincho"/>
          <w:lang w:eastAsia="ja-JP"/>
        </w:rPr>
        <w:t xml:space="preserve"> UL/DL switching</w:t>
      </w:r>
      <w:r w:rsidR="00D53027">
        <w:rPr>
          <w:rFonts w:eastAsia="MS Mincho"/>
          <w:lang w:eastAsia="ja-JP"/>
        </w:rPr>
        <w:t xml:space="preserve"> </w:t>
      </w:r>
      <w:r w:rsidR="00822745">
        <w:rPr>
          <w:rFonts w:eastAsia="MS Mincho"/>
          <w:lang w:eastAsia="ja-JP"/>
        </w:rPr>
        <w:t>may lead</w:t>
      </w:r>
      <w:r w:rsidR="00D53027">
        <w:rPr>
          <w:rFonts w:eastAsia="MS Mincho"/>
          <w:lang w:eastAsia="ja-JP"/>
        </w:rPr>
        <w:t xml:space="preserve"> to </w:t>
      </w:r>
      <w:r w:rsidR="009775D2">
        <w:rPr>
          <w:rFonts w:eastAsia="MS Mincho"/>
          <w:lang w:eastAsia="ja-JP"/>
        </w:rPr>
        <w:t>large GP overhead and</w:t>
      </w:r>
      <w:r w:rsidR="00D53027">
        <w:rPr>
          <w:rFonts w:eastAsia="MS Mincho"/>
          <w:lang w:eastAsia="ja-JP"/>
        </w:rPr>
        <w:t xml:space="preserve"> strong cross-link interference</w:t>
      </w:r>
      <w:r w:rsidR="00DE5A56">
        <w:rPr>
          <w:rFonts w:eastAsia="MS Mincho"/>
          <w:lang w:eastAsia="ja-JP"/>
        </w:rPr>
        <w:t>.</w:t>
      </w:r>
      <w:r w:rsidR="00A01E14">
        <w:rPr>
          <w:rFonts w:eastAsia="MS Mincho"/>
          <w:lang w:eastAsia="ja-JP"/>
        </w:rPr>
        <w:t xml:space="preserve"> In this case, if the URLLC packet arrives at during the last transmission </w:t>
      </w:r>
      <w:r w:rsidR="00566687">
        <w:rPr>
          <w:rFonts w:eastAsia="MS Mincho"/>
          <w:lang w:eastAsia="ja-JP"/>
        </w:rPr>
        <w:t>opportunity</w:t>
      </w:r>
      <w:r w:rsidR="00A01E14">
        <w:rPr>
          <w:rFonts w:eastAsia="MS Mincho"/>
          <w:lang w:eastAsia="ja-JP"/>
        </w:rPr>
        <w:t xml:space="preserve"> </w:t>
      </w:r>
      <w:r w:rsidR="00CE0AB7">
        <w:rPr>
          <w:rFonts w:eastAsia="MS Mincho"/>
          <w:lang w:eastAsia="ja-JP"/>
        </w:rPr>
        <w:t xml:space="preserve">of </w:t>
      </w:r>
      <w:r w:rsidR="00F717D7">
        <w:rPr>
          <w:rFonts w:eastAsia="MS Mincho"/>
          <w:lang w:eastAsia="ja-JP"/>
        </w:rPr>
        <w:t>a given</w:t>
      </w:r>
      <w:r w:rsidR="00CE0AB7">
        <w:rPr>
          <w:rFonts w:eastAsia="MS Mincho"/>
          <w:lang w:eastAsia="ja-JP"/>
        </w:rPr>
        <w:t xml:space="preserve"> link direction, it has to wait at least the duration of the</w:t>
      </w:r>
      <w:r w:rsidR="00566687">
        <w:rPr>
          <w:rFonts w:eastAsia="MS Mincho"/>
          <w:lang w:eastAsia="ja-JP"/>
        </w:rPr>
        <w:t xml:space="preserve"> whole</w:t>
      </w:r>
      <w:r w:rsidR="00CE0AB7">
        <w:rPr>
          <w:rFonts w:eastAsia="MS Mincho"/>
          <w:lang w:eastAsia="ja-JP"/>
        </w:rPr>
        <w:t xml:space="preserve"> reverse link</w:t>
      </w:r>
      <w:r w:rsidR="00F717D7">
        <w:rPr>
          <w:rFonts w:eastAsia="MS Mincho"/>
          <w:lang w:eastAsia="ja-JP"/>
        </w:rPr>
        <w:t xml:space="preserve"> </w:t>
      </w:r>
      <w:r w:rsidR="00566687">
        <w:rPr>
          <w:rFonts w:eastAsia="MS Mincho"/>
          <w:lang w:eastAsia="ja-JP"/>
        </w:rPr>
        <w:t>un</w:t>
      </w:r>
      <w:r w:rsidR="00F717D7">
        <w:rPr>
          <w:rFonts w:eastAsia="MS Mincho"/>
          <w:lang w:eastAsia="ja-JP"/>
        </w:rPr>
        <w:t>til the next</w:t>
      </w:r>
      <w:r w:rsidR="00CE0AB7">
        <w:rPr>
          <w:rFonts w:eastAsia="MS Mincho"/>
          <w:lang w:eastAsia="ja-JP"/>
        </w:rPr>
        <w:t xml:space="preserve"> transmission opportunity</w:t>
      </w:r>
      <w:r w:rsidR="00566687">
        <w:rPr>
          <w:rFonts w:eastAsia="MS Mincho"/>
          <w:lang w:eastAsia="ja-JP"/>
        </w:rPr>
        <w:t xml:space="preserve"> </w:t>
      </w:r>
      <w:r w:rsidR="00B31BAE">
        <w:rPr>
          <w:rFonts w:eastAsia="MS Mincho"/>
          <w:lang w:eastAsia="ja-JP"/>
        </w:rPr>
        <w:t>is available</w:t>
      </w:r>
      <w:r w:rsidR="00CE0AB7">
        <w:rPr>
          <w:rFonts w:eastAsia="MS Mincho"/>
          <w:lang w:eastAsia="ja-JP"/>
        </w:rPr>
        <w:t>.</w:t>
      </w:r>
      <w:r w:rsidR="002A2782">
        <w:rPr>
          <w:rFonts w:eastAsia="MS Mincho"/>
          <w:lang w:eastAsia="ja-JP"/>
        </w:rPr>
        <w:t xml:space="preserve"> </w:t>
      </w:r>
      <w:r w:rsidR="0017727D">
        <w:rPr>
          <w:rFonts w:eastAsia="MS Mincho"/>
          <w:lang w:eastAsia="ja-JP"/>
        </w:rPr>
        <w:t xml:space="preserve">Then it has to wait for the next </w:t>
      </w:r>
      <w:r w:rsidR="00F730E0">
        <w:rPr>
          <w:rFonts w:eastAsia="MS Mincho"/>
          <w:lang w:eastAsia="ja-JP"/>
        </w:rPr>
        <w:t xml:space="preserve">reverse </w:t>
      </w:r>
      <w:r w:rsidR="00DC2035">
        <w:rPr>
          <w:rFonts w:eastAsia="MS Mincho"/>
          <w:lang w:eastAsia="ja-JP"/>
        </w:rPr>
        <w:t xml:space="preserve">link </w:t>
      </w:r>
      <w:r w:rsidR="0017727D">
        <w:rPr>
          <w:rFonts w:eastAsia="MS Mincho"/>
          <w:lang w:eastAsia="ja-JP"/>
        </w:rPr>
        <w:t xml:space="preserve">opportunity for </w:t>
      </w:r>
      <w:r w:rsidR="00F730E0">
        <w:rPr>
          <w:rFonts w:eastAsia="MS Mincho"/>
          <w:lang w:eastAsia="ja-JP"/>
        </w:rPr>
        <w:t>ACK</w:t>
      </w:r>
      <w:r w:rsidR="0057662A">
        <w:rPr>
          <w:rFonts w:eastAsia="MS Mincho"/>
          <w:lang w:eastAsia="ja-JP"/>
        </w:rPr>
        <w:t>/NACK</w:t>
      </w:r>
      <w:r w:rsidR="00F730E0">
        <w:rPr>
          <w:rFonts w:eastAsia="MS Mincho"/>
          <w:lang w:eastAsia="ja-JP"/>
        </w:rPr>
        <w:t xml:space="preserve"> </w:t>
      </w:r>
      <w:r w:rsidR="0017727D">
        <w:rPr>
          <w:rFonts w:eastAsia="MS Mincho"/>
          <w:lang w:eastAsia="ja-JP"/>
        </w:rPr>
        <w:t>feedback</w:t>
      </w:r>
      <w:r w:rsidR="00F730E0">
        <w:rPr>
          <w:rFonts w:eastAsia="MS Mincho"/>
          <w:lang w:eastAsia="ja-JP"/>
        </w:rPr>
        <w:t xml:space="preserve">. </w:t>
      </w:r>
      <w:r w:rsidR="00D45E06">
        <w:rPr>
          <w:rFonts w:eastAsia="MS Mincho"/>
          <w:lang w:eastAsia="ja-JP"/>
        </w:rPr>
        <w:t>T</w:t>
      </w:r>
      <w:r w:rsidR="00F730E0">
        <w:rPr>
          <w:rFonts w:eastAsia="MS Mincho"/>
          <w:lang w:eastAsia="ja-JP"/>
        </w:rPr>
        <w:t>he delay introduced by the frame alignment and ACK</w:t>
      </w:r>
      <w:r w:rsidR="0057662A">
        <w:rPr>
          <w:rFonts w:eastAsia="MS Mincho"/>
          <w:lang w:eastAsia="ja-JP"/>
        </w:rPr>
        <w:t>/NACK</w:t>
      </w:r>
      <w:r w:rsidR="00F730E0">
        <w:rPr>
          <w:rFonts w:eastAsia="MS Mincho"/>
          <w:lang w:eastAsia="ja-JP"/>
        </w:rPr>
        <w:t xml:space="preserve"> feedback is almost same as the switching periodicity.</w:t>
      </w:r>
      <w:r w:rsidR="0065325F">
        <w:rPr>
          <w:rFonts w:eastAsia="MS Mincho"/>
          <w:lang w:eastAsia="ja-JP"/>
        </w:rPr>
        <w:t xml:space="preserve"> Therefore, </w:t>
      </w:r>
      <w:r w:rsidR="00EC4B21">
        <w:rPr>
          <w:rFonts w:eastAsia="MS Mincho"/>
          <w:lang w:eastAsia="ja-JP"/>
        </w:rPr>
        <w:t xml:space="preserve">ACK/NACK based retransmission </w:t>
      </w:r>
      <w:r w:rsidR="0065325F">
        <w:rPr>
          <w:rFonts w:eastAsia="MS Mincho"/>
          <w:lang w:eastAsia="ja-JP"/>
        </w:rPr>
        <w:t>is not proper for</w:t>
      </w:r>
      <w:r w:rsidR="005B2A3F">
        <w:rPr>
          <w:rFonts w:eastAsia="MS Mincho"/>
          <w:lang w:eastAsia="ja-JP"/>
        </w:rPr>
        <w:t xml:space="preserve"> the case</w:t>
      </w:r>
      <w:r w:rsidR="0036137C">
        <w:rPr>
          <w:rFonts w:eastAsia="MS Mincho"/>
          <w:lang w:eastAsia="ja-JP"/>
        </w:rPr>
        <w:t xml:space="preserve"> </w:t>
      </w:r>
      <w:r w:rsidR="005B2A3F">
        <w:rPr>
          <w:rFonts w:eastAsia="MS Mincho"/>
          <w:lang w:eastAsia="ja-JP"/>
        </w:rPr>
        <w:t>when</w:t>
      </w:r>
      <w:r w:rsidR="0036137C">
        <w:rPr>
          <w:rFonts w:eastAsia="MS Mincho"/>
          <w:lang w:eastAsia="ja-JP"/>
        </w:rPr>
        <w:t xml:space="preserve"> the </w:t>
      </w:r>
      <w:r w:rsidR="005B2A3F">
        <w:rPr>
          <w:rFonts w:eastAsia="MS Mincho"/>
          <w:lang w:eastAsia="ja-JP"/>
        </w:rPr>
        <w:t xml:space="preserve">UL/DL </w:t>
      </w:r>
      <w:r w:rsidR="0036137C">
        <w:rPr>
          <w:rFonts w:eastAsia="MS Mincho"/>
          <w:lang w:eastAsia="ja-JP"/>
        </w:rPr>
        <w:t>switching periodicity is relatively large</w:t>
      </w:r>
      <w:r w:rsidR="0065325F">
        <w:rPr>
          <w:rFonts w:eastAsia="MS Mincho"/>
          <w:lang w:eastAsia="ja-JP"/>
        </w:rPr>
        <w:t xml:space="preserve">. </w:t>
      </w:r>
    </w:p>
    <w:p w:rsidR="00FF2E30" w:rsidRDefault="00E322F5" w:rsidP="007E4D38">
      <w:pPr>
        <w:rPr>
          <w:lang w:eastAsia="zh-CN"/>
        </w:rPr>
      </w:pPr>
      <w:r>
        <w:rPr>
          <w:lang w:eastAsia="zh-CN"/>
        </w:rPr>
        <w:t>Case 2</w:t>
      </w:r>
      <w:r w:rsidR="00FF2E30">
        <w:rPr>
          <w:lang w:eastAsia="zh-CN"/>
        </w:rPr>
        <w:t xml:space="preserve">: In case the </w:t>
      </w:r>
      <w:r w:rsidR="00FF2E30" w:rsidRPr="0067223F">
        <w:rPr>
          <w:lang w:eastAsia="zh-CN"/>
        </w:rPr>
        <w:t xml:space="preserve">URLLC traffic load </w:t>
      </w:r>
      <w:r w:rsidR="00446F41" w:rsidRPr="0067223F">
        <w:rPr>
          <w:lang w:eastAsia="zh-CN"/>
        </w:rPr>
        <w:t>becomes</w:t>
      </w:r>
      <w:r w:rsidR="00FF2E30" w:rsidRPr="0067223F">
        <w:rPr>
          <w:lang w:eastAsia="zh-CN"/>
        </w:rPr>
        <w:t xml:space="preserve"> high,</w:t>
      </w:r>
      <w:r w:rsidR="00FF2E30">
        <w:rPr>
          <w:lang w:eastAsia="zh-CN"/>
        </w:rPr>
        <w:t xml:space="preserve"> the queuing delay </w:t>
      </w:r>
      <w:r w:rsidR="0065325F">
        <w:rPr>
          <w:lang w:eastAsia="zh-CN"/>
        </w:rPr>
        <w:t xml:space="preserve">for each URLLC UE </w:t>
      </w:r>
      <w:r w:rsidR="00FF2E30">
        <w:rPr>
          <w:lang w:eastAsia="zh-CN"/>
        </w:rPr>
        <w:t>will be increased</w:t>
      </w:r>
      <w:r>
        <w:rPr>
          <w:lang w:eastAsia="zh-CN"/>
        </w:rPr>
        <w:t xml:space="preserve"> since </w:t>
      </w:r>
      <w:r w:rsidR="00BF3170">
        <w:rPr>
          <w:lang w:eastAsia="zh-CN"/>
        </w:rPr>
        <w:t>it may be possible</w:t>
      </w:r>
      <w:r>
        <w:rPr>
          <w:lang w:eastAsia="zh-CN"/>
        </w:rPr>
        <w:t xml:space="preserve"> to serve all the UEs simultaneously.</w:t>
      </w:r>
      <w:r w:rsidR="00FF2E30">
        <w:rPr>
          <w:lang w:eastAsia="zh-CN"/>
        </w:rPr>
        <w:t xml:space="preserve"> </w:t>
      </w:r>
      <w:r>
        <w:rPr>
          <w:lang w:eastAsia="zh-CN"/>
        </w:rPr>
        <w:t>Hence, for UE</w:t>
      </w:r>
      <w:r w:rsidR="0065325F">
        <w:rPr>
          <w:lang w:eastAsia="zh-CN"/>
        </w:rPr>
        <w:t>s</w:t>
      </w:r>
      <w:r w:rsidR="00727953">
        <w:rPr>
          <w:lang w:eastAsia="zh-CN"/>
        </w:rPr>
        <w:t xml:space="preserve"> with large queuing delays</w:t>
      </w:r>
      <w:r>
        <w:rPr>
          <w:lang w:eastAsia="zh-CN"/>
        </w:rPr>
        <w:t xml:space="preserve">, there may </w:t>
      </w:r>
      <w:r w:rsidRPr="001F6E7A">
        <w:rPr>
          <w:lang w:eastAsia="zh-CN"/>
        </w:rPr>
        <w:t>no</w:t>
      </w:r>
      <w:r w:rsidR="0065325F" w:rsidRPr="001F6E7A">
        <w:rPr>
          <w:lang w:eastAsia="zh-CN"/>
        </w:rPr>
        <w:t xml:space="preserve">t </w:t>
      </w:r>
      <w:r w:rsidR="008612BA">
        <w:rPr>
          <w:lang w:eastAsia="zh-CN"/>
        </w:rPr>
        <w:t xml:space="preserve">be </w:t>
      </w:r>
      <w:r w:rsidR="0065325F" w:rsidRPr="001F6E7A">
        <w:rPr>
          <w:lang w:eastAsia="zh-CN"/>
        </w:rPr>
        <w:t>enough</w:t>
      </w:r>
      <w:r w:rsidRPr="001F6E7A">
        <w:rPr>
          <w:lang w:eastAsia="zh-CN"/>
        </w:rPr>
        <w:t xml:space="preserve"> time</w:t>
      </w:r>
      <w:r w:rsidR="00AB04B3" w:rsidRPr="001F6E7A">
        <w:rPr>
          <w:lang w:eastAsia="zh-CN"/>
        </w:rPr>
        <w:t xml:space="preserve"> </w:t>
      </w:r>
      <w:r w:rsidR="00B45610">
        <w:rPr>
          <w:lang w:eastAsia="zh-CN"/>
        </w:rPr>
        <w:t xml:space="preserve">left </w:t>
      </w:r>
      <w:r w:rsidR="00AB04B3" w:rsidRPr="001F6E7A">
        <w:rPr>
          <w:lang w:eastAsia="zh-CN"/>
        </w:rPr>
        <w:t>to allow</w:t>
      </w:r>
      <w:r w:rsidRPr="001F6E7A">
        <w:rPr>
          <w:lang w:eastAsia="zh-CN"/>
        </w:rPr>
        <w:t xml:space="preserve"> HARQ retransmission</w:t>
      </w:r>
      <w:r w:rsidR="00AB04B3" w:rsidRPr="001F6E7A">
        <w:rPr>
          <w:lang w:eastAsia="zh-CN"/>
        </w:rPr>
        <w:t>s</w:t>
      </w:r>
      <w:r w:rsidRPr="001F6E7A">
        <w:rPr>
          <w:lang w:eastAsia="zh-CN"/>
        </w:rPr>
        <w:t xml:space="preserve"> at the time when </w:t>
      </w:r>
      <w:r w:rsidR="00AB04B3" w:rsidRPr="001F6E7A">
        <w:rPr>
          <w:lang w:eastAsia="zh-CN"/>
        </w:rPr>
        <w:t xml:space="preserve">the </w:t>
      </w:r>
      <w:r w:rsidR="00366427">
        <w:rPr>
          <w:lang w:eastAsia="zh-CN"/>
        </w:rPr>
        <w:t>UE</w:t>
      </w:r>
      <w:r w:rsidR="00AB04B3" w:rsidRPr="001F6E7A">
        <w:rPr>
          <w:lang w:eastAsia="zh-CN"/>
        </w:rPr>
        <w:t xml:space="preserve"> is </w:t>
      </w:r>
      <w:r w:rsidRPr="001F6E7A">
        <w:rPr>
          <w:lang w:eastAsia="zh-CN"/>
        </w:rPr>
        <w:t>scheduled.</w:t>
      </w:r>
      <w:r>
        <w:rPr>
          <w:lang w:eastAsia="zh-CN"/>
        </w:rPr>
        <w:t xml:space="preserve"> In this case, </w:t>
      </w:r>
      <w:r w:rsidR="00B45610">
        <w:rPr>
          <w:lang w:eastAsia="zh-CN"/>
        </w:rPr>
        <w:t xml:space="preserve">single </w:t>
      </w:r>
      <w:r>
        <w:rPr>
          <w:lang w:eastAsia="zh-CN"/>
        </w:rPr>
        <w:t xml:space="preserve">shot </w:t>
      </w:r>
      <w:r w:rsidR="00CC7C9D">
        <w:rPr>
          <w:lang w:eastAsia="zh-CN"/>
        </w:rPr>
        <w:t xml:space="preserve">transmission </w:t>
      </w:r>
      <w:r>
        <w:rPr>
          <w:lang w:eastAsia="zh-CN"/>
        </w:rPr>
        <w:t xml:space="preserve">should be </w:t>
      </w:r>
      <w:r w:rsidR="00F379D2">
        <w:rPr>
          <w:lang w:eastAsia="zh-CN"/>
        </w:rPr>
        <w:t>adopted</w:t>
      </w:r>
      <w:r>
        <w:rPr>
          <w:lang w:eastAsia="zh-CN"/>
        </w:rPr>
        <w:t>.</w:t>
      </w:r>
    </w:p>
    <w:p w:rsidR="00E322F5" w:rsidRDefault="00E322F5" w:rsidP="007E4D38">
      <w:pPr>
        <w:rPr>
          <w:lang w:eastAsia="zh-CN"/>
        </w:rPr>
      </w:pPr>
      <w:r>
        <w:rPr>
          <w:lang w:eastAsia="zh-CN"/>
        </w:rPr>
        <w:lastRenderedPageBreak/>
        <w:t>Case 3:</w:t>
      </w:r>
      <w:r w:rsidR="0080670B">
        <w:rPr>
          <w:lang w:eastAsia="zh-CN"/>
        </w:rPr>
        <w:t xml:space="preserve"> </w:t>
      </w:r>
      <w:r w:rsidR="00C63FC2">
        <w:rPr>
          <w:lang w:eastAsia="zh-CN"/>
        </w:rPr>
        <w:t xml:space="preserve">In case </w:t>
      </w:r>
      <w:r w:rsidR="003057CC">
        <w:rPr>
          <w:lang w:eastAsia="zh-CN"/>
        </w:rPr>
        <w:t xml:space="preserve">of </w:t>
      </w:r>
      <w:r w:rsidR="00ED561D">
        <w:rPr>
          <w:lang w:eastAsia="zh-CN"/>
        </w:rPr>
        <w:t xml:space="preserve">dynamic resource sharing </w:t>
      </w:r>
      <w:r w:rsidR="00DA1B79">
        <w:rPr>
          <w:lang w:eastAsia="zh-CN"/>
        </w:rPr>
        <w:t>between</w:t>
      </w:r>
      <w:r w:rsidR="00ED561D">
        <w:rPr>
          <w:lang w:eastAsia="zh-CN"/>
        </w:rPr>
        <w:t xml:space="preserve"> </w:t>
      </w:r>
      <w:r w:rsidR="00C63FC2">
        <w:rPr>
          <w:lang w:eastAsia="zh-CN"/>
        </w:rPr>
        <w:t xml:space="preserve">URLLC and </w:t>
      </w:r>
      <w:proofErr w:type="spellStart"/>
      <w:r w:rsidR="00C63FC2">
        <w:rPr>
          <w:lang w:eastAsia="zh-CN"/>
        </w:rPr>
        <w:t>eMBB</w:t>
      </w:r>
      <w:proofErr w:type="spellEnd"/>
      <w:r w:rsidR="00C63FC2">
        <w:rPr>
          <w:lang w:eastAsia="zh-CN"/>
        </w:rPr>
        <w:t xml:space="preserve">, when </w:t>
      </w:r>
      <w:r w:rsidR="00C63FC2" w:rsidRPr="0067223F">
        <w:rPr>
          <w:lang w:eastAsia="zh-CN"/>
        </w:rPr>
        <w:t xml:space="preserve">the </w:t>
      </w:r>
      <w:r w:rsidR="004B7762">
        <w:rPr>
          <w:lang w:eastAsia="zh-CN"/>
        </w:rPr>
        <w:t>URLLC</w:t>
      </w:r>
      <w:r w:rsidR="004B7762" w:rsidRPr="0067223F">
        <w:rPr>
          <w:lang w:eastAsia="zh-CN"/>
        </w:rPr>
        <w:t xml:space="preserve"> </w:t>
      </w:r>
      <w:r w:rsidR="00C63FC2" w:rsidRPr="0067223F">
        <w:rPr>
          <w:lang w:eastAsia="zh-CN"/>
        </w:rPr>
        <w:t xml:space="preserve">traffic load </w:t>
      </w:r>
      <w:r w:rsidR="00307056" w:rsidRPr="0067223F">
        <w:rPr>
          <w:lang w:eastAsia="zh-CN"/>
        </w:rPr>
        <w:t>is</w:t>
      </w:r>
      <w:r w:rsidR="00C63FC2" w:rsidRPr="0067223F">
        <w:rPr>
          <w:lang w:eastAsia="zh-CN"/>
        </w:rPr>
        <w:t xml:space="preserve"> low</w:t>
      </w:r>
      <w:r w:rsidR="00C63FC2">
        <w:rPr>
          <w:lang w:eastAsia="zh-CN"/>
        </w:rPr>
        <w:t xml:space="preserve">, it may be preferable to use </w:t>
      </w:r>
      <w:r w:rsidR="00A058A1">
        <w:rPr>
          <w:lang w:eastAsia="zh-CN"/>
        </w:rPr>
        <w:t>single</w:t>
      </w:r>
      <w:r w:rsidR="00C63FC2">
        <w:rPr>
          <w:lang w:eastAsia="zh-CN"/>
        </w:rPr>
        <w:t xml:space="preserve"> shot transmission for URLLC in order to provide </w:t>
      </w:r>
      <w:r w:rsidR="00BB44DC">
        <w:rPr>
          <w:lang w:eastAsia="zh-CN"/>
        </w:rPr>
        <w:t>low latency</w:t>
      </w:r>
      <w:r w:rsidR="00D833A5">
        <w:rPr>
          <w:lang w:eastAsia="zh-CN"/>
        </w:rPr>
        <w:t xml:space="preserve"> </w:t>
      </w:r>
      <w:r w:rsidR="00C63FC2">
        <w:rPr>
          <w:lang w:eastAsia="zh-CN"/>
        </w:rPr>
        <w:t xml:space="preserve">without </w:t>
      </w:r>
      <w:r w:rsidR="00111F7E">
        <w:rPr>
          <w:lang w:eastAsia="zh-CN"/>
        </w:rPr>
        <w:t xml:space="preserve">causing </w:t>
      </w:r>
      <w:r w:rsidR="003F7CE1">
        <w:rPr>
          <w:lang w:eastAsia="zh-CN"/>
        </w:rPr>
        <w:t>a big</w:t>
      </w:r>
      <w:r w:rsidR="00C63FC2">
        <w:rPr>
          <w:lang w:eastAsia="zh-CN"/>
        </w:rPr>
        <w:t xml:space="preserve"> impact on the </w:t>
      </w:r>
      <w:proofErr w:type="spellStart"/>
      <w:r w:rsidR="00C63FC2">
        <w:rPr>
          <w:lang w:eastAsia="zh-CN"/>
        </w:rPr>
        <w:t>eMBB</w:t>
      </w:r>
      <w:proofErr w:type="spellEnd"/>
      <w:r w:rsidR="00C63FC2">
        <w:rPr>
          <w:lang w:eastAsia="zh-CN"/>
        </w:rPr>
        <w:t xml:space="preserve"> service. </w:t>
      </w:r>
      <w:r w:rsidR="00DF102E">
        <w:rPr>
          <w:lang w:eastAsia="zh-CN"/>
        </w:rPr>
        <w:t xml:space="preserve">However, when the </w:t>
      </w:r>
      <w:r w:rsidR="004B7762">
        <w:rPr>
          <w:lang w:eastAsia="zh-CN"/>
        </w:rPr>
        <w:t xml:space="preserve">URLLC </w:t>
      </w:r>
      <w:r w:rsidR="00DF102E">
        <w:rPr>
          <w:lang w:eastAsia="zh-CN"/>
        </w:rPr>
        <w:t>traffic load is high, the system capacity becomes the main concern hence the HARQ retransmission is more suitable.</w:t>
      </w:r>
    </w:p>
    <w:p w:rsidR="00FF2E30" w:rsidRDefault="00FF2E30" w:rsidP="007E4D38">
      <w:pPr>
        <w:rPr>
          <w:lang w:eastAsia="zh-CN"/>
        </w:rPr>
      </w:pPr>
      <w:r w:rsidRPr="00A47898">
        <w:rPr>
          <w:b/>
        </w:rPr>
        <w:t xml:space="preserve">Proposal 1: </w:t>
      </w:r>
      <w:r>
        <w:rPr>
          <w:b/>
        </w:rPr>
        <w:t>Single shot transmission</w:t>
      </w:r>
      <w:r w:rsidR="00DA564D">
        <w:rPr>
          <w:b/>
        </w:rPr>
        <w:t xml:space="preserve"> with</w:t>
      </w:r>
      <w:r w:rsidR="002279C0">
        <w:rPr>
          <w:b/>
        </w:rPr>
        <w:t xml:space="preserve"> and </w:t>
      </w:r>
      <w:r w:rsidR="00DA564D">
        <w:rPr>
          <w:b/>
        </w:rPr>
        <w:t xml:space="preserve">without </w:t>
      </w:r>
      <w:r w:rsidR="00656007" w:rsidRPr="00656007">
        <w:rPr>
          <w:b/>
        </w:rPr>
        <w:t xml:space="preserve">autonomous retransmissions </w:t>
      </w:r>
      <w:r>
        <w:rPr>
          <w:b/>
        </w:rPr>
        <w:t>should be support</w:t>
      </w:r>
      <w:r w:rsidR="00E83185">
        <w:rPr>
          <w:b/>
        </w:rPr>
        <w:t>ed</w:t>
      </w:r>
      <w:r>
        <w:rPr>
          <w:b/>
        </w:rPr>
        <w:t xml:space="preserve"> for URLLC.</w:t>
      </w:r>
    </w:p>
    <w:p w:rsidR="00600DA6" w:rsidRDefault="00600DA6" w:rsidP="00F9237F">
      <w:pPr>
        <w:pStyle w:val="3"/>
        <w:rPr>
          <w:lang w:eastAsia="zh-CN"/>
        </w:rPr>
      </w:pPr>
      <w:r>
        <w:rPr>
          <w:lang w:eastAsia="zh-CN"/>
        </w:rPr>
        <w:t>HARQ retransmission</w:t>
      </w:r>
      <w:r w:rsidR="008C782A">
        <w:rPr>
          <w:lang w:eastAsia="zh-CN"/>
        </w:rPr>
        <w:t xml:space="preserve"> </w:t>
      </w:r>
    </w:p>
    <w:p w:rsidR="008B229B" w:rsidRPr="001F6E7A" w:rsidRDefault="00BE454B" w:rsidP="0042265B">
      <w:pPr>
        <w:rPr>
          <w:lang w:eastAsia="zh-CN"/>
        </w:rPr>
      </w:pPr>
      <w:r>
        <w:rPr>
          <w:lang w:eastAsia="zh-CN"/>
        </w:rPr>
        <w:t>Without HARQ retransmission</w:t>
      </w:r>
      <w:r w:rsidR="00B9291F">
        <w:rPr>
          <w:lang w:eastAsia="zh-CN"/>
        </w:rPr>
        <w:t>s</w:t>
      </w:r>
      <w:r>
        <w:rPr>
          <w:lang w:eastAsia="zh-CN"/>
        </w:rPr>
        <w:t xml:space="preserve">, the </w:t>
      </w:r>
      <w:r w:rsidR="008825B2">
        <w:rPr>
          <w:lang w:eastAsia="zh-CN"/>
        </w:rPr>
        <w:t>reliability</w:t>
      </w:r>
      <w:r w:rsidR="00757C42">
        <w:rPr>
          <w:lang w:eastAsia="zh-CN"/>
        </w:rPr>
        <w:t xml:space="preserve"> for the initial transmission </w:t>
      </w:r>
      <w:r>
        <w:rPr>
          <w:lang w:eastAsia="zh-CN"/>
        </w:rPr>
        <w:t>has to be very high</w:t>
      </w:r>
      <w:r w:rsidR="00DD3545">
        <w:rPr>
          <w:lang w:eastAsia="zh-CN"/>
        </w:rPr>
        <w:t>, i.e. higher than 99.999%,</w:t>
      </w:r>
      <w:r>
        <w:rPr>
          <w:lang w:eastAsia="zh-CN"/>
        </w:rPr>
        <w:t xml:space="preserve"> as </w:t>
      </w:r>
      <w:r w:rsidR="00BF2CF2">
        <w:rPr>
          <w:lang w:eastAsia="zh-CN"/>
        </w:rPr>
        <w:t>discussed</w:t>
      </w:r>
      <w:r>
        <w:rPr>
          <w:lang w:eastAsia="zh-CN"/>
        </w:rPr>
        <w:t xml:space="preserve"> in</w:t>
      </w:r>
      <w:r w:rsidR="00101E57">
        <w:rPr>
          <w:lang w:eastAsia="zh-CN"/>
        </w:rPr>
        <w:t xml:space="preserve"> </w:t>
      </w:r>
      <w:r w:rsidR="00D57E75">
        <w:rPr>
          <w:lang w:eastAsia="zh-CN"/>
        </w:rPr>
        <w:fldChar w:fldCharType="begin"/>
      </w:r>
      <w:r w:rsidR="00A57EA6">
        <w:rPr>
          <w:lang w:eastAsia="zh-CN"/>
        </w:rPr>
        <w:instrText xml:space="preserve"> REF _Ref464747989 \r \h </w:instrText>
      </w:r>
      <w:r w:rsidR="00D57E75">
        <w:rPr>
          <w:lang w:eastAsia="zh-CN"/>
        </w:rPr>
      </w:r>
      <w:r w:rsidR="00D57E75">
        <w:rPr>
          <w:lang w:eastAsia="zh-CN"/>
        </w:rPr>
        <w:fldChar w:fldCharType="separate"/>
      </w:r>
      <w:r w:rsidR="004F3168">
        <w:rPr>
          <w:lang w:eastAsia="zh-CN"/>
        </w:rPr>
        <w:t>[1]</w:t>
      </w:r>
      <w:r w:rsidR="00D57E75">
        <w:rPr>
          <w:lang w:eastAsia="zh-CN"/>
        </w:rPr>
        <w:fldChar w:fldCharType="end"/>
      </w:r>
      <w:r>
        <w:rPr>
          <w:lang w:eastAsia="zh-CN"/>
        </w:rPr>
        <w:t>. With HARQ retransmission</w:t>
      </w:r>
      <w:r w:rsidR="00870254">
        <w:rPr>
          <w:lang w:eastAsia="zh-CN"/>
        </w:rPr>
        <w:t>s</w:t>
      </w:r>
      <w:r>
        <w:rPr>
          <w:lang w:eastAsia="zh-CN"/>
        </w:rPr>
        <w:t xml:space="preserve">, </w:t>
      </w:r>
      <w:r w:rsidR="005F7B35">
        <w:rPr>
          <w:lang w:eastAsia="zh-CN"/>
        </w:rPr>
        <w:t xml:space="preserve">the reliability for the initial transmission can be relaxed hence </w:t>
      </w:r>
      <w:r>
        <w:rPr>
          <w:lang w:eastAsia="zh-CN"/>
        </w:rPr>
        <w:t>the resource efficiency can be improve</w:t>
      </w:r>
      <w:r w:rsidR="00DD3545">
        <w:rPr>
          <w:lang w:eastAsia="zh-CN"/>
        </w:rPr>
        <w:t>d.</w:t>
      </w:r>
      <w:r>
        <w:rPr>
          <w:lang w:eastAsia="zh-CN"/>
        </w:rPr>
        <w:t xml:space="preserve"> </w:t>
      </w:r>
      <w:r w:rsidR="00F87EFC">
        <w:rPr>
          <w:lang w:eastAsia="zh-CN"/>
        </w:rPr>
        <w:t>As an example,</w:t>
      </w:r>
      <w:r>
        <w:rPr>
          <w:lang w:eastAsia="zh-CN"/>
        </w:rPr>
        <w:t xml:space="preserve"> if the BLER target for the initial transmission is 1%, there is </w:t>
      </w:r>
      <w:r w:rsidR="005F7B35">
        <w:rPr>
          <w:lang w:eastAsia="zh-CN"/>
        </w:rPr>
        <w:t>99%</w:t>
      </w:r>
      <w:r w:rsidR="00870254">
        <w:rPr>
          <w:lang w:eastAsia="zh-CN"/>
        </w:rPr>
        <w:t xml:space="preserve"> </w:t>
      </w:r>
      <w:r w:rsidR="00F87EFC">
        <w:rPr>
          <w:lang w:eastAsia="zh-CN"/>
        </w:rPr>
        <w:t xml:space="preserve">probability </w:t>
      </w:r>
      <w:r>
        <w:rPr>
          <w:lang w:eastAsia="zh-CN"/>
        </w:rPr>
        <w:t xml:space="preserve">that the transmission </w:t>
      </w:r>
      <w:r w:rsidR="007D53E8">
        <w:rPr>
          <w:lang w:eastAsia="zh-CN"/>
        </w:rPr>
        <w:t>will</w:t>
      </w:r>
      <w:r>
        <w:rPr>
          <w:lang w:eastAsia="zh-CN"/>
        </w:rPr>
        <w:t xml:space="preserve"> only consume the resources allocated for the </w:t>
      </w:r>
      <w:r w:rsidR="007D53E8">
        <w:rPr>
          <w:lang w:eastAsia="zh-CN"/>
        </w:rPr>
        <w:t xml:space="preserve">initial </w:t>
      </w:r>
      <w:r>
        <w:rPr>
          <w:lang w:eastAsia="zh-CN"/>
        </w:rPr>
        <w:t>tr</w:t>
      </w:r>
      <w:r w:rsidR="00241694">
        <w:rPr>
          <w:lang w:eastAsia="zh-CN"/>
        </w:rPr>
        <w:t xml:space="preserve">ansmission. </w:t>
      </w:r>
      <w:r w:rsidR="0042265B">
        <w:rPr>
          <w:lang w:eastAsia="zh-CN"/>
        </w:rPr>
        <w:t xml:space="preserve">The basic HARQ scheme is </w:t>
      </w:r>
      <w:r w:rsidR="008F113F">
        <w:rPr>
          <w:lang w:eastAsia="zh-CN"/>
        </w:rPr>
        <w:t xml:space="preserve">the </w:t>
      </w:r>
      <w:r w:rsidR="0042265B">
        <w:rPr>
          <w:lang w:eastAsia="zh-CN"/>
        </w:rPr>
        <w:t xml:space="preserve">stop-and-wait mechanism. In general, it is always beneficial to reduce the HARQ RTT so that more HARQ retransmission opportunities are </w:t>
      </w:r>
      <w:r w:rsidR="00A55E46">
        <w:rPr>
          <w:lang w:eastAsia="zh-CN"/>
        </w:rPr>
        <w:t xml:space="preserve">allowed </w:t>
      </w:r>
      <w:r w:rsidR="0042265B">
        <w:rPr>
          <w:lang w:eastAsia="zh-CN"/>
        </w:rPr>
        <w:t xml:space="preserve">within the latency bound. </w:t>
      </w:r>
    </w:p>
    <w:p w:rsidR="008B229B" w:rsidRPr="00715017" w:rsidRDefault="00B855C3" w:rsidP="008F1F91">
      <w:r>
        <w:rPr>
          <w:lang w:eastAsia="zh-CN"/>
        </w:rPr>
        <w:t>T</w:t>
      </w:r>
      <w:r w:rsidR="008B229B">
        <w:rPr>
          <w:rFonts w:hint="eastAsia"/>
          <w:lang w:eastAsia="zh-CN"/>
        </w:rPr>
        <w:t xml:space="preserve">he </w:t>
      </w:r>
      <w:r w:rsidR="008F637B">
        <w:rPr>
          <w:lang w:eastAsia="zh-CN"/>
        </w:rPr>
        <w:t>basic</w:t>
      </w:r>
      <w:r w:rsidR="00E17A61">
        <w:rPr>
          <w:lang w:eastAsia="zh-CN"/>
        </w:rPr>
        <w:t xml:space="preserve"> </w:t>
      </w:r>
      <w:r w:rsidR="00BD06F4">
        <w:rPr>
          <w:lang w:eastAsia="zh-CN"/>
        </w:rPr>
        <w:t>HARQ</w:t>
      </w:r>
      <w:r w:rsidR="008B229B">
        <w:rPr>
          <w:rFonts w:hint="eastAsia"/>
          <w:lang w:eastAsia="zh-CN"/>
        </w:rPr>
        <w:t xml:space="preserve"> </w:t>
      </w:r>
      <w:r w:rsidR="00AE3C54">
        <w:rPr>
          <w:lang w:eastAsia="zh-CN"/>
        </w:rPr>
        <w:t>scheme</w:t>
      </w:r>
      <w:r w:rsidR="008B229B">
        <w:rPr>
          <w:rFonts w:hint="eastAsia"/>
          <w:lang w:eastAsia="zh-CN"/>
        </w:rPr>
        <w:t xml:space="preserve"> </w:t>
      </w:r>
      <w:r w:rsidR="0006286A">
        <w:rPr>
          <w:lang w:eastAsia="zh-CN"/>
        </w:rPr>
        <w:t xml:space="preserve">does not allow </w:t>
      </w:r>
      <w:r w:rsidR="008B229B">
        <w:rPr>
          <w:rFonts w:hint="eastAsia"/>
          <w:lang w:eastAsia="zh-CN"/>
        </w:rPr>
        <w:t>m</w:t>
      </w:r>
      <w:r>
        <w:rPr>
          <w:rFonts w:hint="eastAsia"/>
          <w:lang w:eastAsia="zh-CN"/>
        </w:rPr>
        <w:t>any transmission opportunities</w:t>
      </w:r>
      <w:r>
        <w:rPr>
          <w:lang w:eastAsia="zh-CN"/>
        </w:rPr>
        <w:t>,</w:t>
      </w:r>
      <w:r w:rsidR="006A44CA">
        <w:rPr>
          <w:rFonts w:hint="eastAsia"/>
          <w:lang w:eastAsia="zh-CN"/>
        </w:rPr>
        <w:t xml:space="preserve"> </w:t>
      </w:r>
      <w:r>
        <w:rPr>
          <w:lang w:eastAsia="zh-CN"/>
        </w:rPr>
        <w:t>if it is assumed that</w:t>
      </w:r>
      <w:r w:rsidR="008B229B">
        <w:rPr>
          <w:rFonts w:hint="eastAsia"/>
          <w:lang w:eastAsia="zh-CN"/>
        </w:rPr>
        <w:t xml:space="preserve"> </w:t>
      </w:r>
      <w:r>
        <w:rPr>
          <w:lang w:eastAsia="zh-CN"/>
        </w:rPr>
        <w:t xml:space="preserve">there is </w:t>
      </w:r>
      <w:r w:rsidR="008B229B">
        <w:rPr>
          <w:rFonts w:hint="eastAsia"/>
          <w:lang w:eastAsia="zh-CN"/>
        </w:rPr>
        <w:t xml:space="preserve">an </w:t>
      </w:r>
      <w:r w:rsidR="00ED62E4">
        <w:rPr>
          <w:lang w:eastAsia="zh-CN"/>
        </w:rPr>
        <w:t>ACK/NAC</w:t>
      </w:r>
      <w:r w:rsidR="00B1733E">
        <w:rPr>
          <w:lang w:eastAsia="zh-CN"/>
        </w:rPr>
        <w:t>K</w:t>
      </w:r>
      <w:r w:rsidR="00ED62E4">
        <w:rPr>
          <w:lang w:eastAsia="zh-CN"/>
        </w:rPr>
        <w:t xml:space="preserve"> </w:t>
      </w:r>
      <w:r w:rsidR="00743507">
        <w:rPr>
          <w:lang w:eastAsia="zh-CN"/>
        </w:rPr>
        <w:t>for</w:t>
      </w:r>
      <w:r w:rsidR="008B229B">
        <w:rPr>
          <w:lang w:eastAsia="zh-CN"/>
        </w:rPr>
        <w:t xml:space="preserve"> each transmission</w:t>
      </w:r>
      <w:r w:rsidR="008B229B">
        <w:rPr>
          <w:rFonts w:hint="eastAsia"/>
          <w:lang w:eastAsia="zh-CN"/>
        </w:rPr>
        <w:t>.</w:t>
      </w:r>
      <w:r w:rsidR="00BD06F4" w:rsidRPr="00BD06F4">
        <w:rPr>
          <w:rFonts w:hint="eastAsia"/>
          <w:lang w:eastAsia="zh-CN"/>
        </w:rPr>
        <w:t xml:space="preserve"> </w:t>
      </w:r>
      <w:r w:rsidR="009F4F42">
        <w:rPr>
          <w:lang w:eastAsia="zh-CN"/>
        </w:rPr>
        <w:t>T</w:t>
      </w:r>
      <w:r w:rsidR="00BD06F4">
        <w:rPr>
          <w:rFonts w:hint="eastAsia"/>
          <w:lang w:eastAsia="zh-CN"/>
        </w:rPr>
        <w:t xml:space="preserve">o </w:t>
      </w:r>
      <w:r w:rsidR="00A77B6F">
        <w:rPr>
          <w:lang w:eastAsia="zh-CN"/>
        </w:rPr>
        <w:t>increase</w:t>
      </w:r>
      <w:r w:rsidR="00BA04F6">
        <w:rPr>
          <w:lang w:eastAsia="zh-CN"/>
        </w:rPr>
        <w:t xml:space="preserve"> the</w:t>
      </w:r>
      <w:r w:rsidR="00A77B6F">
        <w:rPr>
          <w:lang w:eastAsia="zh-CN"/>
        </w:rPr>
        <w:t xml:space="preserve"> </w:t>
      </w:r>
      <w:r w:rsidR="00BD06F4">
        <w:rPr>
          <w:rFonts w:hint="eastAsia"/>
          <w:lang w:eastAsia="zh-CN"/>
        </w:rPr>
        <w:t>transmission opportunit</w:t>
      </w:r>
      <w:r w:rsidR="005D2C5B">
        <w:rPr>
          <w:lang w:eastAsia="zh-CN"/>
        </w:rPr>
        <w:t>ies</w:t>
      </w:r>
      <w:r w:rsidR="00BD06F4">
        <w:rPr>
          <w:rFonts w:hint="eastAsia"/>
          <w:lang w:eastAsia="zh-CN"/>
        </w:rPr>
        <w:t>, o</w:t>
      </w:r>
      <w:r w:rsidR="00BD06F4">
        <w:rPr>
          <w:lang w:eastAsia="zh-CN"/>
        </w:rPr>
        <w:t xml:space="preserve">ne possible </w:t>
      </w:r>
      <w:r w:rsidR="000B35B7">
        <w:rPr>
          <w:lang w:eastAsia="zh-CN"/>
        </w:rPr>
        <w:t xml:space="preserve">scheme </w:t>
      </w:r>
      <w:r w:rsidR="00BD06F4">
        <w:rPr>
          <w:lang w:eastAsia="zh-CN"/>
        </w:rPr>
        <w:t xml:space="preserve">is </w:t>
      </w:r>
      <w:r w:rsidR="00BA04F6">
        <w:rPr>
          <w:lang w:eastAsia="zh-CN"/>
        </w:rPr>
        <w:t xml:space="preserve">to </w:t>
      </w:r>
      <w:r w:rsidR="004C287E" w:rsidRPr="0067223F">
        <w:rPr>
          <w:lang w:eastAsia="zh-CN"/>
        </w:rPr>
        <w:t xml:space="preserve">aggregate </w:t>
      </w:r>
      <w:r w:rsidR="00F23694" w:rsidRPr="0067223F">
        <w:rPr>
          <w:lang w:eastAsia="zh-CN"/>
        </w:rPr>
        <w:t xml:space="preserve">several </w:t>
      </w:r>
      <w:r w:rsidR="002F2097" w:rsidRPr="0067223F">
        <w:rPr>
          <w:lang w:eastAsia="zh-CN"/>
        </w:rPr>
        <w:t>slot</w:t>
      </w:r>
      <w:r w:rsidR="004C287E" w:rsidRPr="0067223F">
        <w:rPr>
          <w:lang w:eastAsia="zh-CN"/>
        </w:rPr>
        <w:t>s</w:t>
      </w:r>
      <w:r w:rsidR="008B229B" w:rsidRPr="0067223F">
        <w:rPr>
          <w:rFonts w:hint="eastAsia"/>
          <w:lang w:eastAsia="zh-CN"/>
        </w:rPr>
        <w:t xml:space="preserve"> </w:t>
      </w:r>
      <w:r w:rsidR="00877109" w:rsidRPr="0067223F">
        <w:rPr>
          <w:lang w:eastAsia="zh-CN"/>
        </w:rPr>
        <w:t>for both</w:t>
      </w:r>
      <w:r w:rsidR="00F23694" w:rsidRPr="0067223F">
        <w:rPr>
          <w:lang w:eastAsia="zh-CN"/>
        </w:rPr>
        <w:t xml:space="preserve"> the</w:t>
      </w:r>
      <w:r w:rsidR="008B229B" w:rsidRPr="0067223F">
        <w:rPr>
          <w:rFonts w:hint="eastAsia"/>
          <w:lang w:eastAsia="zh-CN"/>
        </w:rPr>
        <w:t xml:space="preserve"> initial transmission and retransmission</w:t>
      </w:r>
      <w:r w:rsidR="008B229B" w:rsidRPr="0067223F">
        <w:rPr>
          <w:lang w:eastAsia="zh-CN"/>
        </w:rPr>
        <w:t>.</w:t>
      </w:r>
      <w:r w:rsidR="008B229B">
        <w:rPr>
          <w:rFonts w:hint="eastAsia"/>
          <w:lang w:eastAsia="zh-CN"/>
        </w:rPr>
        <w:t xml:space="preserve"> It is noted that </w:t>
      </w:r>
      <w:r w:rsidR="00371A13">
        <w:rPr>
          <w:lang w:eastAsia="zh-CN"/>
        </w:rPr>
        <w:t xml:space="preserve">there is </w:t>
      </w:r>
      <w:r w:rsidR="008B229B">
        <w:rPr>
          <w:rFonts w:hint="eastAsia"/>
          <w:lang w:eastAsia="zh-CN"/>
        </w:rPr>
        <w:t xml:space="preserve">no ACK/NACK </w:t>
      </w:r>
      <w:r w:rsidR="00FD35FF">
        <w:rPr>
          <w:lang w:eastAsia="zh-CN"/>
        </w:rPr>
        <w:t xml:space="preserve">feedback </w:t>
      </w:r>
      <w:r w:rsidR="008B229B">
        <w:rPr>
          <w:rFonts w:hint="eastAsia"/>
          <w:lang w:eastAsia="zh-CN"/>
        </w:rPr>
        <w:t>between</w:t>
      </w:r>
      <w:r w:rsidR="002F2097">
        <w:rPr>
          <w:lang w:eastAsia="zh-CN"/>
        </w:rPr>
        <w:t xml:space="preserve"> </w:t>
      </w:r>
      <w:r w:rsidR="002F2097">
        <w:rPr>
          <w:rFonts w:hint="eastAsia"/>
          <w:lang w:eastAsia="zh-CN"/>
        </w:rPr>
        <w:t xml:space="preserve">the </w:t>
      </w:r>
      <w:r w:rsidR="002F2097">
        <w:rPr>
          <w:lang w:eastAsia="zh-CN"/>
        </w:rPr>
        <w:t xml:space="preserve">aggregated </w:t>
      </w:r>
      <w:r w:rsidR="002F2097">
        <w:rPr>
          <w:rFonts w:hint="eastAsia"/>
          <w:lang w:eastAsia="zh-CN"/>
        </w:rPr>
        <w:t>slots</w:t>
      </w:r>
      <w:r w:rsidR="008B229B">
        <w:rPr>
          <w:rFonts w:hint="eastAsia"/>
          <w:lang w:eastAsia="zh-CN"/>
        </w:rPr>
        <w:t xml:space="preserve">. </w:t>
      </w:r>
      <w:r w:rsidR="008B229B" w:rsidRPr="0067223F">
        <w:rPr>
          <w:rFonts w:hint="eastAsia"/>
          <w:lang w:eastAsia="zh-CN"/>
        </w:rPr>
        <w:t xml:space="preserve">The number of </w:t>
      </w:r>
      <w:r w:rsidR="00BA4CC5" w:rsidRPr="0067223F">
        <w:rPr>
          <w:lang w:eastAsia="zh-CN"/>
        </w:rPr>
        <w:t>aggregated</w:t>
      </w:r>
      <w:r w:rsidR="00B5777B" w:rsidRPr="0067223F">
        <w:rPr>
          <w:lang w:eastAsia="zh-CN"/>
        </w:rPr>
        <w:t xml:space="preserve"> </w:t>
      </w:r>
      <w:r w:rsidR="008B229B" w:rsidRPr="0067223F">
        <w:rPr>
          <w:rFonts w:hint="eastAsia"/>
          <w:lang w:eastAsia="zh-CN"/>
        </w:rPr>
        <w:t xml:space="preserve">slots in </w:t>
      </w:r>
      <w:r w:rsidR="00494EDB" w:rsidRPr="0067223F">
        <w:rPr>
          <w:lang w:eastAsia="zh-CN"/>
        </w:rPr>
        <w:t xml:space="preserve">the </w:t>
      </w:r>
      <w:r w:rsidR="008B229B" w:rsidRPr="0067223F">
        <w:rPr>
          <w:rFonts w:hint="eastAsia"/>
          <w:lang w:eastAsia="zh-CN"/>
        </w:rPr>
        <w:t xml:space="preserve">initial transmission </w:t>
      </w:r>
      <w:r w:rsidR="001A477B" w:rsidRPr="0067223F">
        <w:rPr>
          <w:lang w:eastAsia="zh-CN"/>
        </w:rPr>
        <w:t>can</w:t>
      </w:r>
      <w:r w:rsidR="00494EDB" w:rsidRPr="0067223F">
        <w:rPr>
          <w:lang w:eastAsia="zh-CN"/>
        </w:rPr>
        <w:t xml:space="preserve"> also</w:t>
      </w:r>
      <w:r w:rsidR="001A477B" w:rsidRPr="0067223F">
        <w:rPr>
          <w:lang w:eastAsia="zh-CN"/>
        </w:rPr>
        <w:t xml:space="preserve"> be adapted </w:t>
      </w:r>
      <w:r w:rsidR="004F63D1" w:rsidRPr="0067223F">
        <w:rPr>
          <w:lang w:eastAsia="zh-CN"/>
        </w:rPr>
        <w:t xml:space="preserve">based </w:t>
      </w:r>
      <w:r w:rsidR="008B229B" w:rsidRPr="0067223F">
        <w:rPr>
          <w:rFonts w:hint="eastAsia"/>
          <w:lang w:eastAsia="zh-CN"/>
        </w:rPr>
        <w:t xml:space="preserve">on </w:t>
      </w:r>
      <w:r w:rsidR="00A81C4B" w:rsidRPr="0067223F">
        <w:rPr>
          <w:lang w:eastAsia="zh-CN"/>
        </w:rPr>
        <w:t xml:space="preserve">the </w:t>
      </w:r>
      <w:r w:rsidR="00BA4CC5" w:rsidRPr="0067223F">
        <w:rPr>
          <w:rFonts w:hint="eastAsia"/>
          <w:lang w:eastAsia="zh-CN"/>
        </w:rPr>
        <w:t>CQI report</w:t>
      </w:r>
      <w:r w:rsidR="008B229B">
        <w:rPr>
          <w:rFonts w:hint="eastAsia"/>
          <w:lang w:eastAsia="zh-CN"/>
        </w:rPr>
        <w:t xml:space="preserve">. </w:t>
      </w:r>
      <w:r w:rsidR="0009559B" w:rsidRPr="0067223F">
        <w:rPr>
          <w:lang w:eastAsia="zh-CN"/>
        </w:rPr>
        <w:t>T</w:t>
      </w:r>
      <w:r w:rsidR="008B229B" w:rsidRPr="0067223F">
        <w:rPr>
          <w:rFonts w:hint="eastAsia"/>
          <w:lang w:eastAsia="zh-CN"/>
        </w:rPr>
        <w:t xml:space="preserve">he ACK/NACK </w:t>
      </w:r>
      <w:r w:rsidR="00494EDB" w:rsidRPr="0067223F">
        <w:rPr>
          <w:lang w:eastAsia="zh-CN"/>
        </w:rPr>
        <w:t xml:space="preserve">feedback </w:t>
      </w:r>
      <w:r w:rsidR="0009559B" w:rsidRPr="0067223F">
        <w:rPr>
          <w:lang w:eastAsia="zh-CN"/>
        </w:rPr>
        <w:t>for</w:t>
      </w:r>
      <w:r w:rsidR="007B417A" w:rsidRPr="0067223F">
        <w:rPr>
          <w:lang w:eastAsia="zh-CN"/>
        </w:rPr>
        <w:t xml:space="preserve"> </w:t>
      </w:r>
      <w:r w:rsidR="0009559B" w:rsidRPr="0067223F">
        <w:rPr>
          <w:lang w:eastAsia="zh-CN"/>
        </w:rPr>
        <w:t xml:space="preserve">the </w:t>
      </w:r>
      <w:r w:rsidR="007B417A" w:rsidRPr="0067223F">
        <w:rPr>
          <w:lang w:eastAsia="zh-CN"/>
        </w:rPr>
        <w:t xml:space="preserve">initial transmission </w:t>
      </w:r>
      <w:r w:rsidR="00F41A43" w:rsidRPr="0067223F">
        <w:rPr>
          <w:lang w:eastAsia="zh-CN"/>
        </w:rPr>
        <w:t>can</w:t>
      </w:r>
      <w:r w:rsidR="005D6EF5" w:rsidRPr="0067223F">
        <w:rPr>
          <w:lang w:eastAsia="zh-CN"/>
        </w:rPr>
        <w:t xml:space="preserve"> </w:t>
      </w:r>
      <w:r w:rsidR="001065E4" w:rsidRPr="0067223F">
        <w:rPr>
          <w:lang w:eastAsia="zh-CN"/>
        </w:rPr>
        <w:t xml:space="preserve">be used to </w:t>
      </w:r>
      <w:r w:rsidR="008B229B" w:rsidRPr="0067223F">
        <w:rPr>
          <w:rFonts w:hint="eastAsia"/>
          <w:lang w:eastAsia="zh-CN"/>
        </w:rPr>
        <w:t xml:space="preserve">indicate the number of slots </w:t>
      </w:r>
      <w:r w:rsidR="005D6EF5" w:rsidRPr="0067223F">
        <w:rPr>
          <w:lang w:eastAsia="zh-CN"/>
        </w:rPr>
        <w:t xml:space="preserve">required </w:t>
      </w:r>
      <w:r w:rsidR="008B229B" w:rsidRPr="0067223F">
        <w:rPr>
          <w:rFonts w:hint="eastAsia"/>
          <w:lang w:eastAsia="zh-CN"/>
        </w:rPr>
        <w:t xml:space="preserve">for </w:t>
      </w:r>
      <w:r w:rsidR="008B229B" w:rsidRPr="0067223F">
        <w:t>re</w:t>
      </w:r>
      <w:r w:rsidR="008B229B" w:rsidRPr="0067223F">
        <w:rPr>
          <w:lang w:eastAsia="zh-CN"/>
        </w:rPr>
        <w:t>transmission</w:t>
      </w:r>
      <w:r w:rsidR="008B229B" w:rsidRPr="0067223F">
        <w:rPr>
          <w:rFonts w:hint="eastAsia"/>
          <w:lang w:eastAsia="zh-CN"/>
        </w:rPr>
        <w:t xml:space="preserve"> considering the confidence level after the initial transmission.</w:t>
      </w:r>
      <w:r w:rsidR="008B229B">
        <w:rPr>
          <w:rFonts w:hint="eastAsia"/>
          <w:lang w:eastAsia="zh-CN"/>
        </w:rPr>
        <w:t xml:space="preserve"> If the confidence level is high but CRC </w:t>
      </w:r>
      <w:r w:rsidR="007C0BE9">
        <w:rPr>
          <w:lang w:eastAsia="zh-CN"/>
        </w:rPr>
        <w:t>check fails</w:t>
      </w:r>
      <w:r w:rsidR="008B229B">
        <w:rPr>
          <w:rFonts w:hint="eastAsia"/>
          <w:lang w:eastAsia="zh-CN"/>
        </w:rPr>
        <w:t xml:space="preserve"> after </w:t>
      </w:r>
      <w:r w:rsidR="009F4F42">
        <w:rPr>
          <w:lang w:eastAsia="zh-CN"/>
        </w:rPr>
        <w:t xml:space="preserve">the </w:t>
      </w:r>
      <w:r w:rsidR="008B229B">
        <w:rPr>
          <w:lang w:eastAsia="zh-CN"/>
        </w:rPr>
        <w:t>initial</w:t>
      </w:r>
      <w:r w:rsidR="008B229B">
        <w:rPr>
          <w:rFonts w:hint="eastAsia"/>
          <w:lang w:eastAsia="zh-CN"/>
        </w:rPr>
        <w:t xml:space="preserve"> transmission, then a NACK indicating one slot </w:t>
      </w:r>
      <w:r w:rsidR="00EF3C16">
        <w:rPr>
          <w:lang w:eastAsia="zh-CN"/>
        </w:rPr>
        <w:t>re</w:t>
      </w:r>
      <w:r w:rsidR="008B229B">
        <w:rPr>
          <w:rFonts w:hint="eastAsia"/>
          <w:lang w:eastAsia="zh-CN"/>
        </w:rPr>
        <w:t xml:space="preserve">transmission </w:t>
      </w:r>
      <w:r w:rsidR="00AD1165">
        <w:rPr>
          <w:lang w:eastAsia="zh-CN"/>
        </w:rPr>
        <w:t xml:space="preserve">could </w:t>
      </w:r>
      <w:r w:rsidR="008B229B">
        <w:rPr>
          <w:rFonts w:hint="eastAsia"/>
          <w:lang w:eastAsia="zh-CN"/>
        </w:rPr>
        <w:t xml:space="preserve">be sent. If confidence level is low, NACK indicating more slots </w:t>
      </w:r>
      <w:r w:rsidR="008B229B">
        <w:rPr>
          <w:lang w:eastAsia="zh-CN"/>
        </w:rPr>
        <w:t>transmission</w:t>
      </w:r>
      <w:r w:rsidR="008B229B">
        <w:rPr>
          <w:rFonts w:hint="eastAsia"/>
          <w:lang w:eastAsia="zh-CN"/>
        </w:rPr>
        <w:t xml:space="preserve"> </w:t>
      </w:r>
      <w:r w:rsidR="00AD1165">
        <w:rPr>
          <w:lang w:eastAsia="zh-CN"/>
        </w:rPr>
        <w:t>c</w:t>
      </w:r>
      <w:r w:rsidR="008B229B">
        <w:rPr>
          <w:rFonts w:hint="eastAsia"/>
          <w:lang w:eastAsia="zh-CN"/>
        </w:rPr>
        <w:t>ould be sent. Also, a</w:t>
      </w:r>
      <w:r w:rsidR="00A80B52">
        <w:rPr>
          <w:lang w:eastAsia="zh-CN"/>
        </w:rPr>
        <w:t>nother</w:t>
      </w:r>
      <w:r w:rsidR="008B229B">
        <w:rPr>
          <w:rFonts w:hint="eastAsia"/>
          <w:lang w:eastAsia="zh-CN"/>
        </w:rPr>
        <w:t xml:space="preserve"> simple choice of the NACK is to allow the network to send as many slots as possible, as long as the number of slots will not exceed the latency requirement. As a result, if the ACK/NACK is sent early, then more slots can be requested by the NACK. If the ACK/NACK comes late, then </w:t>
      </w:r>
      <w:r w:rsidR="00EF3C16">
        <w:rPr>
          <w:lang w:eastAsia="zh-CN"/>
        </w:rPr>
        <w:t>fewer</w:t>
      </w:r>
      <w:r w:rsidR="008B229B">
        <w:rPr>
          <w:rFonts w:hint="eastAsia"/>
          <w:lang w:eastAsia="zh-CN"/>
        </w:rPr>
        <w:t xml:space="preserve"> slots can be requested by the NACK.</w:t>
      </w:r>
      <w:r w:rsidR="008B229B">
        <w:rPr>
          <w:lang w:eastAsia="zh-CN"/>
        </w:rPr>
        <w:t xml:space="preserve"> </w:t>
      </w:r>
    </w:p>
    <w:p w:rsidR="0030543F" w:rsidRDefault="00C822C9">
      <w:pPr>
        <w:rPr>
          <w:lang w:eastAsia="zh-CN"/>
        </w:rPr>
      </w:pPr>
      <w:r>
        <w:rPr>
          <w:lang w:eastAsia="zh-CN"/>
        </w:rPr>
        <w:t>F</w:t>
      </w:r>
      <w:r>
        <w:rPr>
          <w:rFonts w:hint="eastAsia"/>
          <w:lang w:eastAsia="zh-CN"/>
        </w:rPr>
        <w:t>or TDD, transmit opportunity analysis would depend on frame structure</w:t>
      </w:r>
      <w:r w:rsidR="00A060F0">
        <w:rPr>
          <w:lang w:eastAsia="zh-CN"/>
        </w:rPr>
        <w:t>, i.e. UL/DL split</w:t>
      </w:r>
      <w:r>
        <w:rPr>
          <w:rFonts w:hint="eastAsia"/>
          <w:lang w:eastAsia="zh-CN"/>
        </w:rPr>
        <w:t xml:space="preserve">. </w:t>
      </w:r>
      <w:r w:rsidR="002723B6">
        <w:rPr>
          <w:lang w:eastAsia="zh-CN"/>
        </w:rPr>
        <w:t>One</w:t>
      </w:r>
      <w:r w:rsidR="007C7DA1">
        <w:rPr>
          <w:rFonts w:hint="eastAsia"/>
          <w:lang w:eastAsia="zh-CN"/>
        </w:rPr>
        <w:t xml:space="preserve"> example with 1 DL only slot and 1 DL dominant slot every 0.25ms</w:t>
      </w:r>
      <w:r w:rsidR="007C7DA1">
        <w:rPr>
          <w:lang w:eastAsia="zh-CN"/>
        </w:rPr>
        <w:t xml:space="preserve"> is</w:t>
      </w:r>
      <w:r w:rsidR="005324C9">
        <w:rPr>
          <w:lang w:eastAsia="zh-CN"/>
        </w:rPr>
        <w:t xml:space="preserve"> </w:t>
      </w:r>
      <w:r w:rsidR="00430FE4">
        <w:rPr>
          <w:lang w:eastAsia="zh-CN"/>
        </w:rPr>
        <w:t>provided</w:t>
      </w:r>
      <w:r>
        <w:rPr>
          <w:lang w:eastAsia="zh-CN"/>
        </w:rPr>
        <w:t xml:space="preserve"> </w:t>
      </w:r>
      <w:r w:rsidR="005324C9">
        <w:rPr>
          <w:lang w:eastAsia="zh-CN"/>
        </w:rPr>
        <w:t>in</w:t>
      </w:r>
      <w:r>
        <w:rPr>
          <w:lang w:eastAsia="zh-CN"/>
        </w:rPr>
        <w:t xml:space="preserve"> </w:t>
      </w:r>
      <w:r w:rsidR="00D57E75">
        <w:rPr>
          <w:lang w:eastAsia="zh-CN"/>
        </w:rPr>
        <w:fldChar w:fldCharType="begin"/>
      </w:r>
      <w:r>
        <w:rPr>
          <w:lang w:eastAsia="zh-CN"/>
        </w:rPr>
        <w:instrText xml:space="preserve"> REF _Ref465679898 \h </w:instrText>
      </w:r>
      <w:r w:rsidR="00D57E75">
        <w:rPr>
          <w:lang w:eastAsia="zh-CN"/>
        </w:rPr>
      </w:r>
      <w:r w:rsidR="00D57E75">
        <w:rPr>
          <w:lang w:eastAsia="zh-CN"/>
        </w:rPr>
        <w:fldChar w:fldCharType="separate"/>
      </w:r>
      <w:r w:rsidR="004E40EE">
        <w:t xml:space="preserve">Figure </w:t>
      </w:r>
      <w:r w:rsidR="00D57E75">
        <w:rPr>
          <w:lang w:eastAsia="zh-CN"/>
        </w:rPr>
        <w:fldChar w:fldCharType="end"/>
      </w:r>
      <w:r w:rsidR="004E40EE">
        <w:rPr>
          <w:lang w:eastAsia="zh-CN"/>
        </w:rPr>
        <w:t>2</w:t>
      </w:r>
      <w:r w:rsidR="005324C9">
        <w:rPr>
          <w:lang w:eastAsia="zh-CN"/>
        </w:rPr>
        <w:t xml:space="preserve">, </w:t>
      </w:r>
      <w:r w:rsidR="00561002">
        <w:rPr>
          <w:lang w:eastAsia="zh-CN"/>
        </w:rPr>
        <w:t xml:space="preserve">the first </w:t>
      </w:r>
      <w:r w:rsidR="00FD3542">
        <w:rPr>
          <w:lang w:eastAsia="zh-CN"/>
        </w:rPr>
        <w:t xml:space="preserve">two A/N-less </w:t>
      </w:r>
      <w:r w:rsidR="00561002">
        <w:rPr>
          <w:lang w:eastAsia="zh-CN"/>
        </w:rPr>
        <w:t>retransmission</w:t>
      </w:r>
      <w:r w:rsidR="00FD3542">
        <w:rPr>
          <w:lang w:eastAsia="zh-CN"/>
        </w:rPr>
        <w:t>s</w:t>
      </w:r>
      <w:r w:rsidR="00561002">
        <w:rPr>
          <w:lang w:eastAsia="zh-CN"/>
        </w:rPr>
        <w:t xml:space="preserve"> always happens while </w:t>
      </w:r>
      <w:r w:rsidR="005600DE">
        <w:rPr>
          <w:lang w:eastAsia="zh-CN"/>
        </w:rPr>
        <w:t>aggregated</w:t>
      </w:r>
      <w:r w:rsidR="005600DE" w:rsidRPr="00371A13">
        <w:rPr>
          <w:lang w:eastAsia="zh-CN"/>
        </w:rPr>
        <w:t xml:space="preserve"> </w:t>
      </w:r>
      <w:r w:rsidR="0010370D">
        <w:rPr>
          <w:lang w:eastAsia="zh-CN"/>
        </w:rPr>
        <w:t xml:space="preserve">retransmissions are triggered by NACK in case the </w:t>
      </w:r>
      <w:r w:rsidR="00561002">
        <w:rPr>
          <w:lang w:eastAsia="zh-CN"/>
        </w:rPr>
        <w:t xml:space="preserve">data channel cannot be correctly decoded </w:t>
      </w:r>
      <w:r w:rsidR="00FD3542">
        <w:rPr>
          <w:lang w:eastAsia="zh-CN"/>
        </w:rPr>
        <w:t>with the first three</w:t>
      </w:r>
      <w:r w:rsidR="0010370D">
        <w:rPr>
          <w:lang w:eastAsia="zh-CN"/>
        </w:rPr>
        <w:t xml:space="preserve"> transmissions. </w:t>
      </w:r>
      <w:r w:rsidR="007C7DA1">
        <w:rPr>
          <w:rFonts w:hint="eastAsia"/>
          <w:lang w:eastAsia="zh-CN"/>
        </w:rPr>
        <w:t xml:space="preserve">With </w:t>
      </w:r>
      <w:r w:rsidR="00373047">
        <w:rPr>
          <w:lang w:eastAsia="zh-CN"/>
        </w:rPr>
        <w:t>stop-and-wait HARQ scheme</w:t>
      </w:r>
      <w:r w:rsidR="007C7DA1">
        <w:rPr>
          <w:rFonts w:hint="eastAsia"/>
          <w:lang w:eastAsia="zh-CN"/>
        </w:rPr>
        <w:t xml:space="preserve">, 4 opportunities are available. With the ACK/NACK for </w:t>
      </w:r>
      <w:r w:rsidR="005600DE">
        <w:rPr>
          <w:lang w:eastAsia="zh-CN"/>
        </w:rPr>
        <w:t>aggregated</w:t>
      </w:r>
      <w:r w:rsidR="005600DE" w:rsidRPr="00371A13">
        <w:rPr>
          <w:lang w:eastAsia="zh-CN"/>
        </w:rPr>
        <w:t xml:space="preserve"> </w:t>
      </w:r>
      <w:r w:rsidR="007C7DA1">
        <w:rPr>
          <w:rFonts w:hint="eastAsia"/>
          <w:lang w:eastAsia="zh-CN"/>
        </w:rPr>
        <w:t xml:space="preserve">retransmission scheme, 6 transmission opportunities are </w:t>
      </w:r>
      <w:r w:rsidR="003117F0">
        <w:rPr>
          <w:rFonts w:hint="eastAsia"/>
          <w:lang w:eastAsia="zh-CN"/>
        </w:rPr>
        <w:t>available</w:t>
      </w:r>
      <w:r w:rsidR="007C7DA1">
        <w:rPr>
          <w:rFonts w:hint="eastAsia"/>
          <w:lang w:eastAsia="zh-CN"/>
        </w:rPr>
        <w:t>.</w:t>
      </w:r>
      <w:r w:rsidR="00483709">
        <w:rPr>
          <w:lang w:eastAsia="zh-CN"/>
        </w:rPr>
        <w:t xml:space="preserve"> </w:t>
      </w:r>
    </w:p>
    <w:p w:rsidR="00561002" w:rsidRDefault="00FB07DF" w:rsidP="000926F1">
      <w:pPr>
        <w:jc w:val="center"/>
        <w:rPr>
          <w:lang w:eastAsia="zh-CN"/>
        </w:rPr>
      </w:pPr>
      <w:r>
        <w:rPr>
          <w:noProof/>
          <w:lang w:eastAsia="zh-CN"/>
        </w:rPr>
        <w:drawing>
          <wp:inline distT="0" distB="0" distL="0" distR="0">
            <wp:extent cx="5104800" cy="1216800"/>
            <wp:effectExtent l="0" t="0" r="635"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04800" cy="1216800"/>
                    </a:xfrm>
                    <a:prstGeom prst="rect">
                      <a:avLst/>
                    </a:prstGeom>
                    <a:noFill/>
                  </pic:spPr>
                </pic:pic>
              </a:graphicData>
            </a:graphic>
          </wp:inline>
        </w:drawing>
      </w:r>
    </w:p>
    <w:p w:rsidR="007C7DA1" w:rsidRDefault="00313AC4" w:rsidP="007C7DA1">
      <w:pPr>
        <w:pStyle w:val="a7"/>
        <w:jc w:val="center"/>
      </w:pPr>
      <w:bookmarkStart w:id="5" w:name="_Ref465679898"/>
      <w:r>
        <w:t xml:space="preserve">Figure </w:t>
      </w:r>
      <w:bookmarkEnd w:id="5"/>
      <w:r w:rsidR="004E40EE">
        <w:t>2</w:t>
      </w:r>
      <w:r>
        <w:t xml:space="preserve"> </w:t>
      </w:r>
      <w:r w:rsidR="00DC4139">
        <w:t>T</w:t>
      </w:r>
      <w:r w:rsidR="00C40316">
        <w:t>ransmission/retransmission</w:t>
      </w:r>
      <w:r w:rsidR="00DC4139">
        <w:t xml:space="preserve"> with </w:t>
      </w:r>
      <w:r w:rsidR="009A76C8">
        <w:t>aggregated slots</w:t>
      </w:r>
      <w:r w:rsidR="00C40316">
        <w:t xml:space="preserve"> for URLLC in TDD</w:t>
      </w:r>
      <w:r w:rsidR="00C40316" w:rsidDel="00C40316">
        <w:t xml:space="preserve"> </w:t>
      </w:r>
    </w:p>
    <w:p w:rsidR="00ED340E" w:rsidRPr="00060997" w:rsidRDefault="009A76C8" w:rsidP="002C23FB">
      <w:pPr>
        <w:rPr>
          <w:b/>
          <w:kern w:val="2"/>
          <w:lang w:val="en-GB" w:eastAsia="zh-CN"/>
        </w:rPr>
      </w:pPr>
      <w:r>
        <w:rPr>
          <w:rFonts w:hint="eastAsia"/>
          <w:b/>
          <w:kern w:val="2"/>
          <w:lang w:val="en-GB" w:eastAsia="zh-CN"/>
        </w:rPr>
        <w:t>Proposal 2</w:t>
      </w:r>
      <w:r w:rsidR="00ED340E">
        <w:rPr>
          <w:rFonts w:hint="eastAsia"/>
          <w:b/>
          <w:kern w:val="2"/>
          <w:lang w:val="en-GB" w:eastAsia="zh-CN"/>
        </w:rPr>
        <w:t xml:space="preserve">: </w:t>
      </w:r>
      <w:r w:rsidR="00326A4B">
        <w:rPr>
          <w:b/>
          <w:kern w:val="2"/>
          <w:lang w:val="en-GB" w:eastAsia="zh-CN"/>
        </w:rPr>
        <w:t xml:space="preserve">HARQ retransmissions with aggregation </w:t>
      </w:r>
      <w:r>
        <w:rPr>
          <w:b/>
          <w:kern w:val="2"/>
          <w:lang w:val="en-GB" w:eastAsia="zh-CN"/>
        </w:rPr>
        <w:t xml:space="preserve">slots </w:t>
      </w:r>
      <w:r w:rsidR="00326A4B">
        <w:rPr>
          <w:b/>
          <w:kern w:val="2"/>
          <w:lang w:val="en-GB" w:eastAsia="zh-CN"/>
        </w:rPr>
        <w:t>should be supported for URLLC.</w:t>
      </w:r>
    </w:p>
    <w:p w:rsidR="00BC7058" w:rsidRDefault="00B53F13" w:rsidP="00F80468">
      <w:pPr>
        <w:rPr>
          <w:lang w:eastAsia="zh-CN"/>
        </w:rPr>
      </w:pPr>
      <w:r>
        <w:rPr>
          <w:lang w:eastAsia="zh-CN"/>
        </w:rPr>
        <w:t xml:space="preserve">As discussed above, both </w:t>
      </w:r>
      <w:r w:rsidR="00224261">
        <w:rPr>
          <w:lang w:eastAsia="zh-CN"/>
        </w:rPr>
        <w:t>single</w:t>
      </w:r>
      <w:r w:rsidR="000D3352">
        <w:rPr>
          <w:lang w:eastAsia="zh-CN"/>
        </w:rPr>
        <w:t xml:space="preserve"> shot </w:t>
      </w:r>
      <w:r w:rsidR="00224261">
        <w:rPr>
          <w:lang w:eastAsia="zh-CN"/>
        </w:rPr>
        <w:t xml:space="preserve">transmission </w:t>
      </w:r>
      <w:r>
        <w:rPr>
          <w:lang w:eastAsia="zh-CN"/>
        </w:rPr>
        <w:t>and</w:t>
      </w:r>
      <w:r w:rsidR="00224261">
        <w:rPr>
          <w:lang w:eastAsia="zh-CN"/>
        </w:rPr>
        <w:t xml:space="preserve"> HARQ retransmission</w:t>
      </w:r>
      <w:r w:rsidR="000D3352">
        <w:rPr>
          <w:lang w:eastAsia="zh-CN"/>
        </w:rPr>
        <w:t>s</w:t>
      </w:r>
      <w:r w:rsidR="00224261">
        <w:rPr>
          <w:lang w:eastAsia="zh-CN"/>
        </w:rPr>
        <w:t xml:space="preserve"> </w:t>
      </w:r>
      <w:r>
        <w:rPr>
          <w:lang w:eastAsia="zh-CN"/>
        </w:rPr>
        <w:t xml:space="preserve">should be supported for URLLC since they </w:t>
      </w:r>
      <w:r w:rsidR="0030543F">
        <w:rPr>
          <w:lang w:eastAsia="zh-CN"/>
        </w:rPr>
        <w:t>are suitable for</w:t>
      </w:r>
      <w:r>
        <w:rPr>
          <w:lang w:eastAsia="zh-CN"/>
        </w:rPr>
        <w:t xml:space="preserve"> different scenarios</w:t>
      </w:r>
      <w:r w:rsidR="00224261">
        <w:rPr>
          <w:lang w:eastAsia="zh-CN"/>
        </w:rPr>
        <w:t xml:space="preserve">. </w:t>
      </w:r>
      <w:r w:rsidR="0030543F">
        <w:rPr>
          <w:lang w:eastAsia="zh-CN"/>
        </w:rPr>
        <w:t xml:space="preserve">Therefore, there </w:t>
      </w:r>
      <w:r w:rsidR="007E2985">
        <w:rPr>
          <w:lang w:eastAsia="zh-CN"/>
        </w:rPr>
        <w:t>may be</w:t>
      </w:r>
      <w:r w:rsidR="0030543F">
        <w:rPr>
          <w:lang w:eastAsia="zh-CN"/>
        </w:rPr>
        <w:t xml:space="preserve"> a need to</w:t>
      </w:r>
      <w:r w:rsidR="00224261">
        <w:rPr>
          <w:lang w:eastAsia="zh-CN"/>
        </w:rPr>
        <w:t xml:space="preserve"> switch between single transmission and HARQ retr</w:t>
      </w:r>
      <w:r w:rsidR="0030543F">
        <w:rPr>
          <w:lang w:eastAsia="zh-CN"/>
        </w:rPr>
        <w:t>ansmission. Both semi-static and dynamic switching can be considered.</w:t>
      </w:r>
      <w:r w:rsidR="005F194A">
        <w:rPr>
          <w:lang w:eastAsia="zh-CN"/>
        </w:rPr>
        <w:t xml:space="preserve"> </w:t>
      </w:r>
    </w:p>
    <w:p w:rsidR="0039209B" w:rsidRDefault="0039209B" w:rsidP="00A12044">
      <w:pPr>
        <w:pStyle w:val="2"/>
        <w:tabs>
          <w:tab w:val="clear" w:pos="576"/>
        </w:tabs>
        <w:rPr>
          <w:lang w:eastAsia="zh-CN"/>
        </w:rPr>
      </w:pPr>
      <w:r>
        <w:rPr>
          <w:rFonts w:hint="eastAsia"/>
          <w:lang w:eastAsia="zh-CN"/>
        </w:rPr>
        <w:t>CSI reporting for URLLC</w:t>
      </w:r>
    </w:p>
    <w:p w:rsidR="003F1657" w:rsidRDefault="00685F1B" w:rsidP="003F1657">
      <w:pPr>
        <w:rPr>
          <w:lang w:eastAsia="zh-CN"/>
        </w:rPr>
      </w:pPr>
      <w:r>
        <w:rPr>
          <w:lang w:eastAsia="zh-CN"/>
        </w:rPr>
        <w:t xml:space="preserve">Link adaption is beneficial to improve the URLLC capacity.  </w:t>
      </w:r>
      <w:r w:rsidRPr="00747173">
        <w:rPr>
          <w:lang w:eastAsia="zh-CN"/>
        </w:rPr>
        <w:t xml:space="preserve">Without CSI </w:t>
      </w:r>
      <w:r>
        <w:rPr>
          <w:lang w:eastAsia="zh-CN"/>
        </w:rPr>
        <w:t>feedback</w:t>
      </w:r>
      <w:r w:rsidRPr="00747173">
        <w:rPr>
          <w:lang w:eastAsia="zh-CN"/>
        </w:rPr>
        <w:t xml:space="preserve">, </w:t>
      </w:r>
      <w:r>
        <w:rPr>
          <w:lang w:eastAsia="zh-CN"/>
        </w:rPr>
        <w:t xml:space="preserve">URLLC </w:t>
      </w:r>
      <w:r w:rsidRPr="00747173">
        <w:rPr>
          <w:lang w:eastAsia="zh-CN"/>
        </w:rPr>
        <w:t xml:space="preserve">data </w:t>
      </w:r>
      <w:r>
        <w:rPr>
          <w:lang w:eastAsia="zh-CN"/>
        </w:rPr>
        <w:t xml:space="preserve">has to be scheduled </w:t>
      </w:r>
      <w:r w:rsidRPr="00747173">
        <w:rPr>
          <w:lang w:eastAsia="zh-CN"/>
        </w:rPr>
        <w:t>in a conservative way which may leads to low resources utilization.</w:t>
      </w:r>
      <w:r>
        <w:rPr>
          <w:lang w:eastAsia="zh-CN"/>
        </w:rPr>
        <w:t xml:space="preserve"> Similar as </w:t>
      </w:r>
      <w:r w:rsidR="00FE5DE3">
        <w:rPr>
          <w:lang w:eastAsia="zh-CN"/>
        </w:rPr>
        <w:t xml:space="preserve">an </w:t>
      </w:r>
      <w:proofErr w:type="spellStart"/>
      <w:r>
        <w:rPr>
          <w:lang w:eastAsia="zh-CN"/>
        </w:rPr>
        <w:t>eMBB</w:t>
      </w:r>
      <w:proofErr w:type="spellEnd"/>
      <w:r>
        <w:rPr>
          <w:lang w:eastAsia="zh-CN"/>
        </w:rPr>
        <w:t xml:space="preserve"> UE, </w:t>
      </w:r>
      <w:proofErr w:type="spellStart"/>
      <w:r>
        <w:rPr>
          <w:lang w:eastAsia="zh-CN"/>
        </w:rPr>
        <w:t>gNB</w:t>
      </w:r>
      <w:proofErr w:type="spellEnd"/>
      <w:r>
        <w:rPr>
          <w:lang w:eastAsia="zh-CN"/>
        </w:rPr>
        <w:t xml:space="preserve"> can also adjust transmission schemes, </w:t>
      </w:r>
      <w:proofErr w:type="spellStart"/>
      <w:r>
        <w:rPr>
          <w:lang w:eastAsia="zh-CN"/>
        </w:rPr>
        <w:t>precoding</w:t>
      </w:r>
      <w:proofErr w:type="spellEnd"/>
      <w:r>
        <w:rPr>
          <w:lang w:eastAsia="zh-CN"/>
        </w:rPr>
        <w:t xml:space="preserve">, and MCS for URLLC UE in downlink based on UE’s feedback such as RI, PMI and CQI. </w:t>
      </w:r>
      <w:r w:rsidRPr="00964F73">
        <w:rPr>
          <w:lang w:eastAsia="zh-CN"/>
        </w:rPr>
        <w:t xml:space="preserve"> </w:t>
      </w:r>
    </w:p>
    <w:p w:rsidR="00A12044" w:rsidRPr="00E527CE" w:rsidRDefault="00A12044" w:rsidP="0039209B">
      <w:pPr>
        <w:pStyle w:val="3"/>
        <w:rPr>
          <w:lang w:eastAsia="zh-CN"/>
        </w:rPr>
      </w:pPr>
      <w:r>
        <w:rPr>
          <w:lang w:eastAsia="zh-CN"/>
        </w:rPr>
        <w:lastRenderedPageBreak/>
        <w:t>Aperiodic and periodic feedback</w:t>
      </w:r>
    </w:p>
    <w:p w:rsidR="00A12044" w:rsidRDefault="00A12044" w:rsidP="00A12044">
      <w:pPr>
        <w:rPr>
          <w:lang w:eastAsia="zh-CN"/>
        </w:rPr>
      </w:pPr>
      <w:r w:rsidRPr="00203686">
        <w:rPr>
          <w:lang w:eastAsia="zh-CN"/>
        </w:rPr>
        <w:t xml:space="preserve">There are two types of </w:t>
      </w:r>
      <w:r>
        <w:rPr>
          <w:lang w:eastAsia="zh-CN"/>
        </w:rPr>
        <w:t>CSI</w:t>
      </w:r>
      <w:r w:rsidRPr="00203686">
        <w:rPr>
          <w:lang w:eastAsia="zh-CN"/>
        </w:rPr>
        <w:t xml:space="preserve"> reports</w:t>
      </w:r>
      <w:r w:rsidR="00505704">
        <w:rPr>
          <w:lang w:eastAsia="zh-CN"/>
        </w:rPr>
        <w:t xml:space="preserve"> in LTE</w:t>
      </w:r>
      <w:r w:rsidRPr="00203686">
        <w:rPr>
          <w:lang w:eastAsia="zh-CN"/>
        </w:rPr>
        <w:t xml:space="preserve">, </w:t>
      </w:r>
      <w:r w:rsidR="00505704">
        <w:rPr>
          <w:lang w:eastAsia="zh-CN"/>
        </w:rPr>
        <w:t xml:space="preserve">i.e. </w:t>
      </w:r>
      <w:r w:rsidRPr="00203686">
        <w:rPr>
          <w:lang w:eastAsia="zh-CN"/>
        </w:rPr>
        <w:t>aperiodic and periodic</w:t>
      </w:r>
      <w:r>
        <w:rPr>
          <w:lang w:eastAsia="zh-CN"/>
        </w:rPr>
        <w:t>.</w:t>
      </w:r>
      <w:r w:rsidRPr="009E7419">
        <w:rPr>
          <w:lang w:eastAsia="zh-CN"/>
        </w:rPr>
        <w:t xml:space="preserve"> </w:t>
      </w:r>
      <w:r>
        <w:rPr>
          <w:lang w:eastAsia="zh-CN"/>
        </w:rPr>
        <w:t xml:space="preserve">Aperiodic CSI reports are delivered on PUSCH when explicitly requested by means of uplink scheduling grants. </w:t>
      </w:r>
      <w:r w:rsidRPr="00BD179F">
        <w:rPr>
          <w:lang w:eastAsia="zh-CN"/>
        </w:rPr>
        <w:t xml:space="preserve">Periodic </w:t>
      </w:r>
      <w:r>
        <w:rPr>
          <w:lang w:eastAsia="zh-CN"/>
        </w:rPr>
        <w:t>CSI</w:t>
      </w:r>
      <w:r w:rsidRPr="00BD179F">
        <w:rPr>
          <w:lang w:eastAsia="zh-CN"/>
        </w:rPr>
        <w:t xml:space="preserve"> reports are configured to be delivered with a certain periodicity</w:t>
      </w:r>
      <w:r>
        <w:rPr>
          <w:lang w:eastAsia="zh-CN"/>
        </w:rPr>
        <w:t xml:space="preserve"> on PUCCH. </w:t>
      </w:r>
    </w:p>
    <w:p w:rsidR="00553C30" w:rsidRDefault="00685F1B" w:rsidP="00685F1B">
      <w:pPr>
        <w:rPr>
          <w:lang w:eastAsia="zh-CN"/>
        </w:rPr>
      </w:pPr>
      <w:r>
        <w:rPr>
          <w:lang w:eastAsia="zh-CN"/>
        </w:rPr>
        <w:t>Aperiodic feedback provide</w:t>
      </w:r>
      <w:r w:rsidR="00A2770C">
        <w:rPr>
          <w:lang w:eastAsia="zh-CN"/>
        </w:rPr>
        <w:t>s</w:t>
      </w:r>
      <w:r>
        <w:rPr>
          <w:lang w:eastAsia="zh-CN"/>
        </w:rPr>
        <w:t xml:space="preserve"> more accurate CSI within certain time period. It</w:t>
      </w:r>
      <w:r w:rsidRPr="00303F90">
        <w:rPr>
          <w:lang w:eastAsia="zh-CN"/>
        </w:rPr>
        <w:t xml:space="preserve"> </w:t>
      </w:r>
      <w:r>
        <w:rPr>
          <w:lang w:eastAsia="zh-CN"/>
        </w:rPr>
        <w:t>may</w:t>
      </w:r>
      <w:r w:rsidRPr="00303F90">
        <w:rPr>
          <w:lang w:eastAsia="zh-CN"/>
        </w:rPr>
        <w:t xml:space="preserve"> not fit for the sporadic URLLC </w:t>
      </w:r>
      <w:r>
        <w:rPr>
          <w:lang w:eastAsia="zh-CN"/>
        </w:rPr>
        <w:t xml:space="preserve">traffic </w:t>
      </w:r>
      <w:r w:rsidRPr="00303F90">
        <w:rPr>
          <w:lang w:eastAsia="zh-CN"/>
        </w:rPr>
        <w:t xml:space="preserve">since it is not feasible to </w:t>
      </w:r>
      <w:r>
        <w:rPr>
          <w:lang w:eastAsia="zh-CN"/>
        </w:rPr>
        <w:t>configure aperiodic CSI feedback after URLLC packet arrival considering the latency requirement</w:t>
      </w:r>
      <w:r>
        <w:rPr>
          <w:rFonts w:hint="eastAsia"/>
          <w:lang w:eastAsia="zh-CN"/>
        </w:rPr>
        <w:t>.</w:t>
      </w:r>
      <w:r>
        <w:rPr>
          <w:lang w:eastAsia="zh-CN"/>
        </w:rPr>
        <w:t xml:space="preserve"> For example, once a URLLC data to transmit in the downlink to a specific UE is arrived, </w:t>
      </w:r>
      <w:proofErr w:type="spellStart"/>
      <w:r>
        <w:rPr>
          <w:lang w:eastAsia="zh-CN"/>
        </w:rPr>
        <w:t>gNB</w:t>
      </w:r>
      <w:proofErr w:type="spellEnd"/>
      <w:r>
        <w:rPr>
          <w:lang w:eastAsia="zh-CN"/>
        </w:rPr>
        <w:t xml:space="preserve"> needs to send a UL grant first to request an aperiodic CSI report, and then wait for the CSI feedback from UE to prepare corresponding DL transmission. </w:t>
      </w:r>
      <w:r w:rsidRPr="00814852">
        <w:rPr>
          <w:lang w:eastAsia="zh-CN"/>
        </w:rPr>
        <w:t>For some URLLC applications with exceptionally low latency requirement,</w:t>
      </w:r>
      <w:r>
        <w:rPr>
          <w:lang w:eastAsia="zh-CN"/>
        </w:rPr>
        <w:t xml:space="preserve"> the overall latency may hardly reach the requirement because of this extra delay. </w:t>
      </w:r>
    </w:p>
    <w:p w:rsidR="00685F1B" w:rsidRDefault="00685F1B" w:rsidP="00685F1B">
      <w:pPr>
        <w:rPr>
          <w:lang w:eastAsia="zh-CN"/>
        </w:rPr>
      </w:pPr>
      <w:r>
        <w:rPr>
          <w:lang w:eastAsia="zh-CN"/>
        </w:rPr>
        <w:t>On the contrary, periodic CSI feedback</w:t>
      </w:r>
      <w:r w:rsidRPr="001C30EE">
        <w:rPr>
          <w:lang w:eastAsia="zh-CN"/>
        </w:rPr>
        <w:t xml:space="preserve"> </w:t>
      </w:r>
      <w:r>
        <w:rPr>
          <w:lang w:eastAsia="zh-CN"/>
        </w:rPr>
        <w:t xml:space="preserve">offers advantage in terms of latency.  There is a tradeoff between feedback overhead and CSI accuracy. The smaller granularity of CSI information in frequency domain and more frequently reporting in time domain allow better matching to channel and interference variations, however both would </w:t>
      </w:r>
      <w:r w:rsidRPr="003316C1">
        <w:rPr>
          <w:lang w:eastAsia="zh-CN"/>
        </w:rPr>
        <w:t>result in a too large overhead</w:t>
      </w:r>
      <w:r>
        <w:rPr>
          <w:lang w:eastAsia="zh-CN"/>
        </w:rPr>
        <w:t xml:space="preserve"> which the PUCCH cannot afford due to limited supported payload size. Considering the above, certain improvements for CSI feedback are needed to handle various URLLC traffic, such as packet size and packet arrival rate</w:t>
      </w:r>
      <w:r w:rsidRPr="001C30EE">
        <w:rPr>
          <w:lang w:eastAsia="zh-CN"/>
        </w:rPr>
        <w:t>.</w:t>
      </w:r>
    </w:p>
    <w:p w:rsidR="00A12044" w:rsidRPr="00931606" w:rsidRDefault="00A12044" w:rsidP="00A12044">
      <w:pPr>
        <w:rPr>
          <w:rFonts w:eastAsia="Malgun Gothic"/>
          <w:b/>
          <w:lang w:eastAsia="ko-KR"/>
        </w:rPr>
      </w:pPr>
      <w:r w:rsidRPr="00931606">
        <w:rPr>
          <w:rFonts w:eastAsia="Malgun Gothic" w:hint="eastAsia"/>
          <w:b/>
          <w:lang w:eastAsia="ko-KR"/>
        </w:rPr>
        <w:t xml:space="preserve">Proposal </w:t>
      </w:r>
      <w:r w:rsidR="00931606" w:rsidRPr="00931606">
        <w:rPr>
          <w:b/>
          <w:lang w:eastAsia="zh-CN"/>
        </w:rPr>
        <w:t>3</w:t>
      </w:r>
      <w:r w:rsidRPr="00931606">
        <w:rPr>
          <w:rFonts w:eastAsia="Malgun Gothic" w:hint="eastAsia"/>
          <w:b/>
          <w:lang w:eastAsia="ko-KR"/>
        </w:rPr>
        <w:t xml:space="preserve">: </w:t>
      </w:r>
      <w:r w:rsidR="00A5356E">
        <w:rPr>
          <w:rFonts w:eastAsia="Malgun Gothic"/>
          <w:b/>
          <w:lang w:eastAsia="ko-KR"/>
        </w:rPr>
        <w:t>At least</w:t>
      </w:r>
      <w:r w:rsidRPr="00931606">
        <w:rPr>
          <w:rFonts w:eastAsia="Malgun Gothic"/>
          <w:b/>
          <w:lang w:eastAsia="ko-KR"/>
        </w:rPr>
        <w:t xml:space="preserve"> periodic feedback mechanism need further study for DL URLLC operation</w:t>
      </w:r>
      <w:r w:rsidRPr="00931606">
        <w:rPr>
          <w:rFonts w:eastAsia="Malgun Gothic" w:hint="eastAsia"/>
          <w:b/>
          <w:lang w:eastAsia="ko-KR"/>
        </w:rPr>
        <w:t>.</w:t>
      </w:r>
    </w:p>
    <w:p w:rsidR="00A12044" w:rsidRPr="00E527CE" w:rsidRDefault="00A12044" w:rsidP="0039209B">
      <w:pPr>
        <w:pStyle w:val="3"/>
        <w:rPr>
          <w:lang w:eastAsia="zh-CN"/>
        </w:rPr>
      </w:pPr>
      <w:r>
        <w:rPr>
          <w:lang w:eastAsia="zh-CN"/>
        </w:rPr>
        <w:t xml:space="preserve">CQI </w:t>
      </w:r>
    </w:p>
    <w:p w:rsidR="009C15CE" w:rsidRDefault="00A2770C" w:rsidP="009C15CE">
      <w:pPr>
        <w:rPr>
          <w:lang w:eastAsia="zh-CN"/>
        </w:rPr>
      </w:pPr>
      <w:r>
        <w:rPr>
          <w:rFonts w:eastAsia="Malgun Gothic"/>
        </w:rPr>
        <w:t>In LTE, UE calculate CQI corresponding to a spectral efficiency at which it can achieve a target BLER of 10%</w:t>
      </w:r>
      <w:r w:rsidR="00485CB2">
        <w:rPr>
          <w:rFonts w:eastAsia="Malgun Gothic"/>
        </w:rPr>
        <w:t xml:space="preserve"> </w:t>
      </w:r>
      <w:r>
        <w:rPr>
          <w:rFonts w:eastAsia="Malgun Gothic"/>
        </w:rPr>
        <w:t>in one transmission. However, a</w:t>
      </w:r>
      <w:r w:rsidRPr="003D23FA">
        <w:rPr>
          <w:rFonts w:eastAsia="Malgun Gothic"/>
        </w:rPr>
        <w:t xml:space="preserve"> general reliability requirement </w:t>
      </w:r>
      <w:r w:rsidRPr="003D23FA">
        <w:rPr>
          <w:rFonts w:eastAsia="MS Mincho"/>
          <w:lang w:eastAsia="ja-JP"/>
        </w:rPr>
        <w:t xml:space="preserve">for </w:t>
      </w:r>
      <w:r>
        <w:rPr>
          <w:rFonts w:eastAsia="MS Mincho"/>
          <w:lang w:eastAsia="ja-JP"/>
        </w:rPr>
        <w:t>URLLC</w:t>
      </w:r>
      <w:r w:rsidRPr="003D23FA">
        <w:rPr>
          <w:rFonts w:eastAsia="MS Mincho"/>
          <w:lang w:eastAsia="ja-JP"/>
        </w:rPr>
        <w:t xml:space="preserve"> is</w:t>
      </w:r>
      <w:r w:rsidRPr="003D23FA">
        <w:rPr>
          <w:rFonts w:eastAsia="Malgun Gothic"/>
        </w:rPr>
        <w:t xml:space="preserve"> 1-</w:t>
      </w:r>
      <w:r w:rsidRPr="003D23FA">
        <w:t>10</w:t>
      </w:r>
      <w:r w:rsidRPr="003D23FA">
        <w:rPr>
          <w:vertAlign w:val="superscript"/>
        </w:rPr>
        <w:t>-5</w:t>
      </w:r>
      <w:r w:rsidRPr="003D23FA">
        <w:rPr>
          <w:rFonts w:eastAsia="Malgun Gothic"/>
        </w:rPr>
        <w:t xml:space="preserve"> for </w:t>
      </w:r>
      <w:r>
        <w:rPr>
          <w:rFonts w:eastAsia="Malgun Gothic"/>
        </w:rPr>
        <w:t xml:space="preserve">a </w:t>
      </w:r>
      <w:r w:rsidRPr="003D23FA">
        <w:t>32</w:t>
      </w:r>
      <w:r>
        <w:t>-</w:t>
      </w:r>
      <w:r w:rsidRPr="003D23FA">
        <w:rPr>
          <w:rFonts w:eastAsia="Malgun Gothic"/>
        </w:rPr>
        <w:t>byte</w:t>
      </w:r>
      <w:r w:rsidRPr="003D23FA">
        <w:rPr>
          <w:rFonts w:eastAsia="MS Mincho"/>
          <w:lang w:eastAsia="ja-JP"/>
        </w:rPr>
        <w:t xml:space="preserve"> </w:t>
      </w:r>
      <w:r>
        <w:rPr>
          <w:rFonts w:eastAsia="MS Mincho"/>
          <w:lang w:eastAsia="ja-JP"/>
        </w:rPr>
        <w:t xml:space="preserve">packet </w:t>
      </w:r>
      <w:r w:rsidRPr="003D23FA">
        <w:rPr>
          <w:rFonts w:eastAsia="MS Mincho"/>
          <w:lang w:eastAsia="ja-JP"/>
        </w:rPr>
        <w:t>with a user plane latency of</w:t>
      </w:r>
      <w:r w:rsidRPr="003D23FA">
        <w:rPr>
          <w:rFonts w:eastAsia="Malgun Gothic"/>
        </w:rPr>
        <w:t xml:space="preserve"> 1ms</w:t>
      </w:r>
      <w:r>
        <w:rPr>
          <w:rFonts w:hint="eastAsia"/>
          <w:lang w:eastAsia="zh-CN"/>
        </w:rPr>
        <w:t xml:space="preserve">. </w:t>
      </w:r>
      <w:r>
        <w:rPr>
          <w:lang w:eastAsia="zh-CN"/>
        </w:rPr>
        <w:t xml:space="preserve">Even with the help of HARQ, the target BLER of 10% is still not reliable enough for URLLC services due to target latency limitation. </w:t>
      </w:r>
      <w:r w:rsidRPr="004E5401">
        <w:rPr>
          <w:lang w:eastAsia="zh-CN"/>
        </w:rPr>
        <w:t xml:space="preserve">Figure </w:t>
      </w:r>
      <w:r>
        <w:rPr>
          <w:lang w:eastAsia="zh-CN"/>
        </w:rPr>
        <w:t>3</w:t>
      </w:r>
      <w:r w:rsidRPr="004E5401">
        <w:rPr>
          <w:lang w:eastAsia="zh-CN"/>
        </w:rPr>
        <w:t xml:space="preserve"> shows the system simulation result for outage ratio and </w:t>
      </w:r>
      <w:r w:rsidR="00347E69">
        <w:rPr>
          <w:lang w:eastAsia="zh-CN"/>
        </w:rPr>
        <w:t>capacity</w:t>
      </w:r>
      <w:r w:rsidRPr="004E5401">
        <w:rPr>
          <w:lang w:eastAsia="zh-CN"/>
        </w:rPr>
        <w:t xml:space="preserve"> of URLLC </w:t>
      </w:r>
      <w:r>
        <w:rPr>
          <w:lang w:eastAsia="zh-CN"/>
        </w:rPr>
        <w:t>with different target BLER. SFBC is assumed here and packet arrival rate is 300</w:t>
      </w:r>
      <w:r w:rsidRPr="002A6FA6">
        <w:rPr>
          <w:lang w:eastAsia="zh-CN"/>
        </w:rPr>
        <w:t xml:space="preserve"> </w:t>
      </w:r>
      <w:r w:rsidRPr="007E343D">
        <w:rPr>
          <w:lang w:eastAsia="zh-CN"/>
        </w:rPr>
        <w:t>packets/sec per UE</w:t>
      </w:r>
      <w:r w:rsidRPr="004E5401">
        <w:rPr>
          <w:lang w:eastAsia="zh-CN"/>
        </w:rPr>
        <w:t>.</w:t>
      </w:r>
      <w:r w:rsidR="009C15CE" w:rsidRPr="009C15CE">
        <w:rPr>
          <w:lang w:eastAsia="zh-CN"/>
        </w:rPr>
        <w:t xml:space="preserve"> </w:t>
      </w:r>
      <w:r w:rsidR="008E41F7">
        <w:rPr>
          <w:lang w:eastAsia="zh-CN"/>
        </w:rPr>
        <w:t xml:space="preserve">More detailed simulation assumptions </w:t>
      </w:r>
      <w:r w:rsidR="009C15CE">
        <w:rPr>
          <w:lang w:eastAsia="zh-CN"/>
        </w:rPr>
        <w:t xml:space="preserve">can be found in the Appendix A. </w:t>
      </w:r>
    </w:p>
    <w:p w:rsidR="00A12044" w:rsidRDefault="00A12044" w:rsidP="00A12044">
      <w:pPr>
        <w:jc w:val="center"/>
        <w:rPr>
          <w:b/>
        </w:rPr>
      </w:pPr>
      <w:bookmarkStart w:id="6" w:name="_Ref458631984"/>
      <w:r>
        <w:rPr>
          <w:noProof/>
          <w:lang w:eastAsia="zh-CN"/>
        </w:rPr>
        <w:drawing>
          <wp:inline distT="0" distB="0" distL="0" distR="0">
            <wp:extent cx="2877185" cy="1709420"/>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77185" cy="1709420"/>
                    </a:xfrm>
                    <a:prstGeom prst="rect">
                      <a:avLst/>
                    </a:prstGeom>
                    <a:noFill/>
                  </pic:spPr>
                </pic:pic>
              </a:graphicData>
            </a:graphic>
          </wp:inline>
        </w:drawing>
      </w:r>
      <w:r w:rsidRPr="00812ED8">
        <w:rPr>
          <w:noProof/>
          <w:lang w:eastAsia="zh-CN"/>
        </w:rPr>
        <w:t xml:space="preserve"> </w:t>
      </w:r>
      <w:r w:rsidRPr="002F1A4D">
        <w:rPr>
          <w:noProof/>
          <w:lang w:eastAsia="zh-CN"/>
        </w:rPr>
        <w:t xml:space="preserve"> </w:t>
      </w:r>
      <w:r w:rsidR="00347E69">
        <w:rPr>
          <w:noProof/>
          <w:lang w:eastAsia="zh-CN"/>
        </w:rPr>
        <w:drawing>
          <wp:inline distT="0" distB="0" distL="0" distR="0">
            <wp:extent cx="2849500" cy="1712858"/>
            <wp:effectExtent l="0" t="0" r="8255"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71621" cy="1726155"/>
                    </a:xfrm>
                    <a:prstGeom prst="rect">
                      <a:avLst/>
                    </a:prstGeom>
                    <a:noFill/>
                  </pic:spPr>
                </pic:pic>
              </a:graphicData>
            </a:graphic>
          </wp:inline>
        </w:drawing>
      </w:r>
    </w:p>
    <w:p w:rsidR="00A12044" w:rsidRDefault="00A12044" w:rsidP="00A12044">
      <w:pPr>
        <w:jc w:val="center"/>
        <w:rPr>
          <w:b/>
          <w:lang w:eastAsia="zh-CN"/>
        </w:rPr>
      </w:pPr>
      <w:r w:rsidRPr="00A30773">
        <w:rPr>
          <w:b/>
        </w:rPr>
        <w:t xml:space="preserve">Figure </w:t>
      </w:r>
      <w:bookmarkEnd w:id="6"/>
      <w:r w:rsidR="00BF7859">
        <w:rPr>
          <w:b/>
        </w:rPr>
        <w:t>3</w:t>
      </w:r>
      <w:r w:rsidRPr="00A30773">
        <w:rPr>
          <w:rFonts w:hint="eastAsia"/>
          <w:b/>
          <w:lang w:eastAsia="zh-CN"/>
        </w:rPr>
        <w:t xml:space="preserve">. </w:t>
      </w:r>
      <w:r>
        <w:rPr>
          <w:b/>
          <w:lang w:eastAsia="zh-CN"/>
        </w:rPr>
        <w:t>Performance comparison of different target BLER.</w:t>
      </w:r>
    </w:p>
    <w:p w:rsidR="009C15CE" w:rsidRDefault="009C15CE" w:rsidP="00BF7859">
      <w:pPr>
        <w:rPr>
          <w:lang w:eastAsia="zh-CN"/>
        </w:rPr>
      </w:pPr>
      <w:r>
        <w:rPr>
          <w:lang w:eastAsia="zh-CN"/>
        </w:rPr>
        <w:t>As shown in Figure 3, assuming 99.99% target reliability, the outage r</w:t>
      </w:r>
      <w:r w:rsidRPr="002F1A4D">
        <w:rPr>
          <w:lang w:eastAsia="zh-CN"/>
        </w:rPr>
        <w:t xml:space="preserve">atio </w:t>
      </w:r>
      <w:r>
        <w:rPr>
          <w:lang w:eastAsia="zh-CN"/>
        </w:rPr>
        <w:t>is</w:t>
      </w:r>
      <w:r w:rsidRPr="002F1A4D">
        <w:rPr>
          <w:lang w:eastAsia="zh-CN"/>
        </w:rPr>
        <w:t xml:space="preserve"> 21% lower </w:t>
      </w:r>
      <w:r>
        <w:rPr>
          <w:lang w:eastAsia="zh-CN"/>
        </w:rPr>
        <w:t xml:space="preserve">by decreasing the target BLER from 10% to 0.1% </w:t>
      </w:r>
      <w:r w:rsidRPr="002F1A4D">
        <w:rPr>
          <w:lang w:eastAsia="zh-CN"/>
        </w:rPr>
        <w:t xml:space="preserve">and </w:t>
      </w:r>
      <w:r>
        <w:rPr>
          <w:lang w:eastAsia="zh-CN"/>
        </w:rPr>
        <w:t xml:space="preserve">there is </w:t>
      </w:r>
      <w:r w:rsidRPr="002F1A4D">
        <w:rPr>
          <w:lang w:eastAsia="zh-CN"/>
        </w:rPr>
        <w:t xml:space="preserve">31.6% </w:t>
      </w:r>
      <w:r>
        <w:rPr>
          <w:lang w:eastAsia="zh-CN"/>
        </w:rPr>
        <w:t xml:space="preserve">gain in </w:t>
      </w:r>
      <w:r w:rsidR="00544ECC">
        <w:rPr>
          <w:lang w:eastAsia="zh-CN"/>
        </w:rPr>
        <w:t>URLLC capacity</w:t>
      </w:r>
      <w:r w:rsidRPr="00303F90">
        <w:rPr>
          <w:lang w:eastAsia="zh-CN"/>
        </w:rPr>
        <w:t>.</w:t>
      </w:r>
      <w:r>
        <w:rPr>
          <w:lang w:eastAsia="zh-CN"/>
        </w:rPr>
        <w:t xml:space="preserve"> Therefore</w:t>
      </w:r>
      <w:r w:rsidRPr="003F67CE">
        <w:rPr>
          <w:lang w:eastAsia="zh-CN"/>
        </w:rPr>
        <w:t xml:space="preserve">, the </w:t>
      </w:r>
      <w:r>
        <w:rPr>
          <w:lang w:eastAsia="zh-CN"/>
        </w:rPr>
        <w:t>CQI</w:t>
      </w:r>
      <w:r w:rsidRPr="003F67CE">
        <w:rPr>
          <w:lang w:eastAsia="zh-CN"/>
        </w:rPr>
        <w:t xml:space="preserve"> for URLLC should have </w:t>
      </w:r>
      <w:r>
        <w:rPr>
          <w:lang w:eastAsia="zh-CN"/>
        </w:rPr>
        <w:t xml:space="preserve">a different </w:t>
      </w:r>
      <w:r w:rsidRPr="003F67CE">
        <w:rPr>
          <w:lang w:eastAsia="zh-CN"/>
        </w:rPr>
        <w:t>requirement o</w:t>
      </w:r>
      <w:r>
        <w:rPr>
          <w:lang w:eastAsia="zh-CN"/>
        </w:rPr>
        <w:t>f</w:t>
      </w:r>
      <w:r w:rsidRPr="003F67CE">
        <w:rPr>
          <w:lang w:eastAsia="zh-CN"/>
        </w:rPr>
        <w:t xml:space="preserve"> target BLER</w:t>
      </w:r>
      <w:r>
        <w:rPr>
          <w:lang w:eastAsia="zh-CN"/>
        </w:rPr>
        <w:t xml:space="preserve">, and in order to meet </w:t>
      </w:r>
      <w:r w:rsidRPr="00FE1D38">
        <w:rPr>
          <w:rFonts w:hint="eastAsia"/>
          <w:lang w:eastAsia="ja-JP"/>
        </w:rPr>
        <w:t>different latency and reliability requirements for various applications</w:t>
      </w:r>
      <w:r>
        <w:rPr>
          <w:lang w:eastAsia="ja-JP"/>
        </w:rPr>
        <w:t xml:space="preserve">, </w:t>
      </w:r>
      <w:r>
        <w:rPr>
          <w:lang w:eastAsia="zh-CN"/>
        </w:rPr>
        <w:t>the target BLER of one transmission in link adaptation should be flexible enough</w:t>
      </w:r>
      <w:r w:rsidRPr="00FE1D38">
        <w:rPr>
          <w:lang w:eastAsia="zh-CN"/>
        </w:rPr>
        <w:t xml:space="preserve"> compared to LTE.</w:t>
      </w:r>
      <w:r>
        <w:rPr>
          <w:lang w:eastAsia="zh-CN"/>
        </w:rPr>
        <w:t xml:space="preserve"> </w:t>
      </w:r>
    </w:p>
    <w:p w:rsidR="00BF7859" w:rsidRDefault="00BF7859" w:rsidP="00BF7859">
      <w:pPr>
        <w:rPr>
          <w:lang w:eastAsia="zh-CN"/>
        </w:rPr>
      </w:pPr>
      <w:r>
        <w:rPr>
          <w:lang w:eastAsia="zh-CN"/>
        </w:rPr>
        <w:t xml:space="preserve">One option is </w:t>
      </w:r>
      <w:r w:rsidR="0009743C">
        <w:rPr>
          <w:lang w:eastAsia="zh-CN"/>
        </w:rPr>
        <w:t xml:space="preserve">to configure </w:t>
      </w:r>
      <w:r>
        <w:rPr>
          <w:lang w:eastAsia="zh-CN"/>
        </w:rPr>
        <w:t xml:space="preserve">multiple CQI reports </w:t>
      </w:r>
      <w:r w:rsidR="0009743C">
        <w:rPr>
          <w:lang w:eastAsia="zh-CN"/>
        </w:rPr>
        <w:t>with</w:t>
      </w:r>
      <w:r>
        <w:rPr>
          <w:lang w:eastAsia="zh-CN"/>
        </w:rPr>
        <w:t xml:space="preserve"> </w:t>
      </w:r>
      <w:r w:rsidR="00316F84">
        <w:rPr>
          <w:lang w:eastAsia="zh-CN"/>
        </w:rPr>
        <w:t>different</w:t>
      </w:r>
      <w:r>
        <w:rPr>
          <w:lang w:eastAsia="zh-CN"/>
        </w:rPr>
        <w:t xml:space="preserve"> BLER target</w:t>
      </w:r>
      <w:r w:rsidR="00A526AB">
        <w:rPr>
          <w:lang w:eastAsia="zh-CN"/>
        </w:rPr>
        <w:t>s</w:t>
      </w:r>
      <w:r>
        <w:rPr>
          <w:lang w:eastAsia="zh-CN"/>
        </w:rPr>
        <w:t xml:space="preserve">. Another option is </w:t>
      </w:r>
      <w:r w:rsidR="00A526AB">
        <w:rPr>
          <w:lang w:eastAsia="zh-CN"/>
        </w:rPr>
        <w:t xml:space="preserve">to configure </w:t>
      </w:r>
      <w:r w:rsidR="005808C6">
        <w:rPr>
          <w:lang w:eastAsia="zh-CN"/>
        </w:rPr>
        <w:t>one</w:t>
      </w:r>
      <w:r>
        <w:rPr>
          <w:lang w:eastAsia="zh-CN"/>
        </w:rPr>
        <w:t xml:space="preserve"> CQI </w:t>
      </w:r>
      <w:r w:rsidR="00A526AB">
        <w:rPr>
          <w:lang w:eastAsia="zh-CN"/>
        </w:rPr>
        <w:t>report with</w:t>
      </w:r>
      <w:r>
        <w:rPr>
          <w:lang w:eastAsia="zh-CN"/>
        </w:rPr>
        <w:t xml:space="preserve"> a fixed target BLER, and </w:t>
      </w:r>
      <w:proofErr w:type="spellStart"/>
      <w:r w:rsidR="0009743C">
        <w:rPr>
          <w:lang w:eastAsia="zh-CN"/>
        </w:rPr>
        <w:t>gNB</w:t>
      </w:r>
      <w:proofErr w:type="spellEnd"/>
      <w:r>
        <w:rPr>
          <w:lang w:eastAsia="zh-CN"/>
        </w:rPr>
        <w:t xml:space="preserve"> may recalculate the CQI for different target BLER with additional information from UE. </w:t>
      </w:r>
      <w:proofErr w:type="spellStart"/>
      <w:proofErr w:type="gramStart"/>
      <w:r w:rsidR="00D53677">
        <w:rPr>
          <w:lang w:eastAsia="zh-CN"/>
        </w:rPr>
        <w:t>gNB</w:t>
      </w:r>
      <w:proofErr w:type="spellEnd"/>
      <w:proofErr w:type="gramEnd"/>
      <w:r w:rsidR="00D53677">
        <w:rPr>
          <w:lang w:eastAsia="zh-CN"/>
        </w:rPr>
        <w:t xml:space="preserve"> can also adjust the MCS of retransmission with different target BLER from previous transmission. LLS has been conducted to show comparison of different transmissions with the same BLER target as well as with different BLER targets. We compare different cases shown in Table 2. </w:t>
      </w:r>
      <w:r w:rsidR="0057120B">
        <w:rPr>
          <w:lang w:eastAsia="zh-CN"/>
        </w:rPr>
        <w:t>The simulation assumptions</w:t>
      </w:r>
      <w:r w:rsidR="006A7163">
        <w:rPr>
          <w:lang w:eastAsia="zh-CN"/>
        </w:rPr>
        <w:t xml:space="preserve"> </w:t>
      </w:r>
      <w:r w:rsidR="008562F7">
        <w:rPr>
          <w:lang w:eastAsia="zh-CN"/>
        </w:rPr>
        <w:t>are provided</w:t>
      </w:r>
      <w:r w:rsidR="006A7163">
        <w:rPr>
          <w:lang w:eastAsia="zh-CN"/>
        </w:rPr>
        <w:t xml:space="preserve"> in the Appendix B.</w:t>
      </w:r>
    </w:p>
    <w:p w:rsidR="002644C2" w:rsidRPr="00663502" w:rsidRDefault="002644C2" w:rsidP="00BF7859">
      <w:pPr>
        <w:rPr>
          <w:lang w:eastAsia="zh-CN"/>
        </w:rPr>
      </w:pPr>
    </w:p>
    <w:p w:rsidR="00BF7859" w:rsidRDefault="00BF7859" w:rsidP="00BF7859">
      <w:pPr>
        <w:rPr>
          <w:lang w:eastAsia="zh-CN"/>
        </w:rPr>
      </w:pPr>
      <w:r>
        <w:rPr>
          <w:lang w:eastAsia="zh-CN"/>
        </w:rPr>
        <w:lastRenderedPageBreak/>
        <w:t>Table 2. Comparison of different transmissions with the same BLER target and different BLER targets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4"/>
        <w:gridCol w:w="2713"/>
        <w:gridCol w:w="2713"/>
        <w:gridCol w:w="2713"/>
      </w:tblGrid>
      <w:tr w:rsidR="00BF7859" w:rsidTr="000926F1">
        <w:tc>
          <w:tcPr>
            <w:tcW w:w="731" w:type="pct"/>
            <w:shd w:val="clear" w:color="auto" w:fill="auto"/>
          </w:tcPr>
          <w:p w:rsidR="00BF7859" w:rsidRDefault="00BF7859" w:rsidP="00373180">
            <w:pPr>
              <w:widowControl w:val="0"/>
              <w:jc w:val="center"/>
              <w:rPr>
                <w:lang w:eastAsia="zh-CN"/>
              </w:rPr>
            </w:pPr>
          </w:p>
        </w:tc>
        <w:tc>
          <w:tcPr>
            <w:tcW w:w="1423" w:type="pct"/>
            <w:shd w:val="clear" w:color="auto" w:fill="auto"/>
          </w:tcPr>
          <w:p w:rsidR="00BF7859" w:rsidRDefault="00BF7859" w:rsidP="00373180">
            <w:pPr>
              <w:widowControl w:val="0"/>
              <w:jc w:val="center"/>
              <w:rPr>
                <w:lang w:eastAsia="zh-CN"/>
              </w:rPr>
            </w:pPr>
            <w:r>
              <w:rPr>
                <w:lang w:eastAsia="zh-CN"/>
              </w:rPr>
              <w:t xml:space="preserve">target BLER of </w:t>
            </w:r>
            <w:r>
              <w:rPr>
                <w:rFonts w:hint="eastAsia"/>
                <w:lang w:eastAsia="zh-CN"/>
              </w:rPr>
              <w:t>1</w:t>
            </w:r>
            <w:r w:rsidRPr="00143E56">
              <w:rPr>
                <w:rFonts w:hint="eastAsia"/>
                <w:vertAlign w:val="superscript"/>
                <w:lang w:eastAsia="zh-CN"/>
              </w:rPr>
              <w:t>st</w:t>
            </w:r>
            <w:r>
              <w:rPr>
                <w:lang w:eastAsia="zh-CN"/>
              </w:rPr>
              <w:t xml:space="preserve"> </w:t>
            </w:r>
            <w:proofErr w:type="spellStart"/>
            <w:r>
              <w:rPr>
                <w:lang w:eastAsia="zh-CN"/>
              </w:rPr>
              <w:t>Tx</w:t>
            </w:r>
            <w:proofErr w:type="spellEnd"/>
          </w:p>
        </w:tc>
        <w:tc>
          <w:tcPr>
            <w:tcW w:w="1423" w:type="pct"/>
            <w:shd w:val="clear" w:color="auto" w:fill="auto"/>
          </w:tcPr>
          <w:p w:rsidR="00BF7859" w:rsidRDefault="00BF7859" w:rsidP="00373180">
            <w:pPr>
              <w:widowControl w:val="0"/>
              <w:jc w:val="center"/>
              <w:rPr>
                <w:lang w:eastAsia="zh-CN"/>
              </w:rPr>
            </w:pPr>
            <w:r>
              <w:rPr>
                <w:lang w:eastAsia="zh-CN"/>
              </w:rPr>
              <w:t xml:space="preserve">target BLER of </w:t>
            </w:r>
            <w:r>
              <w:rPr>
                <w:rFonts w:hint="eastAsia"/>
                <w:lang w:eastAsia="zh-CN"/>
              </w:rPr>
              <w:t>2</w:t>
            </w:r>
            <w:r w:rsidRPr="00143E56">
              <w:rPr>
                <w:rFonts w:hint="eastAsia"/>
                <w:vertAlign w:val="superscript"/>
                <w:lang w:eastAsia="zh-CN"/>
              </w:rPr>
              <w:t>nd</w:t>
            </w:r>
            <w:r>
              <w:rPr>
                <w:lang w:eastAsia="zh-CN"/>
              </w:rPr>
              <w:t xml:space="preserve"> </w:t>
            </w:r>
            <w:proofErr w:type="spellStart"/>
            <w:r>
              <w:rPr>
                <w:lang w:eastAsia="zh-CN"/>
              </w:rPr>
              <w:t>Tx</w:t>
            </w:r>
            <w:proofErr w:type="spellEnd"/>
          </w:p>
        </w:tc>
        <w:tc>
          <w:tcPr>
            <w:tcW w:w="1423" w:type="pct"/>
            <w:shd w:val="clear" w:color="auto" w:fill="auto"/>
          </w:tcPr>
          <w:p w:rsidR="00BF7859" w:rsidRDefault="00BF7859" w:rsidP="00373180">
            <w:pPr>
              <w:widowControl w:val="0"/>
              <w:jc w:val="center"/>
              <w:rPr>
                <w:lang w:eastAsia="zh-CN"/>
              </w:rPr>
            </w:pPr>
            <w:r>
              <w:rPr>
                <w:lang w:eastAsia="zh-CN"/>
              </w:rPr>
              <w:t xml:space="preserve">target BLER of </w:t>
            </w:r>
            <w:r>
              <w:rPr>
                <w:rFonts w:hint="eastAsia"/>
                <w:lang w:eastAsia="zh-CN"/>
              </w:rPr>
              <w:t>3</w:t>
            </w:r>
            <w:r w:rsidRPr="00143E56">
              <w:rPr>
                <w:rFonts w:hint="eastAsia"/>
                <w:vertAlign w:val="superscript"/>
                <w:lang w:eastAsia="zh-CN"/>
              </w:rPr>
              <w:t>rd</w:t>
            </w:r>
            <w:r>
              <w:rPr>
                <w:lang w:eastAsia="zh-CN"/>
              </w:rPr>
              <w:t xml:space="preserve"> </w:t>
            </w:r>
            <w:proofErr w:type="spellStart"/>
            <w:r>
              <w:rPr>
                <w:lang w:eastAsia="zh-CN"/>
              </w:rPr>
              <w:t>Tx</w:t>
            </w:r>
            <w:proofErr w:type="spellEnd"/>
          </w:p>
        </w:tc>
      </w:tr>
      <w:tr w:rsidR="00BF7859" w:rsidTr="000926F1">
        <w:tc>
          <w:tcPr>
            <w:tcW w:w="731" w:type="pct"/>
            <w:shd w:val="clear" w:color="auto" w:fill="auto"/>
          </w:tcPr>
          <w:p w:rsidR="00BF7859" w:rsidRDefault="00BF7859" w:rsidP="00373180">
            <w:pPr>
              <w:widowControl w:val="0"/>
              <w:jc w:val="center"/>
              <w:rPr>
                <w:lang w:eastAsia="zh-CN"/>
              </w:rPr>
            </w:pPr>
            <w:r>
              <w:rPr>
                <w:rFonts w:hint="eastAsia"/>
                <w:lang w:eastAsia="zh-CN"/>
              </w:rPr>
              <w:t>case</w:t>
            </w:r>
            <w:r>
              <w:rPr>
                <w:lang w:eastAsia="zh-CN"/>
              </w:rPr>
              <w:t>1</w:t>
            </w:r>
          </w:p>
        </w:tc>
        <w:tc>
          <w:tcPr>
            <w:tcW w:w="1423" w:type="pct"/>
            <w:shd w:val="clear" w:color="auto" w:fill="auto"/>
          </w:tcPr>
          <w:p w:rsidR="00BF7859" w:rsidRDefault="00BF7859" w:rsidP="00373180">
            <w:pPr>
              <w:widowControl w:val="0"/>
              <w:jc w:val="center"/>
              <w:rPr>
                <w:lang w:eastAsia="zh-CN"/>
              </w:rPr>
            </w:pPr>
            <w:r>
              <w:rPr>
                <w:rFonts w:hint="eastAsia"/>
                <w:lang w:eastAsia="zh-CN"/>
              </w:rPr>
              <w:t>10%</w:t>
            </w:r>
          </w:p>
        </w:tc>
        <w:tc>
          <w:tcPr>
            <w:tcW w:w="1423" w:type="pct"/>
            <w:shd w:val="clear" w:color="auto" w:fill="auto"/>
          </w:tcPr>
          <w:p w:rsidR="00BF7859" w:rsidRDefault="00BF7859" w:rsidP="00373180">
            <w:pPr>
              <w:widowControl w:val="0"/>
              <w:jc w:val="center"/>
              <w:rPr>
                <w:lang w:eastAsia="zh-CN"/>
              </w:rPr>
            </w:pPr>
            <w:r>
              <w:rPr>
                <w:rFonts w:hint="eastAsia"/>
                <w:lang w:eastAsia="zh-CN"/>
              </w:rPr>
              <w:t>10%</w:t>
            </w:r>
          </w:p>
        </w:tc>
        <w:tc>
          <w:tcPr>
            <w:tcW w:w="1423" w:type="pct"/>
            <w:shd w:val="clear" w:color="auto" w:fill="auto"/>
          </w:tcPr>
          <w:p w:rsidR="00BF7859" w:rsidRDefault="00BF7859" w:rsidP="00373180">
            <w:pPr>
              <w:widowControl w:val="0"/>
              <w:jc w:val="center"/>
              <w:rPr>
                <w:lang w:eastAsia="zh-CN"/>
              </w:rPr>
            </w:pPr>
            <w:r>
              <w:rPr>
                <w:rFonts w:hint="eastAsia"/>
                <w:lang w:eastAsia="zh-CN"/>
              </w:rPr>
              <w:t>10%</w:t>
            </w:r>
          </w:p>
        </w:tc>
      </w:tr>
      <w:tr w:rsidR="00BF7859" w:rsidTr="000926F1">
        <w:tc>
          <w:tcPr>
            <w:tcW w:w="731" w:type="pct"/>
            <w:shd w:val="clear" w:color="auto" w:fill="auto"/>
          </w:tcPr>
          <w:p w:rsidR="00BF7859" w:rsidRDefault="00BF7859" w:rsidP="00373180">
            <w:pPr>
              <w:widowControl w:val="0"/>
              <w:jc w:val="center"/>
              <w:rPr>
                <w:lang w:eastAsia="zh-CN"/>
              </w:rPr>
            </w:pPr>
            <w:r>
              <w:rPr>
                <w:rFonts w:hint="eastAsia"/>
                <w:lang w:eastAsia="zh-CN"/>
              </w:rPr>
              <w:t>case2</w:t>
            </w:r>
          </w:p>
        </w:tc>
        <w:tc>
          <w:tcPr>
            <w:tcW w:w="1423" w:type="pct"/>
            <w:shd w:val="clear" w:color="auto" w:fill="auto"/>
          </w:tcPr>
          <w:p w:rsidR="00BF7859" w:rsidRDefault="00BF7859" w:rsidP="00373180">
            <w:pPr>
              <w:widowControl w:val="0"/>
              <w:jc w:val="center"/>
              <w:rPr>
                <w:lang w:eastAsia="zh-CN"/>
              </w:rPr>
            </w:pPr>
            <w:r>
              <w:rPr>
                <w:lang w:eastAsia="zh-CN"/>
              </w:rPr>
              <w:t>0.1</w:t>
            </w:r>
            <w:r>
              <w:rPr>
                <w:rFonts w:hint="eastAsia"/>
                <w:lang w:eastAsia="zh-CN"/>
              </w:rPr>
              <w:t>%</w:t>
            </w:r>
          </w:p>
        </w:tc>
        <w:tc>
          <w:tcPr>
            <w:tcW w:w="1423" w:type="pct"/>
            <w:shd w:val="clear" w:color="auto" w:fill="auto"/>
          </w:tcPr>
          <w:p w:rsidR="00BF7859" w:rsidRDefault="00BF7859" w:rsidP="00373180">
            <w:pPr>
              <w:widowControl w:val="0"/>
              <w:jc w:val="center"/>
              <w:rPr>
                <w:lang w:eastAsia="zh-CN"/>
              </w:rPr>
            </w:pPr>
            <w:r>
              <w:rPr>
                <w:lang w:eastAsia="zh-CN"/>
              </w:rPr>
              <w:t>0.1</w:t>
            </w:r>
            <w:r>
              <w:rPr>
                <w:rFonts w:hint="eastAsia"/>
                <w:lang w:eastAsia="zh-CN"/>
              </w:rPr>
              <w:t>%</w:t>
            </w:r>
          </w:p>
        </w:tc>
        <w:tc>
          <w:tcPr>
            <w:tcW w:w="1423" w:type="pct"/>
            <w:shd w:val="clear" w:color="auto" w:fill="auto"/>
          </w:tcPr>
          <w:p w:rsidR="00BF7859" w:rsidRDefault="00BF7859" w:rsidP="00373180">
            <w:pPr>
              <w:widowControl w:val="0"/>
              <w:jc w:val="center"/>
              <w:rPr>
                <w:lang w:eastAsia="zh-CN"/>
              </w:rPr>
            </w:pPr>
            <w:r>
              <w:rPr>
                <w:lang w:eastAsia="zh-CN"/>
              </w:rPr>
              <w:t>0.1</w:t>
            </w:r>
            <w:r>
              <w:rPr>
                <w:rFonts w:hint="eastAsia"/>
                <w:lang w:eastAsia="zh-CN"/>
              </w:rPr>
              <w:t>%</w:t>
            </w:r>
          </w:p>
        </w:tc>
      </w:tr>
      <w:tr w:rsidR="00BF7859" w:rsidTr="000926F1">
        <w:tc>
          <w:tcPr>
            <w:tcW w:w="731" w:type="pct"/>
            <w:shd w:val="clear" w:color="auto" w:fill="auto"/>
          </w:tcPr>
          <w:p w:rsidR="00BF7859" w:rsidRDefault="00BF7859" w:rsidP="00373180">
            <w:pPr>
              <w:widowControl w:val="0"/>
              <w:jc w:val="center"/>
              <w:rPr>
                <w:lang w:eastAsia="zh-CN"/>
              </w:rPr>
            </w:pPr>
            <w:r>
              <w:rPr>
                <w:rFonts w:hint="eastAsia"/>
                <w:lang w:eastAsia="zh-CN"/>
              </w:rPr>
              <w:t>case3</w:t>
            </w:r>
          </w:p>
        </w:tc>
        <w:tc>
          <w:tcPr>
            <w:tcW w:w="1423" w:type="pct"/>
            <w:shd w:val="clear" w:color="auto" w:fill="auto"/>
          </w:tcPr>
          <w:p w:rsidR="00BF7859" w:rsidRDefault="00BF7859" w:rsidP="00373180">
            <w:pPr>
              <w:widowControl w:val="0"/>
              <w:jc w:val="center"/>
              <w:rPr>
                <w:lang w:eastAsia="zh-CN"/>
              </w:rPr>
            </w:pPr>
            <w:r>
              <w:rPr>
                <w:rFonts w:hint="eastAsia"/>
                <w:lang w:eastAsia="zh-CN"/>
              </w:rPr>
              <w:t>10%</w:t>
            </w:r>
          </w:p>
        </w:tc>
        <w:tc>
          <w:tcPr>
            <w:tcW w:w="1423" w:type="pct"/>
            <w:shd w:val="clear" w:color="auto" w:fill="auto"/>
          </w:tcPr>
          <w:p w:rsidR="00BF7859" w:rsidRDefault="00BF7859" w:rsidP="00373180">
            <w:pPr>
              <w:widowControl w:val="0"/>
              <w:jc w:val="center"/>
              <w:rPr>
                <w:lang w:eastAsia="zh-CN"/>
              </w:rPr>
            </w:pPr>
            <w:r>
              <w:rPr>
                <w:lang w:eastAsia="zh-CN"/>
              </w:rPr>
              <w:t>0.1</w:t>
            </w:r>
            <w:r>
              <w:rPr>
                <w:rFonts w:hint="eastAsia"/>
                <w:lang w:eastAsia="zh-CN"/>
              </w:rPr>
              <w:t>%</w:t>
            </w:r>
          </w:p>
        </w:tc>
        <w:tc>
          <w:tcPr>
            <w:tcW w:w="1423" w:type="pct"/>
            <w:shd w:val="clear" w:color="auto" w:fill="auto"/>
          </w:tcPr>
          <w:p w:rsidR="00BF7859" w:rsidRDefault="00BF7859" w:rsidP="00373180">
            <w:pPr>
              <w:widowControl w:val="0"/>
              <w:jc w:val="center"/>
              <w:rPr>
                <w:lang w:eastAsia="zh-CN"/>
              </w:rPr>
            </w:pPr>
            <w:r>
              <w:rPr>
                <w:lang w:eastAsia="zh-CN"/>
              </w:rPr>
              <w:t>0.1</w:t>
            </w:r>
            <w:r>
              <w:rPr>
                <w:rFonts w:hint="eastAsia"/>
                <w:lang w:eastAsia="zh-CN"/>
              </w:rPr>
              <w:t>%</w:t>
            </w:r>
          </w:p>
        </w:tc>
      </w:tr>
    </w:tbl>
    <w:p w:rsidR="00BF7859" w:rsidRDefault="00BF7859" w:rsidP="00BF7859">
      <w:pPr>
        <w:rPr>
          <w:lang w:eastAsia="zh-CN"/>
        </w:rPr>
      </w:pPr>
    </w:p>
    <w:p w:rsidR="00351B3A" w:rsidRDefault="00036CE8" w:rsidP="00BF7859">
      <w:pPr>
        <w:rPr>
          <w:lang w:eastAsia="zh-CN"/>
        </w:rPr>
      </w:pPr>
      <w:r>
        <w:rPr>
          <w:lang w:eastAsia="zh-CN"/>
        </w:rPr>
        <w:t>The</w:t>
      </w:r>
      <w:r w:rsidR="00351B3A">
        <w:rPr>
          <w:lang w:eastAsia="zh-CN"/>
        </w:rPr>
        <w:t xml:space="preserve"> packet error rate of different cases under different SNRs</w:t>
      </w:r>
      <w:r w:rsidR="000E2BDA">
        <w:rPr>
          <w:lang w:eastAsia="zh-CN"/>
        </w:rPr>
        <w:t xml:space="preserve"> </w:t>
      </w:r>
      <w:r>
        <w:rPr>
          <w:lang w:eastAsia="zh-CN"/>
        </w:rPr>
        <w:t xml:space="preserve">are given </w:t>
      </w:r>
      <w:r w:rsidR="000E2BDA">
        <w:rPr>
          <w:lang w:eastAsia="zh-CN"/>
        </w:rPr>
        <w:t>in Table 3</w:t>
      </w:r>
      <w:r w:rsidR="00351B3A">
        <w:rPr>
          <w:lang w:eastAsia="zh-CN"/>
        </w:rPr>
        <w:t xml:space="preserve">. Packet error rate means the percentage of wrong packets after 3 transmissions. </w:t>
      </w:r>
      <w:r w:rsidR="000E2BDA">
        <w:rPr>
          <w:lang w:eastAsia="zh-CN"/>
        </w:rPr>
        <w:t xml:space="preserve">Under different SNRs, </w:t>
      </w:r>
      <w:r w:rsidR="006D061E">
        <w:rPr>
          <w:lang w:eastAsia="zh-CN"/>
        </w:rPr>
        <w:t xml:space="preserve">both case2 </w:t>
      </w:r>
      <w:r w:rsidR="006D061E">
        <w:rPr>
          <w:rFonts w:hint="eastAsia"/>
          <w:lang w:eastAsia="zh-CN"/>
        </w:rPr>
        <w:t>and case</w:t>
      </w:r>
      <w:r w:rsidR="006D061E">
        <w:rPr>
          <w:lang w:eastAsia="zh-CN"/>
        </w:rPr>
        <w:t xml:space="preserve">3 could </w:t>
      </w:r>
      <w:r w:rsidR="000E2BDA">
        <w:rPr>
          <w:lang w:eastAsia="zh-CN"/>
        </w:rPr>
        <w:t>meet 99.999% reliability target</w:t>
      </w:r>
      <w:r w:rsidR="006D061E">
        <w:rPr>
          <w:lang w:eastAsia="zh-CN"/>
        </w:rPr>
        <w:t xml:space="preserve"> while case1 could not</w:t>
      </w:r>
      <w:r w:rsidR="000E2BDA">
        <w:rPr>
          <w:lang w:eastAsia="zh-CN"/>
        </w:rPr>
        <w:t>.</w:t>
      </w:r>
      <w:r w:rsidR="006D061E">
        <w:rPr>
          <w:lang w:eastAsia="zh-CN"/>
        </w:rPr>
        <w:t xml:space="preserve"> </w:t>
      </w:r>
    </w:p>
    <w:p w:rsidR="00351B3A" w:rsidRDefault="00351B3A" w:rsidP="00373180">
      <w:pPr>
        <w:jc w:val="center"/>
        <w:rPr>
          <w:lang w:eastAsia="zh-CN"/>
        </w:rPr>
      </w:pPr>
      <w:r>
        <w:rPr>
          <w:lang w:eastAsia="zh-CN"/>
        </w:rPr>
        <w:t>Table 3.  Packet error rate of different cases</w:t>
      </w:r>
    </w:p>
    <w:tbl>
      <w:tblPr>
        <w:tblStyle w:val="ad"/>
        <w:tblW w:w="0" w:type="auto"/>
        <w:tblLook w:val="04A0"/>
      </w:tblPr>
      <w:tblGrid>
        <w:gridCol w:w="930"/>
        <w:gridCol w:w="930"/>
        <w:gridCol w:w="930"/>
        <w:gridCol w:w="931"/>
        <w:gridCol w:w="931"/>
        <w:gridCol w:w="931"/>
        <w:gridCol w:w="931"/>
        <w:gridCol w:w="931"/>
        <w:gridCol w:w="931"/>
        <w:gridCol w:w="931"/>
      </w:tblGrid>
      <w:tr w:rsidR="00351B3A" w:rsidTr="00373180">
        <w:tc>
          <w:tcPr>
            <w:tcW w:w="930" w:type="dxa"/>
          </w:tcPr>
          <w:p w:rsidR="00351B3A" w:rsidRDefault="00351B3A" w:rsidP="00BF7859">
            <w:pPr>
              <w:rPr>
                <w:lang w:eastAsia="zh-CN"/>
              </w:rPr>
            </w:pPr>
          </w:p>
        </w:tc>
        <w:tc>
          <w:tcPr>
            <w:tcW w:w="2791" w:type="dxa"/>
            <w:gridSpan w:val="3"/>
          </w:tcPr>
          <w:p w:rsidR="00351B3A" w:rsidRDefault="00351B3A" w:rsidP="00373180">
            <w:pPr>
              <w:jc w:val="center"/>
              <w:rPr>
                <w:lang w:eastAsia="zh-CN"/>
              </w:rPr>
            </w:pPr>
            <w:r>
              <w:rPr>
                <w:rFonts w:hint="eastAsia"/>
              </w:rPr>
              <w:t>SNR=0</w:t>
            </w:r>
          </w:p>
        </w:tc>
        <w:tc>
          <w:tcPr>
            <w:tcW w:w="2793" w:type="dxa"/>
            <w:gridSpan w:val="3"/>
          </w:tcPr>
          <w:p w:rsidR="00351B3A" w:rsidRDefault="00351B3A" w:rsidP="00373180">
            <w:pPr>
              <w:jc w:val="center"/>
              <w:rPr>
                <w:lang w:eastAsia="zh-CN"/>
              </w:rPr>
            </w:pPr>
            <w:r>
              <w:rPr>
                <w:rFonts w:hint="eastAsia"/>
              </w:rPr>
              <w:t>SNR=5</w:t>
            </w:r>
          </w:p>
        </w:tc>
        <w:tc>
          <w:tcPr>
            <w:tcW w:w="2793" w:type="dxa"/>
            <w:gridSpan w:val="3"/>
          </w:tcPr>
          <w:p w:rsidR="00351B3A" w:rsidRDefault="00351B3A" w:rsidP="00373180">
            <w:pPr>
              <w:jc w:val="center"/>
              <w:rPr>
                <w:lang w:eastAsia="zh-CN"/>
              </w:rPr>
            </w:pPr>
            <w:r>
              <w:rPr>
                <w:rFonts w:hint="eastAsia"/>
              </w:rPr>
              <w:t>SNR=10</w:t>
            </w:r>
          </w:p>
        </w:tc>
      </w:tr>
      <w:tr w:rsidR="00351B3A" w:rsidTr="00373180">
        <w:tc>
          <w:tcPr>
            <w:tcW w:w="930" w:type="dxa"/>
          </w:tcPr>
          <w:p w:rsidR="00351B3A" w:rsidRDefault="00351B3A" w:rsidP="00351B3A">
            <w:pPr>
              <w:rPr>
                <w:lang w:eastAsia="zh-CN"/>
              </w:rPr>
            </w:pPr>
          </w:p>
        </w:tc>
        <w:tc>
          <w:tcPr>
            <w:tcW w:w="930" w:type="dxa"/>
            <w:vAlign w:val="center"/>
          </w:tcPr>
          <w:p w:rsidR="00351B3A" w:rsidRDefault="00351B3A" w:rsidP="00373180">
            <w:pPr>
              <w:jc w:val="center"/>
              <w:rPr>
                <w:lang w:eastAsia="zh-CN"/>
              </w:rPr>
            </w:pPr>
            <w:r>
              <w:rPr>
                <w:rFonts w:hint="eastAsia"/>
              </w:rPr>
              <w:t>case1</w:t>
            </w:r>
          </w:p>
        </w:tc>
        <w:tc>
          <w:tcPr>
            <w:tcW w:w="930" w:type="dxa"/>
            <w:vAlign w:val="center"/>
          </w:tcPr>
          <w:p w:rsidR="00351B3A" w:rsidRDefault="00351B3A" w:rsidP="00373180">
            <w:pPr>
              <w:jc w:val="center"/>
              <w:rPr>
                <w:lang w:eastAsia="zh-CN"/>
              </w:rPr>
            </w:pPr>
            <w:r>
              <w:rPr>
                <w:rFonts w:hint="eastAsia"/>
              </w:rPr>
              <w:t>case2</w:t>
            </w:r>
          </w:p>
        </w:tc>
        <w:tc>
          <w:tcPr>
            <w:tcW w:w="931" w:type="dxa"/>
            <w:vAlign w:val="center"/>
          </w:tcPr>
          <w:p w:rsidR="00351B3A" w:rsidRDefault="00351B3A" w:rsidP="00373180">
            <w:pPr>
              <w:jc w:val="center"/>
              <w:rPr>
                <w:lang w:eastAsia="zh-CN"/>
              </w:rPr>
            </w:pPr>
            <w:r>
              <w:rPr>
                <w:rFonts w:hint="eastAsia"/>
              </w:rPr>
              <w:t>case3</w:t>
            </w:r>
          </w:p>
        </w:tc>
        <w:tc>
          <w:tcPr>
            <w:tcW w:w="931" w:type="dxa"/>
            <w:vAlign w:val="center"/>
          </w:tcPr>
          <w:p w:rsidR="00351B3A" w:rsidRDefault="00351B3A" w:rsidP="00373180">
            <w:pPr>
              <w:jc w:val="center"/>
              <w:rPr>
                <w:lang w:eastAsia="zh-CN"/>
              </w:rPr>
            </w:pPr>
            <w:r>
              <w:rPr>
                <w:rFonts w:hint="eastAsia"/>
              </w:rPr>
              <w:t>case1</w:t>
            </w:r>
          </w:p>
        </w:tc>
        <w:tc>
          <w:tcPr>
            <w:tcW w:w="931" w:type="dxa"/>
            <w:vAlign w:val="center"/>
          </w:tcPr>
          <w:p w:rsidR="00351B3A" w:rsidRDefault="00351B3A" w:rsidP="00373180">
            <w:pPr>
              <w:jc w:val="center"/>
              <w:rPr>
                <w:lang w:eastAsia="zh-CN"/>
              </w:rPr>
            </w:pPr>
            <w:r>
              <w:rPr>
                <w:rFonts w:hint="eastAsia"/>
              </w:rPr>
              <w:t>case2</w:t>
            </w:r>
          </w:p>
        </w:tc>
        <w:tc>
          <w:tcPr>
            <w:tcW w:w="931" w:type="dxa"/>
            <w:vAlign w:val="center"/>
          </w:tcPr>
          <w:p w:rsidR="00351B3A" w:rsidRDefault="00351B3A" w:rsidP="00373180">
            <w:pPr>
              <w:jc w:val="center"/>
              <w:rPr>
                <w:lang w:eastAsia="zh-CN"/>
              </w:rPr>
            </w:pPr>
            <w:r>
              <w:rPr>
                <w:rFonts w:hint="eastAsia"/>
              </w:rPr>
              <w:t>case3</w:t>
            </w:r>
          </w:p>
        </w:tc>
        <w:tc>
          <w:tcPr>
            <w:tcW w:w="931" w:type="dxa"/>
            <w:vAlign w:val="center"/>
          </w:tcPr>
          <w:p w:rsidR="00351B3A" w:rsidRDefault="00351B3A" w:rsidP="00373180">
            <w:pPr>
              <w:jc w:val="center"/>
              <w:rPr>
                <w:lang w:eastAsia="zh-CN"/>
              </w:rPr>
            </w:pPr>
            <w:r>
              <w:rPr>
                <w:rFonts w:hint="eastAsia"/>
              </w:rPr>
              <w:t>case1</w:t>
            </w:r>
          </w:p>
        </w:tc>
        <w:tc>
          <w:tcPr>
            <w:tcW w:w="931" w:type="dxa"/>
            <w:vAlign w:val="center"/>
          </w:tcPr>
          <w:p w:rsidR="00351B3A" w:rsidRDefault="00351B3A" w:rsidP="00373180">
            <w:pPr>
              <w:jc w:val="center"/>
              <w:rPr>
                <w:lang w:eastAsia="zh-CN"/>
              </w:rPr>
            </w:pPr>
            <w:r>
              <w:rPr>
                <w:rFonts w:hint="eastAsia"/>
              </w:rPr>
              <w:t>case2</w:t>
            </w:r>
          </w:p>
        </w:tc>
        <w:tc>
          <w:tcPr>
            <w:tcW w:w="931" w:type="dxa"/>
            <w:vAlign w:val="center"/>
          </w:tcPr>
          <w:p w:rsidR="00351B3A" w:rsidRDefault="00351B3A" w:rsidP="00373180">
            <w:pPr>
              <w:jc w:val="center"/>
              <w:rPr>
                <w:lang w:eastAsia="zh-CN"/>
              </w:rPr>
            </w:pPr>
            <w:r>
              <w:rPr>
                <w:rFonts w:hint="eastAsia"/>
              </w:rPr>
              <w:t>case3</w:t>
            </w:r>
          </w:p>
        </w:tc>
      </w:tr>
      <w:tr w:rsidR="00351B3A" w:rsidTr="00373180">
        <w:tc>
          <w:tcPr>
            <w:tcW w:w="930" w:type="dxa"/>
          </w:tcPr>
          <w:p w:rsidR="00351B3A" w:rsidRDefault="00351B3A" w:rsidP="00351B3A">
            <w:pPr>
              <w:rPr>
                <w:lang w:eastAsia="zh-CN"/>
              </w:rPr>
            </w:pPr>
            <w:r>
              <w:rPr>
                <w:lang w:eastAsia="zh-CN"/>
              </w:rPr>
              <w:t>Packet error rate</w:t>
            </w:r>
          </w:p>
        </w:tc>
        <w:tc>
          <w:tcPr>
            <w:tcW w:w="930" w:type="dxa"/>
            <w:vAlign w:val="center"/>
          </w:tcPr>
          <w:p w:rsidR="00351B3A" w:rsidRDefault="000E2BDA" w:rsidP="00373180">
            <w:pPr>
              <w:jc w:val="center"/>
              <w:rPr>
                <w:lang w:eastAsia="zh-CN"/>
              </w:rPr>
            </w:pPr>
            <w:r>
              <w:t>2</w:t>
            </w:r>
            <w:r w:rsidR="00351B3A">
              <w:rPr>
                <w:rFonts w:hint="eastAsia"/>
              </w:rPr>
              <w:t>E-0</w:t>
            </w:r>
            <w:r>
              <w:t>4</w:t>
            </w:r>
          </w:p>
        </w:tc>
        <w:tc>
          <w:tcPr>
            <w:tcW w:w="930" w:type="dxa"/>
            <w:vAlign w:val="center"/>
          </w:tcPr>
          <w:p w:rsidR="00351B3A" w:rsidRDefault="006A7163" w:rsidP="00373180">
            <w:pPr>
              <w:jc w:val="center"/>
              <w:rPr>
                <w:lang w:eastAsia="zh-CN"/>
              </w:rPr>
            </w:pPr>
            <w:r>
              <w:t>&lt;1E-5</w:t>
            </w:r>
          </w:p>
        </w:tc>
        <w:tc>
          <w:tcPr>
            <w:tcW w:w="931" w:type="dxa"/>
            <w:vAlign w:val="center"/>
          </w:tcPr>
          <w:p w:rsidR="00351B3A" w:rsidRDefault="006A7163" w:rsidP="00373180">
            <w:pPr>
              <w:jc w:val="center"/>
              <w:rPr>
                <w:lang w:eastAsia="zh-CN"/>
              </w:rPr>
            </w:pPr>
            <w:r>
              <w:t>&lt;1E-5</w:t>
            </w:r>
          </w:p>
        </w:tc>
        <w:tc>
          <w:tcPr>
            <w:tcW w:w="931" w:type="dxa"/>
            <w:vAlign w:val="center"/>
          </w:tcPr>
          <w:p w:rsidR="00351B3A" w:rsidRDefault="000E2BDA" w:rsidP="00373180">
            <w:pPr>
              <w:jc w:val="center"/>
              <w:rPr>
                <w:lang w:eastAsia="zh-CN"/>
              </w:rPr>
            </w:pPr>
            <w:r>
              <w:rPr>
                <w:rFonts w:hint="eastAsia"/>
              </w:rPr>
              <w:t>1</w:t>
            </w:r>
            <w:r w:rsidR="00351B3A">
              <w:rPr>
                <w:rFonts w:hint="eastAsia"/>
              </w:rPr>
              <w:t>E-04</w:t>
            </w:r>
          </w:p>
        </w:tc>
        <w:tc>
          <w:tcPr>
            <w:tcW w:w="931" w:type="dxa"/>
            <w:vAlign w:val="center"/>
          </w:tcPr>
          <w:p w:rsidR="00351B3A" w:rsidRDefault="006A7163" w:rsidP="00373180">
            <w:pPr>
              <w:jc w:val="center"/>
              <w:rPr>
                <w:lang w:eastAsia="zh-CN"/>
              </w:rPr>
            </w:pPr>
            <w:r>
              <w:t>&lt;1E-5</w:t>
            </w:r>
          </w:p>
        </w:tc>
        <w:tc>
          <w:tcPr>
            <w:tcW w:w="931" w:type="dxa"/>
            <w:vAlign w:val="center"/>
          </w:tcPr>
          <w:p w:rsidR="00351B3A" w:rsidRDefault="006A7163" w:rsidP="00373180">
            <w:pPr>
              <w:jc w:val="center"/>
              <w:rPr>
                <w:lang w:eastAsia="zh-CN"/>
              </w:rPr>
            </w:pPr>
            <w:r>
              <w:t>&lt;1E-5</w:t>
            </w:r>
          </w:p>
        </w:tc>
        <w:tc>
          <w:tcPr>
            <w:tcW w:w="931" w:type="dxa"/>
            <w:vAlign w:val="center"/>
          </w:tcPr>
          <w:p w:rsidR="00351B3A" w:rsidRDefault="006A7163" w:rsidP="00373180">
            <w:pPr>
              <w:jc w:val="center"/>
              <w:rPr>
                <w:lang w:eastAsia="zh-CN"/>
              </w:rPr>
            </w:pPr>
            <w:r>
              <w:rPr>
                <w:rFonts w:hint="eastAsia"/>
              </w:rPr>
              <w:t>1E-04</w:t>
            </w:r>
          </w:p>
        </w:tc>
        <w:tc>
          <w:tcPr>
            <w:tcW w:w="931" w:type="dxa"/>
            <w:vAlign w:val="center"/>
          </w:tcPr>
          <w:p w:rsidR="00351B3A" w:rsidRDefault="006A7163" w:rsidP="00373180">
            <w:pPr>
              <w:jc w:val="center"/>
              <w:rPr>
                <w:lang w:eastAsia="zh-CN"/>
              </w:rPr>
            </w:pPr>
            <w:r>
              <w:t>&lt;1E-5</w:t>
            </w:r>
          </w:p>
        </w:tc>
        <w:tc>
          <w:tcPr>
            <w:tcW w:w="931" w:type="dxa"/>
            <w:vAlign w:val="center"/>
          </w:tcPr>
          <w:p w:rsidR="00351B3A" w:rsidRDefault="006A7163" w:rsidP="00373180">
            <w:pPr>
              <w:jc w:val="center"/>
              <w:rPr>
                <w:lang w:eastAsia="zh-CN"/>
              </w:rPr>
            </w:pPr>
            <w:r>
              <w:t>&lt;1E-5</w:t>
            </w:r>
          </w:p>
        </w:tc>
      </w:tr>
    </w:tbl>
    <w:p w:rsidR="00351B3A" w:rsidRDefault="00351B3A" w:rsidP="00BF7859">
      <w:pPr>
        <w:rPr>
          <w:lang w:eastAsia="zh-CN"/>
        </w:rPr>
      </w:pPr>
    </w:p>
    <w:p w:rsidR="000E2BDA" w:rsidRDefault="000E2BDA" w:rsidP="000E2BDA">
      <w:pPr>
        <w:rPr>
          <w:lang w:eastAsia="zh-CN"/>
        </w:rPr>
      </w:pPr>
      <w:r>
        <w:rPr>
          <w:lang w:eastAsia="zh-CN"/>
        </w:rPr>
        <w:t xml:space="preserve">In Figure 4, </w:t>
      </w:r>
      <w:r>
        <w:rPr>
          <w:rFonts w:hint="eastAsia"/>
          <w:lang w:eastAsia="zh-CN"/>
        </w:rPr>
        <w:t>LLS</w:t>
      </w:r>
      <w:r>
        <w:rPr>
          <w:lang w:eastAsia="zh-CN"/>
        </w:rPr>
        <w:t xml:space="preserve"> result shows the comparison of the performance of case2 </w:t>
      </w:r>
      <w:r>
        <w:rPr>
          <w:rFonts w:hint="eastAsia"/>
          <w:lang w:eastAsia="zh-CN"/>
        </w:rPr>
        <w:t>and case</w:t>
      </w:r>
      <w:r>
        <w:rPr>
          <w:lang w:eastAsia="zh-CN"/>
        </w:rPr>
        <w:t>3</w:t>
      </w:r>
      <w:r w:rsidR="006A7163">
        <w:rPr>
          <w:lang w:eastAsia="zh-CN"/>
        </w:rPr>
        <w:t>. Case1 is excluded from the comparison as it could not meet reliability requirement within latency target.</w:t>
      </w:r>
      <w:r w:rsidR="006D061E">
        <w:rPr>
          <w:lang w:eastAsia="zh-CN"/>
        </w:rPr>
        <w:t xml:space="preserve"> </w:t>
      </w:r>
      <w:r>
        <w:rPr>
          <w:lang w:eastAsia="zh-CN"/>
        </w:rPr>
        <w:t>In case2, UE reports the CQI for a fixed target BLER</w:t>
      </w:r>
      <w:r w:rsidR="006926DB">
        <w:rPr>
          <w:lang w:eastAsia="zh-CN"/>
        </w:rPr>
        <w:t xml:space="preserve"> </w:t>
      </w:r>
      <w:r>
        <w:rPr>
          <w:lang w:eastAsia="zh-CN"/>
        </w:rPr>
        <w:t xml:space="preserve">(0.1%) and </w:t>
      </w:r>
      <w:proofErr w:type="spellStart"/>
      <w:r w:rsidR="000448BB">
        <w:rPr>
          <w:lang w:eastAsia="zh-CN"/>
        </w:rPr>
        <w:t>gNB</w:t>
      </w:r>
      <w:proofErr w:type="spellEnd"/>
      <w:r>
        <w:rPr>
          <w:lang w:eastAsia="zh-CN"/>
        </w:rPr>
        <w:t xml:space="preserve"> transmits with the BLER in every transmission. In case3, UE reports the CQI for the fixed target BLER (10%)</w:t>
      </w:r>
      <w:r>
        <w:rPr>
          <w:rFonts w:hint="eastAsia"/>
          <w:lang w:eastAsia="zh-CN"/>
        </w:rPr>
        <w:t>, and</w:t>
      </w:r>
      <w:r>
        <w:rPr>
          <w:lang w:eastAsia="zh-CN"/>
        </w:rPr>
        <w:t xml:space="preserve"> in 1</w:t>
      </w:r>
      <w:r w:rsidRPr="00BF7859">
        <w:rPr>
          <w:vertAlign w:val="superscript"/>
          <w:lang w:eastAsia="zh-CN"/>
        </w:rPr>
        <w:t>st</w:t>
      </w:r>
      <w:r>
        <w:rPr>
          <w:lang w:eastAsia="zh-CN"/>
        </w:rPr>
        <w:t xml:space="preserve"> transmission </w:t>
      </w:r>
      <w:proofErr w:type="spellStart"/>
      <w:r w:rsidR="000448BB">
        <w:rPr>
          <w:lang w:eastAsia="zh-CN"/>
        </w:rPr>
        <w:t>gNB</w:t>
      </w:r>
      <w:proofErr w:type="spellEnd"/>
      <w:r>
        <w:rPr>
          <w:lang w:eastAsia="zh-CN"/>
        </w:rPr>
        <w:t xml:space="preserve"> transmits with the corresponding BLER, then adjust the CQI corresponding to a lower BLER</w:t>
      </w:r>
      <w:r w:rsidR="006926DB">
        <w:rPr>
          <w:lang w:eastAsia="zh-CN"/>
        </w:rPr>
        <w:t xml:space="preserve"> </w:t>
      </w:r>
      <w:r w:rsidR="006D061E">
        <w:rPr>
          <w:lang w:eastAsia="zh-CN"/>
        </w:rPr>
        <w:t>(0.1%)</w:t>
      </w:r>
      <w:r>
        <w:rPr>
          <w:lang w:eastAsia="zh-CN"/>
        </w:rPr>
        <w:t xml:space="preserve"> in retransmissions with additional information from UE.</w:t>
      </w:r>
    </w:p>
    <w:p w:rsidR="00BF7859" w:rsidRDefault="000E2BDA" w:rsidP="00BF7859">
      <w:pPr>
        <w:jc w:val="center"/>
        <w:rPr>
          <w:lang w:eastAsia="zh-CN"/>
        </w:rPr>
      </w:pPr>
      <w:r>
        <w:rPr>
          <w:noProof/>
          <w:lang w:eastAsia="zh-CN"/>
        </w:rPr>
        <w:drawing>
          <wp:inline distT="0" distB="0" distL="0" distR="0">
            <wp:extent cx="3684896" cy="2354239"/>
            <wp:effectExtent l="0" t="0" r="11430" b="825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F7859" w:rsidRPr="00373180" w:rsidRDefault="00BF7859" w:rsidP="00373180">
      <w:pPr>
        <w:jc w:val="center"/>
        <w:rPr>
          <w:b/>
          <w:lang w:eastAsia="zh-CN"/>
        </w:rPr>
      </w:pPr>
      <w:r w:rsidRPr="00373180">
        <w:rPr>
          <w:b/>
        </w:rPr>
        <w:t>Figure 4</w:t>
      </w:r>
      <w:r w:rsidRPr="00373180">
        <w:rPr>
          <w:rFonts w:hint="eastAsia"/>
          <w:b/>
          <w:lang w:eastAsia="zh-CN"/>
        </w:rPr>
        <w:t xml:space="preserve">. </w:t>
      </w:r>
      <w:r w:rsidR="006D061E" w:rsidRPr="00373180">
        <w:rPr>
          <w:b/>
          <w:lang w:eastAsia="zh-CN"/>
        </w:rPr>
        <w:t xml:space="preserve">Spectral efficiency </w:t>
      </w:r>
      <w:r w:rsidRPr="00373180">
        <w:rPr>
          <w:b/>
          <w:lang w:eastAsia="zh-CN"/>
        </w:rPr>
        <w:t xml:space="preserve">of different </w:t>
      </w:r>
      <w:r w:rsidR="006D061E" w:rsidRPr="00373180">
        <w:rPr>
          <w:b/>
          <w:lang w:eastAsia="zh-CN"/>
        </w:rPr>
        <w:t>cases.</w:t>
      </w:r>
    </w:p>
    <w:p w:rsidR="00BF7859" w:rsidRPr="00BF7859" w:rsidRDefault="00BF7859" w:rsidP="00A12044">
      <w:pPr>
        <w:rPr>
          <w:lang w:eastAsia="zh-CN"/>
        </w:rPr>
      </w:pPr>
      <w:r>
        <w:rPr>
          <w:rFonts w:hint="eastAsia"/>
          <w:lang w:eastAsia="zh-CN"/>
        </w:rPr>
        <w:t xml:space="preserve">From </w:t>
      </w:r>
      <w:r>
        <w:rPr>
          <w:lang w:eastAsia="zh-CN"/>
        </w:rPr>
        <w:t xml:space="preserve">Figure 4, </w:t>
      </w:r>
      <w:r w:rsidR="006D061E">
        <w:rPr>
          <w:lang w:eastAsia="zh-CN"/>
        </w:rPr>
        <w:t>the s</w:t>
      </w:r>
      <w:r w:rsidR="006D061E" w:rsidRPr="00BB7477">
        <w:rPr>
          <w:lang w:eastAsia="zh-CN"/>
        </w:rPr>
        <w:t>pectral efficiency</w:t>
      </w:r>
      <w:r w:rsidR="006D061E">
        <w:rPr>
          <w:lang w:eastAsia="zh-CN"/>
        </w:rPr>
        <w:t xml:space="preserve"> of</w:t>
      </w:r>
      <w:r w:rsidR="006D061E" w:rsidRPr="00BB7477">
        <w:rPr>
          <w:lang w:eastAsia="zh-CN"/>
        </w:rPr>
        <w:t xml:space="preserve"> </w:t>
      </w:r>
      <w:r w:rsidR="006D061E">
        <w:rPr>
          <w:lang w:eastAsia="zh-CN"/>
        </w:rPr>
        <w:t>case3 is always larger than case</w:t>
      </w:r>
      <w:r w:rsidR="00230210">
        <w:rPr>
          <w:lang w:eastAsia="zh-CN"/>
        </w:rPr>
        <w:t>2</w:t>
      </w:r>
      <w:r w:rsidR="006D061E">
        <w:rPr>
          <w:lang w:eastAsia="zh-CN"/>
        </w:rPr>
        <w:t xml:space="preserve">, and the gap </w:t>
      </w:r>
      <w:r w:rsidR="008C3E8E">
        <w:rPr>
          <w:lang w:eastAsia="zh-CN"/>
        </w:rPr>
        <w:t xml:space="preserve">is </w:t>
      </w:r>
      <w:r w:rsidR="009219A2">
        <w:rPr>
          <w:lang w:eastAsia="zh-CN"/>
        </w:rPr>
        <w:t>bigger</w:t>
      </w:r>
      <w:r w:rsidR="008C3E8E">
        <w:rPr>
          <w:lang w:eastAsia="zh-CN"/>
        </w:rPr>
        <w:t xml:space="preserve"> than 50%</w:t>
      </w:r>
      <w:r w:rsidR="006D061E">
        <w:rPr>
          <w:lang w:eastAsia="zh-CN"/>
        </w:rPr>
        <w:t xml:space="preserve">. </w:t>
      </w:r>
      <w:r>
        <w:rPr>
          <w:lang w:eastAsia="zh-CN"/>
        </w:rPr>
        <w:t xml:space="preserve"> </w:t>
      </w:r>
      <w:r w:rsidR="009219A2">
        <w:rPr>
          <w:lang w:eastAsia="zh-CN"/>
        </w:rPr>
        <w:t>Case3 has lower resource overhead for higher s</w:t>
      </w:r>
      <w:r w:rsidR="009219A2" w:rsidRPr="00BB7477">
        <w:rPr>
          <w:lang w:eastAsia="zh-CN"/>
        </w:rPr>
        <w:t>pectral efficiency</w:t>
      </w:r>
      <w:r w:rsidR="009219A2">
        <w:rPr>
          <w:lang w:eastAsia="zh-CN"/>
        </w:rPr>
        <w:t xml:space="preserve"> and that means more URLLC UEs could be served and less ongoing </w:t>
      </w:r>
      <w:proofErr w:type="spellStart"/>
      <w:r w:rsidR="009219A2">
        <w:rPr>
          <w:lang w:eastAsia="zh-CN"/>
        </w:rPr>
        <w:t>eMBB</w:t>
      </w:r>
      <w:proofErr w:type="spellEnd"/>
      <w:r w:rsidR="009219A2">
        <w:rPr>
          <w:lang w:eastAsia="zh-CN"/>
        </w:rPr>
        <w:t xml:space="preserve"> data might be influenced. </w:t>
      </w:r>
      <w:r w:rsidR="009219A2">
        <w:rPr>
          <w:rFonts w:eastAsia="Malgun Gothic"/>
        </w:rPr>
        <w:t>Therefore</w:t>
      </w:r>
      <w:r>
        <w:rPr>
          <w:rFonts w:eastAsia="Malgun Gothic"/>
        </w:rPr>
        <w:t xml:space="preserve">, </w:t>
      </w:r>
      <w:proofErr w:type="spellStart"/>
      <w:r w:rsidR="008C3E8E">
        <w:rPr>
          <w:lang w:eastAsia="zh-CN"/>
        </w:rPr>
        <w:t>gNB</w:t>
      </w:r>
      <w:proofErr w:type="spellEnd"/>
      <w:r>
        <w:rPr>
          <w:lang w:eastAsia="zh-CN"/>
        </w:rPr>
        <w:t xml:space="preserve"> using different BLER targets </w:t>
      </w:r>
      <w:r w:rsidR="00477958">
        <w:rPr>
          <w:lang w:eastAsia="zh-CN"/>
        </w:rPr>
        <w:t>in</w:t>
      </w:r>
      <w:r>
        <w:rPr>
          <w:lang w:eastAsia="zh-CN"/>
        </w:rPr>
        <w:t xml:space="preserve"> different transmissions with additional information from UE </w:t>
      </w:r>
      <w:r w:rsidR="00477958">
        <w:rPr>
          <w:lang w:eastAsia="zh-CN"/>
        </w:rPr>
        <w:t>seems</w:t>
      </w:r>
      <w:r>
        <w:rPr>
          <w:lang w:eastAsia="zh-CN"/>
        </w:rPr>
        <w:t xml:space="preserve"> better than other cases.</w:t>
      </w:r>
    </w:p>
    <w:p w:rsidR="00A12044" w:rsidRPr="00931606" w:rsidRDefault="00A12044" w:rsidP="00A12044">
      <w:pPr>
        <w:rPr>
          <w:rFonts w:eastAsia="Malgun Gothic"/>
          <w:b/>
          <w:lang w:eastAsia="ko-KR"/>
        </w:rPr>
      </w:pPr>
      <w:r w:rsidRPr="00931606">
        <w:rPr>
          <w:rFonts w:eastAsia="Malgun Gothic" w:hint="eastAsia"/>
          <w:b/>
          <w:lang w:eastAsia="ko-KR"/>
        </w:rPr>
        <w:t xml:space="preserve">Proposal </w:t>
      </w:r>
      <w:r w:rsidR="00931606" w:rsidRPr="00931606">
        <w:rPr>
          <w:rFonts w:eastAsia="Malgun Gothic"/>
          <w:b/>
          <w:lang w:eastAsia="ko-KR"/>
        </w:rPr>
        <w:t>4</w:t>
      </w:r>
      <w:r w:rsidRPr="00931606">
        <w:rPr>
          <w:rFonts w:eastAsia="Malgun Gothic" w:hint="eastAsia"/>
          <w:b/>
          <w:lang w:eastAsia="ko-KR"/>
        </w:rPr>
        <w:t xml:space="preserve">: </w:t>
      </w:r>
      <w:r w:rsidRPr="00931606">
        <w:rPr>
          <w:rFonts w:eastAsia="Malgun Gothic"/>
          <w:b/>
          <w:lang w:eastAsia="ko-KR"/>
        </w:rPr>
        <w:t>Enhanced CQI reporting should be studied for DL URLLC operation</w:t>
      </w:r>
      <w:r w:rsidRPr="00931606">
        <w:rPr>
          <w:rFonts w:eastAsia="Malgun Gothic" w:hint="eastAsia"/>
          <w:b/>
          <w:lang w:eastAsia="ko-KR"/>
        </w:rPr>
        <w:t>.</w:t>
      </w:r>
    </w:p>
    <w:p w:rsidR="00A12044" w:rsidRPr="00CF195E" w:rsidRDefault="00A12044" w:rsidP="0039209B">
      <w:pPr>
        <w:pStyle w:val="3"/>
        <w:rPr>
          <w:lang w:eastAsia="zh-CN"/>
        </w:rPr>
      </w:pPr>
      <w:r>
        <w:rPr>
          <w:lang w:eastAsia="zh-CN"/>
        </w:rPr>
        <w:t>PMI and RI</w:t>
      </w:r>
    </w:p>
    <w:p w:rsidR="00EC4DCB" w:rsidRDefault="00EC4DCB" w:rsidP="00EC4DCB">
      <w:pPr>
        <w:rPr>
          <w:rFonts w:eastAsia="MS Mincho"/>
          <w:lang w:eastAsia="ja-JP"/>
        </w:rPr>
      </w:pPr>
      <w:r>
        <w:rPr>
          <w:lang w:eastAsia="zh-CN"/>
        </w:rPr>
        <w:t xml:space="preserve">Similar as </w:t>
      </w:r>
      <w:proofErr w:type="spellStart"/>
      <w:r>
        <w:rPr>
          <w:lang w:eastAsia="zh-CN"/>
        </w:rPr>
        <w:t>eMBB</w:t>
      </w:r>
      <w:proofErr w:type="spellEnd"/>
      <w:r>
        <w:rPr>
          <w:lang w:eastAsia="zh-CN"/>
        </w:rPr>
        <w:t>, multi-antenna technique can also be used to</w:t>
      </w:r>
      <w:r>
        <w:rPr>
          <w:rFonts w:hint="eastAsia"/>
          <w:lang w:eastAsia="zh-CN"/>
        </w:rPr>
        <w:t xml:space="preserve"> </w:t>
      </w:r>
      <w:r>
        <w:rPr>
          <w:lang w:eastAsia="zh-CN"/>
        </w:rPr>
        <w:t>improve URLLC capacity and coverage</w:t>
      </w:r>
      <w:r w:rsidRPr="009D06C3">
        <w:rPr>
          <w:rFonts w:hint="eastAsia"/>
          <w:lang w:eastAsia="zh-CN"/>
        </w:rPr>
        <w:t>.</w:t>
      </w:r>
      <w:r>
        <w:rPr>
          <w:lang w:eastAsia="zh-CN"/>
        </w:rPr>
        <w:t xml:space="preserve"> If CSI is not available at the transmitter, transmit diversity can be considered. When the URLLC traffic load </w:t>
      </w:r>
      <w:r>
        <w:rPr>
          <w:lang w:eastAsia="zh-CN"/>
        </w:rPr>
        <w:lastRenderedPageBreak/>
        <w:t>is high, transmit diversity scheme may result in higher outage due to its lower spectral efficiency. I</w:t>
      </w:r>
      <w:r>
        <w:rPr>
          <w:rFonts w:hint="eastAsia"/>
          <w:lang w:eastAsia="zh-CN"/>
        </w:rPr>
        <w:t xml:space="preserve">n order to </w:t>
      </w:r>
      <w:r>
        <w:rPr>
          <w:lang w:eastAsia="zh-CN"/>
        </w:rPr>
        <w:t>achieve low latency with ultra-reliable requirement especially for heavier URLLC traffic load, beam-forming and spatial multiplexing would be particularly appealing, given the large number of antennas envisioned for NR</w:t>
      </w:r>
      <w:r w:rsidRPr="00CF195E">
        <w:rPr>
          <w:rFonts w:eastAsia="MS Mincho"/>
          <w:lang w:eastAsia="ja-JP"/>
        </w:rPr>
        <w:t>.</w:t>
      </w:r>
    </w:p>
    <w:p w:rsidR="00EC4DCB" w:rsidRDefault="00EC4DCB" w:rsidP="00EC4DCB">
      <w:pPr>
        <w:rPr>
          <w:lang w:eastAsia="zh-CN"/>
        </w:rPr>
      </w:pPr>
      <w:r>
        <w:rPr>
          <w:lang w:eastAsia="zh-CN"/>
        </w:rPr>
        <w:t xml:space="preserve">In order to support </w:t>
      </w:r>
      <w:r w:rsidRPr="00AA633E">
        <w:rPr>
          <w:lang w:eastAsia="zh-CN"/>
        </w:rPr>
        <w:t xml:space="preserve">beam-forming </w:t>
      </w:r>
      <w:r>
        <w:rPr>
          <w:lang w:eastAsia="zh-CN"/>
        </w:rPr>
        <w:t>or</w:t>
      </w:r>
      <w:r w:rsidRPr="00AA633E">
        <w:rPr>
          <w:lang w:eastAsia="zh-CN"/>
        </w:rPr>
        <w:t xml:space="preserve"> spatial multiplexing </w:t>
      </w:r>
      <w:r>
        <w:rPr>
          <w:lang w:eastAsia="zh-CN"/>
        </w:rPr>
        <w:t>operation, UE can be configured to report PMI and RI in addition to CQI reporting. While t</w:t>
      </w:r>
      <w:r w:rsidRPr="00AA633E">
        <w:rPr>
          <w:lang w:eastAsia="zh-CN"/>
        </w:rPr>
        <w:t>here is at most one RI reported</w:t>
      </w:r>
      <w:r>
        <w:rPr>
          <w:lang w:eastAsia="zh-CN"/>
        </w:rPr>
        <w:t xml:space="preserve"> which is </w:t>
      </w:r>
      <w:r w:rsidRPr="00AA633E">
        <w:rPr>
          <w:lang w:eastAsia="zh-CN"/>
        </w:rPr>
        <w:t>valid across the full bandwidth</w:t>
      </w:r>
      <w:r>
        <w:rPr>
          <w:lang w:eastAsia="zh-CN"/>
        </w:rPr>
        <w:t xml:space="preserve">, both wideband and sub-band PMI are available according to the configuration of </w:t>
      </w:r>
      <w:proofErr w:type="spellStart"/>
      <w:r>
        <w:rPr>
          <w:lang w:eastAsia="zh-CN"/>
        </w:rPr>
        <w:t>gNB</w:t>
      </w:r>
      <w:proofErr w:type="spellEnd"/>
      <w:r>
        <w:rPr>
          <w:lang w:eastAsia="zh-CN"/>
        </w:rPr>
        <w:t xml:space="preserve">. However, a trade-off exists between the amount of PMI information reported by the UEs and the accuracy with which link adaptation can match the prevailing conditions. While fine resolution in the frequency domain allows better exploitation of </w:t>
      </w:r>
      <w:proofErr w:type="spellStart"/>
      <w:r>
        <w:rPr>
          <w:lang w:eastAsia="zh-CN"/>
        </w:rPr>
        <w:t>precoding</w:t>
      </w:r>
      <w:proofErr w:type="spellEnd"/>
      <w:r>
        <w:rPr>
          <w:lang w:eastAsia="zh-CN"/>
        </w:rPr>
        <w:t xml:space="preserve"> gain, it leads to increased feedback overhead in the UL at the same time.</w:t>
      </w:r>
    </w:p>
    <w:p w:rsidR="00A12044" w:rsidRDefault="00EC4DCB" w:rsidP="00EC4DCB">
      <w:pPr>
        <w:rPr>
          <w:lang w:eastAsia="zh-CN"/>
        </w:rPr>
      </w:pPr>
      <w:r>
        <w:rPr>
          <w:lang w:eastAsia="zh-CN"/>
        </w:rPr>
        <w:t xml:space="preserve">Figure 5 shows the system simulation result for outage ratio and </w:t>
      </w:r>
      <w:r w:rsidR="00544ECC">
        <w:rPr>
          <w:lang w:eastAsia="zh-CN"/>
        </w:rPr>
        <w:t>capacity</w:t>
      </w:r>
      <w:r>
        <w:rPr>
          <w:lang w:eastAsia="zh-CN"/>
        </w:rPr>
        <w:t xml:space="preserve"> of URLLC for different transmission schemes with</w:t>
      </w:r>
      <w:r w:rsidRPr="007E343D">
        <w:rPr>
          <w:lang w:eastAsia="zh-CN"/>
        </w:rPr>
        <w:t xml:space="preserve"> packet arrival rate </w:t>
      </w:r>
      <w:r>
        <w:rPr>
          <w:lang w:eastAsia="zh-CN"/>
        </w:rPr>
        <w:t xml:space="preserve">equal to </w:t>
      </w:r>
      <w:r w:rsidRPr="007E343D">
        <w:rPr>
          <w:lang w:eastAsia="zh-CN"/>
        </w:rPr>
        <w:t>700 packets/sec per UE</w:t>
      </w:r>
      <w:r>
        <w:rPr>
          <w:lang w:eastAsia="zh-CN"/>
        </w:rPr>
        <w:t xml:space="preserve">. </w:t>
      </w:r>
      <w:r w:rsidR="00A12044">
        <w:rPr>
          <w:lang w:eastAsia="zh-CN"/>
        </w:rPr>
        <w:t xml:space="preserve"> </w:t>
      </w:r>
    </w:p>
    <w:p w:rsidR="00A12044" w:rsidRDefault="00A12044" w:rsidP="00A12044">
      <w:pPr>
        <w:jc w:val="center"/>
        <w:rPr>
          <w:noProof/>
          <w:lang w:eastAsia="zh-CN"/>
        </w:rPr>
      </w:pPr>
      <w:r>
        <w:rPr>
          <w:noProof/>
          <w:lang w:eastAsia="zh-CN"/>
        </w:rPr>
        <w:drawing>
          <wp:inline distT="0" distB="0" distL="0" distR="0">
            <wp:extent cx="3023870" cy="2130425"/>
            <wp:effectExtent l="0" t="0" r="508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23870" cy="2130425"/>
                    </a:xfrm>
                    <a:prstGeom prst="rect">
                      <a:avLst/>
                    </a:prstGeom>
                    <a:noFill/>
                  </pic:spPr>
                </pic:pic>
              </a:graphicData>
            </a:graphic>
          </wp:inline>
        </w:drawing>
      </w:r>
      <w:r w:rsidR="00F811E3">
        <w:rPr>
          <w:rFonts w:hint="eastAsia"/>
          <w:noProof/>
          <w:lang w:eastAsia="zh-CN"/>
        </w:rPr>
        <w:t xml:space="preserve"> </w:t>
      </w:r>
      <w:r w:rsidR="00F811E3">
        <w:rPr>
          <w:noProof/>
          <w:lang w:eastAsia="zh-CN"/>
        </w:rPr>
        <w:t xml:space="preserve"> </w:t>
      </w:r>
      <w:r w:rsidR="00F811E3">
        <w:rPr>
          <w:noProof/>
          <w:lang w:eastAsia="zh-CN"/>
        </w:rPr>
        <w:drawing>
          <wp:inline distT="0" distB="0" distL="0" distR="0">
            <wp:extent cx="2682240" cy="2118672"/>
            <wp:effectExtent l="0" t="0" r="381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97156" cy="2130454"/>
                    </a:xfrm>
                    <a:prstGeom prst="rect">
                      <a:avLst/>
                    </a:prstGeom>
                    <a:noFill/>
                  </pic:spPr>
                </pic:pic>
              </a:graphicData>
            </a:graphic>
          </wp:inline>
        </w:drawing>
      </w:r>
    </w:p>
    <w:p w:rsidR="00A12044" w:rsidRDefault="00A12044" w:rsidP="00A12044">
      <w:pPr>
        <w:jc w:val="center"/>
        <w:rPr>
          <w:b/>
          <w:lang w:eastAsia="zh-CN"/>
        </w:rPr>
      </w:pPr>
      <w:r w:rsidRPr="00A30773">
        <w:rPr>
          <w:b/>
        </w:rPr>
        <w:t xml:space="preserve">Figure </w:t>
      </w:r>
      <w:r w:rsidR="00BF7859">
        <w:rPr>
          <w:b/>
        </w:rPr>
        <w:t>5</w:t>
      </w:r>
      <w:r w:rsidRPr="00A30773">
        <w:rPr>
          <w:rFonts w:hint="eastAsia"/>
          <w:b/>
          <w:lang w:eastAsia="zh-CN"/>
        </w:rPr>
        <w:t xml:space="preserve">. </w:t>
      </w:r>
      <w:r>
        <w:rPr>
          <w:b/>
          <w:lang w:eastAsia="zh-CN"/>
        </w:rPr>
        <w:t>Performance comparison of different multi-antenna techniques.</w:t>
      </w:r>
    </w:p>
    <w:p w:rsidR="003330C4" w:rsidRDefault="003330C4" w:rsidP="003330C4">
      <w:pPr>
        <w:rPr>
          <w:lang w:eastAsia="zh-CN"/>
        </w:rPr>
      </w:pPr>
      <w:r>
        <w:rPr>
          <w:lang w:eastAsia="zh-CN"/>
        </w:rPr>
        <w:t>As shown in Figure 5, option 1 is transmit diversity scheme with SFBC, option 2 is beam-forming scheme with wideband PMI</w:t>
      </w:r>
      <w:r w:rsidRPr="007E343D">
        <w:rPr>
          <w:lang w:eastAsia="zh-CN"/>
        </w:rPr>
        <w:t xml:space="preserve"> feedback, option 3 is beam-forming scheme with sub-band PMI feedback. In the case of 99.99% reliability target, the outage ratio of option 2 is 18.5% lower than that of option 1 and the outage ratio of option 3 is 31% lower than that of option 1. Similar trend could be observed considering </w:t>
      </w:r>
      <w:r w:rsidR="00544ECC">
        <w:rPr>
          <w:lang w:eastAsia="zh-CN"/>
        </w:rPr>
        <w:t>URLLC capacity.</w:t>
      </w:r>
      <w:r w:rsidRPr="007E343D">
        <w:rPr>
          <w:lang w:eastAsia="zh-CN"/>
        </w:rPr>
        <w:t xml:space="preserve"> </w:t>
      </w:r>
      <w:r w:rsidR="00544ECC">
        <w:rPr>
          <w:lang w:eastAsia="zh-CN"/>
        </w:rPr>
        <w:t>T</w:t>
      </w:r>
      <w:r w:rsidRPr="007E343D">
        <w:rPr>
          <w:lang w:eastAsia="zh-CN"/>
        </w:rPr>
        <w:t xml:space="preserve">he </w:t>
      </w:r>
      <w:r w:rsidR="00544ECC">
        <w:rPr>
          <w:lang w:eastAsia="zh-CN"/>
        </w:rPr>
        <w:t>URLLC capacity</w:t>
      </w:r>
      <w:r w:rsidRPr="007E343D">
        <w:rPr>
          <w:lang w:eastAsia="zh-CN"/>
        </w:rPr>
        <w:t xml:space="preserve"> of option 2 is 38.1% higher than that of option 1, and the </w:t>
      </w:r>
      <w:r w:rsidR="00544ECC">
        <w:rPr>
          <w:lang w:eastAsia="zh-CN"/>
        </w:rPr>
        <w:t>URLLC capacity</w:t>
      </w:r>
      <w:r w:rsidRPr="007E343D">
        <w:rPr>
          <w:lang w:eastAsia="zh-CN"/>
        </w:rPr>
        <w:t xml:space="preserve"> of option 3 is 60.3% better than that of option 1. </w:t>
      </w:r>
      <w:r>
        <w:rPr>
          <w:lang w:eastAsia="zh-CN"/>
        </w:rPr>
        <w:t>C</w:t>
      </w:r>
      <w:r w:rsidRPr="007E343D">
        <w:rPr>
          <w:lang w:eastAsia="zh-CN"/>
        </w:rPr>
        <w:t>ompared with transmit diversity scheme, more packets could be transmitted successfully within 1ms by using beam-forming scheme due to higher SINR at target receiver.</w:t>
      </w:r>
    </w:p>
    <w:p w:rsidR="003330C4" w:rsidRPr="00931606" w:rsidRDefault="003330C4" w:rsidP="003330C4">
      <w:pPr>
        <w:rPr>
          <w:lang w:eastAsia="zh-CN"/>
        </w:rPr>
      </w:pPr>
      <w:r w:rsidRPr="00931606">
        <w:rPr>
          <w:rFonts w:eastAsia="Malgun Gothic"/>
          <w:b/>
          <w:lang w:eastAsia="ko-KR"/>
        </w:rPr>
        <w:t xml:space="preserve">Proposal </w:t>
      </w:r>
      <w:r w:rsidRPr="00931606">
        <w:rPr>
          <w:b/>
          <w:lang w:eastAsia="zh-CN"/>
        </w:rPr>
        <w:t>5</w:t>
      </w:r>
      <w:r w:rsidRPr="00931606">
        <w:rPr>
          <w:rFonts w:eastAsia="Malgun Gothic"/>
          <w:b/>
          <w:lang w:eastAsia="ko-KR"/>
        </w:rPr>
        <w:t xml:space="preserve">: </w:t>
      </w:r>
      <w:r w:rsidRPr="00931606">
        <w:rPr>
          <w:b/>
          <w:lang w:eastAsia="zh-CN"/>
        </w:rPr>
        <w:t xml:space="preserve">Beside transmit diversity, multi-antenna techniques with CSI </w:t>
      </w:r>
      <w:r>
        <w:rPr>
          <w:b/>
          <w:lang w:eastAsia="zh-CN"/>
        </w:rPr>
        <w:t>at transmitter</w:t>
      </w:r>
      <w:r w:rsidRPr="00931606">
        <w:rPr>
          <w:b/>
          <w:lang w:eastAsia="zh-CN"/>
        </w:rPr>
        <w:t xml:space="preserve"> should be considered for DL URLLC</w:t>
      </w:r>
      <w:r w:rsidRPr="00931606">
        <w:rPr>
          <w:rFonts w:eastAsia="Malgun Gothic"/>
          <w:b/>
          <w:lang w:eastAsia="ko-KR"/>
        </w:rPr>
        <w:t>.</w:t>
      </w:r>
    </w:p>
    <w:p w:rsidR="00DE473C" w:rsidRDefault="00DE473C" w:rsidP="00DE473C">
      <w:pPr>
        <w:pStyle w:val="2"/>
        <w:rPr>
          <w:lang w:eastAsia="zh-CN"/>
        </w:rPr>
      </w:pPr>
      <w:r>
        <w:rPr>
          <w:lang w:eastAsia="zh-CN"/>
        </w:rPr>
        <w:t>TDD aspects</w:t>
      </w:r>
    </w:p>
    <w:p w:rsidR="000F173C" w:rsidRPr="00FB615A" w:rsidRDefault="000F173C" w:rsidP="000F173C">
      <w:pPr>
        <w:rPr>
          <w:kern w:val="2"/>
          <w:lang w:val="en-GB" w:eastAsia="zh-CN"/>
        </w:rPr>
      </w:pPr>
      <w:r>
        <w:rPr>
          <w:rFonts w:hint="eastAsia"/>
          <w:kern w:val="2"/>
          <w:lang w:val="en-GB" w:eastAsia="zh-CN"/>
        </w:rPr>
        <w:t xml:space="preserve">In TDD, </w:t>
      </w:r>
      <w:r w:rsidR="00747804">
        <w:rPr>
          <w:kern w:val="2"/>
          <w:lang w:val="en-GB" w:eastAsia="zh-CN"/>
        </w:rPr>
        <w:t>it is difficult to meet the</w:t>
      </w:r>
      <w:r>
        <w:rPr>
          <w:rFonts w:hint="eastAsia"/>
          <w:kern w:val="2"/>
          <w:lang w:val="en-GB" w:eastAsia="zh-CN"/>
        </w:rPr>
        <w:t xml:space="preserve"> </w:t>
      </w:r>
      <w:r>
        <w:rPr>
          <w:kern w:val="2"/>
          <w:lang w:val="en-GB" w:eastAsia="zh-CN"/>
        </w:rPr>
        <w:t>0.5ms one</w:t>
      </w:r>
      <w:r>
        <w:rPr>
          <w:rFonts w:hint="eastAsia"/>
          <w:kern w:val="2"/>
          <w:lang w:val="en-GB" w:eastAsia="zh-CN"/>
        </w:rPr>
        <w:t>-</w:t>
      </w:r>
      <w:r>
        <w:rPr>
          <w:kern w:val="2"/>
          <w:lang w:val="en-GB" w:eastAsia="zh-CN"/>
        </w:rPr>
        <w:t>way latency</w:t>
      </w:r>
      <w:r>
        <w:rPr>
          <w:rFonts w:hint="eastAsia"/>
          <w:kern w:val="2"/>
          <w:lang w:val="en-GB" w:eastAsia="zh-CN"/>
        </w:rPr>
        <w:t xml:space="preserve"> requirement</w:t>
      </w:r>
      <w:r w:rsidR="00747804">
        <w:rPr>
          <w:kern w:val="2"/>
          <w:lang w:val="en-GB" w:eastAsia="zh-CN"/>
        </w:rPr>
        <w:t xml:space="preserve"> </w:t>
      </w:r>
      <w:r w:rsidR="002A1BD0">
        <w:rPr>
          <w:kern w:val="2"/>
          <w:lang w:val="en-GB" w:eastAsia="zh-CN"/>
        </w:rPr>
        <w:t>with</w:t>
      </w:r>
      <w:r w:rsidR="00747804">
        <w:rPr>
          <w:kern w:val="2"/>
          <w:lang w:val="en-GB" w:eastAsia="zh-CN"/>
        </w:rPr>
        <w:t xml:space="preserve"> 0.5ms </w:t>
      </w:r>
      <w:r w:rsidR="00747804">
        <w:rPr>
          <w:rFonts w:hint="eastAsia"/>
          <w:kern w:val="2"/>
          <w:lang w:val="en-GB" w:eastAsia="zh-CN"/>
        </w:rPr>
        <w:t>UL/DL s</w:t>
      </w:r>
      <w:r w:rsidR="00747804" w:rsidRPr="0083081A">
        <w:rPr>
          <w:kern w:val="2"/>
          <w:lang w:val="en-GB" w:eastAsia="zh-CN"/>
        </w:rPr>
        <w:t xml:space="preserve">witching </w:t>
      </w:r>
      <w:r w:rsidR="00747804">
        <w:rPr>
          <w:kern w:val="2"/>
          <w:lang w:val="en-GB" w:eastAsia="zh-CN"/>
        </w:rPr>
        <w:t>point</w:t>
      </w:r>
      <w:r>
        <w:rPr>
          <w:rFonts w:hint="eastAsia"/>
          <w:kern w:val="2"/>
          <w:lang w:val="en-GB" w:eastAsia="zh-CN"/>
        </w:rPr>
        <w:t>. For example, when</w:t>
      </w:r>
      <w:r w:rsidRPr="000C2568">
        <w:rPr>
          <w:kern w:val="2"/>
          <w:lang w:val="en-GB" w:eastAsia="zh-CN"/>
        </w:rPr>
        <w:t xml:space="preserve"> </w:t>
      </w:r>
      <w:r>
        <w:rPr>
          <w:rFonts w:hint="eastAsia"/>
          <w:kern w:val="2"/>
          <w:lang w:val="en-GB" w:eastAsia="zh-CN"/>
        </w:rPr>
        <w:t xml:space="preserve">a </w:t>
      </w:r>
      <w:r w:rsidRPr="000C2568">
        <w:rPr>
          <w:kern w:val="2"/>
          <w:lang w:val="en-GB" w:eastAsia="zh-CN"/>
        </w:rPr>
        <w:t xml:space="preserve">URLLC </w:t>
      </w:r>
      <w:r>
        <w:rPr>
          <w:kern w:val="2"/>
          <w:lang w:val="en-GB" w:eastAsia="zh-CN"/>
        </w:rPr>
        <w:t>DL</w:t>
      </w:r>
      <w:r w:rsidRPr="000C2568">
        <w:rPr>
          <w:kern w:val="2"/>
          <w:lang w:val="en-GB" w:eastAsia="zh-CN"/>
        </w:rPr>
        <w:t xml:space="preserve"> </w:t>
      </w:r>
      <w:r>
        <w:rPr>
          <w:kern w:val="2"/>
          <w:lang w:val="en-GB" w:eastAsia="zh-CN"/>
        </w:rPr>
        <w:t xml:space="preserve">package </w:t>
      </w:r>
      <w:r w:rsidRPr="000C2568">
        <w:rPr>
          <w:kern w:val="2"/>
          <w:lang w:val="en-GB" w:eastAsia="zh-CN"/>
        </w:rPr>
        <w:t xml:space="preserve">arrives </w:t>
      </w:r>
      <w:r>
        <w:rPr>
          <w:rFonts w:hint="eastAsia"/>
          <w:kern w:val="2"/>
          <w:lang w:val="en-GB" w:eastAsia="zh-CN"/>
        </w:rPr>
        <w:t>right after</w:t>
      </w:r>
      <w:r w:rsidRPr="000C2568">
        <w:rPr>
          <w:kern w:val="2"/>
          <w:lang w:val="en-GB" w:eastAsia="zh-CN"/>
        </w:rPr>
        <w:t xml:space="preserve"> the beginning of a </w:t>
      </w:r>
      <w:r w:rsidR="005731FC">
        <w:rPr>
          <w:kern w:val="2"/>
          <w:lang w:val="en-GB" w:eastAsia="zh-CN"/>
        </w:rPr>
        <w:t>D</w:t>
      </w:r>
      <w:r>
        <w:rPr>
          <w:kern w:val="2"/>
          <w:lang w:val="en-GB" w:eastAsia="zh-CN"/>
        </w:rPr>
        <w:t>L</w:t>
      </w:r>
      <w:r w:rsidRPr="000C2568">
        <w:rPr>
          <w:kern w:val="2"/>
          <w:lang w:val="en-GB" w:eastAsia="zh-CN"/>
        </w:rPr>
        <w:t xml:space="preserve"> slot, </w:t>
      </w:r>
      <w:r>
        <w:rPr>
          <w:rFonts w:hint="eastAsia"/>
          <w:kern w:val="2"/>
          <w:lang w:val="en-GB" w:eastAsia="zh-CN"/>
        </w:rPr>
        <w:t xml:space="preserve">the package has to wait until the next </w:t>
      </w:r>
      <w:r>
        <w:rPr>
          <w:kern w:val="2"/>
          <w:lang w:val="en-GB" w:eastAsia="zh-CN"/>
        </w:rPr>
        <w:t>DL</w:t>
      </w:r>
      <w:r>
        <w:rPr>
          <w:rFonts w:hint="eastAsia"/>
          <w:kern w:val="2"/>
          <w:lang w:val="en-GB" w:eastAsia="zh-CN"/>
        </w:rPr>
        <w:t xml:space="preserve"> slot is available. I</w:t>
      </w:r>
      <w:r>
        <w:rPr>
          <w:kern w:val="2"/>
          <w:lang w:val="en-GB" w:eastAsia="zh-CN"/>
        </w:rPr>
        <w:t>n</w:t>
      </w:r>
      <w:r>
        <w:rPr>
          <w:rFonts w:hint="eastAsia"/>
          <w:kern w:val="2"/>
          <w:lang w:val="en-GB" w:eastAsia="zh-CN"/>
        </w:rPr>
        <w:t xml:space="preserve"> this case</w:t>
      </w:r>
      <w:r w:rsidR="00F21651">
        <w:rPr>
          <w:kern w:val="2"/>
          <w:lang w:val="en-GB" w:eastAsia="zh-CN"/>
        </w:rPr>
        <w:t>,</w:t>
      </w:r>
      <w:r>
        <w:rPr>
          <w:rFonts w:hint="eastAsia"/>
          <w:kern w:val="2"/>
          <w:lang w:val="en-GB" w:eastAsia="zh-CN"/>
        </w:rPr>
        <w:t xml:space="preserve"> 0.5ms waiting time is almost unavoidable. </w:t>
      </w:r>
      <w:r>
        <w:rPr>
          <w:kern w:val="2"/>
          <w:lang w:val="en-GB" w:eastAsia="zh-CN"/>
        </w:rPr>
        <w:t>For</w:t>
      </w:r>
      <w:r>
        <w:rPr>
          <w:rFonts w:hint="eastAsia"/>
          <w:kern w:val="2"/>
          <w:lang w:val="en-GB" w:eastAsia="zh-CN"/>
        </w:rPr>
        <w:t xml:space="preserve"> 15 kHz</w:t>
      </w:r>
      <w:r>
        <w:rPr>
          <w:kern w:val="2"/>
          <w:lang w:val="en-GB" w:eastAsia="zh-CN"/>
        </w:rPr>
        <w:t xml:space="preserve"> SCS, </w:t>
      </w:r>
      <w:r>
        <w:rPr>
          <w:rFonts w:hint="eastAsia"/>
          <w:kern w:val="2"/>
          <w:lang w:val="en-GB" w:eastAsia="zh-CN"/>
        </w:rPr>
        <w:t>0.5ms UL/DL s</w:t>
      </w:r>
      <w:r w:rsidRPr="0083081A">
        <w:rPr>
          <w:kern w:val="2"/>
          <w:lang w:val="en-GB" w:eastAsia="zh-CN"/>
        </w:rPr>
        <w:t xml:space="preserve">witching </w:t>
      </w:r>
      <w:r>
        <w:rPr>
          <w:kern w:val="2"/>
          <w:lang w:val="en-GB" w:eastAsia="zh-CN"/>
        </w:rPr>
        <w:t>point</w:t>
      </w:r>
      <w:r>
        <w:rPr>
          <w:rFonts w:hint="eastAsia"/>
          <w:kern w:val="2"/>
          <w:lang w:val="en-GB" w:eastAsia="zh-CN"/>
        </w:rPr>
        <w:t xml:space="preserve"> </w:t>
      </w:r>
      <w:r>
        <w:rPr>
          <w:kern w:val="2"/>
          <w:lang w:val="en-GB" w:eastAsia="zh-CN"/>
        </w:rPr>
        <w:t>may</w:t>
      </w:r>
      <w:r>
        <w:rPr>
          <w:rFonts w:hint="eastAsia"/>
          <w:kern w:val="2"/>
          <w:lang w:val="en-GB" w:eastAsia="zh-CN"/>
        </w:rPr>
        <w:t xml:space="preserve"> be able to</w:t>
      </w:r>
      <w:r>
        <w:rPr>
          <w:kern w:val="2"/>
          <w:lang w:val="en-GB" w:eastAsia="zh-CN"/>
        </w:rPr>
        <w:t xml:space="preserve"> support </w:t>
      </w:r>
      <w:r w:rsidRPr="00BD25CD">
        <w:rPr>
          <w:rFonts w:hint="eastAsia"/>
          <w:kern w:val="2"/>
          <w:lang w:val="en-GB" w:eastAsia="zh-CN"/>
        </w:rPr>
        <w:t>0.5ms one-way latency</w:t>
      </w:r>
      <w:r>
        <w:rPr>
          <w:kern w:val="2"/>
          <w:lang w:val="en-GB" w:eastAsia="zh-CN"/>
        </w:rPr>
        <w:t xml:space="preserve"> using a symmetric frame structure (e.g. a slot with 3 DL symbols, 1 GP symbol and 3 UL symbols). However, GP overhead of these frame structures is too large</w:t>
      </w:r>
      <w:r w:rsidR="002A1BD0">
        <w:rPr>
          <w:rFonts w:hint="eastAsia"/>
          <w:kern w:val="2"/>
          <w:lang w:val="en-GB" w:eastAsia="zh-CN"/>
        </w:rPr>
        <w:t xml:space="preserve"> due that at least one </w:t>
      </w:r>
      <w:r>
        <w:rPr>
          <w:rFonts w:hint="eastAsia"/>
          <w:kern w:val="2"/>
          <w:lang w:val="en-GB" w:eastAsia="zh-CN"/>
        </w:rPr>
        <w:t>symbol needs reserved as GP, more than 14% overhead</w:t>
      </w:r>
      <w:r>
        <w:rPr>
          <w:kern w:val="2"/>
          <w:lang w:val="en-GB" w:eastAsia="zh-CN"/>
        </w:rPr>
        <w:t xml:space="preserve">. </w:t>
      </w:r>
      <w:r>
        <w:rPr>
          <w:rFonts w:hint="eastAsia"/>
          <w:kern w:val="2"/>
          <w:lang w:val="en-GB" w:eastAsia="zh-CN"/>
        </w:rPr>
        <w:t xml:space="preserve">This is a very inefficient way to support URLLC in TDD. Hence, UL/DL switching </w:t>
      </w:r>
      <w:r>
        <w:rPr>
          <w:kern w:val="2"/>
          <w:lang w:val="en-GB" w:eastAsia="zh-CN"/>
        </w:rPr>
        <w:t>point</w:t>
      </w:r>
      <w:r>
        <w:rPr>
          <w:rFonts w:hint="eastAsia"/>
          <w:kern w:val="2"/>
          <w:lang w:val="en-GB" w:eastAsia="zh-CN"/>
        </w:rPr>
        <w:t xml:space="preserve"> </w:t>
      </w:r>
      <w:r>
        <w:rPr>
          <w:kern w:val="2"/>
          <w:lang w:val="en-GB" w:eastAsia="zh-CN"/>
        </w:rPr>
        <w:t>less than</w:t>
      </w:r>
      <w:r>
        <w:rPr>
          <w:rFonts w:hint="eastAsia"/>
          <w:kern w:val="2"/>
          <w:lang w:val="en-GB" w:eastAsia="zh-CN"/>
        </w:rPr>
        <w:t xml:space="preserve"> 0.</w:t>
      </w:r>
      <w:r>
        <w:rPr>
          <w:kern w:val="2"/>
          <w:lang w:val="en-GB" w:eastAsia="zh-CN"/>
        </w:rPr>
        <w:t>5</w:t>
      </w:r>
      <w:r>
        <w:rPr>
          <w:rFonts w:hint="eastAsia"/>
          <w:kern w:val="2"/>
          <w:lang w:val="en-GB" w:eastAsia="zh-CN"/>
        </w:rPr>
        <w:t>ms</w:t>
      </w:r>
      <w:r>
        <w:rPr>
          <w:kern w:val="2"/>
          <w:lang w:val="en-GB" w:eastAsia="zh-CN"/>
        </w:rPr>
        <w:t xml:space="preserve"> as well as larger SCS </w:t>
      </w:r>
      <w:r>
        <w:rPr>
          <w:rFonts w:hint="eastAsia"/>
          <w:kern w:val="2"/>
          <w:lang w:val="en-GB" w:eastAsia="zh-CN"/>
        </w:rPr>
        <w:t xml:space="preserve">should be considered in order </w:t>
      </w:r>
      <w:r>
        <w:rPr>
          <w:kern w:val="2"/>
          <w:lang w:val="en-GB" w:eastAsia="zh-CN"/>
        </w:rPr>
        <w:t xml:space="preserve">to </w:t>
      </w:r>
      <w:r>
        <w:rPr>
          <w:rFonts w:hint="eastAsia"/>
          <w:kern w:val="2"/>
          <w:lang w:val="en-GB" w:eastAsia="zh-CN"/>
        </w:rPr>
        <w:t xml:space="preserve">efficiently </w:t>
      </w:r>
      <w:r>
        <w:rPr>
          <w:kern w:val="2"/>
          <w:lang w:val="en-GB" w:eastAsia="zh-CN"/>
        </w:rPr>
        <w:t>meet 0.5ms</w:t>
      </w:r>
      <w:r w:rsidRPr="00BD25CD">
        <w:rPr>
          <w:rFonts w:hint="eastAsia"/>
          <w:kern w:val="2"/>
          <w:lang w:val="en-GB" w:eastAsia="zh-CN"/>
        </w:rPr>
        <w:t xml:space="preserve"> one-way latency</w:t>
      </w:r>
      <w:r>
        <w:rPr>
          <w:kern w:val="2"/>
          <w:lang w:val="en-GB" w:eastAsia="zh-CN"/>
        </w:rPr>
        <w:t xml:space="preserve"> in TDD.</w:t>
      </w:r>
    </w:p>
    <w:p w:rsidR="000F173C" w:rsidRDefault="000F173C" w:rsidP="000F173C">
      <w:pPr>
        <w:spacing w:after="240"/>
        <w:jc w:val="center"/>
        <w:rPr>
          <w:b/>
          <w:kern w:val="2"/>
          <w:lang w:val="en-GB" w:eastAsia="zh-CN"/>
        </w:rPr>
      </w:pPr>
      <w:r>
        <w:rPr>
          <w:noProof/>
          <w:lang w:eastAsia="zh-CN"/>
        </w:rPr>
        <w:lastRenderedPageBreak/>
        <w:drawing>
          <wp:inline distT="0" distB="0" distL="0" distR="0">
            <wp:extent cx="4874895" cy="97477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4877891" cy="975369"/>
                    </a:xfrm>
                    <a:prstGeom prst="rect">
                      <a:avLst/>
                    </a:prstGeom>
                  </pic:spPr>
                </pic:pic>
              </a:graphicData>
            </a:graphic>
          </wp:inline>
        </w:drawing>
      </w:r>
    </w:p>
    <w:p w:rsidR="000F173C" w:rsidRPr="00812005" w:rsidRDefault="000F173C" w:rsidP="005A1059">
      <w:pPr>
        <w:pStyle w:val="a7"/>
        <w:jc w:val="center"/>
      </w:pPr>
      <w:r w:rsidRPr="00C2325D">
        <w:t xml:space="preserve">Figure </w:t>
      </w:r>
      <w:r w:rsidR="00BF7859">
        <w:t>6.</w:t>
      </w:r>
      <w:r w:rsidR="00BF7859" w:rsidRPr="00C2325D">
        <w:t xml:space="preserve"> </w:t>
      </w:r>
      <w:r>
        <w:rPr>
          <w:rFonts w:hint="eastAsia"/>
        </w:rPr>
        <w:t xml:space="preserve">Frame structure with </w:t>
      </w:r>
      <w:r w:rsidRPr="0083081A">
        <w:t>60</w:t>
      </w:r>
      <w:r>
        <w:t xml:space="preserve"> k</w:t>
      </w:r>
      <w:r w:rsidRPr="0083081A">
        <w:t xml:space="preserve">Hz SCS </w:t>
      </w:r>
      <w:r>
        <w:rPr>
          <w:rFonts w:hint="eastAsia"/>
        </w:rPr>
        <w:t>and</w:t>
      </w:r>
      <w:r w:rsidRPr="0083081A">
        <w:t xml:space="preserve"> 7-symbol</w:t>
      </w:r>
      <w:r>
        <w:rPr>
          <w:rFonts w:hint="eastAsia"/>
        </w:rPr>
        <w:t xml:space="preserve"> for TDD</w:t>
      </w:r>
    </w:p>
    <w:p w:rsidR="000F173C" w:rsidRPr="00851FEA" w:rsidRDefault="000F173C" w:rsidP="000F173C">
      <w:pPr>
        <w:rPr>
          <w:b/>
          <w:kern w:val="2"/>
          <w:lang w:eastAsia="zh-CN"/>
        </w:rPr>
      </w:pPr>
      <w:r>
        <w:rPr>
          <w:rFonts w:hint="eastAsia"/>
          <w:kern w:val="2"/>
          <w:lang w:val="en-GB" w:eastAsia="zh-CN"/>
        </w:rPr>
        <w:t xml:space="preserve">An example of 0.25ms </w:t>
      </w:r>
      <w:r>
        <w:rPr>
          <w:kern w:val="2"/>
          <w:lang w:val="en-GB" w:eastAsia="zh-CN"/>
        </w:rPr>
        <w:t>UL</w:t>
      </w:r>
      <w:r>
        <w:rPr>
          <w:rFonts w:hint="eastAsia"/>
          <w:kern w:val="2"/>
          <w:lang w:val="en-GB" w:eastAsia="zh-CN"/>
        </w:rPr>
        <w:t>/</w:t>
      </w:r>
      <w:r>
        <w:rPr>
          <w:kern w:val="2"/>
          <w:lang w:val="en-GB" w:eastAsia="zh-CN"/>
        </w:rPr>
        <w:t>D</w:t>
      </w:r>
      <w:r>
        <w:rPr>
          <w:rFonts w:hint="eastAsia"/>
          <w:kern w:val="2"/>
          <w:lang w:val="en-GB" w:eastAsia="zh-CN"/>
        </w:rPr>
        <w:t xml:space="preserve">L switching </w:t>
      </w:r>
      <w:r>
        <w:rPr>
          <w:kern w:val="2"/>
          <w:lang w:val="en-GB" w:eastAsia="zh-CN"/>
        </w:rPr>
        <w:t>point</w:t>
      </w:r>
      <w:r>
        <w:rPr>
          <w:rFonts w:hint="eastAsia"/>
          <w:kern w:val="2"/>
          <w:lang w:val="en-GB" w:eastAsia="zh-CN"/>
        </w:rPr>
        <w:t xml:space="preserve"> is given in F</w:t>
      </w:r>
      <w:r>
        <w:rPr>
          <w:kern w:val="2"/>
          <w:lang w:val="en-GB" w:eastAsia="zh-CN"/>
        </w:rPr>
        <w:t>i</w:t>
      </w:r>
      <w:r>
        <w:rPr>
          <w:rFonts w:hint="eastAsia"/>
          <w:kern w:val="2"/>
          <w:lang w:val="en-GB" w:eastAsia="zh-CN"/>
        </w:rPr>
        <w:t xml:space="preserve">gure </w:t>
      </w:r>
      <w:r w:rsidR="00BF7859">
        <w:rPr>
          <w:kern w:val="2"/>
          <w:lang w:val="en-GB" w:eastAsia="zh-CN"/>
        </w:rPr>
        <w:t>6</w:t>
      </w:r>
      <w:r>
        <w:rPr>
          <w:rFonts w:hint="eastAsia"/>
          <w:kern w:val="2"/>
          <w:lang w:val="en-GB" w:eastAsia="zh-CN"/>
        </w:rPr>
        <w:t>. The more frequent UL/DL switching point</w:t>
      </w:r>
      <w:r w:rsidR="00C474D7">
        <w:rPr>
          <w:kern w:val="2"/>
          <w:lang w:val="en-GB" w:eastAsia="zh-CN"/>
        </w:rPr>
        <w:t>, the</w:t>
      </w:r>
      <w:r>
        <w:rPr>
          <w:rFonts w:hint="eastAsia"/>
          <w:kern w:val="2"/>
          <w:lang w:val="en-GB" w:eastAsia="zh-CN"/>
        </w:rPr>
        <w:t xml:space="preserve"> shorter latency. To meet one way latency less than 0.5ms, at least 0.25ms UL/DL </w:t>
      </w:r>
      <w:r>
        <w:rPr>
          <w:kern w:val="2"/>
          <w:lang w:val="en-GB" w:eastAsia="zh-CN"/>
        </w:rPr>
        <w:t>switching</w:t>
      </w:r>
      <w:r>
        <w:rPr>
          <w:rFonts w:hint="eastAsia"/>
          <w:kern w:val="2"/>
          <w:lang w:val="en-GB" w:eastAsia="zh-CN"/>
        </w:rPr>
        <w:t xml:space="preserve"> point should be supported in TDD.</w:t>
      </w:r>
    </w:p>
    <w:p w:rsidR="002644C2" w:rsidRDefault="002644C2" w:rsidP="002644C2">
      <w:pPr>
        <w:rPr>
          <w:b/>
          <w:kern w:val="2"/>
          <w:lang w:eastAsia="zh-CN"/>
        </w:rPr>
      </w:pPr>
      <w:bookmarkStart w:id="7" w:name="_Ref124589665"/>
      <w:bookmarkStart w:id="8" w:name="_Ref71620620"/>
      <w:bookmarkStart w:id="9" w:name="_Ref124671424"/>
      <w:r>
        <w:rPr>
          <w:b/>
          <w:kern w:val="2"/>
          <w:lang w:eastAsia="zh-CN"/>
        </w:rPr>
        <w:t>Proposal 6</w:t>
      </w:r>
      <w:r w:rsidRPr="008B4B49">
        <w:rPr>
          <w:b/>
          <w:kern w:val="2"/>
          <w:lang w:eastAsia="zh-CN"/>
        </w:rPr>
        <w:t xml:space="preserve">: </w:t>
      </w:r>
      <w:r>
        <w:rPr>
          <w:rFonts w:hint="eastAsia"/>
          <w:b/>
          <w:kern w:val="2"/>
          <w:lang w:eastAsia="zh-CN"/>
        </w:rPr>
        <w:t xml:space="preserve">For TDD, the </w:t>
      </w:r>
      <w:r>
        <w:rPr>
          <w:b/>
          <w:kern w:val="2"/>
          <w:lang w:eastAsia="zh-CN"/>
        </w:rPr>
        <w:t>interval between two U</w:t>
      </w:r>
      <w:r>
        <w:rPr>
          <w:rFonts w:hint="eastAsia"/>
          <w:b/>
          <w:kern w:val="2"/>
          <w:lang w:eastAsia="zh-CN"/>
        </w:rPr>
        <w:t>L/</w:t>
      </w:r>
      <w:r>
        <w:rPr>
          <w:b/>
          <w:kern w:val="2"/>
          <w:lang w:eastAsia="zh-CN"/>
        </w:rPr>
        <w:t>D</w:t>
      </w:r>
      <w:r>
        <w:rPr>
          <w:rFonts w:hint="eastAsia"/>
          <w:b/>
          <w:kern w:val="2"/>
          <w:lang w:eastAsia="zh-CN"/>
        </w:rPr>
        <w:t xml:space="preserve">L </w:t>
      </w:r>
      <w:r w:rsidRPr="008B4B49">
        <w:rPr>
          <w:b/>
          <w:kern w:val="2"/>
          <w:lang w:eastAsia="zh-CN"/>
        </w:rPr>
        <w:t xml:space="preserve">switching </w:t>
      </w:r>
      <w:r>
        <w:rPr>
          <w:b/>
          <w:kern w:val="2"/>
          <w:lang w:eastAsia="zh-CN"/>
        </w:rPr>
        <w:t>point</w:t>
      </w:r>
      <w:r w:rsidR="008A7D4B">
        <w:rPr>
          <w:b/>
          <w:kern w:val="2"/>
          <w:lang w:eastAsia="zh-CN"/>
        </w:rPr>
        <w:t>s</w:t>
      </w:r>
      <w:r w:rsidRPr="008B4B49">
        <w:rPr>
          <w:b/>
          <w:kern w:val="2"/>
          <w:lang w:eastAsia="zh-CN"/>
        </w:rPr>
        <w:t xml:space="preserve"> should be </w:t>
      </w:r>
      <w:r>
        <w:rPr>
          <w:rFonts w:hint="eastAsia"/>
          <w:b/>
          <w:kern w:val="2"/>
          <w:lang w:eastAsia="zh-CN"/>
        </w:rPr>
        <w:t>no longer than 0.25ms.</w:t>
      </w:r>
    </w:p>
    <w:p w:rsidR="00044E5D" w:rsidRPr="000B6397" w:rsidRDefault="00044E5D" w:rsidP="00876935">
      <w:pPr>
        <w:pStyle w:val="1"/>
      </w:pPr>
      <w:r w:rsidRPr="000B6397">
        <w:t>Conclusion</w:t>
      </w:r>
    </w:p>
    <w:p w:rsidR="0028470A" w:rsidRDefault="00A33D01" w:rsidP="00C5492D">
      <w:pPr>
        <w:rPr>
          <w:lang w:eastAsia="zh-CN"/>
        </w:rPr>
      </w:pPr>
      <w:r>
        <w:rPr>
          <w:lang w:eastAsia="zh-CN"/>
        </w:rPr>
        <w:t>In this contribution, we provide our view on the control ch</w:t>
      </w:r>
      <w:r w:rsidR="00F63DD1">
        <w:rPr>
          <w:lang w:eastAsia="zh-CN"/>
        </w:rPr>
        <w:t>annel design aspects for URLLC and have the following observation and proposals</w:t>
      </w:r>
    </w:p>
    <w:p w:rsidR="00B7160B" w:rsidRDefault="00B7160B" w:rsidP="009A76C8">
      <w:pPr>
        <w:rPr>
          <w:b/>
          <w:lang w:eastAsia="zh-CN"/>
        </w:rPr>
      </w:pPr>
      <w:r w:rsidRPr="00A47898">
        <w:rPr>
          <w:b/>
        </w:rPr>
        <w:t xml:space="preserve">Proposal 1: </w:t>
      </w:r>
      <w:r>
        <w:rPr>
          <w:b/>
        </w:rPr>
        <w:t xml:space="preserve">Single shot transmission with and without </w:t>
      </w:r>
      <w:r w:rsidRPr="00656007">
        <w:rPr>
          <w:b/>
        </w:rPr>
        <w:t xml:space="preserve">autonomous retransmissions </w:t>
      </w:r>
      <w:r>
        <w:rPr>
          <w:b/>
        </w:rPr>
        <w:t>should be supported for URLLC.</w:t>
      </w:r>
    </w:p>
    <w:p w:rsidR="009A76C8" w:rsidRDefault="00B53D61" w:rsidP="009A76C8">
      <w:pPr>
        <w:rPr>
          <w:b/>
          <w:kern w:val="2"/>
          <w:lang w:val="en-GB" w:eastAsia="zh-CN"/>
        </w:rPr>
      </w:pPr>
      <w:r>
        <w:rPr>
          <w:rFonts w:hint="eastAsia"/>
          <w:b/>
          <w:kern w:val="2"/>
          <w:lang w:val="en-GB" w:eastAsia="zh-CN"/>
        </w:rPr>
        <w:t xml:space="preserve">Proposal 2: </w:t>
      </w:r>
      <w:r>
        <w:rPr>
          <w:b/>
          <w:kern w:val="2"/>
          <w:lang w:val="en-GB" w:eastAsia="zh-CN"/>
        </w:rPr>
        <w:t>HARQ retransmissions with aggregation slots should be supported for URLLC</w:t>
      </w:r>
    </w:p>
    <w:p w:rsidR="00AC2E0A" w:rsidRPr="00931606" w:rsidRDefault="00B54D5F" w:rsidP="00AC2E0A">
      <w:pPr>
        <w:rPr>
          <w:rFonts w:eastAsia="Malgun Gothic"/>
          <w:b/>
          <w:lang w:eastAsia="ko-KR"/>
        </w:rPr>
      </w:pPr>
      <w:r w:rsidRPr="00931606">
        <w:rPr>
          <w:rFonts w:eastAsia="Malgun Gothic" w:hint="eastAsia"/>
          <w:b/>
          <w:lang w:eastAsia="ko-KR"/>
        </w:rPr>
        <w:t xml:space="preserve">Proposal </w:t>
      </w:r>
      <w:r w:rsidRPr="00931606">
        <w:rPr>
          <w:b/>
          <w:lang w:eastAsia="zh-CN"/>
        </w:rPr>
        <w:t>3</w:t>
      </w:r>
      <w:r w:rsidRPr="00931606">
        <w:rPr>
          <w:rFonts w:eastAsia="Malgun Gothic" w:hint="eastAsia"/>
          <w:b/>
          <w:lang w:eastAsia="ko-KR"/>
        </w:rPr>
        <w:t xml:space="preserve">: </w:t>
      </w:r>
      <w:r>
        <w:rPr>
          <w:rFonts w:eastAsia="Malgun Gothic"/>
          <w:b/>
          <w:lang w:eastAsia="ko-KR"/>
        </w:rPr>
        <w:t>At least</w:t>
      </w:r>
      <w:r w:rsidRPr="00931606">
        <w:rPr>
          <w:rFonts w:eastAsia="Malgun Gothic"/>
          <w:b/>
          <w:lang w:eastAsia="ko-KR"/>
        </w:rPr>
        <w:t xml:space="preserve"> periodic feedback mechanism need further study for DL URLLC operation</w:t>
      </w:r>
      <w:r w:rsidR="00AC2E0A" w:rsidRPr="00931606">
        <w:rPr>
          <w:rFonts w:eastAsia="Malgun Gothic" w:hint="eastAsia"/>
          <w:b/>
          <w:lang w:eastAsia="ko-KR"/>
        </w:rPr>
        <w:t>.</w:t>
      </w:r>
    </w:p>
    <w:p w:rsidR="00931606" w:rsidRDefault="00AA614E" w:rsidP="009A76C8">
      <w:pPr>
        <w:rPr>
          <w:b/>
          <w:kern w:val="2"/>
          <w:lang w:eastAsia="zh-CN"/>
        </w:rPr>
      </w:pPr>
      <w:r w:rsidRPr="00931606">
        <w:rPr>
          <w:rFonts w:eastAsia="Malgun Gothic" w:hint="eastAsia"/>
          <w:b/>
          <w:lang w:eastAsia="ko-KR"/>
        </w:rPr>
        <w:t xml:space="preserve">Proposal </w:t>
      </w:r>
      <w:r w:rsidRPr="00931606">
        <w:rPr>
          <w:rFonts w:eastAsia="Malgun Gothic"/>
          <w:b/>
          <w:lang w:eastAsia="ko-KR"/>
        </w:rPr>
        <w:t>4</w:t>
      </w:r>
      <w:r w:rsidRPr="00931606">
        <w:rPr>
          <w:rFonts w:eastAsia="Malgun Gothic" w:hint="eastAsia"/>
          <w:b/>
          <w:lang w:eastAsia="ko-KR"/>
        </w:rPr>
        <w:t xml:space="preserve">: </w:t>
      </w:r>
      <w:r w:rsidRPr="00931606">
        <w:rPr>
          <w:rFonts w:eastAsia="Malgun Gothic"/>
          <w:b/>
          <w:lang w:eastAsia="ko-KR"/>
        </w:rPr>
        <w:t>Enhanced CQI reporting should be studied for DL URLLC operation</w:t>
      </w:r>
      <w:r w:rsidRPr="00931606">
        <w:rPr>
          <w:rFonts w:eastAsia="Malgun Gothic" w:hint="eastAsia"/>
          <w:b/>
          <w:lang w:eastAsia="ko-KR"/>
        </w:rPr>
        <w:t>.</w:t>
      </w:r>
    </w:p>
    <w:p w:rsidR="005121D9" w:rsidRPr="00AA614E" w:rsidRDefault="00AA614E" w:rsidP="005121D9">
      <w:pPr>
        <w:rPr>
          <w:lang w:eastAsia="zh-CN"/>
        </w:rPr>
      </w:pPr>
      <w:r w:rsidRPr="00931606">
        <w:rPr>
          <w:rFonts w:eastAsia="Malgun Gothic"/>
          <w:b/>
          <w:lang w:eastAsia="ko-KR"/>
        </w:rPr>
        <w:t xml:space="preserve">Proposal </w:t>
      </w:r>
      <w:r w:rsidRPr="00931606">
        <w:rPr>
          <w:b/>
          <w:lang w:eastAsia="zh-CN"/>
        </w:rPr>
        <w:t>5</w:t>
      </w:r>
      <w:r w:rsidRPr="00931606">
        <w:rPr>
          <w:rFonts w:eastAsia="Malgun Gothic"/>
          <w:b/>
          <w:lang w:eastAsia="ko-KR"/>
        </w:rPr>
        <w:t xml:space="preserve">: </w:t>
      </w:r>
      <w:r w:rsidRPr="00931606">
        <w:rPr>
          <w:b/>
          <w:lang w:eastAsia="zh-CN"/>
        </w:rPr>
        <w:t xml:space="preserve">Beside transmit diversity, multi-antenna techniques with CSI </w:t>
      </w:r>
      <w:r>
        <w:rPr>
          <w:b/>
          <w:lang w:eastAsia="zh-CN"/>
        </w:rPr>
        <w:t>at transmitter</w:t>
      </w:r>
      <w:r w:rsidRPr="00931606">
        <w:rPr>
          <w:b/>
          <w:lang w:eastAsia="zh-CN"/>
        </w:rPr>
        <w:t xml:space="preserve"> should be considered for DL URLLC</w:t>
      </w:r>
      <w:r w:rsidRPr="00931606">
        <w:rPr>
          <w:rFonts w:eastAsia="Malgun Gothic"/>
          <w:b/>
          <w:lang w:eastAsia="ko-KR"/>
        </w:rPr>
        <w:t>.</w:t>
      </w:r>
    </w:p>
    <w:p w:rsidR="00AA614E" w:rsidRDefault="00AA614E" w:rsidP="00AA614E">
      <w:pPr>
        <w:rPr>
          <w:b/>
          <w:kern w:val="2"/>
          <w:lang w:eastAsia="zh-CN"/>
        </w:rPr>
      </w:pPr>
      <w:r>
        <w:rPr>
          <w:b/>
          <w:kern w:val="2"/>
          <w:lang w:eastAsia="zh-CN"/>
        </w:rPr>
        <w:t>Proposal 6</w:t>
      </w:r>
      <w:r w:rsidRPr="008B4B49">
        <w:rPr>
          <w:b/>
          <w:kern w:val="2"/>
          <w:lang w:eastAsia="zh-CN"/>
        </w:rPr>
        <w:t xml:space="preserve">: </w:t>
      </w:r>
      <w:r>
        <w:rPr>
          <w:rFonts w:hint="eastAsia"/>
          <w:b/>
          <w:kern w:val="2"/>
          <w:lang w:eastAsia="zh-CN"/>
        </w:rPr>
        <w:t xml:space="preserve">For TDD, the </w:t>
      </w:r>
      <w:r>
        <w:rPr>
          <w:b/>
          <w:kern w:val="2"/>
          <w:lang w:eastAsia="zh-CN"/>
        </w:rPr>
        <w:t>interval between two U</w:t>
      </w:r>
      <w:r>
        <w:rPr>
          <w:rFonts w:hint="eastAsia"/>
          <w:b/>
          <w:kern w:val="2"/>
          <w:lang w:eastAsia="zh-CN"/>
        </w:rPr>
        <w:t>L/</w:t>
      </w:r>
      <w:r>
        <w:rPr>
          <w:b/>
          <w:kern w:val="2"/>
          <w:lang w:eastAsia="zh-CN"/>
        </w:rPr>
        <w:t>D</w:t>
      </w:r>
      <w:r>
        <w:rPr>
          <w:rFonts w:hint="eastAsia"/>
          <w:b/>
          <w:kern w:val="2"/>
          <w:lang w:eastAsia="zh-CN"/>
        </w:rPr>
        <w:t xml:space="preserve">L </w:t>
      </w:r>
      <w:r w:rsidRPr="008B4B49">
        <w:rPr>
          <w:b/>
          <w:kern w:val="2"/>
          <w:lang w:eastAsia="zh-CN"/>
        </w:rPr>
        <w:t xml:space="preserve">switching </w:t>
      </w:r>
      <w:r>
        <w:rPr>
          <w:b/>
          <w:kern w:val="2"/>
          <w:lang w:eastAsia="zh-CN"/>
        </w:rPr>
        <w:t>points</w:t>
      </w:r>
      <w:r w:rsidRPr="008B4B49">
        <w:rPr>
          <w:b/>
          <w:kern w:val="2"/>
          <w:lang w:eastAsia="zh-CN"/>
        </w:rPr>
        <w:t xml:space="preserve"> should be </w:t>
      </w:r>
      <w:r>
        <w:rPr>
          <w:rFonts w:hint="eastAsia"/>
          <w:b/>
          <w:kern w:val="2"/>
          <w:lang w:eastAsia="zh-CN"/>
        </w:rPr>
        <w:t>no longer than 0.25ms.</w:t>
      </w:r>
    </w:p>
    <w:p w:rsidR="009B54A4" w:rsidRDefault="00351FB6" w:rsidP="000B64EA">
      <w:pPr>
        <w:pStyle w:val="1"/>
        <w:numPr>
          <w:ilvl w:val="0"/>
          <w:numId w:val="0"/>
        </w:numPr>
      </w:pPr>
      <w:r w:rsidRPr="000B6397">
        <w:t>References</w:t>
      </w:r>
      <w:bookmarkEnd w:id="3"/>
      <w:bookmarkEnd w:id="7"/>
      <w:bookmarkEnd w:id="8"/>
      <w:bookmarkEnd w:id="9"/>
    </w:p>
    <w:p w:rsidR="00E73341" w:rsidRDefault="00721988" w:rsidP="00721988">
      <w:pPr>
        <w:pStyle w:val="References"/>
        <w:numPr>
          <w:ilvl w:val="0"/>
          <w:numId w:val="12"/>
        </w:numPr>
        <w:adjustRightInd w:val="0"/>
        <w:spacing w:after="0"/>
        <w:rPr>
          <w:lang w:eastAsia="zh-CN"/>
        </w:rPr>
      </w:pPr>
      <w:bookmarkStart w:id="10" w:name="_Ref464747989"/>
      <w:r w:rsidRPr="00721988">
        <w:rPr>
          <w:lang w:eastAsia="zh-CN"/>
        </w:rPr>
        <w:t>R1-16</w:t>
      </w:r>
      <w:r w:rsidR="00B37F96">
        <w:rPr>
          <w:lang w:eastAsia="zh-CN"/>
        </w:rPr>
        <w:t>11221</w:t>
      </w:r>
      <w:r>
        <w:rPr>
          <w:lang w:eastAsia="zh-CN"/>
        </w:rPr>
        <w:t>, “Control channel design for URLLC”, Huawei, HiSilicon.</w:t>
      </w:r>
      <w:bookmarkEnd w:id="10"/>
    </w:p>
    <w:p w:rsidR="00DD158E" w:rsidRDefault="00DD158E" w:rsidP="00DD158E">
      <w:pPr>
        <w:pStyle w:val="References"/>
        <w:numPr>
          <w:ilvl w:val="0"/>
          <w:numId w:val="12"/>
        </w:numPr>
        <w:adjustRightInd w:val="0"/>
        <w:spacing w:after="0"/>
        <w:rPr>
          <w:lang w:eastAsia="zh-CN"/>
        </w:rPr>
      </w:pPr>
      <w:bookmarkStart w:id="11" w:name="_Ref465670159"/>
      <w:r w:rsidRPr="00721988">
        <w:rPr>
          <w:lang w:eastAsia="zh-CN"/>
        </w:rPr>
        <w:t>R1-16</w:t>
      </w:r>
      <w:r w:rsidR="00B37F96">
        <w:rPr>
          <w:lang w:eastAsia="zh-CN"/>
        </w:rPr>
        <w:t>11658</w:t>
      </w:r>
      <w:r>
        <w:rPr>
          <w:lang w:eastAsia="zh-CN"/>
        </w:rPr>
        <w:t>, “HARQ design for UL URLLC”, Huawei, HiSilicon.</w:t>
      </w:r>
      <w:bookmarkEnd w:id="11"/>
    </w:p>
    <w:p w:rsidR="00857E48" w:rsidRPr="00857E48" w:rsidRDefault="00857E48" w:rsidP="00857E48">
      <w:pPr>
        <w:pStyle w:val="afa"/>
        <w:numPr>
          <w:ilvl w:val="0"/>
          <w:numId w:val="12"/>
        </w:numPr>
        <w:ind w:firstLineChars="0"/>
        <w:rPr>
          <w:rFonts w:ascii="Times New Roman" w:hAnsi="Times New Roman"/>
          <w:kern w:val="0"/>
          <w:sz w:val="20"/>
          <w:szCs w:val="16"/>
          <w:lang w:eastAsia="en-US"/>
        </w:rPr>
      </w:pPr>
      <w:bookmarkStart w:id="12" w:name="_Ref465344426"/>
      <w:bookmarkStart w:id="13" w:name="_Ref466011675"/>
      <w:r>
        <w:rPr>
          <w:rFonts w:ascii="Times New Roman" w:hAnsi="Times New Roman"/>
          <w:kern w:val="0"/>
          <w:sz w:val="20"/>
          <w:szCs w:val="16"/>
          <w:lang w:eastAsia="en-US"/>
        </w:rPr>
        <w:t xml:space="preserve">RAN1 </w:t>
      </w:r>
      <w:r w:rsidRPr="00857E48">
        <w:rPr>
          <w:rFonts w:ascii="Times New Roman" w:hAnsi="Times New Roman"/>
          <w:kern w:val="0"/>
          <w:sz w:val="20"/>
          <w:szCs w:val="16"/>
          <w:lang w:eastAsia="en-US"/>
        </w:rPr>
        <w:t xml:space="preserve">Chairman’s notes, RAN1#86bis, Lisbon, Portugal, Oct 10 - 14, 2016. </w:t>
      </w:r>
    </w:p>
    <w:bookmarkEnd w:id="12"/>
    <w:bookmarkEnd w:id="13"/>
    <w:p w:rsidR="006A7163" w:rsidRDefault="006E1EEF" w:rsidP="006E1EEF">
      <w:pPr>
        <w:pStyle w:val="1"/>
        <w:numPr>
          <w:ilvl w:val="0"/>
          <w:numId w:val="0"/>
        </w:numPr>
        <w:ind w:left="567" w:hanging="567"/>
      </w:pPr>
      <w:r>
        <w:t>Appendix</w:t>
      </w:r>
      <w:r w:rsidR="006A7163">
        <w:t xml:space="preserve"> A</w:t>
      </w:r>
    </w:p>
    <w:p w:rsidR="006E1EEF" w:rsidRPr="0057101A" w:rsidRDefault="006E1EEF" w:rsidP="00C674F9">
      <w:r>
        <w:t xml:space="preserve">Evaluation Assumptions </w:t>
      </w:r>
    </w:p>
    <w:tbl>
      <w:tblPr>
        <w:tblW w:w="32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tblPr>
      <w:tblGrid>
        <w:gridCol w:w="2655"/>
        <w:gridCol w:w="3449"/>
      </w:tblGrid>
      <w:tr w:rsidR="006E1EEF" w:rsidRPr="00652D61" w:rsidTr="000926F1">
        <w:trPr>
          <w:trHeight w:val="210"/>
        </w:trPr>
        <w:tc>
          <w:tcPr>
            <w:tcW w:w="2175" w:type="pct"/>
            <w:shd w:val="clear" w:color="auto" w:fill="auto"/>
            <w:tcMar>
              <w:top w:w="2" w:type="dxa"/>
              <w:left w:w="2" w:type="dxa"/>
              <w:bottom w:w="0" w:type="dxa"/>
              <w:right w:w="2" w:type="dxa"/>
            </w:tcMar>
            <w:hideMark/>
          </w:tcPr>
          <w:p w:rsidR="006E1EEF" w:rsidRPr="004E63DC" w:rsidRDefault="006E1EEF" w:rsidP="00AA2C4C">
            <w:pPr>
              <w:spacing w:before="100" w:beforeAutospacing="1" w:after="100" w:afterAutospacing="1"/>
              <w:rPr>
                <w:b/>
              </w:rPr>
            </w:pPr>
            <w:r w:rsidRPr="004E63DC">
              <w:rPr>
                <w:rFonts w:hint="eastAsia"/>
                <w:b/>
              </w:rPr>
              <w:t>Parameters</w:t>
            </w:r>
          </w:p>
        </w:tc>
        <w:tc>
          <w:tcPr>
            <w:tcW w:w="2825" w:type="pct"/>
            <w:shd w:val="clear" w:color="auto" w:fill="auto"/>
            <w:tcMar>
              <w:top w:w="2" w:type="dxa"/>
              <w:left w:w="2" w:type="dxa"/>
              <w:bottom w:w="0" w:type="dxa"/>
              <w:right w:w="2" w:type="dxa"/>
            </w:tcMar>
            <w:hideMark/>
          </w:tcPr>
          <w:p w:rsidR="006E1EEF" w:rsidRPr="004E63DC" w:rsidRDefault="006E1EEF" w:rsidP="00AA2C4C">
            <w:pPr>
              <w:spacing w:before="100" w:beforeAutospacing="1" w:after="100" w:afterAutospacing="1"/>
              <w:rPr>
                <w:b/>
              </w:rPr>
            </w:pPr>
            <w:r w:rsidRPr="004E63DC">
              <w:rPr>
                <w:b/>
              </w:rPr>
              <w:t>Urban Macro</w:t>
            </w:r>
          </w:p>
        </w:tc>
      </w:tr>
      <w:tr w:rsidR="0029508D" w:rsidRPr="00652D61" w:rsidTr="000926F1">
        <w:trPr>
          <w:trHeight w:val="159"/>
        </w:trPr>
        <w:tc>
          <w:tcPr>
            <w:tcW w:w="2175" w:type="pct"/>
            <w:shd w:val="clear" w:color="auto" w:fill="auto"/>
            <w:tcMar>
              <w:top w:w="2" w:type="dxa"/>
              <w:left w:w="2" w:type="dxa"/>
              <w:bottom w:w="0" w:type="dxa"/>
              <w:right w:w="2" w:type="dxa"/>
            </w:tcMar>
          </w:tcPr>
          <w:p w:rsidR="0029508D" w:rsidRDefault="0029508D" w:rsidP="0029508D">
            <w:pPr>
              <w:spacing w:before="100" w:beforeAutospacing="1" w:after="100" w:afterAutospacing="1"/>
            </w:pPr>
            <w:r>
              <w:rPr>
                <w:rFonts w:hint="eastAsia"/>
                <w:lang w:eastAsia="zh-CN"/>
              </w:rPr>
              <w:t>B</w:t>
            </w:r>
            <w:r>
              <w:rPr>
                <w:lang w:eastAsia="zh-CN"/>
              </w:rPr>
              <w:t>andwidth</w:t>
            </w:r>
          </w:p>
        </w:tc>
        <w:tc>
          <w:tcPr>
            <w:tcW w:w="2825" w:type="pct"/>
            <w:shd w:val="clear" w:color="auto" w:fill="auto"/>
            <w:tcMar>
              <w:top w:w="2" w:type="dxa"/>
              <w:left w:w="2" w:type="dxa"/>
              <w:bottom w:w="0" w:type="dxa"/>
              <w:right w:w="2" w:type="dxa"/>
            </w:tcMar>
          </w:tcPr>
          <w:p w:rsidR="0029508D" w:rsidRDefault="0029508D" w:rsidP="0029508D">
            <w:pPr>
              <w:spacing w:before="100" w:beforeAutospacing="1" w:after="100" w:afterAutospacing="1"/>
            </w:pPr>
            <w:r>
              <w:rPr>
                <w:lang w:eastAsia="zh-CN"/>
              </w:rPr>
              <w:t>T</w:t>
            </w:r>
            <w:r>
              <w:rPr>
                <w:rFonts w:hint="eastAsia"/>
                <w:lang w:eastAsia="zh-CN"/>
              </w:rPr>
              <w:t xml:space="preserve">otal </w:t>
            </w:r>
            <w:r>
              <w:rPr>
                <w:lang w:eastAsia="zh-CN"/>
              </w:rPr>
              <w:t>20MHz, coexist region 15MHz</w:t>
            </w:r>
          </w:p>
        </w:tc>
      </w:tr>
      <w:tr w:rsidR="0029508D" w:rsidRPr="00652D61" w:rsidTr="000926F1">
        <w:trPr>
          <w:trHeight w:val="159"/>
        </w:trPr>
        <w:tc>
          <w:tcPr>
            <w:tcW w:w="2175" w:type="pct"/>
            <w:shd w:val="clear" w:color="auto" w:fill="auto"/>
            <w:tcMar>
              <w:top w:w="2" w:type="dxa"/>
              <w:left w:w="2" w:type="dxa"/>
              <w:bottom w:w="0" w:type="dxa"/>
              <w:right w:w="2" w:type="dxa"/>
            </w:tcMar>
          </w:tcPr>
          <w:p w:rsidR="0029508D" w:rsidRDefault="0029508D" w:rsidP="0029508D">
            <w:pPr>
              <w:spacing w:before="100" w:beforeAutospacing="1" w:after="100" w:afterAutospacing="1"/>
            </w:pPr>
            <w:r>
              <w:rPr>
                <w:lang w:eastAsia="zh-CN"/>
              </w:rPr>
              <w:t>Numerology</w:t>
            </w:r>
          </w:p>
        </w:tc>
        <w:tc>
          <w:tcPr>
            <w:tcW w:w="2825" w:type="pct"/>
            <w:shd w:val="clear" w:color="auto" w:fill="auto"/>
            <w:tcMar>
              <w:top w:w="2" w:type="dxa"/>
              <w:left w:w="2" w:type="dxa"/>
              <w:bottom w:w="0" w:type="dxa"/>
              <w:right w:w="2" w:type="dxa"/>
            </w:tcMar>
          </w:tcPr>
          <w:p w:rsidR="0029508D" w:rsidRDefault="0029508D" w:rsidP="0029508D">
            <w:pPr>
              <w:spacing w:before="100" w:beforeAutospacing="1" w:after="100" w:afterAutospacing="1"/>
            </w:pPr>
            <w:r>
              <w:rPr>
                <w:lang w:eastAsia="zh-CN"/>
              </w:rPr>
              <w:t>60kHz SCS, 7symbol slot</w:t>
            </w:r>
          </w:p>
        </w:tc>
      </w:tr>
      <w:tr w:rsidR="0029508D" w:rsidRPr="00652D61" w:rsidTr="000926F1">
        <w:trPr>
          <w:trHeight w:val="159"/>
        </w:trPr>
        <w:tc>
          <w:tcPr>
            <w:tcW w:w="2175" w:type="pct"/>
            <w:shd w:val="clear" w:color="auto" w:fill="auto"/>
            <w:tcMar>
              <w:top w:w="2" w:type="dxa"/>
              <w:left w:w="2" w:type="dxa"/>
              <w:bottom w:w="0" w:type="dxa"/>
              <w:right w:w="2" w:type="dxa"/>
            </w:tcMar>
          </w:tcPr>
          <w:p w:rsidR="0029508D" w:rsidRDefault="0029508D" w:rsidP="0029508D">
            <w:pPr>
              <w:spacing w:before="100" w:beforeAutospacing="1" w:after="100" w:afterAutospacing="1"/>
            </w:pPr>
            <w:r>
              <w:rPr>
                <w:rFonts w:hint="eastAsia"/>
                <w:lang w:eastAsia="zh-CN"/>
              </w:rPr>
              <w:t xml:space="preserve">Number of max HARQ </w:t>
            </w:r>
            <w:r>
              <w:rPr>
                <w:lang w:eastAsia="zh-CN"/>
              </w:rPr>
              <w:t>times</w:t>
            </w:r>
          </w:p>
        </w:tc>
        <w:tc>
          <w:tcPr>
            <w:tcW w:w="2825" w:type="pct"/>
            <w:shd w:val="clear" w:color="auto" w:fill="auto"/>
            <w:tcMar>
              <w:top w:w="2" w:type="dxa"/>
              <w:left w:w="2" w:type="dxa"/>
              <w:bottom w:w="0" w:type="dxa"/>
              <w:right w:w="2" w:type="dxa"/>
            </w:tcMar>
          </w:tcPr>
          <w:p w:rsidR="0029508D" w:rsidRDefault="0029508D" w:rsidP="0029508D">
            <w:pPr>
              <w:spacing w:before="100" w:beforeAutospacing="1" w:after="100" w:afterAutospacing="1"/>
            </w:pPr>
            <w:r>
              <w:rPr>
                <w:rFonts w:hint="eastAsia"/>
                <w:lang w:eastAsia="zh-CN"/>
              </w:rPr>
              <w:t>2</w:t>
            </w:r>
          </w:p>
        </w:tc>
      </w:tr>
      <w:tr w:rsidR="0029508D" w:rsidRPr="00652D61" w:rsidTr="000926F1">
        <w:trPr>
          <w:trHeight w:val="210"/>
        </w:trPr>
        <w:tc>
          <w:tcPr>
            <w:tcW w:w="2175" w:type="pct"/>
            <w:shd w:val="clear" w:color="auto" w:fill="auto"/>
            <w:tcMar>
              <w:top w:w="2" w:type="dxa"/>
              <w:left w:w="2" w:type="dxa"/>
              <w:bottom w:w="0" w:type="dxa"/>
              <w:right w:w="2" w:type="dxa"/>
            </w:tcMar>
            <w:hideMark/>
          </w:tcPr>
          <w:p w:rsidR="0029508D" w:rsidRPr="00652D61" w:rsidRDefault="0029508D" w:rsidP="0029508D">
            <w:pPr>
              <w:spacing w:before="100" w:beforeAutospacing="1" w:after="100" w:afterAutospacing="1"/>
            </w:pPr>
            <w:r w:rsidRPr="00652D61">
              <w:rPr>
                <w:rFonts w:hint="eastAsia"/>
              </w:rPr>
              <w:t>Inter-</w:t>
            </w:r>
            <w:proofErr w:type="spellStart"/>
            <w:r>
              <w:t>gNB</w:t>
            </w:r>
            <w:proofErr w:type="spellEnd"/>
            <w:r w:rsidRPr="00652D61">
              <w:rPr>
                <w:rFonts w:hint="eastAsia"/>
              </w:rPr>
              <w:t xml:space="preserve"> distance </w:t>
            </w:r>
          </w:p>
        </w:tc>
        <w:tc>
          <w:tcPr>
            <w:tcW w:w="2825" w:type="pct"/>
            <w:shd w:val="clear" w:color="auto" w:fill="auto"/>
            <w:tcMar>
              <w:top w:w="2" w:type="dxa"/>
              <w:left w:w="2" w:type="dxa"/>
              <w:bottom w:w="0" w:type="dxa"/>
              <w:right w:w="2" w:type="dxa"/>
            </w:tcMar>
            <w:hideMark/>
          </w:tcPr>
          <w:p w:rsidR="0029508D" w:rsidRPr="00652D61" w:rsidRDefault="0029508D" w:rsidP="0029508D">
            <w:pPr>
              <w:spacing w:before="100" w:beforeAutospacing="1" w:after="100" w:afterAutospacing="1"/>
            </w:pPr>
            <w:r w:rsidRPr="00652D61">
              <w:rPr>
                <w:rFonts w:hint="eastAsia"/>
              </w:rPr>
              <w:t>500 m</w:t>
            </w:r>
          </w:p>
        </w:tc>
      </w:tr>
      <w:tr w:rsidR="0029508D" w:rsidRPr="00652D61" w:rsidTr="000926F1">
        <w:trPr>
          <w:trHeight w:val="210"/>
        </w:trPr>
        <w:tc>
          <w:tcPr>
            <w:tcW w:w="2175" w:type="pct"/>
            <w:shd w:val="clear" w:color="auto" w:fill="auto"/>
            <w:tcMar>
              <w:top w:w="2" w:type="dxa"/>
              <w:left w:w="2" w:type="dxa"/>
              <w:bottom w:w="0" w:type="dxa"/>
              <w:right w:w="2" w:type="dxa"/>
            </w:tcMar>
            <w:hideMark/>
          </w:tcPr>
          <w:p w:rsidR="0029508D" w:rsidRPr="00652D61" w:rsidRDefault="0029508D" w:rsidP="0029508D">
            <w:pPr>
              <w:spacing w:before="100" w:beforeAutospacing="1" w:after="100" w:afterAutospacing="1"/>
            </w:pPr>
            <w:r w:rsidRPr="00652D61">
              <w:rPr>
                <w:rFonts w:hint="eastAsia"/>
              </w:rPr>
              <w:t xml:space="preserve">Carrier frequency </w:t>
            </w:r>
          </w:p>
        </w:tc>
        <w:tc>
          <w:tcPr>
            <w:tcW w:w="2825" w:type="pct"/>
            <w:shd w:val="clear" w:color="auto" w:fill="auto"/>
            <w:tcMar>
              <w:top w:w="2" w:type="dxa"/>
              <w:left w:w="2" w:type="dxa"/>
              <w:bottom w:w="0" w:type="dxa"/>
              <w:right w:w="2" w:type="dxa"/>
            </w:tcMar>
            <w:hideMark/>
          </w:tcPr>
          <w:p w:rsidR="0029508D" w:rsidRPr="00652D61" w:rsidRDefault="0029508D" w:rsidP="0029508D">
            <w:pPr>
              <w:spacing w:before="100" w:beforeAutospacing="1" w:after="100" w:afterAutospacing="1"/>
            </w:pPr>
            <w:r w:rsidRPr="00652D61">
              <w:rPr>
                <w:rFonts w:hint="eastAsia"/>
              </w:rPr>
              <w:t>4 GHz</w:t>
            </w:r>
          </w:p>
        </w:tc>
      </w:tr>
      <w:tr w:rsidR="0029508D" w:rsidRPr="00652D61" w:rsidTr="000926F1">
        <w:trPr>
          <w:trHeight w:val="210"/>
        </w:trPr>
        <w:tc>
          <w:tcPr>
            <w:tcW w:w="2175" w:type="pct"/>
            <w:shd w:val="clear" w:color="auto" w:fill="auto"/>
            <w:tcMar>
              <w:top w:w="2" w:type="dxa"/>
              <w:left w:w="2" w:type="dxa"/>
              <w:bottom w:w="0" w:type="dxa"/>
              <w:right w:w="2" w:type="dxa"/>
            </w:tcMar>
            <w:hideMark/>
          </w:tcPr>
          <w:p w:rsidR="0029508D" w:rsidRPr="00652D61" w:rsidRDefault="0029508D" w:rsidP="0029508D">
            <w:pPr>
              <w:spacing w:before="100" w:beforeAutospacing="1" w:after="100" w:afterAutospacing="1"/>
            </w:pPr>
            <w:r w:rsidRPr="00652D61">
              <w:rPr>
                <w:rFonts w:hint="eastAsia"/>
              </w:rPr>
              <w:t>Channel model</w:t>
            </w:r>
          </w:p>
        </w:tc>
        <w:tc>
          <w:tcPr>
            <w:tcW w:w="2825" w:type="pct"/>
            <w:shd w:val="clear" w:color="auto" w:fill="auto"/>
            <w:tcMar>
              <w:top w:w="2" w:type="dxa"/>
              <w:left w:w="2" w:type="dxa"/>
              <w:bottom w:w="0" w:type="dxa"/>
              <w:right w:w="2" w:type="dxa"/>
            </w:tcMar>
            <w:hideMark/>
          </w:tcPr>
          <w:p w:rsidR="0029508D" w:rsidRPr="00652D61" w:rsidRDefault="0029508D" w:rsidP="0029508D">
            <w:pPr>
              <w:spacing w:before="100" w:beforeAutospacing="1" w:after="100" w:afterAutospacing="1"/>
            </w:pPr>
            <w:r w:rsidRPr="00652D61">
              <w:rPr>
                <w:rFonts w:hint="eastAsia"/>
              </w:rPr>
              <w:t xml:space="preserve">36.873 3D </w:t>
            </w:r>
            <w:proofErr w:type="spellStart"/>
            <w:r w:rsidRPr="00652D61">
              <w:rPr>
                <w:rFonts w:hint="eastAsia"/>
              </w:rPr>
              <w:t>UMa</w:t>
            </w:r>
            <w:proofErr w:type="spellEnd"/>
          </w:p>
        </w:tc>
      </w:tr>
      <w:tr w:rsidR="0029508D" w:rsidRPr="00652D61" w:rsidTr="005A1516">
        <w:trPr>
          <w:trHeight w:val="266"/>
        </w:trPr>
        <w:tc>
          <w:tcPr>
            <w:tcW w:w="2175" w:type="pct"/>
            <w:shd w:val="clear" w:color="auto" w:fill="auto"/>
            <w:tcMar>
              <w:top w:w="2" w:type="dxa"/>
              <w:left w:w="2" w:type="dxa"/>
              <w:bottom w:w="0" w:type="dxa"/>
              <w:right w:w="2" w:type="dxa"/>
            </w:tcMar>
            <w:hideMark/>
          </w:tcPr>
          <w:p w:rsidR="0029508D" w:rsidRPr="00652D61" w:rsidRDefault="0029508D" w:rsidP="0029508D">
            <w:pPr>
              <w:spacing w:before="100" w:beforeAutospacing="1" w:after="100" w:afterAutospacing="1"/>
            </w:pPr>
            <w:proofErr w:type="spellStart"/>
            <w:r>
              <w:t>gNB</w:t>
            </w:r>
            <w:proofErr w:type="spellEnd"/>
            <w:r w:rsidRPr="00652D61">
              <w:rPr>
                <w:rFonts w:hint="eastAsia"/>
              </w:rPr>
              <w:t xml:space="preserve"> </w:t>
            </w:r>
            <w:proofErr w:type="spellStart"/>
            <w:r w:rsidRPr="00652D61">
              <w:rPr>
                <w:rFonts w:hint="eastAsia"/>
              </w:rPr>
              <w:t>Tx</w:t>
            </w:r>
            <w:proofErr w:type="spellEnd"/>
            <w:r w:rsidRPr="00652D61">
              <w:rPr>
                <w:rFonts w:hint="eastAsia"/>
              </w:rPr>
              <w:t xml:space="preserve"> power</w:t>
            </w:r>
          </w:p>
        </w:tc>
        <w:tc>
          <w:tcPr>
            <w:tcW w:w="2825" w:type="pct"/>
            <w:shd w:val="clear" w:color="auto" w:fill="auto"/>
            <w:tcMar>
              <w:top w:w="2" w:type="dxa"/>
              <w:left w:w="2" w:type="dxa"/>
              <w:bottom w:w="0" w:type="dxa"/>
              <w:right w:w="2" w:type="dxa"/>
            </w:tcMar>
            <w:hideMark/>
          </w:tcPr>
          <w:p w:rsidR="0029508D" w:rsidRPr="00652D61" w:rsidRDefault="0029508D" w:rsidP="0029508D">
            <w:pPr>
              <w:spacing w:before="100" w:beforeAutospacing="1" w:after="100" w:afterAutospacing="1"/>
            </w:pPr>
            <w:r>
              <w:t xml:space="preserve">46 </w:t>
            </w:r>
            <w:proofErr w:type="spellStart"/>
            <w:r>
              <w:t>dBm</w:t>
            </w:r>
            <w:proofErr w:type="spellEnd"/>
            <w:r>
              <w:t xml:space="preserve"> per 20 MHz</w:t>
            </w:r>
          </w:p>
        </w:tc>
      </w:tr>
      <w:tr w:rsidR="005A1516" w:rsidRPr="00652D61" w:rsidTr="005A1516">
        <w:trPr>
          <w:trHeight w:val="271"/>
        </w:trPr>
        <w:tc>
          <w:tcPr>
            <w:tcW w:w="2175" w:type="pct"/>
            <w:shd w:val="clear" w:color="auto" w:fill="auto"/>
            <w:tcMar>
              <w:top w:w="2" w:type="dxa"/>
              <w:left w:w="2" w:type="dxa"/>
              <w:bottom w:w="0" w:type="dxa"/>
              <w:right w:w="2" w:type="dxa"/>
            </w:tcMar>
          </w:tcPr>
          <w:p w:rsidR="005A1516" w:rsidRDefault="005A1516" w:rsidP="005A1516">
            <w:pPr>
              <w:spacing w:before="100" w:beforeAutospacing="1" w:after="100" w:afterAutospacing="1"/>
            </w:pPr>
            <w:r>
              <w:rPr>
                <w:rFonts w:hint="eastAsia"/>
                <w:lang w:eastAsia="zh-CN"/>
              </w:rPr>
              <w:t>Number of antenna</w:t>
            </w:r>
            <w:r w:rsidR="009749EC">
              <w:rPr>
                <w:lang w:eastAsia="zh-CN"/>
              </w:rPr>
              <w:t>s</w:t>
            </w:r>
          </w:p>
        </w:tc>
        <w:tc>
          <w:tcPr>
            <w:tcW w:w="2825" w:type="pct"/>
            <w:shd w:val="clear" w:color="auto" w:fill="auto"/>
            <w:tcMar>
              <w:top w:w="2" w:type="dxa"/>
              <w:left w:w="2" w:type="dxa"/>
              <w:bottom w:w="0" w:type="dxa"/>
              <w:right w:w="2" w:type="dxa"/>
            </w:tcMar>
          </w:tcPr>
          <w:p w:rsidR="005A1516" w:rsidRDefault="005A1516" w:rsidP="005A1516">
            <w:pPr>
              <w:spacing w:before="100" w:beforeAutospacing="1" w:after="100" w:afterAutospacing="1"/>
            </w:pPr>
            <w:r>
              <w:rPr>
                <w:rFonts w:hint="eastAsia"/>
                <w:lang w:eastAsia="zh-CN"/>
              </w:rPr>
              <w:t>8</w:t>
            </w:r>
            <w:r>
              <w:rPr>
                <w:lang w:eastAsia="zh-CN"/>
              </w:rPr>
              <w:t>T</w:t>
            </w:r>
            <w:r w:rsidR="009749EC">
              <w:rPr>
                <w:lang w:eastAsia="zh-CN"/>
              </w:rPr>
              <w:t>x</w:t>
            </w:r>
            <w:r>
              <w:rPr>
                <w:lang w:eastAsia="zh-CN"/>
              </w:rPr>
              <w:t>2R</w:t>
            </w:r>
          </w:p>
        </w:tc>
      </w:tr>
      <w:tr w:rsidR="005A1516" w:rsidRPr="00652D61" w:rsidTr="000926F1">
        <w:trPr>
          <w:trHeight w:val="210"/>
        </w:trPr>
        <w:tc>
          <w:tcPr>
            <w:tcW w:w="2175" w:type="pct"/>
            <w:shd w:val="clear" w:color="auto" w:fill="auto"/>
            <w:tcMar>
              <w:top w:w="2" w:type="dxa"/>
              <w:left w:w="2" w:type="dxa"/>
              <w:bottom w:w="0" w:type="dxa"/>
              <w:right w:w="2" w:type="dxa"/>
            </w:tcMar>
            <w:hideMark/>
          </w:tcPr>
          <w:p w:rsidR="005A1516" w:rsidRPr="00652D61" w:rsidRDefault="005A1516" w:rsidP="005A1516">
            <w:pPr>
              <w:spacing w:before="100" w:beforeAutospacing="1" w:after="100" w:afterAutospacing="1"/>
            </w:pPr>
            <w:proofErr w:type="spellStart"/>
            <w:r>
              <w:t>gNB</w:t>
            </w:r>
            <w:proofErr w:type="spellEnd"/>
            <w:r w:rsidRPr="00652D61">
              <w:rPr>
                <w:rFonts w:hint="eastAsia"/>
              </w:rPr>
              <w:t xml:space="preserve"> antenna configurations</w:t>
            </w:r>
          </w:p>
        </w:tc>
        <w:tc>
          <w:tcPr>
            <w:tcW w:w="2825" w:type="pct"/>
            <w:shd w:val="clear" w:color="auto" w:fill="auto"/>
            <w:tcMar>
              <w:top w:w="2" w:type="dxa"/>
              <w:left w:w="2" w:type="dxa"/>
              <w:bottom w:w="0" w:type="dxa"/>
              <w:right w:w="2" w:type="dxa"/>
            </w:tcMar>
            <w:hideMark/>
          </w:tcPr>
          <w:p w:rsidR="005A1516" w:rsidRPr="00652D61" w:rsidRDefault="005A1516" w:rsidP="005A1516">
            <w:pPr>
              <w:spacing w:before="100" w:beforeAutospacing="1" w:after="100" w:afterAutospacing="1"/>
            </w:pPr>
            <w:r w:rsidRPr="00652D61">
              <w:rPr>
                <w:rFonts w:hint="eastAsia"/>
              </w:rPr>
              <w:t xml:space="preserve">See </w:t>
            </w:r>
            <w:r w:rsidRPr="00652D61">
              <w:t>38.802, t</w:t>
            </w:r>
            <w:r w:rsidRPr="00652D61">
              <w:rPr>
                <w:rFonts w:hint="eastAsia"/>
              </w:rPr>
              <w:t>able A.2.1-4.</w:t>
            </w:r>
          </w:p>
        </w:tc>
      </w:tr>
      <w:tr w:rsidR="005A1516" w:rsidRPr="00652D61" w:rsidTr="000926F1">
        <w:trPr>
          <w:trHeight w:val="210"/>
        </w:trPr>
        <w:tc>
          <w:tcPr>
            <w:tcW w:w="2175" w:type="pct"/>
            <w:shd w:val="clear" w:color="auto" w:fill="auto"/>
            <w:tcMar>
              <w:top w:w="2" w:type="dxa"/>
              <w:left w:w="2" w:type="dxa"/>
              <w:bottom w:w="0" w:type="dxa"/>
              <w:right w:w="2" w:type="dxa"/>
            </w:tcMar>
            <w:hideMark/>
          </w:tcPr>
          <w:p w:rsidR="005A1516" w:rsidRPr="00652D61" w:rsidRDefault="005A1516" w:rsidP="005A1516">
            <w:pPr>
              <w:spacing w:before="100" w:beforeAutospacing="1" w:after="100" w:afterAutospacing="1"/>
            </w:pPr>
            <w:proofErr w:type="spellStart"/>
            <w:r>
              <w:t>gNB</w:t>
            </w:r>
            <w:proofErr w:type="spellEnd"/>
            <w:r w:rsidRPr="00652D61">
              <w:rPr>
                <w:rFonts w:hint="eastAsia"/>
              </w:rPr>
              <w:t xml:space="preserve"> antenna height </w:t>
            </w:r>
          </w:p>
        </w:tc>
        <w:tc>
          <w:tcPr>
            <w:tcW w:w="2825" w:type="pct"/>
            <w:shd w:val="clear" w:color="auto" w:fill="auto"/>
            <w:tcMar>
              <w:top w:w="2" w:type="dxa"/>
              <w:left w:w="2" w:type="dxa"/>
              <w:bottom w:w="0" w:type="dxa"/>
              <w:right w:w="2" w:type="dxa"/>
            </w:tcMar>
            <w:hideMark/>
          </w:tcPr>
          <w:p w:rsidR="005A1516" w:rsidRPr="00652D61" w:rsidRDefault="005A1516" w:rsidP="005A1516">
            <w:pPr>
              <w:spacing w:before="100" w:beforeAutospacing="1" w:after="100" w:afterAutospacing="1"/>
            </w:pPr>
            <w:r w:rsidRPr="00652D61">
              <w:rPr>
                <w:rFonts w:hint="eastAsia"/>
              </w:rPr>
              <w:t>25 m</w:t>
            </w:r>
          </w:p>
        </w:tc>
      </w:tr>
      <w:tr w:rsidR="005A1516" w:rsidRPr="00652D61" w:rsidTr="000926F1">
        <w:trPr>
          <w:trHeight w:val="418"/>
        </w:trPr>
        <w:tc>
          <w:tcPr>
            <w:tcW w:w="2175" w:type="pct"/>
            <w:shd w:val="clear" w:color="auto" w:fill="auto"/>
            <w:tcMar>
              <w:top w:w="2" w:type="dxa"/>
              <w:left w:w="2" w:type="dxa"/>
              <w:bottom w:w="0" w:type="dxa"/>
              <w:right w:w="2" w:type="dxa"/>
            </w:tcMar>
            <w:hideMark/>
          </w:tcPr>
          <w:p w:rsidR="005A1516" w:rsidRPr="00652D61" w:rsidRDefault="005A1516" w:rsidP="005A1516">
            <w:pPr>
              <w:spacing w:before="100" w:beforeAutospacing="1" w:after="100" w:afterAutospacing="1"/>
            </w:pPr>
            <w:proofErr w:type="spellStart"/>
            <w:r>
              <w:t>gNB</w:t>
            </w:r>
            <w:proofErr w:type="spellEnd"/>
            <w:r w:rsidRPr="00652D61">
              <w:rPr>
                <w:rFonts w:hint="eastAsia"/>
              </w:rPr>
              <w:t xml:space="preserve"> antenna element gain + connector loss</w:t>
            </w:r>
          </w:p>
        </w:tc>
        <w:tc>
          <w:tcPr>
            <w:tcW w:w="2825" w:type="pct"/>
            <w:shd w:val="clear" w:color="auto" w:fill="auto"/>
            <w:tcMar>
              <w:top w:w="2" w:type="dxa"/>
              <w:left w:w="2" w:type="dxa"/>
              <w:bottom w:w="0" w:type="dxa"/>
              <w:right w:w="2" w:type="dxa"/>
            </w:tcMar>
            <w:hideMark/>
          </w:tcPr>
          <w:p w:rsidR="005A1516" w:rsidRPr="00652D61" w:rsidRDefault="005A1516" w:rsidP="005A1516">
            <w:pPr>
              <w:spacing w:before="100" w:beforeAutospacing="1" w:after="100" w:afterAutospacing="1"/>
            </w:pPr>
            <w:r w:rsidRPr="00652D61">
              <w:rPr>
                <w:rFonts w:hint="eastAsia"/>
              </w:rPr>
              <w:t xml:space="preserve">See </w:t>
            </w:r>
            <w:r w:rsidRPr="00652D61">
              <w:t>38.802, t</w:t>
            </w:r>
            <w:r w:rsidRPr="00652D61">
              <w:rPr>
                <w:rFonts w:hint="eastAsia"/>
              </w:rPr>
              <w:t>able A.2.1-4.</w:t>
            </w:r>
          </w:p>
        </w:tc>
      </w:tr>
      <w:tr w:rsidR="005A1516" w:rsidRPr="00652D61" w:rsidTr="000926F1">
        <w:trPr>
          <w:trHeight w:val="210"/>
        </w:trPr>
        <w:tc>
          <w:tcPr>
            <w:tcW w:w="2175" w:type="pct"/>
            <w:shd w:val="clear" w:color="auto" w:fill="auto"/>
            <w:tcMar>
              <w:top w:w="2" w:type="dxa"/>
              <w:left w:w="2" w:type="dxa"/>
              <w:bottom w:w="0" w:type="dxa"/>
              <w:right w:w="2" w:type="dxa"/>
            </w:tcMar>
            <w:hideMark/>
          </w:tcPr>
          <w:p w:rsidR="005A1516" w:rsidRPr="00652D61" w:rsidRDefault="005A1516" w:rsidP="005A1516">
            <w:pPr>
              <w:spacing w:before="100" w:beforeAutospacing="1" w:after="100" w:afterAutospacing="1"/>
            </w:pPr>
            <w:proofErr w:type="spellStart"/>
            <w:r>
              <w:t>gNB</w:t>
            </w:r>
            <w:proofErr w:type="spellEnd"/>
            <w:r w:rsidRPr="00652D61">
              <w:rPr>
                <w:rFonts w:hint="eastAsia"/>
              </w:rPr>
              <w:t xml:space="preserve"> receiver noise figure</w:t>
            </w:r>
          </w:p>
        </w:tc>
        <w:tc>
          <w:tcPr>
            <w:tcW w:w="2825" w:type="pct"/>
            <w:shd w:val="clear" w:color="auto" w:fill="auto"/>
            <w:tcMar>
              <w:top w:w="2" w:type="dxa"/>
              <w:left w:w="2" w:type="dxa"/>
              <w:bottom w:w="0" w:type="dxa"/>
              <w:right w:w="2" w:type="dxa"/>
            </w:tcMar>
            <w:hideMark/>
          </w:tcPr>
          <w:p w:rsidR="005A1516" w:rsidRPr="00652D61" w:rsidRDefault="005A1516" w:rsidP="005A1516">
            <w:pPr>
              <w:spacing w:before="100" w:beforeAutospacing="1" w:after="100" w:afterAutospacing="1"/>
            </w:pPr>
            <w:r w:rsidRPr="00652D61">
              <w:t>Below 6</w:t>
            </w:r>
            <w:r>
              <w:t xml:space="preserve"> </w:t>
            </w:r>
            <w:r w:rsidRPr="00652D61">
              <w:t>GHz: 5</w:t>
            </w:r>
            <w:r>
              <w:t xml:space="preserve"> </w:t>
            </w:r>
            <w:r w:rsidRPr="00652D61">
              <w:t>dB</w:t>
            </w:r>
          </w:p>
        </w:tc>
      </w:tr>
      <w:tr w:rsidR="005A1516" w:rsidRPr="00652D61" w:rsidTr="000926F1">
        <w:trPr>
          <w:trHeight w:val="210"/>
        </w:trPr>
        <w:tc>
          <w:tcPr>
            <w:tcW w:w="2175" w:type="pct"/>
            <w:shd w:val="clear" w:color="auto" w:fill="auto"/>
            <w:tcMar>
              <w:top w:w="2" w:type="dxa"/>
              <w:left w:w="2" w:type="dxa"/>
              <w:bottom w:w="0" w:type="dxa"/>
              <w:right w:w="2" w:type="dxa"/>
            </w:tcMar>
            <w:hideMark/>
          </w:tcPr>
          <w:p w:rsidR="005A1516" w:rsidRPr="00652D61" w:rsidRDefault="005A1516" w:rsidP="005A1516">
            <w:pPr>
              <w:spacing w:before="100" w:beforeAutospacing="1" w:after="100" w:afterAutospacing="1"/>
            </w:pPr>
            <w:r w:rsidRPr="00652D61">
              <w:rPr>
                <w:rFonts w:hint="eastAsia"/>
              </w:rPr>
              <w:t>UE antenna configurations</w:t>
            </w:r>
          </w:p>
        </w:tc>
        <w:tc>
          <w:tcPr>
            <w:tcW w:w="2825" w:type="pct"/>
            <w:shd w:val="clear" w:color="auto" w:fill="auto"/>
            <w:tcMar>
              <w:top w:w="2" w:type="dxa"/>
              <w:left w:w="2" w:type="dxa"/>
              <w:bottom w:w="0" w:type="dxa"/>
              <w:right w:w="2" w:type="dxa"/>
            </w:tcMar>
            <w:hideMark/>
          </w:tcPr>
          <w:p w:rsidR="005A1516" w:rsidRPr="00652D61" w:rsidRDefault="005A1516" w:rsidP="005A1516">
            <w:pPr>
              <w:spacing w:before="100" w:beforeAutospacing="1" w:after="100" w:afterAutospacing="1"/>
            </w:pPr>
            <w:r w:rsidRPr="00652D61">
              <w:rPr>
                <w:rFonts w:hint="eastAsia"/>
              </w:rPr>
              <w:t xml:space="preserve">See </w:t>
            </w:r>
            <w:r w:rsidRPr="00652D61">
              <w:t>38.802, t</w:t>
            </w:r>
            <w:r w:rsidRPr="00652D61">
              <w:rPr>
                <w:rFonts w:hint="eastAsia"/>
              </w:rPr>
              <w:t>able A.2.1-4.</w:t>
            </w:r>
          </w:p>
        </w:tc>
      </w:tr>
      <w:tr w:rsidR="005A1516" w:rsidRPr="00652D61" w:rsidTr="000926F1">
        <w:trPr>
          <w:trHeight w:val="210"/>
        </w:trPr>
        <w:tc>
          <w:tcPr>
            <w:tcW w:w="2175" w:type="pct"/>
            <w:shd w:val="clear" w:color="auto" w:fill="auto"/>
            <w:tcMar>
              <w:top w:w="2" w:type="dxa"/>
              <w:left w:w="2" w:type="dxa"/>
              <w:bottom w:w="0" w:type="dxa"/>
              <w:right w:w="2" w:type="dxa"/>
            </w:tcMar>
            <w:hideMark/>
          </w:tcPr>
          <w:p w:rsidR="005A1516" w:rsidRPr="00652D61" w:rsidRDefault="005A1516" w:rsidP="005A1516">
            <w:pPr>
              <w:spacing w:before="100" w:beforeAutospacing="1" w:after="100" w:afterAutospacing="1"/>
            </w:pPr>
            <w:r w:rsidRPr="00652D61">
              <w:rPr>
                <w:rFonts w:hint="eastAsia"/>
              </w:rPr>
              <w:lastRenderedPageBreak/>
              <w:t>UE antenna height</w:t>
            </w:r>
          </w:p>
        </w:tc>
        <w:tc>
          <w:tcPr>
            <w:tcW w:w="2825" w:type="pct"/>
            <w:shd w:val="clear" w:color="auto" w:fill="auto"/>
            <w:tcMar>
              <w:top w:w="2" w:type="dxa"/>
              <w:left w:w="2" w:type="dxa"/>
              <w:bottom w:w="0" w:type="dxa"/>
              <w:right w:w="2" w:type="dxa"/>
            </w:tcMar>
            <w:hideMark/>
          </w:tcPr>
          <w:p w:rsidR="005A1516" w:rsidRPr="00652D61" w:rsidRDefault="005A1516" w:rsidP="005A1516">
            <w:pPr>
              <w:spacing w:before="100" w:beforeAutospacing="1" w:after="100" w:afterAutospacing="1"/>
            </w:pPr>
            <w:r w:rsidRPr="00652D61">
              <w:rPr>
                <w:rFonts w:hint="eastAsia"/>
              </w:rPr>
              <w:t>Follow</w:t>
            </w:r>
            <w:r>
              <w:t xml:space="preserve"> </w:t>
            </w:r>
            <w:r w:rsidRPr="00652D61">
              <w:rPr>
                <w:rFonts w:hint="eastAsia"/>
              </w:rPr>
              <w:t>the modelling of TR</w:t>
            </w:r>
            <w:r w:rsidRPr="00652D61">
              <w:t xml:space="preserve"> </w:t>
            </w:r>
            <w:r w:rsidRPr="00652D61">
              <w:rPr>
                <w:rFonts w:hint="eastAsia"/>
              </w:rPr>
              <w:t>36.873</w:t>
            </w:r>
          </w:p>
        </w:tc>
      </w:tr>
      <w:tr w:rsidR="005A1516" w:rsidRPr="00652D61" w:rsidTr="000926F1">
        <w:trPr>
          <w:trHeight w:val="210"/>
        </w:trPr>
        <w:tc>
          <w:tcPr>
            <w:tcW w:w="2175" w:type="pct"/>
            <w:shd w:val="clear" w:color="auto" w:fill="auto"/>
            <w:tcMar>
              <w:top w:w="2" w:type="dxa"/>
              <w:left w:w="2" w:type="dxa"/>
              <w:bottom w:w="0" w:type="dxa"/>
              <w:right w:w="2" w:type="dxa"/>
            </w:tcMar>
            <w:hideMark/>
          </w:tcPr>
          <w:p w:rsidR="005A1516" w:rsidRPr="00652D61" w:rsidRDefault="005A1516" w:rsidP="005A1516">
            <w:pPr>
              <w:spacing w:before="100" w:beforeAutospacing="1" w:after="100" w:afterAutospacing="1"/>
            </w:pPr>
            <w:r w:rsidRPr="00652D61">
              <w:rPr>
                <w:rFonts w:hint="eastAsia"/>
              </w:rPr>
              <w:t>UE antenna gain</w:t>
            </w:r>
          </w:p>
        </w:tc>
        <w:tc>
          <w:tcPr>
            <w:tcW w:w="2825" w:type="pct"/>
            <w:shd w:val="clear" w:color="auto" w:fill="auto"/>
            <w:tcMar>
              <w:top w:w="2" w:type="dxa"/>
              <w:left w:w="2" w:type="dxa"/>
              <w:bottom w:w="0" w:type="dxa"/>
              <w:right w:w="2" w:type="dxa"/>
            </w:tcMar>
            <w:hideMark/>
          </w:tcPr>
          <w:p w:rsidR="005A1516" w:rsidRPr="00652D61" w:rsidRDefault="005A1516" w:rsidP="005A1516">
            <w:pPr>
              <w:spacing w:before="100" w:beforeAutospacing="1" w:after="100" w:afterAutospacing="1"/>
            </w:pPr>
            <w:r w:rsidRPr="00652D61">
              <w:t>Follow the modelling of TR</w:t>
            </w:r>
            <w:r>
              <w:t xml:space="preserve"> </w:t>
            </w:r>
            <w:r w:rsidRPr="00652D61">
              <w:t>36.873</w:t>
            </w:r>
          </w:p>
        </w:tc>
      </w:tr>
      <w:tr w:rsidR="005A1516" w:rsidRPr="00652D61" w:rsidTr="000926F1">
        <w:trPr>
          <w:trHeight w:val="210"/>
        </w:trPr>
        <w:tc>
          <w:tcPr>
            <w:tcW w:w="2175" w:type="pct"/>
            <w:shd w:val="clear" w:color="auto" w:fill="auto"/>
            <w:tcMar>
              <w:top w:w="2" w:type="dxa"/>
              <w:left w:w="2" w:type="dxa"/>
              <w:bottom w:w="0" w:type="dxa"/>
              <w:right w:w="2" w:type="dxa"/>
            </w:tcMar>
            <w:hideMark/>
          </w:tcPr>
          <w:p w:rsidR="005A1516" w:rsidRPr="00652D61" w:rsidRDefault="005A1516" w:rsidP="005A1516">
            <w:pPr>
              <w:spacing w:before="100" w:beforeAutospacing="1" w:after="100" w:afterAutospacing="1"/>
            </w:pPr>
            <w:r w:rsidRPr="00652D61">
              <w:rPr>
                <w:rFonts w:hint="eastAsia"/>
              </w:rPr>
              <w:t>UE receiver noise figure</w:t>
            </w:r>
          </w:p>
        </w:tc>
        <w:tc>
          <w:tcPr>
            <w:tcW w:w="2825" w:type="pct"/>
            <w:shd w:val="clear" w:color="auto" w:fill="auto"/>
            <w:tcMar>
              <w:top w:w="2" w:type="dxa"/>
              <w:left w:w="2" w:type="dxa"/>
              <w:bottom w:w="0" w:type="dxa"/>
              <w:right w:w="2" w:type="dxa"/>
            </w:tcMar>
            <w:hideMark/>
          </w:tcPr>
          <w:p w:rsidR="005A1516" w:rsidRPr="00652D61" w:rsidRDefault="005A1516" w:rsidP="005A1516">
            <w:pPr>
              <w:spacing w:before="100" w:beforeAutospacing="1" w:after="100" w:afterAutospacing="1"/>
            </w:pPr>
            <w:r w:rsidRPr="00652D61">
              <w:t>9</w:t>
            </w:r>
            <w:r>
              <w:t xml:space="preserve"> </w:t>
            </w:r>
            <w:r w:rsidRPr="00652D61">
              <w:t>dB</w:t>
            </w:r>
          </w:p>
        </w:tc>
      </w:tr>
      <w:tr w:rsidR="005A1516" w:rsidRPr="00652D61" w:rsidTr="000926F1">
        <w:trPr>
          <w:trHeight w:val="418"/>
        </w:trPr>
        <w:tc>
          <w:tcPr>
            <w:tcW w:w="2175" w:type="pct"/>
            <w:shd w:val="clear" w:color="auto" w:fill="auto"/>
            <w:tcMar>
              <w:top w:w="2" w:type="dxa"/>
              <w:left w:w="2" w:type="dxa"/>
              <w:bottom w:w="0" w:type="dxa"/>
              <w:right w:w="2" w:type="dxa"/>
            </w:tcMar>
            <w:hideMark/>
          </w:tcPr>
          <w:p w:rsidR="005A1516" w:rsidRPr="00652D61" w:rsidRDefault="005A1516" w:rsidP="005A1516">
            <w:pPr>
              <w:spacing w:before="100" w:beforeAutospacing="1" w:after="100" w:afterAutospacing="1"/>
            </w:pPr>
            <w:r w:rsidRPr="00652D61">
              <w:rPr>
                <w:rFonts w:hint="eastAsia"/>
              </w:rPr>
              <w:t>Traffic model</w:t>
            </w:r>
          </w:p>
        </w:tc>
        <w:tc>
          <w:tcPr>
            <w:tcW w:w="2825" w:type="pct"/>
            <w:shd w:val="clear" w:color="auto" w:fill="auto"/>
            <w:tcMar>
              <w:top w:w="2" w:type="dxa"/>
              <w:left w:w="2" w:type="dxa"/>
              <w:bottom w:w="0" w:type="dxa"/>
              <w:right w:w="2" w:type="dxa"/>
            </w:tcMar>
            <w:hideMark/>
          </w:tcPr>
          <w:p w:rsidR="005A1516" w:rsidRPr="00652D61" w:rsidRDefault="005A1516" w:rsidP="005A1516">
            <w:pPr>
              <w:spacing w:before="100" w:beforeAutospacing="1" w:after="100" w:afterAutospacing="1"/>
            </w:pPr>
            <w:r w:rsidRPr="00652D61">
              <w:rPr>
                <w:rFonts w:hint="eastAsia"/>
              </w:rPr>
              <w:t>URLLC: FTP Model 3 with packet size</w:t>
            </w:r>
            <w:r>
              <w:t xml:space="preserve"> 32 </w:t>
            </w:r>
            <w:r>
              <w:rPr>
                <w:rFonts w:hint="eastAsia"/>
              </w:rPr>
              <w:t>bytes</w:t>
            </w:r>
            <w:r>
              <w:t xml:space="preserve"> </w:t>
            </w:r>
          </w:p>
        </w:tc>
      </w:tr>
      <w:tr w:rsidR="005A1516" w:rsidRPr="00652D61" w:rsidTr="000926F1">
        <w:trPr>
          <w:trHeight w:val="627"/>
        </w:trPr>
        <w:tc>
          <w:tcPr>
            <w:tcW w:w="2175" w:type="pct"/>
            <w:shd w:val="clear" w:color="auto" w:fill="auto"/>
            <w:tcMar>
              <w:top w:w="2" w:type="dxa"/>
              <w:left w:w="2" w:type="dxa"/>
              <w:bottom w:w="0" w:type="dxa"/>
              <w:right w:w="2" w:type="dxa"/>
            </w:tcMar>
            <w:hideMark/>
          </w:tcPr>
          <w:p w:rsidR="005A1516" w:rsidRPr="00652D61" w:rsidRDefault="005A1516" w:rsidP="005A1516">
            <w:pPr>
              <w:spacing w:before="100" w:beforeAutospacing="1" w:after="100" w:afterAutospacing="1"/>
            </w:pPr>
            <w:r w:rsidRPr="00652D61">
              <w:rPr>
                <w:rFonts w:hint="eastAsia"/>
              </w:rPr>
              <w:t>UE distribution</w:t>
            </w:r>
          </w:p>
        </w:tc>
        <w:tc>
          <w:tcPr>
            <w:tcW w:w="2825" w:type="pct"/>
            <w:shd w:val="clear" w:color="auto" w:fill="auto"/>
            <w:tcMar>
              <w:top w:w="2" w:type="dxa"/>
              <w:left w:w="2" w:type="dxa"/>
              <w:bottom w:w="0" w:type="dxa"/>
              <w:right w:w="2" w:type="dxa"/>
            </w:tcMar>
            <w:hideMark/>
          </w:tcPr>
          <w:p w:rsidR="005A1516" w:rsidRPr="00652D61" w:rsidRDefault="005A1516" w:rsidP="005A1516">
            <w:pPr>
              <w:spacing w:before="100" w:beforeAutospacing="1" w:after="100" w:afterAutospacing="1"/>
              <w:jc w:val="left"/>
            </w:pPr>
            <w:r w:rsidRPr="00652D61">
              <w:rPr>
                <w:rFonts w:hint="eastAsia"/>
              </w:rPr>
              <w:t xml:space="preserve">20% Outdoor in cars: </w:t>
            </w:r>
            <w:r>
              <w:t xml:space="preserve">  </w:t>
            </w:r>
            <w:r w:rsidRPr="00652D61">
              <w:rPr>
                <w:rFonts w:hint="eastAsia"/>
              </w:rPr>
              <w:t>30</w:t>
            </w:r>
            <w:r w:rsidRPr="00652D61">
              <w:t xml:space="preserve"> </w:t>
            </w:r>
            <w:r w:rsidRPr="00652D61">
              <w:rPr>
                <w:rFonts w:hint="eastAsia"/>
              </w:rPr>
              <w:t>km/h,</w:t>
            </w:r>
            <w:r w:rsidRPr="00652D61">
              <w:rPr>
                <w:rFonts w:hint="eastAsia"/>
              </w:rPr>
              <w:br/>
              <w:t xml:space="preserve">80% Indoor: </w:t>
            </w:r>
            <w:r>
              <w:t xml:space="preserve">                  </w:t>
            </w:r>
            <w:r w:rsidRPr="00652D61">
              <w:rPr>
                <w:rFonts w:hint="eastAsia"/>
              </w:rPr>
              <w:t>3</w:t>
            </w:r>
            <w:r w:rsidRPr="00652D61">
              <w:t xml:space="preserve"> </w:t>
            </w:r>
            <w:r w:rsidRPr="00652D61">
              <w:rPr>
                <w:rFonts w:hint="eastAsia"/>
              </w:rPr>
              <w:t>km/h</w:t>
            </w:r>
            <w:r>
              <w:br/>
              <w:t>URLLC:                       10 UE/sector</w:t>
            </w:r>
          </w:p>
        </w:tc>
      </w:tr>
    </w:tbl>
    <w:p w:rsidR="006A7163" w:rsidRDefault="006A7163" w:rsidP="006A7163">
      <w:pPr>
        <w:pStyle w:val="1"/>
        <w:numPr>
          <w:ilvl w:val="0"/>
          <w:numId w:val="0"/>
        </w:numPr>
        <w:ind w:left="432" w:hanging="432"/>
      </w:pPr>
      <w:r>
        <w:t>Appendix B</w:t>
      </w:r>
    </w:p>
    <w:p w:rsidR="006A7163" w:rsidRPr="002A7B25" w:rsidRDefault="006A7163" w:rsidP="006A7163">
      <w:pPr>
        <w:jc w:val="left"/>
        <w:rPr>
          <w:lang w:val="en-GB" w:eastAsia="zh-CN"/>
        </w:rPr>
      </w:pPr>
      <w:r>
        <w:rPr>
          <w:rFonts w:hint="eastAsia"/>
          <w:lang w:val="en-GB" w:eastAsia="zh-CN"/>
        </w:rPr>
        <w:t>Link level simulation assumptions</w:t>
      </w:r>
    </w:p>
    <w:tbl>
      <w:tblPr>
        <w:tblW w:w="6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89"/>
        <w:gridCol w:w="3402"/>
      </w:tblGrid>
      <w:tr w:rsidR="006A7163" w:rsidRPr="001A0639" w:rsidTr="000926F1">
        <w:tc>
          <w:tcPr>
            <w:tcW w:w="2689" w:type="dxa"/>
            <w:shd w:val="clear" w:color="auto" w:fill="auto"/>
            <w:vAlign w:val="center"/>
          </w:tcPr>
          <w:p w:rsidR="006A7163" w:rsidRDefault="006A7163" w:rsidP="00BB7477">
            <w:r>
              <w:rPr>
                <w:rFonts w:hint="eastAsia"/>
              </w:rPr>
              <w:t>Parameter</w:t>
            </w:r>
          </w:p>
        </w:tc>
        <w:tc>
          <w:tcPr>
            <w:tcW w:w="3402" w:type="dxa"/>
            <w:shd w:val="clear" w:color="auto" w:fill="auto"/>
            <w:vAlign w:val="center"/>
          </w:tcPr>
          <w:p w:rsidR="006A7163" w:rsidRDefault="006A7163" w:rsidP="00BB7477">
            <w:r>
              <w:rPr>
                <w:rFonts w:hint="eastAsia"/>
              </w:rPr>
              <w:t>Value</w:t>
            </w:r>
          </w:p>
        </w:tc>
      </w:tr>
      <w:tr w:rsidR="006A7163" w:rsidRPr="001A0639" w:rsidTr="000926F1">
        <w:tc>
          <w:tcPr>
            <w:tcW w:w="2689" w:type="dxa"/>
            <w:vAlign w:val="center"/>
          </w:tcPr>
          <w:p w:rsidR="006A7163" w:rsidRDefault="006A7163" w:rsidP="00BB7477">
            <w:r>
              <w:rPr>
                <w:rFonts w:hint="eastAsia"/>
              </w:rPr>
              <w:t>Bandwidth</w:t>
            </w:r>
          </w:p>
        </w:tc>
        <w:tc>
          <w:tcPr>
            <w:tcW w:w="3402" w:type="dxa"/>
            <w:vAlign w:val="center"/>
          </w:tcPr>
          <w:p w:rsidR="006A7163" w:rsidRDefault="006A7163" w:rsidP="00BB7477">
            <w:r>
              <w:rPr>
                <w:rFonts w:hint="eastAsia"/>
              </w:rPr>
              <w:t>20MHz</w:t>
            </w:r>
          </w:p>
        </w:tc>
      </w:tr>
      <w:tr w:rsidR="006A7163" w:rsidRPr="001A0639" w:rsidTr="000926F1">
        <w:tc>
          <w:tcPr>
            <w:tcW w:w="2689" w:type="dxa"/>
            <w:vAlign w:val="center"/>
          </w:tcPr>
          <w:p w:rsidR="006A7163" w:rsidRDefault="006A7163" w:rsidP="00BB7477">
            <w:r w:rsidRPr="002A7B25">
              <w:t>Numerology</w:t>
            </w:r>
          </w:p>
        </w:tc>
        <w:tc>
          <w:tcPr>
            <w:tcW w:w="3402" w:type="dxa"/>
            <w:vAlign w:val="center"/>
          </w:tcPr>
          <w:p w:rsidR="006A7163" w:rsidRDefault="006A7163" w:rsidP="00BB7477">
            <w:r>
              <w:rPr>
                <w:rFonts w:hint="eastAsia"/>
              </w:rPr>
              <w:t>60</w:t>
            </w:r>
            <w:r>
              <w:t>kHz NCP</w:t>
            </w:r>
          </w:p>
        </w:tc>
      </w:tr>
      <w:tr w:rsidR="006A7163" w:rsidRPr="001A0639" w:rsidTr="000926F1">
        <w:tc>
          <w:tcPr>
            <w:tcW w:w="2689" w:type="dxa"/>
            <w:vAlign w:val="center"/>
          </w:tcPr>
          <w:p w:rsidR="006A7163" w:rsidRDefault="006A7163" w:rsidP="00BB7477">
            <w:r>
              <w:rPr>
                <w:rFonts w:hint="eastAsia"/>
              </w:rPr>
              <w:t>MIMO</w:t>
            </w:r>
          </w:p>
        </w:tc>
        <w:tc>
          <w:tcPr>
            <w:tcW w:w="3402" w:type="dxa"/>
            <w:vAlign w:val="center"/>
          </w:tcPr>
          <w:p w:rsidR="006A7163" w:rsidRDefault="006A7163" w:rsidP="00BB7477">
            <w:r>
              <w:rPr>
                <w:rFonts w:hint="eastAsia"/>
              </w:rPr>
              <w:t>2X2</w:t>
            </w:r>
          </w:p>
        </w:tc>
      </w:tr>
      <w:tr w:rsidR="006A7163" w:rsidRPr="001A0639" w:rsidTr="000926F1">
        <w:tc>
          <w:tcPr>
            <w:tcW w:w="2689" w:type="dxa"/>
            <w:vAlign w:val="center"/>
          </w:tcPr>
          <w:p w:rsidR="006A7163" w:rsidRDefault="006A7163" w:rsidP="00BB7477">
            <w:r>
              <w:rPr>
                <w:rFonts w:hint="eastAsia"/>
              </w:rPr>
              <w:t>Rank</w:t>
            </w:r>
          </w:p>
        </w:tc>
        <w:tc>
          <w:tcPr>
            <w:tcW w:w="3402" w:type="dxa"/>
            <w:vAlign w:val="center"/>
          </w:tcPr>
          <w:p w:rsidR="006A7163" w:rsidRDefault="006A7163" w:rsidP="00BB7477">
            <w:r>
              <w:rPr>
                <w:rFonts w:hint="eastAsia"/>
              </w:rPr>
              <w:t>1</w:t>
            </w:r>
          </w:p>
        </w:tc>
      </w:tr>
      <w:tr w:rsidR="006A7163" w:rsidRPr="001A0639" w:rsidTr="000926F1">
        <w:tc>
          <w:tcPr>
            <w:tcW w:w="2689" w:type="dxa"/>
            <w:vAlign w:val="center"/>
          </w:tcPr>
          <w:p w:rsidR="006A7163" w:rsidRDefault="006A7163" w:rsidP="00BB7477">
            <w:r>
              <w:rPr>
                <w:rFonts w:hint="eastAsia"/>
              </w:rPr>
              <w:t>Trans</w:t>
            </w:r>
            <w:r w:rsidR="002E41DB">
              <w:t xml:space="preserve">mission </w:t>
            </w:r>
            <w:r>
              <w:rPr>
                <w:rFonts w:hint="eastAsia"/>
              </w:rPr>
              <w:t>Mode</w:t>
            </w:r>
          </w:p>
        </w:tc>
        <w:tc>
          <w:tcPr>
            <w:tcW w:w="3402" w:type="dxa"/>
            <w:vAlign w:val="center"/>
          </w:tcPr>
          <w:p w:rsidR="006A7163" w:rsidRDefault="006A7163" w:rsidP="00BB7477">
            <w:r>
              <w:rPr>
                <w:rFonts w:hint="eastAsia"/>
              </w:rPr>
              <w:t>TM</w:t>
            </w:r>
            <w:r>
              <w:t>2</w:t>
            </w:r>
          </w:p>
        </w:tc>
      </w:tr>
      <w:tr w:rsidR="006A7163" w:rsidRPr="001A0639" w:rsidTr="000926F1">
        <w:tc>
          <w:tcPr>
            <w:tcW w:w="2689" w:type="dxa"/>
            <w:vAlign w:val="center"/>
          </w:tcPr>
          <w:p w:rsidR="006A7163" w:rsidRDefault="006A7163" w:rsidP="00BB7477">
            <w:r>
              <w:t>PUCCH MODE</w:t>
            </w:r>
          </w:p>
        </w:tc>
        <w:tc>
          <w:tcPr>
            <w:tcW w:w="3402" w:type="dxa"/>
            <w:vAlign w:val="center"/>
          </w:tcPr>
          <w:p w:rsidR="006A7163" w:rsidRDefault="006A7163" w:rsidP="00BB7477">
            <w:r>
              <w:t>PUCCH 1-0</w:t>
            </w:r>
          </w:p>
        </w:tc>
      </w:tr>
      <w:tr w:rsidR="006A7163" w:rsidRPr="001A0639" w:rsidTr="000926F1">
        <w:tc>
          <w:tcPr>
            <w:tcW w:w="2689" w:type="dxa"/>
            <w:vAlign w:val="center"/>
          </w:tcPr>
          <w:p w:rsidR="006A7163" w:rsidRDefault="006A7163" w:rsidP="00BB7477">
            <w:r>
              <w:rPr>
                <w:rFonts w:hint="eastAsia"/>
              </w:rPr>
              <w:t>C</w:t>
            </w:r>
            <w:r>
              <w:t>hannel Model</w:t>
            </w:r>
          </w:p>
        </w:tc>
        <w:tc>
          <w:tcPr>
            <w:tcW w:w="3402" w:type="dxa"/>
            <w:vAlign w:val="center"/>
          </w:tcPr>
          <w:p w:rsidR="006A7163" w:rsidRDefault="006A7163" w:rsidP="00BB7477">
            <w:r>
              <w:t>TDL-300ns</w:t>
            </w:r>
          </w:p>
        </w:tc>
      </w:tr>
      <w:tr w:rsidR="006A7163" w:rsidRPr="001A0639" w:rsidTr="000926F1">
        <w:tc>
          <w:tcPr>
            <w:tcW w:w="2689" w:type="dxa"/>
            <w:vAlign w:val="center"/>
          </w:tcPr>
          <w:p w:rsidR="006A7163" w:rsidRDefault="006A7163" w:rsidP="00BB7477">
            <w:r>
              <w:t>Channel Estimation</w:t>
            </w:r>
          </w:p>
        </w:tc>
        <w:tc>
          <w:tcPr>
            <w:tcW w:w="3402" w:type="dxa"/>
            <w:vAlign w:val="center"/>
          </w:tcPr>
          <w:p w:rsidR="006A7163" w:rsidRDefault="00FF0E39" w:rsidP="00BB7477">
            <w:r>
              <w:t>I</w:t>
            </w:r>
            <w:r w:rsidR="006A7163">
              <w:t>deal</w:t>
            </w:r>
          </w:p>
        </w:tc>
      </w:tr>
      <w:tr w:rsidR="006A7163" w:rsidRPr="001A0639" w:rsidTr="000926F1">
        <w:tc>
          <w:tcPr>
            <w:tcW w:w="2689" w:type="dxa"/>
            <w:vAlign w:val="center"/>
          </w:tcPr>
          <w:p w:rsidR="006A7163" w:rsidRDefault="006A7163" w:rsidP="00BB7477">
            <w:r>
              <w:rPr>
                <w:rFonts w:hint="eastAsia"/>
              </w:rPr>
              <w:t>Overhead</w:t>
            </w:r>
          </w:p>
        </w:tc>
        <w:tc>
          <w:tcPr>
            <w:tcW w:w="3402" w:type="dxa"/>
            <w:vAlign w:val="center"/>
          </w:tcPr>
          <w:p w:rsidR="006A7163" w:rsidRDefault="006A7163" w:rsidP="00BB7477">
            <w:r>
              <w:t xml:space="preserve">None </w:t>
            </w:r>
            <w:r>
              <w:rPr>
                <w:rFonts w:hint="eastAsia"/>
              </w:rPr>
              <w:t>RS</w:t>
            </w:r>
            <w:r>
              <w:t xml:space="preserve"> and </w:t>
            </w:r>
            <w:r>
              <w:rPr>
                <w:rFonts w:hint="eastAsia"/>
              </w:rPr>
              <w:t>C</w:t>
            </w:r>
            <w:r>
              <w:t>ontrol overhead</w:t>
            </w:r>
          </w:p>
        </w:tc>
      </w:tr>
      <w:tr w:rsidR="006A7163" w:rsidRPr="001A0639" w:rsidTr="000926F1">
        <w:tc>
          <w:tcPr>
            <w:tcW w:w="2689" w:type="dxa"/>
            <w:vAlign w:val="center"/>
          </w:tcPr>
          <w:p w:rsidR="006A7163" w:rsidRDefault="006A7163" w:rsidP="00BB7477">
            <w:r>
              <w:t>HARQ</w:t>
            </w:r>
          </w:p>
        </w:tc>
        <w:tc>
          <w:tcPr>
            <w:tcW w:w="3402" w:type="dxa"/>
            <w:vAlign w:val="center"/>
          </w:tcPr>
          <w:p w:rsidR="006A7163" w:rsidRDefault="00A50DFC" w:rsidP="00233E0D">
            <w:r>
              <w:t>Enabled</w:t>
            </w:r>
          </w:p>
        </w:tc>
      </w:tr>
      <w:tr w:rsidR="006A7163" w:rsidRPr="001A0639" w:rsidTr="000926F1">
        <w:tc>
          <w:tcPr>
            <w:tcW w:w="2689" w:type="dxa"/>
            <w:vAlign w:val="center"/>
          </w:tcPr>
          <w:p w:rsidR="006A7163" w:rsidRDefault="00113EA9" w:rsidP="002E41DB">
            <w:r>
              <w:t>Receiver</w:t>
            </w:r>
          </w:p>
        </w:tc>
        <w:tc>
          <w:tcPr>
            <w:tcW w:w="3402" w:type="dxa"/>
            <w:vAlign w:val="center"/>
          </w:tcPr>
          <w:p w:rsidR="006A7163" w:rsidRDefault="006A7163" w:rsidP="00BB7477">
            <w:r>
              <w:rPr>
                <w:rFonts w:hint="eastAsia"/>
              </w:rPr>
              <w:t>MMSE</w:t>
            </w:r>
          </w:p>
        </w:tc>
      </w:tr>
    </w:tbl>
    <w:p w:rsidR="006E1EEF" w:rsidRPr="005A1059" w:rsidRDefault="006E1EEF" w:rsidP="005A1059">
      <w:pPr>
        <w:rPr>
          <w:lang w:eastAsia="zh-CN"/>
        </w:rPr>
      </w:pPr>
    </w:p>
    <w:sectPr w:rsidR="006E1EEF" w:rsidRPr="005A1059" w:rsidSect="003454E6">
      <w:headerReference w:type="default" r:id="rId16"/>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359C" w:rsidRDefault="00A3359C">
      <w:r>
        <w:separator/>
      </w:r>
    </w:p>
  </w:endnote>
  <w:endnote w:type="continuationSeparator" w:id="0">
    <w:p w:rsidR="00A3359C" w:rsidRDefault="00A3359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359C" w:rsidRDefault="00A3359C">
      <w:r>
        <w:separator/>
      </w:r>
    </w:p>
  </w:footnote>
  <w:footnote w:type="continuationSeparator" w:id="0">
    <w:p w:rsidR="00A3359C" w:rsidRDefault="00A335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af2"/>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574E7"/>
    <w:multiLevelType w:val="hybridMultilevel"/>
    <w:tmpl w:val="14F45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761E95"/>
    <w:multiLevelType w:val="hybridMultilevel"/>
    <w:tmpl w:val="EE1AF858"/>
    <w:lvl w:ilvl="0" w:tplc="F6804970">
      <w:start w:val="1"/>
      <w:numFmt w:val="bullet"/>
      <w:lvlText w:val=""/>
      <w:lvlJc w:val="left"/>
      <w:pPr>
        <w:tabs>
          <w:tab w:val="num" w:pos="720"/>
        </w:tabs>
        <w:ind w:left="720" w:hanging="360"/>
      </w:pPr>
      <w:rPr>
        <w:rFonts w:ascii="Wingdings" w:hAnsi="Wingdings" w:hint="default"/>
      </w:rPr>
    </w:lvl>
    <w:lvl w:ilvl="1" w:tplc="9F900330">
      <w:numFmt w:val="bullet"/>
      <w:lvlText w:val=""/>
      <w:lvlJc w:val="left"/>
      <w:pPr>
        <w:tabs>
          <w:tab w:val="num" w:pos="1440"/>
        </w:tabs>
        <w:ind w:left="1440" w:hanging="360"/>
      </w:pPr>
      <w:rPr>
        <w:rFonts w:ascii="Wingdings" w:hAnsi="Wingdings" w:hint="default"/>
      </w:rPr>
    </w:lvl>
    <w:lvl w:ilvl="2" w:tplc="82625AEC" w:tentative="1">
      <w:start w:val="1"/>
      <w:numFmt w:val="bullet"/>
      <w:lvlText w:val=""/>
      <w:lvlJc w:val="left"/>
      <w:pPr>
        <w:tabs>
          <w:tab w:val="num" w:pos="2160"/>
        </w:tabs>
        <w:ind w:left="2160" w:hanging="360"/>
      </w:pPr>
      <w:rPr>
        <w:rFonts w:ascii="Wingdings" w:hAnsi="Wingdings" w:hint="default"/>
      </w:rPr>
    </w:lvl>
    <w:lvl w:ilvl="3" w:tplc="865A89FA" w:tentative="1">
      <w:start w:val="1"/>
      <w:numFmt w:val="bullet"/>
      <w:lvlText w:val=""/>
      <w:lvlJc w:val="left"/>
      <w:pPr>
        <w:tabs>
          <w:tab w:val="num" w:pos="2880"/>
        </w:tabs>
        <w:ind w:left="2880" w:hanging="360"/>
      </w:pPr>
      <w:rPr>
        <w:rFonts w:ascii="Wingdings" w:hAnsi="Wingdings" w:hint="default"/>
      </w:rPr>
    </w:lvl>
    <w:lvl w:ilvl="4" w:tplc="AEB01AA4" w:tentative="1">
      <w:start w:val="1"/>
      <w:numFmt w:val="bullet"/>
      <w:lvlText w:val=""/>
      <w:lvlJc w:val="left"/>
      <w:pPr>
        <w:tabs>
          <w:tab w:val="num" w:pos="3600"/>
        </w:tabs>
        <w:ind w:left="3600" w:hanging="360"/>
      </w:pPr>
      <w:rPr>
        <w:rFonts w:ascii="Wingdings" w:hAnsi="Wingdings" w:hint="default"/>
      </w:rPr>
    </w:lvl>
    <w:lvl w:ilvl="5" w:tplc="4958035C" w:tentative="1">
      <w:start w:val="1"/>
      <w:numFmt w:val="bullet"/>
      <w:lvlText w:val=""/>
      <w:lvlJc w:val="left"/>
      <w:pPr>
        <w:tabs>
          <w:tab w:val="num" w:pos="4320"/>
        </w:tabs>
        <w:ind w:left="4320" w:hanging="360"/>
      </w:pPr>
      <w:rPr>
        <w:rFonts w:ascii="Wingdings" w:hAnsi="Wingdings" w:hint="default"/>
      </w:rPr>
    </w:lvl>
    <w:lvl w:ilvl="6" w:tplc="240058B2" w:tentative="1">
      <w:start w:val="1"/>
      <w:numFmt w:val="bullet"/>
      <w:lvlText w:val=""/>
      <w:lvlJc w:val="left"/>
      <w:pPr>
        <w:tabs>
          <w:tab w:val="num" w:pos="5040"/>
        </w:tabs>
        <w:ind w:left="5040" w:hanging="360"/>
      </w:pPr>
      <w:rPr>
        <w:rFonts w:ascii="Wingdings" w:hAnsi="Wingdings" w:hint="default"/>
      </w:rPr>
    </w:lvl>
    <w:lvl w:ilvl="7" w:tplc="0650793C" w:tentative="1">
      <w:start w:val="1"/>
      <w:numFmt w:val="bullet"/>
      <w:lvlText w:val=""/>
      <w:lvlJc w:val="left"/>
      <w:pPr>
        <w:tabs>
          <w:tab w:val="num" w:pos="5760"/>
        </w:tabs>
        <w:ind w:left="5760" w:hanging="360"/>
      </w:pPr>
      <w:rPr>
        <w:rFonts w:ascii="Wingdings" w:hAnsi="Wingdings" w:hint="default"/>
      </w:rPr>
    </w:lvl>
    <w:lvl w:ilvl="8" w:tplc="924276A2" w:tentative="1">
      <w:start w:val="1"/>
      <w:numFmt w:val="bullet"/>
      <w:lvlText w:val=""/>
      <w:lvlJc w:val="left"/>
      <w:pPr>
        <w:tabs>
          <w:tab w:val="num" w:pos="6480"/>
        </w:tabs>
        <w:ind w:left="6480" w:hanging="360"/>
      </w:pPr>
      <w:rPr>
        <w:rFonts w:ascii="Wingdings" w:hAnsi="Wingdings" w:hint="default"/>
      </w:rPr>
    </w:lvl>
  </w:abstractNum>
  <w:abstractNum w:abstractNumId="2">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19423A15"/>
    <w:multiLevelType w:val="hybridMultilevel"/>
    <w:tmpl w:val="DF101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6D78C8"/>
    <w:multiLevelType w:val="hybridMultilevel"/>
    <w:tmpl w:val="A5C8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231C28"/>
    <w:multiLevelType w:val="hybridMultilevel"/>
    <w:tmpl w:val="DB86338C"/>
    <w:lvl w:ilvl="0" w:tplc="F1EEBA16">
      <w:start w:val="1"/>
      <w:numFmt w:val="bullet"/>
      <w:lvlText w:val="•"/>
      <w:lvlJc w:val="left"/>
      <w:pPr>
        <w:tabs>
          <w:tab w:val="num" w:pos="720"/>
        </w:tabs>
        <w:ind w:left="720" w:hanging="360"/>
      </w:pPr>
      <w:rPr>
        <w:rFonts w:ascii="Arial" w:hAnsi="Arial" w:hint="default"/>
      </w:rPr>
    </w:lvl>
    <w:lvl w:ilvl="1" w:tplc="87A2D5C8">
      <w:start w:val="2530"/>
      <w:numFmt w:val="bullet"/>
      <w:lvlText w:val="–"/>
      <w:lvlJc w:val="left"/>
      <w:pPr>
        <w:tabs>
          <w:tab w:val="num" w:pos="1440"/>
        </w:tabs>
        <w:ind w:left="1440" w:hanging="360"/>
      </w:pPr>
      <w:rPr>
        <w:rFonts w:ascii="Arial" w:hAnsi="Arial" w:hint="default"/>
      </w:rPr>
    </w:lvl>
    <w:lvl w:ilvl="2" w:tplc="F8A468EE" w:tentative="1">
      <w:start w:val="1"/>
      <w:numFmt w:val="bullet"/>
      <w:lvlText w:val="•"/>
      <w:lvlJc w:val="left"/>
      <w:pPr>
        <w:tabs>
          <w:tab w:val="num" w:pos="2160"/>
        </w:tabs>
        <w:ind w:left="2160" w:hanging="360"/>
      </w:pPr>
      <w:rPr>
        <w:rFonts w:ascii="Arial" w:hAnsi="Arial" w:hint="default"/>
      </w:rPr>
    </w:lvl>
    <w:lvl w:ilvl="3" w:tplc="FBACB6A2" w:tentative="1">
      <w:start w:val="1"/>
      <w:numFmt w:val="bullet"/>
      <w:lvlText w:val="•"/>
      <w:lvlJc w:val="left"/>
      <w:pPr>
        <w:tabs>
          <w:tab w:val="num" w:pos="2880"/>
        </w:tabs>
        <w:ind w:left="2880" w:hanging="360"/>
      </w:pPr>
      <w:rPr>
        <w:rFonts w:ascii="Arial" w:hAnsi="Arial" w:hint="default"/>
      </w:rPr>
    </w:lvl>
    <w:lvl w:ilvl="4" w:tplc="0244529A" w:tentative="1">
      <w:start w:val="1"/>
      <w:numFmt w:val="bullet"/>
      <w:lvlText w:val="•"/>
      <w:lvlJc w:val="left"/>
      <w:pPr>
        <w:tabs>
          <w:tab w:val="num" w:pos="3600"/>
        </w:tabs>
        <w:ind w:left="3600" w:hanging="360"/>
      </w:pPr>
      <w:rPr>
        <w:rFonts w:ascii="Arial" w:hAnsi="Arial" w:hint="default"/>
      </w:rPr>
    </w:lvl>
    <w:lvl w:ilvl="5" w:tplc="48425A90" w:tentative="1">
      <w:start w:val="1"/>
      <w:numFmt w:val="bullet"/>
      <w:lvlText w:val="•"/>
      <w:lvlJc w:val="left"/>
      <w:pPr>
        <w:tabs>
          <w:tab w:val="num" w:pos="4320"/>
        </w:tabs>
        <w:ind w:left="4320" w:hanging="360"/>
      </w:pPr>
      <w:rPr>
        <w:rFonts w:ascii="Arial" w:hAnsi="Arial" w:hint="default"/>
      </w:rPr>
    </w:lvl>
    <w:lvl w:ilvl="6" w:tplc="B844ACDA" w:tentative="1">
      <w:start w:val="1"/>
      <w:numFmt w:val="bullet"/>
      <w:lvlText w:val="•"/>
      <w:lvlJc w:val="left"/>
      <w:pPr>
        <w:tabs>
          <w:tab w:val="num" w:pos="5040"/>
        </w:tabs>
        <w:ind w:left="5040" w:hanging="360"/>
      </w:pPr>
      <w:rPr>
        <w:rFonts w:ascii="Arial" w:hAnsi="Arial" w:hint="default"/>
      </w:rPr>
    </w:lvl>
    <w:lvl w:ilvl="7" w:tplc="D8025496" w:tentative="1">
      <w:start w:val="1"/>
      <w:numFmt w:val="bullet"/>
      <w:lvlText w:val="•"/>
      <w:lvlJc w:val="left"/>
      <w:pPr>
        <w:tabs>
          <w:tab w:val="num" w:pos="5760"/>
        </w:tabs>
        <w:ind w:left="5760" w:hanging="360"/>
      </w:pPr>
      <w:rPr>
        <w:rFonts w:ascii="Arial" w:hAnsi="Arial" w:hint="default"/>
      </w:rPr>
    </w:lvl>
    <w:lvl w:ilvl="8" w:tplc="5226E0E8" w:tentative="1">
      <w:start w:val="1"/>
      <w:numFmt w:val="bullet"/>
      <w:lvlText w:val="•"/>
      <w:lvlJc w:val="left"/>
      <w:pPr>
        <w:tabs>
          <w:tab w:val="num" w:pos="6480"/>
        </w:tabs>
        <w:ind w:left="6480" w:hanging="360"/>
      </w:pPr>
      <w:rPr>
        <w:rFonts w:ascii="Arial" w:hAnsi="Arial" w:hint="default"/>
      </w:rPr>
    </w:lvl>
  </w:abstractNum>
  <w:abstractNum w:abstractNumId="6">
    <w:nsid w:val="33B557C1"/>
    <w:multiLevelType w:val="multilevel"/>
    <w:tmpl w:val="0A2A718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8">
    <w:nsid w:val="3A7D16A4"/>
    <w:multiLevelType w:val="hybridMultilevel"/>
    <w:tmpl w:val="6DAA9298"/>
    <w:lvl w:ilvl="0" w:tplc="5B5C6708">
      <w:start w:val="1"/>
      <w:numFmt w:val="bullet"/>
      <w:lvlText w:val="–"/>
      <w:lvlJc w:val="left"/>
      <w:pPr>
        <w:tabs>
          <w:tab w:val="num" w:pos="360"/>
        </w:tabs>
        <w:ind w:left="360" w:hanging="360"/>
      </w:pPr>
      <w:rPr>
        <w:rFonts w:ascii="Times New Roman" w:hAnsi="Times New Roman" w:hint="default"/>
      </w:rPr>
    </w:lvl>
    <w:lvl w:ilvl="1" w:tplc="F50A1BE8">
      <w:start w:val="1"/>
      <w:numFmt w:val="bullet"/>
      <w:lvlText w:val="–"/>
      <w:lvlJc w:val="left"/>
      <w:pPr>
        <w:tabs>
          <w:tab w:val="num" w:pos="1080"/>
        </w:tabs>
        <w:ind w:left="1080" w:hanging="360"/>
      </w:pPr>
      <w:rPr>
        <w:rFonts w:ascii="Times New Roman" w:hAnsi="Times New Roman" w:hint="default"/>
      </w:rPr>
    </w:lvl>
    <w:lvl w:ilvl="2" w:tplc="FF5C2982">
      <w:numFmt w:val="bullet"/>
      <w:lvlText w:val="•"/>
      <w:lvlJc w:val="left"/>
      <w:pPr>
        <w:tabs>
          <w:tab w:val="num" w:pos="1800"/>
        </w:tabs>
        <w:ind w:left="1800" w:hanging="360"/>
      </w:pPr>
      <w:rPr>
        <w:rFonts w:ascii="Times New Roman" w:hAnsi="Times New Roman" w:hint="default"/>
      </w:rPr>
    </w:lvl>
    <w:lvl w:ilvl="3" w:tplc="A3BA8198" w:tentative="1">
      <w:start w:val="1"/>
      <w:numFmt w:val="bullet"/>
      <w:lvlText w:val="–"/>
      <w:lvlJc w:val="left"/>
      <w:pPr>
        <w:tabs>
          <w:tab w:val="num" w:pos="2520"/>
        </w:tabs>
        <w:ind w:left="2520" w:hanging="360"/>
      </w:pPr>
      <w:rPr>
        <w:rFonts w:ascii="Times New Roman" w:hAnsi="Times New Roman" w:hint="default"/>
      </w:rPr>
    </w:lvl>
    <w:lvl w:ilvl="4" w:tplc="41248764" w:tentative="1">
      <w:start w:val="1"/>
      <w:numFmt w:val="bullet"/>
      <w:lvlText w:val="–"/>
      <w:lvlJc w:val="left"/>
      <w:pPr>
        <w:tabs>
          <w:tab w:val="num" w:pos="3240"/>
        </w:tabs>
        <w:ind w:left="3240" w:hanging="360"/>
      </w:pPr>
      <w:rPr>
        <w:rFonts w:ascii="Times New Roman" w:hAnsi="Times New Roman" w:hint="default"/>
      </w:rPr>
    </w:lvl>
    <w:lvl w:ilvl="5" w:tplc="7778AB44" w:tentative="1">
      <w:start w:val="1"/>
      <w:numFmt w:val="bullet"/>
      <w:lvlText w:val="–"/>
      <w:lvlJc w:val="left"/>
      <w:pPr>
        <w:tabs>
          <w:tab w:val="num" w:pos="3960"/>
        </w:tabs>
        <w:ind w:left="3960" w:hanging="360"/>
      </w:pPr>
      <w:rPr>
        <w:rFonts w:ascii="Times New Roman" w:hAnsi="Times New Roman" w:hint="default"/>
      </w:rPr>
    </w:lvl>
    <w:lvl w:ilvl="6" w:tplc="E8767B5E" w:tentative="1">
      <w:start w:val="1"/>
      <w:numFmt w:val="bullet"/>
      <w:lvlText w:val="–"/>
      <w:lvlJc w:val="left"/>
      <w:pPr>
        <w:tabs>
          <w:tab w:val="num" w:pos="4680"/>
        </w:tabs>
        <w:ind w:left="4680" w:hanging="360"/>
      </w:pPr>
      <w:rPr>
        <w:rFonts w:ascii="Times New Roman" w:hAnsi="Times New Roman" w:hint="default"/>
      </w:rPr>
    </w:lvl>
    <w:lvl w:ilvl="7" w:tplc="59A21ECC" w:tentative="1">
      <w:start w:val="1"/>
      <w:numFmt w:val="bullet"/>
      <w:lvlText w:val="–"/>
      <w:lvlJc w:val="left"/>
      <w:pPr>
        <w:tabs>
          <w:tab w:val="num" w:pos="5400"/>
        </w:tabs>
        <w:ind w:left="5400" w:hanging="360"/>
      </w:pPr>
      <w:rPr>
        <w:rFonts w:ascii="Times New Roman" w:hAnsi="Times New Roman" w:hint="default"/>
      </w:rPr>
    </w:lvl>
    <w:lvl w:ilvl="8" w:tplc="B88C5E86" w:tentative="1">
      <w:start w:val="1"/>
      <w:numFmt w:val="bullet"/>
      <w:lvlText w:val="–"/>
      <w:lvlJc w:val="left"/>
      <w:pPr>
        <w:tabs>
          <w:tab w:val="num" w:pos="6120"/>
        </w:tabs>
        <w:ind w:left="6120" w:hanging="360"/>
      </w:pPr>
      <w:rPr>
        <w:rFonts w:ascii="Times New Roman" w:hAnsi="Times New Roman" w:hint="default"/>
      </w:rPr>
    </w:lvl>
  </w:abstractNum>
  <w:abstractNum w:abstractNumId="9">
    <w:nsid w:val="3A877D64"/>
    <w:multiLevelType w:val="singleLevel"/>
    <w:tmpl w:val="5DA6FC16"/>
    <w:lvl w:ilvl="0">
      <w:start w:val="1"/>
      <w:numFmt w:val="decimal"/>
      <w:lvlText w:val="[%1]"/>
      <w:lvlJc w:val="left"/>
      <w:pPr>
        <w:tabs>
          <w:tab w:val="num" w:pos="2061"/>
        </w:tabs>
        <w:ind w:left="2061" w:hanging="360"/>
      </w:pPr>
    </w:lvl>
  </w:abstractNum>
  <w:abstractNum w:abstractNumId="1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2">
    <w:nsid w:val="46E3321C"/>
    <w:multiLevelType w:val="hybridMultilevel"/>
    <w:tmpl w:val="1C4AA5AA"/>
    <w:lvl w:ilvl="0" w:tplc="D7E044E6">
      <w:start w:val="1"/>
      <w:numFmt w:val="bullet"/>
      <w:lvlText w:val=""/>
      <w:lvlJc w:val="left"/>
      <w:pPr>
        <w:tabs>
          <w:tab w:val="num" w:pos="720"/>
        </w:tabs>
        <w:ind w:left="720" w:hanging="360"/>
      </w:pPr>
      <w:rPr>
        <w:rFonts w:ascii="Wingdings" w:hAnsi="Wingdings" w:hint="default"/>
      </w:rPr>
    </w:lvl>
    <w:lvl w:ilvl="1" w:tplc="A9BE8954">
      <w:numFmt w:val="bullet"/>
      <w:lvlText w:val=""/>
      <w:lvlJc w:val="left"/>
      <w:pPr>
        <w:tabs>
          <w:tab w:val="num" w:pos="1440"/>
        </w:tabs>
        <w:ind w:left="1440" w:hanging="360"/>
      </w:pPr>
      <w:rPr>
        <w:rFonts w:ascii="Wingdings" w:hAnsi="Wingdings" w:hint="default"/>
      </w:rPr>
    </w:lvl>
    <w:lvl w:ilvl="2" w:tplc="C8A860E4" w:tentative="1">
      <w:start w:val="1"/>
      <w:numFmt w:val="bullet"/>
      <w:lvlText w:val=""/>
      <w:lvlJc w:val="left"/>
      <w:pPr>
        <w:tabs>
          <w:tab w:val="num" w:pos="2160"/>
        </w:tabs>
        <w:ind w:left="2160" w:hanging="360"/>
      </w:pPr>
      <w:rPr>
        <w:rFonts w:ascii="Wingdings" w:hAnsi="Wingdings" w:hint="default"/>
      </w:rPr>
    </w:lvl>
    <w:lvl w:ilvl="3" w:tplc="A4665FD8" w:tentative="1">
      <w:start w:val="1"/>
      <w:numFmt w:val="bullet"/>
      <w:lvlText w:val=""/>
      <w:lvlJc w:val="left"/>
      <w:pPr>
        <w:tabs>
          <w:tab w:val="num" w:pos="2880"/>
        </w:tabs>
        <w:ind w:left="2880" w:hanging="360"/>
      </w:pPr>
      <w:rPr>
        <w:rFonts w:ascii="Wingdings" w:hAnsi="Wingdings" w:hint="default"/>
      </w:rPr>
    </w:lvl>
    <w:lvl w:ilvl="4" w:tplc="3F1A499C" w:tentative="1">
      <w:start w:val="1"/>
      <w:numFmt w:val="bullet"/>
      <w:lvlText w:val=""/>
      <w:lvlJc w:val="left"/>
      <w:pPr>
        <w:tabs>
          <w:tab w:val="num" w:pos="3600"/>
        </w:tabs>
        <w:ind w:left="3600" w:hanging="360"/>
      </w:pPr>
      <w:rPr>
        <w:rFonts w:ascii="Wingdings" w:hAnsi="Wingdings" w:hint="default"/>
      </w:rPr>
    </w:lvl>
    <w:lvl w:ilvl="5" w:tplc="7312E258" w:tentative="1">
      <w:start w:val="1"/>
      <w:numFmt w:val="bullet"/>
      <w:lvlText w:val=""/>
      <w:lvlJc w:val="left"/>
      <w:pPr>
        <w:tabs>
          <w:tab w:val="num" w:pos="4320"/>
        </w:tabs>
        <w:ind w:left="4320" w:hanging="360"/>
      </w:pPr>
      <w:rPr>
        <w:rFonts w:ascii="Wingdings" w:hAnsi="Wingdings" w:hint="default"/>
      </w:rPr>
    </w:lvl>
    <w:lvl w:ilvl="6" w:tplc="028858AC" w:tentative="1">
      <w:start w:val="1"/>
      <w:numFmt w:val="bullet"/>
      <w:lvlText w:val=""/>
      <w:lvlJc w:val="left"/>
      <w:pPr>
        <w:tabs>
          <w:tab w:val="num" w:pos="5040"/>
        </w:tabs>
        <w:ind w:left="5040" w:hanging="360"/>
      </w:pPr>
      <w:rPr>
        <w:rFonts w:ascii="Wingdings" w:hAnsi="Wingdings" w:hint="default"/>
      </w:rPr>
    </w:lvl>
    <w:lvl w:ilvl="7" w:tplc="58CA8FF2" w:tentative="1">
      <w:start w:val="1"/>
      <w:numFmt w:val="bullet"/>
      <w:lvlText w:val=""/>
      <w:lvlJc w:val="left"/>
      <w:pPr>
        <w:tabs>
          <w:tab w:val="num" w:pos="5760"/>
        </w:tabs>
        <w:ind w:left="5760" w:hanging="360"/>
      </w:pPr>
      <w:rPr>
        <w:rFonts w:ascii="Wingdings" w:hAnsi="Wingdings" w:hint="default"/>
      </w:rPr>
    </w:lvl>
    <w:lvl w:ilvl="8" w:tplc="A8961B1E" w:tentative="1">
      <w:start w:val="1"/>
      <w:numFmt w:val="bullet"/>
      <w:lvlText w:val=""/>
      <w:lvlJc w:val="left"/>
      <w:pPr>
        <w:tabs>
          <w:tab w:val="num" w:pos="6480"/>
        </w:tabs>
        <w:ind w:left="6480" w:hanging="360"/>
      </w:pPr>
      <w:rPr>
        <w:rFonts w:ascii="Wingdings" w:hAnsi="Wingdings" w:hint="default"/>
      </w:rPr>
    </w:lvl>
  </w:abstractNum>
  <w:abstractNum w:abstractNumId="13">
    <w:nsid w:val="4758437F"/>
    <w:multiLevelType w:val="hybridMultilevel"/>
    <w:tmpl w:val="346E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8DC5BF7"/>
    <w:multiLevelType w:val="hybridMultilevel"/>
    <w:tmpl w:val="BA3C2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C1931D1"/>
    <w:multiLevelType w:val="hybridMultilevel"/>
    <w:tmpl w:val="BB00611A"/>
    <w:lvl w:ilvl="0" w:tplc="A06606E8">
      <w:start w:val="1"/>
      <w:numFmt w:val="bullet"/>
      <w:lvlText w:val=""/>
      <w:lvlJc w:val="left"/>
      <w:pPr>
        <w:tabs>
          <w:tab w:val="num" w:pos="720"/>
        </w:tabs>
        <w:ind w:left="720" w:hanging="360"/>
      </w:pPr>
      <w:rPr>
        <w:rFonts w:ascii="Wingdings" w:hAnsi="Wingdings" w:hint="default"/>
      </w:rPr>
    </w:lvl>
    <w:lvl w:ilvl="1" w:tplc="6F58E328" w:tentative="1">
      <w:start w:val="1"/>
      <w:numFmt w:val="bullet"/>
      <w:lvlText w:val=""/>
      <w:lvlJc w:val="left"/>
      <w:pPr>
        <w:tabs>
          <w:tab w:val="num" w:pos="1440"/>
        </w:tabs>
        <w:ind w:left="1440" w:hanging="360"/>
      </w:pPr>
      <w:rPr>
        <w:rFonts w:ascii="Wingdings" w:hAnsi="Wingdings" w:hint="default"/>
      </w:rPr>
    </w:lvl>
    <w:lvl w:ilvl="2" w:tplc="37AE92FE">
      <w:start w:val="1"/>
      <w:numFmt w:val="bullet"/>
      <w:lvlText w:val=""/>
      <w:lvlJc w:val="left"/>
      <w:pPr>
        <w:tabs>
          <w:tab w:val="num" w:pos="2160"/>
        </w:tabs>
        <w:ind w:left="2160" w:hanging="360"/>
      </w:pPr>
      <w:rPr>
        <w:rFonts w:ascii="Wingdings" w:hAnsi="Wingdings" w:hint="default"/>
      </w:rPr>
    </w:lvl>
    <w:lvl w:ilvl="3" w:tplc="8BF0E7AC" w:tentative="1">
      <w:start w:val="1"/>
      <w:numFmt w:val="bullet"/>
      <w:lvlText w:val=""/>
      <w:lvlJc w:val="left"/>
      <w:pPr>
        <w:tabs>
          <w:tab w:val="num" w:pos="2880"/>
        </w:tabs>
        <w:ind w:left="2880" w:hanging="360"/>
      </w:pPr>
      <w:rPr>
        <w:rFonts w:ascii="Wingdings" w:hAnsi="Wingdings" w:hint="default"/>
      </w:rPr>
    </w:lvl>
    <w:lvl w:ilvl="4" w:tplc="2DAEC854" w:tentative="1">
      <w:start w:val="1"/>
      <w:numFmt w:val="bullet"/>
      <w:lvlText w:val=""/>
      <w:lvlJc w:val="left"/>
      <w:pPr>
        <w:tabs>
          <w:tab w:val="num" w:pos="3600"/>
        </w:tabs>
        <w:ind w:left="3600" w:hanging="360"/>
      </w:pPr>
      <w:rPr>
        <w:rFonts w:ascii="Wingdings" w:hAnsi="Wingdings" w:hint="default"/>
      </w:rPr>
    </w:lvl>
    <w:lvl w:ilvl="5" w:tplc="E7E28B54" w:tentative="1">
      <w:start w:val="1"/>
      <w:numFmt w:val="bullet"/>
      <w:lvlText w:val=""/>
      <w:lvlJc w:val="left"/>
      <w:pPr>
        <w:tabs>
          <w:tab w:val="num" w:pos="4320"/>
        </w:tabs>
        <w:ind w:left="4320" w:hanging="360"/>
      </w:pPr>
      <w:rPr>
        <w:rFonts w:ascii="Wingdings" w:hAnsi="Wingdings" w:hint="default"/>
      </w:rPr>
    </w:lvl>
    <w:lvl w:ilvl="6" w:tplc="AB904984" w:tentative="1">
      <w:start w:val="1"/>
      <w:numFmt w:val="bullet"/>
      <w:lvlText w:val=""/>
      <w:lvlJc w:val="left"/>
      <w:pPr>
        <w:tabs>
          <w:tab w:val="num" w:pos="5040"/>
        </w:tabs>
        <w:ind w:left="5040" w:hanging="360"/>
      </w:pPr>
      <w:rPr>
        <w:rFonts w:ascii="Wingdings" w:hAnsi="Wingdings" w:hint="default"/>
      </w:rPr>
    </w:lvl>
    <w:lvl w:ilvl="7" w:tplc="E3222DA4" w:tentative="1">
      <w:start w:val="1"/>
      <w:numFmt w:val="bullet"/>
      <w:lvlText w:val=""/>
      <w:lvlJc w:val="left"/>
      <w:pPr>
        <w:tabs>
          <w:tab w:val="num" w:pos="5760"/>
        </w:tabs>
        <w:ind w:left="5760" w:hanging="360"/>
      </w:pPr>
      <w:rPr>
        <w:rFonts w:ascii="Wingdings" w:hAnsi="Wingdings" w:hint="default"/>
      </w:rPr>
    </w:lvl>
    <w:lvl w:ilvl="8" w:tplc="476699DA" w:tentative="1">
      <w:start w:val="1"/>
      <w:numFmt w:val="bullet"/>
      <w:lvlText w:val=""/>
      <w:lvlJc w:val="left"/>
      <w:pPr>
        <w:tabs>
          <w:tab w:val="num" w:pos="6480"/>
        </w:tabs>
        <w:ind w:left="6480" w:hanging="360"/>
      </w:pPr>
      <w:rPr>
        <w:rFonts w:ascii="Wingdings" w:hAnsi="Wingdings" w:hint="default"/>
      </w:rPr>
    </w:lvl>
  </w:abstractNum>
  <w:abstractNum w:abstractNumId="17">
    <w:nsid w:val="5B7841CA"/>
    <w:multiLevelType w:val="hybridMultilevel"/>
    <w:tmpl w:val="5CAA5E56"/>
    <w:lvl w:ilvl="0" w:tplc="8AC08AF6">
      <w:start w:val="1"/>
      <w:numFmt w:val="bullet"/>
      <w:lvlText w:val="•"/>
      <w:lvlJc w:val="left"/>
      <w:pPr>
        <w:tabs>
          <w:tab w:val="num" w:pos="360"/>
        </w:tabs>
        <w:ind w:left="360" w:hanging="360"/>
      </w:pPr>
      <w:rPr>
        <w:rFonts w:ascii="Arial" w:hAnsi="Arial" w:hint="default"/>
      </w:rPr>
    </w:lvl>
    <w:lvl w:ilvl="1" w:tplc="A6BC2866">
      <w:start w:val="1"/>
      <w:numFmt w:val="bullet"/>
      <w:lvlText w:val="•"/>
      <w:lvlJc w:val="left"/>
      <w:pPr>
        <w:tabs>
          <w:tab w:val="num" w:pos="1080"/>
        </w:tabs>
        <w:ind w:left="1080" w:hanging="360"/>
      </w:pPr>
      <w:rPr>
        <w:rFonts w:ascii="Arial" w:hAnsi="Arial" w:hint="default"/>
      </w:rPr>
    </w:lvl>
    <w:lvl w:ilvl="2" w:tplc="452AB356">
      <w:start w:val="1"/>
      <w:numFmt w:val="bullet"/>
      <w:lvlText w:val="•"/>
      <w:lvlJc w:val="left"/>
      <w:pPr>
        <w:tabs>
          <w:tab w:val="num" w:pos="1800"/>
        </w:tabs>
        <w:ind w:left="1800" w:hanging="360"/>
      </w:pPr>
      <w:rPr>
        <w:rFonts w:ascii="Arial" w:hAnsi="Arial" w:hint="default"/>
      </w:rPr>
    </w:lvl>
    <w:lvl w:ilvl="3" w:tplc="5B80C86E">
      <w:numFmt w:val="bullet"/>
      <w:lvlText w:val="–"/>
      <w:lvlJc w:val="left"/>
      <w:pPr>
        <w:tabs>
          <w:tab w:val="num" w:pos="2520"/>
        </w:tabs>
        <w:ind w:left="2520" w:hanging="360"/>
      </w:pPr>
      <w:rPr>
        <w:rFonts w:ascii="Arial" w:hAnsi="Arial" w:hint="default"/>
      </w:rPr>
    </w:lvl>
    <w:lvl w:ilvl="4" w:tplc="C1160D6C" w:tentative="1">
      <w:start w:val="1"/>
      <w:numFmt w:val="bullet"/>
      <w:lvlText w:val="•"/>
      <w:lvlJc w:val="left"/>
      <w:pPr>
        <w:tabs>
          <w:tab w:val="num" w:pos="3240"/>
        </w:tabs>
        <w:ind w:left="3240" w:hanging="360"/>
      </w:pPr>
      <w:rPr>
        <w:rFonts w:ascii="Arial" w:hAnsi="Arial" w:hint="default"/>
      </w:rPr>
    </w:lvl>
    <w:lvl w:ilvl="5" w:tplc="229C2B24" w:tentative="1">
      <w:start w:val="1"/>
      <w:numFmt w:val="bullet"/>
      <w:lvlText w:val="•"/>
      <w:lvlJc w:val="left"/>
      <w:pPr>
        <w:tabs>
          <w:tab w:val="num" w:pos="3960"/>
        </w:tabs>
        <w:ind w:left="3960" w:hanging="360"/>
      </w:pPr>
      <w:rPr>
        <w:rFonts w:ascii="Arial" w:hAnsi="Arial" w:hint="default"/>
      </w:rPr>
    </w:lvl>
    <w:lvl w:ilvl="6" w:tplc="64C8E224" w:tentative="1">
      <w:start w:val="1"/>
      <w:numFmt w:val="bullet"/>
      <w:lvlText w:val="•"/>
      <w:lvlJc w:val="left"/>
      <w:pPr>
        <w:tabs>
          <w:tab w:val="num" w:pos="4680"/>
        </w:tabs>
        <w:ind w:left="4680" w:hanging="360"/>
      </w:pPr>
      <w:rPr>
        <w:rFonts w:ascii="Arial" w:hAnsi="Arial" w:hint="default"/>
      </w:rPr>
    </w:lvl>
    <w:lvl w:ilvl="7" w:tplc="3AA2E9C6" w:tentative="1">
      <w:start w:val="1"/>
      <w:numFmt w:val="bullet"/>
      <w:lvlText w:val="•"/>
      <w:lvlJc w:val="left"/>
      <w:pPr>
        <w:tabs>
          <w:tab w:val="num" w:pos="5400"/>
        </w:tabs>
        <w:ind w:left="5400" w:hanging="360"/>
      </w:pPr>
      <w:rPr>
        <w:rFonts w:ascii="Arial" w:hAnsi="Arial" w:hint="default"/>
      </w:rPr>
    </w:lvl>
    <w:lvl w:ilvl="8" w:tplc="D3306AE8" w:tentative="1">
      <w:start w:val="1"/>
      <w:numFmt w:val="bullet"/>
      <w:lvlText w:val="•"/>
      <w:lvlJc w:val="left"/>
      <w:pPr>
        <w:tabs>
          <w:tab w:val="num" w:pos="6120"/>
        </w:tabs>
        <w:ind w:left="6120" w:hanging="360"/>
      </w:pPr>
      <w:rPr>
        <w:rFonts w:ascii="Arial" w:hAnsi="Arial" w:hint="default"/>
      </w:rPr>
    </w:lvl>
  </w:abstractNum>
  <w:abstractNum w:abstractNumId="18">
    <w:nsid w:val="5BC84FFE"/>
    <w:multiLevelType w:val="hybridMultilevel"/>
    <w:tmpl w:val="F97EF8AE"/>
    <w:lvl w:ilvl="0" w:tplc="F200A454">
      <w:start w:val="1"/>
      <w:numFmt w:val="bullet"/>
      <w:lvlText w:val="–"/>
      <w:lvlJc w:val="left"/>
      <w:pPr>
        <w:tabs>
          <w:tab w:val="num" w:pos="360"/>
        </w:tabs>
        <w:ind w:left="360" w:hanging="360"/>
      </w:pPr>
      <w:rPr>
        <w:rFonts w:ascii="Times New Roman" w:hAnsi="Times New Roman" w:hint="default"/>
      </w:rPr>
    </w:lvl>
    <w:lvl w:ilvl="1" w:tplc="96BADAA4">
      <w:start w:val="1"/>
      <w:numFmt w:val="bullet"/>
      <w:lvlText w:val="–"/>
      <w:lvlJc w:val="left"/>
      <w:pPr>
        <w:tabs>
          <w:tab w:val="num" w:pos="1080"/>
        </w:tabs>
        <w:ind w:left="1080" w:hanging="360"/>
      </w:pPr>
      <w:rPr>
        <w:rFonts w:ascii="Times New Roman" w:hAnsi="Times New Roman" w:hint="default"/>
      </w:rPr>
    </w:lvl>
    <w:lvl w:ilvl="2" w:tplc="5D5276E8">
      <w:numFmt w:val="bullet"/>
      <w:lvlText w:val="•"/>
      <w:lvlJc w:val="left"/>
      <w:pPr>
        <w:tabs>
          <w:tab w:val="num" w:pos="1800"/>
        </w:tabs>
        <w:ind w:left="1800" w:hanging="360"/>
      </w:pPr>
      <w:rPr>
        <w:rFonts w:ascii="Times New Roman" w:hAnsi="Times New Roman" w:hint="default"/>
      </w:rPr>
    </w:lvl>
    <w:lvl w:ilvl="3" w:tplc="3F10C710" w:tentative="1">
      <w:start w:val="1"/>
      <w:numFmt w:val="bullet"/>
      <w:lvlText w:val="–"/>
      <w:lvlJc w:val="left"/>
      <w:pPr>
        <w:tabs>
          <w:tab w:val="num" w:pos="2520"/>
        </w:tabs>
        <w:ind w:left="2520" w:hanging="360"/>
      </w:pPr>
      <w:rPr>
        <w:rFonts w:ascii="Times New Roman" w:hAnsi="Times New Roman" w:hint="default"/>
      </w:rPr>
    </w:lvl>
    <w:lvl w:ilvl="4" w:tplc="624C6ED2" w:tentative="1">
      <w:start w:val="1"/>
      <w:numFmt w:val="bullet"/>
      <w:lvlText w:val="–"/>
      <w:lvlJc w:val="left"/>
      <w:pPr>
        <w:tabs>
          <w:tab w:val="num" w:pos="3240"/>
        </w:tabs>
        <w:ind w:left="3240" w:hanging="360"/>
      </w:pPr>
      <w:rPr>
        <w:rFonts w:ascii="Times New Roman" w:hAnsi="Times New Roman" w:hint="default"/>
      </w:rPr>
    </w:lvl>
    <w:lvl w:ilvl="5" w:tplc="DF00B8BC" w:tentative="1">
      <w:start w:val="1"/>
      <w:numFmt w:val="bullet"/>
      <w:lvlText w:val="–"/>
      <w:lvlJc w:val="left"/>
      <w:pPr>
        <w:tabs>
          <w:tab w:val="num" w:pos="3960"/>
        </w:tabs>
        <w:ind w:left="3960" w:hanging="360"/>
      </w:pPr>
      <w:rPr>
        <w:rFonts w:ascii="Times New Roman" w:hAnsi="Times New Roman" w:hint="default"/>
      </w:rPr>
    </w:lvl>
    <w:lvl w:ilvl="6" w:tplc="9670C636" w:tentative="1">
      <w:start w:val="1"/>
      <w:numFmt w:val="bullet"/>
      <w:lvlText w:val="–"/>
      <w:lvlJc w:val="left"/>
      <w:pPr>
        <w:tabs>
          <w:tab w:val="num" w:pos="4680"/>
        </w:tabs>
        <w:ind w:left="4680" w:hanging="360"/>
      </w:pPr>
      <w:rPr>
        <w:rFonts w:ascii="Times New Roman" w:hAnsi="Times New Roman" w:hint="default"/>
      </w:rPr>
    </w:lvl>
    <w:lvl w:ilvl="7" w:tplc="AF945508" w:tentative="1">
      <w:start w:val="1"/>
      <w:numFmt w:val="bullet"/>
      <w:lvlText w:val="–"/>
      <w:lvlJc w:val="left"/>
      <w:pPr>
        <w:tabs>
          <w:tab w:val="num" w:pos="5400"/>
        </w:tabs>
        <w:ind w:left="5400" w:hanging="360"/>
      </w:pPr>
      <w:rPr>
        <w:rFonts w:ascii="Times New Roman" w:hAnsi="Times New Roman" w:hint="default"/>
      </w:rPr>
    </w:lvl>
    <w:lvl w:ilvl="8" w:tplc="A8AC4C72" w:tentative="1">
      <w:start w:val="1"/>
      <w:numFmt w:val="bullet"/>
      <w:lvlText w:val="–"/>
      <w:lvlJc w:val="left"/>
      <w:pPr>
        <w:tabs>
          <w:tab w:val="num" w:pos="6120"/>
        </w:tabs>
        <w:ind w:left="6120" w:hanging="360"/>
      </w:pPr>
      <w:rPr>
        <w:rFonts w:ascii="Times New Roman" w:hAnsi="Times New Roman" w:hint="default"/>
      </w:rPr>
    </w:lvl>
  </w:abstractNum>
  <w:abstractNum w:abstractNumId="19">
    <w:nsid w:val="5D7B0F3A"/>
    <w:multiLevelType w:val="hybridMultilevel"/>
    <w:tmpl w:val="8A9AB4A4"/>
    <w:lvl w:ilvl="0" w:tplc="76F4FC44">
      <w:start w:val="1"/>
      <w:numFmt w:val="bullet"/>
      <w:lvlText w:val=""/>
      <w:lvlJc w:val="left"/>
      <w:pPr>
        <w:tabs>
          <w:tab w:val="num" w:pos="720"/>
        </w:tabs>
        <w:ind w:left="720" w:hanging="360"/>
      </w:pPr>
      <w:rPr>
        <w:rFonts w:ascii="Wingdings" w:hAnsi="Wingdings" w:hint="default"/>
      </w:rPr>
    </w:lvl>
    <w:lvl w:ilvl="1" w:tplc="7BA61890" w:tentative="1">
      <w:start w:val="1"/>
      <w:numFmt w:val="bullet"/>
      <w:lvlText w:val=""/>
      <w:lvlJc w:val="left"/>
      <w:pPr>
        <w:tabs>
          <w:tab w:val="num" w:pos="1440"/>
        </w:tabs>
        <w:ind w:left="1440" w:hanging="360"/>
      </w:pPr>
      <w:rPr>
        <w:rFonts w:ascii="Wingdings" w:hAnsi="Wingdings" w:hint="default"/>
      </w:rPr>
    </w:lvl>
    <w:lvl w:ilvl="2" w:tplc="92683676">
      <w:start w:val="1"/>
      <w:numFmt w:val="bullet"/>
      <w:lvlText w:val=""/>
      <w:lvlJc w:val="left"/>
      <w:pPr>
        <w:tabs>
          <w:tab w:val="num" w:pos="2160"/>
        </w:tabs>
        <w:ind w:left="2160" w:hanging="360"/>
      </w:pPr>
      <w:rPr>
        <w:rFonts w:ascii="Wingdings" w:hAnsi="Wingdings" w:hint="default"/>
      </w:rPr>
    </w:lvl>
    <w:lvl w:ilvl="3" w:tplc="A5B48650" w:tentative="1">
      <w:start w:val="1"/>
      <w:numFmt w:val="bullet"/>
      <w:lvlText w:val=""/>
      <w:lvlJc w:val="left"/>
      <w:pPr>
        <w:tabs>
          <w:tab w:val="num" w:pos="2880"/>
        </w:tabs>
        <w:ind w:left="2880" w:hanging="360"/>
      </w:pPr>
      <w:rPr>
        <w:rFonts w:ascii="Wingdings" w:hAnsi="Wingdings" w:hint="default"/>
      </w:rPr>
    </w:lvl>
    <w:lvl w:ilvl="4" w:tplc="4E42D0DE" w:tentative="1">
      <w:start w:val="1"/>
      <w:numFmt w:val="bullet"/>
      <w:lvlText w:val=""/>
      <w:lvlJc w:val="left"/>
      <w:pPr>
        <w:tabs>
          <w:tab w:val="num" w:pos="3600"/>
        </w:tabs>
        <w:ind w:left="3600" w:hanging="360"/>
      </w:pPr>
      <w:rPr>
        <w:rFonts w:ascii="Wingdings" w:hAnsi="Wingdings" w:hint="default"/>
      </w:rPr>
    </w:lvl>
    <w:lvl w:ilvl="5" w:tplc="6B8E9C4C" w:tentative="1">
      <w:start w:val="1"/>
      <w:numFmt w:val="bullet"/>
      <w:lvlText w:val=""/>
      <w:lvlJc w:val="left"/>
      <w:pPr>
        <w:tabs>
          <w:tab w:val="num" w:pos="4320"/>
        </w:tabs>
        <w:ind w:left="4320" w:hanging="360"/>
      </w:pPr>
      <w:rPr>
        <w:rFonts w:ascii="Wingdings" w:hAnsi="Wingdings" w:hint="default"/>
      </w:rPr>
    </w:lvl>
    <w:lvl w:ilvl="6" w:tplc="7F2ADF28" w:tentative="1">
      <w:start w:val="1"/>
      <w:numFmt w:val="bullet"/>
      <w:lvlText w:val=""/>
      <w:lvlJc w:val="left"/>
      <w:pPr>
        <w:tabs>
          <w:tab w:val="num" w:pos="5040"/>
        </w:tabs>
        <w:ind w:left="5040" w:hanging="360"/>
      </w:pPr>
      <w:rPr>
        <w:rFonts w:ascii="Wingdings" w:hAnsi="Wingdings" w:hint="default"/>
      </w:rPr>
    </w:lvl>
    <w:lvl w:ilvl="7" w:tplc="A6860DF8" w:tentative="1">
      <w:start w:val="1"/>
      <w:numFmt w:val="bullet"/>
      <w:lvlText w:val=""/>
      <w:lvlJc w:val="left"/>
      <w:pPr>
        <w:tabs>
          <w:tab w:val="num" w:pos="5760"/>
        </w:tabs>
        <w:ind w:left="5760" w:hanging="360"/>
      </w:pPr>
      <w:rPr>
        <w:rFonts w:ascii="Wingdings" w:hAnsi="Wingdings" w:hint="default"/>
      </w:rPr>
    </w:lvl>
    <w:lvl w:ilvl="8" w:tplc="1EE224CA" w:tentative="1">
      <w:start w:val="1"/>
      <w:numFmt w:val="bullet"/>
      <w:lvlText w:val=""/>
      <w:lvlJc w:val="left"/>
      <w:pPr>
        <w:tabs>
          <w:tab w:val="num" w:pos="6480"/>
        </w:tabs>
        <w:ind w:left="6480" w:hanging="360"/>
      </w:pPr>
      <w:rPr>
        <w:rFonts w:ascii="Wingdings" w:hAnsi="Wingdings" w:hint="default"/>
      </w:rPr>
    </w:lvl>
  </w:abstractNum>
  <w:abstractNum w:abstractNumId="20">
    <w:nsid w:val="606C4C6E"/>
    <w:multiLevelType w:val="hybridMultilevel"/>
    <w:tmpl w:val="0EE6D5A2"/>
    <w:lvl w:ilvl="0" w:tplc="EEB0688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ABD1D80"/>
    <w:multiLevelType w:val="hybridMultilevel"/>
    <w:tmpl w:val="A4D4FC38"/>
    <w:lvl w:ilvl="0" w:tplc="FF5C2982">
      <w:numFmt w:val="bullet"/>
      <w:lvlText w:val="•"/>
      <w:lvlJc w:val="left"/>
      <w:pPr>
        <w:tabs>
          <w:tab w:val="num" w:pos="785"/>
        </w:tabs>
        <w:ind w:left="785" w:hanging="360"/>
      </w:pPr>
      <w:rPr>
        <w:rFonts w:ascii="Times New Roman" w:hAnsi="Times New Roman" w:hint="default"/>
      </w:rPr>
    </w:lvl>
    <w:lvl w:ilvl="1" w:tplc="04090003">
      <w:start w:val="1"/>
      <w:numFmt w:val="bullet"/>
      <w:lvlText w:val="o"/>
      <w:lvlJc w:val="left"/>
      <w:pPr>
        <w:ind w:left="425" w:hanging="360"/>
      </w:pPr>
      <w:rPr>
        <w:rFonts w:ascii="Courier New" w:hAnsi="Courier New" w:cs="Courier New"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22">
    <w:nsid w:val="6DA1175D"/>
    <w:multiLevelType w:val="hybridMultilevel"/>
    <w:tmpl w:val="FD2AF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24">
    <w:nsid w:val="77356BEB"/>
    <w:multiLevelType w:val="hybridMultilevel"/>
    <w:tmpl w:val="E990FBAC"/>
    <w:lvl w:ilvl="0" w:tplc="FF5C2982">
      <w:numFmt w:val="bullet"/>
      <w:lvlText w:val="•"/>
      <w:lvlJc w:val="left"/>
      <w:pPr>
        <w:tabs>
          <w:tab w:val="num" w:pos="785"/>
        </w:tabs>
        <w:ind w:left="785" w:hanging="360"/>
      </w:pPr>
      <w:rPr>
        <w:rFonts w:ascii="Times New Roman" w:hAnsi="Times New Roman" w:hint="default"/>
      </w:rPr>
    </w:lvl>
    <w:lvl w:ilvl="1" w:tplc="04090001">
      <w:start w:val="1"/>
      <w:numFmt w:val="bullet"/>
      <w:lvlText w:val=""/>
      <w:lvlJc w:val="left"/>
      <w:pPr>
        <w:ind w:left="425" w:hanging="360"/>
      </w:pPr>
      <w:rPr>
        <w:rFonts w:ascii="Symbol" w:hAnsi="Symbol"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25">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abstractNum w:abstractNumId="27">
    <w:nsid w:val="7F74652F"/>
    <w:multiLevelType w:val="hybridMultilevel"/>
    <w:tmpl w:val="15B0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6"/>
  </w:num>
  <w:num w:numId="3">
    <w:abstractNumId w:val="23"/>
  </w:num>
  <w:num w:numId="4">
    <w:abstractNumId w:val="2"/>
  </w:num>
  <w:num w:numId="5">
    <w:abstractNumId w:val="11"/>
  </w:num>
  <w:num w:numId="6">
    <w:abstractNumId w:val="7"/>
  </w:num>
  <w:num w:numId="7">
    <w:abstractNumId w:val="13"/>
  </w:num>
  <w:num w:numId="8">
    <w:abstractNumId w:val="12"/>
  </w:num>
  <w:num w:numId="9">
    <w:abstractNumId w:val="17"/>
  </w:num>
  <w:num w:numId="10">
    <w:abstractNumId w:val="22"/>
  </w:num>
  <w:num w:numId="11">
    <w:abstractNumId w:val="9"/>
  </w:num>
  <w:num w:numId="12">
    <w:abstractNumId w:val="15"/>
  </w:num>
  <w:num w:numId="13">
    <w:abstractNumId w:val="19"/>
  </w:num>
  <w:num w:numId="14">
    <w:abstractNumId w:val="16"/>
  </w:num>
  <w:num w:numId="15">
    <w:abstractNumId w:val="18"/>
  </w:num>
  <w:num w:numId="16">
    <w:abstractNumId w:val="3"/>
  </w:num>
  <w:num w:numId="17">
    <w:abstractNumId w:val="1"/>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10"/>
  </w:num>
  <w:num w:numId="21">
    <w:abstractNumId w:val="8"/>
  </w:num>
  <w:num w:numId="22">
    <w:abstractNumId w:val="21"/>
  </w:num>
  <w:num w:numId="23">
    <w:abstractNumId w:val="24"/>
  </w:num>
  <w:num w:numId="24">
    <w:abstractNumId w:val="0"/>
  </w:num>
  <w:num w:numId="25">
    <w:abstractNumId w:val="4"/>
  </w:num>
  <w:num w:numId="26">
    <w:abstractNumId w:val="6"/>
  </w:num>
  <w:num w:numId="27">
    <w:abstractNumId w:val="25"/>
  </w:num>
  <w:num w:numId="28">
    <w:abstractNumId w:val="6"/>
  </w:num>
  <w:num w:numId="29">
    <w:abstractNumId w:val="5"/>
  </w:num>
  <w:num w:numId="30">
    <w:abstractNumId w:val="1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2"/>
  </w:hdrShapeDefaults>
  <w:footnotePr>
    <w:footnote w:id="-1"/>
    <w:footnote w:id="0"/>
  </w:footnotePr>
  <w:endnotePr>
    <w:endnote w:id="-1"/>
    <w:endnote w:id="0"/>
  </w:endnotePr>
  <w:compat>
    <w:useFELayout/>
  </w:compat>
  <w:rsids>
    <w:rsidRoot w:val="00CF5263"/>
    <w:rsid w:val="0000047C"/>
    <w:rsid w:val="000004B7"/>
    <w:rsid w:val="00000515"/>
    <w:rsid w:val="000009BE"/>
    <w:rsid w:val="00000ACE"/>
    <w:rsid w:val="00000D04"/>
    <w:rsid w:val="00000DB2"/>
    <w:rsid w:val="000019CC"/>
    <w:rsid w:val="000019F8"/>
    <w:rsid w:val="00001A5C"/>
    <w:rsid w:val="00001D32"/>
    <w:rsid w:val="00001E2B"/>
    <w:rsid w:val="00001F1C"/>
    <w:rsid w:val="00001F66"/>
    <w:rsid w:val="000021D0"/>
    <w:rsid w:val="000025C3"/>
    <w:rsid w:val="00002893"/>
    <w:rsid w:val="000029E5"/>
    <w:rsid w:val="00002BD9"/>
    <w:rsid w:val="00002FF4"/>
    <w:rsid w:val="000033A3"/>
    <w:rsid w:val="0000343E"/>
    <w:rsid w:val="00003605"/>
    <w:rsid w:val="00003A1E"/>
    <w:rsid w:val="00003C56"/>
    <w:rsid w:val="00003EC2"/>
    <w:rsid w:val="00003F49"/>
    <w:rsid w:val="000040A9"/>
    <w:rsid w:val="0000445C"/>
    <w:rsid w:val="0000458E"/>
    <w:rsid w:val="0000497B"/>
    <w:rsid w:val="00004A96"/>
    <w:rsid w:val="00004D5B"/>
    <w:rsid w:val="00004E70"/>
    <w:rsid w:val="000051B4"/>
    <w:rsid w:val="000054AD"/>
    <w:rsid w:val="00005624"/>
    <w:rsid w:val="00006423"/>
    <w:rsid w:val="000065A9"/>
    <w:rsid w:val="00006AE6"/>
    <w:rsid w:val="00006BE1"/>
    <w:rsid w:val="00006D64"/>
    <w:rsid w:val="00006DCB"/>
    <w:rsid w:val="00006F72"/>
    <w:rsid w:val="00007293"/>
    <w:rsid w:val="000072B6"/>
    <w:rsid w:val="00007813"/>
    <w:rsid w:val="00007940"/>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8B6"/>
    <w:rsid w:val="00013944"/>
    <w:rsid w:val="00013FAC"/>
    <w:rsid w:val="00013FD5"/>
    <w:rsid w:val="000141EF"/>
    <w:rsid w:val="00014217"/>
    <w:rsid w:val="000143CE"/>
    <w:rsid w:val="000145C7"/>
    <w:rsid w:val="000146A7"/>
    <w:rsid w:val="00014795"/>
    <w:rsid w:val="00014B0F"/>
    <w:rsid w:val="00014BF2"/>
    <w:rsid w:val="00014C02"/>
    <w:rsid w:val="00014DCE"/>
    <w:rsid w:val="00014E5D"/>
    <w:rsid w:val="000153A8"/>
    <w:rsid w:val="000159E3"/>
    <w:rsid w:val="00015E14"/>
    <w:rsid w:val="00015EFB"/>
    <w:rsid w:val="00016350"/>
    <w:rsid w:val="00016362"/>
    <w:rsid w:val="000165E2"/>
    <w:rsid w:val="00016BF0"/>
    <w:rsid w:val="00016CC1"/>
    <w:rsid w:val="00016F60"/>
    <w:rsid w:val="00016FB7"/>
    <w:rsid w:val="000172BE"/>
    <w:rsid w:val="00017420"/>
    <w:rsid w:val="000175AE"/>
    <w:rsid w:val="000176DC"/>
    <w:rsid w:val="00017934"/>
    <w:rsid w:val="00017C2C"/>
    <w:rsid w:val="00017D8A"/>
    <w:rsid w:val="00020244"/>
    <w:rsid w:val="000204EF"/>
    <w:rsid w:val="000208EE"/>
    <w:rsid w:val="00020B00"/>
    <w:rsid w:val="00020EAD"/>
    <w:rsid w:val="00020F2B"/>
    <w:rsid w:val="0002163F"/>
    <w:rsid w:val="00021673"/>
    <w:rsid w:val="00021965"/>
    <w:rsid w:val="00021AE1"/>
    <w:rsid w:val="00021B9E"/>
    <w:rsid w:val="00021C8A"/>
    <w:rsid w:val="00021CDC"/>
    <w:rsid w:val="00021D4E"/>
    <w:rsid w:val="00021DC2"/>
    <w:rsid w:val="00022373"/>
    <w:rsid w:val="00022398"/>
    <w:rsid w:val="00022A51"/>
    <w:rsid w:val="00022E83"/>
    <w:rsid w:val="00023388"/>
    <w:rsid w:val="00023425"/>
    <w:rsid w:val="00023641"/>
    <w:rsid w:val="00023815"/>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393"/>
    <w:rsid w:val="00025A14"/>
    <w:rsid w:val="000262AA"/>
    <w:rsid w:val="0002654A"/>
    <w:rsid w:val="0002661D"/>
    <w:rsid w:val="00026637"/>
    <w:rsid w:val="000268A6"/>
    <w:rsid w:val="00026D4B"/>
    <w:rsid w:val="00026D7F"/>
    <w:rsid w:val="00026F4F"/>
    <w:rsid w:val="00027128"/>
    <w:rsid w:val="00027297"/>
    <w:rsid w:val="0002739F"/>
    <w:rsid w:val="000275C6"/>
    <w:rsid w:val="000275F5"/>
    <w:rsid w:val="000279B7"/>
    <w:rsid w:val="00027ACC"/>
    <w:rsid w:val="00027AD6"/>
    <w:rsid w:val="00027C05"/>
    <w:rsid w:val="00027CA4"/>
    <w:rsid w:val="00027D38"/>
    <w:rsid w:val="0003024C"/>
    <w:rsid w:val="00030274"/>
    <w:rsid w:val="00030295"/>
    <w:rsid w:val="00030366"/>
    <w:rsid w:val="000304AC"/>
    <w:rsid w:val="00030595"/>
    <w:rsid w:val="00030DBC"/>
    <w:rsid w:val="00030EF7"/>
    <w:rsid w:val="00030F1D"/>
    <w:rsid w:val="0003129D"/>
    <w:rsid w:val="000313FD"/>
    <w:rsid w:val="0003153E"/>
    <w:rsid w:val="00031623"/>
    <w:rsid w:val="00031ADB"/>
    <w:rsid w:val="00031C47"/>
    <w:rsid w:val="00032056"/>
    <w:rsid w:val="0003224A"/>
    <w:rsid w:val="0003233D"/>
    <w:rsid w:val="000325EF"/>
    <w:rsid w:val="0003264C"/>
    <w:rsid w:val="000326D2"/>
    <w:rsid w:val="00032889"/>
    <w:rsid w:val="000328CA"/>
    <w:rsid w:val="00032BA8"/>
    <w:rsid w:val="00032E40"/>
    <w:rsid w:val="00032FF3"/>
    <w:rsid w:val="00033188"/>
    <w:rsid w:val="000333FE"/>
    <w:rsid w:val="0003376B"/>
    <w:rsid w:val="000337AF"/>
    <w:rsid w:val="00033CB4"/>
    <w:rsid w:val="00033DC3"/>
    <w:rsid w:val="00034196"/>
    <w:rsid w:val="00034301"/>
    <w:rsid w:val="00034676"/>
    <w:rsid w:val="000346E6"/>
    <w:rsid w:val="00034845"/>
    <w:rsid w:val="0003497D"/>
    <w:rsid w:val="0003498E"/>
    <w:rsid w:val="0003515C"/>
    <w:rsid w:val="000351F8"/>
    <w:rsid w:val="000352B3"/>
    <w:rsid w:val="00035643"/>
    <w:rsid w:val="00035977"/>
    <w:rsid w:val="00035E5E"/>
    <w:rsid w:val="0003600C"/>
    <w:rsid w:val="000362F1"/>
    <w:rsid w:val="00036641"/>
    <w:rsid w:val="00036CB6"/>
    <w:rsid w:val="00036CC0"/>
    <w:rsid w:val="00036CE8"/>
    <w:rsid w:val="00036E2A"/>
    <w:rsid w:val="00037093"/>
    <w:rsid w:val="00037104"/>
    <w:rsid w:val="0003715C"/>
    <w:rsid w:val="00037811"/>
    <w:rsid w:val="00037868"/>
    <w:rsid w:val="00037AFC"/>
    <w:rsid w:val="00037F0F"/>
    <w:rsid w:val="00040220"/>
    <w:rsid w:val="0004023E"/>
    <w:rsid w:val="0004024B"/>
    <w:rsid w:val="00040397"/>
    <w:rsid w:val="00040699"/>
    <w:rsid w:val="000409B9"/>
    <w:rsid w:val="00041432"/>
    <w:rsid w:val="00041475"/>
    <w:rsid w:val="000414B9"/>
    <w:rsid w:val="00041C35"/>
    <w:rsid w:val="00041C57"/>
    <w:rsid w:val="00041C5F"/>
    <w:rsid w:val="00041E19"/>
    <w:rsid w:val="00042618"/>
    <w:rsid w:val="00042F65"/>
    <w:rsid w:val="000431AF"/>
    <w:rsid w:val="000434B7"/>
    <w:rsid w:val="000435E4"/>
    <w:rsid w:val="00043933"/>
    <w:rsid w:val="00043AAA"/>
    <w:rsid w:val="00043B12"/>
    <w:rsid w:val="00043DAD"/>
    <w:rsid w:val="00044515"/>
    <w:rsid w:val="00044580"/>
    <w:rsid w:val="00044813"/>
    <w:rsid w:val="000448BB"/>
    <w:rsid w:val="00044DE2"/>
    <w:rsid w:val="00044E4C"/>
    <w:rsid w:val="00044E5D"/>
    <w:rsid w:val="00045097"/>
    <w:rsid w:val="000450B9"/>
    <w:rsid w:val="000453A4"/>
    <w:rsid w:val="000453B0"/>
    <w:rsid w:val="0004572A"/>
    <w:rsid w:val="00045DD4"/>
    <w:rsid w:val="0004653A"/>
    <w:rsid w:val="00046796"/>
    <w:rsid w:val="000467FD"/>
    <w:rsid w:val="00046AAF"/>
    <w:rsid w:val="00046B65"/>
    <w:rsid w:val="00046FF9"/>
    <w:rsid w:val="0004715A"/>
    <w:rsid w:val="00047225"/>
    <w:rsid w:val="00047443"/>
    <w:rsid w:val="000475A5"/>
    <w:rsid w:val="00047E60"/>
    <w:rsid w:val="00047E63"/>
    <w:rsid w:val="00047FB4"/>
    <w:rsid w:val="0005043F"/>
    <w:rsid w:val="00050522"/>
    <w:rsid w:val="00050738"/>
    <w:rsid w:val="000522F3"/>
    <w:rsid w:val="000522F8"/>
    <w:rsid w:val="000523EB"/>
    <w:rsid w:val="00052AD2"/>
    <w:rsid w:val="00052D6A"/>
    <w:rsid w:val="00052D81"/>
    <w:rsid w:val="00053074"/>
    <w:rsid w:val="000530DF"/>
    <w:rsid w:val="000533AE"/>
    <w:rsid w:val="0005354F"/>
    <w:rsid w:val="000536AD"/>
    <w:rsid w:val="00053856"/>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45"/>
    <w:rsid w:val="000565C8"/>
    <w:rsid w:val="00056604"/>
    <w:rsid w:val="000567A0"/>
    <w:rsid w:val="000569A6"/>
    <w:rsid w:val="00056CC2"/>
    <w:rsid w:val="00057197"/>
    <w:rsid w:val="0005722D"/>
    <w:rsid w:val="000574D8"/>
    <w:rsid w:val="00057695"/>
    <w:rsid w:val="000579F3"/>
    <w:rsid w:val="00057D03"/>
    <w:rsid w:val="00057DC8"/>
    <w:rsid w:val="00057E01"/>
    <w:rsid w:val="00060278"/>
    <w:rsid w:val="000602F2"/>
    <w:rsid w:val="00060507"/>
    <w:rsid w:val="00060997"/>
    <w:rsid w:val="00060C19"/>
    <w:rsid w:val="00060F6E"/>
    <w:rsid w:val="00060FAA"/>
    <w:rsid w:val="00060FAF"/>
    <w:rsid w:val="0006110D"/>
    <w:rsid w:val="00061151"/>
    <w:rsid w:val="00061207"/>
    <w:rsid w:val="00061278"/>
    <w:rsid w:val="000612E1"/>
    <w:rsid w:val="000614FE"/>
    <w:rsid w:val="00061589"/>
    <w:rsid w:val="00061886"/>
    <w:rsid w:val="000619F1"/>
    <w:rsid w:val="00061A87"/>
    <w:rsid w:val="00061D81"/>
    <w:rsid w:val="000621CB"/>
    <w:rsid w:val="000621DE"/>
    <w:rsid w:val="000622E6"/>
    <w:rsid w:val="00062570"/>
    <w:rsid w:val="000627F7"/>
    <w:rsid w:val="0006286A"/>
    <w:rsid w:val="00062906"/>
    <w:rsid w:val="000629C4"/>
    <w:rsid w:val="00062D26"/>
    <w:rsid w:val="0006303A"/>
    <w:rsid w:val="00063814"/>
    <w:rsid w:val="000639CC"/>
    <w:rsid w:val="00063A88"/>
    <w:rsid w:val="00064001"/>
    <w:rsid w:val="0006442A"/>
    <w:rsid w:val="00064856"/>
    <w:rsid w:val="00064BAB"/>
    <w:rsid w:val="00064E63"/>
    <w:rsid w:val="00065301"/>
    <w:rsid w:val="0006537C"/>
    <w:rsid w:val="00065426"/>
    <w:rsid w:val="000659DB"/>
    <w:rsid w:val="00065AFD"/>
    <w:rsid w:val="00065D38"/>
    <w:rsid w:val="00065DD0"/>
    <w:rsid w:val="0006612F"/>
    <w:rsid w:val="000662DF"/>
    <w:rsid w:val="000667F2"/>
    <w:rsid w:val="000674E5"/>
    <w:rsid w:val="0006764C"/>
    <w:rsid w:val="000676B9"/>
    <w:rsid w:val="00067803"/>
    <w:rsid w:val="0006791F"/>
    <w:rsid w:val="000679AD"/>
    <w:rsid w:val="00067AB6"/>
    <w:rsid w:val="00067DD1"/>
    <w:rsid w:val="00067E1A"/>
    <w:rsid w:val="00070447"/>
    <w:rsid w:val="0007049C"/>
    <w:rsid w:val="00070501"/>
    <w:rsid w:val="000705D4"/>
    <w:rsid w:val="000706E7"/>
    <w:rsid w:val="00070854"/>
    <w:rsid w:val="0007087F"/>
    <w:rsid w:val="00070EF8"/>
    <w:rsid w:val="00070FDA"/>
    <w:rsid w:val="00071192"/>
    <w:rsid w:val="00071209"/>
    <w:rsid w:val="00071249"/>
    <w:rsid w:val="000713A7"/>
    <w:rsid w:val="000714B5"/>
    <w:rsid w:val="000716A7"/>
    <w:rsid w:val="00071752"/>
    <w:rsid w:val="00071AF3"/>
    <w:rsid w:val="00071FD5"/>
    <w:rsid w:val="000721C3"/>
    <w:rsid w:val="00072971"/>
    <w:rsid w:val="00072A64"/>
    <w:rsid w:val="00072A80"/>
    <w:rsid w:val="00072BA6"/>
    <w:rsid w:val="00072E6A"/>
    <w:rsid w:val="00072F32"/>
    <w:rsid w:val="00072F88"/>
    <w:rsid w:val="00072FD9"/>
    <w:rsid w:val="000730D5"/>
    <w:rsid w:val="000731A0"/>
    <w:rsid w:val="000736C1"/>
    <w:rsid w:val="00073797"/>
    <w:rsid w:val="00073DEC"/>
    <w:rsid w:val="000740F9"/>
    <w:rsid w:val="00074497"/>
    <w:rsid w:val="000745AA"/>
    <w:rsid w:val="000746BF"/>
    <w:rsid w:val="0007473C"/>
    <w:rsid w:val="000748F8"/>
    <w:rsid w:val="00074907"/>
    <w:rsid w:val="00074B8B"/>
    <w:rsid w:val="00074E86"/>
    <w:rsid w:val="00074EDA"/>
    <w:rsid w:val="0007578F"/>
    <w:rsid w:val="0007590D"/>
    <w:rsid w:val="00075A0C"/>
    <w:rsid w:val="00075B27"/>
    <w:rsid w:val="00075C21"/>
    <w:rsid w:val="00076097"/>
    <w:rsid w:val="000761B1"/>
    <w:rsid w:val="00076541"/>
    <w:rsid w:val="00076A95"/>
    <w:rsid w:val="00076BB6"/>
    <w:rsid w:val="00076C2F"/>
    <w:rsid w:val="00076E14"/>
    <w:rsid w:val="00076F69"/>
    <w:rsid w:val="00077052"/>
    <w:rsid w:val="000772F4"/>
    <w:rsid w:val="000776EB"/>
    <w:rsid w:val="00077910"/>
    <w:rsid w:val="00077BF9"/>
    <w:rsid w:val="00077C1B"/>
    <w:rsid w:val="00077D2A"/>
    <w:rsid w:val="000800DE"/>
    <w:rsid w:val="00080208"/>
    <w:rsid w:val="00080893"/>
    <w:rsid w:val="000808EE"/>
    <w:rsid w:val="00080AFD"/>
    <w:rsid w:val="00080C0D"/>
    <w:rsid w:val="00081072"/>
    <w:rsid w:val="000810B6"/>
    <w:rsid w:val="000812C8"/>
    <w:rsid w:val="000817AB"/>
    <w:rsid w:val="00081B3C"/>
    <w:rsid w:val="00081BFE"/>
    <w:rsid w:val="00082131"/>
    <w:rsid w:val="000823B0"/>
    <w:rsid w:val="0008244B"/>
    <w:rsid w:val="00082D28"/>
    <w:rsid w:val="00083240"/>
    <w:rsid w:val="00083246"/>
    <w:rsid w:val="000832E8"/>
    <w:rsid w:val="0008335B"/>
    <w:rsid w:val="00083379"/>
    <w:rsid w:val="00083518"/>
    <w:rsid w:val="00083587"/>
    <w:rsid w:val="00083838"/>
    <w:rsid w:val="000839E8"/>
    <w:rsid w:val="00083B6A"/>
    <w:rsid w:val="00083BE0"/>
    <w:rsid w:val="00083D62"/>
    <w:rsid w:val="00083DBC"/>
    <w:rsid w:val="00083E7D"/>
    <w:rsid w:val="00083EAA"/>
    <w:rsid w:val="000841F4"/>
    <w:rsid w:val="00084225"/>
    <w:rsid w:val="0008431D"/>
    <w:rsid w:val="00084777"/>
    <w:rsid w:val="000848DD"/>
    <w:rsid w:val="00085E04"/>
    <w:rsid w:val="000867DB"/>
    <w:rsid w:val="00086800"/>
    <w:rsid w:val="0008680F"/>
    <w:rsid w:val="00086F64"/>
    <w:rsid w:val="0008721F"/>
    <w:rsid w:val="000872B0"/>
    <w:rsid w:val="000876E8"/>
    <w:rsid w:val="00087835"/>
    <w:rsid w:val="00087913"/>
    <w:rsid w:val="00087917"/>
    <w:rsid w:val="00087930"/>
    <w:rsid w:val="00087C4E"/>
    <w:rsid w:val="00087E02"/>
    <w:rsid w:val="00087ECE"/>
    <w:rsid w:val="000902DC"/>
    <w:rsid w:val="00090561"/>
    <w:rsid w:val="000906C2"/>
    <w:rsid w:val="000909F3"/>
    <w:rsid w:val="00090A45"/>
    <w:rsid w:val="00090C49"/>
    <w:rsid w:val="00090C61"/>
    <w:rsid w:val="00090CC5"/>
    <w:rsid w:val="00090D27"/>
    <w:rsid w:val="000911AE"/>
    <w:rsid w:val="000915BE"/>
    <w:rsid w:val="0009197F"/>
    <w:rsid w:val="000919F7"/>
    <w:rsid w:val="00091C8E"/>
    <w:rsid w:val="00091EC3"/>
    <w:rsid w:val="0009210A"/>
    <w:rsid w:val="000922A8"/>
    <w:rsid w:val="0009246A"/>
    <w:rsid w:val="000924C2"/>
    <w:rsid w:val="000926F1"/>
    <w:rsid w:val="00092750"/>
    <w:rsid w:val="000927EB"/>
    <w:rsid w:val="00092A7D"/>
    <w:rsid w:val="00092ACA"/>
    <w:rsid w:val="00092CA9"/>
    <w:rsid w:val="00092EE3"/>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DE6"/>
    <w:rsid w:val="00094FAA"/>
    <w:rsid w:val="000954C0"/>
    <w:rsid w:val="0009559B"/>
    <w:rsid w:val="00095B87"/>
    <w:rsid w:val="00095C11"/>
    <w:rsid w:val="00096056"/>
    <w:rsid w:val="0009610F"/>
    <w:rsid w:val="0009616E"/>
    <w:rsid w:val="00096356"/>
    <w:rsid w:val="0009652C"/>
    <w:rsid w:val="00096630"/>
    <w:rsid w:val="00096F01"/>
    <w:rsid w:val="00097049"/>
    <w:rsid w:val="00097050"/>
    <w:rsid w:val="000972A0"/>
    <w:rsid w:val="000972D5"/>
    <w:rsid w:val="0009743C"/>
    <w:rsid w:val="00097598"/>
    <w:rsid w:val="0009759D"/>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52E"/>
    <w:rsid w:val="000A2548"/>
    <w:rsid w:val="000A2612"/>
    <w:rsid w:val="000A29E5"/>
    <w:rsid w:val="000A2CC7"/>
    <w:rsid w:val="000A2CC8"/>
    <w:rsid w:val="000A2E19"/>
    <w:rsid w:val="000A2ED6"/>
    <w:rsid w:val="000A339B"/>
    <w:rsid w:val="000A3721"/>
    <w:rsid w:val="000A37AE"/>
    <w:rsid w:val="000A3BB0"/>
    <w:rsid w:val="000A3C29"/>
    <w:rsid w:val="000A3E67"/>
    <w:rsid w:val="000A3E8D"/>
    <w:rsid w:val="000A3FB7"/>
    <w:rsid w:val="000A41D1"/>
    <w:rsid w:val="000A4205"/>
    <w:rsid w:val="000A45FE"/>
    <w:rsid w:val="000A47B2"/>
    <w:rsid w:val="000A4A19"/>
    <w:rsid w:val="000A4E44"/>
    <w:rsid w:val="000A4EB2"/>
    <w:rsid w:val="000A4ED8"/>
    <w:rsid w:val="000A50E2"/>
    <w:rsid w:val="000A5116"/>
    <w:rsid w:val="000A511D"/>
    <w:rsid w:val="000A51B2"/>
    <w:rsid w:val="000A59F9"/>
    <w:rsid w:val="000A5D88"/>
    <w:rsid w:val="000A5E79"/>
    <w:rsid w:val="000A60D0"/>
    <w:rsid w:val="000A6351"/>
    <w:rsid w:val="000A63D6"/>
    <w:rsid w:val="000A68A6"/>
    <w:rsid w:val="000A6B09"/>
    <w:rsid w:val="000A6B15"/>
    <w:rsid w:val="000A6DD7"/>
    <w:rsid w:val="000A7093"/>
    <w:rsid w:val="000A70B7"/>
    <w:rsid w:val="000A71A6"/>
    <w:rsid w:val="000A7228"/>
    <w:rsid w:val="000A764A"/>
    <w:rsid w:val="000A793A"/>
    <w:rsid w:val="000A79FC"/>
    <w:rsid w:val="000A7B38"/>
    <w:rsid w:val="000A7D0A"/>
    <w:rsid w:val="000A7F50"/>
    <w:rsid w:val="000A7FB0"/>
    <w:rsid w:val="000B0343"/>
    <w:rsid w:val="000B09CF"/>
    <w:rsid w:val="000B0C38"/>
    <w:rsid w:val="000B1B10"/>
    <w:rsid w:val="000B1C22"/>
    <w:rsid w:val="000B1C33"/>
    <w:rsid w:val="000B2021"/>
    <w:rsid w:val="000B2573"/>
    <w:rsid w:val="000B2849"/>
    <w:rsid w:val="000B2985"/>
    <w:rsid w:val="000B2A59"/>
    <w:rsid w:val="000B2C88"/>
    <w:rsid w:val="000B2DDF"/>
    <w:rsid w:val="000B32D5"/>
    <w:rsid w:val="000B3342"/>
    <w:rsid w:val="000B3597"/>
    <w:rsid w:val="000B35B7"/>
    <w:rsid w:val="000B38F0"/>
    <w:rsid w:val="000B390F"/>
    <w:rsid w:val="000B39EE"/>
    <w:rsid w:val="000B3AA2"/>
    <w:rsid w:val="000B3ACC"/>
    <w:rsid w:val="000B3B5A"/>
    <w:rsid w:val="000B3CC7"/>
    <w:rsid w:val="000B3E4D"/>
    <w:rsid w:val="000B3FE5"/>
    <w:rsid w:val="000B442E"/>
    <w:rsid w:val="000B4FA4"/>
    <w:rsid w:val="000B4FBE"/>
    <w:rsid w:val="000B50B9"/>
    <w:rsid w:val="000B51B6"/>
    <w:rsid w:val="000B51FA"/>
    <w:rsid w:val="000B526F"/>
    <w:rsid w:val="000B54B0"/>
    <w:rsid w:val="000B5624"/>
    <w:rsid w:val="000B569B"/>
    <w:rsid w:val="000B5775"/>
    <w:rsid w:val="000B57A2"/>
    <w:rsid w:val="000B581C"/>
    <w:rsid w:val="000B5905"/>
    <w:rsid w:val="000B5975"/>
    <w:rsid w:val="000B60AF"/>
    <w:rsid w:val="000B6397"/>
    <w:rsid w:val="000B64EA"/>
    <w:rsid w:val="000B674E"/>
    <w:rsid w:val="000B69EA"/>
    <w:rsid w:val="000B6A97"/>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3D8"/>
    <w:rsid w:val="000C078F"/>
    <w:rsid w:val="000C0837"/>
    <w:rsid w:val="000C101D"/>
    <w:rsid w:val="000C1026"/>
    <w:rsid w:val="000C115D"/>
    <w:rsid w:val="000C1535"/>
    <w:rsid w:val="000C1741"/>
    <w:rsid w:val="000C174A"/>
    <w:rsid w:val="000C1AD3"/>
    <w:rsid w:val="000C1C8A"/>
    <w:rsid w:val="000C1DA2"/>
    <w:rsid w:val="000C252B"/>
    <w:rsid w:val="000C29DE"/>
    <w:rsid w:val="000C2FBD"/>
    <w:rsid w:val="000C3593"/>
    <w:rsid w:val="000C3B0C"/>
    <w:rsid w:val="000C3F0E"/>
    <w:rsid w:val="000C4045"/>
    <w:rsid w:val="000C4147"/>
    <w:rsid w:val="000C422D"/>
    <w:rsid w:val="000C4582"/>
    <w:rsid w:val="000C461B"/>
    <w:rsid w:val="000C4B21"/>
    <w:rsid w:val="000C4F14"/>
    <w:rsid w:val="000C505D"/>
    <w:rsid w:val="000C558F"/>
    <w:rsid w:val="000C5946"/>
    <w:rsid w:val="000C5D19"/>
    <w:rsid w:val="000C5D95"/>
    <w:rsid w:val="000C5DFB"/>
    <w:rsid w:val="000C5E1D"/>
    <w:rsid w:val="000C5E28"/>
    <w:rsid w:val="000C5F91"/>
    <w:rsid w:val="000C6025"/>
    <w:rsid w:val="000C611A"/>
    <w:rsid w:val="000C61D6"/>
    <w:rsid w:val="000C6257"/>
    <w:rsid w:val="000C6281"/>
    <w:rsid w:val="000C6587"/>
    <w:rsid w:val="000C6792"/>
    <w:rsid w:val="000C683E"/>
    <w:rsid w:val="000C6BD3"/>
    <w:rsid w:val="000C6CE8"/>
    <w:rsid w:val="000C6FE9"/>
    <w:rsid w:val="000C76B5"/>
    <w:rsid w:val="000C77DF"/>
    <w:rsid w:val="000C7BD0"/>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70B"/>
    <w:rsid w:val="000D2A31"/>
    <w:rsid w:val="000D2C4F"/>
    <w:rsid w:val="000D2DC7"/>
    <w:rsid w:val="000D2F13"/>
    <w:rsid w:val="000D3352"/>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B2B"/>
    <w:rsid w:val="000D5B59"/>
    <w:rsid w:val="000D5C60"/>
    <w:rsid w:val="000D5D05"/>
    <w:rsid w:val="000D60AC"/>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37"/>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3C"/>
    <w:rsid w:val="000E26EF"/>
    <w:rsid w:val="000E2BDA"/>
    <w:rsid w:val="000E2C40"/>
    <w:rsid w:val="000E2D98"/>
    <w:rsid w:val="000E2F50"/>
    <w:rsid w:val="000E32AA"/>
    <w:rsid w:val="000E3469"/>
    <w:rsid w:val="000E372C"/>
    <w:rsid w:val="000E39FE"/>
    <w:rsid w:val="000E3C7B"/>
    <w:rsid w:val="000E42C7"/>
    <w:rsid w:val="000E45E3"/>
    <w:rsid w:val="000E4663"/>
    <w:rsid w:val="000E4CD7"/>
    <w:rsid w:val="000E5153"/>
    <w:rsid w:val="000E52BF"/>
    <w:rsid w:val="000E5352"/>
    <w:rsid w:val="000E5882"/>
    <w:rsid w:val="000E58D6"/>
    <w:rsid w:val="000E58E4"/>
    <w:rsid w:val="000E59A0"/>
    <w:rsid w:val="000E5A08"/>
    <w:rsid w:val="000E5A2D"/>
    <w:rsid w:val="000E5B68"/>
    <w:rsid w:val="000E5D19"/>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38"/>
    <w:rsid w:val="000F0680"/>
    <w:rsid w:val="000F0771"/>
    <w:rsid w:val="000F0B13"/>
    <w:rsid w:val="000F0B31"/>
    <w:rsid w:val="000F0C0B"/>
    <w:rsid w:val="000F145F"/>
    <w:rsid w:val="000F15BC"/>
    <w:rsid w:val="000F173C"/>
    <w:rsid w:val="000F180A"/>
    <w:rsid w:val="000F186B"/>
    <w:rsid w:val="000F1C92"/>
    <w:rsid w:val="000F1E60"/>
    <w:rsid w:val="000F1ED7"/>
    <w:rsid w:val="000F2170"/>
    <w:rsid w:val="000F2383"/>
    <w:rsid w:val="000F29AB"/>
    <w:rsid w:val="000F2B20"/>
    <w:rsid w:val="000F2D75"/>
    <w:rsid w:val="000F2EEE"/>
    <w:rsid w:val="000F3503"/>
    <w:rsid w:val="000F3697"/>
    <w:rsid w:val="000F3895"/>
    <w:rsid w:val="000F3CE5"/>
    <w:rsid w:val="000F3F5C"/>
    <w:rsid w:val="000F42DC"/>
    <w:rsid w:val="000F4340"/>
    <w:rsid w:val="000F4B03"/>
    <w:rsid w:val="000F4C1C"/>
    <w:rsid w:val="000F4C66"/>
    <w:rsid w:val="000F4CC4"/>
    <w:rsid w:val="000F4E80"/>
    <w:rsid w:val="000F5325"/>
    <w:rsid w:val="000F60AB"/>
    <w:rsid w:val="000F625E"/>
    <w:rsid w:val="000F62DE"/>
    <w:rsid w:val="000F652B"/>
    <w:rsid w:val="000F6631"/>
    <w:rsid w:val="000F66F0"/>
    <w:rsid w:val="000F698E"/>
    <w:rsid w:val="000F6A3A"/>
    <w:rsid w:val="000F6A60"/>
    <w:rsid w:val="000F6B98"/>
    <w:rsid w:val="000F71F5"/>
    <w:rsid w:val="000F774A"/>
    <w:rsid w:val="000F79D8"/>
    <w:rsid w:val="000F7C50"/>
    <w:rsid w:val="000F7F58"/>
    <w:rsid w:val="00100128"/>
    <w:rsid w:val="0010025C"/>
    <w:rsid w:val="00100294"/>
    <w:rsid w:val="001002EA"/>
    <w:rsid w:val="001005A5"/>
    <w:rsid w:val="00100698"/>
    <w:rsid w:val="0010090A"/>
    <w:rsid w:val="00100E38"/>
    <w:rsid w:val="00100FF3"/>
    <w:rsid w:val="00101056"/>
    <w:rsid w:val="001011A4"/>
    <w:rsid w:val="00101415"/>
    <w:rsid w:val="00101667"/>
    <w:rsid w:val="001019FF"/>
    <w:rsid w:val="00101A25"/>
    <w:rsid w:val="00101D62"/>
    <w:rsid w:val="00101E24"/>
    <w:rsid w:val="00101E57"/>
    <w:rsid w:val="00101E9E"/>
    <w:rsid w:val="00101F40"/>
    <w:rsid w:val="00101FB8"/>
    <w:rsid w:val="001021BD"/>
    <w:rsid w:val="00102613"/>
    <w:rsid w:val="00102614"/>
    <w:rsid w:val="001026CA"/>
    <w:rsid w:val="00102B11"/>
    <w:rsid w:val="00102C73"/>
    <w:rsid w:val="00102E8D"/>
    <w:rsid w:val="00103070"/>
    <w:rsid w:val="00103515"/>
    <w:rsid w:val="00103585"/>
    <w:rsid w:val="0010366B"/>
    <w:rsid w:val="0010370D"/>
    <w:rsid w:val="0010371D"/>
    <w:rsid w:val="001038ED"/>
    <w:rsid w:val="00103E64"/>
    <w:rsid w:val="00103FC4"/>
    <w:rsid w:val="001042D1"/>
    <w:rsid w:val="001043C2"/>
    <w:rsid w:val="001043E1"/>
    <w:rsid w:val="00104C05"/>
    <w:rsid w:val="00104CA3"/>
    <w:rsid w:val="00104D3C"/>
    <w:rsid w:val="00104EB6"/>
    <w:rsid w:val="001054C8"/>
    <w:rsid w:val="00105BEA"/>
    <w:rsid w:val="00105CC7"/>
    <w:rsid w:val="00105E6B"/>
    <w:rsid w:val="001062E2"/>
    <w:rsid w:val="001065E4"/>
    <w:rsid w:val="0010683A"/>
    <w:rsid w:val="00107186"/>
    <w:rsid w:val="001071B5"/>
    <w:rsid w:val="001075B0"/>
    <w:rsid w:val="001078C2"/>
    <w:rsid w:val="00107995"/>
    <w:rsid w:val="00107B45"/>
    <w:rsid w:val="00107E1C"/>
    <w:rsid w:val="00110243"/>
    <w:rsid w:val="0011024C"/>
    <w:rsid w:val="00110704"/>
    <w:rsid w:val="00110A56"/>
    <w:rsid w:val="00110B69"/>
    <w:rsid w:val="00110C35"/>
    <w:rsid w:val="00110EAA"/>
    <w:rsid w:val="001112AD"/>
    <w:rsid w:val="001112C4"/>
    <w:rsid w:val="00111314"/>
    <w:rsid w:val="00111396"/>
    <w:rsid w:val="001113FF"/>
    <w:rsid w:val="00111444"/>
    <w:rsid w:val="00111568"/>
    <w:rsid w:val="00111723"/>
    <w:rsid w:val="00111A62"/>
    <w:rsid w:val="00111C4C"/>
    <w:rsid w:val="00111E45"/>
    <w:rsid w:val="00111F7E"/>
    <w:rsid w:val="00111F91"/>
    <w:rsid w:val="00111FCF"/>
    <w:rsid w:val="001121BF"/>
    <w:rsid w:val="001124A5"/>
    <w:rsid w:val="00112529"/>
    <w:rsid w:val="0011263E"/>
    <w:rsid w:val="00112745"/>
    <w:rsid w:val="001129B5"/>
    <w:rsid w:val="00112DB2"/>
    <w:rsid w:val="00112FB6"/>
    <w:rsid w:val="0011324B"/>
    <w:rsid w:val="0011339B"/>
    <w:rsid w:val="001135FF"/>
    <w:rsid w:val="00113606"/>
    <w:rsid w:val="0011385C"/>
    <w:rsid w:val="00113A30"/>
    <w:rsid w:val="00113C00"/>
    <w:rsid w:val="00113EA9"/>
    <w:rsid w:val="00113F22"/>
    <w:rsid w:val="00114068"/>
    <w:rsid w:val="0011411E"/>
    <w:rsid w:val="001141E3"/>
    <w:rsid w:val="00114221"/>
    <w:rsid w:val="001144DF"/>
    <w:rsid w:val="00114BC7"/>
    <w:rsid w:val="00114CCF"/>
    <w:rsid w:val="0011511D"/>
    <w:rsid w:val="0011557B"/>
    <w:rsid w:val="00115586"/>
    <w:rsid w:val="001157A8"/>
    <w:rsid w:val="00115ABC"/>
    <w:rsid w:val="001166A4"/>
    <w:rsid w:val="00116E29"/>
    <w:rsid w:val="00117116"/>
    <w:rsid w:val="0011742D"/>
    <w:rsid w:val="00117473"/>
    <w:rsid w:val="0011775A"/>
    <w:rsid w:val="00117847"/>
    <w:rsid w:val="0011796E"/>
    <w:rsid w:val="00117AF8"/>
    <w:rsid w:val="00117B05"/>
    <w:rsid w:val="00117BCE"/>
    <w:rsid w:val="00117C85"/>
    <w:rsid w:val="00117ED2"/>
    <w:rsid w:val="001201EB"/>
    <w:rsid w:val="00120345"/>
    <w:rsid w:val="00120387"/>
    <w:rsid w:val="001209F8"/>
    <w:rsid w:val="00120A98"/>
    <w:rsid w:val="00120B13"/>
    <w:rsid w:val="00120CCB"/>
    <w:rsid w:val="0012127B"/>
    <w:rsid w:val="001215BB"/>
    <w:rsid w:val="001216BC"/>
    <w:rsid w:val="001216C1"/>
    <w:rsid w:val="001218A3"/>
    <w:rsid w:val="0012192E"/>
    <w:rsid w:val="00121F98"/>
    <w:rsid w:val="0012200D"/>
    <w:rsid w:val="00122064"/>
    <w:rsid w:val="00122358"/>
    <w:rsid w:val="001224B2"/>
    <w:rsid w:val="001224DF"/>
    <w:rsid w:val="00122712"/>
    <w:rsid w:val="00122C28"/>
    <w:rsid w:val="00122EDB"/>
    <w:rsid w:val="00122F85"/>
    <w:rsid w:val="00123190"/>
    <w:rsid w:val="00123764"/>
    <w:rsid w:val="00123BDE"/>
    <w:rsid w:val="00123FEA"/>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05"/>
    <w:rsid w:val="0012748C"/>
    <w:rsid w:val="00127512"/>
    <w:rsid w:val="001276D7"/>
    <w:rsid w:val="0012771C"/>
    <w:rsid w:val="00127F4D"/>
    <w:rsid w:val="00130779"/>
    <w:rsid w:val="001307A1"/>
    <w:rsid w:val="00130B0E"/>
    <w:rsid w:val="00130B37"/>
    <w:rsid w:val="00130D72"/>
    <w:rsid w:val="00130EB4"/>
    <w:rsid w:val="00130F4C"/>
    <w:rsid w:val="001311CB"/>
    <w:rsid w:val="00131F05"/>
    <w:rsid w:val="001321D3"/>
    <w:rsid w:val="001322CD"/>
    <w:rsid w:val="00132852"/>
    <w:rsid w:val="00132A0A"/>
    <w:rsid w:val="00132A26"/>
    <w:rsid w:val="00132D41"/>
    <w:rsid w:val="00132E26"/>
    <w:rsid w:val="00133178"/>
    <w:rsid w:val="001332FB"/>
    <w:rsid w:val="00133520"/>
    <w:rsid w:val="00133599"/>
    <w:rsid w:val="00133809"/>
    <w:rsid w:val="00133973"/>
    <w:rsid w:val="00133A2B"/>
    <w:rsid w:val="00133BF7"/>
    <w:rsid w:val="0013448F"/>
    <w:rsid w:val="0013451E"/>
    <w:rsid w:val="00134571"/>
    <w:rsid w:val="001348E5"/>
    <w:rsid w:val="00134915"/>
    <w:rsid w:val="00134A33"/>
    <w:rsid w:val="00134A94"/>
    <w:rsid w:val="00134B88"/>
    <w:rsid w:val="00134F39"/>
    <w:rsid w:val="00135055"/>
    <w:rsid w:val="001350BF"/>
    <w:rsid w:val="001356B7"/>
    <w:rsid w:val="00135789"/>
    <w:rsid w:val="00135AA5"/>
    <w:rsid w:val="00135C9B"/>
    <w:rsid w:val="00135D5E"/>
    <w:rsid w:val="00135E84"/>
    <w:rsid w:val="0013648E"/>
    <w:rsid w:val="00136540"/>
    <w:rsid w:val="00136794"/>
    <w:rsid w:val="001367E4"/>
    <w:rsid w:val="00136840"/>
    <w:rsid w:val="00136A23"/>
    <w:rsid w:val="00136B99"/>
    <w:rsid w:val="00136C93"/>
    <w:rsid w:val="00136E62"/>
    <w:rsid w:val="00136E83"/>
    <w:rsid w:val="00136F5D"/>
    <w:rsid w:val="0013743C"/>
    <w:rsid w:val="00137757"/>
    <w:rsid w:val="001377A6"/>
    <w:rsid w:val="0013796B"/>
    <w:rsid w:val="00137C16"/>
    <w:rsid w:val="00137CF1"/>
    <w:rsid w:val="0014063E"/>
    <w:rsid w:val="0014087D"/>
    <w:rsid w:val="00140896"/>
    <w:rsid w:val="001408F0"/>
    <w:rsid w:val="00140F74"/>
    <w:rsid w:val="0014111F"/>
    <w:rsid w:val="00141191"/>
    <w:rsid w:val="00141279"/>
    <w:rsid w:val="0014159C"/>
    <w:rsid w:val="001416A9"/>
    <w:rsid w:val="0014177C"/>
    <w:rsid w:val="00141B54"/>
    <w:rsid w:val="00141C68"/>
    <w:rsid w:val="00141D4A"/>
    <w:rsid w:val="0014211F"/>
    <w:rsid w:val="001425B2"/>
    <w:rsid w:val="00142665"/>
    <w:rsid w:val="00142D98"/>
    <w:rsid w:val="00142DD9"/>
    <w:rsid w:val="00143071"/>
    <w:rsid w:val="00143196"/>
    <w:rsid w:val="0014335B"/>
    <w:rsid w:val="00143381"/>
    <w:rsid w:val="00143810"/>
    <w:rsid w:val="0014384A"/>
    <w:rsid w:val="0014391C"/>
    <w:rsid w:val="00143FB3"/>
    <w:rsid w:val="00143FDA"/>
    <w:rsid w:val="0014410F"/>
    <w:rsid w:val="0014450F"/>
    <w:rsid w:val="001448B6"/>
    <w:rsid w:val="00144948"/>
    <w:rsid w:val="00144D8F"/>
    <w:rsid w:val="00145285"/>
    <w:rsid w:val="001452B5"/>
    <w:rsid w:val="001452C0"/>
    <w:rsid w:val="001454C2"/>
    <w:rsid w:val="00145720"/>
    <w:rsid w:val="00145C74"/>
    <w:rsid w:val="00145C97"/>
    <w:rsid w:val="00145F51"/>
    <w:rsid w:val="0014600D"/>
    <w:rsid w:val="001462E9"/>
    <w:rsid w:val="001462FC"/>
    <w:rsid w:val="001464CA"/>
    <w:rsid w:val="001467A4"/>
    <w:rsid w:val="00146D0C"/>
    <w:rsid w:val="00146E32"/>
    <w:rsid w:val="001470DE"/>
    <w:rsid w:val="0014720B"/>
    <w:rsid w:val="0014736A"/>
    <w:rsid w:val="001473A6"/>
    <w:rsid w:val="00147433"/>
    <w:rsid w:val="001474BF"/>
    <w:rsid w:val="001475A1"/>
    <w:rsid w:val="00150C26"/>
    <w:rsid w:val="00150F6D"/>
    <w:rsid w:val="00150FD4"/>
    <w:rsid w:val="00151354"/>
    <w:rsid w:val="0015144E"/>
    <w:rsid w:val="00151619"/>
    <w:rsid w:val="00151712"/>
    <w:rsid w:val="00151881"/>
    <w:rsid w:val="0015190C"/>
    <w:rsid w:val="00151D1B"/>
    <w:rsid w:val="00152302"/>
    <w:rsid w:val="00152835"/>
    <w:rsid w:val="0015287E"/>
    <w:rsid w:val="00152991"/>
    <w:rsid w:val="00152ABB"/>
    <w:rsid w:val="00152D1F"/>
    <w:rsid w:val="00153205"/>
    <w:rsid w:val="00153230"/>
    <w:rsid w:val="00153367"/>
    <w:rsid w:val="001534A5"/>
    <w:rsid w:val="001536D3"/>
    <w:rsid w:val="00153720"/>
    <w:rsid w:val="0015374F"/>
    <w:rsid w:val="001537D4"/>
    <w:rsid w:val="00154361"/>
    <w:rsid w:val="00154B62"/>
    <w:rsid w:val="00154B70"/>
    <w:rsid w:val="00154BE3"/>
    <w:rsid w:val="00154EDD"/>
    <w:rsid w:val="0015503E"/>
    <w:rsid w:val="00155049"/>
    <w:rsid w:val="00155270"/>
    <w:rsid w:val="0015528B"/>
    <w:rsid w:val="00155397"/>
    <w:rsid w:val="00155707"/>
    <w:rsid w:val="001559FA"/>
    <w:rsid w:val="00155B61"/>
    <w:rsid w:val="00155EB1"/>
    <w:rsid w:val="00156331"/>
    <w:rsid w:val="00156374"/>
    <w:rsid w:val="001568A5"/>
    <w:rsid w:val="00156DC9"/>
    <w:rsid w:val="00156EA3"/>
    <w:rsid w:val="00156FA4"/>
    <w:rsid w:val="00157339"/>
    <w:rsid w:val="00157433"/>
    <w:rsid w:val="001574C2"/>
    <w:rsid w:val="001574FE"/>
    <w:rsid w:val="00157551"/>
    <w:rsid w:val="001577D8"/>
    <w:rsid w:val="001578C9"/>
    <w:rsid w:val="00157E5B"/>
    <w:rsid w:val="00157F34"/>
    <w:rsid w:val="00157F88"/>
    <w:rsid w:val="00157FC3"/>
    <w:rsid w:val="00160421"/>
    <w:rsid w:val="00160589"/>
    <w:rsid w:val="00160739"/>
    <w:rsid w:val="00160A0B"/>
    <w:rsid w:val="00160D9F"/>
    <w:rsid w:val="00160DBB"/>
    <w:rsid w:val="00161269"/>
    <w:rsid w:val="00161750"/>
    <w:rsid w:val="001619DB"/>
    <w:rsid w:val="00161C53"/>
    <w:rsid w:val="00161C81"/>
    <w:rsid w:val="00161ECC"/>
    <w:rsid w:val="00162299"/>
    <w:rsid w:val="001622A1"/>
    <w:rsid w:val="0016252E"/>
    <w:rsid w:val="0016271E"/>
    <w:rsid w:val="00162806"/>
    <w:rsid w:val="00162CAF"/>
    <w:rsid w:val="00162D7A"/>
    <w:rsid w:val="00163179"/>
    <w:rsid w:val="001631B8"/>
    <w:rsid w:val="001635A6"/>
    <w:rsid w:val="00163761"/>
    <w:rsid w:val="0016384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1BD"/>
    <w:rsid w:val="0016720C"/>
    <w:rsid w:val="00167618"/>
    <w:rsid w:val="00167A10"/>
    <w:rsid w:val="00167AC9"/>
    <w:rsid w:val="001700AF"/>
    <w:rsid w:val="001701DB"/>
    <w:rsid w:val="0017035A"/>
    <w:rsid w:val="00170405"/>
    <w:rsid w:val="0017044A"/>
    <w:rsid w:val="00170681"/>
    <w:rsid w:val="00170A75"/>
    <w:rsid w:val="00170BD5"/>
    <w:rsid w:val="00170C77"/>
    <w:rsid w:val="00170CCA"/>
    <w:rsid w:val="00170CDE"/>
    <w:rsid w:val="00170FDC"/>
    <w:rsid w:val="00171143"/>
    <w:rsid w:val="00171280"/>
    <w:rsid w:val="00171B33"/>
    <w:rsid w:val="00171FFF"/>
    <w:rsid w:val="001721EB"/>
    <w:rsid w:val="00172202"/>
    <w:rsid w:val="001722C4"/>
    <w:rsid w:val="0017248F"/>
    <w:rsid w:val="0017274B"/>
    <w:rsid w:val="00172864"/>
    <w:rsid w:val="001728CC"/>
    <w:rsid w:val="00172B82"/>
    <w:rsid w:val="00172CAB"/>
    <w:rsid w:val="00172D1D"/>
    <w:rsid w:val="00172EFA"/>
    <w:rsid w:val="00172F90"/>
    <w:rsid w:val="00173083"/>
    <w:rsid w:val="0017331A"/>
    <w:rsid w:val="001733AC"/>
    <w:rsid w:val="001735EB"/>
    <w:rsid w:val="00173608"/>
    <w:rsid w:val="00173EAC"/>
    <w:rsid w:val="00174076"/>
    <w:rsid w:val="00174530"/>
    <w:rsid w:val="001745EC"/>
    <w:rsid w:val="001746DF"/>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701F"/>
    <w:rsid w:val="00177069"/>
    <w:rsid w:val="00177074"/>
    <w:rsid w:val="00177157"/>
    <w:rsid w:val="0017727D"/>
    <w:rsid w:val="0017773C"/>
    <w:rsid w:val="001779D0"/>
    <w:rsid w:val="001779D1"/>
    <w:rsid w:val="00177B75"/>
    <w:rsid w:val="00177C5F"/>
    <w:rsid w:val="00177E72"/>
    <w:rsid w:val="00177E7B"/>
    <w:rsid w:val="00177FC1"/>
    <w:rsid w:val="0018036B"/>
    <w:rsid w:val="001805CA"/>
    <w:rsid w:val="001807FC"/>
    <w:rsid w:val="00180D6D"/>
    <w:rsid w:val="00180E58"/>
    <w:rsid w:val="00181293"/>
    <w:rsid w:val="0018138A"/>
    <w:rsid w:val="001815A2"/>
    <w:rsid w:val="00181A9D"/>
    <w:rsid w:val="00181FC1"/>
    <w:rsid w:val="0018224A"/>
    <w:rsid w:val="001825C3"/>
    <w:rsid w:val="00182801"/>
    <w:rsid w:val="00183034"/>
    <w:rsid w:val="001830F7"/>
    <w:rsid w:val="00183489"/>
    <w:rsid w:val="0018359F"/>
    <w:rsid w:val="00183D75"/>
    <w:rsid w:val="00183D98"/>
    <w:rsid w:val="00183EE6"/>
    <w:rsid w:val="00183FDB"/>
    <w:rsid w:val="00184087"/>
    <w:rsid w:val="00184159"/>
    <w:rsid w:val="001842FF"/>
    <w:rsid w:val="00184425"/>
    <w:rsid w:val="00184435"/>
    <w:rsid w:val="00184DC9"/>
    <w:rsid w:val="00184DEE"/>
    <w:rsid w:val="00184E7F"/>
    <w:rsid w:val="00184FE8"/>
    <w:rsid w:val="00185082"/>
    <w:rsid w:val="0018529C"/>
    <w:rsid w:val="0018551E"/>
    <w:rsid w:val="00185568"/>
    <w:rsid w:val="00185698"/>
    <w:rsid w:val="0018588A"/>
    <w:rsid w:val="001858A1"/>
    <w:rsid w:val="00185B68"/>
    <w:rsid w:val="001860F3"/>
    <w:rsid w:val="001864A7"/>
    <w:rsid w:val="0018651C"/>
    <w:rsid w:val="0018652F"/>
    <w:rsid w:val="00186D14"/>
    <w:rsid w:val="00186E07"/>
    <w:rsid w:val="00187252"/>
    <w:rsid w:val="0018738A"/>
    <w:rsid w:val="001876A7"/>
    <w:rsid w:val="00187A03"/>
    <w:rsid w:val="00187CE1"/>
    <w:rsid w:val="00190003"/>
    <w:rsid w:val="0019009D"/>
    <w:rsid w:val="00190158"/>
    <w:rsid w:val="0019071B"/>
    <w:rsid w:val="00190764"/>
    <w:rsid w:val="00190BFB"/>
    <w:rsid w:val="00190E71"/>
    <w:rsid w:val="001911A5"/>
    <w:rsid w:val="0019144C"/>
    <w:rsid w:val="001915ED"/>
    <w:rsid w:val="00191B1B"/>
    <w:rsid w:val="00191C47"/>
    <w:rsid w:val="00191C91"/>
    <w:rsid w:val="00191E42"/>
    <w:rsid w:val="0019234A"/>
    <w:rsid w:val="001925F3"/>
    <w:rsid w:val="00192BC3"/>
    <w:rsid w:val="00192D82"/>
    <w:rsid w:val="00192DD9"/>
    <w:rsid w:val="00192EBC"/>
    <w:rsid w:val="00193351"/>
    <w:rsid w:val="0019349A"/>
    <w:rsid w:val="00193524"/>
    <w:rsid w:val="00193557"/>
    <w:rsid w:val="00193BD8"/>
    <w:rsid w:val="00193CE0"/>
    <w:rsid w:val="00193D98"/>
    <w:rsid w:val="0019417F"/>
    <w:rsid w:val="0019424E"/>
    <w:rsid w:val="00194339"/>
    <w:rsid w:val="00194439"/>
    <w:rsid w:val="00194517"/>
    <w:rsid w:val="00194672"/>
    <w:rsid w:val="00194848"/>
    <w:rsid w:val="00194864"/>
    <w:rsid w:val="00194E6C"/>
    <w:rsid w:val="00194FBE"/>
    <w:rsid w:val="001951A9"/>
    <w:rsid w:val="001951BA"/>
    <w:rsid w:val="00195352"/>
    <w:rsid w:val="001956BA"/>
    <w:rsid w:val="001956D4"/>
    <w:rsid w:val="0019587A"/>
    <w:rsid w:val="001958EA"/>
    <w:rsid w:val="00195DB2"/>
    <w:rsid w:val="00195E0E"/>
    <w:rsid w:val="0019607F"/>
    <w:rsid w:val="001960F2"/>
    <w:rsid w:val="001963B0"/>
    <w:rsid w:val="001963FD"/>
    <w:rsid w:val="001969FC"/>
    <w:rsid w:val="00196A47"/>
    <w:rsid w:val="00196A48"/>
    <w:rsid w:val="00196DA7"/>
    <w:rsid w:val="00196EA2"/>
    <w:rsid w:val="001970AE"/>
    <w:rsid w:val="00197260"/>
    <w:rsid w:val="0019733F"/>
    <w:rsid w:val="001973BF"/>
    <w:rsid w:val="00197515"/>
    <w:rsid w:val="0019755E"/>
    <w:rsid w:val="00197781"/>
    <w:rsid w:val="001977AD"/>
    <w:rsid w:val="001979FF"/>
    <w:rsid w:val="00197AD1"/>
    <w:rsid w:val="00197B95"/>
    <w:rsid w:val="00197BEC"/>
    <w:rsid w:val="00197C87"/>
    <w:rsid w:val="00197D3D"/>
    <w:rsid w:val="00197D61"/>
    <w:rsid w:val="001A005D"/>
    <w:rsid w:val="001A0E09"/>
    <w:rsid w:val="001A1400"/>
    <w:rsid w:val="001A180D"/>
    <w:rsid w:val="001A1900"/>
    <w:rsid w:val="001A1934"/>
    <w:rsid w:val="001A1AE1"/>
    <w:rsid w:val="001A1BAC"/>
    <w:rsid w:val="001A1BE1"/>
    <w:rsid w:val="001A23CE"/>
    <w:rsid w:val="001A266B"/>
    <w:rsid w:val="001A28F9"/>
    <w:rsid w:val="001A2BD9"/>
    <w:rsid w:val="001A2C89"/>
    <w:rsid w:val="001A2E00"/>
    <w:rsid w:val="001A3053"/>
    <w:rsid w:val="001A3381"/>
    <w:rsid w:val="001A36A5"/>
    <w:rsid w:val="001A3E28"/>
    <w:rsid w:val="001A431E"/>
    <w:rsid w:val="001A477B"/>
    <w:rsid w:val="001A487B"/>
    <w:rsid w:val="001A48FF"/>
    <w:rsid w:val="001A4D4E"/>
    <w:rsid w:val="001A4F09"/>
    <w:rsid w:val="001A530F"/>
    <w:rsid w:val="001A54D9"/>
    <w:rsid w:val="001A55C3"/>
    <w:rsid w:val="001A59EE"/>
    <w:rsid w:val="001A5AB6"/>
    <w:rsid w:val="001A5B83"/>
    <w:rsid w:val="001A5BCF"/>
    <w:rsid w:val="001A65E2"/>
    <w:rsid w:val="001A673E"/>
    <w:rsid w:val="001A6AC9"/>
    <w:rsid w:val="001A6CA6"/>
    <w:rsid w:val="001A6E23"/>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3AA"/>
    <w:rsid w:val="001B1D9B"/>
    <w:rsid w:val="001B1E20"/>
    <w:rsid w:val="001B1E68"/>
    <w:rsid w:val="001B1F40"/>
    <w:rsid w:val="001B1F6C"/>
    <w:rsid w:val="001B1FF4"/>
    <w:rsid w:val="001B200F"/>
    <w:rsid w:val="001B24A8"/>
    <w:rsid w:val="001B275A"/>
    <w:rsid w:val="001B2D15"/>
    <w:rsid w:val="001B2DCF"/>
    <w:rsid w:val="001B313B"/>
    <w:rsid w:val="001B319C"/>
    <w:rsid w:val="001B330A"/>
    <w:rsid w:val="001B3343"/>
    <w:rsid w:val="001B33CF"/>
    <w:rsid w:val="001B351E"/>
    <w:rsid w:val="001B36B6"/>
    <w:rsid w:val="001B3751"/>
    <w:rsid w:val="001B37E2"/>
    <w:rsid w:val="001B3964"/>
    <w:rsid w:val="001B3C05"/>
    <w:rsid w:val="001B3C0E"/>
    <w:rsid w:val="001B405F"/>
    <w:rsid w:val="001B41FB"/>
    <w:rsid w:val="001B4452"/>
    <w:rsid w:val="001B466C"/>
    <w:rsid w:val="001B4F34"/>
    <w:rsid w:val="001B52EC"/>
    <w:rsid w:val="001B554A"/>
    <w:rsid w:val="001B5664"/>
    <w:rsid w:val="001B571B"/>
    <w:rsid w:val="001B5D1E"/>
    <w:rsid w:val="001B5D5E"/>
    <w:rsid w:val="001B62E4"/>
    <w:rsid w:val="001B62F1"/>
    <w:rsid w:val="001B631C"/>
    <w:rsid w:val="001B6564"/>
    <w:rsid w:val="001B66C7"/>
    <w:rsid w:val="001B691A"/>
    <w:rsid w:val="001B6E81"/>
    <w:rsid w:val="001B6F26"/>
    <w:rsid w:val="001B7354"/>
    <w:rsid w:val="001B74AA"/>
    <w:rsid w:val="001B7513"/>
    <w:rsid w:val="001B7555"/>
    <w:rsid w:val="001B7559"/>
    <w:rsid w:val="001C02D8"/>
    <w:rsid w:val="001C0421"/>
    <w:rsid w:val="001C04E3"/>
    <w:rsid w:val="001C0567"/>
    <w:rsid w:val="001C08E9"/>
    <w:rsid w:val="001C096B"/>
    <w:rsid w:val="001C0CC9"/>
    <w:rsid w:val="001C0EB4"/>
    <w:rsid w:val="001C0FA8"/>
    <w:rsid w:val="001C15CA"/>
    <w:rsid w:val="001C1619"/>
    <w:rsid w:val="001C1726"/>
    <w:rsid w:val="001C1949"/>
    <w:rsid w:val="001C1B78"/>
    <w:rsid w:val="001C1C95"/>
    <w:rsid w:val="001C1E21"/>
    <w:rsid w:val="001C204E"/>
    <w:rsid w:val="001C209D"/>
    <w:rsid w:val="001C21A6"/>
    <w:rsid w:val="001C22BA"/>
    <w:rsid w:val="001C22C9"/>
    <w:rsid w:val="001C243C"/>
    <w:rsid w:val="001C2505"/>
    <w:rsid w:val="001C25EA"/>
    <w:rsid w:val="001C26D3"/>
    <w:rsid w:val="001C2930"/>
    <w:rsid w:val="001C2C01"/>
    <w:rsid w:val="001C2D1E"/>
    <w:rsid w:val="001C3747"/>
    <w:rsid w:val="001C37FA"/>
    <w:rsid w:val="001C3A95"/>
    <w:rsid w:val="001C3BFE"/>
    <w:rsid w:val="001C3EE9"/>
    <w:rsid w:val="001C3FA4"/>
    <w:rsid w:val="001C3FD6"/>
    <w:rsid w:val="001C40F9"/>
    <w:rsid w:val="001C42F5"/>
    <w:rsid w:val="001C4507"/>
    <w:rsid w:val="001C458B"/>
    <w:rsid w:val="001C4EE6"/>
    <w:rsid w:val="001C4F4E"/>
    <w:rsid w:val="001C5162"/>
    <w:rsid w:val="001C54D7"/>
    <w:rsid w:val="001C5625"/>
    <w:rsid w:val="001C569F"/>
    <w:rsid w:val="001C5A00"/>
    <w:rsid w:val="001C5AFF"/>
    <w:rsid w:val="001C5C38"/>
    <w:rsid w:val="001C5D4F"/>
    <w:rsid w:val="001C6070"/>
    <w:rsid w:val="001C629A"/>
    <w:rsid w:val="001C64C0"/>
    <w:rsid w:val="001C64E4"/>
    <w:rsid w:val="001C6777"/>
    <w:rsid w:val="001C69BE"/>
    <w:rsid w:val="001C69DA"/>
    <w:rsid w:val="001C6A99"/>
    <w:rsid w:val="001C6E90"/>
    <w:rsid w:val="001C6F06"/>
    <w:rsid w:val="001C70A3"/>
    <w:rsid w:val="001C7187"/>
    <w:rsid w:val="001C7416"/>
    <w:rsid w:val="001C74D7"/>
    <w:rsid w:val="001C775A"/>
    <w:rsid w:val="001C79DE"/>
    <w:rsid w:val="001C7AD1"/>
    <w:rsid w:val="001C7BF9"/>
    <w:rsid w:val="001C7E9C"/>
    <w:rsid w:val="001D020B"/>
    <w:rsid w:val="001D0423"/>
    <w:rsid w:val="001D078C"/>
    <w:rsid w:val="001D07EA"/>
    <w:rsid w:val="001D0B28"/>
    <w:rsid w:val="001D0B91"/>
    <w:rsid w:val="001D1234"/>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F72"/>
    <w:rsid w:val="001D3FCD"/>
    <w:rsid w:val="001D46DD"/>
    <w:rsid w:val="001D4987"/>
    <w:rsid w:val="001D49B6"/>
    <w:rsid w:val="001D5033"/>
    <w:rsid w:val="001D505F"/>
    <w:rsid w:val="001D516F"/>
    <w:rsid w:val="001D531A"/>
    <w:rsid w:val="001D5643"/>
    <w:rsid w:val="001D587D"/>
    <w:rsid w:val="001D5C88"/>
    <w:rsid w:val="001D6054"/>
    <w:rsid w:val="001D6567"/>
    <w:rsid w:val="001D689D"/>
    <w:rsid w:val="001D695C"/>
    <w:rsid w:val="001D6C09"/>
    <w:rsid w:val="001D6FD9"/>
    <w:rsid w:val="001D7288"/>
    <w:rsid w:val="001D7448"/>
    <w:rsid w:val="001D780E"/>
    <w:rsid w:val="001D7834"/>
    <w:rsid w:val="001D784B"/>
    <w:rsid w:val="001D7924"/>
    <w:rsid w:val="001D7A35"/>
    <w:rsid w:val="001D7C3E"/>
    <w:rsid w:val="001D7C55"/>
    <w:rsid w:val="001D7C6F"/>
    <w:rsid w:val="001D7DCD"/>
    <w:rsid w:val="001E044F"/>
    <w:rsid w:val="001E05C3"/>
    <w:rsid w:val="001E079F"/>
    <w:rsid w:val="001E0AD3"/>
    <w:rsid w:val="001E12B6"/>
    <w:rsid w:val="001E138B"/>
    <w:rsid w:val="001E13C8"/>
    <w:rsid w:val="001E152A"/>
    <w:rsid w:val="001E15DB"/>
    <w:rsid w:val="001E1682"/>
    <w:rsid w:val="001E1ABB"/>
    <w:rsid w:val="001E1F4F"/>
    <w:rsid w:val="001E2239"/>
    <w:rsid w:val="001E2252"/>
    <w:rsid w:val="001E2343"/>
    <w:rsid w:val="001E23EC"/>
    <w:rsid w:val="001E25E3"/>
    <w:rsid w:val="001E2702"/>
    <w:rsid w:val="001E2B00"/>
    <w:rsid w:val="001E2F73"/>
    <w:rsid w:val="001E2F7D"/>
    <w:rsid w:val="001E33B5"/>
    <w:rsid w:val="001E3510"/>
    <w:rsid w:val="001E364A"/>
    <w:rsid w:val="001E36E4"/>
    <w:rsid w:val="001E379D"/>
    <w:rsid w:val="001E3A3C"/>
    <w:rsid w:val="001E3C0E"/>
    <w:rsid w:val="001E416A"/>
    <w:rsid w:val="001E4364"/>
    <w:rsid w:val="001E43FC"/>
    <w:rsid w:val="001E444E"/>
    <w:rsid w:val="001E4485"/>
    <w:rsid w:val="001E4820"/>
    <w:rsid w:val="001E487A"/>
    <w:rsid w:val="001E4C92"/>
    <w:rsid w:val="001E53F5"/>
    <w:rsid w:val="001E5585"/>
    <w:rsid w:val="001E5628"/>
    <w:rsid w:val="001E57E5"/>
    <w:rsid w:val="001E5B93"/>
    <w:rsid w:val="001E5C23"/>
    <w:rsid w:val="001E61D4"/>
    <w:rsid w:val="001E66F7"/>
    <w:rsid w:val="001E6C73"/>
    <w:rsid w:val="001E7079"/>
    <w:rsid w:val="001E7504"/>
    <w:rsid w:val="001E76DF"/>
    <w:rsid w:val="001E7712"/>
    <w:rsid w:val="001E77CC"/>
    <w:rsid w:val="001E7874"/>
    <w:rsid w:val="001E794B"/>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77"/>
    <w:rsid w:val="001F1FE4"/>
    <w:rsid w:val="001F217A"/>
    <w:rsid w:val="001F2181"/>
    <w:rsid w:val="001F24F5"/>
    <w:rsid w:val="001F277E"/>
    <w:rsid w:val="001F2B74"/>
    <w:rsid w:val="001F2C8B"/>
    <w:rsid w:val="001F2CB3"/>
    <w:rsid w:val="001F2E23"/>
    <w:rsid w:val="001F2E71"/>
    <w:rsid w:val="001F32BC"/>
    <w:rsid w:val="001F33AB"/>
    <w:rsid w:val="001F341F"/>
    <w:rsid w:val="001F372D"/>
    <w:rsid w:val="001F3911"/>
    <w:rsid w:val="001F3D64"/>
    <w:rsid w:val="001F3E99"/>
    <w:rsid w:val="001F3F1A"/>
    <w:rsid w:val="001F3F9A"/>
    <w:rsid w:val="001F414F"/>
    <w:rsid w:val="001F415E"/>
    <w:rsid w:val="001F4202"/>
    <w:rsid w:val="001F4302"/>
    <w:rsid w:val="001F436E"/>
    <w:rsid w:val="001F4557"/>
    <w:rsid w:val="001F45AA"/>
    <w:rsid w:val="001F46A3"/>
    <w:rsid w:val="001F499D"/>
    <w:rsid w:val="001F4A19"/>
    <w:rsid w:val="001F4CBD"/>
    <w:rsid w:val="001F4D87"/>
    <w:rsid w:val="001F4E72"/>
    <w:rsid w:val="001F50ED"/>
    <w:rsid w:val="001F5232"/>
    <w:rsid w:val="001F5545"/>
    <w:rsid w:val="001F56C5"/>
    <w:rsid w:val="001F5777"/>
    <w:rsid w:val="001F5937"/>
    <w:rsid w:val="001F59E3"/>
    <w:rsid w:val="001F59ED"/>
    <w:rsid w:val="001F5B90"/>
    <w:rsid w:val="001F5D04"/>
    <w:rsid w:val="001F5ED2"/>
    <w:rsid w:val="001F6160"/>
    <w:rsid w:val="001F6238"/>
    <w:rsid w:val="001F629F"/>
    <w:rsid w:val="001F63C1"/>
    <w:rsid w:val="001F63CF"/>
    <w:rsid w:val="001F6751"/>
    <w:rsid w:val="001F6946"/>
    <w:rsid w:val="001F6B5A"/>
    <w:rsid w:val="001F6E7A"/>
    <w:rsid w:val="001F7121"/>
    <w:rsid w:val="001F7207"/>
    <w:rsid w:val="001F720B"/>
    <w:rsid w:val="001F7374"/>
    <w:rsid w:val="001F75B2"/>
    <w:rsid w:val="001F75FF"/>
    <w:rsid w:val="001F798A"/>
    <w:rsid w:val="002005F8"/>
    <w:rsid w:val="00200669"/>
    <w:rsid w:val="002008FD"/>
    <w:rsid w:val="00200BB5"/>
    <w:rsid w:val="00200C7C"/>
    <w:rsid w:val="00200D2C"/>
    <w:rsid w:val="00200E44"/>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2E4D"/>
    <w:rsid w:val="002032BF"/>
    <w:rsid w:val="0020349A"/>
    <w:rsid w:val="002034B4"/>
    <w:rsid w:val="002034F6"/>
    <w:rsid w:val="00203552"/>
    <w:rsid w:val="00203AB6"/>
    <w:rsid w:val="00203C86"/>
    <w:rsid w:val="00204032"/>
    <w:rsid w:val="00204624"/>
    <w:rsid w:val="0020489A"/>
    <w:rsid w:val="00204A5D"/>
    <w:rsid w:val="00204BAD"/>
    <w:rsid w:val="00204CFA"/>
    <w:rsid w:val="00204D60"/>
    <w:rsid w:val="00204F91"/>
    <w:rsid w:val="00205077"/>
    <w:rsid w:val="00205176"/>
    <w:rsid w:val="00205627"/>
    <w:rsid w:val="002056D0"/>
    <w:rsid w:val="00205731"/>
    <w:rsid w:val="002057C1"/>
    <w:rsid w:val="002058AD"/>
    <w:rsid w:val="00205B8B"/>
    <w:rsid w:val="00205E66"/>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0D8"/>
    <w:rsid w:val="002121DB"/>
    <w:rsid w:val="00212226"/>
    <w:rsid w:val="00212B1E"/>
    <w:rsid w:val="00212CB6"/>
    <w:rsid w:val="00212E37"/>
    <w:rsid w:val="00212E84"/>
    <w:rsid w:val="00212F0A"/>
    <w:rsid w:val="00212F59"/>
    <w:rsid w:val="00213241"/>
    <w:rsid w:val="00213F20"/>
    <w:rsid w:val="002140FF"/>
    <w:rsid w:val="0021416E"/>
    <w:rsid w:val="00214322"/>
    <w:rsid w:val="002144B2"/>
    <w:rsid w:val="002144CE"/>
    <w:rsid w:val="00214B9C"/>
    <w:rsid w:val="00215147"/>
    <w:rsid w:val="00215182"/>
    <w:rsid w:val="002159DF"/>
    <w:rsid w:val="00215B98"/>
    <w:rsid w:val="00215CA9"/>
    <w:rsid w:val="00215ED2"/>
    <w:rsid w:val="002162B2"/>
    <w:rsid w:val="0021639B"/>
    <w:rsid w:val="002168F2"/>
    <w:rsid w:val="00216A19"/>
    <w:rsid w:val="00216C4E"/>
    <w:rsid w:val="00216E10"/>
    <w:rsid w:val="00216F48"/>
    <w:rsid w:val="002174BF"/>
    <w:rsid w:val="002174D6"/>
    <w:rsid w:val="0021754E"/>
    <w:rsid w:val="00217563"/>
    <w:rsid w:val="002178FF"/>
    <w:rsid w:val="00217BE9"/>
    <w:rsid w:val="0022040D"/>
    <w:rsid w:val="0022050A"/>
    <w:rsid w:val="002206A0"/>
    <w:rsid w:val="00220721"/>
    <w:rsid w:val="00220894"/>
    <w:rsid w:val="00220A9D"/>
    <w:rsid w:val="00221239"/>
    <w:rsid w:val="0022126F"/>
    <w:rsid w:val="00221773"/>
    <w:rsid w:val="00221D8F"/>
    <w:rsid w:val="00221F57"/>
    <w:rsid w:val="00221F6A"/>
    <w:rsid w:val="00221F86"/>
    <w:rsid w:val="0022203A"/>
    <w:rsid w:val="00222126"/>
    <w:rsid w:val="0022234B"/>
    <w:rsid w:val="00222510"/>
    <w:rsid w:val="0022275D"/>
    <w:rsid w:val="002227D2"/>
    <w:rsid w:val="00222E93"/>
    <w:rsid w:val="002233C3"/>
    <w:rsid w:val="00223501"/>
    <w:rsid w:val="002237AD"/>
    <w:rsid w:val="00224093"/>
    <w:rsid w:val="00224136"/>
    <w:rsid w:val="00224261"/>
    <w:rsid w:val="002242CF"/>
    <w:rsid w:val="002246B0"/>
    <w:rsid w:val="00224952"/>
    <w:rsid w:val="002249B5"/>
    <w:rsid w:val="00224BF5"/>
    <w:rsid w:val="00224DD2"/>
    <w:rsid w:val="002250B1"/>
    <w:rsid w:val="002250B9"/>
    <w:rsid w:val="0022544F"/>
    <w:rsid w:val="002255D1"/>
    <w:rsid w:val="00225939"/>
    <w:rsid w:val="0022597A"/>
    <w:rsid w:val="00225A6A"/>
    <w:rsid w:val="00225AC7"/>
    <w:rsid w:val="00225ACC"/>
    <w:rsid w:val="00225B04"/>
    <w:rsid w:val="00225B14"/>
    <w:rsid w:val="00225DF3"/>
    <w:rsid w:val="0022638A"/>
    <w:rsid w:val="002263C4"/>
    <w:rsid w:val="0022679B"/>
    <w:rsid w:val="00226BB5"/>
    <w:rsid w:val="00226E0B"/>
    <w:rsid w:val="00226EDE"/>
    <w:rsid w:val="002277A4"/>
    <w:rsid w:val="002279C0"/>
    <w:rsid w:val="00227AF1"/>
    <w:rsid w:val="00227C67"/>
    <w:rsid w:val="00227FB4"/>
    <w:rsid w:val="00227FF4"/>
    <w:rsid w:val="00230123"/>
    <w:rsid w:val="00230210"/>
    <w:rsid w:val="00230776"/>
    <w:rsid w:val="0023077B"/>
    <w:rsid w:val="0023089E"/>
    <w:rsid w:val="00230E42"/>
    <w:rsid w:val="0023119A"/>
    <w:rsid w:val="002313A4"/>
    <w:rsid w:val="002313C0"/>
    <w:rsid w:val="00231668"/>
    <w:rsid w:val="002316C9"/>
    <w:rsid w:val="00231A91"/>
    <w:rsid w:val="00231C25"/>
    <w:rsid w:val="00231C6F"/>
    <w:rsid w:val="00231FB1"/>
    <w:rsid w:val="00232073"/>
    <w:rsid w:val="00232080"/>
    <w:rsid w:val="002320E7"/>
    <w:rsid w:val="00232509"/>
    <w:rsid w:val="00232622"/>
    <w:rsid w:val="00232757"/>
    <w:rsid w:val="00232A90"/>
    <w:rsid w:val="00232AD7"/>
    <w:rsid w:val="00232D19"/>
    <w:rsid w:val="00232F95"/>
    <w:rsid w:val="002330BE"/>
    <w:rsid w:val="00233492"/>
    <w:rsid w:val="00233811"/>
    <w:rsid w:val="002338B5"/>
    <w:rsid w:val="0023395E"/>
    <w:rsid w:val="00233979"/>
    <w:rsid w:val="00233B16"/>
    <w:rsid w:val="00233B71"/>
    <w:rsid w:val="00233E0D"/>
    <w:rsid w:val="00234032"/>
    <w:rsid w:val="00234087"/>
    <w:rsid w:val="002340A1"/>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834"/>
    <w:rsid w:val="00235B91"/>
    <w:rsid w:val="002369B0"/>
    <w:rsid w:val="00236AD8"/>
    <w:rsid w:val="00236BE9"/>
    <w:rsid w:val="00237585"/>
    <w:rsid w:val="00237648"/>
    <w:rsid w:val="00237ADA"/>
    <w:rsid w:val="00237B38"/>
    <w:rsid w:val="00237BFF"/>
    <w:rsid w:val="00237C1B"/>
    <w:rsid w:val="00237EAC"/>
    <w:rsid w:val="002401F5"/>
    <w:rsid w:val="002403AF"/>
    <w:rsid w:val="002405CA"/>
    <w:rsid w:val="002409C2"/>
    <w:rsid w:val="00240C21"/>
    <w:rsid w:val="00240E54"/>
    <w:rsid w:val="00240EB6"/>
    <w:rsid w:val="002410B1"/>
    <w:rsid w:val="002411F8"/>
    <w:rsid w:val="0024122C"/>
    <w:rsid w:val="00241345"/>
    <w:rsid w:val="0024149B"/>
    <w:rsid w:val="00241694"/>
    <w:rsid w:val="002419A5"/>
    <w:rsid w:val="002419BC"/>
    <w:rsid w:val="00241AAA"/>
    <w:rsid w:val="00241E7E"/>
    <w:rsid w:val="002423F2"/>
    <w:rsid w:val="002425CE"/>
    <w:rsid w:val="00242869"/>
    <w:rsid w:val="00242F96"/>
    <w:rsid w:val="0024343B"/>
    <w:rsid w:val="0024353B"/>
    <w:rsid w:val="0024371E"/>
    <w:rsid w:val="00243887"/>
    <w:rsid w:val="00243A8C"/>
    <w:rsid w:val="00243C44"/>
    <w:rsid w:val="00243CCB"/>
    <w:rsid w:val="00243E0E"/>
    <w:rsid w:val="00243EBB"/>
    <w:rsid w:val="00244042"/>
    <w:rsid w:val="00244069"/>
    <w:rsid w:val="00244309"/>
    <w:rsid w:val="00244481"/>
    <w:rsid w:val="00244887"/>
    <w:rsid w:val="00244A7E"/>
    <w:rsid w:val="00244B53"/>
    <w:rsid w:val="0024509C"/>
    <w:rsid w:val="0024511F"/>
    <w:rsid w:val="002451C5"/>
    <w:rsid w:val="002452A5"/>
    <w:rsid w:val="002452D0"/>
    <w:rsid w:val="00245441"/>
    <w:rsid w:val="002455CC"/>
    <w:rsid w:val="00245742"/>
    <w:rsid w:val="0024584B"/>
    <w:rsid w:val="00245881"/>
    <w:rsid w:val="002458FE"/>
    <w:rsid w:val="00245F1F"/>
    <w:rsid w:val="00245FE0"/>
    <w:rsid w:val="002460DA"/>
    <w:rsid w:val="00246145"/>
    <w:rsid w:val="00246350"/>
    <w:rsid w:val="002463A7"/>
    <w:rsid w:val="002464F3"/>
    <w:rsid w:val="00246512"/>
    <w:rsid w:val="0024663B"/>
    <w:rsid w:val="0024666F"/>
    <w:rsid w:val="002466AD"/>
    <w:rsid w:val="0024673E"/>
    <w:rsid w:val="002467A1"/>
    <w:rsid w:val="00246824"/>
    <w:rsid w:val="002468EC"/>
    <w:rsid w:val="00246A3A"/>
    <w:rsid w:val="00246AD6"/>
    <w:rsid w:val="00246D78"/>
    <w:rsid w:val="00247103"/>
    <w:rsid w:val="00247125"/>
    <w:rsid w:val="002471DC"/>
    <w:rsid w:val="00250067"/>
    <w:rsid w:val="00250349"/>
    <w:rsid w:val="00250697"/>
    <w:rsid w:val="00250FE2"/>
    <w:rsid w:val="00251254"/>
    <w:rsid w:val="002516DE"/>
    <w:rsid w:val="002519D5"/>
    <w:rsid w:val="00251F81"/>
    <w:rsid w:val="00251F9B"/>
    <w:rsid w:val="00252577"/>
    <w:rsid w:val="002527B0"/>
    <w:rsid w:val="00252850"/>
    <w:rsid w:val="0025297E"/>
    <w:rsid w:val="00252BCD"/>
    <w:rsid w:val="00252BE0"/>
    <w:rsid w:val="002530BE"/>
    <w:rsid w:val="002530CE"/>
    <w:rsid w:val="002534C2"/>
    <w:rsid w:val="00253575"/>
    <w:rsid w:val="00253588"/>
    <w:rsid w:val="00253757"/>
    <w:rsid w:val="00253762"/>
    <w:rsid w:val="00253846"/>
    <w:rsid w:val="00253BD8"/>
    <w:rsid w:val="002546F4"/>
    <w:rsid w:val="00254AC6"/>
    <w:rsid w:val="00254C56"/>
    <w:rsid w:val="00254F25"/>
    <w:rsid w:val="002551D0"/>
    <w:rsid w:val="00255374"/>
    <w:rsid w:val="002556F2"/>
    <w:rsid w:val="00255AD5"/>
    <w:rsid w:val="00255B4E"/>
    <w:rsid w:val="00255D53"/>
    <w:rsid w:val="00255DA1"/>
    <w:rsid w:val="00255FF6"/>
    <w:rsid w:val="00256153"/>
    <w:rsid w:val="00256173"/>
    <w:rsid w:val="002562F1"/>
    <w:rsid w:val="00256350"/>
    <w:rsid w:val="0025639D"/>
    <w:rsid w:val="00256530"/>
    <w:rsid w:val="002567BB"/>
    <w:rsid w:val="00256DA3"/>
    <w:rsid w:val="0025701B"/>
    <w:rsid w:val="00257B41"/>
    <w:rsid w:val="00257BCA"/>
    <w:rsid w:val="00257BF4"/>
    <w:rsid w:val="00257FC3"/>
    <w:rsid w:val="00260003"/>
    <w:rsid w:val="002601D3"/>
    <w:rsid w:val="0026035D"/>
    <w:rsid w:val="002605EE"/>
    <w:rsid w:val="0026069D"/>
    <w:rsid w:val="002606D6"/>
    <w:rsid w:val="00260744"/>
    <w:rsid w:val="00260A1B"/>
    <w:rsid w:val="00260D14"/>
    <w:rsid w:val="002614A7"/>
    <w:rsid w:val="00261523"/>
    <w:rsid w:val="00261AC4"/>
    <w:rsid w:val="00261C98"/>
    <w:rsid w:val="00261E00"/>
    <w:rsid w:val="00261E22"/>
    <w:rsid w:val="00262488"/>
    <w:rsid w:val="0026248E"/>
    <w:rsid w:val="00262618"/>
    <w:rsid w:val="00262720"/>
    <w:rsid w:val="002627B6"/>
    <w:rsid w:val="00262901"/>
    <w:rsid w:val="00262914"/>
    <w:rsid w:val="00262A2E"/>
    <w:rsid w:val="00262BEB"/>
    <w:rsid w:val="00262D54"/>
    <w:rsid w:val="002632D5"/>
    <w:rsid w:val="0026382A"/>
    <w:rsid w:val="00263841"/>
    <w:rsid w:val="002638E9"/>
    <w:rsid w:val="00263B6F"/>
    <w:rsid w:val="0026408F"/>
    <w:rsid w:val="002641AE"/>
    <w:rsid w:val="002644C2"/>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5F48"/>
    <w:rsid w:val="002665AB"/>
    <w:rsid w:val="002665EF"/>
    <w:rsid w:val="002666B2"/>
    <w:rsid w:val="0026674E"/>
    <w:rsid w:val="00266964"/>
    <w:rsid w:val="00266B13"/>
    <w:rsid w:val="00266EF8"/>
    <w:rsid w:val="00266FB7"/>
    <w:rsid w:val="00267360"/>
    <w:rsid w:val="00267460"/>
    <w:rsid w:val="0026792A"/>
    <w:rsid w:val="00267A37"/>
    <w:rsid w:val="00267F1A"/>
    <w:rsid w:val="00270433"/>
    <w:rsid w:val="00270514"/>
    <w:rsid w:val="002705ED"/>
    <w:rsid w:val="0027064B"/>
    <w:rsid w:val="00270728"/>
    <w:rsid w:val="00270A23"/>
    <w:rsid w:val="00270D42"/>
    <w:rsid w:val="00270F9F"/>
    <w:rsid w:val="00270FDB"/>
    <w:rsid w:val="0027106F"/>
    <w:rsid w:val="0027154B"/>
    <w:rsid w:val="0027178D"/>
    <w:rsid w:val="0027195D"/>
    <w:rsid w:val="00271EF5"/>
    <w:rsid w:val="0027211A"/>
    <w:rsid w:val="002722CE"/>
    <w:rsid w:val="002723B6"/>
    <w:rsid w:val="002723C4"/>
    <w:rsid w:val="00272421"/>
    <w:rsid w:val="002725CF"/>
    <w:rsid w:val="002727ED"/>
    <w:rsid w:val="002728C3"/>
    <w:rsid w:val="00272B03"/>
    <w:rsid w:val="002733E2"/>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6C8"/>
    <w:rsid w:val="0027779E"/>
    <w:rsid w:val="00277835"/>
    <w:rsid w:val="00277C88"/>
    <w:rsid w:val="00277F83"/>
    <w:rsid w:val="0028032A"/>
    <w:rsid w:val="002803D6"/>
    <w:rsid w:val="00280527"/>
    <w:rsid w:val="00280715"/>
    <w:rsid w:val="0028084A"/>
    <w:rsid w:val="00280A2B"/>
    <w:rsid w:val="00280AB1"/>
    <w:rsid w:val="00280C65"/>
    <w:rsid w:val="00280D52"/>
    <w:rsid w:val="00280F3C"/>
    <w:rsid w:val="00280FA8"/>
    <w:rsid w:val="00281050"/>
    <w:rsid w:val="00281106"/>
    <w:rsid w:val="00281178"/>
    <w:rsid w:val="00281370"/>
    <w:rsid w:val="00281430"/>
    <w:rsid w:val="00281572"/>
    <w:rsid w:val="002816FD"/>
    <w:rsid w:val="002819BB"/>
    <w:rsid w:val="00281AA4"/>
    <w:rsid w:val="00281BE8"/>
    <w:rsid w:val="00281D59"/>
    <w:rsid w:val="00281EAA"/>
    <w:rsid w:val="002820F7"/>
    <w:rsid w:val="00282187"/>
    <w:rsid w:val="0028244F"/>
    <w:rsid w:val="002824AC"/>
    <w:rsid w:val="002826F1"/>
    <w:rsid w:val="002827CE"/>
    <w:rsid w:val="00282834"/>
    <w:rsid w:val="00282AD7"/>
    <w:rsid w:val="0028329E"/>
    <w:rsid w:val="00283397"/>
    <w:rsid w:val="002837A5"/>
    <w:rsid w:val="0028405F"/>
    <w:rsid w:val="0028407A"/>
    <w:rsid w:val="00284296"/>
    <w:rsid w:val="0028470A"/>
    <w:rsid w:val="0028479E"/>
    <w:rsid w:val="002848F8"/>
    <w:rsid w:val="002849CE"/>
    <w:rsid w:val="00284BAE"/>
    <w:rsid w:val="00284D26"/>
    <w:rsid w:val="00284D93"/>
    <w:rsid w:val="00284ED1"/>
    <w:rsid w:val="00285332"/>
    <w:rsid w:val="0028537E"/>
    <w:rsid w:val="00285740"/>
    <w:rsid w:val="00285746"/>
    <w:rsid w:val="002857C8"/>
    <w:rsid w:val="00285852"/>
    <w:rsid w:val="00285935"/>
    <w:rsid w:val="002859AF"/>
    <w:rsid w:val="002859C5"/>
    <w:rsid w:val="00286664"/>
    <w:rsid w:val="00286877"/>
    <w:rsid w:val="00286AE7"/>
    <w:rsid w:val="00286F72"/>
    <w:rsid w:val="00286F7E"/>
    <w:rsid w:val="00287243"/>
    <w:rsid w:val="00287499"/>
    <w:rsid w:val="002874D6"/>
    <w:rsid w:val="002877E1"/>
    <w:rsid w:val="00287859"/>
    <w:rsid w:val="00287957"/>
    <w:rsid w:val="00287C5C"/>
    <w:rsid w:val="002901B0"/>
    <w:rsid w:val="002905CF"/>
    <w:rsid w:val="00290647"/>
    <w:rsid w:val="00290654"/>
    <w:rsid w:val="0029092D"/>
    <w:rsid w:val="0029097A"/>
    <w:rsid w:val="00290CBA"/>
    <w:rsid w:val="00290D0C"/>
    <w:rsid w:val="00290D9F"/>
    <w:rsid w:val="00291385"/>
    <w:rsid w:val="00291409"/>
    <w:rsid w:val="00291422"/>
    <w:rsid w:val="002916B1"/>
    <w:rsid w:val="002917FB"/>
    <w:rsid w:val="00291D4B"/>
    <w:rsid w:val="00291F98"/>
    <w:rsid w:val="00292080"/>
    <w:rsid w:val="002920E3"/>
    <w:rsid w:val="0029213E"/>
    <w:rsid w:val="0029237F"/>
    <w:rsid w:val="00292523"/>
    <w:rsid w:val="00292673"/>
    <w:rsid w:val="00292715"/>
    <w:rsid w:val="002928C5"/>
    <w:rsid w:val="00292C49"/>
    <w:rsid w:val="00292CE5"/>
    <w:rsid w:val="002930D7"/>
    <w:rsid w:val="0029320B"/>
    <w:rsid w:val="00293E57"/>
    <w:rsid w:val="002943EA"/>
    <w:rsid w:val="002947D1"/>
    <w:rsid w:val="00294873"/>
    <w:rsid w:val="002948DF"/>
    <w:rsid w:val="00294D90"/>
    <w:rsid w:val="00294E2F"/>
    <w:rsid w:val="00294EBE"/>
    <w:rsid w:val="0029508D"/>
    <w:rsid w:val="0029566B"/>
    <w:rsid w:val="00295A9F"/>
    <w:rsid w:val="00295B11"/>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86"/>
    <w:rsid w:val="002A10EE"/>
    <w:rsid w:val="002A18C3"/>
    <w:rsid w:val="002A1A6A"/>
    <w:rsid w:val="002A1AF1"/>
    <w:rsid w:val="002A1BD0"/>
    <w:rsid w:val="002A1E75"/>
    <w:rsid w:val="002A1E92"/>
    <w:rsid w:val="002A1F8C"/>
    <w:rsid w:val="002A204D"/>
    <w:rsid w:val="002A2616"/>
    <w:rsid w:val="002A262E"/>
    <w:rsid w:val="002A26E1"/>
    <w:rsid w:val="002A2782"/>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826"/>
    <w:rsid w:val="002A5886"/>
    <w:rsid w:val="002A59F0"/>
    <w:rsid w:val="002A5A2F"/>
    <w:rsid w:val="002A5ED3"/>
    <w:rsid w:val="002A6025"/>
    <w:rsid w:val="002A6245"/>
    <w:rsid w:val="002A636D"/>
    <w:rsid w:val="002A63CF"/>
    <w:rsid w:val="002A6432"/>
    <w:rsid w:val="002A6F25"/>
    <w:rsid w:val="002A6F6C"/>
    <w:rsid w:val="002A6FD3"/>
    <w:rsid w:val="002A7309"/>
    <w:rsid w:val="002A73C8"/>
    <w:rsid w:val="002A73DD"/>
    <w:rsid w:val="002A764C"/>
    <w:rsid w:val="002A7651"/>
    <w:rsid w:val="002A7695"/>
    <w:rsid w:val="002A7D0D"/>
    <w:rsid w:val="002B02DB"/>
    <w:rsid w:val="002B02F9"/>
    <w:rsid w:val="002B0642"/>
    <w:rsid w:val="002B0791"/>
    <w:rsid w:val="002B0893"/>
    <w:rsid w:val="002B0932"/>
    <w:rsid w:val="002B0A7D"/>
    <w:rsid w:val="002B0EDD"/>
    <w:rsid w:val="002B0FF4"/>
    <w:rsid w:val="002B1298"/>
    <w:rsid w:val="002B16B5"/>
    <w:rsid w:val="002B17A8"/>
    <w:rsid w:val="002B1816"/>
    <w:rsid w:val="002B1A69"/>
    <w:rsid w:val="002B241D"/>
    <w:rsid w:val="002B24D5"/>
    <w:rsid w:val="002B270F"/>
    <w:rsid w:val="002B2723"/>
    <w:rsid w:val="002B2C08"/>
    <w:rsid w:val="002B2D2D"/>
    <w:rsid w:val="002B3036"/>
    <w:rsid w:val="002B303A"/>
    <w:rsid w:val="002B3215"/>
    <w:rsid w:val="002B361C"/>
    <w:rsid w:val="002B3DA0"/>
    <w:rsid w:val="002B41D8"/>
    <w:rsid w:val="002B48C8"/>
    <w:rsid w:val="002B4A95"/>
    <w:rsid w:val="002B4B21"/>
    <w:rsid w:val="002B4E67"/>
    <w:rsid w:val="002B50FA"/>
    <w:rsid w:val="002B51C1"/>
    <w:rsid w:val="002B538E"/>
    <w:rsid w:val="002B54ED"/>
    <w:rsid w:val="002B57F9"/>
    <w:rsid w:val="002B582F"/>
    <w:rsid w:val="002B5DCA"/>
    <w:rsid w:val="002B6111"/>
    <w:rsid w:val="002B615B"/>
    <w:rsid w:val="002B64F2"/>
    <w:rsid w:val="002B6563"/>
    <w:rsid w:val="002B66AA"/>
    <w:rsid w:val="002B67DE"/>
    <w:rsid w:val="002B6825"/>
    <w:rsid w:val="002B6957"/>
    <w:rsid w:val="002B6AE6"/>
    <w:rsid w:val="002B6BDC"/>
    <w:rsid w:val="002B75B0"/>
    <w:rsid w:val="002B7765"/>
    <w:rsid w:val="002B7AAC"/>
    <w:rsid w:val="002B7B55"/>
    <w:rsid w:val="002B7B7E"/>
    <w:rsid w:val="002B7D02"/>
    <w:rsid w:val="002B7EAF"/>
    <w:rsid w:val="002B7F4A"/>
    <w:rsid w:val="002C01CC"/>
    <w:rsid w:val="002C037B"/>
    <w:rsid w:val="002C099C"/>
    <w:rsid w:val="002C0B74"/>
    <w:rsid w:val="002C0C8B"/>
    <w:rsid w:val="002C0CBB"/>
    <w:rsid w:val="002C1201"/>
    <w:rsid w:val="002C1460"/>
    <w:rsid w:val="002C16F6"/>
    <w:rsid w:val="002C17E0"/>
    <w:rsid w:val="002C1886"/>
    <w:rsid w:val="002C18F5"/>
    <w:rsid w:val="002C19E9"/>
    <w:rsid w:val="002C20F2"/>
    <w:rsid w:val="002C2371"/>
    <w:rsid w:val="002C23FB"/>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84E"/>
    <w:rsid w:val="002C4BCC"/>
    <w:rsid w:val="002C4CF0"/>
    <w:rsid w:val="002C4DFE"/>
    <w:rsid w:val="002C5239"/>
    <w:rsid w:val="002C5AFA"/>
    <w:rsid w:val="002C5BB8"/>
    <w:rsid w:val="002C5D8F"/>
    <w:rsid w:val="002C5F45"/>
    <w:rsid w:val="002C6029"/>
    <w:rsid w:val="002C63A3"/>
    <w:rsid w:val="002C6984"/>
    <w:rsid w:val="002C6B5D"/>
    <w:rsid w:val="002C7074"/>
    <w:rsid w:val="002C70AC"/>
    <w:rsid w:val="002C7393"/>
    <w:rsid w:val="002C7B82"/>
    <w:rsid w:val="002C7EF3"/>
    <w:rsid w:val="002D0356"/>
    <w:rsid w:val="002D03CC"/>
    <w:rsid w:val="002D0439"/>
    <w:rsid w:val="002D0628"/>
    <w:rsid w:val="002D0724"/>
    <w:rsid w:val="002D086B"/>
    <w:rsid w:val="002D0C04"/>
    <w:rsid w:val="002D11B7"/>
    <w:rsid w:val="002D121E"/>
    <w:rsid w:val="002D13F6"/>
    <w:rsid w:val="002D14CE"/>
    <w:rsid w:val="002D15D8"/>
    <w:rsid w:val="002D15ED"/>
    <w:rsid w:val="002D21C7"/>
    <w:rsid w:val="002D2255"/>
    <w:rsid w:val="002D2434"/>
    <w:rsid w:val="002D264B"/>
    <w:rsid w:val="002D304B"/>
    <w:rsid w:val="002D31DC"/>
    <w:rsid w:val="002D3498"/>
    <w:rsid w:val="002D3875"/>
    <w:rsid w:val="002D3B83"/>
    <w:rsid w:val="002D3BBC"/>
    <w:rsid w:val="002D3C6E"/>
    <w:rsid w:val="002D3CA1"/>
    <w:rsid w:val="002D4095"/>
    <w:rsid w:val="002D416F"/>
    <w:rsid w:val="002D4344"/>
    <w:rsid w:val="002D438A"/>
    <w:rsid w:val="002D466B"/>
    <w:rsid w:val="002D48A0"/>
    <w:rsid w:val="002D4952"/>
    <w:rsid w:val="002D4976"/>
    <w:rsid w:val="002D4AA2"/>
    <w:rsid w:val="002D4B03"/>
    <w:rsid w:val="002D4CA7"/>
    <w:rsid w:val="002D4CFB"/>
    <w:rsid w:val="002D4D62"/>
    <w:rsid w:val="002D4EAB"/>
    <w:rsid w:val="002D4F12"/>
    <w:rsid w:val="002D53AB"/>
    <w:rsid w:val="002D56D3"/>
    <w:rsid w:val="002D5738"/>
    <w:rsid w:val="002D576C"/>
    <w:rsid w:val="002D57E2"/>
    <w:rsid w:val="002D580A"/>
    <w:rsid w:val="002D5923"/>
    <w:rsid w:val="002D5B76"/>
    <w:rsid w:val="002D5E53"/>
    <w:rsid w:val="002D6054"/>
    <w:rsid w:val="002D6197"/>
    <w:rsid w:val="002D6772"/>
    <w:rsid w:val="002D6F5E"/>
    <w:rsid w:val="002D7144"/>
    <w:rsid w:val="002D779E"/>
    <w:rsid w:val="002D79B0"/>
    <w:rsid w:val="002D7C84"/>
    <w:rsid w:val="002D7D1B"/>
    <w:rsid w:val="002E0150"/>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91"/>
    <w:rsid w:val="002E26E6"/>
    <w:rsid w:val="002E2AC7"/>
    <w:rsid w:val="002E2BE7"/>
    <w:rsid w:val="002E2F92"/>
    <w:rsid w:val="002E3587"/>
    <w:rsid w:val="002E3AEA"/>
    <w:rsid w:val="002E3B46"/>
    <w:rsid w:val="002E3C65"/>
    <w:rsid w:val="002E3F5B"/>
    <w:rsid w:val="002E3F76"/>
    <w:rsid w:val="002E4057"/>
    <w:rsid w:val="002E4106"/>
    <w:rsid w:val="002E41DB"/>
    <w:rsid w:val="002E4287"/>
    <w:rsid w:val="002E42AB"/>
    <w:rsid w:val="002E4362"/>
    <w:rsid w:val="002E484D"/>
    <w:rsid w:val="002E4A2B"/>
    <w:rsid w:val="002E4B89"/>
    <w:rsid w:val="002E5339"/>
    <w:rsid w:val="002E55D4"/>
    <w:rsid w:val="002E57BE"/>
    <w:rsid w:val="002E57DC"/>
    <w:rsid w:val="002E5835"/>
    <w:rsid w:val="002E635B"/>
    <w:rsid w:val="002E63D9"/>
    <w:rsid w:val="002E640E"/>
    <w:rsid w:val="002E6697"/>
    <w:rsid w:val="002E6727"/>
    <w:rsid w:val="002E6787"/>
    <w:rsid w:val="002E6801"/>
    <w:rsid w:val="002E68A0"/>
    <w:rsid w:val="002E6D99"/>
    <w:rsid w:val="002E7011"/>
    <w:rsid w:val="002E70DB"/>
    <w:rsid w:val="002E745A"/>
    <w:rsid w:val="002F035C"/>
    <w:rsid w:val="002F03D0"/>
    <w:rsid w:val="002F05AF"/>
    <w:rsid w:val="002F09A0"/>
    <w:rsid w:val="002F09A9"/>
    <w:rsid w:val="002F0A2E"/>
    <w:rsid w:val="002F0C28"/>
    <w:rsid w:val="002F10EC"/>
    <w:rsid w:val="002F10FC"/>
    <w:rsid w:val="002F1368"/>
    <w:rsid w:val="002F1380"/>
    <w:rsid w:val="002F1413"/>
    <w:rsid w:val="002F160B"/>
    <w:rsid w:val="002F1C34"/>
    <w:rsid w:val="002F203D"/>
    <w:rsid w:val="002F2097"/>
    <w:rsid w:val="002F2108"/>
    <w:rsid w:val="002F22DA"/>
    <w:rsid w:val="002F28B8"/>
    <w:rsid w:val="002F2986"/>
    <w:rsid w:val="002F2E10"/>
    <w:rsid w:val="002F3115"/>
    <w:rsid w:val="002F327D"/>
    <w:rsid w:val="002F3492"/>
    <w:rsid w:val="002F3498"/>
    <w:rsid w:val="002F3823"/>
    <w:rsid w:val="002F3A9A"/>
    <w:rsid w:val="002F3BBA"/>
    <w:rsid w:val="002F3BF0"/>
    <w:rsid w:val="002F3CDE"/>
    <w:rsid w:val="002F3E79"/>
    <w:rsid w:val="002F40A3"/>
    <w:rsid w:val="002F43DA"/>
    <w:rsid w:val="002F4429"/>
    <w:rsid w:val="002F477C"/>
    <w:rsid w:val="002F47BB"/>
    <w:rsid w:val="002F4935"/>
    <w:rsid w:val="002F496F"/>
    <w:rsid w:val="002F4A03"/>
    <w:rsid w:val="002F4A13"/>
    <w:rsid w:val="002F4A2E"/>
    <w:rsid w:val="002F4B9F"/>
    <w:rsid w:val="002F4ED0"/>
    <w:rsid w:val="002F5060"/>
    <w:rsid w:val="002F50DE"/>
    <w:rsid w:val="002F51FD"/>
    <w:rsid w:val="002F539D"/>
    <w:rsid w:val="002F58F3"/>
    <w:rsid w:val="002F5AAA"/>
    <w:rsid w:val="002F5DD6"/>
    <w:rsid w:val="002F5FEA"/>
    <w:rsid w:val="002F6138"/>
    <w:rsid w:val="002F63E7"/>
    <w:rsid w:val="002F6453"/>
    <w:rsid w:val="002F673A"/>
    <w:rsid w:val="002F6779"/>
    <w:rsid w:val="002F6DF3"/>
    <w:rsid w:val="002F6F24"/>
    <w:rsid w:val="002F704C"/>
    <w:rsid w:val="002F76C6"/>
    <w:rsid w:val="002F7A1B"/>
    <w:rsid w:val="002F7BE3"/>
    <w:rsid w:val="002F7E6A"/>
    <w:rsid w:val="00300165"/>
    <w:rsid w:val="0030024F"/>
    <w:rsid w:val="0030049C"/>
    <w:rsid w:val="0030071C"/>
    <w:rsid w:val="00300928"/>
    <w:rsid w:val="003010CF"/>
    <w:rsid w:val="003011EA"/>
    <w:rsid w:val="0030126E"/>
    <w:rsid w:val="00301716"/>
    <w:rsid w:val="00301D21"/>
    <w:rsid w:val="0030215C"/>
    <w:rsid w:val="00302A79"/>
    <w:rsid w:val="00302C62"/>
    <w:rsid w:val="00302FEE"/>
    <w:rsid w:val="0030318A"/>
    <w:rsid w:val="003032A3"/>
    <w:rsid w:val="003032CD"/>
    <w:rsid w:val="00303440"/>
    <w:rsid w:val="00303676"/>
    <w:rsid w:val="00303A66"/>
    <w:rsid w:val="00303AFD"/>
    <w:rsid w:val="00303FB5"/>
    <w:rsid w:val="00304372"/>
    <w:rsid w:val="00304D9B"/>
    <w:rsid w:val="003053C4"/>
    <w:rsid w:val="0030543F"/>
    <w:rsid w:val="00305456"/>
    <w:rsid w:val="003056CE"/>
    <w:rsid w:val="003057CC"/>
    <w:rsid w:val="00305BFD"/>
    <w:rsid w:val="00305FEA"/>
    <w:rsid w:val="00305FF9"/>
    <w:rsid w:val="00306330"/>
    <w:rsid w:val="00306625"/>
    <w:rsid w:val="003068C1"/>
    <w:rsid w:val="00306A55"/>
    <w:rsid w:val="00306AF6"/>
    <w:rsid w:val="00306E6B"/>
    <w:rsid w:val="00306E71"/>
    <w:rsid w:val="00307056"/>
    <w:rsid w:val="003071A6"/>
    <w:rsid w:val="00307AC3"/>
    <w:rsid w:val="003100C8"/>
    <w:rsid w:val="003100EF"/>
    <w:rsid w:val="00310344"/>
    <w:rsid w:val="00310401"/>
    <w:rsid w:val="00310D33"/>
    <w:rsid w:val="0031104E"/>
    <w:rsid w:val="003110ED"/>
    <w:rsid w:val="00311161"/>
    <w:rsid w:val="003114F1"/>
    <w:rsid w:val="00311592"/>
    <w:rsid w:val="003117F0"/>
    <w:rsid w:val="00311903"/>
    <w:rsid w:val="00311B2F"/>
    <w:rsid w:val="00311BA0"/>
    <w:rsid w:val="00311C2D"/>
    <w:rsid w:val="00311C67"/>
    <w:rsid w:val="00311FD8"/>
    <w:rsid w:val="00312162"/>
    <w:rsid w:val="00312400"/>
    <w:rsid w:val="0031261D"/>
    <w:rsid w:val="00312739"/>
    <w:rsid w:val="00312775"/>
    <w:rsid w:val="00312AE0"/>
    <w:rsid w:val="00312D10"/>
    <w:rsid w:val="00313782"/>
    <w:rsid w:val="00313AC4"/>
    <w:rsid w:val="00313CA0"/>
    <w:rsid w:val="00313D50"/>
    <w:rsid w:val="00313EF7"/>
    <w:rsid w:val="00314350"/>
    <w:rsid w:val="00314381"/>
    <w:rsid w:val="0031475C"/>
    <w:rsid w:val="003147FD"/>
    <w:rsid w:val="00314F32"/>
    <w:rsid w:val="0031573F"/>
    <w:rsid w:val="0031575B"/>
    <w:rsid w:val="00315933"/>
    <w:rsid w:val="00315D4B"/>
    <w:rsid w:val="00315F79"/>
    <w:rsid w:val="003161A4"/>
    <w:rsid w:val="00316238"/>
    <w:rsid w:val="00316D21"/>
    <w:rsid w:val="00316F84"/>
    <w:rsid w:val="003171C2"/>
    <w:rsid w:val="00317596"/>
    <w:rsid w:val="003175F5"/>
    <w:rsid w:val="00317614"/>
    <w:rsid w:val="003176E7"/>
    <w:rsid w:val="003178DA"/>
    <w:rsid w:val="00317D21"/>
    <w:rsid w:val="00317DB8"/>
    <w:rsid w:val="00317E4E"/>
    <w:rsid w:val="00317EC6"/>
    <w:rsid w:val="00317F36"/>
    <w:rsid w:val="00320200"/>
    <w:rsid w:val="00320618"/>
    <w:rsid w:val="003207B3"/>
    <w:rsid w:val="0032100B"/>
    <w:rsid w:val="0032119E"/>
    <w:rsid w:val="003213E0"/>
    <w:rsid w:val="003216C6"/>
    <w:rsid w:val="003216D3"/>
    <w:rsid w:val="00321993"/>
    <w:rsid w:val="00321BD7"/>
    <w:rsid w:val="00321E7B"/>
    <w:rsid w:val="003224CD"/>
    <w:rsid w:val="0032251D"/>
    <w:rsid w:val="003225E1"/>
    <w:rsid w:val="0032260F"/>
    <w:rsid w:val="003228DA"/>
    <w:rsid w:val="00322A1A"/>
    <w:rsid w:val="00322B65"/>
    <w:rsid w:val="00322DB5"/>
    <w:rsid w:val="003232FD"/>
    <w:rsid w:val="00323459"/>
    <w:rsid w:val="003234B6"/>
    <w:rsid w:val="00323511"/>
    <w:rsid w:val="003235F1"/>
    <w:rsid w:val="00323682"/>
    <w:rsid w:val="00323A59"/>
    <w:rsid w:val="00323ADE"/>
    <w:rsid w:val="00323D6B"/>
    <w:rsid w:val="00323DAB"/>
    <w:rsid w:val="00323DFB"/>
    <w:rsid w:val="003240B4"/>
    <w:rsid w:val="00324110"/>
    <w:rsid w:val="00324311"/>
    <w:rsid w:val="003248DB"/>
    <w:rsid w:val="0032507C"/>
    <w:rsid w:val="00325423"/>
    <w:rsid w:val="003254C0"/>
    <w:rsid w:val="00325608"/>
    <w:rsid w:val="003256A7"/>
    <w:rsid w:val="003257E6"/>
    <w:rsid w:val="0032591B"/>
    <w:rsid w:val="00325C0F"/>
    <w:rsid w:val="00325D8C"/>
    <w:rsid w:val="00325E4C"/>
    <w:rsid w:val="00326066"/>
    <w:rsid w:val="00326957"/>
    <w:rsid w:val="00326A08"/>
    <w:rsid w:val="00326A4B"/>
    <w:rsid w:val="00326AE2"/>
    <w:rsid w:val="00326F5C"/>
    <w:rsid w:val="003271C1"/>
    <w:rsid w:val="00327265"/>
    <w:rsid w:val="0032750A"/>
    <w:rsid w:val="00327536"/>
    <w:rsid w:val="00327920"/>
    <w:rsid w:val="00327EE5"/>
    <w:rsid w:val="00327F4B"/>
    <w:rsid w:val="003301AD"/>
    <w:rsid w:val="003306A2"/>
    <w:rsid w:val="0033088F"/>
    <w:rsid w:val="00330B6E"/>
    <w:rsid w:val="0033171D"/>
    <w:rsid w:val="00331910"/>
    <w:rsid w:val="00331A5D"/>
    <w:rsid w:val="00331AFC"/>
    <w:rsid w:val="00331C61"/>
    <w:rsid w:val="00331FC3"/>
    <w:rsid w:val="003320F9"/>
    <w:rsid w:val="00332314"/>
    <w:rsid w:val="0033245A"/>
    <w:rsid w:val="00332471"/>
    <w:rsid w:val="00332C77"/>
    <w:rsid w:val="00332EBA"/>
    <w:rsid w:val="003330C4"/>
    <w:rsid w:val="003330E4"/>
    <w:rsid w:val="003330F6"/>
    <w:rsid w:val="0033322D"/>
    <w:rsid w:val="003333B6"/>
    <w:rsid w:val="00333666"/>
    <w:rsid w:val="003336B3"/>
    <w:rsid w:val="00333EA5"/>
    <w:rsid w:val="00333F54"/>
    <w:rsid w:val="00333F8E"/>
    <w:rsid w:val="00334185"/>
    <w:rsid w:val="003342BC"/>
    <w:rsid w:val="00334E16"/>
    <w:rsid w:val="00334EC2"/>
    <w:rsid w:val="00334F52"/>
    <w:rsid w:val="003351AB"/>
    <w:rsid w:val="00335B75"/>
    <w:rsid w:val="00335B82"/>
    <w:rsid w:val="00335D8C"/>
    <w:rsid w:val="00336072"/>
    <w:rsid w:val="0033614E"/>
    <w:rsid w:val="00336181"/>
    <w:rsid w:val="003361B1"/>
    <w:rsid w:val="003363A1"/>
    <w:rsid w:val="00336749"/>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428"/>
    <w:rsid w:val="00341613"/>
    <w:rsid w:val="00341853"/>
    <w:rsid w:val="0034226D"/>
    <w:rsid w:val="003423F7"/>
    <w:rsid w:val="00342641"/>
    <w:rsid w:val="003426E2"/>
    <w:rsid w:val="0034280B"/>
    <w:rsid w:val="00342938"/>
    <w:rsid w:val="00342972"/>
    <w:rsid w:val="00342B17"/>
    <w:rsid w:val="00342FDD"/>
    <w:rsid w:val="00343261"/>
    <w:rsid w:val="0034350A"/>
    <w:rsid w:val="00343614"/>
    <w:rsid w:val="0034377C"/>
    <w:rsid w:val="00343A99"/>
    <w:rsid w:val="00343ADC"/>
    <w:rsid w:val="00343C0C"/>
    <w:rsid w:val="00343F97"/>
    <w:rsid w:val="00344000"/>
    <w:rsid w:val="0034429B"/>
    <w:rsid w:val="003443FC"/>
    <w:rsid w:val="0034442F"/>
    <w:rsid w:val="00344866"/>
    <w:rsid w:val="00344AFB"/>
    <w:rsid w:val="00344C1A"/>
    <w:rsid w:val="00345060"/>
    <w:rsid w:val="003454E6"/>
    <w:rsid w:val="003456D0"/>
    <w:rsid w:val="00345797"/>
    <w:rsid w:val="00345DD8"/>
    <w:rsid w:val="0034638C"/>
    <w:rsid w:val="00346535"/>
    <w:rsid w:val="00346749"/>
    <w:rsid w:val="003467B0"/>
    <w:rsid w:val="0034685C"/>
    <w:rsid w:val="00346A98"/>
    <w:rsid w:val="00346D59"/>
    <w:rsid w:val="00346E58"/>
    <w:rsid w:val="00346F7F"/>
    <w:rsid w:val="003479AD"/>
    <w:rsid w:val="00347A80"/>
    <w:rsid w:val="00347C99"/>
    <w:rsid w:val="00347E6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73"/>
    <w:rsid w:val="003515D6"/>
    <w:rsid w:val="0035163E"/>
    <w:rsid w:val="003519A1"/>
    <w:rsid w:val="003519A6"/>
    <w:rsid w:val="00351B3A"/>
    <w:rsid w:val="00351FB6"/>
    <w:rsid w:val="00352480"/>
    <w:rsid w:val="003527D7"/>
    <w:rsid w:val="0035299E"/>
    <w:rsid w:val="00352C9E"/>
    <w:rsid w:val="00352E39"/>
    <w:rsid w:val="003530D2"/>
    <w:rsid w:val="003531A0"/>
    <w:rsid w:val="00353307"/>
    <w:rsid w:val="0035331A"/>
    <w:rsid w:val="003534E1"/>
    <w:rsid w:val="003539A1"/>
    <w:rsid w:val="003539FF"/>
    <w:rsid w:val="00353ECE"/>
    <w:rsid w:val="00353EDA"/>
    <w:rsid w:val="00353EE8"/>
    <w:rsid w:val="0035436B"/>
    <w:rsid w:val="003543E1"/>
    <w:rsid w:val="00354484"/>
    <w:rsid w:val="003547FB"/>
    <w:rsid w:val="003548D8"/>
    <w:rsid w:val="003550D7"/>
    <w:rsid w:val="003554CA"/>
    <w:rsid w:val="003559B4"/>
    <w:rsid w:val="00355B37"/>
    <w:rsid w:val="00355C80"/>
    <w:rsid w:val="00355CC7"/>
    <w:rsid w:val="00355F8C"/>
    <w:rsid w:val="003563D4"/>
    <w:rsid w:val="0035648C"/>
    <w:rsid w:val="0035666A"/>
    <w:rsid w:val="003569A6"/>
    <w:rsid w:val="00356AC9"/>
    <w:rsid w:val="00356F7D"/>
    <w:rsid w:val="00357095"/>
    <w:rsid w:val="0035736B"/>
    <w:rsid w:val="00357947"/>
    <w:rsid w:val="00357A0C"/>
    <w:rsid w:val="00357C41"/>
    <w:rsid w:val="00360232"/>
    <w:rsid w:val="003602E0"/>
    <w:rsid w:val="00360690"/>
    <w:rsid w:val="00360836"/>
    <w:rsid w:val="00360889"/>
    <w:rsid w:val="00360A38"/>
    <w:rsid w:val="00360A47"/>
    <w:rsid w:val="00360B5A"/>
    <w:rsid w:val="00360B82"/>
    <w:rsid w:val="00360BCF"/>
    <w:rsid w:val="00360BDA"/>
    <w:rsid w:val="00360C8E"/>
    <w:rsid w:val="00360D01"/>
    <w:rsid w:val="00360DAE"/>
    <w:rsid w:val="00360FA6"/>
    <w:rsid w:val="0036124A"/>
    <w:rsid w:val="003612E9"/>
    <w:rsid w:val="0036137C"/>
    <w:rsid w:val="00361763"/>
    <w:rsid w:val="00361A03"/>
    <w:rsid w:val="00361ACE"/>
    <w:rsid w:val="00361B18"/>
    <w:rsid w:val="00361D48"/>
    <w:rsid w:val="00361EE4"/>
    <w:rsid w:val="00361FF6"/>
    <w:rsid w:val="0036243E"/>
    <w:rsid w:val="00362569"/>
    <w:rsid w:val="00362663"/>
    <w:rsid w:val="00362AEF"/>
    <w:rsid w:val="00363091"/>
    <w:rsid w:val="003633A2"/>
    <w:rsid w:val="003636CD"/>
    <w:rsid w:val="00363FC0"/>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3DD"/>
    <w:rsid w:val="00366427"/>
    <w:rsid w:val="003666BD"/>
    <w:rsid w:val="003669BE"/>
    <w:rsid w:val="00366A2A"/>
    <w:rsid w:val="00366C69"/>
    <w:rsid w:val="00367037"/>
    <w:rsid w:val="0036707B"/>
    <w:rsid w:val="003670A9"/>
    <w:rsid w:val="003673C6"/>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A13"/>
    <w:rsid w:val="00371C52"/>
    <w:rsid w:val="00372025"/>
    <w:rsid w:val="00372796"/>
    <w:rsid w:val="00372A1C"/>
    <w:rsid w:val="00372AC3"/>
    <w:rsid w:val="00372F0D"/>
    <w:rsid w:val="00373047"/>
    <w:rsid w:val="00373076"/>
    <w:rsid w:val="00373180"/>
    <w:rsid w:val="00373197"/>
    <w:rsid w:val="003731BD"/>
    <w:rsid w:val="0037383F"/>
    <w:rsid w:val="00374059"/>
    <w:rsid w:val="003740E7"/>
    <w:rsid w:val="0037419C"/>
    <w:rsid w:val="00374490"/>
    <w:rsid w:val="00374499"/>
    <w:rsid w:val="003744F7"/>
    <w:rsid w:val="0037455D"/>
    <w:rsid w:val="00374FF8"/>
    <w:rsid w:val="0037535B"/>
    <w:rsid w:val="00375529"/>
    <w:rsid w:val="0037552D"/>
    <w:rsid w:val="0037555E"/>
    <w:rsid w:val="003756DB"/>
    <w:rsid w:val="003756EB"/>
    <w:rsid w:val="003757B2"/>
    <w:rsid w:val="00375A58"/>
    <w:rsid w:val="00375AEF"/>
    <w:rsid w:val="00375B56"/>
    <w:rsid w:val="00375CC7"/>
    <w:rsid w:val="00375CF3"/>
    <w:rsid w:val="003763AF"/>
    <w:rsid w:val="00376773"/>
    <w:rsid w:val="00376A6D"/>
    <w:rsid w:val="00376BE3"/>
    <w:rsid w:val="00376CCE"/>
    <w:rsid w:val="00376E5A"/>
    <w:rsid w:val="00377004"/>
    <w:rsid w:val="003770BB"/>
    <w:rsid w:val="003774C9"/>
    <w:rsid w:val="0037771A"/>
    <w:rsid w:val="003777B8"/>
    <w:rsid w:val="00377BBB"/>
    <w:rsid w:val="00377C2E"/>
    <w:rsid w:val="00377D76"/>
    <w:rsid w:val="00377D98"/>
    <w:rsid w:val="00377E21"/>
    <w:rsid w:val="00377E72"/>
    <w:rsid w:val="00377F6C"/>
    <w:rsid w:val="003802DC"/>
    <w:rsid w:val="003807C5"/>
    <w:rsid w:val="00380821"/>
    <w:rsid w:val="00380872"/>
    <w:rsid w:val="0038089E"/>
    <w:rsid w:val="00380BCF"/>
    <w:rsid w:val="00380D14"/>
    <w:rsid w:val="00380E4E"/>
    <w:rsid w:val="00380FBF"/>
    <w:rsid w:val="00381138"/>
    <w:rsid w:val="003816DD"/>
    <w:rsid w:val="00381982"/>
    <w:rsid w:val="00381B45"/>
    <w:rsid w:val="00381D27"/>
    <w:rsid w:val="00381D57"/>
    <w:rsid w:val="00381FA8"/>
    <w:rsid w:val="00382217"/>
    <w:rsid w:val="00382440"/>
    <w:rsid w:val="00382A43"/>
    <w:rsid w:val="00382D60"/>
    <w:rsid w:val="00382F29"/>
    <w:rsid w:val="00383446"/>
    <w:rsid w:val="00383897"/>
    <w:rsid w:val="00383C8D"/>
    <w:rsid w:val="00383E20"/>
    <w:rsid w:val="0038451B"/>
    <w:rsid w:val="003849A5"/>
    <w:rsid w:val="00384B18"/>
    <w:rsid w:val="00384C99"/>
    <w:rsid w:val="00384EC0"/>
    <w:rsid w:val="003851F4"/>
    <w:rsid w:val="00385247"/>
    <w:rsid w:val="003852FB"/>
    <w:rsid w:val="00385429"/>
    <w:rsid w:val="003854B4"/>
    <w:rsid w:val="00385738"/>
    <w:rsid w:val="00385B05"/>
    <w:rsid w:val="00385FE7"/>
    <w:rsid w:val="0038602A"/>
    <w:rsid w:val="00386382"/>
    <w:rsid w:val="003865EF"/>
    <w:rsid w:val="00386842"/>
    <w:rsid w:val="0038695F"/>
    <w:rsid w:val="00386BA9"/>
    <w:rsid w:val="00386BBA"/>
    <w:rsid w:val="00386CA1"/>
    <w:rsid w:val="00386CBB"/>
    <w:rsid w:val="00386CD3"/>
    <w:rsid w:val="00387BE9"/>
    <w:rsid w:val="00387FBC"/>
    <w:rsid w:val="00390017"/>
    <w:rsid w:val="003900D9"/>
    <w:rsid w:val="003901A3"/>
    <w:rsid w:val="003902A1"/>
    <w:rsid w:val="003902AA"/>
    <w:rsid w:val="0039030F"/>
    <w:rsid w:val="0039054F"/>
    <w:rsid w:val="003905C9"/>
    <w:rsid w:val="003905E5"/>
    <w:rsid w:val="00390670"/>
    <w:rsid w:val="0039072F"/>
    <w:rsid w:val="003917BC"/>
    <w:rsid w:val="00392055"/>
    <w:rsid w:val="0039209B"/>
    <w:rsid w:val="003924EA"/>
    <w:rsid w:val="0039260B"/>
    <w:rsid w:val="00392747"/>
    <w:rsid w:val="00392C6C"/>
    <w:rsid w:val="00392C9F"/>
    <w:rsid w:val="00392D3A"/>
    <w:rsid w:val="00392F96"/>
    <w:rsid w:val="0039301E"/>
    <w:rsid w:val="003932B7"/>
    <w:rsid w:val="00393598"/>
    <w:rsid w:val="003940CE"/>
    <w:rsid w:val="0039413E"/>
    <w:rsid w:val="00394843"/>
    <w:rsid w:val="00394E3D"/>
    <w:rsid w:val="00394E59"/>
    <w:rsid w:val="00395051"/>
    <w:rsid w:val="0039535F"/>
    <w:rsid w:val="003953DE"/>
    <w:rsid w:val="003955D7"/>
    <w:rsid w:val="00395A41"/>
    <w:rsid w:val="00395CB8"/>
    <w:rsid w:val="00395CCF"/>
    <w:rsid w:val="00395D9A"/>
    <w:rsid w:val="00395E1D"/>
    <w:rsid w:val="003961EA"/>
    <w:rsid w:val="0039622F"/>
    <w:rsid w:val="003962EA"/>
    <w:rsid w:val="0039654A"/>
    <w:rsid w:val="003965C5"/>
    <w:rsid w:val="003966C1"/>
    <w:rsid w:val="00396849"/>
    <w:rsid w:val="003968BC"/>
    <w:rsid w:val="00396C6C"/>
    <w:rsid w:val="00396D35"/>
    <w:rsid w:val="00396FC0"/>
    <w:rsid w:val="00397063"/>
    <w:rsid w:val="0039723D"/>
    <w:rsid w:val="003978CB"/>
    <w:rsid w:val="003979E0"/>
    <w:rsid w:val="00397AEB"/>
    <w:rsid w:val="00397C1D"/>
    <w:rsid w:val="00397E00"/>
    <w:rsid w:val="00397F22"/>
    <w:rsid w:val="003A0519"/>
    <w:rsid w:val="003A07A4"/>
    <w:rsid w:val="003A0C87"/>
    <w:rsid w:val="003A153B"/>
    <w:rsid w:val="003A180F"/>
    <w:rsid w:val="003A18DD"/>
    <w:rsid w:val="003A1B8C"/>
    <w:rsid w:val="003A1F77"/>
    <w:rsid w:val="003A20C8"/>
    <w:rsid w:val="003A271E"/>
    <w:rsid w:val="003A298F"/>
    <w:rsid w:val="003A2C29"/>
    <w:rsid w:val="003A2EC3"/>
    <w:rsid w:val="003A2F5F"/>
    <w:rsid w:val="003A3074"/>
    <w:rsid w:val="003A36CD"/>
    <w:rsid w:val="003A36F2"/>
    <w:rsid w:val="003A39A0"/>
    <w:rsid w:val="003A39D9"/>
    <w:rsid w:val="003A3A14"/>
    <w:rsid w:val="003A3D39"/>
    <w:rsid w:val="003A3EC7"/>
    <w:rsid w:val="003A40B4"/>
    <w:rsid w:val="003A4918"/>
    <w:rsid w:val="003A4A1A"/>
    <w:rsid w:val="003A4BCF"/>
    <w:rsid w:val="003A4C52"/>
    <w:rsid w:val="003A4CF3"/>
    <w:rsid w:val="003A5118"/>
    <w:rsid w:val="003A5646"/>
    <w:rsid w:val="003A56F0"/>
    <w:rsid w:val="003A57E0"/>
    <w:rsid w:val="003A5BBD"/>
    <w:rsid w:val="003A5D81"/>
    <w:rsid w:val="003A5F95"/>
    <w:rsid w:val="003A5FD0"/>
    <w:rsid w:val="003A6016"/>
    <w:rsid w:val="003A6343"/>
    <w:rsid w:val="003A63F0"/>
    <w:rsid w:val="003A6556"/>
    <w:rsid w:val="003A66B1"/>
    <w:rsid w:val="003A66E5"/>
    <w:rsid w:val="003A682D"/>
    <w:rsid w:val="003A716B"/>
    <w:rsid w:val="003A71C5"/>
    <w:rsid w:val="003A755C"/>
    <w:rsid w:val="003A7834"/>
    <w:rsid w:val="003A7B7D"/>
    <w:rsid w:val="003A7EE7"/>
    <w:rsid w:val="003A7F1D"/>
    <w:rsid w:val="003B08CF"/>
    <w:rsid w:val="003B0A8B"/>
    <w:rsid w:val="003B0A8F"/>
    <w:rsid w:val="003B0B5B"/>
    <w:rsid w:val="003B0CEE"/>
    <w:rsid w:val="003B0E79"/>
    <w:rsid w:val="003B1035"/>
    <w:rsid w:val="003B10CC"/>
    <w:rsid w:val="003B1118"/>
    <w:rsid w:val="003B1603"/>
    <w:rsid w:val="003B1698"/>
    <w:rsid w:val="003B1740"/>
    <w:rsid w:val="003B1A2C"/>
    <w:rsid w:val="003B1A39"/>
    <w:rsid w:val="003B2076"/>
    <w:rsid w:val="003B23EB"/>
    <w:rsid w:val="003B24E1"/>
    <w:rsid w:val="003B286E"/>
    <w:rsid w:val="003B307A"/>
    <w:rsid w:val="003B314B"/>
    <w:rsid w:val="003B32D5"/>
    <w:rsid w:val="003B3575"/>
    <w:rsid w:val="003B37DA"/>
    <w:rsid w:val="003B3816"/>
    <w:rsid w:val="003B3AA8"/>
    <w:rsid w:val="003B3B04"/>
    <w:rsid w:val="003B3E6F"/>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03C"/>
    <w:rsid w:val="003B7154"/>
    <w:rsid w:val="003B725E"/>
    <w:rsid w:val="003B7297"/>
    <w:rsid w:val="003B7381"/>
    <w:rsid w:val="003B73E1"/>
    <w:rsid w:val="003B7BC3"/>
    <w:rsid w:val="003B7D7E"/>
    <w:rsid w:val="003B7DB3"/>
    <w:rsid w:val="003B7E59"/>
    <w:rsid w:val="003C015C"/>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69E"/>
    <w:rsid w:val="003C2B52"/>
    <w:rsid w:val="003C2D21"/>
    <w:rsid w:val="003C2DF1"/>
    <w:rsid w:val="003C2E0A"/>
    <w:rsid w:val="003C2F44"/>
    <w:rsid w:val="003C34E5"/>
    <w:rsid w:val="003C3712"/>
    <w:rsid w:val="003C37CF"/>
    <w:rsid w:val="003C3A2A"/>
    <w:rsid w:val="003C3E3B"/>
    <w:rsid w:val="003C3FF1"/>
    <w:rsid w:val="003C4316"/>
    <w:rsid w:val="003C4A78"/>
    <w:rsid w:val="003C4BAF"/>
    <w:rsid w:val="003C4C85"/>
    <w:rsid w:val="003C4F68"/>
    <w:rsid w:val="003C52DB"/>
    <w:rsid w:val="003C5429"/>
    <w:rsid w:val="003C542F"/>
    <w:rsid w:val="003C570F"/>
    <w:rsid w:val="003C57E2"/>
    <w:rsid w:val="003C5808"/>
    <w:rsid w:val="003C587D"/>
    <w:rsid w:val="003C58C0"/>
    <w:rsid w:val="003C5C22"/>
    <w:rsid w:val="003C5DCD"/>
    <w:rsid w:val="003C5E6B"/>
    <w:rsid w:val="003C5E8E"/>
    <w:rsid w:val="003C6091"/>
    <w:rsid w:val="003C6157"/>
    <w:rsid w:val="003C670B"/>
    <w:rsid w:val="003C6AB2"/>
    <w:rsid w:val="003C6B12"/>
    <w:rsid w:val="003C6CD0"/>
    <w:rsid w:val="003C708A"/>
    <w:rsid w:val="003C72B3"/>
    <w:rsid w:val="003C75B0"/>
    <w:rsid w:val="003C7600"/>
    <w:rsid w:val="003C7700"/>
    <w:rsid w:val="003C7AD7"/>
    <w:rsid w:val="003C7BED"/>
    <w:rsid w:val="003C7BF1"/>
    <w:rsid w:val="003C7DE7"/>
    <w:rsid w:val="003C7F34"/>
    <w:rsid w:val="003C7F60"/>
    <w:rsid w:val="003C7FA7"/>
    <w:rsid w:val="003D0020"/>
    <w:rsid w:val="003D01A8"/>
    <w:rsid w:val="003D0212"/>
    <w:rsid w:val="003D060B"/>
    <w:rsid w:val="003D0A50"/>
    <w:rsid w:val="003D0FC3"/>
    <w:rsid w:val="003D100B"/>
    <w:rsid w:val="003D119F"/>
    <w:rsid w:val="003D1F56"/>
    <w:rsid w:val="003D24C4"/>
    <w:rsid w:val="003D2C1D"/>
    <w:rsid w:val="003D2C34"/>
    <w:rsid w:val="003D2CA1"/>
    <w:rsid w:val="003D2F5D"/>
    <w:rsid w:val="003D31FF"/>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A9B"/>
    <w:rsid w:val="003D5CBF"/>
    <w:rsid w:val="003D5E28"/>
    <w:rsid w:val="003D5E5A"/>
    <w:rsid w:val="003D5FDD"/>
    <w:rsid w:val="003D6398"/>
    <w:rsid w:val="003D63DD"/>
    <w:rsid w:val="003D66D2"/>
    <w:rsid w:val="003D6774"/>
    <w:rsid w:val="003D67CC"/>
    <w:rsid w:val="003D6A57"/>
    <w:rsid w:val="003D6BFA"/>
    <w:rsid w:val="003D7894"/>
    <w:rsid w:val="003D78A1"/>
    <w:rsid w:val="003D7A3B"/>
    <w:rsid w:val="003D7BF8"/>
    <w:rsid w:val="003D7C8D"/>
    <w:rsid w:val="003D7CA7"/>
    <w:rsid w:val="003D7FD5"/>
    <w:rsid w:val="003E0498"/>
    <w:rsid w:val="003E07AE"/>
    <w:rsid w:val="003E083C"/>
    <w:rsid w:val="003E08DD"/>
    <w:rsid w:val="003E0DC5"/>
    <w:rsid w:val="003E112A"/>
    <w:rsid w:val="003E14FC"/>
    <w:rsid w:val="003E168F"/>
    <w:rsid w:val="003E1CD1"/>
    <w:rsid w:val="003E1D14"/>
    <w:rsid w:val="003E1D4D"/>
    <w:rsid w:val="003E1F36"/>
    <w:rsid w:val="003E20A7"/>
    <w:rsid w:val="003E20FF"/>
    <w:rsid w:val="003E2848"/>
    <w:rsid w:val="003E2976"/>
    <w:rsid w:val="003E3798"/>
    <w:rsid w:val="003E38BF"/>
    <w:rsid w:val="003E3AC4"/>
    <w:rsid w:val="003E4065"/>
    <w:rsid w:val="003E432B"/>
    <w:rsid w:val="003E43A5"/>
    <w:rsid w:val="003E445C"/>
    <w:rsid w:val="003E483A"/>
    <w:rsid w:val="003E4858"/>
    <w:rsid w:val="003E48AD"/>
    <w:rsid w:val="003E4975"/>
    <w:rsid w:val="003E4AC7"/>
    <w:rsid w:val="003E4BDA"/>
    <w:rsid w:val="003E4BF9"/>
    <w:rsid w:val="003E4ED9"/>
    <w:rsid w:val="003E515A"/>
    <w:rsid w:val="003E51CE"/>
    <w:rsid w:val="003E51EB"/>
    <w:rsid w:val="003E5432"/>
    <w:rsid w:val="003E59E7"/>
    <w:rsid w:val="003E5D3E"/>
    <w:rsid w:val="003E6316"/>
    <w:rsid w:val="003E6365"/>
    <w:rsid w:val="003E6598"/>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83E"/>
    <w:rsid w:val="003E79D5"/>
    <w:rsid w:val="003E7BF0"/>
    <w:rsid w:val="003F0096"/>
    <w:rsid w:val="003F0244"/>
    <w:rsid w:val="003F0850"/>
    <w:rsid w:val="003F0A5F"/>
    <w:rsid w:val="003F0D12"/>
    <w:rsid w:val="003F0E44"/>
    <w:rsid w:val="003F160C"/>
    <w:rsid w:val="003F1657"/>
    <w:rsid w:val="003F16D0"/>
    <w:rsid w:val="003F18BA"/>
    <w:rsid w:val="003F1938"/>
    <w:rsid w:val="003F1A05"/>
    <w:rsid w:val="003F1CCE"/>
    <w:rsid w:val="003F1CE3"/>
    <w:rsid w:val="003F1FC1"/>
    <w:rsid w:val="003F21AA"/>
    <w:rsid w:val="003F2442"/>
    <w:rsid w:val="003F25BE"/>
    <w:rsid w:val="003F278A"/>
    <w:rsid w:val="003F280C"/>
    <w:rsid w:val="003F2C9C"/>
    <w:rsid w:val="003F324F"/>
    <w:rsid w:val="003F3263"/>
    <w:rsid w:val="003F33BC"/>
    <w:rsid w:val="003F35A0"/>
    <w:rsid w:val="003F3D4E"/>
    <w:rsid w:val="003F3E89"/>
    <w:rsid w:val="003F41A0"/>
    <w:rsid w:val="003F41E4"/>
    <w:rsid w:val="003F4510"/>
    <w:rsid w:val="003F4597"/>
    <w:rsid w:val="003F477E"/>
    <w:rsid w:val="003F4E3C"/>
    <w:rsid w:val="003F5189"/>
    <w:rsid w:val="003F51BC"/>
    <w:rsid w:val="003F557B"/>
    <w:rsid w:val="003F59BF"/>
    <w:rsid w:val="003F60FA"/>
    <w:rsid w:val="003F61C1"/>
    <w:rsid w:val="003F66CB"/>
    <w:rsid w:val="003F67C1"/>
    <w:rsid w:val="003F6AED"/>
    <w:rsid w:val="003F6CD2"/>
    <w:rsid w:val="003F6CE0"/>
    <w:rsid w:val="003F7011"/>
    <w:rsid w:val="003F77A4"/>
    <w:rsid w:val="003F77F0"/>
    <w:rsid w:val="003F788D"/>
    <w:rsid w:val="003F7CE1"/>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963"/>
    <w:rsid w:val="00401BD2"/>
    <w:rsid w:val="00401BE4"/>
    <w:rsid w:val="00401D4D"/>
    <w:rsid w:val="00401DD5"/>
    <w:rsid w:val="004020D4"/>
    <w:rsid w:val="004021B6"/>
    <w:rsid w:val="00402521"/>
    <w:rsid w:val="004026F1"/>
    <w:rsid w:val="00402C17"/>
    <w:rsid w:val="00402D04"/>
    <w:rsid w:val="00402D57"/>
    <w:rsid w:val="00403001"/>
    <w:rsid w:val="00403439"/>
    <w:rsid w:val="00403D7A"/>
    <w:rsid w:val="00403DB5"/>
    <w:rsid w:val="00403E62"/>
    <w:rsid w:val="00403E96"/>
    <w:rsid w:val="00404180"/>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5FDB"/>
    <w:rsid w:val="004060B9"/>
    <w:rsid w:val="0040634E"/>
    <w:rsid w:val="00406460"/>
    <w:rsid w:val="004069F8"/>
    <w:rsid w:val="00406A7F"/>
    <w:rsid w:val="00407034"/>
    <w:rsid w:val="00407516"/>
    <w:rsid w:val="004079F8"/>
    <w:rsid w:val="00407B1F"/>
    <w:rsid w:val="00410108"/>
    <w:rsid w:val="00410596"/>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B62"/>
    <w:rsid w:val="00413C05"/>
    <w:rsid w:val="00413C10"/>
    <w:rsid w:val="00413C2E"/>
    <w:rsid w:val="00413CD9"/>
    <w:rsid w:val="00413E43"/>
    <w:rsid w:val="00413E77"/>
    <w:rsid w:val="00413F9A"/>
    <w:rsid w:val="004140CA"/>
    <w:rsid w:val="004144E5"/>
    <w:rsid w:val="00414B9B"/>
    <w:rsid w:val="00414C65"/>
    <w:rsid w:val="00414D0E"/>
    <w:rsid w:val="004153A3"/>
    <w:rsid w:val="00415702"/>
    <w:rsid w:val="00415A67"/>
    <w:rsid w:val="00415BD5"/>
    <w:rsid w:val="00415BDE"/>
    <w:rsid w:val="00415C58"/>
    <w:rsid w:val="00415D76"/>
    <w:rsid w:val="00415E17"/>
    <w:rsid w:val="004160D0"/>
    <w:rsid w:val="004163DC"/>
    <w:rsid w:val="00416471"/>
    <w:rsid w:val="00416665"/>
    <w:rsid w:val="0041669F"/>
    <w:rsid w:val="0041678E"/>
    <w:rsid w:val="00416A67"/>
    <w:rsid w:val="00416ACB"/>
    <w:rsid w:val="00416F9C"/>
    <w:rsid w:val="0041736D"/>
    <w:rsid w:val="004174BB"/>
    <w:rsid w:val="00417505"/>
    <w:rsid w:val="0041754B"/>
    <w:rsid w:val="00417623"/>
    <w:rsid w:val="00417E10"/>
    <w:rsid w:val="00420194"/>
    <w:rsid w:val="004203A6"/>
    <w:rsid w:val="00420537"/>
    <w:rsid w:val="004205D5"/>
    <w:rsid w:val="0042084D"/>
    <w:rsid w:val="00420D74"/>
    <w:rsid w:val="00420F0B"/>
    <w:rsid w:val="0042143F"/>
    <w:rsid w:val="00421BC1"/>
    <w:rsid w:val="00421CA6"/>
    <w:rsid w:val="00421DB1"/>
    <w:rsid w:val="00421DCF"/>
    <w:rsid w:val="00422197"/>
    <w:rsid w:val="00422341"/>
    <w:rsid w:val="0042265B"/>
    <w:rsid w:val="004226B1"/>
    <w:rsid w:val="004226F6"/>
    <w:rsid w:val="00422780"/>
    <w:rsid w:val="004227C4"/>
    <w:rsid w:val="00422E9B"/>
    <w:rsid w:val="00422ED7"/>
    <w:rsid w:val="00422F3C"/>
    <w:rsid w:val="00423641"/>
    <w:rsid w:val="00423C86"/>
    <w:rsid w:val="00423D67"/>
    <w:rsid w:val="004243A1"/>
    <w:rsid w:val="00424429"/>
    <w:rsid w:val="00424CB5"/>
    <w:rsid w:val="004254BC"/>
    <w:rsid w:val="00425749"/>
    <w:rsid w:val="00425806"/>
    <w:rsid w:val="00425EAF"/>
    <w:rsid w:val="00425EE1"/>
    <w:rsid w:val="00426028"/>
    <w:rsid w:val="00426266"/>
    <w:rsid w:val="00426501"/>
    <w:rsid w:val="00426775"/>
    <w:rsid w:val="004274C9"/>
    <w:rsid w:val="00427739"/>
    <w:rsid w:val="004277AD"/>
    <w:rsid w:val="00427808"/>
    <w:rsid w:val="00427E5E"/>
    <w:rsid w:val="004301FB"/>
    <w:rsid w:val="004309D9"/>
    <w:rsid w:val="00430A2D"/>
    <w:rsid w:val="00430D6E"/>
    <w:rsid w:val="00430D73"/>
    <w:rsid w:val="00430EC1"/>
    <w:rsid w:val="00430FE4"/>
    <w:rsid w:val="0043145F"/>
    <w:rsid w:val="004314CA"/>
    <w:rsid w:val="00431505"/>
    <w:rsid w:val="00431898"/>
    <w:rsid w:val="00431A31"/>
    <w:rsid w:val="00431AF0"/>
    <w:rsid w:val="00431F41"/>
    <w:rsid w:val="00431F6B"/>
    <w:rsid w:val="0043213A"/>
    <w:rsid w:val="004323C5"/>
    <w:rsid w:val="0043281B"/>
    <w:rsid w:val="00432E9D"/>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6D7"/>
    <w:rsid w:val="00434724"/>
    <w:rsid w:val="00434E69"/>
    <w:rsid w:val="00435020"/>
    <w:rsid w:val="00435274"/>
    <w:rsid w:val="004352AD"/>
    <w:rsid w:val="004352B5"/>
    <w:rsid w:val="0043545D"/>
    <w:rsid w:val="004355F7"/>
    <w:rsid w:val="0043589F"/>
    <w:rsid w:val="00435D74"/>
    <w:rsid w:val="00435DF6"/>
    <w:rsid w:val="00435FE2"/>
    <w:rsid w:val="00436298"/>
    <w:rsid w:val="004363DA"/>
    <w:rsid w:val="004364D1"/>
    <w:rsid w:val="00436552"/>
    <w:rsid w:val="0043662F"/>
    <w:rsid w:val="00436E2F"/>
    <w:rsid w:val="00436EAB"/>
    <w:rsid w:val="00436F26"/>
    <w:rsid w:val="00437155"/>
    <w:rsid w:val="00437169"/>
    <w:rsid w:val="00437293"/>
    <w:rsid w:val="0043748E"/>
    <w:rsid w:val="004376CF"/>
    <w:rsid w:val="004378A3"/>
    <w:rsid w:val="00437BB8"/>
    <w:rsid w:val="00437DAA"/>
    <w:rsid w:val="00437DEE"/>
    <w:rsid w:val="004400C4"/>
    <w:rsid w:val="00440202"/>
    <w:rsid w:val="004402A7"/>
    <w:rsid w:val="00440301"/>
    <w:rsid w:val="004405D7"/>
    <w:rsid w:val="00440C70"/>
    <w:rsid w:val="0044124D"/>
    <w:rsid w:val="004415E7"/>
    <w:rsid w:val="0044186A"/>
    <w:rsid w:val="00441A6E"/>
    <w:rsid w:val="00441FA5"/>
    <w:rsid w:val="00442088"/>
    <w:rsid w:val="00442098"/>
    <w:rsid w:val="0044210D"/>
    <w:rsid w:val="0044224A"/>
    <w:rsid w:val="004422BA"/>
    <w:rsid w:val="00442A1F"/>
    <w:rsid w:val="00442CEA"/>
    <w:rsid w:val="00442D70"/>
    <w:rsid w:val="00442DEC"/>
    <w:rsid w:val="00443191"/>
    <w:rsid w:val="004431AC"/>
    <w:rsid w:val="004432EA"/>
    <w:rsid w:val="004433FE"/>
    <w:rsid w:val="00443621"/>
    <w:rsid w:val="004437D5"/>
    <w:rsid w:val="00443995"/>
    <w:rsid w:val="004439F8"/>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41"/>
    <w:rsid w:val="00446FA4"/>
    <w:rsid w:val="00446FF6"/>
    <w:rsid w:val="0044759B"/>
    <w:rsid w:val="00447A3A"/>
    <w:rsid w:val="00447D2A"/>
    <w:rsid w:val="00447F54"/>
    <w:rsid w:val="0045030D"/>
    <w:rsid w:val="00450995"/>
    <w:rsid w:val="00450ADC"/>
    <w:rsid w:val="00450B7E"/>
    <w:rsid w:val="00450CA6"/>
    <w:rsid w:val="00450F9E"/>
    <w:rsid w:val="0045115A"/>
    <w:rsid w:val="0045136B"/>
    <w:rsid w:val="004513BF"/>
    <w:rsid w:val="004516CA"/>
    <w:rsid w:val="00451735"/>
    <w:rsid w:val="0045188E"/>
    <w:rsid w:val="00451957"/>
    <w:rsid w:val="00451A10"/>
    <w:rsid w:val="00451C7E"/>
    <w:rsid w:val="004525D1"/>
    <w:rsid w:val="0045295C"/>
    <w:rsid w:val="00452B04"/>
    <w:rsid w:val="0045334E"/>
    <w:rsid w:val="004535A7"/>
    <w:rsid w:val="004535AA"/>
    <w:rsid w:val="004536A1"/>
    <w:rsid w:val="00453964"/>
    <w:rsid w:val="00453BB6"/>
    <w:rsid w:val="00453CAA"/>
    <w:rsid w:val="00453EC0"/>
    <w:rsid w:val="00453EC3"/>
    <w:rsid w:val="0045421B"/>
    <w:rsid w:val="004542B7"/>
    <w:rsid w:val="00454954"/>
    <w:rsid w:val="00454B69"/>
    <w:rsid w:val="00454E0D"/>
    <w:rsid w:val="00454E1E"/>
    <w:rsid w:val="00455016"/>
    <w:rsid w:val="00455113"/>
    <w:rsid w:val="0045515D"/>
    <w:rsid w:val="004552C5"/>
    <w:rsid w:val="00455C57"/>
    <w:rsid w:val="00455CBE"/>
    <w:rsid w:val="00455FD6"/>
    <w:rsid w:val="004562BB"/>
    <w:rsid w:val="00456421"/>
    <w:rsid w:val="00456DAB"/>
    <w:rsid w:val="00457001"/>
    <w:rsid w:val="0045702D"/>
    <w:rsid w:val="0045731A"/>
    <w:rsid w:val="004576AB"/>
    <w:rsid w:val="00457C8B"/>
    <w:rsid w:val="00457E92"/>
    <w:rsid w:val="0046015D"/>
    <w:rsid w:val="00460203"/>
    <w:rsid w:val="004602E5"/>
    <w:rsid w:val="00460343"/>
    <w:rsid w:val="004608BC"/>
    <w:rsid w:val="00460BC4"/>
    <w:rsid w:val="00460C88"/>
    <w:rsid w:val="00460CC3"/>
    <w:rsid w:val="00460E86"/>
    <w:rsid w:val="00461195"/>
    <w:rsid w:val="00461C5B"/>
    <w:rsid w:val="00461D5A"/>
    <w:rsid w:val="00461DD8"/>
    <w:rsid w:val="00461EB6"/>
    <w:rsid w:val="00461F60"/>
    <w:rsid w:val="00461FCF"/>
    <w:rsid w:val="00462063"/>
    <w:rsid w:val="00462443"/>
    <w:rsid w:val="0046264C"/>
    <w:rsid w:val="00462C02"/>
    <w:rsid w:val="00462D57"/>
    <w:rsid w:val="00462F7F"/>
    <w:rsid w:val="0046304E"/>
    <w:rsid w:val="0046347D"/>
    <w:rsid w:val="00463781"/>
    <w:rsid w:val="00463834"/>
    <w:rsid w:val="0046417A"/>
    <w:rsid w:val="004646B4"/>
    <w:rsid w:val="004649D2"/>
    <w:rsid w:val="00464A88"/>
    <w:rsid w:val="00464F80"/>
    <w:rsid w:val="004651A0"/>
    <w:rsid w:val="00465DAC"/>
    <w:rsid w:val="00465EFE"/>
    <w:rsid w:val="00465F02"/>
    <w:rsid w:val="004660C0"/>
    <w:rsid w:val="0046618C"/>
    <w:rsid w:val="004663E6"/>
    <w:rsid w:val="0046652D"/>
    <w:rsid w:val="00466532"/>
    <w:rsid w:val="004665C5"/>
    <w:rsid w:val="00466667"/>
    <w:rsid w:val="004668D7"/>
    <w:rsid w:val="00466D21"/>
    <w:rsid w:val="00467488"/>
    <w:rsid w:val="00467809"/>
    <w:rsid w:val="0046781A"/>
    <w:rsid w:val="0046793C"/>
    <w:rsid w:val="00467957"/>
    <w:rsid w:val="00467AFE"/>
    <w:rsid w:val="00467F7A"/>
    <w:rsid w:val="00470575"/>
    <w:rsid w:val="004705BE"/>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5140"/>
    <w:rsid w:val="00475217"/>
    <w:rsid w:val="00475279"/>
    <w:rsid w:val="004752D3"/>
    <w:rsid w:val="004754D1"/>
    <w:rsid w:val="004754E1"/>
    <w:rsid w:val="004758E3"/>
    <w:rsid w:val="00475CE0"/>
    <w:rsid w:val="00475FC5"/>
    <w:rsid w:val="004760CB"/>
    <w:rsid w:val="00476618"/>
    <w:rsid w:val="00476827"/>
    <w:rsid w:val="0047697C"/>
    <w:rsid w:val="00476AEE"/>
    <w:rsid w:val="00476BD4"/>
    <w:rsid w:val="00476C81"/>
    <w:rsid w:val="00476D44"/>
    <w:rsid w:val="00477104"/>
    <w:rsid w:val="00477110"/>
    <w:rsid w:val="004772CD"/>
    <w:rsid w:val="004772E9"/>
    <w:rsid w:val="00477558"/>
    <w:rsid w:val="00477631"/>
    <w:rsid w:val="00477958"/>
    <w:rsid w:val="00477BC7"/>
    <w:rsid w:val="00477C35"/>
    <w:rsid w:val="00477CE2"/>
    <w:rsid w:val="00477F7D"/>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DAB"/>
    <w:rsid w:val="0048218B"/>
    <w:rsid w:val="00482353"/>
    <w:rsid w:val="00482650"/>
    <w:rsid w:val="00482BBE"/>
    <w:rsid w:val="004836F0"/>
    <w:rsid w:val="00483709"/>
    <w:rsid w:val="00483776"/>
    <w:rsid w:val="00483993"/>
    <w:rsid w:val="00483A12"/>
    <w:rsid w:val="00483CBC"/>
    <w:rsid w:val="00484191"/>
    <w:rsid w:val="00484A77"/>
    <w:rsid w:val="00484B85"/>
    <w:rsid w:val="00484EC5"/>
    <w:rsid w:val="00484FEC"/>
    <w:rsid w:val="0048518B"/>
    <w:rsid w:val="0048530D"/>
    <w:rsid w:val="004853DB"/>
    <w:rsid w:val="0048540F"/>
    <w:rsid w:val="00485661"/>
    <w:rsid w:val="00485970"/>
    <w:rsid w:val="00485A4D"/>
    <w:rsid w:val="00485B85"/>
    <w:rsid w:val="00485C0D"/>
    <w:rsid w:val="00485CB2"/>
    <w:rsid w:val="00485D58"/>
    <w:rsid w:val="0048629C"/>
    <w:rsid w:val="00486575"/>
    <w:rsid w:val="00486675"/>
    <w:rsid w:val="004866D0"/>
    <w:rsid w:val="00486A06"/>
    <w:rsid w:val="00486E13"/>
    <w:rsid w:val="0048715F"/>
    <w:rsid w:val="0048760B"/>
    <w:rsid w:val="00487B83"/>
    <w:rsid w:val="00487D29"/>
    <w:rsid w:val="00487FED"/>
    <w:rsid w:val="00490019"/>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1FC0"/>
    <w:rsid w:val="004921B6"/>
    <w:rsid w:val="00492677"/>
    <w:rsid w:val="0049286B"/>
    <w:rsid w:val="00492B9F"/>
    <w:rsid w:val="00492DEA"/>
    <w:rsid w:val="00492F8C"/>
    <w:rsid w:val="0049326A"/>
    <w:rsid w:val="00493275"/>
    <w:rsid w:val="00493A8F"/>
    <w:rsid w:val="00493B55"/>
    <w:rsid w:val="00493C8F"/>
    <w:rsid w:val="00493CC0"/>
    <w:rsid w:val="0049412A"/>
    <w:rsid w:val="0049420F"/>
    <w:rsid w:val="00494242"/>
    <w:rsid w:val="00494491"/>
    <w:rsid w:val="00494517"/>
    <w:rsid w:val="00494538"/>
    <w:rsid w:val="00494990"/>
    <w:rsid w:val="00494E8E"/>
    <w:rsid w:val="00494EDB"/>
    <w:rsid w:val="0049542F"/>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97E54"/>
    <w:rsid w:val="004A009C"/>
    <w:rsid w:val="004A01AD"/>
    <w:rsid w:val="004A0276"/>
    <w:rsid w:val="004A0493"/>
    <w:rsid w:val="004A0C70"/>
    <w:rsid w:val="004A0F39"/>
    <w:rsid w:val="004A14D9"/>
    <w:rsid w:val="004A1B11"/>
    <w:rsid w:val="004A1E65"/>
    <w:rsid w:val="004A1F9A"/>
    <w:rsid w:val="004A200F"/>
    <w:rsid w:val="004A2078"/>
    <w:rsid w:val="004A2091"/>
    <w:rsid w:val="004A211D"/>
    <w:rsid w:val="004A219C"/>
    <w:rsid w:val="004A251F"/>
    <w:rsid w:val="004A26E0"/>
    <w:rsid w:val="004A2996"/>
    <w:rsid w:val="004A2EE7"/>
    <w:rsid w:val="004A31DD"/>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78"/>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312"/>
    <w:rsid w:val="004A7A44"/>
    <w:rsid w:val="004A7DB4"/>
    <w:rsid w:val="004A7F0B"/>
    <w:rsid w:val="004B0037"/>
    <w:rsid w:val="004B04C2"/>
    <w:rsid w:val="004B04D6"/>
    <w:rsid w:val="004B05AB"/>
    <w:rsid w:val="004B0AC7"/>
    <w:rsid w:val="004B0B49"/>
    <w:rsid w:val="004B0BD0"/>
    <w:rsid w:val="004B1580"/>
    <w:rsid w:val="004B196C"/>
    <w:rsid w:val="004B1D25"/>
    <w:rsid w:val="004B1EAE"/>
    <w:rsid w:val="004B2355"/>
    <w:rsid w:val="004B2400"/>
    <w:rsid w:val="004B25CF"/>
    <w:rsid w:val="004B26B6"/>
    <w:rsid w:val="004B28EB"/>
    <w:rsid w:val="004B2A01"/>
    <w:rsid w:val="004B2C11"/>
    <w:rsid w:val="004B2DD1"/>
    <w:rsid w:val="004B3029"/>
    <w:rsid w:val="004B302D"/>
    <w:rsid w:val="004B3043"/>
    <w:rsid w:val="004B3183"/>
    <w:rsid w:val="004B340B"/>
    <w:rsid w:val="004B345D"/>
    <w:rsid w:val="004B3464"/>
    <w:rsid w:val="004B367E"/>
    <w:rsid w:val="004B376A"/>
    <w:rsid w:val="004B3885"/>
    <w:rsid w:val="004B39A1"/>
    <w:rsid w:val="004B3A75"/>
    <w:rsid w:val="004B3C09"/>
    <w:rsid w:val="004B3E51"/>
    <w:rsid w:val="004B403B"/>
    <w:rsid w:val="004B40DD"/>
    <w:rsid w:val="004B4547"/>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B7762"/>
    <w:rsid w:val="004C01A8"/>
    <w:rsid w:val="004C0AEA"/>
    <w:rsid w:val="004C0C9E"/>
    <w:rsid w:val="004C0D2D"/>
    <w:rsid w:val="004C1837"/>
    <w:rsid w:val="004C1840"/>
    <w:rsid w:val="004C18F9"/>
    <w:rsid w:val="004C1A4D"/>
    <w:rsid w:val="004C1ADC"/>
    <w:rsid w:val="004C1EFF"/>
    <w:rsid w:val="004C2072"/>
    <w:rsid w:val="004C2293"/>
    <w:rsid w:val="004C24C9"/>
    <w:rsid w:val="004C287E"/>
    <w:rsid w:val="004C2B46"/>
    <w:rsid w:val="004C2FFA"/>
    <w:rsid w:val="004C30ED"/>
    <w:rsid w:val="004C3146"/>
    <w:rsid w:val="004C31A9"/>
    <w:rsid w:val="004C31B6"/>
    <w:rsid w:val="004C34C6"/>
    <w:rsid w:val="004C3582"/>
    <w:rsid w:val="004C3E3F"/>
    <w:rsid w:val="004C4024"/>
    <w:rsid w:val="004C42B4"/>
    <w:rsid w:val="004C437A"/>
    <w:rsid w:val="004C44E1"/>
    <w:rsid w:val="004C454D"/>
    <w:rsid w:val="004C48D0"/>
    <w:rsid w:val="004C5319"/>
    <w:rsid w:val="004C543E"/>
    <w:rsid w:val="004C581D"/>
    <w:rsid w:val="004C5A53"/>
    <w:rsid w:val="004C5B76"/>
    <w:rsid w:val="004C621F"/>
    <w:rsid w:val="004C65C5"/>
    <w:rsid w:val="004C6959"/>
    <w:rsid w:val="004C706A"/>
    <w:rsid w:val="004C70ED"/>
    <w:rsid w:val="004C7948"/>
    <w:rsid w:val="004C7BB8"/>
    <w:rsid w:val="004C7C60"/>
    <w:rsid w:val="004C7E3E"/>
    <w:rsid w:val="004D00B2"/>
    <w:rsid w:val="004D026A"/>
    <w:rsid w:val="004D02F0"/>
    <w:rsid w:val="004D02F7"/>
    <w:rsid w:val="004D03C8"/>
    <w:rsid w:val="004D0985"/>
    <w:rsid w:val="004D0DFE"/>
    <w:rsid w:val="004D127E"/>
    <w:rsid w:val="004D14EF"/>
    <w:rsid w:val="004D17DD"/>
    <w:rsid w:val="004D1C8A"/>
    <w:rsid w:val="004D1D91"/>
    <w:rsid w:val="004D2056"/>
    <w:rsid w:val="004D22A6"/>
    <w:rsid w:val="004D22C3"/>
    <w:rsid w:val="004D2453"/>
    <w:rsid w:val="004D28EE"/>
    <w:rsid w:val="004D2AD7"/>
    <w:rsid w:val="004D2B09"/>
    <w:rsid w:val="004D2BED"/>
    <w:rsid w:val="004D3772"/>
    <w:rsid w:val="004D3895"/>
    <w:rsid w:val="004D39FF"/>
    <w:rsid w:val="004D3B95"/>
    <w:rsid w:val="004D3C47"/>
    <w:rsid w:val="004D3E94"/>
    <w:rsid w:val="004D4125"/>
    <w:rsid w:val="004D46F0"/>
    <w:rsid w:val="004D4870"/>
    <w:rsid w:val="004D48E7"/>
    <w:rsid w:val="004D4A9F"/>
    <w:rsid w:val="004D4C0F"/>
    <w:rsid w:val="004D4E17"/>
    <w:rsid w:val="004D5123"/>
    <w:rsid w:val="004D5187"/>
    <w:rsid w:val="004D51C3"/>
    <w:rsid w:val="004D5391"/>
    <w:rsid w:val="004D542D"/>
    <w:rsid w:val="004D5522"/>
    <w:rsid w:val="004D5986"/>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349"/>
    <w:rsid w:val="004D7AA4"/>
    <w:rsid w:val="004D7AE0"/>
    <w:rsid w:val="004D7E91"/>
    <w:rsid w:val="004D7FB2"/>
    <w:rsid w:val="004E003A"/>
    <w:rsid w:val="004E0768"/>
    <w:rsid w:val="004E0790"/>
    <w:rsid w:val="004E094B"/>
    <w:rsid w:val="004E0999"/>
    <w:rsid w:val="004E10FA"/>
    <w:rsid w:val="004E1316"/>
    <w:rsid w:val="004E13F2"/>
    <w:rsid w:val="004E1671"/>
    <w:rsid w:val="004E185C"/>
    <w:rsid w:val="004E1941"/>
    <w:rsid w:val="004E1A31"/>
    <w:rsid w:val="004E1A3B"/>
    <w:rsid w:val="004E1AA6"/>
    <w:rsid w:val="004E1AB2"/>
    <w:rsid w:val="004E1ABD"/>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A0"/>
    <w:rsid w:val="004E3716"/>
    <w:rsid w:val="004E3AA9"/>
    <w:rsid w:val="004E3B88"/>
    <w:rsid w:val="004E3BCC"/>
    <w:rsid w:val="004E3BE4"/>
    <w:rsid w:val="004E3D9A"/>
    <w:rsid w:val="004E3D9C"/>
    <w:rsid w:val="004E4060"/>
    <w:rsid w:val="004E409A"/>
    <w:rsid w:val="004E40EE"/>
    <w:rsid w:val="004E443B"/>
    <w:rsid w:val="004E4832"/>
    <w:rsid w:val="004E4AA1"/>
    <w:rsid w:val="004E4E43"/>
    <w:rsid w:val="004E4E8E"/>
    <w:rsid w:val="004E51A1"/>
    <w:rsid w:val="004E5280"/>
    <w:rsid w:val="004E52C6"/>
    <w:rsid w:val="004E569B"/>
    <w:rsid w:val="004E5809"/>
    <w:rsid w:val="004E5DB9"/>
    <w:rsid w:val="004E5E66"/>
    <w:rsid w:val="004E6137"/>
    <w:rsid w:val="004E681E"/>
    <w:rsid w:val="004E6868"/>
    <w:rsid w:val="004E68BA"/>
    <w:rsid w:val="004E6BC6"/>
    <w:rsid w:val="004E6C57"/>
    <w:rsid w:val="004E6E44"/>
    <w:rsid w:val="004E6EB4"/>
    <w:rsid w:val="004E6ED9"/>
    <w:rsid w:val="004E7569"/>
    <w:rsid w:val="004E761E"/>
    <w:rsid w:val="004E77A7"/>
    <w:rsid w:val="004E7FBA"/>
    <w:rsid w:val="004F0061"/>
    <w:rsid w:val="004F026F"/>
    <w:rsid w:val="004F04A6"/>
    <w:rsid w:val="004F0BE9"/>
    <w:rsid w:val="004F0EE2"/>
    <w:rsid w:val="004F0F7C"/>
    <w:rsid w:val="004F0FB9"/>
    <w:rsid w:val="004F1459"/>
    <w:rsid w:val="004F14ED"/>
    <w:rsid w:val="004F172F"/>
    <w:rsid w:val="004F1736"/>
    <w:rsid w:val="004F17BA"/>
    <w:rsid w:val="004F1C4E"/>
    <w:rsid w:val="004F1C9A"/>
    <w:rsid w:val="004F1CE8"/>
    <w:rsid w:val="004F2014"/>
    <w:rsid w:val="004F2414"/>
    <w:rsid w:val="004F25F9"/>
    <w:rsid w:val="004F2866"/>
    <w:rsid w:val="004F2A9A"/>
    <w:rsid w:val="004F2C2A"/>
    <w:rsid w:val="004F2F7E"/>
    <w:rsid w:val="004F2FEF"/>
    <w:rsid w:val="004F3049"/>
    <w:rsid w:val="004F312D"/>
    <w:rsid w:val="004F3168"/>
    <w:rsid w:val="004F325D"/>
    <w:rsid w:val="004F32B5"/>
    <w:rsid w:val="004F370D"/>
    <w:rsid w:val="004F3816"/>
    <w:rsid w:val="004F3B24"/>
    <w:rsid w:val="004F3B5A"/>
    <w:rsid w:val="004F3BD2"/>
    <w:rsid w:val="004F3DD4"/>
    <w:rsid w:val="004F3DE7"/>
    <w:rsid w:val="004F407E"/>
    <w:rsid w:val="004F4619"/>
    <w:rsid w:val="004F5126"/>
    <w:rsid w:val="004F5479"/>
    <w:rsid w:val="004F55D3"/>
    <w:rsid w:val="004F582F"/>
    <w:rsid w:val="004F593F"/>
    <w:rsid w:val="004F5D5B"/>
    <w:rsid w:val="004F5E18"/>
    <w:rsid w:val="004F619D"/>
    <w:rsid w:val="004F6266"/>
    <w:rsid w:val="004F62C7"/>
    <w:rsid w:val="004F63D1"/>
    <w:rsid w:val="004F65A8"/>
    <w:rsid w:val="004F6A8E"/>
    <w:rsid w:val="004F6BCF"/>
    <w:rsid w:val="004F6CF0"/>
    <w:rsid w:val="004F6EBE"/>
    <w:rsid w:val="004F6F4F"/>
    <w:rsid w:val="004F7528"/>
    <w:rsid w:val="004F7B0E"/>
    <w:rsid w:val="004F7B17"/>
    <w:rsid w:val="004F7BCA"/>
    <w:rsid w:val="004F7C42"/>
    <w:rsid w:val="004F7D36"/>
    <w:rsid w:val="004F7D89"/>
    <w:rsid w:val="004F7E3F"/>
    <w:rsid w:val="004F7E7F"/>
    <w:rsid w:val="0050064E"/>
    <w:rsid w:val="005007AB"/>
    <w:rsid w:val="005008F5"/>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38"/>
    <w:rsid w:val="005035DD"/>
    <w:rsid w:val="00503624"/>
    <w:rsid w:val="005037C7"/>
    <w:rsid w:val="00503CB3"/>
    <w:rsid w:val="00503D70"/>
    <w:rsid w:val="005040A9"/>
    <w:rsid w:val="0050449D"/>
    <w:rsid w:val="00504A3E"/>
    <w:rsid w:val="00504BC1"/>
    <w:rsid w:val="00504F25"/>
    <w:rsid w:val="005050C7"/>
    <w:rsid w:val="00505134"/>
    <w:rsid w:val="00505186"/>
    <w:rsid w:val="0050521F"/>
    <w:rsid w:val="0050545B"/>
    <w:rsid w:val="00505531"/>
    <w:rsid w:val="00505625"/>
    <w:rsid w:val="00505704"/>
    <w:rsid w:val="00505C04"/>
    <w:rsid w:val="00505D77"/>
    <w:rsid w:val="0050673D"/>
    <w:rsid w:val="00506CA0"/>
    <w:rsid w:val="00506D93"/>
    <w:rsid w:val="00506DCC"/>
    <w:rsid w:val="00506F7B"/>
    <w:rsid w:val="00507343"/>
    <w:rsid w:val="005073D1"/>
    <w:rsid w:val="00507411"/>
    <w:rsid w:val="005075A2"/>
    <w:rsid w:val="00507A45"/>
    <w:rsid w:val="00507DD2"/>
    <w:rsid w:val="005105C2"/>
    <w:rsid w:val="005106D6"/>
    <w:rsid w:val="00510711"/>
    <w:rsid w:val="005110E6"/>
    <w:rsid w:val="0051130E"/>
    <w:rsid w:val="005114C5"/>
    <w:rsid w:val="0051165D"/>
    <w:rsid w:val="00511F15"/>
    <w:rsid w:val="00511F7A"/>
    <w:rsid w:val="005121D9"/>
    <w:rsid w:val="005121F7"/>
    <w:rsid w:val="005122B2"/>
    <w:rsid w:val="005124A7"/>
    <w:rsid w:val="005124E6"/>
    <w:rsid w:val="00512617"/>
    <w:rsid w:val="00512902"/>
    <w:rsid w:val="00512995"/>
    <w:rsid w:val="005129EF"/>
    <w:rsid w:val="00512B3D"/>
    <w:rsid w:val="00512B94"/>
    <w:rsid w:val="00512D41"/>
    <w:rsid w:val="00512D46"/>
    <w:rsid w:val="00512DE0"/>
    <w:rsid w:val="0051318C"/>
    <w:rsid w:val="00513724"/>
    <w:rsid w:val="00513896"/>
    <w:rsid w:val="005139AA"/>
    <w:rsid w:val="00513CC3"/>
    <w:rsid w:val="00513EBB"/>
    <w:rsid w:val="005142CD"/>
    <w:rsid w:val="005143C9"/>
    <w:rsid w:val="00514463"/>
    <w:rsid w:val="00514875"/>
    <w:rsid w:val="00514915"/>
    <w:rsid w:val="00514948"/>
    <w:rsid w:val="00514CD1"/>
    <w:rsid w:val="005154C1"/>
    <w:rsid w:val="005157A9"/>
    <w:rsid w:val="00515887"/>
    <w:rsid w:val="00515B37"/>
    <w:rsid w:val="00515B5C"/>
    <w:rsid w:val="00516431"/>
    <w:rsid w:val="0051655C"/>
    <w:rsid w:val="00516706"/>
    <w:rsid w:val="0051682B"/>
    <w:rsid w:val="00516B69"/>
    <w:rsid w:val="00516D3D"/>
    <w:rsid w:val="00517255"/>
    <w:rsid w:val="005173A7"/>
    <w:rsid w:val="00517542"/>
    <w:rsid w:val="005177E1"/>
    <w:rsid w:val="00517D84"/>
    <w:rsid w:val="00520363"/>
    <w:rsid w:val="00520838"/>
    <w:rsid w:val="00520ABD"/>
    <w:rsid w:val="00520C0A"/>
    <w:rsid w:val="00520D17"/>
    <w:rsid w:val="00520E19"/>
    <w:rsid w:val="00520EF6"/>
    <w:rsid w:val="0052110F"/>
    <w:rsid w:val="0052157E"/>
    <w:rsid w:val="00521769"/>
    <w:rsid w:val="005218B6"/>
    <w:rsid w:val="00521980"/>
    <w:rsid w:val="00521B59"/>
    <w:rsid w:val="00521C1A"/>
    <w:rsid w:val="005220FD"/>
    <w:rsid w:val="00522148"/>
    <w:rsid w:val="00522589"/>
    <w:rsid w:val="0052292A"/>
    <w:rsid w:val="00522A4A"/>
    <w:rsid w:val="00522B58"/>
    <w:rsid w:val="00522F3C"/>
    <w:rsid w:val="00523249"/>
    <w:rsid w:val="005234F7"/>
    <w:rsid w:val="0052387D"/>
    <w:rsid w:val="00523B4D"/>
    <w:rsid w:val="00523CAB"/>
    <w:rsid w:val="00524545"/>
    <w:rsid w:val="00524569"/>
    <w:rsid w:val="0052468F"/>
    <w:rsid w:val="00524A67"/>
    <w:rsid w:val="00524ADB"/>
    <w:rsid w:val="00524F02"/>
    <w:rsid w:val="00524F77"/>
    <w:rsid w:val="0052502C"/>
    <w:rsid w:val="005250FB"/>
    <w:rsid w:val="00525389"/>
    <w:rsid w:val="005255BF"/>
    <w:rsid w:val="005256B1"/>
    <w:rsid w:val="005257DE"/>
    <w:rsid w:val="005259FC"/>
    <w:rsid w:val="00525EE5"/>
    <w:rsid w:val="00526156"/>
    <w:rsid w:val="005263F8"/>
    <w:rsid w:val="00526483"/>
    <w:rsid w:val="00526548"/>
    <w:rsid w:val="005266B1"/>
    <w:rsid w:val="0052679E"/>
    <w:rsid w:val="00526934"/>
    <w:rsid w:val="00526A62"/>
    <w:rsid w:val="00526AAA"/>
    <w:rsid w:val="00526BF7"/>
    <w:rsid w:val="00527200"/>
    <w:rsid w:val="00527246"/>
    <w:rsid w:val="005273AD"/>
    <w:rsid w:val="00527486"/>
    <w:rsid w:val="005279C6"/>
    <w:rsid w:val="00527C40"/>
    <w:rsid w:val="00530157"/>
    <w:rsid w:val="00530277"/>
    <w:rsid w:val="00530378"/>
    <w:rsid w:val="00530985"/>
    <w:rsid w:val="00530C5B"/>
    <w:rsid w:val="00530CB9"/>
    <w:rsid w:val="00530D9B"/>
    <w:rsid w:val="00530EAA"/>
    <w:rsid w:val="0053141A"/>
    <w:rsid w:val="005316B6"/>
    <w:rsid w:val="00531897"/>
    <w:rsid w:val="005318B6"/>
    <w:rsid w:val="00531B1C"/>
    <w:rsid w:val="00531B8E"/>
    <w:rsid w:val="00531C05"/>
    <w:rsid w:val="00531EBE"/>
    <w:rsid w:val="00531ED3"/>
    <w:rsid w:val="00532222"/>
    <w:rsid w:val="0053222D"/>
    <w:rsid w:val="005323AE"/>
    <w:rsid w:val="005324C9"/>
    <w:rsid w:val="0053298C"/>
    <w:rsid w:val="00532BAF"/>
    <w:rsid w:val="00532DA0"/>
    <w:rsid w:val="00532F8B"/>
    <w:rsid w:val="00533068"/>
    <w:rsid w:val="00533282"/>
    <w:rsid w:val="00533473"/>
    <w:rsid w:val="005335E0"/>
    <w:rsid w:val="00533737"/>
    <w:rsid w:val="0053399C"/>
    <w:rsid w:val="00533AE5"/>
    <w:rsid w:val="00533C5A"/>
    <w:rsid w:val="0053439D"/>
    <w:rsid w:val="00534502"/>
    <w:rsid w:val="00534686"/>
    <w:rsid w:val="00534DDA"/>
    <w:rsid w:val="00535343"/>
    <w:rsid w:val="00535729"/>
    <w:rsid w:val="005359D5"/>
    <w:rsid w:val="00535A68"/>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103"/>
    <w:rsid w:val="0054020D"/>
    <w:rsid w:val="005403DC"/>
    <w:rsid w:val="00540AFD"/>
    <w:rsid w:val="00540E11"/>
    <w:rsid w:val="0054128D"/>
    <w:rsid w:val="00541320"/>
    <w:rsid w:val="00541743"/>
    <w:rsid w:val="00541DF5"/>
    <w:rsid w:val="0054220A"/>
    <w:rsid w:val="0054224B"/>
    <w:rsid w:val="0054282E"/>
    <w:rsid w:val="00542E0B"/>
    <w:rsid w:val="00543395"/>
    <w:rsid w:val="005433C0"/>
    <w:rsid w:val="0054343A"/>
    <w:rsid w:val="0054345C"/>
    <w:rsid w:val="00543974"/>
    <w:rsid w:val="00543984"/>
    <w:rsid w:val="00543EBF"/>
    <w:rsid w:val="00543F5A"/>
    <w:rsid w:val="0054424E"/>
    <w:rsid w:val="0054433D"/>
    <w:rsid w:val="00544ABA"/>
    <w:rsid w:val="00544AE9"/>
    <w:rsid w:val="00544B4E"/>
    <w:rsid w:val="00544DE9"/>
    <w:rsid w:val="00544ECC"/>
    <w:rsid w:val="0054579B"/>
    <w:rsid w:val="0054593A"/>
    <w:rsid w:val="0054626F"/>
    <w:rsid w:val="005465FD"/>
    <w:rsid w:val="005467FB"/>
    <w:rsid w:val="00546AAB"/>
    <w:rsid w:val="00546AE9"/>
    <w:rsid w:val="00546CC7"/>
    <w:rsid w:val="00546D5E"/>
    <w:rsid w:val="00546F06"/>
    <w:rsid w:val="00547061"/>
    <w:rsid w:val="005470D9"/>
    <w:rsid w:val="005476D4"/>
    <w:rsid w:val="00547989"/>
    <w:rsid w:val="00547AB1"/>
    <w:rsid w:val="00547C23"/>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4F9"/>
    <w:rsid w:val="00552768"/>
    <w:rsid w:val="00552935"/>
    <w:rsid w:val="00552A98"/>
    <w:rsid w:val="00552C7C"/>
    <w:rsid w:val="00552D9E"/>
    <w:rsid w:val="00553127"/>
    <w:rsid w:val="00553131"/>
    <w:rsid w:val="0055317F"/>
    <w:rsid w:val="00553629"/>
    <w:rsid w:val="005537D5"/>
    <w:rsid w:val="005539C5"/>
    <w:rsid w:val="00553BCB"/>
    <w:rsid w:val="00553C30"/>
    <w:rsid w:val="00553F7D"/>
    <w:rsid w:val="00554105"/>
    <w:rsid w:val="00554638"/>
    <w:rsid w:val="0055475A"/>
    <w:rsid w:val="005548A7"/>
    <w:rsid w:val="00554BE7"/>
    <w:rsid w:val="00554D8D"/>
    <w:rsid w:val="00555297"/>
    <w:rsid w:val="005553E4"/>
    <w:rsid w:val="0055544A"/>
    <w:rsid w:val="005555B7"/>
    <w:rsid w:val="00555932"/>
    <w:rsid w:val="00555BA7"/>
    <w:rsid w:val="00556023"/>
    <w:rsid w:val="0055679E"/>
    <w:rsid w:val="00556BC0"/>
    <w:rsid w:val="00556C0B"/>
    <w:rsid w:val="00556C5A"/>
    <w:rsid w:val="00556D68"/>
    <w:rsid w:val="00557173"/>
    <w:rsid w:val="0055724C"/>
    <w:rsid w:val="00557389"/>
    <w:rsid w:val="005576A1"/>
    <w:rsid w:val="00557A64"/>
    <w:rsid w:val="00557B4D"/>
    <w:rsid w:val="00557B89"/>
    <w:rsid w:val="005600DE"/>
    <w:rsid w:val="00560129"/>
    <w:rsid w:val="005603A8"/>
    <w:rsid w:val="005605C0"/>
    <w:rsid w:val="005606BF"/>
    <w:rsid w:val="00560864"/>
    <w:rsid w:val="005608A3"/>
    <w:rsid w:val="00560A2F"/>
    <w:rsid w:val="00560D23"/>
    <w:rsid w:val="00561002"/>
    <w:rsid w:val="005611E7"/>
    <w:rsid w:val="005615D8"/>
    <w:rsid w:val="005618A9"/>
    <w:rsid w:val="00561D9B"/>
    <w:rsid w:val="00561F0B"/>
    <w:rsid w:val="00561FDE"/>
    <w:rsid w:val="005621AF"/>
    <w:rsid w:val="0056225D"/>
    <w:rsid w:val="005623D2"/>
    <w:rsid w:val="005626D6"/>
    <w:rsid w:val="00562934"/>
    <w:rsid w:val="00562B50"/>
    <w:rsid w:val="00562C66"/>
    <w:rsid w:val="005632A9"/>
    <w:rsid w:val="00563781"/>
    <w:rsid w:val="0056380C"/>
    <w:rsid w:val="005638D4"/>
    <w:rsid w:val="00563E56"/>
    <w:rsid w:val="00563EC1"/>
    <w:rsid w:val="005648D5"/>
    <w:rsid w:val="00564B22"/>
    <w:rsid w:val="00564FBB"/>
    <w:rsid w:val="005656ED"/>
    <w:rsid w:val="00565710"/>
    <w:rsid w:val="0056575F"/>
    <w:rsid w:val="005657D0"/>
    <w:rsid w:val="00565816"/>
    <w:rsid w:val="00566183"/>
    <w:rsid w:val="005661E5"/>
    <w:rsid w:val="00566345"/>
    <w:rsid w:val="0056635C"/>
    <w:rsid w:val="00566402"/>
    <w:rsid w:val="00566484"/>
    <w:rsid w:val="0056652A"/>
    <w:rsid w:val="00566544"/>
    <w:rsid w:val="00566608"/>
    <w:rsid w:val="00566687"/>
    <w:rsid w:val="005667D5"/>
    <w:rsid w:val="00566AB7"/>
    <w:rsid w:val="00566C83"/>
    <w:rsid w:val="00566E69"/>
    <w:rsid w:val="00567446"/>
    <w:rsid w:val="0056776C"/>
    <w:rsid w:val="005678D7"/>
    <w:rsid w:val="005700FE"/>
    <w:rsid w:val="00570241"/>
    <w:rsid w:val="005702CD"/>
    <w:rsid w:val="00570405"/>
    <w:rsid w:val="00570869"/>
    <w:rsid w:val="00570E24"/>
    <w:rsid w:val="00571048"/>
    <w:rsid w:val="0057111E"/>
    <w:rsid w:val="0057120B"/>
    <w:rsid w:val="00571431"/>
    <w:rsid w:val="005715DB"/>
    <w:rsid w:val="005719F7"/>
    <w:rsid w:val="00571AE2"/>
    <w:rsid w:val="00571BDF"/>
    <w:rsid w:val="00572391"/>
    <w:rsid w:val="00572465"/>
    <w:rsid w:val="005725E4"/>
    <w:rsid w:val="00572760"/>
    <w:rsid w:val="005727E9"/>
    <w:rsid w:val="0057317B"/>
    <w:rsid w:val="005731FC"/>
    <w:rsid w:val="00573E29"/>
    <w:rsid w:val="00573EA8"/>
    <w:rsid w:val="005740CB"/>
    <w:rsid w:val="005741B9"/>
    <w:rsid w:val="00574313"/>
    <w:rsid w:val="005743BF"/>
    <w:rsid w:val="005743DE"/>
    <w:rsid w:val="00574573"/>
    <w:rsid w:val="0057471C"/>
    <w:rsid w:val="00574A62"/>
    <w:rsid w:val="00574A75"/>
    <w:rsid w:val="00574BCB"/>
    <w:rsid w:val="00574BEC"/>
    <w:rsid w:val="00574F3F"/>
    <w:rsid w:val="005752A0"/>
    <w:rsid w:val="0057562C"/>
    <w:rsid w:val="0057593C"/>
    <w:rsid w:val="005759F6"/>
    <w:rsid w:val="00575A52"/>
    <w:rsid w:val="00575E3E"/>
    <w:rsid w:val="00576295"/>
    <w:rsid w:val="005762E7"/>
    <w:rsid w:val="005765F5"/>
    <w:rsid w:val="0057662A"/>
    <w:rsid w:val="0057664C"/>
    <w:rsid w:val="00576670"/>
    <w:rsid w:val="005766EE"/>
    <w:rsid w:val="005768C0"/>
    <w:rsid w:val="00576BC5"/>
    <w:rsid w:val="00576C63"/>
    <w:rsid w:val="00576CF6"/>
    <w:rsid w:val="00576D6C"/>
    <w:rsid w:val="00576FA1"/>
    <w:rsid w:val="00577366"/>
    <w:rsid w:val="00577577"/>
    <w:rsid w:val="00577646"/>
    <w:rsid w:val="00577A2E"/>
    <w:rsid w:val="00577FD0"/>
    <w:rsid w:val="00580023"/>
    <w:rsid w:val="005802FD"/>
    <w:rsid w:val="00580508"/>
    <w:rsid w:val="00580881"/>
    <w:rsid w:val="005808C6"/>
    <w:rsid w:val="00580AE1"/>
    <w:rsid w:val="00580C99"/>
    <w:rsid w:val="00580CC3"/>
    <w:rsid w:val="00580E48"/>
    <w:rsid w:val="00580F0A"/>
    <w:rsid w:val="005810BB"/>
    <w:rsid w:val="00581116"/>
    <w:rsid w:val="0058116F"/>
    <w:rsid w:val="005811D2"/>
    <w:rsid w:val="00581246"/>
    <w:rsid w:val="005812AF"/>
    <w:rsid w:val="005814EF"/>
    <w:rsid w:val="00581DCC"/>
    <w:rsid w:val="00582089"/>
    <w:rsid w:val="00582426"/>
    <w:rsid w:val="00582559"/>
    <w:rsid w:val="0058291D"/>
    <w:rsid w:val="0058298E"/>
    <w:rsid w:val="00582A78"/>
    <w:rsid w:val="00582C3A"/>
    <w:rsid w:val="00582E1A"/>
    <w:rsid w:val="00583147"/>
    <w:rsid w:val="005833F0"/>
    <w:rsid w:val="00583431"/>
    <w:rsid w:val="00583C51"/>
    <w:rsid w:val="00583CD4"/>
    <w:rsid w:val="00583D6C"/>
    <w:rsid w:val="00583E25"/>
    <w:rsid w:val="00584087"/>
    <w:rsid w:val="0058409E"/>
    <w:rsid w:val="00584152"/>
    <w:rsid w:val="0058426E"/>
    <w:rsid w:val="00584324"/>
    <w:rsid w:val="00584343"/>
    <w:rsid w:val="00584416"/>
    <w:rsid w:val="005844DA"/>
    <w:rsid w:val="00584530"/>
    <w:rsid w:val="00584664"/>
    <w:rsid w:val="00584B39"/>
    <w:rsid w:val="00584BF4"/>
    <w:rsid w:val="00585028"/>
    <w:rsid w:val="0058545B"/>
    <w:rsid w:val="005854A8"/>
    <w:rsid w:val="005854D1"/>
    <w:rsid w:val="00585522"/>
    <w:rsid w:val="00585815"/>
    <w:rsid w:val="00585AC2"/>
    <w:rsid w:val="00585ED0"/>
    <w:rsid w:val="00585F5B"/>
    <w:rsid w:val="005860C2"/>
    <w:rsid w:val="0058620A"/>
    <w:rsid w:val="005862E6"/>
    <w:rsid w:val="00586C6C"/>
    <w:rsid w:val="00587188"/>
    <w:rsid w:val="005872C2"/>
    <w:rsid w:val="00587985"/>
    <w:rsid w:val="0058799E"/>
    <w:rsid w:val="005879BB"/>
    <w:rsid w:val="00587AA0"/>
    <w:rsid w:val="00587F51"/>
    <w:rsid w:val="00587F83"/>
    <w:rsid w:val="00587FC0"/>
    <w:rsid w:val="0059019B"/>
    <w:rsid w:val="0059053E"/>
    <w:rsid w:val="005905C5"/>
    <w:rsid w:val="005906AD"/>
    <w:rsid w:val="005906F4"/>
    <w:rsid w:val="00590DA6"/>
    <w:rsid w:val="005910A8"/>
    <w:rsid w:val="0059151D"/>
    <w:rsid w:val="005915F9"/>
    <w:rsid w:val="005916A0"/>
    <w:rsid w:val="00591B03"/>
    <w:rsid w:val="00591C7D"/>
    <w:rsid w:val="00592030"/>
    <w:rsid w:val="005922C8"/>
    <w:rsid w:val="005923CA"/>
    <w:rsid w:val="00592511"/>
    <w:rsid w:val="00592867"/>
    <w:rsid w:val="00592B03"/>
    <w:rsid w:val="00592D62"/>
    <w:rsid w:val="00592D9E"/>
    <w:rsid w:val="00593446"/>
    <w:rsid w:val="005935F5"/>
    <w:rsid w:val="00593794"/>
    <w:rsid w:val="005938E0"/>
    <w:rsid w:val="00593AB9"/>
    <w:rsid w:val="00594041"/>
    <w:rsid w:val="005940AB"/>
    <w:rsid w:val="005941C1"/>
    <w:rsid w:val="00594534"/>
    <w:rsid w:val="00594ABB"/>
    <w:rsid w:val="00594C3E"/>
    <w:rsid w:val="00594D1C"/>
    <w:rsid w:val="00594D88"/>
    <w:rsid w:val="00594E11"/>
    <w:rsid w:val="00594E36"/>
    <w:rsid w:val="00594F0A"/>
    <w:rsid w:val="0059525E"/>
    <w:rsid w:val="00595334"/>
    <w:rsid w:val="0059548C"/>
    <w:rsid w:val="005956A9"/>
    <w:rsid w:val="005956F7"/>
    <w:rsid w:val="0059577C"/>
    <w:rsid w:val="00595887"/>
    <w:rsid w:val="00595AD3"/>
    <w:rsid w:val="005961D7"/>
    <w:rsid w:val="005961F7"/>
    <w:rsid w:val="00596B2B"/>
    <w:rsid w:val="00596B9A"/>
    <w:rsid w:val="00596B9C"/>
    <w:rsid w:val="005970FC"/>
    <w:rsid w:val="005971C8"/>
    <w:rsid w:val="00597237"/>
    <w:rsid w:val="0059749E"/>
    <w:rsid w:val="005974C9"/>
    <w:rsid w:val="005975A3"/>
    <w:rsid w:val="00597697"/>
    <w:rsid w:val="00597C2E"/>
    <w:rsid w:val="00597F43"/>
    <w:rsid w:val="005A0003"/>
    <w:rsid w:val="005A02C9"/>
    <w:rsid w:val="005A0440"/>
    <w:rsid w:val="005A0480"/>
    <w:rsid w:val="005A054D"/>
    <w:rsid w:val="005A092D"/>
    <w:rsid w:val="005A0A46"/>
    <w:rsid w:val="005A0C1A"/>
    <w:rsid w:val="005A1059"/>
    <w:rsid w:val="005A10B9"/>
    <w:rsid w:val="005A11EA"/>
    <w:rsid w:val="005A1516"/>
    <w:rsid w:val="005A1604"/>
    <w:rsid w:val="005A17B0"/>
    <w:rsid w:val="005A1D87"/>
    <w:rsid w:val="005A22FD"/>
    <w:rsid w:val="005A23F0"/>
    <w:rsid w:val="005A269F"/>
    <w:rsid w:val="005A27A4"/>
    <w:rsid w:val="005A293B"/>
    <w:rsid w:val="005A2AA3"/>
    <w:rsid w:val="005A305E"/>
    <w:rsid w:val="005A30BB"/>
    <w:rsid w:val="005A3190"/>
    <w:rsid w:val="005A3887"/>
    <w:rsid w:val="005A3A5D"/>
    <w:rsid w:val="005A3AD4"/>
    <w:rsid w:val="005A3BA7"/>
    <w:rsid w:val="005A3BDA"/>
    <w:rsid w:val="005A4880"/>
    <w:rsid w:val="005A4A2B"/>
    <w:rsid w:val="005A4FCD"/>
    <w:rsid w:val="005A5176"/>
    <w:rsid w:val="005A522F"/>
    <w:rsid w:val="005A529B"/>
    <w:rsid w:val="005A53C4"/>
    <w:rsid w:val="005A56C4"/>
    <w:rsid w:val="005A580E"/>
    <w:rsid w:val="005A5881"/>
    <w:rsid w:val="005A60C9"/>
    <w:rsid w:val="005A627C"/>
    <w:rsid w:val="005A6337"/>
    <w:rsid w:val="005A6458"/>
    <w:rsid w:val="005A65F1"/>
    <w:rsid w:val="005A668E"/>
    <w:rsid w:val="005A6AAE"/>
    <w:rsid w:val="005A6C87"/>
    <w:rsid w:val="005A6D5A"/>
    <w:rsid w:val="005A6F2F"/>
    <w:rsid w:val="005A6F30"/>
    <w:rsid w:val="005A6FF9"/>
    <w:rsid w:val="005A7071"/>
    <w:rsid w:val="005A70A1"/>
    <w:rsid w:val="005A715F"/>
    <w:rsid w:val="005A71FE"/>
    <w:rsid w:val="005A72C3"/>
    <w:rsid w:val="005A7634"/>
    <w:rsid w:val="005A76E5"/>
    <w:rsid w:val="005A76ED"/>
    <w:rsid w:val="005A787A"/>
    <w:rsid w:val="005A7ABC"/>
    <w:rsid w:val="005A7DEC"/>
    <w:rsid w:val="005A7FD9"/>
    <w:rsid w:val="005B0119"/>
    <w:rsid w:val="005B04F3"/>
    <w:rsid w:val="005B0542"/>
    <w:rsid w:val="005B05A6"/>
    <w:rsid w:val="005B0800"/>
    <w:rsid w:val="005B0CAA"/>
    <w:rsid w:val="005B1055"/>
    <w:rsid w:val="005B1294"/>
    <w:rsid w:val="005B15F5"/>
    <w:rsid w:val="005B1625"/>
    <w:rsid w:val="005B1A25"/>
    <w:rsid w:val="005B1ACC"/>
    <w:rsid w:val="005B1B01"/>
    <w:rsid w:val="005B1CF9"/>
    <w:rsid w:val="005B2225"/>
    <w:rsid w:val="005B22C4"/>
    <w:rsid w:val="005B24B7"/>
    <w:rsid w:val="005B2568"/>
    <w:rsid w:val="005B2655"/>
    <w:rsid w:val="005B2799"/>
    <w:rsid w:val="005B2A3F"/>
    <w:rsid w:val="005B2B77"/>
    <w:rsid w:val="005B2EAD"/>
    <w:rsid w:val="005B3166"/>
    <w:rsid w:val="005B376E"/>
    <w:rsid w:val="005B3A7A"/>
    <w:rsid w:val="005B3BD7"/>
    <w:rsid w:val="005B3D4A"/>
    <w:rsid w:val="005B3FB6"/>
    <w:rsid w:val="005B412A"/>
    <w:rsid w:val="005B44DF"/>
    <w:rsid w:val="005B457E"/>
    <w:rsid w:val="005B4850"/>
    <w:rsid w:val="005B48E0"/>
    <w:rsid w:val="005B4D87"/>
    <w:rsid w:val="005B4EE2"/>
    <w:rsid w:val="005B51D5"/>
    <w:rsid w:val="005B5295"/>
    <w:rsid w:val="005B52C5"/>
    <w:rsid w:val="005B542F"/>
    <w:rsid w:val="005B5838"/>
    <w:rsid w:val="005B5888"/>
    <w:rsid w:val="005B5E60"/>
    <w:rsid w:val="005B5F50"/>
    <w:rsid w:val="005B6277"/>
    <w:rsid w:val="005B6290"/>
    <w:rsid w:val="005B62AF"/>
    <w:rsid w:val="005B6824"/>
    <w:rsid w:val="005B687C"/>
    <w:rsid w:val="005B6987"/>
    <w:rsid w:val="005B69C8"/>
    <w:rsid w:val="005B6B79"/>
    <w:rsid w:val="005B7477"/>
    <w:rsid w:val="005B7550"/>
    <w:rsid w:val="005B7B24"/>
    <w:rsid w:val="005B7D61"/>
    <w:rsid w:val="005B7DD1"/>
    <w:rsid w:val="005C00A0"/>
    <w:rsid w:val="005C0148"/>
    <w:rsid w:val="005C0414"/>
    <w:rsid w:val="005C0525"/>
    <w:rsid w:val="005C0648"/>
    <w:rsid w:val="005C06F0"/>
    <w:rsid w:val="005C076B"/>
    <w:rsid w:val="005C0B03"/>
    <w:rsid w:val="005C0BE8"/>
    <w:rsid w:val="005C13E1"/>
    <w:rsid w:val="005C16A0"/>
    <w:rsid w:val="005C18C0"/>
    <w:rsid w:val="005C1916"/>
    <w:rsid w:val="005C1A89"/>
    <w:rsid w:val="005C1CF4"/>
    <w:rsid w:val="005C2471"/>
    <w:rsid w:val="005C2678"/>
    <w:rsid w:val="005C28FA"/>
    <w:rsid w:val="005C2A52"/>
    <w:rsid w:val="005C2BD6"/>
    <w:rsid w:val="005C2CF2"/>
    <w:rsid w:val="005C2E3C"/>
    <w:rsid w:val="005C31D4"/>
    <w:rsid w:val="005C3203"/>
    <w:rsid w:val="005C321B"/>
    <w:rsid w:val="005C3350"/>
    <w:rsid w:val="005C33DF"/>
    <w:rsid w:val="005C34B5"/>
    <w:rsid w:val="005C360A"/>
    <w:rsid w:val="005C3763"/>
    <w:rsid w:val="005C39DB"/>
    <w:rsid w:val="005C3CAF"/>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2D0"/>
    <w:rsid w:val="005C5379"/>
    <w:rsid w:val="005C537C"/>
    <w:rsid w:val="005C560D"/>
    <w:rsid w:val="005C5668"/>
    <w:rsid w:val="005C58B1"/>
    <w:rsid w:val="005C5C44"/>
    <w:rsid w:val="005C5D82"/>
    <w:rsid w:val="005C5E33"/>
    <w:rsid w:val="005C5FF2"/>
    <w:rsid w:val="005C60D0"/>
    <w:rsid w:val="005C61DA"/>
    <w:rsid w:val="005C624E"/>
    <w:rsid w:val="005C6A8B"/>
    <w:rsid w:val="005C6E5E"/>
    <w:rsid w:val="005C6F54"/>
    <w:rsid w:val="005C7021"/>
    <w:rsid w:val="005C712D"/>
    <w:rsid w:val="005C7293"/>
    <w:rsid w:val="005C7366"/>
    <w:rsid w:val="005C767C"/>
    <w:rsid w:val="005C76A9"/>
    <w:rsid w:val="005C7A23"/>
    <w:rsid w:val="005C7C75"/>
    <w:rsid w:val="005D0609"/>
    <w:rsid w:val="005D09C5"/>
    <w:rsid w:val="005D0A10"/>
    <w:rsid w:val="005D0A1A"/>
    <w:rsid w:val="005D0D0D"/>
    <w:rsid w:val="005D0E4F"/>
    <w:rsid w:val="005D10C6"/>
    <w:rsid w:val="005D13AF"/>
    <w:rsid w:val="005D1400"/>
    <w:rsid w:val="005D1AD3"/>
    <w:rsid w:val="005D1BC8"/>
    <w:rsid w:val="005D1E12"/>
    <w:rsid w:val="005D1E32"/>
    <w:rsid w:val="005D206B"/>
    <w:rsid w:val="005D22B7"/>
    <w:rsid w:val="005D2515"/>
    <w:rsid w:val="005D2740"/>
    <w:rsid w:val="005D2787"/>
    <w:rsid w:val="005D2794"/>
    <w:rsid w:val="005D2A71"/>
    <w:rsid w:val="005D2BDE"/>
    <w:rsid w:val="005D2C5B"/>
    <w:rsid w:val="005D3080"/>
    <w:rsid w:val="005D3A2C"/>
    <w:rsid w:val="005D3D76"/>
    <w:rsid w:val="005D3DF3"/>
    <w:rsid w:val="005D3E45"/>
    <w:rsid w:val="005D433C"/>
    <w:rsid w:val="005D4578"/>
    <w:rsid w:val="005D45C3"/>
    <w:rsid w:val="005D48F8"/>
    <w:rsid w:val="005D4ED7"/>
    <w:rsid w:val="005D4EFA"/>
    <w:rsid w:val="005D5227"/>
    <w:rsid w:val="005D5340"/>
    <w:rsid w:val="005D5350"/>
    <w:rsid w:val="005D538C"/>
    <w:rsid w:val="005D55BA"/>
    <w:rsid w:val="005D5A8C"/>
    <w:rsid w:val="005D5ADB"/>
    <w:rsid w:val="005D6033"/>
    <w:rsid w:val="005D61BB"/>
    <w:rsid w:val="005D642F"/>
    <w:rsid w:val="005D648A"/>
    <w:rsid w:val="005D69ED"/>
    <w:rsid w:val="005D6A6C"/>
    <w:rsid w:val="005D6D45"/>
    <w:rsid w:val="005D6EF5"/>
    <w:rsid w:val="005D7C02"/>
    <w:rsid w:val="005D7E0D"/>
    <w:rsid w:val="005E0339"/>
    <w:rsid w:val="005E0FE5"/>
    <w:rsid w:val="005E1175"/>
    <w:rsid w:val="005E11AC"/>
    <w:rsid w:val="005E1427"/>
    <w:rsid w:val="005E16DB"/>
    <w:rsid w:val="005E17ED"/>
    <w:rsid w:val="005E1BEE"/>
    <w:rsid w:val="005E234A"/>
    <w:rsid w:val="005E248E"/>
    <w:rsid w:val="005E271C"/>
    <w:rsid w:val="005E28B4"/>
    <w:rsid w:val="005E2FE5"/>
    <w:rsid w:val="005E31D4"/>
    <w:rsid w:val="005E353D"/>
    <w:rsid w:val="005E35CC"/>
    <w:rsid w:val="005E371E"/>
    <w:rsid w:val="005E3CA3"/>
    <w:rsid w:val="005E45BB"/>
    <w:rsid w:val="005E4665"/>
    <w:rsid w:val="005E4A51"/>
    <w:rsid w:val="005E4B74"/>
    <w:rsid w:val="005E4EDF"/>
    <w:rsid w:val="005E5124"/>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C3"/>
    <w:rsid w:val="005E6EA8"/>
    <w:rsid w:val="005E6F37"/>
    <w:rsid w:val="005E708C"/>
    <w:rsid w:val="005E775D"/>
    <w:rsid w:val="005E79E9"/>
    <w:rsid w:val="005E7A1C"/>
    <w:rsid w:val="005E7B37"/>
    <w:rsid w:val="005F0189"/>
    <w:rsid w:val="005F01DF"/>
    <w:rsid w:val="005F03B5"/>
    <w:rsid w:val="005F0A43"/>
    <w:rsid w:val="005F0A8A"/>
    <w:rsid w:val="005F0BF0"/>
    <w:rsid w:val="005F11C4"/>
    <w:rsid w:val="005F1453"/>
    <w:rsid w:val="005F1630"/>
    <w:rsid w:val="005F16E4"/>
    <w:rsid w:val="005F1837"/>
    <w:rsid w:val="005F194A"/>
    <w:rsid w:val="005F1ACD"/>
    <w:rsid w:val="005F1DAA"/>
    <w:rsid w:val="005F1F23"/>
    <w:rsid w:val="005F1F37"/>
    <w:rsid w:val="005F208B"/>
    <w:rsid w:val="005F2157"/>
    <w:rsid w:val="005F274F"/>
    <w:rsid w:val="005F27BF"/>
    <w:rsid w:val="005F27E2"/>
    <w:rsid w:val="005F288B"/>
    <w:rsid w:val="005F2B7D"/>
    <w:rsid w:val="005F3828"/>
    <w:rsid w:val="005F3BAD"/>
    <w:rsid w:val="005F3C02"/>
    <w:rsid w:val="005F4035"/>
    <w:rsid w:val="005F4082"/>
    <w:rsid w:val="005F4148"/>
    <w:rsid w:val="005F4171"/>
    <w:rsid w:val="005F44ED"/>
    <w:rsid w:val="005F46D6"/>
    <w:rsid w:val="005F498A"/>
    <w:rsid w:val="005F4C89"/>
    <w:rsid w:val="005F4DD6"/>
    <w:rsid w:val="005F50D8"/>
    <w:rsid w:val="005F516D"/>
    <w:rsid w:val="005F51D2"/>
    <w:rsid w:val="005F53A1"/>
    <w:rsid w:val="005F55F7"/>
    <w:rsid w:val="005F56E0"/>
    <w:rsid w:val="005F5758"/>
    <w:rsid w:val="005F57D0"/>
    <w:rsid w:val="005F5AAE"/>
    <w:rsid w:val="005F5F39"/>
    <w:rsid w:val="005F61BF"/>
    <w:rsid w:val="005F649E"/>
    <w:rsid w:val="005F695F"/>
    <w:rsid w:val="005F6B77"/>
    <w:rsid w:val="005F7239"/>
    <w:rsid w:val="005F7487"/>
    <w:rsid w:val="005F7663"/>
    <w:rsid w:val="005F7669"/>
    <w:rsid w:val="005F79E5"/>
    <w:rsid w:val="005F7B35"/>
    <w:rsid w:val="005F7F7B"/>
    <w:rsid w:val="006002C7"/>
    <w:rsid w:val="006003DA"/>
    <w:rsid w:val="00600692"/>
    <w:rsid w:val="00600765"/>
    <w:rsid w:val="00600A91"/>
    <w:rsid w:val="00600DA6"/>
    <w:rsid w:val="00600F95"/>
    <w:rsid w:val="006012C4"/>
    <w:rsid w:val="0060139E"/>
    <w:rsid w:val="00601792"/>
    <w:rsid w:val="006017E9"/>
    <w:rsid w:val="00601839"/>
    <w:rsid w:val="0060189C"/>
    <w:rsid w:val="00601BC2"/>
    <w:rsid w:val="00601C59"/>
    <w:rsid w:val="00601D8D"/>
    <w:rsid w:val="00601F2A"/>
    <w:rsid w:val="00602167"/>
    <w:rsid w:val="006021C0"/>
    <w:rsid w:val="006023B7"/>
    <w:rsid w:val="006023EB"/>
    <w:rsid w:val="00602484"/>
    <w:rsid w:val="006024E9"/>
    <w:rsid w:val="00602759"/>
    <w:rsid w:val="0060277A"/>
    <w:rsid w:val="00602B7C"/>
    <w:rsid w:val="00603312"/>
    <w:rsid w:val="00603316"/>
    <w:rsid w:val="00603399"/>
    <w:rsid w:val="006035B9"/>
    <w:rsid w:val="0060370D"/>
    <w:rsid w:val="00603773"/>
    <w:rsid w:val="00603CFE"/>
    <w:rsid w:val="006040EA"/>
    <w:rsid w:val="006044EA"/>
    <w:rsid w:val="00604647"/>
    <w:rsid w:val="006046DC"/>
    <w:rsid w:val="006046FA"/>
    <w:rsid w:val="00604D88"/>
    <w:rsid w:val="00604DC7"/>
    <w:rsid w:val="00604E47"/>
    <w:rsid w:val="00604EB2"/>
    <w:rsid w:val="00604EBD"/>
    <w:rsid w:val="0060517E"/>
    <w:rsid w:val="00605300"/>
    <w:rsid w:val="00605319"/>
    <w:rsid w:val="00605441"/>
    <w:rsid w:val="00605566"/>
    <w:rsid w:val="006055A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92B"/>
    <w:rsid w:val="00607A2E"/>
    <w:rsid w:val="00607B83"/>
    <w:rsid w:val="00607EEA"/>
    <w:rsid w:val="006102F3"/>
    <w:rsid w:val="00610358"/>
    <w:rsid w:val="0061066D"/>
    <w:rsid w:val="00610935"/>
    <w:rsid w:val="00610A60"/>
    <w:rsid w:val="00610B47"/>
    <w:rsid w:val="00610F4E"/>
    <w:rsid w:val="00611103"/>
    <w:rsid w:val="00611368"/>
    <w:rsid w:val="006117E0"/>
    <w:rsid w:val="0061183F"/>
    <w:rsid w:val="00611D71"/>
    <w:rsid w:val="00611F8F"/>
    <w:rsid w:val="0061233D"/>
    <w:rsid w:val="00612352"/>
    <w:rsid w:val="006130F7"/>
    <w:rsid w:val="0061337D"/>
    <w:rsid w:val="006134FA"/>
    <w:rsid w:val="00613783"/>
    <w:rsid w:val="006137ED"/>
    <w:rsid w:val="00613AF8"/>
    <w:rsid w:val="00613BCE"/>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5D65"/>
    <w:rsid w:val="00615E47"/>
    <w:rsid w:val="00616112"/>
    <w:rsid w:val="00616342"/>
    <w:rsid w:val="00616343"/>
    <w:rsid w:val="00616BC1"/>
    <w:rsid w:val="00616FCF"/>
    <w:rsid w:val="006171D9"/>
    <w:rsid w:val="00617990"/>
    <w:rsid w:val="00617F5A"/>
    <w:rsid w:val="00620183"/>
    <w:rsid w:val="006202F6"/>
    <w:rsid w:val="00620363"/>
    <w:rsid w:val="006204B1"/>
    <w:rsid w:val="006205CA"/>
    <w:rsid w:val="00620723"/>
    <w:rsid w:val="006207FA"/>
    <w:rsid w:val="006209D4"/>
    <w:rsid w:val="00620CFB"/>
    <w:rsid w:val="00620D97"/>
    <w:rsid w:val="00620F42"/>
    <w:rsid w:val="00620FEF"/>
    <w:rsid w:val="0062108A"/>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3089"/>
    <w:rsid w:val="0062308E"/>
    <w:rsid w:val="00623420"/>
    <w:rsid w:val="0062349D"/>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A00"/>
    <w:rsid w:val="00625DE1"/>
    <w:rsid w:val="0062605B"/>
    <w:rsid w:val="006262F4"/>
    <w:rsid w:val="0062660B"/>
    <w:rsid w:val="006268D3"/>
    <w:rsid w:val="00626AD1"/>
    <w:rsid w:val="00626C25"/>
    <w:rsid w:val="00626E54"/>
    <w:rsid w:val="006272FA"/>
    <w:rsid w:val="00627E7B"/>
    <w:rsid w:val="006301CC"/>
    <w:rsid w:val="006303D8"/>
    <w:rsid w:val="0063049D"/>
    <w:rsid w:val="006304BC"/>
    <w:rsid w:val="0063050C"/>
    <w:rsid w:val="006305FF"/>
    <w:rsid w:val="00630876"/>
    <w:rsid w:val="006308B3"/>
    <w:rsid w:val="00630DCE"/>
    <w:rsid w:val="00630E75"/>
    <w:rsid w:val="00630EE5"/>
    <w:rsid w:val="00630F28"/>
    <w:rsid w:val="0063100E"/>
    <w:rsid w:val="0063120A"/>
    <w:rsid w:val="0063135A"/>
    <w:rsid w:val="00631439"/>
    <w:rsid w:val="00631479"/>
    <w:rsid w:val="0063150B"/>
    <w:rsid w:val="00631585"/>
    <w:rsid w:val="00631804"/>
    <w:rsid w:val="00631993"/>
    <w:rsid w:val="00631B93"/>
    <w:rsid w:val="00631C0E"/>
    <w:rsid w:val="00631CB2"/>
    <w:rsid w:val="00631CD6"/>
    <w:rsid w:val="00632075"/>
    <w:rsid w:val="006323BF"/>
    <w:rsid w:val="006325BD"/>
    <w:rsid w:val="00632B4B"/>
    <w:rsid w:val="00632E2D"/>
    <w:rsid w:val="00632F87"/>
    <w:rsid w:val="00633058"/>
    <w:rsid w:val="00633146"/>
    <w:rsid w:val="0063324B"/>
    <w:rsid w:val="006333E9"/>
    <w:rsid w:val="00633D29"/>
    <w:rsid w:val="00633F14"/>
    <w:rsid w:val="00633F1F"/>
    <w:rsid w:val="00633F83"/>
    <w:rsid w:val="006341C5"/>
    <w:rsid w:val="00634757"/>
    <w:rsid w:val="00634ACF"/>
    <w:rsid w:val="00634EF0"/>
    <w:rsid w:val="00635035"/>
    <w:rsid w:val="00635176"/>
    <w:rsid w:val="0063580D"/>
    <w:rsid w:val="00635CAE"/>
    <w:rsid w:val="00635DAA"/>
    <w:rsid w:val="00636A15"/>
    <w:rsid w:val="00636CDC"/>
    <w:rsid w:val="0063713B"/>
    <w:rsid w:val="00637154"/>
    <w:rsid w:val="00637240"/>
    <w:rsid w:val="0063762E"/>
    <w:rsid w:val="00637C37"/>
    <w:rsid w:val="00637E8C"/>
    <w:rsid w:val="00640A24"/>
    <w:rsid w:val="00640B21"/>
    <w:rsid w:val="00640B68"/>
    <w:rsid w:val="00640BD9"/>
    <w:rsid w:val="00640DB8"/>
    <w:rsid w:val="006412D1"/>
    <w:rsid w:val="006413F5"/>
    <w:rsid w:val="00641467"/>
    <w:rsid w:val="0064181D"/>
    <w:rsid w:val="006418CA"/>
    <w:rsid w:val="0064194D"/>
    <w:rsid w:val="00641AEB"/>
    <w:rsid w:val="00641DED"/>
    <w:rsid w:val="00641E79"/>
    <w:rsid w:val="00641EEE"/>
    <w:rsid w:val="0064226D"/>
    <w:rsid w:val="00642842"/>
    <w:rsid w:val="00642993"/>
    <w:rsid w:val="00642E13"/>
    <w:rsid w:val="0064309E"/>
    <w:rsid w:val="006430F4"/>
    <w:rsid w:val="00643660"/>
    <w:rsid w:val="00643769"/>
    <w:rsid w:val="00643A2F"/>
    <w:rsid w:val="00643BF8"/>
    <w:rsid w:val="00643EB2"/>
    <w:rsid w:val="0064449B"/>
    <w:rsid w:val="00644711"/>
    <w:rsid w:val="006449DB"/>
    <w:rsid w:val="00644AA4"/>
    <w:rsid w:val="00644AFC"/>
    <w:rsid w:val="00644C5B"/>
    <w:rsid w:val="0064514B"/>
    <w:rsid w:val="0064517F"/>
    <w:rsid w:val="006451C0"/>
    <w:rsid w:val="00645544"/>
    <w:rsid w:val="0064563B"/>
    <w:rsid w:val="0064573A"/>
    <w:rsid w:val="00645831"/>
    <w:rsid w:val="00645AC0"/>
    <w:rsid w:val="00645E1C"/>
    <w:rsid w:val="00645E8F"/>
    <w:rsid w:val="00646272"/>
    <w:rsid w:val="00646279"/>
    <w:rsid w:val="00646411"/>
    <w:rsid w:val="006467AD"/>
    <w:rsid w:val="006467FF"/>
    <w:rsid w:val="00646C7B"/>
    <w:rsid w:val="00646F26"/>
    <w:rsid w:val="00647086"/>
    <w:rsid w:val="006470C3"/>
    <w:rsid w:val="006474F3"/>
    <w:rsid w:val="00647520"/>
    <w:rsid w:val="00647530"/>
    <w:rsid w:val="0064775D"/>
    <w:rsid w:val="006478FC"/>
    <w:rsid w:val="00647AA1"/>
    <w:rsid w:val="00647D1C"/>
    <w:rsid w:val="00650139"/>
    <w:rsid w:val="0065016E"/>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25F"/>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952"/>
    <w:rsid w:val="00655A58"/>
    <w:rsid w:val="00655B63"/>
    <w:rsid w:val="00655C7A"/>
    <w:rsid w:val="00655C82"/>
    <w:rsid w:val="00655C9A"/>
    <w:rsid w:val="00655DB9"/>
    <w:rsid w:val="00655E42"/>
    <w:rsid w:val="00656007"/>
    <w:rsid w:val="0065605C"/>
    <w:rsid w:val="006564BE"/>
    <w:rsid w:val="00656C2F"/>
    <w:rsid w:val="00656CD6"/>
    <w:rsid w:val="00656D9F"/>
    <w:rsid w:val="00656E0D"/>
    <w:rsid w:val="0065701A"/>
    <w:rsid w:val="006571A1"/>
    <w:rsid w:val="006571F6"/>
    <w:rsid w:val="006575FD"/>
    <w:rsid w:val="006579FC"/>
    <w:rsid w:val="00657D35"/>
    <w:rsid w:val="00657DC5"/>
    <w:rsid w:val="00660268"/>
    <w:rsid w:val="00660379"/>
    <w:rsid w:val="00660DB3"/>
    <w:rsid w:val="00660DCF"/>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473"/>
    <w:rsid w:val="00662565"/>
    <w:rsid w:val="0066295B"/>
    <w:rsid w:val="00662A1E"/>
    <w:rsid w:val="00662ABA"/>
    <w:rsid w:val="00662F39"/>
    <w:rsid w:val="00662F6C"/>
    <w:rsid w:val="00663082"/>
    <w:rsid w:val="0066327E"/>
    <w:rsid w:val="00663491"/>
    <w:rsid w:val="00663568"/>
    <w:rsid w:val="0066365B"/>
    <w:rsid w:val="00663754"/>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4F33"/>
    <w:rsid w:val="006650D3"/>
    <w:rsid w:val="0066536D"/>
    <w:rsid w:val="0066538B"/>
    <w:rsid w:val="00665471"/>
    <w:rsid w:val="0066575C"/>
    <w:rsid w:val="0066599C"/>
    <w:rsid w:val="006661FB"/>
    <w:rsid w:val="00666413"/>
    <w:rsid w:val="00666766"/>
    <w:rsid w:val="0066687E"/>
    <w:rsid w:val="0066732C"/>
    <w:rsid w:val="00667649"/>
    <w:rsid w:val="006676D3"/>
    <w:rsid w:val="006679F5"/>
    <w:rsid w:val="00667ADA"/>
    <w:rsid w:val="00667B77"/>
    <w:rsid w:val="00667D20"/>
    <w:rsid w:val="00670327"/>
    <w:rsid w:val="00670529"/>
    <w:rsid w:val="00670588"/>
    <w:rsid w:val="00670881"/>
    <w:rsid w:val="00670F89"/>
    <w:rsid w:val="006710F4"/>
    <w:rsid w:val="00671100"/>
    <w:rsid w:val="0067145E"/>
    <w:rsid w:val="006716DA"/>
    <w:rsid w:val="00671C00"/>
    <w:rsid w:val="00671D17"/>
    <w:rsid w:val="00671E1D"/>
    <w:rsid w:val="00671F92"/>
    <w:rsid w:val="0067223F"/>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E8"/>
    <w:rsid w:val="0067522E"/>
    <w:rsid w:val="00675558"/>
    <w:rsid w:val="00675611"/>
    <w:rsid w:val="00675907"/>
    <w:rsid w:val="00675A60"/>
    <w:rsid w:val="00675D18"/>
    <w:rsid w:val="0067607F"/>
    <w:rsid w:val="00676087"/>
    <w:rsid w:val="0067697E"/>
    <w:rsid w:val="00676A46"/>
    <w:rsid w:val="00676B2A"/>
    <w:rsid w:val="00676DBF"/>
    <w:rsid w:val="00676E56"/>
    <w:rsid w:val="00676E80"/>
    <w:rsid w:val="00677443"/>
    <w:rsid w:val="0067769A"/>
    <w:rsid w:val="006776F9"/>
    <w:rsid w:val="00677C26"/>
    <w:rsid w:val="00680433"/>
    <w:rsid w:val="006806A3"/>
    <w:rsid w:val="006806A6"/>
    <w:rsid w:val="0068073D"/>
    <w:rsid w:val="006807B7"/>
    <w:rsid w:val="006807DF"/>
    <w:rsid w:val="00680855"/>
    <w:rsid w:val="00680C4F"/>
    <w:rsid w:val="00681047"/>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32C4"/>
    <w:rsid w:val="006839AC"/>
    <w:rsid w:val="00683C27"/>
    <w:rsid w:val="00683C49"/>
    <w:rsid w:val="006842AC"/>
    <w:rsid w:val="006842B2"/>
    <w:rsid w:val="0068436C"/>
    <w:rsid w:val="006843BB"/>
    <w:rsid w:val="0068447B"/>
    <w:rsid w:val="006846B8"/>
    <w:rsid w:val="00684723"/>
    <w:rsid w:val="00684823"/>
    <w:rsid w:val="006849A3"/>
    <w:rsid w:val="00684E4D"/>
    <w:rsid w:val="00684E7C"/>
    <w:rsid w:val="00685296"/>
    <w:rsid w:val="0068545E"/>
    <w:rsid w:val="00685483"/>
    <w:rsid w:val="006854FE"/>
    <w:rsid w:val="0068550D"/>
    <w:rsid w:val="00685522"/>
    <w:rsid w:val="00685B33"/>
    <w:rsid w:val="00685F1B"/>
    <w:rsid w:val="00685FD4"/>
    <w:rsid w:val="00686035"/>
    <w:rsid w:val="006862B7"/>
    <w:rsid w:val="00686612"/>
    <w:rsid w:val="0068661E"/>
    <w:rsid w:val="00686985"/>
    <w:rsid w:val="00686DDA"/>
    <w:rsid w:val="00686FCA"/>
    <w:rsid w:val="00687300"/>
    <w:rsid w:val="006876FF"/>
    <w:rsid w:val="006879D5"/>
    <w:rsid w:val="00687D70"/>
    <w:rsid w:val="0069034F"/>
    <w:rsid w:val="006906D3"/>
    <w:rsid w:val="006908F6"/>
    <w:rsid w:val="00690A49"/>
    <w:rsid w:val="00690BB6"/>
    <w:rsid w:val="00690C5F"/>
    <w:rsid w:val="006910AF"/>
    <w:rsid w:val="0069113B"/>
    <w:rsid w:val="00691363"/>
    <w:rsid w:val="006913C3"/>
    <w:rsid w:val="006914E6"/>
    <w:rsid w:val="00691854"/>
    <w:rsid w:val="0069194B"/>
    <w:rsid w:val="00691B30"/>
    <w:rsid w:val="0069251B"/>
    <w:rsid w:val="006926DB"/>
    <w:rsid w:val="006927A0"/>
    <w:rsid w:val="00692BF4"/>
    <w:rsid w:val="00692E6C"/>
    <w:rsid w:val="00692E8F"/>
    <w:rsid w:val="00693021"/>
    <w:rsid w:val="006932CF"/>
    <w:rsid w:val="00693321"/>
    <w:rsid w:val="00693C3C"/>
    <w:rsid w:val="00693D8B"/>
    <w:rsid w:val="00693E09"/>
    <w:rsid w:val="00693E1F"/>
    <w:rsid w:val="00693E36"/>
    <w:rsid w:val="00693ECB"/>
    <w:rsid w:val="006940B9"/>
    <w:rsid w:val="006941E0"/>
    <w:rsid w:val="006942AA"/>
    <w:rsid w:val="00694611"/>
    <w:rsid w:val="00694797"/>
    <w:rsid w:val="00694A40"/>
    <w:rsid w:val="00694BA0"/>
    <w:rsid w:val="0069500C"/>
    <w:rsid w:val="006951AE"/>
    <w:rsid w:val="0069532C"/>
    <w:rsid w:val="006955E4"/>
    <w:rsid w:val="00695608"/>
    <w:rsid w:val="00695887"/>
    <w:rsid w:val="00695939"/>
    <w:rsid w:val="00695A90"/>
    <w:rsid w:val="00695CF4"/>
    <w:rsid w:val="00695D7C"/>
    <w:rsid w:val="00695E03"/>
    <w:rsid w:val="00695F87"/>
    <w:rsid w:val="0069606E"/>
    <w:rsid w:val="0069616C"/>
    <w:rsid w:val="00696705"/>
    <w:rsid w:val="00696777"/>
    <w:rsid w:val="00696918"/>
    <w:rsid w:val="006969A4"/>
    <w:rsid w:val="00696DC1"/>
    <w:rsid w:val="006970AE"/>
    <w:rsid w:val="006973BB"/>
    <w:rsid w:val="006975F9"/>
    <w:rsid w:val="00697733"/>
    <w:rsid w:val="00697B23"/>
    <w:rsid w:val="00697CBA"/>
    <w:rsid w:val="00697ECC"/>
    <w:rsid w:val="00697FD1"/>
    <w:rsid w:val="006A00E9"/>
    <w:rsid w:val="006A0111"/>
    <w:rsid w:val="006A0379"/>
    <w:rsid w:val="006A079D"/>
    <w:rsid w:val="006A07C4"/>
    <w:rsid w:val="006A0FD5"/>
    <w:rsid w:val="006A1023"/>
    <w:rsid w:val="006A1163"/>
    <w:rsid w:val="006A145E"/>
    <w:rsid w:val="006A16C9"/>
    <w:rsid w:val="006A1C26"/>
    <w:rsid w:val="006A1EB9"/>
    <w:rsid w:val="006A23DF"/>
    <w:rsid w:val="006A2525"/>
    <w:rsid w:val="006A254E"/>
    <w:rsid w:val="006A2556"/>
    <w:rsid w:val="006A259B"/>
    <w:rsid w:val="006A2636"/>
    <w:rsid w:val="006A2654"/>
    <w:rsid w:val="006A29FF"/>
    <w:rsid w:val="006A2C30"/>
    <w:rsid w:val="006A301C"/>
    <w:rsid w:val="006A30DE"/>
    <w:rsid w:val="006A32D4"/>
    <w:rsid w:val="006A36DA"/>
    <w:rsid w:val="006A384A"/>
    <w:rsid w:val="006A3A21"/>
    <w:rsid w:val="006A3E2B"/>
    <w:rsid w:val="006A43A6"/>
    <w:rsid w:val="006A44CA"/>
    <w:rsid w:val="006A4687"/>
    <w:rsid w:val="006A47FC"/>
    <w:rsid w:val="006A4A0B"/>
    <w:rsid w:val="006A4B19"/>
    <w:rsid w:val="006A5192"/>
    <w:rsid w:val="006A5550"/>
    <w:rsid w:val="006A58D3"/>
    <w:rsid w:val="006A59CD"/>
    <w:rsid w:val="006A5BA0"/>
    <w:rsid w:val="006A5D9A"/>
    <w:rsid w:val="006A5F90"/>
    <w:rsid w:val="006A5FB2"/>
    <w:rsid w:val="006A60CA"/>
    <w:rsid w:val="006A6941"/>
    <w:rsid w:val="006A6AAA"/>
    <w:rsid w:val="006A6B05"/>
    <w:rsid w:val="006A6E17"/>
    <w:rsid w:val="006A6F5B"/>
    <w:rsid w:val="006A7163"/>
    <w:rsid w:val="006A751A"/>
    <w:rsid w:val="006A755D"/>
    <w:rsid w:val="006A756A"/>
    <w:rsid w:val="006A7B24"/>
    <w:rsid w:val="006A7C19"/>
    <w:rsid w:val="006B00AE"/>
    <w:rsid w:val="006B0699"/>
    <w:rsid w:val="006B0D37"/>
    <w:rsid w:val="006B120D"/>
    <w:rsid w:val="006B17E7"/>
    <w:rsid w:val="006B19E8"/>
    <w:rsid w:val="006B1A86"/>
    <w:rsid w:val="006B1A8A"/>
    <w:rsid w:val="006B1CCD"/>
    <w:rsid w:val="006B1DA5"/>
    <w:rsid w:val="006B1DD1"/>
    <w:rsid w:val="006B1FD5"/>
    <w:rsid w:val="006B204B"/>
    <w:rsid w:val="006B20A0"/>
    <w:rsid w:val="006B2949"/>
    <w:rsid w:val="006B359C"/>
    <w:rsid w:val="006B3657"/>
    <w:rsid w:val="006B3889"/>
    <w:rsid w:val="006B3AFF"/>
    <w:rsid w:val="006B3BBA"/>
    <w:rsid w:val="006B3F5A"/>
    <w:rsid w:val="006B4200"/>
    <w:rsid w:val="006B4789"/>
    <w:rsid w:val="006B4918"/>
    <w:rsid w:val="006B4BF0"/>
    <w:rsid w:val="006B4C57"/>
    <w:rsid w:val="006B506D"/>
    <w:rsid w:val="006B5080"/>
    <w:rsid w:val="006B5286"/>
    <w:rsid w:val="006B555A"/>
    <w:rsid w:val="006B5B59"/>
    <w:rsid w:val="006B600A"/>
    <w:rsid w:val="006B6635"/>
    <w:rsid w:val="006B6841"/>
    <w:rsid w:val="006B6E41"/>
    <w:rsid w:val="006B70B9"/>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1FE6"/>
    <w:rsid w:val="006C2115"/>
    <w:rsid w:val="006C24D1"/>
    <w:rsid w:val="006C250B"/>
    <w:rsid w:val="006C25AA"/>
    <w:rsid w:val="006C2656"/>
    <w:rsid w:val="006C2BB5"/>
    <w:rsid w:val="006C2BEE"/>
    <w:rsid w:val="006C3237"/>
    <w:rsid w:val="006C3488"/>
    <w:rsid w:val="006C390C"/>
    <w:rsid w:val="006C3AD8"/>
    <w:rsid w:val="006C42A1"/>
    <w:rsid w:val="006C43A3"/>
    <w:rsid w:val="006C4516"/>
    <w:rsid w:val="006C455E"/>
    <w:rsid w:val="006C4716"/>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61E"/>
    <w:rsid w:val="006D08E7"/>
    <w:rsid w:val="006D0B6D"/>
    <w:rsid w:val="006D0DA3"/>
    <w:rsid w:val="006D0F33"/>
    <w:rsid w:val="006D157D"/>
    <w:rsid w:val="006D15C3"/>
    <w:rsid w:val="006D16B0"/>
    <w:rsid w:val="006D16CD"/>
    <w:rsid w:val="006D1A83"/>
    <w:rsid w:val="006D1FD4"/>
    <w:rsid w:val="006D2182"/>
    <w:rsid w:val="006D2223"/>
    <w:rsid w:val="006D2444"/>
    <w:rsid w:val="006D2492"/>
    <w:rsid w:val="006D254B"/>
    <w:rsid w:val="006D26B9"/>
    <w:rsid w:val="006D289B"/>
    <w:rsid w:val="006D2AA0"/>
    <w:rsid w:val="006D2C8D"/>
    <w:rsid w:val="006D34AA"/>
    <w:rsid w:val="006D37E8"/>
    <w:rsid w:val="006D3869"/>
    <w:rsid w:val="006D3A02"/>
    <w:rsid w:val="006D3BE1"/>
    <w:rsid w:val="006D3D17"/>
    <w:rsid w:val="006D3EB6"/>
    <w:rsid w:val="006D3F03"/>
    <w:rsid w:val="006D4026"/>
    <w:rsid w:val="006D41F5"/>
    <w:rsid w:val="006D4396"/>
    <w:rsid w:val="006D489A"/>
    <w:rsid w:val="006D48FC"/>
    <w:rsid w:val="006D4AC5"/>
    <w:rsid w:val="006D4D43"/>
    <w:rsid w:val="006D4E9C"/>
    <w:rsid w:val="006D4EFD"/>
    <w:rsid w:val="006D52DD"/>
    <w:rsid w:val="006D5782"/>
    <w:rsid w:val="006D58D3"/>
    <w:rsid w:val="006D5948"/>
    <w:rsid w:val="006D5965"/>
    <w:rsid w:val="006D59BA"/>
    <w:rsid w:val="006D5BE9"/>
    <w:rsid w:val="006D5DCB"/>
    <w:rsid w:val="006D5F0B"/>
    <w:rsid w:val="006D5FF5"/>
    <w:rsid w:val="006D6149"/>
    <w:rsid w:val="006D618A"/>
    <w:rsid w:val="006D62BC"/>
    <w:rsid w:val="006D6450"/>
    <w:rsid w:val="006D6938"/>
    <w:rsid w:val="006D6939"/>
    <w:rsid w:val="006D6F7F"/>
    <w:rsid w:val="006D728F"/>
    <w:rsid w:val="006D7361"/>
    <w:rsid w:val="006D7481"/>
    <w:rsid w:val="006D75B0"/>
    <w:rsid w:val="006D77E7"/>
    <w:rsid w:val="006D7838"/>
    <w:rsid w:val="006D7B8A"/>
    <w:rsid w:val="006D7EB0"/>
    <w:rsid w:val="006D7F5B"/>
    <w:rsid w:val="006E00AB"/>
    <w:rsid w:val="006E0138"/>
    <w:rsid w:val="006E0436"/>
    <w:rsid w:val="006E07E9"/>
    <w:rsid w:val="006E0891"/>
    <w:rsid w:val="006E096E"/>
    <w:rsid w:val="006E0A2A"/>
    <w:rsid w:val="006E0BB0"/>
    <w:rsid w:val="006E0FB3"/>
    <w:rsid w:val="006E115F"/>
    <w:rsid w:val="006E1276"/>
    <w:rsid w:val="006E12C3"/>
    <w:rsid w:val="006E15E5"/>
    <w:rsid w:val="006E1610"/>
    <w:rsid w:val="006E1B9F"/>
    <w:rsid w:val="006E1EEF"/>
    <w:rsid w:val="006E22C5"/>
    <w:rsid w:val="006E23F9"/>
    <w:rsid w:val="006E2529"/>
    <w:rsid w:val="006E259D"/>
    <w:rsid w:val="006E25F0"/>
    <w:rsid w:val="006E2BD1"/>
    <w:rsid w:val="006E2FBE"/>
    <w:rsid w:val="006E30EB"/>
    <w:rsid w:val="006E3986"/>
    <w:rsid w:val="006E3B64"/>
    <w:rsid w:val="006E45F3"/>
    <w:rsid w:val="006E4953"/>
    <w:rsid w:val="006E4A2F"/>
    <w:rsid w:val="006E4D4B"/>
    <w:rsid w:val="006E4ED4"/>
    <w:rsid w:val="006E5601"/>
    <w:rsid w:val="006E5B1C"/>
    <w:rsid w:val="006E5B49"/>
    <w:rsid w:val="006E5C81"/>
    <w:rsid w:val="006E5E19"/>
    <w:rsid w:val="006E61C3"/>
    <w:rsid w:val="006E6497"/>
    <w:rsid w:val="006E64C3"/>
    <w:rsid w:val="006E671D"/>
    <w:rsid w:val="006E6A70"/>
    <w:rsid w:val="006E6A96"/>
    <w:rsid w:val="006E6D4E"/>
    <w:rsid w:val="006E7232"/>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968"/>
    <w:rsid w:val="006F5B4E"/>
    <w:rsid w:val="006F5B8D"/>
    <w:rsid w:val="006F5E21"/>
    <w:rsid w:val="006F5FDF"/>
    <w:rsid w:val="006F6066"/>
    <w:rsid w:val="006F6430"/>
    <w:rsid w:val="006F6850"/>
    <w:rsid w:val="006F68CA"/>
    <w:rsid w:val="006F6A19"/>
    <w:rsid w:val="006F707E"/>
    <w:rsid w:val="006F7247"/>
    <w:rsid w:val="006F7555"/>
    <w:rsid w:val="006F7B2D"/>
    <w:rsid w:val="006F7E2E"/>
    <w:rsid w:val="007001DC"/>
    <w:rsid w:val="007004D5"/>
    <w:rsid w:val="00700991"/>
    <w:rsid w:val="00700E73"/>
    <w:rsid w:val="00700ED8"/>
    <w:rsid w:val="00701060"/>
    <w:rsid w:val="00701210"/>
    <w:rsid w:val="00701336"/>
    <w:rsid w:val="00701443"/>
    <w:rsid w:val="00701A05"/>
    <w:rsid w:val="00701ACF"/>
    <w:rsid w:val="00701D8B"/>
    <w:rsid w:val="0070209C"/>
    <w:rsid w:val="007022DA"/>
    <w:rsid w:val="007023C3"/>
    <w:rsid w:val="007025CB"/>
    <w:rsid w:val="007026DD"/>
    <w:rsid w:val="007028A4"/>
    <w:rsid w:val="007028E5"/>
    <w:rsid w:val="00702D21"/>
    <w:rsid w:val="00703233"/>
    <w:rsid w:val="00703372"/>
    <w:rsid w:val="007034AA"/>
    <w:rsid w:val="00703852"/>
    <w:rsid w:val="00703870"/>
    <w:rsid w:val="00703915"/>
    <w:rsid w:val="00703AE9"/>
    <w:rsid w:val="00703BCF"/>
    <w:rsid w:val="00703C52"/>
    <w:rsid w:val="00703C9D"/>
    <w:rsid w:val="00704050"/>
    <w:rsid w:val="0070490C"/>
    <w:rsid w:val="00704C60"/>
    <w:rsid w:val="00704D34"/>
    <w:rsid w:val="00704DC1"/>
    <w:rsid w:val="00704EFF"/>
    <w:rsid w:val="00704F73"/>
    <w:rsid w:val="00705058"/>
    <w:rsid w:val="00705495"/>
    <w:rsid w:val="00705615"/>
    <w:rsid w:val="00705807"/>
    <w:rsid w:val="0070583C"/>
    <w:rsid w:val="00705BB0"/>
    <w:rsid w:val="00705C38"/>
    <w:rsid w:val="0070606E"/>
    <w:rsid w:val="007060A9"/>
    <w:rsid w:val="00706128"/>
    <w:rsid w:val="00706182"/>
    <w:rsid w:val="007063A7"/>
    <w:rsid w:val="00706465"/>
    <w:rsid w:val="00706492"/>
    <w:rsid w:val="0070672E"/>
    <w:rsid w:val="00706951"/>
    <w:rsid w:val="0070695A"/>
    <w:rsid w:val="00706A15"/>
    <w:rsid w:val="00706CCE"/>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DF4"/>
    <w:rsid w:val="007122BB"/>
    <w:rsid w:val="00712681"/>
    <w:rsid w:val="00712AA6"/>
    <w:rsid w:val="00712C42"/>
    <w:rsid w:val="0071312B"/>
    <w:rsid w:val="00713306"/>
    <w:rsid w:val="007134C1"/>
    <w:rsid w:val="00713576"/>
    <w:rsid w:val="0071367F"/>
    <w:rsid w:val="00713729"/>
    <w:rsid w:val="00713DE4"/>
    <w:rsid w:val="00713E46"/>
    <w:rsid w:val="007141E6"/>
    <w:rsid w:val="00714402"/>
    <w:rsid w:val="00714816"/>
    <w:rsid w:val="0071497A"/>
    <w:rsid w:val="00714AED"/>
    <w:rsid w:val="00714C47"/>
    <w:rsid w:val="00715728"/>
    <w:rsid w:val="00715737"/>
    <w:rsid w:val="00715794"/>
    <w:rsid w:val="00715DCB"/>
    <w:rsid w:val="00716462"/>
    <w:rsid w:val="00716A97"/>
    <w:rsid w:val="00717062"/>
    <w:rsid w:val="007173BE"/>
    <w:rsid w:val="00717565"/>
    <w:rsid w:val="0071791D"/>
    <w:rsid w:val="00717E6F"/>
    <w:rsid w:val="007200C4"/>
    <w:rsid w:val="00720FF2"/>
    <w:rsid w:val="00721084"/>
    <w:rsid w:val="007210A3"/>
    <w:rsid w:val="007211D2"/>
    <w:rsid w:val="00721262"/>
    <w:rsid w:val="007212E2"/>
    <w:rsid w:val="00721382"/>
    <w:rsid w:val="007213E2"/>
    <w:rsid w:val="00721963"/>
    <w:rsid w:val="00721988"/>
    <w:rsid w:val="00721B9D"/>
    <w:rsid w:val="00721C92"/>
    <w:rsid w:val="00721C98"/>
    <w:rsid w:val="00721CD1"/>
    <w:rsid w:val="00721D9B"/>
    <w:rsid w:val="00722049"/>
    <w:rsid w:val="00722083"/>
    <w:rsid w:val="007220DA"/>
    <w:rsid w:val="00722121"/>
    <w:rsid w:val="007224B9"/>
    <w:rsid w:val="0072269A"/>
    <w:rsid w:val="00722980"/>
    <w:rsid w:val="00722F4C"/>
    <w:rsid w:val="00722F79"/>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6036"/>
    <w:rsid w:val="007261E7"/>
    <w:rsid w:val="00726279"/>
    <w:rsid w:val="00726706"/>
    <w:rsid w:val="00726950"/>
    <w:rsid w:val="00726A9B"/>
    <w:rsid w:val="00726C58"/>
    <w:rsid w:val="00726C6E"/>
    <w:rsid w:val="00726EBB"/>
    <w:rsid w:val="007271B4"/>
    <w:rsid w:val="00727530"/>
    <w:rsid w:val="00727913"/>
    <w:rsid w:val="00727953"/>
    <w:rsid w:val="0072796C"/>
    <w:rsid w:val="0072798E"/>
    <w:rsid w:val="00727A39"/>
    <w:rsid w:val="00727D52"/>
    <w:rsid w:val="00727F4E"/>
    <w:rsid w:val="007303E1"/>
    <w:rsid w:val="00730672"/>
    <w:rsid w:val="007306DB"/>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3EAF"/>
    <w:rsid w:val="007342AA"/>
    <w:rsid w:val="0073460C"/>
    <w:rsid w:val="00734EBE"/>
    <w:rsid w:val="00735287"/>
    <w:rsid w:val="007354C9"/>
    <w:rsid w:val="00735932"/>
    <w:rsid w:val="007359B5"/>
    <w:rsid w:val="00735E1A"/>
    <w:rsid w:val="00736084"/>
    <w:rsid w:val="007363EA"/>
    <w:rsid w:val="00736416"/>
    <w:rsid w:val="007365E3"/>
    <w:rsid w:val="00736899"/>
    <w:rsid w:val="007368EE"/>
    <w:rsid w:val="00736DD8"/>
    <w:rsid w:val="00737265"/>
    <w:rsid w:val="00737615"/>
    <w:rsid w:val="007401D8"/>
    <w:rsid w:val="007403B3"/>
    <w:rsid w:val="0074076A"/>
    <w:rsid w:val="00740A3E"/>
    <w:rsid w:val="00740AE4"/>
    <w:rsid w:val="0074105D"/>
    <w:rsid w:val="007413B6"/>
    <w:rsid w:val="00741563"/>
    <w:rsid w:val="00741917"/>
    <w:rsid w:val="00741AF4"/>
    <w:rsid w:val="00741DCC"/>
    <w:rsid w:val="00741EEF"/>
    <w:rsid w:val="0074203A"/>
    <w:rsid w:val="00742117"/>
    <w:rsid w:val="007422D3"/>
    <w:rsid w:val="007423D0"/>
    <w:rsid w:val="007425F3"/>
    <w:rsid w:val="00742610"/>
    <w:rsid w:val="00742699"/>
    <w:rsid w:val="00742771"/>
    <w:rsid w:val="007427B5"/>
    <w:rsid w:val="00742865"/>
    <w:rsid w:val="0074296C"/>
    <w:rsid w:val="00742A45"/>
    <w:rsid w:val="00742C83"/>
    <w:rsid w:val="007430BF"/>
    <w:rsid w:val="0074313C"/>
    <w:rsid w:val="00743507"/>
    <w:rsid w:val="0074360F"/>
    <w:rsid w:val="007436D3"/>
    <w:rsid w:val="00743793"/>
    <w:rsid w:val="00743DD0"/>
    <w:rsid w:val="00743E10"/>
    <w:rsid w:val="00743ED9"/>
    <w:rsid w:val="00743F31"/>
    <w:rsid w:val="0074457C"/>
    <w:rsid w:val="00744840"/>
    <w:rsid w:val="00744A64"/>
    <w:rsid w:val="00744B6E"/>
    <w:rsid w:val="00744C19"/>
    <w:rsid w:val="00744D47"/>
    <w:rsid w:val="00744EA0"/>
    <w:rsid w:val="0074522B"/>
    <w:rsid w:val="00745315"/>
    <w:rsid w:val="0074557B"/>
    <w:rsid w:val="00745859"/>
    <w:rsid w:val="00745B63"/>
    <w:rsid w:val="00745EE9"/>
    <w:rsid w:val="0074624C"/>
    <w:rsid w:val="007462A9"/>
    <w:rsid w:val="0074638D"/>
    <w:rsid w:val="00746484"/>
    <w:rsid w:val="007464E7"/>
    <w:rsid w:val="00746739"/>
    <w:rsid w:val="00746A84"/>
    <w:rsid w:val="00747011"/>
    <w:rsid w:val="0074704F"/>
    <w:rsid w:val="00747804"/>
    <w:rsid w:val="007479A5"/>
    <w:rsid w:val="00747B13"/>
    <w:rsid w:val="00747B49"/>
    <w:rsid w:val="00747CB2"/>
    <w:rsid w:val="00747F48"/>
    <w:rsid w:val="00747F4C"/>
    <w:rsid w:val="00747F69"/>
    <w:rsid w:val="0075000F"/>
    <w:rsid w:val="00750117"/>
    <w:rsid w:val="00750281"/>
    <w:rsid w:val="00750337"/>
    <w:rsid w:val="00750429"/>
    <w:rsid w:val="00750476"/>
    <w:rsid w:val="00750C99"/>
    <w:rsid w:val="00751091"/>
    <w:rsid w:val="00751498"/>
    <w:rsid w:val="007518CC"/>
    <w:rsid w:val="00751AC5"/>
    <w:rsid w:val="00751AD3"/>
    <w:rsid w:val="00751B83"/>
    <w:rsid w:val="00751BAB"/>
    <w:rsid w:val="00751BF9"/>
    <w:rsid w:val="00751C1A"/>
    <w:rsid w:val="00751E96"/>
    <w:rsid w:val="00751F06"/>
    <w:rsid w:val="007520A0"/>
    <w:rsid w:val="00752116"/>
    <w:rsid w:val="007522B9"/>
    <w:rsid w:val="007522DC"/>
    <w:rsid w:val="00752305"/>
    <w:rsid w:val="0075301D"/>
    <w:rsid w:val="0075348F"/>
    <w:rsid w:val="007534E0"/>
    <w:rsid w:val="00753818"/>
    <w:rsid w:val="007538F7"/>
    <w:rsid w:val="00753A79"/>
    <w:rsid w:val="00753E1D"/>
    <w:rsid w:val="007540EF"/>
    <w:rsid w:val="00754176"/>
    <w:rsid w:val="0075420A"/>
    <w:rsid w:val="00754212"/>
    <w:rsid w:val="0075428B"/>
    <w:rsid w:val="00754359"/>
    <w:rsid w:val="00754411"/>
    <w:rsid w:val="007544F0"/>
    <w:rsid w:val="007545C1"/>
    <w:rsid w:val="00754B67"/>
    <w:rsid w:val="00754BD9"/>
    <w:rsid w:val="00754E7A"/>
    <w:rsid w:val="00754F73"/>
    <w:rsid w:val="00754FDD"/>
    <w:rsid w:val="00755271"/>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A6C"/>
    <w:rsid w:val="00757C42"/>
    <w:rsid w:val="00757C4D"/>
    <w:rsid w:val="00757ED4"/>
    <w:rsid w:val="00760023"/>
    <w:rsid w:val="007606D1"/>
    <w:rsid w:val="00760851"/>
    <w:rsid w:val="00760975"/>
    <w:rsid w:val="007609E9"/>
    <w:rsid w:val="00760BC3"/>
    <w:rsid w:val="00760C8E"/>
    <w:rsid w:val="00760E35"/>
    <w:rsid w:val="00760E72"/>
    <w:rsid w:val="00761361"/>
    <w:rsid w:val="00761480"/>
    <w:rsid w:val="0076153F"/>
    <w:rsid w:val="007617EE"/>
    <w:rsid w:val="007618DA"/>
    <w:rsid w:val="00761B5D"/>
    <w:rsid w:val="00761FDA"/>
    <w:rsid w:val="0076201A"/>
    <w:rsid w:val="0076203F"/>
    <w:rsid w:val="007621FF"/>
    <w:rsid w:val="00762259"/>
    <w:rsid w:val="00762425"/>
    <w:rsid w:val="007624C1"/>
    <w:rsid w:val="00762684"/>
    <w:rsid w:val="0076295E"/>
    <w:rsid w:val="00762A9C"/>
    <w:rsid w:val="00762B1F"/>
    <w:rsid w:val="00762B89"/>
    <w:rsid w:val="00762BA5"/>
    <w:rsid w:val="00762C07"/>
    <w:rsid w:val="0076322E"/>
    <w:rsid w:val="0076347B"/>
    <w:rsid w:val="007634E3"/>
    <w:rsid w:val="007638F6"/>
    <w:rsid w:val="00763C98"/>
    <w:rsid w:val="00763CCC"/>
    <w:rsid w:val="00764136"/>
    <w:rsid w:val="00764194"/>
    <w:rsid w:val="007646F2"/>
    <w:rsid w:val="007647A8"/>
    <w:rsid w:val="007648BE"/>
    <w:rsid w:val="00764B8E"/>
    <w:rsid w:val="00764BC5"/>
    <w:rsid w:val="00764C8C"/>
    <w:rsid w:val="00764EF9"/>
    <w:rsid w:val="0076558A"/>
    <w:rsid w:val="00765720"/>
    <w:rsid w:val="00765896"/>
    <w:rsid w:val="0076589F"/>
    <w:rsid w:val="007659F3"/>
    <w:rsid w:val="00765ED3"/>
    <w:rsid w:val="00766196"/>
    <w:rsid w:val="0076681D"/>
    <w:rsid w:val="00766A65"/>
    <w:rsid w:val="007671F5"/>
    <w:rsid w:val="007671FC"/>
    <w:rsid w:val="00767290"/>
    <w:rsid w:val="007674ED"/>
    <w:rsid w:val="007675AC"/>
    <w:rsid w:val="007676B8"/>
    <w:rsid w:val="0076773A"/>
    <w:rsid w:val="00767EB8"/>
    <w:rsid w:val="00770168"/>
    <w:rsid w:val="00770246"/>
    <w:rsid w:val="007703E3"/>
    <w:rsid w:val="00770665"/>
    <w:rsid w:val="0077088E"/>
    <w:rsid w:val="0077090C"/>
    <w:rsid w:val="007709DE"/>
    <w:rsid w:val="00770B04"/>
    <w:rsid w:val="00770D7B"/>
    <w:rsid w:val="00770D96"/>
    <w:rsid w:val="00771256"/>
    <w:rsid w:val="0077175C"/>
    <w:rsid w:val="00771870"/>
    <w:rsid w:val="00771BF9"/>
    <w:rsid w:val="00771CD1"/>
    <w:rsid w:val="00771F00"/>
    <w:rsid w:val="00772143"/>
    <w:rsid w:val="00772318"/>
    <w:rsid w:val="007724D1"/>
    <w:rsid w:val="00772BF9"/>
    <w:rsid w:val="00772D21"/>
    <w:rsid w:val="00772F8A"/>
    <w:rsid w:val="00772FFA"/>
    <w:rsid w:val="007731D8"/>
    <w:rsid w:val="007735F6"/>
    <w:rsid w:val="007738DA"/>
    <w:rsid w:val="0077394F"/>
    <w:rsid w:val="007739C6"/>
    <w:rsid w:val="00773BA6"/>
    <w:rsid w:val="00773E24"/>
    <w:rsid w:val="00773EE4"/>
    <w:rsid w:val="00774889"/>
    <w:rsid w:val="00774B4D"/>
    <w:rsid w:val="00774C91"/>
    <w:rsid w:val="00774CD2"/>
    <w:rsid w:val="00774D84"/>
    <w:rsid w:val="00774F90"/>
    <w:rsid w:val="00774FF5"/>
    <w:rsid w:val="007750B3"/>
    <w:rsid w:val="00775141"/>
    <w:rsid w:val="00775149"/>
    <w:rsid w:val="00775172"/>
    <w:rsid w:val="00775321"/>
    <w:rsid w:val="007754D7"/>
    <w:rsid w:val="007757FF"/>
    <w:rsid w:val="00775DEA"/>
    <w:rsid w:val="00775F76"/>
    <w:rsid w:val="00776081"/>
    <w:rsid w:val="00776271"/>
    <w:rsid w:val="0077627F"/>
    <w:rsid w:val="0077631C"/>
    <w:rsid w:val="007763AC"/>
    <w:rsid w:val="007765CB"/>
    <w:rsid w:val="0077670D"/>
    <w:rsid w:val="007767BB"/>
    <w:rsid w:val="00776AE6"/>
    <w:rsid w:val="00776AEA"/>
    <w:rsid w:val="00776CCE"/>
    <w:rsid w:val="00776D35"/>
    <w:rsid w:val="00777165"/>
    <w:rsid w:val="00777A45"/>
    <w:rsid w:val="00777B73"/>
    <w:rsid w:val="00777BA0"/>
    <w:rsid w:val="00777CA3"/>
    <w:rsid w:val="00777F66"/>
    <w:rsid w:val="007803BD"/>
    <w:rsid w:val="0078060C"/>
    <w:rsid w:val="00780846"/>
    <w:rsid w:val="0078085F"/>
    <w:rsid w:val="007808AD"/>
    <w:rsid w:val="00780C3A"/>
    <w:rsid w:val="007811DC"/>
    <w:rsid w:val="00781FD3"/>
    <w:rsid w:val="007820FA"/>
    <w:rsid w:val="0078224B"/>
    <w:rsid w:val="007822EC"/>
    <w:rsid w:val="00782304"/>
    <w:rsid w:val="00782379"/>
    <w:rsid w:val="0078251B"/>
    <w:rsid w:val="007825E9"/>
    <w:rsid w:val="0078285F"/>
    <w:rsid w:val="00782891"/>
    <w:rsid w:val="007828ED"/>
    <w:rsid w:val="007828F3"/>
    <w:rsid w:val="00782D5F"/>
    <w:rsid w:val="00782EAD"/>
    <w:rsid w:val="0078300A"/>
    <w:rsid w:val="00783207"/>
    <w:rsid w:val="0078332D"/>
    <w:rsid w:val="00783512"/>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6958"/>
    <w:rsid w:val="007869E9"/>
    <w:rsid w:val="00786DA3"/>
    <w:rsid w:val="00786E71"/>
    <w:rsid w:val="0078765C"/>
    <w:rsid w:val="00787667"/>
    <w:rsid w:val="00787885"/>
    <w:rsid w:val="00787988"/>
    <w:rsid w:val="00787CB3"/>
    <w:rsid w:val="00787ED0"/>
    <w:rsid w:val="00787FAC"/>
    <w:rsid w:val="00790061"/>
    <w:rsid w:val="0079026A"/>
    <w:rsid w:val="0079043E"/>
    <w:rsid w:val="00790A16"/>
    <w:rsid w:val="00790DD5"/>
    <w:rsid w:val="00791061"/>
    <w:rsid w:val="007912C0"/>
    <w:rsid w:val="00791390"/>
    <w:rsid w:val="007915F1"/>
    <w:rsid w:val="0079162F"/>
    <w:rsid w:val="00791C71"/>
    <w:rsid w:val="0079218F"/>
    <w:rsid w:val="007921DD"/>
    <w:rsid w:val="00792401"/>
    <w:rsid w:val="0079245C"/>
    <w:rsid w:val="00792513"/>
    <w:rsid w:val="007925A6"/>
    <w:rsid w:val="00792691"/>
    <w:rsid w:val="0079295A"/>
    <w:rsid w:val="00792988"/>
    <w:rsid w:val="00792A52"/>
    <w:rsid w:val="007932A7"/>
    <w:rsid w:val="00793569"/>
    <w:rsid w:val="007937BA"/>
    <w:rsid w:val="007938A0"/>
    <w:rsid w:val="007939CB"/>
    <w:rsid w:val="00794466"/>
    <w:rsid w:val="007946CA"/>
    <w:rsid w:val="007947BA"/>
    <w:rsid w:val="00794924"/>
    <w:rsid w:val="00794988"/>
    <w:rsid w:val="00794B3D"/>
    <w:rsid w:val="00794B73"/>
    <w:rsid w:val="00794E5D"/>
    <w:rsid w:val="0079525C"/>
    <w:rsid w:val="007958D9"/>
    <w:rsid w:val="00795D56"/>
    <w:rsid w:val="00795D84"/>
    <w:rsid w:val="00795F64"/>
    <w:rsid w:val="007960C3"/>
    <w:rsid w:val="00796BA0"/>
    <w:rsid w:val="00796D6C"/>
    <w:rsid w:val="00796F5C"/>
    <w:rsid w:val="0079759C"/>
    <w:rsid w:val="00797798"/>
    <w:rsid w:val="00797C2C"/>
    <w:rsid w:val="00797CCF"/>
    <w:rsid w:val="00797D10"/>
    <w:rsid w:val="00797FC7"/>
    <w:rsid w:val="007A034D"/>
    <w:rsid w:val="007A04E3"/>
    <w:rsid w:val="007A06E3"/>
    <w:rsid w:val="007A0BC2"/>
    <w:rsid w:val="007A0C5B"/>
    <w:rsid w:val="007A14F1"/>
    <w:rsid w:val="007A19A0"/>
    <w:rsid w:val="007A1BB6"/>
    <w:rsid w:val="007A1C31"/>
    <w:rsid w:val="007A1F10"/>
    <w:rsid w:val="007A1F44"/>
    <w:rsid w:val="007A1FA3"/>
    <w:rsid w:val="007A1FA9"/>
    <w:rsid w:val="007A228B"/>
    <w:rsid w:val="007A22F3"/>
    <w:rsid w:val="007A23C0"/>
    <w:rsid w:val="007A23E2"/>
    <w:rsid w:val="007A23FF"/>
    <w:rsid w:val="007A2600"/>
    <w:rsid w:val="007A2838"/>
    <w:rsid w:val="007A295B"/>
    <w:rsid w:val="007A2971"/>
    <w:rsid w:val="007A2AE9"/>
    <w:rsid w:val="007A305E"/>
    <w:rsid w:val="007A33BE"/>
    <w:rsid w:val="007A3424"/>
    <w:rsid w:val="007A35EF"/>
    <w:rsid w:val="007A38C4"/>
    <w:rsid w:val="007A3BF7"/>
    <w:rsid w:val="007A3FCC"/>
    <w:rsid w:val="007A4194"/>
    <w:rsid w:val="007A439F"/>
    <w:rsid w:val="007A43A2"/>
    <w:rsid w:val="007A4A5E"/>
    <w:rsid w:val="007A4D04"/>
    <w:rsid w:val="007A4DAF"/>
    <w:rsid w:val="007A4F02"/>
    <w:rsid w:val="007A50A5"/>
    <w:rsid w:val="007A51E9"/>
    <w:rsid w:val="007A5263"/>
    <w:rsid w:val="007A5810"/>
    <w:rsid w:val="007A597C"/>
    <w:rsid w:val="007A5CC0"/>
    <w:rsid w:val="007A5DAB"/>
    <w:rsid w:val="007A6001"/>
    <w:rsid w:val="007A63EF"/>
    <w:rsid w:val="007A64E6"/>
    <w:rsid w:val="007A650C"/>
    <w:rsid w:val="007A68DB"/>
    <w:rsid w:val="007A695F"/>
    <w:rsid w:val="007A6DEE"/>
    <w:rsid w:val="007A7542"/>
    <w:rsid w:val="007A75D2"/>
    <w:rsid w:val="007A767E"/>
    <w:rsid w:val="007A7709"/>
    <w:rsid w:val="007A7A96"/>
    <w:rsid w:val="007A7C89"/>
    <w:rsid w:val="007A7CEB"/>
    <w:rsid w:val="007A7DA5"/>
    <w:rsid w:val="007A7E16"/>
    <w:rsid w:val="007B03AF"/>
    <w:rsid w:val="007B07BD"/>
    <w:rsid w:val="007B0A29"/>
    <w:rsid w:val="007B0B3D"/>
    <w:rsid w:val="007B1029"/>
    <w:rsid w:val="007B104C"/>
    <w:rsid w:val="007B10DE"/>
    <w:rsid w:val="007B12CB"/>
    <w:rsid w:val="007B1527"/>
    <w:rsid w:val="007B1543"/>
    <w:rsid w:val="007B1638"/>
    <w:rsid w:val="007B1A48"/>
    <w:rsid w:val="007B1AC0"/>
    <w:rsid w:val="007B1F24"/>
    <w:rsid w:val="007B2290"/>
    <w:rsid w:val="007B2364"/>
    <w:rsid w:val="007B270A"/>
    <w:rsid w:val="007B28DD"/>
    <w:rsid w:val="007B2B93"/>
    <w:rsid w:val="007B2D3B"/>
    <w:rsid w:val="007B2FA6"/>
    <w:rsid w:val="007B3234"/>
    <w:rsid w:val="007B3247"/>
    <w:rsid w:val="007B3396"/>
    <w:rsid w:val="007B3A09"/>
    <w:rsid w:val="007B3BCF"/>
    <w:rsid w:val="007B3EE9"/>
    <w:rsid w:val="007B3F4B"/>
    <w:rsid w:val="007B3FED"/>
    <w:rsid w:val="007B4034"/>
    <w:rsid w:val="007B40D9"/>
    <w:rsid w:val="007B417A"/>
    <w:rsid w:val="007B441D"/>
    <w:rsid w:val="007B4610"/>
    <w:rsid w:val="007B46D8"/>
    <w:rsid w:val="007B4D04"/>
    <w:rsid w:val="007B4E77"/>
    <w:rsid w:val="007B4F22"/>
    <w:rsid w:val="007B50EB"/>
    <w:rsid w:val="007B52CD"/>
    <w:rsid w:val="007B5600"/>
    <w:rsid w:val="007B56EF"/>
    <w:rsid w:val="007B5A42"/>
    <w:rsid w:val="007B5A59"/>
    <w:rsid w:val="007B5BBC"/>
    <w:rsid w:val="007B5C1D"/>
    <w:rsid w:val="007B5C7B"/>
    <w:rsid w:val="007B5F29"/>
    <w:rsid w:val="007B61F1"/>
    <w:rsid w:val="007B61F4"/>
    <w:rsid w:val="007B62E9"/>
    <w:rsid w:val="007B690C"/>
    <w:rsid w:val="007B694D"/>
    <w:rsid w:val="007B6F20"/>
    <w:rsid w:val="007B76A6"/>
    <w:rsid w:val="007B7701"/>
    <w:rsid w:val="007B79BE"/>
    <w:rsid w:val="007B7A4D"/>
    <w:rsid w:val="007B7B2A"/>
    <w:rsid w:val="007B7C8A"/>
    <w:rsid w:val="007B7DA4"/>
    <w:rsid w:val="007B7DC1"/>
    <w:rsid w:val="007B7EDB"/>
    <w:rsid w:val="007C0108"/>
    <w:rsid w:val="007C01D1"/>
    <w:rsid w:val="007C059A"/>
    <w:rsid w:val="007C06FB"/>
    <w:rsid w:val="007C096E"/>
    <w:rsid w:val="007C0BE9"/>
    <w:rsid w:val="007C0E77"/>
    <w:rsid w:val="007C107F"/>
    <w:rsid w:val="007C126E"/>
    <w:rsid w:val="007C1422"/>
    <w:rsid w:val="007C147C"/>
    <w:rsid w:val="007C1669"/>
    <w:rsid w:val="007C17FC"/>
    <w:rsid w:val="007C19AD"/>
    <w:rsid w:val="007C1D76"/>
    <w:rsid w:val="007C1FE7"/>
    <w:rsid w:val="007C21C1"/>
    <w:rsid w:val="007C2264"/>
    <w:rsid w:val="007C2535"/>
    <w:rsid w:val="007C25EE"/>
    <w:rsid w:val="007C262E"/>
    <w:rsid w:val="007C2796"/>
    <w:rsid w:val="007C288A"/>
    <w:rsid w:val="007C2B49"/>
    <w:rsid w:val="007C342A"/>
    <w:rsid w:val="007C3598"/>
    <w:rsid w:val="007C38C0"/>
    <w:rsid w:val="007C399E"/>
    <w:rsid w:val="007C3FA8"/>
    <w:rsid w:val="007C4219"/>
    <w:rsid w:val="007C4276"/>
    <w:rsid w:val="007C43D8"/>
    <w:rsid w:val="007C4407"/>
    <w:rsid w:val="007C446A"/>
    <w:rsid w:val="007C48B0"/>
    <w:rsid w:val="007C5594"/>
    <w:rsid w:val="007C5770"/>
    <w:rsid w:val="007C5777"/>
    <w:rsid w:val="007C5A18"/>
    <w:rsid w:val="007C5FB5"/>
    <w:rsid w:val="007C60A8"/>
    <w:rsid w:val="007C6368"/>
    <w:rsid w:val="007C67CA"/>
    <w:rsid w:val="007C68DA"/>
    <w:rsid w:val="007C6B84"/>
    <w:rsid w:val="007C6CF5"/>
    <w:rsid w:val="007C6E63"/>
    <w:rsid w:val="007C751E"/>
    <w:rsid w:val="007C765A"/>
    <w:rsid w:val="007C7B74"/>
    <w:rsid w:val="007C7DA1"/>
    <w:rsid w:val="007D00C6"/>
    <w:rsid w:val="007D02C5"/>
    <w:rsid w:val="007D02D4"/>
    <w:rsid w:val="007D04C2"/>
    <w:rsid w:val="007D05CE"/>
    <w:rsid w:val="007D0604"/>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82"/>
    <w:rsid w:val="007D2EC3"/>
    <w:rsid w:val="007D2EEC"/>
    <w:rsid w:val="007D2F44"/>
    <w:rsid w:val="007D2F4D"/>
    <w:rsid w:val="007D30B1"/>
    <w:rsid w:val="007D325C"/>
    <w:rsid w:val="007D3290"/>
    <w:rsid w:val="007D336A"/>
    <w:rsid w:val="007D35B1"/>
    <w:rsid w:val="007D3961"/>
    <w:rsid w:val="007D3B36"/>
    <w:rsid w:val="007D3BAE"/>
    <w:rsid w:val="007D3E57"/>
    <w:rsid w:val="007D4018"/>
    <w:rsid w:val="007D4178"/>
    <w:rsid w:val="007D4281"/>
    <w:rsid w:val="007D49D7"/>
    <w:rsid w:val="007D4D33"/>
    <w:rsid w:val="007D4E0D"/>
    <w:rsid w:val="007D4FC4"/>
    <w:rsid w:val="007D50C9"/>
    <w:rsid w:val="007D53E8"/>
    <w:rsid w:val="007D5727"/>
    <w:rsid w:val="007D5894"/>
    <w:rsid w:val="007D58D3"/>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7FC"/>
    <w:rsid w:val="007E0F1F"/>
    <w:rsid w:val="007E0F29"/>
    <w:rsid w:val="007E0F68"/>
    <w:rsid w:val="007E12A5"/>
    <w:rsid w:val="007E1369"/>
    <w:rsid w:val="007E16ED"/>
    <w:rsid w:val="007E1A1B"/>
    <w:rsid w:val="007E1A88"/>
    <w:rsid w:val="007E210E"/>
    <w:rsid w:val="007E21C1"/>
    <w:rsid w:val="007E2455"/>
    <w:rsid w:val="007E25E5"/>
    <w:rsid w:val="007E2629"/>
    <w:rsid w:val="007E286E"/>
    <w:rsid w:val="007E2985"/>
    <w:rsid w:val="007E2B20"/>
    <w:rsid w:val="007E2BE8"/>
    <w:rsid w:val="007E2C27"/>
    <w:rsid w:val="007E3486"/>
    <w:rsid w:val="007E36CB"/>
    <w:rsid w:val="007E382C"/>
    <w:rsid w:val="007E38BC"/>
    <w:rsid w:val="007E3B72"/>
    <w:rsid w:val="007E3D21"/>
    <w:rsid w:val="007E4029"/>
    <w:rsid w:val="007E42D0"/>
    <w:rsid w:val="007E48F2"/>
    <w:rsid w:val="007E4B47"/>
    <w:rsid w:val="007E4C88"/>
    <w:rsid w:val="007E4D38"/>
    <w:rsid w:val="007E504F"/>
    <w:rsid w:val="007E51FA"/>
    <w:rsid w:val="007E585E"/>
    <w:rsid w:val="007E58F5"/>
    <w:rsid w:val="007E5A26"/>
    <w:rsid w:val="007E5BFE"/>
    <w:rsid w:val="007E5DCA"/>
    <w:rsid w:val="007E5EEB"/>
    <w:rsid w:val="007E5F4B"/>
    <w:rsid w:val="007E64DB"/>
    <w:rsid w:val="007E6642"/>
    <w:rsid w:val="007E6764"/>
    <w:rsid w:val="007E6CC5"/>
    <w:rsid w:val="007E6EDE"/>
    <w:rsid w:val="007E6F2C"/>
    <w:rsid w:val="007E7002"/>
    <w:rsid w:val="007E72C5"/>
    <w:rsid w:val="007E732B"/>
    <w:rsid w:val="007E741D"/>
    <w:rsid w:val="007E7473"/>
    <w:rsid w:val="007E7B03"/>
    <w:rsid w:val="007E7B4E"/>
    <w:rsid w:val="007E7DDF"/>
    <w:rsid w:val="007E7E51"/>
    <w:rsid w:val="007F04F6"/>
    <w:rsid w:val="007F0567"/>
    <w:rsid w:val="007F05D7"/>
    <w:rsid w:val="007F09A0"/>
    <w:rsid w:val="007F0A80"/>
    <w:rsid w:val="007F0ED9"/>
    <w:rsid w:val="007F0FEF"/>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47F"/>
    <w:rsid w:val="007F3657"/>
    <w:rsid w:val="007F395C"/>
    <w:rsid w:val="007F3962"/>
    <w:rsid w:val="007F3ABF"/>
    <w:rsid w:val="007F3EE7"/>
    <w:rsid w:val="007F405C"/>
    <w:rsid w:val="007F4327"/>
    <w:rsid w:val="007F453F"/>
    <w:rsid w:val="007F45E5"/>
    <w:rsid w:val="007F496C"/>
    <w:rsid w:val="007F49E6"/>
    <w:rsid w:val="007F4A31"/>
    <w:rsid w:val="007F4F1F"/>
    <w:rsid w:val="007F51E5"/>
    <w:rsid w:val="007F5B32"/>
    <w:rsid w:val="007F6104"/>
    <w:rsid w:val="007F63A1"/>
    <w:rsid w:val="007F67F9"/>
    <w:rsid w:val="007F6880"/>
    <w:rsid w:val="007F6C12"/>
    <w:rsid w:val="007F6DD2"/>
    <w:rsid w:val="007F6E76"/>
    <w:rsid w:val="007F6F38"/>
    <w:rsid w:val="007F6FDC"/>
    <w:rsid w:val="007F7185"/>
    <w:rsid w:val="007F7260"/>
    <w:rsid w:val="007F74E4"/>
    <w:rsid w:val="007F76B4"/>
    <w:rsid w:val="007F7980"/>
    <w:rsid w:val="007F7A5E"/>
    <w:rsid w:val="008001B4"/>
    <w:rsid w:val="00800769"/>
    <w:rsid w:val="00800BA1"/>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185"/>
    <w:rsid w:val="0080639B"/>
    <w:rsid w:val="00806509"/>
    <w:rsid w:val="00806559"/>
    <w:rsid w:val="0080670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D47"/>
    <w:rsid w:val="00811E6B"/>
    <w:rsid w:val="00811F37"/>
    <w:rsid w:val="00812005"/>
    <w:rsid w:val="008120A0"/>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0C7"/>
    <w:rsid w:val="008141E7"/>
    <w:rsid w:val="00814457"/>
    <w:rsid w:val="00814581"/>
    <w:rsid w:val="008146CD"/>
    <w:rsid w:val="00814C70"/>
    <w:rsid w:val="00814D1C"/>
    <w:rsid w:val="00814E00"/>
    <w:rsid w:val="00814F79"/>
    <w:rsid w:val="00814F84"/>
    <w:rsid w:val="008152AB"/>
    <w:rsid w:val="0081561B"/>
    <w:rsid w:val="0081581D"/>
    <w:rsid w:val="008162D6"/>
    <w:rsid w:val="0081662C"/>
    <w:rsid w:val="00816777"/>
    <w:rsid w:val="008167D0"/>
    <w:rsid w:val="00816948"/>
    <w:rsid w:val="00816FB2"/>
    <w:rsid w:val="008172BE"/>
    <w:rsid w:val="008173AF"/>
    <w:rsid w:val="00817413"/>
    <w:rsid w:val="00817753"/>
    <w:rsid w:val="00817940"/>
    <w:rsid w:val="0081798E"/>
    <w:rsid w:val="00817B71"/>
    <w:rsid w:val="00817BFD"/>
    <w:rsid w:val="00817CED"/>
    <w:rsid w:val="00820244"/>
    <w:rsid w:val="0082046A"/>
    <w:rsid w:val="008206D4"/>
    <w:rsid w:val="008207AB"/>
    <w:rsid w:val="0082098A"/>
    <w:rsid w:val="00820B2F"/>
    <w:rsid w:val="00820D57"/>
    <w:rsid w:val="008219F7"/>
    <w:rsid w:val="00821CAF"/>
    <w:rsid w:val="00821D6A"/>
    <w:rsid w:val="00821F2D"/>
    <w:rsid w:val="008221B3"/>
    <w:rsid w:val="0082248E"/>
    <w:rsid w:val="00822745"/>
    <w:rsid w:val="00822A18"/>
    <w:rsid w:val="00822F43"/>
    <w:rsid w:val="00823CB9"/>
    <w:rsid w:val="00823FA1"/>
    <w:rsid w:val="008240B1"/>
    <w:rsid w:val="00824964"/>
    <w:rsid w:val="00824B64"/>
    <w:rsid w:val="00824FDF"/>
    <w:rsid w:val="008250F3"/>
    <w:rsid w:val="00825125"/>
    <w:rsid w:val="008251A0"/>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BF"/>
    <w:rsid w:val="00827A33"/>
    <w:rsid w:val="00827A5D"/>
    <w:rsid w:val="008300FC"/>
    <w:rsid w:val="008305E7"/>
    <w:rsid w:val="008309A5"/>
    <w:rsid w:val="00830DC3"/>
    <w:rsid w:val="00830F49"/>
    <w:rsid w:val="00831555"/>
    <w:rsid w:val="008315FF"/>
    <w:rsid w:val="00831682"/>
    <w:rsid w:val="00831998"/>
    <w:rsid w:val="00831B4B"/>
    <w:rsid w:val="00831E59"/>
    <w:rsid w:val="00831F52"/>
    <w:rsid w:val="00832154"/>
    <w:rsid w:val="008322C1"/>
    <w:rsid w:val="008326C7"/>
    <w:rsid w:val="0083279C"/>
    <w:rsid w:val="00832F5C"/>
    <w:rsid w:val="008330B9"/>
    <w:rsid w:val="00833394"/>
    <w:rsid w:val="008334E6"/>
    <w:rsid w:val="0083358E"/>
    <w:rsid w:val="00833DD6"/>
    <w:rsid w:val="00834623"/>
    <w:rsid w:val="00834971"/>
    <w:rsid w:val="008349B1"/>
    <w:rsid w:val="008350B9"/>
    <w:rsid w:val="0083511C"/>
    <w:rsid w:val="008357E9"/>
    <w:rsid w:val="008358B3"/>
    <w:rsid w:val="008359E0"/>
    <w:rsid w:val="00835B25"/>
    <w:rsid w:val="00835C2A"/>
    <w:rsid w:val="0083669D"/>
    <w:rsid w:val="008366AD"/>
    <w:rsid w:val="00836A3E"/>
    <w:rsid w:val="00836B91"/>
    <w:rsid w:val="00836C17"/>
    <w:rsid w:val="00836DF7"/>
    <w:rsid w:val="00837169"/>
    <w:rsid w:val="008371FD"/>
    <w:rsid w:val="008376F6"/>
    <w:rsid w:val="00837768"/>
    <w:rsid w:val="008378B7"/>
    <w:rsid w:val="008378DE"/>
    <w:rsid w:val="00837A3B"/>
    <w:rsid w:val="00837C03"/>
    <w:rsid w:val="00837D5B"/>
    <w:rsid w:val="00840607"/>
    <w:rsid w:val="00840A3E"/>
    <w:rsid w:val="00840F91"/>
    <w:rsid w:val="00841125"/>
    <w:rsid w:val="0084135A"/>
    <w:rsid w:val="008414A4"/>
    <w:rsid w:val="008416C0"/>
    <w:rsid w:val="00841A2A"/>
    <w:rsid w:val="00841B13"/>
    <w:rsid w:val="00841BB6"/>
    <w:rsid w:val="00841CD2"/>
    <w:rsid w:val="00841D1F"/>
    <w:rsid w:val="00841E7E"/>
    <w:rsid w:val="00842042"/>
    <w:rsid w:val="00842477"/>
    <w:rsid w:val="00842522"/>
    <w:rsid w:val="008429D1"/>
    <w:rsid w:val="00842B77"/>
    <w:rsid w:val="0084309F"/>
    <w:rsid w:val="00843138"/>
    <w:rsid w:val="008434AC"/>
    <w:rsid w:val="008435B3"/>
    <w:rsid w:val="0084365D"/>
    <w:rsid w:val="008438EB"/>
    <w:rsid w:val="008439EE"/>
    <w:rsid w:val="00843A9B"/>
    <w:rsid w:val="00843B2C"/>
    <w:rsid w:val="0084458D"/>
    <w:rsid w:val="00844899"/>
    <w:rsid w:val="00844B96"/>
    <w:rsid w:val="00844C8F"/>
    <w:rsid w:val="00844DE1"/>
    <w:rsid w:val="0084503C"/>
    <w:rsid w:val="008456E2"/>
    <w:rsid w:val="008458EF"/>
    <w:rsid w:val="00845C12"/>
    <w:rsid w:val="00845D2E"/>
    <w:rsid w:val="00845FF9"/>
    <w:rsid w:val="0084608B"/>
    <w:rsid w:val="008462B1"/>
    <w:rsid w:val="008469D9"/>
    <w:rsid w:val="00846DC0"/>
    <w:rsid w:val="00846DC5"/>
    <w:rsid w:val="00846FF9"/>
    <w:rsid w:val="00847090"/>
    <w:rsid w:val="0084717C"/>
    <w:rsid w:val="008474A7"/>
    <w:rsid w:val="00847616"/>
    <w:rsid w:val="008476FD"/>
    <w:rsid w:val="008479A2"/>
    <w:rsid w:val="00847E64"/>
    <w:rsid w:val="00847EC5"/>
    <w:rsid w:val="008501BB"/>
    <w:rsid w:val="008506B6"/>
    <w:rsid w:val="0085078E"/>
    <w:rsid w:val="008507D1"/>
    <w:rsid w:val="00850AE0"/>
    <w:rsid w:val="0085107F"/>
    <w:rsid w:val="00851098"/>
    <w:rsid w:val="00851294"/>
    <w:rsid w:val="00851839"/>
    <w:rsid w:val="008518E9"/>
    <w:rsid w:val="00851A61"/>
    <w:rsid w:val="00851A64"/>
    <w:rsid w:val="008520FA"/>
    <w:rsid w:val="008524D2"/>
    <w:rsid w:val="0085267B"/>
    <w:rsid w:val="00852782"/>
    <w:rsid w:val="0085285D"/>
    <w:rsid w:val="00852CE8"/>
    <w:rsid w:val="00852E19"/>
    <w:rsid w:val="00852F42"/>
    <w:rsid w:val="0085321A"/>
    <w:rsid w:val="008535F3"/>
    <w:rsid w:val="00853884"/>
    <w:rsid w:val="00853898"/>
    <w:rsid w:val="00853C03"/>
    <w:rsid w:val="00854131"/>
    <w:rsid w:val="00854350"/>
    <w:rsid w:val="00854862"/>
    <w:rsid w:val="00854CD5"/>
    <w:rsid w:val="00854E74"/>
    <w:rsid w:val="00854F08"/>
    <w:rsid w:val="00855008"/>
    <w:rsid w:val="008551AB"/>
    <w:rsid w:val="008552E4"/>
    <w:rsid w:val="00855318"/>
    <w:rsid w:val="008554B9"/>
    <w:rsid w:val="008557D2"/>
    <w:rsid w:val="00855807"/>
    <w:rsid w:val="008559CD"/>
    <w:rsid w:val="00855ACE"/>
    <w:rsid w:val="00855DEF"/>
    <w:rsid w:val="00855E5B"/>
    <w:rsid w:val="0085620A"/>
    <w:rsid w:val="008562F7"/>
    <w:rsid w:val="00856456"/>
    <w:rsid w:val="00856833"/>
    <w:rsid w:val="00856840"/>
    <w:rsid w:val="00856A08"/>
    <w:rsid w:val="00856A49"/>
    <w:rsid w:val="00856C5D"/>
    <w:rsid w:val="00856EED"/>
    <w:rsid w:val="00856F0B"/>
    <w:rsid w:val="008570BA"/>
    <w:rsid w:val="00857172"/>
    <w:rsid w:val="008578DE"/>
    <w:rsid w:val="00857E48"/>
    <w:rsid w:val="00860297"/>
    <w:rsid w:val="0086051D"/>
    <w:rsid w:val="008605B3"/>
    <w:rsid w:val="00860872"/>
    <w:rsid w:val="0086087C"/>
    <w:rsid w:val="00860D8E"/>
    <w:rsid w:val="00860FF5"/>
    <w:rsid w:val="0086106A"/>
    <w:rsid w:val="008610FF"/>
    <w:rsid w:val="008612BA"/>
    <w:rsid w:val="00861366"/>
    <w:rsid w:val="0086137C"/>
    <w:rsid w:val="00861390"/>
    <w:rsid w:val="00861636"/>
    <w:rsid w:val="00861B68"/>
    <w:rsid w:val="0086219D"/>
    <w:rsid w:val="008622A0"/>
    <w:rsid w:val="00862342"/>
    <w:rsid w:val="0086275E"/>
    <w:rsid w:val="00862849"/>
    <w:rsid w:val="00862A22"/>
    <w:rsid w:val="00862ACA"/>
    <w:rsid w:val="00862B7F"/>
    <w:rsid w:val="008633AD"/>
    <w:rsid w:val="00863584"/>
    <w:rsid w:val="008637DC"/>
    <w:rsid w:val="008639E6"/>
    <w:rsid w:val="00863CE8"/>
    <w:rsid w:val="00863EE0"/>
    <w:rsid w:val="0086416F"/>
    <w:rsid w:val="00864440"/>
    <w:rsid w:val="00864674"/>
    <w:rsid w:val="00864A16"/>
    <w:rsid w:val="00864D3A"/>
    <w:rsid w:val="00864D76"/>
    <w:rsid w:val="00864DAC"/>
    <w:rsid w:val="008650FC"/>
    <w:rsid w:val="00865115"/>
    <w:rsid w:val="00865696"/>
    <w:rsid w:val="0086597C"/>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54"/>
    <w:rsid w:val="00870736"/>
    <w:rsid w:val="00870762"/>
    <w:rsid w:val="0087076D"/>
    <w:rsid w:val="008709A4"/>
    <w:rsid w:val="00870DA6"/>
    <w:rsid w:val="008712FD"/>
    <w:rsid w:val="0087154F"/>
    <w:rsid w:val="0087166B"/>
    <w:rsid w:val="008716A1"/>
    <w:rsid w:val="00871880"/>
    <w:rsid w:val="00871ABE"/>
    <w:rsid w:val="00871C31"/>
    <w:rsid w:val="00871D14"/>
    <w:rsid w:val="00871F8F"/>
    <w:rsid w:val="008721E8"/>
    <w:rsid w:val="008721E9"/>
    <w:rsid w:val="00872335"/>
    <w:rsid w:val="0087234E"/>
    <w:rsid w:val="00872411"/>
    <w:rsid w:val="00872439"/>
    <w:rsid w:val="008728D0"/>
    <w:rsid w:val="0087299E"/>
    <w:rsid w:val="00872D3F"/>
    <w:rsid w:val="00872EDD"/>
    <w:rsid w:val="00873198"/>
    <w:rsid w:val="008731A5"/>
    <w:rsid w:val="008733E4"/>
    <w:rsid w:val="008734A1"/>
    <w:rsid w:val="00873860"/>
    <w:rsid w:val="008738C0"/>
    <w:rsid w:val="00873953"/>
    <w:rsid w:val="00873AB0"/>
    <w:rsid w:val="00873F15"/>
    <w:rsid w:val="00874096"/>
    <w:rsid w:val="008742C8"/>
    <w:rsid w:val="00874430"/>
    <w:rsid w:val="0087459B"/>
    <w:rsid w:val="00874BE3"/>
    <w:rsid w:val="00874DF1"/>
    <w:rsid w:val="008753AD"/>
    <w:rsid w:val="008755C5"/>
    <w:rsid w:val="008756A4"/>
    <w:rsid w:val="00875AD4"/>
    <w:rsid w:val="00875BFE"/>
    <w:rsid w:val="00875C74"/>
    <w:rsid w:val="00875EAC"/>
    <w:rsid w:val="00875ECA"/>
    <w:rsid w:val="00875F73"/>
    <w:rsid w:val="008762B4"/>
    <w:rsid w:val="00876935"/>
    <w:rsid w:val="0087697C"/>
    <w:rsid w:val="00876A18"/>
    <w:rsid w:val="00876CA9"/>
    <w:rsid w:val="00876D0B"/>
    <w:rsid w:val="00876D99"/>
    <w:rsid w:val="00877109"/>
    <w:rsid w:val="00877476"/>
    <w:rsid w:val="008776F2"/>
    <w:rsid w:val="00877780"/>
    <w:rsid w:val="00877E38"/>
    <w:rsid w:val="0088022D"/>
    <w:rsid w:val="008802D7"/>
    <w:rsid w:val="00880302"/>
    <w:rsid w:val="008804E4"/>
    <w:rsid w:val="008806C6"/>
    <w:rsid w:val="00880845"/>
    <w:rsid w:val="00880B51"/>
    <w:rsid w:val="00880DAA"/>
    <w:rsid w:val="00880EA8"/>
    <w:rsid w:val="00880F30"/>
    <w:rsid w:val="0088113B"/>
    <w:rsid w:val="0088115F"/>
    <w:rsid w:val="008813D5"/>
    <w:rsid w:val="008815DC"/>
    <w:rsid w:val="0088174F"/>
    <w:rsid w:val="008817B8"/>
    <w:rsid w:val="00881BFF"/>
    <w:rsid w:val="00881DD6"/>
    <w:rsid w:val="008824F6"/>
    <w:rsid w:val="008825B2"/>
    <w:rsid w:val="008828B3"/>
    <w:rsid w:val="00882A82"/>
    <w:rsid w:val="00882BBD"/>
    <w:rsid w:val="008830B5"/>
    <w:rsid w:val="008831E9"/>
    <w:rsid w:val="008832AF"/>
    <w:rsid w:val="008833E8"/>
    <w:rsid w:val="008836B0"/>
    <w:rsid w:val="008837AF"/>
    <w:rsid w:val="008840DA"/>
    <w:rsid w:val="00884187"/>
    <w:rsid w:val="008845DF"/>
    <w:rsid w:val="00884A2C"/>
    <w:rsid w:val="00884A74"/>
    <w:rsid w:val="00884AFC"/>
    <w:rsid w:val="00884F4C"/>
    <w:rsid w:val="00884F9C"/>
    <w:rsid w:val="00885989"/>
    <w:rsid w:val="008859F5"/>
    <w:rsid w:val="00885C91"/>
    <w:rsid w:val="00886004"/>
    <w:rsid w:val="00886395"/>
    <w:rsid w:val="0088639C"/>
    <w:rsid w:val="008868BF"/>
    <w:rsid w:val="0088700E"/>
    <w:rsid w:val="00887171"/>
    <w:rsid w:val="00887424"/>
    <w:rsid w:val="00887446"/>
    <w:rsid w:val="008874CF"/>
    <w:rsid w:val="00887654"/>
    <w:rsid w:val="00887B48"/>
    <w:rsid w:val="00887D20"/>
    <w:rsid w:val="00890441"/>
    <w:rsid w:val="00890815"/>
    <w:rsid w:val="00890B86"/>
    <w:rsid w:val="00890DB7"/>
    <w:rsid w:val="00890ED9"/>
    <w:rsid w:val="00890FCB"/>
    <w:rsid w:val="0089104E"/>
    <w:rsid w:val="00891270"/>
    <w:rsid w:val="0089176E"/>
    <w:rsid w:val="008917E0"/>
    <w:rsid w:val="008918E6"/>
    <w:rsid w:val="0089193F"/>
    <w:rsid w:val="00891BDD"/>
    <w:rsid w:val="00891CC6"/>
    <w:rsid w:val="00892365"/>
    <w:rsid w:val="008924AE"/>
    <w:rsid w:val="00892AE7"/>
    <w:rsid w:val="00892B32"/>
    <w:rsid w:val="00892BE5"/>
    <w:rsid w:val="00893011"/>
    <w:rsid w:val="0089310B"/>
    <w:rsid w:val="00893361"/>
    <w:rsid w:val="0089373C"/>
    <w:rsid w:val="0089387C"/>
    <w:rsid w:val="00893B96"/>
    <w:rsid w:val="00893BC2"/>
    <w:rsid w:val="00893C59"/>
    <w:rsid w:val="00893FC0"/>
    <w:rsid w:val="008942DB"/>
    <w:rsid w:val="0089444E"/>
    <w:rsid w:val="00894668"/>
    <w:rsid w:val="008946E5"/>
    <w:rsid w:val="008949DF"/>
    <w:rsid w:val="00894C05"/>
    <w:rsid w:val="00894F6B"/>
    <w:rsid w:val="00895001"/>
    <w:rsid w:val="00895100"/>
    <w:rsid w:val="008951DB"/>
    <w:rsid w:val="0089524C"/>
    <w:rsid w:val="008958F1"/>
    <w:rsid w:val="00895B29"/>
    <w:rsid w:val="00895FEC"/>
    <w:rsid w:val="0089602A"/>
    <w:rsid w:val="008964EC"/>
    <w:rsid w:val="008966F9"/>
    <w:rsid w:val="008967AF"/>
    <w:rsid w:val="008968A0"/>
    <w:rsid w:val="00896B7E"/>
    <w:rsid w:val="00896C81"/>
    <w:rsid w:val="00896CF0"/>
    <w:rsid w:val="00896D83"/>
    <w:rsid w:val="00897214"/>
    <w:rsid w:val="00897373"/>
    <w:rsid w:val="008975AC"/>
    <w:rsid w:val="008976F5"/>
    <w:rsid w:val="008977AD"/>
    <w:rsid w:val="00897909"/>
    <w:rsid w:val="00897AAC"/>
    <w:rsid w:val="00897C7D"/>
    <w:rsid w:val="008A01E4"/>
    <w:rsid w:val="008A0562"/>
    <w:rsid w:val="008A079F"/>
    <w:rsid w:val="008A08F6"/>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385"/>
    <w:rsid w:val="008A2682"/>
    <w:rsid w:val="008A2720"/>
    <w:rsid w:val="008A2800"/>
    <w:rsid w:val="008A28AC"/>
    <w:rsid w:val="008A28B6"/>
    <w:rsid w:val="008A2926"/>
    <w:rsid w:val="008A292A"/>
    <w:rsid w:val="008A2BB1"/>
    <w:rsid w:val="008A2EE9"/>
    <w:rsid w:val="008A321E"/>
    <w:rsid w:val="008A328F"/>
    <w:rsid w:val="008A32AF"/>
    <w:rsid w:val="008A3466"/>
    <w:rsid w:val="008A36A4"/>
    <w:rsid w:val="008A3731"/>
    <w:rsid w:val="008A389F"/>
    <w:rsid w:val="008A3D02"/>
    <w:rsid w:val="008A3ED9"/>
    <w:rsid w:val="008A4360"/>
    <w:rsid w:val="008A46A9"/>
    <w:rsid w:val="008A4925"/>
    <w:rsid w:val="008A49C0"/>
    <w:rsid w:val="008A4B16"/>
    <w:rsid w:val="008A4EB6"/>
    <w:rsid w:val="008A4F6C"/>
    <w:rsid w:val="008A57A6"/>
    <w:rsid w:val="008A57BF"/>
    <w:rsid w:val="008A5940"/>
    <w:rsid w:val="008A595A"/>
    <w:rsid w:val="008A5C62"/>
    <w:rsid w:val="008A6392"/>
    <w:rsid w:val="008A64D5"/>
    <w:rsid w:val="008A64EC"/>
    <w:rsid w:val="008A6520"/>
    <w:rsid w:val="008A70E3"/>
    <w:rsid w:val="008A70EE"/>
    <w:rsid w:val="008A73B2"/>
    <w:rsid w:val="008A7557"/>
    <w:rsid w:val="008A78FB"/>
    <w:rsid w:val="008A7949"/>
    <w:rsid w:val="008A7978"/>
    <w:rsid w:val="008A7BFA"/>
    <w:rsid w:val="008A7D4B"/>
    <w:rsid w:val="008B0017"/>
    <w:rsid w:val="008B0081"/>
    <w:rsid w:val="008B0249"/>
    <w:rsid w:val="008B0309"/>
    <w:rsid w:val="008B0403"/>
    <w:rsid w:val="008B043F"/>
    <w:rsid w:val="008B0518"/>
    <w:rsid w:val="008B0808"/>
    <w:rsid w:val="008B085D"/>
    <w:rsid w:val="008B0879"/>
    <w:rsid w:val="008B0AEC"/>
    <w:rsid w:val="008B0FAF"/>
    <w:rsid w:val="008B1230"/>
    <w:rsid w:val="008B13D3"/>
    <w:rsid w:val="008B152A"/>
    <w:rsid w:val="008B157A"/>
    <w:rsid w:val="008B16BA"/>
    <w:rsid w:val="008B1786"/>
    <w:rsid w:val="008B17A6"/>
    <w:rsid w:val="008B1B5F"/>
    <w:rsid w:val="008B1CEF"/>
    <w:rsid w:val="008B1E53"/>
    <w:rsid w:val="008B1E5B"/>
    <w:rsid w:val="008B1EAA"/>
    <w:rsid w:val="008B229B"/>
    <w:rsid w:val="008B23FB"/>
    <w:rsid w:val="008B24DF"/>
    <w:rsid w:val="008B25FD"/>
    <w:rsid w:val="008B27E2"/>
    <w:rsid w:val="008B2C1A"/>
    <w:rsid w:val="008B2D4F"/>
    <w:rsid w:val="008B345E"/>
    <w:rsid w:val="008B365C"/>
    <w:rsid w:val="008B37F4"/>
    <w:rsid w:val="008B389D"/>
    <w:rsid w:val="008B3C2F"/>
    <w:rsid w:val="008B3C5B"/>
    <w:rsid w:val="008B3C5C"/>
    <w:rsid w:val="008B3D80"/>
    <w:rsid w:val="008B3E7E"/>
    <w:rsid w:val="008B426E"/>
    <w:rsid w:val="008B485B"/>
    <w:rsid w:val="008B5299"/>
    <w:rsid w:val="008B536F"/>
    <w:rsid w:val="008B5587"/>
    <w:rsid w:val="008B5667"/>
    <w:rsid w:val="008B5A5F"/>
    <w:rsid w:val="008B5A9F"/>
    <w:rsid w:val="008B5AB0"/>
    <w:rsid w:val="008B5C75"/>
    <w:rsid w:val="008B5D0F"/>
    <w:rsid w:val="008B6054"/>
    <w:rsid w:val="008B6189"/>
    <w:rsid w:val="008B6500"/>
    <w:rsid w:val="008B659A"/>
    <w:rsid w:val="008B6615"/>
    <w:rsid w:val="008B6A4D"/>
    <w:rsid w:val="008B6DB2"/>
    <w:rsid w:val="008B6E7F"/>
    <w:rsid w:val="008B7B08"/>
    <w:rsid w:val="008B7BB4"/>
    <w:rsid w:val="008C0377"/>
    <w:rsid w:val="008C073D"/>
    <w:rsid w:val="008C0780"/>
    <w:rsid w:val="008C08A1"/>
    <w:rsid w:val="008C0A72"/>
    <w:rsid w:val="008C0CD1"/>
    <w:rsid w:val="008C0D30"/>
    <w:rsid w:val="008C0ED3"/>
    <w:rsid w:val="008C1081"/>
    <w:rsid w:val="008C11EB"/>
    <w:rsid w:val="008C13F0"/>
    <w:rsid w:val="008C164B"/>
    <w:rsid w:val="008C1832"/>
    <w:rsid w:val="008C1F26"/>
    <w:rsid w:val="008C1FCA"/>
    <w:rsid w:val="008C2181"/>
    <w:rsid w:val="008C22E9"/>
    <w:rsid w:val="008C26D9"/>
    <w:rsid w:val="008C2A3A"/>
    <w:rsid w:val="008C2BBF"/>
    <w:rsid w:val="008C2C10"/>
    <w:rsid w:val="008C2CAA"/>
    <w:rsid w:val="008C2E13"/>
    <w:rsid w:val="008C3357"/>
    <w:rsid w:val="008C349E"/>
    <w:rsid w:val="008C3797"/>
    <w:rsid w:val="008C3B4C"/>
    <w:rsid w:val="008C3C42"/>
    <w:rsid w:val="008C3E15"/>
    <w:rsid w:val="008C3E8E"/>
    <w:rsid w:val="008C4107"/>
    <w:rsid w:val="008C42E5"/>
    <w:rsid w:val="008C459D"/>
    <w:rsid w:val="008C477F"/>
    <w:rsid w:val="008C4C7E"/>
    <w:rsid w:val="008C4D5C"/>
    <w:rsid w:val="008C4E21"/>
    <w:rsid w:val="008C4F58"/>
    <w:rsid w:val="008C59F0"/>
    <w:rsid w:val="008C59FA"/>
    <w:rsid w:val="008C5A23"/>
    <w:rsid w:val="008C5C46"/>
    <w:rsid w:val="008C604D"/>
    <w:rsid w:val="008C6184"/>
    <w:rsid w:val="008C6224"/>
    <w:rsid w:val="008C68BF"/>
    <w:rsid w:val="008C6A9B"/>
    <w:rsid w:val="008C6BEC"/>
    <w:rsid w:val="008C71B4"/>
    <w:rsid w:val="008C724D"/>
    <w:rsid w:val="008C782A"/>
    <w:rsid w:val="008C785E"/>
    <w:rsid w:val="008C7C10"/>
    <w:rsid w:val="008C7EDC"/>
    <w:rsid w:val="008C7EE6"/>
    <w:rsid w:val="008C7F60"/>
    <w:rsid w:val="008C7F7C"/>
    <w:rsid w:val="008D0211"/>
    <w:rsid w:val="008D038A"/>
    <w:rsid w:val="008D09B0"/>
    <w:rsid w:val="008D0AFB"/>
    <w:rsid w:val="008D1058"/>
    <w:rsid w:val="008D1150"/>
    <w:rsid w:val="008D1511"/>
    <w:rsid w:val="008D17F8"/>
    <w:rsid w:val="008D1866"/>
    <w:rsid w:val="008D187D"/>
    <w:rsid w:val="008D1C2B"/>
    <w:rsid w:val="008D2177"/>
    <w:rsid w:val="008D21A4"/>
    <w:rsid w:val="008D21BC"/>
    <w:rsid w:val="008D2299"/>
    <w:rsid w:val="008D280F"/>
    <w:rsid w:val="008D2891"/>
    <w:rsid w:val="008D291F"/>
    <w:rsid w:val="008D296B"/>
    <w:rsid w:val="008D29BD"/>
    <w:rsid w:val="008D2D1A"/>
    <w:rsid w:val="008D32DF"/>
    <w:rsid w:val="008D34A4"/>
    <w:rsid w:val="008D35E9"/>
    <w:rsid w:val="008D388F"/>
    <w:rsid w:val="008D3959"/>
    <w:rsid w:val="008D3966"/>
    <w:rsid w:val="008D3BDE"/>
    <w:rsid w:val="008D3CBB"/>
    <w:rsid w:val="008D3EC8"/>
    <w:rsid w:val="008D3FDA"/>
    <w:rsid w:val="008D3FE4"/>
    <w:rsid w:val="008D417A"/>
    <w:rsid w:val="008D4352"/>
    <w:rsid w:val="008D476D"/>
    <w:rsid w:val="008D4961"/>
    <w:rsid w:val="008D4A6D"/>
    <w:rsid w:val="008D4BF7"/>
    <w:rsid w:val="008D5A26"/>
    <w:rsid w:val="008D60BC"/>
    <w:rsid w:val="008D6130"/>
    <w:rsid w:val="008D616C"/>
    <w:rsid w:val="008D61E0"/>
    <w:rsid w:val="008D622A"/>
    <w:rsid w:val="008D6662"/>
    <w:rsid w:val="008D66C8"/>
    <w:rsid w:val="008D6C36"/>
    <w:rsid w:val="008D6D44"/>
    <w:rsid w:val="008D6D7B"/>
    <w:rsid w:val="008D6FC4"/>
    <w:rsid w:val="008D73AA"/>
    <w:rsid w:val="008D7859"/>
    <w:rsid w:val="008D7A52"/>
    <w:rsid w:val="008D7DCB"/>
    <w:rsid w:val="008D7EA9"/>
    <w:rsid w:val="008D7EB7"/>
    <w:rsid w:val="008E03A1"/>
    <w:rsid w:val="008E03B7"/>
    <w:rsid w:val="008E0CAD"/>
    <w:rsid w:val="008E0EB8"/>
    <w:rsid w:val="008E1074"/>
    <w:rsid w:val="008E10A6"/>
    <w:rsid w:val="008E1271"/>
    <w:rsid w:val="008E1568"/>
    <w:rsid w:val="008E15FE"/>
    <w:rsid w:val="008E16F4"/>
    <w:rsid w:val="008E174D"/>
    <w:rsid w:val="008E1E31"/>
    <w:rsid w:val="008E1E82"/>
    <w:rsid w:val="008E2251"/>
    <w:rsid w:val="008E24B3"/>
    <w:rsid w:val="008E24CA"/>
    <w:rsid w:val="008E2905"/>
    <w:rsid w:val="008E2910"/>
    <w:rsid w:val="008E297B"/>
    <w:rsid w:val="008E2F6E"/>
    <w:rsid w:val="008E2FFD"/>
    <w:rsid w:val="008E32E5"/>
    <w:rsid w:val="008E35B3"/>
    <w:rsid w:val="008E38AD"/>
    <w:rsid w:val="008E3D41"/>
    <w:rsid w:val="008E3EEC"/>
    <w:rsid w:val="008E3F87"/>
    <w:rsid w:val="008E41F7"/>
    <w:rsid w:val="008E4825"/>
    <w:rsid w:val="008E48A1"/>
    <w:rsid w:val="008E48CF"/>
    <w:rsid w:val="008E4A4D"/>
    <w:rsid w:val="008E4A4E"/>
    <w:rsid w:val="008E4B76"/>
    <w:rsid w:val="008E5013"/>
    <w:rsid w:val="008E50CD"/>
    <w:rsid w:val="008E5835"/>
    <w:rsid w:val="008E5954"/>
    <w:rsid w:val="008E5ACC"/>
    <w:rsid w:val="008E5BF2"/>
    <w:rsid w:val="008E5C81"/>
    <w:rsid w:val="008E5DE6"/>
    <w:rsid w:val="008E65C1"/>
    <w:rsid w:val="008E69B1"/>
    <w:rsid w:val="008E6C09"/>
    <w:rsid w:val="008E6D5B"/>
    <w:rsid w:val="008E70FD"/>
    <w:rsid w:val="008E7355"/>
    <w:rsid w:val="008E7654"/>
    <w:rsid w:val="008E7820"/>
    <w:rsid w:val="008E7BCE"/>
    <w:rsid w:val="008F08B7"/>
    <w:rsid w:val="008F0A38"/>
    <w:rsid w:val="008F0F84"/>
    <w:rsid w:val="008F1014"/>
    <w:rsid w:val="008F113F"/>
    <w:rsid w:val="008F11C9"/>
    <w:rsid w:val="008F1202"/>
    <w:rsid w:val="008F12C5"/>
    <w:rsid w:val="008F1333"/>
    <w:rsid w:val="008F13D9"/>
    <w:rsid w:val="008F1B9F"/>
    <w:rsid w:val="008F1BE3"/>
    <w:rsid w:val="008F1F91"/>
    <w:rsid w:val="008F23D8"/>
    <w:rsid w:val="008F2423"/>
    <w:rsid w:val="008F2598"/>
    <w:rsid w:val="008F288F"/>
    <w:rsid w:val="008F2A30"/>
    <w:rsid w:val="008F2ADD"/>
    <w:rsid w:val="008F2B03"/>
    <w:rsid w:val="008F2D4A"/>
    <w:rsid w:val="008F2FD5"/>
    <w:rsid w:val="008F30AA"/>
    <w:rsid w:val="008F345C"/>
    <w:rsid w:val="008F37E5"/>
    <w:rsid w:val="008F3BD8"/>
    <w:rsid w:val="008F3C13"/>
    <w:rsid w:val="008F3D67"/>
    <w:rsid w:val="008F4035"/>
    <w:rsid w:val="008F4175"/>
    <w:rsid w:val="008F4344"/>
    <w:rsid w:val="008F48C2"/>
    <w:rsid w:val="008F49BC"/>
    <w:rsid w:val="008F4BD7"/>
    <w:rsid w:val="008F5462"/>
    <w:rsid w:val="008F5840"/>
    <w:rsid w:val="008F584A"/>
    <w:rsid w:val="008F5DBA"/>
    <w:rsid w:val="008F5EEF"/>
    <w:rsid w:val="008F6176"/>
    <w:rsid w:val="008F637B"/>
    <w:rsid w:val="008F640B"/>
    <w:rsid w:val="008F66FE"/>
    <w:rsid w:val="008F69EC"/>
    <w:rsid w:val="008F72CC"/>
    <w:rsid w:val="008F72CD"/>
    <w:rsid w:val="008F7516"/>
    <w:rsid w:val="008F7804"/>
    <w:rsid w:val="008F78DF"/>
    <w:rsid w:val="0090001E"/>
    <w:rsid w:val="009000B9"/>
    <w:rsid w:val="009002B9"/>
    <w:rsid w:val="00900490"/>
    <w:rsid w:val="00900519"/>
    <w:rsid w:val="009005B7"/>
    <w:rsid w:val="00900E94"/>
    <w:rsid w:val="00900FEB"/>
    <w:rsid w:val="0090110B"/>
    <w:rsid w:val="00901452"/>
    <w:rsid w:val="00901891"/>
    <w:rsid w:val="0090247C"/>
    <w:rsid w:val="009029A2"/>
    <w:rsid w:val="00902A99"/>
    <w:rsid w:val="00902D05"/>
    <w:rsid w:val="00903205"/>
    <w:rsid w:val="0090331F"/>
    <w:rsid w:val="00903802"/>
    <w:rsid w:val="00903E6F"/>
    <w:rsid w:val="00903FC4"/>
    <w:rsid w:val="0090401C"/>
    <w:rsid w:val="00904269"/>
    <w:rsid w:val="00904347"/>
    <w:rsid w:val="009044A0"/>
    <w:rsid w:val="0090456F"/>
    <w:rsid w:val="00904BA3"/>
    <w:rsid w:val="00904C04"/>
    <w:rsid w:val="00904FE5"/>
    <w:rsid w:val="00905326"/>
    <w:rsid w:val="009053C0"/>
    <w:rsid w:val="00905723"/>
    <w:rsid w:val="009059AC"/>
    <w:rsid w:val="00905CE9"/>
    <w:rsid w:val="00905DEB"/>
    <w:rsid w:val="00906268"/>
    <w:rsid w:val="00906706"/>
    <w:rsid w:val="0090691C"/>
    <w:rsid w:val="0090696D"/>
    <w:rsid w:val="00906CD6"/>
    <w:rsid w:val="00906E4D"/>
    <w:rsid w:val="00906F31"/>
    <w:rsid w:val="00907097"/>
    <w:rsid w:val="009070B0"/>
    <w:rsid w:val="0090773A"/>
    <w:rsid w:val="009078B3"/>
    <w:rsid w:val="009079C6"/>
    <w:rsid w:val="00907A77"/>
    <w:rsid w:val="00907D61"/>
    <w:rsid w:val="00907E00"/>
    <w:rsid w:val="00907EF9"/>
    <w:rsid w:val="00907F7B"/>
    <w:rsid w:val="0091088D"/>
    <w:rsid w:val="00910B91"/>
    <w:rsid w:val="00910CC2"/>
    <w:rsid w:val="00910D3B"/>
    <w:rsid w:val="00910FA8"/>
    <w:rsid w:val="00910FC9"/>
    <w:rsid w:val="0091116F"/>
    <w:rsid w:val="00911269"/>
    <w:rsid w:val="009117B9"/>
    <w:rsid w:val="00911B28"/>
    <w:rsid w:val="00911FFF"/>
    <w:rsid w:val="0091218A"/>
    <w:rsid w:val="0091233C"/>
    <w:rsid w:val="00912673"/>
    <w:rsid w:val="0091291A"/>
    <w:rsid w:val="00912F46"/>
    <w:rsid w:val="009131BE"/>
    <w:rsid w:val="00913612"/>
    <w:rsid w:val="0091362E"/>
    <w:rsid w:val="00913657"/>
    <w:rsid w:val="0091366A"/>
    <w:rsid w:val="00913824"/>
    <w:rsid w:val="00913F40"/>
    <w:rsid w:val="009140F9"/>
    <w:rsid w:val="0091429A"/>
    <w:rsid w:val="00914511"/>
    <w:rsid w:val="0091454B"/>
    <w:rsid w:val="009145F5"/>
    <w:rsid w:val="00914BE0"/>
    <w:rsid w:val="009150DC"/>
    <w:rsid w:val="00915194"/>
    <w:rsid w:val="00915530"/>
    <w:rsid w:val="00915757"/>
    <w:rsid w:val="00915769"/>
    <w:rsid w:val="00915878"/>
    <w:rsid w:val="009159B3"/>
    <w:rsid w:val="00915A50"/>
    <w:rsid w:val="00915ABB"/>
    <w:rsid w:val="00915DBA"/>
    <w:rsid w:val="00915E65"/>
    <w:rsid w:val="00915F0E"/>
    <w:rsid w:val="0091606A"/>
    <w:rsid w:val="00916181"/>
    <w:rsid w:val="0091633F"/>
    <w:rsid w:val="0091659B"/>
    <w:rsid w:val="00916C86"/>
    <w:rsid w:val="00916F4F"/>
    <w:rsid w:val="00917114"/>
    <w:rsid w:val="009172B3"/>
    <w:rsid w:val="009173EA"/>
    <w:rsid w:val="00917663"/>
    <w:rsid w:val="00917712"/>
    <w:rsid w:val="00917B46"/>
    <w:rsid w:val="00917DC0"/>
    <w:rsid w:val="00917DC2"/>
    <w:rsid w:val="00917EA5"/>
    <w:rsid w:val="00920089"/>
    <w:rsid w:val="009204C5"/>
    <w:rsid w:val="00920DF2"/>
    <w:rsid w:val="009213A7"/>
    <w:rsid w:val="0092146E"/>
    <w:rsid w:val="00921716"/>
    <w:rsid w:val="0092180D"/>
    <w:rsid w:val="009219A2"/>
    <w:rsid w:val="00921E9A"/>
    <w:rsid w:val="009220F5"/>
    <w:rsid w:val="009221D5"/>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45A"/>
    <w:rsid w:val="009249D5"/>
    <w:rsid w:val="00924AB8"/>
    <w:rsid w:val="00924C13"/>
    <w:rsid w:val="00924C34"/>
    <w:rsid w:val="00924FF8"/>
    <w:rsid w:val="0092510C"/>
    <w:rsid w:val="00925BA8"/>
    <w:rsid w:val="00925C0E"/>
    <w:rsid w:val="00925CC9"/>
    <w:rsid w:val="00925F94"/>
    <w:rsid w:val="00926181"/>
    <w:rsid w:val="009265E2"/>
    <w:rsid w:val="00926BEE"/>
    <w:rsid w:val="00926D5D"/>
    <w:rsid w:val="00926DA7"/>
    <w:rsid w:val="00926FAD"/>
    <w:rsid w:val="009271DD"/>
    <w:rsid w:val="00927428"/>
    <w:rsid w:val="0092746C"/>
    <w:rsid w:val="00927619"/>
    <w:rsid w:val="009276B0"/>
    <w:rsid w:val="009278F1"/>
    <w:rsid w:val="00927F8B"/>
    <w:rsid w:val="009301D1"/>
    <w:rsid w:val="0093085E"/>
    <w:rsid w:val="0093094D"/>
    <w:rsid w:val="00930D5A"/>
    <w:rsid w:val="00930DFC"/>
    <w:rsid w:val="00930E43"/>
    <w:rsid w:val="00930E91"/>
    <w:rsid w:val="00931606"/>
    <w:rsid w:val="0093179D"/>
    <w:rsid w:val="00931EE2"/>
    <w:rsid w:val="009323D5"/>
    <w:rsid w:val="00932477"/>
    <w:rsid w:val="009328C7"/>
    <w:rsid w:val="00932B83"/>
    <w:rsid w:val="00932F36"/>
    <w:rsid w:val="00933157"/>
    <w:rsid w:val="009336EC"/>
    <w:rsid w:val="00933AA6"/>
    <w:rsid w:val="00933C69"/>
    <w:rsid w:val="00933C9A"/>
    <w:rsid w:val="00933DAA"/>
    <w:rsid w:val="00933F56"/>
    <w:rsid w:val="00934315"/>
    <w:rsid w:val="0093479E"/>
    <w:rsid w:val="009347F0"/>
    <w:rsid w:val="00934C13"/>
    <w:rsid w:val="00934CEC"/>
    <w:rsid w:val="00934DFB"/>
    <w:rsid w:val="00934EEE"/>
    <w:rsid w:val="00934F1D"/>
    <w:rsid w:val="0093519A"/>
    <w:rsid w:val="00935228"/>
    <w:rsid w:val="00935426"/>
    <w:rsid w:val="0093542E"/>
    <w:rsid w:val="009355A2"/>
    <w:rsid w:val="00935692"/>
    <w:rsid w:val="00935AAB"/>
    <w:rsid w:val="00935CAF"/>
    <w:rsid w:val="00935CB4"/>
    <w:rsid w:val="00935F9E"/>
    <w:rsid w:val="00936018"/>
    <w:rsid w:val="00936121"/>
    <w:rsid w:val="009362BC"/>
    <w:rsid w:val="009368AF"/>
    <w:rsid w:val="00936B17"/>
    <w:rsid w:val="00936BD3"/>
    <w:rsid w:val="00936D35"/>
    <w:rsid w:val="00936D98"/>
    <w:rsid w:val="00936E75"/>
    <w:rsid w:val="009377AD"/>
    <w:rsid w:val="0093780A"/>
    <w:rsid w:val="00937BC7"/>
    <w:rsid w:val="00937F95"/>
    <w:rsid w:val="00940309"/>
    <w:rsid w:val="00940A0C"/>
    <w:rsid w:val="00940CFD"/>
    <w:rsid w:val="009413A1"/>
    <w:rsid w:val="00941746"/>
    <w:rsid w:val="00941886"/>
    <w:rsid w:val="0094193D"/>
    <w:rsid w:val="00941CC7"/>
    <w:rsid w:val="009423EC"/>
    <w:rsid w:val="009425CF"/>
    <w:rsid w:val="009426AF"/>
    <w:rsid w:val="00942C80"/>
    <w:rsid w:val="00942CEF"/>
    <w:rsid w:val="00942ED5"/>
    <w:rsid w:val="00943197"/>
    <w:rsid w:val="009435EC"/>
    <w:rsid w:val="009435F2"/>
    <w:rsid w:val="00943689"/>
    <w:rsid w:val="0094397C"/>
    <w:rsid w:val="009439C9"/>
    <w:rsid w:val="00943BFF"/>
    <w:rsid w:val="00943E76"/>
    <w:rsid w:val="00943FEF"/>
    <w:rsid w:val="009441F1"/>
    <w:rsid w:val="00944266"/>
    <w:rsid w:val="009442F9"/>
    <w:rsid w:val="0094458D"/>
    <w:rsid w:val="0094477A"/>
    <w:rsid w:val="00944820"/>
    <w:rsid w:val="00944B8C"/>
    <w:rsid w:val="00945180"/>
    <w:rsid w:val="00945530"/>
    <w:rsid w:val="0094590C"/>
    <w:rsid w:val="0094599F"/>
    <w:rsid w:val="00945C69"/>
    <w:rsid w:val="00945E6A"/>
    <w:rsid w:val="00945F42"/>
    <w:rsid w:val="009460BA"/>
    <w:rsid w:val="009461DF"/>
    <w:rsid w:val="00946355"/>
    <w:rsid w:val="009464E9"/>
    <w:rsid w:val="00946628"/>
    <w:rsid w:val="00946818"/>
    <w:rsid w:val="009468B7"/>
    <w:rsid w:val="009469E9"/>
    <w:rsid w:val="00946AF7"/>
    <w:rsid w:val="00946CF3"/>
    <w:rsid w:val="00946FD7"/>
    <w:rsid w:val="0094724E"/>
    <w:rsid w:val="0094757D"/>
    <w:rsid w:val="00947BE6"/>
    <w:rsid w:val="00947DCD"/>
    <w:rsid w:val="0095048D"/>
    <w:rsid w:val="00950762"/>
    <w:rsid w:val="00950959"/>
    <w:rsid w:val="00950A12"/>
    <w:rsid w:val="009512F3"/>
    <w:rsid w:val="009515EE"/>
    <w:rsid w:val="00951ADB"/>
    <w:rsid w:val="00951D58"/>
    <w:rsid w:val="00951D71"/>
    <w:rsid w:val="00951DD9"/>
    <w:rsid w:val="00951E5A"/>
    <w:rsid w:val="00951F82"/>
    <w:rsid w:val="0095206A"/>
    <w:rsid w:val="009520BA"/>
    <w:rsid w:val="00952299"/>
    <w:rsid w:val="0095295F"/>
    <w:rsid w:val="00952ABA"/>
    <w:rsid w:val="00952C7E"/>
    <w:rsid w:val="00952CD0"/>
    <w:rsid w:val="00952EA2"/>
    <w:rsid w:val="009532BF"/>
    <w:rsid w:val="00953542"/>
    <w:rsid w:val="0095380C"/>
    <w:rsid w:val="009538AA"/>
    <w:rsid w:val="00953A54"/>
    <w:rsid w:val="00953AC8"/>
    <w:rsid w:val="00953BD9"/>
    <w:rsid w:val="00953BFF"/>
    <w:rsid w:val="00953CD0"/>
    <w:rsid w:val="00953FA1"/>
    <w:rsid w:val="009542EB"/>
    <w:rsid w:val="00954353"/>
    <w:rsid w:val="00954606"/>
    <w:rsid w:val="00954A9C"/>
    <w:rsid w:val="00954DEF"/>
    <w:rsid w:val="00954F0B"/>
    <w:rsid w:val="0095528F"/>
    <w:rsid w:val="0095530D"/>
    <w:rsid w:val="00955318"/>
    <w:rsid w:val="009557F2"/>
    <w:rsid w:val="00955C0A"/>
    <w:rsid w:val="00955C4F"/>
    <w:rsid w:val="00955D98"/>
    <w:rsid w:val="00955F73"/>
    <w:rsid w:val="009560FC"/>
    <w:rsid w:val="00956593"/>
    <w:rsid w:val="00956E0F"/>
    <w:rsid w:val="009570F7"/>
    <w:rsid w:val="00957286"/>
    <w:rsid w:val="00957296"/>
    <w:rsid w:val="009574F7"/>
    <w:rsid w:val="009577A0"/>
    <w:rsid w:val="00957AD4"/>
    <w:rsid w:val="00957B84"/>
    <w:rsid w:val="00957F63"/>
    <w:rsid w:val="0096044A"/>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3F26"/>
    <w:rsid w:val="009640B6"/>
    <w:rsid w:val="00964563"/>
    <w:rsid w:val="0096459F"/>
    <w:rsid w:val="009647E4"/>
    <w:rsid w:val="00964B76"/>
    <w:rsid w:val="00964D25"/>
    <w:rsid w:val="00964E38"/>
    <w:rsid w:val="009651B9"/>
    <w:rsid w:val="0096521D"/>
    <w:rsid w:val="009653A2"/>
    <w:rsid w:val="00965406"/>
    <w:rsid w:val="0096554B"/>
    <w:rsid w:val="00965611"/>
    <w:rsid w:val="009657F1"/>
    <w:rsid w:val="0096590D"/>
    <w:rsid w:val="00965B52"/>
    <w:rsid w:val="0096625D"/>
    <w:rsid w:val="009663E3"/>
    <w:rsid w:val="009667CA"/>
    <w:rsid w:val="00966849"/>
    <w:rsid w:val="00966A19"/>
    <w:rsid w:val="0096723C"/>
    <w:rsid w:val="009674E1"/>
    <w:rsid w:val="00967571"/>
    <w:rsid w:val="00967881"/>
    <w:rsid w:val="00967BC9"/>
    <w:rsid w:val="00967BF9"/>
    <w:rsid w:val="00967D7A"/>
    <w:rsid w:val="0097012E"/>
    <w:rsid w:val="0097032B"/>
    <w:rsid w:val="009709F8"/>
    <w:rsid w:val="00970E50"/>
    <w:rsid w:val="00970FFC"/>
    <w:rsid w:val="009710DC"/>
    <w:rsid w:val="00971466"/>
    <w:rsid w:val="0097147A"/>
    <w:rsid w:val="009714A0"/>
    <w:rsid w:val="009715BD"/>
    <w:rsid w:val="00971781"/>
    <w:rsid w:val="0097194A"/>
    <w:rsid w:val="00971C56"/>
    <w:rsid w:val="00971E9D"/>
    <w:rsid w:val="00972275"/>
    <w:rsid w:val="00972356"/>
    <w:rsid w:val="00972741"/>
    <w:rsid w:val="00972929"/>
    <w:rsid w:val="00972F91"/>
    <w:rsid w:val="00973093"/>
    <w:rsid w:val="00973324"/>
    <w:rsid w:val="00973344"/>
    <w:rsid w:val="0097342B"/>
    <w:rsid w:val="009734DF"/>
    <w:rsid w:val="009735E2"/>
    <w:rsid w:val="00973827"/>
    <w:rsid w:val="009739AF"/>
    <w:rsid w:val="009739BA"/>
    <w:rsid w:val="00973BDE"/>
    <w:rsid w:val="0097402E"/>
    <w:rsid w:val="009740BE"/>
    <w:rsid w:val="009742D3"/>
    <w:rsid w:val="009743D0"/>
    <w:rsid w:val="009745B2"/>
    <w:rsid w:val="009745BB"/>
    <w:rsid w:val="009746B3"/>
    <w:rsid w:val="009746FA"/>
    <w:rsid w:val="009749EC"/>
    <w:rsid w:val="00974D9E"/>
    <w:rsid w:val="00974EF3"/>
    <w:rsid w:val="009751D6"/>
    <w:rsid w:val="009756A5"/>
    <w:rsid w:val="00975767"/>
    <w:rsid w:val="0097590B"/>
    <w:rsid w:val="00975949"/>
    <w:rsid w:val="00975E1F"/>
    <w:rsid w:val="00975ED0"/>
    <w:rsid w:val="00976016"/>
    <w:rsid w:val="0097601B"/>
    <w:rsid w:val="00976066"/>
    <w:rsid w:val="00976455"/>
    <w:rsid w:val="00976CCC"/>
    <w:rsid w:val="00976CEC"/>
    <w:rsid w:val="00976DA7"/>
    <w:rsid w:val="00976E19"/>
    <w:rsid w:val="0097728E"/>
    <w:rsid w:val="009774AB"/>
    <w:rsid w:val="009775D2"/>
    <w:rsid w:val="00977BA7"/>
    <w:rsid w:val="00980692"/>
    <w:rsid w:val="00980701"/>
    <w:rsid w:val="00980811"/>
    <w:rsid w:val="00980CAA"/>
    <w:rsid w:val="00981002"/>
    <w:rsid w:val="0098103E"/>
    <w:rsid w:val="00981631"/>
    <w:rsid w:val="009816E7"/>
    <w:rsid w:val="009817AA"/>
    <w:rsid w:val="0098194F"/>
    <w:rsid w:val="00981995"/>
    <w:rsid w:val="009819E7"/>
    <w:rsid w:val="00981A58"/>
    <w:rsid w:val="009826C8"/>
    <w:rsid w:val="00982797"/>
    <w:rsid w:val="00982B81"/>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9B8"/>
    <w:rsid w:val="00984FFD"/>
    <w:rsid w:val="00985623"/>
    <w:rsid w:val="00985786"/>
    <w:rsid w:val="009857AD"/>
    <w:rsid w:val="00985CF2"/>
    <w:rsid w:val="00985F01"/>
    <w:rsid w:val="00985F28"/>
    <w:rsid w:val="00986149"/>
    <w:rsid w:val="00986176"/>
    <w:rsid w:val="00986503"/>
    <w:rsid w:val="009866E6"/>
    <w:rsid w:val="00986813"/>
    <w:rsid w:val="00986986"/>
    <w:rsid w:val="00986C2A"/>
    <w:rsid w:val="00986E7F"/>
    <w:rsid w:val="00986FAD"/>
    <w:rsid w:val="00987113"/>
    <w:rsid w:val="00987204"/>
    <w:rsid w:val="009872B8"/>
    <w:rsid w:val="00987536"/>
    <w:rsid w:val="009878E5"/>
    <w:rsid w:val="00987AB7"/>
    <w:rsid w:val="00987AFE"/>
    <w:rsid w:val="00987B37"/>
    <w:rsid w:val="00987CAD"/>
    <w:rsid w:val="00987D58"/>
    <w:rsid w:val="00990061"/>
    <w:rsid w:val="0099013A"/>
    <w:rsid w:val="00990267"/>
    <w:rsid w:val="00990423"/>
    <w:rsid w:val="0099083D"/>
    <w:rsid w:val="00990851"/>
    <w:rsid w:val="00990881"/>
    <w:rsid w:val="00990BD5"/>
    <w:rsid w:val="009915E0"/>
    <w:rsid w:val="00991743"/>
    <w:rsid w:val="0099196F"/>
    <w:rsid w:val="00991A2A"/>
    <w:rsid w:val="00991CA5"/>
    <w:rsid w:val="0099291C"/>
    <w:rsid w:val="009929DA"/>
    <w:rsid w:val="00992B98"/>
    <w:rsid w:val="00992CAF"/>
    <w:rsid w:val="00992D35"/>
    <w:rsid w:val="00992E98"/>
    <w:rsid w:val="009930BE"/>
    <w:rsid w:val="009930FB"/>
    <w:rsid w:val="009934FD"/>
    <w:rsid w:val="0099359F"/>
    <w:rsid w:val="0099365A"/>
    <w:rsid w:val="009936B3"/>
    <w:rsid w:val="009936E2"/>
    <w:rsid w:val="009938A5"/>
    <w:rsid w:val="00993C73"/>
    <w:rsid w:val="00993F85"/>
    <w:rsid w:val="0099436F"/>
    <w:rsid w:val="00994523"/>
    <w:rsid w:val="009946E3"/>
    <w:rsid w:val="00994871"/>
    <w:rsid w:val="009949EF"/>
    <w:rsid w:val="00994CEA"/>
    <w:rsid w:val="00994D83"/>
    <w:rsid w:val="00994E08"/>
    <w:rsid w:val="00994EED"/>
    <w:rsid w:val="009950BC"/>
    <w:rsid w:val="009951C7"/>
    <w:rsid w:val="009951F9"/>
    <w:rsid w:val="0099552B"/>
    <w:rsid w:val="0099555A"/>
    <w:rsid w:val="00995560"/>
    <w:rsid w:val="00995B45"/>
    <w:rsid w:val="00995C95"/>
    <w:rsid w:val="00995CDB"/>
    <w:rsid w:val="00995E85"/>
    <w:rsid w:val="00995EEE"/>
    <w:rsid w:val="00996468"/>
    <w:rsid w:val="00996718"/>
    <w:rsid w:val="00996876"/>
    <w:rsid w:val="00996D6B"/>
    <w:rsid w:val="00996F39"/>
    <w:rsid w:val="00996F71"/>
    <w:rsid w:val="00996FBF"/>
    <w:rsid w:val="00996FFA"/>
    <w:rsid w:val="00997317"/>
    <w:rsid w:val="009973F1"/>
    <w:rsid w:val="009973F3"/>
    <w:rsid w:val="009974B8"/>
    <w:rsid w:val="00997600"/>
    <w:rsid w:val="0099762C"/>
    <w:rsid w:val="00997B34"/>
    <w:rsid w:val="00997D45"/>
    <w:rsid w:val="00997FE0"/>
    <w:rsid w:val="009A010D"/>
    <w:rsid w:val="009A07DF"/>
    <w:rsid w:val="009A0B30"/>
    <w:rsid w:val="009A0C6F"/>
    <w:rsid w:val="009A0DBD"/>
    <w:rsid w:val="009A11C4"/>
    <w:rsid w:val="009A14EF"/>
    <w:rsid w:val="009A17C0"/>
    <w:rsid w:val="009A1A92"/>
    <w:rsid w:val="009A26F1"/>
    <w:rsid w:val="009A27E4"/>
    <w:rsid w:val="009A2948"/>
    <w:rsid w:val="009A2997"/>
    <w:rsid w:val="009A2C62"/>
    <w:rsid w:val="009A2DF9"/>
    <w:rsid w:val="009A35F4"/>
    <w:rsid w:val="009A394F"/>
    <w:rsid w:val="009A3A86"/>
    <w:rsid w:val="009A3B05"/>
    <w:rsid w:val="009A3C8F"/>
    <w:rsid w:val="009A3D53"/>
    <w:rsid w:val="009A439D"/>
    <w:rsid w:val="009A458C"/>
    <w:rsid w:val="009A4853"/>
    <w:rsid w:val="009A4869"/>
    <w:rsid w:val="009A4979"/>
    <w:rsid w:val="009A4BC8"/>
    <w:rsid w:val="009A4D36"/>
    <w:rsid w:val="009A4E46"/>
    <w:rsid w:val="009A4E5D"/>
    <w:rsid w:val="009A5420"/>
    <w:rsid w:val="009A5528"/>
    <w:rsid w:val="009A5C1E"/>
    <w:rsid w:val="009A5C8D"/>
    <w:rsid w:val="009A5EF6"/>
    <w:rsid w:val="009A5FF8"/>
    <w:rsid w:val="009A66C2"/>
    <w:rsid w:val="009A68A8"/>
    <w:rsid w:val="009A6A26"/>
    <w:rsid w:val="009A6A6B"/>
    <w:rsid w:val="009A6BE2"/>
    <w:rsid w:val="009A6E27"/>
    <w:rsid w:val="009A704A"/>
    <w:rsid w:val="009A704D"/>
    <w:rsid w:val="009A73DF"/>
    <w:rsid w:val="009A756F"/>
    <w:rsid w:val="009A76C8"/>
    <w:rsid w:val="009A7963"/>
    <w:rsid w:val="009A79FE"/>
    <w:rsid w:val="009A7A4C"/>
    <w:rsid w:val="009B0394"/>
    <w:rsid w:val="009B055B"/>
    <w:rsid w:val="009B0589"/>
    <w:rsid w:val="009B0F42"/>
    <w:rsid w:val="009B10DE"/>
    <w:rsid w:val="009B1769"/>
    <w:rsid w:val="009B1AA9"/>
    <w:rsid w:val="009B1BBE"/>
    <w:rsid w:val="009B1EE0"/>
    <w:rsid w:val="009B1EF9"/>
    <w:rsid w:val="009B2073"/>
    <w:rsid w:val="009B22C2"/>
    <w:rsid w:val="009B22CC"/>
    <w:rsid w:val="009B268D"/>
    <w:rsid w:val="009B26AC"/>
    <w:rsid w:val="009B2B3B"/>
    <w:rsid w:val="009B30D1"/>
    <w:rsid w:val="009B3149"/>
    <w:rsid w:val="009B31F6"/>
    <w:rsid w:val="009B3563"/>
    <w:rsid w:val="009B37E2"/>
    <w:rsid w:val="009B3B6D"/>
    <w:rsid w:val="009B3B78"/>
    <w:rsid w:val="009B4083"/>
    <w:rsid w:val="009B41B5"/>
    <w:rsid w:val="009B4519"/>
    <w:rsid w:val="009B4564"/>
    <w:rsid w:val="009B46BC"/>
    <w:rsid w:val="009B496F"/>
    <w:rsid w:val="009B4B17"/>
    <w:rsid w:val="009B4BF1"/>
    <w:rsid w:val="009B4C94"/>
    <w:rsid w:val="009B506B"/>
    <w:rsid w:val="009B54A4"/>
    <w:rsid w:val="009B57EF"/>
    <w:rsid w:val="009B59D0"/>
    <w:rsid w:val="009B5B85"/>
    <w:rsid w:val="009B5CC8"/>
    <w:rsid w:val="009B5D77"/>
    <w:rsid w:val="009B5FD7"/>
    <w:rsid w:val="009B6009"/>
    <w:rsid w:val="009B6360"/>
    <w:rsid w:val="009B63CF"/>
    <w:rsid w:val="009B6650"/>
    <w:rsid w:val="009B6AEB"/>
    <w:rsid w:val="009B6AF8"/>
    <w:rsid w:val="009B6BD5"/>
    <w:rsid w:val="009B6BF7"/>
    <w:rsid w:val="009B6D48"/>
    <w:rsid w:val="009B7196"/>
    <w:rsid w:val="009B7204"/>
    <w:rsid w:val="009B78E5"/>
    <w:rsid w:val="009B7968"/>
    <w:rsid w:val="009B7ED8"/>
    <w:rsid w:val="009C0074"/>
    <w:rsid w:val="009C0345"/>
    <w:rsid w:val="009C0402"/>
    <w:rsid w:val="009C0432"/>
    <w:rsid w:val="009C0564"/>
    <w:rsid w:val="009C07C8"/>
    <w:rsid w:val="009C07F3"/>
    <w:rsid w:val="009C0D52"/>
    <w:rsid w:val="009C12B9"/>
    <w:rsid w:val="009C15CE"/>
    <w:rsid w:val="009C1A0F"/>
    <w:rsid w:val="009C1D9A"/>
    <w:rsid w:val="009C1FD5"/>
    <w:rsid w:val="009C2030"/>
    <w:rsid w:val="009C23FA"/>
    <w:rsid w:val="009C25AF"/>
    <w:rsid w:val="009C2685"/>
    <w:rsid w:val="009C2A5C"/>
    <w:rsid w:val="009C2C67"/>
    <w:rsid w:val="009C2FA1"/>
    <w:rsid w:val="009C314C"/>
    <w:rsid w:val="009C38B3"/>
    <w:rsid w:val="009C39BC"/>
    <w:rsid w:val="009C3E1C"/>
    <w:rsid w:val="009C43A0"/>
    <w:rsid w:val="009C45AD"/>
    <w:rsid w:val="009C4726"/>
    <w:rsid w:val="009C4817"/>
    <w:rsid w:val="009C4BC2"/>
    <w:rsid w:val="009C4C7E"/>
    <w:rsid w:val="009C4D22"/>
    <w:rsid w:val="009C5012"/>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D0024"/>
    <w:rsid w:val="009D0337"/>
    <w:rsid w:val="009D064B"/>
    <w:rsid w:val="009D0729"/>
    <w:rsid w:val="009D0ACA"/>
    <w:rsid w:val="009D0DFC"/>
    <w:rsid w:val="009D0F66"/>
    <w:rsid w:val="009D1504"/>
    <w:rsid w:val="009D153B"/>
    <w:rsid w:val="009D1542"/>
    <w:rsid w:val="009D168A"/>
    <w:rsid w:val="009D16A7"/>
    <w:rsid w:val="009D1835"/>
    <w:rsid w:val="009D19DB"/>
    <w:rsid w:val="009D1A06"/>
    <w:rsid w:val="009D1AA3"/>
    <w:rsid w:val="009D1BA4"/>
    <w:rsid w:val="009D1C14"/>
    <w:rsid w:val="009D1CB5"/>
    <w:rsid w:val="009D21FA"/>
    <w:rsid w:val="009D22E4"/>
    <w:rsid w:val="009D22F7"/>
    <w:rsid w:val="009D27B3"/>
    <w:rsid w:val="009D29C5"/>
    <w:rsid w:val="009D2E37"/>
    <w:rsid w:val="009D319C"/>
    <w:rsid w:val="009D3313"/>
    <w:rsid w:val="009D3A2D"/>
    <w:rsid w:val="009D3B45"/>
    <w:rsid w:val="009D3B98"/>
    <w:rsid w:val="009D5241"/>
    <w:rsid w:val="009D5505"/>
    <w:rsid w:val="009D56DA"/>
    <w:rsid w:val="009D5BAB"/>
    <w:rsid w:val="009D5CB0"/>
    <w:rsid w:val="009D602B"/>
    <w:rsid w:val="009D6593"/>
    <w:rsid w:val="009D6A0A"/>
    <w:rsid w:val="009D71A0"/>
    <w:rsid w:val="009D7201"/>
    <w:rsid w:val="009D74F4"/>
    <w:rsid w:val="009D791E"/>
    <w:rsid w:val="009D7B30"/>
    <w:rsid w:val="009D7BA3"/>
    <w:rsid w:val="009E043B"/>
    <w:rsid w:val="009E058F"/>
    <w:rsid w:val="009E05D2"/>
    <w:rsid w:val="009E0802"/>
    <w:rsid w:val="009E0992"/>
    <w:rsid w:val="009E0A9E"/>
    <w:rsid w:val="009E0B05"/>
    <w:rsid w:val="009E0EE3"/>
    <w:rsid w:val="009E0FB8"/>
    <w:rsid w:val="009E1356"/>
    <w:rsid w:val="009E15F3"/>
    <w:rsid w:val="009E1600"/>
    <w:rsid w:val="009E18F8"/>
    <w:rsid w:val="009E19A2"/>
    <w:rsid w:val="009E20AA"/>
    <w:rsid w:val="009E237B"/>
    <w:rsid w:val="009E2C5F"/>
    <w:rsid w:val="009E2DDC"/>
    <w:rsid w:val="009E3264"/>
    <w:rsid w:val="009E369D"/>
    <w:rsid w:val="009E378B"/>
    <w:rsid w:val="009E37D3"/>
    <w:rsid w:val="009E3A7B"/>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CB8"/>
    <w:rsid w:val="009E6DFC"/>
    <w:rsid w:val="009E6F4A"/>
    <w:rsid w:val="009E7189"/>
    <w:rsid w:val="009E7238"/>
    <w:rsid w:val="009E72F3"/>
    <w:rsid w:val="009E72FC"/>
    <w:rsid w:val="009E740D"/>
    <w:rsid w:val="009E74C4"/>
    <w:rsid w:val="009E7502"/>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8"/>
    <w:rsid w:val="009F1F2C"/>
    <w:rsid w:val="009F2160"/>
    <w:rsid w:val="009F2241"/>
    <w:rsid w:val="009F229E"/>
    <w:rsid w:val="009F23A1"/>
    <w:rsid w:val="009F27AD"/>
    <w:rsid w:val="009F3305"/>
    <w:rsid w:val="009F3709"/>
    <w:rsid w:val="009F3B61"/>
    <w:rsid w:val="009F3C37"/>
    <w:rsid w:val="009F3F48"/>
    <w:rsid w:val="009F3FB5"/>
    <w:rsid w:val="009F40A9"/>
    <w:rsid w:val="009F421F"/>
    <w:rsid w:val="009F448D"/>
    <w:rsid w:val="009F4623"/>
    <w:rsid w:val="009F4752"/>
    <w:rsid w:val="009F4A68"/>
    <w:rsid w:val="009F4B72"/>
    <w:rsid w:val="009F4D22"/>
    <w:rsid w:val="009F4F42"/>
    <w:rsid w:val="009F50CA"/>
    <w:rsid w:val="009F5219"/>
    <w:rsid w:val="009F521F"/>
    <w:rsid w:val="009F5329"/>
    <w:rsid w:val="009F544A"/>
    <w:rsid w:val="009F553C"/>
    <w:rsid w:val="009F58C3"/>
    <w:rsid w:val="009F5918"/>
    <w:rsid w:val="009F59F8"/>
    <w:rsid w:val="009F5D26"/>
    <w:rsid w:val="009F5DF3"/>
    <w:rsid w:val="009F5E10"/>
    <w:rsid w:val="009F5F70"/>
    <w:rsid w:val="009F5FE7"/>
    <w:rsid w:val="009F6340"/>
    <w:rsid w:val="009F644B"/>
    <w:rsid w:val="009F646D"/>
    <w:rsid w:val="009F71EF"/>
    <w:rsid w:val="009F746A"/>
    <w:rsid w:val="009F7626"/>
    <w:rsid w:val="009F7662"/>
    <w:rsid w:val="009F7859"/>
    <w:rsid w:val="009F785F"/>
    <w:rsid w:val="009F7A1D"/>
    <w:rsid w:val="009F7DAC"/>
    <w:rsid w:val="00A0012E"/>
    <w:rsid w:val="00A005B0"/>
    <w:rsid w:val="00A0088E"/>
    <w:rsid w:val="00A00E29"/>
    <w:rsid w:val="00A00E79"/>
    <w:rsid w:val="00A00F0B"/>
    <w:rsid w:val="00A00FAC"/>
    <w:rsid w:val="00A0129F"/>
    <w:rsid w:val="00A01856"/>
    <w:rsid w:val="00A01BAC"/>
    <w:rsid w:val="00A01E14"/>
    <w:rsid w:val="00A01F17"/>
    <w:rsid w:val="00A02107"/>
    <w:rsid w:val="00A021BB"/>
    <w:rsid w:val="00A022A5"/>
    <w:rsid w:val="00A02453"/>
    <w:rsid w:val="00A02592"/>
    <w:rsid w:val="00A02833"/>
    <w:rsid w:val="00A02BBE"/>
    <w:rsid w:val="00A02F66"/>
    <w:rsid w:val="00A035EA"/>
    <w:rsid w:val="00A03879"/>
    <w:rsid w:val="00A03A22"/>
    <w:rsid w:val="00A04256"/>
    <w:rsid w:val="00A04634"/>
    <w:rsid w:val="00A049EB"/>
    <w:rsid w:val="00A04B78"/>
    <w:rsid w:val="00A04F99"/>
    <w:rsid w:val="00A05465"/>
    <w:rsid w:val="00A0576F"/>
    <w:rsid w:val="00A058A1"/>
    <w:rsid w:val="00A05D3E"/>
    <w:rsid w:val="00A05FA3"/>
    <w:rsid w:val="00A06023"/>
    <w:rsid w:val="00A060F0"/>
    <w:rsid w:val="00A06119"/>
    <w:rsid w:val="00A06757"/>
    <w:rsid w:val="00A069B5"/>
    <w:rsid w:val="00A06BE8"/>
    <w:rsid w:val="00A06CA7"/>
    <w:rsid w:val="00A07137"/>
    <w:rsid w:val="00A073B0"/>
    <w:rsid w:val="00A0743E"/>
    <w:rsid w:val="00A07484"/>
    <w:rsid w:val="00A07534"/>
    <w:rsid w:val="00A075A2"/>
    <w:rsid w:val="00A076E1"/>
    <w:rsid w:val="00A0786D"/>
    <w:rsid w:val="00A07885"/>
    <w:rsid w:val="00A07A48"/>
    <w:rsid w:val="00A07A87"/>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044"/>
    <w:rsid w:val="00A12132"/>
    <w:rsid w:val="00A12148"/>
    <w:rsid w:val="00A121E1"/>
    <w:rsid w:val="00A12526"/>
    <w:rsid w:val="00A12751"/>
    <w:rsid w:val="00A12A4F"/>
    <w:rsid w:val="00A12A65"/>
    <w:rsid w:val="00A12AEB"/>
    <w:rsid w:val="00A12BB8"/>
    <w:rsid w:val="00A12C47"/>
    <w:rsid w:val="00A12FA0"/>
    <w:rsid w:val="00A1304B"/>
    <w:rsid w:val="00A13389"/>
    <w:rsid w:val="00A137E4"/>
    <w:rsid w:val="00A139DD"/>
    <w:rsid w:val="00A139F8"/>
    <w:rsid w:val="00A14190"/>
    <w:rsid w:val="00A141DD"/>
    <w:rsid w:val="00A145BF"/>
    <w:rsid w:val="00A14813"/>
    <w:rsid w:val="00A1506F"/>
    <w:rsid w:val="00A15264"/>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152"/>
    <w:rsid w:val="00A172E8"/>
    <w:rsid w:val="00A172F2"/>
    <w:rsid w:val="00A174EA"/>
    <w:rsid w:val="00A17581"/>
    <w:rsid w:val="00A179FF"/>
    <w:rsid w:val="00A17BB1"/>
    <w:rsid w:val="00A2006B"/>
    <w:rsid w:val="00A2039E"/>
    <w:rsid w:val="00A209BE"/>
    <w:rsid w:val="00A211D7"/>
    <w:rsid w:val="00A215C8"/>
    <w:rsid w:val="00A21872"/>
    <w:rsid w:val="00A2191E"/>
    <w:rsid w:val="00A21A36"/>
    <w:rsid w:val="00A21A85"/>
    <w:rsid w:val="00A21BEB"/>
    <w:rsid w:val="00A21BEE"/>
    <w:rsid w:val="00A21CB0"/>
    <w:rsid w:val="00A22461"/>
    <w:rsid w:val="00A22883"/>
    <w:rsid w:val="00A22AEF"/>
    <w:rsid w:val="00A22B5D"/>
    <w:rsid w:val="00A22D6E"/>
    <w:rsid w:val="00A22DAD"/>
    <w:rsid w:val="00A22F20"/>
    <w:rsid w:val="00A23144"/>
    <w:rsid w:val="00A23564"/>
    <w:rsid w:val="00A2380A"/>
    <w:rsid w:val="00A238C6"/>
    <w:rsid w:val="00A23AAB"/>
    <w:rsid w:val="00A24099"/>
    <w:rsid w:val="00A2425A"/>
    <w:rsid w:val="00A2446C"/>
    <w:rsid w:val="00A24981"/>
    <w:rsid w:val="00A2498D"/>
    <w:rsid w:val="00A24993"/>
    <w:rsid w:val="00A24ACF"/>
    <w:rsid w:val="00A24B65"/>
    <w:rsid w:val="00A24D26"/>
    <w:rsid w:val="00A25038"/>
    <w:rsid w:val="00A25294"/>
    <w:rsid w:val="00A253CB"/>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E2"/>
    <w:rsid w:val="00A27351"/>
    <w:rsid w:val="00A2770C"/>
    <w:rsid w:val="00A279CF"/>
    <w:rsid w:val="00A27A6C"/>
    <w:rsid w:val="00A27B0F"/>
    <w:rsid w:val="00A27CDF"/>
    <w:rsid w:val="00A27CE0"/>
    <w:rsid w:val="00A27DCF"/>
    <w:rsid w:val="00A30084"/>
    <w:rsid w:val="00A303FB"/>
    <w:rsid w:val="00A305B1"/>
    <w:rsid w:val="00A306B9"/>
    <w:rsid w:val="00A30915"/>
    <w:rsid w:val="00A30938"/>
    <w:rsid w:val="00A309C6"/>
    <w:rsid w:val="00A30A6D"/>
    <w:rsid w:val="00A30D13"/>
    <w:rsid w:val="00A311CB"/>
    <w:rsid w:val="00A31689"/>
    <w:rsid w:val="00A319D0"/>
    <w:rsid w:val="00A31B15"/>
    <w:rsid w:val="00A31D12"/>
    <w:rsid w:val="00A31D76"/>
    <w:rsid w:val="00A31EAA"/>
    <w:rsid w:val="00A31FD4"/>
    <w:rsid w:val="00A322CE"/>
    <w:rsid w:val="00A32316"/>
    <w:rsid w:val="00A324AA"/>
    <w:rsid w:val="00A326DB"/>
    <w:rsid w:val="00A32B33"/>
    <w:rsid w:val="00A32BEC"/>
    <w:rsid w:val="00A33172"/>
    <w:rsid w:val="00A331BC"/>
    <w:rsid w:val="00A331E0"/>
    <w:rsid w:val="00A33301"/>
    <w:rsid w:val="00A33515"/>
    <w:rsid w:val="00A3359C"/>
    <w:rsid w:val="00A33D01"/>
    <w:rsid w:val="00A340AB"/>
    <w:rsid w:val="00A342DE"/>
    <w:rsid w:val="00A34319"/>
    <w:rsid w:val="00A3432B"/>
    <w:rsid w:val="00A3439D"/>
    <w:rsid w:val="00A3461D"/>
    <w:rsid w:val="00A346BA"/>
    <w:rsid w:val="00A348C4"/>
    <w:rsid w:val="00A34A29"/>
    <w:rsid w:val="00A34B9D"/>
    <w:rsid w:val="00A34BC0"/>
    <w:rsid w:val="00A34C67"/>
    <w:rsid w:val="00A34D62"/>
    <w:rsid w:val="00A34DC8"/>
    <w:rsid w:val="00A354E8"/>
    <w:rsid w:val="00A355FA"/>
    <w:rsid w:val="00A3574A"/>
    <w:rsid w:val="00A35A23"/>
    <w:rsid w:val="00A3611D"/>
    <w:rsid w:val="00A36339"/>
    <w:rsid w:val="00A3659B"/>
    <w:rsid w:val="00A366E4"/>
    <w:rsid w:val="00A3724D"/>
    <w:rsid w:val="00A37568"/>
    <w:rsid w:val="00A375B5"/>
    <w:rsid w:val="00A37815"/>
    <w:rsid w:val="00A37A9E"/>
    <w:rsid w:val="00A37F28"/>
    <w:rsid w:val="00A37F7A"/>
    <w:rsid w:val="00A4021A"/>
    <w:rsid w:val="00A4026C"/>
    <w:rsid w:val="00A40714"/>
    <w:rsid w:val="00A407E4"/>
    <w:rsid w:val="00A40802"/>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24A"/>
    <w:rsid w:val="00A435BD"/>
    <w:rsid w:val="00A435CF"/>
    <w:rsid w:val="00A4376F"/>
    <w:rsid w:val="00A43A1B"/>
    <w:rsid w:val="00A44112"/>
    <w:rsid w:val="00A44151"/>
    <w:rsid w:val="00A441A0"/>
    <w:rsid w:val="00A44501"/>
    <w:rsid w:val="00A44B10"/>
    <w:rsid w:val="00A45007"/>
    <w:rsid w:val="00A45035"/>
    <w:rsid w:val="00A4549F"/>
    <w:rsid w:val="00A459C6"/>
    <w:rsid w:val="00A45B9B"/>
    <w:rsid w:val="00A45C38"/>
    <w:rsid w:val="00A45E23"/>
    <w:rsid w:val="00A45F36"/>
    <w:rsid w:val="00A462FE"/>
    <w:rsid w:val="00A46360"/>
    <w:rsid w:val="00A46CA8"/>
    <w:rsid w:val="00A46FD0"/>
    <w:rsid w:val="00A47016"/>
    <w:rsid w:val="00A4708A"/>
    <w:rsid w:val="00A4715F"/>
    <w:rsid w:val="00A475A5"/>
    <w:rsid w:val="00A4786F"/>
    <w:rsid w:val="00A4787B"/>
    <w:rsid w:val="00A4787E"/>
    <w:rsid w:val="00A47898"/>
    <w:rsid w:val="00A47BE9"/>
    <w:rsid w:val="00A500DB"/>
    <w:rsid w:val="00A501C9"/>
    <w:rsid w:val="00A50467"/>
    <w:rsid w:val="00A50506"/>
    <w:rsid w:val="00A506E3"/>
    <w:rsid w:val="00A5070F"/>
    <w:rsid w:val="00A509FE"/>
    <w:rsid w:val="00A50C47"/>
    <w:rsid w:val="00A50DE5"/>
    <w:rsid w:val="00A50DFC"/>
    <w:rsid w:val="00A51953"/>
    <w:rsid w:val="00A51AF7"/>
    <w:rsid w:val="00A51C10"/>
    <w:rsid w:val="00A51D6D"/>
    <w:rsid w:val="00A51D79"/>
    <w:rsid w:val="00A51E63"/>
    <w:rsid w:val="00A51E92"/>
    <w:rsid w:val="00A52182"/>
    <w:rsid w:val="00A523B6"/>
    <w:rsid w:val="00A526AB"/>
    <w:rsid w:val="00A52D80"/>
    <w:rsid w:val="00A52DD7"/>
    <w:rsid w:val="00A5356E"/>
    <w:rsid w:val="00A53AEC"/>
    <w:rsid w:val="00A53BFF"/>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009"/>
    <w:rsid w:val="00A55526"/>
    <w:rsid w:val="00A55688"/>
    <w:rsid w:val="00A55E46"/>
    <w:rsid w:val="00A55EF8"/>
    <w:rsid w:val="00A55F68"/>
    <w:rsid w:val="00A560AB"/>
    <w:rsid w:val="00A5619A"/>
    <w:rsid w:val="00A565CA"/>
    <w:rsid w:val="00A56974"/>
    <w:rsid w:val="00A569D4"/>
    <w:rsid w:val="00A56C36"/>
    <w:rsid w:val="00A57281"/>
    <w:rsid w:val="00A579D2"/>
    <w:rsid w:val="00A57ACC"/>
    <w:rsid w:val="00A57CA6"/>
    <w:rsid w:val="00A57EA6"/>
    <w:rsid w:val="00A57F1A"/>
    <w:rsid w:val="00A60163"/>
    <w:rsid w:val="00A6038D"/>
    <w:rsid w:val="00A60C3A"/>
    <w:rsid w:val="00A60CF0"/>
    <w:rsid w:val="00A61327"/>
    <w:rsid w:val="00A61429"/>
    <w:rsid w:val="00A61514"/>
    <w:rsid w:val="00A61645"/>
    <w:rsid w:val="00A6188F"/>
    <w:rsid w:val="00A619AC"/>
    <w:rsid w:val="00A61C7C"/>
    <w:rsid w:val="00A61FDA"/>
    <w:rsid w:val="00A62080"/>
    <w:rsid w:val="00A620CA"/>
    <w:rsid w:val="00A629CA"/>
    <w:rsid w:val="00A62AF9"/>
    <w:rsid w:val="00A62B6C"/>
    <w:rsid w:val="00A62FF5"/>
    <w:rsid w:val="00A630A2"/>
    <w:rsid w:val="00A632B8"/>
    <w:rsid w:val="00A63466"/>
    <w:rsid w:val="00A636EF"/>
    <w:rsid w:val="00A63BF3"/>
    <w:rsid w:val="00A63EC6"/>
    <w:rsid w:val="00A64120"/>
    <w:rsid w:val="00A6460E"/>
    <w:rsid w:val="00A646DD"/>
    <w:rsid w:val="00A646F3"/>
    <w:rsid w:val="00A64942"/>
    <w:rsid w:val="00A650CF"/>
    <w:rsid w:val="00A65326"/>
    <w:rsid w:val="00A65817"/>
    <w:rsid w:val="00A6590D"/>
    <w:rsid w:val="00A65911"/>
    <w:rsid w:val="00A65ECD"/>
    <w:rsid w:val="00A65ED5"/>
    <w:rsid w:val="00A6605D"/>
    <w:rsid w:val="00A66285"/>
    <w:rsid w:val="00A6643C"/>
    <w:rsid w:val="00A66903"/>
    <w:rsid w:val="00A66B07"/>
    <w:rsid w:val="00A66B78"/>
    <w:rsid w:val="00A66D2E"/>
    <w:rsid w:val="00A66D67"/>
    <w:rsid w:val="00A66E6F"/>
    <w:rsid w:val="00A6728D"/>
    <w:rsid w:val="00A672D1"/>
    <w:rsid w:val="00A672FF"/>
    <w:rsid w:val="00A673CB"/>
    <w:rsid w:val="00A67451"/>
    <w:rsid w:val="00A67544"/>
    <w:rsid w:val="00A6758A"/>
    <w:rsid w:val="00A67C8D"/>
    <w:rsid w:val="00A67CD4"/>
    <w:rsid w:val="00A67EA6"/>
    <w:rsid w:val="00A700C6"/>
    <w:rsid w:val="00A701FD"/>
    <w:rsid w:val="00A70551"/>
    <w:rsid w:val="00A7068F"/>
    <w:rsid w:val="00A7075B"/>
    <w:rsid w:val="00A70766"/>
    <w:rsid w:val="00A7077A"/>
    <w:rsid w:val="00A708B5"/>
    <w:rsid w:val="00A70948"/>
    <w:rsid w:val="00A7107C"/>
    <w:rsid w:val="00A71280"/>
    <w:rsid w:val="00A7136D"/>
    <w:rsid w:val="00A7156B"/>
    <w:rsid w:val="00A71729"/>
    <w:rsid w:val="00A71731"/>
    <w:rsid w:val="00A71891"/>
    <w:rsid w:val="00A7189A"/>
    <w:rsid w:val="00A71939"/>
    <w:rsid w:val="00A71B3B"/>
    <w:rsid w:val="00A71CE6"/>
    <w:rsid w:val="00A71D23"/>
    <w:rsid w:val="00A71DD3"/>
    <w:rsid w:val="00A723F9"/>
    <w:rsid w:val="00A72709"/>
    <w:rsid w:val="00A72A6E"/>
    <w:rsid w:val="00A72ACE"/>
    <w:rsid w:val="00A72AF5"/>
    <w:rsid w:val="00A72B23"/>
    <w:rsid w:val="00A72D1C"/>
    <w:rsid w:val="00A72DAF"/>
    <w:rsid w:val="00A72E8A"/>
    <w:rsid w:val="00A731F5"/>
    <w:rsid w:val="00A7333A"/>
    <w:rsid w:val="00A736A2"/>
    <w:rsid w:val="00A73D0D"/>
    <w:rsid w:val="00A73E6C"/>
    <w:rsid w:val="00A73E7D"/>
    <w:rsid w:val="00A74241"/>
    <w:rsid w:val="00A743CB"/>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B33"/>
    <w:rsid w:val="00A770AB"/>
    <w:rsid w:val="00A77106"/>
    <w:rsid w:val="00A77352"/>
    <w:rsid w:val="00A77671"/>
    <w:rsid w:val="00A776E0"/>
    <w:rsid w:val="00A77919"/>
    <w:rsid w:val="00A77B48"/>
    <w:rsid w:val="00A77B6F"/>
    <w:rsid w:val="00A77CF4"/>
    <w:rsid w:val="00A77D28"/>
    <w:rsid w:val="00A77D6B"/>
    <w:rsid w:val="00A77E97"/>
    <w:rsid w:val="00A77EA2"/>
    <w:rsid w:val="00A8056E"/>
    <w:rsid w:val="00A8091A"/>
    <w:rsid w:val="00A80B0F"/>
    <w:rsid w:val="00A80B52"/>
    <w:rsid w:val="00A80CAC"/>
    <w:rsid w:val="00A80D79"/>
    <w:rsid w:val="00A810BC"/>
    <w:rsid w:val="00A81281"/>
    <w:rsid w:val="00A812F5"/>
    <w:rsid w:val="00A81371"/>
    <w:rsid w:val="00A813FF"/>
    <w:rsid w:val="00A81552"/>
    <w:rsid w:val="00A816AC"/>
    <w:rsid w:val="00A8170F"/>
    <w:rsid w:val="00A81C16"/>
    <w:rsid w:val="00A81C4B"/>
    <w:rsid w:val="00A81CC6"/>
    <w:rsid w:val="00A81CE3"/>
    <w:rsid w:val="00A81CF5"/>
    <w:rsid w:val="00A81E3D"/>
    <w:rsid w:val="00A821B9"/>
    <w:rsid w:val="00A8228A"/>
    <w:rsid w:val="00A828E5"/>
    <w:rsid w:val="00A82AD7"/>
    <w:rsid w:val="00A82B38"/>
    <w:rsid w:val="00A82D58"/>
    <w:rsid w:val="00A8301D"/>
    <w:rsid w:val="00A8318C"/>
    <w:rsid w:val="00A83712"/>
    <w:rsid w:val="00A83959"/>
    <w:rsid w:val="00A8399D"/>
    <w:rsid w:val="00A83B49"/>
    <w:rsid w:val="00A83DFA"/>
    <w:rsid w:val="00A83E3D"/>
    <w:rsid w:val="00A83F5A"/>
    <w:rsid w:val="00A840C1"/>
    <w:rsid w:val="00A8443A"/>
    <w:rsid w:val="00A8448D"/>
    <w:rsid w:val="00A8479C"/>
    <w:rsid w:val="00A84825"/>
    <w:rsid w:val="00A84AC9"/>
    <w:rsid w:val="00A84AFA"/>
    <w:rsid w:val="00A8557B"/>
    <w:rsid w:val="00A85A05"/>
    <w:rsid w:val="00A85B37"/>
    <w:rsid w:val="00A86D63"/>
    <w:rsid w:val="00A87797"/>
    <w:rsid w:val="00A8783A"/>
    <w:rsid w:val="00A90138"/>
    <w:rsid w:val="00A902BF"/>
    <w:rsid w:val="00A90590"/>
    <w:rsid w:val="00A90877"/>
    <w:rsid w:val="00A90CF2"/>
    <w:rsid w:val="00A90E72"/>
    <w:rsid w:val="00A9156B"/>
    <w:rsid w:val="00A91608"/>
    <w:rsid w:val="00A919FE"/>
    <w:rsid w:val="00A91D10"/>
    <w:rsid w:val="00A91D41"/>
    <w:rsid w:val="00A91E61"/>
    <w:rsid w:val="00A91EDD"/>
    <w:rsid w:val="00A92021"/>
    <w:rsid w:val="00A922A2"/>
    <w:rsid w:val="00A924B6"/>
    <w:rsid w:val="00A9250F"/>
    <w:rsid w:val="00A92754"/>
    <w:rsid w:val="00A9282F"/>
    <w:rsid w:val="00A9298B"/>
    <w:rsid w:val="00A92DCC"/>
    <w:rsid w:val="00A92F79"/>
    <w:rsid w:val="00A93085"/>
    <w:rsid w:val="00A9327B"/>
    <w:rsid w:val="00A935BB"/>
    <w:rsid w:val="00A936CC"/>
    <w:rsid w:val="00A937C3"/>
    <w:rsid w:val="00A9384C"/>
    <w:rsid w:val="00A938BD"/>
    <w:rsid w:val="00A93B44"/>
    <w:rsid w:val="00A93B69"/>
    <w:rsid w:val="00A94222"/>
    <w:rsid w:val="00A94532"/>
    <w:rsid w:val="00A94E94"/>
    <w:rsid w:val="00A9509C"/>
    <w:rsid w:val="00A950A3"/>
    <w:rsid w:val="00A9527F"/>
    <w:rsid w:val="00A95526"/>
    <w:rsid w:val="00A95B43"/>
    <w:rsid w:val="00A95EC2"/>
    <w:rsid w:val="00A9637A"/>
    <w:rsid w:val="00A963C7"/>
    <w:rsid w:val="00A9658B"/>
    <w:rsid w:val="00A96B99"/>
    <w:rsid w:val="00A96ECF"/>
    <w:rsid w:val="00A970A9"/>
    <w:rsid w:val="00A97167"/>
    <w:rsid w:val="00A9719D"/>
    <w:rsid w:val="00A979BD"/>
    <w:rsid w:val="00A979FE"/>
    <w:rsid w:val="00A97A27"/>
    <w:rsid w:val="00A97CD3"/>
    <w:rsid w:val="00AA083B"/>
    <w:rsid w:val="00AA0DD5"/>
    <w:rsid w:val="00AA0F82"/>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552"/>
    <w:rsid w:val="00AA36FF"/>
    <w:rsid w:val="00AA3DB7"/>
    <w:rsid w:val="00AA41AF"/>
    <w:rsid w:val="00AA4302"/>
    <w:rsid w:val="00AA4908"/>
    <w:rsid w:val="00AA51F5"/>
    <w:rsid w:val="00AA52E3"/>
    <w:rsid w:val="00AA543D"/>
    <w:rsid w:val="00AA56F8"/>
    <w:rsid w:val="00AA578F"/>
    <w:rsid w:val="00AA5E3B"/>
    <w:rsid w:val="00AA6000"/>
    <w:rsid w:val="00AA6140"/>
    <w:rsid w:val="00AA614E"/>
    <w:rsid w:val="00AA615C"/>
    <w:rsid w:val="00AA6420"/>
    <w:rsid w:val="00AA6497"/>
    <w:rsid w:val="00AA68B4"/>
    <w:rsid w:val="00AA6ACC"/>
    <w:rsid w:val="00AA6CAC"/>
    <w:rsid w:val="00AA6CBE"/>
    <w:rsid w:val="00AA70F9"/>
    <w:rsid w:val="00AA70FE"/>
    <w:rsid w:val="00AA73DC"/>
    <w:rsid w:val="00AA77EF"/>
    <w:rsid w:val="00AA789D"/>
    <w:rsid w:val="00AA7B9C"/>
    <w:rsid w:val="00AA7BAC"/>
    <w:rsid w:val="00AA7D7E"/>
    <w:rsid w:val="00AA7E37"/>
    <w:rsid w:val="00AB010D"/>
    <w:rsid w:val="00AB011D"/>
    <w:rsid w:val="00AB0336"/>
    <w:rsid w:val="00AB04B3"/>
    <w:rsid w:val="00AB0543"/>
    <w:rsid w:val="00AB0AAF"/>
    <w:rsid w:val="00AB0AC9"/>
    <w:rsid w:val="00AB0EDD"/>
    <w:rsid w:val="00AB15EA"/>
    <w:rsid w:val="00AB17EB"/>
    <w:rsid w:val="00AB185A"/>
    <w:rsid w:val="00AB1BA7"/>
    <w:rsid w:val="00AB1D88"/>
    <w:rsid w:val="00AB1D91"/>
    <w:rsid w:val="00AB1E04"/>
    <w:rsid w:val="00AB1EBE"/>
    <w:rsid w:val="00AB1FD2"/>
    <w:rsid w:val="00AB216E"/>
    <w:rsid w:val="00AB23B3"/>
    <w:rsid w:val="00AB2706"/>
    <w:rsid w:val="00AB29B9"/>
    <w:rsid w:val="00AB2BC7"/>
    <w:rsid w:val="00AB303B"/>
    <w:rsid w:val="00AB3113"/>
    <w:rsid w:val="00AB348A"/>
    <w:rsid w:val="00AB38D2"/>
    <w:rsid w:val="00AB3C08"/>
    <w:rsid w:val="00AB3E90"/>
    <w:rsid w:val="00AB3FAC"/>
    <w:rsid w:val="00AB43EC"/>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5DE"/>
    <w:rsid w:val="00AB7671"/>
    <w:rsid w:val="00AB769E"/>
    <w:rsid w:val="00AB77EA"/>
    <w:rsid w:val="00AB7820"/>
    <w:rsid w:val="00AB793C"/>
    <w:rsid w:val="00AB7D61"/>
    <w:rsid w:val="00AB7FD2"/>
    <w:rsid w:val="00AC00A6"/>
    <w:rsid w:val="00AC0258"/>
    <w:rsid w:val="00AC029B"/>
    <w:rsid w:val="00AC02AC"/>
    <w:rsid w:val="00AC0320"/>
    <w:rsid w:val="00AC068C"/>
    <w:rsid w:val="00AC0705"/>
    <w:rsid w:val="00AC0853"/>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E0A"/>
    <w:rsid w:val="00AC308F"/>
    <w:rsid w:val="00AC3659"/>
    <w:rsid w:val="00AC368C"/>
    <w:rsid w:val="00AC36E2"/>
    <w:rsid w:val="00AC3A46"/>
    <w:rsid w:val="00AC3BAC"/>
    <w:rsid w:val="00AC3CFA"/>
    <w:rsid w:val="00AC3D97"/>
    <w:rsid w:val="00AC3F10"/>
    <w:rsid w:val="00AC4094"/>
    <w:rsid w:val="00AC411E"/>
    <w:rsid w:val="00AC4211"/>
    <w:rsid w:val="00AC425B"/>
    <w:rsid w:val="00AC4352"/>
    <w:rsid w:val="00AC4474"/>
    <w:rsid w:val="00AC452E"/>
    <w:rsid w:val="00AC4542"/>
    <w:rsid w:val="00AC4591"/>
    <w:rsid w:val="00AC45C6"/>
    <w:rsid w:val="00AC4E87"/>
    <w:rsid w:val="00AC4FCB"/>
    <w:rsid w:val="00AC52C4"/>
    <w:rsid w:val="00AC5345"/>
    <w:rsid w:val="00AC5774"/>
    <w:rsid w:val="00AC57F0"/>
    <w:rsid w:val="00AC5A08"/>
    <w:rsid w:val="00AC5C55"/>
    <w:rsid w:val="00AC5D63"/>
    <w:rsid w:val="00AC6038"/>
    <w:rsid w:val="00AC6083"/>
    <w:rsid w:val="00AC6A68"/>
    <w:rsid w:val="00AC6C83"/>
    <w:rsid w:val="00AC6E74"/>
    <w:rsid w:val="00AC71F8"/>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65"/>
    <w:rsid w:val="00AD11F7"/>
    <w:rsid w:val="00AD15DD"/>
    <w:rsid w:val="00AD17F7"/>
    <w:rsid w:val="00AD18E7"/>
    <w:rsid w:val="00AD1B53"/>
    <w:rsid w:val="00AD1CD9"/>
    <w:rsid w:val="00AD1DB7"/>
    <w:rsid w:val="00AD206D"/>
    <w:rsid w:val="00AD236D"/>
    <w:rsid w:val="00AD2852"/>
    <w:rsid w:val="00AD298C"/>
    <w:rsid w:val="00AD2AB7"/>
    <w:rsid w:val="00AD2F56"/>
    <w:rsid w:val="00AD30CB"/>
    <w:rsid w:val="00AD3151"/>
    <w:rsid w:val="00AD3261"/>
    <w:rsid w:val="00AD395F"/>
    <w:rsid w:val="00AD3976"/>
    <w:rsid w:val="00AD4307"/>
    <w:rsid w:val="00AD45A7"/>
    <w:rsid w:val="00AD45F8"/>
    <w:rsid w:val="00AD478E"/>
    <w:rsid w:val="00AD4A2E"/>
    <w:rsid w:val="00AD4A3E"/>
    <w:rsid w:val="00AD4D2A"/>
    <w:rsid w:val="00AD4E98"/>
    <w:rsid w:val="00AD53A7"/>
    <w:rsid w:val="00AD542F"/>
    <w:rsid w:val="00AD56B5"/>
    <w:rsid w:val="00AD59A6"/>
    <w:rsid w:val="00AD5A9A"/>
    <w:rsid w:val="00AD5B34"/>
    <w:rsid w:val="00AD5B45"/>
    <w:rsid w:val="00AD6002"/>
    <w:rsid w:val="00AD608A"/>
    <w:rsid w:val="00AD62E9"/>
    <w:rsid w:val="00AD640A"/>
    <w:rsid w:val="00AD6675"/>
    <w:rsid w:val="00AD6736"/>
    <w:rsid w:val="00AD683F"/>
    <w:rsid w:val="00AD6951"/>
    <w:rsid w:val="00AD6AF3"/>
    <w:rsid w:val="00AD6C38"/>
    <w:rsid w:val="00AD70FD"/>
    <w:rsid w:val="00AD7305"/>
    <w:rsid w:val="00AD7857"/>
    <w:rsid w:val="00AD7E64"/>
    <w:rsid w:val="00AE0025"/>
    <w:rsid w:val="00AE02F2"/>
    <w:rsid w:val="00AE0430"/>
    <w:rsid w:val="00AE0450"/>
    <w:rsid w:val="00AE0455"/>
    <w:rsid w:val="00AE0544"/>
    <w:rsid w:val="00AE076B"/>
    <w:rsid w:val="00AE07ED"/>
    <w:rsid w:val="00AE0934"/>
    <w:rsid w:val="00AE0B63"/>
    <w:rsid w:val="00AE0C09"/>
    <w:rsid w:val="00AE0C56"/>
    <w:rsid w:val="00AE11D8"/>
    <w:rsid w:val="00AE136E"/>
    <w:rsid w:val="00AE149E"/>
    <w:rsid w:val="00AE1D8E"/>
    <w:rsid w:val="00AE22F2"/>
    <w:rsid w:val="00AE2447"/>
    <w:rsid w:val="00AE281C"/>
    <w:rsid w:val="00AE2889"/>
    <w:rsid w:val="00AE2914"/>
    <w:rsid w:val="00AE29FC"/>
    <w:rsid w:val="00AE2DED"/>
    <w:rsid w:val="00AE2F3F"/>
    <w:rsid w:val="00AE30DD"/>
    <w:rsid w:val="00AE3649"/>
    <w:rsid w:val="00AE3891"/>
    <w:rsid w:val="00AE3A66"/>
    <w:rsid w:val="00AE3B4E"/>
    <w:rsid w:val="00AE3C54"/>
    <w:rsid w:val="00AE3FA2"/>
    <w:rsid w:val="00AE42A0"/>
    <w:rsid w:val="00AE47BD"/>
    <w:rsid w:val="00AE4918"/>
    <w:rsid w:val="00AE4CC5"/>
    <w:rsid w:val="00AE4D5E"/>
    <w:rsid w:val="00AE4E46"/>
    <w:rsid w:val="00AE528D"/>
    <w:rsid w:val="00AE5426"/>
    <w:rsid w:val="00AE5843"/>
    <w:rsid w:val="00AE5945"/>
    <w:rsid w:val="00AE59EC"/>
    <w:rsid w:val="00AE6212"/>
    <w:rsid w:val="00AE630C"/>
    <w:rsid w:val="00AE6797"/>
    <w:rsid w:val="00AE67B3"/>
    <w:rsid w:val="00AE6B29"/>
    <w:rsid w:val="00AE6E32"/>
    <w:rsid w:val="00AE6F85"/>
    <w:rsid w:val="00AE7689"/>
    <w:rsid w:val="00AE781E"/>
    <w:rsid w:val="00AE7864"/>
    <w:rsid w:val="00AE7949"/>
    <w:rsid w:val="00AE7C35"/>
    <w:rsid w:val="00AF04F9"/>
    <w:rsid w:val="00AF0AE5"/>
    <w:rsid w:val="00AF0D46"/>
    <w:rsid w:val="00AF104C"/>
    <w:rsid w:val="00AF171C"/>
    <w:rsid w:val="00AF175A"/>
    <w:rsid w:val="00AF1BFA"/>
    <w:rsid w:val="00AF1D0F"/>
    <w:rsid w:val="00AF1E86"/>
    <w:rsid w:val="00AF226E"/>
    <w:rsid w:val="00AF25D5"/>
    <w:rsid w:val="00AF2612"/>
    <w:rsid w:val="00AF29C2"/>
    <w:rsid w:val="00AF3449"/>
    <w:rsid w:val="00AF3500"/>
    <w:rsid w:val="00AF3700"/>
    <w:rsid w:val="00AF3DBB"/>
    <w:rsid w:val="00AF4659"/>
    <w:rsid w:val="00AF4934"/>
    <w:rsid w:val="00AF5099"/>
    <w:rsid w:val="00AF5194"/>
    <w:rsid w:val="00AF5334"/>
    <w:rsid w:val="00AF5367"/>
    <w:rsid w:val="00AF53EF"/>
    <w:rsid w:val="00AF5C6E"/>
    <w:rsid w:val="00AF5DCA"/>
    <w:rsid w:val="00AF5F58"/>
    <w:rsid w:val="00AF602A"/>
    <w:rsid w:val="00AF63A8"/>
    <w:rsid w:val="00AF65AA"/>
    <w:rsid w:val="00AF6A8D"/>
    <w:rsid w:val="00AF6EBE"/>
    <w:rsid w:val="00AF7064"/>
    <w:rsid w:val="00AF73C3"/>
    <w:rsid w:val="00AF776D"/>
    <w:rsid w:val="00AF786A"/>
    <w:rsid w:val="00AF793B"/>
    <w:rsid w:val="00AF795C"/>
    <w:rsid w:val="00AF7C07"/>
    <w:rsid w:val="00AF7E06"/>
    <w:rsid w:val="00B00106"/>
    <w:rsid w:val="00B0010C"/>
    <w:rsid w:val="00B00339"/>
    <w:rsid w:val="00B0063A"/>
    <w:rsid w:val="00B00752"/>
    <w:rsid w:val="00B007AD"/>
    <w:rsid w:val="00B007BB"/>
    <w:rsid w:val="00B00A15"/>
    <w:rsid w:val="00B00F62"/>
    <w:rsid w:val="00B01401"/>
    <w:rsid w:val="00B01B76"/>
    <w:rsid w:val="00B01BB1"/>
    <w:rsid w:val="00B01BCE"/>
    <w:rsid w:val="00B01C8B"/>
    <w:rsid w:val="00B0229A"/>
    <w:rsid w:val="00B023E3"/>
    <w:rsid w:val="00B02472"/>
    <w:rsid w:val="00B026C1"/>
    <w:rsid w:val="00B0274F"/>
    <w:rsid w:val="00B02B9C"/>
    <w:rsid w:val="00B02BFD"/>
    <w:rsid w:val="00B02D5C"/>
    <w:rsid w:val="00B02E66"/>
    <w:rsid w:val="00B02F6A"/>
    <w:rsid w:val="00B02F75"/>
    <w:rsid w:val="00B031FD"/>
    <w:rsid w:val="00B0353B"/>
    <w:rsid w:val="00B0378D"/>
    <w:rsid w:val="00B03E3C"/>
    <w:rsid w:val="00B040B2"/>
    <w:rsid w:val="00B040F9"/>
    <w:rsid w:val="00B04102"/>
    <w:rsid w:val="00B044DA"/>
    <w:rsid w:val="00B0479A"/>
    <w:rsid w:val="00B048CF"/>
    <w:rsid w:val="00B0494C"/>
    <w:rsid w:val="00B049DD"/>
    <w:rsid w:val="00B04B7D"/>
    <w:rsid w:val="00B04F7E"/>
    <w:rsid w:val="00B0512B"/>
    <w:rsid w:val="00B05280"/>
    <w:rsid w:val="00B05410"/>
    <w:rsid w:val="00B055CE"/>
    <w:rsid w:val="00B05A93"/>
    <w:rsid w:val="00B05E1C"/>
    <w:rsid w:val="00B0612F"/>
    <w:rsid w:val="00B06236"/>
    <w:rsid w:val="00B06A09"/>
    <w:rsid w:val="00B06A88"/>
    <w:rsid w:val="00B06D28"/>
    <w:rsid w:val="00B06F55"/>
    <w:rsid w:val="00B072CB"/>
    <w:rsid w:val="00B07437"/>
    <w:rsid w:val="00B074B4"/>
    <w:rsid w:val="00B07CBE"/>
    <w:rsid w:val="00B07E3F"/>
    <w:rsid w:val="00B07EDB"/>
    <w:rsid w:val="00B10467"/>
    <w:rsid w:val="00B1049C"/>
    <w:rsid w:val="00B10558"/>
    <w:rsid w:val="00B107EB"/>
    <w:rsid w:val="00B108D0"/>
    <w:rsid w:val="00B10915"/>
    <w:rsid w:val="00B11430"/>
    <w:rsid w:val="00B116D3"/>
    <w:rsid w:val="00B1191C"/>
    <w:rsid w:val="00B11A94"/>
    <w:rsid w:val="00B11B9A"/>
    <w:rsid w:val="00B11BB8"/>
    <w:rsid w:val="00B11C1B"/>
    <w:rsid w:val="00B11F81"/>
    <w:rsid w:val="00B11FCA"/>
    <w:rsid w:val="00B125E5"/>
    <w:rsid w:val="00B127F8"/>
    <w:rsid w:val="00B128DD"/>
    <w:rsid w:val="00B12BC1"/>
    <w:rsid w:val="00B13149"/>
    <w:rsid w:val="00B131D7"/>
    <w:rsid w:val="00B1324D"/>
    <w:rsid w:val="00B1352D"/>
    <w:rsid w:val="00B137F4"/>
    <w:rsid w:val="00B13B2F"/>
    <w:rsid w:val="00B13C44"/>
    <w:rsid w:val="00B13DDC"/>
    <w:rsid w:val="00B13E09"/>
    <w:rsid w:val="00B13F7E"/>
    <w:rsid w:val="00B14590"/>
    <w:rsid w:val="00B146D8"/>
    <w:rsid w:val="00B14992"/>
    <w:rsid w:val="00B14A5B"/>
    <w:rsid w:val="00B14BF5"/>
    <w:rsid w:val="00B1511E"/>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733E"/>
    <w:rsid w:val="00B17675"/>
    <w:rsid w:val="00B17DC0"/>
    <w:rsid w:val="00B200DA"/>
    <w:rsid w:val="00B20174"/>
    <w:rsid w:val="00B2019B"/>
    <w:rsid w:val="00B201C4"/>
    <w:rsid w:val="00B20317"/>
    <w:rsid w:val="00B205DF"/>
    <w:rsid w:val="00B20AA0"/>
    <w:rsid w:val="00B20CF6"/>
    <w:rsid w:val="00B211A5"/>
    <w:rsid w:val="00B2130C"/>
    <w:rsid w:val="00B21854"/>
    <w:rsid w:val="00B219C3"/>
    <w:rsid w:val="00B220E3"/>
    <w:rsid w:val="00B22225"/>
    <w:rsid w:val="00B224FC"/>
    <w:rsid w:val="00B2264F"/>
    <w:rsid w:val="00B22738"/>
    <w:rsid w:val="00B228BF"/>
    <w:rsid w:val="00B22AC8"/>
    <w:rsid w:val="00B22C0D"/>
    <w:rsid w:val="00B22C8C"/>
    <w:rsid w:val="00B22DA0"/>
    <w:rsid w:val="00B22F2E"/>
    <w:rsid w:val="00B22FCF"/>
    <w:rsid w:val="00B23208"/>
    <w:rsid w:val="00B232B3"/>
    <w:rsid w:val="00B2349E"/>
    <w:rsid w:val="00B2357A"/>
    <w:rsid w:val="00B2383B"/>
    <w:rsid w:val="00B23AF4"/>
    <w:rsid w:val="00B23C15"/>
    <w:rsid w:val="00B23CC4"/>
    <w:rsid w:val="00B23E3F"/>
    <w:rsid w:val="00B24128"/>
    <w:rsid w:val="00B24498"/>
    <w:rsid w:val="00B246C9"/>
    <w:rsid w:val="00B25033"/>
    <w:rsid w:val="00B25127"/>
    <w:rsid w:val="00B252FA"/>
    <w:rsid w:val="00B25487"/>
    <w:rsid w:val="00B254AB"/>
    <w:rsid w:val="00B25656"/>
    <w:rsid w:val="00B25758"/>
    <w:rsid w:val="00B25762"/>
    <w:rsid w:val="00B258F7"/>
    <w:rsid w:val="00B259DD"/>
    <w:rsid w:val="00B25B40"/>
    <w:rsid w:val="00B25B56"/>
    <w:rsid w:val="00B25D08"/>
    <w:rsid w:val="00B25D79"/>
    <w:rsid w:val="00B25FDE"/>
    <w:rsid w:val="00B261E2"/>
    <w:rsid w:val="00B262E6"/>
    <w:rsid w:val="00B26366"/>
    <w:rsid w:val="00B264A2"/>
    <w:rsid w:val="00B26A06"/>
    <w:rsid w:val="00B26AB0"/>
    <w:rsid w:val="00B26AD2"/>
    <w:rsid w:val="00B26CA2"/>
    <w:rsid w:val="00B26F59"/>
    <w:rsid w:val="00B27524"/>
    <w:rsid w:val="00B27802"/>
    <w:rsid w:val="00B2799F"/>
    <w:rsid w:val="00B27A45"/>
    <w:rsid w:val="00B27AC8"/>
    <w:rsid w:val="00B27DA1"/>
    <w:rsid w:val="00B27F62"/>
    <w:rsid w:val="00B3015F"/>
    <w:rsid w:val="00B301B0"/>
    <w:rsid w:val="00B3028C"/>
    <w:rsid w:val="00B30617"/>
    <w:rsid w:val="00B30913"/>
    <w:rsid w:val="00B30AC0"/>
    <w:rsid w:val="00B30B4E"/>
    <w:rsid w:val="00B30BB4"/>
    <w:rsid w:val="00B30C12"/>
    <w:rsid w:val="00B30D7F"/>
    <w:rsid w:val="00B30D89"/>
    <w:rsid w:val="00B30F72"/>
    <w:rsid w:val="00B31246"/>
    <w:rsid w:val="00B3189F"/>
    <w:rsid w:val="00B31BAE"/>
    <w:rsid w:val="00B31C04"/>
    <w:rsid w:val="00B321B7"/>
    <w:rsid w:val="00B321EA"/>
    <w:rsid w:val="00B32447"/>
    <w:rsid w:val="00B32545"/>
    <w:rsid w:val="00B326C4"/>
    <w:rsid w:val="00B326FF"/>
    <w:rsid w:val="00B33240"/>
    <w:rsid w:val="00B333AE"/>
    <w:rsid w:val="00B3342E"/>
    <w:rsid w:val="00B33620"/>
    <w:rsid w:val="00B3367F"/>
    <w:rsid w:val="00B33811"/>
    <w:rsid w:val="00B33978"/>
    <w:rsid w:val="00B340AA"/>
    <w:rsid w:val="00B341FD"/>
    <w:rsid w:val="00B343A9"/>
    <w:rsid w:val="00B34406"/>
    <w:rsid w:val="00B34A53"/>
    <w:rsid w:val="00B34A9F"/>
    <w:rsid w:val="00B34B80"/>
    <w:rsid w:val="00B35250"/>
    <w:rsid w:val="00B3577B"/>
    <w:rsid w:val="00B35CDA"/>
    <w:rsid w:val="00B361CC"/>
    <w:rsid w:val="00B367B9"/>
    <w:rsid w:val="00B373F8"/>
    <w:rsid w:val="00B376E4"/>
    <w:rsid w:val="00B37A8F"/>
    <w:rsid w:val="00B37D97"/>
    <w:rsid w:val="00B37E76"/>
    <w:rsid w:val="00B37F96"/>
    <w:rsid w:val="00B37FB2"/>
    <w:rsid w:val="00B37FCF"/>
    <w:rsid w:val="00B40043"/>
    <w:rsid w:val="00B400BD"/>
    <w:rsid w:val="00B4030A"/>
    <w:rsid w:val="00B40604"/>
    <w:rsid w:val="00B408AC"/>
    <w:rsid w:val="00B409C9"/>
    <w:rsid w:val="00B40AC0"/>
    <w:rsid w:val="00B411BD"/>
    <w:rsid w:val="00B4123E"/>
    <w:rsid w:val="00B41559"/>
    <w:rsid w:val="00B4174E"/>
    <w:rsid w:val="00B418E8"/>
    <w:rsid w:val="00B41D64"/>
    <w:rsid w:val="00B4218A"/>
    <w:rsid w:val="00B42285"/>
    <w:rsid w:val="00B4274B"/>
    <w:rsid w:val="00B42950"/>
    <w:rsid w:val="00B42D65"/>
    <w:rsid w:val="00B42F9D"/>
    <w:rsid w:val="00B4305C"/>
    <w:rsid w:val="00B43072"/>
    <w:rsid w:val="00B435B1"/>
    <w:rsid w:val="00B4367F"/>
    <w:rsid w:val="00B438BA"/>
    <w:rsid w:val="00B440E9"/>
    <w:rsid w:val="00B44743"/>
    <w:rsid w:val="00B448FE"/>
    <w:rsid w:val="00B449B0"/>
    <w:rsid w:val="00B44F99"/>
    <w:rsid w:val="00B45109"/>
    <w:rsid w:val="00B45264"/>
    <w:rsid w:val="00B45488"/>
    <w:rsid w:val="00B4549D"/>
    <w:rsid w:val="00B45502"/>
    <w:rsid w:val="00B45610"/>
    <w:rsid w:val="00B45690"/>
    <w:rsid w:val="00B45870"/>
    <w:rsid w:val="00B45876"/>
    <w:rsid w:val="00B458E7"/>
    <w:rsid w:val="00B458EA"/>
    <w:rsid w:val="00B45C08"/>
    <w:rsid w:val="00B45C33"/>
    <w:rsid w:val="00B45D0F"/>
    <w:rsid w:val="00B45D26"/>
    <w:rsid w:val="00B46694"/>
    <w:rsid w:val="00B4684C"/>
    <w:rsid w:val="00B46AF2"/>
    <w:rsid w:val="00B46EC1"/>
    <w:rsid w:val="00B474ED"/>
    <w:rsid w:val="00B477FD"/>
    <w:rsid w:val="00B47812"/>
    <w:rsid w:val="00B47855"/>
    <w:rsid w:val="00B478E3"/>
    <w:rsid w:val="00B47AB3"/>
    <w:rsid w:val="00B47C63"/>
    <w:rsid w:val="00B5041E"/>
    <w:rsid w:val="00B5045D"/>
    <w:rsid w:val="00B5079C"/>
    <w:rsid w:val="00B50891"/>
    <w:rsid w:val="00B50962"/>
    <w:rsid w:val="00B50E86"/>
    <w:rsid w:val="00B50F4B"/>
    <w:rsid w:val="00B5139B"/>
    <w:rsid w:val="00B51542"/>
    <w:rsid w:val="00B51587"/>
    <w:rsid w:val="00B5191C"/>
    <w:rsid w:val="00B51C12"/>
    <w:rsid w:val="00B51CCB"/>
    <w:rsid w:val="00B51D1D"/>
    <w:rsid w:val="00B51ED5"/>
    <w:rsid w:val="00B523A7"/>
    <w:rsid w:val="00B52485"/>
    <w:rsid w:val="00B526E6"/>
    <w:rsid w:val="00B52AA0"/>
    <w:rsid w:val="00B52B71"/>
    <w:rsid w:val="00B5310E"/>
    <w:rsid w:val="00B53171"/>
    <w:rsid w:val="00B53560"/>
    <w:rsid w:val="00B53AF1"/>
    <w:rsid w:val="00B53D61"/>
    <w:rsid w:val="00B53F13"/>
    <w:rsid w:val="00B54026"/>
    <w:rsid w:val="00B5402C"/>
    <w:rsid w:val="00B543F7"/>
    <w:rsid w:val="00B545BF"/>
    <w:rsid w:val="00B549CC"/>
    <w:rsid w:val="00B54A04"/>
    <w:rsid w:val="00B54A96"/>
    <w:rsid w:val="00B54A9D"/>
    <w:rsid w:val="00B54ACC"/>
    <w:rsid w:val="00B54D5F"/>
    <w:rsid w:val="00B54DCB"/>
    <w:rsid w:val="00B54ED3"/>
    <w:rsid w:val="00B552EB"/>
    <w:rsid w:val="00B55A20"/>
    <w:rsid w:val="00B55AC2"/>
    <w:rsid w:val="00B55E85"/>
    <w:rsid w:val="00B55F21"/>
    <w:rsid w:val="00B55FD9"/>
    <w:rsid w:val="00B55FFB"/>
    <w:rsid w:val="00B560C9"/>
    <w:rsid w:val="00B56533"/>
    <w:rsid w:val="00B568B1"/>
    <w:rsid w:val="00B56CFC"/>
    <w:rsid w:val="00B56F5D"/>
    <w:rsid w:val="00B57187"/>
    <w:rsid w:val="00B573A8"/>
    <w:rsid w:val="00B57777"/>
    <w:rsid w:val="00B5777B"/>
    <w:rsid w:val="00B577DC"/>
    <w:rsid w:val="00B57A17"/>
    <w:rsid w:val="00B57AF1"/>
    <w:rsid w:val="00B57D82"/>
    <w:rsid w:val="00B600B1"/>
    <w:rsid w:val="00B6031C"/>
    <w:rsid w:val="00B60389"/>
    <w:rsid w:val="00B60489"/>
    <w:rsid w:val="00B6057E"/>
    <w:rsid w:val="00B6077A"/>
    <w:rsid w:val="00B6080F"/>
    <w:rsid w:val="00B6096D"/>
    <w:rsid w:val="00B609BE"/>
    <w:rsid w:val="00B60E97"/>
    <w:rsid w:val="00B613B0"/>
    <w:rsid w:val="00B61A2A"/>
    <w:rsid w:val="00B61BE2"/>
    <w:rsid w:val="00B6266C"/>
    <w:rsid w:val="00B6266F"/>
    <w:rsid w:val="00B62684"/>
    <w:rsid w:val="00B626EE"/>
    <w:rsid w:val="00B62912"/>
    <w:rsid w:val="00B62ABF"/>
    <w:rsid w:val="00B62B8A"/>
    <w:rsid w:val="00B62E0B"/>
    <w:rsid w:val="00B6320E"/>
    <w:rsid w:val="00B634FE"/>
    <w:rsid w:val="00B63C32"/>
    <w:rsid w:val="00B63D40"/>
    <w:rsid w:val="00B64144"/>
    <w:rsid w:val="00B64228"/>
    <w:rsid w:val="00B64434"/>
    <w:rsid w:val="00B64998"/>
    <w:rsid w:val="00B649A3"/>
    <w:rsid w:val="00B64CEC"/>
    <w:rsid w:val="00B64FB6"/>
    <w:rsid w:val="00B6576D"/>
    <w:rsid w:val="00B658E2"/>
    <w:rsid w:val="00B659A5"/>
    <w:rsid w:val="00B65E27"/>
    <w:rsid w:val="00B665B2"/>
    <w:rsid w:val="00B66C6B"/>
    <w:rsid w:val="00B66DAB"/>
    <w:rsid w:val="00B66E05"/>
    <w:rsid w:val="00B670D2"/>
    <w:rsid w:val="00B67CB8"/>
    <w:rsid w:val="00B67E60"/>
    <w:rsid w:val="00B700D1"/>
    <w:rsid w:val="00B7022B"/>
    <w:rsid w:val="00B7028F"/>
    <w:rsid w:val="00B702A1"/>
    <w:rsid w:val="00B7060D"/>
    <w:rsid w:val="00B70826"/>
    <w:rsid w:val="00B708E7"/>
    <w:rsid w:val="00B7113B"/>
    <w:rsid w:val="00B711CE"/>
    <w:rsid w:val="00B71295"/>
    <w:rsid w:val="00B71484"/>
    <w:rsid w:val="00B7160B"/>
    <w:rsid w:val="00B71B93"/>
    <w:rsid w:val="00B71BE2"/>
    <w:rsid w:val="00B71DC8"/>
    <w:rsid w:val="00B7249A"/>
    <w:rsid w:val="00B72895"/>
    <w:rsid w:val="00B72BB6"/>
    <w:rsid w:val="00B72C20"/>
    <w:rsid w:val="00B72CF2"/>
    <w:rsid w:val="00B72D34"/>
    <w:rsid w:val="00B72DD9"/>
    <w:rsid w:val="00B7305E"/>
    <w:rsid w:val="00B736F7"/>
    <w:rsid w:val="00B73AA5"/>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63E"/>
    <w:rsid w:val="00B778D7"/>
    <w:rsid w:val="00B77935"/>
    <w:rsid w:val="00B77E86"/>
    <w:rsid w:val="00B80552"/>
    <w:rsid w:val="00B80614"/>
    <w:rsid w:val="00B8062B"/>
    <w:rsid w:val="00B80880"/>
    <w:rsid w:val="00B80910"/>
    <w:rsid w:val="00B80AEA"/>
    <w:rsid w:val="00B811C3"/>
    <w:rsid w:val="00B818F4"/>
    <w:rsid w:val="00B81BC9"/>
    <w:rsid w:val="00B81E21"/>
    <w:rsid w:val="00B81ED8"/>
    <w:rsid w:val="00B81F8E"/>
    <w:rsid w:val="00B8222F"/>
    <w:rsid w:val="00B82251"/>
    <w:rsid w:val="00B82615"/>
    <w:rsid w:val="00B82704"/>
    <w:rsid w:val="00B832ED"/>
    <w:rsid w:val="00B83444"/>
    <w:rsid w:val="00B836E6"/>
    <w:rsid w:val="00B836ED"/>
    <w:rsid w:val="00B8375C"/>
    <w:rsid w:val="00B83AE1"/>
    <w:rsid w:val="00B83B70"/>
    <w:rsid w:val="00B83E1D"/>
    <w:rsid w:val="00B83E21"/>
    <w:rsid w:val="00B840FA"/>
    <w:rsid w:val="00B8428F"/>
    <w:rsid w:val="00B8436B"/>
    <w:rsid w:val="00B853BE"/>
    <w:rsid w:val="00B855C3"/>
    <w:rsid w:val="00B85A5A"/>
    <w:rsid w:val="00B85CF5"/>
    <w:rsid w:val="00B85EDD"/>
    <w:rsid w:val="00B862BE"/>
    <w:rsid w:val="00B86476"/>
    <w:rsid w:val="00B866B3"/>
    <w:rsid w:val="00B86A3D"/>
    <w:rsid w:val="00B86BCF"/>
    <w:rsid w:val="00B87081"/>
    <w:rsid w:val="00B870B8"/>
    <w:rsid w:val="00B870C1"/>
    <w:rsid w:val="00B87564"/>
    <w:rsid w:val="00B875C6"/>
    <w:rsid w:val="00B875C7"/>
    <w:rsid w:val="00B876A8"/>
    <w:rsid w:val="00B876B3"/>
    <w:rsid w:val="00B877E8"/>
    <w:rsid w:val="00B87FCF"/>
    <w:rsid w:val="00B9010B"/>
    <w:rsid w:val="00B905FA"/>
    <w:rsid w:val="00B90B36"/>
    <w:rsid w:val="00B90D10"/>
    <w:rsid w:val="00B90DCB"/>
    <w:rsid w:val="00B90FE5"/>
    <w:rsid w:val="00B91075"/>
    <w:rsid w:val="00B919AD"/>
    <w:rsid w:val="00B91A2B"/>
    <w:rsid w:val="00B91CB7"/>
    <w:rsid w:val="00B91F84"/>
    <w:rsid w:val="00B92115"/>
    <w:rsid w:val="00B92568"/>
    <w:rsid w:val="00B9258C"/>
    <w:rsid w:val="00B9265B"/>
    <w:rsid w:val="00B927A3"/>
    <w:rsid w:val="00B928F4"/>
    <w:rsid w:val="00B92900"/>
    <w:rsid w:val="00B9291F"/>
    <w:rsid w:val="00B92AAA"/>
    <w:rsid w:val="00B92CE9"/>
    <w:rsid w:val="00B92FB7"/>
    <w:rsid w:val="00B93204"/>
    <w:rsid w:val="00B93B1B"/>
    <w:rsid w:val="00B94099"/>
    <w:rsid w:val="00B942EA"/>
    <w:rsid w:val="00B94A4D"/>
    <w:rsid w:val="00B94B2F"/>
    <w:rsid w:val="00B94DBE"/>
    <w:rsid w:val="00B94E17"/>
    <w:rsid w:val="00B94FF0"/>
    <w:rsid w:val="00B9552E"/>
    <w:rsid w:val="00B957FE"/>
    <w:rsid w:val="00B9599D"/>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4F6"/>
    <w:rsid w:val="00BA0632"/>
    <w:rsid w:val="00BA06B2"/>
    <w:rsid w:val="00BA088A"/>
    <w:rsid w:val="00BA09F1"/>
    <w:rsid w:val="00BA0AAA"/>
    <w:rsid w:val="00BA0CCC"/>
    <w:rsid w:val="00BA0DBE"/>
    <w:rsid w:val="00BA0DFB"/>
    <w:rsid w:val="00BA1325"/>
    <w:rsid w:val="00BA145C"/>
    <w:rsid w:val="00BA1581"/>
    <w:rsid w:val="00BA183A"/>
    <w:rsid w:val="00BA1CEB"/>
    <w:rsid w:val="00BA1DB2"/>
    <w:rsid w:val="00BA1F89"/>
    <w:rsid w:val="00BA229C"/>
    <w:rsid w:val="00BA25CA"/>
    <w:rsid w:val="00BA2950"/>
    <w:rsid w:val="00BA2A37"/>
    <w:rsid w:val="00BA2FEF"/>
    <w:rsid w:val="00BA3274"/>
    <w:rsid w:val="00BA37EC"/>
    <w:rsid w:val="00BA3945"/>
    <w:rsid w:val="00BA39EB"/>
    <w:rsid w:val="00BA3B16"/>
    <w:rsid w:val="00BA3BF6"/>
    <w:rsid w:val="00BA41BD"/>
    <w:rsid w:val="00BA4333"/>
    <w:rsid w:val="00BA4494"/>
    <w:rsid w:val="00BA4CC5"/>
    <w:rsid w:val="00BA4DA8"/>
    <w:rsid w:val="00BA5020"/>
    <w:rsid w:val="00BA5270"/>
    <w:rsid w:val="00BA527D"/>
    <w:rsid w:val="00BA53A3"/>
    <w:rsid w:val="00BA5C3F"/>
    <w:rsid w:val="00BA5F87"/>
    <w:rsid w:val="00BA624C"/>
    <w:rsid w:val="00BA699B"/>
    <w:rsid w:val="00BA6A31"/>
    <w:rsid w:val="00BA70D7"/>
    <w:rsid w:val="00BA7739"/>
    <w:rsid w:val="00BA77C1"/>
    <w:rsid w:val="00BA78E6"/>
    <w:rsid w:val="00BA7B85"/>
    <w:rsid w:val="00BB0101"/>
    <w:rsid w:val="00BB023E"/>
    <w:rsid w:val="00BB02B2"/>
    <w:rsid w:val="00BB0610"/>
    <w:rsid w:val="00BB0A7E"/>
    <w:rsid w:val="00BB0B5F"/>
    <w:rsid w:val="00BB0DE1"/>
    <w:rsid w:val="00BB0E5F"/>
    <w:rsid w:val="00BB1341"/>
    <w:rsid w:val="00BB1548"/>
    <w:rsid w:val="00BB15DA"/>
    <w:rsid w:val="00BB1709"/>
    <w:rsid w:val="00BB1BCB"/>
    <w:rsid w:val="00BB1CE7"/>
    <w:rsid w:val="00BB1E6B"/>
    <w:rsid w:val="00BB1E99"/>
    <w:rsid w:val="00BB1FD5"/>
    <w:rsid w:val="00BB2039"/>
    <w:rsid w:val="00BB22A3"/>
    <w:rsid w:val="00BB2303"/>
    <w:rsid w:val="00BB2654"/>
    <w:rsid w:val="00BB2770"/>
    <w:rsid w:val="00BB2922"/>
    <w:rsid w:val="00BB295B"/>
    <w:rsid w:val="00BB2AF8"/>
    <w:rsid w:val="00BB2D95"/>
    <w:rsid w:val="00BB2FAB"/>
    <w:rsid w:val="00BB2FD3"/>
    <w:rsid w:val="00BB2FDF"/>
    <w:rsid w:val="00BB2FFF"/>
    <w:rsid w:val="00BB3255"/>
    <w:rsid w:val="00BB3A54"/>
    <w:rsid w:val="00BB3B4A"/>
    <w:rsid w:val="00BB4074"/>
    <w:rsid w:val="00BB407E"/>
    <w:rsid w:val="00BB4085"/>
    <w:rsid w:val="00BB44C5"/>
    <w:rsid w:val="00BB44DC"/>
    <w:rsid w:val="00BB47BF"/>
    <w:rsid w:val="00BB4B07"/>
    <w:rsid w:val="00BB506A"/>
    <w:rsid w:val="00BB5185"/>
    <w:rsid w:val="00BB554A"/>
    <w:rsid w:val="00BB5B22"/>
    <w:rsid w:val="00BB5CAE"/>
    <w:rsid w:val="00BB5F1D"/>
    <w:rsid w:val="00BB5FCB"/>
    <w:rsid w:val="00BB604B"/>
    <w:rsid w:val="00BB63C0"/>
    <w:rsid w:val="00BB6605"/>
    <w:rsid w:val="00BB68FE"/>
    <w:rsid w:val="00BB6E9E"/>
    <w:rsid w:val="00BB6F23"/>
    <w:rsid w:val="00BB6FA4"/>
    <w:rsid w:val="00BB70A9"/>
    <w:rsid w:val="00BB71B7"/>
    <w:rsid w:val="00BB72EB"/>
    <w:rsid w:val="00BB74AE"/>
    <w:rsid w:val="00BB76DD"/>
    <w:rsid w:val="00BB7827"/>
    <w:rsid w:val="00BB7A0E"/>
    <w:rsid w:val="00BB7A92"/>
    <w:rsid w:val="00BB7CA1"/>
    <w:rsid w:val="00BB7DD7"/>
    <w:rsid w:val="00BC00EC"/>
    <w:rsid w:val="00BC0301"/>
    <w:rsid w:val="00BC0339"/>
    <w:rsid w:val="00BC03AA"/>
    <w:rsid w:val="00BC047D"/>
    <w:rsid w:val="00BC06D4"/>
    <w:rsid w:val="00BC08C5"/>
    <w:rsid w:val="00BC0AE6"/>
    <w:rsid w:val="00BC12FB"/>
    <w:rsid w:val="00BC1341"/>
    <w:rsid w:val="00BC13B6"/>
    <w:rsid w:val="00BC144D"/>
    <w:rsid w:val="00BC1670"/>
    <w:rsid w:val="00BC1B8E"/>
    <w:rsid w:val="00BC1C3C"/>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104"/>
    <w:rsid w:val="00BC5238"/>
    <w:rsid w:val="00BC5247"/>
    <w:rsid w:val="00BC531F"/>
    <w:rsid w:val="00BC53F5"/>
    <w:rsid w:val="00BC565E"/>
    <w:rsid w:val="00BC572A"/>
    <w:rsid w:val="00BC57DB"/>
    <w:rsid w:val="00BC5854"/>
    <w:rsid w:val="00BC5F9A"/>
    <w:rsid w:val="00BC654C"/>
    <w:rsid w:val="00BC6AE2"/>
    <w:rsid w:val="00BC6C42"/>
    <w:rsid w:val="00BC6C72"/>
    <w:rsid w:val="00BC6FD6"/>
    <w:rsid w:val="00BC7058"/>
    <w:rsid w:val="00BC710D"/>
    <w:rsid w:val="00BC7821"/>
    <w:rsid w:val="00BC7887"/>
    <w:rsid w:val="00BC7A8E"/>
    <w:rsid w:val="00BD003E"/>
    <w:rsid w:val="00BD008E"/>
    <w:rsid w:val="00BD0211"/>
    <w:rsid w:val="00BD0353"/>
    <w:rsid w:val="00BD06F4"/>
    <w:rsid w:val="00BD07D1"/>
    <w:rsid w:val="00BD0837"/>
    <w:rsid w:val="00BD091C"/>
    <w:rsid w:val="00BD0BA3"/>
    <w:rsid w:val="00BD103D"/>
    <w:rsid w:val="00BD12BD"/>
    <w:rsid w:val="00BD1340"/>
    <w:rsid w:val="00BD1659"/>
    <w:rsid w:val="00BD18BE"/>
    <w:rsid w:val="00BD1B46"/>
    <w:rsid w:val="00BD1BCF"/>
    <w:rsid w:val="00BD1ED1"/>
    <w:rsid w:val="00BD21F1"/>
    <w:rsid w:val="00BD290A"/>
    <w:rsid w:val="00BD2A25"/>
    <w:rsid w:val="00BD2EF9"/>
    <w:rsid w:val="00BD2F3B"/>
    <w:rsid w:val="00BD30E4"/>
    <w:rsid w:val="00BD3297"/>
    <w:rsid w:val="00BD3372"/>
    <w:rsid w:val="00BD3AD2"/>
    <w:rsid w:val="00BD3B1E"/>
    <w:rsid w:val="00BD3B4A"/>
    <w:rsid w:val="00BD4146"/>
    <w:rsid w:val="00BD43B4"/>
    <w:rsid w:val="00BD45C7"/>
    <w:rsid w:val="00BD478E"/>
    <w:rsid w:val="00BD49B5"/>
    <w:rsid w:val="00BD49FD"/>
    <w:rsid w:val="00BD4BC4"/>
    <w:rsid w:val="00BD50AA"/>
    <w:rsid w:val="00BD5135"/>
    <w:rsid w:val="00BD5626"/>
    <w:rsid w:val="00BD576A"/>
    <w:rsid w:val="00BD5A25"/>
    <w:rsid w:val="00BD5B55"/>
    <w:rsid w:val="00BD5C38"/>
    <w:rsid w:val="00BD6057"/>
    <w:rsid w:val="00BD61FA"/>
    <w:rsid w:val="00BD6D96"/>
    <w:rsid w:val="00BD7291"/>
    <w:rsid w:val="00BD7371"/>
    <w:rsid w:val="00BD73CF"/>
    <w:rsid w:val="00BD7661"/>
    <w:rsid w:val="00BD7966"/>
    <w:rsid w:val="00BD7A0D"/>
    <w:rsid w:val="00BD7C99"/>
    <w:rsid w:val="00BD7C9B"/>
    <w:rsid w:val="00BD7E0C"/>
    <w:rsid w:val="00BD7EA3"/>
    <w:rsid w:val="00BD7FE2"/>
    <w:rsid w:val="00BE0139"/>
    <w:rsid w:val="00BE030D"/>
    <w:rsid w:val="00BE0540"/>
    <w:rsid w:val="00BE0566"/>
    <w:rsid w:val="00BE07E9"/>
    <w:rsid w:val="00BE0B19"/>
    <w:rsid w:val="00BE0C58"/>
    <w:rsid w:val="00BE0CDA"/>
    <w:rsid w:val="00BE0DD8"/>
    <w:rsid w:val="00BE0F1E"/>
    <w:rsid w:val="00BE0FCD"/>
    <w:rsid w:val="00BE114E"/>
    <w:rsid w:val="00BE12A1"/>
    <w:rsid w:val="00BE13A7"/>
    <w:rsid w:val="00BE1D82"/>
    <w:rsid w:val="00BE1DEA"/>
    <w:rsid w:val="00BE1EE4"/>
    <w:rsid w:val="00BE1F4F"/>
    <w:rsid w:val="00BE1F8B"/>
    <w:rsid w:val="00BE2022"/>
    <w:rsid w:val="00BE211C"/>
    <w:rsid w:val="00BE21A5"/>
    <w:rsid w:val="00BE2591"/>
    <w:rsid w:val="00BE2633"/>
    <w:rsid w:val="00BE267F"/>
    <w:rsid w:val="00BE28DF"/>
    <w:rsid w:val="00BE2A84"/>
    <w:rsid w:val="00BE2B4F"/>
    <w:rsid w:val="00BE2CFD"/>
    <w:rsid w:val="00BE2F39"/>
    <w:rsid w:val="00BE324F"/>
    <w:rsid w:val="00BE332D"/>
    <w:rsid w:val="00BE354A"/>
    <w:rsid w:val="00BE3AD5"/>
    <w:rsid w:val="00BE3B06"/>
    <w:rsid w:val="00BE3C23"/>
    <w:rsid w:val="00BE3CF1"/>
    <w:rsid w:val="00BE4178"/>
    <w:rsid w:val="00BE417C"/>
    <w:rsid w:val="00BE4375"/>
    <w:rsid w:val="00BE454B"/>
    <w:rsid w:val="00BE467D"/>
    <w:rsid w:val="00BE46FB"/>
    <w:rsid w:val="00BE4AB4"/>
    <w:rsid w:val="00BE4B20"/>
    <w:rsid w:val="00BE4D62"/>
    <w:rsid w:val="00BE5077"/>
    <w:rsid w:val="00BE51CF"/>
    <w:rsid w:val="00BE5433"/>
    <w:rsid w:val="00BE54C7"/>
    <w:rsid w:val="00BE5695"/>
    <w:rsid w:val="00BE5848"/>
    <w:rsid w:val="00BE5FC4"/>
    <w:rsid w:val="00BE613D"/>
    <w:rsid w:val="00BE6146"/>
    <w:rsid w:val="00BE6151"/>
    <w:rsid w:val="00BE65D6"/>
    <w:rsid w:val="00BE65E0"/>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95"/>
    <w:rsid w:val="00BF150B"/>
    <w:rsid w:val="00BF16D3"/>
    <w:rsid w:val="00BF18C5"/>
    <w:rsid w:val="00BF19CE"/>
    <w:rsid w:val="00BF1A1A"/>
    <w:rsid w:val="00BF2A33"/>
    <w:rsid w:val="00BF2B6F"/>
    <w:rsid w:val="00BF2CF2"/>
    <w:rsid w:val="00BF2D75"/>
    <w:rsid w:val="00BF2FB2"/>
    <w:rsid w:val="00BF3170"/>
    <w:rsid w:val="00BF33AB"/>
    <w:rsid w:val="00BF346A"/>
    <w:rsid w:val="00BF351A"/>
    <w:rsid w:val="00BF3705"/>
    <w:rsid w:val="00BF3914"/>
    <w:rsid w:val="00BF3C68"/>
    <w:rsid w:val="00BF40BF"/>
    <w:rsid w:val="00BF4950"/>
    <w:rsid w:val="00BF49B1"/>
    <w:rsid w:val="00BF4BB7"/>
    <w:rsid w:val="00BF4E3A"/>
    <w:rsid w:val="00BF5552"/>
    <w:rsid w:val="00BF5EF5"/>
    <w:rsid w:val="00BF69B7"/>
    <w:rsid w:val="00BF6D18"/>
    <w:rsid w:val="00BF6D76"/>
    <w:rsid w:val="00BF6DB6"/>
    <w:rsid w:val="00BF6DD3"/>
    <w:rsid w:val="00BF6F00"/>
    <w:rsid w:val="00BF721A"/>
    <w:rsid w:val="00BF73F2"/>
    <w:rsid w:val="00BF74D2"/>
    <w:rsid w:val="00BF7859"/>
    <w:rsid w:val="00BF7E89"/>
    <w:rsid w:val="00BF7F73"/>
    <w:rsid w:val="00C003FC"/>
    <w:rsid w:val="00C0074C"/>
    <w:rsid w:val="00C00AAF"/>
    <w:rsid w:val="00C01671"/>
    <w:rsid w:val="00C01775"/>
    <w:rsid w:val="00C0184A"/>
    <w:rsid w:val="00C01AFD"/>
    <w:rsid w:val="00C01BDB"/>
    <w:rsid w:val="00C01EBD"/>
    <w:rsid w:val="00C02273"/>
    <w:rsid w:val="00C022E6"/>
    <w:rsid w:val="00C02419"/>
    <w:rsid w:val="00C0266D"/>
    <w:rsid w:val="00C02766"/>
    <w:rsid w:val="00C02874"/>
    <w:rsid w:val="00C02934"/>
    <w:rsid w:val="00C02946"/>
    <w:rsid w:val="00C029F3"/>
    <w:rsid w:val="00C02DD4"/>
    <w:rsid w:val="00C02DEA"/>
    <w:rsid w:val="00C03422"/>
    <w:rsid w:val="00C035A5"/>
    <w:rsid w:val="00C036B0"/>
    <w:rsid w:val="00C039C4"/>
    <w:rsid w:val="00C03A8E"/>
    <w:rsid w:val="00C03AC4"/>
    <w:rsid w:val="00C03CB2"/>
    <w:rsid w:val="00C03EAF"/>
    <w:rsid w:val="00C03EE8"/>
    <w:rsid w:val="00C041E6"/>
    <w:rsid w:val="00C041FF"/>
    <w:rsid w:val="00C04838"/>
    <w:rsid w:val="00C04D61"/>
    <w:rsid w:val="00C04DE5"/>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1E"/>
    <w:rsid w:val="00C078D5"/>
    <w:rsid w:val="00C102BA"/>
    <w:rsid w:val="00C102FB"/>
    <w:rsid w:val="00C103BF"/>
    <w:rsid w:val="00C10450"/>
    <w:rsid w:val="00C1052D"/>
    <w:rsid w:val="00C10557"/>
    <w:rsid w:val="00C10738"/>
    <w:rsid w:val="00C10DA7"/>
    <w:rsid w:val="00C1112B"/>
    <w:rsid w:val="00C11209"/>
    <w:rsid w:val="00C11479"/>
    <w:rsid w:val="00C11A88"/>
    <w:rsid w:val="00C11EA7"/>
    <w:rsid w:val="00C1200A"/>
    <w:rsid w:val="00C12012"/>
    <w:rsid w:val="00C123DF"/>
    <w:rsid w:val="00C1273A"/>
    <w:rsid w:val="00C12874"/>
    <w:rsid w:val="00C12A16"/>
    <w:rsid w:val="00C12A53"/>
    <w:rsid w:val="00C12A98"/>
    <w:rsid w:val="00C12BC1"/>
    <w:rsid w:val="00C12D14"/>
    <w:rsid w:val="00C1354A"/>
    <w:rsid w:val="00C13AE5"/>
    <w:rsid w:val="00C13BDA"/>
    <w:rsid w:val="00C13E8B"/>
    <w:rsid w:val="00C13FFD"/>
    <w:rsid w:val="00C14632"/>
    <w:rsid w:val="00C14670"/>
    <w:rsid w:val="00C14787"/>
    <w:rsid w:val="00C14C82"/>
    <w:rsid w:val="00C14E08"/>
    <w:rsid w:val="00C14FD5"/>
    <w:rsid w:val="00C1543E"/>
    <w:rsid w:val="00C15451"/>
    <w:rsid w:val="00C15652"/>
    <w:rsid w:val="00C15662"/>
    <w:rsid w:val="00C1570F"/>
    <w:rsid w:val="00C158D2"/>
    <w:rsid w:val="00C1592C"/>
    <w:rsid w:val="00C15AA6"/>
    <w:rsid w:val="00C15D2B"/>
    <w:rsid w:val="00C160E5"/>
    <w:rsid w:val="00C162ED"/>
    <w:rsid w:val="00C16411"/>
    <w:rsid w:val="00C166A3"/>
    <w:rsid w:val="00C167CE"/>
    <w:rsid w:val="00C168F4"/>
    <w:rsid w:val="00C16B29"/>
    <w:rsid w:val="00C16C30"/>
    <w:rsid w:val="00C16CBF"/>
    <w:rsid w:val="00C175DE"/>
    <w:rsid w:val="00C17641"/>
    <w:rsid w:val="00C17819"/>
    <w:rsid w:val="00C17CC1"/>
    <w:rsid w:val="00C17CD4"/>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5C8"/>
    <w:rsid w:val="00C226FA"/>
    <w:rsid w:val="00C22D6C"/>
    <w:rsid w:val="00C22E22"/>
    <w:rsid w:val="00C230EE"/>
    <w:rsid w:val="00C23130"/>
    <w:rsid w:val="00C23263"/>
    <w:rsid w:val="00C2329D"/>
    <w:rsid w:val="00C2395A"/>
    <w:rsid w:val="00C239D6"/>
    <w:rsid w:val="00C23CF2"/>
    <w:rsid w:val="00C23D83"/>
    <w:rsid w:val="00C23E22"/>
    <w:rsid w:val="00C23FDF"/>
    <w:rsid w:val="00C24162"/>
    <w:rsid w:val="00C24776"/>
    <w:rsid w:val="00C24E8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4B5"/>
    <w:rsid w:val="00C30648"/>
    <w:rsid w:val="00C30A7C"/>
    <w:rsid w:val="00C30A8B"/>
    <w:rsid w:val="00C30BDF"/>
    <w:rsid w:val="00C30D29"/>
    <w:rsid w:val="00C30E1F"/>
    <w:rsid w:val="00C31289"/>
    <w:rsid w:val="00C31CD6"/>
    <w:rsid w:val="00C31DD8"/>
    <w:rsid w:val="00C31F9D"/>
    <w:rsid w:val="00C3200F"/>
    <w:rsid w:val="00C324F4"/>
    <w:rsid w:val="00C324FA"/>
    <w:rsid w:val="00C32D2E"/>
    <w:rsid w:val="00C3302D"/>
    <w:rsid w:val="00C331CB"/>
    <w:rsid w:val="00C332FA"/>
    <w:rsid w:val="00C33305"/>
    <w:rsid w:val="00C33821"/>
    <w:rsid w:val="00C33CAB"/>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3C"/>
    <w:rsid w:val="00C352B3"/>
    <w:rsid w:val="00C35923"/>
    <w:rsid w:val="00C35D3A"/>
    <w:rsid w:val="00C3623C"/>
    <w:rsid w:val="00C3635F"/>
    <w:rsid w:val="00C3652A"/>
    <w:rsid w:val="00C3654C"/>
    <w:rsid w:val="00C36AA7"/>
    <w:rsid w:val="00C36BF5"/>
    <w:rsid w:val="00C36DBC"/>
    <w:rsid w:val="00C3729F"/>
    <w:rsid w:val="00C376BA"/>
    <w:rsid w:val="00C37EB0"/>
    <w:rsid w:val="00C401D6"/>
    <w:rsid w:val="00C40316"/>
    <w:rsid w:val="00C40373"/>
    <w:rsid w:val="00C404E7"/>
    <w:rsid w:val="00C40563"/>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3C5"/>
    <w:rsid w:val="00C42571"/>
    <w:rsid w:val="00C42573"/>
    <w:rsid w:val="00C42781"/>
    <w:rsid w:val="00C428A7"/>
    <w:rsid w:val="00C428D1"/>
    <w:rsid w:val="00C42B9F"/>
    <w:rsid w:val="00C42C91"/>
    <w:rsid w:val="00C4304C"/>
    <w:rsid w:val="00C43315"/>
    <w:rsid w:val="00C43909"/>
    <w:rsid w:val="00C440E7"/>
    <w:rsid w:val="00C44186"/>
    <w:rsid w:val="00C44315"/>
    <w:rsid w:val="00C443DF"/>
    <w:rsid w:val="00C446AF"/>
    <w:rsid w:val="00C4498A"/>
    <w:rsid w:val="00C44B75"/>
    <w:rsid w:val="00C44C86"/>
    <w:rsid w:val="00C452F4"/>
    <w:rsid w:val="00C452F5"/>
    <w:rsid w:val="00C456C0"/>
    <w:rsid w:val="00C46010"/>
    <w:rsid w:val="00C46164"/>
    <w:rsid w:val="00C46555"/>
    <w:rsid w:val="00C467EE"/>
    <w:rsid w:val="00C46B15"/>
    <w:rsid w:val="00C46BDA"/>
    <w:rsid w:val="00C46CE6"/>
    <w:rsid w:val="00C46E03"/>
    <w:rsid w:val="00C46F7D"/>
    <w:rsid w:val="00C474D7"/>
    <w:rsid w:val="00C4768A"/>
    <w:rsid w:val="00C47690"/>
    <w:rsid w:val="00C477FD"/>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203C"/>
    <w:rsid w:val="00C52124"/>
    <w:rsid w:val="00C52744"/>
    <w:rsid w:val="00C5291E"/>
    <w:rsid w:val="00C529F0"/>
    <w:rsid w:val="00C53175"/>
    <w:rsid w:val="00C533EA"/>
    <w:rsid w:val="00C5386C"/>
    <w:rsid w:val="00C539FC"/>
    <w:rsid w:val="00C53B04"/>
    <w:rsid w:val="00C53E65"/>
    <w:rsid w:val="00C53EB3"/>
    <w:rsid w:val="00C53FF3"/>
    <w:rsid w:val="00C5413E"/>
    <w:rsid w:val="00C541B1"/>
    <w:rsid w:val="00C542D4"/>
    <w:rsid w:val="00C54477"/>
    <w:rsid w:val="00C5492D"/>
    <w:rsid w:val="00C54B5E"/>
    <w:rsid w:val="00C54D71"/>
    <w:rsid w:val="00C54F10"/>
    <w:rsid w:val="00C55377"/>
    <w:rsid w:val="00C55771"/>
    <w:rsid w:val="00C559BB"/>
    <w:rsid w:val="00C55A33"/>
    <w:rsid w:val="00C55BB8"/>
    <w:rsid w:val="00C55D41"/>
    <w:rsid w:val="00C563F5"/>
    <w:rsid w:val="00C56507"/>
    <w:rsid w:val="00C56B15"/>
    <w:rsid w:val="00C570F7"/>
    <w:rsid w:val="00C57B9D"/>
    <w:rsid w:val="00C57DE1"/>
    <w:rsid w:val="00C57F87"/>
    <w:rsid w:val="00C601F4"/>
    <w:rsid w:val="00C60290"/>
    <w:rsid w:val="00C60554"/>
    <w:rsid w:val="00C60710"/>
    <w:rsid w:val="00C6079F"/>
    <w:rsid w:val="00C607D7"/>
    <w:rsid w:val="00C6093E"/>
    <w:rsid w:val="00C60BD9"/>
    <w:rsid w:val="00C6106F"/>
    <w:rsid w:val="00C612D6"/>
    <w:rsid w:val="00C616EA"/>
    <w:rsid w:val="00C618AD"/>
    <w:rsid w:val="00C61941"/>
    <w:rsid w:val="00C61B08"/>
    <w:rsid w:val="00C61C69"/>
    <w:rsid w:val="00C61CF3"/>
    <w:rsid w:val="00C6206C"/>
    <w:rsid w:val="00C624D9"/>
    <w:rsid w:val="00C6271D"/>
    <w:rsid w:val="00C62A2C"/>
    <w:rsid w:val="00C62CD5"/>
    <w:rsid w:val="00C62D89"/>
    <w:rsid w:val="00C62F6B"/>
    <w:rsid w:val="00C6347D"/>
    <w:rsid w:val="00C63545"/>
    <w:rsid w:val="00C636E6"/>
    <w:rsid w:val="00C6378F"/>
    <w:rsid w:val="00C639D6"/>
    <w:rsid w:val="00C63F55"/>
    <w:rsid w:val="00C63F8E"/>
    <w:rsid w:val="00C63FC2"/>
    <w:rsid w:val="00C6408F"/>
    <w:rsid w:val="00C646F5"/>
    <w:rsid w:val="00C6475E"/>
    <w:rsid w:val="00C647FB"/>
    <w:rsid w:val="00C64B89"/>
    <w:rsid w:val="00C64EBE"/>
    <w:rsid w:val="00C65100"/>
    <w:rsid w:val="00C65210"/>
    <w:rsid w:val="00C654CC"/>
    <w:rsid w:val="00C654E0"/>
    <w:rsid w:val="00C658B1"/>
    <w:rsid w:val="00C6607D"/>
    <w:rsid w:val="00C6608E"/>
    <w:rsid w:val="00C66262"/>
    <w:rsid w:val="00C6660D"/>
    <w:rsid w:val="00C666A7"/>
    <w:rsid w:val="00C66715"/>
    <w:rsid w:val="00C66F09"/>
    <w:rsid w:val="00C66F97"/>
    <w:rsid w:val="00C674F9"/>
    <w:rsid w:val="00C67BFC"/>
    <w:rsid w:val="00C67DB0"/>
    <w:rsid w:val="00C67EAB"/>
    <w:rsid w:val="00C7069E"/>
    <w:rsid w:val="00C70741"/>
    <w:rsid w:val="00C70DFF"/>
    <w:rsid w:val="00C70F89"/>
    <w:rsid w:val="00C7101B"/>
    <w:rsid w:val="00C71474"/>
    <w:rsid w:val="00C714EA"/>
    <w:rsid w:val="00C71A01"/>
    <w:rsid w:val="00C71ADB"/>
    <w:rsid w:val="00C71C1F"/>
    <w:rsid w:val="00C72B9C"/>
    <w:rsid w:val="00C72F32"/>
    <w:rsid w:val="00C73139"/>
    <w:rsid w:val="00C7342E"/>
    <w:rsid w:val="00C73768"/>
    <w:rsid w:val="00C73966"/>
    <w:rsid w:val="00C739F6"/>
    <w:rsid w:val="00C73A0F"/>
    <w:rsid w:val="00C73CE0"/>
    <w:rsid w:val="00C73EF6"/>
    <w:rsid w:val="00C73F12"/>
    <w:rsid w:val="00C74188"/>
    <w:rsid w:val="00C742F0"/>
    <w:rsid w:val="00C74353"/>
    <w:rsid w:val="00C74364"/>
    <w:rsid w:val="00C7458E"/>
    <w:rsid w:val="00C74F6E"/>
    <w:rsid w:val="00C75049"/>
    <w:rsid w:val="00C754C4"/>
    <w:rsid w:val="00C75788"/>
    <w:rsid w:val="00C75A6B"/>
    <w:rsid w:val="00C75D14"/>
    <w:rsid w:val="00C7603E"/>
    <w:rsid w:val="00C7613E"/>
    <w:rsid w:val="00C761C2"/>
    <w:rsid w:val="00C763B6"/>
    <w:rsid w:val="00C7644F"/>
    <w:rsid w:val="00C7669A"/>
    <w:rsid w:val="00C767E8"/>
    <w:rsid w:val="00C768F6"/>
    <w:rsid w:val="00C76D75"/>
    <w:rsid w:val="00C76F16"/>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2C9"/>
    <w:rsid w:val="00C82596"/>
    <w:rsid w:val="00C82A74"/>
    <w:rsid w:val="00C82B35"/>
    <w:rsid w:val="00C82DCF"/>
    <w:rsid w:val="00C832DC"/>
    <w:rsid w:val="00C835AE"/>
    <w:rsid w:val="00C8377F"/>
    <w:rsid w:val="00C83804"/>
    <w:rsid w:val="00C839B9"/>
    <w:rsid w:val="00C83A2D"/>
    <w:rsid w:val="00C83EF1"/>
    <w:rsid w:val="00C83F44"/>
    <w:rsid w:val="00C84156"/>
    <w:rsid w:val="00C84688"/>
    <w:rsid w:val="00C847E3"/>
    <w:rsid w:val="00C8483D"/>
    <w:rsid w:val="00C848AE"/>
    <w:rsid w:val="00C849A5"/>
    <w:rsid w:val="00C84EB1"/>
    <w:rsid w:val="00C84FD9"/>
    <w:rsid w:val="00C8537E"/>
    <w:rsid w:val="00C853E3"/>
    <w:rsid w:val="00C85417"/>
    <w:rsid w:val="00C85608"/>
    <w:rsid w:val="00C8568B"/>
    <w:rsid w:val="00C856FA"/>
    <w:rsid w:val="00C85712"/>
    <w:rsid w:val="00C857D6"/>
    <w:rsid w:val="00C857F0"/>
    <w:rsid w:val="00C857F4"/>
    <w:rsid w:val="00C85BB1"/>
    <w:rsid w:val="00C85DC8"/>
    <w:rsid w:val="00C85EA4"/>
    <w:rsid w:val="00C8646D"/>
    <w:rsid w:val="00C866C8"/>
    <w:rsid w:val="00C8683F"/>
    <w:rsid w:val="00C86945"/>
    <w:rsid w:val="00C86A76"/>
    <w:rsid w:val="00C86B4A"/>
    <w:rsid w:val="00C86C00"/>
    <w:rsid w:val="00C87367"/>
    <w:rsid w:val="00C874CE"/>
    <w:rsid w:val="00C87BE2"/>
    <w:rsid w:val="00C87E04"/>
    <w:rsid w:val="00C87FD8"/>
    <w:rsid w:val="00C90047"/>
    <w:rsid w:val="00C90448"/>
    <w:rsid w:val="00C9045D"/>
    <w:rsid w:val="00C90652"/>
    <w:rsid w:val="00C90AEB"/>
    <w:rsid w:val="00C90B12"/>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2DA3"/>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B33"/>
    <w:rsid w:val="00C96CA2"/>
    <w:rsid w:val="00C96E6F"/>
    <w:rsid w:val="00C97000"/>
    <w:rsid w:val="00C97153"/>
    <w:rsid w:val="00C97215"/>
    <w:rsid w:val="00C973B1"/>
    <w:rsid w:val="00C97642"/>
    <w:rsid w:val="00C97872"/>
    <w:rsid w:val="00C97962"/>
    <w:rsid w:val="00C97FE8"/>
    <w:rsid w:val="00CA0219"/>
    <w:rsid w:val="00CA02C3"/>
    <w:rsid w:val="00CA0532"/>
    <w:rsid w:val="00CA076E"/>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07"/>
    <w:rsid w:val="00CA308B"/>
    <w:rsid w:val="00CA30B8"/>
    <w:rsid w:val="00CA30DC"/>
    <w:rsid w:val="00CA321C"/>
    <w:rsid w:val="00CA37FD"/>
    <w:rsid w:val="00CA3CDD"/>
    <w:rsid w:val="00CA3D88"/>
    <w:rsid w:val="00CA403B"/>
    <w:rsid w:val="00CA4060"/>
    <w:rsid w:val="00CA42CE"/>
    <w:rsid w:val="00CA4365"/>
    <w:rsid w:val="00CA44FE"/>
    <w:rsid w:val="00CA4606"/>
    <w:rsid w:val="00CA4766"/>
    <w:rsid w:val="00CA47BE"/>
    <w:rsid w:val="00CA4CAC"/>
    <w:rsid w:val="00CA505A"/>
    <w:rsid w:val="00CA52C4"/>
    <w:rsid w:val="00CA52DE"/>
    <w:rsid w:val="00CA5508"/>
    <w:rsid w:val="00CA5521"/>
    <w:rsid w:val="00CA55C0"/>
    <w:rsid w:val="00CA5605"/>
    <w:rsid w:val="00CA565C"/>
    <w:rsid w:val="00CA5697"/>
    <w:rsid w:val="00CA5900"/>
    <w:rsid w:val="00CA5970"/>
    <w:rsid w:val="00CA59DD"/>
    <w:rsid w:val="00CA5BBA"/>
    <w:rsid w:val="00CA5CC0"/>
    <w:rsid w:val="00CA61F3"/>
    <w:rsid w:val="00CA6429"/>
    <w:rsid w:val="00CA644B"/>
    <w:rsid w:val="00CA64A2"/>
    <w:rsid w:val="00CA651A"/>
    <w:rsid w:val="00CA666A"/>
    <w:rsid w:val="00CA6829"/>
    <w:rsid w:val="00CA69F3"/>
    <w:rsid w:val="00CA6B6F"/>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6"/>
    <w:rsid w:val="00CB13FB"/>
    <w:rsid w:val="00CB1513"/>
    <w:rsid w:val="00CB174D"/>
    <w:rsid w:val="00CB177A"/>
    <w:rsid w:val="00CB178D"/>
    <w:rsid w:val="00CB19EE"/>
    <w:rsid w:val="00CB1F29"/>
    <w:rsid w:val="00CB215D"/>
    <w:rsid w:val="00CB2652"/>
    <w:rsid w:val="00CB26EC"/>
    <w:rsid w:val="00CB28EF"/>
    <w:rsid w:val="00CB2A25"/>
    <w:rsid w:val="00CB2C99"/>
    <w:rsid w:val="00CB2D2A"/>
    <w:rsid w:val="00CB2ECC"/>
    <w:rsid w:val="00CB2F25"/>
    <w:rsid w:val="00CB3081"/>
    <w:rsid w:val="00CB317E"/>
    <w:rsid w:val="00CB3309"/>
    <w:rsid w:val="00CB3447"/>
    <w:rsid w:val="00CB3783"/>
    <w:rsid w:val="00CB37C1"/>
    <w:rsid w:val="00CB4040"/>
    <w:rsid w:val="00CB43A5"/>
    <w:rsid w:val="00CB4A0E"/>
    <w:rsid w:val="00CB512D"/>
    <w:rsid w:val="00CB573A"/>
    <w:rsid w:val="00CB5848"/>
    <w:rsid w:val="00CB5B1E"/>
    <w:rsid w:val="00CB6232"/>
    <w:rsid w:val="00CB63CD"/>
    <w:rsid w:val="00CB64C4"/>
    <w:rsid w:val="00CB656F"/>
    <w:rsid w:val="00CB6A9A"/>
    <w:rsid w:val="00CB6BF3"/>
    <w:rsid w:val="00CB6E50"/>
    <w:rsid w:val="00CB6ED6"/>
    <w:rsid w:val="00CB71FF"/>
    <w:rsid w:val="00CB740B"/>
    <w:rsid w:val="00CB787A"/>
    <w:rsid w:val="00CB78C9"/>
    <w:rsid w:val="00CB7939"/>
    <w:rsid w:val="00CB7970"/>
    <w:rsid w:val="00CC00E0"/>
    <w:rsid w:val="00CC04C9"/>
    <w:rsid w:val="00CC063F"/>
    <w:rsid w:val="00CC0A69"/>
    <w:rsid w:val="00CC0C4A"/>
    <w:rsid w:val="00CC0E40"/>
    <w:rsid w:val="00CC0F6A"/>
    <w:rsid w:val="00CC0FF3"/>
    <w:rsid w:val="00CC10EB"/>
    <w:rsid w:val="00CC1133"/>
    <w:rsid w:val="00CC14AE"/>
    <w:rsid w:val="00CC17F0"/>
    <w:rsid w:val="00CC1853"/>
    <w:rsid w:val="00CC1B91"/>
    <w:rsid w:val="00CC1D11"/>
    <w:rsid w:val="00CC1D4C"/>
    <w:rsid w:val="00CC1F3A"/>
    <w:rsid w:val="00CC1FAE"/>
    <w:rsid w:val="00CC2119"/>
    <w:rsid w:val="00CC2202"/>
    <w:rsid w:val="00CC25D7"/>
    <w:rsid w:val="00CC2663"/>
    <w:rsid w:val="00CC2679"/>
    <w:rsid w:val="00CC2C72"/>
    <w:rsid w:val="00CC2E90"/>
    <w:rsid w:val="00CC304D"/>
    <w:rsid w:val="00CC30D7"/>
    <w:rsid w:val="00CC3175"/>
    <w:rsid w:val="00CC3468"/>
    <w:rsid w:val="00CC3A23"/>
    <w:rsid w:val="00CC3F1D"/>
    <w:rsid w:val="00CC4084"/>
    <w:rsid w:val="00CC41DA"/>
    <w:rsid w:val="00CC4363"/>
    <w:rsid w:val="00CC443F"/>
    <w:rsid w:val="00CC46CC"/>
    <w:rsid w:val="00CC48AB"/>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B33"/>
    <w:rsid w:val="00CC7C9D"/>
    <w:rsid w:val="00CC7D08"/>
    <w:rsid w:val="00CC7F0B"/>
    <w:rsid w:val="00CD030B"/>
    <w:rsid w:val="00CD0425"/>
    <w:rsid w:val="00CD087D"/>
    <w:rsid w:val="00CD0A74"/>
    <w:rsid w:val="00CD0CFF"/>
    <w:rsid w:val="00CD0F5D"/>
    <w:rsid w:val="00CD0FAD"/>
    <w:rsid w:val="00CD123E"/>
    <w:rsid w:val="00CD1BEC"/>
    <w:rsid w:val="00CD1C0B"/>
    <w:rsid w:val="00CD1CE7"/>
    <w:rsid w:val="00CD1FED"/>
    <w:rsid w:val="00CD20C8"/>
    <w:rsid w:val="00CD2159"/>
    <w:rsid w:val="00CD22DB"/>
    <w:rsid w:val="00CD232D"/>
    <w:rsid w:val="00CD239A"/>
    <w:rsid w:val="00CD2436"/>
    <w:rsid w:val="00CD2761"/>
    <w:rsid w:val="00CD297F"/>
    <w:rsid w:val="00CD29FD"/>
    <w:rsid w:val="00CD2F10"/>
    <w:rsid w:val="00CD2F88"/>
    <w:rsid w:val="00CD3894"/>
    <w:rsid w:val="00CD3AAE"/>
    <w:rsid w:val="00CD3BF0"/>
    <w:rsid w:val="00CD3DD5"/>
    <w:rsid w:val="00CD418F"/>
    <w:rsid w:val="00CD4882"/>
    <w:rsid w:val="00CD48B5"/>
    <w:rsid w:val="00CD4EBA"/>
    <w:rsid w:val="00CD4F9C"/>
    <w:rsid w:val="00CD5205"/>
    <w:rsid w:val="00CD54CE"/>
    <w:rsid w:val="00CD5512"/>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98"/>
    <w:rsid w:val="00CD7810"/>
    <w:rsid w:val="00CD7857"/>
    <w:rsid w:val="00CD7B01"/>
    <w:rsid w:val="00CE0109"/>
    <w:rsid w:val="00CE0AB7"/>
    <w:rsid w:val="00CE0AF0"/>
    <w:rsid w:val="00CE0F08"/>
    <w:rsid w:val="00CE1028"/>
    <w:rsid w:val="00CE12E0"/>
    <w:rsid w:val="00CE1346"/>
    <w:rsid w:val="00CE1B22"/>
    <w:rsid w:val="00CE1B3F"/>
    <w:rsid w:val="00CE1FC5"/>
    <w:rsid w:val="00CE1FCD"/>
    <w:rsid w:val="00CE1FF2"/>
    <w:rsid w:val="00CE2229"/>
    <w:rsid w:val="00CE231E"/>
    <w:rsid w:val="00CE2375"/>
    <w:rsid w:val="00CE2660"/>
    <w:rsid w:val="00CE271B"/>
    <w:rsid w:val="00CE2D75"/>
    <w:rsid w:val="00CE2DD9"/>
    <w:rsid w:val="00CE30DF"/>
    <w:rsid w:val="00CE3405"/>
    <w:rsid w:val="00CE34BD"/>
    <w:rsid w:val="00CE34FB"/>
    <w:rsid w:val="00CE3758"/>
    <w:rsid w:val="00CE3BD7"/>
    <w:rsid w:val="00CE3C58"/>
    <w:rsid w:val="00CE3E66"/>
    <w:rsid w:val="00CE415D"/>
    <w:rsid w:val="00CE434E"/>
    <w:rsid w:val="00CE46E5"/>
    <w:rsid w:val="00CE485A"/>
    <w:rsid w:val="00CE51BE"/>
    <w:rsid w:val="00CE520E"/>
    <w:rsid w:val="00CE5279"/>
    <w:rsid w:val="00CE5733"/>
    <w:rsid w:val="00CE5891"/>
    <w:rsid w:val="00CE596A"/>
    <w:rsid w:val="00CE596C"/>
    <w:rsid w:val="00CE5A78"/>
    <w:rsid w:val="00CE5AFB"/>
    <w:rsid w:val="00CE5DC1"/>
    <w:rsid w:val="00CE6178"/>
    <w:rsid w:val="00CE690B"/>
    <w:rsid w:val="00CE69AE"/>
    <w:rsid w:val="00CE6BFC"/>
    <w:rsid w:val="00CE7012"/>
    <w:rsid w:val="00CE728B"/>
    <w:rsid w:val="00CE72E1"/>
    <w:rsid w:val="00CE741F"/>
    <w:rsid w:val="00CE75E6"/>
    <w:rsid w:val="00CE78AE"/>
    <w:rsid w:val="00CE7DFA"/>
    <w:rsid w:val="00CE7E62"/>
    <w:rsid w:val="00CF0276"/>
    <w:rsid w:val="00CF0409"/>
    <w:rsid w:val="00CF0554"/>
    <w:rsid w:val="00CF06FE"/>
    <w:rsid w:val="00CF072C"/>
    <w:rsid w:val="00CF09A9"/>
    <w:rsid w:val="00CF0AF9"/>
    <w:rsid w:val="00CF0BD4"/>
    <w:rsid w:val="00CF0F01"/>
    <w:rsid w:val="00CF0FC9"/>
    <w:rsid w:val="00CF1073"/>
    <w:rsid w:val="00CF11AF"/>
    <w:rsid w:val="00CF12B6"/>
    <w:rsid w:val="00CF1852"/>
    <w:rsid w:val="00CF19DA"/>
    <w:rsid w:val="00CF1C16"/>
    <w:rsid w:val="00CF1C7F"/>
    <w:rsid w:val="00CF1CB8"/>
    <w:rsid w:val="00CF1CC0"/>
    <w:rsid w:val="00CF1EFA"/>
    <w:rsid w:val="00CF229C"/>
    <w:rsid w:val="00CF24F8"/>
    <w:rsid w:val="00CF25F8"/>
    <w:rsid w:val="00CF264A"/>
    <w:rsid w:val="00CF2653"/>
    <w:rsid w:val="00CF2858"/>
    <w:rsid w:val="00CF2960"/>
    <w:rsid w:val="00CF2A7A"/>
    <w:rsid w:val="00CF2CF5"/>
    <w:rsid w:val="00CF2FD4"/>
    <w:rsid w:val="00CF3323"/>
    <w:rsid w:val="00CF3552"/>
    <w:rsid w:val="00CF3558"/>
    <w:rsid w:val="00CF37BB"/>
    <w:rsid w:val="00CF3873"/>
    <w:rsid w:val="00CF393D"/>
    <w:rsid w:val="00CF39D7"/>
    <w:rsid w:val="00CF3BE4"/>
    <w:rsid w:val="00CF3C8E"/>
    <w:rsid w:val="00CF3CF0"/>
    <w:rsid w:val="00CF4247"/>
    <w:rsid w:val="00CF4252"/>
    <w:rsid w:val="00CF45BD"/>
    <w:rsid w:val="00CF4A7E"/>
    <w:rsid w:val="00CF4D08"/>
    <w:rsid w:val="00CF4D32"/>
    <w:rsid w:val="00CF522B"/>
    <w:rsid w:val="00CF5263"/>
    <w:rsid w:val="00CF5402"/>
    <w:rsid w:val="00CF565A"/>
    <w:rsid w:val="00CF56EF"/>
    <w:rsid w:val="00CF58AE"/>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DBB"/>
    <w:rsid w:val="00CF7EDE"/>
    <w:rsid w:val="00CF7EF0"/>
    <w:rsid w:val="00D004D9"/>
    <w:rsid w:val="00D004FA"/>
    <w:rsid w:val="00D00736"/>
    <w:rsid w:val="00D007C6"/>
    <w:rsid w:val="00D0094E"/>
    <w:rsid w:val="00D00972"/>
    <w:rsid w:val="00D009A6"/>
    <w:rsid w:val="00D00F3F"/>
    <w:rsid w:val="00D00F97"/>
    <w:rsid w:val="00D0136A"/>
    <w:rsid w:val="00D0140A"/>
    <w:rsid w:val="00D014D0"/>
    <w:rsid w:val="00D01801"/>
    <w:rsid w:val="00D01B21"/>
    <w:rsid w:val="00D01C34"/>
    <w:rsid w:val="00D01E2F"/>
    <w:rsid w:val="00D01E9E"/>
    <w:rsid w:val="00D02129"/>
    <w:rsid w:val="00D02215"/>
    <w:rsid w:val="00D028CB"/>
    <w:rsid w:val="00D029E1"/>
    <w:rsid w:val="00D03102"/>
    <w:rsid w:val="00D03727"/>
    <w:rsid w:val="00D0378A"/>
    <w:rsid w:val="00D03993"/>
    <w:rsid w:val="00D04361"/>
    <w:rsid w:val="00D044DD"/>
    <w:rsid w:val="00D04705"/>
    <w:rsid w:val="00D04BE1"/>
    <w:rsid w:val="00D04E44"/>
    <w:rsid w:val="00D05132"/>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7A0"/>
    <w:rsid w:val="00D07AD9"/>
    <w:rsid w:val="00D07B01"/>
    <w:rsid w:val="00D07B8C"/>
    <w:rsid w:val="00D07CE1"/>
    <w:rsid w:val="00D07D78"/>
    <w:rsid w:val="00D1026A"/>
    <w:rsid w:val="00D10496"/>
    <w:rsid w:val="00D105EE"/>
    <w:rsid w:val="00D10617"/>
    <w:rsid w:val="00D10704"/>
    <w:rsid w:val="00D107CF"/>
    <w:rsid w:val="00D10A12"/>
    <w:rsid w:val="00D10C8A"/>
    <w:rsid w:val="00D10D9B"/>
    <w:rsid w:val="00D1126D"/>
    <w:rsid w:val="00D112A9"/>
    <w:rsid w:val="00D11631"/>
    <w:rsid w:val="00D11672"/>
    <w:rsid w:val="00D11B00"/>
    <w:rsid w:val="00D11B0B"/>
    <w:rsid w:val="00D11BEB"/>
    <w:rsid w:val="00D11C01"/>
    <w:rsid w:val="00D11C17"/>
    <w:rsid w:val="00D12106"/>
    <w:rsid w:val="00D12293"/>
    <w:rsid w:val="00D1283A"/>
    <w:rsid w:val="00D12AD9"/>
    <w:rsid w:val="00D13022"/>
    <w:rsid w:val="00D1347C"/>
    <w:rsid w:val="00D1360E"/>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BF"/>
    <w:rsid w:val="00D156F2"/>
    <w:rsid w:val="00D15877"/>
    <w:rsid w:val="00D15A10"/>
    <w:rsid w:val="00D15F43"/>
    <w:rsid w:val="00D15FCD"/>
    <w:rsid w:val="00D161F1"/>
    <w:rsid w:val="00D1654B"/>
    <w:rsid w:val="00D165E9"/>
    <w:rsid w:val="00D16637"/>
    <w:rsid w:val="00D1666A"/>
    <w:rsid w:val="00D166AB"/>
    <w:rsid w:val="00D169E9"/>
    <w:rsid w:val="00D16A06"/>
    <w:rsid w:val="00D16D4C"/>
    <w:rsid w:val="00D16D5E"/>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3EA"/>
    <w:rsid w:val="00D31479"/>
    <w:rsid w:val="00D314B4"/>
    <w:rsid w:val="00D31678"/>
    <w:rsid w:val="00D3185B"/>
    <w:rsid w:val="00D31A02"/>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31"/>
    <w:rsid w:val="00D34D54"/>
    <w:rsid w:val="00D34E85"/>
    <w:rsid w:val="00D3576D"/>
    <w:rsid w:val="00D35A36"/>
    <w:rsid w:val="00D36234"/>
    <w:rsid w:val="00D36371"/>
    <w:rsid w:val="00D36449"/>
    <w:rsid w:val="00D367F8"/>
    <w:rsid w:val="00D36A73"/>
    <w:rsid w:val="00D3718F"/>
    <w:rsid w:val="00D374D0"/>
    <w:rsid w:val="00D37BDC"/>
    <w:rsid w:val="00D401E7"/>
    <w:rsid w:val="00D4034A"/>
    <w:rsid w:val="00D4069A"/>
    <w:rsid w:val="00D409B0"/>
    <w:rsid w:val="00D40DE5"/>
    <w:rsid w:val="00D4134F"/>
    <w:rsid w:val="00D41388"/>
    <w:rsid w:val="00D4143F"/>
    <w:rsid w:val="00D416B0"/>
    <w:rsid w:val="00D419D3"/>
    <w:rsid w:val="00D41A2C"/>
    <w:rsid w:val="00D41AC9"/>
    <w:rsid w:val="00D41B79"/>
    <w:rsid w:val="00D41C9B"/>
    <w:rsid w:val="00D41D89"/>
    <w:rsid w:val="00D41FB3"/>
    <w:rsid w:val="00D4209D"/>
    <w:rsid w:val="00D423A7"/>
    <w:rsid w:val="00D42687"/>
    <w:rsid w:val="00D428C7"/>
    <w:rsid w:val="00D42BF3"/>
    <w:rsid w:val="00D42C3A"/>
    <w:rsid w:val="00D43280"/>
    <w:rsid w:val="00D4344F"/>
    <w:rsid w:val="00D437D8"/>
    <w:rsid w:val="00D43BD1"/>
    <w:rsid w:val="00D43C6D"/>
    <w:rsid w:val="00D43C75"/>
    <w:rsid w:val="00D43CC8"/>
    <w:rsid w:val="00D43CFD"/>
    <w:rsid w:val="00D43D5F"/>
    <w:rsid w:val="00D44160"/>
    <w:rsid w:val="00D44513"/>
    <w:rsid w:val="00D445E9"/>
    <w:rsid w:val="00D44688"/>
    <w:rsid w:val="00D44928"/>
    <w:rsid w:val="00D44989"/>
    <w:rsid w:val="00D44994"/>
    <w:rsid w:val="00D449FC"/>
    <w:rsid w:val="00D4503A"/>
    <w:rsid w:val="00D4531F"/>
    <w:rsid w:val="00D454A7"/>
    <w:rsid w:val="00D4551F"/>
    <w:rsid w:val="00D45575"/>
    <w:rsid w:val="00D45C57"/>
    <w:rsid w:val="00D45DF3"/>
    <w:rsid w:val="00D45E06"/>
    <w:rsid w:val="00D45E49"/>
    <w:rsid w:val="00D45F6D"/>
    <w:rsid w:val="00D46174"/>
    <w:rsid w:val="00D4634C"/>
    <w:rsid w:val="00D463FE"/>
    <w:rsid w:val="00D464AB"/>
    <w:rsid w:val="00D466E9"/>
    <w:rsid w:val="00D46961"/>
    <w:rsid w:val="00D46991"/>
    <w:rsid w:val="00D46FD3"/>
    <w:rsid w:val="00D47138"/>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3027"/>
    <w:rsid w:val="00D53087"/>
    <w:rsid w:val="00D53123"/>
    <w:rsid w:val="00D53248"/>
    <w:rsid w:val="00D5362B"/>
    <w:rsid w:val="00D53677"/>
    <w:rsid w:val="00D53842"/>
    <w:rsid w:val="00D5389E"/>
    <w:rsid w:val="00D53AF7"/>
    <w:rsid w:val="00D53E39"/>
    <w:rsid w:val="00D53F36"/>
    <w:rsid w:val="00D5429E"/>
    <w:rsid w:val="00D54BEA"/>
    <w:rsid w:val="00D54DD2"/>
    <w:rsid w:val="00D54EC2"/>
    <w:rsid w:val="00D54F87"/>
    <w:rsid w:val="00D55028"/>
    <w:rsid w:val="00D55072"/>
    <w:rsid w:val="00D55109"/>
    <w:rsid w:val="00D551B5"/>
    <w:rsid w:val="00D553CB"/>
    <w:rsid w:val="00D557E8"/>
    <w:rsid w:val="00D55D1F"/>
    <w:rsid w:val="00D55DB2"/>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57E75"/>
    <w:rsid w:val="00D60293"/>
    <w:rsid w:val="00D6061E"/>
    <w:rsid w:val="00D6069D"/>
    <w:rsid w:val="00D607E8"/>
    <w:rsid w:val="00D6081F"/>
    <w:rsid w:val="00D60C8D"/>
    <w:rsid w:val="00D60D3D"/>
    <w:rsid w:val="00D60DD6"/>
    <w:rsid w:val="00D60E28"/>
    <w:rsid w:val="00D60EBE"/>
    <w:rsid w:val="00D610FD"/>
    <w:rsid w:val="00D611F2"/>
    <w:rsid w:val="00D61374"/>
    <w:rsid w:val="00D615D4"/>
    <w:rsid w:val="00D6168A"/>
    <w:rsid w:val="00D616A5"/>
    <w:rsid w:val="00D616BE"/>
    <w:rsid w:val="00D6177F"/>
    <w:rsid w:val="00D61878"/>
    <w:rsid w:val="00D6187C"/>
    <w:rsid w:val="00D61B37"/>
    <w:rsid w:val="00D61C21"/>
    <w:rsid w:val="00D61E53"/>
    <w:rsid w:val="00D61FF0"/>
    <w:rsid w:val="00D6211D"/>
    <w:rsid w:val="00D629C2"/>
    <w:rsid w:val="00D62BCB"/>
    <w:rsid w:val="00D62C97"/>
    <w:rsid w:val="00D62D8F"/>
    <w:rsid w:val="00D62E7C"/>
    <w:rsid w:val="00D630EF"/>
    <w:rsid w:val="00D6315D"/>
    <w:rsid w:val="00D634E3"/>
    <w:rsid w:val="00D63517"/>
    <w:rsid w:val="00D635F6"/>
    <w:rsid w:val="00D63694"/>
    <w:rsid w:val="00D6387F"/>
    <w:rsid w:val="00D63B5F"/>
    <w:rsid w:val="00D63B75"/>
    <w:rsid w:val="00D63BC9"/>
    <w:rsid w:val="00D63EBE"/>
    <w:rsid w:val="00D6407A"/>
    <w:rsid w:val="00D64151"/>
    <w:rsid w:val="00D6416F"/>
    <w:rsid w:val="00D64848"/>
    <w:rsid w:val="00D64A9B"/>
    <w:rsid w:val="00D64C74"/>
    <w:rsid w:val="00D64F52"/>
    <w:rsid w:val="00D6500E"/>
    <w:rsid w:val="00D65645"/>
    <w:rsid w:val="00D6567D"/>
    <w:rsid w:val="00D65884"/>
    <w:rsid w:val="00D6588A"/>
    <w:rsid w:val="00D659B1"/>
    <w:rsid w:val="00D65BD1"/>
    <w:rsid w:val="00D65C8D"/>
    <w:rsid w:val="00D66672"/>
    <w:rsid w:val="00D6670C"/>
    <w:rsid w:val="00D66908"/>
    <w:rsid w:val="00D66DD3"/>
    <w:rsid w:val="00D66E18"/>
    <w:rsid w:val="00D66E71"/>
    <w:rsid w:val="00D66FBF"/>
    <w:rsid w:val="00D66FF7"/>
    <w:rsid w:val="00D6734D"/>
    <w:rsid w:val="00D67608"/>
    <w:rsid w:val="00D67774"/>
    <w:rsid w:val="00D679CF"/>
    <w:rsid w:val="00D679D3"/>
    <w:rsid w:val="00D67BA6"/>
    <w:rsid w:val="00D67C46"/>
    <w:rsid w:val="00D67F7E"/>
    <w:rsid w:val="00D7002E"/>
    <w:rsid w:val="00D7009F"/>
    <w:rsid w:val="00D7039D"/>
    <w:rsid w:val="00D703EC"/>
    <w:rsid w:val="00D706C4"/>
    <w:rsid w:val="00D70724"/>
    <w:rsid w:val="00D70761"/>
    <w:rsid w:val="00D70A69"/>
    <w:rsid w:val="00D70EC2"/>
    <w:rsid w:val="00D71F18"/>
    <w:rsid w:val="00D72433"/>
    <w:rsid w:val="00D72634"/>
    <w:rsid w:val="00D72719"/>
    <w:rsid w:val="00D72776"/>
    <w:rsid w:val="00D728D4"/>
    <w:rsid w:val="00D72945"/>
    <w:rsid w:val="00D73024"/>
    <w:rsid w:val="00D7356F"/>
    <w:rsid w:val="00D73587"/>
    <w:rsid w:val="00D73C86"/>
    <w:rsid w:val="00D73EBB"/>
    <w:rsid w:val="00D744B1"/>
    <w:rsid w:val="00D7475D"/>
    <w:rsid w:val="00D74D40"/>
    <w:rsid w:val="00D74FE7"/>
    <w:rsid w:val="00D751FB"/>
    <w:rsid w:val="00D754BC"/>
    <w:rsid w:val="00D754D6"/>
    <w:rsid w:val="00D7552A"/>
    <w:rsid w:val="00D75CFE"/>
    <w:rsid w:val="00D75D00"/>
    <w:rsid w:val="00D75F07"/>
    <w:rsid w:val="00D75F72"/>
    <w:rsid w:val="00D76185"/>
    <w:rsid w:val="00D761AA"/>
    <w:rsid w:val="00D76682"/>
    <w:rsid w:val="00D76FAE"/>
    <w:rsid w:val="00D7727B"/>
    <w:rsid w:val="00D7750C"/>
    <w:rsid w:val="00D77669"/>
    <w:rsid w:val="00D77767"/>
    <w:rsid w:val="00D777D7"/>
    <w:rsid w:val="00D77B27"/>
    <w:rsid w:val="00D80119"/>
    <w:rsid w:val="00D806AA"/>
    <w:rsid w:val="00D807F3"/>
    <w:rsid w:val="00D8081B"/>
    <w:rsid w:val="00D80986"/>
    <w:rsid w:val="00D80A71"/>
    <w:rsid w:val="00D80AB8"/>
    <w:rsid w:val="00D80D32"/>
    <w:rsid w:val="00D80E39"/>
    <w:rsid w:val="00D80FAD"/>
    <w:rsid w:val="00D81196"/>
    <w:rsid w:val="00D811D0"/>
    <w:rsid w:val="00D8172B"/>
    <w:rsid w:val="00D81792"/>
    <w:rsid w:val="00D819A0"/>
    <w:rsid w:val="00D819B1"/>
    <w:rsid w:val="00D81B86"/>
    <w:rsid w:val="00D81D06"/>
    <w:rsid w:val="00D81E1B"/>
    <w:rsid w:val="00D81F5B"/>
    <w:rsid w:val="00D82169"/>
    <w:rsid w:val="00D8233F"/>
    <w:rsid w:val="00D8236B"/>
    <w:rsid w:val="00D82494"/>
    <w:rsid w:val="00D827DA"/>
    <w:rsid w:val="00D829BC"/>
    <w:rsid w:val="00D82E63"/>
    <w:rsid w:val="00D8301D"/>
    <w:rsid w:val="00D830CA"/>
    <w:rsid w:val="00D832C9"/>
    <w:rsid w:val="00D833A5"/>
    <w:rsid w:val="00D835DC"/>
    <w:rsid w:val="00D8362E"/>
    <w:rsid w:val="00D8391C"/>
    <w:rsid w:val="00D83973"/>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19F"/>
    <w:rsid w:val="00D8676B"/>
    <w:rsid w:val="00D86972"/>
    <w:rsid w:val="00D86A90"/>
    <w:rsid w:val="00D86ACF"/>
    <w:rsid w:val="00D86DD0"/>
    <w:rsid w:val="00D87175"/>
    <w:rsid w:val="00D87330"/>
    <w:rsid w:val="00D876D2"/>
    <w:rsid w:val="00D8770A"/>
    <w:rsid w:val="00D879C5"/>
    <w:rsid w:val="00D87ABF"/>
    <w:rsid w:val="00D87FBC"/>
    <w:rsid w:val="00D90CD3"/>
    <w:rsid w:val="00D91497"/>
    <w:rsid w:val="00D918B6"/>
    <w:rsid w:val="00D919E6"/>
    <w:rsid w:val="00D91A21"/>
    <w:rsid w:val="00D91B38"/>
    <w:rsid w:val="00D91BE1"/>
    <w:rsid w:val="00D91C87"/>
    <w:rsid w:val="00D91CCA"/>
    <w:rsid w:val="00D91CEC"/>
    <w:rsid w:val="00D91D38"/>
    <w:rsid w:val="00D91D71"/>
    <w:rsid w:val="00D91F42"/>
    <w:rsid w:val="00D9262D"/>
    <w:rsid w:val="00D9273C"/>
    <w:rsid w:val="00D927A9"/>
    <w:rsid w:val="00D92963"/>
    <w:rsid w:val="00D92C0B"/>
    <w:rsid w:val="00D92C29"/>
    <w:rsid w:val="00D92DF5"/>
    <w:rsid w:val="00D92EC7"/>
    <w:rsid w:val="00D93058"/>
    <w:rsid w:val="00D93357"/>
    <w:rsid w:val="00D936E2"/>
    <w:rsid w:val="00D938B6"/>
    <w:rsid w:val="00D93B2B"/>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245"/>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14E0"/>
    <w:rsid w:val="00DA16EC"/>
    <w:rsid w:val="00DA17D7"/>
    <w:rsid w:val="00DA1828"/>
    <w:rsid w:val="00DA193E"/>
    <w:rsid w:val="00DA1B79"/>
    <w:rsid w:val="00DA1BB1"/>
    <w:rsid w:val="00DA1C31"/>
    <w:rsid w:val="00DA1DA4"/>
    <w:rsid w:val="00DA1DD4"/>
    <w:rsid w:val="00DA1E21"/>
    <w:rsid w:val="00DA20BC"/>
    <w:rsid w:val="00DA26F0"/>
    <w:rsid w:val="00DA2739"/>
    <w:rsid w:val="00DA2B4D"/>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11"/>
    <w:rsid w:val="00DA52ED"/>
    <w:rsid w:val="00DA564D"/>
    <w:rsid w:val="00DA5817"/>
    <w:rsid w:val="00DA59CF"/>
    <w:rsid w:val="00DA5A00"/>
    <w:rsid w:val="00DA5B5E"/>
    <w:rsid w:val="00DA5C03"/>
    <w:rsid w:val="00DA5FF2"/>
    <w:rsid w:val="00DA615D"/>
    <w:rsid w:val="00DA6486"/>
    <w:rsid w:val="00DA6598"/>
    <w:rsid w:val="00DA6898"/>
    <w:rsid w:val="00DA6C0F"/>
    <w:rsid w:val="00DA6D92"/>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176"/>
    <w:rsid w:val="00DB0404"/>
    <w:rsid w:val="00DB053C"/>
    <w:rsid w:val="00DB0561"/>
    <w:rsid w:val="00DB0C09"/>
    <w:rsid w:val="00DB0D37"/>
    <w:rsid w:val="00DB0D58"/>
    <w:rsid w:val="00DB11F8"/>
    <w:rsid w:val="00DB1643"/>
    <w:rsid w:val="00DB18F8"/>
    <w:rsid w:val="00DB1EE5"/>
    <w:rsid w:val="00DB1EEC"/>
    <w:rsid w:val="00DB1F2A"/>
    <w:rsid w:val="00DB1F6D"/>
    <w:rsid w:val="00DB28FC"/>
    <w:rsid w:val="00DB297F"/>
    <w:rsid w:val="00DB2AAF"/>
    <w:rsid w:val="00DB2E95"/>
    <w:rsid w:val="00DB2ED0"/>
    <w:rsid w:val="00DB2FF6"/>
    <w:rsid w:val="00DB3153"/>
    <w:rsid w:val="00DB317A"/>
    <w:rsid w:val="00DB31DA"/>
    <w:rsid w:val="00DB3439"/>
    <w:rsid w:val="00DB3507"/>
    <w:rsid w:val="00DB3894"/>
    <w:rsid w:val="00DB3A65"/>
    <w:rsid w:val="00DB3AC6"/>
    <w:rsid w:val="00DB3B82"/>
    <w:rsid w:val="00DB3E73"/>
    <w:rsid w:val="00DB4152"/>
    <w:rsid w:val="00DB485D"/>
    <w:rsid w:val="00DB4C46"/>
    <w:rsid w:val="00DB4C66"/>
    <w:rsid w:val="00DB4C6E"/>
    <w:rsid w:val="00DB4FC8"/>
    <w:rsid w:val="00DB5056"/>
    <w:rsid w:val="00DB559B"/>
    <w:rsid w:val="00DB5874"/>
    <w:rsid w:val="00DB62D1"/>
    <w:rsid w:val="00DB660B"/>
    <w:rsid w:val="00DB67E0"/>
    <w:rsid w:val="00DB6983"/>
    <w:rsid w:val="00DB6A60"/>
    <w:rsid w:val="00DB6EB0"/>
    <w:rsid w:val="00DB7A1E"/>
    <w:rsid w:val="00DB7C3C"/>
    <w:rsid w:val="00DB7CE4"/>
    <w:rsid w:val="00DC0085"/>
    <w:rsid w:val="00DC00ED"/>
    <w:rsid w:val="00DC01B1"/>
    <w:rsid w:val="00DC03CB"/>
    <w:rsid w:val="00DC07DB"/>
    <w:rsid w:val="00DC0827"/>
    <w:rsid w:val="00DC0AD6"/>
    <w:rsid w:val="00DC0ADE"/>
    <w:rsid w:val="00DC0B48"/>
    <w:rsid w:val="00DC0CC4"/>
    <w:rsid w:val="00DC0EE3"/>
    <w:rsid w:val="00DC1082"/>
    <w:rsid w:val="00DC11B1"/>
    <w:rsid w:val="00DC1327"/>
    <w:rsid w:val="00DC1350"/>
    <w:rsid w:val="00DC16A0"/>
    <w:rsid w:val="00DC19D7"/>
    <w:rsid w:val="00DC1CF9"/>
    <w:rsid w:val="00DC2035"/>
    <w:rsid w:val="00DC2242"/>
    <w:rsid w:val="00DC2497"/>
    <w:rsid w:val="00DC25FE"/>
    <w:rsid w:val="00DC278C"/>
    <w:rsid w:val="00DC2A35"/>
    <w:rsid w:val="00DC2A3A"/>
    <w:rsid w:val="00DC2B13"/>
    <w:rsid w:val="00DC2BEB"/>
    <w:rsid w:val="00DC2C0D"/>
    <w:rsid w:val="00DC2D2E"/>
    <w:rsid w:val="00DC31AD"/>
    <w:rsid w:val="00DC3237"/>
    <w:rsid w:val="00DC35F3"/>
    <w:rsid w:val="00DC4139"/>
    <w:rsid w:val="00DC41A4"/>
    <w:rsid w:val="00DC44D4"/>
    <w:rsid w:val="00DC4688"/>
    <w:rsid w:val="00DC46DE"/>
    <w:rsid w:val="00DC48E5"/>
    <w:rsid w:val="00DC4B47"/>
    <w:rsid w:val="00DC4BBB"/>
    <w:rsid w:val="00DC50E1"/>
    <w:rsid w:val="00DC50FD"/>
    <w:rsid w:val="00DC5158"/>
    <w:rsid w:val="00DC540A"/>
    <w:rsid w:val="00DC5635"/>
    <w:rsid w:val="00DC5672"/>
    <w:rsid w:val="00DC58F6"/>
    <w:rsid w:val="00DC5A81"/>
    <w:rsid w:val="00DC60A2"/>
    <w:rsid w:val="00DC6203"/>
    <w:rsid w:val="00DC6600"/>
    <w:rsid w:val="00DC67BD"/>
    <w:rsid w:val="00DC6924"/>
    <w:rsid w:val="00DC6C83"/>
    <w:rsid w:val="00DC71DA"/>
    <w:rsid w:val="00DC71F2"/>
    <w:rsid w:val="00DC7459"/>
    <w:rsid w:val="00DC7BAA"/>
    <w:rsid w:val="00DC7F12"/>
    <w:rsid w:val="00DD0240"/>
    <w:rsid w:val="00DD0CA2"/>
    <w:rsid w:val="00DD1045"/>
    <w:rsid w:val="00DD1128"/>
    <w:rsid w:val="00DD13C7"/>
    <w:rsid w:val="00DD158E"/>
    <w:rsid w:val="00DD1B5D"/>
    <w:rsid w:val="00DD1C5A"/>
    <w:rsid w:val="00DD1D4F"/>
    <w:rsid w:val="00DD1FDD"/>
    <w:rsid w:val="00DD2025"/>
    <w:rsid w:val="00DD20A3"/>
    <w:rsid w:val="00DD216D"/>
    <w:rsid w:val="00DD22EA"/>
    <w:rsid w:val="00DD232A"/>
    <w:rsid w:val="00DD23A0"/>
    <w:rsid w:val="00DD24DF"/>
    <w:rsid w:val="00DD2577"/>
    <w:rsid w:val="00DD2A5E"/>
    <w:rsid w:val="00DD2A9A"/>
    <w:rsid w:val="00DD306E"/>
    <w:rsid w:val="00DD3545"/>
    <w:rsid w:val="00DD36C0"/>
    <w:rsid w:val="00DD3898"/>
    <w:rsid w:val="00DD3A12"/>
    <w:rsid w:val="00DD3A9F"/>
    <w:rsid w:val="00DD3C11"/>
    <w:rsid w:val="00DD3EF5"/>
    <w:rsid w:val="00DD3F88"/>
    <w:rsid w:val="00DD45BF"/>
    <w:rsid w:val="00DD464A"/>
    <w:rsid w:val="00DD4C9E"/>
    <w:rsid w:val="00DD4D4B"/>
    <w:rsid w:val="00DD4FDD"/>
    <w:rsid w:val="00DD53FA"/>
    <w:rsid w:val="00DD5407"/>
    <w:rsid w:val="00DD5525"/>
    <w:rsid w:val="00DD5527"/>
    <w:rsid w:val="00DD568F"/>
    <w:rsid w:val="00DD5E41"/>
    <w:rsid w:val="00DD5F42"/>
    <w:rsid w:val="00DD6059"/>
    <w:rsid w:val="00DD60BD"/>
    <w:rsid w:val="00DD60D8"/>
    <w:rsid w:val="00DD60EA"/>
    <w:rsid w:val="00DD617B"/>
    <w:rsid w:val="00DD623C"/>
    <w:rsid w:val="00DD63D7"/>
    <w:rsid w:val="00DD66E1"/>
    <w:rsid w:val="00DD6A03"/>
    <w:rsid w:val="00DD6D79"/>
    <w:rsid w:val="00DD7036"/>
    <w:rsid w:val="00DD76B2"/>
    <w:rsid w:val="00DD7BF8"/>
    <w:rsid w:val="00DD7D41"/>
    <w:rsid w:val="00DE0155"/>
    <w:rsid w:val="00DE06CA"/>
    <w:rsid w:val="00DE0902"/>
    <w:rsid w:val="00DE09F1"/>
    <w:rsid w:val="00DE0C50"/>
    <w:rsid w:val="00DE0DF9"/>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3F71"/>
    <w:rsid w:val="00DE4104"/>
    <w:rsid w:val="00DE415C"/>
    <w:rsid w:val="00DE473C"/>
    <w:rsid w:val="00DE4783"/>
    <w:rsid w:val="00DE48C6"/>
    <w:rsid w:val="00DE4F74"/>
    <w:rsid w:val="00DE50C4"/>
    <w:rsid w:val="00DE51CB"/>
    <w:rsid w:val="00DE52E3"/>
    <w:rsid w:val="00DE531A"/>
    <w:rsid w:val="00DE55C7"/>
    <w:rsid w:val="00DE564D"/>
    <w:rsid w:val="00DE5715"/>
    <w:rsid w:val="00DE582D"/>
    <w:rsid w:val="00DE5A56"/>
    <w:rsid w:val="00DE5D6B"/>
    <w:rsid w:val="00DE5DB5"/>
    <w:rsid w:val="00DE60E0"/>
    <w:rsid w:val="00DE6109"/>
    <w:rsid w:val="00DE63CE"/>
    <w:rsid w:val="00DE6414"/>
    <w:rsid w:val="00DE64A6"/>
    <w:rsid w:val="00DE65FE"/>
    <w:rsid w:val="00DE68EE"/>
    <w:rsid w:val="00DE700A"/>
    <w:rsid w:val="00DE736F"/>
    <w:rsid w:val="00DE762B"/>
    <w:rsid w:val="00DE7C00"/>
    <w:rsid w:val="00DE7E3D"/>
    <w:rsid w:val="00DF01CB"/>
    <w:rsid w:val="00DF0334"/>
    <w:rsid w:val="00DF03E9"/>
    <w:rsid w:val="00DF03ED"/>
    <w:rsid w:val="00DF0488"/>
    <w:rsid w:val="00DF04EE"/>
    <w:rsid w:val="00DF056D"/>
    <w:rsid w:val="00DF06B8"/>
    <w:rsid w:val="00DF07E2"/>
    <w:rsid w:val="00DF0825"/>
    <w:rsid w:val="00DF0AEB"/>
    <w:rsid w:val="00DF0B51"/>
    <w:rsid w:val="00DF0BF4"/>
    <w:rsid w:val="00DF102E"/>
    <w:rsid w:val="00DF1150"/>
    <w:rsid w:val="00DF137D"/>
    <w:rsid w:val="00DF148E"/>
    <w:rsid w:val="00DF14CC"/>
    <w:rsid w:val="00DF179D"/>
    <w:rsid w:val="00DF18CA"/>
    <w:rsid w:val="00DF18E7"/>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3F87"/>
    <w:rsid w:val="00DF4572"/>
    <w:rsid w:val="00DF4648"/>
    <w:rsid w:val="00DF4658"/>
    <w:rsid w:val="00DF48BB"/>
    <w:rsid w:val="00DF4902"/>
    <w:rsid w:val="00DF4B5F"/>
    <w:rsid w:val="00DF51BB"/>
    <w:rsid w:val="00DF525F"/>
    <w:rsid w:val="00DF52AD"/>
    <w:rsid w:val="00DF5426"/>
    <w:rsid w:val="00DF554C"/>
    <w:rsid w:val="00DF59B7"/>
    <w:rsid w:val="00DF5C5E"/>
    <w:rsid w:val="00DF5D57"/>
    <w:rsid w:val="00DF5EDF"/>
    <w:rsid w:val="00DF5FEB"/>
    <w:rsid w:val="00DF6032"/>
    <w:rsid w:val="00DF61FF"/>
    <w:rsid w:val="00DF66C9"/>
    <w:rsid w:val="00DF676C"/>
    <w:rsid w:val="00DF6785"/>
    <w:rsid w:val="00DF696A"/>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49"/>
    <w:rsid w:val="00DF7FFA"/>
    <w:rsid w:val="00E002F1"/>
    <w:rsid w:val="00E006D0"/>
    <w:rsid w:val="00E0073B"/>
    <w:rsid w:val="00E0082C"/>
    <w:rsid w:val="00E00871"/>
    <w:rsid w:val="00E00E45"/>
    <w:rsid w:val="00E00EB1"/>
    <w:rsid w:val="00E01261"/>
    <w:rsid w:val="00E01B11"/>
    <w:rsid w:val="00E01DAA"/>
    <w:rsid w:val="00E0208E"/>
    <w:rsid w:val="00E02242"/>
    <w:rsid w:val="00E023E5"/>
    <w:rsid w:val="00E02432"/>
    <w:rsid w:val="00E02437"/>
    <w:rsid w:val="00E02887"/>
    <w:rsid w:val="00E02915"/>
    <w:rsid w:val="00E02A1C"/>
    <w:rsid w:val="00E02C56"/>
    <w:rsid w:val="00E032F2"/>
    <w:rsid w:val="00E0350F"/>
    <w:rsid w:val="00E0365B"/>
    <w:rsid w:val="00E0369F"/>
    <w:rsid w:val="00E03BA3"/>
    <w:rsid w:val="00E03D55"/>
    <w:rsid w:val="00E03EA7"/>
    <w:rsid w:val="00E04022"/>
    <w:rsid w:val="00E04336"/>
    <w:rsid w:val="00E046DE"/>
    <w:rsid w:val="00E0478F"/>
    <w:rsid w:val="00E04934"/>
    <w:rsid w:val="00E049CC"/>
    <w:rsid w:val="00E04BF5"/>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A0E"/>
    <w:rsid w:val="00E07B40"/>
    <w:rsid w:val="00E104C8"/>
    <w:rsid w:val="00E10649"/>
    <w:rsid w:val="00E10FA8"/>
    <w:rsid w:val="00E11340"/>
    <w:rsid w:val="00E11629"/>
    <w:rsid w:val="00E1177B"/>
    <w:rsid w:val="00E11CDB"/>
    <w:rsid w:val="00E11FA8"/>
    <w:rsid w:val="00E1219F"/>
    <w:rsid w:val="00E129A0"/>
    <w:rsid w:val="00E12D8F"/>
    <w:rsid w:val="00E12E7D"/>
    <w:rsid w:val="00E12FE8"/>
    <w:rsid w:val="00E130DE"/>
    <w:rsid w:val="00E13577"/>
    <w:rsid w:val="00E13972"/>
    <w:rsid w:val="00E13B72"/>
    <w:rsid w:val="00E14A7E"/>
    <w:rsid w:val="00E14B05"/>
    <w:rsid w:val="00E14B65"/>
    <w:rsid w:val="00E14CB5"/>
    <w:rsid w:val="00E14CF3"/>
    <w:rsid w:val="00E14EBB"/>
    <w:rsid w:val="00E151E1"/>
    <w:rsid w:val="00E15245"/>
    <w:rsid w:val="00E155A6"/>
    <w:rsid w:val="00E1599D"/>
    <w:rsid w:val="00E15A56"/>
    <w:rsid w:val="00E15C0E"/>
    <w:rsid w:val="00E15DB8"/>
    <w:rsid w:val="00E15E7B"/>
    <w:rsid w:val="00E15F9B"/>
    <w:rsid w:val="00E15FAC"/>
    <w:rsid w:val="00E160DF"/>
    <w:rsid w:val="00E161DE"/>
    <w:rsid w:val="00E164CD"/>
    <w:rsid w:val="00E16752"/>
    <w:rsid w:val="00E169F2"/>
    <w:rsid w:val="00E1747B"/>
    <w:rsid w:val="00E17619"/>
    <w:rsid w:val="00E176E2"/>
    <w:rsid w:val="00E17805"/>
    <w:rsid w:val="00E17A23"/>
    <w:rsid w:val="00E17A61"/>
    <w:rsid w:val="00E17D47"/>
    <w:rsid w:val="00E17E68"/>
    <w:rsid w:val="00E200A1"/>
    <w:rsid w:val="00E202A9"/>
    <w:rsid w:val="00E20498"/>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CD"/>
    <w:rsid w:val="00E22FAA"/>
    <w:rsid w:val="00E22FEB"/>
    <w:rsid w:val="00E231A6"/>
    <w:rsid w:val="00E23470"/>
    <w:rsid w:val="00E235FE"/>
    <w:rsid w:val="00E23A11"/>
    <w:rsid w:val="00E23B23"/>
    <w:rsid w:val="00E23E8C"/>
    <w:rsid w:val="00E23FB7"/>
    <w:rsid w:val="00E24334"/>
    <w:rsid w:val="00E24599"/>
    <w:rsid w:val="00E24822"/>
    <w:rsid w:val="00E24A27"/>
    <w:rsid w:val="00E24BD8"/>
    <w:rsid w:val="00E24CDE"/>
    <w:rsid w:val="00E25140"/>
    <w:rsid w:val="00E25149"/>
    <w:rsid w:val="00E2520E"/>
    <w:rsid w:val="00E25350"/>
    <w:rsid w:val="00E2587C"/>
    <w:rsid w:val="00E2588A"/>
    <w:rsid w:val="00E25943"/>
    <w:rsid w:val="00E25D02"/>
    <w:rsid w:val="00E25EB2"/>
    <w:rsid w:val="00E25F50"/>
    <w:rsid w:val="00E25F89"/>
    <w:rsid w:val="00E262FF"/>
    <w:rsid w:val="00E26616"/>
    <w:rsid w:val="00E2661F"/>
    <w:rsid w:val="00E267BC"/>
    <w:rsid w:val="00E26994"/>
    <w:rsid w:val="00E26AD5"/>
    <w:rsid w:val="00E26F10"/>
    <w:rsid w:val="00E27056"/>
    <w:rsid w:val="00E278D4"/>
    <w:rsid w:val="00E279EF"/>
    <w:rsid w:val="00E27A35"/>
    <w:rsid w:val="00E27AA5"/>
    <w:rsid w:val="00E27D72"/>
    <w:rsid w:val="00E301D3"/>
    <w:rsid w:val="00E30252"/>
    <w:rsid w:val="00E30305"/>
    <w:rsid w:val="00E3048F"/>
    <w:rsid w:val="00E304B5"/>
    <w:rsid w:val="00E30807"/>
    <w:rsid w:val="00E30E4C"/>
    <w:rsid w:val="00E310A5"/>
    <w:rsid w:val="00E31141"/>
    <w:rsid w:val="00E31405"/>
    <w:rsid w:val="00E318FD"/>
    <w:rsid w:val="00E31A53"/>
    <w:rsid w:val="00E31A82"/>
    <w:rsid w:val="00E31CB1"/>
    <w:rsid w:val="00E31E56"/>
    <w:rsid w:val="00E3214D"/>
    <w:rsid w:val="00E322F5"/>
    <w:rsid w:val="00E32309"/>
    <w:rsid w:val="00E323D2"/>
    <w:rsid w:val="00E325D3"/>
    <w:rsid w:val="00E32754"/>
    <w:rsid w:val="00E327DA"/>
    <w:rsid w:val="00E32D62"/>
    <w:rsid w:val="00E33001"/>
    <w:rsid w:val="00E330F4"/>
    <w:rsid w:val="00E3310C"/>
    <w:rsid w:val="00E33172"/>
    <w:rsid w:val="00E33369"/>
    <w:rsid w:val="00E33421"/>
    <w:rsid w:val="00E339DC"/>
    <w:rsid w:val="00E33D11"/>
    <w:rsid w:val="00E33D4F"/>
    <w:rsid w:val="00E33E15"/>
    <w:rsid w:val="00E33E4F"/>
    <w:rsid w:val="00E33E8C"/>
    <w:rsid w:val="00E33F4E"/>
    <w:rsid w:val="00E33FD5"/>
    <w:rsid w:val="00E34304"/>
    <w:rsid w:val="00E34327"/>
    <w:rsid w:val="00E34385"/>
    <w:rsid w:val="00E34991"/>
    <w:rsid w:val="00E35224"/>
    <w:rsid w:val="00E354A1"/>
    <w:rsid w:val="00E354AB"/>
    <w:rsid w:val="00E35A65"/>
    <w:rsid w:val="00E35A88"/>
    <w:rsid w:val="00E35DE9"/>
    <w:rsid w:val="00E35FD5"/>
    <w:rsid w:val="00E361B8"/>
    <w:rsid w:val="00E363F1"/>
    <w:rsid w:val="00E36589"/>
    <w:rsid w:val="00E3680A"/>
    <w:rsid w:val="00E36979"/>
    <w:rsid w:val="00E36A1B"/>
    <w:rsid w:val="00E36CB4"/>
    <w:rsid w:val="00E36F1B"/>
    <w:rsid w:val="00E37428"/>
    <w:rsid w:val="00E374FA"/>
    <w:rsid w:val="00E37718"/>
    <w:rsid w:val="00E37C6C"/>
    <w:rsid w:val="00E37D50"/>
    <w:rsid w:val="00E37D94"/>
    <w:rsid w:val="00E40194"/>
    <w:rsid w:val="00E4029A"/>
    <w:rsid w:val="00E40301"/>
    <w:rsid w:val="00E40589"/>
    <w:rsid w:val="00E40809"/>
    <w:rsid w:val="00E4090E"/>
    <w:rsid w:val="00E40A2E"/>
    <w:rsid w:val="00E40AAE"/>
    <w:rsid w:val="00E40FA5"/>
    <w:rsid w:val="00E410C0"/>
    <w:rsid w:val="00E4174E"/>
    <w:rsid w:val="00E418A1"/>
    <w:rsid w:val="00E418B6"/>
    <w:rsid w:val="00E419A2"/>
    <w:rsid w:val="00E41FA3"/>
    <w:rsid w:val="00E42404"/>
    <w:rsid w:val="00E42564"/>
    <w:rsid w:val="00E426CF"/>
    <w:rsid w:val="00E429ED"/>
    <w:rsid w:val="00E42A34"/>
    <w:rsid w:val="00E42E7B"/>
    <w:rsid w:val="00E42EAD"/>
    <w:rsid w:val="00E434DE"/>
    <w:rsid w:val="00E4353D"/>
    <w:rsid w:val="00E439FF"/>
    <w:rsid w:val="00E43F37"/>
    <w:rsid w:val="00E44094"/>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83F"/>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DDD"/>
    <w:rsid w:val="00E51FDD"/>
    <w:rsid w:val="00E52435"/>
    <w:rsid w:val="00E52459"/>
    <w:rsid w:val="00E526F5"/>
    <w:rsid w:val="00E52B8B"/>
    <w:rsid w:val="00E52CEF"/>
    <w:rsid w:val="00E52E16"/>
    <w:rsid w:val="00E5300A"/>
    <w:rsid w:val="00E53122"/>
    <w:rsid w:val="00E531BF"/>
    <w:rsid w:val="00E5331E"/>
    <w:rsid w:val="00E533B7"/>
    <w:rsid w:val="00E5343B"/>
    <w:rsid w:val="00E5351B"/>
    <w:rsid w:val="00E535ED"/>
    <w:rsid w:val="00E53614"/>
    <w:rsid w:val="00E53BED"/>
    <w:rsid w:val="00E53FA9"/>
    <w:rsid w:val="00E5414C"/>
    <w:rsid w:val="00E5456C"/>
    <w:rsid w:val="00E545FA"/>
    <w:rsid w:val="00E547A6"/>
    <w:rsid w:val="00E547B3"/>
    <w:rsid w:val="00E54A80"/>
    <w:rsid w:val="00E54B09"/>
    <w:rsid w:val="00E54D1A"/>
    <w:rsid w:val="00E54EB3"/>
    <w:rsid w:val="00E551AA"/>
    <w:rsid w:val="00E55514"/>
    <w:rsid w:val="00E5573D"/>
    <w:rsid w:val="00E558F7"/>
    <w:rsid w:val="00E55954"/>
    <w:rsid w:val="00E5596E"/>
    <w:rsid w:val="00E55CFB"/>
    <w:rsid w:val="00E55E26"/>
    <w:rsid w:val="00E55EB5"/>
    <w:rsid w:val="00E5615D"/>
    <w:rsid w:val="00E563E8"/>
    <w:rsid w:val="00E56492"/>
    <w:rsid w:val="00E56AEF"/>
    <w:rsid w:val="00E56D1A"/>
    <w:rsid w:val="00E56D46"/>
    <w:rsid w:val="00E56D74"/>
    <w:rsid w:val="00E5733D"/>
    <w:rsid w:val="00E57AAB"/>
    <w:rsid w:val="00E57CE7"/>
    <w:rsid w:val="00E57DCC"/>
    <w:rsid w:val="00E57F64"/>
    <w:rsid w:val="00E603D6"/>
    <w:rsid w:val="00E60719"/>
    <w:rsid w:val="00E60974"/>
    <w:rsid w:val="00E609CF"/>
    <w:rsid w:val="00E60BDB"/>
    <w:rsid w:val="00E60C53"/>
    <w:rsid w:val="00E61063"/>
    <w:rsid w:val="00E615B7"/>
    <w:rsid w:val="00E61896"/>
    <w:rsid w:val="00E61B79"/>
    <w:rsid w:val="00E61CC0"/>
    <w:rsid w:val="00E621A0"/>
    <w:rsid w:val="00E622D1"/>
    <w:rsid w:val="00E6277B"/>
    <w:rsid w:val="00E628DF"/>
    <w:rsid w:val="00E62C37"/>
    <w:rsid w:val="00E62C70"/>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AA6"/>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6CF"/>
    <w:rsid w:val="00E67788"/>
    <w:rsid w:val="00E6785E"/>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9E1"/>
    <w:rsid w:val="00E72C01"/>
    <w:rsid w:val="00E72CD2"/>
    <w:rsid w:val="00E730DE"/>
    <w:rsid w:val="00E73341"/>
    <w:rsid w:val="00E733B0"/>
    <w:rsid w:val="00E7359D"/>
    <w:rsid w:val="00E736D3"/>
    <w:rsid w:val="00E73BF9"/>
    <w:rsid w:val="00E73C97"/>
    <w:rsid w:val="00E740A9"/>
    <w:rsid w:val="00E7413E"/>
    <w:rsid w:val="00E74152"/>
    <w:rsid w:val="00E741AC"/>
    <w:rsid w:val="00E7458D"/>
    <w:rsid w:val="00E74720"/>
    <w:rsid w:val="00E74862"/>
    <w:rsid w:val="00E74B74"/>
    <w:rsid w:val="00E74CDA"/>
    <w:rsid w:val="00E75174"/>
    <w:rsid w:val="00E75640"/>
    <w:rsid w:val="00E75685"/>
    <w:rsid w:val="00E7569A"/>
    <w:rsid w:val="00E757BE"/>
    <w:rsid w:val="00E75813"/>
    <w:rsid w:val="00E75EBA"/>
    <w:rsid w:val="00E75FEB"/>
    <w:rsid w:val="00E763B4"/>
    <w:rsid w:val="00E76747"/>
    <w:rsid w:val="00E7687F"/>
    <w:rsid w:val="00E76D79"/>
    <w:rsid w:val="00E76F83"/>
    <w:rsid w:val="00E77007"/>
    <w:rsid w:val="00E772E5"/>
    <w:rsid w:val="00E77507"/>
    <w:rsid w:val="00E77848"/>
    <w:rsid w:val="00E778C9"/>
    <w:rsid w:val="00E77AA9"/>
    <w:rsid w:val="00E77B1A"/>
    <w:rsid w:val="00E77B49"/>
    <w:rsid w:val="00E77D73"/>
    <w:rsid w:val="00E801F2"/>
    <w:rsid w:val="00E80514"/>
    <w:rsid w:val="00E80597"/>
    <w:rsid w:val="00E8069D"/>
    <w:rsid w:val="00E80712"/>
    <w:rsid w:val="00E8079F"/>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185"/>
    <w:rsid w:val="00E835AA"/>
    <w:rsid w:val="00E83708"/>
    <w:rsid w:val="00E83878"/>
    <w:rsid w:val="00E83DB8"/>
    <w:rsid w:val="00E84160"/>
    <w:rsid w:val="00E845D4"/>
    <w:rsid w:val="00E84769"/>
    <w:rsid w:val="00E8477D"/>
    <w:rsid w:val="00E84CED"/>
    <w:rsid w:val="00E84D5C"/>
    <w:rsid w:val="00E84EB3"/>
    <w:rsid w:val="00E8519F"/>
    <w:rsid w:val="00E8583E"/>
    <w:rsid w:val="00E85CC3"/>
    <w:rsid w:val="00E861F7"/>
    <w:rsid w:val="00E8621E"/>
    <w:rsid w:val="00E86295"/>
    <w:rsid w:val="00E86378"/>
    <w:rsid w:val="00E8644A"/>
    <w:rsid w:val="00E86625"/>
    <w:rsid w:val="00E86867"/>
    <w:rsid w:val="00E86A06"/>
    <w:rsid w:val="00E86A72"/>
    <w:rsid w:val="00E86BFF"/>
    <w:rsid w:val="00E86C05"/>
    <w:rsid w:val="00E86DA5"/>
    <w:rsid w:val="00E86E8C"/>
    <w:rsid w:val="00E86FB6"/>
    <w:rsid w:val="00E87047"/>
    <w:rsid w:val="00E870AF"/>
    <w:rsid w:val="00E871E6"/>
    <w:rsid w:val="00E87695"/>
    <w:rsid w:val="00E87818"/>
    <w:rsid w:val="00E87AC0"/>
    <w:rsid w:val="00E87C8E"/>
    <w:rsid w:val="00E87FA4"/>
    <w:rsid w:val="00E90279"/>
    <w:rsid w:val="00E90348"/>
    <w:rsid w:val="00E904D5"/>
    <w:rsid w:val="00E90635"/>
    <w:rsid w:val="00E909A1"/>
    <w:rsid w:val="00E90A64"/>
    <w:rsid w:val="00E90BB5"/>
    <w:rsid w:val="00E90BFF"/>
    <w:rsid w:val="00E90D17"/>
    <w:rsid w:val="00E91202"/>
    <w:rsid w:val="00E91330"/>
    <w:rsid w:val="00E915CA"/>
    <w:rsid w:val="00E915D7"/>
    <w:rsid w:val="00E91743"/>
    <w:rsid w:val="00E91AC0"/>
    <w:rsid w:val="00E91C32"/>
    <w:rsid w:val="00E91F04"/>
    <w:rsid w:val="00E91F35"/>
    <w:rsid w:val="00E921D5"/>
    <w:rsid w:val="00E922A3"/>
    <w:rsid w:val="00E9279E"/>
    <w:rsid w:val="00E92BAC"/>
    <w:rsid w:val="00E92BEB"/>
    <w:rsid w:val="00E92F85"/>
    <w:rsid w:val="00E93121"/>
    <w:rsid w:val="00E93128"/>
    <w:rsid w:val="00E935BA"/>
    <w:rsid w:val="00E936E4"/>
    <w:rsid w:val="00E9391B"/>
    <w:rsid w:val="00E9398B"/>
    <w:rsid w:val="00E93C52"/>
    <w:rsid w:val="00E93F08"/>
    <w:rsid w:val="00E94427"/>
    <w:rsid w:val="00E949F8"/>
    <w:rsid w:val="00E94AD2"/>
    <w:rsid w:val="00E94B1D"/>
    <w:rsid w:val="00E94D2D"/>
    <w:rsid w:val="00E9505E"/>
    <w:rsid w:val="00E953D5"/>
    <w:rsid w:val="00E95533"/>
    <w:rsid w:val="00E956B1"/>
    <w:rsid w:val="00E95756"/>
    <w:rsid w:val="00E957DE"/>
    <w:rsid w:val="00E958A3"/>
    <w:rsid w:val="00E95A0B"/>
    <w:rsid w:val="00E95A0E"/>
    <w:rsid w:val="00E95BA6"/>
    <w:rsid w:val="00E95C83"/>
    <w:rsid w:val="00E95CC6"/>
    <w:rsid w:val="00E95CE2"/>
    <w:rsid w:val="00E95D03"/>
    <w:rsid w:val="00E95E51"/>
    <w:rsid w:val="00E960CC"/>
    <w:rsid w:val="00E96108"/>
    <w:rsid w:val="00E961D2"/>
    <w:rsid w:val="00E96225"/>
    <w:rsid w:val="00E962A9"/>
    <w:rsid w:val="00E96380"/>
    <w:rsid w:val="00E963BB"/>
    <w:rsid w:val="00E96460"/>
    <w:rsid w:val="00E96527"/>
    <w:rsid w:val="00E965A5"/>
    <w:rsid w:val="00E96932"/>
    <w:rsid w:val="00E96956"/>
    <w:rsid w:val="00E96DF2"/>
    <w:rsid w:val="00E9738C"/>
    <w:rsid w:val="00E97648"/>
    <w:rsid w:val="00E9773E"/>
    <w:rsid w:val="00E97C51"/>
    <w:rsid w:val="00E97DC7"/>
    <w:rsid w:val="00E97E2E"/>
    <w:rsid w:val="00E97E7C"/>
    <w:rsid w:val="00EA008A"/>
    <w:rsid w:val="00EA04FF"/>
    <w:rsid w:val="00EA06E2"/>
    <w:rsid w:val="00EA08BE"/>
    <w:rsid w:val="00EA0ACC"/>
    <w:rsid w:val="00EA0E4A"/>
    <w:rsid w:val="00EA0EBB"/>
    <w:rsid w:val="00EA0F2C"/>
    <w:rsid w:val="00EA146B"/>
    <w:rsid w:val="00EA148C"/>
    <w:rsid w:val="00EA16FF"/>
    <w:rsid w:val="00EA1A54"/>
    <w:rsid w:val="00EA2226"/>
    <w:rsid w:val="00EA2402"/>
    <w:rsid w:val="00EA2614"/>
    <w:rsid w:val="00EA26FC"/>
    <w:rsid w:val="00EA2AE2"/>
    <w:rsid w:val="00EA2BB1"/>
    <w:rsid w:val="00EA31BC"/>
    <w:rsid w:val="00EA38D2"/>
    <w:rsid w:val="00EA3938"/>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1E0"/>
    <w:rsid w:val="00EA6508"/>
    <w:rsid w:val="00EA65AD"/>
    <w:rsid w:val="00EA66FF"/>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ACE"/>
    <w:rsid w:val="00EB0CA3"/>
    <w:rsid w:val="00EB0E1F"/>
    <w:rsid w:val="00EB0EE3"/>
    <w:rsid w:val="00EB104F"/>
    <w:rsid w:val="00EB11E6"/>
    <w:rsid w:val="00EB1223"/>
    <w:rsid w:val="00EB12D5"/>
    <w:rsid w:val="00EB17F4"/>
    <w:rsid w:val="00EB1A46"/>
    <w:rsid w:val="00EB1A68"/>
    <w:rsid w:val="00EB1B27"/>
    <w:rsid w:val="00EB1D6C"/>
    <w:rsid w:val="00EB1DA8"/>
    <w:rsid w:val="00EB2008"/>
    <w:rsid w:val="00EB2306"/>
    <w:rsid w:val="00EB237A"/>
    <w:rsid w:val="00EB29C5"/>
    <w:rsid w:val="00EB2A0B"/>
    <w:rsid w:val="00EB2A94"/>
    <w:rsid w:val="00EB2B73"/>
    <w:rsid w:val="00EB2E02"/>
    <w:rsid w:val="00EB2EA0"/>
    <w:rsid w:val="00EB2F4A"/>
    <w:rsid w:val="00EB30DA"/>
    <w:rsid w:val="00EB3BAC"/>
    <w:rsid w:val="00EB3C9F"/>
    <w:rsid w:val="00EB3CC1"/>
    <w:rsid w:val="00EB3EC8"/>
    <w:rsid w:val="00EB3F04"/>
    <w:rsid w:val="00EB40E5"/>
    <w:rsid w:val="00EB4327"/>
    <w:rsid w:val="00EB463A"/>
    <w:rsid w:val="00EB479E"/>
    <w:rsid w:val="00EB4C3E"/>
    <w:rsid w:val="00EB4CFF"/>
    <w:rsid w:val="00EB50F5"/>
    <w:rsid w:val="00EB512C"/>
    <w:rsid w:val="00EB525C"/>
    <w:rsid w:val="00EB52CA"/>
    <w:rsid w:val="00EB5430"/>
    <w:rsid w:val="00EB5476"/>
    <w:rsid w:val="00EB55FA"/>
    <w:rsid w:val="00EB58FA"/>
    <w:rsid w:val="00EB602C"/>
    <w:rsid w:val="00EB60E5"/>
    <w:rsid w:val="00EB63FB"/>
    <w:rsid w:val="00EB6878"/>
    <w:rsid w:val="00EB6944"/>
    <w:rsid w:val="00EB6971"/>
    <w:rsid w:val="00EB6983"/>
    <w:rsid w:val="00EB7010"/>
    <w:rsid w:val="00EB7038"/>
    <w:rsid w:val="00EB70B0"/>
    <w:rsid w:val="00EB7176"/>
    <w:rsid w:val="00EB72ED"/>
    <w:rsid w:val="00EB7633"/>
    <w:rsid w:val="00EB7736"/>
    <w:rsid w:val="00EB7CA4"/>
    <w:rsid w:val="00EB7D1D"/>
    <w:rsid w:val="00EB7D8D"/>
    <w:rsid w:val="00EB7F05"/>
    <w:rsid w:val="00EC0369"/>
    <w:rsid w:val="00EC0AD1"/>
    <w:rsid w:val="00EC0CA1"/>
    <w:rsid w:val="00EC0CF3"/>
    <w:rsid w:val="00EC0F0D"/>
    <w:rsid w:val="00EC1115"/>
    <w:rsid w:val="00EC122E"/>
    <w:rsid w:val="00EC15BF"/>
    <w:rsid w:val="00EC168B"/>
    <w:rsid w:val="00EC17E1"/>
    <w:rsid w:val="00EC1BF7"/>
    <w:rsid w:val="00EC1FD3"/>
    <w:rsid w:val="00EC23E4"/>
    <w:rsid w:val="00EC24E1"/>
    <w:rsid w:val="00EC271E"/>
    <w:rsid w:val="00EC283C"/>
    <w:rsid w:val="00EC2DDF"/>
    <w:rsid w:val="00EC2E2D"/>
    <w:rsid w:val="00EC322D"/>
    <w:rsid w:val="00EC32C0"/>
    <w:rsid w:val="00EC32E9"/>
    <w:rsid w:val="00EC33BC"/>
    <w:rsid w:val="00EC3C44"/>
    <w:rsid w:val="00EC3E81"/>
    <w:rsid w:val="00EC418F"/>
    <w:rsid w:val="00EC4299"/>
    <w:rsid w:val="00EC462B"/>
    <w:rsid w:val="00EC4723"/>
    <w:rsid w:val="00EC4741"/>
    <w:rsid w:val="00EC4B21"/>
    <w:rsid w:val="00EC4D7F"/>
    <w:rsid w:val="00EC4DCB"/>
    <w:rsid w:val="00EC4E00"/>
    <w:rsid w:val="00EC4ED2"/>
    <w:rsid w:val="00EC5127"/>
    <w:rsid w:val="00EC56E0"/>
    <w:rsid w:val="00EC5714"/>
    <w:rsid w:val="00EC5ADB"/>
    <w:rsid w:val="00EC5B62"/>
    <w:rsid w:val="00EC5BD3"/>
    <w:rsid w:val="00EC5C06"/>
    <w:rsid w:val="00EC5C33"/>
    <w:rsid w:val="00EC6057"/>
    <w:rsid w:val="00EC66E8"/>
    <w:rsid w:val="00EC6805"/>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0D1"/>
    <w:rsid w:val="00ED2281"/>
    <w:rsid w:val="00ED2341"/>
    <w:rsid w:val="00ED236C"/>
    <w:rsid w:val="00ED24AE"/>
    <w:rsid w:val="00ED250E"/>
    <w:rsid w:val="00ED275F"/>
    <w:rsid w:val="00ED2B9B"/>
    <w:rsid w:val="00ED2E52"/>
    <w:rsid w:val="00ED2F51"/>
    <w:rsid w:val="00ED3024"/>
    <w:rsid w:val="00ED340E"/>
    <w:rsid w:val="00ED34D2"/>
    <w:rsid w:val="00ED38DA"/>
    <w:rsid w:val="00ED3A71"/>
    <w:rsid w:val="00ED3D54"/>
    <w:rsid w:val="00ED4444"/>
    <w:rsid w:val="00ED4772"/>
    <w:rsid w:val="00ED492C"/>
    <w:rsid w:val="00ED4C3D"/>
    <w:rsid w:val="00ED4F1A"/>
    <w:rsid w:val="00ED530B"/>
    <w:rsid w:val="00ED53AE"/>
    <w:rsid w:val="00ED559C"/>
    <w:rsid w:val="00ED561D"/>
    <w:rsid w:val="00ED5995"/>
    <w:rsid w:val="00ED5A12"/>
    <w:rsid w:val="00ED5F9F"/>
    <w:rsid w:val="00ED5FE4"/>
    <w:rsid w:val="00ED6256"/>
    <w:rsid w:val="00ED62E4"/>
    <w:rsid w:val="00ED642B"/>
    <w:rsid w:val="00ED651F"/>
    <w:rsid w:val="00ED693A"/>
    <w:rsid w:val="00ED6AEE"/>
    <w:rsid w:val="00ED6D54"/>
    <w:rsid w:val="00ED7182"/>
    <w:rsid w:val="00ED71C5"/>
    <w:rsid w:val="00ED7318"/>
    <w:rsid w:val="00ED7B63"/>
    <w:rsid w:val="00ED7F16"/>
    <w:rsid w:val="00ED7FA0"/>
    <w:rsid w:val="00EE0B4A"/>
    <w:rsid w:val="00EE1061"/>
    <w:rsid w:val="00EE1147"/>
    <w:rsid w:val="00EE1495"/>
    <w:rsid w:val="00EE16FA"/>
    <w:rsid w:val="00EE180A"/>
    <w:rsid w:val="00EE18D3"/>
    <w:rsid w:val="00EE1DB1"/>
    <w:rsid w:val="00EE1F5E"/>
    <w:rsid w:val="00EE23AB"/>
    <w:rsid w:val="00EE2503"/>
    <w:rsid w:val="00EE2705"/>
    <w:rsid w:val="00EE28C9"/>
    <w:rsid w:val="00EE2BD3"/>
    <w:rsid w:val="00EE2CFC"/>
    <w:rsid w:val="00EE2D80"/>
    <w:rsid w:val="00EE2F0D"/>
    <w:rsid w:val="00EE3381"/>
    <w:rsid w:val="00EE350A"/>
    <w:rsid w:val="00EE393A"/>
    <w:rsid w:val="00EE3B21"/>
    <w:rsid w:val="00EE3B22"/>
    <w:rsid w:val="00EE3B8B"/>
    <w:rsid w:val="00EE3C42"/>
    <w:rsid w:val="00EE3D01"/>
    <w:rsid w:val="00EE3D4F"/>
    <w:rsid w:val="00EE402F"/>
    <w:rsid w:val="00EE437D"/>
    <w:rsid w:val="00EE43BC"/>
    <w:rsid w:val="00EE44F9"/>
    <w:rsid w:val="00EE4B8F"/>
    <w:rsid w:val="00EE4BF3"/>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A6"/>
    <w:rsid w:val="00EE6BCC"/>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9D9"/>
    <w:rsid w:val="00EF1B52"/>
    <w:rsid w:val="00EF1F9C"/>
    <w:rsid w:val="00EF239C"/>
    <w:rsid w:val="00EF2AEB"/>
    <w:rsid w:val="00EF2C02"/>
    <w:rsid w:val="00EF2D89"/>
    <w:rsid w:val="00EF3198"/>
    <w:rsid w:val="00EF3244"/>
    <w:rsid w:val="00EF3670"/>
    <w:rsid w:val="00EF3A85"/>
    <w:rsid w:val="00EF3C14"/>
    <w:rsid w:val="00EF3C16"/>
    <w:rsid w:val="00EF3D64"/>
    <w:rsid w:val="00EF3F51"/>
    <w:rsid w:val="00EF4108"/>
    <w:rsid w:val="00EF4207"/>
    <w:rsid w:val="00EF4366"/>
    <w:rsid w:val="00EF4B34"/>
    <w:rsid w:val="00EF4CD6"/>
    <w:rsid w:val="00EF5229"/>
    <w:rsid w:val="00EF553B"/>
    <w:rsid w:val="00EF55A0"/>
    <w:rsid w:val="00EF5785"/>
    <w:rsid w:val="00EF6100"/>
    <w:rsid w:val="00EF63D1"/>
    <w:rsid w:val="00EF6513"/>
    <w:rsid w:val="00EF653E"/>
    <w:rsid w:val="00EF6623"/>
    <w:rsid w:val="00EF6658"/>
    <w:rsid w:val="00EF6683"/>
    <w:rsid w:val="00EF67A2"/>
    <w:rsid w:val="00EF6848"/>
    <w:rsid w:val="00EF696A"/>
    <w:rsid w:val="00EF6CCA"/>
    <w:rsid w:val="00EF6D2E"/>
    <w:rsid w:val="00EF6D59"/>
    <w:rsid w:val="00EF6E28"/>
    <w:rsid w:val="00EF6F24"/>
    <w:rsid w:val="00EF7002"/>
    <w:rsid w:val="00EF714E"/>
    <w:rsid w:val="00EF73AE"/>
    <w:rsid w:val="00EF74BB"/>
    <w:rsid w:val="00EF769B"/>
    <w:rsid w:val="00EF7920"/>
    <w:rsid w:val="00EF7B36"/>
    <w:rsid w:val="00F003BA"/>
    <w:rsid w:val="00F003ED"/>
    <w:rsid w:val="00F007CF"/>
    <w:rsid w:val="00F008CC"/>
    <w:rsid w:val="00F00930"/>
    <w:rsid w:val="00F009CD"/>
    <w:rsid w:val="00F00B63"/>
    <w:rsid w:val="00F00CC3"/>
    <w:rsid w:val="00F00FDC"/>
    <w:rsid w:val="00F01183"/>
    <w:rsid w:val="00F01424"/>
    <w:rsid w:val="00F014B4"/>
    <w:rsid w:val="00F014BE"/>
    <w:rsid w:val="00F0165E"/>
    <w:rsid w:val="00F0180C"/>
    <w:rsid w:val="00F0183B"/>
    <w:rsid w:val="00F019BB"/>
    <w:rsid w:val="00F01CDC"/>
    <w:rsid w:val="00F01F02"/>
    <w:rsid w:val="00F027BA"/>
    <w:rsid w:val="00F02E16"/>
    <w:rsid w:val="00F02F1C"/>
    <w:rsid w:val="00F033F8"/>
    <w:rsid w:val="00F0369D"/>
    <w:rsid w:val="00F03870"/>
    <w:rsid w:val="00F03884"/>
    <w:rsid w:val="00F039B3"/>
    <w:rsid w:val="00F039E4"/>
    <w:rsid w:val="00F03BC0"/>
    <w:rsid w:val="00F03E63"/>
    <w:rsid w:val="00F03E79"/>
    <w:rsid w:val="00F03F2C"/>
    <w:rsid w:val="00F0419C"/>
    <w:rsid w:val="00F042DA"/>
    <w:rsid w:val="00F04E0D"/>
    <w:rsid w:val="00F04E2D"/>
    <w:rsid w:val="00F05227"/>
    <w:rsid w:val="00F05309"/>
    <w:rsid w:val="00F0539B"/>
    <w:rsid w:val="00F056AE"/>
    <w:rsid w:val="00F05F45"/>
    <w:rsid w:val="00F06023"/>
    <w:rsid w:val="00F0625C"/>
    <w:rsid w:val="00F0628D"/>
    <w:rsid w:val="00F06367"/>
    <w:rsid w:val="00F0637D"/>
    <w:rsid w:val="00F06651"/>
    <w:rsid w:val="00F066FE"/>
    <w:rsid w:val="00F06C23"/>
    <w:rsid w:val="00F0711B"/>
    <w:rsid w:val="00F07145"/>
    <w:rsid w:val="00F07243"/>
    <w:rsid w:val="00F07853"/>
    <w:rsid w:val="00F07CEB"/>
    <w:rsid w:val="00F07DE6"/>
    <w:rsid w:val="00F07EB0"/>
    <w:rsid w:val="00F1002B"/>
    <w:rsid w:val="00F1028C"/>
    <w:rsid w:val="00F10459"/>
    <w:rsid w:val="00F1056C"/>
    <w:rsid w:val="00F106D5"/>
    <w:rsid w:val="00F107F1"/>
    <w:rsid w:val="00F10FC1"/>
    <w:rsid w:val="00F11106"/>
    <w:rsid w:val="00F112FD"/>
    <w:rsid w:val="00F115DC"/>
    <w:rsid w:val="00F11AEE"/>
    <w:rsid w:val="00F11D74"/>
    <w:rsid w:val="00F11FF2"/>
    <w:rsid w:val="00F1206A"/>
    <w:rsid w:val="00F12482"/>
    <w:rsid w:val="00F1256F"/>
    <w:rsid w:val="00F127D7"/>
    <w:rsid w:val="00F129B6"/>
    <w:rsid w:val="00F12ADB"/>
    <w:rsid w:val="00F12C99"/>
    <w:rsid w:val="00F12E29"/>
    <w:rsid w:val="00F12F81"/>
    <w:rsid w:val="00F131A2"/>
    <w:rsid w:val="00F132B9"/>
    <w:rsid w:val="00F13370"/>
    <w:rsid w:val="00F133A1"/>
    <w:rsid w:val="00F134F1"/>
    <w:rsid w:val="00F13614"/>
    <w:rsid w:val="00F13684"/>
    <w:rsid w:val="00F13933"/>
    <w:rsid w:val="00F13B83"/>
    <w:rsid w:val="00F13ECD"/>
    <w:rsid w:val="00F1445D"/>
    <w:rsid w:val="00F14538"/>
    <w:rsid w:val="00F145C1"/>
    <w:rsid w:val="00F14E4B"/>
    <w:rsid w:val="00F14FB5"/>
    <w:rsid w:val="00F150EF"/>
    <w:rsid w:val="00F1515C"/>
    <w:rsid w:val="00F15286"/>
    <w:rsid w:val="00F153EB"/>
    <w:rsid w:val="00F154BC"/>
    <w:rsid w:val="00F155CE"/>
    <w:rsid w:val="00F1564F"/>
    <w:rsid w:val="00F1568C"/>
    <w:rsid w:val="00F1581A"/>
    <w:rsid w:val="00F158FC"/>
    <w:rsid w:val="00F1590C"/>
    <w:rsid w:val="00F15A7E"/>
    <w:rsid w:val="00F15ABE"/>
    <w:rsid w:val="00F15AE4"/>
    <w:rsid w:val="00F15DDB"/>
    <w:rsid w:val="00F163F6"/>
    <w:rsid w:val="00F1671C"/>
    <w:rsid w:val="00F167EF"/>
    <w:rsid w:val="00F1698B"/>
    <w:rsid w:val="00F16DCA"/>
    <w:rsid w:val="00F17117"/>
    <w:rsid w:val="00F172BA"/>
    <w:rsid w:val="00F178E7"/>
    <w:rsid w:val="00F17EAE"/>
    <w:rsid w:val="00F200FB"/>
    <w:rsid w:val="00F2027F"/>
    <w:rsid w:val="00F202F1"/>
    <w:rsid w:val="00F20514"/>
    <w:rsid w:val="00F20800"/>
    <w:rsid w:val="00F212D5"/>
    <w:rsid w:val="00F21651"/>
    <w:rsid w:val="00F218D4"/>
    <w:rsid w:val="00F21C8E"/>
    <w:rsid w:val="00F21CDD"/>
    <w:rsid w:val="00F21D0A"/>
    <w:rsid w:val="00F21EDF"/>
    <w:rsid w:val="00F2250A"/>
    <w:rsid w:val="00F225D8"/>
    <w:rsid w:val="00F22720"/>
    <w:rsid w:val="00F2283E"/>
    <w:rsid w:val="00F22B78"/>
    <w:rsid w:val="00F230E2"/>
    <w:rsid w:val="00F2331D"/>
    <w:rsid w:val="00F234A0"/>
    <w:rsid w:val="00F23534"/>
    <w:rsid w:val="00F235BC"/>
    <w:rsid w:val="00F23694"/>
    <w:rsid w:val="00F238B4"/>
    <w:rsid w:val="00F23A3A"/>
    <w:rsid w:val="00F23EDC"/>
    <w:rsid w:val="00F23F21"/>
    <w:rsid w:val="00F242B3"/>
    <w:rsid w:val="00F24788"/>
    <w:rsid w:val="00F25017"/>
    <w:rsid w:val="00F2569C"/>
    <w:rsid w:val="00F256B2"/>
    <w:rsid w:val="00F256E3"/>
    <w:rsid w:val="00F256F3"/>
    <w:rsid w:val="00F25731"/>
    <w:rsid w:val="00F2585C"/>
    <w:rsid w:val="00F25AEC"/>
    <w:rsid w:val="00F25B76"/>
    <w:rsid w:val="00F25FC0"/>
    <w:rsid w:val="00F260F7"/>
    <w:rsid w:val="00F2640F"/>
    <w:rsid w:val="00F26608"/>
    <w:rsid w:val="00F266E9"/>
    <w:rsid w:val="00F26791"/>
    <w:rsid w:val="00F26856"/>
    <w:rsid w:val="00F26937"/>
    <w:rsid w:val="00F26B11"/>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9D0"/>
    <w:rsid w:val="00F319F8"/>
    <w:rsid w:val="00F31B22"/>
    <w:rsid w:val="00F31B49"/>
    <w:rsid w:val="00F31D2A"/>
    <w:rsid w:val="00F31EC7"/>
    <w:rsid w:val="00F3218C"/>
    <w:rsid w:val="00F321F4"/>
    <w:rsid w:val="00F32360"/>
    <w:rsid w:val="00F32379"/>
    <w:rsid w:val="00F326C8"/>
    <w:rsid w:val="00F3273E"/>
    <w:rsid w:val="00F327A9"/>
    <w:rsid w:val="00F3280D"/>
    <w:rsid w:val="00F32E75"/>
    <w:rsid w:val="00F32EBD"/>
    <w:rsid w:val="00F32F56"/>
    <w:rsid w:val="00F33040"/>
    <w:rsid w:val="00F33185"/>
    <w:rsid w:val="00F335E9"/>
    <w:rsid w:val="00F33B1B"/>
    <w:rsid w:val="00F33B4A"/>
    <w:rsid w:val="00F33C07"/>
    <w:rsid w:val="00F33D4F"/>
    <w:rsid w:val="00F346FA"/>
    <w:rsid w:val="00F348C0"/>
    <w:rsid w:val="00F34A9B"/>
    <w:rsid w:val="00F34CB8"/>
    <w:rsid w:val="00F34CD6"/>
    <w:rsid w:val="00F3513F"/>
    <w:rsid w:val="00F35873"/>
    <w:rsid w:val="00F35920"/>
    <w:rsid w:val="00F36212"/>
    <w:rsid w:val="00F36329"/>
    <w:rsid w:val="00F36563"/>
    <w:rsid w:val="00F366A5"/>
    <w:rsid w:val="00F36BFE"/>
    <w:rsid w:val="00F36C5F"/>
    <w:rsid w:val="00F37259"/>
    <w:rsid w:val="00F372D3"/>
    <w:rsid w:val="00F378E9"/>
    <w:rsid w:val="00F378FB"/>
    <w:rsid w:val="00F379D2"/>
    <w:rsid w:val="00F37AB1"/>
    <w:rsid w:val="00F37DA9"/>
    <w:rsid w:val="00F400BB"/>
    <w:rsid w:val="00F405A4"/>
    <w:rsid w:val="00F407A0"/>
    <w:rsid w:val="00F40956"/>
    <w:rsid w:val="00F409F9"/>
    <w:rsid w:val="00F40AE1"/>
    <w:rsid w:val="00F40B8E"/>
    <w:rsid w:val="00F40FE2"/>
    <w:rsid w:val="00F4124C"/>
    <w:rsid w:val="00F414B1"/>
    <w:rsid w:val="00F416A0"/>
    <w:rsid w:val="00F41A43"/>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E4D"/>
    <w:rsid w:val="00F440FF"/>
    <w:rsid w:val="00F44171"/>
    <w:rsid w:val="00F44463"/>
    <w:rsid w:val="00F4454C"/>
    <w:rsid w:val="00F44C92"/>
    <w:rsid w:val="00F44EC5"/>
    <w:rsid w:val="00F45688"/>
    <w:rsid w:val="00F45733"/>
    <w:rsid w:val="00F45750"/>
    <w:rsid w:val="00F45782"/>
    <w:rsid w:val="00F45846"/>
    <w:rsid w:val="00F45A3C"/>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B4"/>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3B"/>
    <w:rsid w:val="00F51F10"/>
    <w:rsid w:val="00F52313"/>
    <w:rsid w:val="00F525E5"/>
    <w:rsid w:val="00F52658"/>
    <w:rsid w:val="00F527A0"/>
    <w:rsid w:val="00F5283D"/>
    <w:rsid w:val="00F52ABA"/>
    <w:rsid w:val="00F52BC7"/>
    <w:rsid w:val="00F52CD9"/>
    <w:rsid w:val="00F52D37"/>
    <w:rsid w:val="00F53265"/>
    <w:rsid w:val="00F533C6"/>
    <w:rsid w:val="00F535EF"/>
    <w:rsid w:val="00F53697"/>
    <w:rsid w:val="00F5373F"/>
    <w:rsid w:val="00F53BF4"/>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057"/>
    <w:rsid w:val="00F57889"/>
    <w:rsid w:val="00F57A5F"/>
    <w:rsid w:val="00F57E89"/>
    <w:rsid w:val="00F600CE"/>
    <w:rsid w:val="00F6047B"/>
    <w:rsid w:val="00F6094B"/>
    <w:rsid w:val="00F60AA7"/>
    <w:rsid w:val="00F60BE9"/>
    <w:rsid w:val="00F612B1"/>
    <w:rsid w:val="00F612B2"/>
    <w:rsid w:val="00F615C6"/>
    <w:rsid w:val="00F6190D"/>
    <w:rsid w:val="00F61D88"/>
    <w:rsid w:val="00F61FD8"/>
    <w:rsid w:val="00F62304"/>
    <w:rsid w:val="00F62777"/>
    <w:rsid w:val="00F62A5D"/>
    <w:rsid w:val="00F62DBF"/>
    <w:rsid w:val="00F630A4"/>
    <w:rsid w:val="00F631A7"/>
    <w:rsid w:val="00F631BB"/>
    <w:rsid w:val="00F633C2"/>
    <w:rsid w:val="00F63DD1"/>
    <w:rsid w:val="00F63F18"/>
    <w:rsid w:val="00F6412B"/>
    <w:rsid w:val="00F641F4"/>
    <w:rsid w:val="00F641FC"/>
    <w:rsid w:val="00F6427C"/>
    <w:rsid w:val="00F64449"/>
    <w:rsid w:val="00F6447A"/>
    <w:rsid w:val="00F64522"/>
    <w:rsid w:val="00F64525"/>
    <w:rsid w:val="00F647C8"/>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A51"/>
    <w:rsid w:val="00F66C2E"/>
    <w:rsid w:val="00F66D00"/>
    <w:rsid w:val="00F670BB"/>
    <w:rsid w:val="00F6735A"/>
    <w:rsid w:val="00F67370"/>
    <w:rsid w:val="00F676EE"/>
    <w:rsid w:val="00F6783E"/>
    <w:rsid w:val="00F67911"/>
    <w:rsid w:val="00F67ED9"/>
    <w:rsid w:val="00F7010C"/>
    <w:rsid w:val="00F702F4"/>
    <w:rsid w:val="00F70312"/>
    <w:rsid w:val="00F7078D"/>
    <w:rsid w:val="00F70903"/>
    <w:rsid w:val="00F70C3D"/>
    <w:rsid w:val="00F70D33"/>
    <w:rsid w:val="00F70DBE"/>
    <w:rsid w:val="00F70F56"/>
    <w:rsid w:val="00F71124"/>
    <w:rsid w:val="00F711D4"/>
    <w:rsid w:val="00F71220"/>
    <w:rsid w:val="00F71224"/>
    <w:rsid w:val="00F7179E"/>
    <w:rsid w:val="00F717D7"/>
    <w:rsid w:val="00F71888"/>
    <w:rsid w:val="00F719CD"/>
    <w:rsid w:val="00F719F1"/>
    <w:rsid w:val="00F71B6F"/>
    <w:rsid w:val="00F71BB8"/>
    <w:rsid w:val="00F722EF"/>
    <w:rsid w:val="00F72584"/>
    <w:rsid w:val="00F7290D"/>
    <w:rsid w:val="00F72AD9"/>
    <w:rsid w:val="00F72C7E"/>
    <w:rsid w:val="00F72DCC"/>
    <w:rsid w:val="00F72E22"/>
    <w:rsid w:val="00F7302F"/>
    <w:rsid w:val="00F730E0"/>
    <w:rsid w:val="00F730E9"/>
    <w:rsid w:val="00F73294"/>
    <w:rsid w:val="00F732A6"/>
    <w:rsid w:val="00F732EC"/>
    <w:rsid w:val="00F73326"/>
    <w:rsid w:val="00F73604"/>
    <w:rsid w:val="00F73690"/>
    <w:rsid w:val="00F73BAC"/>
    <w:rsid w:val="00F73D08"/>
    <w:rsid w:val="00F73D95"/>
    <w:rsid w:val="00F74320"/>
    <w:rsid w:val="00F7494E"/>
    <w:rsid w:val="00F7513E"/>
    <w:rsid w:val="00F75142"/>
    <w:rsid w:val="00F751B1"/>
    <w:rsid w:val="00F751EC"/>
    <w:rsid w:val="00F751FF"/>
    <w:rsid w:val="00F7586B"/>
    <w:rsid w:val="00F75F2F"/>
    <w:rsid w:val="00F76033"/>
    <w:rsid w:val="00F7606D"/>
    <w:rsid w:val="00F761FC"/>
    <w:rsid w:val="00F76445"/>
    <w:rsid w:val="00F7649F"/>
    <w:rsid w:val="00F76AFF"/>
    <w:rsid w:val="00F76ECC"/>
    <w:rsid w:val="00F7706D"/>
    <w:rsid w:val="00F7734D"/>
    <w:rsid w:val="00F777FC"/>
    <w:rsid w:val="00F77C05"/>
    <w:rsid w:val="00F77D55"/>
    <w:rsid w:val="00F80399"/>
    <w:rsid w:val="00F80468"/>
    <w:rsid w:val="00F80543"/>
    <w:rsid w:val="00F80B17"/>
    <w:rsid w:val="00F80B5C"/>
    <w:rsid w:val="00F80CF6"/>
    <w:rsid w:val="00F80F0B"/>
    <w:rsid w:val="00F80FFE"/>
    <w:rsid w:val="00F810AC"/>
    <w:rsid w:val="00F811E3"/>
    <w:rsid w:val="00F812C8"/>
    <w:rsid w:val="00F8132D"/>
    <w:rsid w:val="00F8150C"/>
    <w:rsid w:val="00F817D3"/>
    <w:rsid w:val="00F81819"/>
    <w:rsid w:val="00F818AE"/>
    <w:rsid w:val="00F81A0D"/>
    <w:rsid w:val="00F81B40"/>
    <w:rsid w:val="00F820C4"/>
    <w:rsid w:val="00F823F1"/>
    <w:rsid w:val="00F82A21"/>
    <w:rsid w:val="00F832BE"/>
    <w:rsid w:val="00F836E8"/>
    <w:rsid w:val="00F83829"/>
    <w:rsid w:val="00F83A33"/>
    <w:rsid w:val="00F83D01"/>
    <w:rsid w:val="00F83DB3"/>
    <w:rsid w:val="00F83DEE"/>
    <w:rsid w:val="00F83F17"/>
    <w:rsid w:val="00F84069"/>
    <w:rsid w:val="00F843D7"/>
    <w:rsid w:val="00F8449A"/>
    <w:rsid w:val="00F847C2"/>
    <w:rsid w:val="00F849E4"/>
    <w:rsid w:val="00F8504B"/>
    <w:rsid w:val="00F850AB"/>
    <w:rsid w:val="00F85452"/>
    <w:rsid w:val="00F85536"/>
    <w:rsid w:val="00F860A8"/>
    <w:rsid w:val="00F8627B"/>
    <w:rsid w:val="00F86350"/>
    <w:rsid w:val="00F8655E"/>
    <w:rsid w:val="00F8657A"/>
    <w:rsid w:val="00F86592"/>
    <w:rsid w:val="00F8679A"/>
    <w:rsid w:val="00F86C2D"/>
    <w:rsid w:val="00F8706F"/>
    <w:rsid w:val="00F870B1"/>
    <w:rsid w:val="00F870F4"/>
    <w:rsid w:val="00F87117"/>
    <w:rsid w:val="00F871FB"/>
    <w:rsid w:val="00F8736C"/>
    <w:rsid w:val="00F87DDB"/>
    <w:rsid w:val="00F87EE7"/>
    <w:rsid w:val="00F87EFC"/>
    <w:rsid w:val="00F900A8"/>
    <w:rsid w:val="00F9025E"/>
    <w:rsid w:val="00F9030E"/>
    <w:rsid w:val="00F9048A"/>
    <w:rsid w:val="00F9090D"/>
    <w:rsid w:val="00F909E2"/>
    <w:rsid w:val="00F90ADB"/>
    <w:rsid w:val="00F90E78"/>
    <w:rsid w:val="00F91209"/>
    <w:rsid w:val="00F91541"/>
    <w:rsid w:val="00F91596"/>
    <w:rsid w:val="00F9182C"/>
    <w:rsid w:val="00F91863"/>
    <w:rsid w:val="00F91958"/>
    <w:rsid w:val="00F92081"/>
    <w:rsid w:val="00F92188"/>
    <w:rsid w:val="00F9221F"/>
    <w:rsid w:val="00F922C3"/>
    <w:rsid w:val="00F9237C"/>
    <w:rsid w:val="00F9237F"/>
    <w:rsid w:val="00F925F2"/>
    <w:rsid w:val="00F9280C"/>
    <w:rsid w:val="00F9284D"/>
    <w:rsid w:val="00F928A3"/>
    <w:rsid w:val="00F92A5D"/>
    <w:rsid w:val="00F92B2B"/>
    <w:rsid w:val="00F92D15"/>
    <w:rsid w:val="00F931C7"/>
    <w:rsid w:val="00F93559"/>
    <w:rsid w:val="00F938D1"/>
    <w:rsid w:val="00F93D72"/>
    <w:rsid w:val="00F93DFC"/>
    <w:rsid w:val="00F93E65"/>
    <w:rsid w:val="00F93E91"/>
    <w:rsid w:val="00F94070"/>
    <w:rsid w:val="00F941D0"/>
    <w:rsid w:val="00F944A1"/>
    <w:rsid w:val="00F94666"/>
    <w:rsid w:val="00F94724"/>
    <w:rsid w:val="00F94AA5"/>
    <w:rsid w:val="00F94F20"/>
    <w:rsid w:val="00F94F8E"/>
    <w:rsid w:val="00F950B5"/>
    <w:rsid w:val="00F9513F"/>
    <w:rsid w:val="00F951B8"/>
    <w:rsid w:val="00F9546B"/>
    <w:rsid w:val="00F95876"/>
    <w:rsid w:val="00F959DC"/>
    <w:rsid w:val="00F95D30"/>
    <w:rsid w:val="00F9620B"/>
    <w:rsid w:val="00F96264"/>
    <w:rsid w:val="00F962B3"/>
    <w:rsid w:val="00F9638A"/>
    <w:rsid w:val="00F96638"/>
    <w:rsid w:val="00F96E29"/>
    <w:rsid w:val="00F96EA0"/>
    <w:rsid w:val="00F97572"/>
    <w:rsid w:val="00F97623"/>
    <w:rsid w:val="00F9788C"/>
    <w:rsid w:val="00F97908"/>
    <w:rsid w:val="00F97A59"/>
    <w:rsid w:val="00F97B43"/>
    <w:rsid w:val="00F97E8C"/>
    <w:rsid w:val="00F97FF2"/>
    <w:rsid w:val="00FA000F"/>
    <w:rsid w:val="00FA07F8"/>
    <w:rsid w:val="00FA08B0"/>
    <w:rsid w:val="00FA105C"/>
    <w:rsid w:val="00FA11D3"/>
    <w:rsid w:val="00FA1475"/>
    <w:rsid w:val="00FA148A"/>
    <w:rsid w:val="00FA1623"/>
    <w:rsid w:val="00FA1678"/>
    <w:rsid w:val="00FA182F"/>
    <w:rsid w:val="00FA1D71"/>
    <w:rsid w:val="00FA21A4"/>
    <w:rsid w:val="00FA265E"/>
    <w:rsid w:val="00FA27C8"/>
    <w:rsid w:val="00FA2977"/>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5D"/>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1EE"/>
    <w:rsid w:val="00FB0243"/>
    <w:rsid w:val="00FB04CD"/>
    <w:rsid w:val="00FB0527"/>
    <w:rsid w:val="00FB0650"/>
    <w:rsid w:val="00FB0771"/>
    <w:rsid w:val="00FB07DF"/>
    <w:rsid w:val="00FB0C48"/>
    <w:rsid w:val="00FB0CDE"/>
    <w:rsid w:val="00FB0D9B"/>
    <w:rsid w:val="00FB1527"/>
    <w:rsid w:val="00FB15C4"/>
    <w:rsid w:val="00FB17D9"/>
    <w:rsid w:val="00FB18CC"/>
    <w:rsid w:val="00FB1A11"/>
    <w:rsid w:val="00FB1BF0"/>
    <w:rsid w:val="00FB1C0E"/>
    <w:rsid w:val="00FB1C35"/>
    <w:rsid w:val="00FB1C66"/>
    <w:rsid w:val="00FB1C8B"/>
    <w:rsid w:val="00FB24D3"/>
    <w:rsid w:val="00FB2537"/>
    <w:rsid w:val="00FB29C4"/>
    <w:rsid w:val="00FB2C79"/>
    <w:rsid w:val="00FB3007"/>
    <w:rsid w:val="00FB3008"/>
    <w:rsid w:val="00FB315F"/>
    <w:rsid w:val="00FB323F"/>
    <w:rsid w:val="00FB337D"/>
    <w:rsid w:val="00FB33DC"/>
    <w:rsid w:val="00FB3449"/>
    <w:rsid w:val="00FB36D5"/>
    <w:rsid w:val="00FB37A1"/>
    <w:rsid w:val="00FB37ED"/>
    <w:rsid w:val="00FB3C50"/>
    <w:rsid w:val="00FB3C87"/>
    <w:rsid w:val="00FB3C97"/>
    <w:rsid w:val="00FB41FF"/>
    <w:rsid w:val="00FB4338"/>
    <w:rsid w:val="00FB43E7"/>
    <w:rsid w:val="00FB4532"/>
    <w:rsid w:val="00FB477E"/>
    <w:rsid w:val="00FB4C94"/>
    <w:rsid w:val="00FB4C9C"/>
    <w:rsid w:val="00FB4DE9"/>
    <w:rsid w:val="00FB4E12"/>
    <w:rsid w:val="00FB4F81"/>
    <w:rsid w:val="00FB52C7"/>
    <w:rsid w:val="00FB5304"/>
    <w:rsid w:val="00FB5377"/>
    <w:rsid w:val="00FB575A"/>
    <w:rsid w:val="00FB5762"/>
    <w:rsid w:val="00FB5A2E"/>
    <w:rsid w:val="00FB5E1C"/>
    <w:rsid w:val="00FB6165"/>
    <w:rsid w:val="00FB630B"/>
    <w:rsid w:val="00FB63B4"/>
    <w:rsid w:val="00FB66E0"/>
    <w:rsid w:val="00FB67F4"/>
    <w:rsid w:val="00FB6937"/>
    <w:rsid w:val="00FB6AD0"/>
    <w:rsid w:val="00FB6B81"/>
    <w:rsid w:val="00FB6C70"/>
    <w:rsid w:val="00FB6CD9"/>
    <w:rsid w:val="00FB6D65"/>
    <w:rsid w:val="00FB78D7"/>
    <w:rsid w:val="00FB7ACD"/>
    <w:rsid w:val="00FB7EB6"/>
    <w:rsid w:val="00FC0150"/>
    <w:rsid w:val="00FC03AB"/>
    <w:rsid w:val="00FC1299"/>
    <w:rsid w:val="00FC12E5"/>
    <w:rsid w:val="00FC167F"/>
    <w:rsid w:val="00FC1C9A"/>
    <w:rsid w:val="00FC1E55"/>
    <w:rsid w:val="00FC1EA5"/>
    <w:rsid w:val="00FC217B"/>
    <w:rsid w:val="00FC2254"/>
    <w:rsid w:val="00FC249C"/>
    <w:rsid w:val="00FC272D"/>
    <w:rsid w:val="00FC292A"/>
    <w:rsid w:val="00FC2A76"/>
    <w:rsid w:val="00FC2B7A"/>
    <w:rsid w:val="00FC2E8D"/>
    <w:rsid w:val="00FC2EDD"/>
    <w:rsid w:val="00FC3A04"/>
    <w:rsid w:val="00FC3CF4"/>
    <w:rsid w:val="00FC3E62"/>
    <w:rsid w:val="00FC4336"/>
    <w:rsid w:val="00FC4729"/>
    <w:rsid w:val="00FC4A8C"/>
    <w:rsid w:val="00FC4ED3"/>
    <w:rsid w:val="00FC50D3"/>
    <w:rsid w:val="00FC52F7"/>
    <w:rsid w:val="00FC53DB"/>
    <w:rsid w:val="00FC544F"/>
    <w:rsid w:val="00FC54FF"/>
    <w:rsid w:val="00FC5D0E"/>
    <w:rsid w:val="00FC5FC2"/>
    <w:rsid w:val="00FC615D"/>
    <w:rsid w:val="00FC6177"/>
    <w:rsid w:val="00FC61A3"/>
    <w:rsid w:val="00FC6269"/>
    <w:rsid w:val="00FC6302"/>
    <w:rsid w:val="00FC63D1"/>
    <w:rsid w:val="00FC66ED"/>
    <w:rsid w:val="00FC67D5"/>
    <w:rsid w:val="00FC6A68"/>
    <w:rsid w:val="00FC6D79"/>
    <w:rsid w:val="00FC7023"/>
    <w:rsid w:val="00FC70C1"/>
    <w:rsid w:val="00FC7122"/>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FD"/>
    <w:rsid w:val="00FD2961"/>
    <w:rsid w:val="00FD2D7B"/>
    <w:rsid w:val="00FD2D99"/>
    <w:rsid w:val="00FD2F0B"/>
    <w:rsid w:val="00FD2FCF"/>
    <w:rsid w:val="00FD3221"/>
    <w:rsid w:val="00FD3542"/>
    <w:rsid w:val="00FD35FF"/>
    <w:rsid w:val="00FD37F6"/>
    <w:rsid w:val="00FD3D92"/>
    <w:rsid w:val="00FD4247"/>
    <w:rsid w:val="00FD43A3"/>
    <w:rsid w:val="00FD4589"/>
    <w:rsid w:val="00FD473E"/>
    <w:rsid w:val="00FD4987"/>
    <w:rsid w:val="00FD4AE7"/>
    <w:rsid w:val="00FD4B45"/>
    <w:rsid w:val="00FD4C58"/>
    <w:rsid w:val="00FD4ED8"/>
    <w:rsid w:val="00FD4F73"/>
    <w:rsid w:val="00FD529F"/>
    <w:rsid w:val="00FD52F3"/>
    <w:rsid w:val="00FD54FA"/>
    <w:rsid w:val="00FD5586"/>
    <w:rsid w:val="00FD5AF1"/>
    <w:rsid w:val="00FD5B6C"/>
    <w:rsid w:val="00FD5C2A"/>
    <w:rsid w:val="00FD604F"/>
    <w:rsid w:val="00FD60C1"/>
    <w:rsid w:val="00FD60D8"/>
    <w:rsid w:val="00FD616F"/>
    <w:rsid w:val="00FD6354"/>
    <w:rsid w:val="00FD64DD"/>
    <w:rsid w:val="00FD69AE"/>
    <w:rsid w:val="00FD6CED"/>
    <w:rsid w:val="00FD71FE"/>
    <w:rsid w:val="00FD7555"/>
    <w:rsid w:val="00FD7DF9"/>
    <w:rsid w:val="00FE0866"/>
    <w:rsid w:val="00FE09DB"/>
    <w:rsid w:val="00FE0A9A"/>
    <w:rsid w:val="00FE0B51"/>
    <w:rsid w:val="00FE0B78"/>
    <w:rsid w:val="00FE0CC2"/>
    <w:rsid w:val="00FE0D17"/>
    <w:rsid w:val="00FE0E7D"/>
    <w:rsid w:val="00FE0ED4"/>
    <w:rsid w:val="00FE1182"/>
    <w:rsid w:val="00FE120C"/>
    <w:rsid w:val="00FE1364"/>
    <w:rsid w:val="00FE16AA"/>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68"/>
    <w:rsid w:val="00FE46FB"/>
    <w:rsid w:val="00FE4770"/>
    <w:rsid w:val="00FE4878"/>
    <w:rsid w:val="00FE48B3"/>
    <w:rsid w:val="00FE4B4A"/>
    <w:rsid w:val="00FE4E22"/>
    <w:rsid w:val="00FE50FF"/>
    <w:rsid w:val="00FE5822"/>
    <w:rsid w:val="00FE5BAC"/>
    <w:rsid w:val="00FE5DE3"/>
    <w:rsid w:val="00FE610E"/>
    <w:rsid w:val="00FE6403"/>
    <w:rsid w:val="00FE672F"/>
    <w:rsid w:val="00FE678A"/>
    <w:rsid w:val="00FE67CF"/>
    <w:rsid w:val="00FE6A34"/>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39"/>
    <w:rsid w:val="00FF0EAD"/>
    <w:rsid w:val="00FF1112"/>
    <w:rsid w:val="00FF126D"/>
    <w:rsid w:val="00FF13B9"/>
    <w:rsid w:val="00FF1870"/>
    <w:rsid w:val="00FF1973"/>
    <w:rsid w:val="00FF19A3"/>
    <w:rsid w:val="00FF1B9F"/>
    <w:rsid w:val="00FF1C8B"/>
    <w:rsid w:val="00FF2004"/>
    <w:rsid w:val="00FF22AC"/>
    <w:rsid w:val="00FF2310"/>
    <w:rsid w:val="00FF2367"/>
    <w:rsid w:val="00FF25F6"/>
    <w:rsid w:val="00FF2619"/>
    <w:rsid w:val="00FF2DEA"/>
    <w:rsid w:val="00FF2E30"/>
    <w:rsid w:val="00FF2E73"/>
    <w:rsid w:val="00FF311A"/>
    <w:rsid w:val="00FF32FF"/>
    <w:rsid w:val="00FF34EA"/>
    <w:rsid w:val="00FF38AA"/>
    <w:rsid w:val="00FF39C4"/>
    <w:rsid w:val="00FF3B49"/>
    <w:rsid w:val="00FF3C49"/>
    <w:rsid w:val="00FF40C3"/>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5F8D"/>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1"/>
    <w:next w:val="a1"/>
    <w:link w:val="1Char"/>
    <w:qFormat/>
    <w:rsid w:val="00420F0B"/>
    <w:pPr>
      <w:keepNext/>
      <w:numPr>
        <w:numId w:val="1"/>
      </w:numPr>
      <w:spacing w:before="120"/>
      <w:outlineLvl w:val="0"/>
    </w:pPr>
    <w:rPr>
      <w:b/>
      <w:bCs/>
      <w:sz w:val="28"/>
      <w:szCs w:val="28"/>
    </w:rPr>
  </w:style>
  <w:style w:type="paragraph" w:styleId="2">
    <w:name w:val="heading 2"/>
    <w:aliases w:val="H2,h2,Head2A,2,UNDERRUBRIK 1-2,DO NOT USE_h2,h21,H2 Char,h2 Char"/>
    <w:basedOn w:val="a1"/>
    <w:next w:val="a1"/>
    <w:qFormat/>
    <w:rsid w:val="00420F0B"/>
    <w:pPr>
      <w:keepNext/>
      <w:numPr>
        <w:ilvl w:val="1"/>
        <w:numId w:val="1"/>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customStyle="1" w:styleId="10">
    <w:name w:val="访问过的超链接1"/>
    <w:rsid w:val="00420F0B"/>
    <w:rPr>
      <w:color w:val="800080"/>
      <w:u w:val="single"/>
    </w:rPr>
  </w:style>
  <w:style w:type="paragraph" w:styleId="ab">
    <w:name w:val="footnote text"/>
    <w:basedOn w:val="a1"/>
    <w:semiHidden/>
    <w:rsid w:val="00420F0B"/>
    <w:rPr>
      <w:sz w:val="20"/>
      <w:szCs w:val="20"/>
    </w:rPr>
  </w:style>
  <w:style w:type="character" w:styleId="ac">
    <w:name w:val="footnote reference"/>
    <w:semiHidden/>
    <w:rsid w:val="00420F0B"/>
    <w:rPr>
      <w:vertAlign w:val="superscript"/>
    </w:rPr>
  </w:style>
  <w:style w:type="table" w:styleId="ad">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e">
    <w:name w:val="Document Map"/>
    <w:basedOn w:val="a1"/>
    <w:semiHidden/>
    <w:rsid w:val="0011742D"/>
    <w:pPr>
      <w:shd w:val="clear" w:color="auto" w:fill="000080"/>
    </w:pPr>
  </w:style>
  <w:style w:type="character" w:styleId="af">
    <w:name w:val="annotation reference"/>
    <w:rsid w:val="00A354E8"/>
    <w:rPr>
      <w:sz w:val="21"/>
      <w:szCs w:val="21"/>
    </w:rPr>
  </w:style>
  <w:style w:type="paragraph" w:styleId="af0">
    <w:name w:val="annotation text"/>
    <w:basedOn w:val="a1"/>
    <w:link w:val="Char3"/>
    <w:rsid w:val="00A354E8"/>
    <w:pPr>
      <w:jc w:val="left"/>
    </w:pPr>
  </w:style>
  <w:style w:type="paragraph" w:styleId="af1">
    <w:name w:val="annotation subject"/>
    <w:basedOn w:val="af0"/>
    <w:next w:val="af0"/>
    <w:semiHidden/>
    <w:rsid w:val="00FB5762"/>
    <w:pPr>
      <w:jc w:val="both"/>
    </w:pPr>
    <w:rPr>
      <w:b/>
      <w:bCs/>
      <w:sz w:val="20"/>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4"/>
    <w:rsid w:val="00017934"/>
    <w:pPr>
      <w:pBdr>
        <w:bottom w:val="single" w:sz="6" w:space="1" w:color="auto"/>
      </w:pBdr>
      <w:tabs>
        <w:tab w:val="center" w:pos="4153"/>
        <w:tab w:val="right" w:pos="8306"/>
      </w:tabs>
      <w:jc w:val="center"/>
    </w:pPr>
    <w:rPr>
      <w:sz w:val="18"/>
      <w:szCs w:val="18"/>
    </w:rPr>
  </w:style>
  <w:style w:type="paragraph" w:styleId="af3">
    <w:name w:val="footer"/>
    <w:basedOn w:val="a1"/>
    <w:rsid w:val="00017934"/>
    <w:pPr>
      <w:tabs>
        <w:tab w:val="center" w:pos="4153"/>
        <w:tab w:val="right" w:pos="8306"/>
      </w:tabs>
      <w:jc w:val="left"/>
    </w:pPr>
    <w:rPr>
      <w:sz w:val="18"/>
      <w:szCs w:val="18"/>
    </w:rPr>
  </w:style>
  <w:style w:type="table" w:styleId="af4">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5">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f2"/>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6">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9"/>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9">
    <w:name w:val="Body Text First Indent"/>
    <w:basedOn w:val="a5"/>
    <w:link w:val="Char5"/>
    <w:rsid w:val="00621CDE"/>
    <w:pPr>
      <w:ind w:firstLineChars="100" w:firstLine="420"/>
    </w:pPr>
    <w:rPr>
      <w:sz w:val="22"/>
      <w:szCs w:val="22"/>
    </w:rPr>
  </w:style>
  <w:style w:type="character" w:customStyle="1" w:styleId="Char5">
    <w:name w:val="正文首行缩进 Char"/>
    <w:link w:val="af9"/>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a">
    <w:name w:val="List Paragraph"/>
    <w:basedOn w:val="a1"/>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3">
    <w:name w:val="批注文字 Char"/>
    <w:link w:val="af0"/>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character" w:styleId="afb">
    <w:name w:val="Strong"/>
    <w:uiPriority w:val="22"/>
    <w:qFormat/>
    <w:rsid w:val="00E56D46"/>
    <w:rPr>
      <w:b/>
      <w:bCs/>
    </w:rPr>
  </w:style>
  <w:style w:type="paragraph" w:customStyle="1" w:styleId="EditorsNote">
    <w:name w:val="Editor's Note"/>
    <w:basedOn w:val="NO"/>
    <w:rsid w:val="0044210D"/>
    <w:rPr>
      <w:color w:val="FF0000"/>
    </w:rPr>
  </w:style>
  <w:style w:type="paragraph" w:customStyle="1" w:styleId="TAN">
    <w:name w:val="TAN"/>
    <w:basedOn w:val="TAL"/>
    <w:rsid w:val="0044210D"/>
    <w:pPr>
      <w:ind w:left="851" w:hanging="851"/>
    </w:pPr>
  </w:style>
  <w:style w:type="character" w:customStyle="1" w:styleId="TALChar">
    <w:name w:val="TAL Char"/>
    <w:link w:val="TAL"/>
    <w:rsid w:val="0044210D"/>
    <w:rPr>
      <w:rFonts w:ascii="Arial" w:eastAsia="Times New Roman" w:hAnsi="Arial"/>
      <w:sz w:val="18"/>
      <w:lang w:val="en-GB" w:eastAsia="en-US"/>
    </w:rPr>
  </w:style>
  <w:style w:type="paragraph" w:styleId="41">
    <w:name w:val="toc 4"/>
    <w:basedOn w:val="30"/>
    <w:semiHidden/>
    <w:rsid w:val="00526483"/>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30">
    <w:name w:val="toc 3"/>
    <w:basedOn w:val="a1"/>
    <w:next w:val="a1"/>
    <w:autoRedefine/>
    <w:semiHidden/>
    <w:unhideWhenUsed/>
    <w:rsid w:val="00526483"/>
    <w:pPr>
      <w:ind w:leftChars="400" w:left="840"/>
    </w:pPr>
  </w:style>
  <w:style w:type="character" w:styleId="afc">
    <w:name w:val="Placeholder Text"/>
    <w:basedOn w:val="a2"/>
    <w:uiPriority w:val="99"/>
    <w:semiHidden/>
    <w:rsid w:val="00B228BF"/>
    <w:rPr>
      <w:color w:val="808080"/>
    </w:rPr>
  </w:style>
</w:styles>
</file>

<file path=word/webSettings.xml><?xml version="1.0" encoding="utf-8"?>
<w:webSettings xmlns:r="http://schemas.openxmlformats.org/officeDocument/2006/relationships" xmlns:w="http://schemas.openxmlformats.org/wordprocessingml/2006/main">
  <w:divs>
    <w:div w:id="6175715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77354085">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5533493">
      <w:bodyDiv w:val="1"/>
      <w:marLeft w:val="0"/>
      <w:marRight w:val="0"/>
      <w:marTop w:val="0"/>
      <w:marBottom w:val="0"/>
      <w:divBdr>
        <w:top w:val="none" w:sz="0" w:space="0" w:color="auto"/>
        <w:left w:val="none" w:sz="0" w:space="0" w:color="auto"/>
        <w:bottom w:val="none" w:sz="0" w:space="0" w:color="auto"/>
        <w:right w:val="none" w:sz="0" w:space="0" w:color="auto"/>
      </w:divBdr>
      <w:divsChild>
        <w:div w:id="228925035">
          <w:marLeft w:val="1325"/>
          <w:marRight w:val="0"/>
          <w:marTop w:val="0"/>
          <w:marBottom w:val="0"/>
          <w:divBdr>
            <w:top w:val="none" w:sz="0" w:space="0" w:color="auto"/>
            <w:left w:val="none" w:sz="0" w:space="0" w:color="auto"/>
            <w:bottom w:val="none" w:sz="0" w:space="0" w:color="auto"/>
            <w:right w:val="none" w:sz="0" w:space="0" w:color="auto"/>
          </w:divBdr>
        </w:div>
        <w:div w:id="781344691">
          <w:marLeft w:val="864"/>
          <w:marRight w:val="0"/>
          <w:marTop w:val="0"/>
          <w:marBottom w:val="0"/>
          <w:divBdr>
            <w:top w:val="none" w:sz="0" w:space="0" w:color="auto"/>
            <w:left w:val="none" w:sz="0" w:space="0" w:color="auto"/>
            <w:bottom w:val="none" w:sz="0" w:space="0" w:color="auto"/>
            <w:right w:val="none" w:sz="0" w:space="0" w:color="auto"/>
          </w:divBdr>
        </w:div>
        <w:div w:id="858004533">
          <w:marLeft w:val="864"/>
          <w:marRight w:val="0"/>
          <w:marTop w:val="0"/>
          <w:marBottom w:val="0"/>
          <w:divBdr>
            <w:top w:val="none" w:sz="0" w:space="0" w:color="auto"/>
            <w:left w:val="none" w:sz="0" w:space="0" w:color="auto"/>
            <w:bottom w:val="none" w:sz="0" w:space="0" w:color="auto"/>
            <w:right w:val="none" w:sz="0" w:space="0" w:color="auto"/>
          </w:divBdr>
        </w:div>
        <w:div w:id="1970283401">
          <w:marLeft w:val="864"/>
          <w:marRight w:val="0"/>
          <w:marTop w:val="0"/>
          <w:marBottom w:val="0"/>
          <w:divBdr>
            <w:top w:val="none" w:sz="0" w:space="0" w:color="auto"/>
            <w:left w:val="none" w:sz="0" w:space="0" w:color="auto"/>
            <w:bottom w:val="none" w:sz="0" w:space="0" w:color="auto"/>
            <w:right w:val="none" w:sz="0" w:space="0" w:color="auto"/>
          </w:divBdr>
        </w:div>
        <w:div w:id="2120099742">
          <w:marLeft w:val="132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291715621">
      <w:bodyDiv w:val="1"/>
      <w:marLeft w:val="0"/>
      <w:marRight w:val="0"/>
      <w:marTop w:val="0"/>
      <w:marBottom w:val="0"/>
      <w:divBdr>
        <w:top w:val="none" w:sz="0" w:space="0" w:color="auto"/>
        <w:left w:val="none" w:sz="0" w:space="0" w:color="auto"/>
        <w:bottom w:val="none" w:sz="0" w:space="0" w:color="auto"/>
        <w:right w:val="none" w:sz="0" w:space="0" w:color="auto"/>
      </w:divBdr>
      <w:divsChild>
        <w:div w:id="1603798771">
          <w:marLeft w:val="1800"/>
          <w:marRight w:val="0"/>
          <w:marTop w:val="0"/>
          <w:marBottom w:val="0"/>
          <w:divBdr>
            <w:top w:val="none" w:sz="0" w:space="0" w:color="auto"/>
            <w:left w:val="none" w:sz="0" w:space="0" w:color="auto"/>
            <w:bottom w:val="none" w:sz="0" w:space="0" w:color="auto"/>
            <w:right w:val="none" w:sz="0" w:space="0" w:color="auto"/>
          </w:divBdr>
        </w:div>
        <w:div w:id="1815365109">
          <w:marLeft w:val="1800"/>
          <w:marRight w:val="0"/>
          <w:marTop w:val="0"/>
          <w:marBottom w:val="0"/>
          <w:divBdr>
            <w:top w:val="none" w:sz="0" w:space="0" w:color="auto"/>
            <w:left w:val="none" w:sz="0" w:space="0" w:color="auto"/>
            <w:bottom w:val="none" w:sz="0" w:space="0" w:color="auto"/>
            <w:right w:val="none" w:sz="0" w:space="0" w:color="auto"/>
          </w:divBdr>
        </w:div>
      </w:divsChild>
    </w:div>
    <w:div w:id="315770206">
      <w:bodyDiv w:val="1"/>
      <w:marLeft w:val="0"/>
      <w:marRight w:val="0"/>
      <w:marTop w:val="0"/>
      <w:marBottom w:val="0"/>
      <w:divBdr>
        <w:top w:val="none" w:sz="0" w:space="0" w:color="auto"/>
        <w:left w:val="none" w:sz="0" w:space="0" w:color="auto"/>
        <w:bottom w:val="none" w:sz="0" w:space="0" w:color="auto"/>
        <w:right w:val="none" w:sz="0" w:space="0" w:color="auto"/>
      </w:divBdr>
      <w:divsChild>
        <w:div w:id="1710956657">
          <w:marLeft w:val="1886"/>
          <w:marRight w:val="0"/>
          <w:marTop w:val="0"/>
          <w:marBottom w:val="0"/>
          <w:divBdr>
            <w:top w:val="none" w:sz="0" w:space="0" w:color="auto"/>
            <w:left w:val="none" w:sz="0" w:space="0" w:color="auto"/>
            <w:bottom w:val="none" w:sz="0" w:space="0" w:color="auto"/>
            <w:right w:val="none" w:sz="0" w:space="0" w:color="auto"/>
          </w:divBdr>
        </w:div>
      </w:divsChild>
    </w:div>
    <w:div w:id="3307220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60013056">
      <w:bodyDiv w:val="1"/>
      <w:marLeft w:val="0"/>
      <w:marRight w:val="0"/>
      <w:marTop w:val="0"/>
      <w:marBottom w:val="0"/>
      <w:divBdr>
        <w:top w:val="none" w:sz="0" w:space="0" w:color="auto"/>
        <w:left w:val="none" w:sz="0" w:space="0" w:color="auto"/>
        <w:bottom w:val="none" w:sz="0" w:space="0" w:color="auto"/>
        <w:right w:val="none" w:sz="0" w:space="0" w:color="auto"/>
      </w:divBdr>
      <w:divsChild>
        <w:div w:id="1776056893">
          <w:marLeft w:val="188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8872">
      <w:bodyDiv w:val="1"/>
      <w:marLeft w:val="0"/>
      <w:marRight w:val="0"/>
      <w:marTop w:val="0"/>
      <w:marBottom w:val="0"/>
      <w:divBdr>
        <w:top w:val="none" w:sz="0" w:space="0" w:color="auto"/>
        <w:left w:val="none" w:sz="0" w:space="0" w:color="auto"/>
        <w:bottom w:val="none" w:sz="0" w:space="0" w:color="auto"/>
        <w:right w:val="none" w:sz="0" w:space="0" w:color="auto"/>
      </w:divBdr>
      <w:divsChild>
        <w:div w:id="1211647768">
          <w:marLeft w:val="547"/>
          <w:marRight w:val="0"/>
          <w:marTop w:val="0"/>
          <w:marBottom w:val="0"/>
          <w:divBdr>
            <w:top w:val="none" w:sz="0" w:space="0" w:color="auto"/>
            <w:left w:val="none" w:sz="0" w:space="0" w:color="auto"/>
            <w:bottom w:val="none" w:sz="0" w:space="0" w:color="auto"/>
            <w:right w:val="none" w:sz="0" w:space="0" w:color="auto"/>
          </w:divBdr>
        </w:div>
        <w:div w:id="1175606606">
          <w:marLeft w:val="1166"/>
          <w:marRight w:val="0"/>
          <w:marTop w:val="0"/>
          <w:marBottom w:val="0"/>
          <w:divBdr>
            <w:top w:val="none" w:sz="0" w:space="0" w:color="auto"/>
            <w:left w:val="none" w:sz="0" w:space="0" w:color="auto"/>
            <w:bottom w:val="none" w:sz="0" w:space="0" w:color="auto"/>
            <w:right w:val="none" w:sz="0" w:space="0" w:color="auto"/>
          </w:divBdr>
        </w:div>
        <w:div w:id="1575168303">
          <w:marLeft w:val="1166"/>
          <w:marRight w:val="0"/>
          <w:marTop w:val="0"/>
          <w:marBottom w:val="0"/>
          <w:divBdr>
            <w:top w:val="none" w:sz="0" w:space="0" w:color="auto"/>
            <w:left w:val="none" w:sz="0" w:space="0" w:color="auto"/>
            <w:bottom w:val="none" w:sz="0" w:space="0" w:color="auto"/>
            <w:right w:val="none" w:sz="0" w:space="0" w:color="auto"/>
          </w:divBdr>
        </w:div>
        <w:div w:id="1456944102">
          <w:marLeft w:val="1166"/>
          <w:marRight w:val="0"/>
          <w:marTop w:val="0"/>
          <w:marBottom w:val="0"/>
          <w:divBdr>
            <w:top w:val="none" w:sz="0" w:space="0" w:color="auto"/>
            <w:left w:val="none" w:sz="0" w:space="0" w:color="auto"/>
            <w:bottom w:val="none" w:sz="0" w:space="0" w:color="auto"/>
            <w:right w:val="none" w:sz="0" w:space="0" w:color="auto"/>
          </w:divBdr>
        </w:div>
        <w:div w:id="736633629">
          <w:marLeft w:val="1166"/>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38011721">
      <w:bodyDiv w:val="1"/>
      <w:marLeft w:val="0"/>
      <w:marRight w:val="0"/>
      <w:marTop w:val="0"/>
      <w:marBottom w:val="0"/>
      <w:divBdr>
        <w:top w:val="none" w:sz="0" w:space="0" w:color="auto"/>
        <w:left w:val="none" w:sz="0" w:space="0" w:color="auto"/>
        <w:bottom w:val="none" w:sz="0" w:space="0" w:color="auto"/>
        <w:right w:val="none" w:sz="0" w:space="0" w:color="auto"/>
      </w:divBdr>
      <w:divsChild>
        <w:div w:id="353532067">
          <w:marLeft w:val="1886"/>
          <w:marRight w:val="0"/>
          <w:marTop w:val="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678073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210224">
      <w:bodyDiv w:val="1"/>
      <w:marLeft w:val="0"/>
      <w:marRight w:val="0"/>
      <w:marTop w:val="0"/>
      <w:marBottom w:val="0"/>
      <w:divBdr>
        <w:top w:val="none" w:sz="0" w:space="0" w:color="auto"/>
        <w:left w:val="none" w:sz="0" w:space="0" w:color="auto"/>
        <w:bottom w:val="none" w:sz="0" w:space="0" w:color="auto"/>
        <w:right w:val="none" w:sz="0" w:space="0" w:color="auto"/>
      </w:divBdr>
      <w:divsChild>
        <w:div w:id="1589070410">
          <w:marLeft w:val="1008"/>
          <w:marRight w:val="0"/>
          <w:marTop w:val="0"/>
          <w:marBottom w:val="0"/>
          <w:divBdr>
            <w:top w:val="none" w:sz="0" w:space="0" w:color="auto"/>
            <w:left w:val="none" w:sz="0" w:space="0" w:color="auto"/>
            <w:bottom w:val="none" w:sz="0" w:space="0" w:color="auto"/>
            <w:right w:val="none" w:sz="0" w:space="0" w:color="auto"/>
          </w:divBdr>
        </w:div>
        <w:div w:id="1693603941">
          <w:marLeft w:val="1469"/>
          <w:marRight w:val="0"/>
          <w:marTop w:val="0"/>
          <w:marBottom w:val="0"/>
          <w:divBdr>
            <w:top w:val="none" w:sz="0" w:space="0" w:color="auto"/>
            <w:left w:val="none" w:sz="0" w:space="0" w:color="auto"/>
            <w:bottom w:val="none" w:sz="0" w:space="0" w:color="auto"/>
            <w:right w:val="none" w:sz="0" w:space="0" w:color="auto"/>
          </w:divBdr>
        </w:div>
        <w:div w:id="581061595">
          <w:marLeft w:val="1008"/>
          <w:marRight w:val="0"/>
          <w:marTop w:val="0"/>
          <w:marBottom w:val="0"/>
          <w:divBdr>
            <w:top w:val="none" w:sz="0" w:space="0" w:color="auto"/>
            <w:left w:val="none" w:sz="0" w:space="0" w:color="auto"/>
            <w:bottom w:val="none" w:sz="0" w:space="0" w:color="auto"/>
            <w:right w:val="none" w:sz="0" w:space="0" w:color="auto"/>
          </w:divBdr>
        </w:div>
        <w:div w:id="653067490">
          <w:marLeft w:val="1469"/>
          <w:marRight w:val="0"/>
          <w:marTop w:val="0"/>
          <w:marBottom w:val="0"/>
          <w:divBdr>
            <w:top w:val="none" w:sz="0" w:space="0" w:color="auto"/>
            <w:left w:val="none" w:sz="0" w:space="0" w:color="auto"/>
            <w:bottom w:val="none" w:sz="0" w:space="0" w:color="auto"/>
            <w:right w:val="none" w:sz="0" w:space="0" w:color="auto"/>
          </w:divBdr>
        </w:div>
        <w:div w:id="1632057062">
          <w:marLeft w:val="1469"/>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661371">
      <w:bodyDiv w:val="1"/>
      <w:marLeft w:val="0"/>
      <w:marRight w:val="0"/>
      <w:marTop w:val="0"/>
      <w:marBottom w:val="0"/>
      <w:divBdr>
        <w:top w:val="none" w:sz="0" w:space="0" w:color="auto"/>
        <w:left w:val="none" w:sz="0" w:space="0" w:color="auto"/>
        <w:bottom w:val="none" w:sz="0" w:space="0" w:color="auto"/>
        <w:right w:val="none" w:sz="0" w:space="0" w:color="auto"/>
      </w:divBdr>
      <w:divsChild>
        <w:div w:id="721369826">
          <w:marLeft w:val="2520"/>
          <w:marRight w:val="0"/>
          <w:marTop w:val="67"/>
          <w:marBottom w:val="0"/>
          <w:divBdr>
            <w:top w:val="none" w:sz="0" w:space="0" w:color="auto"/>
            <w:left w:val="none" w:sz="0" w:space="0" w:color="auto"/>
            <w:bottom w:val="none" w:sz="0" w:space="0" w:color="auto"/>
            <w:right w:val="none" w:sz="0" w:space="0" w:color="auto"/>
          </w:divBdr>
        </w:div>
        <w:div w:id="881360412">
          <w:marLeft w:val="2520"/>
          <w:marRight w:val="0"/>
          <w:marTop w:val="67"/>
          <w:marBottom w:val="0"/>
          <w:divBdr>
            <w:top w:val="none" w:sz="0" w:space="0" w:color="auto"/>
            <w:left w:val="none" w:sz="0" w:space="0" w:color="auto"/>
            <w:bottom w:val="none" w:sz="0" w:space="0" w:color="auto"/>
            <w:right w:val="none" w:sz="0" w:space="0" w:color="auto"/>
          </w:divBdr>
        </w:div>
        <w:div w:id="1474055271">
          <w:marLeft w:val="1800"/>
          <w:marRight w:val="0"/>
          <w:marTop w:val="82"/>
          <w:marBottom w:val="0"/>
          <w:divBdr>
            <w:top w:val="none" w:sz="0" w:space="0" w:color="auto"/>
            <w:left w:val="none" w:sz="0" w:space="0" w:color="auto"/>
            <w:bottom w:val="none" w:sz="0" w:space="0" w:color="auto"/>
            <w:right w:val="none" w:sz="0" w:space="0" w:color="auto"/>
          </w:divBdr>
        </w:div>
      </w:divsChild>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14762970">
      <w:bodyDiv w:val="1"/>
      <w:marLeft w:val="0"/>
      <w:marRight w:val="0"/>
      <w:marTop w:val="0"/>
      <w:marBottom w:val="0"/>
      <w:divBdr>
        <w:top w:val="none" w:sz="0" w:space="0" w:color="auto"/>
        <w:left w:val="none" w:sz="0" w:space="0" w:color="auto"/>
        <w:bottom w:val="none" w:sz="0" w:space="0" w:color="auto"/>
        <w:right w:val="none" w:sz="0" w:space="0" w:color="auto"/>
      </w:divBdr>
      <w:divsChild>
        <w:div w:id="176431267">
          <w:marLeft w:val="547"/>
          <w:marRight w:val="0"/>
          <w:marTop w:val="0"/>
          <w:marBottom w:val="0"/>
          <w:divBdr>
            <w:top w:val="none" w:sz="0" w:space="0" w:color="auto"/>
            <w:left w:val="none" w:sz="0" w:space="0" w:color="auto"/>
            <w:bottom w:val="none" w:sz="0" w:space="0" w:color="auto"/>
            <w:right w:val="none" w:sz="0" w:space="0" w:color="auto"/>
          </w:divBdr>
        </w:div>
        <w:div w:id="300235859">
          <w:marLeft w:val="1166"/>
          <w:marRight w:val="0"/>
          <w:marTop w:val="0"/>
          <w:marBottom w:val="0"/>
          <w:divBdr>
            <w:top w:val="none" w:sz="0" w:space="0" w:color="auto"/>
            <w:left w:val="none" w:sz="0" w:space="0" w:color="auto"/>
            <w:bottom w:val="none" w:sz="0" w:space="0" w:color="auto"/>
            <w:right w:val="none" w:sz="0" w:space="0" w:color="auto"/>
          </w:divBdr>
        </w:div>
        <w:div w:id="380247719">
          <w:marLeft w:val="1166"/>
          <w:marRight w:val="0"/>
          <w:marTop w:val="0"/>
          <w:marBottom w:val="0"/>
          <w:divBdr>
            <w:top w:val="none" w:sz="0" w:space="0" w:color="auto"/>
            <w:left w:val="none" w:sz="0" w:space="0" w:color="auto"/>
            <w:bottom w:val="none" w:sz="0" w:space="0" w:color="auto"/>
            <w:right w:val="none" w:sz="0" w:space="0" w:color="auto"/>
          </w:divBdr>
        </w:div>
        <w:div w:id="504519996">
          <w:marLeft w:val="547"/>
          <w:marRight w:val="0"/>
          <w:marTop w:val="0"/>
          <w:marBottom w:val="0"/>
          <w:divBdr>
            <w:top w:val="none" w:sz="0" w:space="0" w:color="auto"/>
            <w:left w:val="none" w:sz="0" w:space="0" w:color="auto"/>
            <w:bottom w:val="none" w:sz="0" w:space="0" w:color="auto"/>
            <w:right w:val="none" w:sz="0" w:space="0" w:color="auto"/>
          </w:divBdr>
        </w:div>
        <w:div w:id="815030708">
          <w:marLeft w:val="1800"/>
          <w:marRight w:val="0"/>
          <w:marTop w:val="0"/>
          <w:marBottom w:val="0"/>
          <w:divBdr>
            <w:top w:val="none" w:sz="0" w:space="0" w:color="auto"/>
            <w:left w:val="none" w:sz="0" w:space="0" w:color="auto"/>
            <w:bottom w:val="none" w:sz="0" w:space="0" w:color="auto"/>
            <w:right w:val="none" w:sz="0" w:space="0" w:color="auto"/>
          </w:divBdr>
        </w:div>
        <w:div w:id="934098950">
          <w:marLeft w:val="1166"/>
          <w:marRight w:val="0"/>
          <w:marTop w:val="0"/>
          <w:marBottom w:val="0"/>
          <w:divBdr>
            <w:top w:val="none" w:sz="0" w:space="0" w:color="auto"/>
            <w:left w:val="none" w:sz="0" w:space="0" w:color="auto"/>
            <w:bottom w:val="none" w:sz="0" w:space="0" w:color="auto"/>
            <w:right w:val="none" w:sz="0" w:space="0" w:color="auto"/>
          </w:divBdr>
        </w:div>
        <w:div w:id="945422929">
          <w:marLeft w:val="1800"/>
          <w:marRight w:val="0"/>
          <w:marTop w:val="0"/>
          <w:marBottom w:val="0"/>
          <w:divBdr>
            <w:top w:val="none" w:sz="0" w:space="0" w:color="auto"/>
            <w:left w:val="none" w:sz="0" w:space="0" w:color="auto"/>
            <w:bottom w:val="none" w:sz="0" w:space="0" w:color="auto"/>
            <w:right w:val="none" w:sz="0" w:space="0" w:color="auto"/>
          </w:divBdr>
        </w:div>
        <w:div w:id="1239972658">
          <w:marLeft w:val="1166"/>
          <w:marRight w:val="0"/>
          <w:marTop w:val="0"/>
          <w:marBottom w:val="0"/>
          <w:divBdr>
            <w:top w:val="none" w:sz="0" w:space="0" w:color="auto"/>
            <w:left w:val="none" w:sz="0" w:space="0" w:color="auto"/>
            <w:bottom w:val="none" w:sz="0" w:space="0" w:color="auto"/>
            <w:right w:val="none" w:sz="0" w:space="0" w:color="auto"/>
          </w:divBdr>
        </w:div>
        <w:div w:id="1720936376">
          <w:marLeft w:val="1800"/>
          <w:marRight w:val="0"/>
          <w:marTop w:val="0"/>
          <w:marBottom w:val="0"/>
          <w:divBdr>
            <w:top w:val="none" w:sz="0" w:space="0" w:color="auto"/>
            <w:left w:val="none" w:sz="0" w:space="0" w:color="auto"/>
            <w:bottom w:val="none" w:sz="0" w:space="0" w:color="auto"/>
            <w:right w:val="none" w:sz="0" w:space="0" w:color="auto"/>
          </w:divBdr>
        </w:div>
        <w:div w:id="2057124279">
          <w:marLeft w:val="547"/>
          <w:marRight w:val="0"/>
          <w:marTop w:val="0"/>
          <w:marBottom w:val="0"/>
          <w:divBdr>
            <w:top w:val="none" w:sz="0" w:space="0" w:color="auto"/>
            <w:left w:val="none" w:sz="0" w:space="0" w:color="auto"/>
            <w:bottom w:val="none" w:sz="0" w:space="0" w:color="auto"/>
            <w:right w:val="none" w:sz="0" w:space="0" w:color="auto"/>
          </w:divBdr>
        </w:div>
      </w:divsChild>
    </w:div>
    <w:div w:id="815562063">
      <w:bodyDiv w:val="1"/>
      <w:marLeft w:val="0"/>
      <w:marRight w:val="0"/>
      <w:marTop w:val="0"/>
      <w:marBottom w:val="0"/>
      <w:divBdr>
        <w:top w:val="none" w:sz="0" w:space="0" w:color="auto"/>
        <w:left w:val="none" w:sz="0" w:space="0" w:color="auto"/>
        <w:bottom w:val="none" w:sz="0" w:space="0" w:color="auto"/>
        <w:right w:val="none" w:sz="0" w:space="0" w:color="auto"/>
      </w:divBdr>
      <w:divsChild>
        <w:div w:id="972296334">
          <w:marLeft w:val="1800"/>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5728660">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568748">
      <w:bodyDiv w:val="1"/>
      <w:marLeft w:val="0"/>
      <w:marRight w:val="0"/>
      <w:marTop w:val="0"/>
      <w:marBottom w:val="0"/>
      <w:divBdr>
        <w:top w:val="none" w:sz="0" w:space="0" w:color="auto"/>
        <w:left w:val="none" w:sz="0" w:space="0" w:color="auto"/>
        <w:bottom w:val="none" w:sz="0" w:space="0" w:color="auto"/>
        <w:right w:val="none" w:sz="0" w:space="0" w:color="auto"/>
      </w:divBdr>
      <w:divsChild>
        <w:div w:id="1839268529">
          <w:marLeft w:val="1886"/>
          <w:marRight w:val="0"/>
          <w:marTop w:val="0"/>
          <w:marBottom w:val="0"/>
          <w:divBdr>
            <w:top w:val="none" w:sz="0" w:space="0" w:color="auto"/>
            <w:left w:val="none" w:sz="0" w:space="0" w:color="auto"/>
            <w:bottom w:val="none" w:sz="0" w:space="0" w:color="auto"/>
            <w:right w:val="none" w:sz="0" w:space="0" w:color="auto"/>
          </w:divBdr>
        </w:div>
      </w:divsChild>
    </w:div>
    <w:div w:id="1012949835">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122722">
      <w:bodyDiv w:val="1"/>
      <w:marLeft w:val="0"/>
      <w:marRight w:val="0"/>
      <w:marTop w:val="0"/>
      <w:marBottom w:val="0"/>
      <w:divBdr>
        <w:top w:val="none" w:sz="0" w:space="0" w:color="auto"/>
        <w:left w:val="none" w:sz="0" w:space="0" w:color="auto"/>
        <w:bottom w:val="none" w:sz="0" w:space="0" w:color="auto"/>
        <w:right w:val="none" w:sz="0" w:space="0" w:color="auto"/>
      </w:divBdr>
    </w:div>
    <w:div w:id="1139419633">
      <w:bodyDiv w:val="1"/>
      <w:marLeft w:val="0"/>
      <w:marRight w:val="0"/>
      <w:marTop w:val="0"/>
      <w:marBottom w:val="0"/>
      <w:divBdr>
        <w:top w:val="none" w:sz="0" w:space="0" w:color="auto"/>
        <w:left w:val="none" w:sz="0" w:space="0" w:color="auto"/>
        <w:bottom w:val="none" w:sz="0" w:space="0" w:color="auto"/>
        <w:right w:val="none" w:sz="0" w:space="0" w:color="auto"/>
      </w:divBdr>
    </w:div>
    <w:div w:id="1171603851">
      <w:bodyDiv w:val="1"/>
      <w:marLeft w:val="0"/>
      <w:marRight w:val="0"/>
      <w:marTop w:val="0"/>
      <w:marBottom w:val="0"/>
      <w:divBdr>
        <w:top w:val="none" w:sz="0" w:space="0" w:color="auto"/>
        <w:left w:val="none" w:sz="0" w:space="0" w:color="auto"/>
        <w:bottom w:val="none" w:sz="0" w:space="0" w:color="auto"/>
        <w:right w:val="none" w:sz="0" w:space="0" w:color="auto"/>
      </w:divBdr>
      <w:divsChild>
        <w:div w:id="70667586">
          <w:marLeft w:val="1166"/>
          <w:marRight w:val="0"/>
          <w:marTop w:val="0"/>
          <w:marBottom w:val="0"/>
          <w:divBdr>
            <w:top w:val="none" w:sz="0" w:space="0" w:color="auto"/>
            <w:left w:val="none" w:sz="0" w:space="0" w:color="auto"/>
            <w:bottom w:val="none" w:sz="0" w:space="0" w:color="auto"/>
            <w:right w:val="none" w:sz="0" w:space="0" w:color="auto"/>
          </w:divBdr>
        </w:div>
        <w:div w:id="567572076">
          <w:marLeft w:val="1166"/>
          <w:marRight w:val="0"/>
          <w:marTop w:val="0"/>
          <w:marBottom w:val="0"/>
          <w:divBdr>
            <w:top w:val="none" w:sz="0" w:space="0" w:color="auto"/>
            <w:left w:val="none" w:sz="0" w:space="0" w:color="auto"/>
            <w:bottom w:val="none" w:sz="0" w:space="0" w:color="auto"/>
            <w:right w:val="none" w:sz="0" w:space="0" w:color="auto"/>
          </w:divBdr>
        </w:div>
        <w:div w:id="875392207">
          <w:marLeft w:val="547"/>
          <w:marRight w:val="0"/>
          <w:marTop w:val="0"/>
          <w:marBottom w:val="0"/>
          <w:divBdr>
            <w:top w:val="none" w:sz="0" w:space="0" w:color="auto"/>
            <w:left w:val="none" w:sz="0" w:space="0" w:color="auto"/>
            <w:bottom w:val="none" w:sz="0" w:space="0" w:color="auto"/>
            <w:right w:val="none" w:sz="0" w:space="0" w:color="auto"/>
          </w:divBdr>
        </w:div>
        <w:div w:id="1328554903">
          <w:marLeft w:val="1166"/>
          <w:marRight w:val="0"/>
          <w:marTop w:val="0"/>
          <w:marBottom w:val="0"/>
          <w:divBdr>
            <w:top w:val="none" w:sz="0" w:space="0" w:color="auto"/>
            <w:left w:val="none" w:sz="0" w:space="0" w:color="auto"/>
            <w:bottom w:val="none" w:sz="0" w:space="0" w:color="auto"/>
            <w:right w:val="none" w:sz="0" w:space="0" w:color="auto"/>
          </w:divBdr>
        </w:div>
        <w:div w:id="1362436379">
          <w:marLeft w:val="547"/>
          <w:marRight w:val="0"/>
          <w:marTop w:val="0"/>
          <w:marBottom w:val="0"/>
          <w:divBdr>
            <w:top w:val="none" w:sz="0" w:space="0" w:color="auto"/>
            <w:left w:val="none" w:sz="0" w:space="0" w:color="auto"/>
            <w:bottom w:val="none" w:sz="0" w:space="0" w:color="auto"/>
            <w:right w:val="none" w:sz="0" w:space="0" w:color="auto"/>
          </w:divBdr>
        </w:div>
        <w:div w:id="1686589320">
          <w:marLeft w:val="547"/>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09563657">
      <w:bodyDiv w:val="1"/>
      <w:marLeft w:val="0"/>
      <w:marRight w:val="0"/>
      <w:marTop w:val="0"/>
      <w:marBottom w:val="0"/>
      <w:divBdr>
        <w:top w:val="none" w:sz="0" w:space="0" w:color="auto"/>
        <w:left w:val="none" w:sz="0" w:space="0" w:color="auto"/>
        <w:bottom w:val="none" w:sz="0" w:space="0" w:color="auto"/>
        <w:right w:val="none" w:sz="0" w:space="0" w:color="auto"/>
      </w:divBdr>
    </w:div>
    <w:div w:id="1220166988">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5847264">
      <w:bodyDiv w:val="1"/>
      <w:marLeft w:val="0"/>
      <w:marRight w:val="0"/>
      <w:marTop w:val="0"/>
      <w:marBottom w:val="0"/>
      <w:divBdr>
        <w:top w:val="none" w:sz="0" w:space="0" w:color="auto"/>
        <w:left w:val="none" w:sz="0" w:space="0" w:color="auto"/>
        <w:bottom w:val="none" w:sz="0" w:space="0" w:color="auto"/>
        <w:right w:val="none" w:sz="0" w:space="0" w:color="auto"/>
      </w:divBdr>
      <w:divsChild>
        <w:div w:id="1590962107">
          <w:marLeft w:val="1886"/>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1695634">
      <w:bodyDiv w:val="1"/>
      <w:marLeft w:val="0"/>
      <w:marRight w:val="0"/>
      <w:marTop w:val="0"/>
      <w:marBottom w:val="0"/>
      <w:divBdr>
        <w:top w:val="none" w:sz="0" w:space="0" w:color="auto"/>
        <w:left w:val="none" w:sz="0" w:space="0" w:color="auto"/>
        <w:bottom w:val="none" w:sz="0" w:space="0" w:color="auto"/>
        <w:right w:val="none" w:sz="0" w:space="0" w:color="auto"/>
      </w:divBdr>
      <w:divsChild>
        <w:div w:id="202599871">
          <w:marLeft w:val="1166"/>
          <w:marRight w:val="0"/>
          <w:marTop w:val="0"/>
          <w:marBottom w:val="0"/>
          <w:divBdr>
            <w:top w:val="none" w:sz="0" w:space="0" w:color="auto"/>
            <w:left w:val="none" w:sz="0" w:space="0" w:color="auto"/>
            <w:bottom w:val="none" w:sz="0" w:space="0" w:color="auto"/>
            <w:right w:val="none" w:sz="0" w:space="0" w:color="auto"/>
          </w:divBdr>
        </w:div>
        <w:div w:id="330716049">
          <w:marLeft w:val="547"/>
          <w:marRight w:val="0"/>
          <w:marTop w:val="0"/>
          <w:marBottom w:val="0"/>
          <w:divBdr>
            <w:top w:val="none" w:sz="0" w:space="0" w:color="auto"/>
            <w:left w:val="none" w:sz="0" w:space="0" w:color="auto"/>
            <w:bottom w:val="none" w:sz="0" w:space="0" w:color="auto"/>
            <w:right w:val="none" w:sz="0" w:space="0" w:color="auto"/>
          </w:divBdr>
        </w:div>
        <w:div w:id="364916036">
          <w:marLeft w:val="1886"/>
          <w:marRight w:val="0"/>
          <w:marTop w:val="0"/>
          <w:marBottom w:val="0"/>
          <w:divBdr>
            <w:top w:val="none" w:sz="0" w:space="0" w:color="auto"/>
            <w:left w:val="none" w:sz="0" w:space="0" w:color="auto"/>
            <w:bottom w:val="none" w:sz="0" w:space="0" w:color="auto"/>
            <w:right w:val="none" w:sz="0" w:space="0" w:color="auto"/>
          </w:divBdr>
        </w:div>
        <w:div w:id="427312192">
          <w:marLeft w:val="1886"/>
          <w:marRight w:val="0"/>
          <w:marTop w:val="0"/>
          <w:marBottom w:val="0"/>
          <w:divBdr>
            <w:top w:val="none" w:sz="0" w:space="0" w:color="auto"/>
            <w:left w:val="none" w:sz="0" w:space="0" w:color="auto"/>
            <w:bottom w:val="none" w:sz="0" w:space="0" w:color="auto"/>
            <w:right w:val="none" w:sz="0" w:space="0" w:color="auto"/>
          </w:divBdr>
        </w:div>
        <w:div w:id="555164458">
          <w:marLeft w:val="1166"/>
          <w:marRight w:val="0"/>
          <w:marTop w:val="0"/>
          <w:marBottom w:val="0"/>
          <w:divBdr>
            <w:top w:val="none" w:sz="0" w:space="0" w:color="auto"/>
            <w:left w:val="none" w:sz="0" w:space="0" w:color="auto"/>
            <w:bottom w:val="none" w:sz="0" w:space="0" w:color="auto"/>
            <w:right w:val="none" w:sz="0" w:space="0" w:color="auto"/>
          </w:divBdr>
        </w:div>
        <w:div w:id="604968419">
          <w:marLeft w:val="547"/>
          <w:marRight w:val="0"/>
          <w:marTop w:val="0"/>
          <w:marBottom w:val="0"/>
          <w:divBdr>
            <w:top w:val="none" w:sz="0" w:space="0" w:color="auto"/>
            <w:left w:val="none" w:sz="0" w:space="0" w:color="auto"/>
            <w:bottom w:val="none" w:sz="0" w:space="0" w:color="auto"/>
            <w:right w:val="none" w:sz="0" w:space="0" w:color="auto"/>
          </w:divBdr>
        </w:div>
        <w:div w:id="774983354">
          <w:marLeft w:val="1886"/>
          <w:marRight w:val="0"/>
          <w:marTop w:val="0"/>
          <w:marBottom w:val="0"/>
          <w:divBdr>
            <w:top w:val="none" w:sz="0" w:space="0" w:color="auto"/>
            <w:left w:val="none" w:sz="0" w:space="0" w:color="auto"/>
            <w:bottom w:val="none" w:sz="0" w:space="0" w:color="auto"/>
            <w:right w:val="none" w:sz="0" w:space="0" w:color="auto"/>
          </w:divBdr>
        </w:div>
        <w:div w:id="789855417">
          <w:marLeft w:val="1886"/>
          <w:marRight w:val="0"/>
          <w:marTop w:val="0"/>
          <w:marBottom w:val="0"/>
          <w:divBdr>
            <w:top w:val="none" w:sz="0" w:space="0" w:color="auto"/>
            <w:left w:val="none" w:sz="0" w:space="0" w:color="auto"/>
            <w:bottom w:val="none" w:sz="0" w:space="0" w:color="auto"/>
            <w:right w:val="none" w:sz="0" w:space="0" w:color="auto"/>
          </w:divBdr>
        </w:div>
        <w:div w:id="1003625392">
          <w:marLeft w:val="1267"/>
          <w:marRight w:val="0"/>
          <w:marTop w:val="0"/>
          <w:marBottom w:val="0"/>
          <w:divBdr>
            <w:top w:val="none" w:sz="0" w:space="0" w:color="auto"/>
            <w:left w:val="none" w:sz="0" w:space="0" w:color="auto"/>
            <w:bottom w:val="none" w:sz="0" w:space="0" w:color="auto"/>
            <w:right w:val="none" w:sz="0" w:space="0" w:color="auto"/>
          </w:divBdr>
        </w:div>
        <w:div w:id="1300457157">
          <w:marLeft w:val="1800"/>
          <w:marRight w:val="0"/>
          <w:marTop w:val="0"/>
          <w:marBottom w:val="0"/>
          <w:divBdr>
            <w:top w:val="none" w:sz="0" w:space="0" w:color="auto"/>
            <w:left w:val="none" w:sz="0" w:space="0" w:color="auto"/>
            <w:bottom w:val="none" w:sz="0" w:space="0" w:color="auto"/>
            <w:right w:val="none" w:sz="0" w:space="0" w:color="auto"/>
          </w:divBdr>
        </w:div>
        <w:div w:id="1632781079">
          <w:marLeft w:val="1886"/>
          <w:marRight w:val="0"/>
          <w:marTop w:val="0"/>
          <w:marBottom w:val="0"/>
          <w:divBdr>
            <w:top w:val="none" w:sz="0" w:space="0" w:color="auto"/>
            <w:left w:val="none" w:sz="0" w:space="0" w:color="auto"/>
            <w:bottom w:val="none" w:sz="0" w:space="0" w:color="auto"/>
            <w:right w:val="none" w:sz="0" w:space="0" w:color="auto"/>
          </w:divBdr>
        </w:div>
        <w:div w:id="1678651943">
          <w:marLeft w:val="1800"/>
          <w:marRight w:val="0"/>
          <w:marTop w:val="0"/>
          <w:marBottom w:val="0"/>
          <w:divBdr>
            <w:top w:val="none" w:sz="0" w:space="0" w:color="auto"/>
            <w:left w:val="none" w:sz="0" w:space="0" w:color="auto"/>
            <w:bottom w:val="none" w:sz="0" w:space="0" w:color="auto"/>
            <w:right w:val="none" w:sz="0" w:space="0" w:color="auto"/>
          </w:divBdr>
        </w:div>
        <w:div w:id="1900020118">
          <w:marLeft w:val="1166"/>
          <w:marRight w:val="0"/>
          <w:marTop w:val="0"/>
          <w:marBottom w:val="0"/>
          <w:divBdr>
            <w:top w:val="none" w:sz="0" w:space="0" w:color="auto"/>
            <w:left w:val="none" w:sz="0" w:space="0" w:color="auto"/>
            <w:bottom w:val="none" w:sz="0" w:space="0" w:color="auto"/>
            <w:right w:val="none" w:sz="0" w:space="0" w:color="auto"/>
          </w:divBdr>
        </w:div>
        <w:div w:id="2065248060">
          <w:marLeft w:val="1166"/>
          <w:marRight w:val="0"/>
          <w:marTop w:val="0"/>
          <w:marBottom w:val="0"/>
          <w:divBdr>
            <w:top w:val="none" w:sz="0" w:space="0" w:color="auto"/>
            <w:left w:val="none" w:sz="0" w:space="0" w:color="auto"/>
            <w:bottom w:val="none" w:sz="0" w:space="0" w:color="auto"/>
            <w:right w:val="none" w:sz="0" w:space="0" w:color="auto"/>
          </w:divBdr>
        </w:div>
      </w:divsChild>
    </w:div>
    <w:div w:id="1324819254">
      <w:bodyDiv w:val="1"/>
      <w:marLeft w:val="0"/>
      <w:marRight w:val="0"/>
      <w:marTop w:val="0"/>
      <w:marBottom w:val="0"/>
      <w:divBdr>
        <w:top w:val="none" w:sz="0" w:space="0" w:color="auto"/>
        <w:left w:val="none" w:sz="0" w:space="0" w:color="auto"/>
        <w:bottom w:val="none" w:sz="0" w:space="0" w:color="auto"/>
        <w:right w:val="none" w:sz="0" w:space="0" w:color="auto"/>
      </w:divBdr>
      <w:divsChild>
        <w:div w:id="1030572299">
          <w:marLeft w:val="1886"/>
          <w:marRight w:val="0"/>
          <w:marTop w:val="0"/>
          <w:marBottom w:val="0"/>
          <w:divBdr>
            <w:top w:val="none" w:sz="0" w:space="0" w:color="auto"/>
            <w:left w:val="none" w:sz="0" w:space="0" w:color="auto"/>
            <w:bottom w:val="none" w:sz="0" w:space="0" w:color="auto"/>
            <w:right w:val="none" w:sz="0" w:space="0" w:color="auto"/>
          </w:divBdr>
        </w:div>
      </w:divsChild>
    </w:div>
    <w:div w:id="133268589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060465">
      <w:bodyDiv w:val="1"/>
      <w:marLeft w:val="0"/>
      <w:marRight w:val="0"/>
      <w:marTop w:val="0"/>
      <w:marBottom w:val="0"/>
      <w:divBdr>
        <w:top w:val="none" w:sz="0" w:space="0" w:color="auto"/>
        <w:left w:val="none" w:sz="0" w:space="0" w:color="auto"/>
        <w:bottom w:val="none" w:sz="0" w:space="0" w:color="auto"/>
        <w:right w:val="none" w:sz="0" w:space="0" w:color="auto"/>
      </w:divBdr>
      <w:divsChild>
        <w:div w:id="67391465">
          <w:marLeft w:val="1267"/>
          <w:marRight w:val="0"/>
          <w:marTop w:val="0"/>
          <w:marBottom w:val="0"/>
          <w:divBdr>
            <w:top w:val="none" w:sz="0" w:space="0" w:color="auto"/>
            <w:left w:val="none" w:sz="0" w:space="0" w:color="auto"/>
            <w:bottom w:val="none" w:sz="0" w:space="0" w:color="auto"/>
            <w:right w:val="none" w:sz="0" w:space="0" w:color="auto"/>
          </w:divBdr>
        </w:div>
        <w:div w:id="446193182">
          <w:marLeft w:val="1267"/>
          <w:marRight w:val="0"/>
          <w:marTop w:val="0"/>
          <w:marBottom w:val="0"/>
          <w:divBdr>
            <w:top w:val="none" w:sz="0" w:space="0" w:color="auto"/>
            <w:left w:val="none" w:sz="0" w:space="0" w:color="auto"/>
            <w:bottom w:val="none" w:sz="0" w:space="0" w:color="auto"/>
            <w:right w:val="none" w:sz="0" w:space="0" w:color="auto"/>
          </w:divBdr>
        </w:div>
        <w:div w:id="493575007">
          <w:marLeft w:val="1267"/>
          <w:marRight w:val="0"/>
          <w:marTop w:val="0"/>
          <w:marBottom w:val="0"/>
          <w:divBdr>
            <w:top w:val="none" w:sz="0" w:space="0" w:color="auto"/>
            <w:left w:val="none" w:sz="0" w:space="0" w:color="auto"/>
            <w:bottom w:val="none" w:sz="0" w:space="0" w:color="auto"/>
            <w:right w:val="none" w:sz="0" w:space="0" w:color="auto"/>
          </w:divBdr>
        </w:div>
        <w:div w:id="1699042383">
          <w:marLeft w:val="634"/>
          <w:marRight w:val="0"/>
          <w:marTop w:val="0"/>
          <w:marBottom w:val="0"/>
          <w:divBdr>
            <w:top w:val="none" w:sz="0" w:space="0" w:color="auto"/>
            <w:left w:val="none" w:sz="0" w:space="0" w:color="auto"/>
            <w:bottom w:val="none" w:sz="0" w:space="0" w:color="auto"/>
            <w:right w:val="none" w:sz="0" w:space="0" w:color="auto"/>
          </w:divBdr>
        </w:div>
        <w:div w:id="1956280417">
          <w:marLeft w:val="1267"/>
          <w:marRight w:val="0"/>
          <w:marTop w:val="0"/>
          <w:marBottom w:val="0"/>
          <w:divBdr>
            <w:top w:val="none" w:sz="0" w:space="0" w:color="auto"/>
            <w:left w:val="none" w:sz="0" w:space="0" w:color="auto"/>
            <w:bottom w:val="none" w:sz="0" w:space="0" w:color="auto"/>
            <w:right w:val="none" w:sz="0" w:space="0" w:color="auto"/>
          </w:divBdr>
        </w:div>
      </w:divsChild>
    </w:div>
    <w:div w:id="1449859364">
      <w:bodyDiv w:val="1"/>
      <w:marLeft w:val="0"/>
      <w:marRight w:val="0"/>
      <w:marTop w:val="0"/>
      <w:marBottom w:val="0"/>
      <w:divBdr>
        <w:top w:val="none" w:sz="0" w:space="0" w:color="auto"/>
        <w:left w:val="none" w:sz="0" w:space="0" w:color="auto"/>
        <w:bottom w:val="none" w:sz="0" w:space="0" w:color="auto"/>
        <w:right w:val="none" w:sz="0" w:space="0" w:color="auto"/>
      </w:divBdr>
      <w:divsChild>
        <w:div w:id="788088109">
          <w:marLeft w:val="547"/>
          <w:marRight w:val="0"/>
          <w:marTop w:val="0"/>
          <w:marBottom w:val="0"/>
          <w:divBdr>
            <w:top w:val="none" w:sz="0" w:space="0" w:color="auto"/>
            <w:left w:val="none" w:sz="0" w:space="0" w:color="auto"/>
            <w:bottom w:val="none" w:sz="0" w:space="0" w:color="auto"/>
            <w:right w:val="none" w:sz="0" w:space="0" w:color="auto"/>
          </w:divBdr>
        </w:div>
        <w:div w:id="1103384912">
          <w:marLeft w:val="1166"/>
          <w:marRight w:val="0"/>
          <w:marTop w:val="0"/>
          <w:marBottom w:val="0"/>
          <w:divBdr>
            <w:top w:val="none" w:sz="0" w:space="0" w:color="auto"/>
            <w:left w:val="none" w:sz="0" w:space="0" w:color="auto"/>
            <w:bottom w:val="none" w:sz="0" w:space="0" w:color="auto"/>
            <w:right w:val="none" w:sz="0" w:space="0" w:color="auto"/>
          </w:divBdr>
        </w:div>
        <w:div w:id="1109854825">
          <w:marLeft w:val="1166"/>
          <w:marRight w:val="0"/>
          <w:marTop w:val="0"/>
          <w:marBottom w:val="0"/>
          <w:divBdr>
            <w:top w:val="none" w:sz="0" w:space="0" w:color="auto"/>
            <w:left w:val="none" w:sz="0" w:space="0" w:color="auto"/>
            <w:bottom w:val="none" w:sz="0" w:space="0" w:color="auto"/>
            <w:right w:val="none" w:sz="0" w:space="0" w:color="auto"/>
          </w:divBdr>
        </w:div>
        <w:div w:id="1414471534">
          <w:marLeft w:val="547"/>
          <w:marRight w:val="0"/>
          <w:marTop w:val="0"/>
          <w:marBottom w:val="0"/>
          <w:divBdr>
            <w:top w:val="none" w:sz="0" w:space="0" w:color="auto"/>
            <w:left w:val="none" w:sz="0" w:space="0" w:color="auto"/>
            <w:bottom w:val="none" w:sz="0" w:space="0" w:color="auto"/>
            <w:right w:val="none" w:sz="0" w:space="0" w:color="auto"/>
          </w:divBdr>
        </w:div>
        <w:div w:id="1713992040">
          <w:marLeft w:val="547"/>
          <w:marRight w:val="0"/>
          <w:marTop w:val="0"/>
          <w:marBottom w:val="0"/>
          <w:divBdr>
            <w:top w:val="none" w:sz="0" w:space="0" w:color="auto"/>
            <w:left w:val="none" w:sz="0" w:space="0" w:color="auto"/>
            <w:bottom w:val="none" w:sz="0" w:space="0" w:color="auto"/>
            <w:right w:val="none" w:sz="0" w:space="0" w:color="auto"/>
          </w:divBdr>
        </w:div>
        <w:div w:id="1941638819">
          <w:marLeft w:val="1166"/>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4335039">
      <w:bodyDiv w:val="1"/>
      <w:marLeft w:val="0"/>
      <w:marRight w:val="0"/>
      <w:marTop w:val="0"/>
      <w:marBottom w:val="0"/>
      <w:divBdr>
        <w:top w:val="none" w:sz="0" w:space="0" w:color="auto"/>
        <w:left w:val="none" w:sz="0" w:space="0" w:color="auto"/>
        <w:bottom w:val="none" w:sz="0" w:space="0" w:color="auto"/>
        <w:right w:val="none" w:sz="0" w:space="0" w:color="auto"/>
      </w:divBdr>
      <w:divsChild>
        <w:div w:id="20715087">
          <w:marLeft w:val="1800"/>
          <w:marRight w:val="0"/>
          <w:marTop w:val="0"/>
          <w:marBottom w:val="0"/>
          <w:divBdr>
            <w:top w:val="none" w:sz="0" w:space="0" w:color="auto"/>
            <w:left w:val="none" w:sz="0" w:space="0" w:color="auto"/>
            <w:bottom w:val="none" w:sz="0" w:space="0" w:color="auto"/>
            <w:right w:val="none" w:sz="0" w:space="0" w:color="auto"/>
          </w:divBdr>
        </w:div>
        <w:div w:id="145169169">
          <w:marLeft w:val="2520"/>
          <w:marRight w:val="0"/>
          <w:marTop w:val="0"/>
          <w:marBottom w:val="0"/>
          <w:divBdr>
            <w:top w:val="none" w:sz="0" w:space="0" w:color="auto"/>
            <w:left w:val="none" w:sz="0" w:space="0" w:color="auto"/>
            <w:bottom w:val="none" w:sz="0" w:space="0" w:color="auto"/>
            <w:right w:val="none" w:sz="0" w:space="0" w:color="auto"/>
          </w:divBdr>
        </w:div>
        <w:div w:id="279917641">
          <w:marLeft w:val="1800"/>
          <w:marRight w:val="0"/>
          <w:marTop w:val="0"/>
          <w:marBottom w:val="0"/>
          <w:divBdr>
            <w:top w:val="none" w:sz="0" w:space="0" w:color="auto"/>
            <w:left w:val="none" w:sz="0" w:space="0" w:color="auto"/>
            <w:bottom w:val="none" w:sz="0" w:space="0" w:color="auto"/>
            <w:right w:val="none" w:sz="0" w:space="0" w:color="auto"/>
          </w:divBdr>
        </w:div>
        <w:div w:id="319507562">
          <w:marLeft w:val="1800"/>
          <w:marRight w:val="0"/>
          <w:marTop w:val="0"/>
          <w:marBottom w:val="0"/>
          <w:divBdr>
            <w:top w:val="none" w:sz="0" w:space="0" w:color="auto"/>
            <w:left w:val="none" w:sz="0" w:space="0" w:color="auto"/>
            <w:bottom w:val="none" w:sz="0" w:space="0" w:color="auto"/>
            <w:right w:val="none" w:sz="0" w:space="0" w:color="auto"/>
          </w:divBdr>
        </w:div>
        <w:div w:id="555891711">
          <w:marLeft w:val="1166"/>
          <w:marRight w:val="0"/>
          <w:marTop w:val="0"/>
          <w:marBottom w:val="0"/>
          <w:divBdr>
            <w:top w:val="none" w:sz="0" w:space="0" w:color="auto"/>
            <w:left w:val="none" w:sz="0" w:space="0" w:color="auto"/>
            <w:bottom w:val="none" w:sz="0" w:space="0" w:color="auto"/>
            <w:right w:val="none" w:sz="0" w:space="0" w:color="auto"/>
          </w:divBdr>
        </w:div>
        <w:div w:id="1437948859">
          <w:marLeft w:val="1800"/>
          <w:marRight w:val="0"/>
          <w:marTop w:val="0"/>
          <w:marBottom w:val="0"/>
          <w:divBdr>
            <w:top w:val="none" w:sz="0" w:space="0" w:color="auto"/>
            <w:left w:val="none" w:sz="0" w:space="0" w:color="auto"/>
            <w:bottom w:val="none" w:sz="0" w:space="0" w:color="auto"/>
            <w:right w:val="none" w:sz="0" w:space="0" w:color="auto"/>
          </w:divBdr>
        </w:div>
        <w:div w:id="1774982667">
          <w:marLeft w:val="2520"/>
          <w:marRight w:val="0"/>
          <w:marTop w:val="0"/>
          <w:marBottom w:val="0"/>
          <w:divBdr>
            <w:top w:val="none" w:sz="0" w:space="0" w:color="auto"/>
            <w:left w:val="none" w:sz="0" w:space="0" w:color="auto"/>
            <w:bottom w:val="none" w:sz="0" w:space="0" w:color="auto"/>
            <w:right w:val="none" w:sz="0" w:space="0" w:color="auto"/>
          </w:divBdr>
        </w:div>
        <w:div w:id="1859200549">
          <w:marLeft w:val="547"/>
          <w:marRight w:val="0"/>
          <w:marTop w:val="0"/>
          <w:marBottom w:val="0"/>
          <w:divBdr>
            <w:top w:val="none" w:sz="0" w:space="0" w:color="auto"/>
            <w:left w:val="none" w:sz="0" w:space="0" w:color="auto"/>
            <w:bottom w:val="none" w:sz="0" w:space="0" w:color="auto"/>
            <w:right w:val="none" w:sz="0" w:space="0" w:color="auto"/>
          </w:divBdr>
        </w:div>
        <w:div w:id="2060321929">
          <w:marLeft w:val="1166"/>
          <w:marRight w:val="0"/>
          <w:marTop w:val="0"/>
          <w:marBottom w:val="0"/>
          <w:divBdr>
            <w:top w:val="none" w:sz="0" w:space="0" w:color="auto"/>
            <w:left w:val="none" w:sz="0" w:space="0" w:color="auto"/>
            <w:bottom w:val="none" w:sz="0" w:space="0" w:color="auto"/>
            <w:right w:val="none" w:sz="0" w:space="0" w:color="auto"/>
          </w:divBdr>
        </w:div>
      </w:divsChild>
    </w:div>
    <w:div w:id="172093421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1897359">
      <w:bodyDiv w:val="1"/>
      <w:marLeft w:val="0"/>
      <w:marRight w:val="0"/>
      <w:marTop w:val="0"/>
      <w:marBottom w:val="0"/>
      <w:divBdr>
        <w:top w:val="none" w:sz="0" w:space="0" w:color="auto"/>
        <w:left w:val="none" w:sz="0" w:space="0" w:color="auto"/>
        <w:bottom w:val="none" w:sz="0" w:space="0" w:color="auto"/>
        <w:right w:val="none" w:sz="0" w:space="0" w:color="auto"/>
      </w:divBdr>
      <w:divsChild>
        <w:div w:id="1341808449">
          <w:marLeft w:val="1886"/>
          <w:marRight w:val="0"/>
          <w:marTop w:val="0"/>
          <w:marBottom w:val="0"/>
          <w:divBdr>
            <w:top w:val="none" w:sz="0" w:space="0" w:color="auto"/>
            <w:left w:val="none" w:sz="0" w:space="0" w:color="auto"/>
            <w:bottom w:val="none" w:sz="0" w:space="0" w:color="auto"/>
            <w:right w:val="none" w:sz="0" w:space="0" w:color="auto"/>
          </w:divBdr>
        </w:div>
      </w:divsChild>
    </w:div>
    <w:div w:id="1818109060">
      <w:bodyDiv w:val="1"/>
      <w:marLeft w:val="0"/>
      <w:marRight w:val="0"/>
      <w:marTop w:val="0"/>
      <w:marBottom w:val="0"/>
      <w:divBdr>
        <w:top w:val="none" w:sz="0" w:space="0" w:color="auto"/>
        <w:left w:val="none" w:sz="0" w:space="0" w:color="auto"/>
        <w:bottom w:val="none" w:sz="0" w:space="0" w:color="auto"/>
        <w:right w:val="none" w:sz="0" w:space="0" w:color="auto"/>
      </w:divBdr>
      <w:divsChild>
        <w:div w:id="1031497758">
          <w:marLeft w:val="547"/>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7711110">
      <w:bodyDiv w:val="1"/>
      <w:marLeft w:val="0"/>
      <w:marRight w:val="0"/>
      <w:marTop w:val="0"/>
      <w:marBottom w:val="0"/>
      <w:divBdr>
        <w:top w:val="none" w:sz="0" w:space="0" w:color="auto"/>
        <w:left w:val="none" w:sz="0" w:space="0" w:color="auto"/>
        <w:bottom w:val="none" w:sz="0" w:space="0" w:color="auto"/>
        <w:right w:val="none" w:sz="0" w:space="0" w:color="auto"/>
      </w:divBdr>
    </w:div>
    <w:div w:id="196457519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8880156">
      <w:bodyDiv w:val="1"/>
      <w:marLeft w:val="0"/>
      <w:marRight w:val="0"/>
      <w:marTop w:val="0"/>
      <w:marBottom w:val="0"/>
      <w:divBdr>
        <w:top w:val="none" w:sz="0" w:space="0" w:color="auto"/>
        <w:left w:val="none" w:sz="0" w:space="0" w:color="auto"/>
        <w:bottom w:val="none" w:sz="0" w:space="0" w:color="auto"/>
        <w:right w:val="none" w:sz="0" w:space="0" w:color="auto"/>
      </w:divBdr>
      <w:divsChild>
        <w:div w:id="963004104">
          <w:marLeft w:val="1166"/>
          <w:marRight w:val="0"/>
          <w:marTop w:val="0"/>
          <w:marBottom w:val="0"/>
          <w:divBdr>
            <w:top w:val="none" w:sz="0" w:space="0" w:color="auto"/>
            <w:left w:val="none" w:sz="0" w:space="0" w:color="auto"/>
            <w:bottom w:val="none" w:sz="0" w:space="0" w:color="auto"/>
            <w:right w:val="none" w:sz="0" w:space="0" w:color="auto"/>
          </w:divBdr>
        </w:div>
        <w:div w:id="1044215347">
          <w:marLeft w:val="547"/>
          <w:marRight w:val="0"/>
          <w:marTop w:val="0"/>
          <w:marBottom w:val="0"/>
          <w:divBdr>
            <w:top w:val="none" w:sz="0" w:space="0" w:color="auto"/>
            <w:left w:val="none" w:sz="0" w:space="0" w:color="auto"/>
            <w:bottom w:val="none" w:sz="0" w:space="0" w:color="auto"/>
            <w:right w:val="none" w:sz="0" w:space="0" w:color="auto"/>
          </w:divBdr>
        </w:div>
        <w:div w:id="1830637657">
          <w:marLeft w:val="1166"/>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7799249">
      <w:bodyDiv w:val="1"/>
      <w:marLeft w:val="0"/>
      <w:marRight w:val="0"/>
      <w:marTop w:val="0"/>
      <w:marBottom w:val="0"/>
      <w:divBdr>
        <w:top w:val="none" w:sz="0" w:space="0" w:color="auto"/>
        <w:left w:val="none" w:sz="0" w:space="0" w:color="auto"/>
        <w:bottom w:val="none" w:sz="0" w:space="0" w:color="auto"/>
        <w:right w:val="none" w:sz="0" w:space="0" w:color="auto"/>
      </w:divBdr>
      <w:divsChild>
        <w:div w:id="220292184">
          <w:marLeft w:val="1166"/>
          <w:marRight w:val="0"/>
          <w:marTop w:val="0"/>
          <w:marBottom w:val="0"/>
          <w:divBdr>
            <w:top w:val="none" w:sz="0" w:space="0" w:color="auto"/>
            <w:left w:val="none" w:sz="0" w:space="0" w:color="auto"/>
            <w:bottom w:val="none" w:sz="0" w:space="0" w:color="auto"/>
            <w:right w:val="none" w:sz="0" w:space="0" w:color="auto"/>
          </w:divBdr>
        </w:div>
        <w:div w:id="318270780">
          <w:marLeft w:val="547"/>
          <w:marRight w:val="0"/>
          <w:marTop w:val="0"/>
          <w:marBottom w:val="0"/>
          <w:divBdr>
            <w:top w:val="none" w:sz="0" w:space="0" w:color="auto"/>
            <w:left w:val="none" w:sz="0" w:space="0" w:color="auto"/>
            <w:bottom w:val="none" w:sz="0" w:space="0" w:color="auto"/>
            <w:right w:val="none" w:sz="0" w:space="0" w:color="auto"/>
          </w:divBdr>
        </w:div>
        <w:div w:id="590743523">
          <w:marLeft w:val="1166"/>
          <w:marRight w:val="0"/>
          <w:marTop w:val="0"/>
          <w:marBottom w:val="0"/>
          <w:divBdr>
            <w:top w:val="none" w:sz="0" w:space="0" w:color="auto"/>
            <w:left w:val="none" w:sz="0" w:space="0" w:color="auto"/>
            <w:bottom w:val="none" w:sz="0" w:space="0" w:color="auto"/>
            <w:right w:val="none" w:sz="0" w:space="0" w:color="auto"/>
          </w:divBdr>
        </w:div>
        <w:div w:id="905604218">
          <w:marLeft w:val="547"/>
          <w:marRight w:val="0"/>
          <w:marTop w:val="0"/>
          <w:marBottom w:val="0"/>
          <w:divBdr>
            <w:top w:val="none" w:sz="0" w:space="0" w:color="auto"/>
            <w:left w:val="none" w:sz="0" w:space="0" w:color="auto"/>
            <w:bottom w:val="none" w:sz="0" w:space="0" w:color="auto"/>
            <w:right w:val="none" w:sz="0" w:space="0" w:color="auto"/>
          </w:divBdr>
        </w:div>
        <w:div w:id="1006402685">
          <w:marLeft w:val="547"/>
          <w:marRight w:val="0"/>
          <w:marTop w:val="0"/>
          <w:marBottom w:val="0"/>
          <w:divBdr>
            <w:top w:val="none" w:sz="0" w:space="0" w:color="auto"/>
            <w:left w:val="none" w:sz="0" w:space="0" w:color="auto"/>
            <w:bottom w:val="none" w:sz="0" w:space="0" w:color="auto"/>
            <w:right w:val="none" w:sz="0" w:space="0" w:color="auto"/>
          </w:divBdr>
        </w:div>
        <w:div w:id="1656838487">
          <w:marLeft w:val="1166"/>
          <w:marRight w:val="0"/>
          <w:marTop w:val="0"/>
          <w:marBottom w:val="0"/>
          <w:divBdr>
            <w:top w:val="none" w:sz="0" w:space="0" w:color="auto"/>
            <w:left w:val="none" w:sz="0" w:space="0" w:color="auto"/>
            <w:bottom w:val="none" w:sz="0" w:space="0" w:color="auto"/>
            <w:right w:val="none" w:sz="0" w:space="0" w:color="auto"/>
          </w:divBdr>
        </w:div>
        <w:div w:id="1777947193">
          <w:marLeft w:val="1166"/>
          <w:marRight w:val="0"/>
          <w:marTop w:val="0"/>
          <w:marBottom w:val="0"/>
          <w:divBdr>
            <w:top w:val="none" w:sz="0" w:space="0" w:color="auto"/>
            <w:left w:val="none" w:sz="0" w:space="0" w:color="auto"/>
            <w:bottom w:val="none" w:sz="0" w:space="0" w:color="auto"/>
            <w:right w:val="none" w:sz="0" w:space="0" w:color="auto"/>
          </w:divBdr>
        </w:div>
      </w:divsChild>
    </w:div>
    <w:div w:id="2074621579">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4058346">
      <w:bodyDiv w:val="1"/>
      <w:marLeft w:val="0"/>
      <w:marRight w:val="0"/>
      <w:marTop w:val="0"/>
      <w:marBottom w:val="0"/>
      <w:divBdr>
        <w:top w:val="none" w:sz="0" w:space="0" w:color="auto"/>
        <w:left w:val="none" w:sz="0" w:space="0" w:color="auto"/>
        <w:bottom w:val="none" w:sz="0" w:space="0" w:color="auto"/>
        <w:right w:val="none" w:sz="0" w:space="0" w:color="auto"/>
      </w:divBdr>
      <w:divsChild>
        <w:div w:id="1413044717">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01&#24037;&#20316;\01&#25552;&#26696;\RAN1%2388\5G_37_5G41\figur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5141666666666681"/>
          <c:y val="5.3912219305920127E-2"/>
          <c:w val="0.74143697394599206"/>
          <c:h val="0.75221043822179412"/>
        </c:manualLayout>
      </c:layout>
      <c:scatterChart>
        <c:scatterStyle val="lineMarker"/>
        <c:ser>
          <c:idx val="1"/>
          <c:order val="0"/>
          <c:tx>
            <c:strRef>
              <c:f>Sheet1!$E$26</c:f>
              <c:strCache>
                <c:ptCount val="1"/>
                <c:pt idx="0">
                  <c:v>case2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Sheet1!$D$31:$F$31</c:f>
              <c:numCache>
                <c:formatCode>General</c:formatCode>
                <c:ptCount val="3"/>
                <c:pt idx="0">
                  <c:v>0</c:v>
                </c:pt>
                <c:pt idx="1">
                  <c:v>5</c:v>
                </c:pt>
                <c:pt idx="2">
                  <c:v>10</c:v>
                </c:pt>
              </c:numCache>
            </c:numRef>
          </c:xVal>
          <c:yVal>
            <c:numRef>
              <c:f>Sheet1!$D$33:$F$33</c:f>
              <c:numCache>
                <c:formatCode>General</c:formatCode>
                <c:ptCount val="3"/>
                <c:pt idx="0">
                  <c:v>0.4100000000000002</c:v>
                </c:pt>
                <c:pt idx="1">
                  <c:v>0.71000000000000041</c:v>
                </c:pt>
                <c:pt idx="2">
                  <c:v>1.42</c:v>
                </c:pt>
              </c:numCache>
            </c:numRef>
          </c:yVal>
        </c:ser>
        <c:ser>
          <c:idx val="2"/>
          <c:order val="1"/>
          <c:tx>
            <c:strRef>
              <c:f>Sheet1!$F$26</c:f>
              <c:strCache>
                <c:ptCount val="1"/>
                <c:pt idx="0">
                  <c:v>case3</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Sheet1!$D$31:$F$31</c:f>
              <c:numCache>
                <c:formatCode>General</c:formatCode>
                <c:ptCount val="3"/>
                <c:pt idx="0">
                  <c:v>0</c:v>
                </c:pt>
                <c:pt idx="1">
                  <c:v>5</c:v>
                </c:pt>
                <c:pt idx="2">
                  <c:v>10</c:v>
                </c:pt>
              </c:numCache>
            </c:numRef>
          </c:xVal>
          <c:yVal>
            <c:numRef>
              <c:f>Sheet1!$D$34:$F$34</c:f>
              <c:numCache>
                <c:formatCode>General</c:formatCode>
                <c:ptCount val="3"/>
                <c:pt idx="0">
                  <c:v>0.7000000000000004</c:v>
                </c:pt>
                <c:pt idx="1">
                  <c:v>1.23</c:v>
                </c:pt>
                <c:pt idx="2">
                  <c:v>2.15</c:v>
                </c:pt>
              </c:numCache>
            </c:numRef>
          </c:yVal>
        </c:ser>
        <c:axId val="118384512"/>
        <c:axId val="118833536"/>
        <c:extLst>
          <c:ext xmlns:c15="http://schemas.microsoft.com/office/drawing/2012/chart" uri="{02D57815-91ED-43cb-92C2-25804820EDAC}">
            <c15:filteredScatterSeries>
              <c15:ser>
                <c:idx val="0"/>
                <c:order val="0"/>
                <c:tx>
                  <c:strRef>
                    <c:extLst>
                      <c:ext uri="{02D57815-91ED-43cb-92C2-25804820EDAC}">
                        <c15:formulaRef>
                          <c15:sqref>Sheet1!$D$26</c15:sqref>
                        </c15:formulaRef>
                      </c:ext>
                    </c:extLst>
                    <c:strCache>
                      <c:ptCount val="1"/>
                      <c:pt idx="0">
                        <c:v>case1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Sheet1!$D$31:$F$31</c15:sqref>
                        </c15:formulaRef>
                      </c:ext>
                    </c:extLst>
                    <c:numCache>
                      <c:formatCode>General</c:formatCode>
                      <c:ptCount val="3"/>
                      <c:pt idx="0">
                        <c:v>0</c:v>
                      </c:pt>
                      <c:pt idx="1">
                        <c:v>5</c:v>
                      </c:pt>
                      <c:pt idx="2">
                        <c:v>10</c:v>
                      </c:pt>
                    </c:numCache>
                  </c:numRef>
                </c:xVal>
                <c:yVal>
                  <c:numRef>
                    <c:extLst>
                      <c:ext uri="{02D57815-91ED-43cb-92C2-25804820EDAC}">
                        <c15:formulaRef>
                          <c15:sqref>Sheet1!$D$32:$F$32</c15:sqref>
                        </c15:formulaRef>
                      </c:ext>
                    </c:extLst>
                    <c:numCache>
                      <c:formatCode>General</c:formatCode>
                      <c:ptCount val="3"/>
                      <c:pt idx="0">
                        <c:v>0.72</c:v>
                      </c:pt>
                      <c:pt idx="1">
                        <c:v>1.32</c:v>
                      </c:pt>
                      <c:pt idx="2">
                        <c:v>2.4</c:v>
                      </c:pt>
                    </c:numCache>
                  </c:numRef>
                </c:yVal>
                <c:smooth val="0"/>
              </c15:ser>
            </c15:filteredScatterSeries>
          </c:ext>
        </c:extLst>
      </c:scatterChart>
      <c:valAx>
        <c:axId val="118384512"/>
        <c:scaling>
          <c:orientation val="minMax"/>
          <c:max val="10"/>
        </c:scaling>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SNR(dB)</a:t>
                </a:r>
                <a:endParaRPr lang="zh-CN"/>
              </a:p>
            </c:rich>
          </c:tx>
          <c:spPr>
            <a:noFill/>
            <a:ln>
              <a:noFill/>
            </a:ln>
            <a:effectLst/>
          </c:spPr>
        </c:title>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18833536"/>
        <c:crosses val="autoZero"/>
        <c:crossBetween val="midCat"/>
        <c:majorUnit val="5"/>
      </c:valAx>
      <c:valAx>
        <c:axId val="118833536"/>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SE(</a:t>
                </a:r>
                <a:r>
                  <a:rPr lang="en-US" altLang="zh-CN" sz="1200" b="0" i="0" u="none" strike="noStrike" baseline="0">
                    <a:effectLst/>
                  </a:rPr>
                  <a:t>bit/s/Hz</a:t>
                </a:r>
                <a:r>
                  <a:rPr lang="en-US"/>
                  <a:t>)</a:t>
                </a:r>
                <a:endParaRPr lang="zh-CN"/>
              </a:p>
            </c:rich>
          </c:tx>
          <c:spPr>
            <a:noFill/>
            <a:ln>
              <a:noFill/>
            </a:ln>
            <a:effectLst/>
          </c:spPr>
        </c:title>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18384512"/>
        <c:crosses val="autoZero"/>
        <c:crossBetween val="midCat"/>
      </c:valAx>
      <c:spPr>
        <a:noFill/>
        <a:ln>
          <a:noFill/>
        </a:ln>
        <a:effectLst/>
      </c:spPr>
    </c:plotArea>
    <c:legend>
      <c:legendPos val="r"/>
      <c:layout>
        <c:manualLayout>
          <c:xMode val="edge"/>
          <c:yMode val="edge"/>
          <c:x val="0.1815413385826774"/>
          <c:y val="9.6494969378827775E-2"/>
          <c:w val="0.21594807112399494"/>
          <c:h val="0.17738043161271519"/>
        </c:manualLayout>
      </c:layout>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sz="1200">
          <a:latin typeface="Times New Roman" panose="02020603050405020304" pitchFamily="18" charset="0"/>
          <a:cs typeface="Times New Roman" panose="02020603050405020304" pitchFamily="18" charset="0"/>
        </a:defRPr>
      </a:pPr>
      <a:endParaRPr lang="zh-CN"/>
    </a:p>
  </c:txPr>
  <c:externalData r:id="rId1"/>
  <c:userShapes r:id="rId2"/>
</c:chartSpace>
</file>

<file path=word/drawings/drawing1.xml><?xml version="1.0" encoding="utf-8"?>
<c:userShapes xmlns:c="http://schemas.openxmlformats.org/drawingml/2006/chart">
  <cdr:relSizeAnchor xmlns:cdr="http://schemas.openxmlformats.org/drawingml/2006/chartDrawing">
    <cdr:from>
      <cdr:x>0.86506</cdr:x>
      <cdr:y>0.18932</cdr:y>
    </cdr:from>
    <cdr:to>
      <cdr:x>0.89006</cdr:x>
      <cdr:y>0.37682</cdr:y>
    </cdr:to>
    <cdr:sp macro="" textlink="">
      <cdr:nvSpPr>
        <cdr:cNvPr id="2" name="上下箭头 1"/>
        <cdr:cNvSpPr/>
      </cdr:nvSpPr>
      <cdr:spPr>
        <a:xfrm xmlns:a="http://schemas.openxmlformats.org/drawingml/2006/main">
          <a:off x="3187112" y="445653"/>
          <a:ext cx="92106" cy="441365"/>
        </a:xfrm>
        <a:prstGeom xmlns:a="http://schemas.openxmlformats.org/drawingml/2006/main" prst="upDownArrow">
          <a:avLst/>
        </a:prstGeom>
        <a:solidFill xmlns:a="http://schemas.openxmlformats.org/drawingml/2006/main">
          <a:schemeClr val="tx2">
            <a:lumMod val="60000"/>
            <a:lumOff val="40000"/>
          </a:schemeClr>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CN"/>
        </a:p>
      </cdr:txBody>
    </cdr:sp>
  </cdr:relSizeAnchor>
  <cdr:relSizeAnchor xmlns:cdr="http://schemas.openxmlformats.org/drawingml/2006/chartDrawing">
    <cdr:from>
      <cdr:x>0.64521</cdr:x>
      <cdr:y>0.28694</cdr:y>
    </cdr:from>
    <cdr:to>
      <cdr:x>0.9502</cdr:x>
      <cdr:y>0.39805</cdr:y>
    </cdr:to>
    <cdr:sp macro="" textlink="">
      <cdr:nvSpPr>
        <cdr:cNvPr id="3" name="文本框 2"/>
        <cdr:cNvSpPr txBox="1"/>
      </cdr:nvSpPr>
      <cdr:spPr>
        <a:xfrm xmlns:a="http://schemas.openxmlformats.org/drawingml/2006/main">
          <a:off x="2377113" y="675434"/>
          <a:ext cx="1123669" cy="26154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1200">
              <a:latin typeface="Times New Roman" panose="02020603050405020304" pitchFamily="18" charset="0"/>
              <a:cs typeface="Times New Roman" panose="02020603050405020304" pitchFamily="18" charset="0"/>
            </a:rPr>
            <a:t>Gap</a:t>
          </a:r>
          <a:r>
            <a:rPr lang="en-US" altLang="zh-CN" sz="1200" baseline="0">
              <a:latin typeface="Times New Roman" panose="02020603050405020304" pitchFamily="18" charset="0"/>
              <a:cs typeface="Times New Roman" panose="02020603050405020304" pitchFamily="18" charset="0"/>
            </a:rPr>
            <a:t> &gt; 50%</a:t>
          </a:r>
          <a:endParaRPr lang="zh-CN" altLang="en-US" sz="1200">
            <a:latin typeface="Times New Roman" panose="02020603050405020304" pitchFamily="18" charset="0"/>
            <a:cs typeface="Times New Roman" panose="02020603050405020304" pitchFamily="18" charset="0"/>
          </a:endParaRPr>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4A0E45-7F1D-410E-8466-7E219E463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2649</Words>
  <Characters>15105</Characters>
  <Application>Microsoft Office Word</Application>
  <DocSecurity>0</DocSecurity>
  <Lines>125</Lines>
  <Paragraphs>35</Paragraphs>
  <ScaleCrop>false</ScaleCrop>
  <Company>Huawei Technologies Co.,Ltd.</Company>
  <LinksUpToDate>false</LinksUpToDate>
  <CharactersWithSpaces>17719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Lyu Yongxia</cp:lastModifiedBy>
  <cp:revision>8</cp:revision>
  <cp:lastPrinted>2009-04-23T06:31:00Z</cp:lastPrinted>
  <dcterms:created xsi:type="dcterms:W3CDTF">2017-01-09T10:44:00Z</dcterms:created>
  <dcterms:modified xsi:type="dcterms:W3CDTF">2017-01-09T14:44:00Z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(3)N1yXnx6HVr9BAEq9qHrdSy/VGG9h6EWxpNLBapZ3Z1S8rhs97qrbIFcaBrfoEadOg+lL6tL8
7JaTGC7YMhaYzu9XpyFtaMALxOmHURu4wxWRDkOwaQZLzZx8wJtUU+l7iOZmRw6fCv4KycYB
AA3gnn/B2IDH0NMQsGhMpKPE674DeDT8VsYXzUluqImffk+YfUWQ+J7hTcY1OEw8HCLI/Dsb
07h2NkxMh4L8JhLzLA</vt:lpwstr>
  </property>
  <property fmtid="{D5CDD505-2E9C-101B-9397-08002B2CF9AE}" pid="30" name="_2015_ms_pID_725343_00">
    <vt:lpwstr>_2015_ms_pID_725343</vt:lpwstr>
  </property>
  <property fmtid="{D5CDD505-2E9C-101B-9397-08002B2CF9AE}" pid="31" name="_2015_ms_pID_7253431">
    <vt:lpwstr>h0412PEYw5WuOybfC4//rMeLZaBy9rH9tRqMm3bS7C40TGw0KyUy4z
rv9FmRn9GmDG6XnM1Ga5MxrfWc1Lr+gFJ8JOMxodbXhFOWG+04U8CZI7UCfOoOijFc+AmOBL
Vn0cyNIXtnFXjUqGD629TkBeoSg2WMRQouQg4nJztEQ8SWcr6vHcWDFHA7UosnaSF1jFBWx1
7lPxZjUfr8d7CxPAq4d8sKoI6A9aHZb3FYUn</vt:lpwstr>
  </property>
  <property fmtid="{D5CDD505-2E9C-101B-9397-08002B2CF9AE}" pid="32" name="_2015_ms_pID_7253431_00">
    <vt:lpwstr>_2015_ms_pID_7253431</vt:lpwstr>
  </property>
  <property fmtid="{D5CDD505-2E9C-101B-9397-08002B2CF9AE}" pid="33" name="_2015_ms_pID_7253432">
    <vt:lpwstr>hcOyOnezL57+T7lDBk51er3iLLuyxf/Ca7P+
P1Txk5CJ</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1483958634</vt:lpwstr>
  </property>
</Properties>
</file>