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7FAFDC" w14:textId="77777777" w:rsidR="00212FA9" w:rsidRPr="006D20F4" w:rsidRDefault="00212FA9" w:rsidP="00212FA9">
      <w:pPr>
        <w:tabs>
          <w:tab w:val="left" w:pos="1985"/>
        </w:tabs>
        <w:spacing w:after="0"/>
        <w:jc w:val="both"/>
        <w:rPr>
          <w:rFonts w:ascii="Arial" w:hAnsi="Arial" w:cs="Arial"/>
          <w:b/>
          <w:sz w:val="24"/>
          <w:lang w:val="en-US"/>
        </w:rPr>
      </w:pPr>
      <w:r w:rsidRPr="006D20F4">
        <w:rPr>
          <w:rFonts w:ascii="Arial" w:hAnsi="Arial" w:cs="Arial"/>
          <w:b/>
          <w:sz w:val="24"/>
          <w:lang w:val="en-US"/>
        </w:rPr>
        <w:t xml:space="preserve">3GPP TSG RAN WG1 </w:t>
      </w:r>
      <w:r w:rsidRPr="008B29E6">
        <w:rPr>
          <w:rFonts w:ascii="Arial" w:hAnsi="Arial" w:cs="Arial"/>
          <w:b/>
          <w:sz w:val="24"/>
          <w:lang w:val="en-US"/>
        </w:rPr>
        <w:t>NR Ad-Hoc meeting</w:t>
      </w:r>
      <w:r w:rsidRPr="006D20F4">
        <w:rPr>
          <w:rFonts w:ascii="Arial" w:hAnsi="Arial" w:cs="Arial"/>
          <w:b/>
          <w:sz w:val="24"/>
          <w:lang w:val="en-US"/>
        </w:rPr>
        <w:tab/>
      </w:r>
      <w:r w:rsidRPr="006D20F4">
        <w:rPr>
          <w:rFonts w:ascii="Arial" w:hAnsi="Arial" w:cs="Arial"/>
          <w:b/>
          <w:sz w:val="24"/>
          <w:lang w:val="en-US"/>
        </w:rPr>
        <w:tab/>
      </w:r>
      <w:r w:rsidRPr="006D20F4">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3933DA" w:rsidRPr="003933DA">
        <w:rPr>
          <w:rFonts w:ascii="Arial" w:hAnsi="Arial" w:cs="Arial"/>
          <w:b/>
          <w:sz w:val="24"/>
          <w:lang w:val="en-US"/>
        </w:rPr>
        <w:t>R1-1700356</w:t>
      </w:r>
    </w:p>
    <w:p w14:paraId="1C8A7972" w14:textId="77777777" w:rsidR="00212FA9" w:rsidRDefault="00212FA9" w:rsidP="00212FA9">
      <w:pPr>
        <w:tabs>
          <w:tab w:val="left" w:pos="1985"/>
        </w:tabs>
        <w:spacing w:after="0"/>
        <w:jc w:val="both"/>
        <w:rPr>
          <w:rFonts w:ascii="Arial" w:hAnsi="Arial" w:cs="Arial"/>
          <w:b/>
          <w:sz w:val="24"/>
          <w:lang w:val="en-US"/>
        </w:rPr>
      </w:pPr>
      <w:r w:rsidRPr="006D20F4">
        <w:rPr>
          <w:rFonts w:ascii="Arial" w:hAnsi="Arial" w:cs="Arial"/>
          <w:b/>
          <w:sz w:val="24"/>
          <w:lang w:val="en-US"/>
        </w:rPr>
        <w:t>Spokane, USA, 16th - 20th January 2017</w:t>
      </w:r>
    </w:p>
    <w:p w14:paraId="0761BAE5" w14:textId="77777777" w:rsidR="00212FA9" w:rsidRPr="006D20F4" w:rsidRDefault="00212FA9" w:rsidP="00212FA9">
      <w:pPr>
        <w:tabs>
          <w:tab w:val="left" w:pos="1985"/>
        </w:tabs>
        <w:spacing w:after="0"/>
        <w:jc w:val="both"/>
        <w:rPr>
          <w:rFonts w:ascii="Arial" w:hAnsi="Arial" w:cs="Arial"/>
          <w:b/>
          <w:sz w:val="24"/>
        </w:rPr>
      </w:pPr>
    </w:p>
    <w:p w14:paraId="4B4BAAAC" w14:textId="77777777" w:rsidR="00212FA9" w:rsidRPr="00E95DAE" w:rsidRDefault="00212FA9" w:rsidP="00212FA9">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30DF6D44" w14:textId="77777777" w:rsidR="00212FA9" w:rsidRDefault="00212FA9" w:rsidP="00212FA9">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B0544" w:rsidRPr="00EB0544">
        <w:rPr>
          <w:rFonts w:ascii="Arial" w:eastAsia="Malgun Gothic" w:hAnsi="Arial" w:cs="Arial"/>
          <w:b/>
          <w:sz w:val="24"/>
          <w:lang w:val="en-US" w:eastAsia="ko-KR"/>
        </w:rPr>
        <w:t>Further discussion on SRS for NR</w:t>
      </w:r>
    </w:p>
    <w:p w14:paraId="066F88F2" w14:textId="77777777" w:rsidR="00212FA9" w:rsidRPr="00E95DAE" w:rsidRDefault="00212FA9" w:rsidP="00212FA9">
      <w:pPr>
        <w:spacing w:after="0"/>
        <w:ind w:left="1983" w:hangingChars="823" w:hanging="1983"/>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EB0544" w:rsidRPr="00EB0544">
        <w:rPr>
          <w:rFonts w:ascii="Arial" w:hAnsi="Arial" w:cs="Arial"/>
          <w:b/>
          <w:sz w:val="24"/>
          <w:lang w:val="en-US"/>
        </w:rPr>
        <w:t>5.1.2.3.4</w:t>
      </w:r>
    </w:p>
    <w:p w14:paraId="7FE56B13" w14:textId="77777777" w:rsidR="00212FA9" w:rsidRPr="00E95DAE" w:rsidRDefault="00212FA9" w:rsidP="00212FA9">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F49BCD4" w14:textId="77777777" w:rsidR="00212FA9" w:rsidRDefault="00212FA9" w:rsidP="00212FA9">
      <w:pPr>
        <w:pStyle w:val="Heading1"/>
        <w:spacing w:before="120" w:after="60"/>
        <w:ind w:left="1138" w:hanging="1138"/>
        <w:jc w:val="both"/>
        <w:rPr>
          <w:rFonts w:cs="Arial"/>
          <w:lang w:val="en-US"/>
        </w:rPr>
      </w:pPr>
      <w:r w:rsidRPr="00FA5962">
        <w:rPr>
          <w:rFonts w:cs="Arial"/>
          <w:lang w:val="en-US"/>
        </w:rPr>
        <w:t>1</w:t>
      </w:r>
      <w:r>
        <w:rPr>
          <w:rFonts w:cs="Arial"/>
          <w:lang w:val="en-US"/>
        </w:rPr>
        <w:t xml:space="preserve"> </w:t>
      </w:r>
      <w:r w:rsidRPr="00FA5962">
        <w:rPr>
          <w:rFonts w:cs="Arial"/>
          <w:lang w:val="en-US"/>
        </w:rPr>
        <w:t>Introduction</w:t>
      </w:r>
    </w:p>
    <w:p w14:paraId="5D3FFE09" w14:textId="35C021A0" w:rsidR="008A42FF" w:rsidRDefault="008A42FF" w:rsidP="008A42FF">
      <w:pPr>
        <w:ind w:left="360"/>
        <w:jc w:val="both"/>
        <w:rPr>
          <w:lang w:val="en-US"/>
        </w:rPr>
      </w:pPr>
      <w:r>
        <w:rPr>
          <w:sz w:val="22"/>
          <w:szCs w:val="22"/>
        </w:rPr>
        <w:t>In RAN#87 meeting the following agreements were made with respect to the SRS support for NR [1]:</w:t>
      </w:r>
    </w:p>
    <w:p w14:paraId="7849F2AD" w14:textId="77777777" w:rsidR="008A42FF" w:rsidRPr="003327E5" w:rsidRDefault="008A42FF" w:rsidP="008A42FF">
      <w:pPr>
        <w:rPr>
          <w:rFonts w:eastAsia="MS Mincho"/>
          <w:lang w:val="en-US" w:eastAsia="ja-JP"/>
        </w:rPr>
      </w:pPr>
      <w:r w:rsidRPr="00DA486C">
        <w:rPr>
          <w:rFonts w:eastAsia="MS Mincho" w:hint="eastAsia"/>
          <w:b/>
          <w:highlight w:val="green"/>
          <w:u w:val="single"/>
          <w:lang w:val="en-US" w:eastAsia="ja-JP"/>
        </w:rPr>
        <w:t>A</w:t>
      </w:r>
      <w:r w:rsidRPr="00DA486C">
        <w:rPr>
          <w:rFonts w:eastAsia="MS Mincho"/>
          <w:b/>
          <w:highlight w:val="green"/>
          <w:u w:val="single"/>
          <w:lang w:val="en-US" w:eastAsia="ja-JP"/>
        </w:rPr>
        <w:t>greement</w:t>
      </w:r>
      <w:r w:rsidRPr="00DA486C">
        <w:rPr>
          <w:rFonts w:eastAsia="MS Mincho" w:hint="eastAsia"/>
          <w:b/>
          <w:highlight w:val="green"/>
          <w:u w:val="single"/>
          <w:lang w:val="en-US" w:eastAsia="ja-JP"/>
        </w:rPr>
        <w:t>s</w:t>
      </w:r>
      <w:r w:rsidRPr="00DA486C">
        <w:rPr>
          <w:rFonts w:eastAsia="MS Mincho"/>
          <w:highlight w:val="green"/>
          <w:lang w:val="en-US" w:eastAsia="ja-JP"/>
        </w:rPr>
        <w:t>:</w:t>
      </w:r>
    </w:p>
    <w:p w14:paraId="2F6FB018" w14:textId="77777777" w:rsidR="008A42FF" w:rsidRPr="002E6A15" w:rsidRDefault="008A42FF" w:rsidP="008A42FF">
      <w:pPr>
        <w:numPr>
          <w:ilvl w:val="0"/>
          <w:numId w:val="6"/>
        </w:numPr>
        <w:overflowPunct/>
        <w:autoSpaceDE/>
        <w:autoSpaceDN/>
        <w:adjustRightInd/>
        <w:spacing w:after="0"/>
        <w:textAlignment w:val="auto"/>
        <w:rPr>
          <w:rFonts w:eastAsia="MS Mincho"/>
          <w:iCs/>
          <w:lang w:val="en-US" w:eastAsia="ja-JP"/>
        </w:rPr>
      </w:pPr>
      <w:r w:rsidRPr="002E6A15">
        <w:rPr>
          <w:rFonts w:eastAsia="MS Mincho"/>
          <w:iCs/>
          <w:lang w:val="en-US" w:eastAsia="ja-JP"/>
        </w:rPr>
        <w:t>In NR, SRS can be configurable w.r.t. density in frequency domain (e.g., comb levels) and/or in time domain (including multi-symbol SRS transmissions)</w:t>
      </w:r>
      <w:r w:rsidRPr="002E6A15">
        <w:rPr>
          <w:rFonts w:eastAsia="MS Mincho"/>
          <w:iCs/>
          <w:lang w:val="en-US" w:eastAsia="ja-JP"/>
        </w:rPr>
        <w:tab/>
      </w:r>
    </w:p>
    <w:p w14:paraId="6AC35512" w14:textId="77777777" w:rsidR="008A42FF" w:rsidRDefault="008A42FF" w:rsidP="008A42FF">
      <w:pPr>
        <w:numPr>
          <w:ilvl w:val="1"/>
          <w:numId w:val="6"/>
        </w:numPr>
        <w:overflowPunct/>
        <w:autoSpaceDE/>
        <w:autoSpaceDN/>
        <w:adjustRightInd/>
        <w:spacing w:after="0"/>
        <w:textAlignment w:val="auto"/>
        <w:rPr>
          <w:rFonts w:eastAsia="MS Mincho"/>
          <w:iCs/>
          <w:lang w:val="en-US" w:eastAsia="ja-JP"/>
        </w:rPr>
      </w:pPr>
      <w:r w:rsidRPr="002E6A15">
        <w:rPr>
          <w:rFonts w:eastAsia="MS Mincho"/>
          <w:iCs/>
          <w:lang w:val="en-US" w:eastAsia="ja-JP"/>
        </w:rPr>
        <w:t>Details FFS</w:t>
      </w:r>
    </w:p>
    <w:p w14:paraId="554787A0" w14:textId="444D3BB2" w:rsidR="003011AE" w:rsidRPr="003011AE" w:rsidRDefault="003011AE" w:rsidP="0062695C">
      <w:pPr>
        <w:numPr>
          <w:ilvl w:val="0"/>
          <w:numId w:val="6"/>
        </w:numPr>
        <w:overflowPunct/>
        <w:autoSpaceDE/>
        <w:autoSpaceDN/>
        <w:adjustRightInd/>
        <w:spacing w:after="0"/>
        <w:textAlignment w:val="auto"/>
        <w:rPr>
          <w:rFonts w:eastAsia="MS Mincho"/>
          <w:iCs/>
          <w:lang w:val="en-US" w:eastAsia="ja-JP"/>
        </w:rPr>
      </w:pPr>
      <w:r w:rsidRPr="003011AE">
        <w:rPr>
          <w:rFonts w:eastAsia="MS Mincho"/>
          <w:iCs/>
          <w:lang w:val="en-US" w:eastAsia="ja-JP"/>
        </w:rPr>
        <w:t>FFS details on how the set of port(s) and resources for SRS can be indicated by gNB</w:t>
      </w:r>
      <w:r>
        <w:rPr>
          <w:rFonts w:eastAsia="MS Mincho"/>
          <w:iCs/>
          <w:lang w:val="en-US" w:eastAsia="ja-JP"/>
        </w:rPr>
        <w:t>.</w:t>
      </w:r>
    </w:p>
    <w:p w14:paraId="3CEB947B" w14:textId="77777777" w:rsidR="00537610" w:rsidRPr="004D45E2" w:rsidRDefault="00537610" w:rsidP="00537610">
      <w:pPr>
        <w:numPr>
          <w:ilvl w:val="0"/>
          <w:numId w:val="6"/>
        </w:numPr>
        <w:overflowPunct/>
        <w:autoSpaceDE/>
        <w:autoSpaceDN/>
        <w:adjustRightInd/>
        <w:spacing w:after="0"/>
        <w:textAlignment w:val="auto"/>
        <w:rPr>
          <w:rFonts w:eastAsia="MS Mincho"/>
          <w:lang w:val="en-US" w:eastAsia="ja-JP"/>
        </w:rPr>
      </w:pPr>
      <w:r w:rsidRPr="004D45E2">
        <w:rPr>
          <w:rFonts w:eastAsia="MS Mincho"/>
          <w:lang w:val="en-US" w:eastAsia="ja-JP"/>
        </w:rPr>
        <w:t xml:space="preserve">For </w:t>
      </w:r>
      <w:r w:rsidRPr="004D45E2">
        <w:rPr>
          <w:rFonts w:eastAsia="MS Mincho" w:hint="eastAsia"/>
          <w:lang w:eastAsia="ja-JP"/>
        </w:rPr>
        <w:t xml:space="preserve">SRS transmission for NR, </w:t>
      </w:r>
    </w:p>
    <w:p w14:paraId="34AC0987" w14:textId="77777777" w:rsidR="00537610" w:rsidRPr="004D45E2" w:rsidRDefault="00537610" w:rsidP="00537610">
      <w:pPr>
        <w:numPr>
          <w:ilvl w:val="1"/>
          <w:numId w:val="6"/>
        </w:numPr>
        <w:overflowPunct/>
        <w:autoSpaceDE/>
        <w:autoSpaceDN/>
        <w:adjustRightInd/>
        <w:spacing w:after="0"/>
        <w:textAlignment w:val="auto"/>
        <w:rPr>
          <w:rFonts w:eastAsia="MS Mincho"/>
          <w:lang w:val="en-US" w:eastAsia="ja-JP"/>
        </w:rPr>
      </w:pPr>
      <w:r w:rsidRPr="004D45E2">
        <w:rPr>
          <w:rFonts w:eastAsia="MS Mincho"/>
          <w:lang w:val="en-US" w:eastAsia="ja-JP"/>
        </w:rPr>
        <w:t>The size of partial-band is configurable and smallest size can be N PRB(s).</w:t>
      </w:r>
    </w:p>
    <w:p w14:paraId="46F64786" w14:textId="77777777" w:rsidR="00537610" w:rsidRPr="004D45E2" w:rsidRDefault="00537610" w:rsidP="00537610">
      <w:pPr>
        <w:numPr>
          <w:ilvl w:val="2"/>
          <w:numId w:val="6"/>
        </w:numPr>
        <w:overflowPunct/>
        <w:autoSpaceDE/>
        <w:autoSpaceDN/>
        <w:adjustRightInd/>
        <w:spacing w:after="0"/>
        <w:textAlignment w:val="auto"/>
        <w:rPr>
          <w:rFonts w:eastAsia="MS Mincho"/>
          <w:lang w:val="en-US" w:eastAsia="ja-JP"/>
        </w:rPr>
      </w:pPr>
      <w:r w:rsidRPr="004D45E2">
        <w:rPr>
          <w:rFonts w:eastAsia="MS Mincho"/>
          <w:lang w:val="en-US" w:eastAsia="ja-JP"/>
        </w:rPr>
        <w:t>FFS the value of N</w:t>
      </w:r>
    </w:p>
    <w:p w14:paraId="7122C475" w14:textId="77777777" w:rsidR="00537610" w:rsidRPr="004D45E2" w:rsidRDefault="00537610" w:rsidP="00537610">
      <w:pPr>
        <w:numPr>
          <w:ilvl w:val="1"/>
          <w:numId w:val="6"/>
        </w:numPr>
        <w:overflowPunct/>
        <w:autoSpaceDE/>
        <w:autoSpaceDN/>
        <w:adjustRightInd/>
        <w:spacing w:after="0"/>
        <w:textAlignment w:val="auto"/>
        <w:rPr>
          <w:rFonts w:eastAsia="MS Mincho"/>
          <w:lang w:val="en-US" w:eastAsia="ja-JP"/>
        </w:rPr>
      </w:pPr>
      <w:r w:rsidRPr="004D45E2">
        <w:rPr>
          <w:rFonts w:eastAsia="MS Mincho"/>
          <w:lang w:val="en-US" w:eastAsia="ja-JP"/>
        </w:rPr>
        <w:t>FFS simultaneous multiple partial-bands transmission is supported depending on UE capability</w:t>
      </w:r>
    </w:p>
    <w:p w14:paraId="5DD7A21B" w14:textId="77777777" w:rsidR="00537610" w:rsidRPr="004D45E2" w:rsidRDefault="00537610" w:rsidP="00537610">
      <w:pPr>
        <w:numPr>
          <w:ilvl w:val="0"/>
          <w:numId w:val="6"/>
        </w:numPr>
        <w:overflowPunct/>
        <w:autoSpaceDE/>
        <w:autoSpaceDN/>
        <w:adjustRightInd/>
        <w:spacing w:after="0"/>
        <w:textAlignment w:val="auto"/>
        <w:rPr>
          <w:rFonts w:eastAsia="MS Mincho"/>
          <w:lang w:val="en-US" w:eastAsia="ja-JP"/>
        </w:rPr>
      </w:pPr>
      <w:r w:rsidRPr="004D45E2">
        <w:rPr>
          <w:rFonts w:eastAsia="MS Mincho"/>
          <w:lang w:val="en-US" w:eastAsia="ja-JP"/>
        </w:rPr>
        <w:t>NR to support SRS transmission where the numerology(ies) can be configurable for a UE.</w:t>
      </w:r>
    </w:p>
    <w:p w14:paraId="5365E286" w14:textId="3472CB56" w:rsidR="008A42FF" w:rsidRDefault="00537610" w:rsidP="003011AE">
      <w:pPr>
        <w:numPr>
          <w:ilvl w:val="1"/>
          <w:numId w:val="6"/>
        </w:numPr>
        <w:overflowPunct/>
        <w:autoSpaceDE/>
        <w:autoSpaceDN/>
        <w:adjustRightInd/>
        <w:spacing w:after="0"/>
        <w:textAlignment w:val="auto"/>
        <w:rPr>
          <w:rFonts w:eastAsia="MS Mincho"/>
          <w:lang w:val="en-US" w:eastAsia="ja-JP"/>
        </w:rPr>
      </w:pPr>
      <w:r w:rsidRPr="004D45E2">
        <w:rPr>
          <w:rFonts w:eastAsia="MS Mincho"/>
          <w:lang w:val="en-US" w:eastAsia="ja-JP"/>
        </w:rPr>
        <w:t>FFS details (e.g., a single vs. multi-numerology by configuration, a single numerology SRS transmission at a time vs. simultaneous multi-numerology SRS transmission, etc.)</w:t>
      </w:r>
    </w:p>
    <w:p w14:paraId="4ED082C2" w14:textId="77777777" w:rsidR="003011AE" w:rsidRPr="005015AD" w:rsidRDefault="003011AE" w:rsidP="003011AE">
      <w:pPr>
        <w:numPr>
          <w:ilvl w:val="0"/>
          <w:numId w:val="6"/>
        </w:numPr>
        <w:overflowPunct/>
        <w:autoSpaceDE/>
        <w:autoSpaceDN/>
        <w:adjustRightInd/>
        <w:spacing w:after="0"/>
        <w:textAlignment w:val="auto"/>
        <w:rPr>
          <w:rFonts w:eastAsia="MS Mincho"/>
          <w:lang w:val="en-US" w:eastAsia="ja-JP"/>
        </w:rPr>
      </w:pPr>
      <w:r w:rsidRPr="005015AD">
        <w:rPr>
          <w:rFonts w:eastAsia="MS Mincho"/>
          <w:lang w:eastAsia="ja-JP"/>
        </w:rPr>
        <w:t>An NR-SRS resource comprises of a set of resource elements (RE) within a time duration/frequency span and N antenna ports (N ≥ 1)</w:t>
      </w:r>
    </w:p>
    <w:p w14:paraId="30352F62" w14:textId="77777777" w:rsidR="003011AE" w:rsidRPr="005015AD" w:rsidRDefault="003011AE" w:rsidP="003011AE">
      <w:pPr>
        <w:numPr>
          <w:ilvl w:val="1"/>
          <w:numId w:val="6"/>
        </w:numPr>
        <w:overflowPunct/>
        <w:autoSpaceDE/>
        <w:autoSpaceDN/>
        <w:adjustRightInd/>
        <w:spacing w:after="0"/>
        <w:textAlignment w:val="auto"/>
        <w:rPr>
          <w:rFonts w:eastAsia="MS Mincho"/>
          <w:lang w:val="en-US" w:eastAsia="ja-JP"/>
        </w:rPr>
      </w:pPr>
      <w:r w:rsidRPr="005015AD">
        <w:rPr>
          <w:rFonts w:eastAsia="MS Mincho"/>
          <w:lang w:val="en-US" w:eastAsia="ja-JP"/>
        </w:rPr>
        <w:t>FFS on the time duration/frequency span</w:t>
      </w:r>
    </w:p>
    <w:p w14:paraId="03679374" w14:textId="77777777" w:rsidR="003011AE" w:rsidRPr="005015AD" w:rsidRDefault="003011AE" w:rsidP="003011AE">
      <w:pPr>
        <w:numPr>
          <w:ilvl w:val="0"/>
          <w:numId w:val="6"/>
        </w:numPr>
        <w:overflowPunct/>
        <w:autoSpaceDE/>
        <w:autoSpaceDN/>
        <w:adjustRightInd/>
        <w:spacing w:after="0"/>
        <w:textAlignment w:val="auto"/>
        <w:rPr>
          <w:rFonts w:eastAsia="MS Mincho"/>
          <w:lang w:val="en-US" w:eastAsia="ja-JP"/>
        </w:rPr>
      </w:pPr>
      <w:r w:rsidRPr="005015AD">
        <w:rPr>
          <w:rFonts w:eastAsia="MS Mincho"/>
          <w:lang w:eastAsia="ja-JP"/>
        </w:rPr>
        <w:t>A UE can be configured with K ≥ 1 NR-SRS resources</w:t>
      </w:r>
    </w:p>
    <w:p w14:paraId="324CFE9C" w14:textId="37907C3E" w:rsidR="003011AE" w:rsidRPr="002C7448" w:rsidRDefault="003011AE" w:rsidP="003011AE">
      <w:pPr>
        <w:numPr>
          <w:ilvl w:val="1"/>
          <w:numId w:val="6"/>
        </w:numPr>
        <w:overflowPunct/>
        <w:autoSpaceDE/>
        <w:autoSpaceDN/>
        <w:adjustRightInd/>
        <w:spacing w:after="0"/>
        <w:textAlignment w:val="auto"/>
        <w:rPr>
          <w:rFonts w:eastAsia="MS Mincho"/>
          <w:lang w:val="en-US" w:eastAsia="ja-JP"/>
        </w:rPr>
      </w:pPr>
      <w:r w:rsidRPr="005015AD">
        <w:rPr>
          <w:rFonts w:eastAsia="MS Mincho"/>
          <w:lang w:val="en-US" w:eastAsia="ja-JP"/>
        </w:rPr>
        <w:t>Consider the maximum value of K to be a UE capability to avoid mandatory support for large values of K</w:t>
      </w:r>
    </w:p>
    <w:p w14:paraId="7B017642" w14:textId="77777777" w:rsidR="008A42FF" w:rsidRPr="008A42FF" w:rsidRDefault="008A42FF" w:rsidP="008A42FF">
      <w:pPr>
        <w:rPr>
          <w:lang w:val="en-US"/>
        </w:rPr>
      </w:pPr>
    </w:p>
    <w:p w14:paraId="3C8B0D78" w14:textId="77777777" w:rsidR="00222436" w:rsidRDefault="00222436" w:rsidP="00222436">
      <w:pPr>
        <w:jc w:val="both"/>
        <w:rPr>
          <w:sz w:val="22"/>
          <w:szCs w:val="22"/>
        </w:rPr>
      </w:pPr>
      <w:r>
        <w:rPr>
          <w:sz w:val="22"/>
          <w:szCs w:val="22"/>
        </w:rPr>
        <w:t>S</w:t>
      </w:r>
      <w:r w:rsidRPr="00535DBA">
        <w:rPr>
          <w:sz w:val="22"/>
          <w:szCs w:val="22"/>
        </w:rPr>
        <w:t xml:space="preserve">ounding reference signal (SRS) is primarily used for </w:t>
      </w:r>
      <w:r>
        <w:rPr>
          <w:sz w:val="22"/>
          <w:szCs w:val="22"/>
        </w:rPr>
        <w:t xml:space="preserve">uplink (UL) </w:t>
      </w:r>
      <w:r w:rsidRPr="00535DBA">
        <w:rPr>
          <w:sz w:val="22"/>
          <w:szCs w:val="22"/>
        </w:rPr>
        <w:t xml:space="preserve">channel quality estimation for frequency selective UL scheduling. </w:t>
      </w:r>
      <w:r>
        <w:rPr>
          <w:sz w:val="22"/>
          <w:szCs w:val="22"/>
        </w:rPr>
        <w:t>Various system level constraints and objectives need to be considered while designing SRS framework, reference signal (RS) and time-frequency resource mapping. For example, it is desirable to have constant modulus RS in frequency domain for equal excitation and unbiased channel estimation across occupied sounding bandwidth (BW). Low peak-to-average-power-ratio (PAPR) or cubic-metric (CM) RS may improve the channel quality estimation of the power limited user equipment’s (UE’s).</w:t>
      </w:r>
      <w:r>
        <w:t xml:space="preserve"> </w:t>
      </w:r>
      <w:r w:rsidRPr="00220190">
        <w:rPr>
          <w:sz w:val="22"/>
          <w:szCs w:val="22"/>
        </w:rPr>
        <w:t>The time-frequency d</w:t>
      </w:r>
      <w:r>
        <w:rPr>
          <w:sz w:val="22"/>
          <w:szCs w:val="22"/>
        </w:rPr>
        <w:t xml:space="preserve">ensity of the occupied RS must be sufficient to faithfully capture the channel variations of the scenarios or use cases of interest. Further, good auto and cross correlation properties of the RS can reduce the intra and inter cell interference. </w:t>
      </w:r>
    </w:p>
    <w:p w14:paraId="215E6114" w14:textId="10525CCA" w:rsidR="00222436" w:rsidRDefault="00222436" w:rsidP="00222436">
      <w:pPr>
        <w:jc w:val="both"/>
        <w:rPr>
          <w:sz w:val="22"/>
          <w:szCs w:val="22"/>
        </w:rPr>
      </w:pPr>
      <w:r w:rsidRPr="00982F3F">
        <w:rPr>
          <w:sz w:val="22"/>
          <w:szCs w:val="22"/>
        </w:rPr>
        <w:t xml:space="preserve">In this contribution </w:t>
      </w:r>
      <w:r w:rsidRPr="00535DBA">
        <w:rPr>
          <w:sz w:val="22"/>
          <w:szCs w:val="22"/>
          <w:lang w:eastAsia="zh-CN"/>
        </w:rPr>
        <w:t xml:space="preserve">we discuss various design aspects of the SRS for NR system </w:t>
      </w:r>
      <w:r>
        <w:rPr>
          <w:sz w:val="22"/>
          <w:szCs w:val="22"/>
          <w:lang w:eastAsia="zh-CN"/>
        </w:rPr>
        <w:t xml:space="preserve">and </w:t>
      </w:r>
      <w:r w:rsidRPr="00982F3F">
        <w:rPr>
          <w:sz w:val="22"/>
          <w:szCs w:val="22"/>
        </w:rPr>
        <w:t xml:space="preserve">provide our views on SRS </w:t>
      </w:r>
      <w:bookmarkStart w:id="0" w:name="_GoBack"/>
      <w:bookmarkEnd w:id="0"/>
      <w:r w:rsidRPr="00982F3F">
        <w:rPr>
          <w:sz w:val="22"/>
          <w:szCs w:val="22"/>
        </w:rPr>
        <w:t>for NR MIMO regarding the sounding bandwidth, resource mapping and reference signal design</w:t>
      </w:r>
      <w:r>
        <w:rPr>
          <w:sz w:val="22"/>
          <w:szCs w:val="22"/>
        </w:rPr>
        <w:t>.</w:t>
      </w:r>
    </w:p>
    <w:p w14:paraId="5A20D7ED" w14:textId="77777777" w:rsidR="00F36447" w:rsidRDefault="00614E87" w:rsidP="00614E87">
      <w:pPr>
        <w:pStyle w:val="Heading1"/>
      </w:pPr>
      <w:r w:rsidRPr="00614E87">
        <w:t xml:space="preserve">2. </w:t>
      </w:r>
      <w:r w:rsidR="004C1213">
        <w:t>Discussion</w:t>
      </w:r>
    </w:p>
    <w:p w14:paraId="302233A1" w14:textId="77777777" w:rsidR="007143D8" w:rsidRDefault="007143D8" w:rsidP="007143D8">
      <w:pPr>
        <w:pStyle w:val="Heading2"/>
      </w:pPr>
      <w:r>
        <w:t>2.1 Sounding bandwidth and SRS structure</w:t>
      </w:r>
    </w:p>
    <w:p w14:paraId="2B2362D5" w14:textId="77777777" w:rsidR="00737666" w:rsidRDefault="00BD7602" w:rsidP="007143D8">
      <w:pPr>
        <w:jc w:val="both"/>
        <w:rPr>
          <w:sz w:val="22"/>
          <w:szCs w:val="22"/>
        </w:rPr>
      </w:pPr>
      <w:r>
        <w:rPr>
          <w:sz w:val="22"/>
          <w:szCs w:val="22"/>
        </w:rPr>
        <w:t>I</w:t>
      </w:r>
      <w:r w:rsidRPr="00535DBA">
        <w:rPr>
          <w:sz w:val="22"/>
          <w:szCs w:val="22"/>
        </w:rPr>
        <w:t xml:space="preserve">n order to </w:t>
      </w:r>
      <w:r w:rsidRPr="00535DBA">
        <w:rPr>
          <w:rStyle w:val="fontstyle01"/>
          <w:rFonts w:ascii="Times New Roman" w:hAnsi="Times New Roman" w:hint="eastAsia"/>
          <w:sz w:val="22"/>
          <w:szCs w:val="22"/>
        </w:rPr>
        <w:t>support frequency-selective scheduling, the SRS of di</w:t>
      </w:r>
      <w:r w:rsidRPr="00535DBA">
        <w:rPr>
          <w:rStyle w:val="fontstyle21"/>
          <w:rFonts w:ascii="Times New Roman" w:hAnsi="Times New Roman" w:hint="eastAsia"/>
          <w:sz w:val="22"/>
          <w:szCs w:val="22"/>
        </w:rPr>
        <w:t>ff</w:t>
      </w:r>
      <w:r w:rsidRPr="00535DBA">
        <w:rPr>
          <w:rStyle w:val="fontstyle01"/>
          <w:rFonts w:ascii="Times New Roman" w:hAnsi="Times New Roman" w:hint="eastAsia"/>
          <w:sz w:val="22"/>
          <w:szCs w:val="22"/>
        </w:rPr>
        <w:t>erent UEs may need to occupy different bandwidths</w:t>
      </w:r>
      <w:r>
        <w:rPr>
          <w:rStyle w:val="fontstyle01"/>
          <w:rFonts w:ascii="Times New Roman" w:hAnsi="Times New Roman"/>
          <w:sz w:val="22"/>
          <w:szCs w:val="22"/>
        </w:rPr>
        <w:t>,</w:t>
      </w:r>
      <w:r w:rsidRPr="00535DBA">
        <w:rPr>
          <w:rStyle w:val="fontstyle01"/>
          <w:rFonts w:ascii="Times New Roman" w:hAnsi="Times New Roman" w:hint="eastAsia"/>
          <w:sz w:val="22"/>
          <w:szCs w:val="22"/>
        </w:rPr>
        <w:t xml:space="preserve"> with potential overlap while maintaining zero to low interference between the transmissions.</w:t>
      </w:r>
      <w:r>
        <w:rPr>
          <w:rStyle w:val="fontstyle01"/>
          <w:rFonts w:ascii="Times New Roman" w:hAnsi="Times New Roman"/>
          <w:sz w:val="22"/>
          <w:szCs w:val="22"/>
        </w:rPr>
        <w:t xml:space="preserve"> </w:t>
      </w:r>
      <w:r w:rsidR="007143D8" w:rsidRPr="00535DBA">
        <w:rPr>
          <w:sz w:val="22"/>
          <w:szCs w:val="22"/>
        </w:rPr>
        <w:t xml:space="preserve">The choice of sounding bandwidth </w:t>
      </w:r>
      <w:r>
        <w:rPr>
          <w:sz w:val="22"/>
          <w:szCs w:val="22"/>
        </w:rPr>
        <w:t xml:space="preserve">assigned to a UE </w:t>
      </w:r>
      <w:r w:rsidR="007143D8" w:rsidRPr="00535DBA">
        <w:rPr>
          <w:sz w:val="22"/>
          <w:szCs w:val="22"/>
        </w:rPr>
        <w:t xml:space="preserve">depends on many factors. </w:t>
      </w:r>
      <w:r>
        <w:rPr>
          <w:sz w:val="22"/>
          <w:szCs w:val="22"/>
        </w:rPr>
        <w:t xml:space="preserve">For example, </w:t>
      </w:r>
      <w:r w:rsidR="00737666">
        <w:rPr>
          <w:sz w:val="22"/>
          <w:szCs w:val="22"/>
        </w:rPr>
        <w:t>the n</w:t>
      </w:r>
      <w:r w:rsidR="00737666" w:rsidRPr="00535DBA">
        <w:rPr>
          <w:rStyle w:val="fontstyle01"/>
          <w:rFonts w:ascii="Times New Roman" w:hAnsi="Times New Roman" w:hint="eastAsia"/>
          <w:sz w:val="22"/>
          <w:szCs w:val="22"/>
        </w:rPr>
        <w:t xml:space="preserve">umber of UEs </w:t>
      </w:r>
      <w:r w:rsidR="00737666">
        <w:rPr>
          <w:rStyle w:val="fontstyle01"/>
          <w:rFonts w:ascii="Times New Roman" w:hAnsi="Times New Roman"/>
          <w:sz w:val="22"/>
          <w:szCs w:val="22"/>
        </w:rPr>
        <w:t xml:space="preserve">to be </w:t>
      </w:r>
      <w:r w:rsidR="00737666" w:rsidRPr="00535DBA">
        <w:rPr>
          <w:rStyle w:val="fontstyle01"/>
          <w:rFonts w:ascii="Times New Roman" w:hAnsi="Times New Roman" w:hint="eastAsia"/>
          <w:sz w:val="22"/>
          <w:szCs w:val="22"/>
        </w:rPr>
        <w:t>supp</w:t>
      </w:r>
      <w:r w:rsidR="00737666">
        <w:rPr>
          <w:rStyle w:val="fontstyle01"/>
          <w:rFonts w:ascii="Times New Roman" w:hAnsi="Times New Roman" w:hint="eastAsia"/>
          <w:sz w:val="22"/>
          <w:szCs w:val="22"/>
        </w:rPr>
        <w:t>orted for simultaneous sounding,</w:t>
      </w:r>
      <w:r w:rsidR="00737666">
        <w:rPr>
          <w:rStyle w:val="fontstyle01"/>
          <w:rFonts w:ascii="Times New Roman" w:hAnsi="Times New Roman"/>
          <w:sz w:val="22"/>
          <w:szCs w:val="22"/>
        </w:rPr>
        <w:t xml:space="preserve"> </w:t>
      </w:r>
      <w:r>
        <w:rPr>
          <w:sz w:val="22"/>
          <w:szCs w:val="22"/>
        </w:rPr>
        <w:t>t</w:t>
      </w:r>
      <w:r w:rsidR="007143D8" w:rsidRPr="00535DBA">
        <w:rPr>
          <w:sz w:val="22"/>
          <w:szCs w:val="22"/>
        </w:rPr>
        <w:t>he maximum power of a UE and its path loss</w:t>
      </w:r>
      <w:r w:rsidR="00737666">
        <w:rPr>
          <w:sz w:val="22"/>
          <w:szCs w:val="22"/>
        </w:rPr>
        <w:t>, etc</w:t>
      </w:r>
      <w:r w:rsidR="007143D8" w:rsidRPr="00535DBA">
        <w:rPr>
          <w:sz w:val="22"/>
          <w:szCs w:val="22"/>
        </w:rPr>
        <w:t xml:space="preserve">. </w:t>
      </w:r>
      <w:r w:rsidRPr="00535DBA">
        <w:rPr>
          <w:rStyle w:val="fontstyle01"/>
          <w:rFonts w:ascii="Times New Roman" w:hAnsi="Times New Roman" w:hint="eastAsia"/>
          <w:sz w:val="22"/>
          <w:szCs w:val="22"/>
        </w:rPr>
        <w:t>Although, full bandwidth sounding provides the most complete</w:t>
      </w:r>
      <w:r w:rsidRPr="00535DBA">
        <w:rPr>
          <w:rFonts w:hint="eastAsia"/>
          <w:color w:val="000000"/>
          <w:sz w:val="22"/>
          <w:szCs w:val="22"/>
        </w:rPr>
        <w:t xml:space="preserve"> </w:t>
      </w:r>
      <w:r w:rsidRPr="00535DBA">
        <w:rPr>
          <w:rStyle w:val="fontstyle01"/>
          <w:rFonts w:ascii="Times New Roman" w:hAnsi="Times New Roman" w:hint="eastAsia"/>
          <w:sz w:val="22"/>
          <w:szCs w:val="22"/>
        </w:rPr>
        <w:t>channel information, the estimation performance degrades as the</w:t>
      </w:r>
      <w:r w:rsidRPr="00535DBA">
        <w:rPr>
          <w:rFonts w:hint="eastAsia"/>
          <w:color w:val="000000"/>
          <w:sz w:val="22"/>
          <w:szCs w:val="22"/>
        </w:rPr>
        <w:t xml:space="preserve"> </w:t>
      </w:r>
      <w:r w:rsidRPr="00535DBA">
        <w:rPr>
          <w:rStyle w:val="fontstyle01"/>
          <w:rFonts w:ascii="Times New Roman" w:hAnsi="Times New Roman" w:hint="eastAsia"/>
          <w:sz w:val="22"/>
          <w:szCs w:val="22"/>
        </w:rPr>
        <w:t>path-loss increases when the UE cannot further increase transmit power to maintain the</w:t>
      </w:r>
      <w:r w:rsidRPr="00535DBA">
        <w:rPr>
          <w:rFonts w:hint="eastAsia"/>
          <w:color w:val="000000"/>
          <w:sz w:val="22"/>
          <w:szCs w:val="22"/>
        </w:rPr>
        <w:t xml:space="preserve"> </w:t>
      </w:r>
      <w:r w:rsidRPr="00535DBA">
        <w:rPr>
          <w:rStyle w:val="fontstyle01"/>
          <w:rFonts w:ascii="Times New Roman" w:hAnsi="Times New Roman" w:hint="eastAsia"/>
          <w:sz w:val="22"/>
          <w:szCs w:val="22"/>
        </w:rPr>
        <w:t xml:space="preserve">transmission across the full </w:t>
      </w:r>
      <w:r w:rsidRPr="00535DBA">
        <w:rPr>
          <w:rStyle w:val="fontstyle01"/>
          <w:rFonts w:ascii="Times New Roman" w:hAnsi="Times New Roman" w:hint="eastAsia"/>
          <w:sz w:val="22"/>
          <w:szCs w:val="22"/>
        </w:rPr>
        <w:lastRenderedPageBreak/>
        <w:t xml:space="preserve">bandwidth. </w:t>
      </w:r>
      <w:r>
        <w:rPr>
          <w:sz w:val="22"/>
          <w:szCs w:val="22"/>
          <w:lang w:eastAsia="zh-CN"/>
        </w:rPr>
        <w:t xml:space="preserve">This observation becomes even more relevant in NR, where </w:t>
      </w:r>
      <w:r w:rsidRPr="00535DBA">
        <w:rPr>
          <w:sz w:val="22"/>
          <w:szCs w:val="22"/>
          <w:lang w:eastAsia="zh-CN"/>
        </w:rPr>
        <w:t xml:space="preserve">the system bandwidth is much larger </w:t>
      </w:r>
      <w:r>
        <w:rPr>
          <w:sz w:val="22"/>
          <w:szCs w:val="22"/>
          <w:lang w:eastAsia="zh-CN"/>
        </w:rPr>
        <w:t xml:space="preserve">as compared to that of </w:t>
      </w:r>
      <w:r w:rsidRPr="00535DBA">
        <w:rPr>
          <w:sz w:val="22"/>
          <w:szCs w:val="22"/>
          <w:lang w:eastAsia="zh-CN"/>
        </w:rPr>
        <w:t>LTE</w:t>
      </w:r>
      <w:r>
        <w:rPr>
          <w:sz w:val="22"/>
          <w:szCs w:val="22"/>
          <w:lang w:eastAsia="zh-CN"/>
        </w:rPr>
        <w:t>, and also t</w:t>
      </w:r>
      <w:r w:rsidRPr="00535DBA">
        <w:rPr>
          <w:sz w:val="22"/>
          <w:szCs w:val="22"/>
          <w:lang w:eastAsia="zh-CN"/>
        </w:rPr>
        <w:t>he path loss</w:t>
      </w:r>
      <w:r>
        <w:rPr>
          <w:sz w:val="22"/>
          <w:szCs w:val="22"/>
          <w:lang w:eastAsia="zh-CN"/>
        </w:rPr>
        <w:t xml:space="preserve"> at the high </w:t>
      </w:r>
      <w:r w:rsidRPr="00535DBA">
        <w:rPr>
          <w:sz w:val="22"/>
          <w:szCs w:val="22"/>
          <w:lang w:eastAsia="zh-CN"/>
        </w:rPr>
        <w:t>frequency bands in NR</w:t>
      </w:r>
      <w:r>
        <w:rPr>
          <w:sz w:val="22"/>
          <w:szCs w:val="22"/>
          <w:lang w:eastAsia="zh-CN"/>
        </w:rPr>
        <w:t>,</w:t>
      </w:r>
      <w:r w:rsidRPr="00535DBA">
        <w:rPr>
          <w:sz w:val="22"/>
          <w:szCs w:val="22"/>
          <w:lang w:eastAsia="zh-CN"/>
        </w:rPr>
        <w:t xml:space="preserve"> is significantly higher compared to the LTE bands.</w:t>
      </w:r>
      <w:r>
        <w:rPr>
          <w:sz w:val="22"/>
          <w:szCs w:val="22"/>
        </w:rPr>
        <w:t xml:space="preserve"> </w:t>
      </w:r>
    </w:p>
    <w:p w14:paraId="079359D4" w14:textId="65BB83AA" w:rsidR="00521F10" w:rsidRDefault="00737666" w:rsidP="007143D8">
      <w:pPr>
        <w:jc w:val="both"/>
        <w:rPr>
          <w:color w:val="000000"/>
          <w:sz w:val="22"/>
          <w:szCs w:val="22"/>
        </w:rPr>
      </w:pPr>
      <w:r>
        <w:rPr>
          <w:rStyle w:val="fontstyle01"/>
          <w:rFonts w:ascii="Times New Roman" w:hAnsi="Times New Roman"/>
          <w:sz w:val="22"/>
          <w:szCs w:val="22"/>
        </w:rPr>
        <w:t>The sound</w:t>
      </w:r>
      <w:r w:rsidR="00FF7DFA">
        <w:rPr>
          <w:rStyle w:val="fontstyle01"/>
          <w:rFonts w:ascii="Times New Roman" w:hAnsi="Times New Roman"/>
          <w:sz w:val="22"/>
          <w:szCs w:val="22"/>
        </w:rPr>
        <w:t xml:space="preserve">ing </w:t>
      </w:r>
      <w:r>
        <w:rPr>
          <w:rStyle w:val="fontstyle01"/>
          <w:rFonts w:ascii="Times New Roman" w:hAnsi="Times New Roman"/>
          <w:sz w:val="22"/>
          <w:szCs w:val="22"/>
        </w:rPr>
        <w:t>requirements for t</w:t>
      </w:r>
      <w:r w:rsidR="00FF7DFA">
        <w:rPr>
          <w:rStyle w:val="fontstyle01"/>
          <w:rFonts w:ascii="Times New Roman" w:hAnsi="Times New Roman" w:hint="eastAsia"/>
          <w:sz w:val="22"/>
          <w:szCs w:val="22"/>
        </w:rPr>
        <w:t>he cell-edge UEs</w:t>
      </w:r>
      <w:r>
        <w:rPr>
          <w:rStyle w:val="fontstyle01"/>
          <w:rFonts w:ascii="Times New Roman" w:hAnsi="Times New Roman"/>
          <w:sz w:val="22"/>
          <w:szCs w:val="22"/>
        </w:rPr>
        <w:t xml:space="preserve"> and the cell-center UE’s </w:t>
      </w:r>
      <w:r w:rsidR="00FF7DFA">
        <w:rPr>
          <w:rStyle w:val="fontstyle01"/>
          <w:rFonts w:ascii="Times New Roman" w:hAnsi="Times New Roman"/>
          <w:sz w:val="22"/>
          <w:szCs w:val="22"/>
        </w:rPr>
        <w:t>can be different. For instance, the cell-edge UE’s are typically power lim</w:t>
      </w:r>
      <w:r w:rsidR="00696EAB">
        <w:rPr>
          <w:rStyle w:val="fontstyle01"/>
          <w:rFonts w:ascii="Times New Roman" w:hAnsi="Times New Roman"/>
          <w:sz w:val="22"/>
          <w:szCs w:val="22"/>
        </w:rPr>
        <w:t xml:space="preserve">ited, so they </w:t>
      </w:r>
      <w:r w:rsidR="00FF7DFA">
        <w:rPr>
          <w:rStyle w:val="fontstyle01"/>
          <w:rFonts w:ascii="Times New Roman" w:hAnsi="Times New Roman"/>
          <w:sz w:val="22"/>
          <w:szCs w:val="22"/>
        </w:rPr>
        <w:t xml:space="preserve">would benefit from narrow band sounding and </w:t>
      </w:r>
      <w:r w:rsidR="00696EAB">
        <w:rPr>
          <w:rStyle w:val="fontstyle01"/>
          <w:rFonts w:ascii="Times New Roman" w:hAnsi="Times New Roman"/>
          <w:sz w:val="22"/>
          <w:szCs w:val="22"/>
        </w:rPr>
        <w:t xml:space="preserve">usage of </w:t>
      </w:r>
      <w:r w:rsidR="00FF7DFA">
        <w:rPr>
          <w:rStyle w:val="fontstyle01"/>
          <w:rFonts w:ascii="Times New Roman" w:hAnsi="Times New Roman"/>
          <w:sz w:val="22"/>
          <w:szCs w:val="22"/>
        </w:rPr>
        <w:t>low PAPR (or CM) RS. On the other hand for the cell-center or even mid-range UE’s low PA</w:t>
      </w:r>
      <w:r w:rsidR="00476ECB">
        <w:rPr>
          <w:rStyle w:val="fontstyle01"/>
          <w:rFonts w:ascii="Times New Roman" w:hAnsi="Times New Roman"/>
          <w:sz w:val="22"/>
          <w:szCs w:val="22"/>
        </w:rPr>
        <w:t>P</w:t>
      </w:r>
      <w:r w:rsidR="00FF7DFA">
        <w:rPr>
          <w:rStyle w:val="fontstyle01"/>
          <w:rFonts w:ascii="Times New Roman" w:hAnsi="Times New Roman"/>
          <w:sz w:val="22"/>
          <w:szCs w:val="22"/>
        </w:rPr>
        <w:t xml:space="preserve">R (or CM) </w:t>
      </w:r>
      <w:r w:rsidR="00696EAB">
        <w:rPr>
          <w:rStyle w:val="fontstyle01"/>
          <w:rFonts w:ascii="Times New Roman" w:hAnsi="Times New Roman"/>
          <w:sz w:val="22"/>
          <w:szCs w:val="22"/>
        </w:rPr>
        <w:t xml:space="preserve">RS </w:t>
      </w:r>
      <w:r w:rsidR="00FF7DFA">
        <w:rPr>
          <w:rStyle w:val="fontstyle01"/>
          <w:rFonts w:ascii="Times New Roman" w:hAnsi="Times New Roman"/>
          <w:sz w:val="22"/>
          <w:szCs w:val="22"/>
        </w:rPr>
        <w:t>would be desirable but not critical and would benefit from highly flexible wide range of sounding BW options.</w:t>
      </w:r>
      <w:r w:rsidR="00393FF9">
        <w:rPr>
          <w:rStyle w:val="fontstyle01"/>
          <w:rFonts w:ascii="Times New Roman" w:hAnsi="Times New Roman"/>
          <w:sz w:val="22"/>
          <w:szCs w:val="22"/>
        </w:rPr>
        <w:t xml:space="preserve"> Further, </w:t>
      </w:r>
      <w:r w:rsidR="00696EAB">
        <w:rPr>
          <w:rStyle w:val="fontstyle01"/>
          <w:rFonts w:ascii="Times New Roman" w:hAnsi="Times New Roman"/>
          <w:sz w:val="22"/>
          <w:szCs w:val="22"/>
        </w:rPr>
        <w:t xml:space="preserve">in order </w:t>
      </w:r>
      <w:r w:rsidR="00393FF9">
        <w:rPr>
          <w:rStyle w:val="fontstyle01"/>
          <w:rFonts w:ascii="Times New Roman" w:hAnsi="Times New Roman"/>
          <w:sz w:val="22"/>
          <w:szCs w:val="22"/>
        </w:rPr>
        <w:t xml:space="preserve">to </w:t>
      </w:r>
      <w:r w:rsidR="00696EAB">
        <w:rPr>
          <w:rStyle w:val="fontstyle01"/>
          <w:rFonts w:ascii="Times New Roman" w:hAnsi="Times New Roman"/>
          <w:sz w:val="22"/>
          <w:szCs w:val="22"/>
        </w:rPr>
        <w:t xml:space="preserve">support sounding frequency </w:t>
      </w:r>
      <w:r w:rsidR="00393FF9">
        <w:rPr>
          <w:rStyle w:val="fontstyle01"/>
          <w:rFonts w:ascii="Times New Roman" w:hAnsi="Times New Roman"/>
          <w:sz w:val="22"/>
          <w:szCs w:val="22"/>
        </w:rPr>
        <w:t xml:space="preserve">hopping </w:t>
      </w:r>
      <w:r w:rsidR="00696EAB">
        <w:rPr>
          <w:rStyle w:val="fontstyle01"/>
          <w:rFonts w:ascii="Times New Roman" w:hAnsi="Times New Roman"/>
          <w:sz w:val="22"/>
          <w:szCs w:val="22"/>
        </w:rPr>
        <w:t xml:space="preserve">among different </w:t>
      </w:r>
      <w:r w:rsidR="00393FF9">
        <w:rPr>
          <w:rStyle w:val="fontstyle01"/>
          <w:rFonts w:ascii="Times New Roman" w:hAnsi="Times New Roman"/>
          <w:sz w:val="22"/>
          <w:szCs w:val="22"/>
        </w:rPr>
        <w:t>UE’s</w:t>
      </w:r>
      <w:r w:rsidR="00696EAB">
        <w:rPr>
          <w:rStyle w:val="fontstyle01"/>
          <w:rFonts w:ascii="Times New Roman" w:hAnsi="Times New Roman"/>
          <w:sz w:val="22"/>
          <w:szCs w:val="22"/>
        </w:rPr>
        <w:t xml:space="preserve">, to acquire better channel statistics as well as interference averaging, </w:t>
      </w:r>
      <w:r w:rsidR="007143D8" w:rsidRPr="00535DBA">
        <w:rPr>
          <w:rStyle w:val="fontstyle01"/>
          <w:rFonts w:ascii="Times New Roman" w:hAnsi="Times New Roman" w:hint="eastAsia"/>
          <w:sz w:val="22"/>
          <w:szCs w:val="22"/>
        </w:rPr>
        <w:t>LT</w:t>
      </w:r>
      <w:r w:rsidR="00696EAB">
        <w:rPr>
          <w:rStyle w:val="fontstyle01"/>
          <w:rFonts w:ascii="Times New Roman" w:hAnsi="Times New Roman" w:hint="eastAsia"/>
          <w:sz w:val="22"/>
          <w:szCs w:val="22"/>
        </w:rPr>
        <w:t>E l</w:t>
      </w:r>
      <w:r w:rsidR="00696EAB">
        <w:rPr>
          <w:rStyle w:val="fontstyle01"/>
          <w:rFonts w:ascii="Times New Roman" w:hAnsi="Times New Roman"/>
          <w:sz w:val="22"/>
          <w:szCs w:val="22"/>
        </w:rPr>
        <w:t>ike</w:t>
      </w:r>
      <w:r w:rsidR="00393FF9">
        <w:rPr>
          <w:rStyle w:val="fontstyle01"/>
          <w:rFonts w:ascii="Times New Roman" w:hAnsi="Times New Roman" w:hint="eastAsia"/>
          <w:sz w:val="22"/>
          <w:szCs w:val="22"/>
        </w:rPr>
        <w:t xml:space="preserve"> </w:t>
      </w:r>
      <w:r w:rsidR="00393FF9">
        <w:rPr>
          <w:rStyle w:val="fontstyle01"/>
          <w:rFonts w:ascii="Times New Roman" w:hAnsi="Times New Roman"/>
          <w:sz w:val="22"/>
          <w:szCs w:val="22"/>
        </w:rPr>
        <w:t xml:space="preserve">nested </w:t>
      </w:r>
      <w:r w:rsidR="00696EAB">
        <w:rPr>
          <w:rStyle w:val="fontstyle01"/>
          <w:rFonts w:ascii="Times New Roman" w:hAnsi="Times New Roman" w:hint="eastAsia"/>
          <w:sz w:val="22"/>
          <w:szCs w:val="22"/>
        </w:rPr>
        <w:t xml:space="preserve">tree-like </w:t>
      </w:r>
      <w:r w:rsidR="00696EAB">
        <w:rPr>
          <w:rStyle w:val="fontstyle01"/>
          <w:rFonts w:ascii="Times New Roman" w:hAnsi="Times New Roman"/>
          <w:sz w:val="22"/>
          <w:szCs w:val="22"/>
        </w:rPr>
        <w:t xml:space="preserve">sounding bandwidth </w:t>
      </w:r>
      <w:r w:rsidR="00696EAB">
        <w:rPr>
          <w:rStyle w:val="fontstyle01"/>
          <w:rFonts w:ascii="Times New Roman" w:hAnsi="Times New Roman" w:hint="eastAsia"/>
          <w:sz w:val="22"/>
          <w:szCs w:val="22"/>
        </w:rPr>
        <w:t>allocation</w:t>
      </w:r>
      <w:r w:rsidR="00696EAB">
        <w:rPr>
          <w:rStyle w:val="fontstyle01"/>
          <w:rFonts w:ascii="Times New Roman" w:hAnsi="Times New Roman"/>
          <w:sz w:val="22"/>
          <w:szCs w:val="22"/>
        </w:rPr>
        <w:t xml:space="preserve"> options can be utilized,</w:t>
      </w:r>
      <w:r w:rsidR="00393FF9">
        <w:rPr>
          <w:rStyle w:val="fontstyle01"/>
          <w:rFonts w:ascii="Times New Roman" w:hAnsi="Times New Roman"/>
          <w:sz w:val="22"/>
          <w:szCs w:val="22"/>
        </w:rPr>
        <w:t xml:space="preserve"> </w:t>
      </w:r>
      <w:r w:rsidR="00696EAB">
        <w:rPr>
          <w:rStyle w:val="fontstyle01"/>
          <w:rFonts w:ascii="Times New Roman" w:hAnsi="Times New Roman"/>
          <w:sz w:val="22"/>
          <w:szCs w:val="22"/>
        </w:rPr>
        <w:t xml:space="preserve">where </w:t>
      </w:r>
      <w:r w:rsidR="00393FF9">
        <w:rPr>
          <w:rStyle w:val="fontstyle01"/>
          <w:rFonts w:ascii="Times New Roman" w:hAnsi="Times New Roman"/>
          <w:sz w:val="22"/>
          <w:szCs w:val="22"/>
        </w:rPr>
        <w:t xml:space="preserve">allowed </w:t>
      </w:r>
      <w:r w:rsidR="00393FF9">
        <w:rPr>
          <w:rStyle w:val="fontstyle01"/>
          <w:rFonts w:ascii="Times New Roman" w:hAnsi="Times New Roman" w:hint="eastAsia"/>
          <w:sz w:val="22"/>
          <w:szCs w:val="22"/>
        </w:rPr>
        <w:t>sounding bandwidth</w:t>
      </w:r>
      <w:r w:rsidR="00696EAB">
        <w:rPr>
          <w:rStyle w:val="fontstyle01"/>
          <w:rFonts w:ascii="Times New Roman" w:hAnsi="Times New Roman"/>
          <w:sz w:val="22"/>
          <w:szCs w:val="22"/>
        </w:rPr>
        <w:t>s</w:t>
      </w:r>
      <w:r w:rsidR="00393FF9">
        <w:rPr>
          <w:rStyle w:val="fontstyle01"/>
          <w:rFonts w:ascii="Times New Roman" w:hAnsi="Times New Roman" w:hint="eastAsia"/>
          <w:sz w:val="22"/>
          <w:szCs w:val="22"/>
        </w:rPr>
        <w:t xml:space="preserve"> </w:t>
      </w:r>
      <w:r w:rsidR="00696EAB">
        <w:rPr>
          <w:rStyle w:val="fontstyle01"/>
          <w:rFonts w:ascii="Times New Roman" w:hAnsi="Times New Roman"/>
          <w:sz w:val="22"/>
          <w:szCs w:val="22"/>
        </w:rPr>
        <w:t xml:space="preserve">are </w:t>
      </w:r>
      <w:r w:rsidR="007143D8" w:rsidRPr="00535DBA">
        <w:rPr>
          <w:rStyle w:val="fontstyle01"/>
          <w:rFonts w:ascii="Times New Roman" w:hAnsi="Times New Roman" w:hint="eastAsia"/>
          <w:sz w:val="22"/>
          <w:szCs w:val="22"/>
        </w:rPr>
        <w:t>multiples of each</w:t>
      </w:r>
      <w:r w:rsidR="00393FF9">
        <w:rPr>
          <w:rStyle w:val="fontstyle01"/>
          <w:rFonts w:ascii="Times New Roman" w:hAnsi="Times New Roman" w:hint="eastAsia"/>
          <w:sz w:val="22"/>
          <w:szCs w:val="22"/>
        </w:rPr>
        <w:t xml:space="preserve"> other</w:t>
      </w:r>
      <w:r w:rsidR="007143D8" w:rsidRPr="00535DBA">
        <w:rPr>
          <w:rStyle w:val="fontstyle01"/>
          <w:rFonts w:ascii="Times New Roman" w:hAnsi="Times New Roman" w:hint="eastAsia"/>
          <w:sz w:val="22"/>
          <w:szCs w:val="22"/>
        </w:rPr>
        <w:t>.</w:t>
      </w:r>
      <w:r w:rsidR="00696EAB">
        <w:rPr>
          <w:rStyle w:val="fontstyle01"/>
          <w:rFonts w:ascii="Times New Roman" w:hAnsi="Times New Roman"/>
          <w:sz w:val="22"/>
          <w:szCs w:val="22"/>
        </w:rPr>
        <w:t xml:space="preserve"> Additionally</w:t>
      </w:r>
      <w:r w:rsidR="00393FF9">
        <w:rPr>
          <w:rStyle w:val="fontstyle01"/>
          <w:rFonts w:ascii="Times New Roman" w:hAnsi="Times New Roman"/>
          <w:sz w:val="22"/>
          <w:szCs w:val="22"/>
        </w:rPr>
        <w:t xml:space="preserve">, </w:t>
      </w:r>
      <w:r w:rsidR="007143D8" w:rsidRPr="00535DBA">
        <w:rPr>
          <w:rFonts w:hint="eastAsia"/>
          <w:color w:val="000000"/>
          <w:sz w:val="22"/>
          <w:szCs w:val="22"/>
        </w:rPr>
        <w:t xml:space="preserve">IFDMA structure </w:t>
      </w:r>
      <w:r w:rsidR="00D3673B">
        <w:rPr>
          <w:color w:val="000000"/>
          <w:sz w:val="22"/>
          <w:szCs w:val="22"/>
        </w:rPr>
        <w:t xml:space="preserve">with </w:t>
      </w:r>
      <w:r w:rsidR="00696EAB">
        <w:rPr>
          <w:color w:val="000000"/>
          <w:sz w:val="22"/>
          <w:szCs w:val="22"/>
        </w:rPr>
        <w:t xml:space="preserve">possibly </w:t>
      </w:r>
      <w:r w:rsidR="00D3673B">
        <w:rPr>
          <w:color w:val="000000"/>
          <w:sz w:val="22"/>
          <w:szCs w:val="22"/>
        </w:rPr>
        <w:t xml:space="preserve">configurable number of comb options would provide </w:t>
      </w:r>
      <w:r w:rsidR="00696EAB">
        <w:rPr>
          <w:color w:val="000000"/>
          <w:sz w:val="22"/>
          <w:szCs w:val="22"/>
        </w:rPr>
        <w:t xml:space="preserve">added </w:t>
      </w:r>
      <w:r w:rsidR="007143D8" w:rsidRPr="00535DBA">
        <w:rPr>
          <w:rFonts w:hint="eastAsia"/>
          <w:color w:val="000000"/>
          <w:sz w:val="22"/>
          <w:szCs w:val="22"/>
        </w:rPr>
        <w:t xml:space="preserve">SRS </w:t>
      </w:r>
      <w:r w:rsidR="00D3673B">
        <w:rPr>
          <w:color w:val="000000"/>
          <w:sz w:val="22"/>
          <w:szCs w:val="22"/>
        </w:rPr>
        <w:t>BW allocation flexibility</w:t>
      </w:r>
      <w:r w:rsidR="007143D8" w:rsidRPr="00535DBA">
        <w:rPr>
          <w:rFonts w:hint="eastAsia"/>
          <w:color w:val="000000"/>
          <w:sz w:val="22"/>
          <w:szCs w:val="22"/>
        </w:rPr>
        <w:t>.</w:t>
      </w:r>
    </w:p>
    <w:p w14:paraId="3AE9C254" w14:textId="38659B7E" w:rsidR="00521F10" w:rsidRPr="00FA7183" w:rsidRDefault="00FA7183" w:rsidP="00521F10">
      <w:pPr>
        <w:jc w:val="both"/>
        <w:rPr>
          <w:b/>
          <w:i/>
          <w:sz w:val="22"/>
          <w:szCs w:val="22"/>
        </w:rPr>
      </w:pPr>
      <w:r w:rsidRPr="00FA7183">
        <w:rPr>
          <w:b/>
          <w:i/>
          <w:sz w:val="22"/>
          <w:szCs w:val="22"/>
        </w:rPr>
        <w:t xml:space="preserve">Observation 1: </w:t>
      </w:r>
      <w:r w:rsidRPr="00FA7183">
        <w:rPr>
          <w:rStyle w:val="fontstyle01"/>
          <w:rFonts w:ascii="Times New Roman" w:hAnsi="Times New Roman"/>
          <w:b/>
          <w:i/>
          <w:sz w:val="22"/>
          <w:szCs w:val="22"/>
        </w:rPr>
        <w:t xml:space="preserve">The cell-edge UE’s would benefit from narrow band sounding </w:t>
      </w:r>
      <w:r w:rsidR="00000CC4">
        <w:rPr>
          <w:rStyle w:val="fontstyle01"/>
          <w:rFonts w:ascii="Times New Roman" w:hAnsi="Times New Roman"/>
          <w:b/>
          <w:i/>
          <w:sz w:val="22"/>
          <w:szCs w:val="22"/>
        </w:rPr>
        <w:t xml:space="preserve">and usage of </w:t>
      </w:r>
      <w:r w:rsidRPr="00FA7183">
        <w:rPr>
          <w:rStyle w:val="fontstyle01"/>
          <w:rFonts w:ascii="Times New Roman" w:hAnsi="Times New Roman"/>
          <w:b/>
          <w:i/>
          <w:sz w:val="22"/>
          <w:szCs w:val="22"/>
        </w:rPr>
        <w:t xml:space="preserve">low PAPR (or CM) RS. On the other hand </w:t>
      </w:r>
      <w:r w:rsidR="00000CC4">
        <w:rPr>
          <w:rStyle w:val="fontstyle01"/>
          <w:rFonts w:ascii="Times New Roman" w:hAnsi="Times New Roman"/>
          <w:b/>
          <w:i/>
          <w:sz w:val="22"/>
          <w:szCs w:val="22"/>
        </w:rPr>
        <w:t xml:space="preserve">for </w:t>
      </w:r>
      <w:r w:rsidRPr="00FA7183">
        <w:rPr>
          <w:rStyle w:val="fontstyle01"/>
          <w:rFonts w:ascii="Times New Roman" w:hAnsi="Times New Roman"/>
          <w:b/>
          <w:i/>
          <w:sz w:val="22"/>
          <w:szCs w:val="22"/>
        </w:rPr>
        <w:t>the cell-center or mid-range UE’</w:t>
      </w:r>
      <w:r w:rsidR="00000CC4">
        <w:rPr>
          <w:rStyle w:val="fontstyle01"/>
          <w:rFonts w:ascii="Times New Roman" w:hAnsi="Times New Roman"/>
          <w:b/>
          <w:i/>
          <w:sz w:val="22"/>
          <w:szCs w:val="22"/>
        </w:rPr>
        <w:t>s</w:t>
      </w:r>
      <w:r w:rsidRPr="00FA7183">
        <w:rPr>
          <w:rStyle w:val="fontstyle01"/>
          <w:rFonts w:ascii="Times New Roman" w:hAnsi="Times New Roman"/>
          <w:b/>
          <w:i/>
          <w:sz w:val="22"/>
          <w:szCs w:val="22"/>
        </w:rPr>
        <w:t xml:space="preserve"> low PA</w:t>
      </w:r>
      <w:r w:rsidR="003B3FA7">
        <w:rPr>
          <w:rStyle w:val="fontstyle01"/>
          <w:rFonts w:ascii="Times New Roman" w:hAnsi="Times New Roman"/>
          <w:b/>
          <w:i/>
          <w:sz w:val="22"/>
          <w:szCs w:val="22"/>
        </w:rPr>
        <w:t>P</w:t>
      </w:r>
      <w:r w:rsidRPr="00FA7183">
        <w:rPr>
          <w:rStyle w:val="fontstyle01"/>
          <w:rFonts w:ascii="Times New Roman" w:hAnsi="Times New Roman"/>
          <w:b/>
          <w:i/>
          <w:sz w:val="22"/>
          <w:szCs w:val="22"/>
        </w:rPr>
        <w:t xml:space="preserve">R (or CM) </w:t>
      </w:r>
      <w:r w:rsidR="00000CC4">
        <w:rPr>
          <w:rStyle w:val="fontstyle01"/>
          <w:rFonts w:ascii="Times New Roman" w:hAnsi="Times New Roman"/>
          <w:b/>
          <w:i/>
          <w:sz w:val="22"/>
          <w:szCs w:val="22"/>
        </w:rPr>
        <w:t xml:space="preserve">RS </w:t>
      </w:r>
      <w:r w:rsidRPr="00FA7183">
        <w:rPr>
          <w:rStyle w:val="fontstyle01"/>
          <w:rFonts w:ascii="Times New Roman" w:hAnsi="Times New Roman"/>
          <w:b/>
          <w:i/>
          <w:sz w:val="22"/>
          <w:szCs w:val="22"/>
        </w:rPr>
        <w:t>would be desirable but not critical and would benefit from highly flexible sounding BW options.</w:t>
      </w:r>
    </w:p>
    <w:p w14:paraId="34D0DFB7" w14:textId="77777777" w:rsidR="007143D8" w:rsidRPr="00D253AE" w:rsidRDefault="00FA7183" w:rsidP="007143D8">
      <w:pPr>
        <w:jc w:val="both"/>
        <w:rPr>
          <w:b/>
          <w:i/>
          <w:sz w:val="22"/>
          <w:szCs w:val="22"/>
        </w:rPr>
      </w:pPr>
      <w:r>
        <w:rPr>
          <w:b/>
          <w:i/>
          <w:sz w:val="22"/>
          <w:szCs w:val="22"/>
        </w:rPr>
        <w:t>Propo</w:t>
      </w:r>
      <w:r w:rsidR="007143D8" w:rsidRPr="00D253AE">
        <w:rPr>
          <w:b/>
          <w:i/>
          <w:sz w:val="22"/>
          <w:szCs w:val="22"/>
        </w:rPr>
        <w:t xml:space="preserve">sal 1: NR supports configurable SRS bandwidth. The allowed allocations follow tree like structure, i.e., allowed bandwidths are multiples of each other. The LTE SRS bandwidth configurations can be used as a starting point, with further study for potential inclusion of </w:t>
      </w:r>
      <w:r w:rsidR="00000CC4">
        <w:rPr>
          <w:b/>
          <w:i/>
          <w:sz w:val="22"/>
          <w:szCs w:val="22"/>
        </w:rPr>
        <w:t>new configurations or down selection.</w:t>
      </w:r>
    </w:p>
    <w:p w14:paraId="4C234918" w14:textId="77777777" w:rsidR="007143D8" w:rsidRPr="00D253AE" w:rsidRDefault="007143D8" w:rsidP="007143D8">
      <w:pPr>
        <w:jc w:val="both"/>
        <w:rPr>
          <w:b/>
          <w:i/>
          <w:sz w:val="22"/>
          <w:szCs w:val="22"/>
        </w:rPr>
      </w:pPr>
      <w:r w:rsidRPr="00D253AE">
        <w:rPr>
          <w:b/>
          <w:i/>
          <w:sz w:val="22"/>
          <w:szCs w:val="22"/>
        </w:rPr>
        <w:t xml:space="preserve">Proposal 2: Frequency hopping of the sounding band is supported. </w:t>
      </w:r>
    </w:p>
    <w:p w14:paraId="00B800DA" w14:textId="77777777" w:rsidR="007143D8" w:rsidRPr="00D253AE" w:rsidRDefault="007143D8" w:rsidP="007143D8">
      <w:pPr>
        <w:jc w:val="both"/>
        <w:rPr>
          <w:b/>
          <w:i/>
          <w:sz w:val="22"/>
          <w:szCs w:val="22"/>
        </w:rPr>
      </w:pPr>
      <w:r w:rsidRPr="00D253AE">
        <w:rPr>
          <w:b/>
          <w:i/>
          <w:sz w:val="22"/>
          <w:szCs w:val="22"/>
        </w:rPr>
        <w:t>Proposal 3: SRS structure supports IFDMA</w:t>
      </w:r>
      <w:r w:rsidR="00A63DF8">
        <w:rPr>
          <w:b/>
          <w:i/>
          <w:sz w:val="22"/>
          <w:szCs w:val="22"/>
        </w:rPr>
        <w:t xml:space="preserve">. The </w:t>
      </w:r>
      <w:r>
        <w:rPr>
          <w:b/>
          <w:i/>
          <w:sz w:val="22"/>
          <w:szCs w:val="22"/>
        </w:rPr>
        <w:t>time-domain repetition factor (</w:t>
      </w:r>
      <w:r w:rsidRPr="00D253AE">
        <w:rPr>
          <w:b/>
          <w:i/>
          <w:sz w:val="22"/>
          <w:szCs w:val="22"/>
        </w:rPr>
        <w:t>RPF</w:t>
      </w:r>
      <w:r>
        <w:rPr>
          <w:b/>
          <w:i/>
          <w:sz w:val="22"/>
          <w:szCs w:val="22"/>
        </w:rPr>
        <w:t xml:space="preserve">) </w:t>
      </w:r>
      <w:r w:rsidR="00A63DF8">
        <w:rPr>
          <w:b/>
          <w:i/>
          <w:sz w:val="22"/>
          <w:szCs w:val="22"/>
        </w:rPr>
        <w:t xml:space="preserve">of </w:t>
      </w:r>
      <w:r w:rsidRPr="00D253AE">
        <w:rPr>
          <w:b/>
          <w:i/>
          <w:sz w:val="22"/>
          <w:szCs w:val="22"/>
        </w:rPr>
        <w:t>4</w:t>
      </w:r>
      <w:r w:rsidR="00A63DF8">
        <w:rPr>
          <w:b/>
          <w:i/>
          <w:sz w:val="22"/>
          <w:szCs w:val="22"/>
        </w:rPr>
        <w:t xml:space="preserve"> can be used as a baseline.</w:t>
      </w:r>
    </w:p>
    <w:p w14:paraId="2E056A96" w14:textId="77777777" w:rsidR="0090643B" w:rsidRDefault="0090643B" w:rsidP="0090643B">
      <w:pPr>
        <w:jc w:val="both"/>
      </w:pPr>
    </w:p>
    <w:p w14:paraId="20D6C999" w14:textId="77777777" w:rsidR="007143D8" w:rsidRDefault="00775012" w:rsidP="007143D8">
      <w:pPr>
        <w:pStyle w:val="Heading2"/>
      </w:pPr>
      <w:r>
        <w:t>2.2</w:t>
      </w:r>
      <w:r w:rsidR="007143D8">
        <w:t xml:space="preserve"> Reference signal</w:t>
      </w:r>
    </w:p>
    <w:p w14:paraId="6B00AE09" w14:textId="77777777" w:rsidR="007143D8" w:rsidRDefault="007143D8" w:rsidP="007143D8">
      <w:pPr>
        <w:pStyle w:val="Heading3"/>
      </w:pPr>
      <w:r>
        <w:t>2.</w:t>
      </w:r>
      <w:r w:rsidR="00775012">
        <w:t>2</w:t>
      </w:r>
      <w:r>
        <w:t>.1 Sounding bandwidth allocation dependent sequences</w:t>
      </w:r>
    </w:p>
    <w:p w14:paraId="1421815A" w14:textId="77777777" w:rsidR="007F42E8" w:rsidRPr="00B82E0B" w:rsidRDefault="007F42E8" w:rsidP="006B3EB7">
      <w:pPr>
        <w:jc w:val="both"/>
      </w:pPr>
      <w:r w:rsidRPr="00535DBA">
        <w:rPr>
          <w:sz w:val="22"/>
          <w:szCs w:val="22"/>
        </w:rPr>
        <w:t xml:space="preserve">In LTE the SRS is </w:t>
      </w:r>
      <w:r>
        <w:rPr>
          <w:sz w:val="22"/>
          <w:szCs w:val="22"/>
        </w:rPr>
        <w:t xml:space="preserve">dependent on the sounding bandwidth. For example, </w:t>
      </w:r>
      <w:r w:rsidR="00027F4F">
        <w:rPr>
          <w:sz w:val="22"/>
          <w:szCs w:val="22"/>
        </w:rPr>
        <w:t xml:space="preserve">for narrow band sounding with </w:t>
      </w:r>
      <w:r>
        <w:rPr>
          <w:sz w:val="22"/>
          <w:szCs w:val="22"/>
        </w:rPr>
        <w:t>shorter sequence</w:t>
      </w:r>
      <w:r w:rsidR="00F322B8">
        <w:rPr>
          <w:sz w:val="22"/>
          <w:szCs w:val="22"/>
        </w:rPr>
        <w:t xml:space="preserve"> lengths </w:t>
      </w:r>
      <w:r>
        <w:rPr>
          <w:sz w:val="22"/>
          <w:szCs w:val="22"/>
        </w:rPr>
        <w:t xml:space="preserve">(&lt;= 24) computer generated sequences are used, while for </w:t>
      </w:r>
      <w:r w:rsidR="00027F4F">
        <w:rPr>
          <w:sz w:val="22"/>
          <w:szCs w:val="22"/>
        </w:rPr>
        <w:t xml:space="preserve">sounding </w:t>
      </w:r>
      <w:r w:rsidR="00244D34">
        <w:rPr>
          <w:sz w:val="22"/>
          <w:szCs w:val="22"/>
        </w:rPr>
        <w:t xml:space="preserve">bands </w:t>
      </w:r>
      <w:r w:rsidR="00027F4F">
        <w:rPr>
          <w:sz w:val="22"/>
          <w:szCs w:val="22"/>
        </w:rPr>
        <w:t xml:space="preserve">with </w:t>
      </w:r>
      <w:r>
        <w:rPr>
          <w:sz w:val="22"/>
          <w:szCs w:val="22"/>
        </w:rPr>
        <w:t xml:space="preserve">sequence lengths (&gt; = 36) </w:t>
      </w:r>
      <w:r w:rsidRPr="00535DBA">
        <w:rPr>
          <w:sz w:val="22"/>
          <w:szCs w:val="22"/>
        </w:rPr>
        <w:t>Zadoff-Chu (ZC) sequences</w:t>
      </w:r>
      <w:r>
        <w:rPr>
          <w:sz w:val="22"/>
          <w:szCs w:val="22"/>
        </w:rPr>
        <w:t xml:space="preserve"> are used</w:t>
      </w:r>
      <w:r w:rsidRPr="00535DBA">
        <w:rPr>
          <w:sz w:val="22"/>
          <w:szCs w:val="22"/>
        </w:rPr>
        <w:t xml:space="preserve">. </w:t>
      </w:r>
      <w:r>
        <w:rPr>
          <w:sz w:val="22"/>
          <w:szCs w:val="22"/>
        </w:rPr>
        <w:t xml:space="preserve">The </w:t>
      </w:r>
      <w:r w:rsidR="00027F4F">
        <w:rPr>
          <w:sz w:val="22"/>
          <w:szCs w:val="22"/>
        </w:rPr>
        <w:t xml:space="preserve">used </w:t>
      </w:r>
      <w:r>
        <w:rPr>
          <w:sz w:val="22"/>
          <w:szCs w:val="22"/>
        </w:rPr>
        <w:t>RS sequence is a function of the allocated sounding</w:t>
      </w:r>
      <w:r w:rsidR="00027F4F">
        <w:rPr>
          <w:sz w:val="22"/>
          <w:szCs w:val="22"/>
        </w:rPr>
        <w:t xml:space="preserve"> bandwidth rather than the </w:t>
      </w:r>
      <w:r>
        <w:rPr>
          <w:sz w:val="22"/>
          <w:szCs w:val="22"/>
        </w:rPr>
        <w:t xml:space="preserve">sounding band, e.g., same </w:t>
      </w:r>
      <w:r w:rsidR="00027F4F">
        <w:rPr>
          <w:sz w:val="22"/>
          <w:szCs w:val="22"/>
        </w:rPr>
        <w:t>RS sequence can be used for sounding on any band as long as the sounding BW is same</w:t>
      </w:r>
      <w:r>
        <w:rPr>
          <w:sz w:val="22"/>
          <w:szCs w:val="22"/>
        </w:rPr>
        <w:t xml:space="preserve">. </w:t>
      </w:r>
      <w:r w:rsidR="00333A91">
        <w:rPr>
          <w:sz w:val="22"/>
          <w:szCs w:val="22"/>
        </w:rPr>
        <w:t xml:space="preserve">Both the families, short computer generated sequences as well as ZC sequences used in LTE SRS </w:t>
      </w:r>
      <w:r w:rsidRPr="00535DBA">
        <w:rPr>
          <w:rFonts w:hint="eastAsia"/>
          <w:sz w:val="22"/>
          <w:szCs w:val="22"/>
        </w:rPr>
        <w:t xml:space="preserve">exhibit </w:t>
      </w:r>
      <w:r>
        <w:rPr>
          <w:sz w:val="22"/>
          <w:szCs w:val="22"/>
        </w:rPr>
        <w:t xml:space="preserve">low PAPR (or CM), </w:t>
      </w:r>
      <w:r w:rsidRPr="00535DBA">
        <w:rPr>
          <w:rFonts w:hint="eastAsia"/>
          <w:sz w:val="22"/>
          <w:szCs w:val="22"/>
        </w:rPr>
        <w:t xml:space="preserve">ideal autocorrelation and </w:t>
      </w:r>
      <w:r>
        <w:rPr>
          <w:sz w:val="22"/>
          <w:szCs w:val="22"/>
        </w:rPr>
        <w:t xml:space="preserve">low </w:t>
      </w:r>
      <w:r w:rsidRPr="00535DBA">
        <w:rPr>
          <w:rFonts w:hint="eastAsia"/>
          <w:sz w:val="22"/>
          <w:szCs w:val="22"/>
        </w:rPr>
        <w:t>cross-correlation</w:t>
      </w:r>
      <w:r w:rsidR="00333A91">
        <w:rPr>
          <w:sz w:val="22"/>
          <w:szCs w:val="22"/>
        </w:rPr>
        <w:t xml:space="preserve"> across carefully designed groups</w:t>
      </w:r>
      <w:r w:rsidRPr="00535DBA">
        <w:rPr>
          <w:rFonts w:hint="eastAsia"/>
          <w:sz w:val="22"/>
          <w:szCs w:val="22"/>
        </w:rPr>
        <w:t xml:space="preserve">. The ideal auto-correlation and </w:t>
      </w:r>
      <w:r w:rsidR="001958E8">
        <w:rPr>
          <w:sz w:val="22"/>
          <w:szCs w:val="22"/>
        </w:rPr>
        <w:t xml:space="preserve">low </w:t>
      </w:r>
      <w:r w:rsidRPr="00535DBA">
        <w:rPr>
          <w:rFonts w:hint="eastAsia"/>
          <w:sz w:val="22"/>
          <w:szCs w:val="22"/>
        </w:rPr>
        <w:t xml:space="preserve">cross-correlation property </w:t>
      </w:r>
      <w:r w:rsidR="001958E8">
        <w:rPr>
          <w:sz w:val="22"/>
          <w:szCs w:val="22"/>
        </w:rPr>
        <w:t xml:space="preserve">helps </w:t>
      </w:r>
      <w:r w:rsidRPr="00535DBA">
        <w:rPr>
          <w:rFonts w:hint="eastAsia"/>
          <w:sz w:val="22"/>
          <w:szCs w:val="22"/>
        </w:rPr>
        <w:t xml:space="preserve">in minimizing the impact of </w:t>
      </w:r>
      <w:r w:rsidR="001958E8">
        <w:rPr>
          <w:rFonts w:hint="eastAsia"/>
          <w:sz w:val="22"/>
          <w:szCs w:val="22"/>
        </w:rPr>
        <w:t>interfer</w:t>
      </w:r>
      <w:r w:rsidR="001958E8">
        <w:rPr>
          <w:sz w:val="22"/>
          <w:szCs w:val="22"/>
        </w:rPr>
        <w:t xml:space="preserve">ence due to </w:t>
      </w:r>
      <w:r w:rsidRPr="00535DBA">
        <w:rPr>
          <w:rFonts w:hint="eastAsia"/>
          <w:sz w:val="22"/>
          <w:szCs w:val="22"/>
        </w:rPr>
        <w:t>simultaneous SRS transmissi</w:t>
      </w:r>
      <w:r w:rsidR="005F5A3D">
        <w:rPr>
          <w:rFonts w:hint="eastAsia"/>
          <w:sz w:val="22"/>
          <w:szCs w:val="22"/>
        </w:rPr>
        <w:t>on by inter/intra cell/TRP UEs.</w:t>
      </w:r>
      <w:r w:rsidR="006B3EB7">
        <w:rPr>
          <w:sz w:val="22"/>
          <w:szCs w:val="22"/>
        </w:rPr>
        <w:t xml:space="preserve"> LTE also supports IFDMA comb structure for SRS. The SRS IFDMA comb structure provides a</w:t>
      </w:r>
      <w:r w:rsidR="006B3EB7">
        <w:rPr>
          <w:rFonts w:hint="eastAsia"/>
          <w:sz w:val="22"/>
          <w:szCs w:val="22"/>
        </w:rPr>
        <w:t>dditional orthogonal</w:t>
      </w:r>
      <w:r w:rsidR="006B3EB7">
        <w:rPr>
          <w:sz w:val="22"/>
          <w:szCs w:val="22"/>
        </w:rPr>
        <w:t xml:space="preserve">ity between simultaneous </w:t>
      </w:r>
      <w:r w:rsidR="006B3EB7" w:rsidRPr="00535DBA">
        <w:rPr>
          <w:rFonts w:hint="eastAsia"/>
          <w:sz w:val="22"/>
          <w:szCs w:val="22"/>
        </w:rPr>
        <w:t xml:space="preserve">SRS </w:t>
      </w:r>
      <w:r w:rsidR="006B3EB7">
        <w:rPr>
          <w:sz w:val="22"/>
          <w:szCs w:val="22"/>
        </w:rPr>
        <w:t xml:space="preserve">transmission </w:t>
      </w:r>
      <w:r w:rsidR="006B3EB7" w:rsidRPr="00535DBA">
        <w:rPr>
          <w:rFonts w:hint="eastAsia"/>
          <w:sz w:val="22"/>
          <w:szCs w:val="22"/>
        </w:rPr>
        <w:t xml:space="preserve">from </w:t>
      </w:r>
      <w:r w:rsidR="006B3EB7">
        <w:rPr>
          <w:sz w:val="22"/>
          <w:szCs w:val="22"/>
        </w:rPr>
        <w:t xml:space="preserve">multiple </w:t>
      </w:r>
      <w:r w:rsidR="006B3EB7" w:rsidRPr="00535DBA">
        <w:rPr>
          <w:rFonts w:hint="eastAsia"/>
          <w:sz w:val="22"/>
          <w:szCs w:val="22"/>
        </w:rPr>
        <w:t xml:space="preserve">UEs </w:t>
      </w:r>
      <w:r w:rsidR="006B3EB7">
        <w:rPr>
          <w:sz w:val="22"/>
          <w:szCs w:val="22"/>
        </w:rPr>
        <w:t xml:space="preserve">over same bandwidth via </w:t>
      </w:r>
      <w:r w:rsidR="006B3EB7" w:rsidRPr="00535DBA">
        <w:rPr>
          <w:rFonts w:hint="eastAsia"/>
          <w:sz w:val="22"/>
          <w:szCs w:val="22"/>
        </w:rPr>
        <w:t>FDM.</w:t>
      </w:r>
    </w:p>
    <w:p w14:paraId="646C0F1E" w14:textId="77777777" w:rsidR="00A50725" w:rsidRDefault="00327E9F" w:rsidP="00962F7F">
      <w:pPr>
        <w:pStyle w:val="ListParagraph"/>
        <w:numPr>
          <w:ilvl w:val="0"/>
          <w:numId w:val="11"/>
        </w:numPr>
        <w:jc w:val="both"/>
      </w:pPr>
      <w:r w:rsidRPr="00503501">
        <w:rPr>
          <w:rStyle w:val="Heading4Char"/>
        </w:rPr>
        <w:t>Intra-cell orthogonality:</w:t>
      </w:r>
      <w:r>
        <w:t xml:space="preserve"> </w:t>
      </w:r>
      <w:r w:rsidR="00A50725" w:rsidRPr="00676833">
        <w:rPr>
          <w:rFonts w:ascii="Times New Roman" w:eastAsia="SimSun" w:hAnsi="Times New Roman"/>
          <w:lang w:val="en-GB"/>
        </w:rPr>
        <w:t xml:space="preserve">Multiple users can simultaneously transmit SRS using the same RBs and the same comb, using different cyclic time shifts of the base ZC sequence to achieve orthogonal separation. Although this corresponds to no intra-cell SRS interference, it comes at the cost of restriction in terms of allowed sounding BW allocations. For instance, two users that have same comb offset and overlapping sounding bandwidth </w:t>
      </w:r>
      <w:r w:rsidR="00A50725" w:rsidRPr="00676833">
        <w:rPr>
          <w:rFonts w:ascii="Times New Roman" w:eastAsia="SimSun" w:hAnsi="Times New Roman"/>
          <w:i/>
          <w:lang w:val="en-GB"/>
        </w:rPr>
        <w:t>need to have</w:t>
      </w:r>
      <w:r w:rsidR="00A50725" w:rsidRPr="00676833">
        <w:rPr>
          <w:rFonts w:ascii="Times New Roman" w:eastAsia="SimSun" w:hAnsi="Times New Roman"/>
          <w:lang w:val="en-GB"/>
        </w:rPr>
        <w:t xml:space="preserve"> </w:t>
      </w:r>
      <w:r w:rsidR="00676833">
        <w:rPr>
          <w:rFonts w:ascii="Times New Roman" w:eastAsia="SimSun" w:hAnsi="Times New Roman"/>
          <w:i/>
          <w:lang w:val="en-GB"/>
        </w:rPr>
        <w:t xml:space="preserve">an </w:t>
      </w:r>
      <w:r w:rsidR="00A50725" w:rsidRPr="00676833">
        <w:rPr>
          <w:rFonts w:ascii="Times New Roman" w:eastAsia="SimSun" w:hAnsi="Times New Roman"/>
          <w:i/>
          <w:lang w:val="en-GB"/>
        </w:rPr>
        <w:t>identical sounding bandwidth</w:t>
      </w:r>
      <w:r w:rsidR="00A50725" w:rsidRPr="00676833">
        <w:rPr>
          <w:rFonts w:ascii="Times New Roman" w:eastAsia="SimSun" w:hAnsi="Times New Roman"/>
          <w:lang w:val="en-GB"/>
        </w:rPr>
        <w:t>. Figure-1</w:t>
      </w:r>
      <w:r w:rsidR="005902EF" w:rsidRPr="00676833">
        <w:rPr>
          <w:rFonts w:ascii="Times New Roman" w:eastAsia="SimSun" w:hAnsi="Times New Roman"/>
          <w:lang w:val="en-GB"/>
        </w:rPr>
        <w:t>a</w:t>
      </w:r>
      <w:r w:rsidR="00A50725" w:rsidRPr="00676833">
        <w:rPr>
          <w:rFonts w:ascii="Times New Roman" w:eastAsia="SimSun" w:hAnsi="Times New Roman"/>
          <w:lang w:val="en-GB"/>
        </w:rPr>
        <w:t xml:space="preserve">, </w:t>
      </w:r>
      <w:r w:rsidR="005902EF" w:rsidRPr="00676833">
        <w:rPr>
          <w:rFonts w:ascii="Times New Roman" w:eastAsia="SimSun" w:hAnsi="Times New Roman"/>
          <w:lang w:val="en-GB"/>
        </w:rPr>
        <w:t xml:space="preserve">shows </w:t>
      </w:r>
      <w:r w:rsidR="00A50725" w:rsidRPr="00676833">
        <w:rPr>
          <w:rFonts w:ascii="Times New Roman" w:eastAsia="SimSun" w:hAnsi="Times New Roman"/>
          <w:lang w:val="en-GB"/>
        </w:rPr>
        <w:t xml:space="preserve">an example of </w:t>
      </w:r>
      <w:r w:rsidR="005902EF" w:rsidRPr="00676833">
        <w:rPr>
          <w:rFonts w:ascii="Times New Roman" w:eastAsia="SimSun" w:hAnsi="Times New Roman"/>
          <w:lang w:val="en-GB"/>
        </w:rPr>
        <w:t xml:space="preserve">allowed </w:t>
      </w:r>
      <w:r w:rsidR="00A50725" w:rsidRPr="00676833">
        <w:rPr>
          <w:rFonts w:ascii="Times New Roman" w:eastAsia="SimSun" w:hAnsi="Times New Roman"/>
          <w:lang w:val="en-GB"/>
        </w:rPr>
        <w:t>overlap</w:t>
      </w:r>
      <w:r w:rsidR="005902EF" w:rsidRPr="00676833">
        <w:rPr>
          <w:rFonts w:ascii="Times New Roman" w:eastAsia="SimSun" w:hAnsi="Times New Roman"/>
          <w:lang w:val="en-GB"/>
        </w:rPr>
        <w:t xml:space="preserve">, </w:t>
      </w:r>
      <w:r w:rsidR="00C74CE2">
        <w:rPr>
          <w:rFonts w:ascii="Times New Roman" w:eastAsia="SimSun" w:hAnsi="Times New Roman"/>
          <w:lang w:val="en-GB"/>
        </w:rPr>
        <w:t xml:space="preserve">where UE-1 and UE-3 </w:t>
      </w:r>
      <w:r w:rsidR="00485DE0">
        <w:rPr>
          <w:rFonts w:ascii="Times New Roman" w:eastAsia="SimSun" w:hAnsi="Times New Roman"/>
          <w:lang w:val="en-GB"/>
        </w:rPr>
        <w:t xml:space="preserve">(similarly UE-2 and UE-4) </w:t>
      </w:r>
      <w:r w:rsidR="00C74CE2">
        <w:rPr>
          <w:rFonts w:ascii="Times New Roman" w:eastAsia="SimSun" w:hAnsi="Times New Roman"/>
          <w:lang w:val="en-GB"/>
        </w:rPr>
        <w:t>have same sounding bandwidth and comb offset and use the same base ZC sequence with different cyclic time</w:t>
      </w:r>
      <w:r w:rsidR="00483787">
        <w:rPr>
          <w:rFonts w:ascii="Times New Roman" w:eastAsia="SimSun" w:hAnsi="Times New Roman"/>
          <w:lang w:val="en-GB"/>
        </w:rPr>
        <w:t>-</w:t>
      </w:r>
      <w:r w:rsidR="00C74CE2">
        <w:rPr>
          <w:rFonts w:ascii="Times New Roman" w:eastAsia="SimSun" w:hAnsi="Times New Roman"/>
          <w:lang w:val="en-GB"/>
        </w:rPr>
        <w:t xml:space="preserve">shifts. </w:t>
      </w:r>
      <w:r w:rsidR="00485DE0">
        <w:rPr>
          <w:rFonts w:ascii="Times New Roman" w:eastAsia="SimSun" w:hAnsi="Times New Roman"/>
          <w:lang w:val="en-GB"/>
        </w:rPr>
        <w:t xml:space="preserve">On the other hand the sounding bandwidth allocation in </w:t>
      </w:r>
      <w:r w:rsidR="005902EF" w:rsidRPr="00676833">
        <w:rPr>
          <w:rFonts w:ascii="Times New Roman" w:eastAsia="SimSun" w:hAnsi="Times New Roman"/>
          <w:lang w:val="en-GB"/>
        </w:rPr>
        <w:t xml:space="preserve">Figure-1b </w:t>
      </w:r>
      <w:r w:rsidR="00485DE0">
        <w:rPr>
          <w:rFonts w:ascii="Times New Roman" w:eastAsia="SimSun" w:hAnsi="Times New Roman"/>
          <w:lang w:val="en-GB"/>
        </w:rPr>
        <w:t xml:space="preserve">is </w:t>
      </w:r>
      <w:r w:rsidR="005902EF" w:rsidRPr="00676833">
        <w:rPr>
          <w:rFonts w:ascii="Times New Roman" w:eastAsia="SimSun" w:hAnsi="Times New Roman"/>
          <w:lang w:val="en-GB"/>
        </w:rPr>
        <w:t xml:space="preserve">an </w:t>
      </w:r>
      <w:r w:rsidR="00C74CE2">
        <w:rPr>
          <w:rFonts w:ascii="Times New Roman" w:eastAsia="SimSun" w:hAnsi="Times New Roman"/>
          <w:lang w:val="en-GB"/>
        </w:rPr>
        <w:t xml:space="preserve">example </w:t>
      </w:r>
      <w:r w:rsidR="005902EF" w:rsidRPr="00676833">
        <w:rPr>
          <w:rFonts w:ascii="Times New Roman" w:eastAsia="SimSun" w:hAnsi="Times New Roman"/>
          <w:lang w:val="en-GB"/>
        </w:rPr>
        <w:t xml:space="preserve">that </w:t>
      </w:r>
      <w:r w:rsidR="00485DE0">
        <w:rPr>
          <w:rFonts w:ascii="Times New Roman" w:eastAsia="SimSun" w:hAnsi="Times New Roman"/>
          <w:lang w:val="en-GB"/>
        </w:rPr>
        <w:t xml:space="preserve">will result in </w:t>
      </w:r>
      <w:r w:rsidR="005902EF" w:rsidRPr="00676833">
        <w:rPr>
          <w:rFonts w:ascii="Times New Roman" w:eastAsia="SimSun" w:hAnsi="Times New Roman"/>
          <w:lang w:val="en-GB"/>
        </w:rPr>
        <w:t>significant interference</w:t>
      </w:r>
      <w:r w:rsidR="00485DE0">
        <w:rPr>
          <w:rFonts w:ascii="Times New Roman" w:eastAsia="SimSun" w:hAnsi="Times New Roman"/>
          <w:lang w:val="en-GB"/>
        </w:rPr>
        <w:t xml:space="preserve"> between the SRS transmissions of UE-1 and UE-3.</w:t>
      </w:r>
    </w:p>
    <w:p w14:paraId="208CDF4C" w14:textId="77777777" w:rsidR="005902EF" w:rsidRDefault="005902EF" w:rsidP="005902EF">
      <w:pPr>
        <w:pStyle w:val="ListParagraph"/>
        <w:ind w:left="360"/>
        <w:jc w:val="both"/>
      </w:pPr>
    </w:p>
    <w:p w14:paraId="575F2194" w14:textId="77777777" w:rsidR="005902EF" w:rsidRDefault="00483787" w:rsidP="005F45C8">
      <w:pPr>
        <w:pStyle w:val="ListParagraph"/>
        <w:ind w:left="360"/>
        <w:jc w:val="center"/>
      </w:pPr>
      <w:r w:rsidRPr="00483787">
        <w:rPr>
          <w:noProof/>
        </w:rPr>
        <w:lastRenderedPageBreak/>
        <w:drawing>
          <wp:inline distT="0" distB="0" distL="0" distR="0" wp14:anchorId="71420A5B" wp14:editId="0D942665">
            <wp:extent cx="4492901" cy="3708426"/>
            <wp:effectExtent l="0" t="0" r="3175"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02774" cy="3716575"/>
                    </a:xfrm>
                    <a:prstGeom prst="rect">
                      <a:avLst/>
                    </a:prstGeom>
                    <a:noFill/>
                    <a:ln>
                      <a:noFill/>
                    </a:ln>
                  </pic:spPr>
                </pic:pic>
              </a:graphicData>
            </a:graphic>
          </wp:inline>
        </w:drawing>
      </w:r>
    </w:p>
    <w:p w14:paraId="779802BA" w14:textId="77777777" w:rsidR="00C74CE2" w:rsidRDefault="00C74CE2" w:rsidP="00C74CE2">
      <w:pPr>
        <w:pStyle w:val="ListParagraph"/>
        <w:ind w:left="1224" w:firstLine="216"/>
        <w:jc w:val="center"/>
      </w:pPr>
      <w:r>
        <w:t>Figure-1</w:t>
      </w:r>
    </w:p>
    <w:p w14:paraId="1DADA337" w14:textId="77777777" w:rsidR="00EB0479" w:rsidRPr="00B81F48" w:rsidRDefault="005902EF" w:rsidP="005902EF">
      <w:pPr>
        <w:pStyle w:val="ListParagraph"/>
        <w:ind w:left="360"/>
        <w:jc w:val="both"/>
        <w:rPr>
          <w:rFonts w:ascii="Times New Roman" w:eastAsia="SimSun" w:hAnsi="Times New Roman"/>
          <w:lang w:val="en-GB"/>
        </w:rPr>
      </w:pPr>
      <w:r w:rsidRPr="00B81F48">
        <w:rPr>
          <w:rFonts w:ascii="Times New Roman" w:eastAsia="SimSun" w:hAnsi="Times New Roman"/>
          <w:lang w:val="en-GB"/>
        </w:rPr>
        <w:t xml:space="preserve">Although having multiple IFDMA combs does provide some flexibility in sounding bandwidth allocations, it is still restrictive, </w:t>
      </w:r>
      <w:r w:rsidR="00EB0479" w:rsidRPr="00B81F48">
        <w:rPr>
          <w:rFonts w:ascii="Times New Roman" w:eastAsia="SimSun" w:hAnsi="Times New Roman"/>
          <w:lang w:val="en-GB"/>
        </w:rPr>
        <w:t xml:space="preserve">especially for NR where the system BW </w:t>
      </w:r>
      <w:r w:rsidR="00546BFA" w:rsidRPr="00B81F48">
        <w:rPr>
          <w:rFonts w:ascii="Times New Roman" w:eastAsia="SimSun" w:hAnsi="Times New Roman"/>
          <w:lang w:val="en-GB"/>
        </w:rPr>
        <w:t xml:space="preserve">can be </w:t>
      </w:r>
      <w:r w:rsidR="00EB0479" w:rsidRPr="00B81F48">
        <w:rPr>
          <w:rFonts w:ascii="Times New Roman" w:eastAsia="SimSun" w:hAnsi="Times New Roman"/>
          <w:lang w:val="en-GB"/>
        </w:rPr>
        <w:t xml:space="preserve">much larger than </w:t>
      </w:r>
      <w:r w:rsidR="00546BFA" w:rsidRPr="00B81F48">
        <w:rPr>
          <w:rFonts w:ascii="Times New Roman" w:eastAsia="SimSun" w:hAnsi="Times New Roman"/>
          <w:lang w:val="en-GB"/>
        </w:rPr>
        <w:t xml:space="preserve">in </w:t>
      </w:r>
      <w:r w:rsidR="00EB0479" w:rsidRPr="00B81F48">
        <w:rPr>
          <w:rFonts w:ascii="Times New Roman" w:eastAsia="SimSun" w:hAnsi="Times New Roman"/>
          <w:lang w:val="en-GB"/>
        </w:rPr>
        <w:t xml:space="preserve">LTE. </w:t>
      </w:r>
    </w:p>
    <w:p w14:paraId="295B4262" w14:textId="77777777" w:rsidR="00324AA1" w:rsidRPr="00B81F48" w:rsidRDefault="00324AA1" w:rsidP="00324AA1">
      <w:pPr>
        <w:pStyle w:val="ListParagraph"/>
        <w:ind w:left="360"/>
        <w:jc w:val="both"/>
        <w:rPr>
          <w:rFonts w:ascii="Times New Roman" w:eastAsia="SimSun" w:hAnsi="Times New Roman"/>
          <w:lang w:val="en-GB"/>
        </w:rPr>
      </w:pPr>
    </w:p>
    <w:p w14:paraId="2D0E756E" w14:textId="77777777" w:rsidR="00324AA1" w:rsidRPr="006D09D8" w:rsidRDefault="00324AA1" w:rsidP="00324AA1">
      <w:pPr>
        <w:pStyle w:val="ListParagraph"/>
        <w:ind w:left="360"/>
        <w:jc w:val="both"/>
        <w:rPr>
          <w:rFonts w:ascii="Times New Roman" w:eastAsia="SimSun" w:hAnsi="Times New Roman"/>
          <w:b/>
          <w:i/>
          <w:lang w:val="en-GB"/>
        </w:rPr>
      </w:pPr>
      <w:r w:rsidRPr="00E803DD">
        <w:rPr>
          <w:rFonts w:ascii="Times New Roman" w:eastAsia="SimSun" w:hAnsi="Times New Roman"/>
          <w:b/>
          <w:i/>
          <w:lang w:val="en-GB"/>
        </w:rPr>
        <w:t>Observation</w:t>
      </w:r>
      <w:r w:rsidR="00E803DD" w:rsidRPr="00E803DD">
        <w:rPr>
          <w:rFonts w:ascii="Times New Roman" w:eastAsia="SimSun" w:hAnsi="Times New Roman"/>
          <w:b/>
          <w:i/>
          <w:lang w:val="en-GB"/>
        </w:rPr>
        <w:t xml:space="preserve"> 2: </w:t>
      </w:r>
      <w:r w:rsidR="001F2339">
        <w:rPr>
          <w:rFonts w:ascii="Times New Roman" w:eastAsia="SimSun" w:hAnsi="Times New Roman"/>
          <w:b/>
          <w:i/>
          <w:lang w:val="en-GB"/>
        </w:rPr>
        <w:t>C</w:t>
      </w:r>
      <w:r w:rsidR="001F2339" w:rsidRPr="001F2339">
        <w:rPr>
          <w:rFonts w:ascii="Times New Roman" w:eastAsia="SimSun" w:hAnsi="Times New Roman"/>
          <w:b/>
          <w:i/>
          <w:lang w:val="en-GB"/>
        </w:rPr>
        <w:t xml:space="preserve">yclic time shifts of </w:t>
      </w:r>
      <w:r w:rsidR="00C705A3">
        <w:rPr>
          <w:rFonts w:ascii="Times New Roman" w:eastAsia="SimSun" w:hAnsi="Times New Roman"/>
          <w:b/>
          <w:i/>
          <w:lang w:val="en-GB"/>
        </w:rPr>
        <w:t>a</w:t>
      </w:r>
      <w:r w:rsidR="00174D43">
        <w:rPr>
          <w:rFonts w:ascii="Times New Roman" w:eastAsia="SimSun" w:hAnsi="Times New Roman"/>
          <w:b/>
          <w:i/>
          <w:lang w:val="en-GB"/>
        </w:rPr>
        <w:t xml:space="preserve"> </w:t>
      </w:r>
      <w:r w:rsidR="001F2339" w:rsidRPr="001F2339">
        <w:rPr>
          <w:rFonts w:ascii="Times New Roman" w:eastAsia="SimSun" w:hAnsi="Times New Roman"/>
          <w:b/>
          <w:i/>
          <w:lang w:val="en-GB"/>
        </w:rPr>
        <w:t>base ZC sequence achieves orthogonal separation of SRS from multiple users but at the cost of restrictive sounding BW allocations.</w:t>
      </w:r>
    </w:p>
    <w:p w14:paraId="1EBBCFE9" w14:textId="77777777" w:rsidR="00324AA1" w:rsidRDefault="00324AA1" w:rsidP="00324AA1">
      <w:pPr>
        <w:pStyle w:val="ListParagraph"/>
        <w:ind w:left="360"/>
        <w:jc w:val="both"/>
      </w:pPr>
    </w:p>
    <w:p w14:paraId="2623D40B" w14:textId="77777777" w:rsidR="00EB0479" w:rsidRDefault="00327E9F" w:rsidP="005F5A3D">
      <w:pPr>
        <w:pStyle w:val="ListParagraph"/>
        <w:numPr>
          <w:ilvl w:val="0"/>
          <w:numId w:val="11"/>
        </w:numPr>
        <w:jc w:val="both"/>
      </w:pPr>
      <w:r w:rsidRPr="00503501">
        <w:rPr>
          <w:rStyle w:val="Heading4Char"/>
        </w:rPr>
        <w:t xml:space="preserve">Inter-cell </w:t>
      </w:r>
      <w:r w:rsidR="00503501">
        <w:rPr>
          <w:rStyle w:val="Heading4Char"/>
        </w:rPr>
        <w:t>cross-</w:t>
      </w:r>
      <w:r w:rsidRPr="00503501">
        <w:rPr>
          <w:rStyle w:val="Heading4Char"/>
        </w:rPr>
        <w:t>correlation</w:t>
      </w:r>
      <w:r>
        <w:t xml:space="preserve">: </w:t>
      </w:r>
      <w:r w:rsidR="00A426D6" w:rsidRPr="00B81F48">
        <w:rPr>
          <w:rFonts w:ascii="Times New Roman" w:eastAsia="SimSun" w:hAnsi="Times New Roman"/>
          <w:lang w:val="en-GB"/>
        </w:rPr>
        <w:t xml:space="preserve">In LTE </w:t>
      </w:r>
      <w:r w:rsidR="00FA27EA" w:rsidRPr="00B81F48">
        <w:rPr>
          <w:rFonts w:ascii="Times New Roman" w:eastAsia="SimSun" w:hAnsi="Times New Roman"/>
          <w:lang w:val="en-GB"/>
        </w:rPr>
        <w:t>ZC sequences used for SRS are grouped into 30 groups. Each group has one or two base ZC sequences</w:t>
      </w:r>
      <w:r w:rsidR="002B5DB0">
        <w:rPr>
          <w:rFonts w:ascii="Times New Roman" w:eastAsia="SimSun" w:hAnsi="Times New Roman"/>
          <w:lang w:val="en-GB"/>
        </w:rPr>
        <w:t xml:space="preserve"> (depending on the length of the sequence) for each </w:t>
      </w:r>
      <w:r w:rsidR="00FA27EA" w:rsidRPr="00B81F48">
        <w:rPr>
          <w:rFonts w:ascii="Times New Roman" w:eastAsia="SimSun" w:hAnsi="Times New Roman"/>
          <w:lang w:val="en-GB"/>
        </w:rPr>
        <w:t>length. The grouping is done such that the cross-c</w:t>
      </w:r>
      <w:r w:rsidR="002B5DB0">
        <w:rPr>
          <w:rFonts w:ascii="Times New Roman" w:eastAsia="SimSun" w:hAnsi="Times New Roman"/>
          <w:lang w:val="en-GB"/>
        </w:rPr>
        <w:t>orrelation of a base sequence</w:t>
      </w:r>
      <w:r w:rsidR="00FA27EA" w:rsidRPr="00B81F48">
        <w:rPr>
          <w:rFonts w:ascii="Times New Roman" w:eastAsia="SimSun" w:hAnsi="Times New Roman"/>
          <w:lang w:val="en-GB"/>
        </w:rPr>
        <w:t xml:space="preserve"> </w:t>
      </w:r>
      <w:r w:rsidR="002B5DB0">
        <w:rPr>
          <w:rFonts w:ascii="Times New Roman" w:eastAsia="SimSun" w:hAnsi="Times New Roman"/>
          <w:lang w:val="en-GB"/>
        </w:rPr>
        <w:t xml:space="preserve">and its time-domain cyclic shifts </w:t>
      </w:r>
      <w:r w:rsidR="00FA27EA" w:rsidRPr="00B81F48">
        <w:rPr>
          <w:rFonts w:ascii="Times New Roman" w:eastAsia="SimSun" w:hAnsi="Times New Roman"/>
          <w:lang w:val="en-GB"/>
        </w:rPr>
        <w:t>from one group</w:t>
      </w:r>
      <w:r w:rsidR="002B5DB0">
        <w:rPr>
          <w:rFonts w:ascii="Times New Roman" w:eastAsia="SimSun" w:hAnsi="Times New Roman"/>
          <w:lang w:val="en-GB"/>
        </w:rPr>
        <w:t xml:space="preserve"> </w:t>
      </w:r>
      <w:r w:rsidR="00FA27EA" w:rsidRPr="00B81F48">
        <w:rPr>
          <w:rFonts w:ascii="Times New Roman" w:eastAsia="SimSun" w:hAnsi="Times New Roman"/>
          <w:lang w:val="en-GB"/>
        </w:rPr>
        <w:t xml:space="preserve">with </w:t>
      </w:r>
      <w:r w:rsidR="00B81F48">
        <w:rPr>
          <w:rFonts w:ascii="Times New Roman" w:eastAsia="SimSun" w:hAnsi="Times New Roman"/>
          <w:lang w:val="en-GB"/>
        </w:rPr>
        <w:t xml:space="preserve">a </w:t>
      </w:r>
      <w:r w:rsidR="00FA27EA" w:rsidRPr="00B81F48">
        <w:rPr>
          <w:rFonts w:ascii="Times New Roman" w:eastAsia="SimSun" w:hAnsi="Times New Roman"/>
          <w:lang w:val="en-GB"/>
        </w:rPr>
        <w:t xml:space="preserve">base sequence </w:t>
      </w:r>
      <w:r w:rsidR="002B5DB0">
        <w:rPr>
          <w:rFonts w:ascii="Times New Roman" w:eastAsia="SimSun" w:hAnsi="Times New Roman"/>
          <w:lang w:val="en-GB"/>
        </w:rPr>
        <w:t>(</w:t>
      </w:r>
      <w:r w:rsidR="00FA27EA" w:rsidRPr="00B81F48">
        <w:rPr>
          <w:rFonts w:ascii="Times New Roman" w:eastAsia="SimSun" w:hAnsi="Times New Roman"/>
          <w:lang w:val="en-GB"/>
        </w:rPr>
        <w:t>of any length</w:t>
      </w:r>
      <w:r w:rsidR="002B5DB0">
        <w:rPr>
          <w:rFonts w:ascii="Times New Roman" w:eastAsia="SimSun" w:hAnsi="Times New Roman"/>
          <w:lang w:val="en-GB"/>
        </w:rPr>
        <w:t>)</w:t>
      </w:r>
      <w:r w:rsidR="00FA27EA" w:rsidRPr="00B81F48">
        <w:rPr>
          <w:rFonts w:ascii="Times New Roman" w:eastAsia="SimSun" w:hAnsi="Times New Roman"/>
          <w:lang w:val="en-GB"/>
        </w:rPr>
        <w:t xml:space="preserve"> from </w:t>
      </w:r>
      <w:r w:rsidR="00B81F48">
        <w:rPr>
          <w:rFonts w:ascii="Times New Roman" w:eastAsia="SimSun" w:hAnsi="Times New Roman"/>
          <w:lang w:val="en-GB"/>
        </w:rPr>
        <w:t xml:space="preserve">the </w:t>
      </w:r>
      <w:r w:rsidR="00FA27EA" w:rsidRPr="00B81F48">
        <w:rPr>
          <w:rFonts w:ascii="Times New Roman" w:eastAsia="SimSun" w:hAnsi="Times New Roman"/>
          <w:lang w:val="en-GB"/>
        </w:rPr>
        <w:t>other group is low. Each cell/TRP is then assigned a group. The l</w:t>
      </w:r>
      <w:r w:rsidR="00EB0479" w:rsidRPr="00B81F48">
        <w:rPr>
          <w:rFonts w:ascii="Times New Roman" w:eastAsia="SimSun" w:hAnsi="Times New Roman"/>
          <w:lang w:val="en-GB"/>
        </w:rPr>
        <w:t xml:space="preserve">ow </w:t>
      </w:r>
      <w:r w:rsidR="002B5DB0">
        <w:rPr>
          <w:rFonts w:ascii="Times New Roman" w:eastAsia="SimSun" w:hAnsi="Times New Roman"/>
          <w:lang w:val="en-GB"/>
        </w:rPr>
        <w:t xml:space="preserve">circular </w:t>
      </w:r>
      <w:r w:rsidR="00FA27EA" w:rsidRPr="00B81F48">
        <w:rPr>
          <w:rFonts w:ascii="Times New Roman" w:eastAsia="SimSun" w:hAnsi="Times New Roman"/>
          <w:lang w:val="en-GB"/>
        </w:rPr>
        <w:t>cross-correlation</w:t>
      </w:r>
      <w:r w:rsidR="002B5DB0">
        <w:rPr>
          <w:rFonts w:ascii="Times New Roman" w:eastAsia="SimSun" w:hAnsi="Times New Roman"/>
          <w:lang w:val="en-GB"/>
        </w:rPr>
        <w:t>s</w:t>
      </w:r>
      <w:r w:rsidR="00FA27EA" w:rsidRPr="00B81F48">
        <w:rPr>
          <w:rFonts w:ascii="Times New Roman" w:eastAsia="SimSun" w:hAnsi="Times New Roman"/>
          <w:lang w:val="en-GB"/>
        </w:rPr>
        <w:t xml:space="preserve"> between bases sequences across groups maintains low </w:t>
      </w:r>
      <w:r w:rsidR="00EB0479" w:rsidRPr="00B81F48">
        <w:rPr>
          <w:rFonts w:ascii="Times New Roman" w:eastAsia="SimSun" w:hAnsi="Times New Roman"/>
          <w:lang w:val="en-GB"/>
        </w:rPr>
        <w:t>inter-cell interference</w:t>
      </w:r>
      <w:r w:rsidR="002B5DB0">
        <w:rPr>
          <w:rFonts w:ascii="Times New Roman" w:eastAsia="SimSun" w:hAnsi="Times New Roman"/>
          <w:lang w:val="en-GB"/>
        </w:rPr>
        <w:t xml:space="preserve"> for simultaneous SRS transmissions</w:t>
      </w:r>
      <w:r w:rsidR="00EB0479" w:rsidRPr="00B81F48">
        <w:rPr>
          <w:rFonts w:ascii="Times New Roman" w:eastAsia="SimSun" w:hAnsi="Times New Roman"/>
          <w:lang w:val="en-GB"/>
        </w:rPr>
        <w:t xml:space="preserve">. </w:t>
      </w:r>
      <w:r w:rsidR="00FA27EA" w:rsidRPr="00B81F48">
        <w:rPr>
          <w:rFonts w:ascii="Times New Roman" w:eastAsia="SimSun" w:hAnsi="Times New Roman"/>
          <w:lang w:val="en-GB"/>
        </w:rPr>
        <w:t xml:space="preserve">The </w:t>
      </w:r>
      <w:r w:rsidR="00EB0479" w:rsidRPr="00B81F48">
        <w:rPr>
          <w:rFonts w:ascii="Times New Roman" w:eastAsia="SimSun" w:hAnsi="Times New Roman"/>
          <w:lang w:val="en-GB"/>
        </w:rPr>
        <w:t xml:space="preserve">optimized grouping of </w:t>
      </w:r>
      <w:r w:rsidR="00015261">
        <w:rPr>
          <w:rFonts w:ascii="Times New Roman" w:eastAsia="SimSun" w:hAnsi="Times New Roman"/>
          <w:lang w:val="en-GB"/>
        </w:rPr>
        <w:t xml:space="preserve">ZC </w:t>
      </w:r>
      <w:r w:rsidR="00EB0479" w:rsidRPr="00B81F48">
        <w:rPr>
          <w:rFonts w:ascii="Times New Roman" w:eastAsia="SimSun" w:hAnsi="Times New Roman"/>
          <w:lang w:val="en-GB"/>
        </w:rPr>
        <w:t xml:space="preserve">sequences in 30 groups with 1 or 2 base sequences per </w:t>
      </w:r>
      <w:r w:rsidR="00FA27EA" w:rsidRPr="00B81F48">
        <w:rPr>
          <w:rFonts w:ascii="Times New Roman" w:eastAsia="SimSun" w:hAnsi="Times New Roman"/>
          <w:lang w:val="en-GB"/>
        </w:rPr>
        <w:t>sounding bandwidth allocation is bit restrictive</w:t>
      </w:r>
      <w:r w:rsidR="00B81F48">
        <w:rPr>
          <w:rFonts w:ascii="Times New Roman" w:eastAsia="SimSun" w:hAnsi="Times New Roman"/>
          <w:lang w:val="en-GB"/>
        </w:rPr>
        <w:t xml:space="preserve">, especially </w:t>
      </w:r>
      <w:r w:rsidR="00EB0479" w:rsidRPr="00B81F48">
        <w:rPr>
          <w:rFonts w:ascii="Times New Roman" w:eastAsia="SimSun" w:hAnsi="Times New Roman"/>
          <w:lang w:val="en-GB"/>
        </w:rPr>
        <w:t xml:space="preserve">in </w:t>
      </w:r>
      <w:r w:rsidR="00FA27EA" w:rsidRPr="00B81F48">
        <w:rPr>
          <w:rFonts w:ascii="Times New Roman" w:eastAsia="SimSun" w:hAnsi="Times New Roman"/>
          <w:lang w:val="en-GB"/>
        </w:rPr>
        <w:t xml:space="preserve">NR where the </w:t>
      </w:r>
      <w:r w:rsidR="00EB0479" w:rsidRPr="00B81F48">
        <w:rPr>
          <w:rFonts w:ascii="Times New Roman" w:eastAsia="SimSun" w:hAnsi="Times New Roman"/>
          <w:lang w:val="en-GB"/>
        </w:rPr>
        <w:t xml:space="preserve">number of TRP’s or beams </w:t>
      </w:r>
      <w:r w:rsidR="00FA27EA" w:rsidRPr="00B81F48">
        <w:rPr>
          <w:rFonts w:ascii="Times New Roman" w:eastAsia="SimSun" w:hAnsi="Times New Roman"/>
          <w:lang w:val="en-GB"/>
        </w:rPr>
        <w:t xml:space="preserve">can be </w:t>
      </w:r>
      <w:r w:rsidR="00015261">
        <w:rPr>
          <w:rFonts w:ascii="Times New Roman" w:eastAsia="SimSun" w:hAnsi="Times New Roman"/>
          <w:lang w:val="en-GB"/>
        </w:rPr>
        <w:t xml:space="preserve">high, and </w:t>
      </w:r>
      <w:r w:rsidR="00B81F48">
        <w:rPr>
          <w:rFonts w:ascii="Times New Roman" w:eastAsia="SimSun" w:hAnsi="Times New Roman"/>
          <w:lang w:val="en-GB"/>
        </w:rPr>
        <w:t xml:space="preserve">which </w:t>
      </w:r>
      <w:r w:rsidR="00FA27EA" w:rsidRPr="00B81F48">
        <w:rPr>
          <w:rFonts w:ascii="Times New Roman" w:eastAsia="SimSun" w:hAnsi="Times New Roman"/>
          <w:lang w:val="en-GB"/>
        </w:rPr>
        <w:t xml:space="preserve">may </w:t>
      </w:r>
      <w:r w:rsidR="00015261">
        <w:rPr>
          <w:rFonts w:ascii="Times New Roman" w:eastAsia="SimSun" w:hAnsi="Times New Roman"/>
          <w:lang w:val="en-GB"/>
        </w:rPr>
        <w:t xml:space="preserve">further </w:t>
      </w:r>
      <w:r w:rsidR="00B81F48">
        <w:rPr>
          <w:rFonts w:ascii="Times New Roman" w:eastAsia="SimSun" w:hAnsi="Times New Roman"/>
          <w:lang w:val="en-GB"/>
        </w:rPr>
        <w:t xml:space="preserve">lead to a </w:t>
      </w:r>
      <w:r w:rsidR="00FA27EA" w:rsidRPr="00B81F48">
        <w:rPr>
          <w:rFonts w:ascii="Times New Roman" w:eastAsia="SimSun" w:hAnsi="Times New Roman"/>
          <w:lang w:val="en-GB"/>
        </w:rPr>
        <w:t xml:space="preserve">need </w:t>
      </w:r>
      <w:r w:rsidR="00015261">
        <w:rPr>
          <w:rFonts w:ascii="Times New Roman" w:eastAsia="SimSun" w:hAnsi="Times New Roman"/>
          <w:lang w:val="en-GB"/>
        </w:rPr>
        <w:t xml:space="preserve">for careful and </w:t>
      </w:r>
      <w:r w:rsidR="00FA27EA" w:rsidRPr="00B81F48">
        <w:rPr>
          <w:rFonts w:ascii="Times New Roman" w:eastAsia="SimSun" w:hAnsi="Times New Roman"/>
          <w:lang w:val="en-GB"/>
        </w:rPr>
        <w:t>complex cell planning.</w:t>
      </w:r>
    </w:p>
    <w:p w14:paraId="478A7EE4" w14:textId="77777777" w:rsidR="005F5A3D" w:rsidRDefault="005F5A3D" w:rsidP="00324AA1">
      <w:pPr>
        <w:pStyle w:val="ListParagraph"/>
        <w:ind w:left="1800"/>
        <w:jc w:val="both"/>
      </w:pPr>
    </w:p>
    <w:p w14:paraId="2732C2F4" w14:textId="0B959133" w:rsidR="007143D8" w:rsidRPr="003A7B6B" w:rsidRDefault="00327E9F" w:rsidP="00A177A5">
      <w:pPr>
        <w:ind w:left="288" w:firstLine="72"/>
        <w:jc w:val="both"/>
        <w:rPr>
          <w:b/>
          <w:i/>
          <w:sz w:val="22"/>
          <w:szCs w:val="22"/>
        </w:rPr>
      </w:pPr>
      <w:r w:rsidRPr="003A7B6B">
        <w:rPr>
          <w:b/>
          <w:i/>
          <w:sz w:val="22"/>
          <w:szCs w:val="22"/>
        </w:rPr>
        <w:t>Observat</w:t>
      </w:r>
      <w:r w:rsidR="00324AA1" w:rsidRPr="003A7B6B">
        <w:rPr>
          <w:b/>
          <w:i/>
          <w:sz w:val="22"/>
          <w:szCs w:val="22"/>
        </w:rPr>
        <w:t>ion</w:t>
      </w:r>
      <w:r w:rsidR="003A7B6B" w:rsidRPr="003A7B6B">
        <w:rPr>
          <w:b/>
          <w:i/>
          <w:sz w:val="22"/>
          <w:szCs w:val="22"/>
        </w:rPr>
        <w:t xml:space="preserve"> 3</w:t>
      </w:r>
      <w:r w:rsidR="009C1EBF" w:rsidRPr="003A7B6B">
        <w:rPr>
          <w:b/>
          <w:i/>
          <w:sz w:val="22"/>
          <w:szCs w:val="22"/>
        </w:rPr>
        <w:t xml:space="preserve">:- </w:t>
      </w:r>
      <w:r w:rsidR="003A7B6B" w:rsidRPr="003A7B6B">
        <w:rPr>
          <w:b/>
          <w:i/>
          <w:sz w:val="22"/>
          <w:szCs w:val="22"/>
        </w:rPr>
        <w:t>The optimized grouping of ZC sequences in 30 low cross-correlation groups can be bit restrictive for NR.</w:t>
      </w:r>
    </w:p>
    <w:p w14:paraId="616DC11D" w14:textId="77777777" w:rsidR="00D11451" w:rsidRPr="00D17B6E" w:rsidRDefault="00D11451" w:rsidP="00D11451">
      <w:pPr>
        <w:ind w:left="72" w:firstLine="288"/>
        <w:jc w:val="both"/>
      </w:pPr>
    </w:p>
    <w:p w14:paraId="4A965166" w14:textId="77777777" w:rsidR="007143D8" w:rsidRDefault="007143D8" w:rsidP="007143D8">
      <w:pPr>
        <w:pStyle w:val="Heading3"/>
      </w:pPr>
      <w:r>
        <w:t>2.</w:t>
      </w:r>
      <w:r w:rsidR="004A35A1">
        <w:t>2</w:t>
      </w:r>
      <w:r>
        <w:t>.2 Sounding bandwidth allocation independent sequences</w:t>
      </w:r>
    </w:p>
    <w:p w14:paraId="03BD840F" w14:textId="77777777" w:rsidR="00025E07" w:rsidRPr="00025E07" w:rsidRDefault="00C41234" w:rsidP="00025E07">
      <w:pPr>
        <w:rPr>
          <w:sz w:val="22"/>
          <w:szCs w:val="22"/>
          <w:vertAlign w:val="subscript"/>
        </w:rPr>
      </w:pPr>
      <w:r>
        <w:rPr>
          <w:sz w:val="22"/>
          <w:szCs w:val="22"/>
        </w:rPr>
        <w:t xml:space="preserve">Another option for </w:t>
      </w:r>
      <w:r w:rsidRPr="00535DBA">
        <w:rPr>
          <w:sz w:val="22"/>
          <w:szCs w:val="22"/>
        </w:rPr>
        <w:t xml:space="preserve">SRS </w:t>
      </w:r>
      <w:r>
        <w:rPr>
          <w:sz w:val="22"/>
          <w:szCs w:val="22"/>
        </w:rPr>
        <w:t xml:space="preserve">could be a RS that is independent of the sounding bandwidth. We will use binary Golay sequence as a running example </w:t>
      </w:r>
      <w:r w:rsidR="00861EB5">
        <w:rPr>
          <w:sz w:val="22"/>
          <w:szCs w:val="22"/>
        </w:rPr>
        <w:t xml:space="preserve">to explain one implementation </w:t>
      </w:r>
      <w:r>
        <w:rPr>
          <w:sz w:val="22"/>
          <w:szCs w:val="22"/>
        </w:rPr>
        <w:t xml:space="preserve">of a sounding bandwidth allocation independent </w:t>
      </w:r>
      <w:r w:rsidR="00861EB5">
        <w:rPr>
          <w:sz w:val="22"/>
          <w:szCs w:val="22"/>
        </w:rPr>
        <w:t>S</w:t>
      </w:r>
      <w:r>
        <w:rPr>
          <w:sz w:val="22"/>
          <w:szCs w:val="22"/>
        </w:rPr>
        <w:t xml:space="preserve">RS, but one could use other types of sequences as well, e.g., PN sequence. Consider </w:t>
      </w:r>
      <w:r w:rsidR="000518F8">
        <w:rPr>
          <w:sz w:val="22"/>
          <w:szCs w:val="22"/>
        </w:rPr>
        <w:t xml:space="preserve">system bandwidth such that the largest number of used subcarriers is 2048. Let G be a </w:t>
      </w:r>
      <w:r>
        <w:rPr>
          <w:sz w:val="22"/>
          <w:szCs w:val="22"/>
        </w:rPr>
        <w:t xml:space="preserve">fixed binary Golay sequence </w:t>
      </w:r>
      <w:r w:rsidR="000518F8">
        <w:rPr>
          <w:sz w:val="22"/>
          <w:szCs w:val="22"/>
        </w:rPr>
        <w:t>of length 2048</w:t>
      </w:r>
      <w:r>
        <w:rPr>
          <w:sz w:val="22"/>
          <w:szCs w:val="22"/>
        </w:rPr>
        <w:t xml:space="preserve">. Each TRP/cell is assigned a </w:t>
      </w:r>
      <w:r w:rsidR="00025E07">
        <w:rPr>
          <w:sz w:val="22"/>
          <w:szCs w:val="22"/>
        </w:rPr>
        <w:t xml:space="preserve">cyclically </w:t>
      </w:r>
      <w:r>
        <w:rPr>
          <w:sz w:val="22"/>
          <w:szCs w:val="22"/>
        </w:rPr>
        <w:t>shifted version G</w:t>
      </w:r>
      <w:r w:rsidRPr="00C41234">
        <w:rPr>
          <w:sz w:val="22"/>
          <w:szCs w:val="22"/>
          <w:vertAlign w:val="superscript"/>
        </w:rPr>
        <w:t>(u)</w:t>
      </w:r>
      <w:r w:rsidR="00025E07">
        <w:rPr>
          <w:sz w:val="22"/>
          <w:szCs w:val="22"/>
        </w:rPr>
        <w:t xml:space="preserve"> </w:t>
      </w:r>
      <w:r>
        <w:rPr>
          <w:sz w:val="22"/>
          <w:szCs w:val="22"/>
        </w:rPr>
        <w:t xml:space="preserve">of the same </w:t>
      </w:r>
      <w:r w:rsidR="00025E07">
        <w:rPr>
          <w:sz w:val="22"/>
          <w:szCs w:val="22"/>
        </w:rPr>
        <w:t>sequence G. There is one to one correspondence between the sequence G</w:t>
      </w:r>
      <w:r w:rsidR="00025E07" w:rsidRPr="00025E07">
        <w:rPr>
          <w:sz w:val="22"/>
          <w:szCs w:val="22"/>
          <w:vertAlign w:val="superscript"/>
        </w:rPr>
        <w:t>(u)</w:t>
      </w:r>
      <w:r w:rsidR="00025E07">
        <w:rPr>
          <w:sz w:val="22"/>
          <w:szCs w:val="22"/>
          <w:vertAlign w:val="superscript"/>
        </w:rPr>
        <w:t xml:space="preserve"> </w:t>
      </w:r>
      <w:r w:rsidR="00025E07" w:rsidRPr="00025E07">
        <w:rPr>
          <w:sz w:val="22"/>
          <w:szCs w:val="22"/>
        </w:rPr>
        <w:t>a</w:t>
      </w:r>
      <w:r w:rsidR="00861EB5">
        <w:rPr>
          <w:sz w:val="22"/>
          <w:szCs w:val="22"/>
        </w:rPr>
        <w:t>nd the sub-carriers</w:t>
      </w:r>
      <w:r w:rsidR="000518F8">
        <w:rPr>
          <w:sz w:val="22"/>
          <w:szCs w:val="22"/>
        </w:rPr>
        <w:t xml:space="preserve">. A UE uses truncated </w:t>
      </w:r>
      <w:r w:rsidR="00975F28">
        <w:rPr>
          <w:sz w:val="22"/>
          <w:szCs w:val="22"/>
        </w:rPr>
        <w:t>G</w:t>
      </w:r>
      <w:r w:rsidR="00975F28" w:rsidRPr="00975F28">
        <w:rPr>
          <w:sz w:val="22"/>
          <w:szCs w:val="22"/>
          <w:vertAlign w:val="superscript"/>
        </w:rPr>
        <w:t>(u)</w:t>
      </w:r>
      <w:r w:rsidR="00975F28">
        <w:rPr>
          <w:sz w:val="22"/>
          <w:szCs w:val="22"/>
        </w:rPr>
        <w:t xml:space="preserve"> </w:t>
      </w:r>
      <w:r w:rsidR="000518F8">
        <w:rPr>
          <w:sz w:val="22"/>
          <w:szCs w:val="22"/>
        </w:rPr>
        <w:t xml:space="preserve">sequence corresponding to the allocated </w:t>
      </w:r>
      <w:r w:rsidR="000518F8">
        <w:rPr>
          <w:sz w:val="22"/>
          <w:szCs w:val="22"/>
        </w:rPr>
        <w:lastRenderedPageBreak/>
        <w:t xml:space="preserve">sounding BW. </w:t>
      </w:r>
      <w:r w:rsidR="00137167">
        <w:rPr>
          <w:sz w:val="22"/>
          <w:szCs w:val="22"/>
        </w:rPr>
        <w:t>Note that the SRS sequence used by a UE is not dependent on the sounding bandwidth but the actual sub-carriers (or sounding band) assigned to the UE</w:t>
      </w:r>
      <w:r w:rsidR="00975F28">
        <w:rPr>
          <w:sz w:val="22"/>
          <w:szCs w:val="22"/>
        </w:rPr>
        <w:t xml:space="preserve"> for SRS sounding</w:t>
      </w:r>
      <w:r w:rsidR="00137167">
        <w:rPr>
          <w:sz w:val="22"/>
          <w:szCs w:val="22"/>
        </w:rPr>
        <w:t xml:space="preserve">. For instance, same UE if assigned same sounding BW but </w:t>
      </w:r>
      <w:r w:rsidR="00975F28">
        <w:rPr>
          <w:sz w:val="22"/>
          <w:szCs w:val="22"/>
        </w:rPr>
        <w:t xml:space="preserve">starting </w:t>
      </w:r>
      <w:r w:rsidR="00137167">
        <w:rPr>
          <w:sz w:val="22"/>
          <w:szCs w:val="22"/>
        </w:rPr>
        <w:t xml:space="preserve">at different </w:t>
      </w:r>
      <w:r w:rsidR="00975F28">
        <w:rPr>
          <w:sz w:val="22"/>
          <w:szCs w:val="22"/>
        </w:rPr>
        <w:t xml:space="preserve">PRB-index, it </w:t>
      </w:r>
      <w:r w:rsidR="00137167">
        <w:rPr>
          <w:sz w:val="22"/>
          <w:szCs w:val="22"/>
        </w:rPr>
        <w:t xml:space="preserve">will use different SRS sequence. </w:t>
      </w:r>
      <w:r w:rsidR="000518F8">
        <w:rPr>
          <w:sz w:val="22"/>
          <w:szCs w:val="22"/>
        </w:rPr>
        <w:t xml:space="preserve">Such a sounding bandwidth allocation independent SRS framework is </w:t>
      </w:r>
      <w:r w:rsidR="00137167">
        <w:rPr>
          <w:sz w:val="22"/>
          <w:szCs w:val="22"/>
        </w:rPr>
        <w:t xml:space="preserve">also </w:t>
      </w:r>
      <w:r w:rsidR="000518F8">
        <w:rPr>
          <w:sz w:val="22"/>
          <w:szCs w:val="22"/>
        </w:rPr>
        <w:t xml:space="preserve">compatible with </w:t>
      </w:r>
      <w:r w:rsidR="00975F28">
        <w:rPr>
          <w:sz w:val="22"/>
          <w:szCs w:val="22"/>
        </w:rPr>
        <w:t xml:space="preserve">orthogonal separation of multiple SRS transmissions using either </w:t>
      </w:r>
      <w:r w:rsidR="000518F8">
        <w:rPr>
          <w:sz w:val="22"/>
          <w:szCs w:val="22"/>
        </w:rPr>
        <w:t>IFDMA comb structure</w:t>
      </w:r>
      <w:r w:rsidR="00801455">
        <w:rPr>
          <w:sz w:val="22"/>
          <w:szCs w:val="22"/>
        </w:rPr>
        <w:t xml:space="preserve"> </w:t>
      </w:r>
      <w:r w:rsidR="00975F28">
        <w:rPr>
          <w:sz w:val="22"/>
          <w:szCs w:val="22"/>
        </w:rPr>
        <w:t xml:space="preserve">and or </w:t>
      </w:r>
      <w:r w:rsidR="00801455">
        <w:rPr>
          <w:sz w:val="22"/>
          <w:szCs w:val="22"/>
        </w:rPr>
        <w:t>time-domain cyclic shifts.</w:t>
      </w:r>
    </w:p>
    <w:p w14:paraId="187FEA4D" w14:textId="77777777" w:rsidR="00415197" w:rsidRPr="00415197" w:rsidRDefault="00BC0AC8" w:rsidP="00BC0AC8">
      <w:pPr>
        <w:pStyle w:val="ListParagraph"/>
        <w:numPr>
          <w:ilvl w:val="0"/>
          <w:numId w:val="14"/>
        </w:numPr>
        <w:jc w:val="both"/>
        <w:rPr>
          <w:rFonts w:ascii="Times New Roman" w:hAnsi="Times New Roman"/>
          <w:color w:val="000000"/>
        </w:rPr>
      </w:pPr>
      <w:r w:rsidRPr="00503501">
        <w:rPr>
          <w:rStyle w:val="Heading4Char"/>
        </w:rPr>
        <w:t>Intra-cell orthogonality:</w:t>
      </w:r>
      <w:r>
        <w:t xml:space="preserve"> </w:t>
      </w:r>
      <w:r w:rsidRPr="00676833">
        <w:rPr>
          <w:rFonts w:ascii="Times New Roman" w:eastAsia="SimSun" w:hAnsi="Times New Roman"/>
          <w:lang w:val="en-GB"/>
        </w:rPr>
        <w:t xml:space="preserve">Multiple users SRS </w:t>
      </w:r>
      <w:r w:rsidR="00480CEE">
        <w:rPr>
          <w:rFonts w:ascii="Times New Roman" w:eastAsia="SimSun" w:hAnsi="Times New Roman"/>
          <w:lang w:val="en-GB"/>
        </w:rPr>
        <w:t xml:space="preserve">transmissions within a cell/TRP can achieve orthogonal separation </w:t>
      </w:r>
      <w:r w:rsidRPr="00676833">
        <w:rPr>
          <w:rFonts w:ascii="Times New Roman" w:eastAsia="SimSun" w:hAnsi="Times New Roman"/>
          <w:lang w:val="en-GB"/>
        </w:rPr>
        <w:t xml:space="preserve">using </w:t>
      </w:r>
      <w:r w:rsidR="00480CEE">
        <w:rPr>
          <w:rFonts w:ascii="Times New Roman" w:eastAsia="SimSun" w:hAnsi="Times New Roman"/>
          <w:lang w:val="en-GB"/>
        </w:rPr>
        <w:t xml:space="preserve">either different comb index (FDM) or using time-domain cyclic shifts </w:t>
      </w:r>
      <w:r w:rsidR="0033563F">
        <w:rPr>
          <w:rFonts w:ascii="Times New Roman" w:eastAsia="SimSun" w:hAnsi="Times New Roman"/>
          <w:lang w:val="en-GB"/>
        </w:rPr>
        <w:t xml:space="preserve">(CDM) </w:t>
      </w:r>
      <w:r w:rsidR="00480CEE">
        <w:rPr>
          <w:rFonts w:ascii="Times New Roman" w:eastAsia="SimSun" w:hAnsi="Times New Roman"/>
          <w:lang w:val="en-GB"/>
        </w:rPr>
        <w:t>of the truncated Golay sequence G</w:t>
      </w:r>
      <w:r w:rsidR="00480CEE" w:rsidRPr="00480CEE">
        <w:rPr>
          <w:rFonts w:ascii="Times New Roman" w:eastAsia="SimSun" w:hAnsi="Times New Roman"/>
          <w:vertAlign w:val="superscript"/>
          <w:lang w:val="en-GB"/>
        </w:rPr>
        <w:t>(u)</w:t>
      </w:r>
      <w:r w:rsidR="00480CEE">
        <w:rPr>
          <w:rFonts w:ascii="Times New Roman" w:eastAsia="SimSun" w:hAnsi="Times New Roman"/>
          <w:lang w:val="en-GB"/>
        </w:rPr>
        <w:t xml:space="preserve">. </w:t>
      </w:r>
      <w:r w:rsidR="00945173">
        <w:rPr>
          <w:rFonts w:ascii="Times New Roman" w:eastAsia="SimSun" w:hAnsi="Times New Roman"/>
          <w:lang w:val="en-GB"/>
        </w:rPr>
        <w:t xml:space="preserve">Unlike the ZC based SRS, described in Section 2.2.1 of this document, </w:t>
      </w:r>
      <w:r w:rsidRPr="00676833">
        <w:rPr>
          <w:rFonts w:ascii="Times New Roman" w:eastAsia="SimSun" w:hAnsi="Times New Roman"/>
          <w:lang w:val="en-GB"/>
        </w:rPr>
        <w:t xml:space="preserve">two users that have same comb offset and overlapping sounding bandwidth </w:t>
      </w:r>
      <w:r w:rsidRPr="00676833">
        <w:rPr>
          <w:rFonts w:ascii="Times New Roman" w:eastAsia="SimSun" w:hAnsi="Times New Roman"/>
          <w:i/>
          <w:lang w:val="en-GB"/>
        </w:rPr>
        <w:t xml:space="preserve">need </w:t>
      </w:r>
      <w:r w:rsidR="00945173">
        <w:rPr>
          <w:rFonts w:ascii="Times New Roman" w:eastAsia="SimSun" w:hAnsi="Times New Roman"/>
          <w:i/>
          <w:lang w:val="en-GB"/>
        </w:rPr>
        <w:t xml:space="preserve">not </w:t>
      </w:r>
      <w:r w:rsidRPr="00676833">
        <w:rPr>
          <w:rFonts w:ascii="Times New Roman" w:eastAsia="SimSun" w:hAnsi="Times New Roman"/>
          <w:i/>
          <w:lang w:val="en-GB"/>
        </w:rPr>
        <w:t>have</w:t>
      </w:r>
      <w:r w:rsidRPr="00676833">
        <w:rPr>
          <w:rFonts w:ascii="Times New Roman" w:eastAsia="SimSun" w:hAnsi="Times New Roman"/>
          <w:lang w:val="en-GB"/>
        </w:rPr>
        <w:t xml:space="preserve"> </w:t>
      </w:r>
      <w:r w:rsidRPr="00676833">
        <w:rPr>
          <w:rFonts w:ascii="Times New Roman" w:eastAsia="SimSun" w:hAnsi="Times New Roman"/>
          <w:i/>
          <w:lang w:val="en-GB"/>
        </w:rPr>
        <w:t>identical sounding bandwidth</w:t>
      </w:r>
      <w:r w:rsidR="00945173">
        <w:rPr>
          <w:rFonts w:ascii="Times New Roman" w:eastAsia="SimSun" w:hAnsi="Times New Roman"/>
          <w:i/>
          <w:lang w:val="en-GB"/>
        </w:rPr>
        <w:t>s</w:t>
      </w:r>
      <w:r w:rsidRPr="00676833">
        <w:rPr>
          <w:rFonts w:ascii="Times New Roman" w:eastAsia="SimSun" w:hAnsi="Times New Roman"/>
          <w:lang w:val="en-GB"/>
        </w:rPr>
        <w:t xml:space="preserve">. </w:t>
      </w:r>
      <w:r w:rsidR="00745D7B">
        <w:rPr>
          <w:rFonts w:ascii="Times New Roman" w:eastAsia="SimSun" w:hAnsi="Times New Roman"/>
          <w:lang w:val="en-GB"/>
        </w:rPr>
        <w:t xml:space="preserve">For instance </w:t>
      </w:r>
      <w:r w:rsidRPr="00676833">
        <w:rPr>
          <w:rFonts w:ascii="Times New Roman" w:eastAsia="SimSun" w:hAnsi="Times New Roman"/>
          <w:lang w:val="en-GB"/>
        </w:rPr>
        <w:t>Figure-</w:t>
      </w:r>
      <w:r w:rsidR="00745D7B">
        <w:rPr>
          <w:rFonts w:ascii="Times New Roman" w:eastAsia="SimSun" w:hAnsi="Times New Roman"/>
          <w:lang w:val="en-GB"/>
        </w:rPr>
        <w:t>2</w:t>
      </w:r>
      <w:r w:rsidRPr="00676833">
        <w:rPr>
          <w:rFonts w:ascii="Times New Roman" w:eastAsia="SimSun" w:hAnsi="Times New Roman"/>
          <w:lang w:val="en-GB"/>
        </w:rPr>
        <w:t xml:space="preserve">, shows </w:t>
      </w:r>
      <w:r w:rsidR="00745D7B">
        <w:rPr>
          <w:rFonts w:ascii="Times New Roman" w:eastAsia="SimSun" w:hAnsi="Times New Roman"/>
          <w:lang w:val="en-GB"/>
        </w:rPr>
        <w:t xml:space="preserve">an example </w:t>
      </w:r>
      <w:r>
        <w:rPr>
          <w:rFonts w:ascii="Times New Roman" w:eastAsia="SimSun" w:hAnsi="Times New Roman"/>
          <w:lang w:val="en-GB"/>
        </w:rPr>
        <w:t>where UE-1</w:t>
      </w:r>
      <w:r w:rsidR="00483787">
        <w:rPr>
          <w:rFonts w:ascii="Times New Roman" w:eastAsia="SimSun" w:hAnsi="Times New Roman"/>
          <w:lang w:val="en-GB"/>
        </w:rPr>
        <w:t xml:space="preserve"> (or UE-3)</w:t>
      </w:r>
      <w:r>
        <w:rPr>
          <w:rFonts w:ascii="Times New Roman" w:eastAsia="SimSun" w:hAnsi="Times New Roman"/>
          <w:lang w:val="en-GB"/>
        </w:rPr>
        <w:t xml:space="preserve"> and UE-</w:t>
      </w:r>
      <w:r w:rsidR="00745D7B">
        <w:rPr>
          <w:rFonts w:ascii="Times New Roman" w:eastAsia="SimSun" w:hAnsi="Times New Roman"/>
          <w:lang w:val="en-GB"/>
        </w:rPr>
        <w:t>2</w:t>
      </w:r>
      <w:r>
        <w:rPr>
          <w:rFonts w:ascii="Times New Roman" w:eastAsia="SimSun" w:hAnsi="Times New Roman"/>
          <w:lang w:val="en-GB"/>
        </w:rPr>
        <w:t xml:space="preserve"> </w:t>
      </w:r>
      <w:r w:rsidR="00745D7B">
        <w:rPr>
          <w:rFonts w:ascii="Times New Roman" w:eastAsia="SimSun" w:hAnsi="Times New Roman"/>
          <w:lang w:val="en-GB"/>
        </w:rPr>
        <w:t xml:space="preserve">achieve orthogonal separation </w:t>
      </w:r>
      <w:r w:rsidR="0033563F">
        <w:rPr>
          <w:rFonts w:ascii="Times New Roman" w:eastAsia="SimSun" w:hAnsi="Times New Roman"/>
          <w:lang w:val="en-GB"/>
        </w:rPr>
        <w:t xml:space="preserve">of SRS transmission </w:t>
      </w:r>
      <w:r w:rsidR="00745D7B">
        <w:rPr>
          <w:rFonts w:ascii="Times New Roman" w:eastAsia="SimSun" w:hAnsi="Times New Roman"/>
          <w:lang w:val="en-GB"/>
        </w:rPr>
        <w:t xml:space="preserve">using different comb offsets, while UE-1 and UE-3 use same comb offset </w:t>
      </w:r>
      <w:r w:rsidR="0033563F">
        <w:rPr>
          <w:rFonts w:ascii="Times New Roman" w:eastAsia="SimSun" w:hAnsi="Times New Roman"/>
          <w:lang w:val="en-GB"/>
        </w:rPr>
        <w:t xml:space="preserve">and achieve orthogonal separation using different time-domain cyclic shifts (CDM) despite having </w:t>
      </w:r>
      <w:r w:rsidR="00745D7B">
        <w:rPr>
          <w:rFonts w:ascii="Times New Roman" w:eastAsia="SimSun" w:hAnsi="Times New Roman"/>
          <w:lang w:val="en-GB"/>
        </w:rPr>
        <w:t xml:space="preserve">overlapping </w:t>
      </w:r>
      <w:r w:rsidR="0033563F">
        <w:rPr>
          <w:rFonts w:ascii="Times New Roman" w:eastAsia="SimSun" w:hAnsi="Times New Roman"/>
          <w:lang w:val="en-GB"/>
        </w:rPr>
        <w:t>and n</w:t>
      </w:r>
      <w:r w:rsidR="00745D7B">
        <w:rPr>
          <w:rFonts w:ascii="Times New Roman" w:eastAsia="SimSun" w:hAnsi="Times New Roman"/>
          <w:lang w:val="en-GB"/>
        </w:rPr>
        <w:t>on-identical sounding bandwidths</w:t>
      </w:r>
      <w:r w:rsidR="0033563F">
        <w:rPr>
          <w:rFonts w:ascii="Times New Roman" w:eastAsia="SimSun" w:hAnsi="Times New Roman"/>
          <w:lang w:val="en-GB"/>
        </w:rPr>
        <w:t>.</w:t>
      </w:r>
      <w:r w:rsidR="004D3B5F">
        <w:rPr>
          <w:rFonts w:ascii="Times New Roman" w:eastAsia="SimSun" w:hAnsi="Times New Roman"/>
          <w:lang w:val="en-GB"/>
        </w:rPr>
        <w:t xml:space="preserve"> The CDM orthogonality between UE-1 and UE-3 is possible due to the fact that they use </w:t>
      </w:r>
      <w:r w:rsidR="004D3B5F" w:rsidRPr="004D3B5F">
        <w:rPr>
          <w:rFonts w:ascii="Times New Roman" w:eastAsia="SimSun" w:hAnsi="Times New Roman"/>
          <w:i/>
          <w:lang w:val="en-GB"/>
        </w:rPr>
        <w:t xml:space="preserve">same sequence </w:t>
      </w:r>
      <w:r w:rsidR="00415197">
        <w:rPr>
          <w:rFonts w:ascii="Times New Roman" w:eastAsia="SimSun" w:hAnsi="Times New Roman"/>
          <w:i/>
          <w:lang w:val="en-GB"/>
        </w:rPr>
        <w:t xml:space="preserve">in </w:t>
      </w:r>
      <w:r w:rsidR="004D3B5F" w:rsidRPr="004D3B5F">
        <w:rPr>
          <w:rFonts w:ascii="Times New Roman" w:eastAsia="SimSun" w:hAnsi="Times New Roman"/>
          <w:i/>
          <w:lang w:val="en-GB"/>
        </w:rPr>
        <w:t>the overlapping portion</w:t>
      </w:r>
      <w:r w:rsidR="004D3B5F">
        <w:rPr>
          <w:rFonts w:ascii="Times New Roman" w:eastAsia="SimSun" w:hAnsi="Times New Roman"/>
          <w:lang w:val="en-GB"/>
        </w:rPr>
        <w:t xml:space="preserve">, </w:t>
      </w:r>
      <w:r w:rsidR="009C1236">
        <w:rPr>
          <w:rFonts w:ascii="Times New Roman" w:eastAsia="SimSun" w:hAnsi="Times New Roman"/>
          <w:lang w:val="en-GB"/>
        </w:rPr>
        <w:t xml:space="preserve">since </w:t>
      </w:r>
      <w:r w:rsidR="004D3B5F">
        <w:rPr>
          <w:rFonts w:ascii="Times New Roman" w:eastAsia="SimSun" w:hAnsi="Times New Roman"/>
          <w:lang w:val="en-GB"/>
        </w:rPr>
        <w:t xml:space="preserve">the </w:t>
      </w:r>
      <w:r w:rsidR="009C1236">
        <w:rPr>
          <w:rFonts w:ascii="Times New Roman" w:eastAsia="SimSun" w:hAnsi="Times New Roman"/>
          <w:lang w:val="en-GB"/>
        </w:rPr>
        <w:t xml:space="preserve">SRS </w:t>
      </w:r>
      <w:r w:rsidR="004D3B5F">
        <w:rPr>
          <w:rFonts w:ascii="Times New Roman" w:eastAsia="SimSun" w:hAnsi="Times New Roman"/>
          <w:lang w:val="en-GB"/>
        </w:rPr>
        <w:t>sequence is PRB dependent</w:t>
      </w:r>
      <w:r w:rsidR="009C1236">
        <w:rPr>
          <w:rFonts w:ascii="Times New Roman" w:eastAsia="SimSun" w:hAnsi="Times New Roman"/>
          <w:lang w:val="en-GB"/>
        </w:rPr>
        <w:t xml:space="preserve"> truncated portion of G</w:t>
      </w:r>
      <w:r w:rsidR="009C1236" w:rsidRPr="004D3B5F">
        <w:rPr>
          <w:rFonts w:ascii="Times New Roman" w:eastAsia="SimSun" w:hAnsi="Times New Roman"/>
          <w:vertAlign w:val="superscript"/>
          <w:lang w:val="en-GB"/>
        </w:rPr>
        <w:t>(u)</w:t>
      </w:r>
      <w:r w:rsidR="004D3B5F">
        <w:rPr>
          <w:rFonts w:ascii="Times New Roman" w:eastAsia="SimSun" w:hAnsi="Times New Roman"/>
          <w:lang w:val="en-GB"/>
        </w:rPr>
        <w:t>.</w:t>
      </w:r>
      <w:r w:rsidR="00D06AFE">
        <w:rPr>
          <w:rFonts w:ascii="Times New Roman" w:eastAsia="SimSun" w:hAnsi="Times New Roman"/>
          <w:lang w:val="en-GB"/>
        </w:rPr>
        <w:t xml:space="preserve"> For example</w:t>
      </w:r>
      <w:r w:rsidR="005D0A88">
        <w:rPr>
          <w:rFonts w:ascii="Times New Roman" w:eastAsia="SimSun" w:hAnsi="Times New Roman"/>
          <w:lang w:val="en-GB"/>
        </w:rPr>
        <w:t>,</w:t>
      </w:r>
      <w:r w:rsidR="00D06AFE">
        <w:rPr>
          <w:rFonts w:ascii="Times New Roman" w:eastAsia="SimSun" w:hAnsi="Times New Roman"/>
          <w:lang w:val="en-GB"/>
        </w:rPr>
        <w:t xml:space="preserve"> </w:t>
      </w:r>
      <w:r w:rsidR="00415197">
        <w:rPr>
          <w:rFonts w:ascii="Times New Roman" w:eastAsia="SimSun" w:hAnsi="Times New Roman"/>
          <w:lang w:val="en-GB"/>
        </w:rPr>
        <w:t>if we denote the sounding sequence used for PRB-i as G</w:t>
      </w:r>
      <w:r w:rsidR="00415197" w:rsidRPr="00415197">
        <w:rPr>
          <w:rFonts w:ascii="Times New Roman" w:eastAsia="SimSun" w:hAnsi="Times New Roman"/>
          <w:vertAlign w:val="superscript"/>
          <w:lang w:val="en-GB"/>
        </w:rPr>
        <w:t>(u,i)</w:t>
      </w:r>
      <w:r w:rsidR="00415197">
        <w:rPr>
          <w:rFonts w:ascii="Times New Roman" w:eastAsia="SimSun" w:hAnsi="Times New Roman"/>
          <w:lang w:val="en-GB"/>
        </w:rPr>
        <w:t xml:space="preserve"> then,</w:t>
      </w:r>
    </w:p>
    <w:p w14:paraId="7E4C3DF2" w14:textId="77777777" w:rsidR="00415197" w:rsidRDefault="00415197" w:rsidP="00415197">
      <w:pPr>
        <w:pStyle w:val="ListParagraph"/>
        <w:ind w:left="360"/>
        <w:jc w:val="both"/>
        <w:rPr>
          <w:rStyle w:val="Heading4Char"/>
        </w:rPr>
      </w:pPr>
    </w:p>
    <w:p w14:paraId="4DF17309" w14:textId="77777777" w:rsidR="004D3B5F" w:rsidRDefault="00415197" w:rsidP="00415197">
      <w:pPr>
        <w:pStyle w:val="ListParagraph"/>
        <w:ind w:left="360"/>
        <w:jc w:val="both"/>
        <w:rPr>
          <w:rFonts w:ascii="Times New Roman" w:eastAsia="SimSun" w:hAnsi="Times New Roman"/>
          <w:lang w:val="en-GB"/>
        </w:rPr>
      </w:pPr>
      <w:r>
        <w:rPr>
          <w:rFonts w:ascii="Times New Roman" w:eastAsia="SimSun" w:hAnsi="Times New Roman"/>
          <w:lang w:val="en-GB"/>
        </w:rPr>
        <w:t xml:space="preserve">UE-1 sounding sequence </w:t>
      </w:r>
      <w:r w:rsidR="003509A0">
        <w:rPr>
          <w:rFonts w:ascii="Times New Roman" w:eastAsia="SimSun" w:hAnsi="Times New Roman"/>
          <w:lang w:val="en-GB"/>
        </w:rPr>
        <w:t xml:space="preserve"> </w:t>
      </w:r>
      <w:r>
        <w:rPr>
          <w:rFonts w:ascii="Times New Roman" w:eastAsia="SimSun" w:hAnsi="Times New Roman"/>
          <w:lang w:val="en-GB"/>
        </w:rPr>
        <w:t>= [G</w:t>
      </w:r>
      <w:r w:rsidRPr="00415197">
        <w:rPr>
          <w:rFonts w:ascii="Times New Roman" w:eastAsia="SimSun" w:hAnsi="Times New Roman"/>
          <w:vertAlign w:val="superscript"/>
          <w:lang w:val="en-GB"/>
        </w:rPr>
        <w:t>(u,i)</w:t>
      </w:r>
      <w:r>
        <w:rPr>
          <w:rFonts w:ascii="Times New Roman" w:eastAsia="SimSun" w:hAnsi="Times New Roman"/>
          <w:lang w:val="en-GB"/>
        </w:rPr>
        <w:t xml:space="preserve"> G</w:t>
      </w:r>
      <w:r w:rsidRPr="00415197">
        <w:rPr>
          <w:rFonts w:ascii="Times New Roman" w:eastAsia="SimSun" w:hAnsi="Times New Roman"/>
          <w:vertAlign w:val="superscript"/>
          <w:lang w:val="en-GB"/>
        </w:rPr>
        <w:t>(u,i+</w:t>
      </w:r>
      <w:r>
        <w:rPr>
          <w:rFonts w:ascii="Times New Roman" w:eastAsia="SimSun" w:hAnsi="Times New Roman"/>
          <w:vertAlign w:val="superscript"/>
          <w:lang w:val="en-GB"/>
        </w:rPr>
        <w:t>2</w:t>
      </w:r>
      <w:r w:rsidRPr="00415197">
        <w:rPr>
          <w:rFonts w:ascii="Times New Roman" w:eastAsia="SimSun" w:hAnsi="Times New Roman"/>
          <w:vertAlign w:val="superscript"/>
          <w:lang w:val="en-GB"/>
        </w:rPr>
        <w:t>)</w:t>
      </w:r>
      <w:r>
        <w:rPr>
          <w:rFonts w:ascii="Times New Roman" w:eastAsia="SimSun" w:hAnsi="Times New Roman"/>
          <w:lang w:val="en-GB"/>
        </w:rPr>
        <w:t xml:space="preserve"> G</w:t>
      </w:r>
      <w:r w:rsidRPr="00415197">
        <w:rPr>
          <w:rFonts w:ascii="Times New Roman" w:eastAsia="SimSun" w:hAnsi="Times New Roman"/>
          <w:vertAlign w:val="superscript"/>
          <w:lang w:val="en-GB"/>
        </w:rPr>
        <w:t>(u,i+</w:t>
      </w:r>
      <w:r>
        <w:rPr>
          <w:rFonts w:ascii="Times New Roman" w:eastAsia="SimSun" w:hAnsi="Times New Roman"/>
          <w:vertAlign w:val="superscript"/>
          <w:lang w:val="en-GB"/>
        </w:rPr>
        <w:t>4</w:t>
      </w:r>
      <w:r w:rsidRPr="00415197">
        <w:rPr>
          <w:rFonts w:ascii="Times New Roman" w:eastAsia="SimSun" w:hAnsi="Times New Roman"/>
          <w:vertAlign w:val="superscript"/>
          <w:lang w:val="en-GB"/>
        </w:rPr>
        <w:t>)</w:t>
      </w:r>
      <w:r>
        <w:rPr>
          <w:rFonts w:ascii="Times New Roman" w:eastAsia="SimSun" w:hAnsi="Times New Roman"/>
          <w:lang w:val="en-GB"/>
        </w:rPr>
        <w:t xml:space="preserve"> G</w:t>
      </w:r>
      <w:r w:rsidRPr="00415197">
        <w:rPr>
          <w:rFonts w:ascii="Times New Roman" w:eastAsia="SimSun" w:hAnsi="Times New Roman"/>
          <w:vertAlign w:val="superscript"/>
          <w:lang w:val="en-GB"/>
        </w:rPr>
        <w:t>(u,i+</w:t>
      </w:r>
      <w:r>
        <w:rPr>
          <w:rFonts w:ascii="Times New Roman" w:eastAsia="SimSun" w:hAnsi="Times New Roman"/>
          <w:vertAlign w:val="superscript"/>
          <w:lang w:val="en-GB"/>
        </w:rPr>
        <w:t>6</w:t>
      </w:r>
      <w:r w:rsidRPr="00415197">
        <w:rPr>
          <w:rFonts w:ascii="Times New Roman" w:eastAsia="SimSun" w:hAnsi="Times New Roman"/>
          <w:vertAlign w:val="superscript"/>
          <w:lang w:val="en-GB"/>
        </w:rPr>
        <w:t>)</w:t>
      </w:r>
      <w:r>
        <w:rPr>
          <w:rFonts w:ascii="Times New Roman" w:eastAsia="SimSun" w:hAnsi="Times New Roman"/>
          <w:lang w:val="en-GB"/>
        </w:rPr>
        <w:t>]</w:t>
      </w:r>
      <w:r w:rsidR="003509A0">
        <w:rPr>
          <w:rFonts w:ascii="Times New Roman" w:eastAsia="SimSun" w:hAnsi="Times New Roman"/>
          <w:lang w:val="en-GB"/>
        </w:rPr>
        <w:t>.</w:t>
      </w:r>
    </w:p>
    <w:p w14:paraId="42D6FF81" w14:textId="77777777" w:rsidR="00415197" w:rsidRPr="003509A0" w:rsidRDefault="00415197" w:rsidP="00415197">
      <w:pPr>
        <w:pStyle w:val="ListParagraph"/>
        <w:ind w:left="360"/>
        <w:jc w:val="both"/>
        <w:rPr>
          <w:rFonts w:ascii="Times New Roman" w:hAnsi="Times New Roman"/>
          <w:color w:val="000000"/>
        </w:rPr>
      </w:pPr>
      <w:r>
        <w:rPr>
          <w:rFonts w:ascii="Times New Roman" w:eastAsia="SimSun" w:hAnsi="Times New Roman"/>
          <w:lang w:val="en-GB"/>
        </w:rPr>
        <w:t>UE-3 sounding sequence  = [G</w:t>
      </w:r>
      <w:r w:rsidRPr="00415197">
        <w:rPr>
          <w:rFonts w:ascii="Times New Roman" w:eastAsia="SimSun" w:hAnsi="Times New Roman"/>
          <w:vertAlign w:val="superscript"/>
          <w:lang w:val="en-GB"/>
        </w:rPr>
        <w:t>(u,i)</w:t>
      </w:r>
      <w:r>
        <w:rPr>
          <w:rFonts w:ascii="Times New Roman" w:eastAsia="SimSun" w:hAnsi="Times New Roman"/>
          <w:lang w:val="en-GB"/>
        </w:rPr>
        <w:t xml:space="preserve"> G</w:t>
      </w:r>
      <w:r w:rsidRPr="00415197">
        <w:rPr>
          <w:rFonts w:ascii="Times New Roman" w:eastAsia="SimSun" w:hAnsi="Times New Roman"/>
          <w:vertAlign w:val="superscript"/>
          <w:lang w:val="en-GB"/>
        </w:rPr>
        <w:t>(u,i+</w:t>
      </w:r>
      <w:r>
        <w:rPr>
          <w:rFonts w:ascii="Times New Roman" w:eastAsia="SimSun" w:hAnsi="Times New Roman"/>
          <w:vertAlign w:val="superscript"/>
          <w:lang w:val="en-GB"/>
        </w:rPr>
        <w:t>2</w:t>
      </w:r>
      <w:r w:rsidRPr="00415197">
        <w:rPr>
          <w:rFonts w:ascii="Times New Roman" w:eastAsia="SimSun" w:hAnsi="Times New Roman"/>
          <w:vertAlign w:val="superscript"/>
          <w:lang w:val="en-GB"/>
        </w:rPr>
        <w:t>)</w:t>
      </w:r>
      <w:r>
        <w:rPr>
          <w:rFonts w:ascii="Times New Roman" w:eastAsia="SimSun" w:hAnsi="Times New Roman"/>
          <w:lang w:val="en-GB"/>
        </w:rPr>
        <w:t xml:space="preserve"> G</w:t>
      </w:r>
      <w:r w:rsidRPr="00415197">
        <w:rPr>
          <w:rFonts w:ascii="Times New Roman" w:eastAsia="SimSun" w:hAnsi="Times New Roman"/>
          <w:vertAlign w:val="superscript"/>
          <w:lang w:val="en-GB"/>
        </w:rPr>
        <w:t>(u,i+</w:t>
      </w:r>
      <w:r>
        <w:rPr>
          <w:rFonts w:ascii="Times New Roman" w:eastAsia="SimSun" w:hAnsi="Times New Roman"/>
          <w:vertAlign w:val="superscript"/>
          <w:lang w:val="en-GB"/>
        </w:rPr>
        <w:t>4</w:t>
      </w:r>
      <w:r w:rsidRPr="00415197">
        <w:rPr>
          <w:rFonts w:ascii="Times New Roman" w:eastAsia="SimSun" w:hAnsi="Times New Roman"/>
          <w:vertAlign w:val="superscript"/>
          <w:lang w:val="en-GB"/>
        </w:rPr>
        <w:t>)</w:t>
      </w:r>
      <w:r>
        <w:rPr>
          <w:rFonts w:ascii="Times New Roman" w:eastAsia="SimSun" w:hAnsi="Times New Roman"/>
          <w:lang w:val="en-GB"/>
        </w:rPr>
        <w:t xml:space="preserve"> G</w:t>
      </w:r>
      <w:r w:rsidRPr="00415197">
        <w:rPr>
          <w:rFonts w:ascii="Times New Roman" w:eastAsia="SimSun" w:hAnsi="Times New Roman"/>
          <w:vertAlign w:val="superscript"/>
          <w:lang w:val="en-GB"/>
        </w:rPr>
        <w:t>(u,i</w:t>
      </w:r>
      <w:r>
        <w:rPr>
          <w:rFonts w:ascii="Times New Roman" w:eastAsia="SimSun" w:hAnsi="Times New Roman"/>
          <w:vertAlign w:val="superscript"/>
          <w:lang w:val="en-GB"/>
        </w:rPr>
        <w:t>+6</w:t>
      </w:r>
      <w:r w:rsidRPr="00415197">
        <w:rPr>
          <w:rFonts w:ascii="Times New Roman" w:eastAsia="SimSun" w:hAnsi="Times New Roman"/>
          <w:vertAlign w:val="superscript"/>
          <w:lang w:val="en-GB"/>
        </w:rPr>
        <w:t>)</w:t>
      </w:r>
      <w:r>
        <w:rPr>
          <w:rFonts w:ascii="Times New Roman" w:eastAsia="SimSun" w:hAnsi="Times New Roman"/>
          <w:vertAlign w:val="superscript"/>
          <w:lang w:val="en-GB"/>
        </w:rPr>
        <w:t xml:space="preserve"> </w:t>
      </w:r>
      <w:r>
        <w:rPr>
          <w:rFonts w:ascii="Times New Roman" w:eastAsia="SimSun" w:hAnsi="Times New Roman"/>
          <w:lang w:val="en-GB"/>
        </w:rPr>
        <w:t>G</w:t>
      </w:r>
      <w:r w:rsidRPr="00415197">
        <w:rPr>
          <w:rFonts w:ascii="Times New Roman" w:eastAsia="SimSun" w:hAnsi="Times New Roman"/>
          <w:vertAlign w:val="superscript"/>
          <w:lang w:val="en-GB"/>
        </w:rPr>
        <w:t>(u,i</w:t>
      </w:r>
      <w:r>
        <w:rPr>
          <w:rFonts w:ascii="Times New Roman" w:eastAsia="SimSun" w:hAnsi="Times New Roman"/>
          <w:vertAlign w:val="superscript"/>
          <w:lang w:val="en-GB"/>
        </w:rPr>
        <w:t>+8</w:t>
      </w:r>
      <w:r w:rsidRPr="00415197">
        <w:rPr>
          <w:rFonts w:ascii="Times New Roman" w:eastAsia="SimSun" w:hAnsi="Times New Roman"/>
          <w:vertAlign w:val="superscript"/>
          <w:lang w:val="en-GB"/>
        </w:rPr>
        <w:t>)</w:t>
      </w:r>
      <w:r>
        <w:rPr>
          <w:rFonts w:ascii="Times New Roman" w:eastAsia="SimSun" w:hAnsi="Times New Roman"/>
          <w:lang w:val="en-GB"/>
        </w:rPr>
        <w:t xml:space="preserve"> G</w:t>
      </w:r>
      <w:r w:rsidRPr="00415197">
        <w:rPr>
          <w:rFonts w:ascii="Times New Roman" w:eastAsia="SimSun" w:hAnsi="Times New Roman"/>
          <w:vertAlign w:val="superscript"/>
          <w:lang w:val="en-GB"/>
        </w:rPr>
        <w:t>(u,i+</w:t>
      </w:r>
      <w:r>
        <w:rPr>
          <w:rFonts w:ascii="Times New Roman" w:eastAsia="SimSun" w:hAnsi="Times New Roman"/>
          <w:vertAlign w:val="superscript"/>
          <w:lang w:val="en-GB"/>
        </w:rPr>
        <w:t>10</w:t>
      </w:r>
      <w:r w:rsidRPr="00415197">
        <w:rPr>
          <w:rFonts w:ascii="Times New Roman" w:eastAsia="SimSun" w:hAnsi="Times New Roman"/>
          <w:vertAlign w:val="superscript"/>
          <w:lang w:val="en-GB"/>
        </w:rPr>
        <w:t>)</w:t>
      </w:r>
      <w:r>
        <w:rPr>
          <w:rFonts w:ascii="Times New Roman" w:eastAsia="SimSun" w:hAnsi="Times New Roman"/>
          <w:lang w:val="en-GB"/>
        </w:rPr>
        <w:t xml:space="preserve"> G</w:t>
      </w:r>
      <w:r w:rsidRPr="00415197">
        <w:rPr>
          <w:rFonts w:ascii="Times New Roman" w:eastAsia="SimSun" w:hAnsi="Times New Roman"/>
          <w:vertAlign w:val="superscript"/>
          <w:lang w:val="en-GB"/>
        </w:rPr>
        <w:t>(u,i+</w:t>
      </w:r>
      <w:r>
        <w:rPr>
          <w:rFonts w:ascii="Times New Roman" w:eastAsia="SimSun" w:hAnsi="Times New Roman"/>
          <w:vertAlign w:val="superscript"/>
          <w:lang w:val="en-GB"/>
        </w:rPr>
        <w:t>12</w:t>
      </w:r>
      <w:r w:rsidRPr="00415197">
        <w:rPr>
          <w:rFonts w:ascii="Times New Roman" w:eastAsia="SimSun" w:hAnsi="Times New Roman"/>
          <w:vertAlign w:val="superscript"/>
          <w:lang w:val="en-GB"/>
        </w:rPr>
        <w:t>)</w:t>
      </w:r>
      <w:r>
        <w:rPr>
          <w:rFonts w:ascii="Times New Roman" w:eastAsia="SimSun" w:hAnsi="Times New Roman"/>
          <w:lang w:val="en-GB"/>
        </w:rPr>
        <w:t xml:space="preserve"> G</w:t>
      </w:r>
      <w:r w:rsidRPr="00415197">
        <w:rPr>
          <w:rFonts w:ascii="Times New Roman" w:eastAsia="SimSun" w:hAnsi="Times New Roman"/>
          <w:vertAlign w:val="superscript"/>
          <w:lang w:val="en-GB"/>
        </w:rPr>
        <w:t>(u,i</w:t>
      </w:r>
      <w:r>
        <w:rPr>
          <w:rFonts w:ascii="Times New Roman" w:eastAsia="SimSun" w:hAnsi="Times New Roman"/>
          <w:vertAlign w:val="superscript"/>
          <w:lang w:val="en-GB"/>
        </w:rPr>
        <w:t>+14</w:t>
      </w:r>
      <w:r w:rsidRPr="00415197">
        <w:rPr>
          <w:rFonts w:ascii="Times New Roman" w:eastAsia="SimSun" w:hAnsi="Times New Roman"/>
          <w:vertAlign w:val="superscript"/>
          <w:lang w:val="en-GB"/>
        </w:rPr>
        <w:t>)</w:t>
      </w:r>
      <w:r>
        <w:rPr>
          <w:rFonts w:ascii="Times New Roman" w:eastAsia="SimSun" w:hAnsi="Times New Roman"/>
          <w:vertAlign w:val="superscript"/>
          <w:lang w:val="en-GB"/>
        </w:rPr>
        <w:t xml:space="preserve"> </w:t>
      </w:r>
      <w:r>
        <w:rPr>
          <w:rFonts w:ascii="Times New Roman" w:eastAsia="SimSun" w:hAnsi="Times New Roman"/>
          <w:lang w:val="en-GB"/>
        </w:rPr>
        <w:t>]</w:t>
      </w:r>
      <w:r w:rsidR="003509A0">
        <w:rPr>
          <w:rFonts w:ascii="Times New Roman" w:eastAsia="SimSun" w:hAnsi="Times New Roman"/>
          <w:lang w:val="en-GB"/>
        </w:rPr>
        <w:t>.*e</w:t>
      </w:r>
      <w:r w:rsidR="003509A0" w:rsidRPr="003509A0">
        <w:rPr>
          <w:rFonts w:ascii="Times New Roman" w:eastAsia="SimSun" w:hAnsi="Times New Roman"/>
          <w:vertAlign w:val="superscript"/>
          <w:lang w:val="en-GB"/>
        </w:rPr>
        <w:t>(</w:t>
      </w:r>
      <w:r w:rsidR="003509A0">
        <w:rPr>
          <w:rFonts w:ascii="Times New Roman" w:eastAsia="SimSun" w:hAnsi="Times New Roman"/>
          <w:vertAlign w:val="superscript"/>
          <w:lang w:val="en-GB"/>
        </w:rPr>
        <w:t>-2jπ</w:t>
      </w:r>
      <w:r w:rsidR="003509A0" w:rsidRPr="003509A0">
        <w:rPr>
          <w:rFonts w:ascii="Times New Roman" w:eastAsia="SimSun" w:hAnsi="Times New Roman"/>
          <w:vertAlign w:val="superscript"/>
          <w:lang w:val="en-GB"/>
        </w:rPr>
        <w:t>α (</w:t>
      </w:r>
      <w:r w:rsidR="003509A0" w:rsidRPr="003509A0">
        <w:rPr>
          <w:rFonts w:ascii="Times New Roman" w:eastAsia="SimSun" w:hAnsi="Times New Roman"/>
          <w:b/>
          <w:vertAlign w:val="superscript"/>
          <w:lang w:val="en-GB"/>
        </w:rPr>
        <w:t>k</w:t>
      </w:r>
      <w:r w:rsidR="003509A0" w:rsidRPr="003509A0">
        <w:rPr>
          <w:rFonts w:ascii="Times New Roman" w:eastAsia="SimSun" w:hAnsi="Times New Roman"/>
          <w:vertAlign w:val="superscript"/>
          <w:lang w:val="en-GB"/>
        </w:rPr>
        <w:t>))</w:t>
      </w:r>
      <w:r w:rsidR="00962F7F">
        <w:rPr>
          <w:rFonts w:ascii="Times New Roman" w:eastAsia="SimSun" w:hAnsi="Times New Roman"/>
          <w:lang w:val="en-GB"/>
        </w:rPr>
        <w:t>,</w:t>
      </w:r>
    </w:p>
    <w:p w14:paraId="4D14CC88" w14:textId="77777777" w:rsidR="00415197" w:rsidRDefault="00415197" w:rsidP="00415197">
      <w:pPr>
        <w:pStyle w:val="ListParagraph"/>
        <w:ind w:left="360"/>
        <w:jc w:val="both"/>
        <w:rPr>
          <w:rStyle w:val="Heading4Char"/>
        </w:rPr>
      </w:pPr>
    </w:p>
    <w:p w14:paraId="31F760FD" w14:textId="77777777" w:rsidR="00415197" w:rsidRPr="003509A0" w:rsidRDefault="003509A0" w:rsidP="00415197">
      <w:pPr>
        <w:pStyle w:val="ListParagraph"/>
        <w:ind w:left="360"/>
        <w:jc w:val="both"/>
        <w:rPr>
          <w:rFonts w:ascii="Times New Roman" w:hAnsi="Times New Roman"/>
          <w:color w:val="000000"/>
        </w:rPr>
      </w:pPr>
      <w:r>
        <w:rPr>
          <w:rFonts w:ascii="Times New Roman" w:hAnsi="Times New Roman"/>
          <w:color w:val="000000"/>
        </w:rPr>
        <w:t xml:space="preserve">Where </w:t>
      </w:r>
      <w:r>
        <w:rPr>
          <w:rFonts w:ascii="Times New Roman" w:eastAsia="SimSun" w:hAnsi="Times New Roman"/>
          <w:lang w:val="en-GB"/>
        </w:rPr>
        <w:t>e</w:t>
      </w:r>
      <w:r w:rsidRPr="003509A0">
        <w:rPr>
          <w:rFonts w:ascii="Times New Roman" w:eastAsia="SimSun" w:hAnsi="Times New Roman"/>
          <w:vertAlign w:val="superscript"/>
          <w:lang w:val="en-GB"/>
        </w:rPr>
        <w:t>(</w:t>
      </w:r>
      <w:r>
        <w:rPr>
          <w:rFonts w:ascii="Times New Roman" w:eastAsia="SimSun" w:hAnsi="Times New Roman"/>
          <w:vertAlign w:val="superscript"/>
          <w:lang w:val="en-GB"/>
        </w:rPr>
        <w:t>-2jπ</w:t>
      </w:r>
      <w:r w:rsidRPr="003509A0">
        <w:rPr>
          <w:rFonts w:ascii="Times New Roman" w:eastAsia="SimSun" w:hAnsi="Times New Roman"/>
          <w:vertAlign w:val="superscript"/>
          <w:lang w:val="en-GB"/>
        </w:rPr>
        <w:t>α (</w:t>
      </w:r>
      <w:r w:rsidRPr="003509A0">
        <w:rPr>
          <w:rFonts w:ascii="Times New Roman" w:eastAsia="SimSun" w:hAnsi="Times New Roman"/>
          <w:b/>
          <w:vertAlign w:val="superscript"/>
          <w:lang w:val="en-GB"/>
        </w:rPr>
        <w:t>k</w:t>
      </w:r>
      <w:r w:rsidRPr="003509A0">
        <w:rPr>
          <w:rFonts w:ascii="Times New Roman" w:eastAsia="SimSun" w:hAnsi="Times New Roman"/>
          <w:vertAlign w:val="superscript"/>
          <w:lang w:val="en-GB"/>
        </w:rPr>
        <w:t>))</w:t>
      </w:r>
      <w:r>
        <w:rPr>
          <w:rFonts w:ascii="Times New Roman" w:eastAsia="SimSun" w:hAnsi="Times New Roman"/>
          <w:lang w:val="en-GB"/>
        </w:rPr>
        <w:t xml:space="preserve"> is the phase ramp vector corresponding to the time-domain cyclic shift</w:t>
      </w:r>
      <w:r w:rsidR="001B2C75">
        <w:rPr>
          <w:rFonts w:ascii="Times New Roman" w:eastAsia="SimSun" w:hAnsi="Times New Roman"/>
          <w:lang w:val="en-GB"/>
        </w:rPr>
        <w:t xml:space="preserve"> of appropriate amount.</w:t>
      </w:r>
    </w:p>
    <w:p w14:paraId="7A508CBE" w14:textId="77777777" w:rsidR="00472196" w:rsidRPr="004D3B5F" w:rsidRDefault="004D3B5F" w:rsidP="004D3B5F">
      <w:pPr>
        <w:pStyle w:val="ListParagraph"/>
        <w:ind w:left="360"/>
        <w:jc w:val="both"/>
        <w:rPr>
          <w:rFonts w:ascii="Times New Roman" w:hAnsi="Times New Roman"/>
          <w:color w:val="000000"/>
        </w:rPr>
      </w:pPr>
      <w:r>
        <w:rPr>
          <w:rFonts w:ascii="Times New Roman" w:eastAsia="SimSun" w:hAnsi="Times New Roman"/>
          <w:lang w:val="en-GB"/>
        </w:rPr>
        <w:t xml:space="preserve"> </w:t>
      </w:r>
    </w:p>
    <w:p w14:paraId="7F34561F" w14:textId="77777777" w:rsidR="004D3B5F" w:rsidRPr="00483787" w:rsidRDefault="004D3B5F" w:rsidP="004D3B5F">
      <w:pPr>
        <w:pStyle w:val="ListParagraph"/>
        <w:ind w:left="360"/>
        <w:jc w:val="both"/>
        <w:rPr>
          <w:rFonts w:ascii="Times New Roman" w:hAnsi="Times New Roman"/>
          <w:color w:val="000000"/>
        </w:rPr>
      </w:pPr>
    </w:p>
    <w:p w14:paraId="15D8E245" w14:textId="77777777" w:rsidR="00483787" w:rsidRPr="00B556EA" w:rsidRDefault="00483787" w:rsidP="00483787">
      <w:pPr>
        <w:pStyle w:val="ListParagraph"/>
        <w:ind w:left="360"/>
        <w:jc w:val="center"/>
        <w:rPr>
          <w:rFonts w:ascii="Times New Roman" w:hAnsi="Times New Roman"/>
          <w:color w:val="000000"/>
        </w:rPr>
      </w:pPr>
      <w:r w:rsidRPr="00483787">
        <w:rPr>
          <w:noProof/>
        </w:rPr>
        <w:drawing>
          <wp:inline distT="0" distB="0" distL="0" distR="0" wp14:anchorId="54457C0A" wp14:editId="08B47B94">
            <wp:extent cx="1621671" cy="248495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34373" cy="2504422"/>
                    </a:xfrm>
                    <a:prstGeom prst="rect">
                      <a:avLst/>
                    </a:prstGeom>
                    <a:noFill/>
                    <a:ln>
                      <a:noFill/>
                    </a:ln>
                  </pic:spPr>
                </pic:pic>
              </a:graphicData>
            </a:graphic>
          </wp:inline>
        </w:drawing>
      </w:r>
    </w:p>
    <w:p w14:paraId="3C6D200C" w14:textId="77777777" w:rsidR="00B556EA" w:rsidRPr="00BC0AC8" w:rsidRDefault="00B556EA" w:rsidP="00B556EA">
      <w:pPr>
        <w:pStyle w:val="ListParagraph"/>
        <w:ind w:left="360"/>
        <w:jc w:val="both"/>
        <w:rPr>
          <w:rFonts w:ascii="Times New Roman" w:hAnsi="Times New Roman"/>
          <w:color w:val="000000"/>
        </w:rPr>
      </w:pPr>
    </w:p>
    <w:p w14:paraId="417341ED" w14:textId="77777777" w:rsidR="00D90410" w:rsidRDefault="00210D0F" w:rsidP="00210D0F">
      <w:pPr>
        <w:jc w:val="center"/>
        <w:rPr>
          <w:sz w:val="22"/>
          <w:szCs w:val="22"/>
        </w:rPr>
      </w:pPr>
      <w:r>
        <w:rPr>
          <w:sz w:val="22"/>
          <w:szCs w:val="22"/>
        </w:rPr>
        <w:t>Figure-2</w:t>
      </w:r>
    </w:p>
    <w:p w14:paraId="7DB50B91" w14:textId="725727C2" w:rsidR="00962F7F" w:rsidRDefault="00962F7F" w:rsidP="007143D8">
      <w:pPr>
        <w:jc w:val="both"/>
      </w:pPr>
      <w:r w:rsidRPr="00503501">
        <w:rPr>
          <w:rStyle w:val="Heading4Char"/>
        </w:rPr>
        <w:t xml:space="preserve">Inter-cell </w:t>
      </w:r>
      <w:r>
        <w:rPr>
          <w:rStyle w:val="Heading4Char"/>
        </w:rPr>
        <w:t>cross-</w:t>
      </w:r>
      <w:r w:rsidRPr="00503501">
        <w:rPr>
          <w:rStyle w:val="Heading4Char"/>
        </w:rPr>
        <w:t>correlation</w:t>
      </w:r>
      <w:r>
        <w:t xml:space="preserve">: </w:t>
      </w:r>
      <w:r w:rsidRPr="00210D0F">
        <w:rPr>
          <w:sz w:val="22"/>
          <w:szCs w:val="22"/>
        </w:rPr>
        <w:t xml:space="preserve">The </w:t>
      </w:r>
      <w:r w:rsidR="00B96931" w:rsidRPr="00210D0F">
        <w:rPr>
          <w:sz w:val="22"/>
          <w:szCs w:val="22"/>
        </w:rPr>
        <w:t xml:space="preserve">design of </w:t>
      </w:r>
      <w:r w:rsidRPr="00210D0F">
        <w:rPr>
          <w:sz w:val="22"/>
          <w:szCs w:val="22"/>
        </w:rPr>
        <w:t xml:space="preserve">low circular cross-correlations between </w:t>
      </w:r>
      <w:r w:rsidR="00B96931" w:rsidRPr="00210D0F">
        <w:rPr>
          <w:sz w:val="22"/>
          <w:szCs w:val="22"/>
        </w:rPr>
        <w:t xml:space="preserve">sequences used by different cell/TRP’s is dependent on the kind of sequence used for the RS. For example, in the case of LTE SRS, </w:t>
      </w:r>
      <w:r w:rsidRPr="00210D0F">
        <w:rPr>
          <w:sz w:val="22"/>
          <w:szCs w:val="22"/>
        </w:rPr>
        <w:t xml:space="preserve">ZC sequences </w:t>
      </w:r>
      <w:r w:rsidR="00B96931" w:rsidRPr="00210D0F">
        <w:rPr>
          <w:sz w:val="22"/>
          <w:szCs w:val="22"/>
        </w:rPr>
        <w:t xml:space="preserve">are grouped </w:t>
      </w:r>
      <w:r w:rsidRPr="00210D0F">
        <w:rPr>
          <w:sz w:val="22"/>
          <w:szCs w:val="22"/>
        </w:rPr>
        <w:t xml:space="preserve">in 30 groups with 1 or 2 base sequences per </w:t>
      </w:r>
      <w:r w:rsidR="00B96931" w:rsidRPr="00210D0F">
        <w:rPr>
          <w:sz w:val="22"/>
          <w:szCs w:val="22"/>
        </w:rPr>
        <w:t xml:space="preserve">group for each </w:t>
      </w:r>
      <w:r w:rsidRPr="00210D0F">
        <w:rPr>
          <w:sz w:val="22"/>
          <w:szCs w:val="22"/>
        </w:rPr>
        <w:t>sounding bandwidth allocation.</w:t>
      </w:r>
      <w:r w:rsidR="00B96931" w:rsidRPr="00210D0F">
        <w:rPr>
          <w:sz w:val="22"/>
          <w:szCs w:val="22"/>
        </w:rPr>
        <w:t xml:space="preserve"> For Golay sequences one approach is to assign a cyclically shifted Golay sequence G</w:t>
      </w:r>
      <w:r w:rsidR="00B96931" w:rsidRPr="00405BD3">
        <w:rPr>
          <w:sz w:val="22"/>
          <w:szCs w:val="22"/>
          <w:vertAlign w:val="superscript"/>
        </w:rPr>
        <w:t>(u</w:t>
      </w:r>
      <w:r w:rsidR="00B96931" w:rsidRPr="00405BD3">
        <w:rPr>
          <w:sz w:val="22"/>
          <w:szCs w:val="22"/>
          <w:vertAlign w:val="superscript"/>
        </w:rPr>
        <w:softHyphen/>
        <w:t>)</w:t>
      </w:r>
      <w:r w:rsidR="00B96931" w:rsidRPr="00210D0F">
        <w:rPr>
          <w:sz w:val="22"/>
          <w:szCs w:val="22"/>
        </w:rPr>
        <w:t xml:space="preserve"> to each cell/TRP, with different cells using different values of shift “u”. Note that the shift ‘u’ in G</w:t>
      </w:r>
      <w:r w:rsidR="00B96931" w:rsidRPr="00405BD3">
        <w:rPr>
          <w:sz w:val="22"/>
          <w:szCs w:val="22"/>
          <w:vertAlign w:val="superscript"/>
        </w:rPr>
        <w:t>(u)</w:t>
      </w:r>
      <w:r w:rsidR="00B96931" w:rsidRPr="00210D0F">
        <w:rPr>
          <w:sz w:val="22"/>
          <w:szCs w:val="22"/>
        </w:rPr>
        <w:t xml:space="preserve"> is applied in the frequency domain </w:t>
      </w:r>
      <w:r w:rsidR="00651E9F" w:rsidRPr="00210D0F">
        <w:rPr>
          <w:sz w:val="22"/>
          <w:szCs w:val="22"/>
        </w:rPr>
        <w:t xml:space="preserve">as opposed to the </w:t>
      </w:r>
      <w:r w:rsidR="00B96931" w:rsidRPr="00210D0F">
        <w:rPr>
          <w:sz w:val="22"/>
          <w:szCs w:val="22"/>
        </w:rPr>
        <w:t>time-domain cyclic shifts used for multiplexing SRS transmissions of multiple UE’s within a cell/TRP.</w:t>
      </w:r>
      <w:r w:rsidR="00B96931">
        <w:t xml:space="preserve"> </w:t>
      </w:r>
    </w:p>
    <w:p w14:paraId="2589BE27" w14:textId="77777777" w:rsidR="004973EA" w:rsidRDefault="004973EA" w:rsidP="007143D8">
      <w:pPr>
        <w:jc w:val="both"/>
      </w:pPr>
    </w:p>
    <w:p w14:paraId="3050970A" w14:textId="77777777" w:rsidR="004973EA" w:rsidRPr="006D09D8" w:rsidRDefault="004973EA" w:rsidP="007143D8">
      <w:pPr>
        <w:jc w:val="both"/>
        <w:rPr>
          <w:b/>
          <w:i/>
          <w:sz w:val="22"/>
          <w:szCs w:val="22"/>
        </w:rPr>
      </w:pPr>
      <w:r w:rsidRPr="006D09D8">
        <w:rPr>
          <w:b/>
          <w:i/>
          <w:sz w:val="22"/>
          <w:szCs w:val="22"/>
        </w:rPr>
        <w:lastRenderedPageBreak/>
        <w:t>Observation 4: Sounding BW allocation independent sequence</w:t>
      </w:r>
      <w:r w:rsidR="00887D74" w:rsidRPr="006D09D8">
        <w:rPr>
          <w:b/>
          <w:i/>
          <w:sz w:val="22"/>
          <w:szCs w:val="22"/>
        </w:rPr>
        <w:t>s (</w:t>
      </w:r>
      <w:r w:rsidRPr="006D09D8">
        <w:rPr>
          <w:b/>
          <w:i/>
          <w:sz w:val="22"/>
          <w:szCs w:val="22"/>
        </w:rPr>
        <w:t>or PRB-specific sequence</w:t>
      </w:r>
      <w:r w:rsidR="00887D74" w:rsidRPr="006D09D8">
        <w:rPr>
          <w:b/>
          <w:i/>
          <w:sz w:val="22"/>
          <w:szCs w:val="22"/>
        </w:rPr>
        <w:t>s)</w:t>
      </w:r>
      <w:r w:rsidRPr="006D09D8">
        <w:rPr>
          <w:b/>
          <w:i/>
          <w:sz w:val="22"/>
          <w:szCs w:val="22"/>
        </w:rPr>
        <w:t xml:space="preserve"> allow for more flexible overlapping sounding bandwidth allocations.</w:t>
      </w:r>
    </w:p>
    <w:p w14:paraId="1EBF2F4E" w14:textId="77777777" w:rsidR="0002779F" w:rsidRDefault="0002779F" w:rsidP="0002779F">
      <w:pPr>
        <w:pStyle w:val="Heading3"/>
      </w:pPr>
      <w:r>
        <w:t>2.2.3 Preliminary evaluation of cross correlation and cubic metric for different sequences</w:t>
      </w:r>
    </w:p>
    <w:p w14:paraId="2786808E" w14:textId="77777777" w:rsidR="00674722" w:rsidRPr="00145141" w:rsidRDefault="001D76A1" w:rsidP="001D76A1">
      <w:pPr>
        <w:rPr>
          <w:sz w:val="22"/>
          <w:szCs w:val="22"/>
        </w:rPr>
      </w:pPr>
      <w:r w:rsidRPr="00145141">
        <w:rPr>
          <w:sz w:val="22"/>
          <w:szCs w:val="22"/>
        </w:rPr>
        <w:t xml:space="preserve">In this section, we evaluate </w:t>
      </w:r>
      <w:r w:rsidR="000C3940" w:rsidRPr="00145141">
        <w:rPr>
          <w:sz w:val="22"/>
          <w:szCs w:val="22"/>
        </w:rPr>
        <w:t xml:space="preserve">and compare </w:t>
      </w:r>
      <w:r w:rsidRPr="00145141">
        <w:rPr>
          <w:sz w:val="22"/>
          <w:szCs w:val="22"/>
        </w:rPr>
        <w:t xml:space="preserve">the </w:t>
      </w:r>
      <w:r w:rsidR="00B501FA" w:rsidRPr="00145141">
        <w:rPr>
          <w:sz w:val="22"/>
          <w:szCs w:val="22"/>
        </w:rPr>
        <w:t xml:space="preserve">cross correlation and cubic metric performance of the </w:t>
      </w:r>
      <w:r w:rsidR="000C3940" w:rsidRPr="00145141">
        <w:rPr>
          <w:sz w:val="22"/>
          <w:szCs w:val="22"/>
        </w:rPr>
        <w:t xml:space="preserve">ZC sequence used in LTE </w:t>
      </w:r>
      <w:r w:rsidR="00B501FA" w:rsidRPr="00145141">
        <w:rPr>
          <w:sz w:val="22"/>
          <w:szCs w:val="22"/>
        </w:rPr>
        <w:t>SRS design</w:t>
      </w:r>
      <w:r w:rsidR="00C46C2F" w:rsidRPr="00145141">
        <w:rPr>
          <w:sz w:val="22"/>
          <w:szCs w:val="22"/>
        </w:rPr>
        <w:t xml:space="preserve"> [2]</w:t>
      </w:r>
      <w:r w:rsidR="000C3940" w:rsidRPr="00145141">
        <w:rPr>
          <w:sz w:val="22"/>
          <w:szCs w:val="22"/>
        </w:rPr>
        <w:t xml:space="preserve">, </w:t>
      </w:r>
      <w:r w:rsidR="0025673C" w:rsidRPr="00145141">
        <w:rPr>
          <w:sz w:val="22"/>
          <w:szCs w:val="22"/>
        </w:rPr>
        <w:t xml:space="preserve">2048 length </w:t>
      </w:r>
      <w:r w:rsidR="00B501FA" w:rsidRPr="00145141">
        <w:rPr>
          <w:sz w:val="22"/>
          <w:szCs w:val="22"/>
        </w:rPr>
        <w:t>binary Golay s</w:t>
      </w:r>
      <w:r w:rsidR="000C3940" w:rsidRPr="00145141">
        <w:rPr>
          <w:sz w:val="22"/>
          <w:szCs w:val="22"/>
        </w:rPr>
        <w:t>equence from 802.16m</w:t>
      </w:r>
      <w:r w:rsidR="00C46C2F" w:rsidRPr="00145141">
        <w:rPr>
          <w:sz w:val="22"/>
          <w:szCs w:val="22"/>
        </w:rPr>
        <w:t xml:space="preserve"> [3]</w:t>
      </w:r>
      <w:r w:rsidR="000C3940" w:rsidRPr="00145141">
        <w:rPr>
          <w:sz w:val="22"/>
          <w:szCs w:val="22"/>
        </w:rPr>
        <w:t xml:space="preserve"> </w:t>
      </w:r>
      <w:r w:rsidR="00B501FA" w:rsidRPr="00145141">
        <w:rPr>
          <w:sz w:val="22"/>
          <w:szCs w:val="22"/>
        </w:rPr>
        <w:t xml:space="preserve">and </w:t>
      </w:r>
      <w:r w:rsidR="0020070B" w:rsidRPr="00145141">
        <w:rPr>
          <w:sz w:val="22"/>
          <w:szCs w:val="22"/>
        </w:rPr>
        <w:t>M</w:t>
      </w:r>
      <w:r w:rsidR="003B0938" w:rsidRPr="00145141">
        <w:rPr>
          <w:sz w:val="22"/>
          <w:szCs w:val="22"/>
        </w:rPr>
        <w:t xml:space="preserve">atlab generated </w:t>
      </w:r>
      <w:r w:rsidR="00B501FA" w:rsidRPr="00145141">
        <w:rPr>
          <w:sz w:val="22"/>
          <w:szCs w:val="22"/>
        </w:rPr>
        <w:t>QPSK PN sequence</w:t>
      </w:r>
      <w:r w:rsidR="003B0938" w:rsidRPr="00145141">
        <w:rPr>
          <w:sz w:val="22"/>
          <w:szCs w:val="22"/>
        </w:rPr>
        <w:t>s</w:t>
      </w:r>
      <w:r w:rsidR="00B501FA" w:rsidRPr="00145141">
        <w:rPr>
          <w:sz w:val="22"/>
          <w:szCs w:val="22"/>
        </w:rPr>
        <w:t xml:space="preserve">. </w:t>
      </w:r>
      <w:r w:rsidR="00674722" w:rsidRPr="00145141">
        <w:rPr>
          <w:sz w:val="22"/>
          <w:szCs w:val="22"/>
        </w:rPr>
        <w:t>We use following assumptions/settings for the evaluations.</w:t>
      </w:r>
    </w:p>
    <w:p w14:paraId="6DFE8A6B" w14:textId="77777777" w:rsidR="001D76A1" w:rsidRPr="00145141" w:rsidRDefault="000C3940" w:rsidP="00145141">
      <w:pPr>
        <w:pStyle w:val="ListParagraph"/>
        <w:numPr>
          <w:ilvl w:val="0"/>
          <w:numId w:val="16"/>
        </w:numPr>
      </w:pPr>
      <w:r w:rsidRPr="00145141">
        <w:t xml:space="preserve">The </w:t>
      </w:r>
      <w:r w:rsidR="002C05FF" w:rsidRPr="00145141">
        <w:t xml:space="preserve">sounding bandwidth allocations used for evaluations are based on </w:t>
      </w:r>
      <w:r w:rsidRPr="00145141">
        <w:t xml:space="preserve">LTE SRS design </w:t>
      </w:r>
      <w:r w:rsidR="002C05FF" w:rsidRPr="00145141">
        <w:t xml:space="preserve">and </w:t>
      </w:r>
      <w:r w:rsidRPr="00145141">
        <w:t>corresp</w:t>
      </w:r>
      <w:r w:rsidR="002C05FF" w:rsidRPr="00145141">
        <w:t xml:space="preserve">ond </w:t>
      </w:r>
      <w:r w:rsidRPr="00145141">
        <w:t xml:space="preserve">to </w:t>
      </w:r>
      <w:r w:rsidR="002C05FF" w:rsidRPr="00145141">
        <w:t xml:space="preserve">4, 8, 12, 16, 20, 24, 32, 36, 48 PRBs. </w:t>
      </w:r>
    </w:p>
    <w:p w14:paraId="59112BF9" w14:textId="77777777" w:rsidR="00AC4753" w:rsidRPr="00145141" w:rsidRDefault="00AC4753" w:rsidP="00145141">
      <w:pPr>
        <w:pStyle w:val="ListParagraph"/>
        <w:numPr>
          <w:ilvl w:val="0"/>
          <w:numId w:val="16"/>
        </w:numPr>
      </w:pPr>
      <w:r w:rsidRPr="00145141">
        <w:t xml:space="preserve">The ZC sequence </w:t>
      </w:r>
      <w:r w:rsidR="00276D7C" w:rsidRPr="00145141">
        <w:t xml:space="preserve">based SRS corresponds to an example of sounding BW allocation dependent SRS, as described in Section 2.2.1. The considered sequence </w:t>
      </w:r>
      <w:r w:rsidRPr="00145141">
        <w:t>set corresponds to 30 groups (as per [2]) with one base sequence for 4 PRB allocation and two base sequences for all other sounding bandwidth allocations.</w:t>
      </w:r>
    </w:p>
    <w:p w14:paraId="02D0C81A" w14:textId="77777777" w:rsidR="00AC4753" w:rsidRPr="00145141" w:rsidRDefault="006C2E64" w:rsidP="00145141">
      <w:pPr>
        <w:pStyle w:val="ListParagraph"/>
        <w:numPr>
          <w:ilvl w:val="0"/>
          <w:numId w:val="16"/>
        </w:numPr>
      </w:pPr>
      <w:r w:rsidRPr="00145141">
        <w:t xml:space="preserve">The </w:t>
      </w:r>
      <w:r w:rsidR="0025673C" w:rsidRPr="00145141">
        <w:t xml:space="preserve">truncated 2048 length </w:t>
      </w:r>
      <w:r w:rsidRPr="00145141">
        <w:t xml:space="preserve">binary Golay sequence from 802.16 m [3] and the </w:t>
      </w:r>
      <w:r w:rsidR="0020070B" w:rsidRPr="00145141">
        <w:t>M</w:t>
      </w:r>
      <w:r w:rsidRPr="00145141">
        <w:t xml:space="preserve">atlab generated </w:t>
      </w:r>
      <w:r w:rsidR="00276D7C" w:rsidRPr="00145141">
        <w:t>QPSK PN sequence corresponds to an example of sounding BW allocation independent SRS design, as described in Section 2.2.2.</w:t>
      </w:r>
      <w:r w:rsidR="0025673C" w:rsidRPr="00145141">
        <w:t xml:space="preserve"> To mimic the 30 groups (or cells/TRP’s) considered for the LTE ZC based SRS, the Golay sequence G(u) with 30 distinct shift values ‘u’ is considered, while 30 distinct QPSK PN sequences are generated using </w:t>
      </w:r>
      <w:r w:rsidR="0020070B" w:rsidRPr="00145141">
        <w:t>M</w:t>
      </w:r>
      <w:r w:rsidR="0025673C" w:rsidRPr="00145141">
        <w:t xml:space="preserve">atlab. </w:t>
      </w:r>
    </w:p>
    <w:p w14:paraId="1E993C5A" w14:textId="77777777" w:rsidR="0020070B" w:rsidRPr="00145141" w:rsidRDefault="0020070B" w:rsidP="00145141">
      <w:pPr>
        <w:pStyle w:val="ListParagraph"/>
        <w:numPr>
          <w:ilvl w:val="0"/>
          <w:numId w:val="16"/>
        </w:numPr>
      </w:pPr>
      <w:r w:rsidRPr="00145141">
        <w:t>Three different IFDMA settings with number of combs 1, 2 and 4 are evaluated.</w:t>
      </w:r>
    </w:p>
    <w:p w14:paraId="77AD174B" w14:textId="77777777" w:rsidR="0020070B" w:rsidRDefault="0020070B" w:rsidP="00145141">
      <w:pPr>
        <w:pStyle w:val="ListParagraph"/>
        <w:numPr>
          <w:ilvl w:val="0"/>
          <w:numId w:val="16"/>
        </w:numPr>
      </w:pPr>
      <w:r w:rsidRPr="00145141">
        <w:t>The peak cross-correlations between a pair of sequences are computed using an over sampling factor (OSF) of 1 and 4.</w:t>
      </w:r>
      <w:r w:rsidR="0076031A">
        <w:t xml:space="preserve"> </w:t>
      </w:r>
    </w:p>
    <w:p w14:paraId="46639DD8" w14:textId="77777777" w:rsidR="0076031A" w:rsidRPr="00145141" w:rsidRDefault="0076031A" w:rsidP="00145141">
      <w:pPr>
        <w:pStyle w:val="ListParagraph"/>
        <w:numPr>
          <w:ilvl w:val="0"/>
          <w:numId w:val="16"/>
        </w:numPr>
      </w:pPr>
      <w:r>
        <w:t>Cross-correlation of 2 sequences of different lengths are performed for all possible overlaps, such that the shorter sequence is completely overlapping with the longer sequence. The granularity of overlaps is integer multiples of PRB.</w:t>
      </w:r>
    </w:p>
    <w:p w14:paraId="76AB3C36" w14:textId="77777777" w:rsidR="0020070B" w:rsidRPr="00145141" w:rsidRDefault="0020070B" w:rsidP="00145141">
      <w:pPr>
        <w:pStyle w:val="ListParagraph"/>
        <w:numPr>
          <w:ilvl w:val="0"/>
          <w:numId w:val="16"/>
        </w:numPr>
      </w:pPr>
      <w:r w:rsidRPr="00145141">
        <w:t>The cubic-metric CDF evaluations are performed using over sampling factor (OSF) of 8.</w:t>
      </w:r>
    </w:p>
    <w:p w14:paraId="2231CE2B" w14:textId="77777777" w:rsidR="0020070B" w:rsidRDefault="0020070B" w:rsidP="000964EA">
      <w:pPr>
        <w:pStyle w:val="ListParagraph"/>
        <w:ind w:left="360"/>
      </w:pPr>
    </w:p>
    <w:p w14:paraId="6BBF067C" w14:textId="77777777" w:rsidR="002C05FF" w:rsidRDefault="00210D0F" w:rsidP="001D76A1">
      <w:r>
        <w:rPr>
          <w:noProof/>
          <w:lang w:val="en-US"/>
        </w:rPr>
        <w:drawing>
          <wp:anchor distT="0" distB="0" distL="114300" distR="114300" simplePos="0" relativeHeight="251659264" behindDoc="0" locked="0" layoutInCell="1" allowOverlap="1" wp14:anchorId="0EF59E7B" wp14:editId="7FCD939F">
            <wp:simplePos x="0" y="0"/>
            <wp:positionH relativeFrom="column">
              <wp:posOffset>-2540</wp:posOffset>
            </wp:positionH>
            <wp:positionV relativeFrom="paragraph">
              <wp:posOffset>147955</wp:posOffset>
            </wp:positionV>
            <wp:extent cx="6332220" cy="357124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corr_CDF_Comparison OSF=1 04-Jan-2017.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332220" cy="3571240"/>
                    </a:xfrm>
                    <a:prstGeom prst="rect">
                      <a:avLst/>
                    </a:prstGeom>
                  </pic:spPr>
                </pic:pic>
              </a:graphicData>
            </a:graphic>
          </wp:anchor>
        </w:drawing>
      </w:r>
    </w:p>
    <w:p w14:paraId="1A68AC19" w14:textId="77777777" w:rsidR="002C05FF" w:rsidRPr="0084345D" w:rsidRDefault="00210D0F" w:rsidP="0076031A">
      <w:pPr>
        <w:jc w:val="center"/>
        <w:rPr>
          <w:sz w:val="22"/>
          <w:szCs w:val="22"/>
        </w:rPr>
      </w:pPr>
      <w:r w:rsidRPr="0084345D">
        <w:rPr>
          <w:sz w:val="22"/>
          <w:szCs w:val="22"/>
        </w:rPr>
        <w:lastRenderedPageBreak/>
        <w:t>Figure</w:t>
      </w:r>
      <w:r w:rsidR="0076031A" w:rsidRPr="0084345D">
        <w:rPr>
          <w:sz w:val="22"/>
          <w:szCs w:val="22"/>
        </w:rPr>
        <w:t>-3: CDF of Normalized cross-correlations for over sampling factor of 1.</w:t>
      </w:r>
    </w:p>
    <w:p w14:paraId="3C9F0809" w14:textId="77777777" w:rsidR="0076031A" w:rsidRDefault="0084345D" w:rsidP="0076031A">
      <w:pPr>
        <w:jc w:val="center"/>
      </w:pPr>
      <w:r>
        <w:rPr>
          <w:noProof/>
          <w:lang w:val="en-US"/>
        </w:rPr>
        <w:drawing>
          <wp:inline distT="0" distB="0" distL="0" distR="0" wp14:anchorId="0CA52AC8" wp14:editId="3767036A">
            <wp:extent cx="6332220" cy="35712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Xcorr_CDF_Comparison OSF=4 04-Jan-2017.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332220" cy="3571240"/>
                    </a:xfrm>
                    <a:prstGeom prst="rect">
                      <a:avLst/>
                    </a:prstGeom>
                  </pic:spPr>
                </pic:pic>
              </a:graphicData>
            </a:graphic>
          </wp:inline>
        </w:drawing>
      </w:r>
    </w:p>
    <w:p w14:paraId="3C0409A7" w14:textId="77777777" w:rsidR="00D92C44" w:rsidRDefault="0076031A" w:rsidP="0084345D">
      <w:pPr>
        <w:jc w:val="center"/>
        <w:rPr>
          <w:sz w:val="22"/>
          <w:szCs w:val="22"/>
        </w:rPr>
      </w:pPr>
      <w:r w:rsidRPr="0084345D">
        <w:rPr>
          <w:sz w:val="22"/>
          <w:szCs w:val="22"/>
        </w:rPr>
        <w:t>Figure-4: CDF of Normalized cross-correlations for over sampling factor of 4.</w:t>
      </w:r>
    </w:p>
    <w:p w14:paraId="01F310FB" w14:textId="77777777" w:rsidR="00D92C44" w:rsidRDefault="00D92C44" w:rsidP="0084345D">
      <w:pPr>
        <w:jc w:val="center"/>
        <w:rPr>
          <w:sz w:val="22"/>
          <w:szCs w:val="22"/>
        </w:rPr>
      </w:pPr>
    </w:p>
    <w:p w14:paraId="64DF2155" w14:textId="77777777" w:rsidR="00D92C44" w:rsidRDefault="00D92C44" w:rsidP="00D92C44">
      <w:pPr>
        <w:jc w:val="center"/>
        <w:rPr>
          <w:rFonts w:ascii="NimbusRomNo9L-Regu" w:hAnsi="NimbusRomNo9L-Regu" w:hint="eastAsia"/>
          <w:b/>
          <w:i/>
          <w:color w:val="000000"/>
          <w:sz w:val="22"/>
          <w:szCs w:val="22"/>
        </w:rPr>
      </w:pPr>
      <w:r w:rsidRPr="0084345D">
        <w:rPr>
          <w:noProof/>
          <w:sz w:val="22"/>
          <w:szCs w:val="22"/>
          <w:lang w:val="en-US"/>
        </w:rPr>
        <w:drawing>
          <wp:inline distT="0" distB="0" distL="0" distR="0" wp14:anchorId="05FABB4C" wp14:editId="7EF01884">
            <wp:extent cx="6136344" cy="3460437"/>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bicMetric_CDF_Comparison OSF=8 04-Jan-2017.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53053" cy="3469860"/>
                    </a:xfrm>
                    <a:prstGeom prst="rect">
                      <a:avLst/>
                    </a:prstGeom>
                  </pic:spPr>
                </pic:pic>
              </a:graphicData>
            </a:graphic>
          </wp:inline>
        </w:drawing>
      </w:r>
    </w:p>
    <w:p w14:paraId="5F0EA3E7" w14:textId="77777777" w:rsidR="00D92C44" w:rsidRPr="0084345D" w:rsidRDefault="00D92C44" w:rsidP="00D92C44">
      <w:pPr>
        <w:jc w:val="center"/>
        <w:rPr>
          <w:sz w:val="22"/>
          <w:szCs w:val="22"/>
        </w:rPr>
      </w:pPr>
      <w:r w:rsidRPr="0084345D">
        <w:rPr>
          <w:sz w:val="22"/>
          <w:szCs w:val="22"/>
        </w:rPr>
        <w:t>Figure-5: CDF of cubic-metric (CM) for over sampling factor (OSF) of 8.</w:t>
      </w:r>
    </w:p>
    <w:p w14:paraId="4FB2C695" w14:textId="77777777" w:rsidR="00D92C44" w:rsidRDefault="00D92C44" w:rsidP="00D92C44">
      <w:pPr>
        <w:jc w:val="center"/>
        <w:rPr>
          <w:rFonts w:ascii="NimbusRomNo9L-Regu" w:hAnsi="NimbusRomNo9L-Regu" w:hint="eastAsia"/>
          <w:b/>
          <w:i/>
          <w:color w:val="000000"/>
          <w:sz w:val="22"/>
          <w:szCs w:val="22"/>
        </w:rPr>
      </w:pPr>
    </w:p>
    <w:p w14:paraId="18793107" w14:textId="6AD641B0" w:rsidR="00B76607" w:rsidRPr="006D09D8" w:rsidRDefault="00B76607" w:rsidP="00B76607">
      <w:pPr>
        <w:rPr>
          <w:b/>
          <w:i/>
          <w:sz w:val="22"/>
          <w:szCs w:val="22"/>
        </w:rPr>
      </w:pPr>
      <w:r w:rsidRPr="006D09D8">
        <w:rPr>
          <w:b/>
          <w:i/>
          <w:sz w:val="22"/>
          <w:szCs w:val="22"/>
        </w:rPr>
        <w:t>Observation 5: Sounding bandwidth independent (or PRB-specific) SRS designed using truncated sequences of 2048 length binary Golay sequence provides reasonable (albeit worse than optimized ZC sequences) cross-correlation and cubic metric performance, while allowing for more flexible overlapping sounding bandwidth allocations.</w:t>
      </w:r>
      <w:r w:rsidR="00250344">
        <w:rPr>
          <w:b/>
          <w:i/>
          <w:sz w:val="22"/>
          <w:szCs w:val="22"/>
        </w:rPr>
        <w:t xml:space="preserve"> Further study is needed to </w:t>
      </w:r>
      <w:r w:rsidR="00474361">
        <w:rPr>
          <w:b/>
          <w:i/>
          <w:sz w:val="22"/>
          <w:szCs w:val="22"/>
        </w:rPr>
        <w:t xml:space="preserve">potentially </w:t>
      </w:r>
      <w:r w:rsidR="00250344">
        <w:rPr>
          <w:b/>
          <w:i/>
          <w:sz w:val="22"/>
          <w:szCs w:val="22"/>
        </w:rPr>
        <w:t>improve the cross-correlation and CM performance of the Golay sequences.</w:t>
      </w:r>
    </w:p>
    <w:p w14:paraId="7C5A866C" w14:textId="77777777" w:rsidR="00D90410" w:rsidRPr="006D09D8" w:rsidRDefault="00B76607" w:rsidP="00B76607">
      <w:pPr>
        <w:rPr>
          <w:b/>
          <w:i/>
          <w:sz w:val="22"/>
          <w:szCs w:val="22"/>
        </w:rPr>
      </w:pPr>
      <w:r w:rsidRPr="006D09D8">
        <w:rPr>
          <w:b/>
          <w:i/>
          <w:sz w:val="22"/>
          <w:szCs w:val="22"/>
        </w:rPr>
        <w:t>Proposal 4</w:t>
      </w:r>
      <w:r w:rsidR="00D90410" w:rsidRPr="006D09D8">
        <w:rPr>
          <w:b/>
          <w:i/>
          <w:sz w:val="22"/>
          <w:szCs w:val="22"/>
        </w:rPr>
        <w:t xml:space="preserve">: </w:t>
      </w:r>
      <w:r w:rsidRPr="006D09D8">
        <w:rPr>
          <w:b/>
          <w:i/>
          <w:sz w:val="22"/>
          <w:szCs w:val="22"/>
        </w:rPr>
        <w:t>Both s</w:t>
      </w:r>
      <w:r w:rsidR="00D90410" w:rsidRPr="006D09D8">
        <w:rPr>
          <w:b/>
          <w:i/>
          <w:sz w:val="22"/>
          <w:szCs w:val="22"/>
        </w:rPr>
        <w:t xml:space="preserve">ounding bandwidth allocation dependent </w:t>
      </w:r>
      <w:r w:rsidRPr="006D09D8">
        <w:rPr>
          <w:b/>
          <w:i/>
          <w:sz w:val="22"/>
          <w:szCs w:val="22"/>
        </w:rPr>
        <w:t xml:space="preserve">and independent </w:t>
      </w:r>
      <w:r w:rsidR="00D90410" w:rsidRPr="006D09D8">
        <w:rPr>
          <w:b/>
          <w:i/>
          <w:sz w:val="22"/>
          <w:szCs w:val="22"/>
        </w:rPr>
        <w:t>sequences</w:t>
      </w:r>
      <w:r w:rsidRPr="006D09D8">
        <w:rPr>
          <w:b/>
          <w:i/>
          <w:sz w:val="22"/>
          <w:szCs w:val="22"/>
        </w:rPr>
        <w:t xml:space="preserve"> be considered for NR SRS design</w:t>
      </w:r>
      <w:r w:rsidR="00D90410" w:rsidRPr="006D09D8">
        <w:rPr>
          <w:b/>
          <w:i/>
          <w:sz w:val="22"/>
          <w:szCs w:val="22"/>
        </w:rPr>
        <w:t xml:space="preserve">. </w:t>
      </w:r>
    </w:p>
    <w:p w14:paraId="37E3D5DF" w14:textId="77777777" w:rsidR="007143D8" w:rsidRPr="003D1A8E" w:rsidRDefault="00D14B25" w:rsidP="007143D8">
      <w:pPr>
        <w:jc w:val="both"/>
        <w:rPr>
          <w:b/>
          <w:i/>
          <w:sz w:val="22"/>
          <w:szCs w:val="22"/>
        </w:rPr>
      </w:pPr>
      <w:r>
        <w:rPr>
          <w:b/>
          <w:i/>
          <w:sz w:val="22"/>
          <w:szCs w:val="22"/>
        </w:rPr>
        <w:t>Proposal 5</w:t>
      </w:r>
      <w:r w:rsidR="007143D8" w:rsidRPr="003D1A8E">
        <w:rPr>
          <w:b/>
          <w:i/>
          <w:sz w:val="22"/>
          <w:szCs w:val="22"/>
        </w:rPr>
        <w:t xml:space="preserve">: </w:t>
      </w:r>
      <w:r>
        <w:rPr>
          <w:b/>
          <w:i/>
          <w:sz w:val="22"/>
          <w:szCs w:val="22"/>
        </w:rPr>
        <w:t xml:space="preserve">Binary or </w:t>
      </w:r>
      <w:r w:rsidR="00191964">
        <w:rPr>
          <w:b/>
          <w:i/>
          <w:sz w:val="22"/>
          <w:szCs w:val="22"/>
        </w:rPr>
        <w:t xml:space="preserve">non-binary </w:t>
      </w:r>
      <w:r w:rsidR="007143D8" w:rsidRPr="003D1A8E">
        <w:rPr>
          <w:b/>
          <w:i/>
          <w:sz w:val="22"/>
          <w:szCs w:val="22"/>
        </w:rPr>
        <w:t>Golay sequence</w:t>
      </w:r>
      <w:r>
        <w:rPr>
          <w:b/>
          <w:i/>
          <w:sz w:val="22"/>
          <w:szCs w:val="22"/>
        </w:rPr>
        <w:t>s should be further studied as candidates for the sounding bandwidth allocation independent sequence based SRS design for NR.</w:t>
      </w:r>
    </w:p>
    <w:p w14:paraId="3A909092" w14:textId="77777777" w:rsidR="006F1B47" w:rsidRDefault="00614E87" w:rsidP="004C1213">
      <w:pPr>
        <w:pStyle w:val="Heading1"/>
      </w:pPr>
      <w:r>
        <w:t xml:space="preserve">3. </w:t>
      </w:r>
      <w:r w:rsidR="002B583B">
        <w:t>Conclusion</w:t>
      </w:r>
    </w:p>
    <w:p w14:paraId="57071298" w14:textId="77777777" w:rsidR="003D1A8E" w:rsidRDefault="003D1A8E" w:rsidP="004F5DB0">
      <w:pPr>
        <w:ind w:firstLine="284"/>
        <w:jc w:val="both"/>
        <w:rPr>
          <w:sz w:val="22"/>
          <w:szCs w:val="22"/>
        </w:rPr>
      </w:pPr>
      <w:r>
        <w:rPr>
          <w:sz w:val="22"/>
          <w:szCs w:val="22"/>
        </w:rPr>
        <w:t xml:space="preserve">To </w:t>
      </w:r>
      <w:r w:rsidRPr="00EC5131">
        <w:rPr>
          <w:sz w:val="22"/>
          <w:szCs w:val="22"/>
        </w:rPr>
        <w:t>summa</w:t>
      </w:r>
      <w:r w:rsidRPr="00FD630C">
        <w:rPr>
          <w:sz w:val="22"/>
          <w:szCs w:val="22"/>
        </w:rPr>
        <w:t>rize</w:t>
      </w:r>
      <w:r w:rsidRPr="00EC5131">
        <w:rPr>
          <w:sz w:val="22"/>
          <w:szCs w:val="22"/>
        </w:rPr>
        <w:t xml:space="preserve">, </w:t>
      </w:r>
      <w:r>
        <w:rPr>
          <w:sz w:val="22"/>
          <w:szCs w:val="22"/>
        </w:rPr>
        <w:t>i</w:t>
      </w:r>
      <w:r w:rsidRPr="00702942">
        <w:rPr>
          <w:sz w:val="22"/>
          <w:szCs w:val="22"/>
        </w:rPr>
        <w:t>n this contribution we provide</w:t>
      </w:r>
      <w:r>
        <w:rPr>
          <w:sz w:val="22"/>
          <w:szCs w:val="22"/>
        </w:rPr>
        <w:t>d</w:t>
      </w:r>
      <w:r w:rsidRPr="00702942">
        <w:rPr>
          <w:sz w:val="22"/>
          <w:szCs w:val="22"/>
        </w:rPr>
        <w:t xml:space="preserve"> our views about the </w:t>
      </w:r>
      <w:r>
        <w:rPr>
          <w:sz w:val="22"/>
          <w:szCs w:val="22"/>
        </w:rPr>
        <w:t xml:space="preserve">issues involved in designing the SRS for NR MIMO. After detailed discussion of various aspects of SRS design, we made the following </w:t>
      </w:r>
      <w:r w:rsidR="00191964">
        <w:rPr>
          <w:sz w:val="22"/>
          <w:szCs w:val="22"/>
        </w:rPr>
        <w:t xml:space="preserve">observations and </w:t>
      </w:r>
      <w:r>
        <w:rPr>
          <w:sz w:val="22"/>
          <w:szCs w:val="22"/>
        </w:rPr>
        <w:t>proposals:</w:t>
      </w:r>
    </w:p>
    <w:p w14:paraId="45613E17" w14:textId="75653FA5" w:rsidR="00751B81" w:rsidRPr="00FA7183" w:rsidRDefault="00ED0AF1" w:rsidP="00751B81">
      <w:pPr>
        <w:jc w:val="both"/>
        <w:rPr>
          <w:b/>
          <w:i/>
          <w:sz w:val="22"/>
          <w:szCs w:val="22"/>
        </w:rPr>
      </w:pPr>
      <w:r>
        <w:rPr>
          <w:b/>
          <w:i/>
          <w:sz w:val="22"/>
          <w:szCs w:val="22"/>
        </w:rPr>
        <w:t xml:space="preserve"> </w:t>
      </w:r>
      <w:r w:rsidR="00751B81" w:rsidRPr="00FA7183">
        <w:rPr>
          <w:b/>
          <w:i/>
          <w:sz w:val="22"/>
          <w:szCs w:val="22"/>
        </w:rPr>
        <w:t xml:space="preserve">Observation 1: </w:t>
      </w:r>
      <w:r w:rsidR="00751B81" w:rsidRPr="006D09D8">
        <w:rPr>
          <w:b/>
          <w:i/>
          <w:sz w:val="22"/>
          <w:szCs w:val="22"/>
        </w:rPr>
        <w:t>The cell-edge UE’s would benefit from narrow band sounding and usage of low PAPR (or CM) RS. On the other hand for the cell-center or mid-range UE’s low PA</w:t>
      </w:r>
      <w:r w:rsidR="008F75CC">
        <w:rPr>
          <w:b/>
          <w:i/>
          <w:sz w:val="22"/>
          <w:szCs w:val="22"/>
        </w:rPr>
        <w:t>P</w:t>
      </w:r>
      <w:r w:rsidR="00751B81" w:rsidRPr="006D09D8">
        <w:rPr>
          <w:b/>
          <w:i/>
          <w:sz w:val="22"/>
          <w:szCs w:val="22"/>
        </w:rPr>
        <w:t>R (or CM) RS would be desirable but not critical and would benefit from highly flexible sounding BW options.</w:t>
      </w:r>
    </w:p>
    <w:p w14:paraId="3E97CF46" w14:textId="77777777" w:rsidR="00751B81" w:rsidRPr="00D253AE" w:rsidRDefault="00751B81" w:rsidP="00751B81">
      <w:pPr>
        <w:jc w:val="both"/>
        <w:rPr>
          <w:b/>
          <w:i/>
          <w:sz w:val="22"/>
          <w:szCs w:val="22"/>
        </w:rPr>
      </w:pPr>
      <w:r>
        <w:rPr>
          <w:b/>
          <w:i/>
          <w:sz w:val="22"/>
          <w:szCs w:val="22"/>
        </w:rPr>
        <w:t>Propo</w:t>
      </w:r>
      <w:r w:rsidRPr="00D253AE">
        <w:rPr>
          <w:b/>
          <w:i/>
          <w:sz w:val="22"/>
          <w:szCs w:val="22"/>
        </w:rPr>
        <w:t xml:space="preserve">sal 1: NR supports configurable SRS bandwidth. The allowed allocations follow tree like structure, i.e., allowed bandwidths are multiples of each other. The LTE SRS bandwidth configurations can be used as a starting point, with further study for potential inclusion of </w:t>
      </w:r>
      <w:r>
        <w:rPr>
          <w:b/>
          <w:i/>
          <w:sz w:val="22"/>
          <w:szCs w:val="22"/>
        </w:rPr>
        <w:t>new configurations or down selection.</w:t>
      </w:r>
    </w:p>
    <w:p w14:paraId="60F77EE1" w14:textId="77777777" w:rsidR="00751B81" w:rsidRPr="00D253AE" w:rsidRDefault="00751B81" w:rsidP="00751B81">
      <w:pPr>
        <w:jc w:val="both"/>
        <w:rPr>
          <w:b/>
          <w:i/>
          <w:sz w:val="22"/>
          <w:szCs w:val="22"/>
        </w:rPr>
      </w:pPr>
      <w:r w:rsidRPr="00D253AE">
        <w:rPr>
          <w:b/>
          <w:i/>
          <w:sz w:val="22"/>
          <w:szCs w:val="22"/>
        </w:rPr>
        <w:t xml:space="preserve">Proposal 2: Frequency hopping of the sounding band is supported. </w:t>
      </w:r>
    </w:p>
    <w:p w14:paraId="11CB5E66" w14:textId="77777777" w:rsidR="003D1A8E" w:rsidRDefault="00751B81" w:rsidP="00751B81">
      <w:pPr>
        <w:jc w:val="both"/>
        <w:rPr>
          <w:b/>
          <w:i/>
          <w:sz w:val="22"/>
          <w:szCs w:val="22"/>
        </w:rPr>
      </w:pPr>
      <w:r w:rsidRPr="00D253AE">
        <w:rPr>
          <w:b/>
          <w:i/>
          <w:sz w:val="22"/>
          <w:szCs w:val="22"/>
        </w:rPr>
        <w:t>Proposal 3: SRS structure supports IFDMA</w:t>
      </w:r>
      <w:r>
        <w:rPr>
          <w:b/>
          <w:i/>
          <w:sz w:val="22"/>
          <w:szCs w:val="22"/>
        </w:rPr>
        <w:t>. The time-domain repetition factor (</w:t>
      </w:r>
      <w:r w:rsidRPr="00D253AE">
        <w:rPr>
          <w:b/>
          <w:i/>
          <w:sz w:val="22"/>
          <w:szCs w:val="22"/>
        </w:rPr>
        <w:t>RPF</w:t>
      </w:r>
      <w:r>
        <w:rPr>
          <w:b/>
          <w:i/>
          <w:sz w:val="22"/>
          <w:szCs w:val="22"/>
        </w:rPr>
        <w:t xml:space="preserve">) of </w:t>
      </w:r>
      <w:r w:rsidRPr="00D253AE">
        <w:rPr>
          <w:b/>
          <w:i/>
          <w:sz w:val="22"/>
          <w:szCs w:val="22"/>
        </w:rPr>
        <w:t>4</w:t>
      </w:r>
      <w:r>
        <w:rPr>
          <w:b/>
          <w:i/>
          <w:sz w:val="22"/>
          <w:szCs w:val="22"/>
        </w:rPr>
        <w:t xml:space="preserve"> can be used as a baseline.</w:t>
      </w:r>
      <w:r w:rsidR="003D1A8E" w:rsidRPr="00D253AE">
        <w:rPr>
          <w:b/>
          <w:i/>
          <w:sz w:val="22"/>
          <w:szCs w:val="22"/>
        </w:rPr>
        <w:t xml:space="preserve"> </w:t>
      </w:r>
    </w:p>
    <w:p w14:paraId="41F12EAB" w14:textId="77777777" w:rsidR="006D09D8" w:rsidRPr="006D09D8" w:rsidRDefault="006D09D8" w:rsidP="006D09D8">
      <w:pPr>
        <w:jc w:val="both"/>
        <w:rPr>
          <w:b/>
          <w:i/>
          <w:sz w:val="22"/>
          <w:szCs w:val="22"/>
        </w:rPr>
      </w:pPr>
      <w:r w:rsidRPr="006D09D8">
        <w:rPr>
          <w:b/>
          <w:i/>
          <w:sz w:val="22"/>
          <w:szCs w:val="22"/>
        </w:rPr>
        <w:t>Observation 2: Cyclic time shifts of a base ZC sequence achieves orthogonal separation of SRS from multiple users but at the cost of restrictive sounding BW allocations.</w:t>
      </w:r>
    </w:p>
    <w:p w14:paraId="5C983820" w14:textId="0BEC17F6" w:rsidR="006D09D8" w:rsidRPr="006D09D8" w:rsidRDefault="00AB6B12" w:rsidP="006D09D8">
      <w:pPr>
        <w:jc w:val="both"/>
        <w:rPr>
          <w:b/>
          <w:i/>
          <w:sz w:val="22"/>
          <w:szCs w:val="22"/>
        </w:rPr>
      </w:pPr>
      <w:r w:rsidRPr="003A7B6B">
        <w:rPr>
          <w:b/>
          <w:i/>
          <w:sz w:val="22"/>
          <w:szCs w:val="22"/>
        </w:rPr>
        <w:t>Observation 3:- The optimized grouping of ZC sequences in 30 low cross-correlation groups can be bit restrictive for NR.</w:t>
      </w:r>
    </w:p>
    <w:p w14:paraId="56AE13F1" w14:textId="77777777" w:rsidR="006D09D8" w:rsidRPr="006D09D8" w:rsidRDefault="006D09D8" w:rsidP="006D09D8">
      <w:pPr>
        <w:jc w:val="both"/>
        <w:rPr>
          <w:b/>
          <w:i/>
          <w:sz w:val="22"/>
          <w:szCs w:val="22"/>
        </w:rPr>
      </w:pPr>
      <w:r w:rsidRPr="006D09D8">
        <w:rPr>
          <w:b/>
          <w:i/>
          <w:sz w:val="22"/>
          <w:szCs w:val="22"/>
        </w:rPr>
        <w:t>Observation 4: Sounding BW allocation independent sequences (or PRB-specific sequences) allow for more flexible overlapping sounding bandwidth allocations.</w:t>
      </w:r>
    </w:p>
    <w:p w14:paraId="6F3FE91A" w14:textId="2577A14C" w:rsidR="006D09D8" w:rsidRPr="006D09D8" w:rsidRDefault="006D09D8" w:rsidP="006D09D8">
      <w:pPr>
        <w:rPr>
          <w:b/>
          <w:i/>
          <w:sz w:val="22"/>
          <w:szCs w:val="22"/>
        </w:rPr>
      </w:pPr>
      <w:r w:rsidRPr="006D09D8">
        <w:rPr>
          <w:b/>
          <w:i/>
          <w:sz w:val="22"/>
          <w:szCs w:val="22"/>
        </w:rPr>
        <w:t>Observation 5: Sounding bandwidth independent (or PRB-specific) SRS designed using truncated sequences of 2048 length binary Golay sequence provides reasonable (albeit worse than optimized ZC sequences) cross-correlation and cubic metric performance, while allowing for more flexible overlapping sounding bandwidth allocations.</w:t>
      </w:r>
      <w:r w:rsidR="000263FB">
        <w:rPr>
          <w:b/>
          <w:i/>
          <w:sz w:val="22"/>
          <w:szCs w:val="22"/>
        </w:rPr>
        <w:t xml:space="preserve"> </w:t>
      </w:r>
      <w:r w:rsidR="00925E3A">
        <w:rPr>
          <w:b/>
          <w:i/>
          <w:sz w:val="22"/>
          <w:szCs w:val="22"/>
        </w:rPr>
        <w:t xml:space="preserve">Further study is needed to </w:t>
      </w:r>
      <w:r w:rsidR="00474361">
        <w:rPr>
          <w:b/>
          <w:i/>
          <w:sz w:val="22"/>
          <w:szCs w:val="22"/>
        </w:rPr>
        <w:t xml:space="preserve">potentially </w:t>
      </w:r>
      <w:r w:rsidR="00925E3A">
        <w:rPr>
          <w:b/>
          <w:i/>
          <w:sz w:val="22"/>
          <w:szCs w:val="22"/>
        </w:rPr>
        <w:t>improve the cross-correlation and CM performance of the Golay sequences.</w:t>
      </w:r>
    </w:p>
    <w:p w14:paraId="01DE8183" w14:textId="77777777" w:rsidR="006D09D8" w:rsidRPr="006D09D8" w:rsidRDefault="006D09D8" w:rsidP="006D09D8">
      <w:pPr>
        <w:rPr>
          <w:b/>
          <w:i/>
          <w:sz w:val="22"/>
          <w:szCs w:val="22"/>
        </w:rPr>
      </w:pPr>
      <w:r w:rsidRPr="006D09D8">
        <w:rPr>
          <w:b/>
          <w:i/>
          <w:sz w:val="22"/>
          <w:szCs w:val="22"/>
        </w:rPr>
        <w:t xml:space="preserve">Proposal 4: Both sounding bandwidth allocation dependent and independent sequences be considered for NR SRS design. </w:t>
      </w:r>
    </w:p>
    <w:p w14:paraId="501B23D4" w14:textId="77777777" w:rsidR="006D09D8" w:rsidRPr="003D1A8E" w:rsidRDefault="006D09D8" w:rsidP="006D09D8">
      <w:pPr>
        <w:jc w:val="both"/>
        <w:rPr>
          <w:b/>
          <w:i/>
          <w:sz w:val="22"/>
          <w:szCs w:val="22"/>
        </w:rPr>
      </w:pPr>
      <w:r>
        <w:rPr>
          <w:b/>
          <w:i/>
          <w:sz w:val="22"/>
          <w:szCs w:val="22"/>
        </w:rPr>
        <w:t>Proposal 5</w:t>
      </w:r>
      <w:r w:rsidRPr="003D1A8E">
        <w:rPr>
          <w:b/>
          <w:i/>
          <w:sz w:val="22"/>
          <w:szCs w:val="22"/>
        </w:rPr>
        <w:t xml:space="preserve">: </w:t>
      </w:r>
      <w:r>
        <w:rPr>
          <w:b/>
          <w:i/>
          <w:sz w:val="22"/>
          <w:szCs w:val="22"/>
        </w:rPr>
        <w:t xml:space="preserve">Binary or non-binary </w:t>
      </w:r>
      <w:r w:rsidRPr="003D1A8E">
        <w:rPr>
          <w:b/>
          <w:i/>
          <w:sz w:val="22"/>
          <w:szCs w:val="22"/>
        </w:rPr>
        <w:t>Golay sequence</w:t>
      </w:r>
      <w:r>
        <w:rPr>
          <w:b/>
          <w:i/>
          <w:sz w:val="22"/>
          <w:szCs w:val="22"/>
        </w:rPr>
        <w:t>s should be further studied as candidates for the sounding bandwidth allocation independent sequence based SRS design for NR.</w:t>
      </w:r>
    </w:p>
    <w:p w14:paraId="3C3A606C" w14:textId="77777777" w:rsidR="006D09D8" w:rsidRDefault="006D09D8" w:rsidP="00751B81">
      <w:pPr>
        <w:jc w:val="both"/>
        <w:rPr>
          <w:b/>
          <w:i/>
          <w:sz w:val="22"/>
          <w:szCs w:val="22"/>
        </w:rPr>
      </w:pPr>
    </w:p>
    <w:p w14:paraId="2691E900" w14:textId="77777777" w:rsidR="003D1A8E" w:rsidRPr="003D1A8E" w:rsidRDefault="003D1A8E" w:rsidP="00535DBA">
      <w:pPr>
        <w:jc w:val="both"/>
        <w:rPr>
          <w:b/>
          <w:i/>
          <w:sz w:val="22"/>
          <w:szCs w:val="22"/>
        </w:rPr>
      </w:pPr>
    </w:p>
    <w:p w14:paraId="46A46FB4" w14:textId="77777777" w:rsidR="002A4EFE" w:rsidRDefault="002A4EFE" w:rsidP="002A4EFE">
      <w:pPr>
        <w:pStyle w:val="Heading1"/>
        <w:pBdr>
          <w:top w:val="single" w:sz="12" w:space="4" w:color="auto"/>
        </w:pBdr>
        <w:ind w:left="0" w:firstLine="0"/>
        <w:rPr>
          <w:rFonts w:cs="Arial"/>
          <w:lang w:val="en-US"/>
        </w:rPr>
      </w:pPr>
      <w:r w:rsidRPr="00FF2077">
        <w:rPr>
          <w:rFonts w:cs="Arial"/>
          <w:lang w:val="en-US"/>
        </w:rPr>
        <w:t>References</w:t>
      </w:r>
    </w:p>
    <w:p w14:paraId="2D5E29E7" w14:textId="77777777" w:rsidR="00350FE4" w:rsidRPr="00350FE4" w:rsidRDefault="00C5147E" w:rsidP="00C5147E">
      <w:pPr>
        <w:numPr>
          <w:ilvl w:val="0"/>
          <w:numId w:val="5"/>
        </w:numPr>
        <w:jc w:val="both"/>
        <w:textAlignment w:val="auto"/>
        <w:rPr>
          <w:sz w:val="22"/>
          <w:lang w:eastAsia="zh-CN"/>
        </w:rPr>
      </w:pPr>
      <w:bookmarkStart w:id="1" w:name="_Ref450569520"/>
      <w:r w:rsidRPr="001F588E">
        <w:rPr>
          <w:sz w:val="22"/>
          <w:szCs w:val="22"/>
          <w:lang w:eastAsia="zh-CN"/>
        </w:rPr>
        <w:t>Chairman’s notes for RAN1#87, 3GPP TSG RAN WG1 Meeting #87, Reno, USA 14th - 18th November 2016.</w:t>
      </w:r>
      <w:bookmarkEnd w:id="1"/>
    </w:p>
    <w:p w14:paraId="3F7964D7" w14:textId="28E5D0FA" w:rsidR="00C46C2F" w:rsidRDefault="00350FE4" w:rsidP="00170896">
      <w:pPr>
        <w:numPr>
          <w:ilvl w:val="0"/>
          <w:numId w:val="5"/>
        </w:numPr>
        <w:jc w:val="both"/>
        <w:textAlignment w:val="auto"/>
        <w:rPr>
          <w:sz w:val="22"/>
          <w:lang w:eastAsia="zh-CN"/>
        </w:rPr>
      </w:pPr>
      <w:r>
        <w:t xml:space="preserve">3GPP TS 36.211 V13.1.0 (2016-03). “3rd Generation Partnership Project; Technical Specification Group Radio Access Network; Evolved Universal Terrestrial Radio Access (E-UTRA); Physical channels and modulation (Release 13). March 2016. </w:t>
      </w:r>
      <w:r w:rsidR="00C5147E">
        <w:rPr>
          <w:sz w:val="22"/>
          <w:lang w:eastAsia="zh-CN"/>
        </w:rPr>
        <w:t xml:space="preserve"> </w:t>
      </w:r>
    </w:p>
    <w:sectPr w:rsidR="00C46C2F" w:rsidSect="00D9045F">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7D081" w14:textId="77777777" w:rsidR="00795097" w:rsidRDefault="00795097">
      <w:r>
        <w:separator/>
      </w:r>
    </w:p>
  </w:endnote>
  <w:endnote w:type="continuationSeparator" w:id="0">
    <w:p w14:paraId="2983D41D" w14:textId="77777777" w:rsidR="00795097" w:rsidRDefault="00795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rtxr">
    <w:altName w:val="Times New Roman"/>
    <w:panose1 w:val="00000000000000000000"/>
    <w:charset w:val="00"/>
    <w:family w:val="roman"/>
    <w:notTrueType/>
    <w:pitch w:val="default"/>
  </w:font>
  <w:font w:name="NimbusRomNo9L-ReguItal">
    <w:altName w:val="Times New Roman"/>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C567F" w14:textId="77777777" w:rsidR="005B068E" w:rsidRDefault="005B068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0F461D" w14:textId="77777777" w:rsidR="005B068E" w:rsidRDefault="005B068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6C495" w14:textId="77777777" w:rsidR="005B068E" w:rsidRDefault="005B068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2243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22436">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14868" w14:textId="77777777" w:rsidR="00795097" w:rsidRDefault="00795097">
      <w:r>
        <w:separator/>
      </w:r>
    </w:p>
  </w:footnote>
  <w:footnote w:type="continuationSeparator" w:id="0">
    <w:p w14:paraId="005730D9" w14:textId="77777777" w:rsidR="00795097" w:rsidRDefault="007950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89CAD3" w14:textId="77777777" w:rsidR="005B068E" w:rsidRDefault="005B068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774CDD"/>
    <w:multiLevelType w:val="hybridMultilevel"/>
    <w:tmpl w:val="85464B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E69ED"/>
    <w:multiLevelType w:val="hybridMultilevel"/>
    <w:tmpl w:val="85464B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441C8F"/>
    <w:multiLevelType w:val="multilevel"/>
    <w:tmpl w:val="91A6F070"/>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1F6DC2"/>
    <w:multiLevelType w:val="hybridMultilevel"/>
    <w:tmpl w:val="FC76D05A"/>
    <w:lvl w:ilvl="0" w:tplc="915E3FBC">
      <w:start w:val="1"/>
      <w:numFmt w:val="bullet"/>
      <w:lvlText w:val="•"/>
      <w:lvlJc w:val="left"/>
      <w:pPr>
        <w:tabs>
          <w:tab w:val="num" w:pos="360"/>
        </w:tabs>
        <w:ind w:left="360" w:hanging="360"/>
      </w:pPr>
      <w:rPr>
        <w:rFonts w:ascii="Arial" w:hAnsi="Arial" w:cs="Times New Roman" w:hint="default"/>
      </w:rPr>
    </w:lvl>
    <w:lvl w:ilvl="1" w:tplc="8DB01688">
      <w:start w:val="1248"/>
      <w:numFmt w:val="bullet"/>
      <w:lvlText w:val="–"/>
      <w:lvlJc w:val="left"/>
      <w:pPr>
        <w:tabs>
          <w:tab w:val="num" w:pos="1080"/>
        </w:tabs>
        <w:ind w:left="1080" w:hanging="360"/>
      </w:pPr>
      <w:rPr>
        <w:rFonts w:ascii="Arial" w:hAnsi="Arial" w:cs="Times New Roman" w:hint="default"/>
      </w:rPr>
    </w:lvl>
    <w:lvl w:ilvl="2" w:tplc="B1E2AF2C">
      <w:start w:val="1248"/>
      <w:numFmt w:val="bullet"/>
      <w:lvlText w:val="•"/>
      <w:lvlJc w:val="left"/>
      <w:pPr>
        <w:tabs>
          <w:tab w:val="num" w:pos="1800"/>
        </w:tabs>
        <w:ind w:left="1800" w:hanging="360"/>
      </w:pPr>
      <w:rPr>
        <w:rFonts w:ascii="Arial" w:hAnsi="Arial" w:cs="Times New Roman" w:hint="default"/>
      </w:rPr>
    </w:lvl>
    <w:lvl w:ilvl="3" w:tplc="9DFC5D86">
      <w:start w:val="1"/>
      <w:numFmt w:val="bullet"/>
      <w:lvlText w:val="•"/>
      <w:lvlJc w:val="left"/>
      <w:pPr>
        <w:tabs>
          <w:tab w:val="num" w:pos="2520"/>
        </w:tabs>
        <w:ind w:left="2520" w:hanging="360"/>
      </w:pPr>
      <w:rPr>
        <w:rFonts w:ascii="Arial" w:hAnsi="Arial" w:cs="Times New Roman" w:hint="default"/>
      </w:rPr>
    </w:lvl>
    <w:lvl w:ilvl="4" w:tplc="5B8227A6">
      <w:start w:val="1"/>
      <w:numFmt w:val="bullet"/>
      <w:lvlText w:val="•"/>
      <w:lvlJc w:val="left"/>
      <w:pPr>
        <w:tabs>
          <w:tab w:val="num" w:pos="3240"/>
        </w:tabs>
        <w:ind w:left="3240" w:hanging="360"/>
      </w:pPr>
      <w:rPr>
        <w:rFonts w:ascii="Arial" w:hAnsi="Arial" w:cs="Times New Roman" w:hint="default"/>
      </w:rPr>
    </w:lvl>
    <w:lvl w:ilvl="5" w:tplc="4EE06246">
      <w:start w:val="1"/>
      <w:numFmt w:val="bullet"/>
      <w:lvlText w:val="•"/>
      <w:lvlJc w:val="left"/>
      <w:pPr>
        <w:tabs>
          <w:tab w:val="num" w:pos="3960"/>
        </w:tabs>
        <w:ind w:left="3960" w:hanging="360"/>
      </w:pPr>
      <w:rPr>
        <w:rFonts w:ascii="Arial" w:hAnsi="Arial" w:cs="Times New Roman" w:hint="default"/>
      </w:rPr>
    </w:lvl>
    <w:lvl w:ilvl="6" w:tplc="6FFE00C6">
      <w:start w:val="1"/>
      <w:numFmt w:val="bullet"/>
      <w:lvlText w:val="•"/>
      <w:lvlJc w:val="left"/>
      <w:pPr>
        <w:tabs>
          <w:tab w:val="num" w:pos="4680"/>
        </w:tabs>
        <w:ind w:left="4680" w:hanging="360"/>
      </w:pPr>
      <w:rPr>
        <w:rFonts w:ascii="Arial" w:hAnsi="Arial" w:cs="Times New Roman" w:hint="default"/>
      </w:rPr>
    </w:lvl>
    <w:lvl w:ilvl="7" w:tplc="158CE782">
      <w:start w:val="1"/>
      <w:numFmt w:val="bullet"/>
      <w:lvlText w:val="•"/>
      <w:lvlJc w:val="left"/>
      <w:pPr>
        <w:tabs>
          <w:tab w:val="num" w:pos="5400"/>
        </w:tabs>
        <w:ind w:left="5400" w:hanging="360"/>
      </w:pPr>
      <w:rPr>
        <w:rFonts w:ascii="Arial" w:hAnsi="Arial" w:cs="Times New Roman" w:hint="default"/>
      </w:rPr>
    </w:lvl>
    <w:lvl w:ilvl="8" w:tplc="08E20092">
      <w:start w:val="1"/>
      <w:numFmt w:val="bullet"/>
      <w:lvlText w:val="•"/>
      <w:lvlJc w:val="left"/>
      <w:pPr>
        <w:tabs>
          <w:tab w:val="num" w:pos="6120"/>
        </w:tabs>
        <w:ind w:left="6120" w:hanging="360"/>
      </w:pPr>
      <w:rPr>
        <w:rFonts w:ascii="Arial" w:hAnsi="Arial" w:cs="Times New Roman" w:hint="default"/>
      </w:rPr>
    </w:lvl>
  </w:abstractNum>
  <w:abstractNum w:abstractNumId="11" w15:restartNumberingAfterBreak="0">
    <w:nsid w:val="2FC563C1"/>
    <w:multiLevelType w:val="hybridMultilevel"/>
    <w:tmpl w:val="6D9C5FA8"/>
    <w:lvl w:ilvl="0" w:tplc="FFF4E73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5C10C3"/>
    <w:multiLevelType w:val="hybridMultilevel"/>
    <w:tmpl w:val="43D4ABA6"/>
    <w:lvl w:ilvl="0" w:tplc="36E8E9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2D1CF1"/>
    <w:multiLevelType w:val="hybridMultilevel"/>
    <w:tmpl w:val="0268944A"/>
    <w:lvl w:ilvl="0" w:tplc="3C5E2A76">
      <w:start w:val="1"/>
      <w:numFmt w:val="decimal"/>
      <w:lvlText w:val="%1."/>
      <w:lvlJc w:val="left"/>
      <w:pPr>
        <w:ind w:left="360" w:hanging="360"/>
      </w:pPr>
      <w:rPr>
        <w:rFonts w:hint="default"/>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6520E23"/>
    <w:multiLevelType w:val="hybridMultilevel"/>
    <w:tmpl w:val="784C7274"/>
    <w:lvl w:ilvl="0" w:tplc="3C5E2A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022B27"/>
    <w:multiLevelType w:val="hybridMultilevel"/>
    <w:tmpl w:val="BD4A4CD6"/>
    <w:lvl w:ilvl="0" w:tplc="0409000F">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80742B"/>
    <w:multiLevelType w:val="hybridMultilevel"/>
    <w:tmpl w:val="B644DD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14D7953"/>
    <w:multiLevelType w:val="hybridMultilevel"/>
    <w:tmpl w:val="941C7E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21"/>
  </w:num>
  <w:num w:numId="4">
    <w:abstractNumId w:val="1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2"/>
  </w:num>
  <w:num w:numId="8">
    <w:abstractNumId w:val="8"/>
  </w:num>
  <w:num w:numId="9">
    <w:abstractNumId w:val="19"/>
  </w:num>
  <w:num w:numId="10">
    <w:abstractNumId w:val="16"/>
  </w:num>
  <w:num w:numId="11">
    <w:abstractNumId w:val="13"/>
  </w:num>
  <w:num w:numId="12">
    <w:abstractNumId w:val="14"/>
  </w:num>
  <w:num w:numId="13">
    <w:abstractNumId w:val="17"/>
  </w:num>
  <w:num w:numId="14">
    <w:abstractNumId w:val="2"/>
  </w:num>
  <w:num w:numId="15">
    <w:abstractNumId w:val="11"/>
  </w:num>
  <w:num w:numId="16">
    <w:abstractNumId w:val="4"/>
  </w:num>
  <w:num w:numId="17">
    <w:abstractNumId w:val="20"/>
  </w:num>
  <w:num w:numId="18">
    <w:abstractNumId w:val="18"/>
  </w:num>
  <w:num w:numId="19">
    <w:abstractNumId w:val="1"/>
  </w:num>
  <w:num w:numId="20">
    <w:abstractNumId w:val="3"/>
  </w:num>
  <w:num w:numId="21">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2"/>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CC4"/>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A6C"/>
    <w:rsid w:val="00007CEF"/>
    <w:rsid w:val="000101EF"/>
    <w:rsid w:val="00010E97"/>
    <w:rsid w:val="00010FD1"/>
    <w:rsid w:val="00011703"/>
    <w:rsid w:val="000124D1"/>
    <w:rsid w:val="0001290C"/>
    <w:rsid w:val="00012D90"/>
    <w:rsid w:val="00012F86"/>
    <w:rsid w:val="0001321B"/>
    <w:rsid w:val="000137FF"/>
    <w:rsid w:val="00013B63"/>
    <w:rsid w:val="000141F0"/>
    <w:rsid w:val="00015212"/>
    <w:rsid w:val="00015261"/>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5E07"/>
    <w:rsid w:val="00025FD1"/>
    <w:rsid w:val="000263FB"/>
    <w:rsid w:val="000266AE"/>
    <w:rsid w:val="00026905"/>
    <w:rsid w:val="00026977"/>
    <w:rsid w:val="00026AF7"/>
    <w:rsid w:val="00026EF9"/>
    <w:rsid w:val="00027333"/>
    <w:rsid w:val="0002779F"/>
    <w:rsid w:val="0002790C"/>
    <w:rsid w:val="00027F4F"/>
    <w:rsid w:val="000300FE"/>
    <w:rsid w:val="00030365"/>
    <w:rsid w:val="00030766"/>
    <w:rsid w:val="00030ED5"/>
    <w:rsid w:val="00030F74"/>
    <w:rsid w:val="00031242"/>
    <w:rsid w:val="0003140F"/>
    <w:rsid w:val="00031D84"/>
    <w:rsid w:val="00031EDD"/>
    <w:rsid w:val="000321DC"/>
    <w:rsid w:val="00032A64"/>
    <w:rsid w:val="000334D2"/>
    <w:rsid w:val="00033834"/>
    <w:rsid w:val="00033A55"/>
    <w:rsid w:val="00033AE8"/>
    <w:rsid w:val="00033E5C"/>
    <w:rsid w:val="000349B7"/>
    <w:rsid w:val="00034DC2"/>
    <w:rsid w:val="000350B6"/>
    <w:rsid w:val="000351E0"/>
    <w:rsid w:val="0003540B"/>
    <w:rsid w:val="00035CAB"/>
    <w:rsid w:val="00036A16"/>
    <w:rsid w:val="00036C45"/>
    <w:rsid w:val="00036D25"/>
    <w:rsid w:val="00036F8B"/>
    <w:rsid w:val="00036FA7"/>
    <w:rsid w:val="000377E3"/>
    <w:rsid w:val="00037910"/>
    <w:rsid w:val="00037A21"/>
    <w:rsid w:val="000404F2"/>
    <w:rsid w:val="00040F7A"/>
    <w:rsid w:val="000412B7"/>
    <w:rsid w:val="000413B8"/>
    <w:rsid w:val="0004182E"/>
    <w:rsid w:val="000418C8"/>
    <w:rsid w:val="00041928"/>
    <w:rsid w:val="000426B1"/>
    <w:rsid w:val="00042BFC"/>
    <w:rsid w:val="000430CF"/>
    <w:rsid w:val="00043703"/>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A82"/>
    <w:rsid w:val="0005031B"/>
    <w:rsid w:val="0005055B"/>
    <w:rsid w:val="000505E0"/>
    <w:rsid w:val="00051135"/>
    <w:rsid w:val="00051586"/>
    <w:rsid w:val="000517B8"/>
    <w:rsid w:val="000518F8"/>
    <w:rsid w:val="00051D7A"/>
    <w:rsid w:val="0005201C"/>
    <w:rsid w:val="0005291A"/>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485"/>
    <w:rsid w:val="00063E29"/>
    <w:rsid w:val="00063F57"/>
    <w:rsid w:val="0006436D"/>
    <w:rsid w:val="0006480B"/>
    <w:rsid w:val="00064A2B"/>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6FB"/>
    <w:rsid w:val="00071E9B"/>
    <w:rsid w:val="00072C3F"/>
    <w:rsid w:val="00072E75"/>
    <w:rsid w:val="00072EFA"/>
    <w:rsid w:val="00073785"/>
    <w:rsid w:val="00073CDD"/>
    <w:rsid w:val="00074375"/>
    <w:rsid w:val="000743A0"/>
    <w:rsid w:val="00074BF5"/>
    <w:rsid w:val="000752CD"/>
    <w:rsid w:val="00075680"/>
    <w:rsid w:val="0007590A"/>
    <w:rsid w:val="00075999"/>
    <w:rsid w:val="0007655A"/>
    <w:rsid w:val="00077579"/>
    <w:rsid w:val="000777D5"/>
    <w:rsid w:val="000805B2"/>
    <w:rsid w:val="00080786"/>
    <w:rsid w:val="00080D74"/>
    <w:rsid w:val="00081AAA"/>
    <w:rsid w:val="00082152"/>
    <w:rsid w:val="000825BC"/>
    <w:rsid w:val="000826FF"/>
    <w:rsid w:val="00082A49"/>
    <w:rsid w:val="00083322"/>
    <w:rsid w:val="00083788"/>
    <w:rsid w:val="00083EBD"/>
    <w:rsid w:val="00084255"/>
    <w:rsid w:val="00084F91"/>
    <w:rsid w:val="00085239"/>
    <w:rsid w:val="000862BA"/>
    <w:rsid w:val="00086A02"/>
    <w:rsid w:val="00086B50"/>
    <w:rsid w:val="00086C4D"/>
    <w:rsid w:val="00086CF2"/>
    <w:rsid w:val="0008729F"/>
    <w:rsid w:val="0008731C"/>
    <w:rsid w:val="0008760B"/>
    <w:rsid w:val="00087881"/>
    <w:rsid w:val="00087BAB"/>
    <w:rsid w:val="00087E29"/>
    <w:rsid w:val="00087F91"/>
    <w:rsid w:val="000901FF"/>
    <w:rsid w:val="00090573"/>
    <w:rsid w:val="00090586"/>
    <w:rsid w:val="00091714"/>
    <w:rsid w:val="00091AC9"/>
    <w:rsid w:val="000921E3"/>
    <w:rsid w:val="00092334"/>
    <w:rsid w:val="000931C3"/>
    <w:rsid w:val="00093B23"/>
    <w:rsid w:val="0009437A"/>
    <w:rsid w:val="000947B7"/>
    <w:rsid w:val="00094CFE"/>
    <w:rsid w:val="00095671"/>
    <w:rsid w:val="00095920"/>
    <w:rsid w:val="00095F53"/>
    <w:rsid w:val="00096006"/>
    <w:rsid w:val="0009612D"/>
    <w:rsid w:val="000964EA"/>
    <w:rsid w:val="0009653B"/>
    <w:rsid w:val="000967BD"/>
    <w:rsid w:val="0009680E"/>
    <w:rsid w:val="000968D8"/>
    <w:rsid w:val="0009709B"/>
    <w:rsid w:val="000979F0"/>
    <w:rsid w:val="00097AE8"/>
    <w:rsid w:val="000A02DC"/>
    <w:rsid w:val="000A0CA1"/>
    <w:rsid w:val="000A0E99"/>
    <w:rsid w:val="000A1AD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7C88"/>
    <w:rsid w:val="000A7E17"/>
    <w:rsid w:val="000B02C2"/>
    <w:rsid w:val="000B081C"/>
    <w:rsid w:val="000B10AB"/>
    <w:rsid w:val="000B17A1"/>
    <w:rsid w:val="000B1CD3"/>
    <w:rsid w:val="000B256B"/>
    <w:rsid w:val="000B256C"/>
    <w:rsid w:val="000B2977"/>
    <w:rsid w:val="000B2F45"/>
    <w:rsid w:val="000B32D4"/>
    <w:rsid w:val="000B38DA"/>
    <w:rsid w:val="000B3F37"/>
    <w:rsid w:val="000B49D7"/>
    <w:rsid w:val="000B53AF"/>
    <w:rsid w:val="000B546F"/>
    <w:rsid w:val="000B569D"/>
    <w:rsid w:val="000B60B9"/>
    <w:rsid w:val="000B65BE"/>
    <w:rsid w:val="000B6BDF"/>
    <w:rsid w:val="000B71B6"/>
    <w:rsid w:val="000B72DB"/>
    <w:rsid w:val="000B7387"/>
    <w:rsid w:val="000B76BB"/>
    <w:rsid w:val="000B7D5E"/>
    <w:rsid w:val="000C133A"/>
    <w:rsid w:val="000C143C"/>
    <w:rsid w:val="000C1DBD"/>
    <w:rsid w:val="000C1DF1"/>
    <w:rsid w:val="000C1F69"/>
    <w:rsid w:val="000C1FEC"/>
    <w:rsid w:val="000C2DE1"/>
    <w:rsid w:val="000C393F"/>
    <w:rsid w:val="000C3940"/>
    <w:rsid w:val="000C3987"/>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20E"/>
    <w:rsid w:val="000D23C1"/>
    <w:rsid w:val="000D23F0"/>
    <w:rsid w:val="000D2AE0"/>
    <w:rsid w:val="000D2EA5"/>
    <w:rsid w:val="000D35D4"/>
    <w:rsid w:val="000D362A"/>
    <w:rsid w:val="000D37FA"/>
    <w:rsid w:val="000D3A6C"/>
    <w:rsid w:val="000D41BB"/>
    <w:rsid w:val="000D431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0B4"/>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87B"/>
    <w:rsid w:val="000F4CAF"/>
    <w:rsid w:val="000F4F44"/>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1489"/>
    <w:rsid w:val="00101513"/>
    <w:rsid w:val="00101A0E"/>
    <w:rsid w:val="00101ACE"/>
    <w:rsid w:val="00101CF0"/>
    <w:rsid w:val="00102147"/>
    <w:rsid w:val="001021B6"/>
    <w:rsid w:val="00102D2E"/>
    <w:rsid w:val="00103658"/>
    <w:rsid w:val="0010366C"/>
    <w:rsid w:val="00104058"/>
    <w:rsid w:val="0010405D"/>
    <w:rsid w:val="00104228"/>
    <w:rsid w:val="00104871"/>
    <w:rsid w:val="00104A80"/>
    <w:rsid w:val="001050B7"/>
    <w:rsid w:val="0010521E"/>
    <w:rsid w:val="001052CF"/>
    <w:rsid w:val="0010568A"/>
    <w:rsid w:val="00105748"/>
    <w:rsid w:val="00105820"/>
    <w:rsid w:val="0010593E"/>
    <w:rsid w:val="00105A00"/>
    <w:rsid w:val="00105CEE"/>
    <w:rsid w:val="0010660E"/>
    <w:rsid w:val="00106A95"/>
    <w:rsid w:val="00106B15"/>
    <w:rsid w:val="00106CC3"/>
    <w:rsid w:val="00106E7E"/>
    <w:rsid w:val="00107217"/>
    <w:rsid w:val="001074D1"/>
    <w:rsid w:val="00107951"/>
    <w:rsid w:val="001112E9"/>
    <w:rsid w:val="0011156C"/>
    <w:rsid w:val="001115C0"/>
    <w:rsid w:val="001115F4"/>
    <w:rsid w:val="001118AA"/>
    <w:rsid w:val="00111AD9"/>
    <w:rsid w:val="001123D3"/>
    <w:rsid w:val="00112509"/>
    <w:rsid w:val="00112B35"/>
    <w:rsid w:val="00112B8F"/>
    <w:rsid w:val="00112D41"/>
    <w:rsid w:val="001134DA"/>
    <w:rsid w:val="0011372B"/>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9B6"/>
    <w:rsid w:val="00117B90"/>
    <w:rsid w:val="0012022B"/>
    <w:rsid w:val="001203DB"/>
    <w:rsid w:val="0012079F"/>
    <w:rsid w:val="001207F3"/>
    <w:rsid w:val="00120F59"/>
    <w:rsid w:val="00120FD6"/>
    <w:rsid w:val="00121897"/>
    <w:rsid w:val="00122581"/>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0EF"/>
    <w:rsid w:val="0012697D"/>
    <w:rsid w:val="001274AC"/>
    <w:rsid w:val="001275E6"/>
    <w:rsid w:val="00127DE2"/>
    <w:rsid w:val="00127F28"/>
    <w:rsid w:val="0013014D"/>
    <w:rsid w:val="001301E5"/>
    <w:rsid w:val="001302C8"/>
    <w:rsid w:val="00130714"/>
    <w:rsid w:val="00130953"/>
    <w:rsid w:val="00130EFD"/>
    <w:rsid w:val="00130F15"/>
    <w:rsid w:val="00131683"/>
    <w:rsid w:val="00131AC6"/>
    <w:rsid w:val="001321CE"/>
    <w:rsid w:val="001322B0"/>
    <w:rsid w:val="00132692"/>
    <w:rsid w:val="0013270D"/>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665"/>
    <w:rsid w:val="00136998"/>
    <w:rsid w:val="00136AAD"/>
    <w:rsid w:val="00136B3C"/>
    <w:rsid w:val="00136BA1"/>
    <w:rsid w:val="00136DF8"/>
    <w:rsid w:val="00137167"/>
    <w:rsid w:val="00137199"/>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141"/>
    <w:rsid w:val="001454C4"/>
    <w:rsid w:val="00145FB5"/>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FAA"/>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57042"/>
    <w:rsid w:val="0016019C"/>
    <w:rsid w:val="0016019D"/>
    <w:rsid w:val="00160674"/>
    <w:rsid w:val="00160786"/>
    <w:rsid w:val="00160C9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3D3"/>
    <w:rsid w:val="001706E4"/>
    <w:rsid w:val="00170896"/>
    <w:rsid w:val="001708D0"/>
    <w:rsid w:val="00171664"/>
    <w:rsid w:val="00171730"/>
    <w:rsid w:val="00171821"/>
    <w:rsid w:val="001718B8"/>
    <w:rsid w:val="001718F4"/>
    <w:rsid w:val="00171944"/>
    <w:rsid w:val="00171D7E"/>
    <w:rsid w:val="00171F14"/>
    <w:rsid w:val="0017226B"/>
    <w:rsid w:val="00172903"/>
    <w:rsid w:val="001729E1"/>
    <w:rsid w:val="00172B61"/>
    <w:rsid w:val="00172C20"/>
    <w:rsid w:val="00173869"/>
    <w:rsid w:val="001738A5"/>
    <w:rsid w:val="00173A00"/>
    <w:rsid w:val="0017440C"/>
    <w:rsid w:val="00174D43"/>
    <w:rsid w:val="00174DDB"/>
    <w:rsid w:val="00174EAE"/>
    <w:rsid w:val="00174F2F"/>
    <w:rsid w:val="00175152"/>
    <w:rsid w:val="001752EC"/>
    <w:rsid w:val="001755BE"/>
    <w:rsid w:val="00175B5A"/>
    <w:rsid w:val="00175F2D"/>
    <w:rsid w:val="00176414"/>
    <w:rsid w:val="001764FD"/>
    <w:rsid w:val="00176954"/>
    <w:rsid w:val="00177036"/>
    <w:rsid w:val="0017714C"/>
    <w:rsid w:val="00177200"/>
    <w:rsid w:val="0017722E"/>
    <w:rsid w:val="00177711"/>
    <w:rsid w:val="00177A0D"/>
    <w:rsid w:val="00177DFF"/>
    <w:rsid w:val="00177EBD"/>
    <w:rsid w:val="001800DB"/>
    <w:rsid w:val="00180149"/>
    <w:rsid w:val="0018016C"/>
    <w:rsid w:val="001804F1"/>
    <w:rsid w:val="001807A1"/>
    <w:rsid w:val="001809D8"/>
    <w:rsid w:val="00180E60"/>
    <w:rsid w:val="00181304"/>
    <w:rsid w:val="001817BA"/>
    <w:rsid w:val="00181B3A"/>
    <w:rsid w:val="001820B2"/>
    <w:rsid w:val="001821E9"/>
    <w:rsid w:val="00182608"/>
    <w:rsid w:val="00182E75"/>
    <w:rsid w:val="00183152"/>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52D"/>
    <w:rsid w:val="00190927"/>
    <w:rsid w:val="00190BD5"/>
    <w:rsid w:val="00190C8A"/>
    <w:rsid w:val="00191570"/>
    <w:rsid w:val="00191727"/>
    <w:rsid w:val="00191910"/>
    <w:rsid w:val="00191964"/>
    <w:rsid w:val="00191A2B"/>
    <w:rsid w:val="00191EBF"/>
    <w:rsid w:val="00192261"/>
    <w:rsid w:val="001925E5"/>
    <w:rsid w:val="00192D98"/>
    <w:rsid w:val="00193384"/>
    <w:rsid w:val="0019379B"/>
    <w:rsid w:val="00193987"/>
    <w:rsid w:val="00193E8F"/>
    <w:rsid w:val="00194465"/>
    <w:rsid w:val="001947F2"/>
    <w:rsid w:val="00194FBD"/>
    <w:rsid w:val="0019573B"/>
    <w:rsid w:val="001958E8"/>
    <w:rsid w:val="0019592C"/>
    <w:rsid w:val="00195F7C"/>
    <w:rsid w:val="00196085"/>
    <w:rsid w:val="00196A48"/>
    <w:rsid w:val="00196B90"/>
    <w:rsid w:val="00196FF4"/>
    <w:rsid w:val="0019734F"/>
    <w:rsid w:val="001975D9"/>
    <w:rsid w:val="00197B2B"/>
    <w:rsid w:val="001A0303"/>
    <w:rsid w:val="001A032E"/>
    <w:rsid w:val="001A0421"/>
    <w:rsid w:val="001A067A"/>
    <w:rsid w:val="001A143E"/>
    <w:rsid w:val="001A2245"/>
    <w:rsid w:val="001A258A"/>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1F"/>
    <w:rsid w:val="001B1522"/>
    <w:rsid w:val="001B1565"/>
    <w:rsid w:val="001B1DED"/>
    <w:rsid w:val="001B1F17"/>
    <w:rsid w:val="001B1F29"/>
    <w:rsid w:val="001B2085"/>
    <w:rsid w:val="001B26EE"/>
    <w:rsid w:val="001B2993"/>
    <w:rsid w:val="001B2C75"/>
    <w:rsid w:val="001B337E"/>
    <w:rsid w:val="001B345B"/>
    <w:rsid w:val="001B35E6"/>
    <w:rsid w:val="001B3754"/>
    <w:rsid w:val="001B396A"/>
    <w:rsid w:val="001B4CBB"/>
    <w:rsid w:val="001B5332"/>
    <w:rsid w:val="001B53B3"/>
    <w:rsid w:val="001B54E9"/>
    <w:rsid w:val="001B5F67"/>
    <w:rsid w:val="001B62E0"/>
    <w:rsid w:val="001B6488"/>
    <w:rsid w:val="001B6619"/>
    <w:rsid w:val="001B6C77"/>
    <w:rsid w:val="001B6F90"/>
    <w:rsid w:val="001B7094"/>
    <w:rsid w:val="001B70CF"/>
    <w:rsid w:val="001B716B"/>
    <w:rsid w:val="001B748B"/>
    <w:rsid w:val="001C002C"/>
    <w:rsid w:val="001C0085"/>
    <w:rsid w:val="001C04E1"/>
    <w:rsid w:val="001C063F"/>
    <w:rsid w:val="001C0883"/>
    <w:rsid w:val="001C16A9"/>
    <w:rsid w:val="001C1E53"/>
    <w:rsid w:val="001C211D"/>
    <w:rsid w:val="001C2E60"/>
    <w:rsid w:val="001C3474"/>
    <w:rsid w:val="001C3947"/>
    <w:rsid w:val="001C396A"/>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E61"/>
    <w:rsid w:val="001D6F30"/>
    <w:rsid w:val="001D7260"/>
    <w:rsid w:val="001D76A1"/>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84F"/>
    <w:rsid w:val="001E6C1B"/>
    <w:rsid w:val="001E6DE6"/>
    <w:rsid w:val="001E6F14"/>
    <w:rsid w:val="001E719A"/>
    <w:rsid w:val="001E750C"/>
    <w:rsid w:val="001E7D97"/>
    <w:rsid w:val="001F0546"/>
    <w:rsid w:val="001F0DDF"/>
    <w:rsid w:val="001F16FD"/>
    <w:rsid w:val="001F1B1E"/>
    <w:rsid w:val="001F1DFA"/>
    <w:rsid w:val="001F22A9"/>
    <w:rsid w:val="001F2339"/>
    <w:rsid w:val="001F2536"/>
    <w:rsid w:val="001F26BB"/>
    <w:rsid w:val="001F26E9"/>
    <w:rsid w:val="001F270D"/>
    <w:rsid w:val="001F2E08"/>
    <w:rsid w:val="001F37ED"/>
    <w:rsid w:val="001F39AB"/>
    <w:rsid w:val="001F3CE8"/>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23D"/>
    <w:rsid w:val="0020070B"/>
    <w:rsid w:val="00200A92"/>
    <w:rsid w:val="00200BF9"/>
    <w:rsid w:val="00201BDF"/>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FD"/>
    <w:rsid w:val="002109D5"/>
    <w:rsid w:val="00210A2E"/>
    <w:rsid w:val="00210C84"/>
    <w:rsid w:val="00210C91"/>
    <w:rsid w:val="00210D0F"/>
    <w:rsid w:val="00210F42"/>
    <w:rsid w:val="00211042"/>
    <w:rsid w:val="00211345"/>
    <w:rsid w:val="00211390"/>
    <w:rsid w:val="002114FA"/>
    <w:rsid w:val="00211D31"/>
    <w:rsid w:val="00211DD9"/>
    <w:rsid w:val="002120C7"/>
    <w:rsid w:val="002125B4"/>
    <w:rsid w:val="00212816"/>
    <w:rsid w:val="00212D30"/>
    <w:rsid w:val="00212FA9"/>
    <w:rsid w:val="002130BD"/>
    <w:rsid w:val="00213851"/>
    <w:rsid w:val="00213F38"/>
    <w:rsid w:val="002140D1"/>
    <w:rsid w:val="002145A2"/>
    <w:rsid w:val="00214E0D"/>
    <w:rsid w:val="0021586D"/>
    <w:rsid w:val="00216281"/>
    <w:rsid w:val="002162EA"/>
    <w:rsid w:val="002165F9"/>
    <w:rsid w:val="00216685"/>
    <w:rsid w:val="00216B17"/>
    <w:rsid w:val="00216BBF"/>
    <w:rsid w:val="00217135"/>
    <w:rsid w:val="0021737B"/>
    <w:rsid w:val="002177AC"/>
    <w:rsid w:val="00217A8F"/>
    <w:rsid w:val="00217CE8"/>
    <w:rsid w:val="00220190"/>
    <w:rsid w:val="002202EC"/>
    <w:rsid w:val="002204ED"/>
    <w:rsid w:val="00220E92"/>
    <w:rsid w:val="002211DD"/>
    <w:rsid w:val="0022135D"/>
    <w:rsid w:val="002222A4"/>
    <w:rsid w:val="00222436"/>
    <w:rsid w:val="0022337A"/>
    <w:rsid w:val="00223833"/>
    <w:rsid w:val="00223ACD"/>
    <w:rsid w:val="00223ADC"/>
    <w:rsid w:val="00223F34"/>
    <w:rsid w:val="002241C9"/>
    <w:rsid w:val="00224A9B"/>
    <w:rsid w:val="00224C25"/>
    <w:rsid w:val="00225FAF"/>
    <w:rsid w:val="0022657F"/>
    <w:rsid w:val="002269A7"/>
    <w:rsid w:val="00226BD3"/>
    <w:rsid w:val="00226CA3"/>
    <w:rsid w:val="00226F21"/>
    <w:rsid w:val="0022735A"/>
    <w:rsid w:val="002275A8"/>
    <w:rsid w:val="00227873"/>
    <w:rsid w:val="002279D2"/>
    <w:rsid w:val="00227A3E"/>
    <w:rsid w:val="00227F9E"/>
    <w:rsid w:val="00230040"/>
    <w:rsid w:val="00230058"/>
    <w:rsid w:val="002300E1"/>
    <w:rsid w:val="002305EF"/>
    <w:rsid w:val="00230944"/>
    <w:rsid w:val="00230AD3"/>
    <w:rsid w:val="00230BB1"/>
    <w:rsid w:val="0023101D"/>
    <w:rsid w:val="002314EE"/>
    <w:rsid w:val="00231740"/>
    <w:rsid w:val="00231929"/>
    <w:rsid w:val="00231B7B"/>
    <w:rsid w:val="00231C09"/>
    <w:rsid w:val="00231D67"/>
    <w:rsid w:val="00232191"/>
    <w:rsid w:val="00232565"/>
    <w:rsid w:val="00232CE0"/>
    <w:rsid w:val="00232E9D"/>
    <w:rsid w:val="00233B04"/>
    <w:rsid w:val="00233DF2"/>
    <w:rsid w:val="002344C8"/>
    <w:rsid w:val="002349C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C7B"/>
    <w:rsid w:val="002421F2"/>
    <w:rsid w:val="00242B2A"/>
    <w:rsid w:val="00242CAE"/>
    <w:rsid w:val="00243ACD"/>
    <w:rsid w:val="00243DCC"/>
    <w:rsid w:val="002443C2"/>
    <w:rsid w:val="002444E3"/>
    <w:rsid w:val="00244606"/>
    <w:rsid w:val="00244924"/>
    <w:rsid w:val="00244D34"/>
    <w:rsid w:val="00245492"/>
    <w:rsid w:val="00245A41"/>
    <w:rsid w:val="00245B70"/>
    <w:rsid w:val="00245D7D"/>
    <w:rsid w:val="00245E39"/>
    <w:rsid w:val="00245FBA"/>
    <w:rsid w:val="00246C52"/>
    <w:rsid w:val="00246CE0"/>
    <w:rsid w:val="00246EB6"/>
    <w:rsid w:val="002471AB"/>
    <w:rsid w:val="00247694"/>
    <w:rsid w:val="0024785A"/>
    <w:rsid w:val="00247C82"/>
    <w:rsid w:val="00247D8E"/>
    <w:rsid w:val="00247DD1"/>
    <w:rsid w:val="00250344"/>
    <w:rsid w:val="00250CA2"/>
    <w:rsid w:val="00250D9C"/>
    <w:rsid w:val="00251117"/>
    <w:rsid w:val="00251181"/>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5315"/>
    <w:rsid w:val="0025539A"/>
    <w:rsid w:val="002555A3"/>
    <w:rsid w:val="00255C71"/>
    <w:rsid w:val="0025648C"/>
    <w:rsid w:val="0025673C"/>
    <w:rsid w:val="00256F02"/>
    <w:rsid w:val="002571C8"/>
    <w:rsid w:val="002572F1"/>
    <w:rsid w:val="00257500"/>
    <w:rsid w:val="00257A62"/>
    <w:rsid w:val="00260156"/>
    <w:rsid w:val="0026075E"/>
    <w:rsid w:val="00260FAD"/>
    <w:rsid w:val="002612A1"/>
    <w:rsid w:val="0026179E"/>
    <w:rsid w:val="00261D05"/>
    <w:rsid w:val="002623AC"/>
    <w:rsid w:val="00262979"/>
    <w:rsid w:val="00262CEB"/>
    <w:rsid w:val="00262D0F"/>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1738"/>
    <w:rsid w:val="0027193C"/>
    <w:rsid w:val="00271B1E"/>
    <w:rsid w:val="00271EEF"/>
    <w:rsid w:val="0027242C"/>
    <w:rsid w:val="00272474"/>
    <w:rsid w:val="002726EE"/>
    <w:rsid w:val="00272821"/>
    <w:rsid w:val="00272D06"/>
    <w:rsid w:val="00272FEB"/>
    <w:rsid w:val="0027309D"/>
    <w:rsid w:val="002738C9"/>
    <w:rsid w:val="00273B2D"/>
    <w:rsid w:val="00273CFB"/>
    <w:rsid w:val="00274D08"/>
    <w:rsid w:val="00275435"/>
    <w:rsid w:val="00275464"/>
    <w:rsid w:val="0027568B"/>
    <w:rsid w:val="002756D5"/>
    <w:rsid w:val="00276001"/>
    <w:rsid w:val="002764FB"/>
    <w:rsid w:val="00276592"/>
    <w:rsid w:val="002767A8"/>
    <w:rsid w:val="00276CDE"/>
    <w:rsid w:val="00276D7C"/>
    <w:rsid w:val="00277E66"/>
    <w:rsid w:val="002801E2"/>
    <w:rsid w:val="0028052D"/>
    <w:rsid w:val="00280684"/>
    <w:rsid w:val="0028073A"/>
    <w:rsid w:val="00280851"/>
    <w:rsid w:val="00280960"/>
    <w:rsid w:val="002810B2"/>
    <w:rsid w:val="002815B1"/>
    <w:rsid w:val="002825CE"/>
    <w:rsid w:val="002826D0"/>
    <w:rsid w:val="002829E8"/>
    <w:rsid w:val="00283181"/>
    <w:rsid w:val="002835A5"/>
    <w:rsid w:val="002836DC"/>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87FC4"/>
    <w:rsid w:val="00290254"/>
    <w:rsid w:val="0029178F"/>
    <w:rsid w:val="00291B01"/>
    <w:rsid w:val="002921B5"/>
    <w:rsid w:val="00292CBD"/>
    <w:rsid w:val="00293504"/>
    <w:rsid w:val="00293559"/>
    <w:rsid w:val="002944CA"/>
    <w:rsid w:val="00294722"/>
    <w:rsid w:val="00294AB1"/>
    <w:rsid w:val="00295226"/>
    <w:rsid w:val="0029548C"/>
    <w:rsid w:val="00295539"/>
    <w:rsid w:val="0029556D"/>
    <w:rsid w:val="00295F1C"/>
    <w:rsid w:val="0029636B"/>
    <w:rsid w:val="002963EC"/>
    <w:rsid w:val="002965C5"/>
    <w:rsid w:val="00296FD8"/>
    <w:rsid w:val="0029743A"/>
    <w:rsid w:val="00297499"/>
    <w:rsid w:val="002974AA"/>
    <w:rsid w:val="00297F46"/>
    <w:rsid w:val="002A0581"/>
    <w:rsid w:val="002A05EF"/>
    <w:rsid w:val="002A0724"/>
    <w:rsid w:val="002A0C37"/>
    <w:rsid w:val="002A1737"/>
    <w:rsid w:val="002A1A57"/>
    <w:rsid w:val="002A1DA1"/>
    <w:rsid w:val="002A205B"/>
    <w:rsid w:val="002A22F3"/>
    <w:rsid w:val="002A24F5"/>
    <w:rsid w:val="002A2B35"/>
    <w:rsid w:val="002A2FE5"/>
    <w:rsid w:val="002A30CB"/>
    <w:rsid w:val="002A31FF"/>
    <w:rsid w:val="002A3317"/>
    <w:rsid w:val="002A33C1"/>
    <w:rsid w:val="002A3668"/>
    <w:rsid w:val="002A3771"/>
    <w:rsid w:val="002A3B12"/>
    <w:rsid w:val="002A3CF2"/>
    <w:rsid w:val="002A4102"/>
    <w:rsid w:val="002A4918"/>
    <w:rsid w:val="002A4E20"/>
    <w:rsid w:val="002A4EFE"/>
    <w:rsid w:val="002A523D"/>
    <w:rsid w:val="002A5488"/>
    <w:rsid w:val="002A5FC1"/>
    <w:rsid w:val="002A60B6"/>
    <w:rsid w:val="002A62BE"/>
    <w:rsid w:val="002A732C"/>
    <w:rsid w:val="002A7440"/>
    <w:rsid w:val="002A76E6"/>
    <w:rsid w:val="002A7A6A"/>
    <w:rsid w:val="002A7AB4"/>
    <w:rsid w:val="002A7B72"/>
    <w:rsid w:val="002B07BF"/>
    <w:rsid w:val="002B0805"/>
    <w:rsid w:val="002B0C99"/>
    <w:rsid w:val="002B0EDA"/>
    <w:rsid w:val="002B10F9"/>
    <w:rsid w:val="002B21D6"/>
    <w:rsid w:val="002B2C5F"/>
    <w:rsid w:val="002B2C92"/>
    <w:rsid w:val="002B2F85"/>
    <w:rsid w:val="002B3081"/>
    <w:rsid w:val="002B318B"/>
    <w:rsid w:val="002B31B6"/>
    <w:rsid w:val="002B32BC"/>
    <w:rsid w:val="002B340B"/>
    <w:rsid w:val="002B34AE"/>
    <w:rsid w:val="002B370D"/>
    <w:rsid w:val="002B3D90"/>
    <w:rsid w:val="002B4C39"/>
    <w:rsid w:val="002B583B"/>
    <w:rsid w:val="002B5976"/>
    <w:rsid w:val="002B5DB0"/>
    <w:rsid w:val="002B6397"/>
    <w:rsid w:val="002B64FE"/>
    <w:rsid w:val="002B651D"/>
    <w:rsid w:val="002B6890"/>
    <w:rsid w:val="002B694E"/>
    <w:rsid w:val="002B71EC"/>
    <w:rsid w:val="002B792D"/>
    <w:rsid w:val="002C04C2"/>
    <w:rsid w:val="002C05FF"/>
    <w:rsid w:val="002C0818"/>
    <w:rsid w:val="002C0DD0"/>
    <w:rsid w:val="002C0E0A"/>
    <w:rsid w:val="002C1356"/>
    <w:rsid w:val="002C1DF1"/>
    <w:rsid w:val="002C1F08"/>
    <w:rsid w:val="002C203A"/>
    <w:rsid w:val="002C2E8A"/>
    <w:rsid w:val="002C2FCD"/>
    <w:rsid w:val="002C36D3"/>
    <w:rsid w:val="002C3A5D"/>
    <w:rsid w:val="002C3AE4"/>
    <w:rsid w:val="002C3C99"/>
    <w:rsid w:val="002C3E89"/>
    <w:rsid w:val="002C44DB"/>
    <w:rsid w:val="002C44DD"/>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B4E"/>
    <w:rsid w:val="002D3968"/>
    <w:rsid w:val="002D425A"/>
    <w:rsid w:val="002D4322"/>
    <w:rsid w:val="002D4A54"/>
    <w:rsid w:val="002D4C64"/>
    <w:rsid w:val="002D4E37"/>
    <w:rsid w:val="002D52E0"/>
    <w:rsid w:val="002D5DEA"/>
    <w:rsid w:val="002D6127"/>
    <w:rsid w:val="002D620D"/>
    <w:rsid w:val="002D68C3"/>
    <w:rsid w:val="002D6C69"/>
    <w:rsid w:val="002D772F"/>
    <w:rsid w:val="002E018E"/>
    <w:rsid w:val="002E04F0"/>
    <w:rsid w:val="002E0E94"/>
    <w:rsid w:val="002E16BC"/>
    <w:rsid w:val="002E1851"/>
    <w:rsid w:val="002E1941"/>
    <w:rsid w:val="002E21D5"/>
    <w:rsid w:val="002E251B"/>
    <w:rsid w:val="002E27E3"/>
    <w:rsid w:val="002E2923"/>
    <w:rsid w:val="002E2A53"/>
    <w:rsid w:val="002E2A76"/>
    <w:rsid w:val="002E306D"/>
    <w:rsid w:val="002E3624"/>
    <w:rsid w:val="002E3653"/>
    <w:rsid w:val="002E36AE"/>
    <w:rsid w:val="002E38B7"/>
    <w:rsid w:val="002E3CD6"/>
    <w:rsid w:val="002E5607"/>
    <w:rsid w:val="002E58E1"/>
    <w:rsid w:val="002E5BDD"/>
    <w:rsid w:val="002E5C56"/>
    <w:rsid w:val="002E679D"/>
    <w:rsid w:val="002E6994"/>
    <w:rsid w:val="002E7321"/>
    <w:rsid w:val="002E7894"/>
    <w:rsid w:val="002F0045"/>
    <w:rsid w:val="002F00F0"/>
    <w:rsid w:val="002F025B"/>
    <w:rsid w:val="002F0684"/>
    <w:rsid w:val="002F0ADB"/>
    <w:rsid w:val="002F2AE0"/>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8BF"/>
    <w:rsid w:val="002F6BDA"/>
    <w:rsid w:val="002F6EA2"/>
    <w:rsid w:val="002F710B"/>
    <w:rsid w:val="002F71E0"/>
    <w:rsid w:val="002F7B6D"/>
    <w:rsid w:val="002F7D48"/>
    <w:rsid w:val="002F7EC5"/>
    <w:rsid w:val="003003AD"/>
    <w:rsid w:val="003004CC"/>
    <w:rsid w:val="003004DC"/>
    <w:rsid w:val="00300A3F"/>
    <w:rsid w:val="003011AE"/>
    <w:rsid w:val="003011C0"/>
    <w:rsid w:val="00301EE4"/>
    <w:rsid w:val="003021E9"/>
    <w:rsid w:val="003024AF"/>
    <w:rsid w:val="003024DE"/>
    <w:rsid w:val="00302701"/>
    <w:rsid w:val="00302739"/>
    <w:rsid w:val="0030361B"/>
    <w:rsid w:val="00303FB7"/>
    <w:rsid w:val="00304045"/>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2B3C"/>
    <w:rsid w:val="003137A0"/>
    <w:rsid w:val="003137ED"/>
    <w:rsid w:val="00313C4F"/>
    <w:rsid w:val="00313C9F"/>
    <w:rsid w:val="003141C2"/>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A6A"/>
    <w:rsid w:val="00322BC3"/>
    <w:rsid w:val="00322E3B"/>
    <w:rsid w:val="00323325"/>
    <w:rsid w:val="00323FAD"/>
    <w:rsid w:val="00324636"/>
    <w:rsid w:val="00324731"/>
    <w:rsid w:val="003249F8"/>
    <w:rsid w:val="00324AA1"/>
    <w:rsid w:val="003259EB"/>
    <w:rsid w:val="0032641E"/>
    <w:rsid w:val="0032649F"/>
    <w:rsid w:val="0032695B"/>
    <w:rsid w:val="00326BBA"/>
    <w:rsid w:val="003271E3"/>
    <w:rsid w:val="003272D0"/>
    <w:rsid w:val="003273DE"/>
    <w:rsid w:val="00327470"/>
    <w:rsid w:val="003278C7"/>
    <w:rsid w:val="0032793B"/>
    <w:rsid w:val="00327AEA"/>
    <w:rsid w:val="00327E9F"/>
    <w:rsid w:val="00330533"/>
    <w:rsid w:val="00330677"/>
    <w:rsid w:val="003308C4"/>
    <w:rsid w:val="00330990"/>
    <w:rsid w:val="00330C30"/>
    <w:rsid w:val="00330DE8"/>
    <w:rsid w:val="00331BCC"/>
    <w:rsid w:val="00331C2C"/>
    <w:rsid w:val="003321C3"/>
    <w:rsid w:val="0033265F"/>
    <w:rsid w:val="00332962"/>
    <w:rsid w:val="00332A33"/>
    <w:rsid w:val="00333A91"/>
    <w:rsid w:val="00334B4F"/>
    <w:rsid w:val="00335250"/>
    <w:rsid w:val="0033563F"/>
    <w:rsid w:val="0033592C"/>
    <w:rsid w:val="00335BAA"/>
    <w:rsid w:val="00335E2A"/>
    <w:rsid w:val="00336225"/>
    <w:rsid w:val="00336780"/>
    <w:rsid w:val="003367C5"/>
    <w:rsid w:val="003370D3"/>
    <w:rsid w:val="00337C71"/>
    <w:rsid w:val="00340E16"/>
    <w:rsid w:val="00340E58"/>
    <w:rsid w:val="00341087"/>
    <w:rsid w:val="00341651"/>
    <w:rsid w:val="00341CDF"/>
    <w:rsid w:val="0034243C"/>
    <w:rsid w:val="0034246D"/>
    <w:rsid w:val="003426DE"/>
    <w:rsid w:val="0034305B"/>
    <w:rsid w:val="003430E0"/>
    <w:rsid w:val="003434CC"/>
    <w:rsid w:val="00343752"/>
    <w:rsid w:val="00343C24"/>
    <w:rsid w:val="00343F02"/>
    <w:rsid w:val="00344725"/>
    <w:rsid w:val="00344898"/>
    <w:rsid w:val="00344C47"/>
    <w:rsid w:val="0034511B"/>
    <w:rsid w:val="003471DC"/>
    <w:rsid w:val="0034745C"/>
    <w:rsid w:val="00347655"/>
    <w:rsid w:val="00347F2E"/>
    <w:rsid w:val="0035025F"/>
    <w:rsid w:val="003503F4"/>
    <w:rsid w:val="0035041A"/>
    <w:rsid w:val="003505AD"/>
    <w:rsid w:val="00350631"/>
    <w:rsid w:val="00350757"/>
    <w:rsid w:val="003509A0"/>
    <w:rsid w:val="00350FE4"/>
    <w:rsid w:val="0035180B"/>
    <w:rsid w:val="00351C98"/>
    <w:rsid w:val="00351C9F"/>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8A"/>
    <w:rsid w:val="0036012E"/>
    <w:rsid w:val="003604DB"/>
    <w:rsid w:val="0036056F"/>
    <w:rsid w:val="003617B5"/>
    <w:rsid w:val="0036185C"/>
    <w:rsid w:val="00361B3C"/>
    <w:rsid w:val="0036262C"/>
    <w:rsid w:val="00362C5A"/>
    <w:rsid w:val="00362D08"/>
    <w:rsid w:val="00363CDF"/>
    <w:rsid w:val="00363D68"/>
    <w:rsid w:val="00364591"/>
    <w:rsid w:val="00364A63"/>
    <w:rsid w:val="00366706"/>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635"/>
    <w:rsid w:val="0037392D"/>
    <w:rsid w:val="00373990"/>
    <w:rsid w:val="00373C10"/>
    <w:rsid w:val="00373E10"/>
    <w:rsid w:val="00373F2C"/>
    <w:rsid w:val="0037406C"/>
    <w:rsid w:val="003741D2"/>
    <w:rsid w:val="003744CB"/>
    <w:rsid w:val="00374804"/>
    <w:rsid w:val="00374F06"/>
    <w:rsid w:val="00374F99"/>
    <w:rsid w:val="00375FFC"/>
    <w:rsid w:val="003764FA"/>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122C"/>
    <w:rsid w:val="0039124D"/>
    <w:rsid w:val="003914C2"/>
    <w:rsid w:val="00391A92"/>
    <w:rsid w:val="003926BE"/>
    <w:rsid w:val="00392CC7"/>
    <w:rsid w:val="00392DB8"/>
    <w:rsid w:val="003933DA"/>
    <w:rsid w:val="0039376F"/>
    <w:rsid w:val="00393B78"/>
    <w:rsid w:val="00393FF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D91"/>
    <w:rsid w:val="003A0311"/>
    <w:rsid w:val="003A0736"/>
    <w:rsid w:val="003A07F5"/>
    <w:rsid w:val="003A0980"/>
    <w:rsid w:val="003A1135"/>
    <w:rsid w:val="003A1341"/>
    <w:rsid w:val="003A162C"/>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6A9"/>
    <w:rsid w:val="003A7747"/>
    <w:rsid w:val="003A7B6B"/>
    <w:rsid w:val="003B0299"/>
    <w:rsid w:val="003B0901"/>
    <w:rsid w:val="003B0938"/>
    <w:rsid w:val="003B0B4D"/>
    <w:rsid w:val="003B1046"/>
    <w:rsid w:val="003B1140"/>
    <w:rsid w:val="003B14B8"/>
    <w:rsid w:val="003B1575"/>
    <w:rsid w:val="003B188F"/>
    <w:rsid w:val="003B1CC2"/>
    <w:rsid w:val="003B21B1"/>
    <w:rsid w:val="003B2B79"/>
    <w:rsid w:val="003B3617"/>
    <w:rsid w:val="003B3EE6"/>
    <w:rsid w:val="003B3FA7"/>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C24"/>
    <w:rsid w:val="003C1EC9"/>
    <w:rsid w:val="003C270B"/>
    <w:rsid w:val="003C2C9D"/>
    <w:rsid w:val="003C3B73"/>
    <w:rsid w:val="003C3EFE"/>
    <w:rsid w:val="003C4002"/>
    <w:rsid w:val="003C403E"/>
    <w:rsid w:val="003C4250"/>
    <w:rsid w:val="003C4952"/>
    <w:rsid w:val="003C4D16"/>
    <w:rsid w:val="003C4D8C"/>
    <w:rsid w:val="003C4F25"/>
    <w:rsid w:val="003C592E"/>
    <w:rsid w:val="003C6580"/>
    <w:rsid w:val="003C7459"/>
    <w:rsid w:val="003C75E4"/>
    <w:rsid w:val="003C78C0"/>
    <w:rsid w:val="003C79A4"/>
    <w:rsid w:val="003D09DA"/>
    <w:rsid w:val="003D0A97"/>
    <w:rsid w:val="003D0B50"/>
    <w:rsid w:val="003D0D75"/>
    <w:rsid w:val="003D0E68"/>
    <w:rsid w:val="003D1A8E"/>
    <w:rsid w:val="003D2050"/>
    <w:rsid w:val="003D2339"/>
    <w:rsid w:val="003D26AA"/>
    <w:rsid w:val="003D2A2B"/>
    <w:rsid w:val="003D33FB"/>
    <w:rsid w:val="003D34D8"/>
    <w:rsid w:val="003D3666"/>
    <w:rsid w:val="003D39A6"/>
    <w:rsid w:val="003D400D"/>
    <w:rsid w:val="003D4330"/>
    <w:rsid w:val="003D4350"/>
    <w:rsid w:val="003D4409"/>
    <w:rsid w:val="003D50AE"/>
    <w:rsid w:val="003D5176"/>
    <w:rsid w:val="003D52A8"/>
    <w:rsid w:val="003D5717"/>
    <w:rsid w:val="003D5878"/>
    <w:rsid w:val="003D59FE"/>
    <w:rsid w:val="003D60D5"/>
    <w:rsid w:val="003D63BA"/>
    <w:rsid w:val="003D680E"/>
    <w:rsid w:val="003D6D83"/>
    <w:rsid w:val="003D74B4"/>
    <w:rsid w:val="003D79E8"/>
    <w:rsid w:val="003E089F"/>
    <w:rsid w:val="003E0ADB"/>
    <w:rsid w:val="003E0CE4"/>
    <w:rsid w:val="003E1304"/>
    <w:rsid w:val="003E149E"/>
    <w:rsid w:val="003E1748"/>
    <w:rsid w:val="003E187F"/>
    <w:rsid w:val="003E18AD"/>
    <w:rsid w:val="003E1CF4"/>
    <w:rsid w:val="003E240A"/>
    <w:rsid w:val="003E2BF4"/>
    <w:rsid w:val="003E2EB5"/>
    <w:rsid w:val="003E34E1"/>
    <w:rsid w:val="003E3524"/>
    <w:rsid w:val="003E3C5B"/>
    <w:rsid w:val="003E3CCE"/>
    <w:rsid w:val="003E3D11"/>
    <w:rsid w:val="003E40C9"/>
    <w:rsid w:val="003E4CDB"/>
    <w:rsid w:val="003E52EB"/>
    <w:rsid w:val="003E56A9"/>
    <w:rsid w:val="003E6592"/>
    <w:rsid w:val="003E703E"/>
    <w:rsid w:val="003E73BC"/>
    <w:rsid w:val="003E7A07"/>
    <w:rsid w:val="003E7C42"/>
    <w:rsid w:val="003E7E8F"/>
    <w:rsid w:val="003F0656"/>
    <w:rsid w:val="003F0905"/>
    <w:rsid w:val="003F0D71"/>
    <w:rsid w:val="003F16E1"/>
    <w:rsid w:val="003F1B6D"/>
    <w:rsid w:val="003F1D73"/>
    <w:rsid w:val="003F20E2"/>
    <w:rsid w:val="003F2244"/>
    <w:rsid w:val="003F23A7"/>
    <w:rsid w:val="003F2564"/>
    <w:rsid w:val="003F2624"/>
    <w:rsid w:val="003F2711"/>
    <w:rsid w:val="003F2A56"/>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ACE"/>
    <w:rsid w:val="003F6F1A"/>
    <w:rsid w:val="003F73A0"/>
    <w:rsid w:val="003F75DD"/>
    <w:rsid w:val="003F7DFF"/>
    <w:rsid w:val="0040015E"/>
    <w:rsid w:val="00400427"/>
    <w:rsid w:val="004010CF"/>
    <w:rsid w:val="004012FA"/>
    <w:rsid w:val="004017C6"/>
    <w:rsid w:val="004024AB"/>
    <w:rsid w:val="00402EC5"/>
    <w:rsid w:val="00402F2C"/>
    <w:rsid w:val="0040303D"/>
    <w:rsid w:val="0040379F"/>
    <w:rsid w:val="004037F6"/>
    <w:rsid w:val="00403805"/>
    <w:rsid w:val="00403824"/>
    <w:rsid w:val="00403F25"/>
    <w:rsid w:val="0040495B"/>
    <w:rsid w:val="00404AE9"/>
    <w:rsid w:val="00405194"/>
    <w:rsid w:val="00405898"/>
    <w:rsid w:val="00405BD3"/>
    <w:rsid w:val="00405D95"/>
    <w:rsid w:val="00405F90"/>
    <w:rsid w:val="00405FCD"/>
    <w:rsid w:val="00406108"/>
    <w:rsid w:val="00406412"/>
    <w:rsid w:val="00406F4B"/>
    <w:rsid w:val="00406FBD"/>
    <w:rsid w:val="004073B0"/>
    <w:rsid w:val="004074F6"/>
    <w:rsid w:val="00407612"/>
    <w:rsid w:val="00407A66"/>
    <w:rsid w:val="00407A8D"/>
    <w:rsid w:val="00407C9E"/>
    <w:rsid w:val="0041029D"/>
    <w:rsid w:val="00410CC4"/>
    <w:rsid w:val="00411230"/>
    <w:rsid w:val="004118C9"/>
    <w:rsid w:val="0041195D"/>
    <w:rsid w:val="00411B58"/>
    <w:rsid w:val="00412697"/>
    <w:rsid w:val="00412D2F"/>
    <w:rsid w:val="00412DBE"/>
    <w:rsid w:val="00412F8D"/>
    <w:rsid w:val="00413369"/>
    <w:rsid w:val="00413F24"/>
    <w:rsid w:val="00414129"/>
    <w:rsid w:val="004145AE"/>
    <w:rsid w:val="00415197"/>
    <w:rsid w:val="0041577E"/>
    <w:rsid w:val="004157F6"/>
    <w:rsid w:val="00415830"/>
    <w:rsid w:val="0041596C"/>
    <w:rsid w:val="004159D3"/>
    <w:rsid w:val="00415A14"/>
    <w:rsid w:val="0041616C"/>
    <w:rsid w:val="00416A66"/>
    <w:rsid w:val="00416DCB"/>
    <w:rsid w:val="00417678"/>
    <w:rsid w:val="00417D76"/>
    <w:rsid w:val="00420126"/>
    <w:rsid w:val="004203CF"/>
    <w:rsid w:val="00420755"/>
    <w:rsid w:val="00420CB7"/>
    <w:rsid w:val="00420F26"/>
    <w:rsid w:val="00421078"/>
    <w:rsid w:val="0042110F"/>
    <w:rsid w:val="004213E8"/>
    <w:rsid w:val="0042156E"/>
    <w:rsid w:val="00421A5F"/>
    <w:rsid w:val="00421EC5"/>
    <w:rsid w:val="004222BF"/>
    <w:rsid w:val="00422399"/>
    <w:rsid w:val="004228B8"/>
    <w:rsid w:val="00422A01"/>
    <w:rsid w:val="00422DB5"/>
    <w:rsid w:val="0042307B"/>
    <w:rsid w:val="00423326"/>
    <w:rsid w:val="004238E3"/>
    <w:rsid w:val="00423921"/>
    <w:rsid w:val="00425C97"/>
    <w:rsid w:val="00425FFD"/>
    <w:rsid w:val="004262F8"/>
    <w:rsid w:val="00426442"/>
    <w:rsid w:val="00426532"/>
    <w:rsid w:val="0042654A"/>
    <w:rsid w:val="00426A93"/>
    <w:rsid w:val="00426DFA"/>
    <w:rsid w:val="00426E9F"/>
    <w:rsid w:val="004274A7"/>
    <w:rsid w:val="004276E3"/>
    <w:rsid w:val="004279ED"/>
    <w:rsid w:val="00427AF4"/>
    <w:rsid w:val="00427E47"/>
    <w:rsid w:val="00427E67"/>
    <w:rsid w:val="00430178"/>
    <w:rsid w:val="004303F2"/>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0B"/>
    <w:rsid w:val="00435248"/>
    <w:rsid w:val="004353C1"/>
    <w:rsid w:val="0043542F"/>
    <w:rsid w:val="004355EB"/>
    <w:rsid w:val="00435602"/>
    <w:rsid w:val="004356FA"/>
    <w:rsid w:val="00435CCF"/>
    <w:rsid w:val="0043622F"/>
    <w:rsid w:val="00436A3B"/>
    <w:rsid w:val="00437027"/>
    <w:rsid w:val="0043709B"/>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B31"/>
    <w:rsid w:val="00453D65"/>
    <w:rsid w:val="00453DEF"/>
    <w:rsid w:val="004543E4"/>
    <w:rsid w:val="004548E5"/>
    <w:rsid w:val="00454F08"/>
    <w:rsid w:val="00455105"/>
    <w:rsid w:val="004553ED"/>
    <w:rsid w:val="00455C09"/>
    <w:rsid w:val="00456114"/>
    <w:rsid w:val="00456971"/>
    <w:rsid w:val="00456B9B"/>
    <w:rsid w:val="00456F48"/>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A1"/>
    <w:rsid w:val="00471DB0"/>
    <w:rsid w:val="00471F3B"/>
    <w:rsid w:val="00471FAB"/>
    <w:rsid w:val="00472196"/>
    <w:rsid w:val="004727D8"/>
    <w:rsid w:val="00472ACB"/>
    <w:rsid w:val="00473F5F"/>
    <w:rsid w:val="0047410D"/>
    <w:rsid w:val="00474361"/>
    <w:rsid w:val="00474FB4"/>
    <w:rsid w:val="00475131"/>
    <w:rsid w:val="00475260"/>
    <w:rsid w:val="004755D5"/>
    <w:rsid w:val="0047574D"/>
    <w:rsid w:val="00475A1B"/>
    <w:rsid w:val="00475D3E"/>
    <w:rsid w:val="00475E50"/>
    <w:rsid w:val="00475F90"/>
    <w:rsid w:val="00476D8B"/>
    <w:rsid w:val="00476EAE"/>
    <w:rsid w:val="00476ECB"/>
    <w:rsid w:val="00476FC4"/>
    <w:rsid w:val="004774C5"/>
    <w:rsid w:val="004775ED"/>
    <w:rsid w:val="004777C7"/>
    <w:rsid w:val="004803A9"/>
    <w:rsid w:val="004807D5"/>
    <w:rsid w:val="00480865"/>
    <w:rsid w:val="00480B03"/>
    <w:rsid w:val="00480CEE"/>
    <w:rsid w:val="004810EC"/>
    <w:rsid w:val="004814F6"/>
    <w:rsid w:val="00481607"/>
    <w:rsid w:val="00482389"/>
    <w:rsid w:val="00482849"/>
    <w:rsid w:val="00482943"/>
    <w:rsid w:val="00482ADC"/>
    <w:rsid w:val="00482B1F"/>
    <w:rsid w:val="00482BAD"/>
    <w:rsid w:val="00483441"/>
    <w:rsid w:val="00483787"/>
    <w:rsid w:val="00483D11"/>
    <w:rsid w:val="00483D20"/>
    <w:rsid w:val="0048406D"/>
    <w:rsid w:val="0048410E"/>
    <w:rsid w:val="0048413B"/>
    <w:rsid w:val="00484C46"/>
    <w:rsid w:val="004851F7"/>
    <w:rsid w:val="00485942"/>
    <w:rsid w:val="00485969"/>
    <w:rsid w:val="0048598C"/>
    <w:rsid w:val="00485A45"/>
    <w:rsid w:val="00485DE0"/>
    <w:rsid w:val="00485E8A"/>
    <w:rsid w:val="0048620B"/>
    <w:rsid w:val="004862DE"/>
    <w:rsid w:val="00486CF2"/>
    <w:rsid w:val="00486EC5"/>
    <w:rsid w:val="00487442"/>
    <w:rsid w:val="00487BB8"/>
    <w:rsid w:val="00487F28"/>
    <w:rsid w:val="00490649"/>
    <w:rsid w:val="0049093B"/>
    <w:rsid w:val="00490E94"/>
    <w:rsid w:val="00490EE3"/>
    <w:rsid w:val="0049143D"/>
    <w:rsid w:val="00491728"/>
    <w:rsid w:val="004918A0"/>
    <w:rsid w:val="00491C47"/>
    <w:rsid w:val="00491E38"/>
    <w:rsid w:val="004924E5"/>
    <w:rsid w:val="00492619"/>
    <w:rsid w:val="00492ECB"/>
    <w:rsid w:val="0049349F"/>
    <w:rsid w:val="004935A4"/>
    <w:rsid w:val="00493D08"/>
    <w:rsid w:val="00494D25"/>
    <w:rsid w:val="00494E75"/>
    <w:rsid w:val="0049506D"/>
    <w:rsid w:val="00495071"/>
    <w:rsid w:val="00495227"/>
    <w:rsid w:val="00495646"/>
    <w:rsid w:val="004956D1"/>
    <w:rsid w:val="00495C5E"/>
    <w:rsid w:val="004961DB"/>
    <w:rsid w:val="0049653E"/>
    <w:rsid w:val="00496BEF"/>
    <w:rsid w:val="004973EA"/>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1DE"/>
    <w:rsid w:val="004A35A1"/>
    <w:rsid w:val="004A366E"/>
    <w:rsid w:val="004A36C0"/>
    <w:rsid w:val="004A36DD"/>
    <w:rsid w:val="004A3AA3"/>
    <w:rsid w:val="004A3D01"/>
    <w:rsid w:val="004A4247"/>
    <w:rsid w:val="004A4635"/>
    <w:rsid w:val="004A47F4"/>
    <w:rsid w:val="004A4900"/>
    <w:rsid w:val="004A4D38"/>
    <w:rsid w:val="004A4E7E"/>
    <w:rsid w:val="004A4E95"/>
    <w:rsid w:val="004A5270"/>
    <w:rsid w:val="004A5667"/>
    <w:rsid w:val="004A57FC"/>
    <w:rsid w:val="004A705C"/>
    <w:rsid w:val="004A717D"/>
    <w:rsid w:val="004A7276"/>
    <w:rsid w:val="004A7409"/>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5F75"/>
    <w:rsid w:val="004B6301"/>
    <w:rsid w:val="004B6FFB"/>
    <w:rsid w:val="004B7937"/>
    <w:rsid w:val="004B795F"/>
    <w:rsid w:val="004B7BA5"/>
    <w:rsid w:val="004C0346"/>
    <w:rsid w:val="004C03CC"/>
    <w:rsid w:val="004C0B5B"/>
    <w:rsid w:val="004C0F99"/>
    <w:rsid w:val="004C1213"/>
    <w:rsid w:val="004C130D"/>
    <w:rsid w:val="004C1624"/>
    <w:rsid w:val="004C2371"/>
    <w:rsid w:val="004C2C4E"/>
    <w:rsid w:val="004C2F01"/>
    <w:rsid w:val="004C3012"/>
    <w:rsid w:val="004C3472"/>
    <w:rsid w:val="004C34E8"/>
    <w:rsid w:val="004C380B"/>
    <w:rsid w:val="004C3C51"/>
    <w:rsid w:val="004C3D0E"/>
    <w:rsid w:val="004C4384"/>
    <w:rsid w:val="004C47FE"/>
    <w:rsid w:val="004C4BCE"/>
    <w:rsid w:val="004C4BF3"/>
    <w:rsid w:val="004C4F33"/>
    <w:rsid w:val="004C4FD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493"/>
    <w:rsid w:val="004D171F"/>
    <w:rsid w:val="004D1A33"/>
    <w:rsid w:val="004D1D64"/>
    <w:rsid w:val="004D2474"/>
    <w:rsid w:val="004D24F2"/>
    <w:rsid w:val="004D2577"/>
    <w:rsid w:val="004D27C4"/>
    <w:rsid w:val="004D2E1A"/>
    <w:rsid w:val="004D2E57"/>
    <w:rsid w:val="004D3251"/>
    <w:rsid w:val="004D3574"/>
    <w:rsid w:val="004D3B5F"/>
    <w:rsid w:val="004D44B1"/>
    <w:rsid w:val="004D4968"/>
    <w:rsid w:val="004D4977"/>
    <w:rsid w:val="004D4A8A"/>
    <w:rsid w:val="004D4BEA"/>
    <w:rsid w:val="004D50CC"/>
    <w:rsid w:val="004D5891"/>
    <w:rsid w:val="004D58D1"/>
    <w:rsid w:val="004D5F02"/>
    <w:rsid w:val="004D68C0"/>
    <w:rsid w:val="004D710C"/>
    <w:rsid w:val="004D7448"/>
    <w:rsid w:val="004D7872"/>
    <w:rsid w:val="004E0033"/>
    <w:rsid w:val="004E0186"/>
    <w:rsid w:val="004E03BE"/>
    <w:rsid w:val="004E0CD0"/>
    <w:rsid w:val="004E0F94"/>
    <w:rsid w:val="004E1260"/>
    <w:rsid w:val="004E1CBB"/>
    <w:rsid w:val="004E1D07"/>
    <w:rsid w:val="004E1F73"/>
    <w:rsid w:val="004E209D"/>
    <w:rsid w:val="004E21D3"/>
    <w:rsid w:val="004E27DC"/>
    <w:rsid w:val="004E2C41"/>
    <w:rsid w:val="004E2E33"/>
    <w:rsid w:val="004E2F51"/>
    <w:rsid w:val="004E2F60"/>
    <w:rsid w:val="004E32FE"/>
    <w:rsid w:val="004E3579"/>
    <w:rsid w:val="004E3892"/>
    <w:rsid w:val="004E3FD8"/>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B3B"/>
    <w:rsid w:val="004F0C82"/>
    <w:rsid w:val="004F133C"/>
    <w:rsid w:val="004F13D2"/>
    <w:rsid w:val="004F1A00"/>
    <w:rsid w:val="004F1D32"/>
    <w:rsid w:val="004F2826"/>
    <w:rsid w:val="004F2AA6"/>
    <w:rsid w:val="004F2B9C"/>
    <w:rsid w:val="004F2CCE"/>
    <w:rsid w:val="004F2D47"/>
    <w:rsid w:val="004F33A9"/>
    <w:rsid w:val="004F359A"/>
    <w:rsid w:val="004F3DD1"/>
    <w:rsid w:val="004F4000"/>
    <w:rsid w:val="004F40F1"/>
    <w:rsid w:val="004F46D8"/>
    <w:rsid w:val="004F4760"/>
    <w:rsid w:val="004F4DAC"/>
    <w:rsid w:val="004F4E53"/>
    <w:rsid w:val="004F4F99"/>
    <w:rsid w:val="004F58AB"/>
    <w:rsid w:val="004F5DB0"/>
    <w:rsid w:val="004F66FA"/>
    <w:rsid w:val="004F67A9"/>
    <w:rsid w:val="004F6AFE"/>
    <w:rsid w:val="004F6F20"/>
    <w:rsid w:val="004F7373"/>
    <w:rsid w:val="004F73A5"/>
    <w:rsid w:val="004F76A6"/>
    <w:rsid w:val="004F78C3"/>
    <w:rsid w:val="004F7C51"/>
    <w:rsid w:val="004F7CE6"/>
    <w:rsid w:val="004F7F1A"/>
    <w:rsid w:val="00500097"/>
    <w:rsid w:val="0050031C"/>
    <w:rsid w:val="005004F7"/>
    <w:rsid w:val="00500798"/>
    <w:rsid w:val="005007E7"/>
    <w:rsid w:val="00500A59"/>
    <w:rsid w:val="00500D5B"/>
    <w:rsid w:val="005010A3"/>
    <w:rsid w:val="005012BB"/>
    <w:rsid w:val="0050132F"/>
    <w:rsid w:val="00501723"/>
    <w:rsid w:val="0050192A"/>
    <w:rsid w:val="00501A8C"/>
    <w:rsid w:val="00501F0D"/>
    <w:rsid w:val="00502320"/>
    <w:rsid w:val="005029A2"/>
    <w:rsid w:val="00502FCA"/>
    <w:rsid w:val="005033B7"/>
    <w:rsid w:val="00503501"/>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10374"/>
    <w:rsid w:val="00510444"/>
    <w:rsid w:val="005109F8"/>
    <w:rsid w:val="00510B25"/>
    <w:rsid w:val="00511E67"/>
    <w:rsid w:val="005124B0"/>
    <w:rsid w:val="00512747"/>
    <w:rsid w:val="005138DA"/>
    <w:rsid w:val="00513F8F"/>
    <w:rsid w:val="00514455"/>
    <w:rsid w:val="005147E7"/>
    <w:rsid w:val="00514882"/>
    <w:rsid w:val="005148FE"/>
    <w:rsid w:val="005149A2"/>
    <w:rsid w:val="00514CEE"/>
    <w:rsid w:val="005150E4"/>
    <w:rsid w:val="00515907"/>
    <w:rsid w:val="00515E2B"/>
    <w:rsid w:val="00516B96"/>
    <w:rsid w:val="00516D2A"/>
    <w:rsid w:val="005173A4"/>
    <w:rsid w:val="0051770E"/>
    <w:rsid w:val="00517B9C"/>
    <w:rsid w:val="0052001B"/>
    <w:rsid w:val="005200E1"/>
    <w:rsid w:val="005205C8"/>
    <w:rsid w:val="005205D5"/>
    <w:rsid w:val="00521D65"/>
    <w:rsid w:val="00521F10"/>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3BC0"/>
    <w:rsid w:val="00534290"/>
    <w:rsid w:val="00534451"/>
    <w:rsid w:val="00534695"/>
    <w:rsid w:val="005347FB"/>
    <w:rsid w:val="005348FE"/>
    <w:rsid w:val="005349EB"/>
    <w:rsid w:val="00534AA6"/>
    <w:rsid w:val="00534C83"/>
    <w:rsid w:val="00535590"/>
    <w:rsid w:val="00535A27"/>
    <w:rsid w:val="00535BE9"/>
    <w:rsid w:val="00535DBA"/>
    <w:rsid w:val="0053637E"/>
    <w:rsid w:val="00536AEE"/>
    <w:rsid w:val="00537610"/>
    <w:rsid w:val="00537BE9"/>
    <w:rsid w:val="00537E22"/>
    <w:rsid w:val="00540147"/>
    <w:rsid w:val="005405D3"/>
    <w:rsid w:val="00540EB6"/>
    <w:rsid w:val="005417A0"/>
    <w:rsid w:val="00541B1D"/>
    <w:rsid w:val="00541E2B"/>
    <w:rsid w:val="005424B2"/>
    <w:rsid w:val="00542CDD"/>
    <w:rsid w:val="00542F16"/>
    <w:rsid w:val="0054310A"/>
    <w:rsid w:val="00543639"/>
    <w:rsid w:val="005436D7"/>
    <w:rsid w:val="00543703"/>
    <w:rsid w:val="00543A66"/>
    <w:rsid w:val="00543A83"/>
    <w:rsid w:val="00544220"/>
    <w:rsid w:val="005444D2"/>
    <w:rsid w:val="00544C33"/>
    <w:rsid w:val="0054556F"/>
    <w:rsid w:val="00545A3E"/>
    <w:rsid w:val="00545C3D"/>
    <w:rsid w:val="00545DA4"/>
    <w:rsid w:val="00545E6A"/>
    <w:rsid w:val="00546310"/>
    <w:rsid w:val="00546738"/>
    <w:rsid w:val="005467D6"/>
    <w:rsid w:val="00546922"/>
    <w:rsid w:val="00546942"/>
    <w:rsid w:val="00546A81"/>
    <w:rsid w:val="00546BFA"/>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5675"/>
    <w:rsid w:val="00555713"/>
    <w:rsid w:val="00555772"/>
    <w:rsid w:val="00555C03"/>
    <w:rsid w:val="00555D6F"/>
    <w:rsid w:val="00555DC4"/>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3855"/>
    <w:rsid w:val="00563FD2"/>
    <w:rsid w:val="0056434D"/>
    <w:rsid w:val="005646EC"/>
    <w:rsid w:val="00565679"/>
    <w:rsid w:val="0056719E"/>
    <w:rsid w:val="005701C5"/>
    <w:rsid w:val="005701F8"/>
    <w:rsid w:val="005703E3"/>
    <w:rsid w:val="0057054C"/>
    <w:rsid w:val="00570673"/>
    <w:rsid w:val="005706C1"/>
    <w:rsid w:val="00570825"/>
    <w:rsid w:val="005708C3"/>
    <w:rsid w:val="005708C6"/>
    <w:rsid w:val="00570C83"/>
    <w:rsid w:val="00571115"/>
    <w:rsid w:val="00571358"/>
    <w:rsid w:val="00571382"/>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BFE"/>
    <w:rsid w:val="00576DD6"/>
    <w:rsid w:val="00576FC7"/>
    <w:rsid w:val="00577368"/>
    <w:rsid w:val="005777AC"/>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5266"/>
    <w:rsid w:val="00585932"/>
    <w:rsid w:val="005859D4"/>
    <w:rsid w:val="00585C3A"/>
    <w:rsid w:val="0058628A"/>
    <w:rsid w:val="005863AF"/>
    <w:rsid w:val="00586897"/>
    <w:rsid w:val="00587117"/>
    <w:rsid w:val="0058759B"/>
    <w:rsid w:val="00587649"/>
    <w:rsid w:val="0058764D"/>
    <w:rsid w:val="00590203"/>
    <w:rsid w:val="005902EF"/>
    <w:rsid w:val="00590BF6"/>
    <w:rsid w:val="00590D41"/>
    <w:rsid w:val="00591777"/>
    <w:rsid w:val="00591B9C"/>
    <w:rsid w:val="00592160"/>
    <w:rsid w:val="005923C9"/>
    <w:rsid w:val="0059284F"/>
    <w:rsid w:val="00594131"/>
    <w:rsid w:val="005943C6"/>
    <w:rsid w:val="0059441D"/>
    <w:rsid w:val="00594FAE"/>
    <w:rsid w:val="005954F2"/>
    <w:rsid w:val="00595777"/>
    <w:rsid w:val="00595BC4"/>
    <w:rsid w:val="00595E99"/>
    <w:rsid w:val="00596308"/>
    <w:rsid w:val="005968C4"/>
    <w:rsid w:val="005968F0"/>
    <w:rsid w:val="00596A56"/>
    <w:rsid w:val="005970DB"/>
    <w:rsid w:val="0059715B"/>
    <w:rsid w:val="0059726E"/>
    <w:rsid w:val="005973C7"/>
    <w:rsid w:val="00597605"/>
    <w:rsid w:val="00597A36"/>
    <w:rsid w:val="00597C8E"/>
    <w:rsid w:val="00597E86"/>
    <w:rsid w:val="005A05C6"/>
    <w:rsid w:val="005A05DF"/>
    <w:rsid w:val="005A0753"/>
    <w:rsid w:val="005A0CB6"/>
    <w:rsid w:val="005A1D03"/>
    <w:rsid w:val="005A2229"/>
    <w:rsid w:val="005A320D"/>
    <w:rsid w:val="005A36E3"/>
    <w:rsid w:val="005A3A31"/>
    <w:rsid w:val="005A3AF1"/>
    <w:rsid w:val="005A3B1E"/>
    <w:rsid w:val="005A40D5"/>
    <w:rsid w:val="005A4126"/>
    <w:rsid w:val="005A4999"/>
    <w:rsid w:val="005A4E38"/>
    <w:rsid w:val="005A50CE"/>
    <w:rsid w:val="005A588D"/>
    <w:rsid w:val="005A59CF"/>
    <w:rsid w:val="005A68E1"/>
    <w:rsid w:val="005A6A3A"/>
    <w:rsid w:val="005A6FA1"/>
    <w:rsid w:val="005A7F72"/>
    <w:rsid w:val="005B0604"/>
    <w:rsid w:val="005B068E"/>
    <w:rsid w:val="005B2D4D"/>
    <w:rsid w:val="005B2EB8"/>
    <w:rsid w:val="005B355C"/>
    <w:rsid w:val="005B376C"/>
    <w:rsid w:val="005B3C58"/>
    <w:rsid w:val="005B3C7C"/>
    <w:rsid w:val="005B432F"/>
    <w:rsid w:val="005B4911"/>
    <w:rsid w:val="005B4C5C"/>
    <w:rsid w:val="005B4E3D"/>
    <w:rsid w:val="005B4E83"/>
    <w:rsid w:val="005B541A"/>
    <w:rsid w:val="005B5425"/>
    <w:rsid w:val="005B54FE"/>
    <w:rsid w:val="005B5A55"/>
    <w:rsid w:val="005B5D1D"/>
    <w:rsid w:val="005B6489"/>
    <w:rsid w:val="005B6FAE"/>
    <w:rsid w:val="005B703E"/>
    <w:rsid w:val="005B70E8"/>
    <w:rsid w:val="005B7824"/>
    <w:rsid w:val="005C0625"/>
    <w:rsid w:val="005C0904"/>
    <w:rsid w:val="005C09BF"/>
    <w:rsid w:val="005C0D61"/>
    <w:rsid w:val="005C0DDE"/>
    <w:rsid w:val="005C11DA"/>
    <w:rsid w:val="005C1225"/>
    <w:rsid w:val="005C132F"/>
    <w:rsid w:val="005C1752"/>
    <w:rsid w:val="005C2144"/>
    <w:rsid w:val="005C376D"/>
    <w:rsid w:val="005C3A65"/>
    <w:rsid w:val="005C3CDF"/>
    <w:rsid w:val="005C3F20"/>
    <w:rsid w:val="005C4B4D"/>
    <w:rsid w:val="005C4DE3"/>
    <w:rsid w:val="005C5379"/>
    <w:rsid w:val="005C5849"/>
    <w:rsid w:val="005C7340"/>
    <w:rsid w:val="005C7A54"/>
    <w:rsid w:val="005C7CAD"/>
    <w:rsid w:val="005C7EF8"/>
    <w:rsid w:val="005D0102"/>
    <w:rsid w:val="005D02FA"/>
    <w:rsid w:val="005D047B"/>
    <w:rsid w:val="005D0790"/>
    <w:rsid w:val="005D0A88"/>
    <w:rsid w:val="005D0D01"/>
    <w:rsid w:val="005D1D31"/>
    <w:rsid w:val="005D20FC"/>
    <w:rsid w:val="005D241F"/>
    <w:rsid w:val="005D24A2"/>
    <w:rsid w:val="005D26D7"/>
    <w:rsid w:val="005D2A49"/>
    <w:rsid w:val="005D2A80"/>
    <w:rsid w:val="005D2B7E"/>
    <w:rsid w:val="005D2EE8"/>
    <w:rsid w:val="005D31D3"/>
    <w:rsid w:val="005D3894"/>
    <w:rsid w:val="005D4764"/>
    <w:rsid w:val="005D5499"/>
    <w:rsid w:val="005D576B"/>
    <w:rsid w:val="005D594D"/>
    <w:rsid w:val="005D5E46"/>
    <w:rsid w:val="005D609E"/>
    <w:rsid w:val="005D64A5"/>
    <w:rsid w:val="005D6929"/>
    <w:rsid w:val="005D6B30"/>
    <w:rsid w:val="005D6E1C"/>
    <w:rsid w:val="005D7741"/>
    <w:rsid w:val="005D7E04"/>
    <w:rsid w:val="005E0082"/>
    <w:rsid w:val="005E0BDB"/>
    <w:rsid w:val="005E1385"/>
    <w:rsid w:val="005E1393"/>
    <w:rsid w:val="005E1A58"/>
    <w:rsid w:val="005E1C06"/>
    <w:rsid w:val="005E2E2C"/>
    <w:rsid w:val="005E2FA0"/>
    <w:rsid w:val="005E308C"/>
    <w:rsid w:val="005E35FD"/>
    <w:rsid w:val="005E383F"/>
    <w:rsid w:val="005E41B8"/>
    <w:rsid w:val="005E48F7"/>
    <w:rsid w:val="005E4F80"/>
    <w:rsid w:val="005E4FBD"/>
    <w:rsid w:val="005E5009"/>
    <w:rsid w:val="005E5563"/>
    <w:rsid w:val="005E5771"/>
    <w:rsid w:val="005E580A"/>
    <w:rsid w:val="005E66F1"/>
    <w:rsid w:val="005E6888"/>
    <w:rsid w:val="005E6AFB"/>
    <w:rsid w:val="005E7698"/>
    <w:rsid w:val="005E76F5"/>
    <w:rsid w:val="005E7738"/>
    <w:rsid w:val="005F031E"/>
    <w:rsid w:val="005F0713"/>
    <w:rsid w:val="005F0B4C"/>
    <w:rsid w:val="005F0B53"/>
    <w:rsid w:val="005F0C46"/>
    <w:rsid w:val="005F1208"/>
    <w:rsid w:val="005F13DA"/>
    <w:rsid w:val="005F1FE4"/>
    <w:rsid w:val="005F2CD8"/>
    <w:rsid w:val="005F327D"/>
    <w:rsid w:val="005F369B"/>
    <w:rsid w:val="005F3F7F"/>
    <w:rsid w:val="005F40E5"/>
    <w:rsid w:val="005F443D"/>
    <w:rsid w:val="005F45C8"/>
    <w:rsid w:val="005F46D9"/>
    <w:rsid w:val="005F4950"/>
    <w:rsid w:val="005F509E"/>
    <w:rsid w:val="005F5A3D"/>
    <w:rsid w:val="005F660A"/>
    <w:rsid w:val="005F6697"/>
    <w:rsid w:val="005F6F9C"/>
    <w:rsid w:val="005F6FFC"/>
    <w:rsid w:val="005F7F11"/>
    <w:rsid w:val="006004DE"/>
    <w:rsid w:val="006008BE"/>
    <w:rsid w:val="00600A30"/>
    <w:rsid w:val="00601072"/>
    <w:rsid w:val="0060144E"/>
    <w:rsid w:val="00601754"/>
    <w:rsid w:val="00601D4D"/>
    <w:rsid w:val="00601FCD"/>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6E9"/>
    <w:rsid w:val="006128B4"/>
    <w:rsid w:val="00612C73"/>
    <w:rsid w:val="00612D12"/>
    <w:rsid w:val="00613036"/>
    <w:rsid w:val="0061333C"/>
    <w:rsid w:val="006134CE"/>
    <w:rsid w:val="006138AD"/>
    <w:rsid w:val="006138D8"/>
    <w:rsid w:val="00614064"/>
    <w:rsid w:val="006141D8"/>
    <w:rsid w:val="00614263"/>
    <w:rsid w:val="00614CB4"/>
    <w:rsid w:val="00614D1E"/>
    <w:rsid w:val="00614E87"/>
    <w:rsid w:val="0061524B"/>
    <w:rsid w:val="0061565F"/>
    <w:rsid w:val="00615BDB"/>
    <w:rsid w:val="00616885"/>
    <w:rsid w:val="0061717F"/>
    <w:rsid w:val="006171DC"/>
    <w:rsid w:val="006175CF"/>
    <w:rsid w:val="006201A2"/>
    <w:rsid w:val="00620254"/>
    <w:rsid w:val="006204D8"/>
    <w:rsid w:val="006205D1"/>
    <w:rsid w:val="00620686"/>
    <w:rsid w:val="006209E8"/>
    <w:rsid w:val="00621534"/>
    <w:rsid w:val="00621B6A"/>
    <w:rsid w:val="00621C0B"/>
    <w:rsid w:val="00621C72"/>
    <w:rsid w:val="00621CAD"/>
    <w:rsid w:val="0062286B"/>
    <w:rsid w:val="00623427"/>
    <w:rsid w:val="00623EF3"/>
    <w:rsid w:val="0062424C"/>
    <w:rsid w:val="0062427E"/>
    <w:rsid w:val="00624AFA"/>
    <w:rsid w:val="00624C6E"/>
    <w:rsid w:val="00624FB3"/>
    <w:rsid w:val="006250F7"/>
    <w:rsid w:val="00625B24"/>
    <w:rsid w:val="0062657C"/>
    <w:rsid w:val="00626B2A"/>
    <w:rsid w:val="00626C25"/>
    <w:rsid w:val="00626E64"/>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3F41"/>
    <w:rsid w:val="0063405E"/>
    <w:rsid w:val="00634077"/>
    <w:rsid w:val="006341AD"/>
    <w:rsid w:val="00634232"/>
    <w:rsid w:val="006344A8"/>
    <w:rsid w:val="006347F5"/>
    <w:rsid w:val="00634A45"/>
    <w:rsid w:val="00635424"/>
    <w:rsid w:val="00635EDC"/>
    <w:rsid w:val="00635F56"/>
    <w:rsid w:val="00636094"/>
    <w:rsid w:val="0063681F"/>
    <w:rsid w:val="00636A76"/>
    <w:rsid w:val="0063727B"/>
    <w:rsid w:val="006372C0"/>
    <w:rsid w:val="006373C7"/>
    <w:rsid w:val="006374F0"/>
    <w:rsid w:val="00637C24"/>
    <w:rsid w:val="00637E00"/>
    <w:rsid w:val="006401C6"/>
    <w:rsid w:val="00640207"/>
    <w:rsid w:val="00640222"/>
    <w:rsid w:val="00640529"/>
    <w:rsid w:val="006409F3"/>
    <w:rsid w:val="00641061"/>
    <w:rsid w:val="006419ED"/>
    <w:rsid w:val="00641EE8"/>
    <w:rsid w:val="006425AD"/>
    <w:rsid w:val="00642D10"/>
    <w:rsid w:val="00643769"/>
    <w:rsid w:val="006437A9"/>
    <w:rsid w:val="00643973"/>
    <w:rsid w:val="00644200"/>
    <w:rsid w:val="0064428B"/>
    <w:rsid w:val="00644511"/>
    <w:rsid w:val="0064486C"/>
    <w:rsid w:val="00644E60"/>
    <w:rsid w:val="0064552C"/>
    <w:rsid w:val="006457B7"/>
    <w:rsid w:val="00646556"/>
    <w:rsid w:val="006473FF"/>
    <w:rsid w:val="00647CB3"/>
    <w:rsid w:val="00647D60"/>
    <w:rsid w:val="00650150"/>
    <w:rsid w:val="00650854"/>
    <w:rsid w:val="006509A7"/>
    <w:rsid w:val="00650CF1"/>
    <w:rsid w:val="00650D1E"/>
    <w:rsid w:val="00650EB8"/>
    <w:rsid w:val="00650F7C"/>
    <w:rsid w:val="00650FBE"/>
    <w:rsid w:val="006513D5"/>
    <w:rsid w:val="006518B1"/>
    <w:rsid w:val="00651AD3"/>
    <w:rsid w:val="00651E9F"/>
    <w:rsid w:val="00651FA0"/>
    <w:rsid w:val="00652BB4"/>
    <w:rsid w:val="00653273"/>
    <w:rsid w:val="00653365"/>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1636"/>
    <w:rsid w:val="00661CC2"/>
    <w:rsid w:val="00662166"/>
    <w:rsid w:val="00662FA2"/>
    <w:rsid w:val="006635DC"/>
    <w:rsid w:val="00663908"/>
    <w:rsid w:val="0066402E"/>
    <w:rsid w:val="006646F4"/>
    <w:rsid w:val="00665229"/>
    <w:rsid w:val="00665316"/>
    <w:rsid w:val="006654E8"/>
    <w:rsid w:val="0066551A"/>
    <w:rsid w:val="0066568F"/>
    <w:rsid w:val="00665CCE"/>
    <w:rsid w:val="006672FC"/>
    <w:rsid w:val="00667A27"/>
    <w:rsid w:val="00670491"/>
    <w:rsid w:val="006704BF"/>
    <w:rsid w:val="00670AD6"/>
    <w:rsid w:val="00670ECD"/>
    <w:rsid w:val="0067187F"/>
    <w:rsid w:val="00671BB2"/>
    <w:rsid w:val="00671C8F"/>
    <w:rsid w:val="00671D3B"/>
    <w:rsid w:val="00672575"/>
    <w:rsid w:val="00672966"/>
    <w:rsid w:val="006729A2"/>
    <w:rsid w:val="00672BF7"/>
    <w:rsid w:val="00672E1A"/>
    <w:rsid w:val="00672F44"/>
    <w:rsid w:val="0067330E"/>
    <w:rsid w:val="006735BC"/>
    <w:rsid w:val="006737DD"/>
    <w:rsid w:val="00673BDE"/>
    <w:rsid w:val="00673DFA"/>
    <w:rsid w:val="00673EB7"/>
    <w:rsid w:val="00673FBF"/>
    <w:rsid w:val="00674460"/>
    <w:rsid w:val="00674722"/>
    <w:rsid w:val="0067509C"/>
    <w:rsid w:val="0067517B"/>
    <w:rsid w:val="00675652"/>
    <w:rsid w:val="006757DC"/>
    <w:rsid w:val="00675E40"/>
    <w:rsid w:val="006763E2"/>
    <w:rsid w:val="006767B8"/>
    <w:rsid w:val="00676833"/>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D7F"/>
    <w:rsid w:val="00684258"/>
    <w:rsid w:val="00685725"/>
    <w:rsid w:val="00685D3B"/>
    <w:rsid w:val="0068623E"/>
    <w:rsid w:val="00686366"/>
    <w:rsid w:val="0068653A"/>
    <w:rsid w:val="0068673B"/>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4F44"/>
    <w:rsid w:val="00695E95"/>
    <w:rsid w:val="00696244"/>
    <w:rsid w:val="006969D6"/>
    <w:rsid w:val="00696C33"/>
    <w:rsid w:val="00696EAB"/>
    <w:rsid w:val="0069755C"/>
    <w:rsid w:val="006979DC"/>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725"/>
    <w:rsid w:val="006A6B39"/>
    <w:rsid w:val="006A6B69"/>
    <w:rsid w:val="006A7574"/>
    <w:rsid w:val="006A7604"/>
    <w:rsid w:val="006A7BF2"/>
    <w:rsid w:val="006A7C40"/>
    <w:rsid w:val="006A7FDD"/>
    <w:rsid w:val="006B0489"/>
    <w:rsid w:val="006B0C66"/>
    <w:rsid w:val="006B122A"/>
    <w:rsid w:val="006B14F4"/>
    <w:rsid w:val="006B163E"/>
    <w:rsid w:val="006B166D"/>
    <w:rsid w:val="006B18B8"/>
    <w:rsid w:val="006B19B2"/>
    <w:rsid w:val="006B1DA2"/>
    <w:rsid w:val="006B1F5F"/>
    <w:rsid w:val="006B1FA7"/>
    <w:rsid w:val="006B20F8"/>
    <w:rsid w:val="006B21E9"/>
    <w:rsid w:val="006B242D"/>
    <w:rsid w:val="006B2744"/>
    <w:rsid w:val="006B393F"/>
    <w:rsid w:val="006B3E55"/>
    <w:rsid w:val="006B3EB7"/>
    <w:rsid w:val="006B4D4E"/>
    <w:rsid w:val="006B5984"/>
    <w:rsid w:val="006B5CDC"/>
    <w:rsid w:val="006B626D"/>
    <w:rsid w:val="006B6AD0"/>
    <w:rsid w:val="006B6BA3"/>
    <w:rsid w:val="006B6C95"/>
    <w:rsid w:val="006B725C"/>
    <w:rsid w:val="006B7864"/>
    <w:rsid w:val="006B789D"/>
    <w:rsid w:val="006C03B2"/>
    <w:rsid w:val="006C06A4"/>
    <w:rsid w:val="006C09DD"/>
    <w:rsid w:val="006C0A1A"/>
    <w:rsid w:val="006C1B3F"/>
    <w:rsid w:val="006C20C0"/>
    <w:rsid w:val="006C294A"/>
    <w:rsid w:val="006C2E64"/>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9D8"/>
    <w:rsid w:val="006D0A70"/>
    <w:rsid w:val="006D0AD9"/>
    <w:rsid w:val="006D0DED"/>
    <w:rsid w:val="006D19ED"/>
    <w:rsid w:val="006D1A23"/>
    <w:rsid w:val="006D1DA3"/>
    <w:rsid w:val="006D1F1A"/>
    <w:rsid w:val="006D21FF"/>
    <w:rsid w:val="006D2627"/>
    <w:rsid w:val="006D31AF"/>
    <w:rsid w:val="006D31DD"/>
    <w:rsid w:val="006D4369"/>
    <w:rsid w:val="006D43BD"/>
    <w:rsid w:val="006D492A"/>
    <w:rsid w:val="006D493C"/>
    <w:rsid w:val="006D4ED6"/>
    <w:rsid w:val="006D4F72"/>
    <w:rsid w:val="006D59BF"/>
    <w:rsid w:val="006D5AE7"/>
    <w:rsid w:val="006D5EC2"/>
    <w:rsid w:val="006D5FEF"/>
    <w:rsid w:val="006D615D"/>
    <w:rsid w:val="006D7396"/>
    <w:rsid w:val="006D7598"/>
    <w:rsid w:val="006D7B93"/>
    <w:rsid w:val="006D7DAD"/>
    <w:rsid w:val="006D7E70"/>
    <w:rsid w:val="006E0B16"/>
    <w:rsid w:val="006E0E60"/>
    <w:rsid w:val="006E0ED0"/>
    <w:rsid w:val="006E174B"/>
    <w:rsid w:val="006E176F"/>
    <w:rsid w:val="006E22CC"/>
    <w:rsid w:val="006E2AA6"/>
    <w:rsid w:val="006E3D0A"/>
    <w:rsid w:val="006E3D3A"/>
    <w:rsid w:val="006E459B"/>
    <w:rsid w:val="006E512D"/>
    <w:rsid w:val="006E5151"/>
    <w:rsid w:val="006E54EC"/>
    <w:rsid w:val="006E554E"/>
    <w:rsid w:val="006E55F0"/>
    <w:rsid w:val="006E60EF"/>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B47"/>
    <w:rsid w:val="006F1D86"/>
    <w:rsid w:val="006F22CB"/>
    <w:rsid w:val="006F291E"/>
    <w:rsid w:val="006F2E21"/>
    <w:rsid w:val="006F3052"/>
    <w:rsid w:val="006F314D"/>
    <w:rsid w:val="006F3738"/>
    <w:rsid w:val="006F3B01"/>
    <w:rsid w:val="006F3BDF"/>
    <w:rsid w:val="006F4072"/>
    <w:rsid w:val="006F407D"/>
    <w:rsid w:val="006F4189"/>
    <w:rsid w:val="006F447C"/>
    <w:rsid w:val="006F4A19"/>
    <w:rsid w:val="006F4D51"/>
    <w:rsid w:val="006F557B"/>
    <w:rsid w:val="006F5B41"/>
    <w:rsid w:val="006F6689"/>
    <w:rsid w:val="006F6740"/>
    <w:rsid w:val="006F746D"/>
    <w:rsid w:val="006F7A92"/>
    <w:rsid w:val="006F7C51"/>
    <w:rsid w:val="006F7C53"/>
    <w:rsid w:val="006F7E42"/>
    <w:rsid w:val="00700042"/>
    <w:rsid w:val="0070023A"/>
    <w:rsid w:val="00700B35"/>
    <w:rsid w:val="007017EA"/>
    <w:rsid w:val="0070181F"/>
    <w:rsid w:val="0070193E"/>
    <w:rsid w:val="00701B27"/>
    <w:rsid w:val="00702942"/>
    <w:rsid w:val="00702BFC"/>
    <w:rsid w:val="007034BC"/>
    <w:rsid w:val="007035F6"/>
    <w:rsid w:val="007036E5"/>
    <w:rsid w:val="007038D5"/>
    <w:rsid w:val="007047A7"/>
    <w:rsid w:val="00704848"/>
    <w:rsid w:val="007048DD"/>
    <w:rsid w:val="00704A33"/>
    <w:rsid w:val="00704DEB"/>
    <w:rsid w:val="007052F3"/>
    <w:rsid w:val="00705584"/>
    <w:rsid w:val="0070562C"/>
    <w:rsid w:val="00705ADF"/>
    <w:rsid w:val="00705E96"/>
    <w:rsid w:val="00706DFB"/>
    <w:rsid w:val="00706E08"/>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093"/>
    <w:rsid w:val="0071374D"/>
    <w:rsid w:val="00713B48"/>
    <w:rsid w:val="00713CA2"/>
    <w:rsid w:val="00713FFB"/>
    <w:rsid w:val="00714312"/>
    <w:rsid w:val="007143D8"/>
    <w:rsid w:val="00714722"/>
    <w:rsid w:val="00714D66"/>
    <w:rsid w:val="00714D6A"/>
    <w:rsid w:val="00715F49"/>
    <w:rsid w:val="007162F2"/>
    <w:rsid w:val="007163BF"/>
    <w:rsid w:val="0071649C"/>
    <w:rsid w:val="00716C23"/>
    <w:rsid w:val="00716F80"/>
    <w:rsid w:val="00716FC0"/>
    <w:rsid w:val="00717267"/>
    <w:rsid w:val="007178EE"/>
    <w:rsid w:val="007179DA"/>
    <w:rsid w:val="00717B0A"/>
    <w:rsid w:val="00720759"/>
    <w:rsid w:val="00720BD4"/>
    <w:rsid w:val="007215A9"/>
    <w:rsid w:val="007218A9"/>
    <w:rsid w:val="0072190B"/>
    <w:rsid w:val="007219ED"/>
    <w:rsid w:val="00721E1D"/>
    <w:rsid w:val="007221F1"/>
    <w:rsid w:val="00722B72"/>
    <w:rsid w:val="00723701"/>
    <w:rsid w:val="00723ADD"/>
    <w:rsid w:val="00723EC3"/>
    <w:rsid w:val="00724426"/>
    <w:rsid w:val="00725068"/>
    <w:rsid w:val="007254B1"/>
    <w:rsid w:val="0072560E"/>
    <w:rsid w:val="007259B8"/>
    <w:rsid w:val="00725CB6"/>
    <w:rsid w:val="00725D75"/>
    <w:rsid w:val="0072602E"/>
    <w:rsid w:val="00726281"/>
    <w:rsid w:val="0072665F"/>
    <w:rsid w:val="00727E9F"/>
    <w:rsid w:val="00730302"/>
    <w:rsid w:val="0073128B"/>
    <w:rsid w:val="0073171A"/>
    <w:rsid w:val="00731A41"/>
    <w:rsid w:val="00731D37"/>
    <w:rsid w:val="00731E4B"/>
    <w:rsid w:val="00731E9C"/>
    <w:rsid w:val="00732321"/>
    <w:rsid w:val="00733035"/>
    <w:rsid w:val="00733315"/>
    <w:rsid w:val="00733858"/>
    <w:rsid w:val="00733A74"/>
    <w:rsid w:val="00733A80"/>
    <w:rsid w:val="00733AA9"/>
    <w:rsid w:val="00733F4E"/>
    <w:rsid w:val="00734222"/>
    <w:rsid w:val="0073497A"/>
    <w:rsid w:val="007356D0"/>
    <w:rsid w:val="0073637C"/>
    <w:rsid w:val="00736801"/>
    <w:rsid w:val="00736D7B"/>
    <w:rsid w:val="00737666"/>
    <w:rsid w:val="007377ED"/>
    <w:rsid w:val="007379C8"/>
    <w:rsid w:val="00737D60"/>
    <w:rsid w:val="00740698"/>
    <w:rsid w:val="007406C0"/>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B0D"/>
    <w:rsid w:val="00745D7B"/>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87B"/>
    <w:rsid w:val="00751B81"/>
    <w:rsid w:val="00751F76"/>
    <w:rsid w:val="00752497"/>
    <w:rsid w:val="0075288B"/>
    <w:rsid w:val="00752FE7"/>
    <w:rsid w:val="007536BB"/>
    <w:rsid w:val="00753B9D"/>
    <w:rsid w:val="00753E73"/>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31A"/>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C97"/>
    <w:rsid w:val="00772D15"/>
    <w:rsid w:val="00772DC3"/>
    <w:rsid w:val="007733C4"/>
    <w:rsid w:val="007743A1"/>
    <w:rsid w:val="007744EF"/>
    <w:rsid w:val="00774836"/>
    <w:rsid w:val="00775012"/>
    <w:rsid w:val="007750DC"/>
    <w:rsid w:val="00775330"/>
    <w:rsid w:val="00775BAA"/>
    <w:rsid w:val="00775EFD"/>
    <w:rsid w:val="00775F11"/>
    <w:rsid w:val="007762CD"/>
    <w:rsid w:val="007768F2"/>
    <w:rsid w:val="00776E9E"/>
    <w:rsid w:val="00777053"/>
    <w:rsid w:val="00777840"/>
    <w:rsid w:val="00777CD9"/>
    <w:rsid w:val="00777EE9"/>
    <w:rsid w:val="00780657"/>
    <w:rsid w:val="00780914"/>
    <w:rsid w:val="00780980"/>
    <w:rsid w:val="007809E1"/>
    <w:rsid w:val="00780FD1"/>
    <w:rsid w:val="0078146E"/>
    <w:rsid w:val="00781633"/>
    <w:rsid w:val="0078165E"/>
    <w:rsid w:val="007816FD"/>
    <w:rsid w:val="00781B9A"/>
    <w:rsid w:val="00781D49"/>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90E"/>
    <w:rsid w:val="00785E16"/>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84"/>
    <w:rsid w:val="007939C7"/>
    <w:rsid w:val="00793F70"/>
    <w:rsid w:val="007947FB"/>
    <w:rsid w:val="00795097"/>
    <w:rsid w:val="00795299"/>
    <w:rsid w:val="007954AC"/>
    <w:rsid w:val="00795988"/>
    <w:rsid w:val="0079601B"/>
    <w:rsid w:val="007962E1"/>
    <w:rsid w:val="0079663F"/>
    <w:rsid w:val="00796F91"/>
    <w:rsid w:val="00797DAA"/>
    <w:rsid w:val="00797E01"/>
    <w:rsid w:val="00797FCF"/>
    <w:rsid w:val="007A0616"/>
    <w:rsid w:val="007A0DAC"/>
    <w:rsid w:val="007A0F46"/>
    <w:rsid w:val="007A1189"/>
    <w:rsid w:val="007A15BA"/>
    <w:rsid w:val="007A166E"/>
    <w:rsid w:val="007A1B63"/>
    <w:rsid w:val="007A2BFF"/>
    <w:rsid w:val="007A2CCA"/>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33"/>
    <w:rsid w:val="007A6477"/>
    <w:rsid w:val="007A6909"/>
    <w:rsid w:val="007A6DE7"/>
    <w:rsid w:val="007A6E26"/>
    <w:rsid w:val="007A75A3"/>
    <w:rsid w:val="007B00BD"/>
    <w:rsid w:val="007B0253"/>
    <w:rsid w:val="007B073B"/>
    <w:rsid w:val="007B0865"/>
    <w:rsid w:val="007B09ED"/>
    <w:rsid w:val="007B0B92"/>
    <w:rsid w:val="007B1061"/>
    <w:rsid w:val="007B1B32"/>
    <w:rsid w:val="007B1C2D"/>
    <w:rsid w:val="007B1F9A"/>
    <w:rsid w:val="007B21A9"/>
    <w:rsid w:val="007B2638"/>
    <w:rsid w:val="007B314C"/>
    <w:rsid w:val="007B322B"/>
    <w:rsid w:val="007B3476"/>
    <w:rsid w:val="007B3D12"/>
    <w:rsid w:val="007B3D55"/>
    <w:rsid w:val="007B40AD"/>
    <w:rsid w:val="007B448A"/>
    <w:rsid w:val="007B44DC"/>
    <w:rsid w:val="007B4533"/>
    <w:rsid w:val="007B4543"/>
    <w:rsid w:val="007B484D"/>
    <w:rsid w:val="007B4937"/>
    <w:rsid w:val="007B5A66"/>
    <w:rsid w:val="007B630D"/>
    <w:rsid w:val="007B697F"/>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D8A"/>
    <w:rsid w:val="007C7215"/>
    <w:rsid w:val="007C79D5"/>
    <w:rsid w:val="007C7A3E"/>
    <w:rsid w:val="007C7D54"/>
    <w:rsid w:val="007C7EF3"/>
    <w:rsid w:val="007D020B"/>
    <w:rsid w:val="007D0677"/>
    <w:rsid w:val="007D0779"/>
    <w:rsid w:val="007D096E"/>
    <w:rsid w:val="007D098C"/>
    <w:rsid w:val="007D11B6"/>
    <w:rsid w:val="007D149C"/>
    <w:rsid w:val="007D1558"/>
    <w:rsid w:val="007D1B7C"/>
    <w:rsid w:val="007D214A"/>
    <w:rsid w:val="007D357E"/>
    <w:rsid w:val="007D37FC"/>
    <w:rsid w:val="007D3889"/>
    <w:rsid w:val="007D39A2"/>
    <w:rsid w:val="007D39D7"/>
    <w:rsid w:val="007D4422"/>
    <w:rsid w:val="007D47E5"/>
    <w:rsid w:val="007D4FE7"/>
    <w:rsid w:val="007D4FF2"/>
    <w:rsid w:val="007D512C"/>
    <w:rsid w:val="007D526F"/>
    <w:rsid w:val="007D5AB1"/>
    <w:rsid w:val="007D6310"/>
    <w:rsid w:val="007D647B"/>
    <w:rsid w:val="007D673F"/>
    <w:rsid w:val="007D68AA"/>
    <w:rsid w:val="007D68F4"/>
    <w:rsid w:val="007D6C84"/>
    <w:rsid w:val="007D6CE5"/>
    <w:rsid w:val="007D6D84"/>
    <w:rsid w:val="007D6EF0"/>
    <w:rsid w:val="007D7042"/>
    <w:rsid w:val="007D7059"/>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1F9C"/>
    <w:rsid w:val="007E201B"/>
    <w:rsid w:val="007E2146"/>
    <w:rsid w:val="007E2B64"/>
    <w:rsid w:val="007E3F73"/>
    <w:rsid w:val="007E4584"/>
    <w:rsid w:val="007E4706"/>
    <w:rsid w:val="007E48CD"/>
    <w:rsid w:val="007E48E4"/>
    <w:rsid w:val="007E4CD7"/>
    <w:rsid w:val="007E4F0D"/>
    <w:rsid w:val="007E531F"/>
    <w:rsid w:val="007E5A14"/>
    <w:rsid w:val="007E5FFD"/>
    <w:rsid w:val="007E65DB"/>
    <w:rsid w:val="007E6735"/>
    <w:rsid w:val="007E67F4"/>
    <w:rsid w:val="007E6EF1"/>
    <w:rsid w:val="007E7087"/>
    <w:rsid w:val="007E7B2B"/>
    <w:rsid w:val="007E7CBA"/>
    <w:rsid w:val="007F05E0"/>
    <w:rsid w:val="007F0B77"/>
    <w:rsid w:val="007F0DD3"/>
    <w:rsid w:val="007F147C"/>
    <w:rsid w:val="007F18C0"/>
    <w:rsid w:val="007F1E6C"/>
    <w:rsid w:val="007F22A5"/>
    <w:rsid w:val="007F254D"/>
    <w:rsid w:val="007F2DBB"/>
    <w:rsid w:val="007F2ED4"/>
    <w:rsid w:val="007F3C69"/>
    <w:rsid w:val="007F3DB9"/>
    <w:rsid w:val="007F3FB0"/>
    <w:rsid w:val="007F42E8"/>
    <w:rsid w:val="007F43A9"/>
    <w:rsid w:val="007F5608"/>
    <w:rsid w:val="007F5874"/>
    <w:rsid w:val="007F5D4A"/>
    <w:rsid w:val="007F6562"/>
    <w:rsid w:val="007F65F2"/>
    <w:rsid w:val="007F6BB0"/>
    <w:rsid w:val="007F70D6"/>
    <w:rsid w:val="007F7864"/>
    <w:rsid w:val="007F795B"/>
    <w:rsid w:val="007F7AF9"/>
    <w:rsid w:val="007F7B6D"/>
    <w:rsid w:val="007F7C2F"/>
    <w:rsid w:val="007F7D4D"/>
    <w:rsid w:val="00800104"/>
    <w:rsid w:val="00800184"/>
    <w:rsid w:val="00800994"/>
    <w:rsid w:val="00800D5F"/>
    <w:rsid w:val="008013B8"/>
    <w:rsid w:val="00801455"/>
    <w:rsid w:val="00801703"/>
    <w:rsid w:val="0080179D"/>
    <w:rsid w:val="00801813"/>
    <w:rsid w:val="00801838"/>
    <w:rsid w:val="00801E41"/>
    <w:rsid w:val="00801FBC"/>
    <w:rsid w:val="00802410"/>
    <w:rsid w:val="00802A06"/>
    <w:rsid w:val="00803E2E"/>
    <w:rsid w:val="008041E1"/>
    <w:rsid w:val="00804867"/>
    <w:rsid w:val="00804B2F"/>
    <w:rsid w:val="0080638C"/>
    <w:rsid w:val="00806979"/>
    <w:rsid w:val="0080699F"/>
    <w:rsid w:val="00806D29"/>
    <w:rsid w:val="0080770D"/>
    <w:rsid w:val="008078EA"/>
    <w:rsid w:val="00807AA4"/>
    <w:rsid w:val="00807D28"/>
    <w:rsid w:val="00807D5E"/>
    <w:rsid w:val="00807E1B"/>
    <w:rsid w:val="0081012C"/>
    <w:rsid w:val="00810B82"/>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B38"/>
    <w:rsid w:val="00814B65"/>
    <w:rsid w:val="00814C34"/>
    <w:rsid w:val="00814D2B"/>
    <w:rsid w:val="008153F9"/>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1AB4"/>
    <w:rsid w:val="008320DF"/>
    <w:rsid w:val="00832142"/>
    <w:rsid w:val="00832321"/>
    <w:rsid w:val="00832C18"/>
    <w:rsid w:val="00832CAF"/>
    <w:rsid w:val="0083302B"/>
    <w:rsid w:val="008330DB"/>
    <w:rsid w:val="00833EF5"/>
    <w:rsid w:val="0083417A"/>
    <w:rsid w:val="00834512"/>
    <w:rsid w:val="00834746"/>
    <w:rsid w:val="008349E7"/>
    <w:rsid w:val="00834F4B"/>
    <w:rsid w:val="008358DF"/>
    <w:rsid w:val="00835B0A"/>
    <w:rsid w:val="00835B82"/>
    <w:rsid w:val="00835B8A"/>
    <w:rsid w:val="00836133"/>
    <w:rsid w:val="00836193"/>
    <w:rsid w:val="0083657B"/>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DB7"/>
    <w:rsid w:val="008430CD"/>
    <w:rsid w:val="0084345D"/>
    <w:rsid w:val="008436D3"/>
    <w:rsid w:val="0084387F"/>
    <w:rsid w:val="00843AFD"/>
    <w:rsid w:val="008444F8"/>
    <w:rsid w:val="00844750"/>
    <w:rsid w:val="00845131"/>
    <w:rsid w:val="008458F2"/>
    <w:rsid w:val="00845F51"/>
    <w:rsid w:val="00845F6D"/>
    <w:rsid w:val="00846106"/>
    <w:rsid w:val="008462C6"/>
    <w:rsid w:val="008462E7"/>
    <w:rsid w:val="00846467"/>
    <w:rsid w:val="00847619"/>
    <w:rsid w:val="00847991"/>
    <w:rsid w:val="00847C4E"/>
    <w:rsid w:val="00851076"/>
    <w:rsid w:val="008511B7"/>
    <w:rsid w:val="0085130C"/>
    <w:rsid w:val="00851B22"/>
    <w:rsid w:val="00851F01"/>
    <w:rsid w:val="008521C5"/>
    <w:rsid w:val="00852338"/>
    <w:rsid w:val="00852F3B"/>
    <w:rsid w:val="0085304D"/>
    <w:rsid w:val="00853657"/>
    <w:rsid w:val="00853B2A"/>
    <w:rsid w:val="00853C45"/>
    <w:rsid w:val="00854090"/>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0B2C"/>
    <w:rsid w:val="00861B41"/>
    <w:rsid w:val="00861D65"/>
    <w:rsid w:val="00861DA1"/>
    <w:rsid w:val="00861EB5"/>
    <w:rsid w:val="008620C2"/>
    <w:rsid w:val="00862173"/>
    <w:rsid w:val="00862290"/>
    <w:rsid w:val="008626B0"/>
    <w:rsid w:val="0086278C"/>
    <w:rsid w:val="00862988"/>
    <w:rsid w:val="00862993"/>
    <w:rsid w:val="00863479"/>
    <w:rsid w:val="00863AA0"/>
    <w:rsid w:val="00863E2F"/>
    <w:rsid w:val="0086499A"/>
    <w:rsid w:val="00864A9F"/>
    <w:rsid w:val="008650AB"/>
    <w:rsid w:val="00865696"/>
    <w:rsid w:val="00865D4C"/>
    <w:rsid w:val="00865DE1"/>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D18"/>
    <w:rsid w:val="00883ED6"/>
    <w:rsid w:val="00883F8F"/>
    <w:rsid w:val="00884255"/>
    <w:rsid w:val="0088425B"/>
    <w:rsid w:val="00884B7A"/>
    <w:rsid w:val="0088579F"/>
    <w:rsid w:val="0088599D"/>
    <w:rsid w:val="00885D5D"/>
    <w:rsid w:val="00885F46"/>
    <w:rsid w:val="00886116"/>
    <w:rsid w:val="00886211"/>
    <w:rsid w:val="0088651F"/>
    <w:rsid w:val="00886D72"/>
    <w:rsid w:val="00887771"/>
    <w:rsid w:val="00887A19"/>
    <w:rsid w:val="00887D74"/>
    <w:rsid w:val="0089035C"/>
    <w:rsid w:val="008907B2"/>
    <w:rsid w:val="00890B03"/>
    <w:rsid w:val="00890BCD"/>
    <w:rsid w:val="00890F04"/>
    <w:rsid w:val="00890F2B"/>
    <w:rsid w:val="008911A2"/>
    <w:rsid w:val="008918BA"/>
    <w:rsid w:val="00891F63"/>
    <w:rsid w:val="008922DC"/>
    <w:rsid w:val="008922DF"/>
    <w:rsid w:val="00893024"/>
    <w:rsid w:val="008936E3"/>
    <w:rsid w:val="00893B3B"/>
    <w:rsid w:val="00894304"/>
    <w:rsid w:val="0089494A"/>
    <w:rsid w:val="00895243"/>
    <w:rsid w:val="00895A0C"/>
    <w:rsid w:val="00896A6F"/>
    <w:rsid w:val="00896AC3"/>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4BD"/>
    <w:rsid w:val="008A2AAE"/>
    <w:rsid w:val="008A2F26"/>
    <w:rsid w:val="008A2F9B"/>
    <w:rsid w:val="008A36ED"/>
    <w:rsid w:val="008A3898"/>
    <w:rsid w:val="008A3FB5"/>
    <w:rsid w:val="008A42D8"/>
    <w:rsid w:val="008A42FF"/>
    <w:rsid w:val="008A457F"/>
    <w:rsid w:val="008A53C3"/>
    <w:rsid w:val="008A59E9"/>
    <w:rsid w:val="008A631F"/>
    <w:rsid w:val="008A668F"/>
    <w:rsid w:val="008A67DD"/>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38F8"/>
    <w:rsid w:val="008B41EF"/>
    <w:rsid w:val="008B4230"/>
    <w:rsid w:val="008B447F"/>
    <w:rsid w:val="008B4B0D"/>
    <w:rsid w:val="008B4B33"/>
    <w:rsid w:val="008B5577"/>
    <w:rsid w:val="008B60E9"/>
    <w:rsid w:val="008B60ED"/>
    <w:rsid w:val="008B6904"/>
    <w:rsid w:val="008B6E5C"/>
    <w:rsid w:val="008B766A"/>
    <w:rsid w:val="008B7A0E"/>
    <w:rsid w:val="008C0B4B"/>
    <w:rsid w:val="008C21B1"/>
    <w:rsid w:val="008C2426"/>
    <w:rsid w:val="008C2453"/>
    <w:rsid w:val="008C26B4"/>
    <w:rsid w:val="008C28BA"/>
    <w:rsid w:val="008C3240"/>
    <w:rsid w:val="008C3519"/>
    <w:rsid w:val="008C3B85"/>
    <w:rsid w:val="008C4188"/>
    <w:rsid w:val="008C471B"/>
    <w:rsid w:val="008C4B47"/>
    <w:rsid w:val="008C4FE4"/>
    <w:rsid w:val="008C59D5"/>
    <w:rsid w:val="008C5B10"/>
    <w:rsid w:val="008C5EE6"/>
    <w:rsid w:val="008C604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B0E"/>
    <w:rsid w:val="008E3D78"/>
    <w:rsid w:val="008E3F52"/>
    <w:rsid w:val="008E412D"/>
    <w:rsid w:val="008E427C"/>
    <w:rsid w:val="008E451A"/>
    <w:rsid w:val="008E4820"/>
    <w:rsid w:val="008E4DE6"/>
    <w:rsid w:val="008E54D9"/>
    <w:rsid w:val="008E5B5F"/>
    <w:rsid w:val="008E5B80"/>
    <w:rsid w:val="008E5D5A"/>
    <w:rsid w:val="008E6333"/>
    <w:rsid w:val="008E6718"/>
    <w:rsid w:val="008E6788"/>
    <w:rsid w:val="008E7DB3"/>
    <w:rsid w:val="008F01AB"/>
    <w:rsid w:val="008F03BC"/>
    <w:rsid w:val="008F0460"/>
    <w:rsid w:val="008F0D27"/>
    <w:rsid w:val="008F1CF8"/>
    <w:rsid w:val="008F2201"/>
    <w:rsid w:val="008F2369"/>
    <w:rsid w:val="008F2595"/>
    <w:rsid w:val="008F28D1"/>
    <w:rsid w:val="008F2B4B"/>
    <w:rsid w:val="008F3D2D"/>
    <w:rsid w:val="008F3D7C"/>
    <w:rsid w:val="008F3DC9"/>
    <w:rsid w:val="008F4107"/>
    <w:rsid w:val="008F46B1"/>
    <w:rsid w:val="008F473A"/>
    <w:rsid w:val="008F4BFE"/>
    <w:rsid w:val="008F4E3F"/>
    <w:rsid w:val="008F5184"/>
    <w:rsid w:val="008F5512"/>
    <w:rsid w:val="008F595E"/>
    <w:rsid w:val="008F5AA2"/>
    <w:rsid w:val="008F6188"/>
    <w:rsid w:val="008F6649"/>
    <w:rsid w:val="008F6CD0"/>
    <w:rsid w:val="008F6CD1"/>
    <w:rsid w:val="008F75CC"/>
    <w:rsid w:val="008F7BD6"/>
    <w:rsid w:val="008F7CEF"/>
    <w:rsid w:val="009000FD"/>
    <w:rsid w:val="00900DDE"/>
    <w:rsid w:val="00900DF1"/>
    <w:rsid w:val="00901845"/>
    <w:rsid w:val="00901926"/>
    <w:rsid w:val="009022BC"/>
    <w:rsid w:val="0090255A"/>
    <w:rsid w:val="00902734"/>
    <w:rsid w:val="00902997"/>
    <w:rsid w:val="0090300D"/>
    <w:rsid w:val="00903281"/>
    <w:rsid w:val="009032CC"/>
    <w:rsid w:val="00903E19"/>
    <w:rsid w:val="00903F59"/>
    <w:rsid w:val="0090411E"/>
    <w:rsid w:val="009045C7"/>
    <w:rsid w:val="0090480E"/>
    <w:rsid w:val="00904A52"/>
    <w:rsid w:val="00904A62"/>
    <w:rsid w:val="00904B6D"/>
    <w:rsid w:val="00905A06"/>
    <w:rsid w:val="00906100"/>
    <w:rsid w:val="0090643B"/>
    <w:rsid w:val="009067B8"/>
    <w:rsid w:val="00906EED"/>
    <w:rsid w:val="00907071"/>
    <w:rsid w:val="0090715C"/>
    <w:rsid w:val="0090720E"/>
    <w:rsid w:val="009108A7"/>
    <w:rsid w:val="00910ED6"/>
    <w:rsid w:val="00911E1A"/>
    <w:rsid w:val="009123B9"/>
    <w:rsid w:val="00912A91"/>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FE4"/>
    <w:rsid w:val="00921140"/>
    <w:rsid w:val="009216BF"/>
    <w:rsid w:val="009218D2"/>
    <w:rsid w:val="00921A74"/>
    <w:rsid w:val="00921C9F"/>
    <w:rsid w:val="00921ED5"/>
    <w:rsid w:val="00921FA1"/>
    <w:rsid w:val="009225B6"/>
    <w:rsid w:val="0092286C"/>
    <w:rsid w:val="00923151"/>
    <w:rsid w:val="009239D8"/>
    <w:rsid w:val="00923ABA"/>
    <w:rsid w:val="00924108"/>
    <w:rsid w:val="0092434B"/>
    <w:rsid w:val="009247D8"/>
    <w:rsid w:val="00924F5D"/>
    <w:rsid w:val="0092507E"/>
    <w:rsid w:val="00925836"/>
    <w:rsid w:val="0092596B"/>
    <w:rsid w:val="00925AE7"/>
    <w:rsid w:val="00925D45"/>
    <w:rsid w:val="00925DD1"/>
    <w:rsid w:val="00925E3A"/>
    <w:rsid w:val="009260EC"/>
    <w:rsid w:val="00926264"/>
    <w:rsid w:val="00926595"/>
    <w:rsid w:val="0092698B"/>
    <w:rsid w:val="009269EB"/>
    <w:rsid w:val="009270BC"/>
    <w:rsid w:val="00927211"/>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96F"/>
    <w:rsid w:val="00933C28"/>
    <w:rsid w:val="00933D61"/>
    <w:rsid w:val="00933DE4"/>
    <w:rsid w:val="0093457F"/>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2ED"/>
    <w:rsid w:val="0094148B"/>
    <w:rsid w:val="00941656"/>
    <w:rsid w:val="00941A1C"/>
    <w:rsid w:val="00941B97"/>
    <w:rsid w:val="00942BB8"/>
    <w:rsid w:val="0094335F"/>
    <w:rsid w:val="00943D09"/>
    <w:rsid w:val="00944202"/>
    <w:rsid w:val="00944335"/>
    <w:rsid w:val="00944710"/>
    <w:rsid w:val="00944AF4"/>
    <w:rsid w:val="00944D54"/>
    <w:rsid w:val="00944EC4"/>
    <w:rsid w:val="00945173"/>
    <w:rsid w:val="00945E49"/>
    <w:rsid w:val="009462D8"/>
    <w:rsid w:val="00946388"/>
    <w:rsid w:val="009504E6"/>
    <w:rsid w:val="009509D7"/>
    <w:rsid w:val="00950B09"/>
    <w:rsid w:val="00950DD1"/>
    <w:rsid w:val="00950DD6"/>
    <w:rsid w:val="00951417"/>
    <w:rsid w:val="0095154C"/>
    <w:rsid w:val="009517A9"/>
    <w:rsid w:val="009518B4"/>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F7F"/>
    <w:rsid w:val="0096336E"/>
    <w:rsid w:val="0096392B"/>
    <w:rsid w:val="0096397B"/>
    <w:rsid w:val="009640C7"/>
    <w:rsid w:val="00964529"/>
    <w:rsid w:val="00964E3C"/>
    <w:rsid w:val="00964E69"/>
    <w:rsid w:val="0096504D"/>
    <w:rsid w:val="009654F0"/>
    <w:rsid w:val="009659EA"/>
    <w:rsid w:val="0096691D"/>
    <w:rsid w:val="00966EC4"/>
    <w:rsid w:val="0096766C"/>
    <w:rsid w:val="00967851"/>
    <w:rsid w:val="00967B67"/>
    <w:rsid w:val="00967D2D"/>
    <w:rsid w:val="00970872"/>
    <w:rsid w:val="00970A38"/>
    <w:rsid w:val="00970F7A"/>
    <w:rsid w:val="00970FE3"/>
    <w:rsid w:val="00971190"/>
    <w:rsid w:val="00971B8F"/>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859"/>
    <w:rsid w:val="00975F28"/>
    <w:rsid w:val="009761A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2F3F"/>
    <w:rsid w:val="00983061"/>
    <w:rsid w:val="00983223"/>
    <w:rsid w:val="009835DB"/>
    <w:rsid w:val="009838CE"/>
    <w:rsid w:val="00983C41"/>
    <w:rsid w:val="00984206"/>
    <w:rsid w:val="00984ECF"/>
    <w:rsid w:val="0098510C"/>
    <w:rsid w:val="0098511E"/>
    <w:rsid w:val="009851D8"/>
    <w:rsid w:val="009852B3"/>
    <w:rsid w:val="009852F6"/>
    <w:rsid w:val="0098541D"/>
    <w:rsid w:val="00985C9A"/>
    <w:rsid w:val="00985CA4"/>
    <w:rsid w:val="00986956"/>
    <w:rsid w:val="00986F09"/>
    <w:rsid w:val="00987559"/>
    <w:rsid w:val="009876A0"/>
    <w:rsid w:val="009879B5"/>
    <w:rsid w:val="009879F4"/>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5360"/>
    <w:rsid w:val="009953C5"/>
    <w:rsid w:val="009954AD"/>
    <w:rsid w:val="0099573B"/>
    <w:rsid w:val="009957F0"/>
    <w:rsid w:val="00995DCD"/>
    <w:rsid w:val="00996546"/>
    <w:rsid w:val="009969A0"/>
    <w:rsid w:val="00996A8B"/>
    <w:rsid w:val="00996CD1"/>
    <w:rsid w:val="00996CD4"/>
    <w:rsid w:val="0099713E"/>
    <w:rsid w:val="00997157"/>
    <w:rsid w:val="0099731A"/>
    <w:rsid w:val="0099770D"/>
    <w:rsid w:val="009979D6"/>
    <w:rsid w:val="00997CA3"/>
    <w:rsid w:val="00997F8A"/>
    <w:rsid w:val="009A0212"/>
    <w:rsid w:val="009A031F"/>
    <w:rsid w:val="009A041C"/>
    <w:rsid w:val="009A04D7"/>
    <w:rsid w:val="009A0928"/>
    <w:rsid w:val="009A1722"/>
    <w:rsid w:val="009A1915"/>
    <w:rsid w:val="009A1E77"/>
    <w:rsid w:val="009A20F1"/>
    <w:rsid w:val="009A2180"/>
    <w:rsid w:val="009A246A"/>
    <w:rsid w:val="009A2E47"/>
    <w:rsid w:val="009A3183"/>
    <w:rsid w:val="009A37AC"/>
    <w:rsid w:val="009A3AB5"/>
    <w:rsid w:val="009A464C"/>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22E9"/>
    <w:rsid w:val="009B3126"/>
    <w:rsid w:val="009B3221"/>
    <w:rsid w:val="009B346F"/>
    <w:rsid w:val="009B3745"/>
    <w:rsid w:val="009B3C79"/>
    <w:rsid w:val="009B3F3C"/>
    <w:rsid w:val="009B415D"/>
    <w:rsid w:val="009B4521"/>
    <w:rsid w:val="009B4821"/>
    <w:rsid w:val="009B4BED"/>
    <w:rsid w:val="009B4C24"/>
    <w:rsid w:val="009B551C"/>
    <w:rsid w:val="009B5821"/>
    <w:rsid w:val="009B59B0"/>
    <w:rsid w:val="009B616B"/>
    <w:rsid w:val="009B68AD"/>
    <w:rsid w:val="009B6C13"/>
    <w:rsid w:val="009B7BB7"/>
    <w:rsid w:val="009B7FFA"/>
    <w:rsid w:val="009C00EF"/>
    <w:rsid w:val="009C0740"/>
    <w:rsid w:val="009C0BC1"/>
    <w:rsid w:val="009C0DBE"/>
    <w:rsid w:val="009C0E79"/>
    <w:rsid w:val="009C10DF"/>
    <w:rsid w:val="009C1236"/>
    <w:rsid w:val="009C1518"/>
    <w:rsid w:val="009C1A35"/>
    <w:rsid w:val="009C1D4B"/>
    <w:rsid w:val="009C1E0C"/>
    <w:rsid w:val="009C1EBF"/>
    <w:rsid w:val="009C281C"/>
    <w:rsid w:val="009C31B7"/>
    <w:rsid w:val="009C3A87"/>
    <w:rsid w:val="009C3D88"/>
    <w:rsid w:val="009C3EEC"/>
    <w:rsid w:val="009C4F98"/>
    <w:rsid w:val="009C520B"/>
    <w:rsid w:val="009C5785"/>
    <w:rsid w:val="009C5874"/>
    <w:rsid w:val="009C6768"/>
    <w:rsid w:val="009C6894"/>
    <w:rsid w:val="009C6B3B"/>
    <w:rsid w:val="009C6B7B"/>
    <w:rsid w:val="009C6E93"/>
    <w:rsid w:val="009C7147"/>
    <w:rsid w:val="009C759C"/>
    <w:rsid w:val="009C7F47"/>
    <w:rsid w:val="009D0222"/>
    <w:rsid w:val="009D0361"/>
    <w:rsid w:val="009D0720"/>
    <w:rsid w:val="009D079F"/>
    <w:rsid w:val="009D0897"/>
    <w:rsid w:val="009D0C84"/>
    <w:rsid w:val="009D1AC0"/>
    <w:rsid w:val="009D2118"/>
    <w:rsid w:val="009D22EA"/>
    <w:rsid w:val="009D2A06"/>
    <w:rsid w:val="009D2C43"/>
    <w:rsid w:val="009D31C3"/>
    <w:rsid w:val="009D3CC0"/>
    <w:rsid w:val="009D3D45"/>
    <w:rsid w:val="009D422C"/>
    <w:rsid w:val="009D4303"/>
    <w:rsid w:val="009D478C"/>
    <w:rsid w:val="009D49A4"/>
    <w:rsid w:val="009D4A8E"/>
    <w:rsid w:val="009D4DA3"/>
    <w:rsid w:val="009D610C"/>
    <w:rsid w:val="009D62E7"/>
    <w:rsid w:val="009D75A4"/>
    <w:rsid w:val="009E0FC3"/>
    <w:rsid w:val="009E11A9"/>
    <w:rsid w:val="009E176B"/>
    <w:rsid w:val="009E1D4E"/>
    <w:rsid w:val="009E1E13"/>
    <w:rsid w:val="009E1F70"/>
    <w:rsid w:val="009E1FFC"/>
    <w:rsid w:val="009E2C5A"/>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A4B"/>
    <w:rsid w:val="009F3FC9"/>
    <w:rsid w:val="009F41E1"/>
    <w:rsid w:val="009F4375"/>
    <w:rsid w:val="009F455F"/>
    <w:rsid w:val="009F4834"/>
    <w:rsid w:val="009F4F05"/>
    <w:rsid w:val="009F5234"/>
    <w:rsid w:val="009F5606"/>
    <w:rsid w:val="009F5CA4"/>
    <w:rsid w:val="009F6410"/>
    <w:rsid w:val="009F6457"/>
    <w:rsid w:val="009F669B"/>
    <w:rsid w:val="009F66DF"/>
    <w:rsid w:val="009F709D"/>
    <w:rsid w:val="009F7169"/>
    <w:rsid w:val="009F76CB"/>
    <w:rsid w:val="009F7883"/>
    <w:rsid w:val="009F78F0"/>
    <w:rsid w:val="009F7DDF"/>
    <w:rsid w:val="00A00454"/>
    <w:rsid w:val="00A00519"/>
    <w:rsid w:val="00A00F35"/>
    <w:rsid w:val="00A01006"/>
    <w:rsid w:val="00A011C6"/>
    <w:rsid w:val="00A0183C"/>
    <w:rsid w:val="00A02B26"/>
    <w:rsid w:val="00A03893"/>
    <w:rsid w:val="00A0394B"/>
    <w:rsid w:val="00A04541"/>
    <w:rsid w:val="00A04846"/>
    <w:rsid w:val="00A04A92"/>
    <w:rsid w:val="00A0559E"/>
    <w:rsid w:val="00A05A1F"/>
    <w:rsid w:val="00A05BA9"/>
    <w:rsid w:val="00A05DFF"/>
    <w:rsid w:val="00A05FF8"/>
    <w:rsid w:val="00A06BD2"/>
    <w:rsid w:val="00A06F57"/>
    <w:rsid w:val="00A07654"/>
    <w:rsid w:val="00A07B16"/>
    <w:rsid w:val="00A07DE2"/>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373"/>
    <w:rsid w:val="00A13511"/>
    <w:rsid w:val="00A13715"/>
    <w:rsid w:val="00A13CF1"/>
    <w:rsid w:val="00A145D0"/>
    <w:rsid w:val="00A14743"/>
    <w:rsid w:val="00A14B5D"/>
    <w:rsid w:val="00A1562F"/>
    <w:rsid w:val="00A157EC"/>
    <w:rsid w:val="00A15F87"/>
    <w:rsid w:val="00A16098"/>
    <w:rsid w:val="00A16150"/>
    <w:rsid w:val="00A1630A"/>
    <w:rsid w:val="00A1637F"/>
    <w:rsid w:val="00A164DC"/>
    <w:rsid w:val="00A16A02"/>
    <w:rsid w:val="00A17345"/>
    <w:rsid w:val="00A177A5"/>
    <w:rsid w:val="00A1789B"/>
    <w:rsid w:val="00A17EE0"/>
    <w:rsid w:val="00A20253"/>
    <w:rsid w:val="00A2049C"/>
    <w:rsid w:val="00A205BF"/>
    <w:rsid w:val="00A2104B"/>
    <w:rsid w:val="00A210E9"/>
    <w:rsid w:val="00A2134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E36"/>
    <w:rsid w:val="00A3072C"/>
    <w:rsid w:val="00A30980"/>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6D6"/>
    <w:rsid w:val="00A42721"/>
    <w:rsid w:val="00A42897"/>
    <w:rsid w:val="00A429DE"/>
    <w:rsid w:val="00A4339C"/>
    <w:rsid w:val="00A44530"/>
    <w:rsid w:val="00A44882"/>
    <w:rsid w:val="00A4497D"/>
    <w:rsid w:val="00A44AA5"/>
    <w:rsid w:val="00A44E28"/>
    <w:rsid w:val="00A4570E"/>
    <w:rsid w:val="00A45A3B"/>
    <w:rsid w:val="00A46395"/>
    <w:rsid w:val="00A46FAD"/>
    <w:rsid w:val="00A470ED"/>
    <w:rsid w:val="00A47430"/>
    <w:rsid w:val="00A4761F"/>
    <w:rsid w:val="00A47B4B"/>
    <w:rsid w:val="00A5044D"/>
    <w:rsid w:val="00A50725"/>
    <w:rsid w:val="00A50AED"/>
    <w:rsid w:val="00A50B00"/>
    <w:rsid w:val="00A511FB"/>
    <w:rsid w:val="00A514EB"/>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1A"/>
    <w:rsid w:val="00A56735"/>
    <w:rsid w:val="00A56C2C"/>
    <w:rsid w:val="00A570E9"/>
    <w:rsid w:val="00A57311"/>
    <w:rsid w:val="00A57C08"/>
    <w:rsid w:val="00A57F96"/>
    <w:rsid w:val="00A6098D"/>
    <w:rsid w:val="00A615F0"/>
    <w:rsid w:val="00A61828"/>
    <w:rsid w:val="00A61F25"/>
    <w:rsid w:val="00A620AA"/>
    <w:rsid w:val="00A62953"/>
    <w:rsid w:val="00A62961"/>
    <w:rsid w:val="00A62D25"/>
    <w:rsid w:val="00A630F5"/>
    <w:rsid w:val="00A6364F"/>
    <w:rsid w:val="00A637E3"/>
    <w:rsid w:val="00A63872"/>
    <w:rsid w:val="00A63A37"/>
    <w:rsid w:val="00A63A7C"/>
    <w:rsid w:val="00A63A89"/>
    <w:rsid w:val="00A63DF8"/>
    <w:rsid w:val="00A64196"/>
    <w:rsid w:val="00A64BC7"/>
    <w:rsid w:val="00A64EB1"/>
    <w:rsid w:val="00A65354"/>
    <w:rsid w:val="00A657CF"/>
    <w:rsid w:val="00A65FBF"/>
    <w:rsid w:val="00A66089"/>
    <w:rsid w:val="00A667D8"/>
    <w:rsid w:val="00A66A5A"/>
    <w:rsid w:val="00A677C1"/>
    <w:rsid w:val="00A67A8E"/>
    <w:rsid w:val="00A67AC6"/>
    <w:rsid w:val="00A70A35"/>
    <w:rsid w:val="00A7141F"/>
    <w:rsid w:val="00A71D6B"/>
    <w:rsid w:val="00A72732"/>
    <w:rsid w:val="00A734FC"/>
    <w:rsid w:val="00A73873"/>
    <w:rsid w:val="00A744A2"/>
    <w:rsid w:val="00A745D9"/>
    <w:rsid w:val="00A748C3"/>
    <w:rsid w:val="00A74955"/>
    <w:rsid w:val="00A74E04"/>
    <w:rsid w:val="00A74F6C"/>
    <w:rsid w:val="00A75204"/>
    <w:rsid w:val="00A75212"/>
    <w:rsid w:val="00A7538B"/>
    <w:rsid w:val="00A75648"/>
    <w:rsid w:val="00A75857"/>
    <w:rsid w:val="00A75920"/>
    <w:rsid w:val="00A75E3B"/>
    <w:rsid w:val="00A7634B"/>
    <w:rsid w:val="00A7662C"/>
    <w:rsid w:val="00A76696"/>
    <w:rsid w:val="00A76A52"/>
    <w:rsid w:val="00A76BF2"/>
    <w:rsid w:val="00A76D98"/>
    <w:rsid w:val="00A76FC0"/>
    <w:rsid w:val="00A770A5"/>
    <w:rsid w:val="00A7735F"/>
    <w:rsid w:val="00A77816"/>
    <w:rsid w:val="00A77C0E"/>
    <w:rsid w:val="00A806D6"/>
    <w:rsid w:val="00A80E52"/>
    <w:rsid w:val="00A8135C"/>
    <w:rsid w:val="00A81633"/>
    <w:rsid w:val="00A81F4B"/>
    <w:rsid w:val="00A8221B"/>
    <w:rsid w:val="00A82665"/>
    <w:rsid w:val="00A82FB1"/>
    <w:rsid w:val="00A831F0"/>
    <w:rsid w:val="00A834EC"/>
    <w:rsid w:val="00A83BF1"/>
    <w:rsid w:val="00A83C06"/>
    <w:rsid w:val="00A84298"/>
    <w:rsid w:val="00A8513A"/>
    <w:rsid w:val="00A8523D"/>
    <w:rsid w:val="00A853DF"/>
    <w:rsid w:val="00A85661"/>
    <w:rsid w:val="00A85FFF"/>
    <w:rsid w:val="00A865AF"/>
    <w:rsid w:val="00A86736"/>
    <w:rsid w:val="00A86ACD"/>
    <w:rsid w:val="00A86D53"/>
    <w:rsid w:val="00A86FEF"/>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757"/>
    <w:rsid w:val="00AA4AD5"/>
    <w:rsid w:val="00AA4B1B"/>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3BA"/>
    <w:rsid w:val="00AB57AD"/>
    <w:rsid w:val="00AB583A"/>
    <w:rsid w:val="00AB5D50"/>
    <w:rsid w:val="00AB642C"/>
    <w:rsid w:val="00AB64B8"/>
    <w:rsid w:val="00AB6B12"/>
    <w:rsid w:val="00AB7134"/>
    <w:rsid w:val="00AB74CC"/>
    <w:rsid w:val="00AB76D5"/>
    <w:rsid w:val="00AB7787"/>
    <w:rsid w:val="00AB78AC"/>
    <w:rsid w:val="00AC0825"/>
    <w:rsid w:val="00AC1191"/>
    <w:rsid w:val="00AC1281"/>
    <w:rsid w:val="00AC2D4E"/>
    <w:rsid w:val="00AC2DA4"/>
    <w:rsid w:val="00AC3084"/>
    <w:rsid w:val="00AC3431"/>
    <w:rsid w:val="00AC37AD"/>
    <w:rsid w:val="00AC38E9"/>
    <w:rsid w:val="00AC45D6"/>
    <w:rsid w:val="00AC4753"/>
    <w:rsid w:val="00AC4D53"/>
    <w:rsid w:val="00AC4E2E"/>
    <w:rsid w:val="00AC5A3B"/>
    <w:rsid w:val="00AC61B3"/>
    <w:rsid w:val="00AC63F4"/>
    <w:rsid w:val="00AC6521"/>
    <w:rsid w:val="00AC6838"/>
    <w:rsid w:val="00AC690A"/>
    <w:rsid w:val="00AC6D0A"/>
    <w:rsid w:val="00AC704C"/>
    <w:rsid w:val="00AD12BD"/>
    <w:rsid w:val="00AD163D"/>
    <w:rsid w:val="00AD1DFE"/>
    <w:rsid w:val="00AD1F06"/>
    <w:rsid w:val="00AD25A2"/>
    <w:rsid w:val="00AD262F"/>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CE1"/>
    <w:rsid w:val="00AE4557"/>
    <w:rsid w:val="00AE456E"/>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B08"/>
    <w:rsid w:val="00AF3C80"/>
    <w:rsid w:val="00AF3C8C"/>
    <w:rsid w:val="00AF41FC"/>
    <w:rsid w:val="00AF457C"/>
    <w:rsid w:val="00AF4648"/>
    <w:rsid w:val="00AF4A9D"/>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D62"/>
    <w:rsid w:val="00B010D3"/>
    <w:rsid w:val="00B010DD"/>
    <w:rsid w:val="00B01A7A"/>
    <w:rsid w:val="00B01CC2"/>
    <w:rsid w:val="00B01F0D"/>
    <w:rsid w:val="00B02014"/>
    <w:rsid w:val="00B0226B"/>
    <w:rsid w:val="00B0226D"/>
    <w:rsid w:val="00B023FC"/>
    <w:rsid w:val="00B02507"/>
    <w:rsid w:val="00B02599"/>
    <w:rsid w:val="00B02A4C"/>
    <w:rsid w:val="00B03101"/>
    <w:rsid w:val="00B039CE"/>
    <w:rsid w:val="00B03D26"/>
    <w:rsid w:val="00B04D36"/>
    <w:rsid w:val="00B04F11"/>
    <w:rsid w:val="00B05075"/>
    <w:rsid w:val="00B054CE"/>
    <w:rsid w:val="00B05688"/>
    <w:rsid w:val="00B06102"/>
    <w:rsid w:val="00B06150"/>
    <w:rsid w:val="00B06AF4"/>
    <w:rsid w:val="00B06C77"/>
    <w:rsid w:val="00B075EC"/>
    <w:rsid w:val="00B077B1"/>
    <w:rsid w:val="00B07CBE"/>
    <w:rsid w:val="00B07F35"/>
    <w:rsid w:val="00B1014F"/>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B5"/>
    <w:rsid w:val="00B15141"/>
    <w:rsid w:val="00B151C6"/>
    <w:rsid w:val="00B1584E"/>
    <w:rsid w:val="00B15A0F"/>
    <w:rsid w:val="00B16190"/>
    <w:rsid w:val="00B167A6"/>
    <w:rsid w:val="00B16B5F"/>
    <w:rsid w:val="00B1736C"/>
    <w:rsid w:val="00B17744"/>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9C"/>
    <w:rsid w:val="00B25A70"/>
    <w:rsid w:val="00B25BD8"/>
    <w:rsid w:val="00B25E1D"/>
    <w:rsid w:val="00B25F0A"/>
    <w:rsid w:val="00B25F9A"/>
    <w:rsid w:val="00B2613A"/>
    <w:rsid w:val="00B269CE"/>
    <w:rsid w:val="00B2757B"/>
    <w:rsid w:val="00B27D54"/>
    <w:rsid w:val="00B305C0"/>
    <w:rsid w:val="00B311BF"/>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7121"/>
    <w:rsid w:val="00B37B0B"/>
    <w:rsid w:val="00B4003E"/>
    <w:rsid w:val="00B40292"/>
    <w:rsid w:val="00B40573"/>
    <w:rsid w:val="00B406B2"/>
    <w:rsid w:val="00B40D73"/>
    <w:rsid w:val="00B411A3"/>
    <w:rsid w:val="00B412CB"/>
    <w:rsid w:val="00B41351"/>
    <w:rsid w:val="00B415EF"/>
    <w:rsid w:val="00B41B34"/>
    <w:rsid w:val="00B427E4"/>
    <w:rsid w:val="00B42879"/>
    <w:rsid w:val="00B42B9A"/>
    <w:rsid w:val="00B430D3"/>
    <w:rsid w:val="00B43236"/>
    <w:rsid w:val="00B432D4"/>
    <w:rsid w:val="00B434A5"/>
    <w:rsid w:val="00B437BD"/>
    <w:rsid w:val="00B43985"/>
    <w:rsid w:val="00B439FA"/>
    <w:rsid w:val="00B43D4D"/>
    <w:rsid w:val="00B440CF"/>
    <w:rsid w:val="00B443C5"/>
    <w:rsid w:val="00B4485B"/>
    <w:rsid w:val="00B458D3"/>
    <w:rsid w:val="00B45927"/>
    <w:rsid w:val="00B45A61"/>
    <w:rsid w:val="00B45AAE"/>
    <w:rsid w:val="00B462D6"/>
    <w:rsid w:val="00B46BBB"/>
    <w:rsid w:val="00B47784"/>
    <w:rsid w:val="00B4783F"/>
    <w:rsid w:val="00B47CEF"/>
    <w:rsid w:val="00B501FA"/>
    <w:rsid w:val="00B504F7"/>
    <w:rsid w:val="00B513F2"/>
    <w:rsid w:val="00B51420"/>
    <w:rsid w:val="00B51526"/>
    <w:rsid w:val="00B51A40"/>
    <w:rsid w:val="00B51CC0"/>
    <w:rsid w:val="00B52559"/>
    <w:rsid w:val="00B52646"/>
    <w:rsid w:val="00B529F2"/>
    <w:rsid w:val="00B52AAD"/>
    <w:rsid w:val="00B52BFC"/>
    <w:rsid w:val="00B52E22"/>
    <w:rsid w:val="00B53EF5"/>
    <w:rsid w:val="00B541D7"/>
    <w:rsid w:val="00B5428C"/>
    <w:rsid w:val="00B54381"/>
    <w:rsid w:val="00B543E9"/>
    <w:rsid w:val="00B54759"/>
    <w:rsid w:val="00B5475E"/>
    <w:rsid w:val="00B54989"/>
    <w:rsid w:val="00B553CF"/>
    <w:rsid w:val="00B555B8"/>
    <w:rsid w:val="00B556EA"/>
    <w:rsid w:val="00B55ACA"/>
    <w:rsid w:val="00B5612F"/>
    <w:rsid w:val="00B566E0"/>
    <w:rsid w:val="00B5685D"/>
    <w:rsid w:val="00B57861"/>
    <w:rsid w:val="00B60084"/>
    <w:rsid w:val="00B60567"/>
    <w:rsid w:val="00B607B8"/>
    <w:rsid w:val="00B60DF7"/>
    <w:rsid w:val="00B60E6E"/>
    <w:rsid w:val="00B6184F"/>
    <w:rsid w:val="00B619AF"/>
    <w:rsid w:val="00B61B85"/>
    <w:rsid w:val="00B61CFF"/>
    <w:rsid w:val="00B61F70"/>
    <w:rsid w:val="00B6237B"/>
    <w:rsid w:val="00B624C5"/>
    <w:rsid w:val="00B62A18"/>
    <w:rsid w:val="00B63284"/>
    <w:rsid w:val="00B63870"/>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2184"/>
    <w:rsid w:val="00B7273B"/>
    <w:rsid w:val="00B727B8"/>
    <w:rsid w:val="00B73259"/>
    <w:rsid w:val="00B73453"/>
    <w:rsid w:val="00B737C7"/>
    <w:rsid w:val="00B741DB"/>
    <w:rsid w:val="00B74570"/>
    <w:rsid w:val="00B74A0D"/>
    <w:rsid w:val="00B74EC0"/>
    <w:rsid w:val="00B750D4"/>
    <w:rsid w:val="00B75667"/>
    <w:rsid w:val="00B75ED2"/>
    <w:rsid w:val="00B76607"/>
    <w:rsid w:val="00B76727"/>
    <w:rsid w:val="00B77062"/>
    <w:rsid w:val="00B7709F"/>
    <w:rsid w:val="00B774CC"/>
    <w:rsid w:val="00B77632"/>
    <w:rsid w:val="00B77D8A"/>
    <w:rsid w:val="00B801C1"/>
    <w:rsid w:val="00B80321"/>
    <w:rsid w:val="00B8053A"/>
    <w:rsid w:val="00B8053B"/>
    <w:rsid w:val="00B80795"/>
    <w:rsid w:val="00B80F5B"/>
    <w:rsid w:val="00B811F0"/>
    <w:rsid w:val="00B81578"/>
    <w:rsid w:val="00B81684"/>
    <w:rsid w:val="00B817F4"/>
    <w:rsid w:val="00B81F48"/>
    <w:rsid w:val="00B8206A"/>
    <w:rsid w:val="00B821AB"/>
    <w:rsid w:val="00B82519"/>
    <w:rsid w:val="00B82942"/>
    <w:rsid w:val="00B82E0B"/>
    <w:rsid w:val="00B82ED6"/>
    <w:rsid w:val="00B830F7"/>
    <w:rsid w:val="00B8321E"/>
    <w:rsid w:val="00B83AC3"/>
    <w:rsid w:val="00B83D8E"/>
    <w:rsid w:val="00B83DF6"/>
    <w:rsid w:val="00B8408E"/>
    <w:rsid w:val="00B84BE8"/>
    <w:rsid w:val="00B84C85"/>
    <w:rsid w:val="00B8516E"/>
    <w:rsid w:val="00B85E03"/>
    <w:rsid w:val="00B85F67"/>
    <w:rsid w:val="00B86557"/>
    <w:rsid w:val="00B86734"/>
    <w:rsid w:val="00B8692C"/>
    <w:rsid w:val="00B86BDC"/>
    <w:rsid w:val="00B872BD"/>
    <w:rsid w:val="00B874FB"/>
    <w:rsid w:val="00B8769E"/>
    <w:rsid w:val="00B87AE2"/>
    <w:rsid w:val="00B90516"/>
    <w:rsid w:val="00B90DC8"/>
    <w:rsid w:val="00B91356"/>
    <w:rsid w:val="00B91E0F"/>
    <w:rsid w:val="00B926E0"/>
    <w:rsid w:val="00B928B6"/>
    <w:rsid w:val="00B93042"/>
    <w:rsid w:val="00B938D3"/>
    <w:rsid w:val="00B93B55"/>
    <w:rsid w:val="00B93C36"/>
    <w:rsid w:val="00B94054"/>
    <w:rsid w:val="00B94253"/>
    <w:rsid w:val="00B9436E"/>
    <w:rsid w:val="00B950E8"/>
    <w:rsid w:val="00B95242"/>
    <w:rsid w:val="00B954FC"/>
    <w:rsid w:val="00B95A04"/>
    <w:rsid w:val="00B95C49"/>
    <w:rsid w:val="00B95EEF"/>
    <w:rsid w:val="00B96228"/>
    <w:rsid w:val="00B96313"/>
    <w:rsid w:val="00B96931"/>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70E"/>
    <w:rsid w:val="00BA2729"/>
    <w:rsid w:val="00BA283C"/>
    <w:rsid w:val="00BA2AEB"/>
    <w:rsid w:val="00BA2DED"/>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7C5"/>
    <w:rsid w:val="00BA68C1"/>
    <w:rsid w:val="00BA6CFD"/>
    <w:rsid w:val="00BA7423"/>
    <w:rsid w:val="00BA7541"/>
    <w:rsid w:val="00BA758B"/>
    <w:rsid w:val="00BA7688"/>
    <w:rsid w:val="00BA7EB0"/>
    <w:rsid w:val="00BB0528"/>
    <w:rsid w:val="00BB070E"/>
    <w:rsid w:val="00BB0B3E"/>
    <w:rsid w:val="00BB0D75"/>
    <w:rsid w:val="00BB0FE6"/>
    <w:rsid w:val="00BB1211"/>
    <w:rsid w:val="00BB1839"/>
    <w:rsid w:val="00BB1966"/>
    <w:rsid w:val="00BB1B24"/>
    <w:rsid w:val="00BB1C4F"/>
    <w:rsid w:val="00BB1D50"/>
    <w:rsid w:val="00BB225D"/>
    <w:rsid w:val="00BB2344"/>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B7F54"/>
    <w:rsid w:val="00BC0854"/>
    <w:rsid w:val="00BC0AC8"/>
    <w:rsid w:val="00BC16BF"/>
    <w:rsid w:val="00BC1A03"/>
    <w:rsid w:val="00BC1A99"/>
    <w:rsid w:val="00BC201A"/>
    <w:rsid w:val="00BC2BC7"/>
    <w:rsid w:val="00BC2F45"/>
    <w:rsid w:val="00BC321B"/>
    <w:rsid w:val="00BC344E"/>
    <w:rsid w:val="00BC36A6"/>
    <w:rsid w:val="00BC38B8"/>
    <w:rsid w:val="00BC3BB1"/>
    <w:rsid w:val="00BC3CF8"/>
    <w:rsid w:val="00BC3FE8"/>
    <w:rsid w:val="00BC499E"/>
    <w:rsid w:val="00BC5CE2"/>
    <w:rsid w:val="00BC70D5"/>
    <w:rsid w:val="00BC7133"/>
    <w:rsid w:val="00BC71C5"/>
    <w:rsid w:val="00BC7659"/>
    <w:rsid w:val="00BC77C9"/>
    <w:rsid w:val="00BC7A42"/>
    <w:rsid w:val="00BD013E"/>
    <w:rsid w:val="00BD082C"/>
    <w:rsid w:val="00BD0FC4"/>
    <w:rsid w:val="00BD140B"/>
    <w:rsid w:val="00BD238C"/>
    <w:rsid w:val="00BD2536"/>
    <w:rsid w:val="00BD279B"/>
    <w:rsid w:val="00BD2A08"/>
    <w:rsid w:val="00BD2F55"/>
    <w:rsid w:val="00BD35C4"/>
    <w:rsid w:val="00BD3837"/>
    <w:rsid w:val="00BD386B"/>
    <w:rsid w:val="00BD3C69"/>
    <w:rsid w:val="00BD3D7A"/>
    <w:rsid w:val="00BD4235"/>
    <w:rsid w:val="00BD45AD"/>
    <w:rsid w:val="00BD5A26"/>
    <w:rsid w:val="00BD5FA4"/>
    <w:rsid w:val="00BD6509"/>
    <w:rsid w:val="00BD689C"/>
    <w:rsid w:val="00BD6A22"/>
    <w:rsid w:val="00BD6D88"/>
    <w:rsid w:val="00BD7602"/>
    <w:rsid w:val="00BD7A82"/>
    <w:rsid w:val="00BD7F9E"/>
    <w:rsid w:val="00BE072F"/>
    <w:rsid w:val="00BE0FCB"/>
    <w:rsid w:val="00BE13B8"/>
    <w:rsid w:val="00BE16C6"/>
    <w:rsid w:val="00BE1959"/>
    <w:rsid w:val="00BE197A"/>
    <w:rsid w:val="00BE1A06"/>
    <w:rsid w:val="00BE1CE8"/>
    <w:rsid w:val="00BE2404"/>
    <w:rsid w:val="00BE269D"/>
    <w:rsid w:val="00BE28FE"/>
    <w:rsid w:val="00BE2B06"/>
    <w:rsid w:val="00BE2E20"/>
    <w:rsid w:val="00BE312F"/>
    <w:rsid w:val="00BE3EA0"/>
    <w:rsid w:val="00BE403F"/>
    <w:rsid w:val="00BE475F"/>
    <w:rsid w:val="00BE54F2"/>
    <w:rsid w:val="00BE5519"/>
    <w:rsid w:val="00BE57B1"/>
    <w:rsid w:val="00BE5813"/>
    <w:rsid w:val="00BE6149"/>
    <w:rsid w:val="00BE65B3"/>
    <w:rsid w:val="00BE78ED"/>
    <w:rsid w:val="00BE7B27"/>
    <w:rsid w:val="00BE7CAA"/>
    <w:rsid w:val="00BF0058"/>
    <w:rsid w:val="00BF02E6"/>
    <w:rsid w:val="00BF08B0"/>
    <w:rsid w:val="00BF0CEB"/>
    <w:rsid w:val="00BF0F15"/>
    <w:rsid w:val="00BF10D2"/>
    <w:rsid w:val="00BF120B"/>
    <w:rsid w:val="00BF12B0"/>
    <w:rsid w:val="00BF1309"/>
    <w:rsid w:val="00BF1C5E"/>
    <w:rsid w:val="00BF21AD"/>
    <w:rsid w:val="00BF220D"/>
    <w:rsid w:val="00BF2372"/>
    <w:rsid w:val="00BF2817"/>
    <w:rsid w:val="00BF3197"/>
    <w:rsid w:val="00BF31CB"/>
    <w:rsid w:val="00BF3C10"/>
    <w:rsid w:val="00BF3FFA"/>
    <w:rsid w:val="00BF46F1"/>
    <w:rsid w:val="00BF47B4"/>
    <w:rsid w:val="00BF4B69"/>
    <w:rsid w:val="00BF56A8"/>
    <w:rsid w:val="00BF5BD9"/>
    <w:rsid w:val="00BF60E3"/>
    <w:rsid w:val="00BF6C19"/>
    <w:rsid w:val="00BF6FBF"/>
    <w:rsid w:val="00BF70A1"/>
    <w:rsid w:val="00BF70F8"/>
    <w:rsid w:val="00BF73B9"/>
    <w:rsid w:val="00BF73D5"/>
    <w:rsid w:val="00BF7D39"/>
    <w:rsid w:val="00BF7D43"/>
    <w:rsid w:val="00C00F1A"/>
    <w:rsid w:val="00C010F5"/>
    <w:rsid w:val="00C01305"/>
    <w:rsid w:val="00C0150C"/>
    <w:rsid w:val="00C01835"/>
    <w:rsid w:val="00C02192"/>
    <w:rsid w:val="00C023FA"/>
    <w:rsid w:val="00C02CDE"/>
    <w:rsid w:val="00C0350D"/>
    <w:rsid w:val="00C039B6"/>
    <w:rsid w:val="00C03AFF"/>
    <w:rsid w:val="00C03B7B"/>
    <w:rsid w:val="00C03DAD"/>
    <w:rsid w:val="00C05176"/>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86D"/>
    <w:rsid w:val="00C12EB5"/>
    <w:rsid w:val="00C12FC8"/>
    <w:rsid w:val="00C134A1"/>
    <w:rsid w:val="00C13504"/>
    <w:rsid w:val="00C13C8A"/>
    <w:rsid w:val="00C13F22"/>
    <w:rsid w:val="00C13F33"/>
    <w:rsid w:val="00C140FE"/>
    <w:rsid w:val="00C14642"/>
    <w:rsid w:val="00C15135"/>
    <w:rsid w:val="00C159ED"/>
    <w:rsid w:val="00C15FFF"/>
    <w:rsid w:val="00C1662C"/>
    <w:rsid w:val="00C166E5"/>
    <w:rsid w:val="00C167ED"/>
    <w:rsid w:val="00C17099"/>
    <w:rsid w:val="00C1733B"/>
    <w:rsid w:val="00C1741D"/>
    <w:rsid w:val="00C174EC"/>
    <w:rsid w:val="00C17593"/>
    <w:rsid w:val="00C1778F"/>
    <w:rsid w:val="00C17D7E"/>
    <w:rsid w:val="00C17D89"/>
    <w:rsid w:val="00C17E62"/>
    <w:rsid w:val="00C202D5"/>
    <w:rsid w:val="00C2068D"/>
    <w:rsid w:val="00C206C4"/>
    <w:rsid w:val="00C206EC"/>
    <w:rsid w:val="00C20F77"/>
    <w:rsid w:val="00C210D4"/>
    <w:rsid w:val="00C21B1D"/>
    <w:rsid w:val="00C222CF"/>
    <w:rsid w:val="00C232DD"/>
    <w:rsid w:val="00C236CC"/>
    <w:rsid w:val="00C23EF8"/>
    <w:rsid w:val="00C2423A"/>
    <w:rsid w:val="00C243D1"/>
    <w:rsid w:val="00C24CA2"/>
    <w:rsid w:val="00C24E9C"/>
    <w:rsid w:val="00C24EE5"/>
    <w:rsid w:val="00C24F7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234"/>
    <w:rsid w:val="00C413FE"/>
    <w:rsid w:val="00C41634"/>
    <w:rsid w:val="00C42130"/>
    <w:rsid w:val="00C4214B"/>
    <w:rsid w:val="00C42784"/>
    <w:rsid w:val="00C42854"/>
    <w:rsid w:val="00C429E1"/>
    <w:rsid w:val="00C439F0"/>
    <w:rsid w:val="00C43CE7"/>
    <w:rsid w:val="00C43D64"/>
    <w:rsid w:val="00C44189"/>
    <w:rsid w:val="00C4464F"/>
    <w:rsid w:val="00C447FB"/>
    <w:rsid w:val="00C44ADA"/>
    <w:rsid w:val="00C45A9C"/>
    <w:rsid w:val="00C45B3D"/>
    <w:rsid w:val="00C46B53"/>
    <w:rsid w:val="00C46C2F"/>
    <w:rsid w:val="00C470AA"/>
    <w:rsid w:val="00C47AE8"/>
    <w:rsid w:val="00C508B7"/>
    <w:rsid w:val="00C5147E"/>
    <w:rsid w:val="00C51999"/>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3AB"/>
    <w:rsid w:val="00C6343A"/>
    <w:rsid w:val="00C64376"/>
    <w:rsid w:val="00C64626"/>
    <w:rsid w:val="00C64849"/>
    <w:rsid w:val="00C64E77"/>
    <w:rsid w:val="00C64EDC"/>
    <w:rsid w:val="00C65D24"/>
    <w:rsid w:val="00C65F58"/>
    <w:rsid w:val="00C66571"/>
    <w:rsid w:val="00C666DB"/>
    <w:rsid w:val="00C667F6"/>
    <w:rsid w:val="00C66AC7"/>
    <w:rsid w:val="00C66B89"/>
    <w:rsid w:val="00C66C34"/>
    <w:rsid w:val="00C67231"/>
    <w:rsid w:val="00C7040D"/>
    <w:rsid w:val="00C705A3"/>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4CE2"/>
    <w:rsid w:val="00C75004"/>
    <w:rsid w:val="00C753B0"/>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2626"/>
    <w:rsid w:val="00C82A8F"/>
    <w:rsid w:val="00C841CE"/>
    <w:rsid w:val="00C8534D"/>
    <w:rsid w:val="00C8624E"/>
    <w:rsid w:val="00C86379"/>
    <w:rsid w:val="00C864DB"/>
    <w:rsid w:val="00C86DF5"/>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378"/>
    <w:rsid w:val="00C95548"/>
    <w:rsid w:val="00C95730"/>
    <w:rsid w:val="00C95962"/>
    <w:rsid w:val="00C95CD4"/>
    <w:rsid w:val="00C96127"/>
    <w:rsid w:val="00C96FE0"/>
    <w:rsid w:val="00C972F8"/>
    <w:rsid w:val="00C973E2"/>
    <w:rsid w:val="00C977FB"/>
    <w:rsid w:val="00C97AF1"/>
    <w:rsid w:val="00C97E38"/>
    <w:rsid w:val="00CA09AA"/>
    <w:rsid w:val="00CA0BAF"/>
    <w:rsid w:val="00CA114D"/>
    <w:rsid w:val="00CA1225"/>
    <w:rsid w:val="00CA18D2"/>
    <w:rsid w:val="00CA2919"/>
    <w:rsid w:val="00CA2AA9"/>
    <w:rsid w:val="00CA2C56"/>
    <w:rsid w:val="00CA3CF5"/>
    <w:rsid w:val="00CA4A3F"/>
    <w:rsid w:val="00CA4C14"/>
    <w:rsid w:val="00CA4FE7"/>
    <w:rsid w:val="00CA51A0"/>
    <w:rsid w:val="00CA5974"/>
    <w:rsid w:val="00CA5D26"/>
    <w:rsid w:val="00CA6164"/>
    <w:rsid w:val="00CA6B93"/>
    <w:rsid w:val="00CA7202"/>
    <w:rsid w:val="00CA73B2"/>
    <w:rsid w:val="00CA74E8"/>
    <w:rsid w:val="00CB047F"/>
    <w:rsid w:val="00CB0A7B"/>
    <w:rsid w:val="00CB0C2A"/>
    <w:rsid w:val="00CB11BD"/>
    <w:rsid w:val="00CB1368"/>
    <w:rsid w:val="00CB1D87"/>
    <w:rsid w:val="00CB1D94"/>
    <w:rsid w:val="00CB1F2A"/>
    <w:rsid w:val="00CB2836"/>
    <w:rsid w:val="00CB3189"/>
    <w:rsid w:val="00CB31BE"/>
    <w:rsid w:val="00CB480A"/>
    <w:rsid w:val="00CB4FA5"/>
    <w:rsid w:val="00CB510D"/>
    <w:rsid w:val="00CB558B"/>
    <w:rsid w:val="00CB58DD"/>
    <w:rsid w:val="00CB590E"/>
    <w:rsid w:val="00CB59DE"/>
    <w:rsid w:val="00CB5A1C"/>
    <w:rsid w:val="00CB5A9F"/>
    <w:rsid w:val="00CB5EF8"/>
    <w:rsid w:val="00CB6343"/>
    <w:rsid w:val="00CB68B3"/>
    <w:rsid w:val="00CB6F9E"/>
    <w:rsid w:val="00CB7131"/>
    <w:rsid w:val="00CB7648"/>
    <w:rsid w:val="00CB7B6B"/>
    <w:rsid w:val="00CC009C"/>
    <w:rsid w:val="00CC00B7"/>
    <w:rsid w:val="00CC034B"/>
    <w:rsid w:val="00CC0AA7"/>
    <w:rsid w:val="00CC0E56"/>
    <w:rsid w:val="00CC172A"/>
    <w:rsid w:val="00CC1A18"/>
    <w:rsid w:val="00CC1C42"/>
    <w:rsid w:val="00CC1E3E"/>
    <w:rsid w:val="00CC1E40"/>
    <w:rsid w:val="00CC2559"/>
    <w:rsid w:val="00CC277C"/>
    <w:rsid w:val="00CC27F5"/>
    <w:rsid w:val="00CC2D18"/>
    <w:rsid w:val="00CC2EFE"/>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11D6"/>
    <w:rsid w:val="00CD11EB"/>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92B"/>
    <w:rsid w:val="00CD4E82"/>
    <w:rsid w:val="00CD5423"/>
    <w:rsid w:val="00CD57B7"/>
    <w:rsid w:val="00CD5C02"/>
    <w:rsid w:val="00CD61E3"/>
    <w:rsid w:val="00CD6814"/>
    <w:rsid w:val="00CD6E0B"/>
    <w:rsid w:val="00CD7550"/>
    <w:rsid w:val="00CD787F"/>
    <w:rsid w:val="00CD7B06"/>
    <w:rsid w:val="00CE025E"/>
    <w:rsid w:val="00CE030D"/>
    <w:rsid w:val="00CE03B6"/>
    <w:rsid w:val="00CE05F2"/>
    <w:rsid w:val="00CE0B01"/>
    <w:rsid w:val="00CE0CBF"/>
    <w:rsid w:val="00CE0D63"/>
    <w:rsid w:val="00CE0FBF"/>
    <w:rsid w:val="00CE1116"/>
    <w:rsid w:val="00CE112E"/>
    <w:rsid w:val="00CE1162"/>
    <w:rsid w:val="00CE1225"/>
    <w:rsid w:val="00CE132D"/>
    <w:rsid w:val="00CE152F"/>
    <w:rsid w:val="00CE1D11"/>
    <w:rsid w:val="00CE212D"/>
    <w:rsid w:val="00CE253D"/>
    <w:rsid w:val="00CE2561"/>
    <w:rsid w:val="00CE3257"/>
    <w:rsid w:val="00CE5E50"/>
    <w:rsid w:val="00CE697C"/>
    <w:rsid w:val="00CE69F3"/>
    <w:rsid w:val="00CE6AD5"/>
    <w:rsid w:val="00CE6E24"/>
    <w:rsid w:val="00CE7458"/>
    <w:rsid w:val="00CE76BD"/>
    <w:rsid w:val="00CE79BC"/>
    <w:rsid w:val="00CF02AC"/>
    <w:rsid w:val="00CF057C"/>
    <w:rsid w:val="00CF06E6"/>
    <w:rsid w:val="00CF0EFC"/>
    <w:rsid w:val="00CF0FB1"/>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327B"/>
    <w:rsid w:val="00D03334"/>
    <w:rsid w:val="00D04A6B"/>
    <w:rsid w:val="00D04FC8"/>
    <w:rsid w:val="00D05393"/>
    <w:rsid w:val="00D056C9"/>
    <w:rsid w:val="00D05FD4"/>
    <w:rsid w:val="00D06088"/>
    <w:rsid w:val="00D063F6"/>
    <w:rsid w:val="00D065E1"/>
    <w:rsid w:val="00D0675C"/>
    <w:rsid w:val="00D06800"/>
    <w:rsid w:val="00D06AFE"/>
    <w:rsid w:val="00D06B22"/>
    <w:rsid w:val="00D06DED"/>
    <w:rsid w:val="00D0735B"/>
    <w:rsid w:val="00D078A9"/>
    <w:rsid w:val="00D078C9"/>
    <w:rsid w:val="00D07DCA"/>
    <w:rsid w:val="00D1043D"/>
    <w:rsid w:val="00D105EB"/>
    <w:rsid w:val="00D112DD"/>
    <w:rsid w:val="00D11451"/>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4B25"/>
    <w:rsid w:val="00D15D9D"/>
    <w:rsid w:val="00D1624D"/>
    <w:rsid w:val="00D16BA8"/>
    <w:rsid w:val="00D16DEE"/>
    <w:rsid w:val="00D174E5"/>
    <w:rsid w:val="00D1761F"/>
    <w:rsid w:val="00D17B6E"/>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90D"/>
    <w:rsid w:val="00D23A36"/>
    <w:rsid w:val="00D23B89"/>
    <w:rsid w:val="00D23CE2"/>
    <w:rsid w:val="00D23EAA"/>
    <w:rsid w:val="00D24FEC"/>
    <w:rsid w:val="00D253AE"/>
    <w:rsid w:val="00D25A07"/>
    <w:rsid w:val="00D261F9"/>
    <w:rsid w:val="00D261FB"/>
    <w:rsid w:val="00D26283"/>
    <w:rsid w:val="00D26288"/>
    <w:rsid w:val="00D263B5"/>
    <w:rsid w:val="00D263F5"/>
    <w:rsid w:val="00D26586"/>
    <w:rsid w:val="00D26DBE"/>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8C"/>
    <w:rsid w:val="00D3673B"/>
    <w:rsid w:val="00D369EA"/>
    <w:rsid w:val="00D36C8E"/>
    <w:rsid w:val="00D36EEC"/>
    <w:rsid w:val="00D37C2D"/>
    <w:rsid w:val="00D404CE"/>
    <w:rsid w:val="00D40A04"/>
    <w:rsid w:val="00D40BE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E55"/>
    <w:rsid w:val="00D5044A"/>
    <w:rsid w:val="00D50F95"/>
    <w:rsid w:val="00D5102A"/>
    <w:rsid w:val="00D513F0"/>
    <w:rsid w:val="00D51565"/>
    <w:rsid w:val="00D51AAF"/>
    <w:rsid w:val="00D51F84"/>
    <w:rsid w:val="00D52200"/>
    <w:rsid w:val="00D52550"/>
    <w:rsid w:val="00D5294C"/>
    <w:rsid w:val="00D531F1"/>
    <w:rsid w:val="00D53394"/>
    <w:rsid w:val="00D53658"/>
    <w:rsid w:val="00D53768"/>
    <w:rsid w:val="00D53C63"/>
    <w:rsid w:val="00D54C59"/>
    <w:rsid w:val="00D54D88"/>
    <w:rsid w:val="00D55115"/>
    <w:rsid w:val="00D5521C"/>
    <w:rsid w:val="00D552BA"/>
    <w:rsid w:val="00D554E6"/>
    <w:rsid w:val="00D55723"/>
    <w:rsid w:val="00D55B68"/>
    <w:rsid w:val="00D55C01"/>
    <w:rsid w:val="00D55C37"/>
    <w:rsid w:val="00D56330"/>
    <w:rsid w:val="00D563C2"/>
    <w:rsid w:val="00D56450"/>
    <w:rsid w:val="00D56C31"/>
    <w:rsid w:val="00D56D65"/>
    <w:rsid w:val="00D572B2"/>
    <w:rsid w:val="00D578C5"/>
    <w:rsid w:val="00D57C20"/>
    <w:rsid w:val="00D57F0A"/>
    <w:rsid w:val="00D6005F"/>
    <w:rsid w:val="00D600BE"/>
    <w:rsid w:val="00D60207"/>
    <w:rsid w:val="00D60BCB"/>
    <w:rsid w:val="00D60CB2"/>
    <w:rsid w:val="00D60DD4"/>
    <w:rsid w:val="00D61059"/>
    <w:rsid w:val="00D62243"/>
    <w:rsid w:val="00D624A5"/>
    <w:rsid w:val="00D6278F"/>
    <w:rsid w:val="00D62949"/>
    <w:rsid w:val="00D62DEC"/>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0"/>
    <w:rsid w:val="00D665D8"/>
    <w:rsid w:val="00D66DAA"/>
    <w:rsid w:val="00D671E9"/>
    <w:rsid w:val="00D7010A"/>
    <w:rsid w:val="00D7040B"/>
    <w:rsid w:val="00D70F5E"/>
    <w:rsid w:val="00D70F87"/>
    <w:rsid w:val="00D7123A"/>
    <w:rsid w:val="00D73347"/>
    <w:rsid w:val="00D73A3C"/>
    <w:rsid w:val="00D73A6B"/>
    <w:rsid w:val="00D73DAD"/>
    <w:rsid w:val="00D73E0D"/>
    <w:rsid w:val="00D74461"/>
    <w:rsid w:val="00D7480B"/>
    <w:rsid w:val="00D74AF7"/>
    <w:rsid w:val="00D74EA0"/>
    <w:rsid w:val="00D7505F"/>
    <w:rsid w:val="00D75652"/>
    <w:rsid w:val="00D7568F"/>
    <w:rsid w:val="00D75828"/>
    <w:rsid w:val="00D75843"/>
    <w:rsid w:val="00D758A0"/>
    <w:rsid w:val="00D758A1"/>
    <w:rsid w:val="00D75CD8"/>
    <w:rsid w:val="00D75E85"/>
    <w:rsid w:val="00D761CB"/>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986"/>
    <w:rsid w:val="00D829AC"/>
    <w:rsid w:val="00D83401"/>
    <w:rsid w:val="00D83A89"/>
    <w:rsid w:val="00D84268"/>
    <w:rsid w:val="00D846C5"/>
    <w:rsid w:val="00D864A4"/>
    <w:rsid w:val="00D86B37"/>
    <w:rsid w:val="00D86ED1"/>
    <w:rsid w:val="00D87154"/>
    <w:rsid w:val="00D8778A"/>
    <w:rsid w:val="00D87D9E"/>
    <w:rsid w:val="00D90410"/>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44"/>
    <w:rsid w:val="00D92CBC"/>
    <w:rsid w:val="00D92FD3"/>
    <w:rsid w:val="00D931F2"/>
    <w:rsid w:val="00D948A0"/>
    <w:rsid w:val="00D94BB0"/>
    <w:rsid w:val="00D94EA5"/>
    <w:rsid w:val="00D94FF3"/>
    <w:rsid w:val="00D957C0"/>
    <w:rsid w:val="00D95BF0"/>
    <w:rsid w:val="00D95BFF"/>
    <w:rsid w:val="00D96193"/>
    <w:rsid w:val="00D96DD2"/>
    <w:rsid w:val="00D977CB"/>
    <w:rsid w:val="00D97E86"/>
    <w:rsid w:val="00DA0FC0"/>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714A"/>
    <w:rsid w:val="00DA71AF"/>
    <w:rsid w:val="00DA727D"/>
    <w:rsid w:val="00DA72D3"/>
    <w:rsid w:val="00DA7A85"/>
    <w:rsid w:val="00DA7BC7"/>
    <w:rsid w:val="00DA7E4C"/>
    <w:rsid w:val="00DB0487"/>
    <w:rsid w:val="00DB0564"/>
    <w:rsid w:val="00DB06F9"/>
    <w:rsid w:val="00DB09F7"/>
    <w:rsid w:val="00DB115D"/>
    <w:rsid w:val="00DB1539"/>
    <w:rsid w:val="00DB1766"/>
    <w:rsid w:val="00DB191A"/>
    <w:rsid w:val="00DB1F98"/>
    <w:rsid w:val="00DB2551"/>
    <w:rsid w:val="00DB35C7"/>
    <w:rsid w:val="00DB39DE"/>
    <w:rsid w:val="00DB3D52"/>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2B6"/>
    <w:rsid w:val="00DC3E1F"/>
    <w:rsid w:val="00DC4287"/>
    <w:rsid w:val="00DC4B72"/>
    <w:rsid w:val="00DC4D82"/>
    <w:rsid w:val="00DC4E9C"/>
    <w:rsid w:val="00DC522F"/>
    <w:rsid w:val="00DC588E"/>
    <w:rsid w:val="00DC5CAF"/>
    <w:rsid w:val="00DC65D8"/>
    <w:rsid w:val="00DC6A94"/>
    <w:rsid w:val="00DC7073"/>
    <w:rsid w:val="00DC765F"/>
    <w:rsid w:val="00DC7722"/>
    <w:rsid w:val="00DC7890"/>
    <w:rsid w:val="00DD02C4"/>
    <w:rsid w:val="00DD0C93"/>
    <w:rsid w:val="00DD127F"/>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9D3"/>
    <w:rsid w:val="00DD5238"/>
    <w:rsid w:val="00DD6396"/>
    <w:rsid w:val="00DD6C70"/>
    <w:rsid w:val="00DD6CED"/>
    <w:rsid w:val="00DD6DA2"/>
    <w:rsid w:val="00DD761C"/>
    <w:rsid w:val="00DD7DF3"/>
    <w:rsid w:val="00DE0171"/>
    <w:rsid w:val="00DE0333"/>
    <w:rsid w:val="00DE044F"/>
    <w:rsid w:val="00DE0558"/>
    <w:rsid w:val="00DE1031"/>
    <w:rsid w:val="00DE21CF"/>
    <w:rsid w:val="00DE279F"/>
    <w:rsid w:val="00DE2D4B"/>
    <w:rsid w:val="00DE2E2B"/>
    <w:rsid w:val="00DE3083"/>
    <w:rsid w:val="00DE3E7C"/>
    <w:rsid w:val="00DE3F49"/>
    <w:rsid w:val="00DE464E"/>
    <w:rsid w:val="00DE4664"/>
    <w:rsid w:val="00DE47CE"/>
    <w:rsid w:val="00DE480D"/>
    <w:rsid w:val="00DE4B0C"/>
    <w:rsid w:val="00DE4D74"/>
    <w:rsid w:val="00DE516B"/>
    <w:rsid w:val="00DE61AA"/>
    <w:rsid w:val="00DE6A5A"/>
    <w:rsid w:val="00DE7012"/>
    <w:rsid w:val="00DE7D03"/>
    <w:rsid w:val="00DF02EC"/>
    <w:rsid w:val="00DF0D33"/>
    <w:rsid w:val="00DF0E63"/>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B5F"/>
    <w:rsid w:val="00DF6014"/>
    <w:rsid w:val="00DF6824"/>
    <w:rsid w:val="00DF7226"/>
    <w:rsid w:val="00E000AA"/>
    <w:rsid w:val="00E004D1"/>
    <w:rsid w:val="00E00633"/>
    <w:rsid w:val="00E00A07"/>
    <w:rsid w:val="00E00EFF"/>
    <w:rsid w:val="00E0138A"/>
    <w:rsid w:val="00E015AA"/>
    <w:rsid w:val="00E019EA"/>
    <w:rsid w:val="00E028E6"/>
    <w:rsid w:val="00E029E6"/>
    <w:rsid w:val="00E02C20"/>
    <w:rsid w:val="00E032C1"/>
    <w:rsid w:val="00E039C0"/>
    <w:rsid w:val="00E046C1"/>
    <w:rsid w:val="00E049EC"/>
    <w:rsid w:val="00E04D6C"/>
    <w:rsid w:val="00E04EE6"/>
    <w:rsid w:val="00E04FB3"/>
    <w:rsid w:val="00E05A43"/>
    <w:rsid w:val="00E05B03"/>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6AE"/>
    <w:rsid w:val="00E139D0"/>
    <w:rsid w:val="00E140C2"/>
    <w:rsid w:val="00E143F1"/>
    <w:rsid w:val="00E145E0"/>
    <w:rsid w:val="00E14913"/>
    <w:rsid w:val="00E15038"/>
    <w:rsid w:val="00E150B1"/>
    <w:rsid w:val="00E1526A"/>
    <w:rsid w:val="00E15352"/>
    <w:rsid w:val="00E154A1"/>
    <w:rsid w:val="00E1626E"/>
    <w:rsid w:val="00E164E8"/>
    <w:rsid w:val="00E1654E"/>
    <w:rsid w:val="00E167D4"/>
    <w:rsid w:val="00E16B25"/>
    <w:rsid w:val="00E16D04"/>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98C"/>
    <w:rsid w:val="00E25F49"/>
    <w:rsid w:val="00E2617B"/>
    <w:rsid w:val="00E26331"/>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92B"/>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1548"/>
    <w:rsid w:val="00E515A3"/>
    <w:rsid w:val="00E51A30"/>
    <w:rsid w:val="00E51E23"/>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A52"/>
    <w:rsid w:val="00E61DAC"/>
    <w:rsid w:val="00E624DA"/>
    <w:rsid w:val="00E629F9"/>
    <w:rsid w:val="00E62AF2"/>
    <w:rsid w:val="00E62D7B"/>
    <w:rsid w:val="00E62EE5"/>
    <w:rsid w:val="00E62FD5"/>
    <w:rsid w:val="00E630F7"/>
    <w:rsid w:val="00E6412A"/>
    <w:rsid w:val="00E64286"/>
    <w:rsid w:val="00E64763"/>
    <w:rsid w:val="00E65E6B"/>
    <w:rsid w:val="00E6640D"/>
    <w:rsid w:val="00E6682F"/>
    <w:rsid w:val="00E66A1B"/>
    <w:rsid w:val="00E67551"/>
    <w:rsid w:val="00E676A6"/>
    <w:rsid w:val="00E67953"/>
    <w:rsid w:val="00E67D67"/>
    <w:rsid w:val="00E705E5"/>
    <w:rsid w:val="00E70B0C"/>
    <w:rsid w:val="00E7191B"/>
    <w:rsid w:val="00E71DF1"/>
    <w:rsid w:val="00E722EF"/>
    <w:rsid w:val="00E723D3"/>
    <w:rsid w:val="00E7242A"/>
    <w:rsid w:val="00E7245A"/>
    <w:rsid w:val="00E72ABE"/>
    <w:rsid w:val="00E72BCC"/>
    <w:rsid w:val="00E73065"/>
    <w:rsid w:val="00E7306F"/>
    <w:rsid w:val="00E73E01"/>
    <w:rsid w:val="00E745E9"/>
    <w:rsid w:val="00E7476B"/>
    <w:rsid w:val="00E74B5A"/>
    <w:rsid w:val="00E74DDD"/>
    <w:rsid w:val="00E7524F"/>
    <w:rsid w:val="00E7556D"/>
    <w:rsid w:val="00E756FB"/>
    <w:rsid w:val="00E75831"/>
    <w:rsid w:val="00E75C3F"/>
    <w:rsid w:val="00E75F55"/>
    <w:rsid w:val="00E75F9B"/>
    <w:rsid w:val="00E760A7"/>
    <w:rsid w:val="00E76141"/>
    <w:rsid w:val="00E76270"/>
    <w:rsid w:val="00E76316"/>
    <w:rsid w:val="00E76ED7"/>
    <w:rsid w:val="00E77040"/>
    <w:rsid w:val="00E773D4"/>
    <w:rsid w:val="00E7797B"/>
    <w:rsid w:val="00E77BAF"/>
    <w:rsid w:val="00E77C66"/>
    <w:rsid w:val="00E8010D"/>
    <w:rsid w:val="00E8016D"/>
    <w:rsid w:val="00E803D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CE0"/>
    <w:rsid w:val="00E95016"/>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479"/>
    <w:rsid w:val="00EB0544"/>
    <w:rsid w:val="00EB05DC"/>
    <w:rsid w:val="00EB1705"/>
    <w:rsid w:val="00EB1E07"/>
    <w:rsid w:val="00EB2435"/>
    <w:rsid w:val="00EB269A"/>
    <w:rsid w:val="00EB2B2A"/>
    <w:rsid w:val="00EB306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E21"/>
    <w:rsid w:val="00EC331F"/>
    <w:rsid w:val="00EC36DD"/>
    <w:rsid w:val="00EC37A2"/>
    <w:rsid w:val="00EC382E"/>
    <w:rsid w:val="00EC4D77"/>
    <w:rsid w:val="00EC4D7B"/>
    <w:rsid w:val="00EC4E2E"/>
    <w:rsid w:val="00EC4F9A"/>
    <w:rsid w:val="00EC555C"/>
    <w:rsid w:val="00EC5A0B"/>
    <w:rsid w:val="00EC5A47"/>
    <w:rsid w:val="00EC5F1A"/>
    <w:rsid w:val="00EC5FB2"/>
    <w:rsid w:val="00EC6337"/>
    <w:rsid w:val="00EC6D68"/>
    <w:rsid w:val="00EC7183"/>
    <w:rsid w:val="00EC71AB"/>
    <w:rsid w:val="00EC71F3"/>
    <w:rsid w:val="00EC7BC5"/>
    <w:rsid w:val="00EC7BE9"/>
    <w:rsid w:val="00EC7E88"/>
    <w:rsid w:val="00ED022F"/>
    <w:rsid w:val="00ED0AF1"/>
    <w:rsid w:val="00ED0DE8"/>
    <w:rsid w:val="00ED0EB9"/>
    <w:rsid w:val="00ED1447"/>
    <w:rsid w:val="00ED19B6"/>
    <w:rsid w:val="00ED1A39"/>
    <w:rsid w:val="00ED24AE"/>
    <w:rsid w:val="00ED2FF1"/>
    <w:rsid w:val="00ED3207"/>
    <w:rsid w:val="00ED32E7"/>
    <w:rsid w:val="00ED3534"/>
    <w:rsid w:val="00ED35B9"/>
    <w:rsid w:val="00ED38D7"/>
    <w:rsid w:val="00ED3B7D"/>
    <w:rsid w:val="00ED41A1"/>
    <w:rsid w:val="00ED5122"/>
    <w:rsid w:val="00ED54F7"/>
    <w:rsid w:val="00ED58F2"/>
    <w:rsid w:val="00ED5BB5"/>
    <w:rsid w:val="00ED6216"/>
    <w:rsid w:val="00ED7140"/>
    <w:rsid w:val="00EE08BC"/>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6F6C"/>
    <w:rsid w:val="00EE7D91"/>
    <w:rsid w:val="00EE7ECE"/>
    <w:rsid w:val="00EF0225"/>
    <w:rsid w:val="00EF0611"/>
    <w:rsid w:val="00EF082A"/>
    <w:rsid w:val="00EF0942"/>
    <w:rsid w:val="00EF0E50"/>
    <w:rsid w:val="00EF118F"/>
    <w:rsid w:val="00EF1A4F"/>
    <w:rsid w:val="00EF20FD"/>
    <w:rsid w:val="00EF2786"/>
    <w:rsid w:val="00EF2C3D"/>
    <w:rsid w:val="00EF34CD"/>
    <w:rsid w:val="00EF3A28"/>
    <w:rsid w:val="00EF3A3D"/>
    <w:rsid w:val="00EF3A4A"/>
    <w:rsid w:val="00EF3D43"/>
    <w:rsid w:val="00EF447D"/>
    <w:rsid w:val="00EF493B"/>
    <w:rsid w:val="00EF4F32"/>
    <w:rsid w:val="00EF5198"/>
    <w:rsid w:val="00EF5247"/>
    <w:rsid w:val="00EF5326"/>
    <w:rsid w:val="00EF5861"/>
    <w:rsid w:val="00EF6141"/>
    <w:rsid w:val="00EF64A3"/>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1CE"/>
    <w:rsid w:val="00F032DF"/>
    <w:rsid w:val="00F03466"/>
    <w:rsid w:val="00F0388F"/>
    <w:rsid w:val="00F03891"/>
    <w:rsid w:val="00F04523"/>
    <w:rsid w:val="00F04551"/>
    <w:rsid w:val="00F04B22"/>
    <w:rsid w:val="00F04D51"/>
    <w:rsid w:val="00F04F3E"/>
    <w:rsid w:val="00F0522E"/>
    <w:rsid w:val="00F054C1"/>
    <w:rsid w:val="00F05EED"/>
    <w:rsid w:val="00F06F02"/>
    <w:rsid w:val="00F10437"/>
    <w:rsid w:val="00F10465"/>
    <w:rsid w:val="00F10864"/>
    <w:rsid w:val="00F108F5"/>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08EA"/>
    <w:rsid w:val="00F318E7"/>
    <w:rsid w:val="00F31F17"/>
    <w:rsid w:val="00F322B8"/>
    <w:rsid w:val="00F3236F"/>
    <w:rsid w:val="00F32374"/>
    <w:rsid w:val="00F32F0E"/>
    <w:rsid w:val="00F32F3E"/>
    <w:rsid w:val="00F336DB"/>
    <w:rsid w:val="00F3383E"/>
    <w:rsid w:val="00F34286"/>
    <w:rsid w:val="00F342E5"/>
    <w:rsid w:val="00F346BC"/>
    <w:rsid w:val="00F3521B"/>
    <w:rsid w:val="00F35561"/>
    <w:rsid w:val="00F35865"/>
    <w:rsid w:val="00F35E92"/>
    <w:rsid w:val="00F3634B"/>
    <w:rsid w:val="00F36447"/>
    <w:rsid w:val="00F3651B"/>
    <w:rsid w:val="00F369F3"/>
    <w:rsid w:val="00F370CB"/>
    <w:rsid w:val="00F377A2"/>
    <w:rsid w:val="00F37922"/>
    <w:rsid w:val="00F37AEF"/>
    <w:rsid w:val="00F4125D"/>
    <w:rsid w:val="00F42910"/>
    <w:rsid w:val="00F42C2B"/>
    <w:rsid w:val="00F439C5"/>
    <w:rsid w:val="00F44833"/>
    <w:rsid w:val="00F46018"/>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3C"/>
    <w:rsid w:val="00F52756"/>
    <w:rsid w:val="00F52A47"/>
    <w:rsid w:val="00F52A4B"/>
    <w:rsid w:val="00F52C6C"/>
    <w:rsid w:val="00F52FA8"/>
    <w:rsid w:val="00F538CD"/>
    <w:rsid w:val="00F54192"/>
    <w:rsid w:val="00F542D8"/>
    <w:rsid w:val="00F548C8"/>
    <w:rsid w:val="00F55AC5"/>
    <w:rsid w:val="00F568FF"/>
    <w:rsid w:val="00F56918"/>
    <w:rsid w:val="00F56B25"/>
    <w:rsid w:val="00F56C6C"/>
    <w:rsid w:val="00F56E09"/>
    <w:rsid w:val="00F5765A"/>
    <w:rsid w:val="00F57704"/>
    <w:rsid w:val="00F577F9"/>
    <w:rsid w:val="00F57C72"/>
    <w:rsid w:val="00F6021A"/>
    <w:rsid w:val="00F605F1"/>
    <w:rsid w:val="00F61158"/>
    <w:rsid w:val="00F61564"/>
    <w:rsid w:val="00F61701"/>
    <w:rsid w:val="00F61902"/>
    <w:rsid w:val="00F61FDE"/>
    <w:rsid w:val="00F622E3"/>
    <w:rsid w:val="00F62377"/>
    <w:rsid w:val="00F63289"/>
    <w:rsid w:val="00F63622"/>
    <w:rsid w:val="00F6404E"/>
    <w:rsid w:val="00F6433C"/>
    <w:rsid w:val="00F6474A"/>
    <w:rsid w:val="00F64966"/>
    <w:rsid w:val="00F64D85"/>
    <w:rsid w:val="00F64F9F"/>
    <w:rsid w:val="00F6522A"/>
    <w:rsid w:val="00F660B8"/>
    <w:rsid w:val="00F660C9"/>
    <w:rsid w:val="00F6624A"/>
    <w:rsid w:val="00F6658E"/>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1EF"/>
    <w:rsid w:val="00F75549"/>
    <w:rsid w:val="00F7564B"/>
    <w:rsid w:val="00F76337"/>
    <w:rsid w:val="00F763DF"/>
    <w:rsid w:val="00F76B2E"/>
    <w:rsid w:val="00F76B74"/>
    <w:rsid w:val="00F7792A"/>
    <w:rsid w:val="00F77C47"/>
    <w:rsid w:val="00F77CFA"/>
    <w:rsid w:val="00F80D8F"/>
    <w:rsid w:val="00F81099"/>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5AB"/>
    <w:rsid w:val="00F9174D"/>
    <w:rsid w:val="00F91906"/>
    <w:rsid w:val="00F91CA2"/>
    <w:rsid w:val="00F91DAC"/>
    <w:rsid w:val="00F92174"/>
    <w:rsid w:val="00F923DB"/>
    <w:rsid w:val="00F92725"/>
    <w:rsid w:val="00F93A3D"/>
    <w:rsid w:val="00F93D13"/>
    <w:rsid w:val="00F93D6A"/>
    <w:rsid w:val="00F93EE6"/>
    <w:rsid w:val="00F94003"/>
    <w:rsid w:val="00F94412"/>
    <w:rsid w:val="00F94737"/>
    <w:rsid w:val="00F9473D"/>
    <w:rsid w:val="00F9495D"/>
    <w:rsid w:val="00F95013"/>
    <w:rsid w:val="00F951BD"/>
    <w:rsid w:val="00F9632D"/>
    <w:rsid w:val="00F9644F"/>
    <w:rsid w:val="00F965D9"/>
    <w:rsid w:val="00F969EB"/>
    <w:rsid w:val="00F96C7A"/>
    <w:rsid w:val="00F96E7C"/>
    <w:rsid w:val="00F971C4"/>
    <w:rsid w:val="00F975B5"/>
    <w:rsid w:val="00FA04BE"/>
    <w:rsid w:val="00FA0509"/>
    <w:rsid w:val="00FA0A8A"/>
    <w:rsid w:val="00FA0E7C"/>
    <w:rsid w:val="00FA1CBF"/>
    <w:rsid w:val="00FA1D8F"/>
    <w:rsid w:val="00FA1F1D"/>
    <w:rsid w:val="00FA2002"/>
    <w:rsid w:val="00FA2105"/>
    <w:rsid w:val="00FA2526"/>
    <w:rsid w:val="00FA25D5"/>
    <w:rsid w:val="00FA27EA"/>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183"/>
    <w:rsid w:val="00FA7A20"/>
    <w:rsid w:val="00FA7AA6"/>
    <w:rsid w:val="00FA7B91"/>
    <w:rsid w:val="00FA7C04"/>
    <w:rsid w:val="00FB009F"/>
    <w:rsid w:val="00FB0443"/>
    <w:rsid w:val="00FB15D5"/>
    <w:rsid w:val="00FB1694"/>
    <w:rsid w:val="00FB18E8"/>
    <w:rsid w:val="00FB19D8"/>
    <w:rsid w:val="00FB22E5"/>
    <w:rsid w:val="00FB2803"/>
    <w:rsid w:val="00FB2864"/>
    <w:rsid w:val="00FB2C00"/>
    <w:rsid w:val="00FB2F94"/>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8C9"/>
    <w:rsid w:val="00FC6B41"/>
    <w:rsid w:val="00FC7308"/>
    <w:rsid w:val="00FC7F93"/>
    <w:rsid w:val="00FD02A6"/>
    <w:rsid w:val="00FD0C32"/>
    <w:rsid w:val="00FD10D2"/>
    <w:rsid w:val="00FD111E"/>
    <w:rsid w:val="00FD1401"/>
    <w:rsid w:val="00FD14E4"/>
    <w:rsid w:val="00FD15DC"/>
    <w:rsid w:val="00FD19A8"/>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20AB"/>
    <w:rsid w:val="00FE22FE"/>
    <w:rsid w:val="00FE2B7B"/>
    <w:rsid w:val="00FE3100"/>
    <w:rsid w:val="00FE3439"/>
    <w:rsid w:val="00FE3768"/>
    <w:rsid w:val="00FE37C6"/>
    <w:rsid w:val="00FE5172"/>
    <w:rsid w:val="00FE5410"/>
    <w:rsid w:val="00FE568F"/>
    <w:rsid w:val="00FE597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03"/>
    <w:rsid w:val="00FF2077"/>
    <w:rsid w:val="00FF2A88"/>
    <w:rsid w:val="00FF35E2"/>
    <w:rsid w:val="00FF377B"/>
    <w:rsid w:val="00FF37C5"/>
    <w:rsid w:val="00FF3A12"/>
    <w:rsid w:val="00FF3CFC"/>
    <w:rsid w:val="00FF43AF"/>
    <w:rsid w:val="00FF48E0"/>
    <w:rsid w:val="00FF4D22"/>
    <w:rsid w:val="00FF4FCD"/>
    <w:rsid w:val="00FF5026"/>
    <w:rsid w:val="00FF5173"/>
    <w:rsid w:val="00FF51D0"/>
    <w:rsid w:val="00FF52CC"/>
    <w:rsid w:val="00FF52E3"/>
    <w:rsid w:val="00FF5483"/>
    <w:rsid w:val="00FF5EFE"/>
    <w:rsid w:val="00FF609A"/>
    <w:rsid w:val="00FF6CF6"/>
    <w:rsid w:val="00FF6D97"/>
    <w:rsid w:val="00FF6F79"/>
    <w:rsid w:val="00FF707C"/>
    <w:rsid w:val="00FF78DB"/>
    <w:rsid w:val="00FF7D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17407"/>
  <w15:chartTrackingRefBased/>
  <w15:docId w15:val="{D365588A-96C4-4B72-8E0F-A8494184A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character" w:customStyle="1" w:styleId="B10">
    <w:name w:val="B1 (文字)"/>
    <w:uiPriority w:val="99"/>
    <w:locked/>
    <w:rsid w:val="009C4F98"/>
    <w:rPr>
      <w:lang w:eastAsia="en-US"/>
    </w:rPr>
  </w:style>
  <w:style w:type="character" w:customStyle="1" w:styleId="fontstyle01">
    <w:name w:val="fontstyle01"/>
    <w:rsid w:val="007F254D"/>
    <w:rPr>
      <w:rFonts w:ascii="NimbusRomNo9L-Regu" w:hAnsi="NimbusRomNo9L-Regu" w:hint="default"/>
      <w:b w:val="0"/>
      <w:bCs w:val="0"/>
      <w:i w:val="0"/>
      <w:iCs w:val="0"/>
      <w:color w:val="000000"/>
      <w:sz w:val="20"/>
      <w:szCs w:val="20"/>
    </w:rPr>
  </w:style>
  <w:style w:type="paragraph" w:customStyle="1" w:styleId="maintext">
    <w:name w:val="main text"/>
    <w:basedOn w:val="Normal"/>
    <w:link w:val="maintextChar"/>
    <w:qFormat/>
    <w:rsid w:val="00CF0EF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rsid w:val="00CF0EFC"/>
    <w:rPr>
      <w:rFonts w:ascii="Times New Roman" w:eastAsia="Malgun Gothic" w:hAnsi="Times New Roman"/>
      <w:lang w:val="en-GB" w:eastAsia="ko-KR"/>
    </w:rPr>
  </w:style>
  <w:style w:type="character" w:customStyle="1" w:styleId="fontstyle21">
    <w:name w:val="fontstyle21"/>
    <w:basedOn w:val="DefaultParagraphFont"/>
    <w:rsid w:val="002815B1"/>
    <w:rPr>
      <w:rFonts w:ascii="rtxr" w:hAnsi="rtxr" w:hint="default"/>
      <w:b w:val="0"/>
      <w:bCs w:val="0"/>
      <w:i w:val="0"/>
      <w:iCs w:val="0"/>
      <w:color w:val="000000"/>
      <w:sz w:val="20"/>
      <w:szCs w:val="20"/>
    </w:rPr>
  </w:style>
  <w:style w:type="character" w:customStyle="1" w:styleId="fontstyle31">
    <w:name w:val="fontstyle31"/>
    <w:basedOn w:val="DefaultParagraphFont"/>
    <w:rsid w:val="00C42854"/>
    <w:rPr>
      <w:rFonts w:ascii="NimbusRomNo9L-ReguItal" w:hAnsi="NimbusRomNo9L-ReguItal" w:hint="default"/>
      <w:b w:val="0"/>
      <w:bCs w:val="0"/>
      <w:i/>
      <w:iCs/>
      <w:color w:val="000000"/>
      <w:sz w:val="20"/>
      <w:szCs w:val="20"/>
    </w:rPr>
  </w:style>
  <w:style w:type="character" w:customStyle="1" w:styleId="apple-converted-space">
    <w:name w:val="apple-converted-space"/>
    <w:basedOn w:val="DefaultParagraphFont"/>
    <w:rsid w:val="00C46C2F"/>
  </w:style>
  <w:style w:type="paragraph" w:customStyle="1" w:styleId="StyleHeading1H1h1appheading1l1MemoHeading1h11h12h13h">
    <w:name w:val="Style Heading 1H1h1app heading 1l1Memo Heading 1h11h12h13h..."/>
    <w:basedOn w:val="Heading1"/>
    <w:rsid w:val="008A42FF"/>
    <w:pPr>
      <w:keepNext w:val="0"/>
      <w:keepLines w:val="0"/>
      <w:widowControl w:val="0"/>
      <w:numPr>
        <w:numId w:val="1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6192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301039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32612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084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358365">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00162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9495945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183501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851380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826421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86890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57978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907348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6926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02451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10643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4409766">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4738">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2220721">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095055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E05090-45CB-4484-BA99-595DAA790AEB}">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6C68DAC-61BE-4804-89FC-2BAC1B426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D57C9E-82C3-4B55-BDF9-B2BED96A5EED}">
  <ds:schemaRefs>
    <ds:schemaRef ds:uri="http://schemas.microsoft.com/sharepoint/v3/contenttype/forms"/>
  </ds:schemaRefs>
</ds:datastoreItem>
</file>

<file path=customXml/itemProps4.xml><?xml version="1.0" encoding="utf-8"?>
<ds:datastoreItem xmlns:ds="http://schemas.openxmlformats.org/officeDocument/2006/customXml" ds:itemID="{80844499-A7A2-44A7-A05A-0C757AE05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8</Pages>
  <Words>2546</Words>
  <Characters>14515</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17027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cp:keywords>
  <dc:description/>
  <cp:lastModifiedBy>Pawar, Sameer</cp:lastModifiedBy>
  <cp:revision>15</cp:revision>
  <cp:lastPrinted>2011-11-09T22:49:00Z</cp:lastPrinted>
  <dcterms:created xsi:type="dcterms:W3CDTF">2017-01-09T07:27:00Z</dcterms:created>
  <dcterms:modified xsi:type="dcterms:W3CDTF">2017-01-10T02:23:00Z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08044461-db10-43f6-bc4b-9925ae740298</vt:lpwstr>
  </property>
  <property fmtid="{D5CDD505-2E9C-101B-9397-08002B2CF9AE}" pid="6" name="CTP_TimeStamp">
    <vt:lpwstr>2016-11-04 16:49:05Z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ies>
</file>