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AH_NR Meeting</w:t>
      </w:r>
      <w:r w:rsidR="00277BE9">
        <w:rPr>
          <w:b/>
          <w:sz w:val="22"/>
          <w:szCs w:val="22"/>
        </w:rPr>
        <w:tab/>
      </w:r>
      <w:r w:rsidRPr="00402BF4">
        <w:rPr>
          <w:rFonts w:eastAsia="SimSun"/>
          <w:b/>
          <w:sz w:val="22"/>
          <w:szCs w:val="22"/>
          <w:lang w:eastAsia="zh-CN"/>
        </w:rPr>
        <w:t>R1-1</w:t>
      </w:r>
      <w:r w:rsidR="00277BE9">
        <w:rPr>
          <w:rFonts w:eastAsiaTheme="minorEastAsia" w:hint="eastAsia"/>
          <w:b/>
          <w:sz w:val="22"/>
          <w:szCs w:val="22"/>
          <w:lang w:eastAsia="zh-CN"/>
        </w:rPr>
        <w:t>7</w:t>
      </w:r>
      <w:r w:rsidR="00277BE9">
        <w:rPr>
          <w:rFonts w:eastAsiaTheme="minorEastAsia"/>
          <w:b/>
          <w:sz w:val="22"/>
          <w:szCs w:val="22"/>
          <w:lang w:eastAsia="zh-CN"/>
        </w:rPr>
        <w:t>00267</w:t>
      </w:r>
    </w:p>
    <w:p w:rsidR="004B0769" w:rsidRPr="006E2006" w:rsidRDefault="004B0769" w:rsidP="004B0769">
      <w:pPr>
        <w:pStyle w:val="CRCoverPage"/>
        <w:tabs>
          <w:tab w:val="right" w:pos="9639"/>
        </w:tabs>
        <w:spacing w:after="0"/>
        <w:jc w:val="both"/>
        <w:rPr>
          <w:b/>
          <w:sz w:val="22"/>
          <w:szCs w:val="22"/>
        </w:rPr>
      </w:pPr>
      <w:r w:rsidRPr="007004D3">
        <w:rPr>
          <w:rFonts w:hint="eastAsia"/>
          <w:b/>
          <w:sz w:val="22"/>
          <w:szCs w:val="22"/>
        </w:rPr>
        <w:t>Spokane</w:t>
      </w:r>
      <w:r w:rsidRPr="007004D3">
        <w:rPr>
          <w:b/>
          <w:sz w:val="22"/>
          <w:szCs w:val="22"/>
        </w:rPr>
        <w:t xml:space="preserve">, </w:t>
      </w:r>
      <w:r w:rsidRPr="007004D3">
        <w:rPr>
          <w:rFonts w:hint="eastAsia"/>
          <w:b/>
          <w:sz w:val="22"/>
          <w:szCs w:val="22"/>
        </w:rPr>
        <w:t>USA</w:t>
      </w:r>
      <w:r w:rsidRPr="007004D3">
        <w:rPr>
          <w:b/>
          <w:sz w:val="22"/>
          <w:szCs w:val="22"/>
        </w:rPr>
        <w:t xml:space="preserve">, </w:t>
      </w:r>
      <w:r w:rsidRPr="007004D3">
        <w:rPr>
          <w:rFonts w:hint="eastAsia"/>
          <w:b/>
          <w:sz w:val="22"/>
          <w:szCs w:val="22"/>
        </w:rPr>
        <w:t xml:space="preserve">16th </w:t>
      </w:r>
      <w:r w:rsidRPr="007004D3">
        <w:rPr>
          <w:b/>
          <w:sz w:val="22"/>
          <w:szCs w:val="22"/>
        </w:rPr>
        <w:t xml:space="preserve">- </w:t>
      </w:r>
      <w:r w:rsidRPr="007004D3">
        <w:rPr>
          <w:rFonts w:hint="eastAsia"/>
          <w:b/>
          <w:sz w:val="22"/>
          <w:szCs w:val="22"/>
        </w:rPr>
        <w:t>20</w:t>
      </w:r>
      <w:r w:rsidRPr="007004D3">
        <w:rPr>
          <w:b/>
          <w:sz w:val="22"/>
          <w:szCs w:val="22"/>
        </w:rPr>
        <w:t xml:space="preserve">th </w:t>
      </w:r>
      <w:r w:rsidRPr="007004D3">
        <w:rPr>
          <w:rFonts w:hint="eastAsia"/>
          <w:b/>
          <w:sz w:val="22"/>
          <w:szCs w:val="22"/>
        </w:rPr>
        <w:t>January</w:t>
      </w:r>
      <w:r w:rsidRPr="007004D3">
        <w:rPr>
          <w:b/>
          <w:sz w:val="22"/>
          <w:szCs w:val="22"/>
        </w:rPr>
        <w:t xml:space="preserve"> 201</w:t>
      </w:r>
      <w:r w:rsidRPr="007004D3">
        <w:rPr>
          <w:rFonts w:hint="eastAsia"/>
          <w:b/>
          <w:sz w:val="22"/>
          <w:szCs w:val="22"/>
        </w:rPr>
        <w:t>7</w:t>
      </w:r>
      <w:r w:rsidRPr="00A303A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873E2F" w:rsidRDefault="00873E2F" w:rsidP="004B0769">
      <w:pPr>
        <w:tabs>
          <w:tab w:val="left" w:pos="1805"/>
          <w:tab w:val="right" w:pos="9072"/>
        </w:tabs>
        <w:spacing w:after="0"/>
        <w:ind w:left="1800" w:hanging="1800"/>
        <w:jc w:val="left"/>
        <w:rPr>
          <w:rFonts w:ascii="Arial" w:eastAsia="MS Mincho"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宋体" w:hAnsi="Arial" w:cs="Arial"/>
          <w:b/>
          <w:sz w:val="24"/>
          <w:szCs w:val="24"/>
        </w:rPr>
        <w:t>ZTE, ZTE Microelectronics</w:t>
      </w:r>
    </w:p>
    <w:p w:rsidR="004B0769" w:rsidRPr="00DB6DCF" w:rsidRDefault="004B0769" w:rsidP="00873E2F">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357F5A">
        <w:rPr>
          <w:rFonts w:ascii="Arial" w:eastAsia="MS Mincho" w:hAnsi="Arial" w:cs="Arial"/>
          <w:b/>
          <w:sz w:val="24"/>
          <w:szCs w:val="24"/>
        </w:rPr>
        <w:t>ECP at SCS of</w:t>
      </w:r>
      <w:r w:rsidR="005A10BE">
        <w:rPr>
          <w:rFonts w:ascii="Arial" w:eastAsia="MS Mincho" w:hAnsi="Arial" w:cs="Arial"/>
          <w:b/>
          <w:sz w:val="24"/>
          <w:szCs w:val="24"/>
        </w:rPr>
        <w:t xml:space="preserve"> 60 kHz</w:t>
      </w:r>
    </w:p>
    <w:p w:rsidR="004B0769" w:rsidRPr="00B80C2F" w:rsidRDefault="004B0769" w:rsidP="004B0769">
      <w:pPr>
        <w:tabs>
          <w:tab w:val="left" w:pos="1800"/>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5A10BE">
        <w:rPr>
          <w:rFonts w:ascii="Arial" w:eastAsia="宋体" w:hAnsi="Arial" w:cs="Arial" w:hint="eastAsia"/>
          <w:b/>
          <w:sz w:val="24"/>
          <w:szCs w:val="24"/>
          <w:lang w:eastAsia="zh-CN"/>
        </w:rPr>
        <w:t>5.1.</w:t>
      </w:r>
      <w:r w:rsidR="005A10BE">
        <w:rPr>
          <w:rFonts w:ascii="Arial" w:eastAsia="宋体" w:hAnsi="Arial" w:cs="Arial"/>
          <w:b/>
          <w:sz w:val="24"/>
          <w:szCs w:val="24"/>
          <w:lang w:eastAsia="zh-CN"/>
        </w:rPr>
        <w:t>11</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宋体"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357F5A" w:rsidRDefault="006462F6" w:rsidP="00E519B7">
      <w:pPr>
        <w:snapToGrid w:val="0"/>
        <w:spacing w:line="360" w:lineRule="auto"/>
        <w:rPr>
          <w:szCs w:val="22"/>
        </w:rPr>
      </w:pPr>
      <w:r>
        <w:rPr>
          <w:szCs w:val="22"/>
        </w:rPr>
        <w:t xml:space="preserve">In previous RAN1 meetings it has been agreed that an extended CP is supported for NR. </w:t>
      </w:r>
      <w:r w:rsidR="00357F5A">
        <w:rPr>
          <w:szCs w:val="22"/>
        </w:rPr>
        <w:t xml:space="preserve">More specifically, in addition to the NCP there is at most </w:t>
      </w:r>
      <w:r>
        <w:rPr>
          <w:szCs w:val="22"/>
        </w:rPr>
        <w:t>one extra CP overhead</w:t>
      </w:r>
      <w:r w:rsidR="00357F5A">
        <w:rPr>
          <w:szCs w:val="22"/>
        </w:rPr>
        <w:t xml:space="preserve"> allowed per sub-carrier spacing.</w:t>
      </w:r>
    </w:p>
    <w:p w:rsidR="00FE572F" w:rsidRDefault="00FE572F" w:rsidP="00E519B7">
      <w:pPr>
        <w:snapToGrid w:val="0"/>
        <w:spacing w:line="360" w:lineRule="auto"/>
        <w:rPr>
          <w:szCs w:val="22"/>
        </w:rPr>
      </w:pPr>
      <w:r>
        <w:rPr>
          <w:szCs w:val="22"/>
        </w:rPr>
        <w:t xml:space="preserve">Further details </w:t>
      </w:r>
      <w:r w:rsidR="00357F5A">
        <w:rPr>
          <w:szCs w:val="22"/>
        </w:rPr>
        <w:t xml:space="preserve">on how this extra CP overhead is defined have not been decided yet. </w:t>
      </w:r>
      <w:r>
        <w:rPr>
          <w:szCs w:val="22"/>
        </w:rPr>
        <w:t xml:space="preserve">During the previous RAN1 meetings various </w:t>
      </w:r>
      <w:r w:rsidR="00EE5372">
        <w:rPr>
          <w:szCs w:val="22"/>
        </w:rPr>
        <w:t xml:space="preserve">candidate </w:t>
      </w:r>
      <w:r>
        <w:rPr>
          <w:szCs w:val="22"/>
        </w:rPr>
        <w:t>solutions for the 60 kHz E</w:t>
      </w:r>
      <w:r w:rsidR="00EE5372">
        <w:rPr>
          <w:szCs w:val="22"/>
        </w:rPr>
        <w:t xml:space="preserve">CP have been brought up by </w:t>
      </w:r>
      <w:r>
        <w:rPr>
          <w:szCs w:val="22"/>
        </w:rPr>
        <w:t>different companies. Their range goes</w:t>
      </w:r>
      <w:r w:rsidR="00CE2169">
        <w:rPr>
          <w:szCs w:val="22"/>
        </w:rPr>
        <w:t xml:space="preserve"> from “no need for an extended </w:t>
      </w:r>
      <w:r>
        <w:rPr>
          <w:szCs w:val="22"/>
        </w:rPr>
        <w:t>CP at all”, over various versions of semi-extended CPs (e.g. 49 or 52 symbols per ms) to the LTE-ECP. This contribution summarizes these solutions and compares them for different use cases.</w:t>
      </w:r>
      <w:r w:rsidR="00EE5372">
        <w:rPr>
          <w:szCs w:val="22"/>
        </w:rPr>
        <w:t xml:space="preserve"> In our view, the different use cases should be prioritized</w:t>
      </w:r>
      <w:r w:rsidR="00CE2169">
        <w:rPr>
          <w:szCs w:val="22"/>
        </w:rPr>
        <w:t xml:space="preserve">. If a use case is indentified to </w:t>
      </w:r>
      <w:r w:rsidR="001F600B">
        <w:rPr>
          <w:szCs w:val="22"/>
        </w:rPr>
        <w:t xml:space="preserve">be important enough, then </w:t>
      </w:r>
      <w:r w:rsidR="00EE5372">
        <w:rPr>
          <w:szCs w:val="22"/>
        </w:rPr>
        <w:t>the ECP desi</w:t>
      </w:r>
      <w:r w:rsidR="001F600B">
        <w:rPr>
          <w:szCs w:val="22"/>
        </w:rPr>
        <w:t>gn that is most suitable for this</w:t>
      </w:r>
      <w:r w:rsidR="00EE5372">
        <w:rPr>
          <w:szCs w:val="22"/>
        </w:rPr>
        <w:t xml:space="preserve"> most important use case should be selected for the 60 kHz SCS. </w:t>
      </w:r>
    </w:p>
    <w:p w:rsidR="002C086C" w:rsidRPr="002C086C" w:rsidRDefault="00FE572F" w:rsidP="00E519B7">
      <w:pPr>
        <w:snapToGrid w:val="0"/>
        <w:spacing w:line="360" w:lineRule="auto"/>
        <w:rPr>
          <w:szCs w:val="22"/>
        </w:rPr>
      </w:pPr>
      <w:r>
        <w:rPr>
          <w:szCs w:val="22"/>
        </w:rPr>
        <w:t xml:space="preserve">For us it seems more reasonable to first </w:t>
      </w:r>
      <w:r w:rsidR="001F600B">
        <w:rPr>
          <w:szCs w:val="22"/>
        </w:rPr>
        <w:t xml:space="preserve">better </w:t>
      </w:r>
      <w:r>
        <w:rPr>
          <w:szCs w:val="22"/>
        </w:rPr>
        <w:t>understand the use case</w:t>
      </w:r>
      <w:r w:rsidR="001F600B">
        <w:rPr>
          <w:szCs w:val="22"/>
        </w:rPr>
        <w:t>s</w:t>
      </w:r>
      <w:r>
        <w:rPr>
          <w:szCs w:val="22"/>
        </w:rPr>
        <w:t xml:space="preserve"> </w:t>
      </w:r>
      <w:r w:rsidR="00CF0841">
        <w:rPr>
          <w:szCs w:val="22"/>
        </w:rPr>
        <w:t>and benefit</w:t>
      </w:r>
      <w:r w:rsidR="001F600B">
        <w:rPr>
          <w:szCs w:val="22"/>
        </w:rPr>
        <w:t>s</w:t>
      </w:r>
      <w:r w:rsidR="00CF0841">
        <w:rPr>
          <w:szCs w:val="22"/>
        </w:rPr>
        <w:t xml:space="preserve"> </w:t>
      </w:r>
      <w:r>
        <w:rPr>
          <w:szCs w:val="22"/>
        </w:rPr>
        <w:t xml:space="preserve">and then to decide on the details of the ECP </w:t>
      </w:r>
      <w:r w:rsidR="001F600B">
        <w:rPr>
          <w:szCs w:val="22"/>
        </w:rPr>
        <w:t xml:space="preserve">rather </w:t>
      </w:r>
      <w:r>
        <w:rPr>
          <w:szCs w:val="22"/>
        </w:rPr>
        <w:t>than the other way round.</w:t>
      </w:r>
    </w:p>
    <w:p w:rsidR="002C086C" w:rsidRDefault="00347779" w:rsidP="002C086C">
      <w:pPr>
        <w:pStyle w:val="Heading1"/>
        <w:numPr>
          <w:ilvl w:val="0"/>
          <w:numId w:val="8"/>
        </w:numPr>
        <w:overflowPunct/>
        <w:autoSpaceDE/>
        <w:autoSpaceDN/>
        <w:adjustRightInd/>
        <w:spacing w:before="120" w:after="0"/>
        <w:textAlignment w:val="auto"/>
        <w:rPr>
          <w:rFonts w:eastAsia="宋体" w:cs="Arial"/>
          <w:b/>
          <w:sz w:val="32"/>
          <w:szCs w:val="32"/>
          <w:lang w:eastAsia="zh-CN"/>
        </w:rPr>
      </w:pPr>
      <w:r>
        <w:rPr>
          <w:rFonts w:eastAsia="宋体" w:cs="Arial"/>
          <w:b/>
          <w:sz w:val="32"/>
          <w:szCs w:val="32"/>
          <w:lang w:eastAsia="zh-CN"/>
        </w:rPr>
        <w:t>D</w:t>
      </w:r>
      <w:r w:rsidR="002C086C">
        <w:rPr>
          <w:rFonts w:eastAsia="宋体" w:cs="Arial"/>
          <w:b/>
          <w:sz w:val="32"/>
          <w:szCs w:val="32"/>
          <w:lang w:eastAsia="zh-CN"/>
        </w:rPr>
        <w:t>iscussion</w:t>
      </w:r>
    </w:p>
    <w:p w:rsidR="004F1954" w:rsidRDefault="004F1954" w:rsidP="004F1954">
      <w:pPr>
        <w:pStyle w:val="Heading2"/>
      </w:pPr>
      <w:r>
        <w:t>URLLC and eMBB use cases</w:t>
      </w:r>
    </w:p>
    <w:p w:rsidR="009C31AF" w:rsidRDefault="001F600B" w:rsidP="002C086C">
      <w:pPr>
        <w:rPr>
          <w:rFonts w:eastAsia="宋体"/>
          <w:lang w:eastAsia="zh-CN"/>
        </w:rPr>
      </w:pPr>
      <w:r>
        <w:rPr>
          <w:rFonts w:eastAsia="宋体"/>
          <w:lang w:eastAsia="zh-CN"/>
        </w:rPr>
        <w:t>The possibility of ECP at 60 kHz is discussed for URLLC, eMBB and multiplexing of eMBB and URLLC.</w:t>
      </w:r>
    </w:p>
    <w:p w:rsidR="00411472" w:rsidRPr="00386A97" w:rsidRDefault="00386A97" w:rsidP="002C086C">
      <w:pPr>
        <w:rPr>
          <w:rFonts w:eastAsia="宋体"/>
          <w:u w:val="single"/>
          <w:lang w:eastAsia="zh-CN"/>
        </w:rPr>
      </w:pPr>
      <w:r w:rsidRPr="00386A97">
        <w:rPr>
          <w:rFonts w:eastAsia="宋体"/>
          <w:u w:val="single"/>
          <w:lang w:eastAsia="zh-CN"/>
        </w:rPr>
        <w:t>Discussion of URLLC</w:t>
      </w:r>
      <w:r w:rsidR="00205F68">
        <w:rPr>
          <w:rFonts w:eastAsia="宋体"/>
          <w:u w:val="single"/>
          <w:lang w:eastAsia="zh-CN"/>
        </w:rPr>
        <w:t xml:space="preserve"> – overview about presented solutions</w:t>
      </w:r>
      <w:r w:rsidRPr="00386A97">
        <w:rPr>
          <w:rFonts w:eastAsia="宋体"/>
          <w:u w:val="single"/>
          <w:lang w:eastAsia="zh-CN"/>
        </w:rPr>
        <w:t>:</w:t>
      </w:r>
      <w:r w:rsidR="007308F1">
        <w:rPr>
          <w:rFonts w:eastAsia="宋体"/>
          <w:lang w:eastAsia="zh-CN"/>
        </w:rPr>
        <w:t xml:space="preserve">  </w:t>
      </w:r>
    </w:p>
    <w:p w:rsidR="00411472" w:rsidRDefault="00386A97" w:rsidP="002C086C">
      <w:pPr>
        <w:rPr>
          <w:rFonts w:eastAsia="宋体"/>
          <w:lang w:eastAsia="zh-CN"/>
        </w:rPr>
      </w:pPr>
      <w:r>
        <w:rPr>
          <w:rFonts w:eastAsia="宋体"/>
          <w:lang w:eastAsia="zh-CN"/>
        </w:rPr>
        <w:t>For URLLC</w:t>
      </w:r>
      <w:r w:rsidR="00411472">
        <w:rPr>
          <w:rFonts w:eastAsia="宋体"/>
          <w:lang w:eastAsia="zh-CN"/>
        </w:rPr>
        <w:t>, s</w:t>
      </w:r>
      <w:r>
        <w:rPr>
          <w:rFonts w:eastAsia="宋体"/>
          <w:lang w:eastAsia="zh-CN"/>
        </w:rPr>
        <w:t xml:space="preserve">everal solutions have been </w:t>
      </w:r>
      <w:r w:rsidR="00795463">
        <w:rPr>
          <w:rFonts w:eastAsia="宋体"/>
          <w:lang w:eastAsia="zh-CN"/>
        </w:rPr>
        <w:t xml:space="preserve">presented and </w:t>
      </w:r>
      <w:r>
        <w:rPr>
          <w:rFonts w:eastAsia="宋体"/>
          <w:lang w:eastAsia="zh-CN"/>
        </w:rPr>
        <w:t>discussed in previous contributions</w:t>
      </w:r>
      <w:r w:rsidR="00DE6BFB">
        <w:rPr>
          <w:rFonts w:eastAsia="宋体"/>
          <w:lang w:eastAsia="zh-CN"/>
        </w:rPr>
        <w:t xml:space="preserve">. They employ different </w:t>
      </w:r>
      <w:r w:rsidR="001F600B">
        <w:rPr>
          <w:rFonts w:eastAsia="宋体"/>
          <w:lang w:eastAsia="zh-CN"/>
        </w:rPr>
        <w:t>subcarrier</w:t>
      </w:r>
      <w:r w:rsidR="00DE6BFB">
        <w:rPr>
          <w:rFonts w:eastAsia="宋体"/>
          <w:lang w:eastAsia="zh-CN"/>
        </w:rPr>
        <w:t xml:space="preserve"> spacings</w:t>
      </w:r>
      <w:r w:rsidR="00205F68">
        <w:rPr>
          <w:rFonts w:eastAsia="宋体"/>
          <w:lang w:eastAsia="zh-CN"/>
        </w:rPr>
        <w:t>, use different CP overheads and provide different cyclic prefix lengths</w:t>
      </w:r>
      <w:r w:rsidR="00DE6BFB">
        <w:rPr>
          <w:rFonts w:eastAsia="宋体"/>
          <w:lang w:eastAsia="zh-CN"/>
        </w:rPr>
        <w:t>:</w:t>
      </w:r>
    </w:p>
    <w:p w:rsidR="00C2683D" w:rsidRDefault="00C2683D" w:rsidP="002C086C">
      <w:pPr>
        <w:rPr>
          <w:rFonts w:eastAsia="宋体"/>
          <w:lang w:eastAsia="zh-CN"/>
        </w:rPr>
      </w:pPr>
    </w:p>
    <w:p w:rsidR="00C2683D" w:rsidRDefault="00C2683D" w:rsidP="002C086C">
      <w:pPr>
        <w:rPr>
          <w:rFonts w:eastAsia="宋体"/>
          <w:lang w:eastAsia="zh-CN"/>
        </w:rPr>
      </w:pPr>
    </w:p>
    <w:tbl>
      <w:tblPr>
        <w:tblStyle w:val="TableGrid"/>
        <w:tblW w:w="0" w:type="auto"/>
        <w:tblInd w:w="108" w:type="dxa"/>
        <w:tblLook w:val="04A0"/>
      </w:tblPr>
      <w:tblGrid>
        <w:gridCol w:w="1464"/>
        <w:gridCol w:w="2014"/>
        <w:gridCol w:w="2009"/>
        <w:gridCol w:w="2144"/>
        <w:gridCol w:w="1832"/>
      </w:tblGrid>
      <w:tr w:rsidR="00643B63" w:rsidTr="00205F68">
        <w:tc>
          <w:tcPr>
            <w:tcW w:w="1464" w:type="dxa"/>
          </w:tcPr>
          <w:p w:rsidR="00643B63" w:rsidRDefault="00643B63" w:rsidP="00643B63">
            <w:pPr>
              <w:jc w:val="center"/>
              <w:rPr>
                <w:rFonts w:eastAsia="宋体"/>
                <w:lang w:eastAsia="zh-CN"/>
              </w:rPr>
            </w:pPr>
            <w:r>
              <w:rPr>
                <w:rFonts w:eastAsia="宋体"/>
                <w:lang w:eastAsia="zh-CN"/>
              </w:rPr>
              <w:t>Nr</w:t>
            </w:r>
          </w:p>
        </w:tc>
        <w:tc>
          <w:tcPr>
            <w:tcW w:w="2014" w:type="dxa"/>
          </w:tcPr>
          <w:p w:rsidR="00643B63" w:rsidRDefault="00643B63" w:rsidP="00643B63">
            <w:pPr>
              <w:jc w:val="center"/>
              <w:rPr>
                <w:rFonts w:eastAsia="宋体"/>
                <w:lang w:eastAsia="zh-CN"/>
              </w:rPr>
            </w:pPr>
            <w:r>
              <w:rPr>
                <w:rFonts w:eastAsia="宋体"/>
                <w:lang w:eastAsia="zh-CN"/>
              </w:rPr>
              <w:t>Subcarrier spacing</w:t>
            </w:r>
          </w:p>
        </w:tc>
        <w:tc>
          <w:tcPr>
            <w:tcW w:w="2009" w:type="dxa"/>
          </w:tcPr>
          <w:p w:rsidR="00643B63" w:rsidRDefault="00643B63" w:rsidP="00643B63">
            <w:pPr>
              <w:jc w:val="center"/>
              <w:rPr>
                <w:rFonts w:eastAsia="宋体"/>
                <w:lang w:eastAsia="zh-CN"/>
              </w:rPr>
            </w:pPr>
            <w:r>
              <w:rPr>
                <w:rFonts w:eastAsia="宋体"/>
                <w:lang w:eastAsia="zh-CN"/>
              </w:rPr>
              <w:t>URLLC transmission length [# OS]</w:t>
            </w:r>
          </w:p>
        </w:tc>
        <w:tc>
          <w:tcPr>
            <w:tcW w:w="2144" w:type="dxa"/>
          </w:tcPr>
          <w:p w:rsidR="00643B63" w:rsidRDefault="00643B63" w:rsidP="00643B63">
            <w:pPr>
              <w:jc w:val="center"/>
              <w:rPr>
                <w:rFonts w:eastAsia="宋体"/>
                <w:lang w:eastAsia="zh-CN"/>
              </w:rPr>
            </w:pPr>
            <w:r>
              <w:rPr>
                <w:rFonts w:eastAsia="宋体"/>
                <w:lang w:eastAsia="zh-CN"/>
              </w:rPr>
              <w:t>CP type</w:t>
            </w:r>
          </w:p>
        </w:tc>
        <w:tc>
          <w:tcPr>
            <w:tcW w:w="1832" w:type="dxa"/>
          </w:tcPr>
          <w:p w:rsidR="00643B63" w:rsidRDefault="00643B63" w:rsidP="00643B63">
            <w:pPr>
              <w:jc w:val="center"/>
              <w:rPr>
                <w:rFonts w:eastAsia="宋体"/>
                <w:lang w:eastAsia="zh-CN"/>
              </w:rPr>
            </w:pPr>
            <w:r>
              <w:rPr>
                <w:rFonts w:eastAsia="宋体"/>
                <w:lang w:eastAsia="zh-CN"/>
              </w:rPr>
              <w:t>CP length</w:t>
            </w:r>
          </w:p>
        </w:tc>
      </w:tr>
      <w:tr w:rsidR="00643B63" w:rsidTr="00205F68">
        <w:tc>
          <w:tcPr>
            <w:tcW w:w="146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1</w:t>
            </w:r>
          </w:p>
        </w:tc>
        <w:tc>
          <w:tcPr>
            <w:tcW w:w="201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15 kHz</w:t>
            </w:r>
          </w:p>
        </w:tc>
        <w:tc>
          <w:tcPr>
            <w:tcW w:w="2009"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2</w:t>
            </w:r>
          </w:p>
        </w:tc>
        <w:tc>
          <w:tcPr>
            <w:tcW w:w="214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NCP</w:t>
            </w:r>
          </w:p>
        </w:tc>
        <w:tc>
          <w:tcPr>
            <w:tcW w:w="1832" w:type="dxa"/>
          </w:tcPr>
          <w:p w:rsidR="00643B63" w:rsidRPr="00274748" w:rsidRDefault="00643B63" w:rsidP="00643B63">
            <w:pPr>
              <w:jc w:val="center"/>
              <w:rPr>
                <w:rFonts w:eastAsia="宋体"/>
                <w:color w:val="000000" w:themeColor="text1"/>
                <w:lang w:eastAsia="zh-CN"/>
              </w:rPr>
            </w:pPr>
            <w:r w:rsidRPr="00274748">
              <w:rPr>
                <w:rFonts w:eastAsia="宋体"/>
                <w:color w:val="000000" w:themeColor="text1"/>
                <w:lang w:eastAsia="zh-CN"/>
              </w:rPr>
              <w:t>4.6 us</w:t>
            </w:r>
          </w:p>
        </w:tc>
      </w:tr>
      <w:tr w:rsidR="00643B63" w:rsidTr="00205F68">
        <w:tc>
          <w:tcPr>
            <w:tcW w:w="146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2</w:t>
            </w:r>
          </w:p>
        </w:tc>
        <w:tc>
          <w:tcPr>
            <w:tcW w:w="201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30 kHz</w:t>
            </w:r>
          </w:p>
        </w:tc>
        <w:tc>
          <w:tcPr>
            <w:tcW w:w="2009"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2</w:t>
            </w:r>
          </w:p>
        </w:tc>
        <w:tc>
          <w:tcPr>
            <w:tcW w:w="214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NCP</w:t>
            </w:r>
          </w:p>
        </w:tc>
        <w:tc>
          <w:tcPr>
            <w:tcW w:w="1832" w:type="dxa"/>
          </w:tcPr>
          <w:p w:rsidR="00643B63" w:rsidRPr="00274748" w:rsidRDefault="00643B63" w:rsidP="00643B63">
            <w:pPr>
              <w:jc w:val="center"/>
              <w:rPr>
                <w:rFonts w:eastAsia="宋体"/>
                <w:color w:val="000000" w:themeColor="text1"/>
                <w:lang w:eastAsia="zh-CN"/>
              </w:rPr>
            </w:pPr>
            <w:r w:rsidRPr="00274748">
              <w:rPr>
                <w:rFonts w:eastAsia="宋体"/>
                <w:color w:val="000000" w:themeColor="text1"/>
                <w:lang w:eastAsia="zh-CN"/>
              </w:rPr>
              <w:t>2.3 us</w:t>
            </w:r>
          </w:p>
        </w:tc>
      </w:tr>
      <w:tr w:rsidR="00643B63" w:rsidTr="00205F68">
        <w:tc>
          <w:tcPr>
            <w:tcW w:w="146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3</w:t>
            </w:r>
          </w:p>
        </w:tc>
        <w:tc>
          <w:tcPr>
            <w:tcW w:w="201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30 kHz</w:t>
            </w:r>
          </w:p>
        </w:tc>
        <w:tc>
          <w:tcPr>
            <w:tcW w:w="2009"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4</w:t>
            </w:r>
          </w:p>
        </w:tc>
        <w:tc>
          <w:tcPr>
            <w:tcW w:w="214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NCP</w:t>
            </w:r>
          </w:p>
        </w:tc>
        <w:tc>
          <w:tcPr>
            <w:tcW w:w="1832" w:type="dxa"/>
          </w:tcPr>
          <w:p w:rsidR="00643B63" w:rsidRPr="00274748" w:rsidRDefault="00643B63" w:rsidP="00643B63">
            <w:pPr>
              <w:jc w:val="center"/>
              <w:rPr>
                <w:rFonts w:eastAsia="宋体"/>
                <w:color w:val="000000" w:themeColor="text1"/>
                <w:lang w:eastAsia="zh-CN"/>
              </w:rPr>
            </w:pPr>
            <w:r w:rsidRPr="00274748">
              <w:rPr>
                <w:rFonts w:eastAsia="宋体"/>
                <w:color w:val="000000" w:themeColor="text1"/>
                <w:lang w:eastAsia="zh-CN"/>
              </w:rPr>
              <w:t>2.3 us</w:t>
            </w:r>
          </w:p>
        </w:tc>
      </w:tr>
      <w:tr w:rsidR="00643B63" w:rsidTr="00205F68">
        <w:tc>
          <w:tcPr>
            <w:tcW w:w="146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4</w:t>
            </w:r>
          </w:p>
        </w:tc>
        <w:tc>
          <w:tcPr>
            <w:tcW w:w="201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60 kHz</w:t>
            </w:r>
          </w:p>
        </w:tc>
        <w:tc>
          <w:tcPr>
            <w:tcW w:w="2009"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6</w:t>
            </w:r>
          </w:p>
        </w:tc>
        <w:tc>
          <w:tcPr>
            <w:tcW w:w="214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LTE-ECP</w:t>
            </w:r>
          </w:p>
        </w:tc>
        <w:tc>
          <w:tcPr>
            <w:tcW w:w="1832" w:type="dxa"/>
          </w:tcPr>
          <w:p w:rsidR="00643B63" w:rsidRPr="00274748" w:rsidRDefault="00643B63" w:rsidP="00643B63">
            <w:pPr>
              <w:jc w:val="center"/>
              <w:rPr>
                <w:rFonts w:eastAsia="宋体"/>
                <w:color w:val="000000" w:themeColor="text1"/>
                <w:lang w:eastAsia="zh-CN"/>
              </w:rPr>
            </w:pPr>
            <w:r w:rsidRPr="00274748">
              <w:rPr>
                <w:rFonts w:eastAsia="宋体"/>
                <w:color w:val="000000" w:themeColor="text1"/>
                <w:lang w:eastAsia="zh-CN"/>
              </w:rPr>
              <w:t>4.17 us</w:t>
            </w:r>
          </w:p>
        </w:tc>
      </w:tr>
      <w:tr w:rsidR="00643B63" w:rsidTr="00205F68">
        <w:tc>
          <w:tcPr>
            <w:tcW w:w="146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5</w:t>
            </w:r>
          </w:p>
        </w:tc>
        <w:tc>
          <w:tcPr>
            <w:tcW w:w="201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60 kHz</w:t>
            </w:r>
          </w:p>
        </w:tc>
        <w:tc>
          <w:tcPr>
            <w:tcW w:w="2009"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7</w:t>
            </w:r>
          </w:p>
        </w:tc>
        <w:tc>
          <w:tcPr>
            <w:tcW w:w="2144" w:type="dxa"/>
          </w:tcPr>
          <w:p w:rsidR="00643B63" w:rsidRPr="00274748" w:rsidRDefault="00643B63" w:rsidP="002C086C">
            <w:pPr>
              <w:rPr>
                <w:rFonts w:eastAsia="宋体"/>
                <w:color w:val="000000" w:themeColor="text1"/>
                <w:lang w:eastAsia="zh-CN"/>
              </w:rPr>
            </w:pPr>
            <w:r w:rsidRPr="00274748">
              <w:rPr>
                <w:rFonts w:eastAsia="宋体"/>
                <w:color w:val="000000" w:themeColor="text1"/>
                <w:lang w:eastAsia="zh-CN"/>
              </w:rPr>
              <w:t>49-CP (extended)</w:t>
            </w:r>
          </w:p>
        </w:tc>
        <w:tc>
          <w:tcPr>
            <w:tcW w:w="1832" w:type="dxa"/>
          </w:tcPr>
          <w:p w:rsidR="00643B63" w:rsidRPr="00274748" w:rsidRDefault="00643B63" w:rsidP="00643B63">
            <w:pPr>
              <w:jc w:val="center"/>
              <w:rPr>
                <w:rFonts w:eastAsia="宋体"/>
                <w:color w:val="000000" w:themeColor="text1"/>
                <w:lang w:eastAsia="zh-CN"/>
              </w:rPr>
            </w:pPr>
            <w:r w:rsidRPr="00274748">
              <w:rPr>
                <w:rFonts w:eastAsia="宋体"/>
                <w:color w:val="000000" w:themeColor="text1"/>
                <w:lang w:eastAsia="zh-CN"/>
              </w:rPr>
              <w:t>3.74 us</w:t>
            </w:r>
          </w:p>
        </w:tc>
      </w:tr>
      <w:tr w:rsidR="00643B63" w:rsidTr="00205F68">
        <w:tc>
          <w:tcPr>
            <w:tcW w:w="1464" w:type="dxa"/>
          </w:tcPr>
          <w:p w:rsidR="00643B63" w:rsidRDefault="00643B63" w:rsidP="002C086C">
            <w:pPr>
              <w:rPr>
                <w:rFonts w:eastAsia="宋体"/>
                <w:lang w:eastAsia="zh-CN"/>
              </w:rPr>
            </w:pPr>
            <w:r>
              <w:rPr>
                <w:rFonts w:eastAsia="宋体"/>
                <w:lang w:eastAsia="zh-CN"/>
              </w:rPr>
              <w:t>6</w:t>
            </w:r>
          </w:p>
        </w:tc>
        <w:tc>
          <w:tcPr>
            <w:tcW w:w="2014" w:type="dxa"/>
          </w:tcPr>
          <w:p w:rsidR="00643B63" w:rsidRDefault="00643B63" w:rsidP="002C086C">
            <w:pPr>
              <w:rPr>
                <w:rFonts w:eastAsia="宋体"/>
                <w:lang w:eastAsia="zh-CN"/>
              </w:rPr>
            </w:pPr>
            <w:r>
              <w:rPr>
                <w:rFonts w:eastAsia="宋体"/>
                <w:lang w:eastAsia="zh-CN"/>
              </w:rPr>
              <w:t>60 kHz</w:t>
            </w:r>
          </w:p>
        </w:tc>
        <w:tc>
          <w:tcPr>
            <w:tcW w:w="2009" w:type="dxa"/>
          </w:tcPr>
          <w:p w:rsidR="00643B63" w:rsidRDefault="00643B63" w:rsidP="002C086C">
            <w:pPr>
              <w:rPr>
                <w:rFonts w:eastAsia="宋体"/>
                <w:lang w:eastAsia="zh-CN"/>
              </w:rPr>
            </w:pPr>
            <w:r>
              <w:rPr>
                <w:rFonts w:eastAsia="宋体"/>
                <w:lang w:eastAsia="zh-CN"/>
              </w:rPr>
              <w:t>13</w:t>
            </w:r>
          </w:p>
        </w:tc>
        <w:tc>
          <w:tcPr>
            <w:tcW w:w="2144" w:type="dxa"/>
          </w:tcPr>
          <w:p w:rsidR="00643B63" w:rsidRDefault="00643B63" w:rsidP="002C086C">
            <w:pPr>
              <w:rPr>
                <w:rFonts w:eastAsia="宋体"/>
                <w:lang w:eastAsia="zh-CN"/>
              </w:rPr>
            </w:pPr>
            <w:r>
              <w:rPr>
                <w:rFonts w:eastAsia="宋体"/>
                <w:lang w:eastAsia="zh-CN"/>
              </w:rPr>
              <w:t>52-CP (semi-extended)</w:t>
            </w:r>
          </w:p>
        </w:tc>
        <w:tc>
          <w:tcPr>
            <w:tcW w:w="1832" w:type="dxa"/>
          </w:tcPr>
          <w:p w:rsidR="00643B63" w:rsidRDefault="00643B63" w:rsidP="00643B63">
            <w:pPr>
              <w:jc w:val="center"/>
              <w:rPr>
                <w:rFonts w:eastAsia="宋体"/>
                <w:lang w:eastAsia="zh-CN"/>
              </w:rPr>
            </w:pPr>
            <w:r>
              <w:rPr>
                <w:rFonts w:eastAsia="宋体"/>
                <w:lang w:eastAsia="zh-CN"/>
              </w:rPr>
              <w:t>2.56 us</w:t>
            </w:r>
          </w:p>
        </w:tc>
      </w:tr>
    </w:tbl>
    <w:p w:rsidR="00795463" w:rsidRDefault="00795463" w:rsidP="00795463">
      <w:pPr>
        <w:pStyle w:val="Caption"/>
        <w:jc w:val="center"/>
        <w:rPr>
          <w:rFonts w:eastAsia="宋体"/>
          <w:lang w:eastAsia="zh-CN"/>
        </w:rPr>
      </w:pPr>
      <w:r>
        <w:t xml:space="preserve">Table </w:t>
      </w:r>
      <w:fldSimple w:instr=" SEQ Table \* ARABIC ">
        <w:r>
          <w:rPr>
            <w:noProof/>
          </w:rPr>
          <w:t>1</w:t>
        </w:r>
      </w:fldSimple>
      <w:r>
        <w:t xml:space="preserve"> – Different solution</w:t>
      </w:r>
      <w:r w:rsidR="001F600B">
        <w:t>s</w:t>
      </w:r>
      <w:r>
        <w:t xml:space="preserve"> for URLLC</w:t>
      </w:r>
    </w:p>
    <w:p w:rsidR="001F600B" w:rsidRDefault="00AC515C" w:rsidP="002C086C">
      <w:pPr>
        <w:rPr>
          <w:rFonts w:eastAsia="宋体"/>
          <w:lang w:val="en-US" w:eastAsia="zh-CN"/>
        </w:rPr>
      </w:pPr>
      <w:r>
        <w:rPr>
          <w:rFonts w:eastAsia="宋体"/>
          <w:lang w:val="en-US" w:eastAsia="zh-CN"/>
        </w:rPr>
        <w:t xml:space="preserve">Considering the </w:t>
      </w:r>
      <w:r w:rsidR="00205F68">
        <w:rPr>
          <w:rFonts w:eastAsia="宋体"/>
          <w:lang w:val="en-US" w:eastAsia="zh-CN"/>
        </w:rPr>
        <w:t xml:space="preserve">cyclic prefix lengths of the different solutions in table 1, it can be seen </w:t>
      </w:r>
      <w:r w:rsidR="00A746F4">
        <w:rPr>
          <w:rFonts w:eastAsia="宋体"/>
          <w:lang w:val="en-US" w:eastAsia="zh-CN"/>
        </w:rPr>
        <w:t xml:space="preserve">that </w:t>
      </w:r>
      <w:r w:rsidR="001F600B">
        <w:rPr>
          <w:rFonts w:eastAsia="宋体"/>
          <w:lang w:val="en-US" w:eastAsia="zh-CN"/>
        </w:rPr>
        <w:t>about the same duration</w:t>
      </w:r>
      <w:r w:rsidR="00205F68">
        <w:rPr>
          <w:rFonts w:eastAsia="宋体"/>
          <w:lang w:val="en-US" w:eastAsia="zh-CN"/>
        </w:rPr>
        <w:t xml:space="preserve"> can be achieved by different solutions</w:t>
      </w:r>
      <w:r w:rsidR="00C2683D">
        <w:rPr>
          <w:rFonts w:eastAsia="宋体"/>
          <w:lang w:val="en-US" w:eastAsia="zh-CN"/>
        </w:rPr>
        <w:t>.</w:t>
      </w:r>
      <w:r w:rsidR="00627B46">
        <w:rPr>
          <w:rFonts w:eastAsia="宋体"/>
          <w:lang w:val="en-US" w:eastAsia="zh-CN"/>
        </w:rPr>
        <w:t xml:space="preserve"> Besides the form LTE know NCP and LTE-ECP, also other solutions hasve been presented such as the 49-CP [3] and the 52-CP [4]. </w:t>
      </w:r>
    </w:p>
    <w:p w:rsidR="001F600B" w:rsidRPr="001F600B" w:rsidRDefault="001F600B" w:rsidP="002C086C">
      <w:pPr>
        <w:rPr>
          <w:rFonts w:eastAsia="宋体"/>
          <w:b/>
          <w:i/>
          <w:lang w:val="en-US" w:eastAsia="zh-CN"/>
        </w:rPr>
      </w:pPr>
      <w:r w:rsidRPr="00D854BD">
        <w:rPr>
          <w:rFonts w:eastAsia="宋体"/>
          <w:b/>
          <w:i/>
          <w:lang w:val="en-US" w:eastAsia="zh-CN"/>
        </w:rPr>
        <w:t xml:space="preserve">Observation 1: </w:t>
      </w:r>
      <w:r>
        <w:rPr>
          <w:rFonts w:eastAsia="宋体"/>
          <w:b/>
          <w:i/>
          <w:lang w:val="en-US" w:eastAsia="zh-CN"/>
        </w:rPr>
        <w:t>About the same cyclic prefix duration can be achieved by different combinations of SCS and CP overhead.</w:t>
      </w:r>
      <w:r w:rsidRPr="00D854BD">
        <w:rPr>
          <w:rFonts w:eastAsia="宋体"/>
          <w:b/>
          <w:i/>
          <w:lang w:val="en-US" w:eastAsia="zh-CN"/>
        </w:rPr>
        <w:t xml:space="preserve"> </w:t>
      </w:r>
    </w:p>
    <w:p w:rsidR="00965C3B" w:rsidRDefault="001F600B" w:rsidP="004F6669">
      <w:pPr>
        <w:rPr>
          <w:rFonts w:eastAsia="宋体"/>
          <w:lang w:val="en-US" w:eastAsia="zh-CN"/>
        </w:rPr>
      </w:pPr>
      <w:r>
        <w:rPr>
          <w:rFonts w:eastAsia="宋体"/>
          <w:lang w:val="en-US" w:eastAsia="zh-CN"/>
        </w:rPr>
        <w:t>In [2]</w:t>
      </w:r>
      <w:r w:rsidR="00965C3B">
        <w:rPr>
          <w:rFonts w:eastAsia="宋体"/>
          <w:lang w:val="en-US" w:eastAsia="zh-CN"/>
        </w:rPr>
        <w:t xml:space="preserve">, it is observed that </w:t>
      </w:r>
      <w:r w:rsidR="00D854BD">
        <w:rPr>
          <w:rFonts w:eastAsia="宋体"/>
          <w:lang w:val="en-US" w:eastAsia="zh-CN"/>
        </w:rPr>
        <w:t xml:space="preserve">when a </w:t>
      </w:r>
      <w:r w:rsidR="00965C3B">
        <w:rPr>
          <w:rFonts w:eastAsia="宋体"/>
          <w:lang w:val="en-US" w:eastAsia="zh-CN"/>
        </w:rPr>
        <w:t>longer CP duration</w:t>
      </w:r>
      <w:r w:rsidR="00CF0841">
        <w:rPr>
          <w:rFonts w:eastAsia="宋体"/>
          <w:lang w:val="en-US" w:eastAsia="zh-CN"/>
        </w:rPr>
        <w:t xml:space="preserve"> is</w:t>
      </w:r>
      <w:r w:rsidR="00965C3B">
        <w:rPr>
          <w:rFonts w:eastAsia="宋体"/>
          <w:lang w:val="en-US" w:eastAsia="zh-CN"/>
        </w:rPr>
        <w:t xml:space="preserve"> achieved by a larger overhead</w:t>
      </w:r>
      <w:r w:rsidR="00D854BD">
        <w:rPr>
          <w:rFonts w:eastAsia="宋体"/>
          <w:lang w:val="en-US" w:eastAsia="zh-CN"/>
        </w:rPr>
        <w:t>, it</w:t>
      </w:r>
      <w:r w:rsidR="00965C3B">
        <w:rPr>
          <w:rFonts w:eastAsia="宋体"/>
          <w:lang w:val="en-US" w:eastAsia="zh-CN"/>
        </w:rPr>
        <w:t xml:space="preserve"> comes at the cost </w:t>
      </w:r>
      <w:r w:rsidR="00D854BD">
        <w:rPr>
          <w:rFonts w:eastAsia="宋体"/>
          <w:lang w:val="en-US" w:eastAsia="zh-CN"/>
        </w:rPr>
        <w:t xml:space="preserve">of having </w:t>
      </w:r>
      <w:r>
        <w:rPr>
          <w:rFonts w:eastAsia="宋体"/>
          <w:lang w:val="en-US" w:eastAsia="zh-CN"/>
        </w:rPr>
        <w:t>fewer resources</w:t>
      </w:r>
      <w:r w:rsidR="00D854BD">
        <w:rPr>
          <w:rFonts w:eastAsia="宋体"/>
          <w:lang w:val="en-US" w:eastAsia="zh-CN"/>
        </w:rPr>
        <w:t xml:space="preserve"> available for pilots and data. Therefore, an evaluation of CP families should be done in conjunction with the pilot pattern design. </w:t>
      </w:r>
      <w:r w:rsidR="00274748">
        <w:rPr>
          <w:rFonts w:eastAsia="宋体"/>
          <w:lang w:val="en-US" w:eastAsia="zh-CN"/>
        </w:rPr>
        <w:t xml:space="preserve">It should also be noticed that shorter transmission units as for example 2OS or 4OS in general have a larger overhead for control / RS. </w:t>
      </w:r>
      <w:r w:rsidR="00D854BD">
        <w:rPr>
          <w:rFonts w:eastAsia="宋体"/>
          <w:lang w:val="en-US" w:eastAsia="zh-CN"/>
        </w:rPr>
        <w:t xml:space="preserve">Furthermore, it is </w:t>
      </w:r>
      <w:r w:rsidR="00CF0841">
        <w:rPr>
          <w:rFonts w:eastAsia="宋体"/>
          <w:lang w:val="en-US" w:eastAsia="zh-CN"/>
        </w:rPr>
        <w:t xml:space="preserve">also </w:t>
      </w:r>
      <w:r w:rsidR="00D854BD">
        <w:rPr>
          <w:rFonts w:eastAsia="宋体"/>
          <w:lang w:val="en-US" w:eastAsia="zh-CN"/>
        </w:rPr>
        <w:t>found that the usage of LTE-ECP allows only for 2 transmission</w:t>
      </w:r>
      <w:r w:rsidR="00CF0841">
        <w:rPr>
          <w:rFonts w:eastAsia="宋体"/>
          <w:lang w:val="en-US" w:eastAsia="zh-CN"/>
        </w:rPr>
        <w:t>s</w:t>
      </w:r>
      <w:r w:rsidR="00D854BD">
        <w:rPr>
          <w:rFonts w:eastAsia="宋体"/>
          <w:lang w:val="en-US" w:eastAsia="zh-CN"/>
        </w:rPr>
        <w:t xml:space="preserve"> to meet the </w:t>
      </w:r>
      <w:r w:rsidR="00CF0841">
        <w:rPr>
          <w:rFonts w:eastAsia="宋体"/>
          <w:lang w:val="en-US" w:eastAsia="zh-CN"/>
        </w:rPr>
        <w:t xml:space="preserve">URLLC </w:t>
      </w:r>
      <w:r w:rsidR="00D854BD">
        <w:rPr>
          <w:rFonts w:eastAsia="宋体"/>
          <w:lang w:val="en-US" w:eastAsia="zh-CN"/>
        </w:rPr>
        <w:t>delay requirement, whereas scaled NCP would allow for 3 transmissions.</w:t>
      </w:r>
    </w:p>
    <w:p w:rsidR="00AC515C" w:rsidRDefault="00AC515C" w:rsidP="002C086C">
      <w:pPr>
        <w:rPr>
          <w:rFonts w:eastAsia="宋体"/>
          <w:b/>
          <w:i/>
          <w:lang w:val="en-US" w:eastAsia="zh-CN"/>
        </w:rPr>
      </w:pPr>
      <w:r w:rsidRPr="00D854BD">
        <w:rPr>
          <w:rFonts w:eastAsia="宋体"/>
          <w:b/>
          <w:i/>
          <w:lang w:val="en-US" w:eastAsia="zh-CN"/>
        </w:rPr>
        <w:t>Observation</w:t>
      </w:r>
      <w:r w:rsidR="001F600B">
        <w:rPr>
          <w:rFonts w:eastAsia="宋体"/>
          <w:b/>
          <w:i/>
          <w:lang w:val="en-US" w:eastAsia="zh-CN"/>
        </w:rPr>
        <w:t xml:space="preserve"> 2</w:t>
      </w:r>
      <w:r w:rsidRPr="00D854BD">
        <w:rPr>
          <w:rFonts w:eastAsia="宋体"/>
          <w:b/>
          <w:i/>
          <w:lang w:val="en-US" w:eastAsia="zh-CN"/>
        </w:rPr>
        <w:t xml:space="preserve">: There is no consensus </w:t>
      </w:r>
      <w:r w:rsidR="00D854BD">
        <w:rPr>
          <w:rFonts w:eastAsia="宋体"/>
          <w:b/>
          <w:i/>
          <w:lang w:val="en-US" w:eastAsia="zh-CN"/>
        </w:rPr>
        <w:t xml:space="preserve">within RAN1, </w:t>
      </w:r>
      <w:r w:rsidR="00965C3B" w:rsidRPr="00D854BD">
        <w:rPr>
          <w:rFonts w:eastAsia="宋体"/>
          <w:b/>
          <w:i/>
          <w:lang w:val="en-US" w:eastAsia="zh-CN"/>
        </w:rPr>
        <w:t>whether an extra CP overhead on top of the scaled NCP</w:t>
      </w:r>
      <w:r w:rsidR="00D854BD" w:rsidRPr="00D854BD">
        <w:rPr>
          <w:rFonts w:eastAsia="宋体"/>
          <w:b/>
          <w:i/>
          <w:lang w:val="en-US" w:eastAsia="zh-CN"/>
        </w:rPr>
        <w:t xml:space="preserve"> gives any benefit</w:t>
      </w:r>
      <w:r w:rsidR="00C2683D">
        <w:rPr>
          <w:rFonts w:eastAsia="宋体"/>
          <w:b/>
          <w:i/>
          <w:lang w:val="en-US" w:eastAsia="zh-CN"/>
        </w:rPr>
        <w:t xml:space="preserve"> for the URLLC case.</w:t>
      </w:r>
    </w:p>
    <w:p w:rsidR="00C2683D" w:rsidRPr="00D854BD" w:rsidRDefault="00C2683D" w:rsidP="002C086C">
      <w:pPr>
        <w:rPr>
          <w:rFonts w:eastAsia="宋体"/>
          <w:b/>
          <w:i/>
          <w:lang w:val="en-US" w:eastAsia="zh-CN"/>
        </w:rPr>
      </w:pPr>
      <w:r>
        <w:rPr>
          <w:rFonts w:eastAsia="宋体"/>
          <w:b/>
          <w:i/>
          <w:lang w:val="en-US" w:eastAsia="zh-CN"/>
        </w:rPr>
        <w:t>Proposal 1: RAN1 shall decide on whether an extra CP overhead for SCS = 60 kHz is required to support URLLC.</w:t>
      </w:r>
    </w:p>
    <w:p w:rsidR="00965C3B" w:rsidRDefault="00D854BD" w:rsidP="002C086C">
      <w:pPr>
        <w:rPr>
          <w:rFonts w:eastAsia="宋体"/>
          <w:lang w:val="en-US" w:eastAsia="zh-CN"/>
        </w:rPr>
      </w:pPr>
      <w:r>
        <w:rPr>
          <w:rFonts w:eastAsia="宋体"/>
          <w:lang w:val="en-US" w:eastAsia="zh-CN"/>
        </w:rPr>
        <w:t xml:space="preserve">Furthermore, </w:t>
      </w:r>
      <w:r w:rsidR="00655751">
        <w:rPr>
          <w:rFonts w:eastAsia="宋体"/>
          <w:lang w:val="en-US" w:eastAsia="zh-CN"/>
        </w:rPr>
        <w:t xml:space="preserve">for the SCS = 60 kHz, it can be seen </w:t>
      </w:r>
      <w:r>
        <w:rPr>
          <w:rFonts w:eastAsia="宋体"/>
          <w:lang w:val="en-US" w:eastAsia="zh-CN"/>
        </w:rPr>
        <w:t>in table 1, that two different CP durations are</w:t>
      </w:r>
      <w:r w:rsidR="00655751">
        <w:rPr>
          <w:rFonts w:eastAsia="宋体"/>
          <w:lang w:val="en-US" w:eastAsia="zh-CN"/>
        </w:rPr>
        <w:t xml:space="preserve"> proposed for the extra CP; a semi-extended CP with a duration of 2.56 us but two kinds of extended CP with durations between 3.74 us and 4.17 us.</w:t>
      </w:r>
    </w:p>
    <w:p w:rsidR="00965C3B" w:rsidRPr="00655751" w:rsidRDefault="001F600B" w:rsidP="002C086C">
      <w:pPr>
        <w:rPr>
          <w:rFonts w:eastAsia="宋体"/>
          <w:b/>
          <w:i/>
          <w:lang w:val="en-US" w:eastAsia="zh-CN"/>
        </w:rPr>
      </w:pPr>
      <w:r>
        <w:rPr>
          <w:rFonts w:eastAsia="宋体"/>
          <w:b/>
          <w:i/>
          <w:lang w:val="en-US" w:eastAsia="zh-CN"/>
        </w:rPr>
        <w:lastRenderedPageBreak/>
        <w:t>Observation 3</w:t>
      </w:r>
      <w:r w:rsidR="00965C3B" w:rsidRPr="00655751">
        <w:rPr>
          <w:rFonts w:eastAsia="宋体"/>
          <w:b/>
          <w:i/>
          <w:lang w:val="en-US" w:eastAsia="zh-CN"/>
        </w:rPr>
        <w:t xml:space="preserve">: If an extra CP overhead </w:t>
      </w:r>
      <w:r w:rsidR="00655751" w:rsidRPr="00655751">
        <w:rPr>
          <w:rFonts w:eastAsia="宋体"/>
          <w:b/>
          <w:i/>
          <w:lang w:val="en-US" w:eastAsia="zh-CN"/>
        </w:rPr>
        <w:t>would be</w:t>
      </w:r>
      <w:r w:rsidR="00965C3B" w:rsidRPr="00655751">
        <w:rPr>
          <w:rFonts w:eastAsia="宋体"/>
          <w:b/>
          <w:i/>
          <w:lang w:val="en-US" w:eastAsia="zh-CN"/>
        </w:rPr>
        <w:t xml:space="preserve"> needed, there is no consensus </w:t>
      </w:r>
      <w:r>
        <w:rPr>
          <w:rFonts w:eastAsia="宋体"/>
          <w:b/>
          <w:i/>
          <w:lang w:val="en-US" w:eastAsia="zh-CN"/>
        </w:rPr>
        <w:t xml:space="preserve">on which </w:t>
      </w:r>
      <w:r w:rsidR="00C2683D">
        <w:rPr>
          <w:rFonts w:eastAsia="宋体"/>
          <w:b/>
          <w:i/>
          <w:lang w:val="en-US" w:eastAsia="zh-CN"/>
        </w:rPr>
        <w:t xml:space="preserve">extra </w:t>
      </w:r>
      <w:r>
        <w:rPr>
          <w:rFonts w:eastAsia="宋体"/>
          <w:b/>
          <w:i/>
          <w:lang w:val="en-US" w:eastAsia="zh-CN"/>
        </w:rPr>
        <w:t xml:space="preserve">CP duration to support, i.e. it is not known how much extension of the NCP duration is needed. </w:t>
      </w:r>
      <w:r w:rsidR="00965C3B" w:rsidRPr="00655751">
        <w:rPr>
          <w:rFonts w:eastAsia="宋体"/>
          <w:b/>
          <w:i/>
          <w:lang w:val="en-US" w:eastAsia="zh-CN"/>
        </w:rPr>
        <w:t xml:space="preserve"> </w:t>
      </w:r>
    </w:p>
    <w:p w:rsidR="00655751" w:rsidRDefault="00655751" w:rsidP="002C086C">
      <w:pPr>
        <w:rPr>
          <w:rFonts w:eastAsia="宋体"/>
          <w:lang w:val="en-US" w:eastAsia="zh-CN"/>
        </w:rPr>
      </w:pPr>
      <w:r>
        <w:rPr>
          <w:rFonts w:eastAsia="宋体"/>
          <w:lang w:val="en-US" w:eastAsia="zh-CN"/>
        </w:rPr>
        <w:t>In order to go one with the detailed design of the extended CP, first an answer to the above mentioned 2 observations needs to be given:</w:t>
      </w:r>
    </w:p>
    <w:p w:rsidR="00655751" w:rsidRPr="00BC2231" w:rsidRDefault="00655751" w:rsidP="00655751">
      <w:pPr>
        <w:pStyle w:val="ListParagraph"/>
        <w:numPr>
          <w:ilvl w:val="0"/>
          <w:numId w:val="35"/>
        </w:numPr>
        <w:ind w:firstLineChars="0"/>
        <w:rPr>
          <w:rFonts w:ascii="Times New Roman" w:eastAsia="宋体" w:hAnsi="Times New Roman" w:cs="Times New Roman"/>
          <w:sz w:val="22"/>
          <w:szCs w:val="22"/>
        </w:rPr>
      </w:pPr>
      <w:r w:rsidRPr="00BC2231">
        <w:rPr>
          <w:rFonts w:ascii="Times New Roman" w:eastAsia="宋体" w:hAnsi="Times New Roman" w:cs="Times New Roman"/>
          <w:sz w:val="22"/>
          <w:szCs w:val="22"/>
        </w:rPr>
        <w:t>Is there any benefit for URLLC by introducing an extra CP overhead?</w:t>
      </w:r>
    </w:p>
    <w:p w:rsidR="006072A5" w:rsidRDefault="00655751" w:rsidP="00BC2231">
      <w:pPr>
        <w:pStyle w:val="ListParagraph"/>
        <w:numPr>
          <w:ilvl w:val="0"/>
          <w:numId w:val="35"/>
        </w:numPr>
        <w:ind w:firstLineChars="0"/>
        <w:rPr>
          <w:rFonts w:ascii="Times New Roman" w:eastAsia="宋体" w:hAnsi="Times New Roman" w:cs="Times New Roman"/>
          <w:sz w:val="22"/>
          <w:szCs w:val="22"/>
        </w:rPr>
      </w:pPr>
      <w:r w:rsidRPr="00BC2231">
        <w:rPr>
          <w:rFonts w:ascii="Times New Roman" w:eastAsia="宋体" w:hAnsi="Times New Roman" w:cs="Times New Roman"/>
          <w:sz w:val="22"/>
          <w:szCs w:val="22"/>
        </w:rPr>
        <w:t>If there is a benefit, which CP duration shall be supported by the extra CP overhead</w:t>
      </w:r>
      <w:r w:rsidR="000B0E1F">
        <w:rPr>
          <w:rFonts w:ascii="Times New Roman" w:eastAsia="宋体" w:hAnsi="Times New Roman" w:cs="Times New Roman"/>
          <w:sz w:val="22"/>
          <w:szCs w:val="22"/>
        </w:rPr>
        <w:t xml:space="preserve"> at SCS of 60 kHz? Should it be a semi-extended duration or an extended duration?  </w:t>
      </w:r>
    </w:p>
    <w:p w:rsidR="000B0E1F" w:rsidRPr="000B0E1F" w:rsidRDefault="000B0E1F" w:rsidP="00171DA5">
      <w:pPr>
        <w:pStyle w:val="ListParagraph"/>
        <w:ind w:left="720" w:firstLineChars="0" w:firstLine="0"/>
        <w:rPr>
          <w:rFonts w:ascii="Times New Roman" w:eastAsia="宋体" w:hAnsi="Times New Roman" w:cs="Times New Roman"/>
          <w:sz w:val="22"/>
          <w:szCs w:val="22"/>
        </w:rPr>
      </w:pPr>
    </w:p>
    <w:p w:rsidR="008D16F1" w:rsidRPr="008D16F1" w:rsidRDefault="008D16F1" w:rsidP="00BC2231">
      <w:pPr>
        <w:rPr>
          <w:rFonts w:eastAsia="宋体"/>
          <w:b/>
          <w:i/>
          <w:lang w:val="en-US" w:eastAsia="zh-CN"/>
        </w:rPr>
      </w:pPr>
      <w:r>
        <w:rPr>
          <w:rFonts w:eastAsia="宋体"/>
          <w:b/>
          <w:i/>
          <w:lang w:val="en-US" w:eastAsia="zh-CN"/>
        </w:rPr>
        <w:t>Proposal 2: If RAN1 find it necessary to define an extra CP duration for SCS = 60 kHz, it needs to be down-selected whether a semi-extended or an extended duration shall be supported.</w:t>
      </w:r>
    </w:p>
    <w:p w:rsidR="000B0E1F" w:rsidRPr="000B0E1F" w:rsidRDefault="000B0E1F" w:rsidP="00BC2231">
      <w:pPr>
        <w:rPr>
          <w:rFonts w:eastAsia="宋体"/>
          <w:u w:val="single"/>
          <w:lang w:eastAsia="zh-CN"/>
        </w:rPr>
      </w:pPr>
      <w:r w:rsidRPr="00386A97">
        <w:rPr>
          <w:rFonts w:eastAsia="宋体"/>
          <w:u w:val="single"/>
          <w:lang w:eastAsia="zh-CN"/>
        </w:rPr>
        <w:t>Discussion of URLLC</w:t>
      </w:r>
      <w:r>
        <w:rPr>
          <w:rFonts w:eastAsia="宋体"/>
          <w:u w:val="single"/>
          <w:lang w:eastAsia="zh-CN"/>
        </w:rPr>
        <w:t xml:space="preserve"> – comparison of two candidate solutions for the extended CP duration</w:t>
      </w:r>
    </w:p>
    <w:p w:rsidR="00D720E8" w:rsidRDefault="00171DA5" w:rsidP="00BC2231">
      <w:pPr>
        <w:rPr>
          <w:rFonts w:eastAsia="宋体"/>
          <w:lang w:eastAsia="zh-CN"/>
        </w:rPr>
      </w:pPr>
      <w:r>
        <w:rPr>
          <w:rFonts w:eastAsia="宋体"/>
          <w:lang w:eastAsia="zh-CN"/>
        </w:rPr>
        <w:t>Under the assumption that RAN1 would find</w:t>
      </w:r>
      <w:r w:rsidR="00BC2231">
        <w:rPr>
          <w:rFonts w:eastAsia="宋体"/>
          <w:lang w:eastAsia="zh-CN"/>
        </w:rPr>
        <w:t xml:space="preserve"> that the </w:t>
      </w:r>
      <w:r w:rsidR="00983657">
        <w:rPr>
          <w:rFonts w:eastAsia="宋体"/>
          <w:lang w:eastAsia="zh-CN"/>
        </w:rPr>
        <w:t>scaled N</w:t>
      </w:r>
      <w:r w:rsidR="00BC2231">
        <w:rPr>
          <w:rFonts w:eastAsia="宋体"/>
          <w:lang w:eastAsia="zh-CN"/>
        </w:rPr>
        <w:t xml:space="preserve">CP is not sufficient for URLLC and that the extra CP overhead </w:t>
      </w:r>
      <w:r w:rsidR="00E43C9F">
        <w:rPr>
          <w:rFonts w:eastAsia="宋体"/>
          <w:lang w:eastAsia="zh-CN"/>
        </w:rPr>
        <w:t>should allow for a</w:t>
      </w:r>
      <w:r>
        <w:rPr>
          <w:rFonts w:eastAsia="宋体"/>
          <w:lang w:eastAsia="zh-CN"/>
        </w:rPr>
        <w:t xml:space="preserve">n extended </w:t>
      </w:r>
      <w:r w:rsidR="00BC2231">
        <w:rPr>
          <w:rFonts w:eastAsia="宋体"/>
          <w:lang w:eastAsia="zh-CN"/>
        </w:rPr>
        <w:t>CP duration</w:t>
      </w:r>
      <w:r>
        <w:rPr>
          <w:rFonts w:eastAsia="宋体"/>
          <w:lang w:eastAsia="zh-CN"/>
        </w:rPr>
        <w:t xml:space="preserve"> at SCS = 60 kHz</w:t>
      </w:r>
      <w:r w:rsidR="00BC2231">
        <w:rPr>
          <w:rFonts w:eastAsia="宋体"/>
          <w:lang w:eastAsia="zh-CN"/>
        </w:rPr>
        <w:t xml:space="preserve"> </w:t>
      </w:r>
      <w:r>
        <w:rPr>
          <w:rFonts w:eastAsia="宋体"/>
          <w:lang w:eastAsia="zh-CN"/>
        </w:rPr>
        <w:t>(</w:t>
      </w:r>
      <w:r w:rsidR="00F033C5">
        <w:rPr>
          <w:rFonts w:eastAsia="宋体"/>
          <w:lang w:eastAsia="zh-CN"/>
        </w:rPr>
        <w:t xml:space="preserve">e.g. a value </w:t>
      </w:r>
      <w:r w:rsidR="00BC2231">
        <w:rPr>
          <w:rFonts w:eastAsia="宋体"/>
          <w:lang w:eastAsia="zh-CN"/>
        </w:rPr>
        <w:t>between 3.74 us and 4.17 us</w:t>
      </w:r>
      <w:r>
        <w:rPr>
          <w:rFonts w:eastAsia="宋体"/>
          <w:lang w:eastAsia="zh-CN"/>
        </w:rPr>
        <w:t>)</w:t>
      </w:r>
      <w:r w:rsidR="00983657">
        <w:rPr>
          <w:rFonts w:eastAsia="宋体"/>
          <w:lang w:eastAsia="zh-CN"/>
        </w:rPr>
        <w:t xml:space="preserve">, then two candidate methods </w:t>
      </w:r>
      <w:r w:rsidR="00E43C9F">
        <w:rPr>
          <w:rFonts w:eastAsia="宋体"/>
          <w:lang w:eastAsia="zh-CN"/>
        </w:rPr>
        <w:t>remain from table 1</w:t>
      </w:r>
      <w:r w:rsidR="00CF0841">
        <w:rPr>
          <w:rFonts w:eastAsia="宋体"/>
          <w:lang w:eastAsia="zh-CN"/>
        </w:rPr>
        <w:t xml:space="preserve">, the scaled LTE-ECP and the 49-CP. </w:t>
      </w:r>
      <w:r w:rsidR="00E43C9F">
        <w:rPr>
          <w:rFonts w:eastAsia="宋体"/>
          <w:lang w:eastAsia="zh-CN"/>
        </w:rPr>
        <w:t xml:space="preserve">The 49-CP has been presented in e.g. [3]. In that reference, also its link-level performance </w:t>
      </w:r>
      <w:r>
        <w:rPr>
          <w:rFonts w:eastAsia="宋体"/>
          <w:lang w:eastAsia="zh-CN"/>
        </w:rPr>
        <w:t>is</w:t>
      </w:r>
      <w:r w:rsidR="00E43C9F">
        <w:rPr>
          <w:rFonts w:eastAsia="宋体"/>
          <w:lang w:eastAsia="zh-CN"/>
        </w:rPr>
        <w:t xml:space="preserve"> compared with the LTE-ECP for the DS 300ns and DS 1000ns models. It is shown th</w:t>
      </w:r>
      <w:r>
        <w:rPr>
          <w:rFonts w:eastAsia="宋体"/>
          <w:lang w:eastAsia="zh-CN"/>
        </w:rPr>
        <w:t xml:space="preserve">at they are </w:t>
      </w:r>
      <w:r w:rsidR="00E43C9F">
        <w:rPr>
          <w:rFonts w:eastAsia="宋体"/>
          <w:lang w:eastAsia="zh-CN"/>
        </w:rPr>
        <w:t>equivalent.</w:t>
      </w:r>
    </w:p>
    <w:p w:rsidR="00D720E8" w:rsidRDefault="00D720E8" w:rsidP="00BC2231">
      <w:pPr>
        <w:rPr>
          <w:rFonts w:eastAsia="宋体"/>
          <w:lang w:eastAsia="zh-CN"/>
        </w:rPr>
      </w:pPr>
      <w:r>
        <w:rPr>
          <w:rFonts w:eastAsia="宋体"/>
          <w:lang w:eastAsia="zh-CN"/>
        </w:rPr>
        <w:t>Below, examples for the scaled LTE-ECP and the 49-CP are given for FDD and TDD.</w:t>
      </w:r>
      <w:r w:rsidR="000C7EDD">
        <w:rPr>
          <w:rFonts w:eastAsia="宋体"/>
          <w:lang w:eastAsia="zh-CN"/>
        </w:rPr>
        <w:t xml:space="preserve"> I</w:t>
      </w:r>
      <w:r w:rsidR="006072A5">
        <w:rPr>
          <w:rFonts w:eastAsia="宋体"/>
          <w:lang w:eastAsia="zh-CN"/>
        </w:rPr>
        <w:t>n F</w:t>
      </w:r>
      <w:r w:rsidR="000C7EDD">
        <w:rPr>
          <w:rFonts w:eastAsia="宋体"/>
          <w:lang w:eastAsia="zh-CN"/>
        </w:rPr>
        <w:t xml:space="preserve">igure 1 it </w:t>
      </w:r>
      <w:r w:rsidR="00E1485E">
        <w:rPr>
          <w:rFonts w:eastAsia="宋体"/>
          <w:lang w:eastAsia="zh-CN"/>
        </w:rPr>
        <w:t xml:space="preserve">is </w:t>
      </w:r>
      <w:r w:rsidR="000C7EDD">
        <w:rPr>
          <w:rFonts w:eastAsia="宋体"/>
          <w:lang w:eastAsia="zh-CN"/>
        </w:rPr>
        <w:t>shown that both the 49-CP and the scaled LTE-ECP align on 1ms boundaries</w:t>
      </w:r>
      <w:r w:rsidR="00E1485E">
        <w:rPr>
          <w:rFonts w:eastAsia="宋体"/>
          <w:lang w:eastAsia="zh-CN"/>
        </w:rPr>
        <w:t xml:space="preserve"> and</w:t>
      </w:r>
      <w:r w:rsidR="006072A5">
        <w:rPr>
          <w:rFonts w:eastAsia="宋体"/>
          <w:lang w:eastAsia="zh-CN"/>
        </w:rPr>
        <w:t xml:space="preserve"> that their </w:t>
      </w:r>
      <w:r w:rsidR="00E1485E">
        <w:rPr>
          <w:rFonts w:eastAsia="宋体"/>
          <w:lang w:eastAsia="zh-CN"/>
        </w:rPr>
        <w:t xml:space="preserve">URLLC </w:t>
      </w:r>
      <w:r w:rsidR="006072A5">
        <w:rPr>
          <w:rFonts w:eastAsia="宋体"/>
          <w:lang w:eastAsia="zh-CN"/>
        </w:rPr>
        <w:t xml:space="preserve">transmission </w:t>
      </w:r>
      <w:r w:rsidR="00E1485E">
        <w:rPr>
          <w:rFonts w:eastAsia="宋体"/>
          <w:lang w:eastAsia="zh-CN"/>
        </w:rPr>
        <w:t xml:space="preserve">burst </w:t>
      </w:r>
      <w:r w:rsidR="006072A5">
        <w:rPr>
          <w:rFonts w:eastAsia="宋体"/>
          <w:lang w:eastAsia="zh-CN"/>
        </w:rPr>
        <w:t>duration</w:t>
      </w:r>
      <w:r w:rsidR="00E1485E">
        <w:rPr>
          <w:rFonts w:eastAsia="宋体"/>
          <w:lang w:eastAsia="zh-CN"/>
        </w:rPr>
        <w:t xml:space="preserve">s </w:t>
      </w:r>
      <w:r w:rsidR="006072A5">
        <w:rPr>
          <w:rFonts w:eastAsia="宋体"/>
          <w:lang w:eastAsia="zh-CN"/>
        </w:rPr>
        <w:t>are similar</w:t>
      </w:r>
      <w:r w:rsidR="000C7EDD">
        <w:rPr>
          <w:rFonts w:eastAsia="宋体"/>
          <w:lang w:eastAsia="zh-CN"/>
        </w:rPr>
        <w:t>. The 49-CP has a slightly higher throughput on data symbol</w:t>
      </w:r>
      <w:r w:rsidR="006072A5">
        <w:rPr>
          <w:rFonts w:eastAsia="宋体"/>
          <w:lang w:eastAsia="zh-CN"/>
        </w:rPr>
        <w:t>s (5%)</w:t>
      </w:r>
      <w:r w:rsidR="00E1485E">
        <w:rPr>
          <w:rFonts w:eastAsia="宋体"/>
          <w:lang w:eastAsia="zh-CN"/>
        </w:rPr>
        <w:t>, though</w:t>
      </w:r>
      <w:r w:rsidR="000C7EDD">
        <w:rPr>
          <w:rFonts w:eastAsia="宋体"/>
          <w:lang w:eastAsia="zh-CN"/>
        </w:rPr>
        <w:t>.</w:t>
      </w:r>
      <w:r w:rsidR="006072A5">
        <w:rPr>
          <w:rFonts w:eastAsia="宋体"/>
          <w:lang w:eastAsia="zh-CN"/>
        </w:rPr>
        <w:t xml:space="preserve"> In figure 2, it is illustrated </w:t>
      </w:r>
      <w:r w:rsidR="00E1485E">
        <w:rPr>
          <w:rFonts w:eastAsia="宋体"/>
          <w:lang w:eastAsia="zh-CN"/>
        </w:rPr>
        <w:t xml:space="preserve">that the 49-CP also is suitable </w:t>
      </w:r>
      <w:r w:rsidR="006072A5">
        <w:rPr>
          <w:rFonts w:eastAsia="宋体"/>
          <w:lang w:eastAsia="zh-CN"/>
        </w:rPr>
        <w:t>for TDD</w:t>
      </w:r>
      <w:r w:rsidR="00E1485E">
        <w:rPr>
          <w:rFonts w:eastAsia="宋体"/>
          <w:lang w:eastAsia="zh-CN"/>
        </w:rPr>
        <w:t>. F</w:t>
      </w:r>
      <w:r w:rsidR="006072A5">
        <w:rPr>
          <w:rFonts w:eastAsia="宋体"/>
          <w:lang w:eastAsia="zh-CN"/>
        </w:rPr>
        <w:t>ast, long and also asymmetric UL/DL switching intervals can be realized</w:t>
      </w:r>
      <w:r w:rsidR="00171DA5">
        <w:rPr>
          <w:rFonts w:eastAsia="宋体"/>
          <w:lang w:eastAsia="zh-CN"/>
        </w:rPr>
        <w:t>.</w:t>
      </w:r>
    </w:p>
    <w:p w:rsidR="00D720E8" w:rsidRDefault="00D720E8" w:rsidP="00BC2231">
      <w:pPr>
        <w:rPr>
          <w:rFonts w:eastAsia="宋体"/>
          <w:lang w:eastAsia="zh-CN"/>
        </w:rPr>
      </w:pPr>
      <w:r w:rsidRPr="00D720E8">
        <w:rPr>
          <w:rFonts w:eastAsia="宋体"/>
          <w:noProof/>
          <w:lang w:val="sv-SE" w:eastAsia="sv-SE"/>
        </w:rPr>
        <w:drawing>
          <wp:inline distT="0" distB="0" distL="0" distR="0">
            <wp:extent cx="5940425" cy="2311036"/>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40425" cy="2311036"/>
                    </a:xfrm>
                    <a:prstGeom prst="rect">
                      <a:avLst/>
                    </a:prstGeom>
                    <a:noFill/>
                    <a:ln w="9525">
                      <a:noFill/>
                      <a:miter lim="800000"/>
                      <a:headEnd/>
                      <a:tailEnd/>
                    </a:ln>
                  </pic:spPr>
                </pic:pic>
              </a:graphicData>
            </a:graphic>
          </wp:inline>
        </w:drawing>
      </w:r>
    </w:p>
    <w:p w:rsidR="00D720E8" w:rsidRDefault="00D720E8" w:rsidP="00D720E8">
      <w:pPr>
        <w:pStyle w:val="Caption"/>
        <w:jc w:val="center"/>
      </w:pPr>
      <w:r>
        <w:lastRenderedPageBreak/>
        <w:t xml:space="preserve">Figure </w:t>
      </w:r>
      <w:fldSimple w:instr=" SEQ Figure \* ARABIC ">
        <w:r w:rsidR="00B91567">
          <w:rPr>
            <w:noProof/>
          </w:rPr>
          <w:t>1</w:t>
        </w:r>
      </w:fldSimple>
      <w:r>
        <w:t xml:space="preserve"> – FDD: 49-CP and scaled LTE-CP for SCS = 60 kHz. Both candidate solutions are aligned with 1ms boundaries. The 49 CP allows for slightly more data symbols per ms.</w:t>
      </w:r>
    </w:p>
    <w:p w:rsidR="00D720E8" w:rsidRPr="00D720E8" w:rsidRDefault="000C7EDD" w:rsidP="00D720E8">
      <w:pPr>
        <w:rPr>
          <w:rFonts w:eastAsia="宋体"/>
        </w:rPr>
      </w:pPr>
      <w:r w:rsidRPr="000C7EDD">
        <w:rPr>
          <w:rFonts w:eastAsia="宋体"/>
          <w:noProof/>
          <w:lang w:val="sv-SE" w:eastAsia="sv-SE"/>
        </w:rPr>
        <w:drawing>
          <wp:inline distT="0" distB="0" distL="0" distR="0">
            <wp:extent cx="5940425" cy="2755791"/>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940425" cy="2755791"/>
                    </a:xfrm>
                    <a:prstGeom prst="rect">
                      <a:avLst/>
                    </a:prstGeom>
                    <a:noFill/>
                    <a:ln w="9525">
                      <a:noFill/>
                      <a:miter lim="800000"/>
                      <a:headEnd/>
                      <a:tailEnd/>
                    </a:ln>
                  </pic:spPr>
                </pic:pic>
              </a:graphicData>
            </a:graphic>
          </wp:inline>
        </w:drawing>
      </w:r>
    </w:p>
    <w:p w:rsidR="000C7EDD" w:rsidRDefault="000C7EDD" w:rsidP="000C7EDD">
      <w:pPr>
        <w:pStyle w:val="Caption"/>
        <w:jc w:val="center"/>
        <w:rPr>
          <w:rFonts w:eastAsia="宋体"/>
          <w:lang w:eastAsia="zh-CN"/>
        </w:rPr>
      </w:pPr>
      <w:r>
        <w:t xml:space="preserve">Figure </w:t>
      </w:r>
      <w:fldSimple w:instr=" SEQ Figure \* ARABIC ">
        <w:r w:rsidR="00B91567">
          <w:rPr>
            <w:noProof/>
          </w:rPr>
          <w:t>2</w:t>
        </w:r>
      </w:fldSimple>
      <w:r>
        <w:t xml:space="preserve"> – TDD: Different UL/DL switching intervals for the 49-CP</w:t>
      </w:r>
    </w:p>
    <w:p w:rsidR="006072A5" w:rsidRPr="00655751" w:rsidRDefault="006072A5" w:rsidP="006072A5">
      <w:pPr>
        <w:rPr>
          <w:rFonts w:eastAsia="宋体"/>
          <w:b/>
          <w:i/>
          <w:lang w:val="en-US" w:eastAsia="zh-CN"/>
        </w:rPr>
      </w:pPr>
      <w:r>
        <w:rPr>
          <w:rFonts w:eastAsia="宋体"/>
          <w:b/>
          <w:i/>
          <w:lang w:val="en-US" w:eastAsia="zh-CN"/>
        </w:rPr>
        <w:t xml:space="preserve">Observation </w:t>
      </w:r>
      <w:r w:rsidR="0008137E">
        <w:rPr>
          <w:rFonts w:eastAsia="宋体"/>
          <w:b/>
          <w:i/>
          <w:lang w:val="en-US" w:eastAsia="zh-CN"/>
        </w:rPr>
        <w:t>4</w:t>
      </w:r>
      <w:r w:rsidRPr="00655751">
        <w:rPr>
          <w:rFonts w:eastAsia="宋体"/>
          <w:b/>
          <w:i/>
          <w:lang w:val="en-US" w:eastAsia="zh-CN"/>
        </w:rPr>
        <w:t xml:space="preserve">: </w:t>
      </w:r>
      <w:r>
        <w:rPr>
          <w:rFonts w:eastAsia="宋体"/>
          <w:b/>
          <w:i/>
          <w:lang w:val="en-US" w:eastAsia="zh-CN"/>
        </w:rPr>
        <w:t>The 49-CP and scaled LTE-ECP have similar performances</w:t>
      </w:r>
      <w:r w:rsidR="0008137E">
        <w:rPr>
          <w:rFonts w:eastAsia="宋体"/>
          <w:b/>
          <w:i/>
          <w:lang w:val="en-US" w:eastAsia="zh-CN"/>
        </w:rPr>
        <w:t xml:space="preserve"> for URLLC</w:t>
      </w:r>
      <w:r>
        <w:rPr>
          <w:rFonts w:eastAsia="宋体"/>
          <w:b/>
          <w:i/>
          <w:lang w:val="en-US" w:eastAsia="zh-CN"/>
        </w:rPr>
        <w:t>. If one</w:t>
      </w:r>
      <w:r w:rsidR="00171DA5">
        <w:rPr>
          <w:rFonts w:eastAsia="宋体"/>
          <w:b/>
          <w:i/>
          <w:lang w:val="en-US" w:eastAsia="zh-CN"/>
        </w:rPr>
        <w:t xml:space="preserve"> of them sh</w:t>
      </w:r>
      <w:r>
        <w:rPr>
          <w:rFonts w:eastAsia="宋体"/>
          <w:b/>
          <w:i/>
          <w:lang w:val="en-US" w:eastAsia="zh-CN"/>
        </w:rPr>
        <w:t xml:space="preserve">ould be selected </w:t>
      </w:r>
      <w:r w:rsidR="0008137E">
        <w:rPr>
          <w:rFonts w:eastAsia="宋体"/>
          <w:b/>
          <w:i/>
          <w:lang w:val="en-US" w:eastAsia="zh-CN"/>
        </w:rPr>
        <w:t>as extended CP for</w:t>
      </w:r>
      <w:r>
        <w:rPr>
          <w:rFonts w:eastAsia="宋体"/>
          <w:b/>
          <w:i/>
          <w:lang w:val="en-US" w:eastAsia="zh-CN"/>
        </w:rPr>
        <w:t xml:space="preserve"> SCS = 60 kHz, other criteria than</w:t>
      </w:r>
      <w:r w:rsidR="0008137E">
        <w:rPr>
          <w:rFonts w:eastAsia="宋体"/>
          <w:b/>
          <w:i/>
          <w:lang w:val="en-US" w:eastAsia="zh-CN"/>
        </w:rPr>
        <w:t xml:space="preserve"> their</w:t>
      </w:r>
      <w:r>
        <w:rPr>
          <w:rFonts w:eastAsia="宋体"/>
          <w:b/>
          <w:i/>
          <w:lang w:val="en-US" w:eastAsia="zh-CN"/>
        </w:rPr>
        <w:t xml:space="preserve"> URLLC-stand alone properties </w:t>
      </w:r>
      <w:r w:rsidR="00171DA5">
        <w:rPr>
          <w:rFonts w:eastAsia="宋体"/>
          <w:b/>
          <w:i/>
          <w:lang w:val="en-US" w:eastAsia="zh-CN"/>
        </w:rPr>
        <w:t>should</w:t>
      </w:r>
      <w:r>
        <w:rPr>
          <w:rFonts w:eastAsia="宋体"/>
          <w:b/>
          <w:i/>
          <w:lang w:val="en-US" w:eastAsia="zh-CN"/>
        </w:rPr>
        <w:t xml:space="preserve"> be considered. </w:t>
      </w:r>
    </w:p>
    <w:p w:rsidR="00BC2231" w:rsidRPr="00171DA5" w:rsidRDefault="00BC2231" w:rsidP="00BC2231">
      <w:pPr>
        <w:rPr>
          <w:rFonts w:eastAsia="宋体"/>
          <w:lang w:eastAsia="zh-CN"/>
        </w:rPr>
      </w:pPr>
      <w:r w:rsidRPr="00386A97">
        <w:rPr>
          <w:rFonts w:eastAsia="宋体"/>
          <w:u w:val="single"/>
          <w:lang w:eastAsia="zh-CN"/>
        </w:rPr>
        <w:t xml:space="preserve">Discussion of </w:t>
      </w:r>
      <w:r w:rsidR="00171DA5">
        <w:rPr>
          <w:rFonts w:eastAsia="宋体"/>
          <w:u w:val="single"/>
          <w:lang w:eastAsia="zh-CN"/>
        </w:rPr>
        <w:t>eMBB</w:t>
      </w:r>
      <w:r>
        <w:rPr>
          <w:rFonts w:eastAsia="宋体"/>
          <w:u w:val="single"/>
          <w:lang w:eastAsia="zh-CN"/>
        </w:rPr>
        <w:t xml:space="preserve"> </w:t>
      </w:r>
      <w:r>
        <w:rPr>
          <w:rFonts w:eastAsia="宋体"/>
          <w:lang w:eastAsia="zh-CN"/>
        </w:rPr>
        <w:t xml:space="preserve">  </w:t>
      </w:r>
    </w:p>
    <w:p w:rsidR="003464BE" w:rsidRDefault="00171DA5" w:rsidP="002C086C">
      <w:pPr>
        <w:rPr>
          <w:rFonts w:eastAsia="宋体"/>
          <w:lang w:eastAsia="zh-CN"/>
        </w:rPr>
      </w:pPr>
      <w:r>
        <w:rPr>
          <w:rFonts w:eastAsia="宋体"/>
          <w:lang w:eastAsia="zh-CN"/>
        </w:rPr>
        <w:t>The reason to think about the introduction of SCS = 60 kHz for URLLC was to create shorter symbols and by doing so to reduce the latency of the transmission unit. The shorter symbol duration implies by default also a shorter CP duration</w:t>
      </w:r>
      <w:r w:rsidR="0008137E">
        <w:rPr>
          <w:rFonts w:eastAsia="宋体"/>
          <w:lang w:eastAsia="zh-CN"/>
        </w:rPr>
        <w:t>. T</w:t>
      </w:r>
      <w:r w:rsidR="003464BE">
        <w:rPr>
          <w:rFonts w:eastAsia="宋体"/>
          <w:lang w:eastAsia="zh-CN"/>
        </w:rPr>
        <w:t>herefore</w:t>
      </w:r>
      <w:r w:rsidR="0008137E">
        <w:rPr>
          <w:rFonts w:eastAsia="宋体"/>
          <w:lang w:eastAsia="zh-CN"/>
        </w:rPr>
        <w:t>,</w:t>
      </w:r>
      <w:r w:rsidR="003464BE">
        <w:rPr>
          <w:rFonts w:eastAsia="宋体"/>
          <w:lang w:eastAsia="zh-CN"/>
        </w:rPr>
        <w:t xml:space="preserve"> the introduction of a larger CP overhead for URLLC has been considered by several companies.</w:t>
      </w:r>
    </w:p>
    <w:p w:rsidR="00BC2231" w:rsidRDefault="003464BE" w:rsidP="002C086C">
      <w:pPr>
        <w:rPr>
          <w:rFonts w:eastAsia="宋体"/>
          <w:lang w:eastAsia="zh-CN"/>
        </w:rPr>
      </w:pPr>
      <w:r>
        <w:rPr>
          <w:rFonts w:eastAsia="宋体"/>
          <w:lang w:eastAsia="zh-CN"/>
        </w:rPr>
        <w:t xml:space="preserve">For eMBB, on the other hand, </w:t>
      </w:r>
      <w:r w:rsidR="00226988">
        <w:rPr>
          <w:rFonts w:eastAsia="宋体"/>
          <w:lang w:eastAsia="zh-CN"/>
        </w:rPr>
        <w:t>there is no need to reduce the symbol duration to meet tough latency requirements.</w:t>
      </w:r>
      <w:r w:rsidR="00171DA5">
        <w:rPr>
          <w:rFonts w:eastAsia="宋体"/>
          <w:lang w:eastAsia="zh-CN"/>
        </w:rPr>
        <w:t xml:space="preserve"> </w:t>
      </w:r>
      <w:r w:rsidR="00226988">
        <w:rPr>
          <w:rFonts w:eastAsia="宋体"/>
          <w:lang w:eastAsia="zh-CN"/>
        </w:rPr>
        <w:t xml:space="preserve">The only reason why SCS = 60 kHz could be considered for eMBB is a very high frequency offset. </w:t>
      </w:r>
    </w:p>
    <w:p w:rsidR="00226988" w:rsidRDefault="00226988" w:rsidP="00226988">
      <w:pPr>
        <w:rPr>
          <w:rFonts w:eastAsia="宋体"/>
          <w:b/>
          <w:i/>
          <w:lang w:val="en-US" w:eastAsia="zh-CN"/>
        </w:rPr>
      </w:pPr>
      <w:r>
        <w:rPr>
          <w:rFonts w:eastAsia="宋体"/>
          <w:b/>
          <w:i/>
          <w:lang w:val="en-US" w:eastAsia="zh-CN"/>
        </w:rPr>
        <w:t xml:space="preserve">Observation </w:t>
      </w:r>
      <w:r w:rsidR="0008137E">
        <w:rPr>
          <w:rFonts w:eastAsia="宋体"/>
          <w:b/>
          <w:i/>
          <w:lang w:val="en-US" w:eastAsia="zh-CN"/>
        </w:rPr>
        <w:t>5</w:t>
      </w:r>
      <w:r w:rsidRPr="00655751">
        <w:rPr>
          <w:rFonts w:eastAsia="宋体"/>
          <w:b/>
          <w:i/>
          <w:lang w:val="en-US" w:eastAsia="zh-CN"/>
        </w:rPr>
        <w:t xml:space="preserve">: </w:t>
      </w:r>
      <w:r>
        <w:rPr>
          <w:rFonts w:eastAsia="宋体"/>
          <w:b/>
          <w:i/>
          <w:lang w:val="en-US" w:eastAsia="zh-CN"/>
        </w:rPr>
        <w:t xml:space="preserve">For frequencies below 6 GHz the introduction of SCS = 60 kHz for eMBB is questionable. </w:t>
      </w:r>
      <w:r w:rsidR="0008137E">
        <w:rPr>
          <w:rFonts w:eastAsia="宋体"/>
          <w:b/>
          <w:i/>
          <w:lang w:val="en-US" w:eastAsia="zh-CN"/>
        </w:rPr>
        <w:t>F</w:t>
      </w:r>
      <w:r>
        <w:rPr>
          <w:rFonts w:eastAsia="宋体"/>
          <w:b/>
          <w:i/>
          <w:lang w:val="en-US" w:eastAsia="zh-CN"/>
        </w:rPr>
        <w:t>or the niche case of very high speed, a subcarrier spacing of 60 kHz might be considered.</w:t>
      </w:r>
    </w:p>
    <w:p w:rsidR="00226988" w:rsidRDefault="003A1884" w:rsidP="00226988">
      <w:pPr>
        <w:rPr>
          <w:rFonts w:eastAsia="宋体"/>
          <w:lang w:eastAsia="zh-CN"/>
        </w:rPr>
      </w:pPr>
      <w:r>
        <w:rPr>
          <w:rFonts w:eastAsia="宋体"/>
          <w:lang w:eastAsia="zh-CN"/>
        </w:rPr>
        <w:lastRenderedPageBreak/>
        <w:t xml:space="preserve">In [2] it has been observed that at least for the HST channel model, a large Doppler and a large delay spread do not occur simultaneously.  At least for that case, an ECP at SCS = 60 kHz is not needed. Therefore, if an extended CP for SCS of </w:t>
      </w:r>
      <w:r w:rsidR="0008137E">
        <w:rPr>
          <w:rFonts w:eastAsia="宋体"/>
          <w:lang w:eastAsia="zh-CN"/>
        </w:rPr>
        <w:t>60 kHz really needs to be supported for eMBB</w:t>
      </w:r>
      <w:r>
        <w:rPr>
          <w:rFonts w:eastAsia="宋体"/>
          <w:lang w:eastAsia="zh-CN"/>
        </w:rPr>
        <w:t xml:space="preserve"> should be studied further. Are there </w:t>
      </w:r>
      <w:r w:rsidR="0008137E">
        <w:rPr>
          <w:rFonts w:eastAsia="宋体"/>
          <w:lang w:eastAsia="zh-CN"/>
        </w:rPr>
        <w:t xml:space="preserve">for instance </w:t>
      </w:r>
      <w:r>
        <w:rPr>
          <w:rFonts w:eastAsia="宋体"/>
          <w:lang w:eastAsia="zh-CN"/>
        </w:rPr>
        <w:t>other high speed use cases that would require an extended CP at SCS of 60 kHz</w:t>
      </w:r>
      <w:r w:rsidR="0008137E">
        <w:rPr>
          <w:rFonts w:eastAsia="宋体"/>
          <w:lang w:eastAsia="zh-CN"/>
        </w:rPr>
        <w:t>? I</w:t>
      </w:r>
      <w:r>
        <w:rPr>
          <w:rFonts w:eastAsia="宋体"/>
          <w:lang w:eastAsia="zh-CN"/>
        </w:rPr>
        <w:t>f yes,</w:t>
      </w:r>
      <w:r w:rsidR="0008137E">
        <w:rPr>
          <w:rFonts w:eastAsia="宋体"/>
          <w:lang w:eastAsia="zh-CN"/>
        </w:rPr>
        <w:t xml:space="preserve"> are they considered to be </w:t>
      </w:r>
      <w:r>
        <w:rPr>
          <w:rFonts w:eastAsia="宋体"/>
          <w:lang w:eastAsia="zh-CN"/>
        </w:rPr>
        <w:t>so important that we would spend</w:t>
      </w:r>
      <w:r w:rsidR="0008137E">
        <w:rPr>
          <w:rFonts w:eastAsia="宋体"/>
          <w:lang w:eastAsia="zh-CN"/>
        </w:rPr>
        <w:t xml:space="preserve"> our only</w:t>
      </w:r>
      <w:r>
        <w:rPr>
          <w:rFonts w:eastAsia="宋体"/>
          <w:lang w:eastAsia="zh-CN"/>
        </w:rPr>
        <w:t xml:space="preserve"> available CP overhead</w:t>
      </w:r>
      <w:r w:rsidR="0008137E">
        <w:rPr>
          <w:rFonts w:eastAsia="宋体"/>
          <w:lang w:eastAsia="zh-CN"/>
        </w:rPr>
        <w:t xml:space="preserve"> on them</w:t>
      </w:r>
      <w:r>
        <w:rPr>
          <w:rFonts w:eastAsia="宋体"/>
          <w:lang w:eastAsia="zh-CN"/>
        </w:rPr>
        <w:t>? Again, in our view we should first find</w:t>
      </w:r>
      <w:r w:rsidR="0008137E">
        <w:rPr>
          <w:rFonts w:eastAsia="宋体"/>
          <w:lang w:eastAsia="zh-CN"/>
        </w:rPr>
        <w:t xml:space="preserve"> and understand </w:t>
      </w:r>
      <w:r>
        <w:rPr>
          <w:rFonts w:eastAsia="宋体"/>
          <w:lang w:eastAsia="zh-CN"/>
        </w:rPr>
        <w:t>the most important use case and then decide on the details of the extended CP.</w:t>
      </w:r>
    </w:p>
    <w:p w:rsidR="003A1884" w:rsidRDefault="003A1884" w:rsidP="003A1884">
      <w:pPr>
        <w:rPr>
          <w:rFonts w:eastAsia="宋体"/>
          <w:b/>
          <w:i/>
          <w:lang w:val="en-US" w:eastAsia="zh-CN"/>
        </w:rPr>
      </w:pPr>
      <w:r>
        <w:rPr>
          <w:rFonts w:eastAsia="宋体"/>
          <w:b/>
          <w:i/>
          <w:lang w:val="en-US" w:eastAsia="zh-CN"/>
        </w:rPr>
        <w:t>Observation 5</w:t>
      </w:r>
      <w:r w:rsidRPr="00655751">
        <w:rPr>
          <w:rFonts w:eastAsia="宋体"/>
          <w:b/>
          <w:i/>
          <w:lang w:val="en-US" w:eastAsia="zh-CN"/>
        </w:rPr>
        <w:t xml:space="preserve">: </w:t>
      </w:r>
      <w:r>
        <w:rPr>
          <w:rFonts w:eastAsia="宋体"/>
          <w:b/>
          <w:i/>
          <w:lang w:val="en-US" w:eastAsia="zh-CN"/>
        </w:rPr>
        <w:t xml:space="preserve">At least for the HST channel model, </w:t>
      </w:r>
      <w:r w:rsidR="007B20E1">
        <w:rPr>
          <w:rFonts w:eastAsia="宋体"/>
          <w:b/>
          <w:i/>
          <w:lang w:val="en-US" w:eastAsia="zh-CN"/>
        </w:rPr>
        <w:t>the LTE-ECP is not efficient.</w:t>
      </w:r>
    </w:p>
    <w:p w:rsidR="003A1884" w:rsidRDefault="0008137E" w:rsidP="003A1884">
      <w:pPr>
        <w:tabs>
          <w:tab w:val="left" w:pos="914"/>
        </w:tabs>
        <w:rPr>
          <w:rFonts w:eastAsia="宋体"/>
          <w:lang w:val="en-US" w:eastAsia="zh-CN"/>
        </w:rPr>
      </w:pPr>
      <w:r>
        <w:rPr>
          <w:rFonts w:eastAsia="宋体"/>
          <w:lang w:val="en-US" w:eastAsia="zh-CN"/>
        </w:rPr>
        <w:t>I</w:t>
      </w:r>
      <w:r w:rsidR="00DC3415">
        <w:rPr>
          <w:rFonts w:eastAsia="宋体"/>
          <w:lang w:val="en-US" w:eastAsia="zh-CN"/>
        </w:rPr>
        <w:t xml:space="preserve">f RAN1 </w:t>
      </w:r>
      <w:r>
        <w:rPr>
          <w:rFonts w:eastAsia="宋体"/>
          <w:lang w:val="en-US" w:eastAsia="zh-CN"/>
        </w:rPr>
        <w:t xml:space="preserve">would find it necessary to supported </w:t>
      </w:r>
      <w:r w:rsidR="00DC3415">
        <w:rPr>
          <w:rFonts w:eastAsia="宋体"/>
          <w:lang w:val="en-US" w:eastAsia="zh-CN"/>
        </w:rPr>
        <w:t xml:space="preserve">an extended CP at SCS = 60 kHz </w:t>
      </w:r>
      <w:r>
        <w:rPr>
          <w:rFonts w:eastAsia="宋体"/>
          <w:lang w:val="en-US" w:eastAsia="zh-CN"/>
        </w:rPr>
        <w:t xml:space="preserve">for eMBB, </w:t>
      </w:r>
      <w:r w:rsidR="00DC3415">
        <w:rPr>
          <w:rFonts w:eastAsia="宋体"/>
          <w:lang w:val="en-US" w:eastAsia="zh-CN"/>
        </w:rPr>
        <w:t xml:space="preserve">then both the 49-CP and the scaled LTE-ECP are feasible candidates. Which one </w:t>
      </w:r>
      <w:r w:rsidR="00DF7EF8">
        <w:rPr>
          <w:rFonts w:eastAsia="宋体"/>
          <w:lang w:val="en-US" w:eastAsia="zh-CN"/>
        </w:rPr>
        <w:t xml:space="preserve">to finally select would depend on other </w:t>
      </w:r>
      <w:r w:rsidR="00907ECD">
        <w:rPr>
          <w:rFonts w:eastAsia="宋体"/>
          <w:lang w:val="en-US" w:eastAsia="zh-CN"/>
        </w:rPr>
        <w:t>characteristics.</w:t>
      </w:r>
      <w:r w:rsidR="00DC3415">
        <w:rPr>
          <w:rFonts w:eastAsia="宋体"/>
          <w:lang w:val="en-US" w:eastAsia="zh-CN"/>
        </w:rPr>
        <w:t xml:space="preserve"> </w:t>
      </w:r>
    </w:p>
    <w:p w:rsidR="008D16F1" w:rsidRPr="008D16F1" w:rsidRDefault="008D16F1" w:rsidP="008D16F1">
      <w:pPr>
        <w:rPr>
          <w:rFonts w:eastAsia="宋体"/>
          <w:b/>
          <w:i/>
          <w:lang w:val="en-US" w:eastAsia="zh-CN"/>
        </w:rPr>
      </w:pPr>
      <w:r>
        <w:rPr>
          <w:rFonts w:eastAsia="宋体"/>
          <w:b/>
          <w:i/>
          <w:lang w:val="en-US" w:eastAsia="zh-CN"/>
        </w:rPr>
        <w:t>Observation 6</w:t>
      </w:r>
      <w:r w:rsidRPr="00655751">
        <w:rPr>
          <w:rFonts w:eastAsia="宋体"/>
          <w:b/>
          <w:i/>
          <w:lang w:val="en-US" w:eastAsia="zh-CN"/>
        </w:rPr>
        <w:t xml:space="preserve">: </w:t>
      </w:r>
      <w:r>
        <w:rPr>
          <w:rFonts w:eastAsia="宋体"/>
          <w:b/>
          <w:i/>
          <w:lang w:val="en-US" w:eastAsia="zh-CN"/>
        </w:rPr>
        <w:t>Both the 49-CP and the scaled LTE-ECP have similar performances for eMBB</w:t>
      </w:r>
    </w:p>
    <w:p w:rsidR="007B20E1" w:rsidRDefault="007B20E1" w:rsidP="003A1884">
      <w:pPr>
        <w:tabs>
          <w:tab w:val="left" w:pos="914"/>
        </w:tabs>
        <w:rPr>
          <w:rFonts w:eastAsia="宋体"/>
          <w:lang w:val="en-US" w:eastAsia="zh-CN"/>
        </w:rPr>
      </w:pPr>
      <w:r>
        <w:rPr>
          <w:rFonts w:eastAsia="宋体"/>
          <w:lang w:val="en-US" w:eastAsia="zh-CN"/>
        </w:rPr>
        <w:t>To s</w:t>
      </w:r>
      <w:r w:rsidR="008613E7">
        <w:rPr>
          <w:rFonts w:eastAsia="宋体"/>
          <w:lang w:val="en-US" w:eastAsia="zh-CN"/>
        </w:rPr>
        <w:t xml:space="preserve">ummarize our view on ECP for SCS of 60 kHz for </w:t>
      </w:r>
      <w:r>
        <w:rPr>
          <w:rFonts w:eastAsia="宋体"/>
          <w:lang w:val="en-US" w:eastAsia="zh-CN"/>
        </w:rPr>
        <w:t>eMBB and URLLC:</w:t>
      </w:r>
    </w:p>
    <w:p w:rsidR="007B20E1" w:rsidRPr="00DC3415" w:rsidRDefault="008613E7" w:rsidP="007B20E1">
      <w:pPr>
        <w:pStyle w:val="ListParagraph"/>
        <w:numPr>
          <w:ilvl w:val="0"/>
          <w:numId w:val="36"/>
        </w:numPr>
        <w:tabs>
          <w:tab w:val="left" w:pos="914"/>
        </w:tabs>
        <w:ind w:firstLineChars="0"/>
        <w:rPr>
          <w:rFonts w:ascii="Times New Roman" w:eastAsia="宋体" w:hAnsi="Times New Roman" w:cs="Times New Roman"/>
          <w:sz w:val="22"/>
          <w:szCs w:val="22"/>
        </w:rPr>
      </w:pPr>
      <w:r>
        <w:rPr>
          <w:rFonts w:ascii="Times New Roman" w:eastAsia="宋体" w:hAnsi="Times New Roman" w:cs="Times New Roman"/>
          <w:sz w:val="22"/>
          <w:szCs w:val="22"/>
        </w:rPr>
        <w:t>Below 6 GHz, f</w:t>
      </w:r>
      <w:r w:rsidR="007B20E1" w:rsidRPr="00DC3415">
        <w:rPr>
          <w:rFonts w:ascii="Times New Roman" w:eastAsia="宋体" w:hAnsi="Times New Roman" w:cs="Times New Roman"/>
          <w:sz w:val="22"/>
          <w:szCs w:val="22"/>
        </w:rPr>
        <w:t>or eMBB</w:t>
      </w:r>
      <w:r>
        <w:rPr>
          <w:rFonts w:ascii="Times New Roman" w:eastAsia="宋体" w:hAnsi="Times New Roman" w:cs="Times New Roman"/>
          <w:sz w:val="22"/>
          <w:szCs w:val="22"/>
        </w:rPr>
        <w:t>,</w:t>
      </w:r>
      <w:r w:rsidR="007B20E1" w:rsidRPr="00DC3415">
        <w:rPr>
          <w:rFonts w:ascii="Times New Roman" w:eastAsia="宋体" w:hAnsi="Times New Roman" w:cs="Times New Roman"/>
          <w:sz w:val="22"/>
          <w:szCs w:val="22"/>
        </w:rPr>
        <w:t xml:space="preserve"> we do not see an obvious need to introduce SCS = 60 kHz</w:t>
      </w:r>
      <w:r>
        <w:rPr>
          <w:rFonts w:ascii="Times New Roman" w:eastAsia="宋体" w:hAnsi="Times New Roman" w:cs="Times New Roman"/>
          <w:sz w:val="22"/>
          <w:szCs w:val="22"/>
        </w:rPr>
        <w:t xml:space="preserve"> regardless the CP overhead</w:t>
      </w:r>
    </w:p>
    <w:p w:rsidR="007B20E1" w:rsidRPr="00DC3415" w:rsidRDefault="007B20E1" w:rsidP="007B20E1">
      <w:pPr>
        <w:pStyle w:val="ListParagraph"/>
        <w:numPr>
          <w:ilvl w:val="1"/>
          <w:numId w:val="36"/>
        </w:numPr>
        <w:tabs>
          <w:tab w:val="left" w:pos="914"/>
        </w:tabs>
        <w:ind w:firstLineChars="0"/>
        <w:rPr>
          <w:rFonts w:ascii="Times New Roman" w:eastAsia="宋体" w:hAnsi="Times New Roman" w:cs="Times New Roman"/>
          <w:sz w:val="22"/>
          <w:szCs w:val="22"/>
        </w:rPr>
      </w:pPr>
      <w:r w:rsidRPr="00DC3415">
        <w:rPr>
          <w:rFonts w:ascii="Times New Roman" w:eastAsia="宋体" w:hAnsi="Times New Roman" w:cs="Times New Roman"/>
          <w:sz w:val="22"/>
          <w:szCs w:val="22"/>
        </w:rPr>
        <w:t>If SC</w:t>
      </w:r>
      <w:r w:rsidR="008613E7">
        <w:rPr>
          <w:rFonts w:ascii="Times New Roman" w:eastAsia="宋体" w:hAnsi="Times New Roman" w:cs="Times New Roman"/>
          <w:sz w:val="22"/>
          <w:szCs w:val="22"/>
        </w:rPr>
        <w:t xml:space="preserve">S = 60 kHz is used for eMBB, then it is </w:t>
      </w:r>
      <w:r w:rsidRPr="00DC3415">
        <w:rPr>
          <w:rFonts w:ascii="Times New Roman" w:eastAsia="宋体" w:hAnsi="Times New Roman" w:cs="Times New Roman"/>
          <w:sz w:val="22"/>
          <w:szCs w:val="22"/>
        </w:rPr>
        <w:t xml:space="preserve">still </w:t>
      </w:r>
      <w:r w:rsidR="008613E7">
        <w:rPr>
          <w:rFonts w:ascii="Times New Roman" w:eastAsia="宋体" w:hAnsi="Times New Roman" w:cs="Times New Roman"/>
          <w:sz w:val="22"/>
          <w:szCs w:val="22"/>
        </w:rPr>
        <w:t>questionable of</w:t>
      </w:r>
      <w:r w:rsidRPr="00DC3415">
        <w:rPr>
          <w:rFonts w:ascii="Times New Roman" w:eastAsia="宋体" w:hAnsi="Times New Roman" w:cs="Times New Roman"/>
          <w:sz w:val="22"/>
          <w:szCs w:val="22"/>
        </w:rPr>
        <w:t xml:space="preserve"> a</w:t>
      </w:r>
      <w:r w:rsidR="008613E7">
        <w:rPr>
          <w:rFonts w:ascii="Times New Roman" w:eastAsia="宋体" w:hAnsi="Times New Roman" w:cs="Times New Roman"/>
          <w:sz w:val="22"/>
          <w:szCs w:val="22"/>
        </w:rPr>
        <w:t>n extended CP duration is needed.</w:t>
      </w:r>
    </w:p>
    <w:p w:rsidR="008613E7" w:rsidRPr="008613E7" w:rsidRDefault="007B20E1" w:rsidP="008613E7">
      <w:pPr>
        <w:pStyle w:val="ListParagraph"/>
        <w:numPr>
          <w:ilvl w:val="0"/>
          <w:numId w:val="36"/>
        </w:numPr>
        <w:tabs>
          <w:tab w:val="left" w:pos="914"/>
        </w:tabs>
        <w:ind w:firstLineChars="0"/>
        <w:rPr>
          <w:rFonts w:ascii="Times New Roman" w:eastAsia="宋体" w:hAnsi="Times New Roman" w:cs="Times New Roman"/>
          <w:sz w:val="22"/>
          <w:szCs w:val="22"/>
        </w:rPr>
      </w:pPr>
      <w:r w:rsidRPr="00DC3415">
        <w:rPr>
          <w:rFonts w:ascii="Times New Roman" w:eastAsia="宋体" w:hAnsi="Times New Roman" w:cs="Times New Roman"/>
          <w:sz w:val="22"/>
          <w:szCs w:val="22"/>
        </w:rPr>
        <w:t xml:space="preserve">For </w:t>
      </w:r>
      <w:r w:rsidR="008613E7">
        <w:rPr>
          <w:rFonts w:ascii="Times New Roman" w:eastAsia="宋体" w:hAnsi="Times New Roman" w:cs="Times New Roman"/>
          <w:sz w:val="22"/>
          <w:szCs w:val="22"/>
        </w:rPr>
        <w:t xml:space="preserve">URLLC there is no consensus on </w:t>
      </w:r>
      <w:r w:rsidR="00DC3415" w:rsidRPr="00DC3415">
        <w:rPr>
          <w:rFonts w:ascii="Times New Roman" w:eastAsia="宋体" w:hAnsi="Times New Roman" w:cs="Times New Roman"/>
          <w:sz w:val="22"/>
          <w:szCs w:val="22"/>
        </w:rPr>
        <w:t xml:space="preserve">if a scaled NCP is sufficient or not. </w:t>
      </w:r>
      <w:r w:rsidR="00DC3415">
        <w:rPr>
          <w:rFonts w:ascii="Times New Roman" w:eastAsia="宋体" w:hAnsi="Times New Roman" w:cs="Times New Roman"/>
          <w:sz w:val="22"/>
          <w:szCs w:val="22"/>
        </w:rPr>
        <w:t>However, it seems</w:t>
      </w:r>
      <w:r w:rsidR="008613E7">
        <w:rPr>
          <w:rFonts w:ascii="Times New Roman" w:eastAsia="宋体" w:hAnsi="Times New Roman" w:cs="Times New Roman"/>
          <w:sz w:val="22"/>
          <w:szCs w:val="22"/>
        </w:rPr>
        <w:t xml:space="preserve"> that</w:t>
      </w:r>
      <w:r w:rsidR="008D16F1">
        <w:rPr>
          <w:rFonts w:ascii="Times New Roman" w:eastAsia="宋体" w:hAnsi="Times New Roman" w:cs="Times New Roman"/>
          <w:sz w:val="22"/>
          <w:szCs w:val="22"/>
        </w:rPr>
        <w:t xml:space="preserve"> an extended CP with </w:t>
      </w:r>
      <w:r w:rsidR="008613E7">
        <w:rPr>
          <w:rFonts w:ascii="Times New Roman" w:eastAsia="宋体" w:hAnsi="Times New Roman" w:cs="Times New Roman"/>
          <w:sz w:val="22"/>
          <w:szCs w:val="22"/>
        </w:rPr>
        <w:t>SCS = 60 kHz for URLLC has</w:t>
      </w:r>
      <w:r w:rsidR="00DC3415">
        <w:rPr>
          <w:rFonts w:ascii="Times New Roman" w:eastAsia="宋体" w:hAnsi="Times New Roman" w:cs="Times New Roman"/>
          <w:sz w:val="22"/>
          <w:szCs w:val="22"/>
        </w:rPr>
        <w:t xml:space="preserve"> somewhat more </w:t>
      </w:r>
      <w:r w:rsidR="008613E7">
        <w:rPr>
          <w:rFonts w:ascii="Times New Roman" w:eastAsia="宋体" w:hAnsi="Times New Roman" w:cs="Times New Roman"/>
          <w:sz w:val="22"/>
          <w:szCs w:val="22"/>
        </w:rPr>
        <w:t xml:space="preserve">support from different companies than </w:t>
      </w:r>
      <w:r w:rsidR="008D16F1">
        <w:rPr>
          <w:rFonts w:ascii="Times New Roman" w:eastAsia="宋体" w:hAnsi="Times New Roman" w:cs="Times New Roman"/>
          <w:sz w:val="22"/>
          <w:szCs w:val="22"/>
        </w:rPr>
        <w:t>for eMBB</w:t>
      </w:r>
      <w:r w:rsidR="008613E7">
        <w:rPr>
          <w:rFonts w:ascii="Times New Roman" w:eastAsia="宋体" w:hAnsi="Times New Roman" w:cs="Times New Roman"/>
          <w:sz w:val="22"/>
          <w:szCs w:val="22"/>
        </w:rPr>
        <w:t>.</w:t>
      </w:r>
    </w:p>
    <w:p w:rsidR="00DC3415" w:rsidRPr="00C71641" w:rsidRDefault="00DC3415" w:rsidP="00C71641">
      <w:pPr>
        <w:pStyle w:val="ListParagraph"/>
        <w:numPr>
          <w:ilvl w:val="0"/>
          <w:numId w:val="36"/>
        </w:numPr>
        <w:tabs>
          <w:tab w:val="left" w:pos="914"/>
        </w:tabs>
        <w:ind w:firstLineChars="0"/>
        <w:rPr>
          <w:rFonts w:ascii="Times New Roman" w:eastAsia="宋体" w:hAnsi="Times New Roman" w:cs="Times New Roman"/>
          <w:sz w:val="22"/>
          <w:szCs w:val="22"/>
        </w:rPr>
      </w:pPr>
      <w:r>
        <w:rPr>
          <w:rFonts w:ascii="Times New Roman" w:eastAsia="宋体" w:hAnsi="Times New Roman" w:cs="Times New Roman"/>
          <w:sz w:val="22"/>
          <w:szCs w:val="22"/>
        </w:rPr>
        <w:t xml:space="preserve">If a decision </w:t>
      </w:r>
      <w:r w:rsidR="00DF7EF8">
        <w:rPr>
          <w:rFonts w:ascii="Times New Roman" w:eastAsia="宋体" w:hAnsi="Times New Roman" w:cs="Times New Roman"/>
          <w:sz w:val="22"/>
          <w:szCs w:val="22"/>
        </w:rPr>
        <w:t>would be made that an</w:t>
      </w:r>
      <w:r>
        <w:rPr>
          <w:rFonts w:ascii="Times New Roman" w:eastAsia="宋体" w:hAnsi="Times New Roman" w:cs="Times New Roman"/>
          <w:sz w:val="22"/>
          <w:szCs w:val="22"/>
        </w:rPr>
        <w:t xml:space="preserve"> extended CP</w:t>
      </w:r>
      <w:r w:rsidR="00DF7EF8">
        <w:rPr>
          <w:rFonts w:ascii="Times New Roman" w:eastAsia="宋体" w:hAnsi="Times New Roman" w:cs="Times New Roman"/>
          <w:sz w:val="22"/>
          <w:szCs w:val="22"/>
        </w:rPr>
        <w:t xml:space="preserve"> duration</w:t>
      </w:r>
      <w:r>
        <w:rPr>
          <w:rFonts w:ascii="Times New Roman" w:eastAsia="宋体" w:hAnsi="Times New Roman" w:cs="Times New Roman"/>
          <w:sz w:val="22"/>
          <w:szCs w:val="22"/>
        </w:rPr>
        <w:t xml:space="preserve"> for SCS = 60 kHz</w:t>
      </w:r>
      <w:r w:rsidR="00DF7EF8">
        <w:rPr>
          <w:rFonts w:ascii="Times New Roman" w:eastAsia="宋体" w:hAnsi="Times New Roman" w:cs="Times New Roman"/>
          <w:sz w:val="22"/>
          <w:szCs w:val="22"/>
        </w:rPr>
        <w:t xml:space="preserve"> shall be supported</w:t>
      </w:r>
      <w:r w:rsidR="00C71641">
        <w:rPr>
          <w:rFonts w:ascii="Times New Roman" w:eastAsia="宋体" w:hAnsi="Times New Roman" w:cs="Times New Roman"/>
          <w:sz w:val="22"/>
          <w:szCs w:val="22"/>
        </w:rPr>
        <w:t xml:space="preserve"> with the duration between 3.74 - 4.17 us</w:t>
      </w:r>
      <w:r w:rsidR="00DF7EF8">
        <w:rPr>
          <w:rFonts w:ascii="Times New Roman" w:eastAsia="宋体" w:hAnsi="Times New Roman" w:cs="Times New Roman"/>
          <w:sz w:val="22"/>
          <w:szCs w:val="22"/>
        </w:rPr>
        <w:t xml:space="preserve">, then the decision </w:t>
      </w:r>
      <w:r>
        <w:rPr>
          <w:rFonts w:ascii="Times New Roman" w:eastAsia="宋体" w:hAnsi="Times New Roman" w:cs="Times New Roman"/>
          <w:sz w:val="22"/>
          <w:szCs w:val="22"/>
        </w:rPr>
        <w:t xml:space="preserve">would be between </w:t>
      </w:r>
      <w:r w:rsidR="00DF7EF8">
        <w:rPr>
          <w:rFonts w:ascii="Times New Roman" w:eastAsia="宋体" w:hAnsi="Times New Roman" w:cs="Times New Roman"/>
          <w:sz w:val="22"/>
          <w:szCs w:val="22"/>
        </w:rPr>
        <w:t xml:space="preserve">the </w:t>
      </w:r>
      <w:r w:rsidR="00C71641">
        <w:rPr>
          <w:rFonts w:ascii="Times New Roman" w:eastAsia="宋体" w:hAnsi="Times New Roman" w:cs="Times New Roman"/>
          <w:sz w:val="22"/>
          <w:szCs w:val="22"/>
        </w:rPr>
        <w:t xml:space="preserve">scaled </w:t>
      </w:r>
      <w:r>
        <w:rPr>
          <w:rFonts w:ascii="Times New Roman" w:eastAsia="宋体" w:hAnsi="Times New Roman" w:cs="Times New Roman"/>
          <w:sz w:val="22"/>
          <w:szCs w:val="22"/>
        </w:rPr>
        <w:t xml:space="preserve">LTE-ECP and </w:t>
      </w:r>
      <w:r w:rsidR="00DF7EF8">
        <w:rPr>
          <w:rFonts w:ascii="Times New Roman" w:eastAsia="宋体" w:hAnsi="Times New Roman" w:cs="Times New Roman"/>
          <w:sz w:val="22"/>
          <w:szCs w:val="22"/>
        </w:rPr>
        <w:t xml:space="preserve">the 49-CP. </w:t>
      </w:r>
      <w:r w:rsidR="00C71641">
        <w:rPr>
          <w:rFonts w:ascii="Times New Roman" w:eastAsia="宋体" w:hAnsi="Times New Roman" w:cs="Times New Roman"/>
          <w:sz w:val="22"/>
          <w:szCs w:val="22"/>
        </w:rPr>
        <w:t xml:space="preserve"> </w:t>
      </w:r>
      <w:r w:rsidR="00DF7EF8" w:rsidRPr="00C71641">
        <w:rPr>
          <w:rFonts w:ascii="Times New Roman" w:eastAsia="宋体" w:hAnsi="Times New Roman" w:cs="Times New Roman"/>
          <w:sz w:val="22"/>
          <w:szCs w:val="22"/>
        </w:rPr>
        <w:t>B</w:t>
      </w:r>
      <w:r w:rsidR="00674771" w:rsidRPr="00C71641">
        <w:rPr>
          <w:rFonts w:ascii="Times New Roman" w:eastAsia="宋体" w:hAnsi="Times New Roman" w:cs="Times New Roman"/>
          <w:sz w:val="22"/>
          <w:szCs w:val="22"/>
        </w:rPr>
        <w:t>oth candidates</w:t>
      </w:r>
      <w:r w:rsidR="00DF7EF8" w:rsidRPr="00C71641">
        <w:rPr>
          <w:rFonts w:ascii="Times New Roman" w:eastAsia="宋体" w:hAnsi="Times New Roman" w:cs="Times New Roman"/>
          <w:sz w:val="22"/>
          <w:szCs w:val="22"/>
        </w:rPr>
        <w:t>’</w:t>
      </w:r>
      <w:r w:rsidR="00674771" w:rsidRPr="00C71641">
        <w:rPr>
          <w:rFonts w:ascii="Times New Roman" w:eastAsia="宋体" w:hAnsi="Times New Roman" w:cs="Times New Roman"/>
          <w:sz w:val="22"/>
          <w:szCs w:val="22"/>
        </w:rPr>
        <w:t xml:space="preserve"> perform</w:t>
      </w:r>
      <w:r w:rsidR="00DF7EF8" w:rsidRPr="00C71641">
        <w:rPr>
          <w:rFonts w:ascii="Times New Roman" w:eastAsia="宋体" w:hAnsi="Times New Roman" w:cs="Times New Roman"/>
          <w:sz w:val="22"/>
          <w:szCs w:val="22"/>
        </w:rPr>
        <w:t xml:space="preserve">ance is </w:t>
      </w:r>
      <w:r w:rsidR="00674771" w:rsidRPr="00C71641">
        <w:rPr>
          <w:rFonts w:ascii="Times New Roman" w:eastAsia="宋体" w:hAnsi="Times New Roman" w:cs="Times New Roman"/>
          <w:sz w:val="22"/>
          <w:szCs w:val="22"/>
        </w:rPr>
        <w:t xml:space="preserve">similar </w:t>
      </w:r>
      <w:r w:rsidR="00DF7EF8" w:rsidRPr="00C71641">
        <w:rPr>
          <w:rFonts w:ascii="Times New Roman" w:eastAsia="宋体" w:hAnsi="Times New Roman" w:cs="Times New Roman"/>
          <w:sz w:val="22"/>
          <w:szCs w:val="22"/>
        </w:rPr>
        <w:t xml:space="preserve">for </w:t>
      </w:r>
      <w:r w:rsidR="00674771" w:rsidRPr="00C71641">
        <w:rPr>
          <w:rFonts w:ascii="Times New Roman" w:eastAsia="宋体" w:hAnsi="Times New Roman" w:cs="Times New Roman"/>
          <w:sz w:val="22"/>
          <w:szCs w:val="22"/>
        </w:rPr>
        <w:t>stand-alone</w:t>
      </w:r>
      <w:r w:rsidR="000C2418">
        <w:rPr>
          <w:rFonts w:ascii="Times New Roman" w:eastAsia="宋体" w:hAnsi="Times New Roman" w:cs="Times New Roman"/>
          <w:sz w:val="22"/>
          <w:szCs w:val="22"/>
        </w:rPr>
        <w:t xml:space="preserve"> URLLC and</w:t>
      </w:r>
      <w:r w:rsidR="00DF7EF8" w:rsidRPr="00C71641">
        <w:rPr>
          <w:rFonts w:ascii="Times New Roman" w:eastAsia="宋体" w:hAnsi="Times New Roman" w:cs="Times New Roman"/>
          <w:sz w:val="22"/>
          <w:szCs w:val="22"/>
        </w:rPr>
        <w:t xml:space="preserve"> eMBB</w:t>
      </w:r>
      <w:r w:rsidR="00C71641">
        <w:rPr>
          <w:rFonts w:ascii="Times New Roman" w:eastAsia="宋体" w:hAnsi="Times New Roman" w:cs="Times New Roman"/>
          <w:sz w:val="22"/>
          <w:szCs w:val="22"/>
        </w:rPr>
        <w:t>,</w:t>
      </w:r>
      <w:r w:rsidR="00DF7EF8" w:rsidRPr="00C71641">
        <w:rPr>
          <w:rFonts w:ascii="Times New Roman" w:eastAsia="宋体" w:hAnsi="Times New Roman" w:cs="Times New Roman"/>
          <w:sz w:val="22"/>
          <w:szCs w:val="22"/>
        </w:rPr>
        <w:t xml:space="preserve"> </w:t>
      </w:r>
      <w:r w:rsidR="000C2418">
        <w:rPr>
          <w:rFonts w:ascii="Times New Roman" w:eastAsia="宋体" w:hAnsi="Times New Roman" w:cs="Times New Roman"/>
          <w:sz w:val="22"/>
          <w:szCs w:val="22"/>
        </w:rPr>
        <w:t xml:space="preserve">therefore </w:t>
      </w:r>
      <w:r w:rsidR="00C71641">
        <w:rPr>
          <w:rFonts w:ascii="Times New Roman" w:eastAsia="宋体" w:hAnsi="Times New Roman" w:cs="Times New Roman"/>
          <w:sz w:val="22"/>
          <w:szCs w:val="22"/>
        </w:rPr>
        <w:t>other criteria</w:t>
      </w:r>
      <w:r w:rsidR="00674771" w:rsidRPr="00C71641">
        <w:rPr>
          <w:rFonts w:ascii="Times New Roman" w:eastAsia="宋体" w:hAnsi="Times New Roman" w:cs="Times New Roman"/>
          <w:sz w:val="22"/>
          <w:szCs w:val="22"/>
        </w:rPr>
        <w:t xml:space="preserve"> should be </w:t>
      </w:r>
      <w:r w:rsidR="00C71641">
        <w:rPr>
          <w:rFonts w:ascii="Times New Roman" w:eastAsia="宋体" w:hAnsi="Times New Roman" w:cs="Times New Roman"/>
          <w:sz w:val="22"/>
          <w:szCs w:val="22"/>
        </w:rPr>
        <w:t>evaluated to decide which</w:t>
      </w:r>
      <w:r w:rsidR="00DF7EF8" w:rsidRPr="00C71641">
        <w:rPr>
          <w:rFonts w:ascii="Times New Roman" w:eastAsia="宋体" w:hAnsi="Times New Roman" w:cs="Times New Roman"/>
          <w:sz w:val="22"/>
          <w:szCs w:val="22"/>
        </w:rPr>
        <w:t xml:space="preserve"> solution to support.</w:t>
      </w:r>
    </w:p>
    <w:p w:rsidR="00C71641" w:rsidRDefault="00C71641" w:rsidP="00226988">
      <w:pPr>
        <w:rPr>
          <w:rFonts w:eastAsia="宋体"/>
          <w:lang w:val="en-US" w:eastAsia="zh-CN"/>
        </w:rPr>
      </w:pPr>
    </w:p>
    <w:p w:rsidR="003A1884" w:rsidRPr="004A1004" w:rsidRDefault="00674771" w:rsidP="00226988">
      <w:pPr>
        <w:rPr>
          <w:rFonts w:eastAsia="宋体"/>
          <w:u w:val="single"/>
          <w:lang w:val="en-US" w:eastAsia="zh-CN"/>
        </w:rPr>
      </w:pPr>
      <w:r w:rsidRPr="004A1004">
        <w:rPr>
          <w:rFonts w:eastAsia="宋体"/>
          <w:u w:val="single"/>
          <w:lang w:val="en-US" w:eastAsia="zh-CN"/>
        </w:rPr>
        <w:t>URLLC/eMBB multiplexing</w:t>
      </w:r>
    </w:p>
    <w:p w:rsidR="000C2418" w:rsidRDefault="000C2418" w:rsidP="00226988">
      <w:pPr>
        <w:rPr>
          <w:rFonts w:eastAsia="宋体"/>
          <w:lang w:val="en-US" w:eastAsia="zh-CN"/>
        </w:rPr>
      </w:pPr>
      <w:r>
        <w:rPr>
          <w:rFonts w:eastAsia="宋体"/>
          <w:lang w:val="en-US" w:eastAsia="zh-CN"/>
        </w:rPr>
        <w:t xml:space="preserve">The most important applications for NR are eMBB and URLLC. </w:t>
      </w:r>
      <w:r w:rsidR="00674771">
        <w:rPr>
          <w:rFonts w:eastAsia="宋体"/>
          <w:lang w:val="en-US" w:eastAsia="zh-CN"/>
        </w:rPr>
        <w:t xml:space="preserve">The traffic of URLLC </w:t>
      </w:r>
      <w:r w:rsidR="004A1004">
        <w:rPr>
          <w:rFonts w:eastAsia="宋体"/>
          <w:lang w:val="en-US" w:eastAsia="zh-CN"/>
        </w:rPr>
        <w:t xml:space="preserve">is sporadic and </w:t>
      </w:r>
      <w:r w:rsidR="00D62486">
        <w:rPr>
          <w:rFonts w:eastAsia="宋体"/>
          <w:lang w:val="en-US" w:eastAsia="zh-CN"/>
        </w:rPr>
        <w:t xml:space="preserve">of </w:t>
      </w:r>
      <w:r w:rsidR="004A1004">
        <w:rPr>
          <w:rFonts w:eastAsia="宋体"/>
          <w:lang w:val="en-US" w:eastAsia="zh-CN"/>
        </w:rPr>
        <w:t>wideband</w:t>
      </w:r>
      <w:r w:rsidR="00D62486">
        <w:rPr>
          <w:rFonts w:eastAsia="宋体"/>
          <w:lang w:val="en-US" w:eastAsia="zh-CN"/>
        </w:rPr>
        <w:t xml:space="preserve"> character</w:t>
      </w:r>
      <w:r w:rsidR="004A1004">
        <w:rPr>
          <w:rFonts w:eastAsia="宋体"/>
          <w:lang w:val="en-US" w:eastAsia="zh-CN"/>
        </w:rPr>
        <w:t>. To solely support URLLC on reserved time/frequency resources</w:t>
      </w:r>
      <w:r w:rsidR="00D62486">
        <w:rPr>
          <w:rFonts w:eastAsia="宋体"/>
          <w:lang w:val="en-US" w:eastAsia="zh-CN"/>
        </w:rPr>
        <w:t xml:space="preserve"> is not efficient</w:t>
      </w:r>
      <w:r w:rsidR="004A1004">
        <w:rPr>
          <w:rFonts w:eastAsia="宋体"/>
          <w:lang w:val="en-US" w:eastAsia="zh-CN"/>
        </w:rPr>
        <w:t>, at least in DL. T</w:t>
      </w:r>
      <w:r w:rsidR="00D62486">
        <w:rPr>
          <w:rFonts w:eastAsia="宋体"/>
          <w:lang w:val="en-US" w:eastAsia="zh-CN"/>
        </w:rPr>
        <w:t xml:space="preserve">herefore, multiplexing </w:t>
      </w:r>
      <w:r w:rsidR="00C568FB">
        <w:rPr>
          <w:rFonts w:eastAsia="宋体"/>
          <w:lang w:val="en-US" w:eastAsia="zh-CN"/>
        </w:rPr>
        <w:t xml:space="preserve">between </w:t>
      </w:r>
      <w:r w:rsidR="00D62486">
        <w:rPr>
          <w:rFonts w:eastAsia="宋体"/>
          <w:lang w:val="en-US" w:eastAsia="zh-CN"/>
        </w:rPr>
        <w:t xml:space="preserve">URLLC and </w:t>
      </w:r>
      <w:r w:rsidR="004A1004">
        <w:rPr>
          <w:rFonts w:eastAsia="宋体"/>
          <w:lang w:val="en-US" w:eastAsia="zh-CN"/>
        </w:rPr>
        <w:t>eMBB should be considered. I</w:t>
      </w:r>
      <w:r w:rsidR="00C568FB">
        <w:rPr>
          <w:rFonts w:eastAsia="宋体"/>
          <w:lang w:val="en-US" w:eastAsia="zh-CN"/>
        </w:rPr>
        <w:t xml:space="preserve">n our view this is best achieved by puncturing </w:t>
      </w:r>
      <w:r w:rsidR="008D16F1">
        <w:rPr>
          <w:rFonts w:eastAsia="宋体"/>
          <w:lang w:val="en-US" w:eastAsia="zh-CN"/>
        </w:rPr>
        <w:t>which is</w:t>
      </w:r>
      <w:r w:rsidR="00C568FB">
        <w:rPr>
          <w:rFonts w:eastAsia="宋体"/>
          <w:lang w:val="en-US" w:eastAsia="zh-CN"/>
        </w:rPr>
        <w:t xml:space="preserve"> elaborated in the companion contribution [5].</w:t>
      </w:r>
      <w:r w:rsidR="00C71641">
        <w:rPr>
          <w:rFonts w:eastAsia="宋体"/>
          <w:lang w:val="en-US" w:eastAsia="zh-CN"/>
        </w:rPr>
        <w:t xml:space="preserve"> </w:t>
      </w:r>
      <w:r>
        <w:rPr>
          <w:rFonts w:eastAsia="宋体"/>
          <w:lang w:val="en-US" w:eastAsia="zh-CN"/>
        </w:rPr>
        <w:t xml:space="preserve">Therefore, </w:t>
      </w:r>
      <w:r w:rsidR="00CF7679">
        <w:rPr>
          <w:rFonts w:eastAsia="宋体" w:hint="eastAsia"/>
          <w:lang w:val="en-US" w:eastAsia="zh-CN"/>
        </w:rPr>
        <w:t>when</w:t>
      </w:r>
      <w:r w:rsidR="00CF7679">
        <w:rPr>
          <w:rFonts w:eastAsia="宋体"/>
          <w:lang w:val="en-US" w:eastAsia="zh-CN"/>
        </w:rPr>
        <w:t xml:space="preserve"> </w:t>
      </w:r>
      <w:r>
        <w:rPr>
          <w:rFonts w:eastAsia="宋体"/>
          <w:lang w:val="en-US" w:eastAsia="zh-CN"/>
        </w:rPr>
        <w:t xml:space="preserve">an extended CP has to be introduced it should be done to support the </w:t>
      </w:r>
      <w:r w:rsidR="004643DD">
        <w:rPr>
          <w:rFonts w:eastAsia="宋体"/>
          <w:lang w:val="en-US" w:eastAsia="zh-CN"/>
        </w:rPr>
        <w:t xml:space="preserve">eMBB/URLLC </w:t>
      </w:r>
      <w:r w:rsidR="008D16F1">
        <w:rPr>
          <w:rFonts w:eastAsia="宋体"/>
          <w:lang w:val="en-US" w:eastAsia="zh-CN"/>
        </w:rPr>
        <w:t>puncturing</w:t>
      </w:r>
      <w:r w:rsidR="004643DD">
        <w:rPr>
          <w:rFonts w:eastAsia="宋体"/>
          <w:lang w:val="en-US" w:eastAsia="zh-CN"/>
        </w:rPr>
        <w:t xml:space="preserve"> in the most efficient way.</w:t>
      </w:r>
    </w:p>
    <w:p w:rsidR="00B91567" w:rsidRPr="00B91567" w:rsidRDefault="00B91567" w:rsidP="00226988">
      <w:pPr>
        <w:rPr>
          <w:rFonts w:eastAsia="宋体"/>
          <w:b/>
          <w:i/>
          <w:lang w:val="en-US" w:eastAsia="zh-CN"/>
        </w:rPr>
      </w:pPr>
      <w:r w:rsidRPr="00B91567">
        <w:rPr>
          <w:rFonts w:eastAsia="宋体"/>
          <w:b/>
          <w:i/>
          <w:lang w:val="en-US" w:eastAsia="zh-CN"/>
        </w:rPr>
        <w:lastRenderedPageBreak/>
        <w:t>Proposal</w:t>
      </w:r>
      <w:r w:rsidR="008D16F1">
        <w:rPr>
          <w:rFonts w:eastAsia="宋体"/>
          <w:b/>
          <w:i/>
          <w:lang w:val="en-US" w:eastAsia="zh-CN"/>
        </w:rPr>
        <w:t xml:space="preserve"> 3</w:t>
      </w:r>
      <w:r w:rsidRPr="00B91567">
        <w:rPr>
          <w:rFonts w:eastAsia="宋体"/>
          <w:b/>
          <w:i/>
          <w:lang w:val="en-US" w:eastAsia="zh-CN"/>
        </w:rPr>
        <w:t>: Multiplexing between eMBB and URLLC by puncturing should be considered as the most important use-case for the possible introduction of an extended CP at SCS = 60 kHz.</w:t>
      </w:r>
    </w:p>
    <w:p w:rsidR="00B91567" w:rsidRDefault="00021F56" w:rsidP="00226988">
      <w:pPr>
        <w:rPr>
          <w:rFonts w:eastAsia="宋体"/>
          <w:lang w:val="en-US" w:eastAsia="zh-CN"/>
        </w:rPr>
      </w:pPr>
      <w:r>
        <w:rPr>
          <w:rFonts w:eastAsia="宋体"/>
          <w:lang w:val="en-US" w:eastAsia="zh-CN"/>
        </w:rPr>
        <w:t>Considering the previous discussion</w:t>
      </w:r>
      <w:r w:rsidR="00C568FB">
        <w:rPr>
          <w:rFonts w:eastAsia="宋体"/>
          <w:lang w:val="en-US" w:eastAsia="zh-CN"/>
        </w:rPr>
        <w:t>s,</w:t>
      </w:r>
      <w:r>
        <w:rPr>
          <w:rFonts w:eastAsia="宋体"/>
          <w:lang w:val="en-US" w:eastAsia="zh-CN"/>
        </w:rPr>
        <w:t xml:space="preserve"> </w:t>
      </w:r>
      <w:r w:rsidR="00C568FB">
        <w:rPr>
          <w:rFonts w:eastAsia="宋体"/>
          <w:lang w:val="en-US" w:eastAsia="zh-CN"/>
        </w:rPr>
        <w:t xml:space="preserve">15 kHz and 30 kHz SCS with NCP should be assumed as the baseline numerologies for eMBB. </w:t>
      </w:r>
      <w:r w:rsidR="006D4D55">
        <w:rPr>
          <w:rFonts w:eastAsia="宋体"/>
          <w:lang w:val="en-US" w:eastAsia="zh-CN"/>
        </w:rPr>
        <w:t>A</w:t>
      </w:r>
      <w:r w:rsidR="009F7363">
        <w:rPr>
          <w:rFonts w:eastAsia="宋体"/>
          <w:lang w:val="en-US" w:eastAsia="zh-CN"/>
        </w:rPr>
        <w:t>s long as URLLC also uses</w:t>
      </w:r>
      <w:r w:rsidR="006D4D55">
        <w:rPr>
          <w:rFonts w:eastAsia="宋体"/>
          <w:lang w:val="en-US" w:eastAsia="zh-CN"/>
        </w:rPr>
        <w:t xml:space="preserve"> the scaled</w:t>
      </w:r>
      <w:r w:rsidR="009F7363">
        <w:rPr>
          <w:rFonts w:eastAsia="宋体"/>
          <w:lang w:val="en-US" w:eastAsia="zh-CN"/>
        </w:rPr>
        <w:t xml:space="preserve"> NCP, </w:t>
      </w:r>
      <w:r w:rsidR="006D4D55">
        <w:rPr>
          <w:rFonts w:eastAsia="宋体"/>
          <w:lang w:val="en-US" w:eastAsia="zh-CN"/>
        </w:rPr>
        <w:t xml:space="preserve">puncturing can be realized efficiently due to the </w:t>
      </w:r>
      <w:r w:rsidR="009F7363">
        <w:rPr>
          <w:rFonts w:eastAsia="宋体"/>
          <w:lang w:val="en-US" w:eastAsia="zh-CN"/>
        </w:rPr>
        <w:t>symbol level alignment across sub-carrier spacings of the same CP family. The URLLC transmission bursts align with the symbol boundaries of the eMBB baseline numerology.  This is not given anymore when URLLC uses the scaled LTE-ECP. Then, the URLLC transmission burst is m</w:t>
      </w:r>
      <w:r w:rsidR="00B91567">
        <w:rPr>
          <w:rFonts w:eastAsia="宋体"/>
          <w:lang w:val="en-US" w:eastAsia="zh-CN"/>
        </w:rPr>
        <w:t xml:space="preserve">isaligned with the eMBB symbol boundaries. On the other hand, when URLLC uses the 49-CP, also the extended CP at SCS = 60 kHz is perfectly aligned with the eMBB symbols. This is illustrated in Figure 3 below. </w:t>
      </w:r>
    </w:p>
    <w:p w:rsidR="00B91567" w:rsidRDefault="00B91567" w:rsidP="00226988">
      <w:pPr>
        <w:rPr>
          <w:rFonts w:eastAsia="宋体"/>
          <w:lang w:val="en-US" w:eastAsia="zh-CN"/>
        </w:rPr>
      </w:pPr>
      <w:r w:rsidRPr="00B91567">
        <w:rPr>
          <w:rFonts w:eastAsia="宋体"/>
          <w:noProof/>
          <w:lang w:val="sv-SE" w:eastAsia="sv-SE"/>
        </w:rPr>
        <w:drawing>
          <wp:inline distT="0" distB="0" distL="0" distR="0">
            <wp:extent cx="5940425" cy="2155437"/>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940425" cy="2155437"/>
                    </a:xfrm>
                    <a:prstGeom prst="rect">
                      <a:avLst/>
                    </a:prstGeom>
                    <a:noFill/>
                    <a:ln w="9525">
                      <a:noFill/>
                      <a:miter lim="800000"/>
                      <a:headEnd/>
                      <a:tailEnd/>
                    </a:ln>
                  </pic:spPr>
                </pic:pic>
              </a:graphicData>
            </a:graphic>
          </wp:inline>
        </w:drawing>
      </w:r>
    </w:p>
    <w:p w:rsidR="00B91567" w:rsidRDefault="00B91567" w:rsidP="00441B78">
      <w:pPr>
        <w:pStyle w:val="Caption"/>
        <w:jc w:val="center"/>
      </w:pPr>
      <w:r>
        <w:t xml:space="preserve">Figure </w:t>
      </w:r>
      <w:fldSimple w:instr=" SEQ Figure \* ARABIC ">
        <w:r>
          <w:rPr>
            <w:noProof/>
          </w:rPr>
          <w:t>3</w:t>
        </w:r>
      </w:fldSimple>
      <w:r>
        <w:t xml:space="preserve"> – Puncturing of eMBB symbols</w:t>
      </w:r>
      <w:r w:rsidR="00441B78">
        <w:t xml:space="preserve"> with URLLC transmission bursts. As long as URLLC uses NCP or 49-CP, the URLLC burst are aligned with the symbol boundaries of eMBB. For the scaled LTE-ECP, symbol alignment with eMBB is not given</w:t>
      </w:r>
    </w:p>
    <w:p w:rsidR="004643DD" w:rsidRDefault="00CE2169" w:rsidP="004643DD">
      <w:pPr>
        <w:rPr>
          <w:rFonts w:eastAsia="宋体"/>
          <w:szCs w:val="22"/>
        </w:rPr>
      </w:pPr>
      <w:r>
        <w:rPr>
          <w:rFonts w:eastAsia="宋体"/>
        </w:rPr>
        <w:t>Not</w:t>
      </w:r>
      <w:r w:rsidR="004643DD">
        <w:rPr>
          <w:rFonts w:eastAsia="宋体"/>
        </w:rPr>
        <w:t>e that not</w:t>
      </w:r>
      <w:r>
        <w:rPr>
          <w:rFonts w:eastAsia="宋体"/>
        </w:rPr>
        <w:t xml:space="preserve"> all URLLC UEs,</w:t>
      </w:r>
      <w:r w:rsidR="004F1954">
        <w:rPr>
          <w:rFonts w:eastAsia="宋体"/>
        </w:rPr>
        <w:t xml:space="preserve"> have</w:t>
      </w:r>
      <w:r>
        <w:rPr>
          <w:rFonts w:eastAsia="宋体"/>
        </w:rPr>
        <w:t xml:space="preserve"> to use the extended CP, even if the SCS is 60 kHz. </w:t>
      </w:r>
      <w:r w:rsidR="004F1954">
        <w:rPr>
          <w:rFonts w:eastAsia="宋体"/>
        </w:rPr>
        <w:t xml:space="preserve">For most UEs probably the scaled NCP is sufficient. </w:t>
      </w:r>
      <w:r>
        <w:rPr>
          <w:rFonts w:eastAsia="宋体"/>
        </w:rPr>
        <w:t xml:space="preserve">It should </w:t>
      </w:r>
      <w:r w:rsidR="004643DD">
        <w:rPr>
          <w:rFonts w:eastAsia="宋体"/>
        </w:rPr>
        <w:t xml:space="preserve">therefore </w:t>
      </w:r>
      <w:r w:rsidR="004F1954">
        <w:rPr>
          <w:rFonts w:eastAsia="宋体"/>
        </w:rPr>
        <w:t>be possible that</w:t>
      </w:r>
      <w:r>
        <w:rPr>
          <w:rFonts w:eastAsia="宋体"/>
        </w:rPr>
        <w:t xml:space="preserve"> both URLLC NCP and URLLC ECP UEs </w:t>
      </w:r>
      <w:r w:rsidR="004F1954">
        <w:rPr>
          <w:rFonts w:eastAsia="宋体"/>
        </w:rPr>
        <w:t>puncture out</w:t>
      </w:r>
      <w:r>
        <w:rPr>
          <w:rFonts w:eastAsia="宋体"/>
        </w:rPr>
        <w:t xml:space="preserve"> the</w:t>
      </w:r>
      <w:r w:rsidR="004F1954">
        <w:rPr>
          <w:rFonts w:eastAsia="宋体"/>
        </w:rPr>
        <w:t xml:space="preserve"> symbols of the</w:t>
      </w:r>
      <w:r>
        <w:rPr>
          <w:rFonts w:eastAsia="宋体"/>
        </w:rPr>
        <w:t xml:space="preserve"> </w:t>
      </w:r>
      <w:r w:rsidR="004643DD">
        <w:rPr>
          <w:rFonts w:eastAsia="宋体"/>
        </w:rPr>
        <w:t xml:space="preserve">eMBB numerology. This is very simple, if RAN1 adopts an ECP-type whose URLLC bursts are symbol aligned with the eMBB baseline numerology. </w:t>
      </w:r>
      <w:r w:rsidR="004643DD" w:rsidRPr="004643DD">
        <w:rPr>
          <w:rFonts w:eastAsia="宋体"/>
          <w:szCs w:val="22"/>
        </w:rPr>
        <w:t>The available resources would be used efficiently for eMBB</w:t>
      </w:r>
      <w:r w:rsidR="004F1954">
        <w:rPr>
          <w:rFonts w:eastAsia="宋体"/>
          <w:szCs w:val="22"/>
        </w:rPr>
        <w:t xml:space="preserve">, regardless which CP type is applied to the URLLC. Also, in such kind of scheme, the choice or URLLC-CP would be transparent to the eMBB. </w:t>
      </w:r>
    </w:p>
    <w:p w:rsidR="008D16F1" w:rsidRDefault="008D16F1" w:rsidP="00CA6788">
      <w:pPr>
        <w:rPr>
          <w:rFonts w:eastAsia="宋体"/>
          <w:b/>
          <w:i/>
          <w:lang w:val="en-US" w:eastAsia="zh-CN"/>
        </w:rPr>
      </w:pPr>
      <w:r>
        <w:rPr>
          <w:rFonts w:eastAsia="宋体"/>
          <w:b/>
          <w:i/>
          <w:lang w:val="en-US" w:eastAsia="zh-CN"/>
        </w:rPr>
        <w:t>Observation 7</w:t>
      </w:r>
      <w:r w:rsidRPr="00655751">
        <w:rPr>
          <w:rFonts w:eastAsia="宋体"/>
          <w:b/>
          <w:i/>
          <w:lang w:val="en-US" w:eastAsia="zh-CN"/>
        </w:rPr>
        <w:t xml:space="preserve">: </w:t>
      </w:r>
      <w:r>
        <w:rPr>
          <w:rFonts w:eastAsia="宋体"/>
          <w:b/>
          <w:i/>
          <w:lang w:val="en-US" w:eastAsia="zh-CN"/>
        </w:rPr>
        <w:t xml:space="preserve">The URLLC transmission units of the 49-CP align with the eMBB baseline numerologies on symbol boundaries. This is allows for resource-efficient puncturing. Furthermore, the CP type with is used by the </w:t>
      </w:r>
      <w:r w:rsidR="009224FF">
        <w:rPr>
          <w:rFonts w:eastAsia="宋体"/>
          <w:b/>
          <w:i/>
          <w:lang w:val="en-US" w:eastAsia="zh-CN"/>
        </w:rPr>
        <w:t xml:space="preserve">URLLC </w:t>
      </w:r>
      <w:r>
        <w:rPr>
          <w:rFonts w:eastAsia="宋体"/>
          <w:b/>
          <w:i/>
          <w:lang w:val="en-US" w:eastAsia="zh-CN"/>
        </w:rPr>
        <w:t>it becomes transparent</w:t>
      </w:r>
      <w:r w:rsidR="009224FF">
        <w:rPr>
          <w:rFonts w:eastAsia="宋体"/>
          <w:b/>
          <w:i/>
          <w:lang w:val="en-US" w:eastAsia="zh-CN"/>
        </w:rPr>
        <w:t xml:space="preserve"> to the eMBB UE.</w:t>
      </w:r>
      <w:r>
        <w:rPr>
          <w:rFonts w:eastAsia="宋体"/>
          <w:b/>
          <w:i/>
          <w:lang w:val="en-US" w:eastAsia="zh-CN"/>
        </w:rPr>
        <w:t xml:space="preserve"> </w:t>
      </w:r>
    </w:p>
    <w:p w:rsidR="00AB108F" w:rsidRDefault="004F1954" w:rsidP="00CA6788">
      <w:pPr>
        <w:rPr>
          <w:rFonts w:eastAsia="宋体"/>
          <w:b/>
          <w:i/>
          <w:lang w:val="en-US" w:eastAsia="zh-CN"/>
        </w:rPr>
      </w:pPr>
      <w:r w:rsidRPr="00B91567">
        <w:rPr>
          <w:rFonts w:eastAsia="宋体"/>
          <w:b/>
          <w:i/>
          <w:lang w:val="en-US" w:eastAsia="zh-CN"/>
        </w:rPr>
        <w:lastRenderedPageBreak/>
        <w:t>Proposal</w:t>
      </w:r>
      <w:r w:rsidR="009224FF">
        <w:rPr>
          <w:rFonts w:eastAsia="宋体"/>
          <w:b/>
          <w:i/>
          <w:lang w:val="en-US" w:eastAsia="zh-CN"/>
        </w:rPr>
        <w:t xml:space="preserve"> 4</w:t>
      </w:r>
      <w:r w:rsidRPr="00B91567">
        <w:rPr>
          <w:rFonts w:eastAsia="宋体"/>
          <w:b/>
          <w:i/>
          <w:lang w:val="en-US" w:eastAsia="zh-CN"/>
        </w:rPr>
        <w:t xml:space="preserve">: </w:t>
      </w:r>
      <w:r w:rsidR="00443BCC">
        <w:rPr>
          <w:rFonts w:eastAsia="宋体" w:hint="eastAsia"/>
          <w:b/>
          <w:i/>
          <w:lang w:val="en-US" w:eastAsia="zh-CN"/>
        </w:rPr>
        <w:t>When</w:t>
      </w:r>
      <w:r w:rsidR="00443BCC">
        <w:rPr>
          <w:rFonts w:eastAsia="宋体"/>
          <w:b/>
          <w:i/>
          <w:lang w:val="en-US" w:eastAsia="zh-CN"/>
        </w:rPr>
        <w:t xml:space="preserve"> </w:t>
      </w:r>
      <w:r>
        <w:rPr>
          <w:rFonts w:eastAsia="宋体"/>
          <w:b/>
          <w:i/>
          <w:lang w:val="en-US" w:eastAsia="zh-CN"/>
        </w:rPr>
        <w:t>an extended CP is designed for SCS = 60 kHz, then the 49-CP should be used.</w:t>
      </w:r>
    </w:p>
    <w:p w:rsidR="00274748" w:rsidRPr="004F1954" w:rsidRDefault="00274748" w:rsidP="00CA6788">
      <w:pPr>
        <w:rPr>
          <w:rFonts w:eastAsia="宋体"/>
          <w:b/>
          <w:i/>
          <w:lang w:val="en-US" w:eastAsia="zh-CN"/>
        </w:rPr>
      </w:pPr>
      <w:r>
        <w:rPr>
          <w:szCs w:val="22"/>
        </w:rPr>
        <w:t>There is no need to rush into an early decision on the details of the extra CP design. The importance of the different use cases might change during the development of NR or even new more important applications will come up.</w:t>
      </w:r>
    </w:p>
    <w:p w:rsidR="00347779" w:rsidRDefault="004F1954" w:rsidP="004F1954">
      <w:pPr>
        <w:pStyle w:val="Heading2"/>
      </w:pPr>
      <w:r>
        <w:t>ECP relationship to other sub-carrier spacings</w:t>
      </w:r>
    </w:p>
    <w:p w:rsidR="009D0C07" w:rsidRDefault="004F1954" w:rsidP="00347779">
      <w:pPr>
        <w:rPr>
          <w:lang w:eastAsia="zh-CN"/>
        </w:rPr>
      </w:pPr>
      <w:r>
        <w:rPr>
          <w:lang w:eastAsia="zh-CN"/>
        </w:rPr>
        <w:t>The agenda item to which this contribution is submitted to is limited to the ECP design on 60 kHz</w:t>
      </w:r>
      <w:r w:rsidR="00347779">
        <w:rPr>
          <w:lang w:eastAsia="zh-CN"/>
        </w:rPr>
        <w:t>. But later on, RAN1 might also want to consider an extra CP overhead for other subcarrier spacings. Options for SCS = 120 kHz and 240 kHz have already been brought up in previous contributions. The decision on the design details for a possible 60 kHz EC</w:t>
      </w:r>
      <w:r w:rsidR="009D0C07">
        <w:rPr>
          <w:lang w:eastAsia="zh-CN"/>
        </w:rPr>
        <w:t>P also depends on the desired relat</w:t>
      </w:r>
      <w:r>
        <w:rPr>
          <w:lang w:eastAsia="zh-CN"/>
        </w:rPr>
        <w:t>ionship to extra CP overheads in</w:t>
      </w:r>
      <w:r w:rsidR="009D0C07">
        <w:rPr>
          <w:lang w:eastAsia="zh-CN"/>
        </w:rPr>
        <w:t xml:space="preserve"> other SCS. One question that should be answered</w:t>
      </w:r>
      <w:r>
        <w:rPr>
          <w:lang w:eastAsia="zh-CN"/>
        </w:rPr>
        <w:t xml:space="preserve"> is, for example, </w:t>
      </w:r>
      <w:r w:rsidR="009D0C07">
        <w:rPr>
          <w:lang w:eastAsia="zh-CN"/>
        </w:rPr>
        <w:t>if the same extra CP overhead shall be applicable for all SCS (i.e. a scalable ECP), or if different SCS may have different extra CPs?</w:t>
      </w:r>
    </w:p>
    <w:p w:rsidR="009D0C07" w:rsidRDefault="009D0C07" w:rsidP="00347779">
      <w:pPr>
        <w:rPr>
          <w:lang w:eastAsia="zh-CN"/>
        </w:rPr>
      </w:pPr>
      <w:r>
        <w:rPr>
          <w:lang w:eastAsia="zh-CN"/>
        </w:rPr>
        <w:t>It is the view of our company that, on top of the scaled NCP, different SCS may use different extra CP overheads for the extended CP. T</w:t>
      </w:r>
      <w:r w:rsidR="00C24496">
        <w:rPr>
          <w:lang w:eastAsia="zh-CN"/>
        </w:rPr>
        <w:t>hus</w:t>
      </w:r>
      <w:r>
        <w:rPr>
          <w:lang w:eastAsia="zh-CN"/>
        </w:rPr>
        <w:t xml:space="preserve">, scalability across sub-carrier spacings is not required for the extra CP overhead. But </w:t>
      </w:r>
      <w:r w:rsidR="00C24496">
        <w:rPr>
          <w:lang w:eastAsia="zh-CN"/>
        </w:rPr>
        <w:t xml:space="preserve">as off-line discussions during previous meetings have shown, </w:t>
      </w:r>
      <w:r w:rsidR="004F1954">
        <w:rPr>
          <w:lang w:eastAsia="zh-CN"/>
        </w:rPr>
        <w:t xml:space="preserve">there is no consensus on </w:t>
      </w:r>
      <w:r w:rsidR="00C24496">
        <w:rPr>
          <w:lang w:eastAsia="zh-CN"/>
        </w:rPr>
        <w:t>this vie</w:t>
      </w:r>
      <w:r w:rsidR="004F1954">
        <w:rPr>
          <w:lang w:eastAsia="zh-CN"/>
        </w:rPr>
        <w:t>w</w:t>
      </w:r>
      <w:r w:rsidR="00C24496">
        <w:rPr>
          <w:lang w:eastAsia="zh-CN"/>
        </w:rPr>
        <w:t>.</w:t>
      </w:r>
      <w:r>
        <w:rPr>
          <w:lang w:eastAsia="zh-CN"/>
        </w:rPr>
        <w:t xml:space="preserve"> </w:t>
      </w:r>
    </w:p>
    <w:p w:rsidR="0081529D" w:rsidRPr="008F024D" w:rsidRDefault="008F024D" w:rsidP="0081529D">
      <w:pPr>
        <w:rPr>
          <w:b/>
          <w:i/>
          <w:lang w:eastAsia="zh-CN"/>
        </w:rPr>
      </w:pPr>
      <w:r>
        <w:rPr>
          <w:b/>
          <w:i/>
          <w:lang w:eastAsia="zh-CN"/>
        </w:rPr>
        <w:t>Proposal</w:t>
      </w:r>
      <w:r w:rsidR="009224FF">
        <w:rPr>
          <w:b/>
          <w:i/>
          <w:lang w:eastAsia="zh-CN"/>
        </w:rPr>
        <w:t xml:space="preserve"> 5</w:t>
      </w:r>
      <w:r w:rsidR="009D0C07" w:rsidRPr="00C24496">
        <w:rPr>
          <w:b/>
          <w:i/>
          <w:lang w:eastAsia="zh-CN"/>
        </w:rPr>
        <w:t>: I</w:t>
      </w:r>
      <w:r w:rsidR="00C24496" w:rsidRPr="00C24496">
        <w:rPr>
          <w:b/>
          <w:i/>
          <w:lang w:eastAsia="zh-CN"/>
        </w:rPr>
        <w:t xml:space="preserve">n order to </w:t>
      </w:r>
      <w:r>
        <w:rPr>
          <w:b/>
          <w:i/>
          <w:lang w:eastAsia="zh-CN"/>
        </w:rPr>
        <w:t xml:space="preserve">be able to </w:t>
      </w:r>
      <w:r w:rsidR="00C24496" w:rsidRPr="00C24496">
        <w:rPr>
          <w:b/>
          <w:i/>
          <w:lang w:eastAsia="zh-CN"/>
        </w:rPr>
        <w:t xml:space="preserve">decide the </w:t>
      </w:r>
      <w:r w:rsidR="009D0C07" w:rsidRPr="00C24496">
        <w:rPr>
          <w:b/>
          <w:i/>
          <w:lang w:eastAsia="zh-CN"/>
        </w:rPr>
        <w:t>design details of the 60 kHz SCS, one should also answer whether ECP scalability</w:t>
      </w:r>
      <w:r w:rsidR="00C24496" w:rsidRPr="00C24496">
        <w:rPr>
          <w:b/>
          <w:i/>
          <w:lang w:eastAsia="zh-CN"/>
        </w:rPr>
        <w:t xml:space="preserve"> across different sub-carrier spacings is required.</w:t>
      </w:r>
      <w:r w:rsidR="009D0C07" w:rsidRPr="00C24496">
        <w:rPr>
          <w:b/>
          <w:i/>
          <w:lang w:eastAsia="zh-CN"/>
        </w:rPr>
        <w:t xml:space="preserve">    </w:t>
      </w:r>
      <w:r w:rsidR="00347779" w:rsidRPr="00C24496">
        <w:rPr>
          <w:b/>
          <w:i/>
          <w:lang w:eastAsia="zh-CN"/>
        </w:rPr>
        <w:t xml:space="preserve">      </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Default="008D0CAD" w:rsidP="008D0CAD">
      <w:pPr>
        <w:snapToGrid w:val="0"/>
        <w:rPr>
          <w:rFonts w:eastAsia="SimSun"/>
          <w:kern w:val="2"/>
          <w:sz w:val="20"/>
          <w:lang w:val="en-US" w:eastAsia="zh-CN"/>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w:t>
      </w:r>
      <w:r w:rsidR="009224FF">
        <w:rPr>
          <w:rFonts w:eastAsia="SimSun"/>
          <w:kern w:val="2"/>
          <w:sz w:val="20"/>
          <w:lang w:val="en-US" w:eastAsia="zh-CN"/>
        </w:rPr>
        <w:t xml:space="preserve"> we have made the following observations and proposals</w:t>
      </w:r>
      <w:r w:rsidR="00E15A12" w:rsidRPr="00DB6DCF">
        <w:rPr>
          <w:rFonts w:eastAsia="SimSun"/>
          <w:kern w:val="2"/>
          <w:sz w:val="20"/>
          <w:lang w:val="en-US" w:eastAsia="zh-CN"/>
        </w:rPr>
        <w:t>:</w:t>
      </w:r>
    </w:p>
    <w:p w:rsidR="009224FF" w:rsidRDefault="009224FF" w:rsidP="009224FF">
      <w:pPr>
        <w:rPr>
          <w:rFonts w:eastAsia="宋体"/>
          <w:b/>
          <w:i/>
          <w:lang w:val="en-US" w:eastAsia="zh-CN"/>
        </w:rPr>
      </w:pPr>
      <w:r w:rsidRPr="00D854BD">
        <w:rPr>
          <w:rFonts w:eastAsia="宋体"/>
          <w:b/>
          <w:i/>
          <w:lang w:val="en-US" w:eastAsia="zh-CN"/>
        </w:rPr>
        <w:t xml:space="preserve">Observation 1: </w:t>
      </w:r>
      <w:r>
        <w:rPr>
          <w:rFonts w:eastAsia="宋体"/>
          <w:b/>
          <w:i/>
          <w:lang w:val="en-US" w:eastAsia="zh-CN"/>
        </w:rPr>
        <w:t>About the same cyclic prefix duration can be achieved by different combinations of SCS and CP overhead.</w:t>
      </w:r>
      <w:r w:rsidRPr="00D854BD">
        <w:rPr>
          <w:rFonts w:eastAsia="宋体"/>
          <w:b/>
          <w:i/>
          <w:lang w:val="en-US" w:eastAsia="zh-CN"/>
        </w:rPr>
        <w:t xml:space="preserve"> </w:t>
      </w:r>
    </w:p>
    <w:p w:rsidR="009224FF" w:rsidRDefault="009224FF" w:rsidP="009224FF">
      <w:pPr>
        <w:rPr>
          <w:rFonts w:eastAsia="宋体"/>
          <w:b/>
          <w:i/>
          <w:lang w:val="en-US" w:eastAsia="zh-CN"/>
        </w:rPr>
      </w:pPr>
      <w:r w:rsidRPr="00D854BD">
        <w:rPr>
          <w:rFonts w:eastAsia="宋体"/>
          <w:b/>
          <w:i/>
          <w:lang w:val="en-US" w:eastAsia="zh-CN"/>
        </w:rPr>
        <w:t>Observation</w:t>
      </w:r>
      <w:r>
        <w:rPr>
          <w:rFonts w:eastAsia="宋体"/>
          <w:b/>
          <w:i/>
          <w:lang w:val="en-US" w:eastAsia="zh-CN"/>
        </w:rPr>
        <w:t xml:space="preserve"> 2</w:t>
      </w:r>
      <w:r w:rsidRPr="00D854BD">
        <w:rPr>
          <w:rFonts w:eastAsia="宋体"/>
          <w:b/>
          <w:i/>
          <w:lang w:val="en-US" w:eastAsia="zh-CN"/>
        </w:rPr>
        <w:t xml:space="preserve">: There is no consensus </w:t>
      </w:r>
      <w:r>
        <w:rPr>
          <w:rFonts w:eastAsia="宋体"/>
          <w:b/>
          <w:i/>
          <w:lang w:val="en-US" w:eastAsia="zh-CN"/>
        </w:rPr>
        <w:t xml:space="preserve">within RAN1, </w:t>
      </w:r>
      <w:r w:rsidRPr="00D854BD">
        <w:rPr>
          <w:rFonts w:eastAsia="宋体"/>
          <w:b/>
          <w:i/>
          <w:lang w:val="en-US" w:eastAsia="zh-CN"/>
        </w:rPr>
        <w:t>whether an extra CP overhead on top of the scaled NCP gives any benefit</w:t>
      </w:r>
      <w:r>
        <w:rPr>
          <w:rFonts w:eastAsia="宋体"/>
          <w:b/>
          <w:i/>
          <w:lang w:val="en-US" w:eastAsia="zh-CN"/>
        </w:rPr>
        <w:t xml:space="preserve"> for the URLLC case.</w:t>
      </w:r>
    </w:p>
    <w:p w:rsidR="009224FF" w:rsidRPr="00655751" w:rsidRDefault="009224FF" w:rsidP="009224FF">
      <w:pPr>
        <w:rPr>
          <w:rFonts w:eastAsia="宋体"/>
          <w:b/>
          <w:i/>
          <w:lang w:val="en-US" w:eastAsia="zh-CN"/>
        </w:rPr>
      </w:pPr>
      <w:r>
        <w:rPr>
          <w:rFonts w:eastAsia="宋体"/>
          <w:b/>
          <w:i/>
          <w:lang w:val="en-US" w:eastAsia="zh-CN"/>
        </w:rPr>
        <w:t>Observation 3</w:t>
      </w:r>
      <w:r w:rsidRPr="00655751">
        <w:rPr>
          <w:rFonts w:eastAsia="宋体"/>
          <w:b/>
          <w:i/>
          <w:lang w:val="en-US" w:eastAsia="zh-CN"/>
        </w:rPr>
        <w:t xml:space="preserve">: If an extra CP overhead would be needed, there is no consensus </w:t>
      </w:r>
      <w:r>
        <w:rPr>
          <w:rFonts w:eastAsia="宋体"/>
          <w:b/>
          <w:i/>
          <w:lang w:val="en-US" w:eastAsia="zh-CN"/>
        </w:rPr>
        <w:t xml:space="preserve">on which extra CP duration to support, i.e. it is not known how much extension of the NCP duration is needed. </w:t>
      </w:r>
      <w:r w:rsidRPr="00655751">
        <w:rPr>
          <w:rFonts w:eastAsia="宋体"/>
          <w:b/>
          <w:i/>
          <w:lang w:val="en-US" w:eastAsia="zh-CN"/>
        </w:rPr>
        <w:t xml:space="preserve"> </w:t>
      </w:r>
    </w:p>
    <w:p w:rsidR="009224FF" w:rsidRPr="00655751" w:rsidRDefault="009224FF" w:rsidP="009224FF">
      <w:pPr>
        <w:rPr>
          <w:rFonts w:eastAsia="宋体"/>
          <w:b/>
          <w:i/>
          <w:lang w:val="en-US" w:eastAsia="zh-CN"/>
        </w:rPr>
      </w:pPr>
      <w:r>
        <w:rPr>
          <w:rFonts w:eastAsia="宋体"/>
          <w:b/>
          <w:i/>
          <w:lang w:val="en-US" w:eastAsia="zh-CN"/>
        </w:rPr>
        <w:t>Observation 4</w:t>
      </w:r>
      <w:r w:rsidRPr="00655751">
        <w:rPr>
          <w:rFonts w:eastAsia="宋体"/>
          <w:b/>
          <w:i/>
          <w:lang w:val="en-US" w:eastAsia="zh-CN"/>
        </w:rPr>
        <w:t xml:space="preserve">: </w:t>
      </w:r>
      <w:r>
        <w:rPr>
          <w:rFonts w:eastAsia="宋体"/>
          <w:b/>
          <w:i/>
          <w:lang w:val="en-US" w:eastAsia="zh-CN"/>
        </w:rPr>
        <w:t xml:space="preserve">The 49-CP and scaled LTE-ECP have similar performances for URLLC. If one of them should be selected as extended CP for SCS = 60 kHz, other criteria than their URLLC-stand alone properties should be considered. </w:t>
      </w:r>
    </w:p>
    <w:p w:rsidR="009224FF" w:rsidRDefault="009224FF" w:rsidP="009224FF">
      <w:pPr>
        <w:rPr>
          <w:rFonts w:eastAsia="宋体"/>
          <w:b/>
          <w:i/>
          <w:lang w:val="en-US" w:eastAsia="zh-CN"/>
        </w:rPr>
      </w:pPr>
      <w:r>
        <w:rPr>
          <w:rFonts w:eastAsia="宋体"/>
          <w:b/>
          <w:i/>
          <w:lang w:val="en-US" w:eastAsia="zh-CN"/>
        </w:rPr>
        <w:lastRenderedPageBreak/>
        <w:t>Observation 5</w:t>
      </w:r>
      <w:r w:rsidRPr="00655751">
        <w:rPr>
          <w:rFonts w:eastAsia="宋体"/>
          <w:b/>
          <w:i/>
          <w:lang w:val="en-US" w:eastAsia="zh-CN"/>
        </w:rPr>
        <w:t xml:space="preserve">: </w:t>
      </w:r>
      <w:r>
        <w:rPr>
          <w:rFonts w:eastAsia="宋体"/>
          <w:b/>
          <w:i/>
          <w:lang w:val="en-US" w:eastAsia="zh-CN"/>
        </w:rPr>
        <w:t>For frequencies below 6 GHz the introduction of SCS = 60 kHz for eMBB is questionable. For the niche case of very high speed, a subcarrier spacing of 60 kHz might be considered.</w:t>
      </w:r>
    </w:p>
    <w:p w:rsidR="009224FF" w:rsidRDefault="009224FF" w:rsidP="009224FF">
      <w:pPr>
        <w:rPr>
          <w:rFonts w:eastAsia="宋体"/>
          <w:b/>
          <w:i/>
          <w:lang w:val="en-US" w:eastAsia="zh-CN"/>
        </w:rPr>
      </w:pPr>
      <w:r>
        <w:rPr>
          <w:rFonts w:eastAsia="宋体"/>
          <w:b/>
          <w:i/>
          <w:lang w:val="en-US" w:eastAsia="zh-CN"/>
        </w:rPr>
        <w:t>Observation 6</w:t>
      </w:r>
      <w:r w:rsidRPr="00655751">
        <w:rPr>
          <w:rFonts w:eastAsia="宋体"/>
          <w:b/>
          <w:i/>
          <w:lang w:val="en-US" w:eastAsia="zh-CN"/>
        </w:rPr>
        <w:t xml:space="preserve">: </w:t>
      </w:r>
      <w:r>
        <w:rPr>
          <w:rFonts w:eastAsia="宋体"/>
          <w:b/>
          <w:i/>
          <w:lang w:val="en-US" w:eastAsia="zh-CN"/>
        </w:rPr>
        <w:t>Both the 49-CP and the scaled LTE-ECP have similar performances for eMBB</w:t>
      </w:r>
    </w:p>
    <w:p w:rsidR="009224FF" w:rsidRDefault="009224FF" w:rsidP="009224FF">
      <w:pPr>
        <w:rPr>
          <w:rFonts w:eastAsia="宋体"/>
          <w:b/>
          <w:i/>
          <w:lang w:val="en-US" w:eastAsia="zh-CN"/>
        </w:rPr>
      </w:pPr>
      <w:r>
        <w:rPr>
          <w:rFonts w:eastAsia="宋体"/>
          <w:b/>
          <w:i/>
          <w:lang w:val="en-US" w:eastAsia="zh-CN"/>
        </w:rPr>
        <w:t>Observation 7</w:t>
      </w:r>
      <w:r w:rsidRPr="00655751">
        <w:rPr>
          <w:rFonts w:eastAsia="宋体"/>
          <w:b/>
          <w:i/>
          <w:lang w:val="en-US" w:eastAsia="zh-CN"/>
        </w:rPr>
        <w:t xml:space="preserve">: </w:t>
      </w:r>
      <w:r>
        <w:rPr>
          <w:rFonts w:eastAsia="宋体"/>
          <w:b/>
          <w:i/>
          <w:lang w:val="en-US" w:eastAsia="zh-CN"/>
        </w:rPr>
        <w:t xml:space="preserve">The URLLC transmission units of the 49-CP align with the eMBB baseline numerologies on symbol boundaries. This is allows for resource-efficient puncturing. Furthermore, the CP type with is used by the URLLC it becomes transparent to the eMBB UE. </w:t>
      </w:r>
    </w:p>
    <w:p w:rsidR="009224FF" w:rsidRDefault="009224FF" w:rsidP="009224FF">
      <w:pPr>
        <w:rPr>
          <w:rFonts w:eastAsia="宋体"/>
          <w:b/>
          <w:i/>
          <w:lang w:val="en-US" w:eastAsia="zh-CN"/>
        </w:rPr>
      </w:pPr>
    </w:p>
    <w:p w:rsidR="009224FF" w:rsidRPr="00D854BD" w:rsidRDefault="009224FF" w:rsidP="009224FF">
      <w:pPr>
        <w:rPr>
          <w:rFonts w:eastAsia="宋体"/>
          <w:b/>
          <w:i/>
          <w:lang w:val="en-US" w:eastAsia="zh-CN"/>
        </w:rPr>
      </w:pPr>
      <w:r>
        <w:rPr>
          <w:rFonts w:eastAsia="宋体"/>
          <w:b/>
          <w:i/>
          <w:lang w:val="en-US" w:eastAsia="zh-CN"/>
        </w:rPr>
        <w:t>Proposal 1: RAN1 shall decide on whether an extra CP overhead for SCS = 60 kHz is required to support URLLC.</w:t>
      </w:r>
    </w:p>
    <w:p w:rsidR="009224FF" w:rsidRPr="008D16F1" w:rsidRDefault="009224FF" w:rsidP="009224FF">
      <w:pPr>
        <w:rPr>
          <w:rFonts w:eastAsia="宋体"/>
          <w:b/>
          <w:i/>
          <w:lang w:val="en-US" w:eastAsia="zh-CN"/>
        </w:rPr>
      </w:pPr>
      <w:r>
        <w:rPr>
          <w:rFonts w:eastAsia="宋体"/>
          <w:b/>
          <w:i/>
          <w:lang w:val="en-US" w:eastAsia="zh-CN"/>
        </w:rPr>
        <w:t>Proposal 2: If RAN1 find it necessary to define an extra CP duration for SCS = 60 kHz, it needs to be down-selected whether a semi-extended or an extended duration shall be supported.</w:t>
      </w:r>
    </w:p>
    <w:p w:rsidR="009224FF" w:rsidRPr="00B91567" w:rsidRDefault="009224FF" w:rsidP="009224FF">
      <w:pPr>
        <w:rPr>
          <w:rFonts w:eastAsia="宋体"/>
          <w:b/>
          <w:i/>
          <w:lang w:val="en-US" w:eastAsia="zh-CN"/>
        </w:rPr>
      </w:pPr>
      <w:r w:rsidRPr="00B91567">
        <w:rPr>
          <w:rFonts w:eastAsia="宋体"/>
          <w:b/>
          <w:i/>
          <w:lang w:val="en-US" w:eastAsia="zh-CN"/>
        </w:rPr>
        <w:t>Proposal</w:t>
      </w:r>
      <w:r>
        <w:rPr>
          <w:rFonts w:eastAsia="宋体"/>
          <w:b/>
          <w:i/>
          <w:lang w:val="en-US" w:eastAsia="zh-CN"/>
        </w:rPr>
        <w:t xml:space="preserve"> 3</w:t>
      </w:r>
      <w:r w:rsidRPr="00B91567">
        <w:rPr>
          <w:rFonts w:eastAsia="宋体"/>
          <w:b/>
          <w:i/>
          <w:lang w:val="en-US" w:eastAsia="zh-CN"/>
        </w:rPr>
        <w:t>: Multiplexing between eMBB and URLLC by puncturing should be considered as the most important use-case for the possible introduction of an extended CP at SCS = 60 kHz.</w:t>
      </w:r>
    </w:p>
    <w:p w:rsidR="009224FF" w:rsidRPr="001F600B" w:rsidRDefault="009224FF" w:rsidP="009224FF">
      <w:pPr>
        <w:rPr>
          <w:rFonts w:eastAsia="宋体"/>
          <w:b/>
          <w:i/>
          <w:lang w:val="en-US" w:eastAsia="zh-CN"/>
        </w:rPr>
      </w:pPr>
      <w:r w:rsidRPr="00B91567">
        <w:rPr>
          <w:rFonts w:eastAsia="宋体"/>
          <w:b/>
          <w:i/>
          <w:lang w:val="en-US" w:eastAsia="zh-CN"/>
        </w:rPr>
        <w:t>Proposal</w:t>
      </w:r>
      <w:r>
        <w:rPr>
          <w:rFonts w:eastAsia="宋体"/>
          <w:b/>
          <w:i/>
          <w:lang w:val="en-US" w:eastAsia="zh-CN"/>
        </w:rPr>
        <w:t xml:space="preserve"> 4</w:t>
      </w:r>
      <w:r w:rsidRPr="00B91567">
        <w:rPr>
          <w:rFonts w:eastAsia="宋体"/>
          <w:b/>
          <w:i/>
          <w:lang w:val="en-US" w:eastAsia="zh-CN"/>
        </w:rPr>
        <w:t xml:space="preserve">: </w:t>
      </w:r>
      <w:r>
        <w:rPr>
          <w:rFonts w:eastAsia="宋体"/>
          <w:b/>
          <w:i/>
          <w:lang w:val="en-US" w:eastAsia="zh-CN"/>
        </w:rPr>
        <w:t>If an extended CP is designed for SCS = 60 kHz, then the 49-CP should be used.</w:t>
      </w:r>
    </w:p>
    <w:p w:rsidR="009224FF" w:rsidRPr="008F024D" w:rsidRDefault="009224FF" w:rsidP="009224FF">
      <w:pPr>
        <w:rPr>
          <w:b/>
          <w:i/>
          <w:lang w:eastAsia="zh-CN"/>
        </w:rPr>
      </w:pPr>
      <w:r>
        <w:rPr>
          <w:b/>
          <w:i/>
          <w:lang w:eastAsia="zh-CN"/>
        </w:rPr>
        <w:t>Proposal 5</w:t>
      </w:r>
      <w:r w:rsidRPr="00C24496">
        <w:rPr>
          <w:b/>
          <w:i/>
          <w:lang w:eastAsia="zh-CN"/>
        </w:rPr>
        <w:t xml:space="preserve">: In order to </w:t>
      </w:r>
      <w:r>
        <w:rPr>
          <w:b/>
          <w:i/>
          <w:lang w:eastAsia="zh-CN"/>
        </w:rPr>
        <w:t xml:space="preserve">be able to </w:t>
      </w:r>
      <w:r w:rsidRPr="00C24496">
        <w:rPr>
          <w:b/>
          <w:i/>
          <w:lang w:eastAsia="zh-CN"/>
        </w:rPr>
        <w:t xml:space="preserve">decide the design details of the 60 kHz SCS, one should also answer whether ECP scalability across different sub-carrier spacings is required.          </w:t>
      </w: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t>Reference</w:t>
      </w:r>
      <w:r w:rsidR="009C31AF">
        <w:rPr>
          <w:rFonts w:eastAsia="SimSun"/>
        </w:rPr>
        <w:t>s</w:t>
      </w:r>
    </w:p>
    <w:p w:rsidR="00E15A12" w:rsidRDefault="00005DB8" w:rsidP="008D0CAD">
      <w:pPr>
        <w:snapToGrid w:val="0"/>
        <w:spacing w:after="120"/>
        <w:rPr>
          <w:sz w:val="20"/>
        </w:rPr>
      </w:pPr>
      <w:r>
        <w:rPr>
          <w:sz w:val="20"/>
        </w:rPr>
        <w:t>[</w:t>
      </w:r>
      <w:r w:rsidR="00A91F5C">
        <w:rPr>
          <w:sz w:val="20"/>
        </w:rPr>
        <w:t>1</w:t>
      </w:r>
      <w:r>
        <w:rPr>
          <w:sz w:val="20"/>
        </w:rPr>
        <w:t xml:space="preserve">] </w:t>
      </w:r>
      <w:r w:rsidR="007C235D" w:rsidRPr="007C235D">
        <w:rPr>
          <w:sz w:val="20"/>
        </w:rPr>
        <w:t>3GPP Chairman's Notes RAN1_86bis</w:t>
      </w:r>
    </w:p>
    <w:p w:rsidR="00A91F5C" w:rsidRDefault="00A91F5C" w:rsidP="008D0CAD">
      <w:pPr>
        <w:snapToGrid w:val="0"/>
        <w:spacing w:after="120"/>
        <w:rPr>
          <w:sz w:val="20"/>
        </w:rPr>
      </w:pPr>
      <w:r>
        <w:rPr>
          <w:sz w:val="20"/>
        </w:rPr>
        <w:t>[2</w:t>
      </w:r>
      <w:r w:rsidRPr="007C235D">
        <w:rPr>
          <w:sz w:val="20"/>
        </w:rPr>
        <w:t xml:space="preserve">] </w:t>
      </w:r>
      <w:r w:rsidR="00795463">
        <w:rPr>
          <w:sz w:val="20"/>
        </w:rPr>
        <w:t>R1-1612018, Qualcomm, Reno, RAN1#87</w:t>
      </w:r>
    </w:p>
    <w:p w:rsidR="00CF0841" w:rsidRDefault="00CF0841" w:rsidP="008D0CAD">
      <w:pPr>
        <w:snapToGrid w:val="0"/>
        <w:spacing w:after="120"/>
        <w:rPr>
          <w:sz w:val="20"/>
        </w:rPr>
      </w:pPr>
      <w:r>
        <w:rPr>
          <w:sz w:val="20"/>
        </w:rPr>
        <w:t>[3] R1-1611287, ZTE, Reno, RAN1#87</w:t>
      </w:r>
    </w:p>
    <w:p w:rsidR="00CF0841" w:rsidRDefault="00CF0841" w:rsidP="008D0CAD">
      <w:pPr>
        <w:snapToGrid w:val="0"/>
        <w:spacing w:after="120"/>
        <w:rPr>
          <w:sz w:val="20"/>
        </w:rPr>
      </w:pPr>
      <w:r>
        <w:rPr>
          <w:sz w:val="20"/>
        </w:rPr>
        <w:t>[4] R1-1611196, Huawei, Reno, RAN1#87</w:t>
      </w:r>
    </w:p>
    <w:p w:rsidR="004A1004" w:rsidRPr="007C235D" w:rsidRDefault="00277BE9" w:rsidP="008D0CAD">
      <w:pPr>
        <w:snapToGrid w:val="0"/>
        <w:spacing w:after="120"/>
        <w:rPr>
          <w:rFonts w:eastAsia="宋体"/>
          <w:lang w:eastAsia="zh-CN"/>
        </w:rPr>
      </w:pPr>
      <w:r>
        <w:rPr>
          <w:sz w:val="20"/>
        </w:rPr>
        <w:t>[5] R1-1700264, ZTE, “About URLLC/eMBB multiplexing”</w:t>
      </w:r>
    </w:p>
    <w:p w:rsidR="00E072AB" w:rsidRPr="00D24425" w:rsidRDefault="00E072AB" w:rsidP="008D0CAD">
      <w:pPr>
        <w:snapToGrid w:val="0"/>
        <w:spacing w:after="120"/>
        <w:rPr>
          <w:rFonts w:eastAsia="宋体"/>
          <w:sz w:val="20"/>
          <w:lang w:eastAsia="zh-CN"/>
        </w:rPr>
      </w:pPr>
      <w:r w:rsidRPr="00E072AB">
        <w:rPr>
          <w:rFonts w:eastAsia="宋体"/>
          <w:sz w:val="20"/>
          <w:lang w:eastAsia="zh-CN"/>
        </w:rPr>
        <w:tab/>
      </w:r>
    </w:p>
    <w:sectPr w:rsidR="00E072AB" w:rsidRPr="00D24425"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139" w:rsidRPr="00DC0A95" w:rsidRDefault="00E03139" w:rsidP="00BF3519">
      <w:pPr>
        <w:spacing w:after="0"/>
        <w:rPr>
          <w:rFonts w:ascii="Arial" w:eastAsia="SimSun" w:hAnsi="Arial" w:cs="Arial"/>
          <w:color w:val="0000FF"/>
          <w:kern w:val="2"/>
          <w:lang w:val="en-US" w:eastAsia="zh-CN"/>
        </w:rPr>
      </w:pPr>
      <w:r>
        <w:separator/>
      </w:r>
    </w:p>
  </w:endnote>
  <w:endnote w:type="continuationSeparator" w:id="0">
    <w:p w:rsidR="00E03139" w:rsidRPr="00DC0A95" w:rsidRDefault="00E03139"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954" w:rsidRDefault="00310361">
    <w:pPr>
      <w:pStyle w:val="Footer"/>
      <w:jc w:val="center"/>
    </w:pPr>
    <w:fldSimple w:instr=" PAGE   \* MERGEFORMAT ">
      <w:r w:rsidR="00873E2F">
        <w:rPr>
          <w:noProof/>
        </w:rPr>
        <w:t>1</w:t>
      </w:r>
    </w:fldSimple>
  </w:p>
  <w:p w:rsidR="004F1954" w:rsidRDefault="004F19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139" w:rsidRPr="00DC0A95" w:rsidRDefault="00E03139" w:rsidP="00BF3519">
      <w:pPr>
        <w:spacing w:after="0"/>
        <w:rPr>
          <w:rFonts w:ascii="Arial" w:eastAsia="SimSun" w:hAnsi="Arial" w:cs="Arial"/>
          <w:color w:val="0000FF"/>
          <w:kern w:val="2"/>
          <w:lang w:val="en-US" w:eastAsia="zh-CN"/>
        </w:rPr>
      </w:pPr>
      <w:r>
        <w:separator/>
      </w:r>
    </w:p>
  </w:footnote>
  <w:footnote w:type="continuationSeparator" w:id="0">
    <w:p w:rsidR="00E03139" w:rsidRPr="00DC0A95" w:rsidRDefault="00E03139"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816DAF"/>
    <w:multiLevelType w:val="hybridMultilevel"/>
    <w:tmpl w:val="43EC38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5A30094"/>
    <w:multiLevelType w:val="hybridMultilevel"/>
    <w:tmpl w:val="AB849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5B51F46"/>
    <w:multiLevelType w:val="hybridMultilevel"/>
    <w:tmpl w:val="D50E15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8107EFB"/>
    <w:multiLevelType w:val="hybridMultilevel"/>
    <w:tmpl w:val="5A3C05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1D00316A"/>
    <w:multiLevelType w:val="hybridMultilevel"/>
    <w:tmpl w:val="D35ADC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03546E4"/>
    <w:multiLevelType w:val="hybridMultilevel"/>
    <w:tmpl w:val="978E9E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1352996"/>
    <w:multiLevelType w:val="hybridMultilevel"/>
    <w:tmpl w:val="1788FE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75933D1"/>
    <w:multiLevelType w:val="hybridMultilevel"/>
    <w:tmpl w:val="0296A82A"/>
    <w:lvl w:ilvl="0" w:tplc="B0B0DC0A">
      <w:start w:val="2"/>
      <w:numFmt w:val="bullet"/>
      <w:lvlText w:val=""/>
      <w:lvlJc w:val="left"/>
      <w:pPr>
        <w:ind w:left="1080" w:hanging="360"/>
      </w:pPr>
      <w:rPr>
        <w:rFonts w:ascii="Wingdings" w:eastAsia="Times New Roman" w:hAnsi="Wingdings"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nsid w:val="394F4058"/>
    <w:multiLevelType w:val="hybridMultilevel"/>
    <w:tmpl w:val="4F4EBE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21">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2">
    <w:nsid w:val="56E37B7C"/>
    <w:multiLevelType w:val="hybridMultilevel"/>
    <w:tmpl w:val="1F50A3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4">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6">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B6B0BB7"/>
    <w:multiLevelType w:val="hybridMultilevel"/>
    <w:tmpl w:val="5F9C7A74"/>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num w:numId="1">
    <w:abstractNumId w:val="9"/>
  </w:num>
  <w:num w:numId="2">
    <w:abstractNumId w:val="27"/>
  </w:num>
  <w:num w:numId="3">
    <w:abstractNumId w:val="4"/>
  </w:num>
  <w:num w:numId="4">
    <w:abstractNumId w:val="16"/>
  </w:num>
  <w:num w:numId="5">
    <w:abstractNumId w:val="19"/>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20"/>
  </w:num>
  <w:num w:numId="10">
    <w:abstractNumId w:val="23"/>
  </w:num>
  <w:num w:numId="11">
    <w:abstractNumId w:val="15"/>
  </w:num>
  <w:num w:numId="12">
    <w:abstractNumId w:val="21"/>
  </w:num>
  <w:num w:numId="13">
    <w:abstractNumId w:val="25"/>
  </w:num>
  <w:num w:numId="14">
    <w:abstractNumId w:val="4"/>
  </w:num>
  <w:num w:numId="15">
    <w:abstractNumId w:val="4"/>
  </w:num>
  <w:num w:numId="16">
    <w:abstractNumId w:val="4"/>
  </w:num>
  <w:num w:numId="17">
    <w:abstractNumId w:val="4"/>
  </w:num>
  <w:num w:numId="18">
    <w:abstractNumId w:val="4"/>
  </w:num>
  <w:num w:numId="19">
    <w:abstractNumId w:val="8"/>
  </w:num>
  <w:num w:numId="20">
    <w:abstractNumId w:val="8"/>
  </w:num>
  <w:num w:numId="21">
    <w:abstractNumId w:val="8"/>
  </w:num>
  <w:num w:numId="22">
    <w:abstractNumId w:val="2"/>
  </w:num>
  <w:num w:numId="23">
    <w:abstractNumId w:val="24"/>
  </w:num>
  <w:num w:numId="24">
    <w:abstractNumId w:val="28"/>
  </w:num>
  <w:num w:numId="25">
    <w:abstractNumId w:val="17"/>
  </w:num>
  <w:num w:numId="26">
    <w:abstractNumId w:val="8"/>
  </w:num>
  <w:num w:numId="27">
    <w:abstractNumId w:val="18"/>
  </w:num>
  <w:num w:numId="28">
    <w:abstractNumId w:val="12"/>
  </w:num>
  <w:num w:numId="29">
    <w:abstractNumId w:val="11"/>
  </w:num>
  <w:num w:numId="30">
    <w:abstractNumId w:val="22"/>
  </w:num>
  <w:num w:numId="31">
    <w:abstractNumId w:val="10"/>
  </w:num>
  <w:num w:numId="32">
    <w:abstractNumId w:val="29"/>
  </w:num>
  <w:num w:numId="33">
    <w:abstractNumId w:val="13"/>
  </w:num>
  <w:num w:numId="34">
    <w:abstractNumId w:val="5"/>
  </w:num>
  <w:num w:numId="35">
    <w:abstractNumId w:val="3"/>
  </w:num>
  <w:num w:numId="36">
    <w:abstractNumId w:val="7"/>
  </w:num>
  <w:num w:numId="37">
    <w:abstractNumId w:val="6"/>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20162"/>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405"/>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1F56"/>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655"/>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7A7"/>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E75"/>
    <w:rsid w:val="00062FB1"/>
    <w:rsid w:val="000632DA"/>
    <w:rsid w:val="0006359D"/>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62A"/>
    <w:rsid w:val="00076E27"/>
    <w:rsid w:val="000770DD"/>
    <w:rsid w:val="00077580"/>
    <w:rsid w:val="000778B0"/>
    <w:rsid w:val="00077BBC"/>
    <w:rsid w:val="00077C64"/>
    <w:rsid w:val="00077E44"/>
    <w:rsid w:val="00077EAE"/>
    <w:rsid w:val="000807DA"/>
    <w:rsid w:val="0008137E"/>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1F"/>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8"/>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C7EDD"/>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C0"/>
    <w:rsid w:val="001265CC"/>
    <w:rsid w:val="00126631"/>
    <w:rsid w:val="00126C20"/>
    <w:rsid w:val="00126ED2"/>
    <w:rsid w:val="001272AF"/>
    <w:rsid w:val="0012734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1DA5"/>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190"/>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0B"/>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5F68"/>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6988"/>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554"/>
    <w:rsid w:val="00260837"/>
    <w:rsid w:val="0026098D"/>
    <w:rsid w:val="00260E04"/>
    <w:rsid w:val="002614CD"/>
    <w:rsid w:val="00261557"/>
    <w:rsid w:val="00261611"/>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748"/>
    <w:rsid w:val="002748B1"/>
    <w:rsid w:val="002748FE"/>
    <w:rsid w:val="00274A7C"/>
    <w:rsid w:val="00274D16"/>
    <w:rsid w:val="00274F2A"/>
    <w:rsid w:val="00274F6F"/>
    <w:rsid w:val="002751F2"/>
    <w:rsid w:val="0027549D"/>
    <w:rsid w:val="002757BD"/>
    <w:rsid w:val="00275EFB"/>
    <w:rsid w:val="00276773"/>
    <w:rsid w:val="00276A2B"/>
    <w:rsid w:val="0027715E"/>
    <w:rsid w:val="00277BE9"/>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5F96"/>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86C"/>
    <w:rsid w:val="002C0A82"/>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361"/>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233"/>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6ED6"/>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02A"/>
    <w:rsid w:val="00345379"/>
    <w:rsid w:val="00345941"/>
    <w:rsid w:val="00345C75"/>
    <w:rsid w:val="00345EB5"/>
    <w:rsid w:val="003462CA"/>
    <w:rsid w:val="003464BE"/>
    <w:rsid w:val="0034680B"/>
    <w:rsid w:val="003469BF"/>
    <w:rsid w:val="00346AC8"/>
    <w:rsid w:val="00346BEF"/>
    <w:rsid w:val="003473AD"/>
    <w:rsid w:val="00347779"/>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57F5A"/>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3F63"/>
    <w:rsid w:val="00384E17"/>
    <w:rsid w:val="0038526F"/>
    <w:rsid w:val="00385907"/>
    <w:rsid w:val="00385B14"/>
    <w:rsid w:val="00385B2E"/>
    <w:rsid w:val="003861E3"/>
    <w:rsid w:val="003864AA"/>
    <w:rsid w:val="003864DF"/>
    <w:rsid w:val="00386A6E"/>
    <w:rsid w:val="00386A97"/>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5F17"/>
    <w:rsid w:val="0039636E"/>
    <w:rsid w:val="00396669"/>
    <w:rsid w:val="003971B6"/>
    <w:rsid w:val="00397CC0"/>
    <w:rsid w:val="003A0233"/>
    <w:rsid w:val="003A0A90"/>
    <w:rsid w:val="003A11A1"/>
    <w:rsid w:val="003A1335"/>
    <w:rsid w:val="003A136C"/>
    <w:rsid w:val="003A1884"/>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07C84"/>
    <w:rsid w:val="00410758"/>
    <w:rsid w:val="004109CD"/>
    <w:rsid w:val="00410A70"/>
    <w:rsid w:val="00410A85"/>
    <w:rsid w:val="00410AEF"/>
    <w:rsid w:val="00410CAD"/>
    <w:rsid w:val="00411472"/>
    <w:rsid w:val="00411C4A"/>
    <w:rsid w:val="00412000"/>
    <w:rsid w:val="00412AF3"/>
    <w:rsid w:val="00413041"/>
    <w:rsid w:val="00413338"/>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B78"/>
    <w:rsid w:val="00441D8D"/>
    <w:rsid w:val="0044205D"/>
    <w:rsid w:val="00442675"/>
    <w:rsid w:val="00442EE3"/>
    <w:rsid w:val="004430A9"/>
    <w:rsid w:val="004434F7"/>
    <w:rsid w:val="00443792"/>
    <w:rsid w:val="004438EF"/>
    <w:rsid w:val="00443BCC"/>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3DD"/>
    <w:rsid w:val="00464621"/>
    <w:rsid w:val="00464C88"/>
    <w:rsid w:val="00464DA6"/>
    <w:rsid w:val="00464F21"/>
    <w:rsid w:val="004656F7"/>
    <w:rsid w:val="00465722"/>
    <w:rsid w:val="00465A5A"/>
    <w:rsid w:val="00465D06"/>
    <w:rsid w:val="004660FF"/>
    <w:rsid w:val="00466732"/>
    <w:rsid w:val="00466AC1"/>
    <w:rsid w:val="00466F08"/>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004"/>
    <w:rsid w:val="004A1262"/>
    <w:rsid w:val="004A31C8"/>
    <w:rsid w:val="004A32EE"/>
    <w:rsid w:val="004A37B3"/>
    <w:rsid w:val="004A39AE"/>
    <w:rsid w:val="004A3A54"/>
    <w:rsid w:val="004A480D"/>
    <w:rsid w:val="004A4C4A"/>
    <w:rsid w:val="004A4FE2"/>
    <w:rsid w:val="004A5256"/>
    <w:rsid w:val="004A5444"/>
    <w:rsid w:val="004A557B"/>
    <w:rsid w:val="004A56A8"/>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954"/>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669"/>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B2E"/>
    <w:rsid w:val="005660F4"/>
    <w:rsid w:val="00566302"/>
    <w:rsid w:val="005663B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0BE"/>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715E"/>
    <w:rsid w:val="005C7397"/>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3A36"/>
    <w:rsid w:val="0060421A"/>
    <w:rsid w:val="006043B7"/>
    <w:rsid w:val="00604562"/>
    <w:rsid w:val="00604DCD"/>
    <w:rsid w:val="00605135"/>
    <w:rsid w:val="00605B72"/>
    <w:rsid w:val="00605BDD"/>
    <w:rsid w:val="00605F5B"/>
    <w:rsid w:val="006066C3"/>
    <w:rsid w:val="00606962"/>
    <w:rsid w:val="00606993"/>
    <w:rsid w:val="00606D42"/>
    <w:rsid w:val="006072A5"/>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27B46"/>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B63"/>
    <w:rsid w:val="00643CA5"/>
    <w:rsid w:val="00643DB1"/>
    <w:rsid w:val="006447D3"/>
    <w:rsid w:val="00644B69"/>
    <w:rsid w:val="00645305"/>
    <w:rsid w:val="0064535B"/>
    <w:rsid w:val="00645745"/>
    <w:rsid w:val="00645AC0"/>
    <w:rsid w:val="00646057"/>
    <w:rsid w:val="006462F6"/>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751"/>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1C3"/>
    <w:rsid w:val="00674725"/>
    <w:rsid w:val="00674771"/>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A6C"/>
    <w:rsid w:val="00680B22"/>
    <w:rsid w:val="00680E1C"/>
    <w:rsid w:val="00681055"/>
    <w:rsid w:val="00681547"/>
    <w:rsid w:val="006824B8"/>
    <w:rsid w:val="0068255C"/>
    <w:rsid w:val="00682759"/>
    <w:rsid w:val="00682FC7"/>
    <w:rsid w:val="00683603"/>
    <w:rsid w:val="006838D5"/>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76"/>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4D55"/>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8F1"/>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A20"/>
    <w:rsid w:val="00756158"/>
    <w:rsid w:val="007561BD"/>
    <w:rsid w:val="007561DE"/>
    <w:rsid w:val="007575F0"/>
    <w:rsid w:val="00757A7D"/>
    <w:rsid w:val="00757F77"/>
    <w:rsid w:val="007601E6"/>
    <w:rsid w:val="00760618"/>
    <w:rsid w:val="007608FD"/>
    <w:rsid w:val="00760A73"/>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463"/>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0E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B5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4D15"/>
    <w:rsid w:val="008256FA"/>
    <w:rsid w:val="008258B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3E7"/>
    <w:rsid w:val="00861566"/>
    <w:rsid w:val="00861650"/>
    <w:rsid w:val="00861659"/>
    <w:rsid w:val="00861798"/>
    <w:rsid w:val="00861B25"/>
    <w:rsid w:val="00861B36"/>
    <w:rsid w:val="008620C5"/>
    <w:rsid w:val="00862482"/>
    <w:rsid w:val="0086259D"/>
    <w:rsid w:val="008627BA"/>
    <w:rsid w:val="00862B81"/>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3E2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C1F"/>
    <w:rsid w:val="00890FF7"/>
    <w:rsid w:val="00891090"/>
    <w:rsid w:val="00891208"/>
    <w:rsid w:val="0089157C"/>
    <w:rsid w:val="0089174B"/>
    <w:rsid w:val="008921BB"/>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8A7"/>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A1"/>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6F1"/>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24D"/>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D7C"/>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07ECD"/>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4FF"/>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5C3B"/>
    <w:rsid w:val="00966044"/>
    <w:rsid w:val="0096635E"/>
    <w:rsid w:val="009663B9"/>
    <w:rsid w:val="009666D1"/>
    <w:rsid w:val="00966A6F"/>
    <w:rsid w:val="00966A89"/>
    <w:rsid w:val="009671FC"/>
    <w:rsid w:val="009674AB"/>
    <w:rsid w:val="009700C1"/>
    <w:rsid w:val="009700C5"/>
    <w:rsid w:val="00970599"/>
    <w:rsid w:val="00970ED3"/>
    <w:rsid w:val="009715BD"/>
    <w:rsid w:val="00971984"/>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65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57DF"/>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1AF"/>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0C0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4CEA"/>
    <w:rsid w:val="009F5906"/>
    <w:rsid w:val="009F634D"/>
    <w:rsid w:val="009F667F"/>
    <w:rsid w:val="009F6E61"/>
    <w:rsid w:val="009F6FF4"/>
    <w:rsid w:val="009F7363"/>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BB"/>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937"/>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46F4"/>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08F"/>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15C"/>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2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4AB"/>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567"/>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08D"/>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2231"/>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496"/>
    <w:rsid w:val="00C24FC0"/>
    <w:rsid w:val="00C25136"/>
    <w:rsid w:val="00C25599"/>
    <w:rsid w:val="00C25882"/>
    <w:rsid w:val="00C25E28"/>
    <w:rsid w:val="00C26067"/>
    <w:rsid w:val="00C26103"/>
    <w:rsid w:val="00C26805"/>
    <w:rsid w:val="00C2683D"/>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F93"/>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8FB"/>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641"/>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0CA"/>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788"/>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169"/>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841"/>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679"/>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486"/>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26B"/>
    <w:rsid w:val="00D71675"/>
    <w:rsid w:val="00D7168C"/>
    <w:rsid w:val="00D716FA"/>
    <w:rsid w:val="00D716FC"/>
    <w:rsid w:val="00D717ED"/>
    <w:rsid w:val="00D71CA7"/>
    <w:rsid w:val="00D720E8"/>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4BD"/>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57"/>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27D6"/>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415"/>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BFB"/>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DF7EF8"/>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139"/>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85E"/>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C9F"/>
    <w:rsid w:val="00E43DF2"/>
    <w:rsid w:val="00E443C4"/>
    <w:rsid w:val="00E44505"/>
    <w:rsid w:val="00E44848"/>
    <w:rsid w:val="00E44CFF"/>
    <w:rsid w:val="00E451AD"/>
    <w:rsid w:val="00E454D1"/>
    <w:rsid w:val="00E460E9"/>
    <w:rsid w:val="00E4655C"/>
    <w:rsid w:val="00E46763"/>
    <w:rsid w:val="00E46983"/>
    <w:rsid w:val="00E46AE4"/>
    <w:rsid w:val="00E46BFB"/>
    <w:rsid w:val="00E46D9C"/>
    <w:rsid w:val="00E47B00"/>
    <w:rsid w:val="00E5002B"/>
    <w:rsid w:val="00E50A41"/>
    <w:rsid w:val="00E50D71"/>
    <w:rsid w:val="00E510F5"/>
    <w:rsid w:val="00E513D8"/>
    <w:rsid w:val="00E51446"/>
    <w:rsid w:val="00E51883"/>
    <w:rsid w:val="00E519B7"/>
    <w:rsid w:val="00E51C96"/>
    <w:rsid w:val="00E52566"/>
    <w:rsid w:val="00E53192"/>
    <w:rsid w:val="00E534D1"/>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14"/>
    <w:rsid w:val="00E646D8"/>
    <w:rsid w:val="00E64885"/>
    <w:rsid w:val="00E64B15"/>
    <w:rsid w:val="00E64EFC"/>
    <w:rsid w:val="00E65C8B"/>
    <w:rsid w:val="00E65F56"/>
    <w:rsid w:val="00E66227"/>
    <w:rsid w:val="00E6648D"/>
    <w:rsid w:val="00E669FF"/>
    <w:rsid w:val="00E674F5"/>
    <w:rsid w:val="00E67D72"/>
    <w:rsid w:val="00E705CB"/>
    <w:rsid w:val="00E7068A"/>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9D0"/>
    <w:rsid w:val="00EA75AA"/>
    <w:rsid w:val="00EA77D0"/>
    <w:rsid w:val="00EA7B67"/>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372"/>
    <w:rsid w:val="00EE5B0D"/>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3C5"/>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AF8"/>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4C2D"/>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443"/>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72F"/>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20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0747F-BD03-4FB9-930D-CADA93715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2337</Words>
  <Characters>12391</Characters>
  <Application>Microsoft Office Word</Application>
  <DocSecurity>0</DocSecurity>
  <Lines>103</Lines>
  <Paragraphs>29</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4</cp:revision>
  <cp:lastPrinted>2011-10-28T13:16:00Z</cp:lastPrinted>
  <dcterms:created xsi:type="dcterms:W3CDTF">2017-01-08T12:54:00Z</dcterms:created>
  <dcterms:modified xsi:type="dcterms:W3CDTF">2017-01-09T10:39:00Z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