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EAB" w:rsidRPr="00466EAB" w:rsidRDefault="007E01A9" w:rsidP="00466EAB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NR Ad hoc</w:t>
      </w:r>
      <w:r w:rsidR="00BB3318" w:rsidRPr="00BB3318">
        <w:rPr>
          <w:rFonts w:ascii="Arial" w:hAnsi="Arial" w:cs="Arial"/>
          <w:b/>
          <w:sz w:val="24"/>
        </w:rPr>
        <w:t xml:space="preserve"> </w:t>
      </w:r>
      <w:r w:rsidR="00BB3318">
        <w:rPr>
          <w:rFonts w:ascii="Arial" w:hAnsi="Arial" w:cs="Arial"/>
          <w:b/>
          <w:sz w:val="24"/>
        </w:rPr>
        <w:t>Meeting</w:t>
      </w:r>
      <w:r w:rsidR="00466EAB" w:rsidRPr="00466EAB">
        <w:rPr>
          <w:rFonts w:ascii="Arial" w:hAnsi="Arial" w:cs="Arial"/>
          <w:b/>
          <w:sz w:val="24"/>
        </w:rPr>
        <w:tab/>
        <w:t xml:space="preserve">                               </w:t>
      </w:r>
      <w:r w:rsidR="002742C1">
        <w:rPr>
          <w:rFonts w:ascii="Arial" w:hAnsi="Arial" w:cs="Arial"/>
          <w:b/>
          <w:sz w:val="24"/>
        </w:rPr>
        <w:t xml:space="preserve">                      R1-1700180</w:t>
      </w:r>
    </w:p>
    <w:p w:rsidR="00466EAB" w:rsidRDefault="007E01A9" w:rsidP="00466EAB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Spokane, WA, USA, </w:t>
      </w:r>
      <w:proofErr w:type="gramStart"/>
      <w:r>
        <w:rPr>
          <w:rFonts w:ascii="Arial" w:hAnsi="Arial" w:cs="Arial"/>
          <w:b/>
          <w:sz w:val="24"/>
        </w:rPr>
        <w:t>16</w:t>
      </w:r>
      <w:r w:rsidRPr="007E01A9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 –</w:t>
      </w:r>
      <w:proofErr w:type="gramEnd"/>
      <w:r>
        <w:rPr>
          <w:rFonts w:ascii="Arial" w:hAnsi="Arial" w:cs="Arial"/>
          <w:b/>
          <w:sz w:val="24"/>
        </w:rPr>
        <w:t xml:space="preserve"> 20</w:t>
      </w:r>
      <w:r w:rsidRPr="007E01A9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 January 2017</w:t>
      </w:r>
    </w:p>
    <w:p w:rsidR="00466EAB" w:rsidRDefault="00466EAB" w:rsidP="00DF1CB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:rsidR="00466EAB" w:rsidRDefault="00466EAB" w:rsidP="00DF1CB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:rsidR="00DF1CB7" w:rsidRPr="00061DA0" w:rsidRDefault="00DF1CB7" w:rsidP="00DF1CB7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7E01A9">
        <w:rPr>
          <w:rFonts w:ascii="Arial" w:hAnsi="Arial"/>
          <w:sz w:val="24"/>
        </w:rPr>
        <w:tab/>
        <w:t>5.1.</w:t>
      </w:r>
      <w:r w:rsidR="00080061">
        <w:rPr>
          <w:rFonts w:ascii="Arial" w:hAnsi="Arial"/>
          <w:sz w:val="24"/>
        </w:rPr>
        <w:t>1.</w:t>
      </w:r>
      <w:r w:rsidR="002742C1">
        <w:rPr>
          <w:rFonts w:ascii="Arial" w:hAnsi="Arial"/>
          <w:sz w:val="24"/>
        </w:rPr>
        <w:t>1.3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D60018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CA597A">
        <w:rPr>
          <w:rFonts w:ascii="Arial" w:hAnsi="Arial"/>
          <w:sz w:val="22"/>
        </w:rPr>
        <w:t xml:space="preserve">NR </w:t>
      </w:r>
      <w:r w:rsidR="002742C1">
        <w:rPr>
          <w:rFonts w:ascii="Arial" w:hAnsi="Arial"/>
          <w:sz w:val="22"/>
        </w:rPr>
        <w:t>SS Periodicity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AF4B60" w:rsidRPr="00191719" w:rsidRDefault="00AF4B60" w:rsidP="00DF1CB7">
      <w:pPr>
        <w:pStyle w:val="af5"/>
        <w:jc w:val="left"/>
        <w:rPr>
          <w:lang w:val="en-GB"/>
        </w:rPr>
      </w:pPr>
    </w:p>
    <w:p w:rsidR="005F46DA" w:rsidRDefault="00454947" w:rsidP="00693C74">
      <w:pPr>
        <w:pStyle w:val="1"/>
      </w:pPr>
      <w:r w:rsidRPr="00061DA0">
        <w:t>Introduction</w:t>
      </w:r>
    </w:p>
    <w:p w:rsidR="005F46DA" w:rsidRDefault="00375AC0" w:rsidP="00A56C65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RAN1#87</w:t>
      </w:r>
      <w:r w:rsidR="00FB2419">
        <w:rPr>
          <w:rFonts w:eastAsia="宋体"/>
          <w:lang w:eastAsia="zh-CN"/>
        </w:rPr>
        <w:t xml:space="preserve">, the configuration of SS-blocks </w:t>
      </w:r>
      <w:r w:rsidR="00BC0223">
        <w:rPr>
          <w:rFonts w:eastAsia="宋体"/>
          <w:lang w:eastAsia="zh-CN"/>
        </w:rPr>
        <w:t xml:space="preserve">were agreed </w:t>
      </w:r>
      <w:r w:rsidR="005F46DA">
        <w:rPr>
          <w:rFonts w:eastAsia="宋体"/>
          <w:lang w:eastAsia="zh-CN"/>
        </w:rPr>
        <w:t>as follows,</w:t>
      </w:r>
      <w:r w:rsidR="005F46DA" w:rsidRPr="00940679">
        <w:rPr>
          <w:rFonts w:eastAsia="宋体"/>
          <w:lang w:eastAsia="zh-CN"/>
        </w:rPr>
        <w:t xml:space="preserve">  </w:t>
      </w:r>
    </w:p>
    <w:p w:rsidR="00912007" w:rsidRDefault="00912007" w:rsidP="00912007">
      <w:pPr>
        <w:outlineLvl w:val="0"/>
        <w:rPr>
          <w:b/>
          <w:u w:val="single"/>
        </w:rPr>
      </w:pPr>
      <w:r w:rsidRPr="00BA07CB">
        <w:rPr>
          <w:rFonts w:hint="eastAsia"/>
          <w:b/>
          <w:highlight w:val="green"/>
          <w:u w:val="single"/>
        </w:rPr>
        <w:t>Agreements:</w:t>
      </w:r>
    </w:p>
    <w:p w:rsidR="00912007" w:rsidRDefault="00912007" w:rsidP="00912007">
      <w:pPr>
        <w:numPr>
          <w:ilvl w:val="0"/>
          <w:numId w:val="41"/>
        </w:numPr>
        <w:spacing w:after="0"/>
        <w:rPr>
          <w:lang w:val="en-US"/>
        </w:rPr>
      </w:pPr>
      <w:r>
        <w:rPr>
          <w:rFonts w:hint="eastAsia"/>
          <w:lang w:val="en-US"/>
        </w:rPr>
        <w:t>At least for multi-beams case, at least the time index of SS-block is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indicated</w:t>
      </w:r>
      <w:r>
        <w:rPr>
          <w:lang w:val="en-US"/>
        </w:rPr>
        <w:t xml:space="preserve"> to the UE</w:t>
      </w:r>
    </w:p>
    <w:p w:rsidR="00912007" w:rsidRDefault="00912007" w:rsidP="00912007">
      <w:pPr>
        <w:numPr>
          <w:ilvl w:val="1"/>
          <w:numId w:val="41"/>
        </w:numPr>
        <w:spacing w:after="0"/>
        <w:rPr>
          <w:lang w:val="en-US"/>
        </w:rPr>
      </w:pPr>
      <w:r>
        <w:rPr>
          <w:rFonts w:hint="eastAsia"/>
          <w:lang w:val="en-US"/>
        </w:rPr>
        <w:t>FFS: single-beam case</w:t>
      </w:r>
    </w:p>
    <w:p w:rsidR="00912007" w:rsidRDefault="00912007" w:rsidP="00AC4B54">
      <w:pPr>
        <w:numPr>
          <w:ilvl w:val="1"/>
          <w:numId w:val="41"/>
        </w:numPr>
        <w:spacing w:after="0"/>
        <w:rPr>
          <w:lang w:val="en-US"/>
        </w:rPr>
      </w:pPr>
      <w:r>
        <w:rPr>
          <w:rFonts w:hint="eastAsia"/>
          <w:lang w:val="en-US"/>
        </w:rPr>
        <w:t>FFS: whether SS-block is transmitted by single-beam or multi-beams</w:t>
      </w:r>
    </w:p>
    <w:p w:rsidR="00AC4B54" w:rsidRPr="00AC4B54" w:rsidRDefault="00AC4B54" w:rsidP="00AC4B54">
      <w:pPr>
        <w:spacing w:after="0"/>
        <w:ind w:left="1440"/>
        <w:rPr>
          <w:lang w:val="en-US"/>
        </w:rPr>
      </w:pPr>
    </w:p>
    <w:p w:rsidR="00912007" w:rsidRPr="00950BF4" w:rsidRDefault="00912007" w:rsidP="00912007">
      <w:pPr>
        <w:numPr>
          <w:ilvl w:val="0"/>
          <w:numId w:val="46"/>
        </w:numPr>
        <w:spacing w:after="0"/>
        <w:rPr>
          <w:lang w:val="en-US"/>
        </w:rPr>
      </w:pPr>
      <w:r w:rsidRPr="00950BF4">
        <w:rPr>
          <w:lang w:val="en-US"/>
        </w:rPr>
        <w:t xml:space="preserve">For </w:t>
      </w:r>
      <w:r w:rsidRPr="00950BF4">
        <w:rPr>
          <w:rFonts w:hint="eastAsia"/>
          <w:lang w:val="en-US"/>
        </w:rPr>
        <w:t>RAN1 evaluation purposes</w:t>
      </w:r>
      <w:r w:rsidRPr="00950BF4">
        <w:rPr>
          <w:lang w:val="en-US"/>
        </w:rPr>
        <w:t xml:space="preserve">, it is assumed that the SSS and PBCH (if present) ports within an SS-block are constructed with applying same or different weights on a common pool of beams </w:t>
      </w:r>
    </w:p>
    <w:p w:rsidR="00912007" w:rsidRPr="00950BF4" w:rsidRDefault="00912007" w:rsidP="00912007">
      <w:pPr>
        <w:numPr>
          <w:ilvl w:val="1"/>
          <w:numId w:val="46"/>
        </w:numPr>
        <w:spacing w:after="0"/>
        <w:rPr>
          <w:lang w:val="en-US"/>
        </w:rPr>
      </w:pPr>
      <w:r w:rsidRPr="00950BF4">
        <w:rPr>
          <w:lang w:val="en-US"/>
        </w:rPr>
        <w:t>The common pool of beams are constructed by applying beam steering weights on physical antennas on each of a common set of TXRUs</w:t>
      </w:r>
    </w:p>
    <w:p w:rsidR="00912007" w:rsidRPr="00950BF4" w:rsidRDefault="00912007" w:rsidP="00912007">
      <w:pPr>
        <w:numPr>
          <w:ilvl w:val="1"/>
          <w:numId w:val="46"/>
        </w:numPr>
        <w:spacing w:after="0"/>
        <w:rPr>
          <w:lang w:val="en-US"/>
        </w:rPr>
      </w:pPr>
      <w:r w:rsidRPr="00950BF4">
        <w:rPr>
          <w:i/>
          <w:iCs/>
          <w:lang w:val="en-US"/>
        </w:rPr>
        <w:t>Note: SSS and PBCH may or may not share the same ports.</w:t>
      </w:r>
    </w:p>
    <w:p w:rsidR="00AC4B54" w:rsidRDefault="00AC4B54" w:rsidP="00AC4B54">
      <w:pPr>
        <w:outlineLvl w:val="0"/>
        <w:rPr>
          <w:lang w:val="en-US"/>
        </w:rPr>
      </w:pPr>
      <w:r w:rsidRPr="00D450AA">
        <w:rPr>
          <w:rFonts w:hint="eastAsia"/>
          <w:b/>
          <w:highlight w:val="green"/>
          <w:u w:val="single"/>
        </w:rPr>
        <w:t>Agreements:</w:t>
      </w:r>
    </w:p>
    <w:p w:rsidR="00AC4B54" w:rsidRPr="00C11093" w:rsidRDefault="00AC4B54" w:rsidP="00AC4B54">
      <w:pPr>
        <w:numPr>
          <w:ilvl w:val="0"/>
          <w:numId w:val="41"/>
        </w:numPr>
        <w:spacing w:after="0"/>
        <w:rPr>
          <w:lang w:val="en-US"/>
        </w:rPr>
      </w:pPr>
      <w:r>
        <w:rPr>
          <w:rFonts w:hint="eastAsia"/>
          <w:lang w:val="en-US"/>
        </w:rPr>
        <w:t>For initial access, UE can assume a signal corresponding to a specific subcarrier spacing of NR-PSS/SSS in a given frequency band given by specification</w:t>
      </w:r>
    </w:p>
    <w:p w:rsidR="00AC4B54" w:rsidRDefault="00AC4B54" w:rsidP="00AC4B54">
      <w:pPr>
        <w:numPr>
          <w:ilvl w:val="1"/>
          <w:numId w:val="41"/>
        </w:numPr>
        <w:spacing w:after="0"/>
        <w:rPr>
          <w:lang w:val="en-US"/>
        </w:rPr>
      </w:pPr>
      <w:r>
        <w:rPr>
          <w:rFonts w:hint="eastAsia"/>
          <w:lang w:val="en-US"/>
        </w:rPr>
        <w:t>FFS: Definition of frequency band</w:t>
      </w:r>
    </w:p>
    <w:p w:rsidR="00AC4B54" w:rsidRDefault="00AC4B54" w:rsidP="00AC4B54">
      <w:pPr>
        <w:numPr>
          <w:ilvl w:val="1"/>
          <w:numId w:val="41"/>
        </w:numPr>
        <w:spacing w:after="0"/>
        <w:rPr>
          <w:lang w:val="en-US"/>
        </w:rPr>
      </w:pPr>
      <w:r>
        <w:rPr>
          <w:rFonts w:hint="eastAsia"/>
          <w:lang w:val="en-US"/>
        </w:rPr>
        <w:t>FFS: Subcarrier spacing of NR-PSS and NR-SSS is the same or not</w:t>
      </w:r>
    </w:p>
    <w:p w:rsidR="00AC4B54" w:rsidRDefault="00AC4B54" w:rsidP="00AC4B54">
      <w:pPr>
        <w:numPr>
          <w:ilvl w:val="1"/>
          <w:numId w:val="41"/>
        </w:numPr>
        <w:spacing w:after="0"/>
        <w:rPr>
          <w:lang w:val="en-US"/>
        </w:rPr>
      </w:pPr>
      <w:r>
        <w:rPr>
          <w:rFonts w:hint="eastAsia"/>
          <w:lang w:val="en-US"/>
        </w:rPr>
        <w:t>FFS: CP length</w:t>
      </w:r>
    </w:p>
    <w:p w:rsidR="00912007" w:rsidRPr="00A82F46" w:rsidRDefault="00912007" w:rsidP="00912007">
      <w:pPr>
        <w:rPr>
          <w:lang w:val="en-US"/>
        </w:rPr>
      </w:pPr>
    </w:p>
    <w:p w:rsidR="00912007" w:rsidRPr="00A17FD3" w:rsidRDefault="00912007" w:rsidP="00912007">
      <w:pPr>
        <w:outlineLvl w:val="0"/>
        <w:rPr>
          <w:b/>
          <w:u w:val="single"/>
        </w:rPr>
      </w:pPr>
      <w:r w:rsidRPr="009023D5">
        <w:rPr>
          <w:rFonts w:hint="eastAsia"/>
          <w:b/>
          <w:highlight w:val="green"/>
          <w:u w:val="single"/>
        </w:rPr>
        <w:t>Agreements:</w:t>
      </w:r>
    </w:p>
    <w:p w:rsidR="00912007" w:rsidRPr="00AF5122" w:rsidRDefault="00912007" w:rsidP="00912007">
      <w:pPr>
        <w:numPr>
          <w:ilvl w:val="0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From UE perspective, SS burst set transmission is periodic</w:t>
      </w:r>
    </w:p>
    <w:p w:rsidR="00912007" w:rsidRPr="00AF5122" w:rsidRDefault="00912007" w:rsidP="00912007">
      <w:pPr>
        <w:numPr>
          <w:ilvl w:val="1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At least for initial cell selection, UE may assume a default periodicity of SS burst set transmission for a given carrier frequency</w:t>
      </w:r>
    </w:p>
    <w:p w:rsidR="00912007" w:rsidRPr="00AF5122" w:rsidRDefault="00912007" w:rsidP="00912007">
      <w:pPr>
        <w:numPr>
          <w:ilvl w:val="2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Exact value of default periodicity of SS burst set transmission for a given carrier frequency needs to be studied</w:t>
      </w:r>
    </w:p>
    <w:p w:rsidR="00912007" w:rsidRPr="00AF5122" w:rsidRDefault="00912007" w:rsidP="00912007">
      <w:pPr>
        <w:numPr>
          <w:ilvl w:val="1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 xml:space="preserve">FFS: UE in CONNECTED </w:t>
      </w:r>
      <w:r>
        <w:rPr>
          <w:rFonts w:hint="eastAsia"/>
          <w:lang w:val="en-US"/>
        </w:rPr>
        <w:t xml:space="preserve">or IDLE </w:t>
      </w:r>
      <w:r w:rsidRPr="00AF5122">
        <w:rPr>
          <w:lang w:val="en-US"/>
        </w:rPr>
        <w:t>mode may be provided with updated information regarding the SS burst set periodicity of serving cell and/or neighbor cells by the network</w:t>
      </w:r>
    </w:p>
    <w:p w:rsidR="00912007" w:rsidRPr="00AF5122" w:rsidRDefault="00912007" w:rsidP="00912007">
      <w:pPr>
        <w:numPr>
          <w:ilvl w:val="2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FFS: Validity duration of information</w:t>
      </w:r>
    </w:p>
    <w:p w:rsidR="00912007" w:rsidRPr="00AF5122" w:rsidRDefault="00912007" w:rsidP="00912007">
      <w:pPr>
        <w:numPr>
          <w:ilvl w:val="2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Note: Updated periodicity may be shorter or longer than default periodicity</w:t>
      </w:r>
      <w:r w:rsidRPr="00AF5122">
        <w:rPr>
          <w:rFonts w:hint="eastAsia"/>
          <w:lang w:val="en-US"/>
        </w:rPr>
        <w:t xml:space="preserve"> assumed by UE</w:t>
      </w:r>
    </w:p>
    <w:p w:rsidR="00912007" w:rsidRPr="00AF5122" w:rsidRDefault="00912007" w:rsidP="00912007">
      <w:pPr>
        <w:numPr>
          <w:ilvl w:val="2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FFS: Note: This does not imply SS-burst set needs to be always on with the updated periodicity</w:t>
      </w:r>
    </w:p>
    <w:p w:rsidR="00912007" w:rsidRPr="00AF5122" w:rsidRDefault="00912007" w:rsidP="00912007">
      <w:pPr>
        <w:numPr>
          <w:ilvl w:val="2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FFS: SS burst periodicity assumed by UE if information of neighbor cells is not available</w:t>
      </w:r>
    </w:p>
    <w:p w:rsidR="00912007" w:rsidRDefault="00912007" w:rsidP="00912007">
      <w:pPr>
        <w:numPr>
          <w:ilvl w:val="2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FFS: Consider idle mode operation performance</w:t>
      </w:r>
    </w:p>
    <w:p w:rsidR="00912007" w:rsidRPr="00AF5122" w:rsidRDefault="00912007" w:rsidP="00912007">
      <w:pPr>
        <w:numPr>
          <w:ilvl w:val="2"/>
          <w:numId w:val="45"/>
        </w:numPr>
        <w:spacing w:after="0"/>
        <w:rPr>
          <w:lang w:val="en-US"/>
        </w:rPr>
      </w:pPr>
      <w:r>
        <w:rPr>
          <w:rFonts w:hint="eastAsia"/>
          <w:lang w:val="en-US"/>
        </w:rPr>
        <w:t>Note: Companies can also consider to support functionality related to LTE DRS and LTE IDLE mode</w:t>
      </w:r>
    </w:p>
    <w:p w:rsidR="00912007" w:rsidRPr="00AF5122" w:rsidRDefault="00912007" w:rsidP="00912007">
      <w:pPr>
        <w:numPr>
          <w:ilvl w:val="1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Companies are encouraged to investigate the tradeoff between network flexibility/power consumption and UE complexity/power consumption</w:t>
      </w:r>
    </w:p>
    <w:p w:rsidR="00912007" w:rsidRPr="00A21D4B" w:rsidRDefault="00912007" w:rsidP="00912007">
      <w:pPr>
        <w:outlineLvl w:val="0"/>
        <w:rPr>
          <w:b/>
          <w:u w:val="single"/>
          <w:lang w:val="en-US"/>
        </w:rPr>
      </w:pPr>
      <w:r w:rsidRPr="00A21D4B">
        <w:rPr>
          <w:rFonts w:hint="eastAsia"/>
          <w:b/>
          <w:highlight w:val="green"/>
          <w:u w:val="single"/>
          <w:lang w:val="en-US"/>
        </w:rPr>
        <w:t>Agreements:</w:t>
      </w:r>
    </w:p>
    <w:p w:rsidR="00912007" w:rsidRPr="00EE0DE9" w:rsidRDefault="00912007" w:rsidP="00912007">
      <w:pPr>
        <w:numPr>
          <w:ilvl w:val="0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lastRenderedPageBreak/>
        <w:t>Companies are encouraged to propose and evaluate following design parameters of NR-PSS/SSS until next meeting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SS burst set periodicity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Subcarrier spacing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Sequence length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Sequence type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Number of IDs provided by NR-PSS/SSS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Resource mapping/multiplexing</w:t>
      </w:r>
    </w:p>
    <w:p w:rsidR="00912007" w:rsidRPr="00EE0DE9" w:rsidRDefault="00912007" w:rsidP="00912007">
      <w:pPr>
        <w:numPr>
          <w:ilvl w:val="0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Following target requirements should be taken into account in NR-PSS/SSS design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 xml:space="preserve">Robustness against initial frequency offset up to 5 </w:t>
      </w:r>
      <w:proofErr w:type="spellStart"/>
      <w:r w:rsidRPr="00EE0DE9">
        <w:rPr>
          <w:lang w:val="en-US"/>
        </w:rPr>
        <w:t>ppm</w:t>
      </w:r>
      <w:proofErr w:type="spellEnd"/>
    </w:p>
    <w:p w:rsidR="00912007" w:rsidRPr="00EE0DE9" w:rsidRDefault="00912007" w:rsidP="00912007">
      <w:pPr>
        <w:numPr>
          <w:ilvl w:val="2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 xml:space="preserve">10 </w:t>
      </w:r>
      <w:proofErr w:type="spellStart"/>
      <w:r w:rsidRPr="00EE0DE9">
        <w:rPr>
          <w:lang w:val="en-US"/>
        </w:rPr>
        <w:t>ppm</w:t>
      </w:r>
      <w:proofErr w:type="spellEnd"/>
      <w:r w:rsidRPr="00EE0DE9">
        <w:rPr>
          <w:lang w:val="en-US"/>
        </w:rPr>
        <w:t xml:space="preserve"> as optional requirement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Reasonable complexity for NR-PSS/SSS detection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Good one-shot detection probability at -6 dB received baseband SNR condition with less than 1% false alarm rate</w:t>
      </w:r>
    </w:p>
    <w:p w:rsidR="00912007" w:rsidRPr="00EE0DE9" w:rsidRDefault="00912007" w:rsidP="00912007">
      <w:pPr>
        <w:numPr>
          <w:ilvl w:val="2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Companies</w:t>
      </w:r>
      <w:r w:rsidRPr="00EE0DE9">
        <w:rPr>
          <w:rFonts w:hint="eastAsia"/>
          <w:lang w:val="en-US"/>
        </w:rPr>
        <w:t xml:space="preserve"> report detection </w:t>
      </w:r>
      <w:r w:rsidRPr="00EE0DE9">
        <w:rPr>
          <w:lang w:val="en-US"/>
        </w:rPr>
        <w:t>probability</w:t>
      </w:r>
      <w:r w:rsidRPr="00EE0DE9">
        <w:rPr>
          <w:rFonts w:hint="eastAsia"/>
          <w:lang w:val="en-US"/>
        </w:rPr>
        <w:t xml:space="preserve">, the residual timing error and frequency error 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Good detection performance in multi-cell scenario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Note: for mMTC, different target requirements may be considered</w:t>
      </w:r>
    </w:p>
    <w:p w:rsidR="00912007" w:rsidRPr="00EE0DE9" w:rsidRDefault="00912007" w:rsidP="00912007">
      <w:pPr>
        <w:numPr>
          <w:ilvl w:val="0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Following aspects can be considered (not an exhaustive list)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Low system overhead due to NR-PSS/SSS transmission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Low PAPR of waveform for possible power boosting transmission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Multiplexing with other signal/channel for efficient operation</w:t>
      </w:r>
    </w:p>
    <w:p w:rsidR="00912007" w:rsidRPr="00EE0DE9" w:rsidRDefault="00912007" w:rsidP="00912007">
      <w:pPr>
        <w:numPr>
          <w:ilvl w:val="1"/>
          <w:numId w:val="44"/>
        </w:numPr>
        <w:spacing w:after="0"/>
        <w:rPr>
          <w:lang w:val="en-US"/>
        </w:rPr>
      </w:pPr>
      <w:r w:rsidRPr="00EE0DE9">
        <w:rPr>
          <w:lang w:val="en-US"/>
        </w:rPr>
        <w:t>Utility of NR-PSS/SSS as reference signal for other channels, e.g., PBCH</w:t>
      </w:r>
    </w:p>
    <w:p w:rsidR="00912007" w:rsidRDefault="00912007" w:rsidP="00375AC0">
      <w:pPr>
        <w:outlineLvl w:val="0"/>
        <w:rPr>
          <w:b/>
          <w:highlight w:val="green"/>
          <w:u w:val="single"/>
          <w:lang w:val="en-US"/>
        </w:rPr>
      </w:pPr>
    </w:p>
    <w:p w:rsidR="005F46DA" w:rsidRDefault="005F46DA" w:rsidP="00A56C65">
      <w:pPr>
        <w:spacing w:beforeLines="50"/>
        <w:jc w:val="both"/>
        <w:rPr>
          <w:rFonts w:eastAsia="宋体"/>
          <w:lang w:eastAsia="zh-CN"/>
        </w:rPr>
      </w:pPr>
      <w:r w:rsidRPr="0064588B">
        <w:rPr>
          <w:rFonts w:hint="eastAsia"/>
        </w:rPr>
        <w:t xml:space="preserve">In this contribution, we </w:t>
      </w:r>
      <w:r w:rsidR="005433D3">
        <w:rPr>
          <w:rFonts w:eastAsia="宋体" w:hint="eastAsia"/>
          <w:lang w:eastAsia="zh-CN"/>
        </w:rPr>
        <w:t>discuss</w:t>
      </w:r>
      <w:r w:rsidR="001C592C">
        <w:rPr>
          <w:rFonts w:eastAsia="宋体"/>
          <w:lang w:eastAsia="zh-CN"/>
        </w:rPr>
        <w:t xml:space="preserve"> </w:t>
      </w:r>
      <w:r w:rsidR="000F1342">
        <w:rPr>
          <w:rFonts w:eastAsia="宋体"/>
          <w:lang w:eastAsia="zh-CN"/>
        </w:rPr>
        <w:t xml:space="preserve">the SS block periodicity and its impact to the RRM measurements and UE cell search performance.  </w:t>
      </w:r>
      <w:r w:rsidR="00BC0223">
        <w:rPr>
          <w:rFonts w:eastAsia="宋体"/>
          <w:lang w:eastAsia="zh-CN"/>
        </w:rPr>
        <w:t xml:space="preserve">  </w:t>
      </w:r>
    </w:p>
    <w:p w:rsidR="005F46DA" w:rsidRDefault="005F46DA" w:rsidP="00693C74"/>
    <w:p w:rsidR="00693C74" w:rsidRDefault="00AC4B54" w:rsidP="00BA7C9E">
      <w:pPr>
        <w:pStyle w:val="1"/>
        <w:rPr>
          <w:lang w:eastAsia="ja-JP"/>
        </w:rPr>
      </w:pPr>
      <w:r>
        <w:rPr>
          <w:lang w:eastAsia="ja-JP"/>
        </w:rPr>
        <w:t xml:space="preserve">Periodicity of SS Block and </w:t>
      </w:r>
      <w:r w:rsidR="004D56CE">
        <w:rPr>
          <w:lang w:eastAsia="ja-JP"/>
        </w:rPr>
        <w:t>RRM Measurement</w:t>
      </w:r>
      <w:r>
        <w:rPr>
          <w:lang w:eastAsia="ja-JP"/>
        </w:rPr>
        <w:t>s</w:t>
      </w:r>
    </w:p>
    <w:p w:rsidR="001C592C" w:rsidRDefault="001C592C" w:rsidP="007E7857">
      <w:pPr>
        <w:pStyle w:val="maintext"/>
        <w:spacing w:before="0" w:after="0" w:line="240" w:lineRule="auto"/>
        <w:ind w:firstLineChars="0" w:firstLine="0"/>
      </w:pPr>
    </w:p>
    <w:p w:rsidR="00C33BFB" w:rsidRDefault="00C33BFB" w:rsidP="007E7857">
      <w:pPr>
        <w:pStyle w:val="maintext"/>
        <w:spacing w:before="0" w:after="0" w:line="240" w:lineRule="auto"/>
        <w:ind w:firstLineChars="0" w:firstLine="0"/>
      </w:pPr>
    </w:p>
    <w:p w:rsidR="00FE2663" w:rsidRDefault="00C25A84" w:rsidP="00C25A84">
      <w:pPr>
        <w:pStyle w:val="maintext"/>
        <w:spacing w:before="0" w:after="0" w:line="240" w:lineRule="auto"/>
        <w:ind w:firstLineChars="0" w:firstLine="0"/>
      </w:pPr>
      <w:r>
        <w:t xml:space="preserve"> </w:t>
      </w:r>
      <w:r w:rsidR="00727DB1">
        <w:t xml:space="preserve">The </w:t>
      </w:r>
      <w:r w:rsidR="00FC6EFE">
        <w:t xml:space="preserve">transmission of </w:t>
      </w:r>
      <w:r w:rsidR="00727DB1">
        <w:t>SS</w:t>
      </w:r>
      <w:r w:rsidR="00FC6EFE">
        <w:t>-</w:t>
      </w:r>
      <w:r w:rsidR="00727DB1">
        <w:t>block</w:t>
      </w:r>
      <w:r w:rsidR="00FC6EFE">
        <w:t xml:space="preserve">s, which consists of NR-PSS/NR-SSS/NR-PBCH, is </w:t>
      </w:r>
      <w:r w:rsidR="00727DB1">
        <w:t>for UE to perform cell detection</w:t>
      </w:r>
      <w:r w:rsidR="00FC6EFE">
        <w:t xml:space="preserve"> and measurement</w:t>
      </w:r>
      <w:r w:rsidR="00727DB1">
        <w:t xml:space="preserve">.  </w:t>
      </w:r>
      <w:r w:rsidR="00FE2663">
        <w:t>In RAN1#86bis, the unified structure of DL synchronization signals was agreed in the following</w:t>
      </w:r>
    </w:p>
    <w:p w:rsidR="00FE2663" w:rsidRDefault="00FE2663" w:rsidP="00C25A84">
      <w:pPr>
        <w:pStyle w:val="maintext"/>
        <w:spacing w:before="0" w:after="0" w:line="240" w:lineRule="auto"/>
        <w:ind w:firstLineChars="0" w:firstLine="0"/>
      </w:pPr>
    </w:p>
    <w:p w:rsidR="00FE2663" w:rsidRPr="00950BE4" w:rsidRDefault="00FE2663" w:rsidP="00FE2663">
      <w:pPr>
        <w:numPr>
          <w:ilvl w:val="0"/>
          <w:numId w:val="48"/>
        </w:numPr>
        <w:spacing w:after="0"/>
        <w:rPr>
          <w:lang w:val="en-US"/>
        </w:rPr>
      </w:pPr>
      <w:r w:rsidRPr="00950BE4">
        <w:rPr>
          <w:lang w:val="en-US"/>
        </w:rPr>
        <w:t>PSS, SSS and/or PBCH can be transmitted within a ‘SS block’</w:t>
      </w:r>
    </w:p>
    <w:p w:rsidR="00FE2663" w:rsidRPr="00950BE4" w:rsidRDefault="00FE2663" w:rsidP="00FE2663">
      <w:pPr>
        <w:numPr>
          <w:ilvl w:val="1"/>
          <w:numId w:val="48"/>
        </w:numPr>
        <w:spacing w:after="0"/>
        <w:rPr>
          <w:lang w:val="en-US"/>
        </w:rPr>
      </w:pPr>
      <w:r w:rsidRPr="00950BE4">
        <w:rPr>
          <w:lang w:val="en-US"/>
        </w:rPr>
        <w:t>FFS: details how to compose PSS, SSS and/or PBCH</w:t>
      </w:r>
    </w:p>
    <w:p w:rsidR="00FE2663" w:rsidRPr="00950BE4" w:rsidRDefault="00FE2663" w:rsidP="00FE2663">
      <w:pPr>
        <w:numPr>
          <w:ilvl w:val="1"/>
          <w:numId w:val="48"/>
        </w:numPr>
        <w:spacing w:after="0"/>
        <w:rPr>
          <w:lang w:val="en-US"/>
        </w:rPr>
      </w:pPr>
      <w:r w:rsidRPr="00950BE4">
        <w:rPr>
          <w:lang w:val="en-US"/>
        </w:rPr>
        <w:t>Multiplexing other signals are not precluded within a ‘SS block’</w:t>
      </w:r>
    </w:p>
    <w:p w:rsidR="00FE2663" w:rsidRPr="00950BE4" w:rsidRDefault="00FE2663" w:rsidP="00FE2663">
      <w:pPr>
        <w:numPr>
          <w:ilvl w:val="0"/>
          <w:numId w:val="48"/>
        </w:numPr>
        <w:spacing w:after="0"/>
        <w:rPr>
          <w:lang w:val="en-US"/>
        </w:rPr>
      </w:pPr>
      <w:r w:rsidRPr="00950BE4">
        <w:rPr>
          <w:lang w:val="en-US"/>
        </w:rPr>
        <w:t>One or multiple ‘SS block(s)’ compose an ‘SS burst’</w:t>
      </w:r>
    </w:p>
    <w:p w:rsidR="00FE2663" w:rsidRPr="00950BE4" w:rsidRDefault="00FE2663" w:rsidP="00FE2663">
      <w:pPr>
        <w:numPr>
          <w:ilvl w:val="1"/>
          <w:numId w:val="48"/>
        </w:numPr>
        <w:spacing w:after="0"/>
        <w:rPr>
          <w:lang w:val="en-US"/>
        </w:rPr>
      </w:pPr>
      <w:r w:rsidRPr="00950BE4">
        <w:rPr>
          <w:lang w:val="en-US"/>
        </w:rPr>
        <w:t>FFS: Number of ‘SS block(s)’ (defined as duration of ‘SS burst’)</w:t>
      </w:r>
    </w:p>
    <w:p w:rsidR="00FE2663" w:rsidRDefault="00FE2663" w:rsidP="00FE2663">
      <w:pPr>
        <w:numPr>
          <w:ilvl w:val="1"/>
          <w:numId w:val="48"/>
        </w:numPr>
        <w:spacing w:after="0"/>
        <w:rPr>
          <w:lang w:val="en-US"/>
        </w:rPr>
      </w:pPr>
      <w:r w:rsidRPr="00950BE4">
        <w:rPr>
          <w:lang w:val="en-US"/>
        </w:rPr>
        <w:t>FFS: whether or not ‘SS block(s)’ are consecutive</w:t>
      </w:r>
    </w:p>
    <w:p w:rsidR="00FE2663" w:rsidRPr="006B23FF" w:rsidRDefault="00FE2663" w:rsidP="00FE2663">
      <w:pPr>
        <w:numPr>
          <w:ilvl w:val="1"/>
          <w:numId w:val="48"/>
        </w:numPr>
        <w:spacing w:after="0"/>
        <w:rPr>
          <w:lang w:val="en-US"/>
        </w:rPr>
      </w:pPr>
      <w:r w:rsidRPr="00950BE4">
        <w:rPr>
          <w:lang w:val="en-US"/>
        </w:rPr>
        <w:t xml:space="preserve">FFS: whether or not ‘SS block(s)’ </w:t>
      </w:r>
      <w:r>
        <w:rPr>
          <w:rFonts w:hint="eastAsia"/>
          <w:lang w:val="en-US"/>
        </w:rPr>
        <w:t xml:space="preserve">within a </w:t>
      </w:r>
      <w:r w:rsidRPr="00950BE4">
        <w:rPr>
          <w:lang w:val="en-US"/>
        </w:rPr>
        <w:t>‘SS burst’</w:t>
      </w:r>
      <w:r>
        <w:rPr>
          <w:rFonts w:hint="eastAsia"/>
          <w:lang w:val="en-US"/>
        </w:rPr>
        <w:t xml:space="preserve"> are the same</w:t>
      </w:r>
    </w:p>
    <w:p w:rsidR="00FE2663" w:rsidRPr="000F5879" w:rsidRDefault="00FE2663" w:rsidP="00FE2663">
      <w:pPr>
        <w:numPr>
          <w:ilvl w:val="0"/>
          <w:numId w:val="48"/>
        </w:numPr>
        <w:spacing w:after="0"/>
      </w:pPr>
      <w:r w:rsidRPr="000F5879">
        <w:t xml:space="preserve">One or multiple ‘SS burst(s)’ compose a ‘SS burst </w:t>
      </w:r>
      <w:r w:rsidRPr="000F5879">
        <w:rPr>
          <w:rFonts w:hint="eastAsia"/>
        </w:rPr>
        <w:t>set</w:t>
      </w:r>
      <w:r w:rsidRPr="000F5879">
        <w:t>’</w:t>
      </w:r>
    </w:p>
    <w:p w:rsidR="00FE2663" w:rsidRPr="000F5879" w:rsidRDefault="00FE2663" w:rsidP="00FE2663">
      <w:pPr>
        <w:numPr>
          <w:ilvl w:val="1"/>
          <w:numId w:val="48"/>
        </w:numPr>
        <w:spacing w:after="0"/>
      </w:pPr>
      <w:r w:rsidRPr="000F5879">
        <w:t xml:space="preserve">FFS: Periodicity and </w:t>
      </w:r>
      <w:r w:rsidRPr="000F5879">
        <w:rPr>
          <w:rFonts w:hint="eastAsia"/>
        </w:rPr>
        <w:t xml:space="preserve">the </w:t>
      </w:r>
      <w:r w:rsidRPr="000F5879">
        <w:t>number of ‘SS burst’</w:t>
      </w:r>
      <w:r w:rsidRPr="000F5879">
        <w:rPr>
          <w:rFonts w:hint="eastAsia"/>
        </w:rPr>
        <w:t xml:space="preserve"> within a SS burst set</w:t>
      </w:r>
    </w:p>
    <w:p w:rsidR="00FE2663" w:rsidRPr="000F5879" w:rsidRDefault="00FE2663" w:rsidP="00FE2663">
      <w:pPr>
        <w:numPr>
          <w:ilvl w:val="1"/>
          <w:numId w:val="48"/>
        </w:numPr>
        <w:spacing w:after="0"/>
      </w:pPr>
      <w:r w:rsidRPr="000F5879">
        <w:rPr>
          <w:rFonts w:hint="eastAsia"/>
        </w:rPr>
        <w:t>Number of SS bursts within a SS burst set is finite.</w:t>
      </w:r>
    </w:p>
    <w:p w:rsidR="00FE2663" w:rsidRPr="000F5879" w:rsidRDefault="00FE2663" w:rsidP="00FE2663">
      <w:pPr>
        <w:numPr>
          <w:ilvl w:val="1"/>
          <w:numId w:val="48"/>
        </w:numPr>
        <w:spacing w:after="0"/>
      </w:pPr>
      <w:r w:rsidRPr="000F5879">
        <w:t xml:space="preserve">FFS: Transmission instances of ‘SS burst </w:t>
      </w:r>
      <w:r w:rsidRPr="000F5879">
        <w:rPr>
          <w:rFonts w:hint="eastAsia"/>
        </w:rPr>
        <w:t>set</w:t>
      </w:r>
      <w:r w:rsidRPr="000F5879">
        <w:t xml:space="preserve">’ </w:t>
      </w:r>
    </w:p>
    <w:p w:rsidR="00FE2663" w:rsidRPr="000F5879" w:rsidRDefault="00FE2663" w:rsidP="00FE2663">
      <w:pPr>
        <w:numPr>
          <w:ilvl w:val="2"/>
          <w:numId w:val="48"/>
        </w:numPr>
        <w:spacing w:after="0"/>
      </w:pPr>
      <w:r w:rsidRPr="000F5879">
        <w:rPr>
          <w:rFonts w:hint="eastAsia"/>
        </w:rPr>
        <w:t xml:space="preserve">E.g., periodic/aperiodic </w:t>
      </w:r>
      <w:r w:rsidRPr="000F5879">
        <w:t>transmission</w:t>
      </w:r>
      <w:r w:rsidRPr="000F5879">
        <w:rPr>
          <w:rFonts w:hint="eastAsia"/>
        </w:rPr>
        <w:t xml:space="preserve"> of SS burst sets.</w:t>
      </w:r>
    </w:p>
    <w:p w:rsidR="00FE2663" w:rsidRDefault="00FE2663" w:rsidP="00C25A84">
      <w:pPr>
        <w:pStyle w:val="maintext"/>
        <w:spacing w:before="0" w:after="0" w:line="240" w:lineRule="auto"/>
        <w:ind w:firstLineChars="0" w:firstLine="0"/>
      </w:pPr>
    </w:p>
    <w:p w:rsidR="00FE2663" w:rsidRDefault="00FE2663" w:rsidP="00C25A84">
      <w:pPr>
        <w:pStyle w:val="maintext"/>
        <w:spacing w:before="0" w:after="0" w:line="240" w:lineRule="auto"/>
        <w:ind w:firstLineChars="0" w:firstLine="0"/>
      </w:pPr>
    </w:p>
    <w:p w:rsidR="00AD1924" w:rsidRDefault="00FE2663" w:rsidP="00AD1924">
      <w:pPr>
        <w:pStyle w:val="maintext"/>
        <w:spacing w:before="0" w:line="240" w:lineRule="auto"/>
        <w:ind w:firstLineChars="0" w:firstLine="0"/>
        <w:rPr>
          <w:lang w:val="en-US"/>
        </w:rPr>
      </w:pPr>
      <w:r>
        <w:t xml:space="preserve">SS-block is the building block of the synchronization signals </w:t>
      </w:r>
      <w:r w:rsidR="00D221B0">
        <w:t xml:space="preserve">(NR-PSS/NR-SSS) </w:t>
      </w:r>
      <w:r>
        <w:t>and broadcast channel</w:t>
      </w:r>
      <w:r w:rsidR="00D221B0">
        <w:t xml:space="preserve"> (NR-PBCH).  </w:t>
      </w:r>
      <w:r w:rsidR="00AD1924">
        <w:rPr>
          <w:lang w:val="en-US"/>
        </w:rPr>
        <w:t xml:space="preserve">The initial access procedure includes the detection of the system timing and retrieves the system information in sequence.    The detection of NR-PSS would derive the coarse DL timing.   The detection of NR-SSS could fine tune the DL timing.  The detected NR-PSS and NR-SSS would be used for the channel tracking and estimation for the demodulation of the NR-PBCH.   TDM of NR-PSS and NR-SSS would provide better performance results of frequency offset and Doppler estimation.  The CP length could be derived from the timing of NR-PSS and NR-SSS if they are TDM multiplexed.  TDM of NR-PSS/NR-SSS/NR-PBCH would allow the sequential detection of network timing and retrieval of system information.   The other advantage of TDM of NR-PSS/NR-SSS/NR-PBCH is the reduced detection complexity.  UE could have N-time down sampling the timing detector for the NR-PSS peak detection.   After the coarse timing derived from the NR-PSS, the system timing could be retune by the detection of NR-SSS timing with </w:t>
      </w:r>
      <w:r w:rsidR="00AD1924">
        <w:rPr>
          <w:lang w:val="en-US"/>
        </w:rPr>
        <w:lastRenderedPageBreak/>
        <w:t>normal sampling of window length N as shown in</w:t>
      </w:r>
      <w:r w:rsidR="00174CE3">
        <w:rPr>
          <w:lang w:val="en-US"/>
        </w:rPr>
        <w:t xml:space="preserve"> </w:t>
      </w:r>
      <w:r w:rsidR="00064F09">
        <w:rPr>
          <w:lang w:val="en-US"/>
        </w:rPr>
        <w:fldChar w:fldCharType="begin"/>
      </w:r>
      <w:r w:rsidR="00174CE3">
        <w:rPr>
          <w:lang w:val="en-US"/>
        </w:rPr>
        <w:instrText xml:space="preserve"> REF _Ref471623464 \h </w:instrText>
      </w:r>
      <w:r w:rsidR="00064F09">
        <w:rPr>
          <w:lang w:val="en-US"/>
        </w:rPr>
      </w:r>
      <w:r w:rsidR="00064F09">
        <w:rPr>
          <w:lang w:val="en-US"/>
        </w:rPr>
        <w:fldChar w:fldCharType="separate"/>
      </w:r>
      <w:r w:rsidR="00174CE3">
        <w:t xml:space="preserve">Figure </w:t>
      </w:r>
      <w:r w:rsidR="00174CE3">
        <w:rPr>
          <w:noProof/>
        </w:rPr>
        <w:t>1</w:t>
      </w:r>
      <w:r w:rsidR="00064F09">
        <w:rPr>
          <w:lang w:val="en-US"/>
        </w:rPr>
        <w:fldChar w:fldCharType="end"/>
      </w:r>
      <w:r w:rsidR="00AD1924">
        <w:rPr>
          <w:lang w:val="en-US"/>
        </w:rPr>
        <w:t xml:space="preserve">.   Thus, FDM multiplexing of NR-PSS/NR-SSS/NR-PBCH could achieve detection complexity reduction and good performance in NR initial access.   </w:t>
      </w:r>
    </w:p>
    <w:p w:rsidR="004D5738" w:rsidRDefault="004D5738" w:rsidP="00AD1924">
      <w:pPr>
        <w:pStyle w:val="maintext"/>
        <w:spacing w:before="0" w:line="240" w:lineRule="auto"/>
        <w:ind w:firstLineChars="0" w:firstLine="0"/>
        <w:rPr>
          <w:lang w:val="en-US"/>
        </w:rPr>
      </w:pPr>
    </w:p>
    <w:p w:rsidR="004D5738" w:rsidRDefault="004D5738" w:rsidP="00AD1924">
      <w:pPr>
        <w:pStyle w:val="maintext"/>
        <w:spacing w:before="0" w:line="240" w:lineRule="auto"/>
        <w:ind w:firstLineChars="0" w:firstLine="0"/>
        <w:rPr>
          <w:lang w:val="en-US"/>
        </w:rPr>
      </w:pPr>
    </w:p>
    <w:p w:rsidR="004D5738" w:rsidRDefault="004D5738" w:rsidP="004D5738">
      <w:pPr>
        <w:pStyle w:val="maintext"/>
        <w:keepNext/>
        <w:spacing w:before="0" w:line="240" w:lineRule="auto"/>
        <w:ind w:firstLineChars="0" w:firstLine="0"/>
        <w:jc w:val="center"/>
      </w:pPr>
      <w:r w:rsidRPr="000B352A">
        <w:rPr>
          <w:lang w:val="en-US"/>
        </w:rPr>
        <w:object w:dxaOrig="8051" w:dyaOrig="36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05pt;height:166.05pt" o:ole="">
            <v:imagedata r:id="rId8" o:title=""/>
          </v:shape>
          <o:OLEObject Type="Embed" ProgID="Visio.Drawing.11" ShapeID="_x0000_i1025" DrawAspect="Content" ObjectID="_1545458434" r:id="rId9"/>
        </w:object>
      </w:r>
    </w:p>
    <w:p w:rsidR="004D5738" w:rsidRDefault="004D5738" w:rsidP="00174CE3">
      <w:pPr>
        <w:pStyle w:val="af9"/>
        <w:rPr>
          <w:lang w:val="en-US"/>
        </w:rPr>
      </w:pPr>
      <w:bookmarkStart w:id="0" w:name="_Ref471623464"/>
      <w:r>
        <w:t xml:space="preserve">Figure </w:t>
      </w:r>
      <w:fldSimple w:instr=" SEQ Figure \* ARABIC ">
        <w:r>
          <w:t>1</w:t>
        </w:r>
      </w:fldSimple>
      <w:bookmarkEnd w:id="0"/>
      <w:r>
        <w:t>: Graphic illustration of</w:t>
      </w:r>
      <w:r w:rsidRPr="004D5738">
        <w:t xml:space="preserve"> </w:t>
      </w:r>
      <w:r>
        <w:t>reduced complexity peak detection of NR-PSS and NR-SSS with TDM multplexing</w:t>
      </w:r>
    </w:p>
    <w:p w:rsidR="00AD1924" w:rsidRDefault="00AD1924" w:rsidP="00AD1924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D221B0" w:rsidRPr="00174CE3" w:rsidRDefault="00AD1924" w:rsidP="00174CE3">
      <w:pPr>
        <w:rPr>
          <w:b/>
        </w:rPr>
      </w:pPr>
      <w:r w:rsidRPr="004D5738">
        <w:rPr>
          <w:b/>
        </w:rPr>
        <w:t xml:space="preserve">Proposal 1: </w:t>
      </w:r>
      <w:r w:rsidR="00D221B0" w:rsidRPr="004D5738">
        <w:rPr>
          <w:b/>
        </w:rPr>
        <w:t>NR-PSS/NR-SSS and NR-PBCH should be TDM</w:t>
      </w:r>
      <w:r w:rsidR="000A355E" w:rsidRPr="004D5738">
        <w:rPr>
          <w:b/>
        </w:rPr>
        <w:t xml:space="preserve"> multiplexed to</w:t>
      </w:r>
      <w:r w:rsidRPr="004D5738">
        <w:rPr>
          <w:b/>
        </w:rPr>
        <w:t xml:space="preserve"> minimize the </w:t>
      </w:r>
      <w:r w:rsidR="000A355E" w:rsidRPr="004D5738">
        <w:rPr>
          <w:b/>
        </w:rPr>
        <w:t>UE detection</w:t>
      </w:r>
      <w:r w:rsidRPr="004D5738">
        <w:rPr>
          <w:b/>
        </w:rPr>
        <w:t xml:space="preserve"> complexity</w:t>
      </w:r>
      <w:r w:rsidR="000A355E" w:rsidRPr="004D5738">
        <w:rPr>
          <w:b/>
        </w:rPr>
        <w:t xml:space="preserve"> of synchronization signals and retrieve the system information from NR-PBCH</w:t>
      </w:r>
      <w:r w:rsidRPr="004D5738">
        <w:rPr>
          <w:b/>
        </w:rPr>
        <w:t xml:space="preserve">.   </w:t>
      </w:r>
      <w:r w:rsidR="000A355E" w:rsidRPr="004D5738">
        <w:rPr>
          <w:b/>
        </w:rPr>
        <w:t xml:space="preserve"> </w:t>
      </w:r>
    </w:p>
    <w:p w:rsidR="00D221B0" w:rsidRDefault="00D221B0" w:rsidP="00232242">
      <w:pPr>
        <w:pStyle w:val="maintext"/>
        <w:spacing w:before="0" w:after="0" w:line="240" w:lineRule="auto"/>
        <w:ind w:firstLineChars="0" w:firstLine="0"/>
      </w:pPr>
    </w:p>
    <w:p w:rsidR="00232242" w:rsidRDefault="00FE2663" w:rsidP="00232242">
      <w:pPr>
        <w:pStyle w:val="maintext"/>
        <w:spacing w:before="0" w:after="0" w:line="240" w:lineRule="auto"/>
        <w:ind w:firstLineChars="0" w:firstLine="0"/>
      </w:pPr>
      <w:r>
        <w:t xml:space="preserve">SS-burst is composed with one or more SS-blocks as shown in </w:t>
      </w:r>
      <w:r w:rsidR="00064F09">
        <w:fldChar w:fldCharType="begin"/>
      </w:r>
      <w:r>
        <w:instrText xml:space="preserve"> REF _Ref471619861 \h </w:instrText>
      </w:r>
      <w:r w:rsidR="00064F09">
        <w:fldChar w:fldCharType="separate"/>
      </w:r>
      <w:r w:rsidR="00174CE3">
        <w:t xml:space="preserve">Figure </w:t>
      </w:r>
      <w:r w:rsidR="00174CE3">
        <w:rPr>
          <w:noProof/>
        </w:rPr>
        <w:t>2</w:t>
      </w:r>
      <w:r w:rsidR="00064F09">
        <w:fldChar w:fldCharType="end"/>
      </w:r>
      <w:r>
        <w:t xml:space="preserve">.  </w:t>
      </w:r>
      <w:r w:rsidR="00232242">
        <w:t>SS-burst composes of multiple SS-blocks to enable</w:t>
      </w:r>
      <w:r>
        <w:t xml:space="preserve"> repetitive transmissions of SS-block</w:t>
      </w:r>
      <w:r w:rsidR="00232242">
        <w:t>s</w:t>
      </w:r>
      <w:r>
        <w:t xml:space="preserve"> in the same direction for coverage extension or different direction for multi-beam configuration.  </w:t>
      </w:r>
      <w:r w:rsidR="00232242">
        <w:t xml:space="preserve">For multi-beam configuration, it should be possible to transmit SS-blocks from same beam multiple times within one SS-burst.   The number of SS-blocks within a SS-burst would be determined based on the deployment scenario and operating frequency band.   </w:t>
      </w:r>
      <w:r w:rsidR="00D221B0">
        <w:t xml:space="preserve"> For example, the number of SS-blocks within a SS-burst in the deployment scenario of beam sweeping in multi-beam configuration is determined by the number of beams.  In order to complete sweeping the coverage area, each beam needs to have at least one SS-block transmission over the sweeping interval.   </w:t>
      </w:r>
      <w:r w:rsidR="00174CE3">
        <w:t>The number of SS-blocks within a SS-burst should be flexibly determined in the deployment.</w:t>
      </w:r>
    </w:p>
    <w:p w:rsidR="00174CE3" w:rsidRDefault="00174CE3" w:rsidP="00232242">
      <w:pPr>
        <w:pStyle w:val="maintext"/>
        <w:spacing w:before="0" w:after="0" w:line="240" w:lineRule="auto"/>
        <w:ind w:firstLineChars="0" w:firstLine="0"/>
      </w:pPr>
    </w:p>
    <w:p w:rsidR="00174CE3" w:rsidRPr="00174CE3" w:rsidRDefault="00174CE3" w:rsidP="00174CE3">
      <w:pPr>
        <w:rPr>
          <w:rFonts w:eastAsia="Malgun Gothic" w:cs="Batang"/>
          <w:b/>
          <w:lang w:eastAsia="ko-KR"/>
        </w:rPr>
      </w:pPr>
      <w:r>
        <w:rPr>
          <w:b/>
        </w:rPr>
        <w:t xml:space="preserve">Proposal 2:  </w:t>
      </w:r>
      <w:r w:rsidRPr="00174CE3">
        <w:rPr>
          <w:rFonts w:eastAsia="Malgun Gothic" w:cs="Batang"/>
          <w:b/>
          <w:lang w:eastAsia="ko-KR"/>
        </w:rPr>
        <w:t>The number of SS-blocks within a SS-burst should be flexibly determined in the deployment.</w:t>
      </w:r>
    </w:p>
    <w:p w:rsidR="00FE2663" w:rsidRDefault="00FE2663" w:rsidP="00515D57"/>
    <w:p w:rsidR="00FE2663" w:rsidRDefault="00FE2663" w:rsidP="00FE2663">
      <w:pPr>
        <w:keepNext/>
        <w:jc w:val="center"/>
      </w:pPr>
      <w:r w:rsidRPr="00FE2663">
        <w:rPr>
          <w:noProof/>
          <w:lang w:val="en-US" w:eastAsia="zh-CN"/>
        </w:rPr>
        <w:drawing>
          <wp:inline distT="0" distB="0" distL="0" distR="0">
            <wp:extent cx="5486400" cy="94996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94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663" w:rsidRDefault="00FE2663" w:rsidP="00FE2663">
      <w:pPr>
        <w:pStyle w:val="af9"/>
      </w:pPr>
      <w:bookmarkStart w:id="1" w:name="_Ref471619861"/>
      <w:r>
        <w:t xml:space="preserve">Figure </w:t>
      </w:r>
      <w:fldSimple w:instr=" SEQ Figure \* ARABIC ">
        <w:r w:rsidR="004D5738">
          <w:t>2</w:t>
        </w:r>
      </w:fldSimple>
      <w:bookmarkEnd w:id="1"/>
      <w:r>
        <w:t>: Structure of NR synchronization signals</w:t>
      </w:r>
    </w:p>
    <w:p w:rsidR="005B5795" w:rsidRDefault="005B5795" w:rsidP="005B5795">
      <w:pPr>
        <w:pStyle w:val="maintext"/>
        <w:spacing w:before="0" w:after="0" w:line="240" w:lineRule="auto"/>
        <w:ind w:firstLineChars="0" w:firstLine="0"/>
      </w:pPr>
      <w:r>
        <w:t xml:space="preserve">The performance of the cell search depends on the periodicity of SS-burst transmission.  The performance of NR-PSS/NR-SSS detection targets one shot detection at SINR= -6 dB with the assumption of UE frequency stability of 5 </w:t>
      </w:r>
      <w:proofErr w:type="spellStart"/>
      <w:r>
        <w:t>ppm</w:t>
      </w:r>
      <w:proofErr w:type="spellEnd"/>
      <w:r>
        <w:t xml:space="preserve"> and multi-cell interference environment as agreed in RAN1#87.   UE should be able to detect NR-PSS/NR-SSS from a SS-block regardless the number of SS-blocks is included in a SS-burst.  The periodicity of the SS-burst would affect the NR-PSS/NR-SSS detection in the slow fading channel and multi-cell deployment with interference.   Considering the shadow fading cycle with </w:t>
      </w:r>
      <w:r>
        <w:rPr>
          <w:rFonts w:cs="Times New Roman"/>
        </w:rPr>
        <w:t>±</w:t>
      </w:r>
      <w:r>
        <w:t>8 dB standard deviation, the SS-burst periodicity needs to be less than 20 ms to allow the UE detect the NR-PSS/NR-SSS with high probability of detection at SINR= -6 dB</w:t>
      </w:r>
    </w:p>
    <w:p w:rsidR="005B5795" w:rsidRDefault="005B5795" w:rsidP="005B5795">
      <w:pPr>
        <w:pStyle w:val="maintext"/>
        <w:spacing w:before="0" w:after="0" w:line="240" w:lineRule="auto"/>
        <w:ind w:firstLineChars="0" w:firstLine="0"/>
      </w:pPr>
    </w:p>
    <w:p w:rsidR="005B5795" w:rsidRPr="005B5795" w:rsidRDefault="005B5795" w:rsidP="005B5795">
      <w:pPr>
        <w:pStyle w:val="maintext"/>
        <w:spacing w:before="0" w:after="0" w:line="240" w:lineRule="auto"/>
        <w:ind w:firstLineChars="0" w:firstLine="0"/>
        <w:rPr>
          <w:b/>
        </w:rPr>
      </w:pPr>
      <w:r>
        <w:rPr>
          <w:b/>
        </w:rPr>
        <w:t xml:space="preserve">Proposal 3:  </w:t>
      </w:r>
      <w:r w:rsidRPr="005B5795">
        <w:rPr>
          <w:b/>
        </w:rPr>
        <w:t>Considering the shadow fading cycle with ±8 dB standard deviation, the SS-burst period</w:t>
      </w:r>
      <w:r>
        <w:rPr>
          <w:b/>
        </w:rPr>
        <w:t>icity</w:t>
      </w:r>
      <w:r w:rsidRPr="005B5795">
        <w:rPr>
          <w:b/>
        </w:rPr>
        <w:t xml:space="preserve"> needs to be less than 20 ms to allow the UE detect the NR-PSS/NR-SSS with high probability of detection at S</w:t>
      </w:r>
      <w:r w:rsidR="00A56C65">
        <w:rPr>
          <w:b/>
        </w:rPr>
        <w:t>I</w:t>
      </w:r>
      <w:r w:rsidRPr="005B5795">
        <w:rPr>
          <w:b/>
        </w:rPr>
        <w:t>NR= -6 dB</w:t>
      </w:r>
    </w:p>
    <w:p w:rsidR="005B5795" w:rsidRDefault="005B5795" w:rsidP="005B5795">
      <w:pPr>
        <w:pStyle w:val="maintext"/>
        <w:spacing w:before="0" w:after="0" w:line="240" w:lineRule="auto"/>
        <w:ind w:firstLineChars="0" w:firstLine="0"/>
      </w:pPr>
    </w:p>
    <w:p w:rsidR="00266E24" w:rsidRDefault="005B5795" w:rsidP="005B5795">
      <w:pPr>
        <w:pStyle w:val="maintext"/>
        <w:spacing w:before="0" w:after="0" w:line="240" w:lineRule="auto"/>
        <w:ind w:firstLineChars="0" w:firstLine="0"/>
      </w:pPr>
      <w:r>
        <w:lastRenderedPageBreak/>
        <w:t xml:space="preserve"> The periodicity of the SS-burst is also critical to the performance of the RRM measurements and initial access.   Once UE detects NR-PSS/NR-SSS, UE derives the DL timing of the detect cell.  UE also uses the detected NR-PSS/NR-SSS for the channel tracking for demodulation of NR-PBCH.   Although the target NR-PSS/NR-PSS detection performance is at SINR= -6 dB with one shot detection, SS-burst used for channel tracking demands large number of accumulation to improve the SINR for </w:t>
      </w:r>
      <w:r w:rsidR="00266E24">
        <w:t>time and frequency tracking. Accurate channel tracking would be beneficial to the RRM measurements for the initial access.  The periodicity of SS-burst for channel tracking should not be more than 10 ms to allow accumulation of NR-PSS/NR-SSS for SINR improvement.</w:t>
      </w:r>
    </w:p>
    <w:p w:rsidR="00266E24" w:rsidRDefault="00266E24" w:rsidP="005B5795">
      <w:pPr>
        <w:pStyle w:val="maintext"/>
        <w:spacing w:before="0" w:after="0" w:line="240" w:lineRule="auto"/>
        <w:ind w:firstLineChars="0" w:firstLine="0"/>
      </w:pPr>
    </w:p>
    <w:p w:rsidR="005B5795" w:rsidRPr="00266E24" w:rsidRDefault="00266E24" w:rsidP="005B5795">
      <w:pPr>
        <w:pStyle w:val="maintext"/>
        <w:spacing w:before="0" w:after="0" w:line="240" w:lineRule="auto"/>
        <w:ind w:firstLineChars="0" w:firstLine="0"/>
        <w:rPr>
          <w:b/>
        </w:rPr>
      </w:pPr>
      <w:r>
        <w:rPr>
          <w:b/>
        </w:rPr>
        <w:t xml:space="preserve">Proposal 4:  </w:t>
      </w:r>
      <w:r>
        <w:t xml:space="preserve"> </w:t>
      </w:r>
      <w:r w:rsidRPr="00266E24">
        <w:rPr>
          <w:b/>
        </w:rPr>
        <w:t>The periodicity of SS-burst for channel tracking should not be more than 10 ms to allow accumulation of NR-PSS/NR-SSS for SINR improvement.</w:t>
      </w:r>
    </w:p>
    <w:p w:rsidR="005B5795" w:rsidRDefault="005B5795" w:rsidP="005B5795">
      <w:pPr>
        <w:pStyle w:val="maintext"/>
        <w:spacing w:before="0" w:after="0" w:line="240" w:lineRule="auto"/>
        <w:ind w:firstLineChars="0" w:firstLine="0"/>
      </w:pPr>
    </w:p>
    <w:p w:rsidR="005B5795" w:rsidRDefault="005B5795" w:rsidP="005B5795">
      <w:pPr>
        <w:pStyle w:val="maintext"/>
        <w:spacing w:before="0" w:after="0" w:line="240" w:lineRule="auto"/>
        <w:ind w:firstLineChars="0" w:firstLine="0"/>
      </w:pPr>
    </w:p>
    <w:p w:rsidR="005B5795" w:rsidRDefault="005B5795" w:rsidP="00383FEB">
      <w:pPr>
        <w:pStyle w:val="maintext"/>
        <w:spacing w:before="0" w:after="0" w:line="240" w:lineRule="auto"/>
        <w:ind w:firstLineChars="0" w:firstLine="0"/>
      </w:pPr>
      <w:r>
        <w:t xml:space="preserve">A SS-burst set is a series of SS-bursts transmission.   The finite number of SS-bursts </w:t>
      </w:r>
      <w:r w:rsidR="00266E24">
        <w:t>in</w:t>
      </w:r>
      <w:r>
        <w:t xml:space="preserve"> a SS-burst set </w:t>
      </w:r>
      <w:r w:rsidR="00266E24">
        <w:t xml:space="preserve">enable ON/OFF transmission of SS-bursts.   The periodicity of the SS-burst set represents the combination of the ON and OFF periods of the SS-burst transmission.  The length of SS-burst set represents the ON period of the SS-burst transmission.   The end of one SS-burst set till the start of the next SS-burst set represents the OFF period of the SS-burst transmission.   The ON/OFF transmission of SS-burst would allow the network to perform interference management and network power saving.   </w:t>
      </w:r>
      <w:r>
        <w:t>The SS-burst set and its periodicity need to be fixed in the specification in order for UE to search the NR cell for all numerologies.  T</w:t>
      </w:r>
      <w:r w:rsidR="00383FEB">
        <w:t>hus, the periodicity of the SS-burst set should be defined based on long term inter-cell interference scheme and network power saving scheme.</w:t>
      </w:r>
      <w:r>
        <w:t xml:space="preserve"> </w:t>
      </w:r>
    </w:p>
    <w:p w:rsidR="005B5795" w:rsidRDefault="005B5795" w:rsidP="005B5795"/>
    <w:p w:rsidR="00FE2663" w:rsidRPr="00383FEB" w:rsidRDefault="00383FEB" w:rsidP="00515D57">
      <w:pPr>
        <w:rPr>
          <w:b/>
        </w:rPr>
      </w:pPr>
      <w:r>
        <w:rPr>
          <w:b/>
        </w:rPr>
        <w:t xml:space="preserve">Proposal 5: </w:t>
      </w:r>
      <w:r w:rsidRPr="00383FEB">
        <w:rPr>
          <w:b/>
        </w:rPr>
        <w:t>The periodicity of the SS-burst set should be defined based on long term inter-cell interference scheme and network power saving scheme</w:t>
      </w:r>
    </w:p>
    <w:p w:rsidR="00B818ED" w:rsidRDefault="00B818ED" w:rsidP="00B818ED">
      <w:pPr>
        <w:keepNext/>
        <w:jc w:val="center"/>
      </w:pPr>
    </w:p>
    <w:p w:rsidR="000859B2" w:rsidRPr="001D1EC3" w:rsidRDefault="000859B2" w:rsidP="00200DCD">
      <w:pPr>
        <w:pStyle w:val="1"/>
      </w:pPr>
      <w:r>
        <w:t>Conclusion</w:t>
      </w:r>
    </w:p>
    <w:p w:rsidR="00E42762" w:rsidRDefault="00380740" w:rsidP="00E42762">
      <w:r>
        <w:t>Thi</w:t>
      </w:r>
      <w:r w:rsidR="00E42762">
        <w:t>s paper discusses th</w:t>
      </w:r>
      <w:r w:rsidR="00383FEB">
        <w:t>e unified structure of synchronization and the function in determining the periodicity of the synchronization structure, SS-block, SS-burst, and SS-burst set</w:t>
      </w:r>
      <w:r w:rsidR="001505B8">
        <w:t>.  We pro</w:t>
      </w:r>
      <w:r w:rsidR="00E42762">
        <w:t xml:space="preserve">pose the following, </w:t>
      </w:r>
      <w:r w:rsidR="00D42529">
        <w:t xml:space="preserve"> </w:t>
      </w:r>
    </w:p>
    <w:p w:rsidR="00383FEB" w:rsidRPr="00383FEB" w:rsidRDefault="00383FEB" w:rsidP="00383FEB">
      <w:pPr>
        <w:pStyle w:val="afa"/>
        <w:numPr>
          <w:ilvl w:val="0"/>
          <w:numId w:val="29"/>
        </w:numPr>
      </w:pPr>
      <w:r w:rsidRPr="00383FEB">
        <w:t xml:space="preserve">Proposal 1: NR-PSS/NR-SSS and NR-PBCH should be TDM multiplexed to minimize the UE detection complexity of synchronization signals and retrieve the system information from NR-PBCH.    </w:t>
      </w:r>
    </w:p>
    <w:p w:rsidR="00383FEB" w:rsidRPr="00383FEB" w:rsidRDefault="00383FEB" w:rsidP="00383FEB">
      <w:pPr>
        <w:pStyle w:val="afa"/>
        <w:numPr>
          <w:ilvl w:val="0"/>
          <w:numId w:val="29"/>
        </w:numPr>
        <w:rPr>
          <w:rFonts w:eastAsia="Malgun Gothic" w:cs="Batang"/>
          <w:lang w:eastAsia="ko-KR"/>
        </w:rPr>
      </w:pPr>
      <w:r w:rsidRPr="00383FEB">
        <w:t xml:space="preserve">Proposal 2:  </w:t>
      </w:r>
      <w:r w:rsidRPr="00383FEB">
        <w:rPr>
          <w:rFonts w:eastAsia="Malgun Gothic" w:cs="Batang"/>
          <w:lang w:eastAsia="ko-KR"/>
        </w:rPr>
        <w:t>The number of SS-blocks within a SS-burst should be flexibly determined in the deployment.</w:t>
      </w:r>
    </w:p>
    <w:p w:rsidR="00383FEB" w:rsidRPr="00383FEB" w:rsidRDefault="00383FEB" w:rsidP="00383FEB">
      <w:pPr>
        <w:pStyle w:val="maintext"/>
        <w:numPr>
          <w:ilvl w:val="0"/>
          <w:numId w:val="29"/>
        </w:numPr>
        <w:spacing w:before="0" w:after="0" w:line="240" w:lineRule="auto"/>
        <w:ind w:firstLineChars="0"/>
      </w:pPr>
      <w:r w:rsidRPr="00383FEB">
        <w:t>Proposal 3: Considering the shadow fading cycle with ±8 dB standard deviation, the SS-burst periodicity needs to be less than 20 ms to allow the UE detect the NR-PSS/NR-SSS with high probability of detection at S</w:t>
      </w:r>
      <w:r w:rsidR="00A56C65">
        <w:t>I</w:t>
      </w:r>
      <w:r w:rsidRPr="00383FEB">
        <w:t>NR</w:t>
      </w:r>
      <w:r w:rsidR="00A56C65">
        <w:t xml:space="preserve"> </w:t>
      </w:r>
      <w:r w:rsidRPr="00383FEB">
        <w:t>= -6 dB</w:t>
      </w:r>
    </w:p>
    <w:p w:rsidR="00383FEB" w:rsidRPr="00383FEB" w:rsidRDefault="00A56C65" w:rsidP="00383FEB">
      <w:pPr>
        <w:pStyle w:val="maintext"/>
        <w:numPr>
          <w:ilvl w:val="0"/>
          <w:numId w:val="29"/>
        </w:numPr>
        <w:spacing w:before="0" w:after="0" w:line="240" w:lineRule="auto"/>
        <w:ind w:firstLineChars="0"/>
      </w:pPr>
      <w:r>
        <w:t xml:space="preserve">Proposal 4: </w:t>
      </w:r>
      <w:r w:rsidR="00383FEB" w:rsidRPr="00383FEB">
        <w:t>The periodicity of SS-burst for channel tracking should not be more than 10 ms to allow accumulation of NR-PSS/NR-SSS for SINR improvement.</w:t>
      </w:r>
    </w:p>
    <w:p w:rsidR="00383FEB" w:rsidRPr="00383FEB" w:rsidRDefault="00383FEB" w:rsidP="00383FEB">
      <w:pPr>
        <w:pStyle w:val="afa"/>
        <w:numPr>
          <w:ilvl w:val="0"/>
          <w:numId w:val="29"/>
        </w:numPr>
      </w:pPr>
      <w:r w:rsidRPr="00383FEB">
        <w:t>Proposal 5: The periodicity of the SS-burst set should be defined based on long term inter-cell interference scheme and network power saving scheme</w:t>
      </w:r>
    </w:p>
    <w:p w:rsidR="00383FEB" w:rsidRPr="00A957BB" w:rsidRDefault="00383FEB" w:rsidP="00A56C65">
      <w:pPr>
        <w:pStyle w:val="afa"/>
        <w:rPr>
          <w:bCs/>
          <w:szCs w:val="20"/>
        </w:rPr>
      </w:pPr>
    </w:p>
    <w:p w:rsidR="00017155" w:rsidRPr="00A4102F" w:rsidRDefault="00017155" w:rsidP="00415673">
      <w:pPr>
        <w:pStyle w:val="8"/>
      </w:pPr>
      <w:r>
        <w:t>Reference</w:t>
      </w:r>
    </w:p>
    <w:p w:rsidR="0066736A" w:rsidRDefault="0072107C" w:rsidP="00FB34A9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bookmarkStart w:id="2" w:name="_Ref430885014"/>
      <w:r w:rsidRPr="00ED418A">
        <w:rPr>
          <w:rFonts w:eastAsia="MS Mincho"/>
          <w:szCs w:val="20"/>
        </w:rPr>
        <w:t>RP-160671, “Study on New Radio Access Technology”</w:t>
      </w:r>
      <w:r w:rsidR="00ED418A">
        <w:rPr>
          <w:rFonts w:eastAsia="MS Mincho"/>
          <w:szCs w:val="20"/>
        </w:rPr>
        <w:t xml:space="preserve">, </w:t>
      </w:r>
      <w:proofErr w:type="spellStart"/>
      <w:r w:rsidR="00ED418A">
        <w:rPr>
          <w:rFonts w:eastAsia="MS Mincho"/>
          <w:szCs w:val="20"/>
        </w:rPr>
        <w:t>DoCoMo</w:t>
      </w:r>
      <w:proofErr w:type="spellEnd"/>
    </w:p>
    <w:p w:rsidR="00ED418A" w:rsidRDefault="00ED418A" w:rsidP="00FB34A9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bookmarkStart w:id="3" w:name="_Ref446581113"/>
      <w:r w:rsidRPr="00ED418A">
        <w:rPr>
          <w:rFonts w:eastAsia="MS Mincho"/>
          <w:szCs w:val="20"/>
        </w:rPr>
        <w:t>TR38.913v0.2.1, “Study on Scenarios and Requirements for Next Generation Access Technologies</w:t>
      </w:r>
      <w:r>
        <w:rPr>
          <w:rFonts w:eastAsia="MS Mincho"/>
          <w:szCs w:val="20"/>
        </w:rPr>
        <w:t>”, CMCC</w:t>
      </w:r>
      <w:bookmarkEnd w:id="3"/>
    </w:p>
    <w:p w:rsidR="00D221B0" w:rsidRPr="00D221B0" w:rsidRDefault="00D221B0" w:rsidP="00D221B0">
      <w:pPr>
        <w:pStyle w:val="afa"/>
        <w:numPr>
          <w:ilvl w:val="0"/>
          <w:numId w:val="6"/>
        </w:numPr>
        <w:rPr>
          <w:rFonts w:eastAsia="MS Mincho"/>
        </w:rPr>
      </w:pPr>
      <w:r w:rsidRPr="00D221B0">
        <w:rPr>
          <w:rFonts w:eastAsia="MS Mincho"/>
        </w:rPr>
        <w:t>R1-1610522</w:t>
      </w:r>
      <w:r>
        <w:rPr>
          <w:rFonts w:eastAsia="MS Mincho"/>
        </w:rPr>
        <w:t>, “</w:t>
      </w:r>
      <w:r w:rsidRPr="00113715">
        <w:rPr>
          <w:rFonts w:eastAsia="MS Mincho"/>
        </w:rPr>
        <w:t>WF on the unified structure of DL sync signal</w:t>
      </w:r>
      <w:r>
        <w:rPr>
          <w:rFonts w:eastAsia="MS Mincho"/>
        </w:rPr>
        <w:t xml:space="preserve">”, </w:t>
      </w:r>
      <w:r w:rsidRPr="00D221B0">
        <w:rPr>
          <w:rFonts w:eastAsia="MS Mincho"/>
        </w:rPr>
        <w:t xml:space="preserve">Intel Corporation, NTT DOCOMO, ZTE, ZTE Microelectronics, ETRI, </w:t>
      </w:r>
      <w:proofErr w:type="spellStart"/>
      <w:r w:rsidRPr="00D221B0">
        <w:rPr>
          <w:rFonts w:eastAsia="MS Mincho"/>
        </w:rPr>
        <w:t>InterDigital</w:t>
      </w:r>
      <w:proofErr w:type="spellEnd"/>
      <w:r w:rsidRPr="00D221B0">
        <w:rPr>
          <w:rFonts w:eastAsia="MS Mincho"/>
        </w:rPr>
        <w:t xml:space="preserve"> </w:t>
      </w:r>
    </w:p>
    <w:p w:rsidR="00D221B0" w:rsidRPr="00A2754E" w:rsidRDefault="00D221B0" w:rsidP="00D221B0">
      <w:pPr>
        <w:pStyle w:val="afa"/>
        <w:numPr>
          <w:ilvl w:val="0"/>
          <w:numId w:val="6"/>
        </w:numPr>
        <w:rPr>
          <w:rFonts w:eastAsia="MS Mincho"/>
        </w:rPr>
      </w:pPr>
      <w:bookmarkStart w:id="4" w:name="_Ref471623167"/>
      <w:r w:rsidRPr="00D221B0">
        <w:rPr>
          <w:rFonts w:eastAsia="MS Mincho"/>
        </w:rPr>
        <w:t>R1-1611372</w:t>
      </w:r>
      <w:r>
        <w:rPr>
          <w:rFonts w:eastAsia="MS Mincho"/>
        </w:rPr>
        <w:t>, “</w:t>
      </w:r>
      <w:r w:rsidRPr="00A2754E">
        <w:rPr>
          <w:rFonts w:eastAsia="MS Mincho"/>
        </w:rPr>
        <w:t>Multiplexing of Broadcast Channel and Synchronization Channels</w:t>
      </w:r>
      <w:r w:rsidR="009326E6">
        <w:rPr>
          <w:rFonts w:eastAsia="MS Mincho"/>
        </w:rPr>
        <w:t xml:space="preserve">”, </w:t>
      </w:r>
      <w:r w:rsidRPr="00A2754E">
        <w:rPr>
          <w:rFonts w:eastAsia="MS Mincho"/>
        </w:rPr>
        <w:t>CATT</w:t>
      </w:r>
      <w:bookmarkEnd w:id="4"/>
    </w:p>
    <w:p w:rsidR="00831A64" w:rsidRPr="00831A64" w:rsidRDefault="00831A64" w:rsidP="00831A64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831A64">
        <w:rPr>
          <w:szCs w:val="20"/>
        </w:rPr>
        <w:t>R1-1613197</w:t>
      </w:r>
      <w:r>
        <w:rPr>
          <w:szCs w:val="20"/>
        </w:rPr>
        <w:t>, “</w:t>
      </w:r>
      <w:r w:rsidRPr="00831A64">
        <w:rPr>
          <w:rFonts w:hint="eastAsia"/>
          <w:szCs w:val="20"/>
        </w:rPr>
        <w:t>WF on NR synchronization signals design</w:t>
      </w:r>
      <w:r w:rsidR="004A7E6F">
        <w:rPr>
          <w:szCs w:val="20"/>
        </w:rPr>
        <w:t xml:space="preserve">”, </w:t>
      </w:r>
      <w:r w:rsidRPr="00831A64">
        <w:rPr>
          <w:rFonts w:hint="eastAsia"/>
          <w:szCs w:val="20"/>
        </w:rPr>
        <w:tab/>
      </w:r>
      <w:r w:rsidRPr="00831A64">
        <w:rPr>
          <w:szCs w:val="20"/>
        </w:rPr>
        <w:t>NTT DOCOMO, Intel, LG Electronics, Samsung, Ericsson</w:t>
      </w:r>
    </w:p>
    <w:p w:rsidR="00435AD7" w:rsidRPr="00435AD7" w:rsidRDefault="00435AD7" w:rsidP="00435AD7">
      <w:pPr>
        <w:pStyle w:val="afa"/>
        <w:numPr>
          <w:ilvl w:val="0"/>
          <w:numId w:val="6"/>
        </w:numPr>
      </w:pPr>
      <w:r w:rsidRPr="00435AD7">
        <w:t>R1-1700187</w:t>
      </w:r>
      <w:r>
        <w:t>, “</w:t>
      </w:r>
      <w:r w:rsidRPr="00435AD7">
        <w:t>NR measurements and mobility managem</w:t>
      </w:r>
      <w:r>
        <w:t xml:space="preserve">ent in IDLE and CONNECTED modes”, </w:t>
      </w:r>
      <w:r w:rsidRPr="00435AD7">
        <w:t>CATT</w:t>
      </w:r>
    </w:p>
    <w:p w:rsidR="00375AC0" w:rsidRPr="00375AC0" w:rsidRDefault="00375AC0" w:rsidP="00375AC0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375AC0">
        <w:rPr>
          <w:rFonts w:eastAsia="MS Mincho"/>
          <w:szCs w:val="20"/>
        </w:rPr>
        <w:t>R1-1613569</w:t>
      </w:r>
      <w:r>
        <w:rPr>
          <w:rFonts w:eastAsia="MS Mincho"/>
          <w:b/>
          <w:szCs w:val="20"/>
        </w:rPr>
        <w:t>, “</w:t>
      </w:r>
      <w:r w:rsidRPr="00375AC0">
        <w:rPr>
          <w:rFonts w:eastAsia="MS Mincho"/>
          <w:szCs w:val="20"/>
        </w:rPr>
        <w:t>WF on RRM measurement quantity</w:t>
      </w:r>
      <w:r w:rsidRPr="00375AC0">
        <w:rPr>
          <w:rFonts w:eastAsia="MS Mincho" w:hint="eastAsia"/>
          <w:szCs w:val="20"/>
        </w:rPr>
        <w:t xml:space="preserve"> </w:t>
      </w:r>
      <w:r w:rsidRPr="00375AC0">
        <w:rPr>
          <w:rFonts w:eastAsia="MS Mincho"/>
          <w:szCs w:val="20"/>
        </w:rPr>
        <w:t>in CONNECTED mode</w:t>
      </w:r>
      <w:r>
        <w:rPr>
          <w:rFonts w:eastAsia="MS Mincho"/>
          <w:szCs w:val="20"/>
        </w:rPr>
        <w:t xml:space="preserve">”, </w:t>
      </w:r>
      <w:r w:rsidRPr="00375AC0">
        <w:rPr>
          <w:rFonts w:eastAsia="MS Mincho"/>
          <w:szCs w:val="20"/>
        </w:rPr>
        <w:t xml:space="preserve">LG Electronics, Samsung, </w:t>
      </w:r>
      <w:proofErr w:type="spellStart"/>
      <w:r w:rsidRPr="00375AC0">
        <w:rPr>
          <w:rFonts w:eastAsia="MS Mincho" w:hint="eastAsia"/>
          <w:szCs w:val="20"/>
        </w:rPr>
        <w:t>Mediatek</w:t>
      </w:r>
      <w:proofErr w:type="spellEnd"/>
    </w:p>
    <w:p w:rsidR="00375AC0" w:rsidRPr="00375AC0" w:rsidRDefault="00375AC0" w:rsidP="00375AC0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375AC0">
        <w:rPr>
          <w:rFonts w:eastAsia="MS Mincho"/>
          <w:szCs w:val="20"/>
        </w:rPr>
        <w:t>R1-1613678</w:t>
      </w:r>
      <w:r>
        <w:rPr>
          <w:rFonts w:eastAsia="MS Mincho"/>
          <w:szCs w:val="20"/>
        </w:rPr>
        <w:t>, “</w:t>
      </w:r>
      <w:r w:rsidRPr="00375AC0">
        <w:rPr>
          <w:rFonts w:eastAsia="MS Mincho"/>
          <w:szCs w:val="20"/>
        </w:rPr>
        <w:t>WF on Mobility RS</w:t>
      </w:r>
      <w:r>
        <w:rPr>
          <w:rFonts w:eastAsia="MS Mincho"/>
          <w:szCs w:val="20"/>
        </w:rPr>
        <w:t xml:space="preserve">”, </w:t>
      </w:r>
      <w:r w:rsidRPr="00375AC0">
        <w:rPr>
          <w:rFonts w:eastAsia="MS Mincho"/>
          <w:szCs w:val="20"/>
        </w:rPr>
        <w:t xml:space="preserve">Samsung, </w:t>
      </w:r>
      <w:proofErr w:type="spellStart"/>
      <w:r w:rsidRPr="00375AC0">
        <w:rPr>
          <w:rFonts w:eastAsia="MS Mincho"/>
          <w:szCs w:val="20"/>
        </w:rPr>
        <w:t>MediaTek</w:t>
      </w:r>
      <w:proofErr w:type="spellEnd"/>
      <w:r w:rsidRPr="00375AC0">
        <w:rPr>
          <w:rFonts w:eastAsia="MS Mincho"/>
          <w:szCs w:val="20"/>
        </w:rPr>
        <w:t>, NTT DOCOMO, CATT, Qualcomm, Huawei, LGE, Ericsson, Intel</w:t>
      </w:r>
    </w:p>
    <w:p w:rsidR="00080061" w:rsidRPr="00080061" w:rsidRDefault="00080061" w:rsidP="00080061">
      <w:pPr>
        <w:pStyle w:val="afa"/>
        <w:numPr>
          <w:ilvl w:val="0"/>
          <w:numId w:val="6"/>
        </w:numPr>
        <w:rPr>
          <w:szCs w:val="20"/>
        </w:rPr>
      </w:pPr>
      <w:r w:rsidRPr="00080061">
        <w:rPr>
          <w:szCs w:val="20"/>
        </w:rPr>
        <w:t>R1-1613603</w:t>
      </w:r>
      <w:r>
        <w:rPr>
          <w:b/>
          <w:szCs w:val="20"/>
        </w:rPr>
        <w:t>, “</w:t>
      </w:r>
      <w:r w:rsidRPr="00080061">
        <w:rPr>
          <w:szCs w:val="20"/>
        </w:rPr>
        <w:t>WF on RRM measurement</w:t>
      </w:r>
      <w:r w:rsidRPr="00080061">
        <w:rPr>
          <w:rFonts w:hint="eastAsia"/>
          <w:szCs w:val="20"/>
        </w:rPr>
        <w:t xml:space="preserve"> </w:t>
      </w:r>
      <w:r w:rsidRPr="00080061">
        <w:rPr>
          <w:szCs w:val="20"/>
        </w:rPr>
        <w:t>in IDLE mode</w:t>
      </w:r>
      <w:r>
        <w:rPr>
          <w:szCs w:val="20"/>
        </w:rPr>
        <w:t>”,</w:t>
      </w:r>
      <w:r w:rsidRPr="00080061">
        <w:rPr>
          <w:rFonts w:hint="eastAsia"/>
          <w:szCs w:val="20"/>
        </w:rPr>
        <w:t xml:space="preserve"> </w:t>
      </w:r>
      <w:proofErr w:type="spellStart"/>
      <w:r w:rsidRPr="00080061">
        <w:rPr>
          <w:szCs w:val="20"/>
        </w:rPr>
        <w:t>MediaTek</w:t>
      </w:r>
      <w:proofErr w:type="spellEnd"/>
      <w:r w:rsidRPr="00080061">
        <w:rPr>
          <w:szCs w:val="20"/>
        </w:rPr>
        <w:t xml:space="preserve">, Intel, Samsung, NTT </w:t>
      </w:r>
      <w:proofErr w:type="spellStart"/>
      <w:r w:rsidRPr="00080061">
        <w:rPr>
          <w:szCs w:val="20"/>
        </w:rPr>
        <w:t>DoCoMo</w:t>
      </w:r>
      <w:proofErr w:type="spellEnd"/>
      <w:r w:rsidRPr="00080061">
        <w:rPr>
          <w:szCs w:val="20"/>
        </w:rPr>
        <w:t>, …</w:t>
      </w:r>
    </w:p>
    <w:bookmarkEnd w:id="2"/>
    <w:p w:rsidR="00BC52B3" w:rsidRPr="00BC52B3" w:rsidRDefault="00BC52B3" w:rsidP="00BC52B3">
      <w:pPr>
        <w:pStyle w:val="afa"/>
        <w:rPr>
          <w:rFonts w:eastAsia="MS Mincho"/>
          <w:szCs w:val="20"/>
        </w:rPr>
      </w:pPr>
    </w:p>
    <w:sectPr w:rsidR="00BC52B3" w:rsidRPr="00BC52B3" w:rsidSect="002D51E6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42F" w:rsidRDefault="0022142F" w:rsidP="00086ACB">
      <w:r>
        <w:separator/>
      </w:r>
    </w:p>
  </w:endnote>
  <w:endnote w:type="continuationSeparator" w:id="0">
    <w:p w:rsidR="0022142F" w:rsidRDefault="0022142F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064F09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064F09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56C65">
      <w:rPr>
        <w:rStyle w:val="af6"/>
      </w:rPr>
      <w:t>4</w: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42F" w:rsidRDefault="0022142F" w:rsidP="00086ACB">
      <w:r>
        <w:separator/>
      </w:r>
    </w:p>
  </w:footnote>
  <w:footnote w:type="continuationSeparator" w:id="0">
    <w:p w:rsidR="0022142F" w:rsidRDefault="0022142F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5E2DC6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CD6789"/>
    <w:multiLevelType w:val="hybridMultilevel"/>
    <w:tmpl w:val="7B643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F28EB"/>
    <w:multiLevelType w:val="hybridMultilevel"/>
    <w:tmpl w:val="EA46390E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F07CDC"/>
    <w:multiLevelType w:val="hybridMultilevel"/>
    <w:tmpl w:val="907C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9B2CAD"/>
    <w:multiLevelType w:val="hybridMultilevel"/>
    <w:tmpl w:val="65A4B7A0"/>
    <w:lvl w:ilvl="0" w:tplc="08227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5094CC">
      <w:start w:val="1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E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587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C2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8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8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01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B46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AF20A8"/>
    <w:multiLevelType w:val="hybridMultilevel"/>
    <w:tmpl w:val="52C2703A"/>
    <w:lvl w:ilvl="0" w:tplc="CD166FA2">
      <w:start w:val="1"/>
      <w:numFmt w:val="decimal"/>
      <w:pStyle w:val="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3321D11"/>
    <w:multiLevelType w:val="hybridMultilevel"/>
    <w:tmpl w:val="90F0EC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776F7C"/>
    <w:multiLevelType w:val="hybridMultilevel"/>
    <w:tmpl w:val="63A29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AE6DF1"/>
    <w:multiLevelType w:val="hybridMultilevel"/>
    <w:tmpl w:val="FAD4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E005E6"/>
    <w:multiLevelType w:val="hybridMultilevel"/>
    <w:tmpl w:val="F012AC54"/>
    <w:lvl w:ilvl="0" w:tplc="805820DA">
      <w:start w:val="3757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206A2AC3"/>
    <w:multiLevelType w:val="hybridMultilevel"/>
    <w:tmpl w:val="7020D51A"/>
    <w:lvl w:ilvl="0" w:tplc="FDCE6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6A41C">
      <w:start w:val="4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06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25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0D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04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4F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66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5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80E6A28"/>
    <w:multiLevelType w:val="hybridMultilevel"/>
    <w:tmpl w:val="A310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9E440E6"/>
    <w:multiLevelType w:val="hybridMultilevel"/>
    <w:tmpl w:val="F076A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5D5C1B"/>
    <w:multiLevelType w:val="hybridMultilevel"/>
    <w:tmpl w:val="90663C44"/>
    <w:lvl w:ilvl="0" w:tplc="7B18AC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54C6">
      <w:start w:val="1"/>
      <w:numFmt w:val="bullet"/>
      <w:lvlText w:val="–"/>
      <w:lvlJc w:val="left"/>
      <w:pPr>
        <w:tabs>
          <w:tab w:val="num" w:pos="6570"/>
        </w:tabs>
        <w:ind w:left="6570" w:hanging="360"/>
      </w:pPr>
      <w:rPr>
        <w:rFonts w:ascii="Arial" w:hAnsi="Arial" w:hint="default"/>
      </w:rPr>
    </w:lvl>
    <w:lvl w:ilvl="2" w:tplc="86B09B30">
      <w:start w:val="127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E02F4">
      <w:start w:val="127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D804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C63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CFF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C31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F6F5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B326867"/>
    <w:multiLevelType w:val="hybridMultilevel"/>
    <w:tmpl w:val="6B146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AA5E98"/>
    <w:multiLevelType w:val="hybridMultilevel"/>
    <w:tmpl w:val="8F24E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57F7653"/>
    <w:multiLevelType w:val="hybridMultilevel"/>
    <w:tmpl w:val="1CF2B0BC"/>
    <w:lvl w:ilvl="0" w:tplc="B43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D6E57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945A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8EDB0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8E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E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2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4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7254553"/>
    <w:multiLevelType w:val="hybridMultilevel"/>
    <w:tmpl w:val="8BBAF90A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1522A0D"/>
    <w:multiLevelType w:val="hybridMultilevel"/>
    <w:tmpl w:val="03005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9D24C4A"/>
    <w:multiLevelType w:val="hybridMultilevel"/>
    <w:tmpl w:val="DC24062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C8A7F6B"/>
    <w:multiLevelType w:val="hybridMultilevel"/>
    <w:tmpl w:val="F89C1C36"/>
    <w:lvl w:ilvl="0" w:tplc="92927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A8E5DC">
      <w:start w:val="23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1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EE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D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58C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67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B2D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F2D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4FC453ED"/>
    <w:multiLevelType w:val="hybridMultilevel"/>
    <w:tmpl w:val="51C8B66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5">
    <w:nsid w:val="52F83308"/>
    <w:multiLevelType w:val="hybridMultilevel"/>
    <w:tmpl w:val="E04C8372"/>
    <w:lvl w:ilvl="0" w:tplc="805820DA">
      <w:start w:val="3757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5CEE6FB5"/>
    <w:multiLevelType w:val="hybridMultilevel"/>
    <w:tmpl w:val="6B02B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CE0F38"/>
    <w:multiLevelType w:val="hybridMultilevel"/>
    <w:tmpl w:val="F086D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084A6E"/>
    <w:multiLevelType w:val="hybridMultilevel"/>
    <w:tmpl w:val="DEECB726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40B6EA">
      <w:numFmt w:val="bullet"/>
      <w:lvlText w:val="–"/>
      <w:lvlJc w:val="left"/>
      <w:pPr>
        <w:ind w:left="2880" w:hanging="360"/>
      </w:pPr>
      <w:rPr>
        <w:rFonts w:ascii="宋体" w:eastAsia="宋体" w:hAnsi="宋体" w:cs="Times New Roman" w:hint="eastAsia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E51120"/>
    <w:multiLevelType w:val="hybridMultilevel"/>
    <w:tmpl w:val="37948154"/>
    <w:lvl w:ilvl="0" w:tplc="D55EF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040A2">
      <w:start w:val="43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F4A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706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160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7226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C6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05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8A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6FEE491C"/>
    <w:multiLevelType w:val="hybridMultilevel"/>
    <w:tmpl w:val="648239BA"/>
    <w:lvl w:ilvl="0" w:tplc="213EA708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3311D1"/>
    <w:multiLevelType w:val="hybridMultilevel"/>
    <w:tmpl w:val="2228CDA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5"/>
  </w:num>
  <w:num w:numId="2">
    <w:abstractNumId w:val="36"/>
  </w:num>
  <w:num w:numId="3">
    <w:abstractNumId w:val="35"/>
  </w:num>
  <w:num w:numId="4">
    <w:abstractNumId w:val="12"/>
  </w:num>
  <w:num w:numId="5">
    <w:abstractNumId w:val="26"/>
  </w:num>
  <w:num w:numId="6">
    <w:abstractNumId w:val="16"/>
  </w:num>
  <w:num w:numId="7">
    <w:abstractNumId w:val="39"/>
  </w:num>
  <w:num w:numId="8">
    <w:abstractNumId w:val="40"/>
  </w:num>
  <w:num w:numId="9">
    <w:abstractNumId w:val="20"/>
  </w:num>
  <w:num w:numId="10">
    <w:abstractNumId w:val="23"/>
  </w:num>
  <w:num w:numId="11">
    <w:abstractNumId w:val="22"/>
  </w:num>
  <w:num w:numId="12">
    <w:abstractNumId w:val="9"/>
  </w:num>
  <w:num w:numId="13">
    <w:abstractNumId w:val="28"/>
  </w:num>
  <w:num w:numId="14">
    <w:abstractNumId w:val="18"/>
  </w:num>
  <w:num w:numId="15">
    <w:abstractNumId w:val="44"/>
  </w:num>
  <w:num w:numId="16">
    <w:abstractNumId w:val="7"/>
  </w:num>
  <w:num w:numId="17">
    <w:abstractNumId w:val="29"/>
  </w:num>
  <w:num w:numId="18">
    <w:abstractNumId w:val="8"/>
  </w:num>
  <w:num w:numId="19">
    <w:abstractNumId w:val="0"/>
  </w:num>
  <w:num w:numId="20">
    <w:abstractNumId w:val="1"/>
  </w:num>
  <w:num w:numId="21">
    <w:abstractNumId w:val="30"/>
  </w:num>
  <w:num w:numId="22">
    <w:abstractNumId w:val="34"/>
  </w:num>
  <w:num w:numId="23">
    <w:abstractNumId w:val="10"/>
  </w:num>
  <w:num w:numId="24">
    <w:abstractNumId w:val="6"/>
  </w:num>
  <w:num w:numId="25">
    <w:abstractNumId w:val="21"/>
  </w:num>
  <w:num w:numId="26">
    <w:abstractNumId w:val="33"/>
  </w:num>
  <w:num w:numId="27">
    <w:abstractNumId w:val="14"/>
  </w:num>
  <w:num w:numId="28">
    <w:abstractNumId w:val="4"/>
  </w:num>
  <w:num w:numId="29">
    <w:abstractNumId w:val="11"/>
  </w:num>
  <w:num w:numId="30">
    <w:abstractNumId w:val="41"/>
  </w:num>
  <w:num w:numId="31">
    <w:abstractNumId w:val="3"/>
  </w:num>
  <w:num w:numId="32">
    <w:abstractNumId w:val="37"/>
  </w:num>
  <w:num w:numId="33">
    <w:abstractNumId w:val="2"/>
  </w:num>
  <w:num w:numId="34">
    <w:abstractNumId w:val="31"/>
  </w:num>
  <w:num w:numId="35">
    <w:abstractNumId w:val="19"/>
  </w:num>
  <w:num w:numId="36">
    <w:abstractNumId w:val="27"/>
  </w:num>
  <w:num w:numId="37">
    <w:abstractNumId w:val="47"/>
  </w:num>
  <w:num w:numId="38">
    <w:abstractNumId w:val="13"/>
  </w:num>
  <w:num w:numId="39">
    <w:abstractNumId w:val="43"/>
  </w:num>
  <w:num w:numId="40">
    <w:abstractNumId w:val="42"/>
  </w:num>
  <w:num w:numId="41">
    <w:abstractNumId w:val="5"/>
  </w:num>
  <w:num w:numId="42">
    <w:abstractNumId w:val="24"/>
  </w:num>
  <w:num w:numId="43">
    <w:abstractNumId w:val="25"/>
  </w:num>
  <w:num w:numId="44">
    <w:abstractNumId w:val="38"/>
  </w:num>
  <w:num w:numId="45">
    <w:abstractNumId w:val="17"/>
  </w:num>
  <w:num w:numId="46">
    <w:abstractNumId w:val="32"/>
  </w:num>
  <w:num w:numId="47">
    <w:abstractNumId w:val="15"/>
  </w:num>
  <w:num w:numId="48">
    <w:abstractNumId w:val="4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342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E3E"/>
    <w:rsid w:val="000202F8"/>
    <w:rsid w:val="00020A67"/>
    <w:rsid w:val="00021B75"/>
    <w:rsid w:val="0002248D"/>
    <w:rsid w:val="0002295B"/>
    <w:rsid w:val="00023126"/>
    <w:rsid w:val="000233EB"/>
    <w:rsid w:val="0002541F"/>
    <w:rsid w:val="0002668B"/>
    <w:rsid w:val="00026CD4"/>
    <w:rsid w:val="00026F1B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2A63"/>
    <w:rsid w:val="00052B2C"/>
    <w:rsid w:val="00052C0F"/>
    <w:rsid w:val="00054C44"/>
    <w:rsid w:val="00054ED4"/>
    <w:rsid w:val="000555B2"/>
    <w:rsid w:val="00056CBF"/>
    <w:rsid w:val="000605EF"/>
    <w:rsid w:val="00061D2B"/>
    <w:rsid w:val="00061DA0"/>
    <w:rsid w:val="00062197"/>
    <w:rsid w:val="00063B2C"/>
    <w:rsid w:val="000648E4"/>
    <w:rsid w:val="00064F09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80061"/>
    <w:rsid w:val="0008050D"/>
    <w:rsid w:val="00080E86"/>
    <w:rsid w:val="00081AFC"/>
    <w:rsid w:val="0008389D"/>
    <w:rsid w:val="0008550B"/>
    <w:rsid w:val="000856C5"/>
    <w:rsid w:val="000859B2"/>
    <w:rsid w:val="00085C05"/>
    <w:rsid w:val="00086571"/>
    <w:rsid w:val="00086ACB"/>
    <w:rsid w:val="00086D94"/>
    <w:rsid w:val="00087B64"/>
    <w:rsid w:val="00090E36"/>
    <w:rsid w:val="00091984"/>
    <w:rsid w:val="00091E5B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355E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A14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E7F75"/>
    <w:rsid w:val="000F0692"/>
    <w:rsid w:val="000F10D7"/>
    <w:rsid w:val="000F1342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67E2"/>
    <w:rsid w:val="00116BFC"/>
    <w:rsid w:val="0011747F"/>
    <w:rsid w:val="001206AA"/>
    <w:rsid w:val="0012119E"/>
    <w:rsid w:val="001211E1"/>
    <w:rsid w:val="001239E6"/>
    <w:rsid w:val="001245DA"/>
    <w:rsid w:val="00125543"/>
    <w:rsid w:val="001257FC"/>
    <w:rsid w:val="00126A73"/>
    <w:rsid w:val="00126D72"/>
    <w:rsid w:val="00126F7F"/>
    <w:rsid w:val="00127BA7"/>
    <w:rsid w:val="00127C6B"/>
    <w:rsid w:val="0013006F"/>
    <w:rsid w:val="00130397"/>
    <w:rsid w:val="0013319A"/>
    <w:rsid w:val="001335CC"/>
    <w:rsid w:val="0013394B"/>
    <w:rsid w:val="00133A6E"/>
    <w:rsid w:val="00133C5F"/>
    <w:rsid w:val="00134DA1"/>
    <w:rsid w:val="0013516E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524C"/>
    <w:rsid w:val="00147408"/>
    <w:rsid w:val="00147B9C"/>
    <w:rsid w:val="001505B8"/>
    <w:rsid w:val="00150792"/>
    <w:rsid w:val="00150DFA"/>
    <w:rsid w:val="00152220"/>
    <w:rsid w:val="0015328D"/>
    <w:rsid w:val="001532CE"/>
    <w:rsid w:val="001535C4"/>
    <w:rsid w:val="00153DA3"/>
    <w:rsid w:val="00156AE9"/>
    <w:rsid w:val="00156F86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1C01"/>
    <w:rsid w:val="001736D1"/>
    <w:rsid w:val="00174C61"/>
    <w:rsid w:val="00174CE3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719"/>
    <w:rsid w:val="001923AB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9C8"/>
    <w:rsid w:val="001B4A39"/>
    <w:rsid w:val="001B4C54"/>
    <w:rsid w:val="001B5481"/>
    <w:rsid w:val="001B5925"/>
    <w:rsid w:val="001B77FD"/>
    <w:rsid w:val="001B7A46"/>
    <w:rsid w:val="001B7A53"/>
    <w:rsid w:val="001C13DD"/>
    <w:rsid w:val="001C18AC"/>
    <w:rsid w:val="001C2F95"/>
    <w:rsid w:val="001C3352"/>
    <w:rsid w:val="001C3566"/>
    <w:rsid w:val="001C38E9"/>
    <w:rsid w:val="001C413E"/>
    <w:rsid w:val="001C4BA7"/>
    <w:rsid w:val="001C4C73"/>
    <w:rsid w:val="001C5893"/>
    <w:rsid w:val="001C592C"/>
    <w:rsid w:val="001C630A"/>
    <w:rsid w:val="001C651A"/>
    <w:rsid w:val="001C7173"/>
    <w:rsid w:val="001C7241"/>
    <w:rsid w:val="001C7473"/>
    <w:rsid w:val="001D0C04"/>
    <w:rsid w:val="001D0DAD"/>
    <w:rsid w:val="001D1022"/>
    <w:rsid w:val="001D1E4E"/>
    <w:rsid w:val="001D1EC3"/>
    <w:rsid w:val="001D4223"/>
    <w:rsid w:val="001D5CFE"/>
    <w:rsid w:val="001D603D"/>
    <w:rsid w:val="001D671D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3820"/>
    <w:rsid w:val="001F4FD5"/>
    <w:rsid w:val="001F6DD2"/>
    <w:rsid w:val="001F7386"/>
    <w:rsid w:val="00200DCD"/>
    <w:rsid w:val="00202106"/>
    <w:rsid w:val="00202226"/>
    <w:rsid w:val="00203216"/>
    <w:rsid w:val="002060FA"/>
    <w:rsid w:val="00206533"/>
    <w:rsid w:val="002103CB"/>
    <w:rsid w:val="002109D7"/>
    <w:rsid w:val="002111F2"/>
    <w:rsid w:val="00212056"/>
    <w:rsid w:val="002122F0"/>
    <w:rsid w:val="00212E9D"/>
    <w:rsid w:val="0021363F"/>
    <w:rsid w:val="002136C8"/>
    <w:rsid w:val="00213C41"/>
    <w:rsid w:val="00214676"/>
    <w:rsid w:val="002149B6"/>
    <w:rsid w:val="00214ABE"/>
    <w:rsid w:val="00215C13"/>
    <w:rsid w:val="00215FC8"/>
    <w:rsid w:val="002163F6"/>
    <w:rsid w:val="00216E2F"/>
    <w:rsid w:val="00217D5C"/>
    <w:rsid w:val="00221176"/>
    <w:rsid w:val="0022142F"/>
    <w:rsid w:val="002214D3"/>
    <w:rsid w:val="00221EC3"/>
    <w:rsid w:val="002225D8"/>
    <w:rsid w:val="00222D33"/>
    <w:rsid w:val="00223E6F"/>
    <w:rsid w:val="00224AD8"/>
    <w:rsid w:val="00224B7A"/>
    <w:rsid w:val="00225658"/>
    <w:rsid w:val="00225803"/>
    <w:rsid w:val="00226F0A"/>
    <w:rsid w:val="00227558"/>
    <w:rsid w:val="00227CB5"/>
    <w:rsid w:val="00227E97"/>
    <w:rsid w:val="00230943"/>
    <w:rsid w:val="002312E0"/>
    <w:rsid w:val="00232217"/>
    <w:rsid w:val="00232242"/>
    <w:rsid w:val="0023233B"/>
    <w:rsid w:val="00232381"/>
    <w:rsid w:val="00232814"/>
    <w:rsid w:val="00232A41"/>
    <w:rsid w:val="00233315"/>
    <w:rsid w:val="00233A95"/>
    <w:rsid w:val="00234C14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4455"/>
    <w:rsid w:val="00244A47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1D11"/>
    <w:rsid w:val="00262018"/>
    <w:rsid w:val="00262C46"/>
    <w:rsid w:val="00262F12"/>
    <w:rsid w:val="00264FC7"/>
    <w:rsid w:val="002660F8"/>
    <w:rsid w:val="002664C8"/>
    <w:rsid w:val="002668A1"/>
    <w:rsid w:val="00266E24"/>
    <w:rsid w:val="00270DAE"/>
    <w:rsid w:val="00271849"/>
    <w:rsid w:val="00272C1F"/>
    <w:rsid w:val="00273E95"/>
    <w:rsid w:val="002742C1"/>
    <w:rsid w:val="00274A61"/>
    <w:rsid w:val="002751BF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E5E"/>
    <w:rsid w:val="00291BFC"/>
    <w:rsid w:val="00291F3E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B0AC8"/>
    <w:rsid w:val="002B1734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FB4"/>
    <w:rsid w:val="002C3FD8"/>
    <w:rsid w:val="002C40FE"/>
    <w:rsid w:val="002C5102"/>
    <w:rsid w:val="002C7232"/>
    <w:rsid w:val="002C7D00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3F41"/>
    <w:rsid w:val="00304063"/>
    <w:rsid w:val="003058B2"/>
    <w:rsid w:val="00306AF0"/>
    <w:rsid w:val="003077A7"/>
    <w:rsid w:val="00311C13"/>
    <w:rsid w:val="003121BE"/>
    <w:rsid w:val="00312CF5"/>
    <w:rsid w:val="00313ADB"/>
    <w:rsid w:val="00315510"/>
    <w:rsid w:val="00317434"/>
    <w:rsid w:val="00320783"/>
    <w:rsid w:val="00320EFA"/>
    <w:rsid w:val="00321DB8"/>
    <w:rsid w:val="00322393"/>
    <w:rsid w:val="003237A3"/>
    <w:rsid w:val="003243C8"/>
    <w:rsid w:val="00325EAA"/>
    <w:rsid w:val="003268A1"/>
    <w:rsid w:val="00326D62"/>
    <w:rsid w:val="00327ADA"/>
    <w:rsid w:val="00327F13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708C7"/>
    <w:rsid w:val="00372185"/>
    <w:rsid w:val="00372A13"/>
    <w:rsid w:val="00372C01"/>
    <w:rsid w:val="00373D3E"/>
    <w:rsid w:val="00373DB8"/>
    <w:rsid w:val="00374AF5"/>
    <w:rsid w:val="00375AC0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3FEB"/>
    <w:rsid w:val="0038455D"/>
    <w:rsid w:val="003845B6"/>
    <w:rsid w:val="00384AFC"/>
    <w:rsid w:val="003857C4"/>
    <w:rsid w:val="003864C0"/>
    <w:rsid w:val="00386D9C"/>
    <w:rsid w:val="00390EB1"/>
    <w:rsid w:val="00392EBA"/>
    <w:rsid w:val="00393320"/>
    <w:rsid w:val="00393840"/>
    <w:rsid w:val="00393BEC"/>
    <w:rsid w:val="003A0BAD"/>
    <w:rsid w:val="003A0CF1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766"/>
    <w:rsid w:val="003B60D0"/>
    <w:rsid w:val="003B62BC"/>
    <w:rsid w:val="003B6C53"/>
    <w:rsid w:val="003C1159"/>
    <w:rsid w:val="003C1493"/>
    <w:rsid w:val="003C2726"/>
    <w:rsid w:val="003C285F"/>
    <w:rsid w:val="003C3D53"/>
    <w:rsid w:val="003C55C1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401190"/>
    <w:rsid w:val="004014E0"/>
    <w:rsid w:val="00401651"/>
    <w:rsid w:val="00402908"/>
    <w:rsid w:val="0040304B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3D1F"/>
    <w:rsid w:val="00414EDC"/>
    <w:rsid w:val="00415673"/>
    <w:rsid w:val="00416AC2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674B"/>
    <w:rsid w:val="00426764"/>
    <w:rsid w:val="00426906"/>
    <w:rsid w:val="0042787C"/>
    <w:rsid w:val="004318EB"/>
    <w:rsid w:val="00432160"/>
    <w:rsid w:val="00432D1E"/>
    <w:rsid w:val="00434494"/>
    <w:rsid w:val="0043487D"/>
    <w:rsid w:val="004349F2"/>
    <w:rsid w:val="00434FFC"/>
    <w:rsid w:val="00435176"/>
    <w:rsid w:val="00435AD7"/>
    <w:rsid w:val="00436E45"/>
    <w:rsid w:val="004403B9"/>
    <w:rsid w:val="004405A8"/>
    <w:rsid w:val="00440AE7"/>
    <w:rsid w:val="00441335"/>
    <w:rsid w:val="004430BF"/>
    <w:rsid w:val="00444DEC"/>
    <w:rsid w:val="004452A2"/>
    <w:rsid w:val="004503DF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66EAB"/>
    <w:rsid w:val="00470311"/>
    <w:rsid w:val="00470916"/>
    <w:rsid w:val="004716C2"/>
    <w:rsid w:val="00472027"/>
    <w:rsid w:val="004737C3"/>
    <w:rsid w:val="004750A0"/>
    <w:rsid w:val="00475E97"/>
    <w:rsid w:val="0047757F"/>
    <w:rsid w:val="00477748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A7E6F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56CE"/>
    <w:rsid w:val="004D5738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352E"/>
    <w:rsid w:val="004E3CFE"/>
    <w:rsid w:val="004E453A"/>
    <w:rsid w:val="004E4916"/>
    <w:rsid w:val="004E4D81"/>
    <w:rsid w:val="004E5241"/>
    <w:rsid w:val="004E578E"/>
    <w:rsid w:val="004E58D9"/>
    <w:rsid w:val="004E688F"/>
    <w:rsid w:val="004E7310"/>
    <w:rsid w:val="004F02C8"/>
    <w:rsid w:val="004F0454"/>
    <w:rsid w:val="004F0473"/>
    <w:rsid w:val="004F1FAB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5D57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726"/>
    <w:rsid w:val="0054083E"/>
    <w:rsid w:val="00541720"/>
    <w:rsid w:val="00542344"/>
    <w:rsid w:val="00542621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4AA1"/>
    <w:rsid w:val="00555C96"/>
    <w:rsid w:val="0055629D"/>
    <w:rsid w:val="00557209"/>
    <w:rsid w:val="005609DC"/>
    <w:rsid w:val="00561673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1445"/>
    <w:rsid w:val="005714D4"/>
    <w:rsid w:val="005714FE"/>
    <w:rsid w:val="005724A1"/>
    <w:rsid w:val="005730A3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6212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F5B"/>
    <w:rsid w:val="005A7261"/>
    <w:rsid w:val="005A7410"/>
    <w:rsid w:val="005B0791"/>
    <w:rsid w:val="005B2475"/>
    <w:rsid w:val="005B2B85"/>
    <w:rsid w:val="005B466A"/>
    <w:rsid w:val="005B49B3"/>
    <w:rsid w:val="005B4CDC"/>
    <w:rsid w:val="005B5795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0CC5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DC6"/>
    <w:rsid w:val="005E47CE"/>
    <w:rsid w:val="005E6811"/>
    <w:rsid w:val="005E6EF9"/>
    <w:rsid w:val="005E76A7"/>
    <w:rsid w:val="005E7A57"/>
    <w:rsid w:val="005F0778"/>
    <w:rsid w:val="005F2765"/>
    <w:rsid w:val="005F46DA"/>
    <w:rsid w:val="005F48F8"/>
    <w:rsid w:val="005F5D64"/>
    <w:rsid w:val="005F5DAD"/>
    <w:rsid w:val="005F6185"/>
    <w:rsid w:val="005F6853"/>
    <w:rsid w:val="005F6C81"/>
    <w:rsid w:val="005F72BB"/>
    <w:rsid w:val="005F76FE"/>
    <w:rsid w:val="00601827"/>
    <w:rsid w:val="00601A6A"/>
    <w:rsid w:val="00601F42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0A29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4F7"/>
    <w:rsid w:val="006837B5"/>
    <w:rsid w:val="00683B81"/>
    <w:rsid w:val="00683E49"/>
    <w:rsid w:val="006843B4"/>
    <w:rsid w:val="00685606"/>
    <w:rsid w:val="0068613E"/>
    <w:rsid w:val="00686864"/>
    <w:rsid w:val="006905BB"/>
    <w:rsid w:val="00690F0E"/>
    <w:rsid w:val="0069123E"/>
    <w:rsid w:val="006912B6"/>
    <w:rsid w:val="00691BA6"/>
    <w:rsid w:val="0069218F"/>
    <w:rsid w:val="00692C36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70A4"/>
    <w:rsid w:val="006C7F02"/>
    <w:rsid w:val="006D0832"/>
    <w:rsid w:val="006D14BA"/>
    <w:rsid w:val="006D1679"/>
    <w:rsid w:val="006D2091"/>
    <w:rsid w:val="006D26D0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42E7"/>
    <w:rsid w:val="006E484B"/>
    <w:rsid w:val="006E50F8"/>
    <w:rsid w:val="006E5D1C"/>
    <w:rsid w:val="006E61C2"/>
    <w:rsid w:val="006E6B6C"/>
    <w:rsid w:val="006E70B5"/>
    <w:rsid w:val="006F055E"/>
    <w:rsid w:val="006F2AFB"/>
    <w:rsid w:val="006F30E0"/>
    <w:rsid w:val="006F4E76"/>
    <w:rsid w:val="006F781C"/>
    <w:rsid w:val="006F79ED"/>
    <w:rsid w:val="00700D94"/>
    <w:rsid w:val="007037A6"/>
    <w:rsid w:val="00703867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6C73"/>
    <w:rsid w:val="00717D35"/>
    <w:rsid w:val="0072107C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27DB1"/>
    <w:rsid w:val="00727F01"/>
    <w:rsid w:val="00731FDA"/>
    <w:rsid w:val="007342B3"/>
    <w:rsid w:val="007346B4"/>
    <w:rsid w:val="00735264"/>
    <w:rsid w:val="00735AA3"/>
    <w:rsid w:val="00736C41"/>
    <w:rsid w:val="0073701A"/>
    <w:rsid w:val="0073730B"/>
    <w:rsid w:val="0074048B"/>
    <w:rsid w:val="00740FE2"/>
    <w:rsid w:val="007413A0"/>
    <w:rsid w:val="007415C4"/>
    <w:rsid w:val="00742A4B"/>
    <w:rsid w:val="00743D97"/>
    <w:rsid w:val="00744569"/>
    <w:rsid w:val="00744924"/>
    <w:rsid w:val="00744D3E"/>
    <w:rsid w:val="007452C4"/>
    <w:rsid w:val="007452FD"/>
    <w:rsid w:val="007458EF"/>
    <w:rsid w:val="00747190"/>
    <w:rsid w:val="00747F11"/>
    <w:rsid w:val="0075037F"/>
    <w:rsid w:val="007526EB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F4B"/>
    <w:rsid w:val="007629A2"/>
    <w:rsid w:val="007633EF"/>
    <w:rsid w:val="00763D11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73D0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02"/>
    <w:rsid w:val="007B11E6"/>
    <w:rsid w:val="007B18B4"/>
    <w:rsid w:val="007B2908"/>
    <w:rsid w:val="007B2B2C"/>
    <w:rsid w:val="007B3F45"/>
    <w:rsid w:val="007B4109"/>
    <w:rsid w:val="007B4F35"/>
    <w:rsid w:val="007B54BF"/>
    <w:rsid w:val="007B5534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779E"/>
    <w:rsid w:val="007C7866"/>
    <w:rsid w:val="007C7B25"/>
    <w:rsid w:val="007D13E9"/>
    <w:rsid w:val="007D1CC2"/>
    <w:rsid w:val="007D4098"/>
    <w:rsid w:val="007D5123"/>
    <w:rsid w:val="007D53CC"/>
    <w:rsid w:val="007D567F"/>
    <w:rsid w:val="007D78A8"/>
    <w:rsid w:val="007E01A9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4F40"/>
    <w:rsid w:val="0083097D"/>
    <w:rsid w:val="00831A64"/>
    <w:rsid w:val="00831F5C"/>
    <w:rsid w:val="008324B7"/>
    <w:rsid w:val="008327C5"/>
    <w:rsid w:val="00833152"/>
    <w:rsid w:val="00833813"/>
    <w:rsid w:val="00833A82"/>
    <w:rsid w:val="00834D3F"/>
    <w:rsid w:val="00835D54"/>
    <w:rsid w:val="00836304"/>
    <w:rsid w:val="00836FA0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556"/>
    <w:rsid w:val="00876601"/>
    <w:rsid w:val="0087771A"/>
    <w:rsid w:val="00877C94"/>
    <w:rsid w:val="008805E8"/>
    <w:rsid w:val="00880AAD"/>
    <w:rsid w:val="00882EEC"/>
    <w:rsid w:val="00883A6D"/>
    <w:rsid w:val="00883AA5"/>
    <w:rsid w:val="008845EF"/>
    <w:rsid w:val="00884857"/>
    <w:rsid w:val="008875E8"/>
    <w:rsid w:val="00891094"/>
    <w:rsid w:val="00891A24"/>
    <w:rsid w:val="00892803"/>
    <w:rsid w:val="00892D6A"/>
    <w:rsid w:val="00893601"/>
    <w:rsid w:val="00893901"/>
    <w:rsid w:val="00893A7E"/>
    <w:rsid w:val="00894148"/>
    <w:rsid w:val="008955DA"/>
    <w:rsid w:val="00895BF4"/>
    <w:rsid w:val="00896E63"/>
    <w:rsid w:val="008A064D"/>
    <w:rsid w:val="008A0B72"/>
    <w:rsid w:val="008A1A41"/>
    <w:rsid w:val="008A1C2D"/>
    <w:rsid w:val="008A3E45"/>
    <w:rsid w:val="008A5382"/>
    <w:rsid w:val="008A5816"/>
    <w:rsid w:val="008A71F1"/>
    <w:rsid w:val="008B0487"/>
    <w:rsid w:val="008B04B7"/>
    <w:rsid w:val="008B1003"/>
    <w:rsid w:val="008B2CC7"/>
    <w:rsid w:val="008B5579"/>
    <w:rsid w:val="008B6355"/>
    <w:rsid w:val="008B65A9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E20DF"/>
    <w:rsid w:val="008E2389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2109"/>
    <w:rsid w:val="008F30B9"/>
    <w:rsid w:val="008F31B4"/>
    <w:rsid w:val="008F5571"/>
    <w:rsid w:val="008F644F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007"/>
    <w:rsid w:val="0091291A"/>
    <w:rsid w:val="00914AC0"/>
    <w:rsid w:val="00914C35"/>
    <w:rsid w:val="00914FFE"/>
    <w:rsid w:val="0091575C"/>
    <w:rsid w:val="0091604B"/>
    <w:rsid w:val="00917C91"/>
    <w:rsid w:val="00920D83"/>
    <w:rsid w:val="0092276C"/>
    <w:rsid w:val="0092553E"/>
    <w:rsid w:val="009259DE"/>
    <w:rsid w:val="009262D5"/>
    <w:rsid w:val="00926543"/>
    <w:rsid w:val="00926D63"/>
    <w:rsid w:val="00930600"/>
    <w:rsid w:val="009306E8"/>
    <w:rsid w:val="009316A1"/>
    <w:rsid w:val="00931A97"/>
    <w:rsid w:val="00931E5C"/>
    <w:rsid w:val="0093234C"/>
    <w:rsid w:val="009326E6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23B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6808"/>
    <w:rsid w:val="00947002"/>
    <w:rsid w:val="0094702D"/>
    <w:rsid w:val="00947941"/>
    <w:rsid w:val="009479FA"/>
    <w:rsid w:val="0095249B"/>
    <w:rsid w:val="00953B3F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68"/>
    <w:rsid w:val="009626DB"/>
    <w:rsid w:val="00962BFF"/>
    <w:rsid w:val="00963147"/>
    <w:rsid w:val="00963EE0"/>
    <w:rsid w:val="00964FFC"/>
    <w:rsid w:val="00966184"/>
    <w:rsid w:val="00967F52"/>
    <w:rsid w:val="0097027A"/>
    <w:rsid w:val="00970851"/>
    <w:rsid w:val="009709EF"/>
    <w:rsid w:val="00970ECC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507E"/>
    <w:rsid w:val="009B6295"/>
    <w:rsid w:val="009B6485"/>
    <w:rsid w:val="009B6688"/>
    <w:rsid w:val="009B734B"/>
    <w:rsid w:val="009B7A8E"/>
    <w:rsid w:val="009C1723"/>
    <w:rsid w:val="009C2C2A"/>
    <w:rsid w:val="009C41D8"/>
    <w:rsid w:val="009C45A9"/>
    <w:rsid w:val="009C5B71"/>
    <w:rsid w:val="009C5C5A"/>
    <w:rsid w:val="009C6644"/>
    <w:rsid w:val="009C7AD8"/>
    <w:rsid w:val="009D0CDA"/>
    <w:rsid w:val="009D0D71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9AD"/>
    <w:rsid w:val="009E049C"/>
    <w:rsid w:val="009E0D8F"/>
    <w:rsid w:val="009E1BA7"/>
    <w:rsid w:val="009E2526"/>
    <w:rsid w:val="009E26AB"/>
    <w:rsid w:val="009E2BD6"/>
    <w:rsid w:val="009E44DB"/>
    <w:rsid w:val="009E4578"/>
    <w:rsid w:val="009E5733"/>
    <w:rsid w:val="009E70CB"/>
    <w:rsid w:val="009F0202"/>
    <w:rsid w:val="009F1C34"/>
    <w:rsid w:val="009F3358"/>
    <w:rsid w:val="009F3B53"/>
    <w:rsid w:val="009F46AD"/>
    <w:rsid w:val="009F676A"/>
    <w:rsid w:val="009F6E3C"/>
    <w:rsid w:val="009F7342"/>
    <w:rsid w:val="00A00952"/>
    <w:rsid w:val="00A0632E"/>
    <w:rsid w:val="00A1002D"/>
    <w:rsid w:val="00A11621"/>
    <w:rsid w:val="00A11922"/>
    <w:rsid w:val="00A12DD4"/>
    <w:rsid w:val="00A136A1"/>
    <w:rsid w:val="00A16017"/>
    <w:rsid w:val="00A16575"/>
    <w:rsid w:val="00A16746"/>
    <w:rsid w:val="00A16BB2"/>
    <w:rsid w:val="00A17067"/>
    <w:rsid w:val="00A21B27"/>
    <w:rsid w:val="00A22700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737E"/>
    <w:rsid w:val="00A37A6D"/>
    <w:rsid w:val="00A405E5"/>
    <w:rsid w:val="00A4102F"/>
    <w:rsid w:val="00A41132"/>
    <w:rsid w:val="00A41EAC"/>
    <w:rsid w:val="00A422A2"/>
    <w:rsid w:val="00A42643"/>
    <w:rsid w:val="00A42EFE"/>
    <w:rsid w:val="00A44A4E"/>
    <w:rsid w:val="00A46029"/>
    <w:rsid w:val="00A461BB"/>
    <w:rsid w:val="00A46670"/>
    <w:rsid w:val="00A47640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6C65"/>
    <w:rsid w:val="00A57084"/>
    <w:rsid w:val="00A607CC"/>
    <w:rsid w:val="00A61A8E"/>
    <w:rsid w:val="00A62F60"/>
    <w:rsid w:val="00A64084"/>
    <w:rsid w:val="00A64A13"/>
    <w:rsid w:val="00A66733"/>
    <w:rsid w:val="00A66D93"/>
    <w:rsid w:val="00A66FC8"/>
    <w:rsid w:val="00A7116E"/>
    <w:rsid w:val="00A73169"/>
    <w:rsid w:val="00A73AC8"/>
    <w:rsid w:val="00A743CD"/>
    <w:rsid w:val="00A74641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7BB"/>
    <w:rsid w:val="00A95D20"/>
    <w:rsid w:val="00A969BC"/>
    <w:rsid w:val="00A97F04"/>
    <w:rsid w:val="00A97FD2"/>
    <w:rsid w:val="00AA12FB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4B54"/>
    <w:rsid w:val="00AC584C"/>
    <w:rsid w:val="00AC594D"/>
    <w:rsid w:val="00AC6013"/>
    <w:rsid w:val="00AC66A8"/>
    <w:rsid w:val="00AC68DC"/>
    <w:rsid w:val="00AD1924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3A1"/>
    <w:rsid w:val="00B03FEF"/>
    <w:rsid w:val="00B076FE"/>
    <w:rsid w:val="00B079B1"/>
    <w:rsid w:val="00B07CFF"/>
    <w:rsid w:val="00B10F80"/>
    <w:rsid w:val="00B1107B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B7D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601CA"/>
    <w:rsid w:val="00B60E1C"/>
    <w:rsid w:val="00B6131D"/>
    <w:rsid w:val="00B6171A"/>
    <w:rsid w:val="00B61D4B"/>
    <w:rsid w:val="00B621A0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41FF"/>
    <w:rsid w:val="00B74CBE"/>
    <w:rsid w:val="00B74DA8"/>
    <w:rsid w:val="00B757DE"/>
    <w:rsid w:val="00B75DA2"/>
    <w:rsid w:val="00B7683E"/>
    <w:rsid w:val="00B776F7"/>
    <w:rsid w:val="00B77A29"/>
    <w:rsid w:val="00B804DB"/>
    <w:rsid w:val="00B80AB7"/>
    <w:rsid w:val="00B815C3"/>
    <w:rsid w:val="00B818ED"/>
    <w:rsid w:val="00B81BAE"/>
    <w:rsid w:val="00B826D3"/>
    <w:rsid w:val="00B82C8F"/>
    <w:rsid w:val="00B82D54"/>
    <w:rsid w:val="00B83B34"/>
    <w:rsid w:val="00B840DC"/>
    <w:rsid w:val="00B8446D"/>
    <w:rsid w:val="00B855DB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A0D93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E23"/>
    <w:rsid w:val="00BB2FB6"/>
    <w:rsid w:val="00BB3318"/>
    <w:rsid w:val="00BB40BA"/>
    <w:rsid w:val="00BB5AC3"/>
    <w:rsid w:val="00BB6677"/>
    <w:rsid w:val="00BB6928"/>
    <w:rsid w:val="00BB6A6A"/>
    <w:rsid w:val="00BB7295"/>
    <w:rsid w:val="00BB7D10"/>
    <w:rsid w:val="00BC0223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60EC"/>
    <w:rsid w:val="00BC792A"/>
    <w:rsid w:val="00BC7A2B"/>
    <w:rsid w:val="00BD04DC"/>
    <w:rsid w:val="00BD066C"/>
    <w:rsid w:val="00BD0A48"/>
    <w:rsid w:val="00BD2D7E"/>
    <w:rsid w:val="00BD31AC"/>
    <w:rsid w:val="00BD322E"/>
    <w:rsid w:val="00BD3C2B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4DE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5E5B"/>
    <w:rsid w:val="00C16041"/>
    <w:rsid w:val="00C160B5"/>
    <w:rsid w:val="00C16470"/>
    <w:rsid w:val="00C172AC"/>
    <w:rsid w:val="00C17D25"/>
    <w:rsid w:val="00C2046E"/>
    <w:rsid w:val="00C21844"/>
    <w:rsid w:val="00C21D5A"/>
    <w:rsid w:val="00C22BE3"/>
    <w:rsid w:val="00C22C3E"/>
    <w:rsid w:val="00C22E50"/>
    <w:rsid w:val="00C2559C"/>
    <w:rsid w:val="00C25A84"/>
    <w:rsid w:val="00C263D4"/>
    <w:rsid w:val="00C269D3"/>
    <w:rsid w:val="00C27536"/>
    <w:rsid w:val="00C3000B"/>
    <w:rsid w:val="00C33BFB"/>
    <w:rsid w:val="00C344D5"/>
    <w:rsid w:val="00C34773"/>
    <w:rsid w:val="00C357ED"/>
    <w:rsid w:val="00C35A57"/>
    <w:rsid w:val="00C36D5D"/>
    <w:rsid w:val="00C37E9B"/>
    <w:rsid w:val="00C400E7"/>
    <w:rsid w:val="00C4056E"/>
    <w:rsid w:val="00C40A03"/>
    <w:rsid w:val="00C4100E"/>
    <w:rsid w:val="00C41131"/>
    <w:rsid w:val="00C414E3"/>
    <w:rsid w:val="00C435FC"/>
    <w:rsid w:val="00C43E6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F5B"/>
    <w:rsid w:val="00C64240"/>
    <w:rsid w:val="00C64574"/>
    <w:rsid w:val="00C65571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1FB"/>
    <w:rsid w:val="00C81B69"/>
    <w:rsid w:val="00C82BB3"/>
    <w:rsid w:val="00C82F4D"/>
    <w:rsid w:val="00C834BE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97A"/>
    <w:rsid w:val="00CA5A7C"/>
    <w:rsid w:val="00CA5CBB"/>
    <w:rsid w:val="00CA6741"/>
    <w:rsid w:val="00CA76FC"/>
    <w:rsid w:val="00CA7EB7"/>
    <w:rsid w:val="00CB06EA"/>
    <w:rsid w:val="00CB0F89"/>
    <w:rsid w:val="00CB1585"/>
    <w:rsid w:val="00CB22FE"/>
    <w:rsid w:val="00CB267F"/>
    <w:rsid w:val="00CB590E"/>
    <w:rsid w:val="00CB6A3E"/>
    <w:rsid w:val="00CB6C1B"/>
    <w:rsid w:val="00CB743B"/>
    <w:rsid w:val="00CB7DD7"/>
    <w:rsid w:val="00CC0845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D01A0"/>
    <w:rsid w:val="00CD1D14"/>
    <w:rsid w:val="00CD317C"/>
    <w:rsid w:val="00CD3361"/>
    <w:rsid w:val="00CD3433"/>
    <w:rsid w:val="00CD41B7"/>
    <w:rsid w:val="00CD4D85"/>
    <w:rsid w:val="00CD5436"/>
    <w:rsid w:val="00CD57FB"/>
    <w:rsid w:val="00CD5F68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550E"/>
    <w:rsid w:val="00D0573E"/>
    <w:rsid w:val="00D069A9"/>
    <w:rsid w:val="00D06A3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9DB"/>
    <w:rsid w:val="00D1578E"/>
    <w:rsid w:val="00D162A1"/>
    <w:rsid w:val="00D16398"/>
    <w:rsid w:val="00D208F5"/>
    <w:rsid w:val="00D209C0"/>
    <w:rsid w:val="00D21537"/>
    <w:rsid w:val="00D221B0"/>
    <w:rsid w:val="00D22311"/>
    <w:rsid w:val="00D22389"/>
    <w:rsid w:val="00D22583"/>
    <w:rsid w:val="00D22B97"/>
    <w:rsid w:val="00D24737"/>
    <w:rsid w:val="00D253CA"/>
    <w:rsid w:val="00D25FBF"/>
    <w:rsid w:val="00D27BE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1F87"/>
    <w:rsid w:val="00D726D0"/>
    <w:rsid w:val="00D729D4"/>
    <w:rsid w:val="00D738C3"/>
    <w:rsid w:val="00D73EEA"/>
    <w:rsid w:val="00D74A6B"/>
    <w:rsid w:val="00D74AAA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1D91"/>
    <w:rsid w:val="00D83417"/>
    <w:rsid w:val="00D8353A"/>
    <w:rsid w:val="00D83736"/>
    <w:rsid w:val="00D878FD"/>
    <w:rsid w:val="00D87D5C"/>
    <w:rsid w:val="00D90343"/>
    <w:rsid w:val="00D9164D"/>
    <w:rsid w:val="00D9229F"/>
    <w:rsid w:val="00D927F0"/>
    <w:rsid w:val="00D937C4"/>
    <w:rsid w:val="00D9405D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7AF"/>
    <w:rsid w:val="00DE5CE7"/>
    <w:rsid w:val="00DE5D8C"/>
    <w:rsid w:val="00DE6442"/>
    <w:rsid w:val="00DE7E32"/>
    <w:rsid w:val="00DF07DF"/>
    <w:rsid w:val="00DF14BF"/>
    <w:rsid w:val="00DF1CB7"/>
    <w:rsid w:val="00DF2522"/>
    <w:rsid w:val="00DF4684"/>
    <w:rsid w:val="00DF54A7"/>
    <w:rsid w:val="00E0012A"/>
    <w:rsid w:val="00E006B8"/>
    <w:rsid w:val="00E03168"/>
    <w:rsid w:val="00E0384A"/>
    <w:rsid w:val="00E03B52"/>
    <w:rsid w:val="00E048FA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E1D"/>
    <w:rsid w:val="00E13F6E"/>
    <w:rsid w:val="00E15141"/>
    <w:rsid w:val="00E156BF"/>
    <w:rsid w:val="00E15D5B"/>
    <w:rsid w:val="00E20A24"/>
    <w:rsid w:val="00E20F48"/>
    <w:rsid w:val="00E21828"/>
    <w:rsid w:val="00E231E4"/>
    <w:rsid w:val="00E250E1"/>
    <w:rsid w:val="00E259D3"/>
    <w:rsid w:val="00E25FBC"/>
    <w:rsid w:val="00E261D0"/>
    <w:rsid w:val="00E26E1E"/>
    <w:rsid w:val="00E272E1"/>
    <w:rsid w:val="00E2745B"/>
    <w:rsid w:val="00E27ACE"/>
    <w:rsid w:val="00E3061E"/>
    <w:rsid w:val="00E3066A"/>
    <w:rsid w:val="00E30A37"/>
    <w:rsid w:val="00E315E8"/>
    <w:rsid w:val="00E31E4A"/>
    <w:rsid w:val="00E32B1A"/>
    <w:rsid w:val="00E33688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90"/>
    <w:rsid w:val="00E52974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EF5"/>
    <w:rsid w:val="00E713C6"/>
    <w:rsid w:val="00E7252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963BE"/>
    <w:rsid w:val="00E96A91"/>
    <w:rsid w:val="00EA02B5"/>
    <w:rsid w:val="00EA1231"/>
    <w:rsid w:val="00EA1DE2"/>
    <w:rsid w:val="00EA292D"/>
    <w:rsid w:val="00EA4C84"/>
    <w:rsid w:val="00EA530C"/>
    <w:rsid w:val="00EA7ED8"/>
    <w:rsid w:val="00EA7F7A"/>
    <w:rsid w:val="00EB05E2"/>
    <w:rsid w:val="00EB13D6"/>
    <w:rsid w:val="00EB20C7"/>
    <w:rsid w:val="00EB236A"/>
    <w:rsid w:val="00EB3E76"/>
    <w:rsid w:val="00EB3ED6"/>
    <w:rsid w:val="00EB4A7E"/>
    <w:rsid w:val="00EB4AA2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2524"/>
    <w:rsid w:val="00ED304D"/>
    <w:rsid w:val="00ED418A"/>
    <w:rsid w:val="00ED4D80"/>
    <w:rsid w:val="00ED53E0"/>
    <w:rsid w:val="00ED5508"/>
    <w:rsid w:val="00ED69C8"/>
    <w:rsid w:val="00ED6E13"/>
    <w:rsid w:val="00ED7090"/>
    <w:rsid w:val="00EE00BA"/>
    <w:rsid w:val="00EE0DB8"/>
    <w:rsid w:val="00EE0E1C"/>
    <w:rsid w:val="00EE1F35"/>
    <w:rsid w:val="00EE26DE"/>
    <w:rsid w:val="00EE351D"/>
    <w:rsid w:val="00EE402E"/>
    <w:rsid w:val="00EE582B"/>
    <w:rsid w:val="00EE5A06"/>
    <w:rsid w:val="00EE5B59"/>
    <w:rsid w:val="00EE6CAC"/>
    <w:rsid w:val="00EE74DF"/>
    <w:rsid w:val="00EF185F"/>
    <w:rsid w:val="00EF3246"/>
    <w:rsid w:val="00EF44A4"/>
    <w:rsid w:val="00EF678F"/>
    <w:rsid w:val="00EF6A71"/>
    <w:rsid w:val="00F0000C"/>
    <w:rsid w:val="00F0298E"/>
    <w:rsid w:val="00F03C74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4E8A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1B4C"/>
    <w:rsid w:val="00F42B0B"/>
    <w:rsid w:val="00F44669"/>
    <w:rsid w:val="00F44BDE"/>
    <w:rsid w:val="00F4530E"/>
    <w:rsid w:val="00F4570B"/>
    <w:rsid w:val="00F457B3"/>
    <w:rsid w:val="00F460B0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C6B"/>
    <w:rsid w:val="00F742B6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7D29"/>
    <w:rsid w:val="00F914BE"/>
    <w:rsid w:val="00F93644"/>
    <w:rsid w:val="00F936F7"/>
    <w:rsid w:val="00F93EA3"/>
    <w:rsid w:val="00F954DC"/>
    <w:rsid w:val="00F95D8C"/>
    <w:rsid w:val="00F97D1E"/>
    <w:rsid w:val="00F97F76"/>
    <w:rsid w:val="00FA0BD3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419"/>
    <w:rsid w:val="00FB2B62"/>
    <w:rsid w:val="00FB34A9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C6EFE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663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15"/>
      </w:numPr>
      <w:spacing w:before="240" w:after="18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numId w:val="16"/>
      </w:numPr>
      <w:spacing w:before="180"/>
      <w:ind w:left="576" w:hanging="576"/>
      <w:outlineLvl w:val="1"/>
    </w:pPr>
    <w:rPr>
      <w:sz w:val="32"/>
    </w:rPr>
  </w:style>
  <w:style w:type="paragraph" w:styleId="3">
    <w:name w:val="heading 3"/>
    <w:aliases w:val="h3,H3,Underrubrik2,no break,3,Heading 3 3GPP"/>
    <w:basedOn w:val="2"/>
    <w:next w:val="a"/>
    <w:link w:val="3Char"/>
    <w:qFormat/>
    <w:rsid w:val="00AC584C"/>
    <w:pPr>
      <w:numPr>
        <w:ilvl w:val="1"/>
        <w:numId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outlineLvl w:val="5"/>
    </w:pPr>
  </w:style>
  <w:style w:type="paragraph" w:styleId="7">
    <w:name w:val="heading 7"/>
    <w:basedOn w:val="H6"/>
    <w:next w:val="a"/>
    <w:qFormat/>
    <w:rsid w:val="002D51E6"/>
    <w:pPr>
      <w:outlineLvl w:val="6"/>
    </w:pPr>
  </w:style>
  <w:style w:type="paragraph" w:styleId="8">
    <w:name w:val="heading 8"/>
    <w:basedOn w:val="1"/>
    <w:next w:val="a"/>
    <w:qFormat/>
    <w:rsid w:val="002D51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1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,Heading 3 3GPP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831A64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831A64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BD6176"/>
    <w:rPr>
      <w:rFonts w:ascii="Arial" w:hAnsi="Arial"/>
      <w:b/>
      <w:noProof/>
      <w:sz w:val="18"/>
      <w:lang w:val="en-GB" w:eastAsia="en-US"/>
    </w:rPr>
  </w:style>
  <w:style w:type="paragraph" w:customStyle="1" w:styleId="ComeBack">
    <w:name w:val="ComeBack"/>
    <w:basedOn w:val="a"/>
    <w:next w:val="a"/>
    <w:rsid w:val="00515D57"/>
    <w:pPr>
      <w:numPr>
        <w:numId w:val="47"/>
      </w:numPr>
      <w:spacing w:after="0"/>
    </w:pPr>
    <w:rPr>
      <w:rFonts w:ascii="Arial" w:hAnsi="Arial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A4B1EEF9-1929-4427-BC71-0D518BCAF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1145</TotalTime>
  <Pages>4</Pages>
  <Words>1806</Words>
  <Characters>10299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12081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Fang-Chen cheng</cp:lastModifiedBy>
  <cp:revision>22</cp:revision>
  <cp:lastPrinted>2006-02-09T13:55:00Z</cp:lastPrinted>
  <dcterms:created xsi:type="dcterms:W3CDTF">2016-12-23T20:58:00Z</dcterms:created>
  <dcterms:modified xsi:type="dcterms:W3CDTF">2017-01-09T14:14:00Z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