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9A4" w:rsidRPr="00525CF4" w:rsidRDefault="000D5FF3" w:rsidP="00A569A4">
      <w:pPr>
        <w:widowControl w:val="0"/>
        <w:autoSpaceDE w:val="0"/>
        <w:autoSpaceDN w:val="0"/>
        <w:spacing w:line="240" w:lineRule="auto"/>
        <w:rPr>
          <w:rFonts w:ascii="Arial" w:hAnsi="Arial" w:cs="Arial"/>
          <w:b/>
          <w:bCs/>
          <w:sz w:val="22"/>
          <w:lang w:val="en-GB"/>
        </w:rPr>
      </w:pPr>
      <w:r>
        <w:rPr>
          <w:rFonts w:ascii="Arial" w:hAnsi="Arial" w:cs="Arial"/>
          <w:b/>
          <w:bCs/>
          <w:sz w:val="22"/>
          <w:lang w:val="en-GB"/>
        </w:rPr>
        <w:t>3GPP TSG RAN WG1</w:t>
      </w:r>
      <w:r w:rsidR="00350583" w:rsidRPr="00350583">
        <w:rPr>
          <w:rFonts w:ascii="Arial" w:hAnsi="Arial" w:cs="Arial" w:hint="eastAsia"/>
          <w:b/>
          <w:bCs/>
          <w:sz w:val="22"/>
          <w:lang w:val="en-GB"/>
        </w:rPr>
        <w:t xml:space="preserve"> </w:t>
      </w:r>
      <w:r w:rsidR="00350583">
        <w:rPr>
          <w:rFonts w:ascii="Arial" w:hAnsi="Arial" w:cs="Arial" w:hint="eastAsia"/>
          <w:b/>
          <w:bCs/>
          <w:sz w:val="22"/>
          <w:lang w:val="en-GB"/>
        </w:rPr>
        <w:t>AH_NR</w:t>
      </w:r>
      <w:r>
        <w:rPr>
          <w:rFonts w:ascii="Arial" w:hAnsi="Arial" w:cs="Arial"/>
          <w:b/>
          <w:bCs/>
          <w:sz w:val="22"/>
          <w:lang w:val="en-GB"/>
        </w:rPr>
        <w:t xml:space="preserve"> Meeting</w:t>
      </w:r>
      <w:r w:rsidR="00350583">
        <w:rPr>
          <w:rFonts w:ascii="Arial" w:hAnsi="Arial" w:cs="Arial" w:hint="eastAsia"/>
          <w:b/>
          <w:bCs/>
          <w:sz w:val="22"/>
          <w:lang w:val="en-GB"/>
        </w:rPr>
        <w:t xml:space="preserve"> </w:t>
      </w:r>
      <w:r w:rsidR="00755C03" w:rsidRPr="00525CF4">
        <w:rPr>
          <w:rFonts w:ascii="Arial" w:hAnsi="Arial" w:cs="Arial"/>
          <w:b/>
          <w:bCs/>
          <w:sz w:val="22"/>
          <w:lang w:val="en-GB"/>
        </w:rPr>
        <w:t xml:space="preserve"> </w:t>
      </w:r>
      <w:r w:rsidR="00755C03">
        <w:rPr>
          <w:rFonts w:ascii="Arial" w:hAnsi="Arial" w:cs="Arial"/>
          <w:b/>
          <w:bCs/>
          <w:sz w:val="22"/>
          <w:lang w:val="en-GB"/>
        </w:rPr>
        <w:t xml:space="preserve">                    </w:t>
      </w:r>
      <w:r w:rsidR="00755C03">
        <w:rPr>
          <w:rFonts w:ascii="Arial" w:hAnsi="Arial" w:cs="Arial" w:hint="eastAsia"/>
          <w:b/>
          <w:bCs/>
          <w:sz w:val="22"/>
          <w:lang w:val="en-GB"/>
        </w:rPr>
        <w:t xml:space="preserve">  </w:t>
      </w:r>
      <w:r w:rsidR="00755C03">
        <w:rPr>
          <w:rFonts w:ascii="Arial" w:hAnsi="Arial" w:cs="Arial"/>
          <w:b/>
          <w:bCs/>
          <w:sz w:val="22"/>
          <w:lang w:val="en-GB"/>
        </w:rPr>
        <w:t xml:space="preserve">      </w:t>
      </w:r>
      <w:r w:rsidR="00755C03">
        <w:rPr>
          <w:rFonts w:ascii="Arial" w:hAnsi="Arial" w:cs="Arial" w:hint="eastAsia"/>
          <w:b/>
          <w:bCs/>
          <w:sz w:val="22"/>
          <w:lang w:val="en-GB"/>
        </w:rPr>
        <w:t xml:space="preserve"> </w:t>
      </w:r>
      <w:r w:rsidR="00755C03">
        <w:rPr>
          <w:rFonts w:ascii="Arial" w:hAnsi="Arial" w:cs="Arial"/>
          <w:b/>
          <w:bCs/>
          <w:sz w:val="22"/>
          <w:lang w:val="en-GB"/>
        </w:rPr>
        <w:t xml:space="preserve">    </w:t>
      </w:r>
      <w:r w:rsidR="00B87244">
        <w:rPr>
          <w:rFonts w:ascii="Arial" w:hAnsi="Arial" w:cs="Arial"/>
          <w:b/>
          <w:bCs/>
          <w:sz w:val="22"/>
          <w:lang w:val="en-GB"/>
        </w:rPr>
        <w:t>R1-</w:t>
      </w:r>
      <w:r w:rsidR="00755C03" w:rsidRPr="0057548A">
        <w:rPr>
          <w:rFonts w:ascii="Arial" w:hAnsi="Arial" w:cs="Arial"/>
          <w:b/>
          <w:bCs/>
          <w:sz w:val="22"/>
          <w:lang w:val="en-GB"/>
        </w:rPr>
        <w:t>1</w:t>
      </w:r>
      <w:r w:rsidR="00755C03">
        <w:rPr>
          <w:rFonts w:ascii="Arial" w:hAnsi="Arial" w:cs="Arial" w:hint="eastAsia"/>
          <w:b/>
          <w:bCs/>
          <w:sz w:val="22"/>
          <w:lang w:val="en-GB"/>
        </w:rPr>
        <w:t>7</w:t>
      </w:r>
      <w:r w:rsidR="00324564" w:rsidRPr="00324564">
        <w:rPr>
          <w:rFonts w:ascii="Arial" w:hAnsi="Arial" w:cs="Arial"/>
          <w:b/>
          <w:bCs/>
          <w:sz w:val="22"/>
          <w:lang w:val="en-GB"/>
        </w:rPr>
        <w:t>00097</w:t>
      </w:r>
    </w:p>
    <w:p w:rsidR="00A569A4" w:rsidRPr="00F956E8" w:rsidRDefault="00233818" w:rsidP="00A569A4">
      <w:pPr>
        <w:widowControl w:val="0"/>
        <w:autoSpaceDE w:val="0"/>
        <w:autoSpaceDN w:val="0"/>
        <w:spacing w:after="240" w:line="240" w:lineRule="auto"/>
        <w:outlineLvl w:val="0"/>
        <w:rPr>
          <w:rFonts w:ascii="Arial" w:hAnsi="Arial" w:cs="Arial"/>
          <w:b/>
          <w:bCs/>
          <w:sz w:val="22"/>
          <w:lang w:val="en-GB"/>
        </w:rPr>
      </w:pPr>
      <w:r>
        <w:rPr>
          <w:rFonts w:ascii="Arial" w:hAnsi="Arial" w:cs="Arial" w:hint="eastAsia"/>
          <w:b/>
          <w:bCs/>
          <w:sz w:val="22"/>
          <w:lang w:val="en-GB"/>
        </w:rPr>
        <w:t>Spokane</w:t>
      </w:r>
      <w:r w:rsidR="00755C03">
        <w:rPr>
          <w:rFonts w:ascii="Arial" w:hAnsi="Arial" w:cs="Arial" w:hint="eastAsia"/>
          <w:b/>
          <w:bCs/>
          <w:sz w:val="22"/>
          <w:lang w:val="en-GB"/>
        </w:rPr>
        <w:t xml:space="preserve">, </w:t>
      </w:r>
      <w:r w:rsidR="00755C03" w:rsidRPr="00F57338">
        <w:rPr>
          <w:rFonts w:ascii="Arial" w:eastAsia="SimSun" w:hAnsi="Arial" w:cs="Arial" w:hint="eastAsia"/>
          <w:b/>
          <w:bCs/>
          <w:sz w:val="22"/>
          <w:lang w:val="en-GB"/>
        </w:rPr>
        <w:t>USA</w:t>
      </w:r>
      <w:r w:rsidR="00755C03" w:rsidRPr="00F57338">
        <w:rPr>
          <w:rFonts w:ascii="Arial" w:eastAsia="SimSun" w:hAnsi="Arial" w:cs="Arial"/>
          <w:b/>
          <w:bCs/>
          <w:sz w:val="22"/>
          <w:lang w:val="en-GB"/>
        </w:rPr>
        <w:t xml:space="preserve"> </w:t>
      </w:r>
      <w:r w:rsidR="00755C03">
        <w:rPr>
          <w:rFonts w:ascii="Arial" w:hAnsi="Arial" w:cs="Arial" w:hint="eastAsia"/>
          <w:b/>
          <w:bCs/>
          <w:sz w:val="22"/>
          <w:lang w:val="en-GB"/>
        </w:rPr>
        <w:t>16</w:t>
      </w:r>
      <w:r w:rsidR="00755C03" w:rsidRPr="00F57338">
        <w:rPr>
          <w:rFonts w:ascii="Arial" w:eastAsia="SimSun" w:hAnsi="Arial" w:cs="Arial" w:hint="eastAsia"/>
          <w:b/>
          <w:bCs/>
          <w:sz w:val="22"/>
          <w:lang w:val="en-GB"/>
        </w:rPr>
        <w:t xml:space="preserve">th </w:t>
      </w:r>
      <w:r w:rsidR="00755C03" w:rsidRPr="00F57338">
        <w:rPr>
          <w:rFonts w:ascii="Arial" w:eastAsia="SimSun" w:hAnsi="Arial" w:cs="Arial"/>
          <w:b/>
          <w:bCs/>
          <w:sz w:val="22"/>
          <w:lang w:val="en-GB"/>
        </w:rPr>
        <w:t xml:space="preserve">- </w:t>
      </w:r>
      <w:r w:rsidR="00755C03">
        <w:rPr>
          <w:rFonts w:ascii="Arial" w:hAnsi="Arial" w:cs="Arial" w:hint="eastAsia"/>
          <w:b/>
          <w:bCs/>
          <w:sz w:val="22"/>
          <w:lang w:val="en-GB"/>
        </w:rPr>
        <w:t>20</w:t>
      </w:r>
      <w:r w:rsidR="00755C03" w:rsidRPr="00F57338">
        <w:rPr>
          <w:rFonts w:ascii="Arial" w:eastAsia="SimSun" w:hAnsi="Arial" w:cs="Arial"/>
          <w:b/>
          <w:bCs/>
          <w:sz w:val="22"/>
          <w:lang w:val="en-GB"/>
        </w:rPr>
        <w:t xml:space="preserve">th </w:t>
      </w:r>
      <w:r w:rsidR="00755C03">
        <w:rPr>
          <w:rFonts w:ascii="Arial" w:hAnsi="Arial" w:cs="Arial" w:hint="eastAsia"/>
          <w:b/>
          <w:bCs/>
          <w:sz w:val="22"/>
          <w:lang w:val="en-GB"/>
        </w:rPr>
        <w:t>January</w:t>
      </w:r>
      <w:r w:rsidR="00755C03" w:rsidRPr="00F57338">
        <w:rPr>
          <w:rFonts w:ascii="Arial" w:eastAsia="SimSun" w:hAnsi="Arial" w:cs="Arial"/>
          <w:b/>
          <w:bCs/>
          <w:sz w:val="22"/>
          <w:lang w:val="en-GB"/>
        </w:rPr>
        <w:t xml:space="preserve"> 201</w:t>
      </w:r>
      <w:r w:rsidR="00755C03">
        <w:rPr>
          <w:rFonts w:ascii="Arial" w:hAnsi="Arial" w:cs="Arial" w:hint="eastAsia"/>
          <w:b/>
          <w:bCs/>
          <w:sz w:val="22"/>
          <w:lang w:val="en-GB"/>
        </w:rPr>
        <w:t>7</w:t>
      </w:r>
    </w:p>
    <w:p w:rsidR="00A569A4" w:rsidRPr="00525CF4" w:rsidRDefault="00A569A4" w:rsidP="001C12F2">
      <w:pPr>
        <w:widowControl w:val="0"/>
        <w:tabs>
          <w:tab w:val="left" w:pos="1701"/>
        </w:tabs>
        <w:autoSpaceDE w:val="0"/>
        <w:autoSpaceDN w:val="0"/>
        <w:spacing w:line="240" w:lineRule="auto"/>
        <w:outlineLvl w:val="0"/>
        <w:rPr>
          <w:rFonts w:ascii="Arial" w:hAnsi="Arial" w:cs="Arial"/>
          <w:b/>
          <w:bCs/>
          <w:sz w:val="22"/>
          <w:lang w:val="en-GB"/>
        </w:rPr>
      </w:pPr>
      <w:r w:rsidRPr="00525CF4">
        <w:rPr>
          <w:rFonts w:ascii="Arial" w:hAnsi="Arial" w:cs="Arial"/>
          <w:b/>
          <w:bCs/>
          <w:sz w:val="22"/>
          <w:lang w:val="en-GB"/>
        </w:rPr>
        <w:t xml:space="preserve">Source: </w:t>
      </w:r>
      <w:r w:rsidR="001C12F2">
        <w:rPr>
          <w:rFonts w:ascii="Arial" w:hAnsi="Arial" w:cs="Arial" w:hint="eastAsia"/>
          <w:b/>
          <w:bCs/>
          <w:sz w:val="22"/>
          <w:lang w:val="en-GB"/>
        </w:rPr>
        <w:t xml:space="preserve">     </w:t>
      </w:r>
      <w:r w:rsidR="001C12F2">
        <w:rPr>
          <w:rFonts w:ascii="Arial" w:hAnsi="Arial" w:cs="Arial"/>
          <w:b/>
          <w:bCs/>
          <w:sz w:val="22"/>
          <w:lang w:val="en-GB"/>
        </w:rPr>
        <w:tab/>
      </w:r>
      <w:r w:rsidRPr="00525CF4">
        <w:rPr>
          <w:rFonts w:ascii="Arial" w:hAnsi="Arial" w:cs="Arial"/>
          <w:b/>
          <w:bCs/>
          <w:sz w:val="22"/>
          <w:lang w:val="en-GB"/>
        </w:rPr>
        <w:t>ZTE</w:t>
      </w:r>
      <w:r w:rsidR="00921D45" w:rsidRPr="00921D45">
        <w:rPr>
          <w:rFonts w:ascii="Arial" w:hAnsi="Arial" w:cs="Arial"/>
          <w:b/>
          <w:bCs/>
          <w:sz w:val="22"/>
          <w:lang w:val="en-GB"/>
        </w:rPr>
        <w:t>, ZTE Microelectronics</w:t>
      </w:r>
    </w:p>
    <w:p w:rsidR="00A569A4" w:rsidRPr="00525CF4" w:rsidRDefault="00A569A4" w:rsidP="001C12F2">
      <w:pPr>
        <w:widowControl w:val="0"/>
        <w:tabs>
          <w:tab w:val="left" w:pos="1701"/>
        </w:tabs>
        <w:autoSpaceDE w:val="0"/>
        <w:autoSpaceDN w:val="0"/>
        <w:spacing w:line="240" w:lineRule="auto"/>
        <w:rPr>
          <w:rFonts w:ascii="Arial" w:hAnsi="Arial" w:cs="Arial"/>
          <w:b/>
          <w:bCs/>
          <w:sz w:val="22"/>
          <w:lang w:val="en-GB"/>
        </w:rPr>
      </w:pPr>
      <w:r w:rsidRPr="00525CF4">
        <w:rPr>
          <w:rFonts w:ascii="Arial" w:hAnsi="Arial" w:cs="Arial"/>
          <w:b/>
          <w:bCs/>
          <w:sz w:val="22"/>
          <w:lang w:val="en-GB"/>
        </w:rPr>
        <w:t xml:space="preserve">Title: </w:t>
      </w:r>
      <w:r w:rsidR="00932248">
        <w:rPr>
          <w:rFonts w:ascii="Arial" w:hAnsi="Arial" w:cs="Arial" w:hint="eastAsia"/>
          <w:b/>
          <w:bCs/>
          <w:sz w:val="22"/>
          <w:lang w:val="en-GB"/>
        </w:rPr>
        <w:t xml:space="preserve">        </w:t>
      </w:r>
      <w:r w:rsidR="001C12F2">
        <w:rPr>
          <w:rFonts w:ascii="Arial" w:hAnsi="Arial" w:cs="Arial"/>
          <w:b/>
          <w:bCs/>
          <w:sz w:val="22"/>
          <w:lang w:val="en-GB"/>
        </w:rPr>
        <w:tab/>
      </w:r>
      <w:bookmarkStart w:id="0" w:name="OLE_LINK5"/>
      <w:bookmarkStart w:id="1" w:name="OLE_LINK6"/>
      <w:r w:rsidR="00465D66" w:rsidRPr="00465D66">
        <w:rPr>
          <w:rFonts w:ascii="Arial" w:hAnsi="Arial" w:cs="Arial"/>
          <w:b/>
          <w:bCs/>
          <w:sz w:val="22"/>
          <w:lang w:val="en-GB"/>
        </w:rPr>
        <w:t>NR-SS: Bandwidth, Multiplexing</w:t>
      </w:r>
      <w:bookmarkEnd w:id="0"/>
      <w:bookmarkEnd w:id="1"/>
    </w:p>
    <w:p w:rsidR="00A569A4" w:rsidRPr="00525CF4" w:rsidRDefault="00A569A4" w:rsidP="001C12F2">
      <w:pPr>
        <w:widowControl w:val="0"/>
        <w:tabs>
          <w:tab w:val="left" w:pos="1701"/>
        </w:tabs>
        <w:autoSpaceDE w:val="0"/>
        <w:autoSpaceDN w:val="0"/>
        <w:spacing w:line="240" w:lineRule="auto"/>
        <w:rPr>
          <w:rFonts w:ascii="Arial" w:hAnsi="Arial" w:cs="Arial"/>
          <w:b/>
          <w:bCs/>
          <w:sz w:val="22"/>
          <w:lang w:val="en-GB"/>
        </w:rPr>
      </w:pPr>
      <w:r w:rsidRPr="00525CF4">
        <w:rPr>
          <w:rFonts w:ascii="Arial" w:hAnsi="Arial" w:cs="Arial"/>
          <w:b/>
          <w:bCs/>
          <w:sz w:val="22"/>
          <w:lang w:val="en-GB"/>
        </w:rPr>
        <w:t>Agenda Item:</w:t>
      </w:r>
      <w:bookmarkStart w:id="2" w:name="Source"/>
      <w:bookmarkEnd w:id="2"/>
      <w:r w:rsidR="00991963">
        <w:rPr>
          <w:rFonts w:ascii="Arial" w:hAnsi="Arial" w:cs="Arial" w:hint="eastAsia"/>
          <w:b/>
          <w:bCs/>
          <w:sz w:val="22"/>
          <w:lang w:val="en-GB"/>
        </w:rPr>
        <w:t xml:space="preserve">  </w:t>
      </w:r>
      <w:r w:rsidR="001C12F2" w:rsidRPr="00A934CA">
        <w:rPr>
          <w:rFonts w:ascii="Arial" w:hAnsi="Arial" w:cs="Arial"/>
          <w:b/>
          <w:bCs/>
          <w:sz w:val="22"/>
          <w:lang w:val="en-GB"/>
        </w:rPr>
        <w:tab/>
      </w:r>
      <w:r w:rsidR="00755C03">
        <w:rPr>
          <w:rFonts w:ascii="Arial" w:hAnsi="Arial" w:cs="Arial" w:hint="eastAsia"/>
          <w:b/>
          <w:bCs/>
          <w:sz w:val="22"/>
          <w:lang w:val="en-GB"/>
        </w:rPr>
        <w:t>5</w:t>
      </w:r>
      <w:r w:rsidR="000E3FBD" w:rsidRPr="00A934CA">
        <w:rPr>
          <w:rFonts w:ascii="Arial" w:hAnsi="Arial" w:cs="Arial"/>
          <w:b/>
          <w:bCs/>
          <w:sz w:val="22"/>
          <w:lang w:val="en-GB"/>
        </w:rPr>
        <w:t>.1.</w:t>
      </w:r>
      <w:r w:rsidR="00755C03">
        <w:rPr>
          <w:rFonts w:ascii="Arial" w:hAnsi="Arial" w:cs="Arial" w:hint="eastAsia"/>
          <w:b/>
          <w:bCs/>
          <w:sz w:val="22"/>
          <w:lang w:val="en-GB"/>
        </w:rPr>
        <w:t>1</w:t>
      </w:r>
      <w:r w:rsidR="00506DC9" w:rsidRPr="00A934CA">
        <w:rPr>
          <w:rFonts w:ascii="Arial" w:hAnsi="Arial" w:cs="Arial"/>
          <w:b/>
          <w:bCs/>
          <w:sz w:val="22"/>
          <w:lang w:val="en-GB"/>
        </w:rPr>
        <w:t>.1</w:t>
      </w:r>
      <w:r w:rsidR="00755C03">
        <w:rPr>
          <w:rFonts w:ascii="Arial" w:hAnsi="Arial" w:cs="Arial" w:hint="eastAsia"/>
          <w:b/>
          <w:bCs/>
          <w:sz w:val="22"/>
          <w:lang w:val="en-GB"/>
        </w:rPr>
        <w:t>.1</w:t>
      </w:r>
    </w:p>
    <w:p w:rsidR="00A569A4" w:rsidRPr="00525CF4" w:rsidRDefault="00A569A4" w:rsidP="001C12F2">
      <w:pPr>
        <w:pBdr>
          <w:bottom w:val="single" w:sz="4" w:space="1" w:color="auto"/>
        </w:pBdr>
        <w:tabs>
          <w:tab w:val="left" w:pos="1701"/>
          <w:tab w:val="left" w:pos="2552"/>
        </w:tabs>
        <w:rPr>
          <w:rFonts w:ascii="Arial" w:hAnsi="Arial" w:cs="Arial"/>
          <w:b/>
          <w:sz w:val="22"/>
        </w:rPr>
      </w:pPr>
      <w:r w:rsidRPr="00525CF4">
        <w:rPr>
          <w:rFonts w:ascii="Arial" w:hAnsi="Arial" w:cs="Arial"/>
          <w:b/>
          <w:sz w:val="22"/>
        </w:rPr>
        <w:t>Document for:</w:t>
      </w:r>
      <w:bookmarkStart w:id="3" w:name="DocumentFor"/>
      <w:bookmarkEnd w:id="3"/>
      <w:r w:rsidR="00B87244">
        <w:rPr>
          <w:rFonts w:ascii="Arial" w:hAnsi="Arial" w:cs="Arial"/>
          <w:b/>
          <w:sz w:val="22"/>
        </w:rPr>
        <w:t xml:space="preserve"> </w:t>
      </w:r>
      <w:r w:rsidR="001C12F2">
        <w:rPr>
          <w:rFonts w:ascii="Arial" w:hAnsi="Arial" w:cs="Arial"/>
          <w:b/>
          <w:sz w:val="22"/>
        </w:rPr>
        <w:tab/>
      </w:r>
      <w:r w:rsidR="00B87244">
        <w:rPr>
          <w:rFonts w:ascii="Arial" w:hAnsi="Arial" w:cs="Arial"/>
          <w:b/>
          <w:sz w:val="22"/>
        </w:rPr>
        <w:t>Discussion</w:t>
      </w:r>
      <w:r w:rsidR="00247311">
        <w:rPr>
          <w:rFonts w:ascii="Arial" w:hAnsi="Arial" w:cs="Arial"/>
          <w:b/>
          <w:sz w:val="22"/>
        </w:rPr>
        <w:t xml:space="preserve"> and Decision</w:t>
      </w:r>
    </w:p>
    <w:p w:rsidR="000E3FBD" w:rsidRDefault="000E3FBD" w:rsidP="002D1BDB">
      <w:pPr>
        <w:pStyle w:val="2"/>
        <w:numPr>
          <w:ilvl w:val="0"/>
          <w:numId w:val="13"/>
        </w:numPr>
        <w:spacing w:before="60" w:after="60"/>
      </w:pPr>
      <w:bookmarkStart w:id="4" w:name="OLE_LINK57"/>
      <w:bookmarkStart w:id="5" w:name="OLE_LINK58"/>
      <w:r>
        <w:t>Introduction</w:t>
      </w:r>
      <w:bookmarkEnd w:id="4"/>
      <w:bookmarkEnd w:id="5"/>
    </w:p>
    <w:p w:rsidR="008E3ADA" w:rsidRDefault="009E555F" w:rsidP="00BA0DE1">
      <w:pPr>
        <w:adjustRightInd/>
        <w:snapToGrid w:val="0"/>
        <w:spacing w:after="120"/>
        <w:jc w:val="both"/>
      </w:pPr>
      <w:r w:rsidRPr="00DD1016">
        <w:t xml:space="preserve">Initial access includes functions such as cell search and synchronization, system information delivery, cell selection/reselection and random access. It has significant impact on several NR KPIs </w:t>
      </w:r>
      <w:fldSimple w:instr=" REF _Ref457294930 \n \h  \* MERGEFORMAT ">
        <w:r w:rsidR="00DC03C0">
          <w:t>[1]</w:t>
        </w:r>
      </w:fldSimple>
      <w:r w:rsidRPr="00DD1016">
        <w:t>, for example control plane latency, coverage, connection density and network energy efficiency.</w:t>
      </w:r>
    </w:p>
    <w:p w:rsidR="00877DDB" w:rsidRDefault="00496B76" w:rsidP="004417A2">
      <w:pPr>
        <w:adjustRightInd/>
        <w:snapToGrid w:val="0"/>
        <w:spacing w:beforeLines="50" w:after="120"/>
        <w:jc w:val="both"/>
      </w:pPr>
      <w:r w:rsidRPr="00DD1016">
        <w:t>I</w:t>
      </w:r>
      <w:r w:rsidRPr="00DD1016">
        <w:rPr>
          <w:rFonts w:hint="eastAsia"/>
        </w:rPr>
        <w:t xml:space="preserve">n </w:t>
      </w:r>
      <w:r>
        <w:t xml:space="preserve">the </w:t>
      </w:r>
      <w:r w:rsidRPr="00DD1016">
        <w:rPr>
          <w:rFonts w:hint="eastAsia"/>
        </w:rPr>
        <w:t>RAN1 #8</w:t>
      </w:r>
      <w:r>
        <w:rPr>
          <w:rFonts w:hint="eastAsia"/>
        </w:rPr>
        <w:t>6bis</w:t>
      </w:r>
      <w:r w:rsidRPr="00DD1016">
        <w:rPr>
          <w:rFonts w:hint="eastAsia"/>
        </w:rPr>
        <w:t xml:space="preserve"> meeting, it was </w:t>
      </w:r>
      <w:r w:rsidRPr="00DD1016">
        <w:t>agreed</w:t>
      </w:r>
      <w:r w:rsidRPr="00DD1016">
        <w:rPr>
          <w:rFonts w:hint="eastAsia"/>
        </w:rPr>
        <w:t xml:space="preserve"> that </w:t>
      </w:r>
      <w:r>
        <w:rPr>
          <w:rFonts w:hint="eastAsia"/>
        </w:rPr>
        <w:t xml:space="preserve">the DL </w:t>
      </w:r>
      <w:r w:rsidRPr="00455AC6">
        <w:t>initial</w:t>
      </w:r>
      <w:r>
        <w:rPr>
          <w:rFonts w:hint="eastAsia"/>
        </w:rPr>
        <w:t xml:space="preserve"> </w:t>
      </w:r>
      <w:r>
        <w:t>signal structure</w:t>
      </w:r>
      <w:r w:rsidRPr="00DD1016">
        <w:rPr>
          <w:rFonts w:hint="eastAsia"/>
        </w:rPr>
        <w:t xml:space="preserve"> </w:t>
      </w:r>
      <w:r>
        <w:rPr>
          <w:rFonts w:hint="eastAsia"/>
        </w:rPr>
        <w:t xml:space="preserve">of </w:t>
      </w:r>
      <w:r w:rsidRPr="00455AC6">
        <w:t>‘SS block’</w:t>
      </w:r>
      <w:r>
        <w:rPr>
          <w:rFonts w:hint="eastAsia"/>
        </w:rPr>
        <w:t xml:space="preserve">, </w:t>
      </w:r>
      <w:r w:rsidRPr="00455AC6">
        <w:t>‘SS burst’</w:t>
      </w:r>
      <w:r>
        <w:rPr>
          <w:rFonts w:hint="eastAsia"/>
        </w:rPr>
        <w:t xml:space="preserve"> and </w:t>
      </w:r>
      <w:r w:rsidRPr="00455AC6">
        <w:t xml:space="preserve">‘SS burst </w:t>
      </w:r>
      <w:r w:rsidRPr="00455AC6">
        <w:rPr>
          <w:rFonts w:hint="eastAsia"/>
        </w:rPr>
        <w:t>set</w:t>
      </w:r>
      <w:r w:rsidRPr="00455AC6">
        <w:t>’</w:t>
      </w:r>
      <w:r w:rsidRPr="00455AC6">
        <w:rPr>
          <w:rFonts w:hint="eastAsia"/>
        </w:rPr>
        <w:t xml:space="preserve"> </w:t>
      </w:r>
      <w:r>
        <w:rPr>
          <w:rFonts w:hint="eastAsia"/>
        </w:rPr>
        <w:t xml:space="preserve">should be introduced for </w:t>
      </w:r>
      <w:r w:rsidRPr="00455AC6">
        <w:t>PSS, SSS and/or PBCH</w:t>
      </w:r>
      <w:r>
        <w:rPr>
          <w:rFonts w:hint="eastAsia"/>
        </w:rPr>
        <w:t xml:space="preserve"> transmission</w:t>
      </w:r>
      <w:r>
        <w:t xml:space="preserve"> </w:t>
      </w:r>
      <w:fldSimple w:instr=" REF _Ref462854657 \r \h  \* MERGEFORMAT ">
        <w:r>
          <w:t>[</w:t>
        </w:r>
        <w:r>
          <w:rPr>
            <w:rFonts w:hint="eastAsia"/>
          </w:rPr>
          <w:t>2</w:t>
        </w:r>
        <w:r>
          <w:t>]</w:t>
        </w:r>
      </w:fldSimple>
      <w:r>
        <w:rPr>
          <w:rFonts w:hint="eastAsia"/>
        </w:rPr>
        <w:t xml:space="preserve">. </w:t>
      </w:r>
    </w:p>
    <w:tbl>
      <w:tblPr>
        <w:tblStyle w:val="a7"/>
        <w:tblW w:w="9072" w:type="dxa"/>
        <w:tblInd w:w="108" w:type="dxa"/>
        <w:tblLook w:val="04A0"/>
      </w:tblPr>
      <w:tblGrid>
        <w:gridCol w:w="9072"/>
      </w:tblGrid>
      <w:tr w:rsidR="00496B76" w:rsidTr="0050378E">
        <w:tc>
          <w:tcPr>
            <w:tcW w:w="9072" w:type="dxa"/>
          </w:tcPr>
          <w:p w:rsidR="00496B76" w:rsidRPr="00950BE4" w:rsidRDefault="00496B76" w:rsidP="0050378E">
            <w:pPr>
              <w:outlineLvl w:val="0"/>
              <w:rPr>
                <w:rFonts w:eastAsia="MS Mincho"/>
                <w:b/>
                <w:highlight w:val="yellow"/>
                <w:u w:val="single"/>
                <w:lang w:eastAsia="ja-JP"/>
              </w:rPr>
            </w:pPr>
            <w:r w:rsidRPr="00950BE4">
              <w:rPr>
                <w:rFonts w:eastAsia="MS Mincho" w:hint="eastAsia"/>
                <w:b/>
                <w:highlight w:val="green"/>
                <w:u w:val="single"/>
                <w:lang w:eastAsia="ja-JP"/>
              </w:rPr>
              <w:t>Agreements:</w:t>
            </w:r>
          </w:p>
          <w:p w:rsidR="00496B76" w:rsidRPr="00950BE4" w:rsidRDefault="00496B76" w:rsidP="0050378E">
            <w:pPr>
              <w:numPr>
                <w:ilvl w:val="0"/>
                <w:numId w:val="18"/>
              </w:numPr>
              <w:adjustRightInd/>
              <w:spacing w:line="240" w:lineRule="auto"/>
              <w:rPr>
                <w:rFonts w:eastAsia="MS Mincho"/>
                <w:lang w:eastAsia="ja-JP"/>
              </w:rPr>
            </w:pPr>
            <w:r w:rsidRPr="00950BE4">
              <w:rPr>
                <w:rFonts w:eastAsia="MS Mincho"/>
                <w:lang w:eastAsia="ja-JP"/>
              </w:rPr>
              <w:t>PSS, SSS and/or PBCH can be transmitted within a ‘SS block’</w:t>
            </w:r>
          </w:p>
          <w:p w:rsidR="00496B76" w:rsidRPr="00950BE4" w:rsidRDefault="00496B76" w:rsidP="0050378E">
            <w:pPr>
              <w:numPr>
                <w:ilvl w:val="1"/>
                <w:numId w:val="18"/>
              </w:numPr>
              <w:adjustRightInd/>
              <w:spacing w:line="240" w:lineRule="auto"/>
              <w:rPr>
                <w:rFonts w:eastAsia="MS Mincho"/>
                <w:lang w:eastAsia="ja-JP"/>
              </w:rPr>
            </w:pPr>
            <w:r w:rsidRPr="00950BE4">
              <w:rPr>
                <w:rFonts w:eastAsia="MS Mincho"/>
                <w:lang w:eastAsia="ja-JP"/>
              </w:rPr>
              <w:t>FFS: details how to compose PSS, SSS and/or PBCH</w:t>
            </w:r>
          </w:p>
          <w:p w:rsidR="00496B76" w:rsidRPr="00950BE4" w:rsidRDefault="00496B76" w:rsidP="0050378E">
            <w:pPr>
              <w:numPr>
                <w:ilvl w:val="1"/>
                <w:numId w:val="18"/>
              </w:numPr>
              <w:adjustRightInd/>
              <w:spacing w:line="240" w:lineRule="auto"/>
              <w:rPr>
                <w:rFonts w:eastAsia="MS Mincho"/>
                <w:lang w:eastAsia="ja-JP"/>
              </w:rPr>
            </w:pPr>
            <w:r w:rsidRPr="00950BE4">
              <w:rPr>
                <w:rFonts w:eastAsia="MS Mincho"/>
                <w:lang w:eastAsia="ja-JP"/>
              </w:rPr>
              <w:t>Multiplexing other signals are not precluded within a ‘SS block’</w:t>
            </w:r>
          </w:p>
          <w:p w:rsidR="00496B76" w:rsidRPr="00950BE4" w:rsidRDefault="00496B76" w:rsidP="0050378E">
            <w:pPr>
              <w:numPr>
                <w:ilvl w:val="0"/>
                <w:numId w:val="18"/>
              </w:numPr>
              <w:adjustRightInd/>
              <w:spacing w:line="240" w:lineRule="auto"/>
              <w:rPr>
                <w:rFonts w:eastAsia="MS Mincho"/>
                <w:lang w:eastAsia="ja-JP"/>
              </w:rPr>
            </w:pPr>
            <w:r w:rsidRPr="00950BE4">
              <w:rPr>
                <w:rFonts w:eastAsia="MS Mincho"/>
                <w:lang w:eastAsia="ja-JP"/>
              </w:rPr>
              <w:t>One or multiple ‘SS block(s)’ compose an ‘SS burst’</w:t>
            </w:r>
          </w:p>
          <w:p w:rsidR="00496B76" w:rsidRPr="00950BE4" w:rsidRDefault="00496B76" w:rsidP="0050378E">
            <w:pPr>
              <w:numPr>
                <w:ilvl w:val="1"/>
                <w:numId w:val="18"/>
              </w:numPr>
              <w:adjustRightInd/>
              <w:spacing w:line="240" w:lineRule="auto"/>
              <w:rPr>
                <w:rFonts w:eastAsia="MS Mincho"/>
                <w:lang w:eastAsia="ja-JP"/>
              </w:rPr>
            </w:pPr>
            <w:r w:rsidRPr="00950BE4">
              <w:rPr>
                <w:rFonts w:eastAsia="MS Mincho"/>
                <w:lang w:eastAsia="ja-JP"/>
              </w:rPr>
              <w:t>FFS: Number of ‘SS block(s)’ (defined as duration of ‘SS burst’)</w:t>
            </w:r>
          </w:p>
          <w:p w:rsidR="00496B76" w:rsidRDefault="00496B76" w:rsidP="0050378E">
            <w:pPr>
              <w:numPr>
                <w:ilvl w:val="1"/>
                <w:numId w:val="18"/>
              </w:numPr>
              <w:adjustRightInd/>
              <w:spacing w:line="240" w:lineRule="auto"/>
              <w:rPr>
                <w:rFonts w:eastAsia="MS Mincho"/>
                <w:lang w:eastAsia="ja-JP"/>
              </w:rPr>
            </w:pPr>
            <w:r w:rsidRPr="00950BE4">
              <w:rPr>
                <w:rFonts w:eastAsia="MS Mincho"/>
                <w:lang w:eastAsia="ja-JP"/>
              </w:rPr>
              <w:t>FFS: whether or not ‘SS block(s)’ are consecutive</w:t>
            </w:r>
          </w:p>
          <w:p w:rsidR="00496B76" w:rsidRPr="006B23FF" w:rsidRDefault="00496B76" w:rsidP="0050378E">
            <w:pPr>
              <w:numPr>
                <w:ilvl w:val="1"/>
                <w:numId w:val="18"/>
              </w:numPr>
              <w:adjustRightInd/>
              <w:spacing w:line="240" w:lineRule="auto"/>
              <w:rPr>
                <w:rFonts w:eastAsia="MS Mincho"/>
                <w:lang w:eastAsia="ja-JP"/>
              </w:rPr>
            </w:pPr>
            <w:r w:rsidRPr="00950BE4">
              <w:rPr>
                <w:rFonts w:eastAsia="MS Mincho"/>
                <w:lang w:eastAsia="ja-JP"/>
              </w:rPr>
              <w:t xml:space="preserve">FFS: whether or not ‘SS block(s)’ </w:t>
            </w:r>
            <w:r>
              <w:rPr>
                <w:rFonts w:eastAsia="MS Mincho" w:hint="eastAsia"/>
                <w:lang w:eastAsia="ja-JP"/>
              </w:rPr>
              <w:t xml:space="preserve">within a </w:t>
            </w:r>
            <w:r w:rsidRPr="00950BE4">
              <w:rPr>
                <w:rFonts w:eastAsia="MS Mincho"/>
                <w:lang w:eastAsia="ja-JP"/>
              </w:rPr>
              <w:t>‘SS burst’</w:t>
            </w:r>
            <w:r>
              <w:rPr>
                <w:rFonts w:eastAsia="MS Mincho" w:hint="eastAsia"/>
                <w:lang w:eastAsia="ja-JP"/>
              </w:rPr>
              <w:t xml:space="preserve"> are the same</w:t>
            </w:r>
          </w:p>
          <w:p w:rsidR="00496B76" w:rsidRPr="000F5879" w:rsidRDefault="00496B76" w:rsidP="0050378E">
            <w:pPr>
              <w:numPr>
                <w:ilvl w:val="0"/>
                <w:numId w:val="18"/>
              </w:numPr>
              <w:adjustRightInd/>
              <w:spacing w:line="240" w:lineRule="auto"/>
              <w:rPr>
                <w:rFonts w:eastAsia="MS Mincho"/>
                <w:szCs w:val="20"/>
              </w:rPr>
            </w:pPr>
            <w:r w:rsidRPr="000F5879">
              <w:rPr>
                <w:rFonts w:eastAsia="MS Mincho"/>
                <w:szCs w:val="20"/>
              </w:rPr>
              <w:t xml:space="preserve">One or multiple ‘SS burst(s)’ compose a ‘SS burst </w:t>
            </w:r>
            <w:r w:rsidRPr="000F5879">
              <w:rPr>
                <w:rFonts w:eastAsia="MS Mincho" w:hint="eastAsia"/>
                <w:szCs w:val="20"/>
              </w:rPr>
              <w:t>set</w:t>
            </w:r>
            <w:r w:rsidRPr="000F5879">
              <w:rPr>
                <w:rFonts w:eastAsia="MS Mincho"/>
                <w:szCs w:val="20"/>
              </w:rPr>
              <w:t>’</w:t>
            </w:r>
          </w:p>
          <w:p w:rsidR="00496B76" w:rsidRPr="000F5879" w:rsidRDefault="00496B76" w:rsidP="0050378E">
            <w:pPr>
              <w:numPr>
                <w:ilvl w:val="1"/>
                <w:numId w:val="18"/>
              </w:numPr>
              <w:adjustRightInd/>
              <w:spacing w:line="240" w:lineRule="auto"/>
              <w:rPr>
                <w:rFonts w:eastAsia="MS Mincho"/>
                <w:szCs w:val="20"/>
              </w:rPr>
            </w:pPr>
            <w:r w:rsidRPr="000F5879">
              <w:rPr>
                <w:rFonts w:eastAsia="MS Mincho"/>
                <w:szCs w:val="20"/>
              </w:rPr>
              <w:t xml:space="preserve">FFS: Periodicity and </w:t>
            </w:r>
            <w:r w:rsidRPr="000F5879">
              <w:rPr>
                <w:rFonts w:eastAsia="MS Mincho" w:hint="eastAsia"/>
                <w:szCs w:val="20"/>
              </w:rPr>
              <w:t xml:space="preserve">the </w:t>
            </w:r>
            <w:r w:rsidRPr="000F5879">
              <w:rPr>
                <w:rFonts w:eastAsia="MS Mincho"/>
                <w:szCs w:val="20"/>
              </w:rPr>
              <w:t>number of ‘SS burst’</w:t>
            </w:r>
            <w:r w:rsidRPr="000F5879">
              <w:rPr>
                <w:rFonts w:eastAsia="MS Mincho" w:hint="eastAsia"/>
                <w:szCs w:val="20"/>
              </w:rPr>
              <w:t xml:space="preserve"> within a SS burst set</w:t>
            </w:r>
          </w:p>
          <w:p w:rsidR="00496B76" w:rsidRPr="000F5879" w:rsidRDefault="00496B76" w:rsidP="0050378E">
            <w:pPr>
              <w:numPr>
                <w:ilvl w:val="1"/>
                <w:numId w:val="18"/>
              </w:numPr>
              <w:adjustRightInd/>
              <w:spacing w:line="240" w:lineRule="auto"/>
              <w:rPr>
                <w:rFonts w:eastAsia="MS Mincho"/>
                <w:szCs w:val="20"/>
              </w:rPr>
            </w:pPr>
            <w:r w:rsidRPr="000F5879">
              <w:rPr>
                <w:rFonts w:eastAsia="MS Mincho" w:hint="eastAsia"/>
                <w:szCs w:val="20"/>
              </w:rPr>
              <w:t>Number of SS bursts within a SS burst set is finite.</w:t>
            </w:r>
          </w:p>
          <w:p w:rsidR="00496B76" w:rsidRPr="000F5879" w:rsidRDefault="00496B76" w:rsidP="0050378E">
            <w:pPr>
              <w:numPr>
                <w:ilvl w:val="1"/>
                <w:numId w:val="18"/>
              </w:numPr>
              <w:adjustRightInd/>
              <w:spacing w:line="240" w:lineRule="auto"/>
              <w:rPr>
                <w:rFonts w:eastAsia="MS Mincho"/>
                <w:szCs w:val="20"/>
              </w:rPr>
            </w:pPr>
            <w:r w:rsidRPr="000F5879">
              <w:rPr>
                <w:rFonts w:eastAsia="MS Mincho"/>
                <w:szCs w:val="20"/>
              </w:rPr>
              <w:t xml:space="preserve">FFS: Transmission instances of ‘SS burst </w:t>
            </w:r>
            <w:r w:rsidRPr="000F5879">
              <w:rPr>
                <w:rFonts w:eastAsia="MS Mincho" w:hint="eastAsia"/>
                <w:szCs w:val="20"/>
              </w:rPr>
              <w:t>set</w:t>
            </w:r>
            <w:r w:rsidRPr="000F5879">
              <w:rPr>
                <w:rFonts w:eastAsia="MS Mincho"/>
                <w:szCs w:val="20"/>
              </w:rPr>
              <w:t xml:space="preserve">’ </w:t>
            </w:r>
          </w:p>
          <w:p w:rsidR="00496B76" w:rsidRPr="007010B2" w:rsidRDefault="00496B76" w:rsidP="0050378E">
            <w:pPr>
              <w:numPr>
                <w:ilvl w:val="2"/>
                <w:numId w:val="18"/>
              </w:numPr>
              <w:adjustRightInd/>
              <w:spacing w:line="240" w:lineRule="auto"/>
              <w:rPr>
                <w:b/>
                <w:bCs/>
                <w:u w:val="single"/>
              </w:rPr>
            </w:pPr>
            <w:r w:rsidRPr="000F5879">
              <w:rPr>
                <w:rFonts w:eastAsia="MS Mincho" w:hint="eastAsia"/>
                <w:szCs w:val="20"/>
              </w:rPr>
              <w:t>E.g., periodic/</w:t>
            </w:r>
            <w:proofErr w:type="spellStart"/>
            <w:r w:rsidRPr="000F5879">
              <w:rPr>
                <w:rFonts w:eastAsia="MS Mincho" w:hint="eastAsia"/>
                <w:szCs w:val="20"/>
              </w:rPr>
              <w:t>aperiodic</w:t>
            </w:r>
            <w:proofErr w:type="spellEnd"/>
            <w:r w:rsidRPr="000F5879">
              <w:rPr>
                <w:rFonts w:eastAsia="MS Mincho" w:hint="eastAsia"/>
                <w:szCs w:val="20"/>
              </w:rPr>
              <w:t xml:space="preserve"> </w:t>
            </w:r>
            <w:r w:rsidRPr="000F5879">
              <w:rPr>
                <w:rFonts w:eastAsia="MS Mincho"/>
                <w:szCs w:val="20"/>
              </w:rPr>
              <w:t>transmission</w:t>
            </w:r>
            <w:r w:rsidRPr="000F5879">
              <w:rPr>
                <w:rFonts w:eastAsia="MS Mincho" w:hint="eastAsia"/>
                <w:szCs w:val="20"/>
              </w:rPr>
              <w:t xml:space="preserve"> of SS burst sets.</w:t>
            </w:r>
          </w:p>
        </w:tc>
      </w:tr>
    </w:tbl>
    <w:p w:rsidR="00D25DE8" w:rsidRDefault="001A6F17" w:rsidP="00BA0DE1">
      <w:pPr>
        <w:adjustRightInd/>
        <w:snapToGrid w:val="0"/>
        <w:spacing w:before="120" w:after="120"/>
        <w:jc w:val="both"/>
      </w:pPr>
      <w:bookmarkStart w:id="6" w:name="OLE_LINK29"/>
      <w:r>
        <w:t>I</w:t>
      </w:r>
      <w:r>
        <w:rPr>
          <w:rFonts w:hint="eastAsia"/>
        </w:rPr>
        <w:t>n the RAN1 #</w:t>
      </w:r>
      <w:r w:rsidR="00496B76">
        <w:rPr>
          <w:rFonts w:hint="eastAsia"/>
        </w:rPr>
        <w:t>87</w:t>
      </w:r>
      <w:r w:rsidR="00496B76" w:rsidRPr="00DD1016">
        <w:rPr>
          <w:rFonts w:hint="eastAsia"/>
        </w:rPr>
        <w:t xml:space="preserve"> </w:t>
      </w:r>
      <w:r w:rsidRPr="00DD1016">
        <w:rPr>
          <w:rFonts w:hint="eastAsia"/>
        </w:rPr>
        <w:t>meeting,</w:t>
      </w:r>
      <w:r>
        <w:rPr>
          <w:rFonts w:hint="eastAsia"/>
        </w:rPr>
        <w:t xml:space="preserve"> </w:t>
      </w:r>
      <w:r w:rsidR="00F71FA2" w:rsidRPr="00EE0DE9">
        <w:rPr>
          <w:szCs w:val="20"/>
        </w:rPr>
        <w:t>Companies are encouraged to propose and evaluate design parameters of NR-PSS/SSS</w:t>
      </w:r>
      <w:bookmarkEnd w:id="6"/>
      <w:r w:rsidR="00F71FA2">
        <w:rPr>
          <w:rFonts w:hint="eastAsia"/>
        </w:rPr>
        <w:t xml:space="preserve"> including </w:t>
      </w:r>
      <w:r w:rsidR="00496B76">
        <w:rPr>
          <w:rFonts w:hint="eastAsia"/>
        </w:rPr>
        <w:t>r</w:t>
      </w:r>
      <w:r w:rsidR="00496B76" w:rsidRPr="00496B76">
        <w:t>esource mapping/multiplexing</w:t>
      </w:r>
      <w:r>
        <w:t xml:space="preserve"> </w:t>
      </w:r>
      <w:fldSimple w:instr=" REF _Ref462854673 \r \h  \* MERGEFORMAT ">
        <w:r>
          <w:t>[</w:t>
        </w:r>
        <w:r w:rsidR="00496B76">
          <w:rPr>
            <w:rFonts w:hint="eastAsia"/>
          </w:rPr>
          <w:t>3</w:t>
        </w:r>
        <w:r>
          <w:t>]</w:t>
        </w:r>
      </w:fldSimple>
      <w:r w:rsidR="00F71FA2">
        <w:rPr>
          <w:rFonts w:hint="eastAsia"/>
        </w:rPr>
        <w:t>.</w:t>
      </w:r>
    </w:p>
    <w:p w:rsidR="00D25DE8" w:rsidRDefault="003319E1" w:rsidP="00BA0DE1">
      <w:pPr>
        <w:adjustRightInd/>
        <w:snapToGrid w:val="0"/>
        <w:spacing w:before="120" w:after="120"/>
        <w:jc w:val="both"/>
      </w:pPr>
      <w:r>
        <w:rPr>
          <w:rFonts w:hint="eastAsia"/>
        </w:rPr>
        <w:t>In t</w:t>
      </w:r>
      <w:r w:rsidR="000451BC">
        <w:t>his contribution</w:t>
      </w:r>
      <w:r>
        <w:rPr>
          <w:rFonts w:hint="eastAsia"/>
        </w:rPr>
        <w:t>,</w:t>
      </w:r>
      <w:r w:rsidR="000451BC">
        <w:t xml:space="preserve"> </w:t>
      </w:r>
      <w:r w:rsidR="003E4161">
        <w:rPr>
          <w:rFonts w:hint="eastAsia"/>
        </w:rPr>
        <w:t>we focus</w:t>
      </w:r>
      <w:r w:rsidR="000451BC">
        <w:t xml:space="preserve"> on the </w:t>
      </w:r>
      <w:r w:rsidR="00D91458">
        <w:rPr>
          <w:rFonts w:hint="eastAsia"/>
        </w:rPr>
        <w:t xml:space="preserve">SS </w:t>
      </w:r>
      <w:r w:rsidR="00755C03">
        <w:rPr>
          <w:rFonts w:hint="eastAsia"/>
        </w:rPr>
        <w:t xml:space="preserve">bandwidth and multiplexing. </w:t>
      </w:r>
      <w:r w:rsidR="00312D60" w:rsidRPr="00312D60">
        <w:t>More specifically</w:t>
      </w:r>
      <w:r w:rsidR="00312D60" w:rsidRPr="00312D60">
        <w:rPr>
          <w:rFonts w:hint="eastAsia"/>
        </w:rPr>
        <w:t>,</w:t>
      </w:r>
      <w:r w:rsidR="00312D60">
        <w:rPr>
          <w:rFonts w:hint="eastAsia"/>
        </w:rPr>
        <w:t xml:space="preserve"> it contains</w:t>
      </w:r>
      <w:r w:rsidR="00755C03">
        <w:rPr>
          <w:rFonts w:hint="eastAsia"/>
        </w:rPr>
        <w:t xml:space="preserve"> </w:t>
      </w:r>
      <w:r w:rsidR="00496B76">
        <w:rPr>
          <w:rFonts w:hint="eastAsia"/>
        </w:rPr>
        <w:t xml:space="preserve">multiplexing of signal and/or channel within SS block, and the </w:t>
      </w:r>
      <w:r w:rsidR="00755C03">
        <w:rPr>
          <w:rFonts w:hint="eastAsia"/>
        </w:rPr>
        <w:t>multiplexing</w:t>
      </w:r>
      <w:r w:rsidR="00496B76">
        <w:rPr>
          <w:rFonts w:hint="eastAsia"/>
        </w:rPr>
        <w:t xml:space="preserve"> </w:t>
      </w:r>
      <w:r w:rsidR="00BA4E72">
        <w:rPr>
          <w:rFonts w:hint="eastAsia"/>
        </w:rPr>
        <w:t>of</w:t>
      </w:r>
      <w:r w:rsidR="00496B76">
        <w:rPr>
          <w:rFonts w:hint="eastAsia"/>
        </w:rPr>
        <w:t xml:space="preserve"> SS </w:t>
      </w:r>
      <w:r w:rsidR="00755C03">
        <w:rPr>
          <w:rFonts w:hint="eastAsia"/>
        </w:rPr>
        <w:t>burst</w:t>
      </w:r>
      <w:r w:rsidR="00496B76">
        <w:rPr>
          <w:rFonts w:hint="eastAsia"/>
        </w:rPr>
        <w:t xml:space="preserve"> </w:t>
      </w:r>
      <w:r w:rsidR="00BA4E72">
        <w:rPr>
          <w:rFonts w:hint="eastAsia"/>
        </w:rPr>
        <w:t>with</w:t>
      </w:r>
      <w:r w:rsidR="00496B76">
        <w:rPr>
          <w:rFonts w:hint="eastAsia"/>
        </w:rPr>
        <w:t xml:space="preserve"> </w:t>
      </w:r>
      <w:r w:rsidR="00755C03">
        <w:rPr>
          <w:rFonts w:hint="eastAsia"/>
        </w:rPr>
        <w:t>other transmission</w:t>
      </w:r>
      <w:r w:rsidR="00312D60">
        <w:rPr>
          <w:rFonts w:hint="eastAsia"/>
        </w:rPr>
        <w:t>.</w:t>
      </w:r>
      <w:r w:rsidR="00755C03">
        <w:rPr>
          <w:rFonts w:hint="eastAsia"/>
        </w:rPr>
        <w:t xml:space="preserve"> </w:t>
      </w:r>
      <w:r w:rsidR="00312D60">
        <w:rPr>
          <w:rFonts w:hint="eastAsia"/>
        </w:rPr>
        <w:t xml:space="preserve">And </w:t>
      </w:r>
      <w:r w:rsidR="00F71FA2">
        <w:rPr>
          <w:rFonts w:hint="eastAsia"/>
        </w:rPr>
        <w:t xml:space="preserve">we will also discuss whether PSS and SSS shall share the </w:t>
      </w:r>
      <w:r w:rsidR="00312D60">
        <w:rPr>
          <w:rFonts w:hint="eastAsia"/>
        </w:rPr>
        <w:t>same bandwidth</w:t>
      </w:r>
      <w:r w:rsidR="00F71FA2">
        <w:rPr>
          <w:rFonts w:hint="eastAsia"/>
        </w:rPr>
        <w:t xml:space="preserve"> or not.</w:t>
      </w:r>
      <w:r w:rsidR="00312D60">
        <w:rPr>
          <w:rFonts w:hint="eastAsia"/>
        </w:rPr>
        <w:t xml:space="preserve"> </w:t>
      </w:r>
    </w:p>
    <w:p w:rsidR="005913DD" w:rsidRPr="00B4719E" w:rsidRDefault="005913DD" w:rsidP="005913DD">
      <w:pPr>
        <w:pStyle w:val="2"/>
        <w:numPr>
          <w:ilvl w:val="0"/>
          <w:numId w:val="13"/>
        </w:numPr>
        <w:spacing w:before="120" w:after="120"/>
        <w:ind w:left="567" w:hanging="567"/>
      </w:pPr>
      <w:r>
        <w:rPr>
          <w:rFonts w:hint="eastAsia"/>
          <w:lang w:eastAsia="zh-CN"/>
        </w:rPr>
        <w:t>Multiplexing of SS/PBCH in</w:t>
      </w:r>
      <w:r>
        <w:rPr>
          <w:rFonts w:hint="eastAsia"/>
        </w:rPr>
        <w:t xml:space="preserve"> </w:t>
      </w:r>
      <w:r>
        <w:rPr>
          <w:rFonts w:hint="eastAsia"/>
          <w:lang w:eastAsia="zh-CN"/>
        </w:rPr>
        <w:t>SS block</w:t>
      </w:r>
    </w:p>
    <w:p w:rsidR="005913DD" w:rsidRDefault="005913DD" w:rsidP="00BA0DE1">
      <w:pPr>
        <w:adjustRightInd/>
        <w:snapToGrid w:val="0"/>
        <w:spacing w:after="120"/>
        <w:jc w:val="both"/>
      </w:pPr>
      <w:r>
        <w:t>O</w:t>
      </w:r>
      <w:r>
        <w:rPr>
          <w:rFonts w:hint="eastAsia"/>
        </w:rPr>
        <w:t xml:space="preserve">ne SS block may </w:t>
      </w:r>
      <w:r>
        <w:t>accommodate</w:t>
      </w:r>
      <w:r>
        <w:rPr>
          <w:rFonts w:hint="eastAsia"/>
        </w:rPr>
        <w:t xml:space="preserve"> DL synchronization signal (SS, </w:t>
      </w:r>
      <w:r>
        <w:t xml:space="preserve">which </w:t>
      </w:r>
      <w:r>
        <w:rPr>
          <w:rFonts w:hint="eastAsia"/>
        </w:rPr>
        <w:t xml:space="preserve">at least includes PSS/SSS), and/or </w:t>
      </w:r>
      <w:r>
        <w:t>PBCH</w:t>
      </w:r>
      <w:r>
        <w:rPr>
          <w:rFonts w:hint="eastAsia"/>
        </w:rPr>
        <w:t>. SS is used for cell discovery and coarse time/</w:t>
      </w:r>
      <w:r>
        <w:t>frequency</w:t>
      </w:r>
      <w:r>
        <w:rPr>
          <w:rFonts w:hint="eastAsia"/>
        </w:rPr>
        <w:t xml:space="preserve"> synchronization. </w:t>
      </w:r>
      <w:r>
        <w:t>PBCH carries</w:t>
      </w:r>
      <w:r>
        <w:rPr>
          <w:rFonts w:hint="eastAsia"/>
        </w:rPr>
        <w:t xml:space="preserve"> </w:t>
      </w:r>
      <w:r>
        <w:t>minimum</w:t>
      </w:r>
      <w:r>
        <w:rPr>
          <w:rFonts w:hint="eastAsia"/>
        </w:rPr>
        <w:t xml:space="preserve"> system </w:t>
      </w:r>
      <w:r>
        <w:t>information,</w:t>
      </w:r>
      <w:r>
        <w:rPr>
          <w:rFonts w:hint="eastAsia"/>
        </w:rPr>
        <w:t xml:space="preserve"> </w:t>
      </w:r>
      <w:r>
        <w:t xml:space="preserve">e.g. </w:t>
      </w:r>
      <w:r>
        <w:rPr>
          <w:rFonts w:hint="eastAsia"/>
        </w:rPr>
        <w:t>related to initial access.</w:t>
      </w:r>
    </w:p>
    <w:p w:rsidR="005913DD" w:rsidRDefault="00314B1B" w:rsidP="004417A2">
      <w:pPr>
        <w:keepNext/>
        <w:adjustRightInd/>
        <w:snapToGrid w:val="0"/>
        <w:spacing w:beforeLines="50" w:line="240" w:lineRule="auto"/>
        <w:jc w:val="center"/>
      </w:pPr>
      <w:r>
        <w:object w:dxaOrig="8393" w:dyaOrig="39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25pt;height:198.75pt" o:ole="">
            <v:imagedata r:id="rId8" o:title=""/>
          </v:shape>
          <o:OLEObject Type="Embed" ProgID="Visio.Drawing.11" ShapeID="_x0000_i1025" DrawAspect="Content" ObjectID="_1545552900" r:id="rId9"/>
        </w:object>
      </w:r>
    </w:p>
    <w:p w:rsidR="005913DD" w:rsidRDefault="005913DD" w:rsidP="005913DD">
      <w:pPr>
        <w:pStyle w:val="af4"/>
        <w:spacing w:before="0" w:after="240"/>
        <w:jc w:val="center"/>
        <w:rPr>
          <w:lang w:eastAsia="zh-CN"/>
        </w:rPr>
      </w:pPr>
      <w:bookmarkStart w:id="7" w:name="_Ref458438520"/>
      <w:r>
        <w:rPr>
          <w:lang w:eastAsia="zh-CN"/>
        </w:rPr>
        <w:t>Fig</w:t>
      </w:r>
      <w:r>
        <w:rPr>
          <w:rFonts w:hint="eastAsia"/>
          <w:lang w:eastAsia="zh-CN"/>
        </w:rPr>
        <w:t>ure</w:t>
      </w:r>
      <w:r>
        <w:rPr>
          <w:lang w:eastAsia="zh-CN"/>
        </w:rPr>
        <w:t xml:space="preserve"> </w:t>
      </w:r>
      <w:bookmarkEnd w:id="7"/>
      <w:r>
        <w:rPr>
          <w:rFonts w:hint="eastAsia"/>
          <w:lang w:eastAsia="zh-CN"/>
        </w:rPr>
        <w:t>1: Illustration of SS block S</w:t>
      </w:r>
      <w:r>
        <w:rPr>
          <w:lang w:eastAsia="zh-CN"/>
        </w:rPr>
        <w:t>tructure</w:t>
      </w:r>
    </w:p>
    <w:p w:rsidR="005913DD" w:rsidRDefault="005913DD" w:rsidP="00BA0DE1">
      <w:pPr>
        <w:adjustRightInd/>
        <w:snapToGrid w:val="0"/>
        <w:spacing w:after="120"/>
        <w:jc w:val="both"/>
      </w:pPr>
      <w:r>
        <w:t>A</w:t>
      </w:r>
      <w:r>
        <w:rPr>
          <w:rFonts w:hint="eastAsia"/>
        </w:rPr>
        <w:t xml:space="preserve">s shown in </w:t>
      </w:r>
      <w:fldSimple w:instr=" REF _Ref458438520 \h  \* MERGEFORMAT ">
        <w:r w:rsidR="008C0288">
          <w:rPr>
            <w:rFonts w:hint="eastAsia"/>
          </w:rPr>
          <w:t>f</w:t>
        </w:r>
        <w:r>
          <w:t>ig</w:t>
        </w:r>
        <w:r>
          <w:rPr>
            <w:rFonts w:hint="eastAsia"/>
          </w:rPr>
          <w:t>ure 1</w:t>
        </w:r>
      </w:fldSimple>
      <w:r>
        <w:rPr>
          <w:rFonts w:hint="eastAsia"/>
        </w:rPr>
        <w:t xml:space="preserve">, three basic SS block </w:t>
      </w:r>
      <w:r>
        <w:t>structure</w:t>
      </w:r>
      <w:r>
        <w:rPr>
          <w:rFonts w:hint="eastAsia"/>
        </w:rPr>
        <w:t xml:space="preserve">s can be considered, i.e. (1) TDM based </w:t>
      </w:r>
      <w:r>
        <w:t>structure</w:t>
      </w:r>
      <w:r>
        <w:rPr>
          <w:rFonts w:hint="eastAsia"/>
        </w:rPr>
        <w:t xml:space="preserve"> where</w:t>
      </w:r>
      <w:r w:rsidRPr="00285559">
        <w:rPr>
          <w:rFonts w:hint="eastAsia"/>
        </w:rPr>
        <w:t xml:space="preserve"> </w:t>
      </w:r>
      <w:r>
        <w:rPr>
          <w:rFonts w:hint="eastAsia"/>
        </w:rPr>
        <w:t xml:space="preserve">multiple OFDM symbols are used for </w:t>
      </w:r>
      <w:r>
        <w:t>PBCH</w:t>
      </w:r>
      <w:r>
        <w:rPr>
          <w:rFonts w:hint="eastAsia"/>
        </w:rPr>
        <w:t xml:space="preserve">/PSS/SSS separately; (2) FDM based </w:t>
      </w:r>
      <w:r>
        <w:t>structure</w:t>
      </w:r>
      <w:r>
        <w:rPr>
          <w:rFonts w:hint="eastAsia"/>
        </w:rPr>
        <w:t xml:space="preserve"> where </w:t>
      </w:r>
      <w:r>
        <w:t>PBCH</w:t>
      </w:r>
      <w:r>
        <w:rPr>
          <w:rFonts w:hint="eastAsia"/>
        </w:rPr>
        <w:t xml:space="preserve">/PSS/SSS share the same OFDM symbol; (3) hybrid structure where both FDM and TDM are employed, for example, </w:t>
      </w:r>
      <w:r w:rsidR="00314B1B">
        <w:rPr>
          <w:rFonts w:hint="eastAsia"/>
        </w:rPr>
        <w:t xml:space="preserve">(a) </w:t>
      </w:r>
      <w:r>
        <w:rPr>
          <w:rFonts w:hint="eastAsia"/>
        </w:rPr>
        <w:t xml:space="preserve">PSS and SSS are sent in different OFDM symbols which are shared by </w:t>
      </w:r>
      <w:r>
        <w:t>PBCH</w:t>
      </w:r>
      <w:r>
        <w:rPr>
          <w:rFonts w:hint="eastAsia"/>
        </w:rPr>
        <w:t>, or</w:t>
      </w:r>
      <w:r w:rsidR="00314B1B">
        <w:rPr>
          <w:rFonts w:hint="eastAsia"/>
        </w:rPr>
        <w:t xml:space="preserve"> (b)</w:t>
      </w:r>
      <w:r>
        <w:rPr>
          <w:rFonts w:hint="eastAsia"/>
        </w:rPr>
        <w:t xml:space="preserve"> PSS and SSS are sent in same OFDM symbol and </w:t>
      </w:r>
      <w:r>
        <w:t>PBCH</w:t>
      </w:r>
      <w:r>
        <w:rPr>
          <w:rFonts w:hint="eastAsia"/>
        </w:rPr>
        <w:t xml:space="preserve"> uses another OFDM symbol.</w:t>
      </w:r>
    </w:p>
    <w:p w:rsidR="005913DD" w:rsidRDefault="005913DD" w:rsidP="00BA0DE1">
      <w:pPr>
        <w:adjustRightInd/>
        <w:snapToGrid w:val="0"/>
        <w:spacing w:after="120"/>
        <w:jc w:val="both"/>
      </w:pPr>
      <w:r>
        <w:rPr>
          <w:rFonts w:hint="eastAsia"/>
        </w:rPr>
        <w:t xml:space="preserve">The coverage evaluation of NR initial access for </w:t>
      </w:r>
      <w:proofErr w:type="spellStart"/>
      <w:r>
        <w:rPr>
          <w:rFonts w:hint="eastAsia"/>
        </w:rPr>
        <w:t>UMa</w:t>
      </w:r>
      <w:proofErr w:type="spellEnd"/>
      <w:r>
        <w:rPr>
          <w:rFonts w:hint="eastAsia"/>
        </w:rPr>
        <w:t xml:space="preserve"> scenario with 30GHz is shown in </w:t>
      </w:r>
      <w:r w:rsidR="008C0288">
        <w:rPr>
          <w:rFonts w:hint="eastAsia"/>
        </w:rPr>
        <w:t>f</w:t>
      </w:r>
      <w:r>
        <w:rPr>
          <w:rFonts w:hint="eastAsia"/>
        </w:rPr>
        <w:t xml:space="preserve">igure 2. </w:t>
      </w:r>
      <w:bookmarkStart w:id="8" w:name="OLE_LINK19"/>
      <w:bookmarkStart w:id="9" w:name="OLE_LINK20"/>
      <w:r w:rsidRPr="00566E99">
        <w:t>Simulation assumptions</w:t>
      </w:r>
      <w:r>
        <w:rPr>
          <w:rFonts w:hint="eastAsia"/>
        </w:rPr>
        <w:t xml:space="preserve"> can be found in the</w:t>
      </w:r>
      <w:r w:rsidR="00E4594A">
        <w:rPr>
          <w:rFonts w:hint="eastAsia"/>
        </w:rPr>
        <w:t xml:space="preserve"> Table </w:t>
      </w:r>
      <w:r w:rsidR="008333AF">
        <w:rPr>
          <w:rFonts w:hint="eastAsia"/>
        </w:rPr>
        <w:t>2</w:t>
      </w:r>
      <w:r>
        <w:rPr>
          <w:rFonts w:hint="eastAsia"/>
        </w:rPr>
        <w:t xml:space="preserve"> </w:t>
      </w:r>
      <w:r w:rsidR="00E4594A">
        <w:rPr>
          <w:rFonts w:hint="eastAsia"/>
        </w:rPr>
        <w:t xml:space="preserve">of </w:t>
      </w:r>
      <w:r>
        <w:rPr>
          <w:rFonts w:hint="eastAsia"/>
        </w:rPr>
        <w:t>appendix</w:t>
      </w:r>
      <w:bookmarkEnd w:id="8"/>
      <w:bookmarkEnd w:id="9"/>
      <w:r>
        <w:rPr>
          <w:rFonts w:hint="eastAsia"/>
        </w:rPr>
        <w:t>. Preliminary results show that about -</w:t>
      </w:r>
      <w:r w:rsidR="00FD256F">
        <w:rPr>
          <w:rFonts w:hint="eastAsia"/>
        </w:rPr>
        <w:t xml:space="preserve">28dB </w:t>
      </w:r>
      <w:r>
        <w:rPr>
          <w:rFonts w:hint="eastAsia"/>
        </w:rPr>
        <w:t xml:space="preserve">SINR will </w:t>
      </w:r>
      <w:r>
        <w:t xml:space="preserve">be experienced </w:t>
      </w:r>
      <w:r>
        <w:rPr>
          <w:rFonts w:hint="eastAsia"/>
        </w:rPr>
        <w:t>by the 5% of cell edge UE</w:t>
      </w:r>
      <w:r>
        <w:t>s</w:t>
      </w:r>
      <w:r>
        <w:rPr>
          <w:rFonts w:hint="eastAsia"/>
        </w:rPr>
        <w:t xml:space="preserve"> even with </w:t>
      </w:r>
      <w:proofErr w:type="spellStart"/>
      <w:r>
        <w:rPr>
          <w:rFonts w:hint="eastAsia"/>
        </w:rPr>
        <w:t>beamforming</w:t>
      </w:r>
      <w:proofErr w:type="spellEnd"/>
      <w:r>
        <w:rPr>
          <w:rFonts w:hint="eastAsia"/>
        </w:rPr>
        <w:t>.</w:t>
      </w:r>
      <w:r w:rsidRPr="00074E60">
        <w:rPr>
          <w:rFonts w:hint="eastAsia"/>
        </w:rPr>
        <w:t xml:space="preserve"> </w:t>
      </w:r>
      <w:r>
        <w:rPr>
          <w:rFonts w:hint="eastAsia"/>
        </w:rPr>
        <w:t xml:space="preserve">This </w:t>
      </w:r>
      <w:r w:rsidRPr="00566E99">
        <w:t>extreme</w:t>
      </w:r>
      <w:r>
        <w:rPr>
          <w:rFonts w:hint="eastAsia"/>
        </w:rPr>
        <w:t>ly</w:t>
      </w:r>
      <w:r w:rsidRPr="00566E99">
        <w:rPr>
          <w:rFonts w:hint="eastAsia"/>
        </w:rPr>
        <w:t xml:space="preserve"> </w:t>
      </w:r>
      <w:r w:rsidR="00C05E6E">
        <w:rPr>
          <w:rFonts w:hint="eastAsia"/>
        </w:rPr>
        <w:t xml:space="preserve">low SINR means </w:t>
      </w:r>
      <w:r w:rsidR="00C05E6E">
        <w:t xml:space="preserve">that </w:t>
      </w:r>
      <w:r w:rsidR="00C05E6E">
        <w:rPr>
          <w:rFonts w:hint="eastAsia"/>
        </w:rPr>
        <w:t>there exis</w:t>
      </w:r>
      <w:r w:rsidR="00C05E6E">
        <w:t>ts</w:t>
      </w:r>
      <w:r>
        <w:rPr>
          <w:rFonts w:hint="eastAsia"/>
        </w:rPr>
        <w:t xml:space="preserve"> </w:t>
      </w:r>
      <w:r>
        <w:t xml:space="preserve">a </w:t>
      </w:r>
      <w:r>
        <w:rPr>
          <w:rFonts w:hint="eastAsia"/>
        </w:rPr>
        <w:t xml:space="preserve">severe coverage problem in this scenario. </w:t>
      </w:r>
      <w:r>
        <w:t>Hence, s</w:t>
      </w:r>
      <w:r>
        <w:rPr>
          <w:rFonts w:hint="eastAsia"/>
        </w:rPr>
        <w:t xml:space="preserve">chemes </w:t>
      </w:r>
      <w:r>
        <w:t xml:space="preserve">for </w:t>
      </w:r>
      <w:r>
        <w:rPr>
          <w:rFonts w:hint="eastAsia"/>
        </w:rPr>
        <w:t>further coverage improvement</w:t>
      </w:r>
      <w:r>
        <w:t xml:space="preserve"> should be considered</w:t>
      </w:r>
      <w:r>
        <w:rPr>
          <w:rFonts w:hint="eastAsia"/>
        </w:rPr>
        <w:t>.</w:t>
      </w:r>
      <w:r w:rsidRPr="00E67F71">
        <w:t xml:space="preserve"> </w:t>
      </w:r>
    </w:p>
    <w:p w:rsidR="00E00E10" w:rsidRDefault="005913DD" w:rsidP="004417A2">
      <w:pPr>
        <w:pStyle w:val="a8"/>
        <w:numPr>
          <w:ilvl w:val="0"/>
          <w:numId w:val="22"/>
        </w:numPr>
        <w:adjustRightInd/>
        <w:snapToGrid w:val="0"/>
        <w:spacing w:afterLines="50" w:line="276" w:lineRule="auto"/>
        <w:ind w:firstLineChars="0"/>
        <w:jc w:val="both"/>
      </w:pPr>
      <w:r w:rsidRPr="007A7E9D">
        <w:t>W</w:t>
      </w:r>
      <w:r w:rsidRPr="007A7E9D">
        <w:rPr>
          <w:rFonts w:hint="eastAsia"/>
        </w:rPr>
        <w:t xml:space="preserve">ith TDM based SS block </w:t>
      </w:r>
      <w:proofErr w:type="gramStart"/>
      <w:r w:rsidRPr="007A7E9D">
        <w:rPr>
          <w:rFonts w:hint="eastAsia"/>
        </w:rPr>
        <w:t>structure,</w:t>
      </w:r>
      <w:proofErr w:type="gramEnd"/>
      <w:r w:rsidRPr="007A7E9D">
        <w:rPr>
          <w:rFonts w:hint="eastAsia"/>
        </w:rPr>
        <w:t xml:space="preserve"> power boosting can be applied</w:t>
      </w:r>
      <w:r w:rsidR="00D71F79">
        <w:rPr>
          <w:rFonts w:hint="eastAsia"/>
        </w:rPr>
        <w:t xml:space="preserve"> to the signals related to </w:t>
      </w:r>
      <w:r w:rsidR="00D71F79">
        <w:t>initial</w:t>
      </w:r>
      <w:r w:rsidR="00D71F79">
        <w:rPr>
          <w:rFonts w:hint="eastAsia"/>
        </w:rPr>
        <w:t xml:space="preserve"> access</w:t>
      </w:r>
      <w:r w:rsidRPr="007A7E9D">
        <w:rPr>
          <w:rFonts w:hint="eastAsia"/>
        </w:rPr>
        <w:t xml:space="preserve">, which </w:t>
      </w:r>
      <w:r w:rsidRPr="007A7E9D">
        <w:t>is beneficial</w:t>
      </w:r>
      <w:r w:rsidRPr="007A7E9D">
        <w:rPr>
          <w:rFonts w:hint="eastAsia"/>
        </w:rPr>
        <w:t xml:space="preserve"> for coverage improvement. For example, </w:t>
      </w:r>
      <w:r>
        <w:rPr>
          <w:rFonts w:hint="eastAsia"/>
        </w:rPr>
        <w:t>40</w:t>
      </w:r>
      <w:r>
        <w:t xml:space="preserve"> </w:t>
      </w:r>
      <w:r w:rsidRPr="007A7E9D">
        <w:rPr>
          <w:rFonts w:hint="eastAsia"/>
        </w:rPr>
        <w:t xml:space="preserve">MHz bandwidth with </w:t>
      </w:r>
      <w:r>
        <w:rPr>
          <w:rFonts w:hint="eastAsia"/>
        </w:rPr>
        <w:t>60</w:t>
      </w:r>
      <w:r>
        <w:t xml:space="preserve"> </w:t>
      </w:r>
      <w:r w:rsidRPr="007A7E9D">
        <w:rPr>
          <w:rFonts w:hint="eastAsia"/>
        </w:rPr>
        <w:t xml:space="preserve">KHz SCS is applied. It is about </w:t>
      </w:r>
      <w:r>
        <w:rPr>
          <w:rFonts w:hint="eastAsia"/>
        </w:rPr>
        <w:t>667</w:t>
      </w:r>
      <w:r w:rsidRPr="007A7E9D">
        <w:rPr>
          <w:rFonts w:hint="eastAsia"/>
        </w:rPr>
        <w:t xml:space="preserve"> sub-carriers in the whole frequency domain. And </w:t>
      </w:r>
      <w:r>
        <w:rPr>
          <w:rFonts w:hint="eastAsia"/>
        </w:rPr>
        <w:t>62</w:t>
      </w:r>
      <w:r w:rsidRPr="007A7E9D">
        <w:rPr>
          <w:rFonts w:hint="eastAsia"/>
        </w:rPr>
        <w:t xml:space="preserve"> sub-carriers are occupied by NR SS just like LTE. The sync signals can be</w:t>
      </w:r>
      <w:r w:rsidRPr="007A7E9D">
        <w:t xml:space="preserve"> power boosted </w:t>
      </w:r>
      <w:r>
        <w:rPr>
          <w:rFonts w:hint="eastAsia"/>
        </w:rPr>
        <w:t>by about</w:t>
      </w:r>
      <w:r w:rsidRPr="007A7E9D">
        <w:t xml:space="preserve"> </w:t>
      </w:r>
      <w:proofErr w:type="gramStart"/>
      <w:r w:rsidRPr="007A7E9D">
        <w:t>10log(</w:t>
      </w:r>
      <w:proofErr w:type="gramEnd"/>
      <w:r>
        <w:rPr>
          <w:rFonts w:hint="eastAsia"/>
        </w:rPr>
        <w:t>667</w:t>
      </w:r>
      <w:r w:rsidRPr="007A7E9D">
        <w:rPr>
          <w:rFonts w:hint="eastAsia"/>
        </w:rPr>
        <w:t>/</w:t>
      </w:r>
      <w:r>
        <w:rPr>
          <w:rFonts w:hint="eastAsia"/>
        </w:rPr>
        <w:t>62</w:t>
      </w:r>
      <w:r w:rsidRPr="007A7E9D">
        <w:t>) = 1</w:t>
      </w:r>
      <w:r>
        <w:rPr>
          <w:rFonts w:hint="eastAsia"/>
        </w:rPr>
        <w:t>0</w:t>
      </w:r>
      <w:r w:rsidRPr="007A7E9D">
        <w:t>.</w:t>
      </w:r>
      <w:r>
        <w:rPr>
          <w:rFonts w:hint="eastAsia"/>
        </w:rPr>
        <w:t>3</w:t>
      </w:r>
      <w:r w:rsidRPr="007A7E9D">
        <w:rPr>
          <w:rFonts w:hint="eastAsia"/>
        </w:rPr>
        <w:t xml:space="preserve"> </w:t>
      </w:r>
      <w:r w:rsidRPr="007A7E9D">
        <w:t>d</w:t>
      </w:r>
      <w:r w:rsidRPr="007A7E9D">
        <w:rPr>
          <w:rFonts w:hint="eastAsia"/>
        </w:rPr>
        <w:t>B.</w:t>
      </w:r>
      <w:r w:rsidRPr="007A7E9D">
        <w:t xml:space="preserve"> </w:t>
      </w:r>
      <w:r w:rsidRPr="007A7E9D">
        <w:rPr>
          <w:rFonts w:hint="eastAsia"/>
        </w:rPr>
        <w:t>F</w:t>
      </w:r>
      <w:r w:rsidRPr="007A7E9D">
        <w:t>urthermore</w:t>
      </w:r>
      <w:r w:rsidRPr="007A7E9D">
        <w:rPr>
          <w:rFonts w:hint="eastAsia"/>
        </w:rPr>
        <w:t>, repetition</w:t>
      </w:r>
      <w:r w:rsidRPr="007A7E9D">
        <w:t xml:space="preserve"> </w:t>
      </w:r>
      <w:r>
        <w:rPr>
          <w:rFonts w:hint="eastAsia"/>
        </w:rPr>
        <w:t>may</w:t>
      </w:r>
      <w:r w:rsidRPr="007A7E9D">
        <w:rPr>
          <w:rFonts w:hint="eastAsia"/>
        </w:rPr>
        <w:t xml:space="preserve"> also be </w:t>
      </w:r>
      <w:r>
        <w:rPr>
          <w:rFonts w:hint="eastAsia"/>
        </w:rPr>
        <w:t xml:space="preserve">needed </w:t>
      </w:r>
      <w:r w:rsidRPr="007A7E9D">
        <w:t xml:space="preserve">for power </w:t>
      </w:r>
      <w:r w:rsidRPr="007A7E9D">
        <w:rPr>
          <w:rFonts w:hint="eastAsia"/>
        </w:rPr>
        <w:t xml:space="preserve">limited scenario. </w:t>
      </w:r>
      <w:r w:rsidR="00461661">
        <w:t>H</w:t>
      </w:r>
      <w:r w:rsidR="00461661">
        <w:rPr>
          <w:rFonts w:hint="eastAsia"/>
        </w:rPr>
        <w:t xml:space="preserve">owever, this kind of structure </w:t>
      </w:r>
      <w:r w:rsidR="00461661">
        <w:t>result</w:t>
      </w:r>
      <w:r w:rsidR="00461661">
        <w:rPr>
          <w:rFonts w:hint="eastAsia"/>
        </w:rPr>
        <w:t xml:space="preserve">s in a </w:t>
      </w:r>
      <w:r w:rsidR="00461661">
        <w:t>long</w:t>
      </w:r>
      <w:r w:rsidR="00461661">
        <w:rPr>
          <w:rFonts w:hint="eastAsia"/>
        </w:rPr>
        <w:t xml:space="preserve"> SS block and then a long SS burst set, which may bring inefficient resource </w:t>
      </w:r>
      <w:r w:rsidR="00461661">
        <w:t>utilization</w:t>
      </w:r>
      <w:r w:rsidR="00461661">
        <w:rPr>
          <w:rFonts w:hint="eastAsia"/>
        </w:rPr>
        <w:t xml:space="preserve">. </w:t>
      </w:r>
      <w:r w:rsidR="00461661">
        <w:t>T</w:t>
      </w:r>
      <w:r w:rsidR="00461661">
        <w:rPr>
          <w:rFonts w:hint="eastAsia"/>
        </w:rPr>
        <w:t xml:space="preserve">his is because SS and SI are generally designed based on smallest system bandwidth. </w:t>
      </w:r>
      <w:r w:rsidR="00461661">
        <w:t>F</w:t>
      </w:r>
      <w:r w:rsidR="00461661">
        <w:rPr>
          <w:rFonts w:hint="eastAsia"/>
        </w:rPr>
        <w:t>or a larger system bandwidth</w:t>
      </w:r>
      <w:r w:rsidR="00493E80">
        <w:rPr>
          <w:rFonts w:hint="eastAsia"/>
        </w:rPr>
        <w:t xml:space="preserve"> or power non-limited scenarios</w:t>
      </w:r>
      <w:r w:rsidR="00461661">
        <w:rPr>
          <w:rFonts w:hint="eastAsia"/>
        </w:rPr>
        <w:t xml:space="preserve">, the </w:t>
      </w:r>
      <w:r w:rsidR="00461661">
        <w:t>frequency</w:t>
      </w:r>
      <w:r w:rsidR="00461661">
        <w:rPr>
          <w:rFonts w:hint="eastAsia"/>
        </w:rPr>
        <w:t xml:space="preserve"> </w:t>
      </w:r>
      <w:r w:rsidR="00461661">
        <w:t>resource</w:t>
      </w:r>
      <w:r w:rsidR="00461661">
        <w:rPr>
          <w:rFonts w:hint="eastAsia"/>
        </w:rPr>
        <w:t xml:space="preserve">s in the OFDM symbols </w:t>
      </w:r>
      <w:r w:rsidR="00461661">
        <w:t>accommodating</w:t>
      </w:r>
      <w:r w:rsidR="00461661">
        <w:rPr>
          <w:rFonts w:hint="eastAsia"/>
        </w:rPr>
        <w:t xml:space="preserve"> SS/SI </w:t>
      </w:r>
      <w:r w:rsidR="00493E80">
        <w:rPr>
          <w:rFonts w:hint="eastAsia"/>
        </w:rPr>
        <w:t>may also be</w:t>
      </w:r>
      <w:r w:rsidR="00461661">
        <w:rPr>
          <w:rFonts w:hint="eastAsia"/>
        </w:rPr>
        <w:t xml:space="preserve"> efficiently utilized for data or other signal transmission </w:t>
      </w:r>
      <w:r w:rsidR="00493E80">
        <w:rPr>
          <w:rFonts w:hint="eastAsia"/>
        </w:rPr>
        <w:t>which will be further discussed in the following sections</w:t>
      </w:r>
      <w:r w:rsidR="00461661">
        <w:rPr>
          <w:rFonts w:hint="eastAsia"/>
        </w:rPr>
        <w:t>.</w:t>
      </w:r>
    </w:p>
    <w:p w:rsidR="00D25DE8" w:rsidRDefault="005913DD" w:rsidP="004417A2">
      <w:pPr>
        <w:pStyle w:val="a8"/>
        <w:numPr>
          <w:ilvl w:val="0"/>
          <w:numId w:val="22"/>
        </w:numPr>
        <w:adjustRightInd/>
        <w:snapToGrid w:val="0"/>
        <w:spacing w:afterLines="50" w:line="276" w:lineRule="auto"/>
        <w:ind w:firstLineChars="0"/>
        <w:jc w:val="both"/>
      </w:pPr>
      <w:r>
        <w:rPr>
          <w:rFonts w:hint="eastAsia"/>
        </w:rPr>
        <w:t xml:space="preserve">For FDM based SS block structure, </w:t>
      </w:r>
      <w:r w:rsidR="00493E80">
        <w:rPr>
          <w:rFonts w:hint="eastAsia"/>
        </w:rPr>
        <w:t xml:space="preserve">it makes full use of </w:t>
      </w:r>
      <w:r w:rsidR="00493E80">
        <w:t xml:space="preserve">the </w:t>
      </w:r>
      <w:r w:rsidR="00493E80">
        <w:rPr>
          <w:rFonts w:hint="eastAsia"/>
        </w:rPr>
        <w:t>time/</w:t>
      </w:r>
      <w:r w:rsidR="00493E80">
        <w:t>frequency resources</w:t>
      </w:r>
      <w:r w:rsidR="00493E80">
        <w:rPr>
          <w:rFonts w:hint="eastAsia"/>
        </w:rPr>
        <w:t xml:space="preserve"> in SS block</w:t>
      </w:r>
      <w:r w:rsidR="00493E80">
        <w:t>s</w:t>
      </w:r>
      <w:r w:rsidR="00493E80">
        <w:rPr>
          <w:rFonts w:hint="eastAsia"/>
        </w:rPr>
        <w:t xml:space="preserve"> since </w:t>
      </w:r>
      <w:r>
        <w:rPr>
          <w:rFonts w:hint="eastAsia"/>
        </w:rPr>
        <w:t xml:space="preserve">multi-signals and/or channels share in same symbol(s). </w:t>
      </w:r>
      <w:r w:rsidR="00493E80">
        <w:rPr>
          <w:rFonts w:hint="eastAsia"/>
        </w:rPr>
        <w:t>N</w:t>
      </w:r>
      <w:r w:rsidR="00493E80" w:rsidRPr="00493E80">
        <w:t>onetheless</w:t>
      </w:r>
      <w:r>
        <w:t xml:space="preserve">, </w:t>
      </w:r>
      <w:r w:rsidR="00493E80">
        <w:rPr>
          <w:rFonts w:hint="eastAsia"/>
        </w:rPr>
        <w:t>there is marginal space for power boosting</w:t>
      </w:r>
      <w:r>
        <w:rPr>
          <w:rFonts w:hint="eastAsia"/>
        </w:rPr>
        <w:t xml:space="preserve"> </w:t>
      </w:r>
      <w:r>
        <w:t xml:space="preserve">to </w:t>
      </w:r>
      <w:r>
        <w:rPr>
          <w:rFonts w:hint="eastAsia"/>
        </w:rPr>
        <w:t>effectively</w:t>
      </w:r>
      <w:r w:rsidRPr="00A61590">
        <w:t xml:space="preserve"> solve</w:t>
      </w:r>
      <w:r>
        <w:t xml:space="preserve"> the</w:t>
      </w:r>
      <w:r w:rsidRPr="00A61590">
        <w:t xml:space="preserve"> </w:t>
      </w:r>
      <w:r>
        <w:t>c</w:t>
      </w:r>
      <w:r w:rsidRPr="00A61590">
        <w:t>over</w:t>
      </w:r>
      <w:r>
        <w:t>age</w:t>
      </w:r>
      <w:r w:rsidRPr="00A61590">
        <w:t xml:space="preserve"> problem</w:t>
      </w:r>
      <w:r>
        <w:rPr>
          <w:rFonts w:hint="eastAsia"/>
        </w:rPr>
        <w:t>. Furthermore, FDM based SS block structure will result in</w:t>
      </w:r>
      <w:r w:rsidRPr="00A61590">
        <w:t xml:space="preserve"> higher requirements on the minimum system bandwidth</w:t>
      </w:r>
      <w:r>
        <w:rPr>
          <w:rFonts w:hint="eastAsia"/>
        </w:rPr>
        <w:t xml:space="preserve">. </w:t>
      </w:r>
    </w:p>
    <w:p w:rsidR="00944C90" w:rsidRDefault="005913DD" w:rsidP="004417A2">
      <w:pPr>
        <w:pStyle w:val="a8"/>
        <w:numPr>
          <w:ilvl w:val="0"/>
          <w:numId w:val="22"/>
        </w:numPr>
        <w:adjustRightInd/>
        <w:snapToGrid w:val="0"/>
        <w:spacing w:afterLines="50" w:line="276" w:lineRule="auto"/>
        <w:ind w:firstLineChars="0"/>
        <w:jc w:val="both"/>
      </w:pPr>
      <w:r w:rsidRPr="00A61590">
        <w:t>As a compromise</w:t>
      </w:r>
      <w:r w:rsidRPr="00A61590">
        <w:rPr>
          <w:rFonts w:hint="eastAsia"/>
        </w:rPr>
        <w:t>, hybrid based SS block structure</w:t>
      </w:r>
      <w:r>
        <w:rPr>
          <w:rFonts w:hint="eastAsia"/>
        </w:rPr>
        <w:t xml:space="preserve"> seems attractive</w:t>
      </w:r>
      <w:r w:rsidRPr="00A61590">
        <w:rPr>
          <w:rFonts w:hint="eastAsia"/>
        </w:rPr>
        <w:t xml:space="preserve">, </w:t>
      </w:r>
      <w:r>
        <w:rPr>
          <w:rFonts w:hint="eastAsia"/>
        </w:rPr>
        <w:t xml:space="preserve">which can </w:t>
      </w:r>
      <w:r w:rsidRPr="00A61590">
        <w:t xml:space="preserve">solve the </w:t>
      </w:r>
      <w:bookmarkStart w:id="10" w:name="OLE_LINK7"/>
      <w:bookmarkStart w:id="11" w:name="OLE_LINK8"/>
      <w:r w:rsidRPr="00A61590">
        <w:t>problem of coverage</w:t>
      </w:r>
      <w:bookmarkEnd w:id="10"/>
      <w:bookmarkEnd w:id="11"/>
      <w:r w:rsidRPr="00A61590">
        <w:rPr>
          <w:rFonts w:hint="eastAsia"/>
        </w:rPr>
        <w:t xml:space="preserve"> </w:t>
      </w:r>
      <w:r>
        <w:rPr>
          <w:rFonts w:hint="eastAsia"/>
        </w:rPr>
        <w:t>t</w:t>
      </w:r>
      <w:r w:rsidRPr="00A61590">
        <w:t>o a certain extent</w:t>
      </w:r>
      <w:r>
        <w:rPr>
          <w:rFonts w:hint="eastAsia"/>
        </w:rPr>
        <w:t xml:space="preserve">. </w:t>
      </w:r>
      <w:r w:rsidR="00D37B0D">
        <w:rPr>
          <w:rFonts w:hint="eastAsia"/>
        </w:rPr>
        <w:t xml:space="preserve">As shown in figure 1, (a) and (b) are two sub-options of hybrid based SS block structure. It is </w:t>
      </w:r>
      <w:r w:rsidR="00D37B0D" w:rsidRPr="00D37B0D">
        <w:t>essential</w:t>
      </w:r>
      <w:r w:rsidR="00D37B0D">
        <w:rPr>
          <w:rFonts w:hint="eastAsia"/>
        </w:rPr>
        <w:t xml:space="preserve"> for using coherent detection for</w:t>
      </w:r>
      <w:r w:rsidR="00D37B0D" w:rsidRPr="00D37B0D">
        <w:rPr>
          <w:rFonts w:hint="eastAsia"/>
        </w:rPr>
        <w:t xml:space="preserve"> </w:t>
      </w:r>
      <w:r w:rsidR="00D37B0D">
        <w:rPr>
          <w:rFonts w:hint="eastAsia"/>
        </w:rPr>
        <w:t xml:space="preserve">NR_SSS receiving as discussed in following section. So hybrid (a) seems to be </w:t>
      </w:r>
      <w:r w:rsidR="00D37B0D">
        <w:t>another</w:t>
      </w:r>
      <w:r w:rsidR="00D37B0D">
        <w:rPr>
          <w:rFonts w:hint="eastAsia"/>
        </w:rPr>
        <w:t xml:space="preserve"> </w:t>
      </w:r>
      <w:r w:rsidR="00D37B0D" w:rsidRPr="00D37B0D">
        <w:t>feasible</w:t>
      </w:r>
      <w:r w:rsidR="00D37B0D">
        <w:rPr>
          <w:rFonts w:hint="eastAsia"/>
        </w:rPr>
        <w:t xml:space="preserve"> structure. </w:t>
      </w:r>
    </w:p>
    <w:p w:rsidR="005913DD" w:rsidRPr="00431DD7" w:rsidRDefault="00E33130" w:rsidP="005913DD">
      <w:pPr>
        <w:jc w:val="center"/>
      </w:pPr>
      <w:r>
        <w:rPr>
          <w:noProof/>
        </w:rPr>
        <w:lastRenderedPageBreak/>
        <w:drawing>
          <wp:inline distT="0" distB="0" distL="0" distR="0">
            <wp:extent cx="4191555" cy="3019245"/>
            <wp:effectExtent l="1905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0" cstate="print"/>
                    <a:srcRect/>
                    <a:stretch>
                      <a:fillRect/>
                    </a:stretch>
                  </pic:blipFill>
                  <pic:spPr bwMode="auto">
                    <a:xfrm>
                      <a:off x="0" y="0"/>
                      <a:ext cx="4187450" cy="3016288"/>
                    </a:xfrm>
                    <a:prstGeom prst="rect">
                      <a:avLst/>
                    </a:prstGeom>
                    <a:noFill/>
                    <a:ln w="9525">
                      <a:noFill/>
                      <a:miter lim="800000"/>
                      <a:headEnd/>
                      <a:tailEnd/>
                    </a:ln>
                  </pic:spPr>
                </pic:pic>
              </a:graphicData>
            </a:graphic>
          </wp:inline>
        </w:drawing>
      </w:r>
    </w:p>
    <w:p w:rsidR="005913DD" w:rsidRPr="00405C48" w:rsidRDefault="005913DD" w:rsidP="005913DD">
      <w:pPr>
        <w:snapToGrid w:val="0"/>
        <w:spacing w:after="120"/>
        <w:jc w:val="center"/>
        <w:rPr>
          <w:b/>
          <w:szCs w:val="20"/>
        </w:rPr>
      </w:pPr>
      <w:r w:rsidRPr="00BD1C63">
        <w:rPr>
          <w:rFonts w:eastAsia="SimSun"/>
          <w:b/>
          <w:szCs w:val="20"/>
        </w:rPr>
        <w:t xml:space="preserve">Figure </w:t>
      </w:r>
      <w:r>
        <w:rPr>
          <w:rFonts w:hint="eastAsia"/>
          <w:b/>
          <w:szCs w:val="20"/>
        </w:rPr>
        <w:t>2:</w:t>
      </w:r>
      <w:r w:rsidRPr="00BD1C63">
        <w:rPr>
          <w:rFonts w:eastAsia="SimSun" w:hint="eastAsia"/>
          <w:b/>
          <w:szCs w:val="20"/>
        </w:rPr>
        <w:t xml:space="preserve"> </w:t>
      </w:r>
      <w:r w:rsidRPr="00431DD7">
        <w:rPr>
          <w:rFonts w:eastAsia="Times New Roman"/>
          <w:b/>
          <w:szCs w:val="20"/>
        </w:rPr>
        <w:t xml:space="preserve">CDF of wideband SINR with and without </w:t>
      </w:r>
      <w:proofErr w:type="spellStart"/>
      <w:r w:rsidRPr="00431DD7">
        <w:rPr>
          <w:rFonts w:eastAsia="Times New Roman"/>
          <w:b/>
          <w:szCs w:val="20"/>
        </w:rPr>
        <w:t>beamforming</w:t>
      </w:r>
      <w:proofErr w:type="spellEnd"/>
    </w:p>
    <w:p w:rsidR="00D25DE8" w:rsidRDefault="00D5638B" w:rsidP="007531EA">
      <w:pPr>
        <w:adjustRightInd/>
        <w:snapToGrid w:val="0"/>
        <w:spacing w:after="120"/>
        <w:jc w:val="both"/>
      </w:pPr>
      <w:r>
        <w:t>A</w:t>
      </w:r>
      <w:r>
        <w:rPr>
          <w:rFonts w:hint="eastAsia"/>
        </w:rPr>
        <w:t xml:space="preserve">ccording to </w:t>
      </w:r>
      <w:r w:rsidR="00526588">
        <w:t xml:space="preserve">the analysis </w:t>
      </w:r>
      <w:r>
        <w:rPr>
          <w:rFonts w:hint="eastAsia"/>
        </w:rPr>
        <w:t>above</w:t>
      </w:r>
      <w:r w:rsidRPr="00156945">
        <w:rPr>
          <w:rFonts w:hint="eastAsia"/>
        </w:rPr>
        <w:t>, TDM</w:t>
      </w:r>
      <w:r w:rsidRPr="001E116B">
        <w:rPr>
          <w:rFonts w:hint="eastAsia"/>
        </w:rPr>
        <w:t xml:space="preserve"> </w:t>
      </w:r>
      <w:r w:rsidRPr="00156945">
        <w:rPr>
          <w:rFonts w:hint="eastAsia"/>
        </w:rPr>
        <w:t>SS block structure</w:t>
      </w:r>
      <w:r>
        <w:rPr>
          <w:rFonts w:hint="eastAsia"/>
        </w:rPr>
        <w:t xml:space="preserve"> </w:t>
      </w:r>
      <w:r w:rsidR="00526588">
        <w:t>is attractive for resolving the coverage problem in</w:t>
      </w:r>
      <w:r>
        <w:rPr>
          <w:rFonts w:hint="eastAsia"/>
        </w:rPr>
        <w:t xml:space="preserve"> </w:t>
      </w:r>
      <w:r w:rsidR="000B2497">
        <w:rPr>
          <w:rFonts w:hint="eastAsia"/>
        </w:rPr>
        <w:t xml:space="preserve">power limited </w:t>
      </w:r>
      <w:r>
        <w:rPr>
          <w:rFonts w:hint="eastAsia"/>
        </w:rPr>
        <w:t xml:space="preserve">scenarios. </w:t>
      </w:r>
      <w:r w:rsidR="005913DD">
        <w:rPr>
          <w:rFonts w:hint="eastAsia"/>
        </w:rPr>
        <w:t xml:space="preserve">As agreed in </w:t>
      </w:r>
      <w:r w:rsidR="005913DD">
        <w:t xml:space="preserve">the </w:t>
      </w:r>
      <w:r w:rsidR="005913DD" w:rsidRPr="00DD1016">
        <w:rPr>
          <w:rFonts w:hint="eastAsia"/>
        </w:rPr>
        <w:t>RAN1 #8</w:t>
      </w:r>
      <w:r w:rsidR="005913DD">
        <w:rPr>
          <w:rFonts w:hint="eastAsia"/>
        </w:rPr>
        <w:t>6bis</w:t>
      </w:r>
      <w:r w:rsidR="005913DD" w:rsidRPr="00DD1016">
        <w:rPr>
          <w:rFonts w:hint="eastAsia"/>
        </w:rPr>
        <w:t xml:space="preserve"> meeting</w:t>
      </w:r>
      <w:r w:rsidR="005913DD">
        <w:rPr>
          <w:rFonts w:hint="eastAsia"/>
        </w:rPr>
        <w:t xml:space="preserve">, NR should strive for </w:t>
      </w:r>
      <w:r w:rsidR="005913DD" w:rsidRPr="00715C46">
        <w:t xml:space="preserve">fixed </w:t>
      </w:r>
      <w:r w:rsidR="005913DD" w:rsidRPr="00715C46">
        <w:rPr>
          <w:rFonts w:hint="eastAsia"/>
        </w:rPr>
        <w:t xml:space="preserve">time/freq. </w:t>
      </w:r>
      <w:r w:rsidR="005913DD" w:rsidRPr="00715C46">
        <w:t>resource position relationship</w:t>
      </w:r>
      <w:r w:rsidR="005913DD" w:rsidRPr="00715C46">
        <w:rPr>
          <w:rFonts w:hint="eastAsia"/>
        </w:rPr>
        <w:t>s</w:t>
      </w:r>
      <w:r w:rsidR="005913DD" w:rsidRPr="00715C46">
        <w:t xml:space="preserve"> </w:t>
      </w:r>
      <w:r w:rsidR="005913DD" w:rsidRPr="00715C46">
        <w:rPr>
          <w:rFonts w:hint="eastAsia"/>
        </w:rPr>
        <w:t>among</w:t>
      </w:r>
      <w:r w:rsidR="005913DD" w:rsidRPr="00715C46">
        <w:t xml:space="preserve"> NR-PSS</w:t>
      </w:r>
      <w:r w:rsidR="005913DD">
        <w:rPr>
          <w:rFonts w:hint="eastAsia"/>
        </w:rPr>
        <w:t>, NR-SSS and NR-PBCH</w:t>
      </w:r>
      <w:r w:rsidR="007531EA">
        <w:rPr>
          <w:rFonts w:hint="eastAsia"/>
        </w:rPr>
        <w:t xml:space="preserve">. So the </w:t>
      </w:r>
      <w:r w:rsidR="007531EA" w:rsidRPr="000B2497">
        <w:t>uniform</w:t>
      </w:r>
      <w:r w:rsidR="007531EA">
        <w:rPr>
          <w:rFonts w:hint="eastAsia"/>
        </w:rPr>
        <w:t xml:space="preserve"> </w:t>
      </w:r>
      <w:r w:rsidR="007531EA" w:rsidRPr="00156945">
        <w:rPr>
          <w:rFonts w:hint="eastAsia"/>
        </w:rPr>
        <w:t>TDM</w:t>
      </w:r>
      <w:r w:rsidR="00D37B0D">
        <w:rPr>
          <w:rFonts w:hint="eastAsia"/>
        </w:rPr>
        <w:t xml:space="preserve"> or hybrid (a)</w:t>
      </w:r>
      <w:r w:rsidR="007531EA" w:rsidRPr="001E116B">
        <w:rPr>
          <w:rFonts w:hint="eastAsia"/>
        </w:rPr>
        <w:t xml:space="preserve"> </w:t>
      </w:r>
      <w:r w:rsidR="007531EA" w:rsidRPr="00156945">
        <w:rPr>
          <w:rFonts w:hint="eastAsia"/>
        </w:rPr>
        <w:t>SS block structure</w:t>
      </w:r>
      <w:r w:rsidR="007531EA">
        <w:rPr>
          <w:rFonts w:hint="eastAsia"/>
        </w:rPr>
        <w:t xml:space="preserve"> is suggested to be used in NR. </w:t>
      </w:r>
    </w:p>
    <w:p w:rsidR="005913DD" w:rsidRDefault="005913DD" w:rsidP="005913DD">
      <w:pPr>
        <w:pStyle w:val="af4"/>
        <w:rPr>
          <w:i/>
          <w:lang w:eastAsia="zh-CN"/>
        </w:rPr>
      </w:pPr>
      <w:bookmarkStart w:id="12" w:name="OLE_LINK98"/>
      <w:bookmarkStart w:id="13" w:name="OLE_LINK99"/>
      <w:r w:rsidRPr="00431DD0">
        <w:rPr>
          <w:i/>
          <w:lang w:eastAsia="zh-CN"/>
        </w:rPr>
        <w:t>Proposal</w:t>
      </w:r>
      <w:r>
        <w:rPr>
          <w:rFonts w:hint="eastAsia"/>
          <w:i/>
          <w:lang w:eastAsia="zh-CN"/>
        </w:rPr>
        <w:t xml:space="preserve"> 1</w:t>
      </w:r>
      <w:r w:rsidRPr="00431DD0">
        <w:rPr>
          <w:i/>
          <w:lang w:eastAsia="zh-CN"/>
        </w:rPr>
        <w:t>:</w:t>
      </w:r>
      <w:r w:rsidRPr="00431DD0">
        <w:rPr>
          <w:rFonts w:hint="eastAsia"/>
          <w:i/>
          <w:lang w:eastAsia="zh-CN"/>
        </w:rPr>
        <w:t xml:space="preserve"> </w:t>
      </w:r>
      <w:r w:rsidRPr="00185776">
        <w:rPr>
          <w:i/>
          <w:lang w:eastAsia="zh-CN"/>
        </w:rPr>
        <w:t>NR should use TDM</w:t>
      </w:r>
      <w:r w:rsidR="00350583">
        <w:rPr>
          <w:i/>
          <w:lang w:eastAsia="zh-CN"/>
        </w:rPr>
        <w:t xml:space="preserve"> or hybr</w:t>
      </w:r>
      <w:r w:rsidR="00350583">
        <w:rPr>
          <w:rFonts w:hint="eastAsia"/>
          <w:i/>
          <w:lang w:eastAsia="zh-CN"/>
        </w:rPr>
        <w:t>i</w:t>
      </w:r>
      <w:r w:rsidR="00D71F79" w:rsidRPr="00185776">
        <w:rPr>
          <w:i/>
          <w:lang w:eastAsia="zh-CN"/>
        </w:rPr>
        <w:t>d</w:t>
      </w:r>
      <w:r w:rsidR="00D37B0D">
        <w:rPr>
          <w:rFonts w:hint="eastAsia"/>
          <w:i/>
          <w:lang w:eastAsia="zh-CN"/>
        </w:rPr>
        <w:t xml:space="preserve"> (a)</w:t>
      </w:r>
      <w:r w:rsidRPr="00185776">
        <w:rPr>
          <w:i/>
          <w:lang w:eastAsia="zh-CN"/>
        </w:rPr>
        <w:t xml:space="preserve"> SS block structure</w:t>
      </w:r>
      <w:r w:rsidR="00B72F50">
        <w:rPr>
          <w:rFonts w:hint="eastAsia"/>
          <w:i/>
          <w:lang w:eastAsia="zh-CN"/>
        </w:rPr>
        <w:t xml:space="preserve">. </w:t>
      </w:r>
    </w:p>
    <w:p w:rsidR="00EB3B23" w:rsidRPr="004E3097" w:rsidRDefault="005D7A5D" w:rsidP="00EB3B23">
      <w:pPr>
        <w:pStyle w:val="2"/>
        <w:numPr>
          <w:ilvl w:val="0"/>
          <w:numId w:val="13"/>
        </w:numPr>
        <w:spacing w:before="120" w:after="120"/>
        <w:ind w:left="567" w:hanging="567"/>
      </w:pPr>
      <w:r>
        <w:t>Frequency Multiplexing of</w:t>
      </w:r>
      <w:r w:rsidR="00EB3B23" w:rsidRPr="004E3097">
        <w:rPr>
          <w:rFonts w:hint="eastAsia"/>
          <w:lang w:eastAsia="zh-CN"/>
        </w:rPr>
        <w:t xml:space="preserve"> </w:t>
      </w:r>
      <w:r w:rsidR="001C458A">
        <w:rPr>
          <w:rFonts w:hint="eastAsia"/>
          <w:lang w:eastAsia="zh-CN"/>
        </w:rPr>
        <w:t>M</w:t>
      </w:r>
      <w:r w:rsidR="009E0C6D" w:rsidRPr="009E0C6D">
        <w:rPr>
          <w:lang w:eastAsia="zh-CN"/>
        </w:rPr>
        <w:t>RS</w:t>
      </w:r>
      <w:r w:rsidR="009E0C6D" w:rsidRPr="004E3097" w:rsidDel="009E0C6D">
        <w:rPr>
          <w:rFonts w:hint="eastAsia"/>
          <w:lang w:eastAsia="zh-CN"/>
        </w:rPr>
        <w:t xml:space="preserve"> </w:t>
      </w:r>
      <w:r w:rsidR="00CD4E84">
        <w:rPr>
          <w:rFonts w:hint="eastAsia"/>
          <w:lang w:eastAsia="zh-CN"/>
        </w:rPr>
        <w:t>/data</w:t>
      </w:r>
      <w:r w:rsidR="00EB3B23" w:rsidRPr="004E3097">
        <w:rPr>
          <w:rFonts w:hint="eastAsia"/>
        </w:rPr>
        <w:t xml:space="preserve"> transmission in SS block</w:t>
      </w:r>
    </w:p>
    <w:p w:rsidR="00CD4E84" w:rsidRDefault="00CD4E84" w:rsidP="004417A2">
      <w:pPr>
        <w:pStyle w:val="a8"/>
        <w:numPr>
          <w:ilvl w:val="0"/>
          <w:numId w:val="33"/>
        </w:numPr>
        <w:adjustRightInd/>
        <w:snapToGrid w:val="0"/>
        <w:spacing w:afterLines="50" w:line="276" w:lineRule="auto"/>
        <w:ind w:firstLineChars="0"/>
        <w:jc w:val="both"/>
      </w:pPr>
      <w:r w:rsidRPr="00D46837">
        <w:rPr>
          <w:rFonts w:hint="eastAsia"/>
        </w:rPr>
        <w:t>P</w:t>
      </w:r>
      <w:r w:rsidRPr="00D46837">
        <w:t>otential</w:t>
      </w:r>
      <w:r w:rsidRPr="004E3097">
        <w:rPr>
          <w:rFonts w:hint="eastAsia"/>
        </w:rPr>
        <w:t xml:space="preserve"> </w:t>
      </w:r>
      <w:r w:rsidR="001C458A">
        <w:rPr>
          <w:rFonts w:hint="eastAsia"/>
        </w:rPr>
        <w:t>M</w:t>
      </w:r>
      <w:r w:rsidR="00131B5F" w:rsidRPr="00131B5F">
        <w:t>RS</w:t>
      </w:r>
      <w:r w:rsidR="00131B5F" w:rsidRPr="004E3097">
        <w:rPr>
          <w:rFonts w:hint="eastAsia"/>
        </w:rPr>
        <w:t xml:space="preserve"> </w:t>
      </w:r>
      <w:r w:rsidRPr="004E3097">
        <w:rPr>
          <w:rFonts w:hint="eastAsia"/>
        </w:rPr>
        <w:t>transmission in SS block</w:t>
      </w:r>
    </w:p>
    <w:p w:rsidR="00EB3B23" w:rsidRDefault="00EB3B23" w:rsidP="000A7590">
      <w:pPr>
        <w:adjustRightInd/>
        <w:snapToGrid w:val="0"/>
        <w:spacing w:after="120"/>
        <w:jc w:val="both"/>
      </w:pPr>
      <w:r w:rsidRPr="00925983">
        <w:rPr>
          <w:rFonts w:hint="eastAsia"/>
        </w:rPr>
        <w:t>As discussed above, the SS</w:t>
      </w:r>
      <w:r>
        <w:rPr>
          <w:rFonts w:hint="eastAsia"/>
        </w:rPr>
        <w:t>/</w:t>
      </w:r>
      <w:r>
        <w:t>PBCH</w:t>
      </w:r>
      <w:r>
        <w:rPr>
          <w:rFonts w:hint="eastAsia"/>
        </w:rPr>
        <w:t xml:space="preserve"> transmission</w:t>
      </w:r>
      <w:r w:rsidRPr="00925983">
        <w:rPr>
          <w:rFonts w:hint="eastAsia"/>
        </w:rPr>
        <w:t xml:space="preserve"> should </w:t>
      </w:r>
      <w:r>
        <w:rPr>
          <w:rFonts w:hint="eastAsia"/>
        </w:rPr>
        <w:t xml:space="preserve">be </w:t>
      </w:r>
      <w:r w:rsidRPr="00925983">
        <w:rPr>
          <w:rFonts w:hint="eastAsia"/>
        </w:rPr>
        <w:t>base</w:t>
      </w:r>
      <w:r>
        <w:rPr>
          <w:rFonts w:hint="eastAsia"/>
        </w:rPr>
        <w:t>d</w:t>
      </w:r>
      <w:r w:rsidRPr="00925983">
        <w:rPr>
          <w:rFonts w:hint="eastAsia"/>
        </w:rPr>
        <w:t xml:space="preserve"> on the smallest </w:t>
      </w:r>
      <w:r>
        <w:rPr>
          <w:rFonts w:hint="eastAsia"/>
        </w:rPr>
        <w:t xml:space="preserve">system </w:t>
      </w:r>
      <w:r w:rsidRPr="00925983">
        <w:rPr>
          <w:rFonts w:hint="eastAsia"/>
        </w:rPr>
        <w:t xml:space="preserve">bandwidth. </w:t>
      </w:r>
      <w:r>
        <w:t>T</w:t>
      </w:r>
      <w:r>
        <w:rPr>
          <w:rFonts w:hint="eastAsia"/>
        </w:rPr>
        <w:t>herefore, f</w:t>
      </w:r>
      <w:r w:rsidRPr="00925983">
        <w:rPr>
          <w:rFonts w:hint="eastAsia"/>
        </w:rPr>
        <w:t xml:space="preserve">or </w:t>
      </w:r>
      <w:r>
        <w:t>larger</w:t>
      </w:r>
      <w:r>
        <w:rPr>
          <w:rFonts w:hint="eastAsia"/>
        </w:rPr>
        <w:t xml:space="preserve"> system</w:t>
      </w:r>
      <w:r w:rsidRPr="00925983">
        <w:rPr>
          <w:rFonts w:hint="eastAsia"/>
        </w:rPr>
        <w:t xml:space="preserve"> bandwidth</w:t>
      </w:r>
      <w:r>
        <w:rPr>
          <w:rFonts w:hint="eastAsia"/>
        </w:rPr>
        <w:t>, we should consider how to utilize the remaining frequency resource</w:t>
      </w:r>
      <w:r w:rsidRPr="00925983">
        <w:rPr>
          <w:rFonts w:hint="eastAsia"/>
        </w:rPr>
        <w:t xml:space="preserve">, </w:t>
      </w:r>
    </w:p>
    <w:p w:rsidR="00E00E10" w:rsidRDefault="00EB3B23" w:rsidP="000A7590">
      <w:pPr>
        <w:adjustRightInd/>
        <w:snapToGrid w:val="0"/>
        <w:spacing w:after="120"/>
        <w:jc w:val="both"/>
      </w:pPr>
      <w:r>
        <w:t>O</w:t>
      </w:r>
      <w:r>
        <w:rPr>
          <w:rFonts w:hint="eastAsia"/>
        </w:rPr>
        <w:t xml:space="preserve">ne </w:t>
      </w:r>
      <w:r w:rsidR="00A933A2">
        <w:t>o</w:t>
      </w:r>
      <w:r w:rsidR="00A933A2">
        <w:rPr>
          <w:rFonts w:hint="eastAsia"/>
        </w:rPr>
        <w:t>ption</w:t>
      </w:r>
      <w:r>
        <w:rPr>
          <w:rFonts w:hint="eastAsia"/>
        </w:rPr>
        <w:t xml:space="preserve"> is to use the remaining </w:t>
      </w:r>
      <w:r>
        <w:t>frequency</w:t>
      </w:r>
      <w:r>
        <w:rPr>
          <w:rFonts w:hint="eastAsia"/>
        </w:rPr>
        <w:t xml:space="preserve"> resources to transmit </w:t>
      </w:r>
      <w:r w:rsidR="001C458A">
        <w:t>M</w:t>
      </w:r>
      <w:r w:rsidR="00131B5F" w:rsidRPr="00131B5F">
        <w:t>RS</w:t>
      </w:r>
      <w:r>
        <w:rPr>
          <w:rFonts w:hint="eastAsia"/>
        </w:rPr>
        <w:t xml:space="preserve">. </w:t>
      </w:r>
      <w:r w:rsidR="001C458A">
        <w:rPr>
          <w:rFonts w:hint="eastAsia"/>
        </w:rPr>
        <w:t>M</w:t>
      </w:r>
      <w:r w:rsidR="00131B5F" w:rsidRPr="00131B5F">
        <w:t>RS</w:t>
      </w:r>
      <w:r w:rsidR="00131B5F" w:rsidDel="00131B5F">
        <w:rPr>
          <w:rFonts w:hint="eastAsia"/>
        </w:rPr>
        <w:t xml:space="preserve"> </w:t>
      </w:r>
      <w:r w:rsidRPr="00925983">
        <w:rPr>
          <w:rFonts w:hint="eastAsia"/>
        </w:rPr>
        <w:t xml:space="preserve">can be used for RSRP </w:t>
      </w:r>
      <w:r w:rsidRPr="00925983">
        <w:t>measurement</w:t>
      </w:r>
      <w:r w:rsidRPr="00925983">
        <w:rPr>
          <w:rFonts w:hint="eastAsia"/>
        </w:rPr>
        <w:t>, fine time/</w:t>
      </w:r>
      <w:r w:rsidRPr="00925983">
        <w:t>frequency</w:t>
      </w:r>
      <w:r w:rsidRPr="00925983">
        <w:rPr>
          <w:rFonts w:hint="eastAsia"/>
        </w:rPr>
        <w:t xml:space="preserve"> synchronization and </w:t>
      </w:r>
      <w:r w:rsidRPr="00925983">
        <w:t>beam identification</w:t>
      </w:r>
      <w:r>
        <w:rPr>
          <w:rFonts w:hint="eastAsia"/>
        </w:rPr>
        <w:t xml:space="preserve"> or alignment.</w:t>
      </w:r>
      <w:r>
        <w:t xml:space="preserve"> </w:t>
      </w:r>
      <w:r w:rsidR="001C458A">
        <w:rPr>
          <w:rFonts w:hint="eastAsia"/>
        </w:rPr>
        <w:t>M</w:t>
      </w:r>
      <w:r w:rsidR="00131B5F" w:rsidRPr="00131B5F">
        <w:t>RS</w:t>
      </w:r>
      <w:r w:rsidR="00131B5F" w:rsidDel="00131B5F">
        <w:rPr>
          <w:rFonts w:hint="eastAsia"/>
        </w:rPr>
        <w:t xml:space="preserve"> </w:t>
      </w:r>
      <w:r>
        <w:rPr>
          <w:rFonts w:hint="eastAsia"/>
        </w:rPr>
        <w:t xml:space="preserve">transmission in </w:t>
      </w:r>
      <w:r>
        <w:t>‘</w:t>
      </w:r>
      <w:r>
        <w:rPr>
          <w:rFonts w:hint="eastAsia"/>
        </w:rPr>
        <w:t>always on</w:t>
      </w:r>
      <w:r>
        <w:t>’</w:t>
      </w:r>
      <w:r>
        <w:rPr>
          <w:rFonts w:hint="eastAsia"/>
        </w:rPr>
        <w:t xml:space="preserve"> manner should be avoided for the reason of power saving, forward compatibility and interference mitigation. </w:t>
      </w:r>
      <w:r>
        <w:t>D</w:t>
      </w:r>
      <w:r>
        <w:rPr>
          <w:rFonts w:hint="eastAsia"/>
        </w:rPr>
        <w:t xml:space="preserve">uring initial access, </w:t>
      </w:r>
      <w:r w:rsidR="001C458A">
        <w:t>M</w:t>
      </w:r>
      <w:r w:rsidR="00131B5F" w:rsidRPr="00131B5F">
        <w:t>RS</w:t>
      </w:r>
      <w:r w:rsidR="00A933A2">
        <w:t xml:space="preserve"> transmission</w:t>
      </w:r>
      <w:r w:rsidR="00131B5F" w:rsidDel="00131B5F">
        <w:rPr>
          <w:rFonts w:hint="eastAsia"/>
        </w:rPr>
        <w:t xml:space="preserve"> </w:t>
      </w:r>
      <w:r>
        <w:rPr>
          <w:rFonts w:hint="eastAsia"/>
        </w:rPr>
        <w:t xml:space="preserve">can be triggered by preamble and its configuration is sent to UE via e.g. RAR. </w:t>
      </w:r>
      <w:r>
        <w:t>T</w:t>
      </w:r>
      <w:r>
        <w:rPr>
          <w:rFonts w:hint="eastAsia"/>
        </w:rPr>
        <w:t xml:space="preserve">his mechanism allows UE to perform fine beam searching before RRC connection is established. </w:t>
      </w:r>
      <w:r>
        <w:t>T</w:t>
      </w:r>
      <w:r>
        <w:rPr>
          <w:rFonts w:hint="eastAsia"/>
        </w:rPr>
        <w:t>hen data transmission with the most suitable beam direction can be started soon after RRC is established.</w:t>
      </w:r>
      <w:r w:rsidR="006A6A82">
        <w:rPr>
          <w:rFonts w:hint="eastAsia"/>
        </w:rPr>
        <w:t xml:space="preserve"> Furthermore, the </w:t>
      </w:r>
      <w:r w:rsidR="001C458A">
        <w:rPr>
          <w:rFonts w:hint="eastAsia"/>
        </w:rPr>
        <w:t>M</w:t>
      </w:r>
      <w:r w:rsidR="006A6A82">
        <w:rPr>
          <w:rFonts w:hint="eastAsia"/>
        </w:rPr>
        <w:t xml:space="preserve">RS in SS block can also be used by connected mode UEs with </w:t>
      </w:r>
      <w:r w:rsidR="006A6A82" w:rsidRPr="006A6A82">
        <w:t>appropriate</w:t>
      </w:r>
      <w:r w:rsidR="006A6A82">
        <w:t xml:space="preserve"> trigger</w:t>
      </w:r>
      <w:r w:rsidR="006A6A82">
        <w:rPr>
          <w:rFonts w:hint="eastAsia"/>
        </w:rPr>
        <w:t>ing and configuration.</w:t>
      </w:r>
    </w:p>
    <w:p w:rsidR="00E00E10" w:rsidRDefault="00EB3B23" w:rsidP="004417A2">
      <w:pPr>
        <w:adjustRightInd/>
        <w:snapToGrid w:val="0"/>
        <w:spacing w:afterLines="50" w:line="276" w:lineRule="auto"/>
        <w:jc w:val="both"/>
        <w:rPr>
          <w:b/>
          <w:i/>
          <w:szCs w:val="20"/>
          <w:lang w:val="en-GB"/>
        </w:rPr>
      </w:pPr>
      <w:r w:rsidRPr="00185776">
        <w:rPr>
          <w:b/>
          <w:i/>
          <w:szCs w:val="20"/>
          <w:lang w:val="en-GB"/>
        </w:rPr>
        <w:t xml:space="preserve">Proposal </w:t>
      </w:r>
      <w:r w:rsidR="00FE33F8">
        <w:rPr>
          <w:rFonts w:hint="eastAsia"/>
          <w:b/>
          <w:i/>
          <w:szCs w:val="20"/>
          <w:lang w:val="en-GB"/>
        </w:rPr>
        <w:t>2</w:t>
      </w:r>
      <w:r w:rsidRPr="00185776">
        <w:rPr>
          <w:b/>
          <w:i/>
          <w:szCs w:val="20"/>
          <w:lang w:val="en-GB"/>
        </w:rPr>
        <w:t xml:space="preserve">: ‘always on’ </w:t>
      </w:r>
      <w:r w:rsidR="001C458A">
        <w:rPr>
          <w:b/>
          <w:i/>
          <w:szCs w:val="20"/>
          <w:lang w:val="en-GB"/>
        </w:rPr>
        <w:t>M</w:t>
      </w:r>
      <w:r w:rsidR="00131B5F" w:rsidRPr="00131B5F">
        <w:rPr>
          <w:b/>
          <w:i/>
          <w:szCs w:val="20"/>
          <w:lang w:val="en-GB"/>
        </w:rPr>
        <w:t>RS</w:t>
      </w:r>
      <w:r w:rsidR="00131B5F" w:rsidRPr="00185776" w:rsidDel="00131B5F">
        <w:rPr>
          <w:b/>
          <w:i/>
          <w:szCs w:val="20"/>
          <w:lang w:val="en-GB"/>
        </w:rPr>
        <w:t xml:space="preserve"> </w:t>
      </w:r>
      <w:r w:rsidRPr="00185776">
        <w:rPr>
          <w:b/>
          <w:i/>
          <w:szCs w:val="20"/>
          <w:lang w:val="en-GB"/>
        </w:rPr>
        <w:t>in SS block should be avoided.</w:t>
      </w:r>
    </w:p>
    <w:p w:rsidR="00EB3B23" w:rsidRDefault="00EB3B23" w:rsidP="00BA0DE1">
      <w:pPr>
        <w:pStyle w:val="a8"/>
        <w:numPr>
          <w:ilvl w:val="1"/>
          <w:numId w:val="34"/>
        </w:numPr>
        <w:spacing w:after="120" w:line="240" w:lineRule="auto"/>
        <w:ind w:firstLineChars="0"/>
        <w:rPr>
          <w:b/>
          <w:i/>
        </w:rPr>
      </w:pPr>
      <w:r>
        <w:rPr>
          <w:rFonts w:hint="eastAsia"/>
          <w:b/>
          <w:i/>
        </w:rPr>
        <w:t>d</w:t>
      </w:r>
      <w:r w:rsidRPr="00185776">
        <w:rPr>
          <w:b/>
          <w:i/>
        </w:rPr>
        <w:t>uring initial ac</w:t>
      </w:r>
      <w:r>
        <w:rPr>
          <w:rFonts w:hint="eastAsia"/>
          <w:b/>
          <w:i/>
        </w:rPr>
        <w:t>c</w:t>
      </w:r>
      <w:r w:rsidRPr="00185776">
        <w:rPr>
          <w:b/>
          <w:i/>
        </w:rPr>
        <w:t xml:space="preserve">ess, </w:t>
      </w:r>
      <w:r w:rsidR="001C458A">
        <w:rPr>
          <w:b/>
          <w:i/>
        </w:rPr>
        <w:t>M</w:t>
      </w:r>
      <w:r w:rsidR="00131B5F" w:rsidRPr="00131B5F">
        <w:rPr>
          <w:b/>
          <w:i/>
        </w:rPr>
        <w:t>RS</w:t>
      </w:r>
      <w:r w:rsidR="00131B5F" w:rsidRPr="00185776" w:rsidDel="00131B5F">
        <w:rPr>
          <w:b/>
          <w:i/>
        </w:rPr>
        <w:t xml:space="preserve"> </w:t>
      </w:r>
      <w:r w:rsidRPr="00185776">
        <w:rPr>
          <w:b/>
          <w:i/>
        </w:rPr>
        <w:t>can be triggered by preamble</w:t>
      </w:r>
    </w:p>
    <w:p w:rsidR="00EB3B23" w:rsidRDefault="001C458A" w:rsidP="00BA0DE1">
      <w:pPr>
        <w:adjustRightInd/>
        <w:snapToGrid w:val="0"/>
        <w:spacing w:after="120"/>
        <w:jc w:val="both"/>
      </w:pPr>
      <w:r>
        <w:rPr>
          <w:rFonts w:hint="eastAsia"/>
        </w:rPr>
        <w:t>M</w:t>
      </w:r>
      <w:r w:rsidR="00131B5F" w:rsidRPr="00131B5F">
        <w:t>RS</w:t>
      </w:r>
      <w:r w:rsidR="00131B5F" w:rsidDel="00131B5F">
        <w:rPr>
          <w:rFonts w:hint="eastAsia"/>
        </w:rPr>
        <w:t xml:space="preserve"> </w:t>
      </w:r>
      <w:r w:rsidR="00EB3B23">
        <w:rPr>
          <w:rFonts w:hint="eastAsia"/>
        </w:rPr>
        <w:t>will also need beam sweeping for the same reason as SS/P</w:t>
      </w:r>
      <w:r w:rsidR="00EB3B23">
        <w:t>B</w:t>
      </w:r>
      <w:r w:rsidR="00EB3B23">
        <w:rPr>
          <w:rFonts w:hint="eastAsia"/>
        </w:rPr>
        <w:t xml:space="preserve">CH. </w:t>
      </w:r>
      <w:r w:rsidR="00EB3B23">
        <w:t>S</w:t>
      </w:r>
      <w:r w:rsidR="00EB3B23">
        <w:rPr>
          <w:rFonts w:hint="eastAsia"/>
        </w:rPr>
        <w:t xml:space="preserve">o it should be allowed to transmit </w:t>
      </w:r>
      <w:r>
        <w:t>M</w:t>
      </w:r>
      <w:r w:rsidR="00131B5F" w:rsidRPr="00131B5F">
        <w:t>RS</w:t>
      </w:r>
      <w:r w:rsidR="00131B5F" w:rsidDel="00131B5F">
        <w:rPr>
          <w:rFonts w:hint="eastAsia"/>
        </w:rPr>
        <w:t xml:space="preserve"> </w:t>
      </w:r>
      <w:r w:rsidR="00755C03">
        <w:rPr>
          <w:rFonts w:hint="eastAsia"/>
        </w:rPr>
        <w:t>in SS block</w:t>
      </w:r>
      <w:r w:rsidR="00EB3B23">
        <w:rPr>
          <w:rFonts w:hint="eastAsia"/>
        </w:rPr>
        <w:t xml:space="preserve">. </w:t>
      </w:r>
      <w:r w:rsidR="00755C03">
        <w:rPr>
          <w:rFonts w:hint="eastAsia"/>
        </w:rPr>
        <w:t>I</w:t>
      </w:r>
      <w:r w:rsidR="00EB3B23">
        <w:rPr>
          <w:rFonts w:hint="eastAsia"/>
        </w:rPr>
        <w:t xml:space="preserve">t is noted that </w:t>
      </w:r>
      <w:r>
        <w:t>M</w:t>
      </w:r>
      <w:r w:rsidR="00131B5F" w:rsidRPr="00131B5F">
        <w:t>RS</w:t>
      </w:r>
      <w:r w:rsidR="00131B5F" w:rsidDel="00131B5F">
        <w:rPr>
          <w:rFonts w:hint="eastAsia"/>
        </w:rPr>
        <w:t xml:space="preserve"> </w:t>
      </w:r>
      <w:r w:rsidR="00EB3B23">
        <w:rPr>
          <w:rFonts w:hint="eastAsia"/>
        </w:rPr>
        <w:t xml:space="preserve">may also be transmitted in other slot or </w:t>
      </w:r>
      <w:proofErr w:type="spellStart"/>
      <w:proofErr w:type="gramStart"/>
      <w:r w:rsidR="00EB3B23">
        <w:rPr>
          <w:rFonts w:hint="eastAsia"/>
        </w:rPr>
        <w:t>subframe</w:t>
      </w:r>
      <w:proofErr w:type="spellEnd"/>
      <w:r w:rsidR="00EB3B23">
        <w:rPr>
          <w:rFonts w:hint="eastAsia"/>
        </w:rPr>
        <w:t>,</w:t>
      </w:r>
      <w:proofErr w:type="gramEnd"/>
      <w:r w:rsidR="00EB3B23">
        <w:rPr>
          <w:rFonts w:hint="eastAsia"/>
        </w:rPr>
        <w:t xml:space="preserve"> it is </w:t>
      </w:r>
      <w:r w:rsidR="005D7A5D">
        <w:t>suitable</w:t>
      </w:r>
      <w:r w:rsidR="005D7A5D">
        <w:rPr>
          <w:rFonts w:hint="eastAsia"/>
        </w:rPr>
        <w:t xml:space="preserve"> </w:t>
      </w:r>
      <w:r w:rsidR="00EB3B23">
        <w:t>that</w:t>
      </w:r>
      <w:r w:rsidR="00EB3B23">
        <w:rPr>
          <w:rFonts w:hint="eastAsia"/>
        </w:rPr>
        <w:t xml:space="preserve"> </w:t>
      </w:r>
      <w:bookmarkStart w:id="14" w:name="OLE_LINK9"/>
      <w:r w:rsidR="00EB3B23">
        <w:rPr>
          <w:rFonts w:hint="eastAsia"/>
        </w:rPr>
        <w:t xml:space="preserve">the same </w:t>
      </w:r>
      <w:r>
        <w:t>M</w:t>
      </w:r>
      <w:r w:rsidR="00131B5F" w:rsidRPr="00131B5F">
        <w:t>RS</w:t>
      </w:r>
      <w:r w:rsidR="00131B5F" w:rsidDel="00131B5F">
        <w:rPr>
          <w:rFonts w:hint="eastAsia"/>
        </w:rPr>
        <w:t xml:space="preserve"> </w:t>
      </w:r>
      <w:r w:rsidR="00EB3B23">
        <w:rPr>
          <w:rFonts w:hint="eastAsia"/>
        </w:rPr>
        <w:t>design should be used no matter where it is transmitted</w:t>
      </w:r>
      <w:bookmarkEnd w:id="14"/>
      <w:r w:rsidR="00EB3B23">
        <w:rPr>
          <w:rFonts w:hint="eastAsia"/>
        </w:rPr>
        <w:t xml:space="preserve">. </w:t>
      </w:r>
      <w:r w:rsidR="00EB3B23">
        <w:t>Additionally</w:t>
      </w:r>
      <w:r w:rsidR="00EB3B23">
        <w:rPr>
          <w:rFonts w:hint="eastAsia"/>
        </w:rPr>
        <w:t xml:space="preserve">, if </w:t>
      </w:r>
      <w:r>
        <w:t>M</w:t>
      </w:r>
      <w:r w:rsidR="00131B5F" w:rsidRPr="00131B5F">
        <w:t>RS</w:t>
      </w:r>
      <w:r w:rsidR="00131B5F" w:rsidDel="00131B5F">
        <w:rPr>
          <w:rFonts w:hint="eastAsia"/>
        </w:rPr>
        <w:t xml:space="preserve"> </w:t>
      </w:r>
      <w:r w:rsidR="00EB3B23">
        <w:rPr>
          <w:rFonts w:hint="eastAsia"/>
        </w:rPr>
        <w:t xml:space="preserve">is transmitted in </w:t>
      </w:r>
      <w:r w:rsidR="00EB3B23">
        <w:t>‘</w:t>
      </w:r>
      <w:r w:rsidR="00EB3B23">
        <w:rPr>
          <w:rFonts w:hint="eastAsia"/>
        </w:rPr>
        <w:t>triggered</w:t>
      </w:r>
      <w:r w:rsidR="00EB3B23">
        <w:t>’</w:t>
      </w:r>
      <w:r w:rsidR="00EB3B23">
        <w:rPr>
          <w:rFonts w:hint="eastAsia"/>
        </w:rPr>
        <w:t xml:space="preserve"> manner, SS block should have a common structure no matter if </w:t>
      </w:r>
      <w:r>
        <w:t>M</w:t>
      </w:r>
      <w:r w:rsidR="00131B5F" w:rsidRPr="00131B5F">
        <w:t>RS</w:t>
      </w:r>
      <w:r w:rsidR="00131B5F" w:rsidDel="00131B5F">
        <w:rPr>
          <w:rFonts w:hint="eastAsia"/>
        </w:rPr>
        <w:t xml:space="preserve"> </w:t>
      </w:r>
      <w:r w:rsidR="00EB3B23">
        <w:rPr>
          <w:rFonts w:hint="eastAsia"/>
        </w:rPr>
        <w:t xml:space="preserve">is transmitted in it. By considering </w:t>
      </w:r>
      <w:r w:rsidR="00EB3B23">
        <w:rPr>
          <w:rFonts w:hint="eastAsia"/>
        </w:rPr>
        <w:lastRenderedPageBreak/>
        <w:t xml:space="preserve">requirement of </w:t>
      </w:r>
      <w:r w:rsidR="00EB3B23" w:rsidRPr="00A10A48">
        <w:rPr>
          <w:rFonts w:hint="eastAsia"/>
        </w:rPr>
        <w:t>r</w:t>
      </w:r>
      <w:r w:rsidR="00EB3B23" w:rsidRPr="00A10A48">
        <w:t>esource efficiency</w:t>
      </w:r>
      <w:r w:rsidR="00EB3B23">
        <w:rPr>
          <w:rFonts w:hint="eastAsia"/>
        </w:rPr>
        <w:t xml:space="preserve">, SS blocks should be as short as possible, so </w:t>
      </w:r>
      <w:r>
        <w:t>M</w:t>
      </w:r>
      <w:r w:rsidR="00131B5F" w:rsidRPr="00131B5F">
        <w:t>RS</w:t>
      </w:r>
      <w:r w:rsidR="00131B5F" w:rsidDel="00131B5F">
        <w:rPr>
          <w:rFonts w:hint="eastAsia"/>
        </w:rPr>
        <w:t xml:space="preserve"> </w:t>
      </w:r>
      <w:r w:rsidR="00EB3B23">
        <w:rPr>
          <w:rFonts w:hint="eastAsia"/>
        </w:rPr>
        <w:t>and SS/</w:t>
      </w:r>
      <w:r w:rsidR="00EB3B23">
        <w:t>PBCH</w:t>
      </w:r>
      <w:r w:rsidR="00EB3B23">
        <w:rPr>
          <w:rFonts w:hint="eastAsia"/>
        </w:rPr>
        <w:t xml:space="preserve"> should be multiplex</w:t>
      </w:r>
      <w:r w:rsidR="00EB3B23">
        <w:t>ed</w:t>
      </w:r>
      <w:r w:rsidR="00EB3B23">
        <w:rPr>
          <w:rFonts w:hint="eastAsia"/>
        </w:rPr>
        <w:t xml:space="preserve"> in FDM manner </w:t>
      </w:r>
      <w:r w:rsidR="00EB3B23" w:rsidRPr="00302FC0">
        <w:t xml:space="preserve">in </w:t>
      </w:r>
      <w:r w:rsidR="00EB3B23">
        <w:rPr>
          <w:rFonts w:hint="eastAsia"/>
        </w:rPr>
        <w:t xml:space="preserve">the </w:t>
      </w:r>
      <w:r w:rsidR="00EB3B23" w:rsidRPr="00302FC0">
        <w:t>same OFDM symbol</w:t>
      </w:r>
      <w:r w:rsidR="00EB3B23">
        <w:rPr>
          <w:rFonts w:hint="eastAsia"/>
        </w:rPr>
        <w:t>s</w:t>
      </w:r>
      <w:r w:rsidR="00EB3B23">
        <w:t>.</w:t>
      </w:r>
      <w:r w:rsidR="00EB3B23">
        <w:rPr>
          <w:rFonts w:hint="eastAsia"/>
        </w:rPr>
        <w:t xml:space="preserve"> </w:t>
      </w:r>
    </w:p>
    <w:p w:rsidR="00EB3B23" w:rsidRDefault="00EB3B23" w:rsidP="00EB3B23">
      <w:pPr>
        <w:pStyle w:val="af4"/>
        <w:rPr>
          <w:i/>
          <w:lang w:eastAsia="zh-CN"/>
        </w:rPr>
      </w:pPr>
      <w:r w:rsidRPr="00431DD0">
        <w:rPr>
          <w:i/>
          <w:lang w:eastAsia="zh-CN"/>
        </w:rPr>
        <w:t>Proposal</w:t>
      </w:r>
      <w:r>
        <w:rPr>
          <w:rFonts w:hint="eastAsia"/>
          <w:i/>
          <w:lang w:eastAsia="zh-CN"/>
        </w:rPr>
        <w:t xml:space="preserve"> </w:t>
      </w:r>
      <w:r w:rsidR="00FE33F8">
        <w:rPr>
          <w:rFonts w:hint="eastAsia"/>
          <w:i/>
          <w:lang w:eastAsia="zh-CN"/>
        </w:rPr>
        <w:t>3</w:t>
      </w:r>
      <w:r w:rsidRPr="00431DD0">
        <w:rPr>
          <w:i/>
          <w:lang w:eastAsia="zh-CN"/>
        </w:rPr>
        <w:t>:</w:t>
      </w:r>
      <w:r w:rsidRPr="00503396">
        <w:rPr>
          <w:rFonts w:hint="eastAsia"/>
          <w:i/>
          <w:lang w:eastAsia="zh-CN"/>
        </w:rPr>
        <w:t xml:space="preserve"> NR should </w:t>
      </w:r>
      <w:r w:rsidRPr="00503396">
        <w:rPr>
          <w:i/>
          <w:lang w:eastAsia="zh-CN"/>
        </w:rPr>
        <w:t>support</w:t>
      </w:r>
      <w:r w:rsidRPr="00503396">
        <w:rPr>
          <w:rFonts w:hint="eastAsia"/>
          <w:i/>
          <w:lang w:eastAsia="zh-CN"/>
        </w:rPr>
        <w:t xml:space="preserve"> </w:t>
      </w:r>
      <w:r w:rsidR="001C458A">
        <w:rPr>
          <w:i/>
          <w:lang w:eastAsia="zh-CN"/>
        </w:rPr>
        <w:t>M</w:t>
      </w:r>
      <w:r w:rsidR="00131B5F" w:rsidRPr="00131B5F">
        <w:rPr>
          <w:i/>
          <w:lang w:eastAsia="zh-CN"/>
        </w:rPr>
        <w:t>RS</w:t>
      </w:r>
      <w:r w:rsidR="00131B5F" w:rsidRPr="00503396" w:rsidDel="00131B5F">
        <w:rPr>
          <w:rFonts w:hint="eastAsia"/>
          <w:i/>
          <w:lang w:eastAsia="zh-CN"/>
        </w:rPr>
        <w:t xml:space="preserve"> </w:t>
      </w:r>
      <w:r w:rsidRPr="00503396">
        <w:rPr>
          <w:rFonts w:hint="eastAsia"/>
          <w:i/>
          <w:lang w:eastAsia="zh-CN"/>
        </w:rPr>
        <w:t>in SS block</w:t>
      </w:r>
    </w:p>
    <w:p w:rsidR="00EB3B23" w:rsidRPr="00CD4E84" w:rsidRDefault="001C458A" w:rsidP="00392106">
      <w:pPr>
        <w:pStyle w:val="a8"/>
        <w:numPr>
          <w:ilvl w:val="1"/>
          <w:numId w:val="34"/>
        </w:numPr>
        <w:spacing w:line="240" w:lineRule="auto"/>
        <w:ind w:firstLineChars="0"/>
        <w:rPr>
          <w:b/>
          <w:i/>
        </w:rPr>
      </w:pPr>
      <w:r>
        <w:rPr>
          <w:rFonts w:hint="eastAsia"/>
          <w:b/>
          <w:i/>
        </w:rPr>
        <w:t>M</w:t>
      </w:r>
      <w:r w:rsidR="00131B5F" w:rsidRPr="00131B5F">
        <w:rPr>
          <w:b/>
          <w:i/>
        </w:rPr>
        <w:t>RS</w:t>
      </w:r>
      <w:r w:rsidR="00131B5F" w:rsidRPr="00185776" w:rsidDel="00131B5F">
        <w:rPr>
          <w:b/>
          <w:i/>
        </w:rPr>
        <w:t xml:space="preserve"> </w:t>
      </w:r>
      <w:r w:rsidR="00EB3B23" w:rsidRPr="00185776">
        <w:rPr>
          <w:b/>
          <w:i/>
        </w:rPr>
        <w:t xml:space="preserve">in SS block should share the same design (e.g. pattern) as </w:t>
      </w:r>
      <w:r>
        <w:rPr>
          <w:b/>
          <w:i/>
        </w:rPr>
        <w:t>M</w:t>
      </w:r>
      <w:r w:rsidR="00131B5F" w:rsidRPr="00131B5F">
        <w:rPr>
          <w:b/>
          <w:i/>
        </w:rPr>
        <w:t>RS</w:t>
      </w:r>
      <w:r w:rsidR="00131B5F" w:rsidDel="00131B5F">
        <w:rPr>
          <w:b/>
          <w:i/>
        </w:rPr>
        <w:t xml:space="preserve"> </w:t>
      </w:r>
      <w:r w:rsidR="00EB3B23" w:rsidRPr="00185776">
        <w:rPr>
          <w:b/>
          <w:i/>
        </w:rPr>
        <w:t>transmitted in other slot/</w:t>
      </w:r>
      <w:proofErr w:type="spellStart"/>
      <w:r w:rsidR="00EB3B23" w:rsidRPr="00185776">
        <w:rPr>
          <w:b/>
          <w:i/>
        </w:rPr>
        <w:t>subframe</w:t>
      </w:r>
      <w:proofErr w:type="spellEnd"/>
    </w:p>
    <w:p w:rsidR="00EB3B23" w:rsidRPr="00CD4E84" w:rsidRDefault="00EB3B23" w:rsidP="00392106">
      <w:pPr>
        <w:pStyle w:val="a8"/>
        <w:numPr>
          <w:ilvl w:val="1"/>
          <w:numId w:val="34"/>
        </w:numPr>
        <w:spacing w:line="240" w:lineRule="auto"/>
        <w:ind w:firstLineChars="0"/>
        <w:rPr>
          <w:b/>
          <w:i/>
        </w:rPr>
      </w:pPr>
      <w:r w:rsidRPr="00185776">
        <w:rPr>
          <w:b/>
          <w:i/>
        </w:rPr>
        <w:t xml:space="preserve">SS block should have a common structure no matter if </w:t>
      </w:r>
      <w:r w:rsidR="001C458A">
        <w:rPr>
          <w:b/>
          <w:i/>
        </w:rPr>
        <w:t>M</w:t>
      </w:r>
      <w:r w:rsidR="00131B5F" w:rsidRPr="00131B5F">
        <w:rPr>
          <w:b/>
          <w:i/>
        </w:rPr>
        <w:t>RS</w:t>
      </w:r>
      <w:r w:rsidR="00131B5F" w:rsidRPr="00185776" w:rsidDel="00131B5F">
        <w:rPr>
          <w:b/>
          <w:i/>
        </w:rPr>
        <w:t xml:space="preserve"> </w:t>
      </w:r>
      <w:r w:rsidRPr="00185776">
        <w:rPr>
          <w:b/>
          <w:i/>
        </w:rPr>
        <w:t>is transmi</w:t>
      </w:r>
      <w:r>
        <w:rPr>
          <w:rFonts w:hint="eastAsia"/>
          <w:b/>
          <w:i/>
        </w:rPr>
        <w:t>t</w:t>
      </w:r>
      <w:r w:rsidRPr="00185776">
        <w:rPr>
          <w:b/>
          <w:i/>
        </w:rPr>
        <w:t>ted in it</w:t>
      </w:r>
    </w:p>
    <w:p w:rsidR="00D71F79" w:rsidRPr="00CD4E84" w:rsidRDefault="001C458A" w:rsidP="00392106">
      <w:pPr>
        <w:pStyle w:val="a8"/>
        <w:numPr>
          <w:ilvl w:val="1"/>
          <w:numId w:val="34"/>
        </w:numPr>
        <w:spacing w:line="240" w:lineRule="auto"/>
        <w:ind w:firstLineChars="0"/>
        <w:rPr>
          <w:b/>
          <w:i/>
        </w:rPr>
      </w:pPr>
      <w:r>
        <w:rPr>
          <w:rFonts w:hint="eastAsia"/>
          <w:b/>
          <w:i/>
        </w:rPr>
        <w:t>M</w:t>
      </w:r>
      <w:r w:rsidR="00131B5F" w:rsidRPr="00131B5F">
        <w:rPr>
          <w:b/>
          <w:i/>
        </w:rPr>
        <w:t>RS</w:t>
      </w:r>
      <w:r w:rsidR="00131B5F" w:rsidRPr="00D71F79">
        <w:rPr>
          <w:rFonts w:hint="eastAsia"/>
          <w:b/>
          <w:i/>
        </w:rPr>
        <w:t xml:space="preserve"> </w:t>
      </w:r>
      <w:r w:rsidR="00D71F79" w:rsidRPr="00D71F79">
        <w:rPr>
          <w:rFonts w:hint="eastAsia"/>
          <w:b/>
          <w:i/>
        </w:rPr>
        <w:t>and SS/</w:t>
      </w:r>
      <w:r w:rsidR="00D71F79" w:rsidRPr="00D71F79">
        <w:rPr>
          <w:b/>
          <w:i/>
        </w:rPr>
        <w:t>PBCH</w:t>
      </w:r>
      <w:r w:rsidR="00D71F79" w:rsidRPr="00D71F79">
        <w:rPr>
          <w:rFonts w:hint="eastAsia"/>
          <w:b/>
          <w:i/>
        </w:rPr>
        <w:t xml:space="preserve"> should be multiplex</w:t>
      </w:r>
      <w:r w:rsidR="00D71F79" w:rsidRPr="00D71F79">
        <w:rPr>
          <w:b/>
          <w:i/>
        </w:rPr>
        <w:t>ed</w:t>
      </w:r>
      <w:r w:rsidR="00D71F79" w:rsidRPr="00D71F79">
        <w:rPr>
          <w:rFonts w:hint="eastAsia"/>
          <w:b/>
          <w:i/>
        </w:rPr>
        <w:t xml:space="preserve"> in FDM manner </w:t>
      </w:r>
      <w:r w:rsidR="00D71F79" w:rsidRPr="00D71F79">
        <w:rPr>
          <w:b/>
          <w:i/>
        </w:rPr>
        <w:t xml:space="preserve">in </w:t>
      </w:r>
      <w:r w:rsidR="00D71F79" w:rsidRPr="00D71F79">
        <w:rPr>
          <w:rFonts w:hint="eastAsia"/>
          <w:b/>
          <w:i/>
        </w:rPr>
        <w:t xml:space="preserve">the </w:t>
      </w:r>
      <w:r w:rsidR="00D71F79" w:rsidRPr="00D71F79">
        <w:rPr>
          <w:b/>
          <w:i/>
        </w:rPr>
        <w:t>same OFDM symbol</w:t>
      </w:r>
      <w:r w:rsidR="00D71F79" w:rsidRPr="00D71F79">
        <w:rPr>
          <w:rFonts w:hint="eastAsia"/>
          <w:b/>
          <w:i/>
        </w:rPr>
        <w:t>s</w:t>
      </w:r>
    </w:p>
    <w:p w:rsidR="00877DDB" w:rsidRDefault="00CD4E84" w:rsidP="004417A2">
      <w:pPr>
        <w:pStyle w:val="a8"/>
        <w:numPr>
          <w:ilvl w:val="0"/>
          <w:numId w:val="33"/>
        </w:numPr>
        <w:adjustRightInd/>
        <w:snapToGrid w:val="0"/>
        <w:spacing w:beforeLines="50" w:afterLines="50" w:line="276" w:lineRule="auto"/>
        <w:ind w:firstLineChars="0"/>
        <w:jc w:val="both"/>
      </w:pPr>
      <w:r w:rsidRPr="00D46837">
        <w:rPr>
          <w:rFonts w:hint="eastAsia"/>
        </w:rPr>
        <w:t>P</w:t>
      </w:r>
      <w:r w:rsidRPr="00D46837">
        <w:t>otential</w:t>
      </w:r>
      <w:r w:rsidRPr="004E3097">
        <w:rPr>
          <w:rFonts w:hint="eastAsia"/>
        </w:rPr>
        <w:t xml:space="preserve"> </w:t>
      </w:r>
      <w:r>
        <w:rPr>
          <w:rFonts w:hint="eastAsia"/>
        </w:rPr>
        <w:t>data</w:t>
      </w:r>
      <w:r w:rsidRPr="00CD4E84">
        <w:rPr>
          <w:rFonts w:hint="eastAsia"/>
        </w:rPr>
        <w:t xml:space="preserve"> </w:t>
      </w:r>
      <w:r w:rsidRPr="004E3097">
        <w:rPr>
          <w:rFonts w:hint="eastAsia"/>
        </w:rPr>
        <w:t>transmission in SS block</w:t>
      </w:r>
    </w:p>
    <w:p w:rsidR="00D25DE8" w:rsidRDefault="00D71F79" w:rsidP="00BA0DE1">
      <w:pPr>
        <w:adjustRightInd/>
        <w:snapToGrid w:val="0"/>
        <w:spacing w:after="120"/>
        <w:jc w:val="both"/>
      </w:pPr>
      <w:r>
        <w:rPr>
          <w:rFonts w:hint="eastAsia"/>
        </w:rPr>
        <w:t xml:space="preserve">As </w:t>
      </w:r>
      <w:r w:rsidR="00FD4D48">
        <w:rPr>
          <w:rFonts w:hint="eastAsia"/>
        </w:rPr>
        <w:t>discussed</w:t>
      </w:r>
      <w:r>
        <w:rPr>
          <w:rFonts w:hint="eastAsia"/>
        </w:rPr>
        <w:t xml:space="preserve"> above, </w:t>
      </w:r>
      <w:r w:rsidR="001E116B">
        <w:rPr>
          <w:rFonts w:hint="eastAsia"/>
        </w:rPr>
        <w:t>f</w:t>
      </w:r>
      <w:r>
        <w:rPr>
          <w:rFonts w:hint="eastAsia"/>
        </w:rPr>
        <w:t>or a larger system bandwidth</w:t>
      </w:r>
      <w:r w:rsidR="001E116B">
        <w:rPr>
          <w:rFonts w:hint="eastAsia"/>
        </w:rPr>
        <w:t xml:space="preserve"> or power non-limited scenarios</w:t>
      </w:r>
      <w:r>
        <w:rPr>
          <w:rFonts w:hint="eastAsia"/>
        </w:rPr>
        <w:t xml:space="preserve">, the </w:t>
      </w:r>
      <w:r>
        <w:t>frequency</w:t>
      </w:r>
      <w:r>
        <w:rPr>
          <w:rFonts w:hint="eastAsia"/>
        </w:rPr>
        <w:t xml:space="preserve"> </w:t>
      </w:r>
      <w:r>
        <w:t>resource</w:t>
      </w:r>
      <w:r>
        <w:rPr>
          <w:rFonts w:hint="eastAsia"/>
        </w:rPr>
        <w:t xml:space="preserve">s in the OFDM symbols </w:t>
      </w:r>
      <w:r>
        <w:t>accommodating</w:t>
      </w:r>
      <w:r>
        <w:rPr>
          <w:rFonts w:hint="eastAsia"/>
        </w:rPr>
        <w:t xml:space="preserve"> SS/SI </w:t>
      </w:r>
      <w:r w:rsidR="001E116B">
        <w:rPr>
          <w:rFonts w:hint="eastAsia"/>
        </w:rPr>
        <w:t>may also be efficiently utilized for data transmission</w:t>
      </w:r>
      <w:r>
        <w:rPr>
          <w:rFonts w:hint="eastAsia"/>
        </w:rPr>
        <w:t xml:space="preserve">. </w:t>
      </w:r>
      <w:r w:rsidR="00FD4D48">
        <w:rPr>
          <w:rFonts w:hint="eastAsia"/>
        </w:rPr>
        <w:t>Therefore</w:t>
      </w:r>
      <w:r>
        <w:rPr>
          <w:rFonts w:hint="eastAsia"/>
        </w:rPr>
        <w:t xml:space="preserve">, how to allocate the </w:t>
      </w:r>
      <w:r>
        <w:t>unused resources</w:t>
      </w:r>
      <w:r>
        <w:rPr>
          <w:rFonts w:hint="eastAsia"/>
        </w:rPr>
        <w:t xml:space="preserve"> in </w:t>
      </w:r>
      <w:r>
        <w:t xml:space="preserve">the </w:t>
      </w:r>
      <w:r w:rsidR="005D7A5D">
        <w:t>block</w:t>
      </w:r>
      <w:r>
        <w:t>s</w:t>
      </w:r>
      <w:r>
        <w:rPr>
          <w:rFonts w:hint="eastAsia"/>
        </w:rPr>
        <w:t xml:space="preserve"> for data transmission</w:t>
      </w:r>
      <w:r>
        <w:t xml:space="preserve"> should be studied</w:t>
      </w:r>
      <w:r>
        <w:rPr>
          <w:rFonts w:hint="eastAsia"/>
        </w:rPr>
        <w:t xml:space="preserve">. For example, as shown in </w:t>
      </w:r>
      <w:fldSimple w:instr=" REF _Ref458441397 \h  \* MERGEFORMAT ">
        <w:r w:rsidR="008C0288">
          <w:rPr>
            <w:rFonts w:hint="eastAsia"/>
          </w:rPr>
          <w:t>f</w:t>
        </w:r>
        <w:r>
          <w:t>ig</w:t>
        </w:r>
        <w:r w:rsidR="008C0288">
          <w:rPr>
            <w:rFonts w:hint="eastAsia"/>
          </w:rPr>
          <w:t>ure</w:t>
        </w:r>
        <w:r>
          <w:t xml:space="preserve"> 3</w:t>
        </w:r>
      </w:fldSimple>
      <w:r>
        <w:rPr>
          <w:rFonts w:hint="eastAsia"/>
        </w:rPr>
        <w:t xml:space="preserve">, </w:t>
      </w:r>
      <w:r>
        <w:t xml:space="preserve">the resources </w:t>
      </w:r>
      <w:r>
        <w:rPr>
          <w:rFonts w:hint="eastAsia"/>
        </w:rPr>
        <w:t xml:space="preserve">can be scheduled via </w:t>
      </w:r>
      <w:r>
        <w:t xml:space="preserve">a </w:t>
      </w:r>
      <w:r>
        <w:rPr>
          <w:rFonts w:hint="eastAsia"/>
        </w:rPr>
        <w:t>DL grant in</w:t>
      </w:r>
      <w:r>
        <w:t xml:space="preserve"> a</w:t>
      </w:r>
      <w:r>
        <w:rPr>
          <w:rFonts w:hint="eastAsia"/>
        </w:rPr>
        <w:t xml:space="preserve"> previous </w:t>
      </w:r>
      <w:r w:rsidR="001E116B">
        <w:rPr>
          <w:rFonts w:hint="eastAsia"/>
        </w:rPr>
        <w:t>slot</w:t>
      </w:r>
      <w:r>
        <w:rPr>
          <w:rFonts w:hint="eastAsia"/>
        </w:rPr>
        <w:t xml:space="preserve"> or via</w:t>
      </w:r>
      <w:r>
        <w:t xml:space="preserve"> a</w:t>
      </w:r>
      <w:r>
        <w:rPr>
          <w:rFonts w:hint="eastAsia"/>
        </w:rPr>
        <w:t xml:space="preserve"> DL grant in the </w:t>
      </w:r>
      <w:r w:rsidR="001E116B">
        <w:rPr>
          <w:rFonts w:hint="eastAsia"/>
        </w:rPr>
        <w:t>slot</w:t>
      </w:r>
      <w:r>
        <w:rPr>
          <w:rFonts w:hint="eastAsia"/>
        </w:rPr>
        <w:t xml:space="preserve"> </w:t>
      </w:r>
      <w:r>
        <w:t>to which the</w:t>
      </w:r>
      <w:r>
        <w:rPr>
          <w:rFonts w:hint="eastAsia"/>
        </w:rPr>
        <w:t xml:space="preserve"> S</w:t>
      </w:r>
      <w:r w:rsidR="001E116B">
        <w:rPr>
          <w:rFonts w:hint="eastAsia"/>
        </w:rPr>
        <w:t>S block</w:t>
      </w:r>
      <w:r>
        <w:rPr>
          <w:rFonts w:hint="eastAsia"/>
        </w:rPr>
        <w:t xml:space="preserve"> is mapped </w:t>
      </w:r>
      <w:r>
        <w:t>(</w:t>
      </w:r>
      <w:r>
        <w:rPr>
          <w:rFonts w:hint="eastAsia"/>
        </w:rPr>
        <w:t xml:space="preserve">with </w:t>
      </w:r>
      <w:r>
        <w:t>discontinuous</w:t>
      </w:r>
      <w:r>
        <w:rPr>
          <w:rFonts w:hint="eastAsia"/>
        </w:rPr>
        <w:t xml:space="preserve"> S</w:t>
      </w:r>
      <w:r w:rsidR="001E116B">
        <w:rPr>
          <w:rFonts w:hint="eastAsia"/>
        </w:rPr>
        <w:t>S burst</w:t>
      </w:r>
      <w:r>
        <w:rPr>
          <w:rFonts w:hint="eastAsia"/>
        </w:rPr>
        <w:t xml:space="preserve"> </w:t>
      </w:r>
      <w:r>
        <w:t>structure</w:t>
      </w:r>
      <w:r>
        <w:rPr>
          <w:rFonts w:hint="eastAsia"/>
        </w:rPr>
        <w:t xml:space="preserve"> as discussed in </w:t>
      </w:r>
      <w:r w:rsidR="001E116B">
        <w:rPr>
          <w:rFonts w:hint="eastAsia"/>
        </w:rPr>
        <w:t xml:space="preserve">following </w:t>
      </w:r>
      <w:r>
        <w:rPr>
          <w:rFonts w:hint="eastAsia"/>
        </w:rPr>
        <w:t>section</w:t>
      </w:r>
      <w:r>
        <w:t>)</w:t>
      </w:r>
      <w:r>
        <w:rPr>
          <w:rFonts w:hint="eastAsia"/>
        </w:rPr>
        <w:t>.</w:t>
      </w:r>
    </w:p>
    <w:p w:rsidR="001E116B" w:rsidRDefault="00BB526B" w:rsidP="001E116B">
      <w:pPr>
        <w:pStyle w:val="af4"/>
        <w:jc w:val="center"/>
      </w:pPr>
      <w:r>
        <w:object w:dxaOrig="11186" w:dyaOrig="1774">
          <v:shape id="_x0000_i1026" type="#_x0000_t75" style="width:450.75pt;height:71.25pt" o:ole="">
            <v:imagedata r:id="rId11" o:title=""/>
          </v:shape>
          <o:OLEObject Type="Embed" ProgID="Visio.Drawing.11" ShapeID="_x0000_i1026" DrawAspect="Content" ObjectID="_1545552901" r:id="rId12"/>
        </w:object>
      </w:r>
    </w:p>
    <w:p w:rsidR="001E116B" w:rsidRDefault="001E116B" w:rsidP="00D71F79">
      <w:pPr>
        <w:jc w:val="center"/>
        <w:rPr>
          <w:noProof/>
        </w:rPr>
      </w:pPr>
    </w:p>
    <w:p w:rsidR="00D71F79" w:rsidRPr="00D71F79" w:rsidRDefault="008C0288" w:rsidP="00D71F79">
      <w:pPr>
        <w:snapToGrid w:val="0"/>
        <w:spacing w:after="120"/>
        <w:jc w:val="center"/>
        <w:rPr>
          <w:rFonts w:eastAsia="SimSun"/>
          <w:b/>
          <w:szCs w:val="20"/>
        </w:rPr>
      </w:pPr>
      <w:r w:rsidRPr="00BD1C63">
        <w:rPr>
          <w:rFonts w:eastAsia="SimSun"/>
          <w:b/>
          <w:szCs w:val="20"/>
        </w:rPr>
        <w:t xml:space="preserve">Figure </w:t>
      </w:r>
      <w:r>
        <w:rPr>
          <w:rFonts w:hint="eastAsia"/>
          <w:b/>
          <w:szCs w:val="20"/>
        </w:rPr>
        <w:t>3:</w:t>
      </w:r>
      <w:r w:rsidR="00D71F79" w:rsidRPr="00D71F79">
        <w:rPr>
          <w:rFonts w:eastAsia="SimSun" w:hint="eastAsia"/>
          <w:b/>
          <w:szCs w:val="20"/>
        </w:rPr>
        <w:t xml:space="preserve"> Example on E</w:t>
      </w:r>
      <w:r w:rsidR="00D71F79" w:rsidRPr="00D71F79">
        <w:rPr>
          <w:rFonts w:eastAsia="SimSun"/>
          <w:b/>
          <w:szCs w:val="20"/>
        </w:rPr>
        <w:t>fficient</w:t>
      </w:r>
      <w:r w:rsidR="00D71F79" w:rsidRPr="00D71F79">
        <w:rPr>
          <w:rFonts w:eastAsia="SimSun" w:hint="eastAsia"/>
          <w:b/>
          <w:szCs w:val="20"/>
        </w:rPr>
        <w:t xml:space="preserve"> Utilization of the Resources in S</w:t>
      </w:r>
      <w:r w:rsidR="001E116B">
        <w:rPr>
          <w:rFonts w:hint="eastAsia"/>
          <w:b/>
          <w:szCs w:val="20"/>
        </w:rPr>
        <w:t>S block</w:t>
      </w:r>
      <w:r w:rsidR="00D71F79" w:rsidRPr="00D71F79">
        <w:rPr>
          <w:rFonts w:eastAsia="SimSun" w:hint="eastAsia"/>
          <w:b/>
          <w:szCs w:val="20"/>
        </w:rPr>
        <w:t xml:space="preserve"> (A</w:t>
      </w:r>
      <w:r w:rsidR="00D71F79" w:rsidRPr="00D71F79">
        <w:rPr>
          <w:rFonts w:eastAsia="SimSun"/>
          <w:b/>
          <w:szCs w:val="20"/>
        </w:rPr>
        <w:t xml:space="preserve">ssuming a </w:t>
      </w:r>
      <w:r w:rsidR="00D71F79" w:rsidRPr="00D71F79">
        <w:rPr>
          <w:rFonts w:eastAsia="SimSun" w:hint="eastAsia"/>
          <w:b/>
          <w:szCs w:val="20"/>
        </w:rPr>
        <w:t>D</w:t>
      </w:r>
      <w:r w:rsidR="00D71F79" w:rsidRPr="00D71F79">
        <w:rPr>
          <w:rFonts w:eastAsia="SimSun"/>
          <w:b/>
          <w:szCs w:val="20"/>
        </w:rPr>
        <w:t xml:space="preserve">iscontinuous </w:t>
      </w:r>
      <w:r w:rsidR="001E116B">
        <w:rPr>
          <w:rFonts w:hint="eastAsia"/>
          <w:b/>
          <w:szCs w:val="20"/>
        </w:rPr>
        <w:t>SS burst</w:t>
      </w:r>
      <w:r w:rsidR="00D71F79" w:rsidRPr="00D71F79">
        <w:rPr>
          <w:rFonts w:eastAsia="SimSun"/>
          <w:b/>
          <w:szCs w:val="20"/>
        </w:rPr>
        <w:t xml:space="preserve"> </w:t>
      </w:r>
      <w:r w:rsidR="00D71F79" w:rsidRPr="00D71F79">
        <w:rPr>
          <w:rFonts w:eastAsia="SimSun" w:hint="eastAsia"/>
          <w:b/>
          <w:szCs w:val="20"/>
        </w:rPr>
        <w:t>S</w:t>
      </w:r>
      <w:r w:rsidR="00D71F79" w:rsidRPr="00D71F79">
        <w:rPr>
          <w:rFonts w:eastAsia="SimSun"/>
          <w:b/>
          <w:szCs w:val="20"/>
        </w:rPr>
        <w:t>tructure</w:t>
      </w:r>
      <w:r w:rsidR="00D71F79" w:rsidRPr="00D71F79">
        <w:rPr>
          <w:rFonts w:eastAsia="SimSun" w:hint="eastAsia"/>
          <w:b/>
          <w:szCs w:val="20"/>
        </w:rPr>
        <w:t>)</w:t>
      </w:r>
    </w:p>
    <w:p w:rsidR="00D71F79" w:rsidRDefault="00D71F79" w:rsidP="00D71F79">
      <w:pPr>
        <w:pStyle w:val="af4"/>
        <w:rPr>
          <w:i/>
          <w:lang w:eastAsia="zh-CN"/>
        </w:rPr>
      </w:pPr>
      <w:bookmarkStart w:id="15" w:name="OLE_LINK10"/>
      <w:bookmarkStart w:id="16" w:name="OLE_LINK11"/>
      <w:r w:rsidRPr="00431DD0">
        <w:rPr>
          <w:i/>
          <w:lang w:eastAsia="zh-CN"/>
        </w:rPr>
        <w:t>Proposal</w:t>
      </w:r>
      <w:r>
        <w:rPr>
          <w:rFonts w:hint="eastAsia"/>
          <w:i/>
          <w:lang w:eastAsia="zh-CN"/>
        </w:rPr>
        <w:t xml:space="preserve"> 4</w:t>
      </w:r>
      <w:r w:rsidRPr="00431DD0">
        <w:rPr>
          <w:i/>
          <w:lang w:eastAsia="zh-CN"/>
        </w:rPr>
        <w:t>:</w:t>
      </w:r>
      <w:r w:rsidRPr="00503396">
        <w:rPr>
          <w:rFonts w:hint="eastAsia"/>
          <w:i/>
          <w:lang w:eastAsia="zh-CN"/>
        </w:rPr>
        <w:t xml:space="preserve"> </w:t>
      </w:r>
      <w:r w:rsidR="00072A74" w:rsidRPr="00072A74">
        <w:rPr>
          <w:i/>
          <w:lang w:eastAsia="zh-CN"/>
        </w:rPr>
        <w:t>Frequency multiplexed DL data transmission in SS blocks is supported</w:t>
      </w:r>
      <w:r w:rsidR="006C208D">
        <w:rPr>
          <w:rFonts w:hint="eastAsia"/>
          <w:i/>
          <w:lang w:eastAsia="zh-CN"/>
        </w:rPr>
        <w:t>.</w:t>
      </w:r>
      <w:bookmarkEnd w:id="15"/>
      <w:bookmarkEnd w:id="16"/>
      <w:r>
        <w:rPr>
          <w:rFonts w:hint="eastAsia"/>
          <w:i/>
          <w:lang w:eastAsia="zh-CN"/>
        </w:rPr>
        <w:t xml:space="preserve"> </w:t>
      </w:r>
    </w:p>
    <w:p w:rsidR="000D76BB" w:rsidRDefault="005D7A5D" w:rsidP="000D76BB">
      <w:pPr>
        <w:pStyle w:val="2"/>
        <w:numPr>
          <w:ilvl w:val="0"/>
          <w:numId w:val="13"/>
        </w:numPr>
        <w:spacing w:before="120" w:after="120"/>
        <w:ind w:left="567" w:hanging="567"/>
        <w:rPr>
          <w:lang w:eastAsia="zh-CN"/>
        </w:rPr>
      </w:pPr>
      <w:r>
        <w:rPr>
          <w:lang w:eastAsia="zh-CN"/>
        </w:rPr>
        <w:t xml:space="preserve">Time </w:t>
      </w:r>
      <w:r w:rsidR="00CD4E84">
        <w:rPr>
          <w:rFonts w:hint="eastAsia"/>
          <w:lang w:eastAsia="zh-CN"/>
        </w:rPr>
        <w:t>Multiplexing of SS burst with other transmission</w:t>
      </w:r>
    </w:p>
    <w:p w:rsidR="000D76BB" w:rsidRDefault="00755C03" w:rsidP="00BA0DE1">
      <w:pPr>
        <w:adjustRightInd/>
        <w:snapToGrid w:val="0"/>
        <w:spacing w:after="120"/>
        <w:jc w:val="both"/>
      </w:pPr>
      <w:r>
        <w:rPr>
          <w:rFonts w:hint="eastAsia"/>
        </w:rPr>
        <w:t>Another</w:t>
      </w:r>
      <w:r w:rsidR="000D76BB">
        <w:rPr>
          <w:rFonts w:hint="eastAsia"/>
        </w:rPr>
        <w:t xml:space="preserve"> key issue is </w:t>
      </w:r>
      <w:bookmarkStart w:id="17" w:name="OLE_LINK12"/>
      <w:r w:rsidR="000D76BB">
        <w:rPr>
          <w:rFonts w:hint="eastAsia"/>
        </w:rPr>
        <w:t>the relation between SS burst</w:t>
      </w:r>
      <w:bookmarkEnd w:id="17"/>
      <w:r w:rsidR="000D76BB">
        <w:rPr>
          <w:rFonts w:hint="eastAsia"/>
        </w:rPr>
        <w:t xml:space="preserve"> and </w:t>
      </w:r>
      <w:r w:rsidR="000D76BB">
        <w:t xml:space="preserve">the </w:t>
      </w:r>
      <w:r w:rsidR="000D76BB" w:rsidRPr="0007382B">
        <w:t>frame structure</w:t>
      </w:r>
      <w:r w:rsidR="000D76BB">
        <w:rPr>
          <w:rFonts w:hint="eastAsia"/>
        </w:rPr>
        <w:t xml:space="preserve"> for the </w:t>
      </w:r>
      <w:r w:rsidR="000D76BB">
        <w:t>transmission</w:t>
      </w:r>
      <w:r w:rsidR="000D76BB">
        <w:rPr>
          <w:rFonts w:hint="eastAsia"/>
        </w:rPr>
        <w:t xml:space="preserve"> of data and </w:t>
      </w:r>
      <w:r w:rsidR="000D76BB">
        <w:t>corresponding</w:t>
      </w:r>
      <w:r w:rsidR="000D76BB">
        <w:rPr>
          <w:rFonts w:hint="eastAsia"/>
        </w:rPr>
        <w:t xml:space="preserve"> control signaling, i.e. how to map a SS burst into a radio frame. For multi-beam </w:t>
      </w:r>
      <w:r w:rsidR="000D76BB" w:rsidRPr="00BA0DE1">
        <w:t>based deployments</w:t>
      </w:r>
      <w:r w:rsidR="000D76BB">
        <w:rPr>
          <w:rFonts w:hint="eastAsia"/>
        </w:rPr>
        <w:t xml:space="preserve">, a </w:t>
      </w:r>
      <w:proofErr w:type="spellStart"/>
      <w:r w:rsidR="000D76BB">
        <w:rPr>
          <w:rFonts w:hint="eastAsia"/>
        </w:rPr>
        <w:t>subframe</w:t>
      </w:r>
      <w:proofErr w:type="spellEnd"/>
      <w:r w:rsidR="000D76BB">
        <w:rPr>
          <w:rFonts w:hint="eastAsia"/>
        </w:rPr>
        <w:t xml:space="preserve">-level </w:t>
      </w:r>
      <w:r w:rsidR="000D76BB">
        <w:t>duration</w:t>
      </w:r>
      <w:r w:rsidR="000D76BB">
        <w:rPr>
          <w:rFonts w:hint="eastAsia"/>
        </w:rPr>
        <w:t xml:space="preserve"> SS burst will be needed.</w:t>
      </w:r>
      <w:r w:rsidR="000D76BB">
        <w:t xml:space="preserve"> O</w:t>
      </w:r>
      <w:r w:rsidR="000D76BB">
        <w:rPr>
          <w:rFonts w:hint="eastAsia"/>
        </w:rPr>
        <w:t>ne straight</w:t>
      </w:r>
      <w:r w:rsidR="000D76BB">
        <w:t>forward</w:t>
      </w:r>
      <w:r w:rsidR="000D76BB">
        <w:rPr>
          <w:rFonts w:hint="eastAsia"/>
        </w:rPr>
        <w:t xml:space="preserve"> way is to apply a continuous SS burst and puncture one or several continuous </w:t>
      </w:r>
      <w:r w:rsidR="000D76BB">
        <w:t>data/control transmission</w:t>
      </w:r>
      <w:r w:rsidR="000D76BB">
        <w:rPr>
          <w:rFonts w:hint="eastAsia"/>
        </w:rPr>
        <w:t xml:space="preserve"> slot</w:t>
      </w:r>
      <w:r w:rsidR="000D76BB">
        <w:t>s in order</w:t>
      </w:r>
      <w:r w:rsidR="000D76BB">
        <w:rPr>
          <w:rFonts w:hint="eastAsia"/>
        </w:rPr>
        <w:t xml:space="preserve"> to </w:t>
      </w:r>
      <w:r w:rsidR="000D76BB">
        <w:t>accommodate</w:t>
      </w:r>
      <w:r w:rsidR="000D76BB">
        <w:rPr>
          <w:rFonts w:hint="eastAsia"/>
        </w:rPr>
        <w:t xml:space="preserve"> SS burst</w:t>
      </w:r>
      <w:r w:rsidR="000D76BB">
        <w:t>,</w:t>
      </w:r>
      <w:r w:rsidR="000D76BB">
        <w:rPr>
          <w:rFonts w:hint="eastAsia"/>
        </w:rPr>
        <w:t xml:space="preserve"> as shown in middle </w:t>
      </w:r>
      <w:r w:rsidR="000D76BB">
        <w:t>approach</w:t>
      </w:r>
      <w:r w:rsidR="000D76BB">
        <w:rPr>
          <w:rFonts w:hint="eastAsia"/>
        </w:rPr>
        <w:t xml:space="preserve"> of </w:t>
      </w:r>
      <w:fldSimple w:instr=" REF _Ref458431213 \h  \* MERGEFORMAT ">
        <w:r w:rsidR="008C0288">
          <w:rPr>
            <w:rFonts w:hint="eastAsia"/>
          </w:rPr>
          <w:t>f</w:t>
        </w:r>
        <w:r w:rsidR="000D76BB">
          <w:t>ig</w:t>
        </w:r>
        <w:r w:rsidR="000D76BB">
          <w:rPr>
            <w:rFonts w:hint="eastAsia"/>
          </w:rPr>
          <w:t xml:space="preserve">ure </w:t>
        </w:r>
        <w:r w:rsidR="008C0288">
          <w:rPr>
            <w:rFonts w:hint="eastAsia"/>
          </w:rPr>
          <w:t>4</w:t>
        </w:r>
      </w:fldSimple>
      <w:r w:rsidR="000D76BB">
        <w:rPr>
          <w:rFonts w:hint="eastAsia"/>
        </w:rPr>
        <w:t xml:space="preserve">. </w:t>
      </w:r>
      <w:r w:rsidR="000D76BB">
        <w:t>A</w:t>
      </w:r>
      <w:r w:rsidR="000D76BB">
        <w:rPr>
          <w:rFonts w:hint="eastAsia"/>
        </w:rPr>
        <w:t xml:space="preserve">lthough self-contained feedback and scheduling for DL and UL data </w:t>
      </w:r>
      <w:r w:rsidR="000D76BB">
        <w:t>transmission</w:t>
      </w:r>
      <w:r w:rsidR="000D76BB">
        <w:rPr>
          <w:rFonts w:hint="eastAsia"/>
        </w:rPr>
        <w:t xml:space="preserve"> is very </w:t>
      </w:r>
      <w:r w:rsidR="000D76BB">
        <w:t>attractive in many cases</w:t>
      </w:r>
      <w:r w:rsidR="000D76BB">
        <w:rPr>
          <w:rFonts w:hint="eastAsia"/>
        </w:rPr>
        <w:t xml:space="preserve">, it is still </w:t>
      </w:r>
      <w:r w:rsidR="000D76BB">
        <w:t>doubtful</w:t>
      </w:r>
      <w:r w:rsidR="000D76BB">
        <w:rPr>
          <w:rFonts w:hint="eastAsia"/>
        </w:rPr>
        <w:t xml:space="preserve"> whether it can be </w:t>
      </w:r>
      <w:r w:rsidR="000D76BB">
        <w:t>used</w:t>
      </w:r>
      <w:r w:rsidR="000D76BB">
        <w:rPr>
          <w:rFonts w:hint="eastAsia"/>
        </w:rPr>
        <w:t xml:space="preserve"> in all cases. </w:t>
      </w:r>
      <w:r w:rsidR="000D76BB">
        <w:t>In such cases,</w:t>
      </w:r>
      <w:r w:rsidR="000D76BB">
        <w:rPr>
          <w:rFonts w:hint="eastAsia"/>
        </w:rPr>
        <w:t xml:space="preserve"> delayed feedback </w:t>
      </w:r>
      <w:r w:rsidR="000D76BB">
        <w:t>and/</w:t>
      </w:r>
      <w:r w:rsidR="000D76BB">
        <w:rPr>
          <w:rFonts w:hint="eastAsia"/>
        </w:rPr>
        <w:t xml:space="preserve">or </w:t>
      </w:r>
      <w:r w:rsidR="000D76BB">
        <w:t>scheduling</w:t>
      </w:r>
      <w:r w:rsidR="000D76BB">
        <w:rPr>
          <w:rFonts w:hint="eastAsia"/>
        </w:rPr>
        <w:t xml:space="preserve"> </w:t>
      </w:r>
      <w:r w:rsidR="000D76BB">
        <w:t>needs to be</w:t>
      </w:r>
      <w:r w:rsidR="000D76BB">
        <w:rPr>
          <w:rFonts w:hint="eastAsia"/>
        </w:rPr>
        <w:t xml:space="preserve"> </w:t>
      </w:r>
      <w:r w:rsidR="000D76BB">
        <w:t>used.</w:t>
      </w:r>
      <w:r w:rsidR="000D76BB">
        <w:rPr>
          <w:rFonts w:hint="eastAsia"/>
        </w:rPr>
        <w:t xml:space="preserve"> </w:t>
      </w:r>
      <w:r w:rsidR="000D76BB">
        <w:t xml:space="preserve">Then, </w:t>
      </w:r>
      <w:r w:rsidR="000D76BB">
        <w:rPr>
          <w:rFonts w:hint="eastAsia"/>
        </w:rPr>
        <w:t xml:space="preserve">the idea of </w:t>
      </w:r>
      <w:r w:rsidR="00CA6FE6">
        <w:t>occupying a whole</w:t>
      </w:r>
      <w:r w:rsidR="000D76BB">
        <w:rPr>
          <w:rFonts w:hint="eastAsia"/>
        </w:rPr>
        <w:t xml:space="preserve"> </w:t>
      </w:r>
      <w:r w:rsidR="00154D44">
        <w:rPr>
          <w:rFonts w:hint="eastAsia"/>
        </w:rPr>
        <w:t>slot</w:t>
      </w:r>
      <w:r w:rsidR="000D76BB">
        <w:rPr>
          <w:rFonts w:hint="eastAsia"/>
        </w:rPr>
        <w:t xml:space="preserve"> for SS burst may </w:t>
      </w:r>
      <w:r w:rsidR="000D76BB">
        <w:t>constrain</w:t>
      </w:r>
      <w:r w:rsidR="000D76BB">
        <w:rPr>
          <w:rFonts w:hint="eastAsia"/>
        </w:rPr>
        <w:t xml:space="preserve"> the </w:t>
      </w:r>
      <w:r w:rsidR="000D76BB">
        <w:t>flexibility</w:t>
      </w:r>
      <w:r w:rsidR="000D76BB">
        <w:rPr>
          <w:rFonts w:hint="eastAsia"/>
        </w:rPr>
        <w:t xml:space="preserve"> of data transmission to some extent</w:t>
      </w:r>
      <w:r w:rsidR="000D76BB">
        <w:t>,</w:t>
      </w:r>
      <w:r w:rsidR="000D76BB">
        <w:rPr>
          <w:rFonts w:hint="eastAsia"/>
        </w:rPr>
        <w:t xml:space="preserve"> </w:t>
      </w:r>
      <w:r w:rsidR="000D76BB" w:rsidRPr="008008E1">
        <w:rPr>
          <w:rFonts w:hint="eastAsia"/>
        </w:rPr>
        <w:t xml:space="preserve">especially </w:t>
      </w:r>
      <w:r w:rsidR="000D76BB" w:rsidRPr="00C24A06">
        <w:t xml:space="preserve">if a long </w:t>
      </w:r>
      <w:r w:rsidR="000D76BB">
        <w:rPr>
          <w:rFonts w:hint="eastAsia"/>
        </w:rPr>
        <w:t>SS burst</w:t>
      </w:r>
      <w:r w:rsidR="000D76BB" w:rsidRPr="008008E1">
        <w:rPr>
          <w:rFonts w:hint="eastAsia"/>
        </w:rPr>
        <w:t xml:space="preserve"> is employed</w:t>
      </w:r>
      <w:r w:rsidR="000D76BB">
        <w:t xml:space="preserve">. </w:t>
      </w:r>
    </w:p>
    <w:p w:rsidR="00E00E10" w:rsidRDefault="000D76BB" w:rsidP="00BA0DE1">
      <w:pPr>
        <w:adjustRightInd/>
        <w:snapToGrid w:val="0"/>
        <w:spacing w:after="120"/>
        <w:jc w:val="both"/>
      </w:pPr>
      <w:r>
        <w:t xml:space="preserve">For </w:t>
      </w:r>
      <w:r>
        <w:rPr>
          <w:rFonts w:hint="eastAsia"/>
        </w:rPr>
        <w:t xml:space="preserve">single beam </w:t>
      </w:r>
      <w:r w:rsidRPr="009E2DD1">
        <w:t>based deployment</w:t>
      </w:r>
      <w:r>
        <w:rPr>
          <w:rFonts w:hint="eastAsia"/>
        </w:rPr>
        <w:t xml:space="preserve">, only one or a few symbols will be </w:t>
      </w:r>
      <w:r w:rsidRPr="009E2DD1">
        <w:t>occup</w:t>
      </w:r>
      <w:r w:rsidRPr="009E2DD1">
        <w:rPr>
          <w:rFonts w:hint="eastAsia"/>
        </w:rPr>
        <w:t xml:space="preserve">ied by </w:t>
      </w:r>
      <w:r>
        <w:rPr>
          <w:rFonts w:hint="eastAsia"/>
        </w:rPr>
        <w:t xml:space="preserve">SS block. </w:t>
      </w:r>
      <w:r>
        <w:t>T</w:t>
      </w:r>
      <w:r>
        <w:rPr>
          <w:rFonts w:hint="eastAsia"/>
        </w:rPr>
        <w:t xml:space="preserve">he remaining part can be used for data transmission just like LTE. So it seems not a good way for mapping the SS block from the </w:t>
      </w:r>
      <w:r>
        <w:t>beginning</w:t>
      </w:r>
      <w:r>
        <w:rPr>
          <w:rFonts w:hint="eastAsia"/>
        </w:rPr>
        <w:t xml:space="preserve"> of a time interval. DL control domain should be </w:t>
      </w:r>
      <w:r w:rsidRPr="00AC4937">
        <w:t>reserve</w:t>
      </w:r>
      <w:r>
        <w:rPr>
          <w:rFonts w:hint="eastAsia"/>
        </w:rPr>
        <w:t xml:space="preserve">d for </w:t>
      </w:r>
      <w:r w:rsidRPr="00AC4937">
        <w:rPr>
          <w:rFonts w:hint="eastAsia"/>
        </w:rPr>
        <w:t>d</w:t>
      </w:r>
      <w:r w:rsidRPr="00AC4937">
        <w:t>ata scheduling</w:t>
      </w:r>
      <w:r w:rsidRPr="00AC4937">
        <w:rPr>
          <w:rFonts w:hint="eastAsia"/>
        </w:rPr>
        <w:t>.</w:t>
      </w:r>
    </w:p>
    <w:p w:rsidR="000D76BB" w:rsidRDefault="003F1181" w:rsidP="000D76BB">
      <w:pPr>
        <w:pStyle w:val="af4"/>
        <w:jc w:val="center"/>
      </w:pPr>
      <w:r>
        <w:object w:dxaOrig="11186" w:dyaOrig="5700">
          <v:shape id="_x0000_i1027" type="#_x0000_t75" style="width:427.5pt;height:217.5pt" o:ole="">
            <v:imagedata r:id="rId13" o:title=""/>
          </v:shape>
          <o:OLEObject Type="Embed" ProgID="Visio.Drawing.11" ShapeID="_x0000_i1027" DrawAspect="Content" ObjectID="_1545552902" r:id="rId14"/>
        </w:object>
      </w:r>
    </w:p>
    <w:p w:rsidR="000D76BB" w:rsidRDefault="000D76BB" w:rsidP="000D76BB">
      <w:pPr>
        <w:pStyle w:val="af4"/>
        <w:spacing w:before="0" w:after="240"/>
        <w:jc w:val="center"/>
        <w:rPr>
          <w:lang w:eastAsia="zh-CN"/>
        </w:rPr>
      </w:pPr>
      <w:r>
        <w:t>Fig</w:t>
      </w:r>
      <w:r>
        <w:rPr>
          <w:rFonts w:hint="eastAsia"/>
          <w:lang w:eastAsia="zh-CN"/>
        </w:rPr>
        <w:t>ure</w:t>
      </w:r>
      <w:r>
        <w:t xml:space="preserve"> </w:t>
      </w:r>
      <w:r w:rsidR="00CA6FE6">
        <w:rPr>
          <w:lang w:eastAsia="zh-CN"/>
        </w:rPr>
        <w:t>4</w:t>
      </w:r>
      <w:r>
        <w:rPr>
          <w:rFonts w:hint="eastAsia"/>
          <w:lang w:eastAsia="zh-CN"/>
        </w:rPr>
        <w:t>: Illustration of Continuous</w:t>
      </w:r>
      <w:r>
        <w:rPr>
          <w:lang w:eastAsia="zh-CN"/>
        </w:rPr>
        <w:t xml:space="preserve"> (</w:t>
      </w:r>
      <w:r>
        <w:rPr>
          <w:rFonts w:hint="eastAsia"/>
          <w:lang w:eastAsia="zh-CN"/>
        </w:rPr>
        <w:t>middle</w:t>
      </w:r>
      <w:r>
        <w:rPr>
          <w:lang w:eastAsia="zh-CN"/>
        </w:rPr>
        <w:t>)</w:t>
      </w:r>
      <w:r>
        <w:rPr>
          <w:rFonts w:hint="eastAsia"/>
          <w:lang w:eastAsia="zh-CN"/>
        </w:rPr>
        <w:t xml:space="preserve"> and Discontinuous</w:t>
      </w:r>
      <w:r>
        <w:rPr>
          <w:lang w:eastAsia="zh-CN"/>
        </w:rPr>
        <w:t xml:space="preserve"> (</w:t>
      </w:r>
      <w:r w:rsidRPr="00643399">
        <w:t>bottom</w:t>
      </w:r>
      <w:r>
        <w:rPr>
          <w:lang w:eastAsia="zh-CN"/>
        </w:rPr>
        <w:t>)</w:t>
      </w:r>
      <w:r>
        <w:rPr>
          <w:rFonts w:hint="eastAsia"/>
          <w:lang w:eastAsia="zh-CN"/>
        </w:rPr>
        <w:t xml:space="preserve"> SS burst</w:t>
      </w:r>
    </w:p>
    <w:p w:rsidR="00E00E10" w:rsidRDefault="000D76BB" w:rsidP="00BA0DE1">
      <w:pPr>
        <w:adjustRightInd/>
        <w:snapToGrid w:val="0"/>
        <w:spacing w:after="120"/>
        <w:jc w:val="both"/>
      </w:pPr>
      <w:r>
        <w:rPr>
          <w:rFonts w:hint="eastAsia"/>
        </w:rPr>
        <w:t xml:space="preserve">Considering </w:t>
      </w:r>
      <w:r w:rsidRPr="00AC4937">
        <w:t xml:space="preserve">multi-beam </w:t>
      </w:r>
      <w:r>
        <w:rPr>
          <w:rFonts w:hint="eastAsia"/>
        </w:rPr>
        <w:t xml:space="preserve">(with/without </w:t>
      </w:r>
      <w:r>
        <w:t>repetition</w:t>
      </w:r>
      <w:r>
        <w:rPr>
          <w:rFonts w:hint="eastAsia"/>
        </w:rPr>
        <w:t xml:space="preserve">) </w:t>
      </w:r>
      <w:r w:rsidRPr="00AC4937">
        <w:t>based deployments</w:t>
      </w:r>
      <w:r>
        <w:rPr>
          <w:rFonts w:hint="eastAsia"/>
        </w:rPr>
        <w:t xml:space="preserve">, </w:t>
      </w:r>
      <w:r w:rsidRPr="00AC4937">
        <w:rPr>
          <w:rFonts w:hint="eastAsia"/>
        </w:rPr>
        <w:t>a</w:t>
      </w:r>
      <w:r w:rsidRPr="00AC4937">
        <w:t xml:space="preserve"> unified</w:t>
      </w:r>
      <w:r w:rsidRPr="00AC4937">
        <w:rPr>
          <w:rFonts w:hint="eastAsia"/>
        </w:rPr>
        <w:t xml:space="preserve"> design need</w:t>
      </w:r>
      <w:r>
        <w:t>s</w:t>
      </w:r>
      <w:r w:rsidRPr="00AC4937">
        <w:rPr>
          <w:rFonts w:hint="eastAsia"/>
        </w:rPr>
        <w:t xml:space="preserve"> to be </w:t>
      </w:r>
      <w:r w:rsidRPr="00AC4937">
        <w:t>guarantee</w:t>
      </w:r>
      <w:r w:rsidRPr="00AC4937">
        <w:rPr>
          <w:rFonts w:hint="eastAsia"/>
        </w:rPr>
        <w:t xml:space="preserve">d. It means mapping of multi-beam </w:t>
      </w:r>
      <w:r>
        <w:rPr>
          <w:rFonts w:hint="eastAsia"/>
        </w:rPr>
        <w:t>SS block</w:t>
      </w:r>
      <w:r w:rsidRPr="00AC4937">
        <w:rPr>
          <w:rFonts w:hint="eastAsia"/>
        </w:rPr>
        <w:t>s should keep a same start time point</w:t>
      </w:r>
      <w:r>
        <w:rPr>
          <w:rFonts w:hint="eastAsia"/>
        </w:rPr>
        <w:t xml:space="preserve"> as single beam </w:t>
      </w:r>
      <w:r w:rsidRPr="009E2DD1">
        <w:t>based deployment</w:t>
      </w:r>
      <w:r w:rsidRPr="00AC4937">
        <w:rPr>
          <w:rFonts w:hint="eastAsia"/>
        </w:rPr>
        <w:t xml:space="preserve">, and </w:t>
      </w:r>
      <w:r w:rsidRPr="00AC4937">
        <w:t>the control field</w:t>
      </w:r>
      <w:r>
        <w:rPr>
          <w:rFonts w:hint="eastAsia"/>
        </w:rPr>
        <w:t xml:space="preserve"> </w:t>
      </w:r>
      <w:r w:rsidRPr="00643399">
        <w:rPr>
          <w:rFonts w:hint="eastAsia"/>
        </w:rPr>
        <w:t>i</w:t>
      </w:r>
      <w:r w:rsidRPr="00643399">
        <w:t>nvolved</w:t>
      </w:r>
      <w:r w:rsidRPr="00643399">
        <w:rPr>
          <w:rFonts w:hint="eastAsia"/>
        </w:rPr>
        <w:t xml:space="preserve"> could be </w:t>
      </w:r>
      <w:r w:rsidRPr="00AC4937">
        <w:t>reserve</w:t>
      </w:r>
      <w:r>
        <w:rPr>
          <w:rFonts w:hint="eastAsia"/>
        </w:rPr>
        <w:t xml:space="preserve">d </w:t>
      </w:r>
      <w:r>
        <w:t>according to</w:t>
      </w:r>
      <w:r>
        <w:rPr>
          <w:rFonts w:hint="eastAsia"/>
        </w:rPr>
        <w:t xml:space="preserve"> the same </w:t>
      </w:r>
      <w:r w:rsidRPr="00643399">
        <w:t>principle</w:t>
      </w:r>
      <w:r w:rsidRPr="00643399">
        <w:rPr>
          <w:rFonts w:hint="eastAsia"/>
        </w:rPr>
        <w:t xml:space="preserve">. </w:t>
      </w:r>
    </w:p>
    <w:p w:rsidR="00E00E10" w:rsidRDefault="000D76BB" w:rsidP="00BA0DE1">
      <w:pPr>
        <w:adjustRightInd/>
        <w:snapToGrid w:val="0"/>
        <w:spacing w:after="120"/>
        <w:jc w:val="both"/>
      </w:pPr>
      <w:r>
        <w:rPr>
          <w:rFonts w:hint="eastAsia"/>
        </w:rPr>
        <w:t>So another discontinuous SS burst</w:t>
      </w:r>
      <w:r>
        <w:t xml:space="preserve"> approach</w:t>
      </w:r>
      <w:r>
        <w:rPr>
          <w:rFonts w:hint="eastAsia"/>
        </w:rPr>
        <w:t xml:space="preserve"> as shown in </w:t>
      </w:r>
      <w:r w:rsidRPr="00643399">
        <w:t xml:space="preserve">bottom </w:t>
      </w:r>
      <w:r>
        <w:t>approach</w:t>
      </w:r>
      <w:r>
        <w:rPr>
          <w:rFonts w:hint="eastAsia"/>
        </w:rPr>
        <w:t xml:space="preserve"> of </w:t>
      </w:r>
      <w:r w:rsidR="008C0288">
        <w:rPr>
          <w:rFonts w:hint="eastAsia"/>
        </w:rPr>
        <w:t>f</w:t>
      </w:r>
      <w:r w:rsidR="006C208D">
        <w:rPr>
          <w:rFonts w:hint="eastAsia"/>
        </w:rPr>
        <w:t xml:space="preserve">igure 4 </w:t>
      </w:r>
      <w:r>
        <w:rPr>
          <w:rFonts w:hint="eastAsia"/>
        </w:rPr>
        <w:t xml:space="preserve">may be applied. Only </w:t>
      </w:r>
      <w:r>
        <w:t>puncture</w:t>
      </w:r>
      <w:r>
        <w:rPr>
          <w:rFonts w:hint="eastAsia"/>
        </w:rPr>
        <w:t xml:space="preserve"> data part of time interval for multiplexing of SS blocks. </w:t>
      </w:r>
      <w:r>
        <w:t>T</w:t>
      </w:r>
      <w:r>
        <w:rPr>
          <w:rFonts w:hint="eastAsia"/>
        </w:rPr>
        <w:t>hen</w:t>
      </w:r>
      <w:r>
        <w:t>,</w:t>
      </w:r>
      <w:r>
        <w:rPr>
          <w:rFonts w:hint="eastAsia"/>
        </w:rPr>
        <w:t xml:space="preserve"> even a long SS burst</w:t>
      </w:r>
      <w:bookmarkStart w:id="18" w:name="OLE_LINK30"/>
      <w:bookmarkStart w:id="19" w:name="OLE_LINK31"/>
      <w:r>
        <w:rPr>
          <w:rFonts w:hint="eastAsia"/>
        </w:rPr>
        <w:t xml:space="preserve"> may not impact flexibility of data </w:t>
      </w:r>
      <w:r>
        <w:t>transmission</w:t>
      </w:r>
      <w:r w:rsidR="00CA6FE6">
        <w:t xml:space="preserve"> before or after the SS burst</w:t>
      </w:r>
      <w:bookmarkEnd w:id="18"/>
      <w:bookmarkEnd w:id="19"/>
      <w:r>
        <w:rPr>
          <w:rFonts w:hint="eastAsia"/>
        </w:rPr>
        <w:t xml:space="preserve">. </w:t>
      </w:r>
    </w:p>
    <w:p w:rsidR="000D76BB" w:rsidRDefault="000D76BB" w:rsidP="000D76BB">
      <w:pPr>
        <w:pStyle w:val="af4"/>
        <w:rPr>
          <w:i/>
          <w:lang w:eastAsia="zh-CN"/>
        </w:rPr>
      </w:pPr>
      <w:r w:rsidRPr="00431DD0">
        <w:rPr>
          <w:i/>
          <w:lang w:eastAsia="zh-CN"/>
        </w:rPr>
        <w:t xml:space="preserve">Proposal </w:t>
      </w:r>
      <w:r w:rsidR="00392106">
        <w:rPr>
          <w:rFonts w:hint="eastAsia"/>
          <w:i/>
          <w:lang w:eastAsia="zh-CN"/>
        </w:rPr>
        <w:t>5</w:t>
      </w:r>
      <w:r w:rsidRPr="00431DD0">
        <w:rPr>
          <w:i/>
          <w:lang w:eastAsia="zh-CN"/>
        </w:rPr>
        <w:t>:</w:t>
      </w:r>
      <w:r w:rsidRPr="00431DD0">
        <w:rPr>
          <w:rFonts w:hint="eastAsia"/>
          <w:i/>
          <w:lang w:eastAsia="zh-CN"/>
        </w:rPr>
        <w:t xml:space="preserve"> NR should </w:t>
      </w:r>
      <w:r w:rsidR="006C208D" w:rsidRPr="006C208D">
        <w:rPr>
          <w:i/>
          <w:lang w:eastAsia="zh-CN"/>
        </w:rPr>
        <w:t>support</w:t>
      </w:r>
      <w:r w:rsidR="006C208D">
        <w:rPr>
          <w:i/>
          <w:lang w:eastAsia="zh-CN"/>
        </w:rPr>
        <w:t xml:space="preserve"> discontinuous SS burst</w:t>
      </w:r>
      <w:r w:rsidR="006C208D">
        <w:rPr>
          <w:rFonts w:hint="eastAsia"/>
          <w:i/>
          <w:lang w:eastAsia="zh-CN"/>
        </w:rPr>
        <w:t xml:space="preserve"> structure</w:t>
      </w:r>
      <w:r w:rsidR="006C208D" w:rsidRPr="006C208D">
        <w:rPr>
          <w:i/>
          <w:lang w:eastAsia="zh-CN"/>
        </w:rPr>
        <w:t>, e.g. by allowing UC and DC symbols within the SS burst</w:t>
      </w:r>
      <w:r>
        <w:rPr>
          <w:i/>
          <w:lang w:eastAsia="zh-CN"/>
        </w:rPr>
        <w:t>.</w:t>
      </w:r>
    </w:p>
    <w:bookmarkEnd w:id="12"/>
    <w:bookmarkEnd w:id="13"/>
    <w:p w:rsidR="00496CF4" w:rsidRDefault="003D4CD1" w:rsidP="00052795">
      <w:pPr>
        <w:pStyle w:val="2"/>
        <w:numPr>
          <w:ilvl w:val="0"/>
          <w:numId w:val="13"/>
        </w:numPr>
        <w:spacing w:before="120" w:after="120"/>
        <w:ind w:left="567" w:hanging="567"/>
        <w:rPr>
          <w:lang w:eastAsia="zh-CN"/>
        </w:rPr>
      </w:pPr>
      <w:r>
        <w:rPr>
          <w:rFonts w:hint="eastAsia"/>
          <w:lang w:eastAsia="zh-CN"/>
        </w:rPr>
        <w:t>B</w:t>
      </w:r>
      <w:r w:rsidR="00D0007D">
        <w:rPr>
          <w:rFonts w:hint="eastAsia"/>
        </w:rPr>
        <w:t xml:space="preserve">andwidth </w:t>
      </w:r>
      <w:r>
        <w:rPr>
          <w:rFonts w:hint="eastAsia"/>
          <w:lang w:eastAsia="zh-CN"/>
        </w:rPr>
        <w:t>of</w:t>
      </w:r>
      <w:r w:rsidR="00D0007D">
        <w:rPr>
          <w:rFonts w:hint="eastAsia"/>
        </w:rPr>
        <w:t xml:space="preserve"> NR-SS</w:t>
      </w:r>
    </w:p>
    <w:p w:rsidR="00CD4E84" w:rsidRPr="00BA0DE1" w:rsidRDefault="00712EB8" w:rsidP="00BA0DE1">
      <w:pPr>
        <w:adjustRightInd/>
        <w:snapToGrid w:val="0"/>
        <w:spacing w:after="120"/>
        <w:jc w:val="both"/>
      </w:pPr>
      <w:r>
        <w:rPr>
          <w:rFonts w:hint="eastAsia"/>
        </w:rPr>
        <w:t xml:space="preserve">As the agreement in #86bis, </w:t>
      </w:r>
      <w:r w:rsidRPr="00BA0DE1">
        <w:t xml:space="preserve">NR defines at least two types of synchronization </w:t>
      </w:r>
      <w:proofErr w:type="gramStart"/>
      <w:r w:rsidRPr="00BA0DE1">
        <w:t>signals</w:t>
      </w:r>
      <w:r w:rsidR="00132565">
        <w:rPr>
          <w:rFonts w:hint="eastAsia"/>
        </w:rPr>
        <w:t>[</w:t>
      </w:r>
      <w:proofErr w:type="gramEnd"/>
      <w:r w:rsidR="00132565">
        <w:rPr>
          <w:rFonts w:hint="eastAsia"/>
        </w:rPr>
        <w:t>2]</w:t>
      </w:r>
      <w:r>
        <w:rPr>
          <w:rFonts w:hint="eastAsia"/>
        </w:rPr>
        <w:t xml:space="preserve">. In this section, we will discuss the bandwidth of NR-PSS and NR-SSS </w:t>
      </w:r>
      <w:r w:rsidRPr="00712EB8">
        <w:t>jointly</w:t>
      </w:r>
      <w:r>
        <w:rPr>
          <w:rFonts w:hint="eastAsia"/>
        </w:rPr>
        <w:t>.</w:t>
      </w:r>
    </w:p>
    <w:p w:rsidR="00C02890" w:rsidRPr="001A6491" w:rsidRDefault="00C02890" w:rsidP="004417A2">
      <w:pPr>
        <w:pStyle w:val="a8"/>
        <w:numPr>
          <w:ilvl w:val="0"/>
          <w:numId w:val="31"/>
        </w:numPr>
        <w:spacing w:afterLines="50"/>
        <w:ind w:firstLineChars="0"/>
        <w:rPr>
          <w:lang w:val="en-GB"/>
        </w:rPr>
      </w:pPr>
      <w:r w:rsidRPr="001A6491">
        <w:rPr>
          <w:rFonts w:hint="eastAsia"/>
          <w:lang w:val="en-GB"/>
        </w:rPr>
        <w:t>Different or same bandwidth for NR-PSS and NR-SSS</w:t>
      </w:r>
    </w:p>
    <w:p w:rsidR="00D04A4B" w:rsidRDefault="00D04A4B" w:rsidP="00BA0DE1">
      <w:pPr>
        <w:adjustRightInd/>
        <w:snapToGrid w:val="0"/>
        <w:spacing w:after="120"/>
        <w:jc w:val="both"/>
      </w:pPr>
      <w:r>
        <w:rPr>
          <w:rFonts w:hint="eastAsia"/>
        </w:rPr>
        <w:t xml:space="preserve">In order to reduce </w:t>
      </w:r>
      <w:bookmarkStart w:id="20" w:name="OLE_LINK22"/>
      <w:r>
        <w:rPr>
          <w:rFonts w:hint="eastAsia"/>
        </w:rPr>
        <w:t xml:space="preserve">complexity </w:t>
      </w:r>
      <w:bookmarkEnd w:id="20"/>
      <w:r>
        <w:rPr>
          <w:rFonts w:hint="eastAsia"/>
        </w:rPr>
        <w:t xml:space="preserve">of </w:t>
      </w:r>
      <w:r>
        <w:t>initial</w:t>
      </w:r>
      <w:r>
        <w:rPr>
          <w:rFonts w:hint="eastAsia"/>
        </w:rPr>
        <w:t xml:space="preserve"> </w:t>
      </w:r>
      <w:r>
        <w:t>synchronization</w:t>
      </w:r>
      <w:r>
        <w:rPr>
          <w:rFonts w:hint="eastAsia"/>
        </w:rPr>
        <w:t xml:space="preserve">, the bandwidth for NR-PSS should be as small as possible </w:t>
      </w:r>
      <w:r w:rsidR="009B4A2D">
        <w:t xml:space="preserve">while still </w:t>
      </w:r>
      <w:r>
        <w:rPr>
          <w:rFonts w:hint="eastAsia"/>
        </w:rPr>
        <w:t>satisf</w:t>
      </w:r>
      <w:r w:rsidR="009B4A2D">
        <w:t>ying</w:t>
      </w:r>
      <w:r>
        <w:rPr>
          <w:rFonts w:hint="eastAsia"/>
        </w:rPr>
        <w:t xml:space="preserve"> timing </w:t>
      </w:r>
      <w:r>
        <w:t>accuracy</w:t>
      </w:r>
      <w:r>
        <w:rPr>
          <w:rFonts w:hint="eastAsia"/>
        </w:rPr>
        <w:t xml:space="preserve"> </w:t>
      </w:r>
      <w:r>
        <w:t>requirement</w:t>
      </w:r>
      <w:r>
        <w:rPr>
          <w:rFonts w:hint="eastAsia"/>
        </w:rPr>
        <w:t xml:space="preserve"> of the channel(s)/signal(s) used during initial access. </w:t>
      </w:r>
    </w:p>
    <w:p w:rsidR="00094E12" w:rsidRPr="00BA0DE1" w:rsidRDefault="00094E12" w:rsidP="00E85737">
      <w:pPr>
        <w:adjustRightInd/>
        <w:snapToGrid w:val="0"/>
        <w:spacing w:after="120"/>
        <w:jc w:val="both"/>
      </w:pPr>
      <w:r w:rsidRPr="00BA0DE1">
        <w:rPr>
          <w:rFonts w:hint="eastAsia"/>
        </w:rPr>
        <w:t xml:space="preserve">For </w:t>
      </w:r>
      <w:r w:rsidR="00880F31">
        <w:rPr>
          <w:rFonts w:hint="eastAsia"/>
        </w:rPr>
        <w:t>NR-</w:t>
      </w:r>
      <w:r w:rsidRPr="00BA0DE1">
        <w:rPr>
          <w:rFonts w:hint="eastAsia"/>
        </w:rPr>
        <w:t xml:space="preserve">SSS bandwidth, there </w:t>
      </w:r>
      <w:r w:rsidR="00761E01" w:rsidRPr="00BA0DE1">
        <w:rPr>
          <w:rFonts w:hint="eastAsia"/>
        </w:rPr>
        <w:t xml:space="preserve">two options </w:t>
      </w:r>
      <w:r w:rsidR="000A2AC7">
        <w:t xml:space="preserve">that </w:t>
      </w:r>
      <w:r w:rsidR="00924BD6" w:rsidRPr="00BA0DE1">
        <w:rPr>
          <w:rFonts w:hint="eastAsia"/>
        </w:rPr>
        <w:t>can</w:t>
      </w:r>
      <w:r w:rsidR="00761E01" w:rsidRPr="00BA0DE1">
        <w:rPr>
          <w:rFonts w:hint="eastAsia"/>
        </w:rPr>
        <w:t xml:space="preserve"> be considered as follows: </w:t>
      </w:r>
    </w:p>
    <w:p w:rsidR="00761E01" w:rsidRPr="00761E01" w:rsidRDefault="00761E01" w:rsidP="00761E01">
      <w:pPr>
        <w:pStyle w:val="a8"/>
        <w:numPr>
          <w:ilvl w:val="0"/>
          <w:numId w:val="35"/>
        </w:numPr>
        <w:adjustRightInd/>
        <w:snapToGrid w:val="0"/>
        <w:spacing w:after="120"/>
        <w:ind w:firstLineChars="0"/>
        <w:jc w:val="both"/>
        <w:rPr>
          <w:lang w:val="en-GB"/>
        </w:rPr>
      </w:pPr>
      <w:r w:rsidRPr="00761E01">
        <w:rPr>
          <w:rFonts w:hint="eastAsia"/>
          <w:lang w:val="en-GB"/>
        </w:rPr>
        <w:t>Option 1: different bandwidth with NR-PSS</w:t>
      </w:r>
    </w:p>
    <w:p w:rsidR="00761E01" w:rsidRPr="00761E01" w:rsidRDefault="00761E01" w:rsidP="00761E01">
      <w:pPr>
        <w:pStyle w:val="a8"/>
        <w:numPr>
          <w:ilvl w:val="0"/>
          <w:numId w:val="35"/>
        </w:numPr>
        <w:adjustRightInd/>
        <w:snapToGrid w:val="0"/>
        <w:spacing w:after="120"/>
        <w:ind w:firstLineChars="0"/>
        <w:jc w:val="both"/>
        <w:rPr>
          <w:lang w:val="en-GB"/>
        </w:rPr>
      </w:pPr>
      <w:r w:rsidRPr="00761E01">
        <w:rPr>
          <w:rFonts w:hint="eastAsia"/>
          <w:lang w:val="en-GB"/>
        </w:rPr>
        <w:t>Option 2: same bandwidth as NR-PSS</w:t>
      </w:r>
    </w:p>
    <w:p w:rsidR="00924BD6" w:rsidRPr="00BA0DE1" w:rsidRDefault="00761E01" w:rsidP="00E85737">
      <w:pPr>
        <w:adjustRightInd/>
        <w:snapToGrid w:val="0"/>
        <w:spacing w:after="120"/>
        <w:jc w:val="both"/>
      </w:pPr>
      <w:r w:rsidRPr="00BA0DE1">
        <w:rPr>
          <w:rFonts w:hint="eastAsia"/>
        </w:rPr>
        <w:t xml:space="preserve">For option 1, NR-SSS </w:t>
      </w:r>
      <w:r w:rsidR="00924BD6" w:rsidRPr="00BA0DE1">
        <w:rPr>
          <w:rFonts w:hint="eastAsia"/>
        </w:rPr>
        <w:t xml:space="preserve">can be </w:t>
      </w:r>
      <w:r w:rsidRPr="00BA0DE1">
        <w:rPr>
          <w:rFonts w:hint="eastAsia"/>
        </w:rPr>
        <w:t>design</w:t>
      </w:r>
      <w:r w:rsidR="00924BD6" w:rsidRPr="00BA0DE1">
        <w:rPr>
          <w:rFonts w:hint="eastAsia"/>
        </w:rPr>
        <w:t>ed</w:t>
      </w:r>
      <w:r w:rsidRPr="00BA0DE1">
        <w:rPr>
          <w:rFonts w:hint="eastAsia"/>
        </w:rPr>
        <w:t xml:space="preserve"> </w:t>
      </w:r>
      <w:r w:rsidR="00DD4C58">
        <w:rPr>
          <w:rFonts w:hint="eastAsia"/>
        </w:rPr>
        <w:t xml:space="preserve">to satisfy </w:t>
      </w:r>
      <w:r w:rsidR="00924BD6" w:rsidRPr="00BA0DE1">
        <w:rPr>
          <w:rFonts w:hint="eastAsia"/>
        </w:rPr>
        <w:t>some</w:t>
      </w:r>
      <w:r w:rsidRPr="00BA0DE1">
        <w:rPr>
          <w:rFonts w:hint="eastAsia"/>
        </w:rPr>
        <w:t xml:space="preserve"> </w:t>
      </w:r>
      <w:bookmarkStart w:id="21" w:name="OLE_LINK25"/>
      <w:r w:rsidR="00DD4C58">
        <w:rPr>
          <w:rFonts w:hint="eastAsia"/>
        </w:rPr>
        <w:t>additional</w:t>
      </w:r>
      <w:r w:rsidR="00924BD6" w:rsidRPr="00BA0DE1">
        <w:rPr>
          <w:rFonts w:hint="eastAsia"/>
        </w:rPr>
        <w:t xml:space="preserve"> </w:t>
      </w:r>
      <w:bookmarkEnd w:id="21"/>
      <w:r w:rsidRPr="00BA0DE1">
        <w:rPr>
          <w:rFonts w:hint="eastAsia"/>
        </w:rPr>
        <w:t>requirement</w:t>
      </w:r>
      <w:r w:rsidR="00924BD6" w:rsidRPr="00BA0DE1">
        <w:rPr>
          <w:rFonts w:hint="eastAsia"/>
        </w:rPr>
        <w:t>s</w:t>
      </w:r>
      <w:r w:rsidRPr="00BA0DE1">
        <w:rPr>
          <w:rFonts w:hint="eastAsia"/>
        </w:rPr>
        <w:t xml:space="preserve">. </w:t>
      </w:r>
      <w:r w:rsidR="00924BD6" w:rsidRPr="00BA0DE1">
        <w:rPr>
          <w:rFonts w:hint="eastAsia"/>
        </w:rPr>
        <w:t xml:space="preserve">Such as, </w:t>
      </w:r>
    </w:p>
    <w:p w:rsidR="00710D33" w:rsidRDefault="00924BD6" w:rsidP="00710D33">
      <w:pPr>
        <w:pStyle w:val="a8"/>
        <w:numPr>
          <w:ilvl w:val="0"/>
          <w:numId w:val="35"/>
        </w:numPr>
        <w:adjustRightInd/>
        <w:snapToGrid w:val="0"/>
        <w:spacing w:after="120"/>
        <w:ind w:firstLineChars="0"/>
        <w:jc w:val="both"/>
        <w:rPr>
          <w:lang w:val="en-GB"/>
        </w:rPr>
      </w:pPr>
      <w:r>
        <w:rPr>
          <w:rFonts w:hint="eastAsia"/>
          <w:lang w:val="en-GB"/>
        </w:rPr>
        <w:t>H</w:t>
      </w:r>
      <w:r w:rsidRPr="00924BD6">
        <w:rPr>
          <w:lang w:val="en-GB"/>
        </w:rPr>
        <w:t>igher</w:t>
      </w:r>
      <w:r w:rsidRPr="00924BD6">
        <w:rPr>
          <w:rFonts w:hint="eastAsia"/>
          <w:lang w:val="en-GB"/>
        </w:rPr>
        <w:t xml:space="preserve"> </w:t>
      </w:r>
      <w:r>
        <w:rPr>
          <w:rFonts w:hint="eastAsia"/>
          <w:lang w:val="en-GB"/>
        </w:rPr>
        <w:t>timing accuracy:</w:t>
      </w:r>
      <w:r w:rsidRPr="00761E01">
        <w:rPr>
          <w:rFonts w:hint="eastAsia"/>
          <w:lang w:val="en-GB"/>
        </w:rPr>
        <w:t xml:space="preserve"> </w:t>
      </w:r>
      <w:r w:rsidR="00761E01" w:rsidRPr="00761E01">
        <w:rPr>
          <w:rFonts w:hint="eastAsia"/>
          <w:lang w:val="en-GB"/>
        </w:rPr>
        <w:t xml:space="preserve">the NR-SSS can </w:t>
      </w:r>
      <w:r w:rsidR="00DD4C58">
        <w:rPr>
          <w:rFonts w:hint="eastAsia"/>
          <w:lang w:val="en-GB"/>
        </w:rPr>
        <w:t>occupy</w:t>
      </w:r>
      <w:r w:rsidR="00761E01" w:rsidRPr="00761E01">
        <w:rPr>
          <w:rFonts w:hint="eastAsia"/>
          <w:lang w:val="en-GB"/>
        </w:rPr>
        <w:t xml:space="preserve"> a larger bandwidth</w:t>
      </w:r>
      <w:r w:rsidR="000732A0">
        <w:rPr>
          <w:rFonts w:hint="eastAsia"/>
          <w:lang w:val="en-GB"/>
        </w:rPr>
        <w:t xml:space="preserve"> to improve timing accuracy for </w:t>
      </w:r>
      <w:r w:rsidR="000732A0" w:rsidRPr="00761E01">
        <w:rPr>
          <w:lang w:val="en-GB"/>
        </w:rPr>
        <w:t>potential</w:t>
      </w:r>
      <w:r w:rsidR="000732A0" w:rsidRPr="00761E01">
        <w:rPr>
          <w:rFonts w:hint="eastAsia"/>
          <w:lang w:val="en-GB"/>
        </w:rPr>
        <w:t xml:space="preserve"> requirement of s</w:t>
      </w:r>
      <w:r w:rsidR="000732A0" w:rsidRPr="00761E01">
        <w:rPr>
          <w:lang w:val="en-GB"/>
        </w:rPr>
        <w:t>ubsequent data</w:t>
      </w:r>
      <w:r w:rsidR="000732A0" w:rsidRPr="00761E01">
        <w:rPr>
          <w:rFonts w:hint="eastAsia"/>
          <w:lang w:val="en-GB"/>
        </w:rPr>
        <w:t xml:space="preserve"> transmission</w:t>
      </w:r>
      <w:r w:rsidR="00761E01">
        <w:rPr>
          <w:rFonts w:hint="eastAsia"/>
          <w:lang w:val="en-GB"/>
        </w:rPr>
        <w:t xml:space="preserve">. </w:t>
      </w:r>
    </w:p>
    <w:p w:rsidR="00710D33" w:rsidRDefault="00BD6F4F" w:rsidP="00710D33">
      <w:pPr>
        <w:pStyle w:val="a8"/>
        <w:numPr>
          <w:ilvl w:val="0"/>
          <w:numId w:val="35"/>
        </w:numPr>
        <w:adjustRightInd/>
        <w:snapToGrid w:val="0"/>
        <w:spacing w:after="120"/>
        <w:ind w:firstLineChars="0"/>
        <w:jc w:val="both"/>
        <w:rPr>
          <w:lang w:val="en-GB"/>
        </w:rPr>
      </w:pPr>
      <w:r>
        <w:rPr>
          <w:rFonts w:hint="eastAsia"/>
          <w:lang w:val="en-GB"/>
        </w:rPr>
        <w:t>Provide</w:t>
      </w:r>
      <w:r w:rsidR="00710D33" w:rsidRPr="00710D33">
        <w:rPr>
          <w:rFonts w:hint="eastAsia"/>
          <w:lang w:val="en-GB"/>
        </w:rPr>
        <w:t xml:space="preserve"> </w:t>
      </w:r>
      <w:r w:rsidR="00710D33" w:rsidRPr="00710D33">
        <w:rPr>
          <w:lang w:val="en-GB"/>
        </w:rPr>
        <w:t xml:space="preserve">possibility </w:t>
      </w:r>
      <w:r w:rsidR="00710D33" w:rsidRPr="00710D33">
        <w:rPr>
          <w:rFonts w:hint="eastAsia"/>
          <w:lang w:val="en-GB"/>
        </w:rPr>
        <w:t>f</w:t>
      </w:r>
      <w:r w:rsidR="00710D33" w:rsidRPr="000732A0">
        <w:rPr>
          <w:lang w:val="en-GB"/>
        </w:rPr>
        <w:t xml:space="preserve">or </w:t>
      </w:r>
      <w:r w:rsidR="00710D33">
        <w:rPr>
          <w:rFonts w:hint="eastAsia"/>
          <w:lang w:val="en-GB"/>
        </w:rPr>
        <w:t>NR-</w:t>
      </w:r>
      <w:r w:rsidR="00710D33" w:rsidRPr="000732A0">
        <w:rPr>
          <w:rFonts w:hint="eastAsia"/>
          <w:lang w:val="en-GB"/>
        </w:rPr>
        <w:t xml:space="preserve">PBCH </w:t>
      </w:r>
      <w:r w:rsidR="00710D33" w:rsidRPr="000732A0">
        <w:rPr>
          <w:lang w:val="en-GB"/>
        </w:rPr>
        <w:t>demodulation</w:t>
      </w:r>
      <w:r w:rsidR="00710D33" w:rsidRPr="00710D33">
        <w:rPr>
          <w:rFonts w:hint="eastAsia"/>
          <w:lang w:val="en-GB"/>
        </w:rPr>
        <w:t>:</w:t>
      </w:r>
      <w:r w:rsidR="00710D33">
        <w:rPr>
          <w:rFonts w:hint="eastAsia"/>
          <w:lang w:val="en-GB"/>
        </w:rPr>
        <w:t xml:space="preserve"> </w:t>
      </w:r>
      <w:r w:rsidR="000732A0" w:rsidRPr="000732A0">
        <w:rPr>
          <w:rFonts w:hint="eastAsia"/>
          <w:lang w:val="en-GB"/>
        </w:rPr>
        <w:t xml:space="preserve">applying </w:t>
      </w:r>
      <w:r w:rsidR="000732A0">
        <w:rPr>
          <w:rFonts w:hint="eastAsia"/>
          <w:lang w:val="en-GB"/>
        </w:rPr>
        <w:t xml:space="preserve">a similar bandwidth with NR-PBCH. </w:t>
      </w:r>
    </w:p>
    <w:p w:rsidR="00761E01" w:rsidRDefault="00710D33" w:rsidP="00710D33">
      <w:pPr>
        <w:pStyle w:val="a8"/>
        <w:numPr>
          <w:ilvl w:val="0"/>
          <w:numId w:val="35"/>
        </w:numPr>
        <w:adjustRightInd/>
        <w:snapToGrid w:val="0"/>
        <w:spacing w:after="120"/>
        <w:ind w:firstLineChars="0"/>
        <w:jc w:val="both"/>
        <w:rPr>
          <w:lang w:val="en-GB"/>
        </w:rPr>
      </w:pPr>
      <w:r>
        <w:rPr>
          <w:rFonts w:hint="eastAsia"/>
          <w:lang w:val="en-GB"/>
        </w:rPr>
        <w:t xml:space="preserve">More cell ID: </w:t>
      </w:r>
      <w:r w:rsidR="00924BD6">
        <w:rPr>
          <w:rFonts w:hint="eastAsia"/>
          <w:lang w:val="en-GB"/>
        </w:rPr>
        <w:t xml:space="preserve">a larger bandwidth is </w:t>
      </w:r>
      <w:r w:rsidR="00924BD6" w:rsidRPr="00924BD6">
        <w:rPr>
          <w:lang w:val="en-GB"/>
        </w:rPr>
        <w:t>usual</w:t>
      </w:r>
      <w:r w:rsidR="00DD4C58">
        <w:rPr>
          <w:rFonts w:hint="eastAsia"/>
          <w:lang w:val="en-GB"/>
        </w:rPr>
        <w:t>ly</w:t>
      </w:r>
      <w:r w:rsidR="00924BD6">
        <w:rPr>
          <w:rFonts w:hint="eastAsia"/>
          <w:lang w:val="en-GB"/>
        </w:rPr>
        <w:t xml:space="preserve"> </w:t>
      </w:r>
      <w:r w:rsidR="00924BD6" w:rsidRPr="00924BD6">
        <w:rPr>
          <w:lang w:val="en-GB"/>
        </w:rPr>
        <w:t>corresponding</w:t>
      </w:r>
      <w:r w:rsidR="00924BD6">
        <w:rPr>
          <w:rFonts w:hint="eastAsia"/>
          <w:lang w:val="en-GB"/>
        </w:rPr>
        <w:t xml:space="preserve"> to a longer sequence which means more cell ID can be indicated. </w:t>
      </w:r>
    </w:p>
    <w:p w:rsidR="00990862" w:rsidRPr="00BA0DE1" w:rsidRDefault="0069122B" w:rsidP="00E85737">
      <w:pPr>
        <w:adjustRightInd/>
        <w:snapToGrid w:val="0"/>
        <w:spacing w:after="120"/>
        <w:jc w:val="both"/>
      </w:pPr>
      <w:r w:rsidRPr="00BA0DE1">
        <w:rPr>
          <w:rFonts w:hint="eastAsia"/>
        </w:rPr>
        <w:lastRenderedPageBreak/>
        <w:t xml:space="preserve">However, </w:t>
      </w:r>
      <w:r w:rsidR="005D4327" w:rsidRPr="00BA0DE1">
        <w:rPr>
          <w:rFonts w:hint="eastAsia"/>
        </w:rPr>
        <w:t xml:space="preserve">other </w:t>
      </w:r>
      <w:r w:rsidR="005D4327">
        <w:rPr>
          <w:rFonts w:hint="eastAsia"/>
        </w:rPr>
        <w:t xml:space="preserve">channel(s)/signal(s) instead of NR-SSS could also be </w:t>
      </w:r>
      <w:r w:rsidR="005D4327">
        <w:t>involved</w:t>
      </w:r>
      <w:r w:rsidR="005D4327">
        <w:rPr>
          <w:rFonts w:hint="eastAsia"/>
        </w:rPr>
        <w:t xml:space="preserve"> for </w:t>
      </w:r>
      <w:r w:rsidR="00990862" w:rsidRPr="00BA0DE1">
        <w:rPr>
          <w:rFonts w:hint="eastAsia"/>
        </w:rPr>
        <w:t>such requirement</w:t>
      </w:r>
      <w:r w:rsidR="005D4327" w:rsidRPr="00BA0DE1">
        <w:rPr>
          <w:rFonts w:hint="eastAsia"/>
        </w:rPr>
        <w:t xml:space="preserve">s. For example, </w:t>
      </w:r>
      <w:r w:rsidR="00990862" w:rsidRPr="00BA0DE1">
        <w:rPr>
          <w:rFonts w:hint="eastAsia"/>
        </w:rPr>
        <w:t>UE may use other RS with wider bandwidth for higher timing accuracy when larger</w:t>
      </w:r>
      <w:r w:rsidR="00990862" w:rsidRPr="00BA0DE1">
        <w:t xml:space="preserve"> SCS</w:t>
      </w:r>
      <w:r w:rsidR="00990862" w:rsidRPr="00BA0DE1">
        <w:rPr>
          <w:rFonts w:hint="eastAsia"/>
        </w:rPr>
        <w:t xml:space="preserve"> is configured</w:t>
      </w:r>
      <w:r w:rsidR="00F02013" w:rsidRPr="00BA0DE1">
        <w:rPr>
          <w:rFonts w:hint="eastAsia"/>
        </w:rPr>
        <w:t xml:space="preserve"> for data transmission</w:t>
      </w:r>
      <w:r w:rsidR="00990862" w:rsidRPr="00BA0DE1">
        <w:rPr>
          <w:rFonts w:hint="eastAsia"/>
        </w:rPr>
        <w:t>.</w:t>
      </w:r>
      <w:r w:rsidR="00F02013" w:rsidRPr="00BA0DE1">
        <w:rPr>
          <w:rFonts w:hint="eastAsia"/>
        </w:rPr>
        <w:t xml:space="preserve"> </w:t>
      </w:r>
      <w:r w:rsidR="00815774" w:rsidRPr="00BA0DE1">
        <w:rPr>
          <w:rFonts w:hint="eastAsia"/>
        </w:rPr>
        <w:t>DMRS can also be inserted for d</w:t>
      </w:r>
      <w:r w:rsidR="00F02013" w:rsidRPr="00BA0DE1">
        <w:t>emodulation</w:t>
      </w:r>
      <w:r w:rsidR="00F02013" w:rsidRPr="00BA0DE1">
        <w:rPr>
          <w:rFonts w:hint="eastAsia"/>
        </w:rPr>
        <w:t xml:space="preserve"> of NR-PBCH. </w:t>
      </w:r>
    </w:p>
    <w:p w:rsidR="00924BD6" w:rsidRPr="00BA0DE1" w:rsidRDefault="00815774" w:rsidP="00E85737">
      <w:pPr>
        <w:adjustRightInd/>
        <w:snapToGrid w:val="0"/>
        <w:spacing w:after="120"/>
        <w:jc w:val="both"/>
      </w:pPr>
      <w:r w:rsidRPr="00BA0DE1">
        <w:rPr>
          <w:rFonts w:hint="eastAsia"/>
        </w:rPr>
        <w:t>Further</w:t>
      </w:r>
      <w:r w:rsidR="005D4327" w:rsidRPr="00BA0DE1">
        <w:rPr>
          <w:rFonts w:hint="eastAsia"/>
        </w:rPr>
        <w:t xml:space="preserve">more, </w:t>
      </w:r>
      <w:r w:rsidR="00DD4C58">
        <w:rPr>
          <w:rFonts w:hint="eastAsia"/>
        </w:rPr>
        <w:t xml:space="preserve">there will be </w:t>
      </w:r>
      <w:r w:rsidR="0069122B" w:rsidRPr="00BA0DE1">
        <w:rPr>
          <w:rFonts w:hint="eastAsia"/>
        </w:rPr>
        <w:t xml:space="preserve">some problems </w:t>
      </w:r>
      <w:r w:rsidR="00DD4C58">
        <w:rPr>
          <w:rFonts w:hint="eastAsia"/>
        </w:rPr>
        <w:t>if PSS and SSS use</w:t>
      </w:r>
      <w:r w:rsidR="00493226">
        <w:rPr>
          <w:rFonts w:hint="eastAsia"/>
        </w:rPr>
        <w:t xml:space="preserve"> </w:t>
      </w:r>
      <w:r w:rsidR="00417495" w:rsidRPr="00BA0DE1">
        <w:rPr>
          <w:rFonts w:hint="eastAsia"/>
        </w:rPr>
        <w:t>different bandwidth</w:t>
      </w:r>
      <w:r w:rsidR="0069122B" w:rsidRPr="00BA0DE1">
        <w:rPr>
          <w:rFonts w:hint="eastAsia"/>
        </w:rPr>
        <w:t>s</w:t>
      </w:r>
      <w:r w:rsidR="00417495" w:rsidRPr="00BA0DE1">
        <w:rPr>
          <w:rFonts w:hint="eastAsia"/>
        </w:rPr>
        <w:t xml:space="preserve">. </w:t>
      </w:r>
      <w:r w:rsidR="00962C01" w:rsidRPr="00BA0DE1">
        <w:rPr>
          <w:rFonts w:hint="eastAsia"/>
        </w:rPr>
        <w:t xml:space="preserve">One </w:t>
      </w:r>
      <w:r w:rsidR="00D967EF">
        <w:rPr>
          <w:rFonts w:hint="eastAsia"/>
        </w:rPr>
        <w:t>of them</w:t>
      </w:r>
      <w:r w:rsidR="00962C01">
        <w:rPr>
          <w:rFonts w:hint="eastAsia"/>
        </w:rPr>
        <w:t xml:space="preserve"> is that different </w:t>
      </w:r>
      <w:r w:rsidR="00962C01" w:rsidRPr="00962C01">
        <w:t>filter</w:t>
      </w:r>
      <w:r w:rsidR="00962C01">
        <w:rPr>
          <w:rFonts w:hint="eastAsia"/>
        </w:rPr>
        <w:t>ing operations should be applied to NR-PSS</w:t>
      </w:r>
      <w:r w:rsidR="00D967EF">
        <w:rPr>
          <w:rFonts w:hint="eastAsia"/>
        </w:rPr>
        <w:t xml:space="preserve"> and </w:t>
      </w:r>
      <w:r w:rsidR="00962C01">
        <w:rPr>
          <w:rFonts w:hint="eastAsia"/>
        </w:rPr>
        <w:t xml:space="preserve">NR-SSS receiving, which means </w:t>
      </w:r>
      <w:r w:rsidR="0095573F">
        <w:rPr>
          <w:rFonts w:hint="eastAsia"/>
        </w:rPr>
        <w:t>higher complexity.</w:t>
      </w:r>
      <w:r w:rsidR="00962C01" w:rsidRPr="00962C01">
        <w:rPr>
          <w:rFonts w:hint="eastAsia"/>
        </w:rPr>
        <w:t xml:space="preserve"> </w:t>
      </w:r>
      <w:r w:rsidR="0095573F">
        <w:rPr>
          <w:rFonts w:hint="eastAsia"/>
        </w:rPr>
        <w:t>I</w:t>
      </w:r>
      <w:r w:rsidR="0095573F" w:rsidRPr="0095573F">
        <w:t>n addition</w:t>
      </w:r>
      <w:r w:rsidR="0095573F">
        <w:rPr>
          <w:rFonts w:hint="eastAsia"/>
        </w:rPr>
        <w:t>,</w:t>
      </w:r>
      <w:r w:rsidR="0095573F" w:rsidRPr="0095573F">
        <w:rPr>
          <w:rFonts w:hint="eastAsia"/>
        </w:rPr>
        <w:t xml:space="preserve"> </w:t>
      </w:r>
      <w:r w:rsidR="0095573F" w:rsidRPr="00BA0DE1">
        <w:rPr>
          <w:rFonts w:hint="eastAsia"/>
        </w:rPr>
        <w:t>t</w:t>
      </w:r>
      <w:r w:rsidR="00417495" w:rsidRPr="00BA0DE1">
        <w:rPr>
          <w:rFonts w:hint="eastAsia"/>
        </w:rPr>
        <w:t xml:space="preserve">he detection performance of NR-SSS will </w:t>
      </w:r>
      <w:r w:rsidR="00990862" w:rsidRPr="00BA0DE1">
        <w:rPr>
          <w:rFonts w:hint="eastAsia"/>
        </w:rPr>
        <w:t xml:space="preserve">degrade </w:t>
      </w:r>
      <w:r w:rsidR="00417495" w:rsidRPr="00BA0DE1">
        <w:rPr>
          <w:rFonts w:hint="eastAsia"/>
        </w:rPr>
        <w:t xml:space="preserve">to some extent </w:t>
      </w:r>
      <w:r w:rsidR="0069122B" w:rsidRPr="00BA0DE1">
        <w:rPr>
          <w:rFonts w:hint="eastAsia"/>
        </w:rPr>
        <w:t>since</w:t>
      </w:r>
      <w:r w:rsidR="00417495" w:rsidRPr="00BA0DE1">
        <w:rPr>
          <w:rFonts w:hint="eastAsia"/>
        </w:rPr>
        <w:t xml:space="preserve"> only </w:t>
      </w:r>
      <w:bookmarkStart w:id="22" w:name="OLE_LINK36"/>
      <w:bookmarkStart w:id="23" w:name="OLE_LINK37"/>
      <w:r w:rsidR="009A34FC" w:rsidRPr="00BA0DE1">
        <w:rPr>
          <w:rFonts w:hint="eastAsia"/>
        </w:rPr>
        <w:t>n</w:t>
      </w:r>
      <w:r w:rsidR="00417495" w:rsidRPr="00BA0DE1">
        <w:rPr>
          <w:rFonts w:hint="eastAsia"/>
        </w:rPr>
        <w:t>on-</w:t>
      </w:r>
      <w:r w:rsidR="00465733">
        <w:rPr>
          <w:rFonts w:hint="eastAsia"/>
        </w:rPr>
        <w:t>coherent</w:t>
      </w:r>
      <w:r w:rsidR="00417495" w:rsidRPr="00BA0DE1">
        <w:rPr>
          <w:rFonts w:hint="eastAsia"/>
        </w:rPr>
        <w:t xml:space="preserve"> detection</w:t>
      </w:r>
      <w:r w:rsidR="00710D33" w:rsidRPr="00BA0DE1">
        <w:rPr>
          <w:rFonts w:hint="eastAsia"/>
        </w:rPr>
        <w:t xml:space="preserve"> </w:t>
      </w:r>
      <w:bookmarkEnd w:id="22"/>
      <w:bookmarkEnd w:id="23"/>
      <w:r w:rsidR="009A34FC" w:rsidRPr="00BA0DE1">
        <w:rPr>
          <w:rFonts w:hint="eastAsia"/>
        </w:rPr>
        <w:t>can be used</w:t>
      </w:r>
      <w:r w:rsidR="0069122B" w:rsidRPr="00BA0DE1">
        <w:rPr>
          <w:rFonts w:hint="eastAsia"/>
        </w:rPr>
        <w:t xml:space="preserve">. </w:t>
      </w:r>
      <w:r w:rsidR="00C50A16" w:rsidRPr="00BA0DE1">
        <w:rPr>
          <w:rFonts w:hint="eastAsia"/>
        </w:rPr>
        <w:t xml:space="preserve">Some simulations have been made on this issue, and results are </w:t>
      </w:r>
      <w:r w:rsidR="00880F31">
        <w:rPr>
          <w:rFonts w:hint="eastAsia"/>
        </w:rPr>
        <w:t>shown</w:t>
      </w:r>
      <w:r w:rsidR="00C50A16" w:rsidRPr="00BA0DE1">
        <w:rPr>
          <w:rFonts w:hint="eastAsia"/>
        </w:rPr>
        <w:t xml:space="preserve"> i</w:t>
      </w:r>
      <w:r w:rsidR="00C50A16" w:rsidRPr="00BA0DE1">
        <w:t xml:space="preserve">n the subsequent </w:t>
      </w:r>
      <w:r w:rsidR="0095573F" w:rsidRPr="00BA0DE1">
        <w:rPr>
          <w:rFonts w:hint="eastAsia"/>
        </w:rPr>
        <w:t>parts</w:t>
      </w:r>
      <w:r w:rsidR="00C50A16" w:rsidRPr="00BA0DE1">
        <w:rPr>
          <w:rFonts w:hint="eastAsia"/>
        </w:rPr>
        <w:t xml:space="preserve">. </w:t>
      </w:r>
    </w:p>
    <w:p w:rsidR="008E61BD" w:rsidRPr="008E61BD" w:rsidRDefault="00F14CA0" w:rsidP="008E61BD">
      <w:pPr>
        <w:adjustRightInd/>
        <w:snapToGrid w:val="0"/>
        <w:spacing w:after="120"/>
        <w:jc w:val="both"/>
      </w:pPr>
      <w:r>
        <w:rPr>
          <w:rFonts w:hint="eastAsia"/>
        </w:rPr>
        <w:t>We</w:t>
      </w:r>
      <w:r w:rsidR="008E61BD" w:rsidRPr="008E61BD">
        <w:rPr>
          <w:rFonts w:hint="eastAsia"/>
        </w:rPr>
        <w:t xml:space="preserve"> evaluate the NR-</w:t>
      </w:r>
      <w:r w:rsidR="008E61BD" w:rsidRPr="008E61BD">
        <w:t xml:space="preserve">SS detection </w:t>
      </w:r>
      <w:r w:rsidR="008E61BD" w:rsidRPr="008E61BD">
        <w:rPr>
          <w:rFonts w:hint="eastAsia"/>
        </w:rPr>
        <w:t xml:space="preserve">performance using </w:t>
      </w:r>
      <w:r>
        <w:rPr>
          <w:rFonts w:hint="eastAsia"/>
        </w:rPr>
        <w:t>non-coherent detection and coherent detection</w:t>
      </w:r>
      <w:r w:rsidR="008333AF">
        <w:rPr>
          <w:rFonts w:hint="eastAsia"/>
        </w:rPr>
        <w:t xml:space="preserve"> of NR-SSS</w:t>
      </w:r>
      <w:r w:rsidR="008E61BD" w:rsidRPr="008E61BD">
        <w:rPr>
          <w:rFonts w:hint="eastAsia"/>
        </w:rPr>
        <w:t xml:space="preserve"> for 4 GHz and 30GHz carrier frequency.</w:t>
      </w:r>
      <w:r w:rsidR="000A2AC7">
        <w:t xml:space="preserve"> </w:t>
      </w:r>
      <w:bookmarkStart w:id="24" w:name="OLE_LINK1"/>
      <w:bookmarkStart w:id="25" w:name="OLE_LINK2"/>
      <w:r w:rsidR="000A2AC7">
        <w:t xml:space="preserve">In coherent detection, NR-PSS is used for </w:t>
      </w:r>
      <w:r w:rsidR="009236D7" w:rsidRPr="009236D7">
        <w:t>estimation</w:t>
      </w:r>
      <w:r w:rsidR="009236D7" w:rsidRPr="009236D7">
        <w:rPr>
          <w:rFonts w:hint="eastAsia"/>
        </w:rPr>
        <w:t xml:space="preserve"> </w:t>
      </w:r>
      <w:r w:rsidR="009236D7">
        <w:rPr>
          <w:rFonts w:hint="eastAsia"/>
        </w:rPr>
        <w:t>of channel</w:t>
      </w:r>
      <w:r w:rsidR="009236D7" w:rsidRPr="009236D7">
        <w:t xml:space="preserve"> </w:t>
      </w:r>
      <w:r w:rsidR="009236D7">
        <w:rPr>
          <w:rFonts w:hint="eastAsia"/>
        </w:rPr>
        <w:t xml:space="preserve">and </w:t>
      </w:r>
      <w:hyperlink r:id="rId15" w:tgtFrame="_self" w:history="1">
        <w:r w:rsidR="009236D7" w:rsidRPr="009236D7">
          <w:t>frequency offset</w:t>
        </w:r>
      </w:hyperlink>
      <w:r w:rsidR="000A2AC7">
        <w:t>.</w:t>
      </w:r>
      <w:r w:rsidR="009236D7">
        <w:rPr>
          <w:rFonts w:hint="eastAsia"/>
        </w:rPr>
        <w:t xml:space="preserve"> </w:t>
      </w:r>
      <w:r w:rsidR="009236D7" w:rsidRPr="009236D7">
        <w:t>The corresponding compensation</w:t>
      </w:r>
      <w:r w:rsidR="009236D7" w:rsidRPr="009236D7">
        <w:rPr>
          <w:rFonts w:hint="eastAsia"/>
        </w:rPr>
        <w:t xml:space="preserve"> will be applied for NR-SSS detection</w:t>
      </w:r>
      <w:r w:rsidR="000A2AC7">
        <w:t>.</w:t>
      </w:r>
      <w:bookmarkEnd w:id="24"/>
      <w:bookmarkEnd w:id="25"/>
      <w:r w:rsidR="008E61BD" w:rsidRPr="008E61BD">
        <w:rPr>
          <w:rFonts w:hint="eastAsia"/>
        </w:rPr>
        <w:t xml:space="preserve"> </w:t>
      </w:r>
      <w:r w:rsidR="009B7D05">
        <w:t xml:space="preserve">In </w:t>
      </w:r>
      <w:r w:rsidR="009B7D05">
        <w:rPr>
          <w:rFonts w:hint="eastAsia"/>
        </w:rPr>
        <w:t>non-</w:t>
      </w:r>
      <w:r w:rsidR="009B7D05">
        <w:t xml:space="preserve">coherent detection, </w:t>
      </w:r>
      <w:r w:rsidR="001A502F">
        <w:t xml:space="preserve">NR-PSS is </w:t>
      </w:r>
      <w:r w:rsidR="001A502F">
        <w:rPr>
          <w:rFonts w:hint="eastAsia"/>
        </w:rPr>
        <w:t xml:space="preserve">only </w:t>
      </w:r>
      <w:r w:rsidR="001A502F">
        <w:t xml:space="preserve">used for </w:t>
      </w:r>
      <w:hyperlink r:id="rId16" w:tgtFrame="_self" w:history="1">
        <w:r w:rsidR="00DB631E" w:rsidRPr="009236D7">
          <w:t>frequency offset</w:t>
        </w:r>
      </w:hyperlink>
      <w:r w:rsidR="00DB631E" w:rsidRPr="009B7D05">
        <w:t xml:space="preserve"> </w:t>
      </w:r>
      <w:r w:rsidR="00D37B0D">
        <w:rPr>
          <w:rFonts w:hint="eastAsia"/>
        </w:rPr>
        <w:t>correction</w:t>
      </w:r>
      <w:r w:rsidR="001A502F">
        <w:rPr>
          <w:rFonts w:hint="eastAsia"/>
        </w:rPr>
        <w:t xml:space="preserve">. </w:t>
      </w:r>
      <w:r w:rsidR="00FB37B0">
        <w:rPr>
          <w:rFonts w:hint="eastAsia"/>
        </w:rPr>
        <w:t>LTE sequences for PSS and SSS are reused for NR-PSS and NR-SSS</w:t>
      </w:r>
      <w:r w:rsidR="00FB37B0" w:rsidRPr="00FB37B0">
        <w:t xml:space="preserve"> respective</w:t>
      </w:r>
      <w:r w:rsidR="00FB37B0">
        <w:rPr>
          <w:rFonts w:hint="eastAsia"/>
        </w:rPr>
        <w:t>ly. Other e</w:t>
      </w:r>
      <w:r w:rsidR="008E61BD" w:rsidRPr="008E61BD">
        <w:t xml:space="preserve">valuation assumptions </w:t>
      </w:r>
      <w:r w:rsidR="008E61BD" w:rsidRPr="008E61BD">
        <w:rPr>
          <w:rFonts w:hint="eastAsia"/>
        </w:rPr>
        <w:t xml:space="preserve">are shown in Table </w:t>
      </w:r>
      <w:r w:rsidR="008333AF">
        <w:rPr>
          <w:rFonts w:hint="eastAsia"/>
        </w:rPr>
        <w:t>3</w:t>
      </w:r>
      <w:r w:rsidR="008E61BD" w:rsidRPr="008E61BD">
        <w:rPr>
          <w:rFonts w:hint="eastAsia"/>
        </w:rPr>
        <w:t xml:space="preserve"> </w:t>
      </w:r>
      <w:r w:rsidR="008333AF">
        <w:rPr>
          <w:rFonts w:hint="eastAsia"/>
        </w:rPr>
        <w:t>of</w:t>
      </w:r>
      <w:r w:rsidR="008E61BD" w:rsidRPr="008E61BD">
        <w:rPr>
          <w:rFonts w:hint="eastAsia"/>
        </w:rPr>
        <w:t xml:space="preserve"> Appendix. </w:t>
      </w:r>
    </w:p>
    <w:p w:rsidR="008333AF" w:rsidRDefault="008E61BD" w:rsidP="008E61BD">
      <w:pPr>
        <w:adjustRightInd/>
        <w:snapToGrid w:val="0"/>
        <w:spacing w:after="120"/>
        <w:jc w:val="both"/>
      </w:pPr>
      <w:r w:rsidRPr="008E61BD">
        <w:rPr>
          <w:rFonts w:hint="eastAsia"/>
        </w:rPr>
        <w:t xml:space="preserve">Table 1 shows the </w:t>
      </w:r>
      <w:r w:rsidRPr="008E61BD">
        <w:t>50th percentile and 90th percentile</w:t>
      </w:r>
      <w:r w:rsidRPr="008E61BD">
        <w:rPr>
          <w:rFonts w:hint="eastAsia"/>
        </w:rPr>
        <w:t xml:space="preserve"> for </w:t>
      </w:r>
      <w:r w:rsidR="008333AF">
        <w:rPr>
          <w:rFonts w:hint="eastAsia"/>
        </w:rPr>
        <w:t>NR-</w:t>
      </w:r>
      <w:r w:rsidRPr="008E61BD">
        <w:t>SS detection latency</w:t>
      </w:r>
      <w:r w:rsidR="008333AF">
        <w:rPr>
          <w:rFonts w:hint="eastAsia"/>
        </w:rPr>
        <w:t xml:space="preserve"> under different detection </w:t>
      </w:r>
      <w:r w:rsidR="00880F31" w:rsidRPr="00880F31">
        <w:t>algorithm</w:t>
      </w:r>
      <w:r w:rsidR="00880F31">
        <w:rPr>
          <w:rFonts w:hint="eastAsia"/>
        </w:rPr>
        <w:t>s</w:t>
      </w:r>
      <w:r w:rsidRPr="008E61BD">
        <w:rPr>
          <w:rFonts w:hint="eastAsia"/>
        </w:rPr>
        <w:t xml:space="preserve">. </w:t>
      </w:r>
      <w:r w:rsidRPr="008E61BD">
        <w:t>I</w:t>
      </w:r>
      <w:r w:rsidRPr="008E61BD">
        <w:rPr>
          <w:rFonts w:hint="eastAsia"/>
        </w:rPr>
        <w:t xml:space="preserve">t is observed that </w:t>
      </w:r>
      <w:r w:rsidRPr="008E61BD">
        <w:t>50th percentile</w:t>
      </w:r>
      <w:r w:rsidRPr="008E61BD">
        <w:rPr>
          <w:rFonts w:hint="eastAsia"/>
        </w:rPr>
        <w:t xml:space="preserve"> and </w:t>
      </w:r>
      <w:r w:rsidRPr="008E61BD">
        <w:t>90th percentile</w:t>
      </w:r>
      <w:r w:rsidRPr="008E61BD">
        <w:rPr>
          <w:rFonts w:hint="eastAsia"/>
        </w:rPr>
        <w:t xml:space="preserve"> detection latency for </w:t>
      </w:r>
      <w:r w:rsidR="008333AF">
        <w:rPr>
          <w:rFonts w:hint="eastAsia"/>
        </w:rPr>
        <w:t>non-coherent detection of NR-SSS</w:t>
      </w:r>
      <w:r w:rsidRPr="008E61BD">
        <w:rPr>
          <w:rFonts w:hint="eastAsia"/>
        </w:rPr>
        <w:t xml:space="preserve"> for 4 GHz is much longer than </w:t>
      </w:r>
      <w:bookmarkStart w:id="26" w:name="OLE_LINK34"/>
      <w:bookmarkStart w:id="27" w:name="OLE_LINK35"/>
      <w:r w:rsidR="008333AF">
        <w:rPr>
          <w:rFonts w:hint="eastAsia"/>
        </w:rPr>
        <w:t>coherent detection</w:t>
      </w:r>
      <w:bookmarkEnd w:id="26"/>
      <w:bookmarkEnd w:id="27"/>
      <w:r w:rsidRPr="008E61BD">
        <w:rPr>
          <w:rFonts w:hint="eastAsia"/>
        </w:rPr>
        <w:t xml:space="preserve">. </w:t>
      </w:r>
      <w:r w:rsidR="00AB024B" w:rsidRPr="008E61BD">
        <w:rPr>
          <w:rFonts w:hint="eastAsia"/>
        </w:rPr>
        <w:t xml:space="preserve">The reason is that </w:t>
      </w:r>
      <w:r w:rsidR="00BF709A">
        <w:rPr>
          <w:rFonts w:hint="eastAsia"/>
        </w:rPr>
        <w:t>there is no c</w:t>
      </w:r>
      <w:r w:rsidR="00BF709A" w:rsidRPr="00BF709A">
        <w:t>hannel compensation</w:t>
      </w:r>
      <w:r w:rsidR="00BF709A" w:rsidRPr="00BA0DE1">
        <w:rPr>
          <w:rFonts w:hint="eastAsia"/>
        </w:rPr>
        <w:t xml:space="preserve"> </w:t>
      </w:r>
      <w:r w:rsidR="00BF709A">
        <w:rPr>
          <w:rFonts w:hint="eastAsia"/>
        </w:rPr>
        <w:t xml:space="preserve">can be involved for </w:t>
      </w:r>
      <w:r w:rsidR="00F01A66" w:rsidRPr="00BA0DE1">
        <w:rPr>
          <w:rFonts w:hint="eastAsia"/>
        </w:rPr>
        <w:t>non-</w:t>
      </w:r>
      <w:r w:rsidR="00F01A66">
        <w:rPr>
          <w:rFonts w:hint="eastAsia"/>
        </w:rPr>
        <w:t>coherent</w:t>
      </w:r>
      <w:r w:rsidR="00F01A66" w:rsidRPr="00BA0DE1">
        <w:rPr>
          <w:rFonts w:hint="eastAsia"/>
        </w:rPr>
        <w:t xml:space="preserve"> detection</w:t>
      </w:r>
      <w:r w:rsidR="00F01A66">
        <w:rPr>
          <w:rFonts w:hint="eastAsia"/>
        </w:rPr>
        <w:t xml:space="preserve"> of NR-SSS</w:t>
      </w:r>
      <w:r w:rsidR="00AB024B">
        <w:rPr>
          <w:rFonts w:hint="eastAsia"/>
        </w:rPr>
        <w:t xml:space="preserve">. </w:t>
      </w:r>
      <w:r w:rsidR="00AB024B" w:rsidRPr="008E61BD">
        <w:rPr>
          <w:rFonts w:hint="eastAsia"/>
        </w:rPr>
        <w:t xml:space="preserve">Using </w:t>
      </w:r>
      <w:r w:rsidR="00AB024B" w:rsidRPr="008E61BD">
        <w:t>similar</w:t>
      </w:r>
      <w:r w:rsidR="00AB024B" w:rsidRPr="008E61BD">
        <w:rPr>
          <w:rFonts w:hint="eastAsia"/>
        </w:rPr>
        <w:t xml:space="preserve"> </w:t>
      </w:r>
      <w:r w:rsidR="00AB024B">
        <w:rPr>
          <w:rFonts w:hint="eastAsia"/>
        </w:rPr>
        <w:t>evaluation</w:t>
      </w:r>
      <w:r w:rsidR="00AB024B" w:rsidRPr="008E61BD">
        <w:rPr>
          <w:rFonts w:hint="eastAsia"/>
        </w:rPr>
        <w:t xml:space="preserve"> method, </w:t>
      </w:r>
      <w:r w:rsidR="00AB024B">
        <w:rPr>
          <w:rFonts w:hint="eastAsia"/>
        </w:rPr>
        <w:t>coherent detection of NR-SSS</w:t>
      </w:r>
      <w:r w:rsidR="00AB024B" w:rsidRPr="008E61BD">
        <w:rPr>
          <w:rFonts w:hint="eastAsia"/>
        </w:rPr>
        <w:t xml:space="preserve"> </w:t>
      </w:r>
      <w:r w:rsidR="00AB024B">
        <w:rPr>
          <w:rFonts w:hint="eastAsia"/>
        </w:rPr>
        <w:t>has</w:t>
      </w:r>
      <w:r w:rsidR="00AB024B" w:rsidRPr="008E61BD">
        <w:rPr>
          <w:rFonts w:hint="eastAsia"/>
        </w:rPr>
        <w:t xml:space="preserve"> </w:t>
      </w:r>
      <w:r w:rsidR="00AB024B">
        <w:rPr>
          <w:rFonts w:hint="eastAsia"/>
        </w:rPr>
        <w:t>also shown obvious advantage</w:t>
      </w:r>
      <w:r w:rsidR="00AB024B" w:rsidRPr="008E61BD">
        <w:rPr>
          <w:rFonts w:hint="eastAsia"/>
        </w:rPr>
        <w:t xml:space="preserve"> for 30 GHz.</w:t>
      </w:r>
    </w:p>
    <w:p w:rsidR="008E61BD" w:rsidRDefault="008E61BD" w:rsidP="008E61BD">
      <w:pPr>
        <w:adjustRightInd/>
        <w:snapToGrid w:val="0"/>
        <w:spacing w:after="120"/>
        <w:jc w:val="both"/>
      </w:pPr>
      <w:r w:rsidRPr="008E61BD">
        <w:rPr>
          <w:rFonts w:hint="eastAsia"/>
        </w:rPr>
        <w:t xml:space="preserve">Figure </w:t>
      </w:r>
      <w:r w:rsidR="00BE28C2">
        <w:rPr>
          <w:rFonts w:hint="eastAsia"/>
        </w:rPr>
        <w:t>5</w:t>
      </w:r>
      <w:r w:rsidRPr="008E61BD">
        <w:rPr>
          <w:rFonts w:hint="eastAsia"/>
        </w:rPr>
        <w:t xml:space="preserve"> and Figure </w:t>
      </w:r>
      <w:r w:rsidR="00BE28C2">
        <w:rPr>
          <w:rFonts w:hint="eastAsia"/>
        </w:rPr>
        <w:t>6</w:t>
      </w:r>
      <w:r w:rsidRPr="008E61BD">
        <w:rPr>
          <w:rFonts w:hint="eastAsia"/>
        </w:rPr>
        <w:t xml:space="preserve"> provide CDF for detection latency during initial access for 4 GHz and 30 GHz</w:t>
      </w:r>
      <w:r w:rsidR="00AB024B" w:rsidRPr="00AB024B">
        <w:rPr>
          <w:rFonts w:hint="eastAsia"/>
        </w:rPr>
        <w:t xml:space="preserve"> </w:t>
      </w:r>
      <w:r w:rsidR="00AB024B" w:rsidRPr="008E61BD">
        <w:rPr>
          <w:rFonts w:hint="eastAsia"/>
        </w:rPr>
        <w:t>respectively</w:t>
      </w:r>
      <w:r w:rsidRPr="008E61BD">
        <w:rPr>
          <w:rFonts w:hint="eastAsia"/>
        </w:rPr>
        <w:t>. Similar conclusions can be obtained as above.</w:t>
      </w:r>
    </w:p>
    <w:p w:rsidR="008E61BD" w:rsidRPr="00C62736" w:rsidRDefault="008E61BD" w:rsidP="008E61BD">
      <w:pPr>
        <w:pStyle w:val="af4"/>
        <w:keepNext/>
        <w:jc w:val="center"/>
        <w:rPr>
          <w:sz w:val="22"/>
          <w:szCs w:val="22"/>
          <w:lang w:eastAsia="zh-CN"/>
        </w:rPr>
      </w:pPr>
      <w:r w:rsidRPr="00C62736">
        <w:rPr>
          <w:sz w:val="22"/>
          <w:szCs w:val="22"/>
        </w:rPr>
        <w:t xml:space="preserve">Table </w:t>
      </w:r>
      <w:r>
        <w:rPr>
          <w:rFonts w:hint="eastAsia"/>
          <w:sz w:val="22"/>
          <w:szCs w:val="22"/>
          <w:lang w:eastAsia="zh-CN"/>
        </w:rPr>
        <w:t>1</w:t>
      </w:r>
      <w:r w:rsidR="008C0288">
        <w:rPr>
          <w:rFonts w:hint="eastAsia"/>
          <w:sz w:val="22"/>
          <w:szCs w:val="22"/>
          <w:lang w:eastAsia="zh-CN"/>
        </w:rPr>
        <w:t>:</w:t>
      </w:r>
      <w:r w:rsidRPr="00C62736">
        <w:rPr>
          <w:noProof/>
          <w:sz w:val="22"/>
          <w:szCs w:val="22"/>
        </w:rPr>
        <w:t xml:space="preserve"> </w:t>
      </w:r>
      <w:r w:rsidRPr="009D3072">
        <w:t>50</w:t>
      </w:r>
      <w:r w:rsidRPr="009D3072">
        <w:rPr>
          <w:vertAlign w:val="superscript"/>
        </w:rPr>
        <w:t>th</w:t>
      </w:r>
      <w:r w:rsidRPr="009D3072">
        <w:t xml:space="preserve"> percentile and 90</w:t>
      </w:r>
      <w:r w:rsidRPr="009D3072">
        <w:rPr>
          <w:vertAlign w:val="superscript"/>
        </w:rPr>
        <w:t>th</w:t>
      </w:r>
      <w:r w:rsidRPr="009D3072">
        <w:t xml:space="preserve"> percentile</w:t>
      </w:r>
      <w:r>
        <w:rPr>
          <w:rFonts w:hint="eastAsia"/>
          <w:lang w:eastAsia="zh-CN"/>
        </w:rPr>
        <w:t xml:space="preserve"> </w:t>
      </w:r>
      <w:bookmarkStart w:id="28" w:name="OLE_LINK15"/>
      <w:bookmarkStart w:id="29" w:name="OLE_LINK16"/>
      <w:r>
        <w:rPr>
          <w:rFonts w:hint="eastAsia"/>
          <w:lang w:eastAsia="zh-CN"/>
        </w:rPr>
        <w:t>(</w:t>
      </w:r>
      <w:bookmarkStart w:id="30" w:name="OLE_LINK13"/>
      <w:bookmarkStart w:id="31" w:name="OLE_LINK14"/>
      <w:r w:rsidR="005E61E3">
        <w:rPr>
          <w:rFonts w:hint="eastAsia"/>
          <w:lang w:eastAsia="zh-CN"/>
        </w:rPr>
        <w:t>n</w:t>
      </w:r>
      <w:r>
        <w:rPr>
          <w:rFonts w:hint="eastAsia"/>
          <w:lang w:eastAsia="zh-CN"/>
        </w:rPr>
        <w:t xml:space="preserve">umber of </w:t>
      </w:r>
      <w:r w:rsidR="005E61E3">
        <w:rPr>
          <w:rFonts w:hint="eastAsia"/>
          <w:lang w:eastAsia="zh-CN"/>
        </w:rPr>
        <w:t>NR-</w:t>
      </w:r>
      <w:r>
        <w:rPr>
          <w:lang w:eastAsia="zh-CN"/>
        </w:rPr>
        <w:t>SS</w:t>
      </w:r>
      <w:r>
        <w:rPr>
          <w:rFonts w:hint="eastAsia"/>
          <w:lang w:eastAsia="zh-CN"/>
        </w:rPr>
        <w:t xml:space="preserve"> period</w:t>
      </w:r>
      <w:r>
        <w:rPr>
          <w:lang w:eastAsia="zh-CN"/>
        </w:rPr>
        <w:t>s</w:t>
      </w:r>
      <w:bookmarkEnd w:id="30"/>
      <w:bookmarkEnd w:id="31"/>
      <w:r>
        <w:rPr>
          <w:rFonts w:hint="eastAsia"/>
          <w:lang w:eastAsia="zh-CN"/>
        </w:rPr>
        <w:t>)</w:t>
      </w:r>
      <w:bookmarkEnd w:id="28"/>
      <w:bookmarkEnd w:id="29"/>
      <w:r>
        <w:rPr>
          <w:rFonts w:hint="eastAsia"/>
          <w:lang w:eastAsia="zh-CN"/>
        </w:rPr>
        <w:t xml:space="preserve"> for NR-</w:t>
      </w:r>
      <w:r w:rsidRPr="009D3072">
        <w:t>SS detection latency</w:t>
      </w:r>
    </w:p>
    <w:tbl>
      <w:tblPr>
        <w:tblW w:w="805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38"/>
        <w:gridCol w:w="1554"/>
        <w:gridCol w:w="1555"/>
        <w:gridCol w:w="19"/>
        <w:gridCol w:w="1536"/>
        <w:gridCol w:w="1555"/>
      </w:tblGrid>
      <w:tr w:rsidR="00F14CA0" w:rsidRPr="00FB0299" w:rsidTr="003F1181">
        <w:trPr>
          <w:jc w:val="center"/>
        </w:trPr>
        <w:tc>
          <w:tcPr>
            <w:tcW w:w="1838" w:type="dxa"/>
            <w:tcBorders>
              <w:bottom w:val="single" w:sz="4" w:space="0" w:color="auto"/>
            </w:tcBorders>
          </w:tcPr>
          <w:p w:rsidR="00F14CA0" w:rsidRPr="00FB0299" w:rsidRDefault="00F14CA0" w:rsidP="00625E2E">
            <w:pPr>
              <w:overflowPunct w:val="0"/>
              <w:autoSpaceDE w:val="0"/>
              <w:autoSpaceDN w:val="0"/>
              <w:spacing w:line="240" w:lineRule="auto"/>
              <w:jc w:val="both"/>
              <w:textAlignment w:val="baseline"/>
              <w:rPr>
                <w:szCs w:val="20"/>
                <w:lang w:val="en-GB"/>
              </w:rPr>
            </w:pPr>
            <w:r w:rsidRPr="00FB0299">
              <w:rPr>
                <w:sz w:val="18"/>
                <w:szCs w:val="18"/>
                <w:lang w:val="en-GB"/>
              </w:rPr>
              <w:t>Carrier Frequency</w:t>
            </w:r>
          </w:p>
        </w:tc>
        <w:tc>
          <w:tcPr>
            <w:tcW w:w="3128" w:type="dxa"/>
            <w:gridSpan w:val="3"/>
          </w:tcPr>
          <w:p w:rsidR="00F14CA0" w:rsidRPr="00FB0299" w:rsidRDefault="00F14CA0" w:rsidP="00625E2E">
            <w:pPr>
              <w:overflowPunct w:val="0"/>
              <w:autoSpaceDE w:val="0"/>
              <w:autoSpaceDN w:val="0"/>
              <w:spacing w:line="240" w:lineRule="auto"/>
              <w:jc w:val="both"/>
              <w:textAlignment w:val="baseline"/>
              <w:rPr>
                <w:szCs w:val="20"/>
                <w:lang w:val="en-GB"/>
              </w:rPr>
            </w:pPr>
            <w:r w:rsidRPr="00FB0299">
              <w:rPr>
                <w:rFonts w:hint="eastAsia"/>
                <w:szCs w:val="20"/>
                <w:lang w:val="en-GB"/>
              </w:rPr>
              <w:t>4 GHz</w:t>
            </w:r>
          </w:p>
        </w:tc>
        <w:tc>
          <w:tcPr>
            <w:tcW w:w="3091" w:type="dxa"/>
            <w:gridSpan w:val="2"/>
          </w:tcPr>
          <w:p w:rsidR="00F14CA0" w:rsidRPr="00FB0299" w:rsidRDefault="00F14CA0" w:rsidP="00625E2E">
            <w:pPr>
              <w:overflowPunct w:val="0"/>
              <w:autoSpaceDE w:val="0"/>
              <w:autoSpaceDN w:val="0"/>
              <w:spacing w:line="240" w:lineRule="auto"/>
              <w:jc w:val="both"/>
              <w:textAlignment w:val="baseline"/>
              <w:rPr>
                <w:szCs w:val="20"/>
                <w:lang w:val="en-GB"/>
              </w:rPr>
            </w:pPr>
            <w:r w:rsidRPr="00FB0299">
              <w:rPr>
                <w:rFonts w:hint="eastAsia"/>
                <w:szCs w:val="20"/>
                <w:lang w:val="en-GB"/>
              </w:rPr>
              <w:t>30 GHz</w:t>
            </w:r>
          </w:p>
        </w:tc>
      </w:tr>
      <w:tr w:rsidR="00F14CA0" w:rsidRPr="00FB0299" w:rsidTr="003F1181">
        <w:trPr>
          <w:trHeight w:val="343"/>
          <w:jc w:val="center"/>
        </w:trPr>
        <w:tc>
          <w:tcPr>
            <w:tcW w:w="1838" w:type="dxa"/>
            <w:tcBorders>
              <w:top w:val="single" w:sz="4" w:space="0" w:color="auto"/>
              <w:bottom w:val="single" w:sz="4" w:space="0" w:color="auto"/>
            </w:tcBorders>
          </w:tcPr>
          <w:p w:rsidR="00F14CA0" w:rsidRPr="00FB0299" w:rsidRDefault="00F14CA0" w:rsidP="00625E2E">
            <w:pPr>
              <w:overflowPunct w:val="0"/>
              <w:autoSpaceDE w:val="0"/>
              <w:autoSpaceDN w:val="0"/>
              <w:spacing w:line="240" w:lineRule="auto"/>
              <w:jc w:val="both"/>
              <w:textAlignment w:val="baseline"/>
              <w:rPr>
                <w:szCs w:val="20"/>
                <w:lang w:val="en-GB"/>
              </w:rPr>
            </w:pPr>
            <w:r>
              <w:rPr>
                <w:szCs w:val="20"/>
                <w:lang w:val="en-GB"/>
              </w:rPr>
              <w:t>S</w:t>
            </w:r>
            <w:r>
              <w:rPr>
                <w:rFonts w:hint="eastAsia"/>
                <w:szCs w:val="20"/>
                <w:lang w:val="en-GB"/>
              </w:rPr>
              <w:t>ubcarrier spacing</w:t>
            </w:r>
          </w:p>
        </w:tc>
        <w:tc>
          <w:tcPr>
            <w:tcW w:w="3128" w:type="dxa"/>
            <w:gridSpan w:val="3"/>
            <w:tcBorders>
              <w:bottom w:val="single" w:sz="4" w:space="0" w:color="auto"/>
            </w:tcBorders>
          </w:tcPr>
          <w:p w:rsidR="00F14CA0" w:rsidRPr="00FB0299" w:rsidRDefault="00F14CA0" w:rsidP="00625E2E">
            <w:pPr>
              <w:overflowPunct w:val="0"/>
              <w:autoSpaceDE w:val="0"/>
              <w:autoSpaceDN w:val="0"/>
              <w:spacing w:line="240" w:lineRule="auto"/>
              <w:jc w:val="both"/>
              <w:textAlignment w:val="baseline"/>
              <w:rPr>
                <w:szCs w:val="20"/>
                <w:lang w:val="en-GB"/>
              </w:rPr>
            </w:pPr>
            <w:r w:rsidRPr="00FB0299">
              <w:rPr>
                <w:rFonts w:hint="eastAsia"/>
                <w:szCs w:val="20"/>
                <w:lang w:val="en-GB"/>
              </w:rPr>
              <w:t>30 kHz</w:t>
            </w:r>
          </w:p>
        </w:tc>
        <w:tc>
          <w:tcPr>
            <w:tcW w:w="3091" w:type="dxa"/>
            <w:gridSpan w:val="2"/>
            <w:tcBorders>
              <w:bottom w:val="single" w:sz="4" w:space="0" w:color="auto"/>
            </w:tcBorders>
          </w:tcPr>
          <w:p w:rsidR="00F14CA0" w:rsidRPr="00FB0299" w:rsidRDefault="0059202E" w:rsidP="00625E2E">
            <w:pPr>
              <w:overflowPunct w:val="0"/>
              <w:autoSpaceDE w:val="0"/>
              <w:autoSpaceDN w:val="0"/>
              <w:spacing w:line="240" w:lineRule="auto"/>
              <w:jc w:val="both"/>
              <w:textAlignment w:val="baseline"/>
              <w:rPr>
                <w:szCs w:val="20"/>
                <w:lang w:val="en-GB"/>
              </w:rPr>
            </w:pPr>
            <w:r>
              <w:rPr>
                <w:rFonts w:hint="eastAsia"/>
                <w:szCs w:val="20"/>
                <w:lang w:val="en-GB"/>
              </w:rPr>
              <w:t>120</w:t>
            </w:r>
            <w:r w:rsidR="00F14CA0" w:rsidRPr="00FB0299">
              <w:rPr>
                <w:rFonts w:hint="eastAsia"/>
                <w:szCs w:val="20"/>
                <w:lang w:val="en-GB"/>
              </w:rPr>
              <w:t xml:space="preserve"> kHz</w:t>
            </w:r>
          </w:p>
        </w:tc>
      </w:tr>
      <w:tr w:rsidR="00F14CA0" w:rsidRPr="00FB0299" w:rsidTr="003F1181">
        <w:trPr>
          <w:trHeight w:val="403"/>
          <w:jc w:val="center"/>
        </w:trPr>
        <w:tc>
          <w:tcPr>
            <w:tcW w:w="1838" w:type="dxa"/>
            <w:tcBorders>
              <w:top w:val="single" w:sz="4" w:space="0" w:color="auto"/>
            </w:tcBorders>
          </w:tcPr>
          <w:p w:rsidR="00F14CA0" w:rsidRPr="00FB0299" w:rsidRDefault="00F14CA0" w:rsidP="00625E2E">
            <w:pPr>
              <w:overflowPunct w:val="0"/>
              <w:autoSpaceDE w:val="0"/>
              <w:autoSpaceDN w:val="0"/>
              <w:spacing w:line="240" w:lineRule="auto"/>
              <w:jc w:val="both"/>
              <w:textAlignment w:val="baseline"/>
              <w:rPr>
                <w:szCs w:val="20"/>
                <w:lang w:val="en-GB"/>
              </w:rPr>
            </w:pPr>
            <w:r>
              <w:rPr>
                <w:szCs w:val="20"/>
                <w:lang w:val="en-GB"/>
              </w:rPr>
              <w:t>D</w:t>
            </w:r>
            <w:r>
              <w:rPr>
                <w:rFonts w:hint="eastAsia"/>
                <w:szCs w:val="20"/>
                <w:lang w:val="en-GB"/>
              </w:rPr>
              <w:t>etection methods</w:t>
            </w:r>
          </w:p>
        </w:tc>
        <w:tc>
          <w:tcPr>
            <w:tcW w:w="1554" w:type="dxa"/>
            <w:tcBorders>
              <w:top w:val="single" w:sz="4" w:space="0" w:color="auto"/>
              <w:right w:val="single" w:sz="4" w:space="0" w:color="auto"/>
            </w:tcBorders>
          </w:tcPr>
          <w:p w:rsidR="00F14CA0" w:rsidRPr="00FB0299" w:rsidRDefault="00F14CA0" w:rsidP="00625E2E">
            <w:pPr>
              <w:overflowPunct w:val="0"/>
              <w:autoSpaceDE w:val="0"/>
              <w:autoSpaceDN w:val="0"/>
              <w:spacing w:line="240" w:lineRule="auto"/>
              <w:jc w:val="both"/>
              <w:textAlignment w:val="baseline"/>
              <w:rPr>
                <w:szCs w:val="20"/>
                <w:lang w:val="en-GB"/>
              </w:rPr>
            </w:pPr>
            <w:bookmarkStart w:id="32" w:name="OLE_LINK33"/>
            <w:r>
              <w:rPr>
                <w:szCs w:val="20"/>
                <w:lang w:val="en-GB"/>
              </w:rPr>
              <w:t>C</w:t>
            </w:r>
            <w:r>
              <w:rPr>
                <w:rFonts w:hint="eastAsia"/>
                <w:szCs w:val="20"/>
                <w:lang w:val="en-GB"/>
              </w:rPr>
              <w:t xml:space="preserve">oherent </w:t>
            </w:r>
            <w:bookmarkEnd w:id="32"/>
            <w:r>
              <w:rPr>
                <w:rFonts w:hint="eastAsia"/>
                <w:szCs w:val="20"/>
                <w:lang w:val="en-GB"/>
              </w:rPr>
              <w:t>detection</w:t>
            </w:r>
          </w:p>
        </w:tc>
        <w:tc>
          <w:tcPr>
            <w:tcW w:w="1555" w:type="dxa"/>
            <w:tcBorders>
              <w:top w:val="single" w:sz="4" w:space="0" w:color="auto"/>
              <w:left w:val="single" w:sz="4" w:space="0" w:color="auto"/>
            </w:tcBorders>
          </w:tcPr>
          <w:p w:rsidR="00F14CA0" w:rsidRPr="00FB0299" w:rsidRDefault="00F14CA0" w:rsidP="00625E2E">
            <w:pPr>
              <w:overflowPunct w:val="0"/>
              <w:autoSpaceDE w:val="0"/>
              <w:autoSpaceDN w:val="0"/>
              <w:spacing w:line="240" w:lineRule="auto"/>
              <w:jc w:val="both"/>
              <w:textAlignment w:val="baseline"/>
              <w:rPr>
                <w:szCs w:val="20"/>
                <w:lang w:val="en-GB"/>
              </w:rPr>
            </w:pPr>
            <w:r>
              <w:rPr>
                <w:szCs w:val="20"/>
                <w:lang w:val="en-GB"/>
              </w:rPr>
              <w:t>N</w:t>
            </w:r>
            <w:r>
              <w:rPr>
                <w:rFonts w:hint="eastAsia"/>
                <w:szCs w:val="20"/>
                <w:lang w:val="en-GB"/>
              </w:rPr>
              <w:t>on-coherent detection</w:t>
            </w:r>
          </w:p>
        </w:tc>
        <w:tc>
          <w:tcPr>
            <w:tcW w:w="1555" w:type="dxa"/>
            <w:gridSpan w:val="2"/>
            <w:tcBorders>
              <w:top w:val="single" w:sz="4" w:space="0" w:color="auto"/>
              <w:right w:val="single" w:sz="4" w:space="0" w:color="auto"/>
            </w:tcBorders>
          </w:tcPr>
          <w:p w:rsidR="00F14CA0" w:rsidRPr="00FB0299" w:rsidRDefault="00F14CA0" w:rsidP="00625E2E">
            <w:pPr>
              <w:overflowPunct w:val="0"/>
              <w:autoSpaceDE w:val="0"/>
              <w:autoSpaceDN w:val="0"/>
              <w:spacing w:line="240" w:lineRule="auto"/>
              <w:jc w:val="both"/>
              <w:textAlignment w:val="baseline"/>
              <w:rPr>
                <w:szCs w:val="20"/>
                <w:lang w:val="en-GB"/>
              </w:rPr>
            </w:pPr>
            <w:r>
              <w:rPr>
                <w:szCs w:val="20"/>
                <w:lang w:val="en-GB"/>
              </w:rPr>
              <w:t>C</w:t>
            </w:r>
            <w:r>
              <w:rPr>
                <w:rFonts w:hint="eastAsia"/>
                <w:szCs w:val="20"/>
                <w:lang w:val="en-GB"/>
              </w:rPr>
              <w:t>oherent detection</w:t>
            </w:r>
          </w:p>
        </w:tc>
        <w:tc>
          <w:tcPr>
            <w:tcW w:w="1555" w:type="dxa"/>
            <w:tcBorders>
              <w:top w:val="single" w:sz="4" w:space="0" w:color="auto"/>
              <w:left w:val="single" w:sz="4" w:space="0" w:color="auto"/>
            </w:tcBorders>
          </w:tcPr>
          <w:p w:rsidR="00F14CA0" w:rsidRPr="00FB0299" w:rsidRDefault="00F14CA0" w:rsidP="00625E2E">
            <w:pPr>
              <w:overflowPunct w:val="0"/>
              <w:autoSpaceDE w:val="0"/>
              <w:autoSpaceDN w:val="0"/>
              <w:spacing w:line="240" w:lineRule="auto"/>
              <w:jc w:val="both"/>
              <w:textAlignment w:val="baseline"/>
              <w:rPr>
                <w:szCs w:val="20"/>
                <w:lang w:val="en-GB"/>
              </w:rPr>
            </w:pPr>
            <w:r>
              <w:rPr>
                <w:szCs w:val="20"/>
                <w:lang w:val="en-GB"/>
              </w:rPr>
              <w:t>N</w:t>
            </w:r>
            <w:r>
              <w:rPr>
                <w:rFonts w:hint="eastAsia"/>
                <w:szCs w:val="20"/>
                <w:lang w:val="en-GB"/>
              </w:rPr>
              <w:t>on-coherent detection</w:t>
            </w:r>
          </w:p>
        </w:tc>
      </w:tr>
      <w:tr w:rsidR="00F14CA0" w:rsidRPr="00FB0299" w:rsidTr="003F1181">
        <w:trPr>
          <w:jc w:val="center"/>
        </w:trPr>
        <w:tc>
          <w:tcPr>
            <w:tcW w:w="1838" w:type="dxa"/>
          </w:tcPr>
          <w:p w:rsidR="00F14CA0" w:rsidRPr="00FB0299" w:rsidRDefault="00F14CA0" w:rsidP="00625E2E">
            <w:pPr>
              <w:overflowPunct w:val="0"/>
              <w:autoSpaceDE w:val="0"/>
              <w:autoSpaceDN w:val="0"/>
              <w:spacing w:line="240" w:lineRule="auto"/>
              <w:jc w:val="both"/>
              <w:textAlignment w:val="baseline"/>
              <w:rPr>
                <w:szCs w:val="20"/>
                <w:lang w:val="en-GB"/>
              </w:rPr>
            </w:pPr>
            <w:r w:rsidRPr="00FB0299">
              <w:rPr>
                <w:szCs w:val="20"/>
                <w:lang w:val="en-GB"/>
              </w:rPr>
              <w:t>50</w:t>
            </w:r>
            <w:r w:rsidRPr="00FB0299">
              <w:rPr>
                <w:szCs w:val="20"/>
                <w:vertAlign w:val="superscript"/>
                <w:lang w:val="en-GB"/>
              </w:rPr>
              <w:t>th</w:t>
            </w:r>
            <w:r w:rsidRPr="00FB0299">
              <w:rPr>
                <w:szCs w:val="20"/>
                <w:lang w:val="en-GB"/>
              </w:rPr>
              <w:t xml:space="preserve"> percentile</w:t>
            </w:r>
          </w:p>
        </w:tc>
        <w:tc>
          <w:tcPr>
            <w:tcW w:w="1554" w:type="dxa"/>
            <w:tcBorders>
              <w:right w:val="single" w:sz="4" w:space="0" w:color="auto"/>
            </w:tcBorders>
          </w:tcPr>
          <w:p w:rsidR="00F14CA0" w:rsidRPr="00FB0299" w:rsidRDefault="00F14CA0" w:rsidP="00625E2E">
            <w:pPr>
              <w:overflowPunct w:val="0"/>
              <w:autoSpaceDE w:val="0"/>
              <w:autoSpaceDN w:val="0"/>
              <w:spacing w:line="240" w:lineRule="auto"/>
              <w:jc w:val="both"/>
              <w:textAlignment w:val="baseline"/>
              <w:rPr>
                <w:szCs w:val="20"/>
                <w:lang w:val="en-GB"/>
              </w:rPr>
            </w:pPr>
            <w:r>
              <w:rPr>
                <w:rFonts w:hint="eastAsia"/>
                <w:szCs w:val="20"/>
                <w:lang w:val="en-GB"/>
              </w:rPr>
              <w:t>1</w:t>
            </w:r>
          </w:p>
        </w:tc>
        <w:tc>
          <w:tcPr>
            <w:tcW w:w="1555" w:type="dxa"/>
            <w:tcBorders>
              <w:left w:val="single" w:sz="4" w:space="0" w:color="auto"/>
            </w:tcBorders>
          </w:tcPr>
          <w:p w:rsidR="00F14CA0" w:rsidRPr="00FB0299" w:rsidRDefault="005E61E3" w:rsidP="00625E2E">
            <w:pPr>
              <w:overflowPunct w:val="0"/>
              <w:autoSpaceDE w:val="0"/>
              <w:autoSpaceDN w:val="0"/>
              <w:spacing w:line="240" w:lineRule="auto"/>
              <w:jc w:val="both"/>
              <w:textAlignment w:val="baseline"/>
              <w:rPr>
                <w:szCs w:val="20"/>
                <w:lang w:val="en-GB"/>
              </w:rPr>
            </w:pPr>
            <w:r>
              <w:rPr>
                <w:rFonts w:hint="eastAsia"/>
                <w:szCs w:val="20"/>
                <w:lang w:val="en-GB"/>
              </w:rPr>
              <w:t>3</w:t>
            </w:r>
          </w:p>
        </w:tc>
        <w:tc>
          <w:tcPr>
            <w:tcW w:w="1555" w:type="dxa"/>
            <w:gridSpan w:val="2"/>
            <w:tcBorders>
              <w:right w:val="single" w:sz="4" w:space="0" w:color="auto"/>
            </w:tcBorders>
          </w:tcPr>
          <w:p w:rsidR="00F14CA0" w:rsidRPr="00FB0299" w:rsidRDefault="0059202E" w:rsidP="00625E2E">
            <w:pPr>
              <w:overflowPunct w:val="0"/>
              <w:autoSpaceDE w:val="0"/>
              <w:autoSpaceDN w:val="0"/>
              <w:spacing w:line="240" w:lineRule="auto"/>
              <w:jc w:val="both"/>
              <w:textAlignment w:val="baseline"/>
              <w:rPr>
                <w:szCs w:val="20"/>
                <w:lang w:val="en-GB"/>
              </w:rPr>
            </w:pPr>
            <w:r>
              <w:rPr>
                <w:rFonts w:hint="eastAsia"/>
                <w:szCs w:val="20"/>
                <w:lang w:val="en-GB"/>
              </w:rPr>
              <w:t>3</w:t>
            </w:r>
          </w:p>
        </w:tc>
        <w:tc>
          <w:tcPr>
            <w:tcW w:w="1555" w:type="dxa"/>
            <w:tcBorders>
              <w:left w:val="single" w:sz="4" w:space="0" w:color="auto"/>
            </w:tcBorders>
          </w:tcPr>
          <w:p w:rsidR="00F14CA0" w:rsidRPr="00FB0299" w:rsidRDefault="00BB526B" w:rsidP="00625E2E">
            <w:pPr>
              <w:overflowPunct w:val="0"/>
              <w:autoSpaceDE w:val="0"/>
              <w:autoSpaceDN w:val="0"/>
              <w:spacing w:line="240" w:lineRule="auto"/>
              <w:jc w:val="both"/>
              <w:textAlignment w:val="baseline"/>
              <w:rPr>
                <w:szCs w:val="20"/>
                <w:lang w:val="en-GB"/>
              </w:rPr>
            </w:pPr>
            <w:r>
              <w:rPr>
                <w:rFonts w:hint="eastAsia"/>
                <w:szCs w:val="20"/>
                <w:lang w:val="en-GB"/>
              </w:rPr>
              <w:t>4</w:t>
            </w:r>
          </w:p>
        </w:tc>
      </w:tr>
      <w:tr w:rsidR="00F14CA0" w:rsidRPr="00FB0299" w:rsidTr="003F1181">
        <w:trPr>
          <w:jc w:val="center"/>
        </w:trPr>
        <w:tc>
          <w:tcPr>
            <w:tcW w:w="1838" w:type="dxa"/>
          </w:tcPr>
          <w:p w:rsidR="00F14CA0" w:rsidRPr="00FB0299" w:rsidRDefault="00F14CA0" w:rsidP="00625E2E">
            <w:pPr>
              <w:overflowPunct w:val="0"/>
              <w:autoSpaceDE w:val="0"/>
              <w:autoSpaceDN w:val="0"/>
              <w:spacing w:line="240" w:lineRule="auto"/>
              <w:jc w:val="both"/>
              <w:textAlignment w:val="baseline"/>
              <w:rPr>
                <w:szCs w:val="20"/>
                <w:lang w:val="en-GB"/>
              </w:rPr>
            </w:pPr>
            <w:r w:rsidRPr="00FB0299">
              <w:rPr>
                <w:szCs w:val="20"/>
                <w:lang w:val="en-GB"/>
              </w:rPr>
              <w:t>90</w:t>
            </w:r>
            <w:r w:rsidRPr="00FB0299">
              <w:rPr>
                <w:szCs w:val="20"/>
                <w:vertAlign w:val="superscript"/>
                <w:lang w:val="en-GB"/>
              </w:rPr>
              <w:t>th</w:t>
            </w:r>
            <w:r w:rsidRPr="00FB0299">
              <w:rPr>
                <w:szCs w:val="20"/>
                <w:lang w:val="en-GB"/>
              </w:rPr>
              <w:t xml:space="preserve"> percentile</w:t>
            </w:r>
          </w:p>
        </w:tc>
        <w:tc>
          <w:tcPr>
            <w:tcW w:w="1554" w:type="dxa"/>
            <w:tcBorders>
              <w:right w:val="single" w:sz="4" w:space="0" w:color="auto"/>
            </w:tcBorders>
          </w:tcPr>
          <w:p w:rsidR="00F14CA0" w:rsidRPr="00FB0299" w:rsidRDefault="005E61E3" w:rsidP="00AB024B">
            <w:pPr>
              <w:overflowPunct w:val="0"/>
              <w:autoSpaceDE w:val="0"/>
              <w:autoSpaceDN w:val="0"/>
              <w:spacing w:line="240" w:lineRule="auto"/>
              <w:jc w:val="both"/>
              <w:textAlignment w:val="baseline"/>
              <w:rPr>
                <w:szCs w:val="20"/>
                <w:lang w:val="en-GB"/>
              </w:rPr>
            </w:pPr>
            <w:r>
              <w:rPr>
                <w:rFonts w:hint="eastAsia"/>
                <w:szCs w:val="20"/>
                <w:lang w:val="en-GB"/>
              </w:rPr>
              <w:t>6</w:t>
            </w:r>
          </w:p>
        </w:tc>
        <w:tc>
          <w:tcPr>
            <w:tcW w:w="1555" w:type="dxa"/>
            <w:tcBorders>
              <w:left w:val="single" w:sz="4" w:space="0" w:color="auto"/>
            </w:tcBorders>
          </w:tcPr>
          <w:p w:rsidR="00F14CA0" w:rsidRPr="00FB0299" w:rsidRDefault="005E61E3" w:rsidP="00AB024B">
            <w:pPr>
              <w:adjustRightInd/>
              <w:spacing w:line="240" w:lineRule="auto"/>
              <w:rPr>
                <w:szCs w:val="20"/>
                <w:lang w:val="en-GB"/>
              </w:rPr>
            </w:pPr>
            <w:r>
              <w:rPr>
                <w:rFonts w:hint="eastAsia"/>
                <w:szCs w:val="20"/>
                <w:lang w:val="en-GB"/>
              </w:rPr>
              <w:t>1</w:t>
            </w:r>
            <w:r w:rsidR="00F14CA0">
              <w:rPr>
                <w:rFonts w:hint="eastAsia"/>
                <w:szCs w:val="20"/>
                <w:lang w:val="en-GB"/>
              </w:rPr>
              <w:t>3</w:t>
            </w:r>
          </w:p>
        </w:tc>
        <w:tc>
          <w:tcPr>
            <w:tcW w:w="1555" w:type="dxa"/>
            <w:gridSpan w:val="2"/>
            <w:tcBorders>
              <w:right w:val="single" w:sz="4" w:space="0" w:color="auto"/>
            </w:tcBorders>
          </w:tcPr>
          <w:p w:rsidR="00F14CA0" w:rsidRPr="00FB0299" w:rsidRDefault="0059202E" w:rsidP="00625E2E">
            <w:pPr>
              <w:overflowPunct w:val="0"/>
              <w:autoSpaceDE w:val="0"/>
              <w:autoSpaceDN w:val="0"/>
              <w:spacing w:line="240" w:lineRule="auto"/>
              <w:jc w:val="both"/>
              <w:textAlignment w:val="baseline"/>
              <w:rPr>
                <w:szCs w:val="20"/>
                <w:lang w:val="en-GB"/>
              </w:rPr>
            </w:pPr>
            <w:r>
              <w:rPr>
                <w:rFonts w:hint="eastAsia"/>
                <w:szCs w:val="20"/>
                <w:lang w:val="en-GB"/>
              </w:rPr>
              <w:t>6</w:t>
            </w:r>
          </w:p>
        </w:tc>
        <w:tc>
          <w:tcPr>
            <w:tcW w:w="1555" w:type="dxa"/>
            <w:tcBorders>
              <w:left w:val="single" w:sz="4" w:space="0" w:color="auto"/>
            </w:tcBorders>
          </w:tcPr>
          <w:p w:rsidR="00F14CA0" w:rsidRPr="00FB0299" w:rsidRDefault="00BB526B" w:rsidP="00625E2E">
            <w:pPr>
              <w:overflowPunct w:val="0"/>
              <w:autoSpaceDE w:val="0"/>
              <w:autoSpaceDN w:val="0"/>
              <w:spacing w:line="240" w:lineRule="auto"/>
              <w:jc w:val="both"/>
              <w:textAlignment w:val="baseline"/>
              <w:rPr>
                <w:szCs w:val="20"/>
                <w:lang w:val="en-GB"/>
              </w:rPr>
            </w:pPr>
            <w:r>
              <w:rPr>
                <w:rFonts w:hint="eastAsia"/>
                <w:szCs w:val="20"/>
                <w:lang w:val="en-GB"/>
              </w:rPr>
              <w:t>12</w:t>
            </w:r>
          </w:p>
        </w:tc>
      </w:tr>
    </w:tbl>
    <w:p w:rsidR="00F14CA0" w:rsidRDefault="00E33130" w:rsidP="004417A2">
      <w:pPr>
        <w:adjustRightInd/>
        <w:snapToGrid w:val="0"/>
        <w:spacing w:beforeLines="50" w:after="120"/>
        <w:jc w:val="center"/>
      </w:pPr>
      <w:r>
        <w:rPr>
          <w:noProof/>
        </w:rPr>
        <w:drawing>
          <wp:inline distT="0" distB="0" distL="0" distR="0">
            <wp:extent cx="4370660" cy="3114136"/>
            <wp:effectExtent l="1905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cstate="print"/>
                    <a:srcRect/>
                    <a:stretch>
                      <a:fillRect/>
                    </a:stretch>
                  </pic:blipFill>
                  <pic:spPr bwMode="auto">
                    <a:xfrm>
                      <a:off x="0" y="0"/>
                      <a:ext cx="4377552" cy="3119047"/>
                    </a:xfrm>
                    <a:prstGeom prst="rect">
                      <a:avLst/>
                    </a:prstGeom>
                    <a:noFill/>
                    <a:ln w="9525">
                      <a:noFill/>
                      <a:miter lim="800000"/>
                      <a:headEnd/>
                      <a:tailEnd/>
                    </a:ln>
                  </pic:spPr>
                </pic:pic>
              </a:graphicData>
            </a:graphic>
          </wp:inline>
        </w:drawing>
      </w:r>
    </w:p>
    <w:p w:rsidR="00F14CA0" w:rsidRPr="00F14CA0" w:rsidRDefault="00F14CA0" w:rsidP="00F14CA0">
      <w:pPr>
        <w:pStyle w:val="af4"/>
        <w:spacing w:before="0" w:after="240"/>
        <w:jc w:val="center"/>
      </w:pPr>
      <w:r w:rsidRPr="00A605A6">
        <w:rPr>
          <w:rFonts w:hint="eastAsia"/>
        </w:rPr>
        <w:lastRenderedPageBreak/>
        <w:t xml:space="preserve">Figure </w:t>
      </w:r>
      <w:r w:rsidR="00CA6FE6">
        <w:rPr>
          <w:lang w:eastAsia="zh-CN"/>
        </w:rPr>
        <w:t>5</w:t>
      </w:r>
      <w:r>
        <w:rPr>
          <w:rFonts w:hint="eastAsia"/>
          <w:lang w:eastAsia="zh-CN"/>
        </w:rPr>
        <w:t>:</w:t>
      </w:r>
      <w:r>
        <w:rPr>
          <w:rFonts w:hint="eastAsia"/>
        </w:rPr>
        <w:t xml:space="preserve"> CDF </w:t>
      </w:r>
      <w:r>
        <w:rPr>
          <w:rFonts w:hint="eastAsia"/>
          <w:lang w:eastAsia="zh-CN"/>
        </w:rPr>
        <w:t>of</w:t>
      </w:r>
      <w:r>
        <w:rPr>
          <w:rFonts w:hint="eastAsia"/>
        </w:rPr>
        <w:t xml:space="preserve"> detection latency </w:t>
      </w:r>
      <w:r>
        <w:rPr>
          <w:rFonts w:hint="eastAsia"/>
          <w:lang w:eastAsia="zh-CN"/>
        </w:rPr>
        <w:t xml:space="preserve">for non-coherent detection and coherent detection </w:t>
      </w:r>
      <w:r w:rsidR="000A2AC7">
        <w:rPr>
          <w:lang w:eastAsia="zh-CN"/>
        </w:rPr>
        <w:t>at</w:t>
      </w:r>
      <w:r>
        <w:rPr>
          <w:rFonts w:hint="eastAsia"/>
        </w:rPr>
        <w:t xml:space="preserve"> 4 GHz</w:t>
      </w:r>
    </w:p>
    <w:p w:rsidR="0095573F" w:rsidRPr="00B2348F" w:rsidRDefault="005374D3" w:rsidP="005E61E3">
      <w:pPr>
        <w:jc w:val="center"/>
      </w:pPr>
      <w:r>
        <w:rPr>
          <w:noProof/>
        </w:rPr>
        <w:drawing>
          <wp:inline distT="0" distB="0" distL="0" distR="0">
            <wp:extent cx="4448175" cy="3042143"/>
            <wp:effectExtent l="19050" t="0" r="9525" b="0"/>
            <wp:docPr id="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4448175" cy="3042143"/>
                    </a:xfrm>
                    <a:prstGeom prst="rect">
                      <a:avLst/>
                    </a:prstGeom>
                    <a:noFill/>
                    <a:ln w="9525">
                      <a:noFill/>
                      <a:miter lim="800000"/>
                      <a:headEnd/>
                      <a:tailEnd/>
                    </a:ln>
                  </pic:spPr>
                </pic:pic>
              </a:graphicData>
            </a:graphic>
          </wp:inline>
        </w:drawing>
      </w:r>
    </w:p>
    <w:p w:rsidR="00761734" w:rsidRPr="00F14CA0" w:rsidRDefault="00761734" w:rsidP="00761734">
      <w:pPr>
        <w:pStyle w:val="af4"/>
        <w:spacing w:before="0" w:after="240"/>
        <w:jc w:val="center"/>
      </w:pPr>
      <w:r w:rsidRPr="00A605A6">
        <w:rPr>
          <w:rFonts w:hint="eastAsia"/>
        </w:rPr>
        <w:t xml:space="preserve">Figure </w:t>
      </w:r>
      <w:r w:rsidR="001A502F">
        <w:rPr>
          <w:rFonts w:hint="eastAsia"/>
          <w:lang w:eastAsia="zh-CN"/>
        </w:rPr>
        <w:t>6</w:t>
      </w:r>
      <w:r>
        <w:rPr>
          <w:rFonts w:hint="eastAsia"/>
          <w:lang w:eastAsia="zh-CN"/>
        </w:rPr>
        <w:t>:</w:t>
      </w:r>
      <w:r>
        <w:rPr>
          <w:rFonts w:hint="eastAsia"/>
        </w:rPr>
        <w:t xml:space="preserve"> </w:t>
      </w:r>
      <w:bookmarkStart w:id="33" w:name="OLE_LINK52"/>
      <w:bookmarkStart w:id="34" w:name="OLE_LINK53"/>
      <w:r>
        <w:rPr>
          <w:rFonts w:hint="eastAsia"/>
        </w:rPr>
        <w:t xml:space="preserve">CDF </w:t>
      </w:r>
      <w:r>
        <w:rPr>
          <w:rFonts w:hint="eastAsia"/>
          <w:lang w:eastAsia="zh-CN"/>
        </w:rPr>
        <w:t>of</w:t>
      </w:r>
      <w:r>
        <w:rPr>
          <w:rFonts w:hint="eastAsia"/>
        </w:rPr>
        <w:t xml:space="preserve"> detection latency </w:t>
      </w:r>
      <w:r>
        <w:rPr>
          <w:rFonts w:hint="eastAsia"/>
          <w:lang w:eastAsia="zh-CN"/>
        </w:rPr>
        <w:t xml:space="preserve">for non-coherent detection and coherent detection </w:t>
      </w:r>
      <w:r w:rsidR="000A2AC7">
        <w:rPr>
          <w:lang w:eastAsia="zh-CN"/>
        </w:rPr>
        <w:t>at</w:t>
      </w:r>
      <w:r>
        <w:rPr>
          <w:rFonts w:hint="eastAsia"/>
        </w:rPr>
        <w:t xml:space="preserve"> </w:t>
      </w:r>
      <w:r>
        <w:rPr>
          <w:rFonts w:hint="eastAsia"/>
          <w:lang w:eastAsia="zh-CN"/>
        </w:rPr>
        <w:t>30</w:t>
      </w:r>
      <w:r>
        <w:rPr>
          <w:rFonts w:hint="eastAsia"/>
        </w:rPr>
        <w:t xml:space="preserve"> GHz</w:t>
      </w:r>
      <w:bookmarkEnd w:id="33"/>
      <w:bookmarkEnd w:id="34"/>
    </w:p>
    <w:p w:rsidR="0095573F" w:rsidRDefault="00F575B4" w:rsidP="00F575B4">
      <w:pPr>
        <w:adjustRightInd/>
        <w:snapToGrid w:val="0"/>
        <w:spacing w:after="120"/>
        <w:jc w:val="both"/>
      </w:pPr>
      <w:r w:rsidRPr="00F575B4">
        <w:rPr>
          <w:rFonts w:hint="eastAsia"/>
        </w:rPr>
        <w:t>F</w:t>
      </w:r>
      <w:r w:rsidRPr="00F575B4">
        <w:t>or purpose of</w:t>
      </w:r>
      <w:r>
        <w:rPr>
          <w:rFonts w:hint="eastAsia"/>
        </w:rPr>
        <w:t xml:space="preserve"> using coherent detection of NR-SSS</w:t>
      </w:r>
      <w:r w:rsidRPr="00F575B4">
        <w:t xml:space="preserve"> effectively</w:t>
      </w:r>
      <w:r>
        <w:rPr>
          <w:rFonts w:hint="eastAsia"/>
        </w:rPr>
        <w:t>, t</w:t>
      </w:r>
      <w:r w:rsidRPr="00F575B4">
        <w:rPr>
          <w:rFonts w:hint="eastAsia"/>
        </w:rPr>
        <w:t>he same bandwidth should be applied to both NR-PSS and NR-SSS for a given band.</w:t>
      </w:r>
      <w:r>
        <w:rPr>
          <w:rFonts w:hint="eastAsia"/>
        </w:rPr>
        <w:t xml:space="preserve"> </w:t>
      </w:r>
    </w:p>
    <w:p w:rsidR="0095573F" w:rsidRPr="0095573F" w:rsidRDefault="0095573F" w:rsidP="0095573F">
      <w:pPr>
        <w:pStyle w:val="af4"/>
        <w:rPr>
          <w:i/>
          <w:lang w:eastAsia="zh-CN"/>
        </w:rPr>
      </w:pPr>
      <w:r w:rsidRPr="00431DD0">
        <w:rPr>
          <w:i/>
        </w:rPr>
        <w:t xml:space="preserve">Proposal </w:t>
      </w:r>
      <w:r w:rsidR="00392106">
        <w:rPr>
          <w:rFonts w:hint="eastAsia"/>
          <w:i/>
          <w:lang w:eastAsia="zh-CN"/>
        </w:rPr>
        <w:t>6</w:t>
      </w:r>
      <w:r w:rsidRPr="00431DD0">
        <w:rPr>
          <w:i/>
        </w:rPr>
        <w:t>:</w:t>
      </w:r>
      <w:r>
        <w:rPr>
          <w:rFonts w:hint="eastAsia"/>
          <w:i/>
        </w:rPr>
        <w:t xml:space="preserve"> </w:t>
      </w:r>
      <w:r w:rsidR="00233818">
        <w:rPr>
          <w:rFonts w:hint="eastAsia"/>
          <w:i/>
          <w:lang w:eastAsia="zh-CN"/>
        </w:rPr>
        <w:t>T</w:t>
      </w:r>
      <w:r>
        <w:rPr>
          <w:rFonts w:hint="eastAsia"/>
          <w:i/>
          <w:lang w:eastAsia="zh-CN"/>
        </w:rPr>
        <w:t xml:space="preserve">he same bandwidth should be applied </w:t>
      </w:r>
      <w:r w:rsidR="00E90872">
        <w:rPr>
          <w:rFonts w:hint="eastAsia"/>
          <w:i/>
          <w:lang w:eastAsia="zh-CN"/>
        </w:rPr>
        <w:t>to</w:t>
      </w:r>
      <w:r>
        <w:rPr>
          <w:rFonts w:hint="eastAsia"/>
          <w:i/>
          <w:lang w:eastAsia="zh-CN"/>
        </w:rPr>
        <w:t xml:space="preserve"> both NR-PSS and NR-SSS</w:t>
      </w:r>
      <w:r w:rsidR="00E90872">
        <w:rPr>
          <w:rFonts w:hint="eastAsia"/>
          <w:i/>
          <w:lang w:eastAsia="zh-CN"/>
        </w:rPr>
        <w:t xml:space="preserve"> for a given band</w:t>
      </w:r>
      <w:r>
        <w:rPr>
          <w:rFonts w:hint="eastAsia"/>
          <w:i/>
          <w:lang w:eastAsia="zh-CN"/>
        </w:rPr>
        <w:t>.</w:t>
      </w:r>
      <w:r w:rsidR="00E90872">
        <w:rPr>
          <w:rFonts w:hint="eastAsia"/>
          <w:i/>
          <w:lang w:eastAsia="zh-CN"/>
        </w:rPr>
        <w:t xml:space="preserve"> </w:t>
      </w:r>
    </w:p>
    <w:p w:rsidR="001A6491" w:rsidRDefault="003565AF" w:rsidP="000A7590">
      <w:pPr>
        <w:pStyle w:val="a8"/>
        <w:numPr>
          <w:ilvl w:val="0"/>
          <w:numId w:val="31"/>
        </w:numPr>
        <w:spacing w:after="120"/>
        <w:ind w:firstLineChars="0"/>
        <w:rPr>
          <w:lang w:val="en-GB"/>
        </w:rPr>
      </w:pPr>
      <w:r>
        <w:rPr>
          <w:lang w:val="en-GB"/>
        </w:rPr>
        <w:t>Numerology</w:t>
      </w:r>
      <w:r w:rsidR="0095573F">
        <w:rPr>
          <w:rFonts w:hint="eastAsia"/>
          <w:lang w:val="en-GB"/>
        </w:rPr>
        <w:t xml:space="preserve"> </w:t>
      </w:r>
      <w:r w:rsidR="00F02013">
        <w:rPr>
          <w:rFonts w:hint="eastAsia"/>
          <w:lang w:val="en-GB"/>
        </w:rPr>
        <w:t>for</w:t>
      </w:r>
      <w:r w:rsidR="0095573F">
        <w:rPr>
          <w:rFonts w:hint="eastAsia"/>
          <w:lang w:val="en-GB"/>
        </w:rPr>
        <w:t xml:space="preserve"> NR-</w:t>
      </w:r>
      <w:r w:rsidR="0095573F" w:rsidRPr="001A6491">
        <w:rPr>
          <w:rFonts w:hint="eastAsia"/>
          <w:lang w:val="en-GB"/>
        </w:rPr>
        <w:t>SS</w:t>
      </w:r>
      <w:r w:rsidR="004A5A9E">
        <w:rPr>
          <w:rFonts w:hint="eastAsia"/>
          <w:lang w:val="en-GB"/>
        </w:rPr>
        <w:t xml:space="preserve"> </w:t>
      </w:r>
      <w:r w:rsidR="00F02013">
        <w:rPr>
          <w:rFonts w:hint="eastAsia"/>
          <w:lang w:val="en-GB"/>
        </w:rPr>
        <w:t>in</w:t>
      </w:r>
      <w:r w:rsidR="004A5A9E">
        <w:rPr>
          <w:rFonts w:hint="eastAsia"/>
          <w:lang w:val="en-GB"/>
        </w:rPr>
        <w:t xml:space="preserve"> </w:t>
      </w:r>
      <w:r w:rsidR="00132565">
        <w:rPr>
          <w:rFonts w:hint="eastAsia"/>
          <w:lang w:val="en-GB"/>
        </w:rPr>
        <w:t>each given frequency range</w:t>
      </w:r>
    </w:p>
    <w:p w:rsidR="00807E8D" w:rsidRPr="00BA0DE1" w:rsidRDefault="00807E8D" w:rsidP="000A7590">
      <w:pPr>
        <w:adjustRightInd/>
        <w:snapToGrid w:val="0"/>
        <w:spacing w:after="120"/>
        <w:jc w:val="both"/>
      </w:pPr>
      <w:r w:rsidRPr="00BA0DE1">
        <w:t>I</w:t>
      </w:r>
      <w:r w:rsidRPr="00BA0DE1">
        <w:rPr>
          <w:rFonts w:hint="eastAsia"/>
        </w:rPr>
        <w:t>n the RAN1 #87 meeting, it was agreed</w:t>
      </w:r>
      <w:r w:rsidRPr="00BA0DE1">
        <w:t xml:space="preserve"> </w:t>
      </w:r>
      <w:r w:rsidRPr="00BA0DE1">
        <w:rPr>
          <w:rFonts w:hint="eastAsia"/>
        </w:rPr>
        <w:t xml:space="preserve">as follows: </w:t>
      </w:r>
    </w:p>
    <w:p w:rsidR="00807E8D" w:rsidRPr="00C11093" w:rsidRDefault="00807E8D" w:rsidP="000A7590">
      <w:pPr>
        <w:numPr>
          <w:ilvl w:val="0"/>
          <w:numId w:val="36"/>
        </w:numPr>
        <w:adjustRightInd/>
        <w:spacing w:after="120"/>
        <w:rPr>
          <w:rFonts w:eastAsia="MS Mincho"/>
          <w:lang w:eastAsia="ja-JP"/>
        </w:rPr>
      </w:pPr>
      <w:r>
        <w:rPr>
          <w:rFonts w:eastAsia="MS Mincho" w:hint="eastAsia"/>
          <w:lang w:eastAsia="ja-JP"/>
        </w:rPr>
        <w:t xml:space="preserve">For initial access, </w:t>
      </w:r>
      <w:r w:rsidRPr="00807E8D">
        <w:rPr>
          <w:rFonts w:eastAsia="MS Mincho" w:hint="eastAsia"/>
          <w:lang w:eastAsia="ja-JP"/>
        </w:rPr>
        <w:t>UE can assume</w:t>
      </w:r>
      <w:r>
        <w:rPr>
          <w:rFonts w:eastAsia="MS Mincho" w:hint="eastAsia"/>
          <w:lang w:eastAsia="ja-JP"/>
        </w:rPr>
        <w:t xml:space="preserve"> a signal corresponding to a specific subcarrier spacing of NR-PSS/SSS in a given frequency band given by specification</w:t>
      </w:r>
    </w:p>
    <w:p w:rsidR="00807E8D" w:rsidRPr="00BA0DE1" w:rsidRDefault="00766562" w:rsidP="000A7590">
      <w:pPr>
        <w:adjustRightInd/>
        <w:snapToGrid w:val="0"/>
        <w:spacing w:after="120"/>
        <w:jc w:val="both"/>
      </w:pPr>
      <w:r w:rsidRPr="00BA0DE1">
        <w:rPr>
          <w:rFonts w:hint="eastAsia"/>
        </w:rPr>
        <w:t xml:space="preserve">So for all frequency </w:t>
      </w:r>
      <w:r w:rsidR="004B0676" w:rsidRPr="00BA0DE1">
        <w:rPr>
          <w:rFonts w:hint="eastAsia"/>
        </w:rPr>
        <w:t>band</w:t>
      </w:r>
      <w:r w:rsidRPr="00BA0DE1">
        <w:rPr>
          <w:rFonts w:hint="eastAsia"/>
        </w:rPr>
        <w:t>s</w:t>
      </w:r>
      <w:r w:rsidR="00807E8D" w:rsidRPr="00BA0DE1">
        <w:rPr>
          <w:rFonts w:hint="eastAsia"/>
        </w:rPr>
        <w:t xml:space="preserve">, </w:t>
      </w:r>
      <w:r w:rsidR="004B0676" w:rsidRPr="00BA0DE1">
        <w:rPr>
          <w:rFonts w:hint="eastAsia"/>
        </w:rPr>
        <w:t>NR-SSs with different</w:t>
      </w:r>
      <w:r w:rsidR="00383571" w:rsidRPr="00BA0DE1">
        <w:rPr>
          <w:rFonts w:hint="eastAsia"/>
        </w:rPr>
        <w:t xml:space="preserve"> set</w:t>
      </w:r>
      <w:r w:rsidR="004B0676" w:rsidRPr="00BA0DE1">
        <w:rPr>
          <w:rFonts w:hint="eastAsia"/>
        </w:rPr>
        <w:t>s</w:t>
      </w:r>
      <w:r w:rsidR="00383571" w:rsidRPr="00BA0DE1">
        <w:rPr>
          <w:rFonts w:hint="eastAsia"/>
        </w:rPr>
        <w:t xml:space="preserve"> of numerology </w:t>
      </w:r>
      <w:r w:rsidR="009E4A70" w:rsidRPr="00BA0DE1">
        <w:rPr>
          <w:rFonts w:hint="eastAsia"/>
        </w:rPr>
        <w:t xml:space="preserve">parameters should be </w:t>
      </w:r>
      <w:r w:rsidR="009E4A70" w:rsidRPr="00BA0DE1">
        <w:t>predefined</w:t>
      </w:r>
      <w:r w:rsidR="009E4A70" w:rsidRPr="00BA0DE1">
        <w:rPr>
          <w:rFonts w:hint="eastAsia"/>
        </w:rPr>
        <w:t xml:space="preserve"> for</w:t>
      </w:r>
      <w:r w:rsidR="00383571" w:rsidRPr="00BA0DE1">
        <w:rPr>
          <w:rFonts w:hint="eastAsia"/>
        </w:rPr>
        <w:t xml:space="preserve"> </w:t>
      </w:r>
      <w:r w:rsidR="004B0676" w:rsidRPr="00BA0DE1">
        <w:rPr>
          <w:rFonts w:hint="eastAsia"/>
        </w:rPr>
        <w:t xml:space="preserve">different </w:t>
      </w:r>
      <w:r w:rsidR="009E4A70" w:rsidRPr="00BA0DE1">
        <w:rPr>
          <w:rFonts w:hint="eastAsia"/>
        </w:rPr>
        <w:t xml:space="preserve">frequency </w:t>
      </w:r>
      <w:r w:rsidR="004B0676" w:rsidRPr="00BA0DE1">
        <w:rPr>
          <w:rFonts w:hint="eastAsia"/>
        </w:rPr>
        <w:t>bands</w:t>
      </w:r>
      <w:r w:rsidR="00383571" w:rsidRPr="00BA0DE1">
        <w:rPr>
          <w:rFonts w:hint="eastAsia"/>
        </w:rPr>
        <w:t>.</w:t>
      </w:r>
      <w:r w:rsidR="009E4A70" w:rsidRPr="00BA0DE1">
        <w:rPr>
          <w:rFonts w:hint="eastAsia"/>
        </w:rPr>
        <w:t xml:space="preserve"> </w:t>
      </w:r>
    </w:p>
    <w:p w:rsidR="00305E8A" w:rsidRPr="00BA0DE1" w:rsidRDefault="00587DE3" w:rsidP="000A7590">
      <w:pPr>
        <w:adjustRightInd/>
        <w:snapToGrid w:val="0"/>
        <w:spacing w:after="120"/>
        <w:jc w:val="both"/>
      </w:pPr>
      <w:r w:rsidRPr="00BA0DE1">
        <w:t>I</w:t>
      </w:r>
      <w:r w:rsidRPr="00BA0DE1">
        <w:rPr>
          <w:rFonts w:hint="eastAsia"/>
        </w:rPr>
        <w:t>n the former RAN1 #86 meeting, it was also agreed</w:t>
      </w:r>
      <w:r w:rsidRPr="00BA0DE1">
        <w:t xml:space="preserve"> </w:t>
      </w:r>
      <w:r w:rsidRPr="00BA0DE1">
        <w:rPr>
          <w:rFonts w:hint="eastAsia"/>
        </w:rPr>
        <w:t>that</w:t>
      </w:r>
      <w:r w:rsidR="00305E8A" w:rsidRPr="00BA0DE1">
        <w:rPr>
          <w:rFonts w:hint="eastAsia"/>
        </w:rPr>
        <w:t>:</w:t>
      </w:r>
    </w:p>
    <w:p w:rsidR="00305E8A" w:rsidRPr="00B40106" w:rsidRDefault="00305E8A" w:rsidP="000A7590">
      <w:pPr>
        <w:numPr>
          <w:ilvl w:val="0"/>
          <w:numId w:val="14"/>
        </w:numPr>
        <w:adjustRightInd/>
        <w:spacing w:after="120"/>
        <w:rPr>
          <w:rFonts w:eastAsia="MS Mincho"/>
          <w:lang w:eastAsia="ja-JP"/>
        </w:rPr>
      </w:pPr>
      <w:r w:rsidRPr="00B40106">
        <w:rPr>
          <w:rFonts w:eastAsia="MS Mincho"/>
          <w:lang w:eastAsia="ja-JP"/>
        </w:rPr>
        <w:t xml:space="preserve">RAN1 should strive for a common framework, including for example structure of synchronization signals, </w:t>
      </w:r>
      <w:r>
        <w:rPr>
          <w:rFonts w:eastAsia="MS Mincho"/>
          <w:lang w:eastAsia="ja-JP"/>
        </w:rPr>
        <w:t>for initial access</w:t>
      </w:r>
    </w:p>
    <w:p w:rsidR="00587DE3" w:rsidRPr="00BA0DE1" w:rsidRDefault="00587DE3" w:rsidP="000A7590">
      <w:pPr>
        <w:adjustRightInd/>
        <w:snapToGrid w:val="0"/>
        <w:spacing w:after="120"/>
        <w:jc w:val="both"/>
      </w:pPr>
      <w:r w:rsidRPr="00BA0DE1">
        <w:rPr>
          <w:rFonts w:hint="eastAsia"/>
        </w:rPr>
        <w:t xml:space="preserve">For </w:t>
      </w:r>
      <w:r w:rsidR="004B0676" w:rsidRPr="00BA0DE1">
        <w:t>common structure</w:t>
      </w:r>
      <w:r w:rsidR="008F3BDC" w:rsidRPr="00BA0DE1">
        <w:rPr>
          <w:rFonts w:hint="eastAsia"/>
        </w:rPr>
        <w:t xml:space="preserve"> design</w:t>
      </w:r>
      <w:r w:rsidR="004B0676" w:rsidRPr="00BA0DE1">
        <w:t xml:space="preserve"> of synchronization signals</w:t>
      </w:r>
      <w:r w:rsidR="004B0676" w:rsidRPr="00BA0DE1">
        <w:rPr>
          <w:rFonts w:hint="eastAsia"/>
        </w:rPr>
        <w:t>, NR-SSs with different sets of numerology parameters should share the same predefined structure</w:t>
      </w:r>
      <w:r w:rsidR="008F3BDC" w:rsidRPr="00BA0DE1">
        <w:rPr>
          <w:rFonts w:hint="eastAsia"/>
        </w:rPr>
        <w:t>, which composes length of sequence, subcarrier mapping mode, etc.</w:t>
      </w:r>
    </w:p>
    <w:p w:rsidR="008F3BDC" w:rsidRDefault="008F3BDC" w:rsidP="000A7590">
      <w:pPr>
        <w:pStyle w:val="af4"/>
        <w:spacing w:before="0" w:line="300" w:lineRule="auto"/>
        <w:rPr>
          <w:i/>
          <w:lang w:eastAsia="zh-CN"/>
        </w:rPr>
      </w:pPr>
      <w:r w:rsidRPr="00431DD0">
        <w:rPr>
          <w:i/>
        </w:rPr>
        <w:t xml:space="preserve">Proposal </w:t>
      </w:r>
      <w:r>
        <w:rPr>
          <w:rFonts w:hint="eastAsia"/>
          <w:i/>
          <w:lang w:eastAsia="zh-CN"/>
        </w:rPr>
        <w:t>7</w:t>
      </w:r>
      <w:r w:rsidRPr="00431DD0">
        <w:rPr>
          <w:i/>
        </w:rPr>
        <w:t>:</w:t>
      </w:r>
      <w:r>
        <w:rPr>
          <w:rFonts w:hint="eastAsia"/>
          <w:i/>
          <w:lang w:eastAsia="zh-CN"/>
        </w:rPr>
        <w:t xml:space="preserve"> For different frequency bands, </w:t>
      </w:r>
      <w:r w:rsidRPr="008F3BDC">
        <w:rPr>
          <w:rFonts w:hint="eastAsia"/>
          <w:i/>
          <w:lang w:eastAsia="zh-CN"/>
        </w:rPr>
        <w:t>NR-SSs with different sets of numerology parameters should share the same predefined structure</w:t>
      </w:r>
    </w:p>
    <w:p w:rsidR="009E4A70" w:rsidRPr="00BA0DE1" w:rsidRDefault="009E4A70" w:rsidP="000A7590">
      <w:pPr>
        <w:adjustRightInd/>
        <w:snapToGrid w:val="0"/>
        <w:spacing w:after="120"/>
        <w:jc w:val="both"/>
      </w:pPr>
      <w:r w:rsidRPr="00BA0DE1">
        <w:rPr>
          <w:rFonts w:hint="eastAsia"/>
        </w:rPr>
        <w:t xml:space="preserve">As discussed in our </w:t>
      </w:r>
      <w:r w:rsidRPr="00BA0DE1">
        <w:t xml:space="preserve">companion </w:t>
      </w:r>
      <w:r w:rsidRPr="00BA0DE1">
        <w:rPr>
          <w:rFonts w:hint="eastAsia"/>
        </w:rPr>
        <w:t>contribution [</w:t>
      </w:r>
      <w:r w:rsidR="007D3998">
        <w:rPr>
          <w:rFonts w:hint="eastAsia"/>
        </w:rPr>
        <w:t>5</w:t>
      </w:r>
      <w:r w:rsidRPr="00BA0DE1">
        <w:rPr>
          <w:rFonts w:hint="eastAsia"/>
        </w:rPr>
        <w:t xml:space="preserve">], </w:t>
      </w:r>
      <w:r w:rsidR="00E51561" w:rsidRPr="00BA0DE1">
        <w:rPr>
          <w:rFonts w:hint="eastAsia"/>
        </w:rPr>
        <w:t xml:space="preserve">the </w:t>
      </w:r>
      <w:r w:rsidRPr="00BA0DE1">
        <w:rPr>
          <w:rFonts w:hint="eastAsia"/>
        </w:rPr>
        <w:t>SCS</w:t>
      </w:r>
      <w:r w:rsidR="00E51561" w:rsidRPr="00BA0DE1">
        <w:rPr>
          <w:rFonts w:hint="eastAsia"/>
        </w:rPr>
        <w:t>s</w:t>
      </w:r>
      <w:r w:rsidRPr="00BA0DE1">
        <w:rPr>
          <w:rFonts w:hint="eastAsia"/>
        </w:rPr>
        <w:t xml:space="preserve"> </w:t>
      </w:r>
      <w:r w:rsidR="00E51561" w:rsidRPr="00BA0DE1">
        <w:rPr>
          <w:rFonts w:hint="eastAsia"/>
        </w:rPr>
        <w:t>for</w:t>
      </w:r>
      <w:r w:rsidRPr="00BA0DE1">
        <w:rPr>
          <w:rFonts w:hint="eastAsia"/>
        </w:rPr>
        <w:t xml:space="preserve"> NR-SS </w:t>
      </w:r>
      <w:r w:rsidR="00E51561" w:rsidRPr="00BA0DE1">
        <w:rPr>
          <w:rFonts w:hint="eastAsia"/>
        </w:rPr>
        <w:t xml:space="preserve">in different frequency bands had been proposed that </w:t>
      </w:r>
      <w:proofErr w:type="gramStart"/>
      <w:r w:rsidR="00005274">
        <w:rPr>
          <w:rFonts w:hint="eastAsia"/>
        </w:rPr>
        <w:t>15kHz</w:t>
      </w:r>
      <w:proofErr w:type="gramEnd"/>
      <w:r w:rsidR="00005274">
        <w:rPr>
          <w:rFonts w:hint="eastAsia"/>
        </w:rPr>
        <w:t xml:space="preserve">, </w:t>
      </w:r>
      <w:r w:rsidR="00E51561" w:rsidRPr="00BA0DE1">
        <w:rPr>
          <w:rFonts w:hint="eastAsia"/>
        </w:rPr>
        <w:t>30 kHz</w:t>
      </w:r>
      <w:r w:rsidR="00005274">
        <w:rPr>
          <w:rFonts w:hint="eastAsia"/>
        </w:rPr>
        <w:t xml:space="preserve"> and 1</w:t>
      </w:r>
      <w:r w:rsidR="00DA1704" w:rsidRPr="00BA0DE1">
        <w:rPr>
          <w:rFonts w:hint="eastAsia"/>
        </w:rPr>
        <w:t>2</w:t>
      </w:r>
      <w:r w:rsidR="00005274">
        <w:rPr>
          <w:rFonts w:hint="eastAsia"/>
        </w:rPr>
        <w:t>0 kHz</w:t>
      </w:r>
      <w:r w:rsidR="00E51561" w:rsidRPr="00BA0DE1">
        <w:rPr>
          <w:rFonts w:hint="eastAsia"/>
        </w:rPr>
        <w:t xml:space="preserve"> SCS of </w:t>
      </w:r>
      <w:r w:rsidR="00DA1704" w:rsidRPr="00BA0DE1">
        <w:rPr>
          <w:rFonts w:hint="eastAsia"/>
        </w:rPr>
        <w:t>NR</w:t>
      </w:r>
      <w:r w:rsidR="00005274">
        <w:rPr>
          <w:rFonts w:hint="eastAsia"/>
        </w:rPr>
        <w:t xml:space="preserve"> </w:t>
      </w:r>
      <w:r w:rsidR="00E51561" w:rsidRPr="00BA0DE1">
        <w:rPr>
          <w:rFonts w:hint="eastAsia"/>
        </w:rPr>
        <w:t xml:space="preserve">SS </w:t>
      </w:r>
      <w:r w:rsidR="00005274">
        <w:rPr>
          <w:rFonts w:hint="eastAsia"/>
        </w:rPr>
        <w:t>are</w:t>
      </w:r>
      <w:r w:rsidR="00E51561" w:rsidRPr="00BA0DE1">
        <w:rPr>
          <w:rFonts w:hint="eastAsia"/>
        </w:rPr>
        <w:t xml:space="preserve"> </w:t>
      </w:r>
      <w:r w:rsidR="00E51561" w:rsidRPr="00BA0DE1">
        <w:t>appropriate</w:t>
      </w:r>
      <w:r w:rsidR="00E51561" w:rsidRPr="00BA0DE1">
        <w:rPr>
          <w:rFonts w:hint="eastAsia"/>
        </w:rPr>
        <w:t xml:space="preserve"> value</w:t>
      </w:r>
      <w:r w:rsidR="00005274">
        <w:rPr>
          <w:rFonts w:hint="eastAsia"/>
        </w:rPr>
        <w:t>s</w:t>
      </w:r>
      <w:r w:rsidR="00E51561" w:rsidRPr="00BA0DE1">
        <w:rPr>
          <w:rFonts w:hint="eastAsia"/>
        </w:rPr>
        <w:t xml:space="preserve"> for </w:t>
      </w:r>
      <w:r w:rsidR="00005274">
        <w:rPr>
          <w:rFonts w:hint="eastAsia"/>
        </w:rPr>
        <w:t xml:space="preserve">2GHz, </w:t>
      </w:r>
      <w:r w:rsidR="00E51561" w:rsidRPr="00BA0DE1">
        <w:rPr>
          <w:rFonts w:hint="eastAsia"/>
        </w:rPr>
        <w:t>4</w:t>
      </w:r>
      <w:r w:rsidR="00E51561" w:rsidRPr="00BA0DE1">
        <w:t xml:space="preserve"> </w:t>
      </w:r>
      <w:r w:rsidR="00E51561" w:rsidRPr="00BA0DE1">
        <w:rPr>
          <w:rFonts w:hint="eastAsia"/>
        </w:rPr>
        <w:t>GHz</w:t>
      </w:r>
      <w:r w:rsidR="00005274">
        <w:rPr>
          <w:rFonts w:hint="eastAsia"/>
        </w:rPr>
        <w:t xml:space="preserve"> and </w:t>
      </w:r>
      <w:r w:rsidR="00DA1704" w:rsidRPr="00BA0DE1">
        <w:rPr>
          <w:rFonts w:hint="eastAsia"/>
        </w:rPr>
        <w:t>30GHz</w:t>
      </w:r>
      <w:r w:rsidR="00E51561" w:rsidRPr="00BA0DE1">
        <w:rPr>
          <w:rFonts w:hint="eastAsia"/>
        </w:rPr>
        <w:t xml:space="preserve"> </w:t>
      </w:r>
      <w:r w:rsidR="00005274" w:rsidRPr="00041844">
        <w:rPr>
          <w:rFonts w:hint="eastAsia"/>
          <w:szCs w:val="20"/>
          <w:lang w:val="en-GB"/>
        </w:rPr>
        <w:t xml:space="preserve">when +/- 5 </w:t>
      </w:r>
      <w:proofErr w:type="spellStart"/>
      <w:r w:rsidR="00005274" w:rsidRPr="00041844">
        <w:rPr>
          <w:rFonts w:hint="eastAsia"/>
          <w:szCs w:val="20"/>
          <w:lang w:val="en-GB"/>
        </w:rPr>
        <w:t>ppm</w:t>
      </w:r>
      <w:proofErr w:type="spellEnd"/>
      <w:r w:rsidR="00005274" w:rsidRPr="00041844">
        <w:rPr>
          <w:rFonts w:hint="eastAsia"/>
          <w:szCs w:val="20"/>
          <w:lang w:val="en-GB"/>
        </w:rPr>
        <w:t xml:space="preserve"> is considered as the largest frequency offset</w:t>
      </w:r>
      <w:r w:rsidRPr="00BA0DE1">
        <w:rPr>
          <w:rFonts w:hint="eastAsia"/>
        </w:rPr>
        <w:t xml:space="preserve">. </w:t>
      </w:r>
      <w:r w:rsidR="00005274">
        <w:rPr>
          <w:rFonts w:hint="eastAsia"/>
        </w:rPr>
        <w:t>And a</w:t>
      </w:r>
      <w:r w:rsidR="00005274">
        <w:rPr>
          <w:rFonts w:hint="eastAsia"/>
          <w:szCs w:val="20"/>
          <w:lang w:val="en-GB"/>
        </w:rPr>
        <w:t>s shown in another</w:t>
      </w:r>
      <w:r w:rsidR="00005274" w:rsidRPr="00041844">
        <w:rPr>
          <w:szCs w:val="20"/>
          <w:lang w:val="en-GB"/>
        </w:rPr>
        <w:t xml:space="preserve"> </w:t>
      </w:r>
      <w:r w:rsidR="00005274" w:rsidRPr="00041844">
        <w:rPr>
          <w:rFonts w:hint="eastAsia"/>
          <w:szCs w:val="20"/>
          <w:lang w:val="en-GB"/>
        </w:rPr>
        <w:t>contribution [</w:t>
      </w:r>
      <w:r w:rsidR="00005274">
        <w:rPr>
          <w:rFonts w:hint="eastAsia"/>
          <w:szCs w:val="20"/>
          <w:lang w:val="en-GB"/>
        </w:rPr>
        <w:t>4</w:t>
      </w:r>
      <w:r w:rsidR="00005274" w:rsidRPr="00041844">
        <w:rPr>
          <w:rFonts w:hint="eastAsia"/>
          <w:szCs w:val="20"/>
          <w:lang w:val="en-GB"/>
        </w:rPr>
        <w:t>]</w:t>
      </w:r>
      <w:r w:rsidR="00005274">
        <w:rPr>
          <w:rFonts w:hint="eastAsia"/>
          <w:szCs w:val="20"/>
          <w:lang w:val="en-GB"/>
        </w:rPr>
        <w:t xml:space="preserve">, if </w:t>
      </w:r>
      <w:r w:rsidR="00005274" w:rsidRPr="00041844">
        <w:rPr>
          <w:rFonts w:hint="eastAsia"/>
          <w:szCs w:val="20"/>
          <w:lang w:val="en-GB"/>
        </w:rPr>
        <w:t xml:space="preserve">+/- </w:t>
      </w:r>
      <w:r w:rsidR="00005274">
        <w:rPr>
          <w:rFonts w:hint="eastAsia"/>
          <w:szCs w:val="20"/>
          <w:lang w:val="en-GB"/>
        </w:rPr>
        <w:t>10</w:t>
      </w:r>
      <w:r w:rsidR="00005274" w:rsidRPr="00041844">
        <w:rPr>
          <w:rFonts w:hint="eastAsia"/>
          <w:szCs w:val="20"/>
          <w:lang w:val="en-GB"/>
        </w:rPr>
        <w:t xml:space="preserve"> </w:t>
      </w:r>
      <w:proofErr w:type="spellStart"/>
      <w:r w:rsidR="00005274" w:rsidRPr="00041844">
        <w:rPr>
          <w:rFonts w:hint="eastAsia"/>
          <w:szCs w:val="20"/>
          <w:lang w:val="en-GB"/>
        </w:rPr>
        <w:lastRenderedPageBreak/>
        <w:t>ppm</w:t>
      </w:r>
      <w:proofErr w:type="spellEnd"/>
      <w:r w:rsidR="00005274" w:rsidRPr="00041844">
        <w:rPr>
          <w:rFonts w:hint="eastAsia"/>
          <w:szCs w:val="20"/>
          <w:lang w:val="en-GB"/>
        </w:rPr>
        <w:t xml:space="preserve"> is considered as the largest frequency offset</w:t>
      </w:r>
      <w:r w:rsidR="00005274">
        <w:rPr>
          <w:rFonts w:hint="eastAsia"/>
          <w:szCs w:val="20"/>
          <w:lang w:val="en-GB"/>
        </w:rPr>
        <w:t xml:space="preserve">, </w:t>
      </w:r>
      <w:r w:rsidR="00005274">
        <w:rPr>
          <w:szCs w:val="20"/>
          <w:lang w:val="en-GB"/>
        </w:rPr>
        <w:t xml:space="preserve">SCS = </w:t>
      </w:r>
      <w:proofErr w:type="gramStart"/>
      <w:r w:rsidR="00005274">
        <w:rPr>
          <w:rFonts w:hint="eastAsia"/>
          <w:szCs w:val="20"/>
          <w:lang w:val="en-GB"/>
        </w:rPr>
        <w:t>240k</w:t>
      </w:r>
      <w:r w:rsidR="00005274">
        <w:rPr>
          <w:szCs w:val="20"/>
          <w:lang w:val="en-GB"/>
        </w:rPr>
        <w:t>Hz</w:t>
      </w:r>
      <w:proofErr w:type="gramEnd"/>
      <w:r w:rsidR="00005274">
        <w:rPr>
          <w:szCs w:val="20"/>
          <w:lang w:val="en-GB"/>
        </w:rPr>
        <w:t xml:space="preserve"> for frequency range </w:t>
      </w:r>
      <w:r w:rsidR="00005274">
        <w:rPr>
          <w:rFonts w:hint="eastAsia"/>
          <w:szCs w:val="20"/>
          <w:lang w:val="en-GB"/>
        </w:rPr>
        <w:t>around</w:t>
      </w:r>
      <w:r w:rsidR="00005274">
        <w:rPr>
          <w:szCs w:val="20"/>
          <w:lang w:val="en-GB"/>
        </w:rPr>
        <w:t xml:space="preserve"> </w:t>
      </w:r>
      <w:r w:rsidR="00005274">
        <w:rPr>
          <w:rFonts w:hint="eastAsia"/>
          <w:szCs w:val="20"/>
          <w:lang w:val="en-GB"/>
        </w:rPr>
        <w:t>30GHz will be used.</w:t>
      </w:r>
    </w:p>
    <w:p w:rsidR="00005274" w:rsidRPr="00AE70C1" w:rsidRDefault="00005274" w:rsidP="00AE70C1">
      <w:pPr>
        <w:overflowPunct w:val="0"/>
        <w:autoSpaceDE w:val="0"/>
        <w:autoSpaceDN w:val="0"/>
        <w:spacing w:after="120" w:line="240" w:lineRule="atLeast"/>
        <w:jc w:val="both"/>
        <w:textAlignment w:val="baseline"/>
      </w:pPr>
      <w:r w:rsidRPr="00AE70C1">
        <w:t xml:space="preserve">The sequence length used in LTE have been shown to give good detection performance, we do not see any obvious reason for changing the sequence length. As we now propose to use a SCS of </w:t>
      </w:r>
      <w:r w:rsidRPr="00AE70C1">
        <w:rPr>
          <w:rFonts w:hint="eastAsia"/>
        </w:rPr>
        <w:t xml:space="preserve">15kHz, </w:t>
      </w:r>
      <w:r w:rsidRPr="00AE70C1">
        <w:t>30</w:t>
      </w:r>
      <w:r w:rsidRPr="00AE70C1">
        <w:rPr>
          <w:rFonts w:hint="eastAsia"/>
        </w:rPr>
        <w:t>k</w:t>
      </w:r>
      <w:r w:rsidRPr="00AE70C1">
        <w:t xml:space="preserve">Hz and </w:t>
      </w:r>
      <w:r w:rsidRPr="00AE70C1">
        <w:rPr>
          <w:rFonts w:hint="eastAsia"/>
        </w:rPr>
        <w:t>120k</w:t>
      </w:r>
      <w:r w:rsidRPr="00AE70C1">
        <w:t>Hz for the different frequency ranges we propose that the bandwidth for NR-PSS/SSS is</w:t>
      </w:r>
      <w:r w:rsidRPr="00AE70C1">
        <w:rPr>
          <w:rFonts w:hint="eastAsia"/>
        </w:rPr>
        <w:t xml:space="preserve"> 1.08</w:t>
      </w:r>
      <w:r w:rsidRPr="00AE70C1">
        <w:t xml:space="preserve">MHz when SCS = </w:t>
      </w:r>
      <w:r w:rsidRPr="00AE70C1">
        <w:rPr>
          <w:rFonts w:hint="eastAsia"/>
        </w:rPr>
        <w:t>15k</w:t>
      </w:r>
      <w:r w:rsidRPr="00AE70C1">
        <w:t>Hz is used 2.16MHz when SCS = 30</w:t>
      </w:r>
      <w:r w:rsidRPr="00AE70C1">
        <w:rPr>
          <w:rFonts w:hint="eastAsia"/>
        </w:rPr>
        <w:t>k</w:t>
      </w:r>
      <w:r w:rsidRPr="00AE70C1">
        <w:t xml:space="preserve">Hz is used </w:t>
      </w:r>
      <w:r w:rsidRPr="00AE70C1">
        <w:rPr>
          <w:rFonts w:hint="eastAsia"/>
        </w:rPr>
        <w:t>8.64</w:t>
      </w:r>
      <w:r w:rsidRPr="00AE70C1">
        <w:t xml:space="preserve">MHz when SCS = </w:t>
      </w:r>
      <w:r w:rsidRPr="00AE70C1">
        <w:rPr>
          <w:rFonts w:hint="eastAsia"/>
        </w:rPr>
        <w:t>120</w:t>
      </w:r>
      <w:r w:rsidRPr="00AE70C1">
        <w:t xml:space="preserve"> </w:t>
      </w:r>
      <w:r w:rsidRPr="00AE70C1">
        <w:rPr>
          <w:rFonts w:hint="eastAsia"/>
        </w:rPr>
        <w:t>k</w:t>
      </w:r>
      <w:r w:rsidRPr="00AE70C1">
        <w:t xml:space="preserve">Hz is used and 17.28MHz when SCS = 240 </w:t>
      </w:r>
      <w:r w:rsidRPr="00AE70C1">
        <w:rPr>
          <w:rFonts w:hint="eastAsia"/>
        </w:rPr>
        <w:t>k</w:t>
      </w:r>
      <w:r w:rsidRPr="00AE70C1">
        <w:t>Hz is used.</w:t>
      </w:r>
    </w:p>
    <w:p w:rsidR="004A5A9E" w:rsidRDefault="004A5A9E" w:rsidP="004A5A9E">
      <w:pPr>
        <w:pStyle w:val="af4"/>
        <w:rPr>
          <w:i/>
          <w:lang w:eastAsia="zh-CN"/>
        </w:rPr>
      </w:pPr>
      <w:r w:rsidRPr="00431DD0">
        <w:rPr>
          <w:i/>
        </w:rPr>
        <w:t xml:space="preserve">Proposal </w:t>
      </w:r>
      <w:r w:rsidR="00392106">
        <w:rPr>
          <w:rFonts w:hint="eastAsia"/>
          <w:i/>
        </w:rPr>
        <w:t>8</w:t>
      </w:r>
      <w:r w:rsidRPr="00431DD0">
        <w:rPr>
          <w:i/>
        </w:rPr>
        <w:t>:</w:t>
      </w:r>
      <w:r w:rsidR="00FB5CE7" w:rsidRPr="00FB5CE7">
        <w:rPr>
          <w:rFonts w:hint="eastAsia"/>
          <w:i/>
        </w:rPr>
        <w:t xml:space="preserve"> Bandwidth for NR-SS in each given frequency </w:t>
      </w:r>
      <w:r w:rsidR="000A7590">
        <w:rPr>
          <w:rFonts w:hint="eastAsia"/>
          <w:i/>
          <w:lang w:eastAsia="zh-CN"/>
        </w:rPr>
        <w:t>band</w:t>
      </w:r>
      <w:r w:rsidR="00FB5CE7">
        <w:rPr>
          <w:rFonts w:hint="eastAsia"/>
          <w:i/>
          <w:lang w:eastAsia="zh-CN"/>
        </w:rPr>
        <w:t xml:space="preserve"> is proposed as follows:</w:t>
      </w:r>
    </w:p>
    <w:p w:rsidR="00005274" w:rsidRPr="00005274" w:rsidRDefault="00005274" w:rsidP="00005274">
      <w:pPr>
        <w:pStyle w:val="a8"/>
        <w:numPr>
          <w:ilvl w:val="1"/>
          <w:numId w:val="34"/>
        </w:numPr>
        <w:spacing w:line="240" w:lineRule="auto"/>
        <w:ind w:firstLineChars="0"/>
        <w:rPr>
          <w:b/>
          <w:i/>
        </w:rPr>
      </w:pPr>
      <w:r w:rsidRPr="00005274">
        <w:rPr>
          <w:b/>
          <w:i/>
        </w:rPr>
        <w:t xml:space="preserve">NR-PSS/SSS bandwidth is </w:t>
      </w:r>
      <w:r w:rsidRPr="00005274">
        <w:rPr>
          <w:rFonts w:hint="eastAsia"/>
          <w:b/>
          <w:i/>
        </w:rPr>
        <w:t>1.08</w:t>
      </w:r>
      <w:r w:rsidRPr="00005274">
        <w:rPr>
          <w:b/>
          <w:i/>
        </w:rPr>
        <w:t xml:space="preserve"> MHz when SCS = </w:t>
      </w:r>
      <w:r w:rsidRPr="00005274">
        <w:rPr>
          <w:rFonts w:hint="eastAsia"/>
          <w:b/>
          <w:i/>
        </w:rPr>
        <w:t>15</w:t>
      </w:r>
      <w:r w:rsidRPr="00005274">
        <w:rPr>
          <w:b/>
          <w:i/>
        </w:rPr>
        <w:t>KHz</w:t>
      </w:r>
    </w:p>
    <w:p w:rsidR="00005274" w:rsidRPr="00005274" w:rsidRDefault="00005274" w:rsidP="00005274">
      <w:pPr>
        <w:pStyle w:val="a8"/>
        <w:numPr>
          <w:ilvl w:val="1"/>
          <w:numId w:val="34"/>
        </w:numPr>
        <w:spacing w:line="240" w:lineRule="auto"/>
        <w:ind w:firstLineChars="0"/>
        <w:rPr>
          <w:b/>
          <w:i/>
        </w:rPr>
      </w:pPr>
      <w:r w:rsidRPr="00005274">
        <w:rPr>
          <w:b/>
          <w:i/>
        </w:rPr>
        <w:t>NR-PSS/SSS bandwidth is 2.16 MHz when SCS = 30KHz</w:t>
      </w:r>
    </w:p>
    <w:p w:rsidR="00005274" w:rsidRPr="00005274" w:rsidRDefault="00005274" w:rsidP="00005274">
      <w:pPr>
        <w:pStyle w:val="a8"/>
        <w:numPr>
          <w:ilvl w:val="1"/>
          <w:numId w:val="34"/>
        </w:numPr>
        <w:spacing w:line="240" w:lineRule="auto"/>
        <w:ind w:firstLineChars="0"/>
        <w:rPr>
          <w:b/>
          <w:i/>
        </w:rPr>
      </w:pPr>
      <w:r w:rsidRPr="00005274">
        <w:rPr>
          <w:b/>
          <w:i/>
        </w:rPr>
        <w:t>NR-PSS/SSS</w:t>
      </w:r>
      <w:r w:rsidRPr="00005274">
        <w:rPr>
          <w:rFonts w:hint="eastAsia"/>
          <w:b/>
          <w:i/>
        </w:rPr>
        <w:t xml:space="preserve"> </w:t>
      </w:r>
      <w:r w:rsidRPr="00005274">
        <w:rPr>
          <w:b/>
          <w:i/>
        </w:rPr>
        <w:t xml:space="preserve">bandwidth is </w:t>
      </w:r>
      <w:r w:rsidRPr="00005274">
        <w:rPr>
          <w:rFonts w:hint="eastAsia"/>
          <w:b/>
          <w:i/>
        </w:rPr>
        <w:t xml:space="preserve">8.64 </w:t>
      </w:r>
      <w:r w:rsidRPr="00005274">
        <w:rPr>
          <w:b/>
          <w:i/>
        </w:rPr>
        <w:t xml:space="preserve">MHz when SCS = </w:t>
      </w:r>
      <w:r w:rsidRPr="00005274">
        <w:rPr>
          <w:rFonts w:hint="eastAsia"/>
          <w:b/>
          <w:i/>
        </w:rPr>
        <w:t>1</w:t>
      </w:r>
      <w:r w:rsidRPr="00005274">
        <w:rPr>
          <w:b/>
          <w:i/>
        </w:rPr>
        <w:t>2</w:t>
      </w:r>
      <w:r w:rsidRPr="00005274">
        <w:rPr>
          <w:rFonts w:hint="eastAsia"/>
          <w:b/>
          <w:i/>
        </w:rPr>
        <w:t>0</w:t>
      </w:r>
      <w:r w:rsidRPr="00005274">
        <w:rPr>
          <w:b/>
          <w:i/>
        </w:rPr>
        <w:t>KHz</w:t>
      </w:r>
    </w:p>
    <w:p w:rsidR="00005274" w:rsidRPr="00005274" w:rsidRDefault="00005274" w:rsidP="00005274">
      <w:pPr>
        <w:pStyle w:val="a8"/>
        <w:numPr>
          <w:ilvl w:val="1"/>
          <w:numId w:val="34"/>
        </w:numPr>
        <w:spacing w:line="240" w:lineRule="auto"/>
        <w:ind w:firstLineChars="0"/>
        <w:rPr>
          <w:b/>
          <w:i/>
        </w:rPr>
      </w:pPr>
      <w:r w:rsidRPr="00005274">
        <w:rPr>
          <w:b/>
          <w:i/>
        </w:rPr>
        <w:t>NR-PSS/SSS</w:t>
      </w:r>
      <w:r w:rsidRPr="00005274">
        <w:rPr>
          <w:rFonts w:hint="eastAsia"/>
          <w:b/>
          <w:i/>
        </w:rPr>
        <w:t xml:space="preserve"> </w:t>
      </w:r>
      <w:r w:rsidRPr="00005274">
        <w:rPr>
          <w:b/>
          <w:i/>
        </w:rPr>
        <w:t xml:space="preserve">bandwidth is </w:t>
      </w:r>
      <w:r w:rsidRPr="00005274">
        <w:rPr>
          <w:rFonts w:hint="eastAsia"/>
          <w:b/>
          <w:i/>
        </w:rPr>
        <w:t xml:space="preserve">17.28 </w:t>
      </w:r>
      <w:r w:rsidRPr="00005274">
        <w:rPr>
          <w:b/>
          <w:i/>
        </w:rPr>
        <w:t xml:space="preserve">MHz when SCS = </w:t>
      </w:r>
      <w:r w:rsidRPr="00005274">
        <w:rPr>
          <w:rFonts w:hint="eastAsia"/>
          <w:b/>
          <w:i/>
        </w:rPr>
        <w:t>240</w:t>
      </w:r>
      <w:r w:rsidRPr="00005274">
        <w:rPr>
          <w:b/>
          <w:i/>
        </w:rPr>
        <w:t>KHz</w:t>
      </w:r>
    </w:p>
    <w:p w:rsidR="00F1510A" w:rsidRDefault="00F1510A" w:rsidP="00312D60">
      <w:pPr>
        <w:pStyle w:val="2"/>
        <w:numPr>
          <w:ilvl w:val="0"/>
          <w:numId w:val="13"/>
        </w:numPr>
        <w:spacing w:before="120" w:after="120"/>
        <w:ind w:left="567" w:hanging="567"/>
      </w:pPr>
      <w:r>
        <w:t>Conclusions</w:t>
      </w:r>
    </w:p>
    <w:p w:rsidR="00FD5F8B" w:rsidRDefault="00D77A65" w:rsidP="004417A2">
      <w:pPr>
        <w:spacing w:afterLines="50" w:line="240" w:lineRule="auto"/>
      </w:pPr>
      <w:r>
        <w:t>The f</w:t>
      </w:r>
      <w:r w:rsidR="00D0360C">
        <w:t xml:space="preserve">ollowing </w:t>
      </w:r>
      <w:r>
        <w:t>was proposed above</w:t>
      </w:r>
      <w:r w:rsidR="00D0360C">
        <w:t>:</w:t>
      </w:r>
    </w:p>
    <w:p w:rsidR="001F4D79" w:rsidRDefault="001F4D79" w:rsidP="001F4D79">
      <w:pPr>
        <w:pStyle w:val="af4"/>
        <w:rPr>
          <w:i/>
          <w:lang w:eastAsia="zh-CN"/>
        </w:rPr>
      </w:pPr>
      <w:r w:rsidRPr="00431DD0">
        <w:rPr>
          <w:i/>
          <w:lang w:eastAsia="zh-CN"/>
        </w:rPr>
        <w:t>Proposal</w:t>
      </w:r>
      <w:r>
        <w:rPr>
          <w:rFonts w:hint="eastAsia"/>
          <w:i/>
          <w:lang w:eastAsia="zh-CN"/>
        </w:rPr>
        <w:t xml:space="preserve"> 1</w:t>
      </w:r>
      <w:r w:rsidRPr="00431DD0">
        <w:rPr>
          <w:i/>
          <w:lang w:eastAsia="zh-CN"/>
        </w:rPr>
        <w:t>:</w:t>
      </w:r>
      <w:r w:rsidRPr="00431DD0">
        <w:rPr>
          <w:rFonts w:hint="eastAsia"/>
          <w:i/>
          <w:lang w:eastAsia="zh-CN"/>
        </w:rPr>
        <w:t xml:space="preserve"> </w:t>
      </w:r>
      <w:r w:rsidRPr="00185776">
        <w:rPr>
          <w:i/>
          <w:lang w:eastAsia="zh-CN"/>
        </w:rPr>
        <w:t>NR should use TDM</w:t>
      </w:r>
      <w:r>
        <w:rPr>
          <w:i/>
          <w:lang w:eastAsia="zh-CN"/>
        </w:rPr>
        <w:t xml:space="preserve"> or hybr</w:t>
      </w:r>
      <w:r>
        <w:rPr>
          <w:rFonts w:hint="eastAsia"/>
          <w:i/>
          <w:lang w:eastAsia="zh-CN"/>
        </w:rPr>
        <w:t>i</w:t>
      </w:r>
      <w:r w:rsidRPr="00185776">
        <w:rPr>
          <w:i/>
          <w:lang w:eastAsia="zh-CN"/>
        </w:rPr>
        <w:t>d</w:t>
      </w:r>
      <w:r>
        <w:rPr>
          <w:rFonts w:hint="eastAsia"/>
          <w:i/>
          <w:lang w:eastAsia="zh-CN"/>
        </w:rPr>
        <w:t xml:space="preserve"> (a)</w:t>
      </w:r>
      <w:r w:rsidRPr="00185776">
        <w:rPr>
          <w:i/>
          <w:lang w:eastAsia="zh-CN"/>
        </w:rPr>
        <w:t xml:space="preserve"> SS block structure</w:t>
      </w:r>
      <w:r>
        <w:rPr>
          <w:rFonts w:hint="eastAsia"/>
          <w:i/>
          <w:lang w:eastAsia="zh-CN"/>
        </w:rPr>
        <w:t xml:space="preserve">. </w:t>
      </w:r>
    </w:p>
    <w:p w:rsidR="00FD5F8B" w:rsidRDefault="00392106" w:rsidP="004417A2">
      <w:pPr>
        <w:adjustRightInd/>
        <w:snapToGrid w:val="0"/>
        <w:spacing w:afterLines="50" w:line="276" w:lineRule="auto"/>
        <w:jc w:val="both"/>
        <w:rPr>
          <w:b/>
          <w:i/>
          <w:szCs w:val="20"/>
          <w:lang w:val="en-GB"/>
        </w:rPr>
      </w:pPr>
      <w:r w:rsidRPr="00185776">
        <w:rPr>
          <w:b/>
          <w:i/>
          <w:szCs w:val="20"/>
          <w:lang w:val="en-GB"/>
        </w:rPr>
        <w:t xml:space="preserve">Proposal </w:t>
      </w:r>
      <w:r>
        <w:rPr>
          <w:rFonts w:hint="eastAsia"/>
          <w:b/>
          <w:i/>
          <w:szCs w:val="20"/>
          <w:lang w:val="en-GB"/>
        </w:rPr>
        <w:t>2</w:t>
      </w:r>
      <w:r w:rsidRPr="00185776">
        <w:rPr>
          <w:b/>
          <w:i/>
          <w:szCs w:val="20"/>
          <w:lang w:val="en-GB"/>
        </w:rPr>
        <w:t xml:space="preserve">: ‘always on’ </w:t>
      </w:r>
      <w:r w:rsidR="001C458A">
        <w:rPr>
          <w:b/>
          <w:i/>
          <w:szCs w:val="20"/>
          <w:lang w:val="en-GB"/>
        </w:rPr>
        <w:t>M</w:t>
      </w:r>
      <w:r w:rsidR="00131B5F" w:rsidRPr="00131B5F">
        <w:rPr>
          <w:b/>
          <w:i/>
          <w:szCs w:val="20"/>
          <w:lang w:val="en-GB"/>
        </w:rPr>
        <w:t>RS</w:t>
      </w:r>
      <w:r w:rsidRPr="00185776">
        <w:rPr>
          <w:b/>
          <w:i/>
          <w:szCs w:val="20"/>
          <w:lang w:val="en-GB"/>
        </w:rPr>
        <w:t xml:space="preserve"> in SS block should be avoided.</w:t>
      </w:r>
    </w:p>
    <w:p w:rsidR="00392106" w:rsidRDefault="00392106" w:rsidP="00392106">
      <w:pPr>
        <w:pStyle w:val="a8"/>
        <w:numPr>
          <w:ilvl w:val="1"/>
          <w:numId w:val="34"/>
        </w:numPr>
        <w:spacing w:line="240" w:lineRule="auto"/>
        <w:ind w:firstLineChars="0"/>
        <w:rPr>
          <w:b/>
          <w:i/>
        </w:rPr>
      </w:pPr>
      <w:r>
        <w:rPr>
          <w:rFonts w:hint="eastAsia"/>
          <w:b/>
          <w:i/>
        </w:rPr>
        <w:t>d</w:t>
      </w:r>
      <w:r w:rsidRPr="00185776">
        <w:rPr>
          <w:b/>
          <w:i/>
        </w:rPr>
        <w:t>uring initial ac</w:t>
      </w:r>
      <w:r>
        <w:rPr>
          <w:rFonts w:hint="eastAsia"/>
          <w:b/>
          <w:i/>
        </w:rPr>
        <w:t>c</w:t>
      </w:r>
      <w:r w:rsidRPr="00185776">
        <w:rPr>
          <w:b/>
          <w:i/>
        </w:rPr>
        <w:t xml:space="preserve">ess, </w:t>
      </w:r>
      <w:r w:rsidR="001C458A">
        <w:rPr>
          <w:b/>
          <w:i/>
        </w:rPr>
        <w:t>M</w:t>
      </w:r>
      <w:r w:rsidR="00131B5F" w:rsidRPr="00131B5F">
        <w:rPr>
          <w:b/>
          <w:i/>
        </w:rPr>
        <w:t>RS</w:t>
      </w:r>
      <w:r w:rsidR="00131B5F" w:rsidRPr="00185776">
        <w:rPr>
          <w:b/>
          <w:i/>
        </w:rPr>
        <w:t xml:space="preserve"> </w:t>
      </w:r>
      <w:r w:rsidRPr="00185776">
        <w:rPr>
          <w:b/>
          <w:i/>
        </w:rPr>
        <w:t>can be triggered by preamble</w:t>
      </w:r>
    </w:p>
    <w:p w:rsidR="00392106" w:rsidRDefault="00392106" w:rsidP="00392106">
      <w:pPr>
        <w:pStyle w:val="af4"/>
        <w:rPr>
          <w:i/>
          <w:lang w:eastAsia="zh-CN"/>
        </w:rPr>
      </w:pPr>
      <w:r w:rsidRPr="00431DD0">
        <w:rPr>
          <w:i/>
          <w:lang w:eastAsia="zh-CN"/>
        </w:rPr>
        <w:t>Proposal</w:t>
      </w:r>
      <w:r>
        <w:rPr>
          <w:rFonts w:hint="eastAsia"/>
          <w:i/>
          <w:lang w:eastAsia="zh-CN"/>
        </w:rPr>
        <w:t xml:space="preserve"> 3</w:t>
      </w:r>
      <w:r w:rsidRPr="00431DD0">
        <w:rPr>
          <w:i/>
          <w:lang w:eastAsia="zh-CN"/>
        </w:rPr>
        <w:t>:</w:t>
      </w:r>
      <w:r w:rsidRPr="00503396">
        <w:rPr>
          <w:rFonts w:hint="eastAsia"/>
          <w:i/>
          <w:lang w:eastAsia="zh-CN"/>
        </w:rPr>
        <w:t xml:space="preserve"> NR should </w:t>
      </w:r>
      <w:r w:rsidRPr="00503396">
        <w:rPr>
          <w:i/>
          <w:lang w:eastAsia="zh-CN"/>
        </w:rPr>
        <w:t>support</w:t>
      </w:r>
      <w:r w:rsidRPr="00503396">
        <w:rPr>
          <w:rFonts w:hint="eastAsia"/>
          <w:i/>
          <w:lang w:eastAsia="zh-CN"/>
        </w:rPr>
        <w:t xml:space="preserve"> </w:t>
      </w:r>
      <w:r w:rsidR="001C458A">
        <w:rPr>
          <w:i/>
          <w:lang w:eastAsia="zh-CN"/>
        </w:rPr>
        <w:t>M</w:t>
      </w:r>
      <w:r w:rsidR="00131B5F" w:rsidRPr="00131B5F">
        <w:rPr>
          <w:i/>
          <w:lang w:eastAsia="zh-CN"/>
        </w:rPr>
        <w:t>RS</w:t>
      </w:r>
      <w:r w:rsidR="00131B5F" w:rsidRPr="00503396">
        <w:rPr>
          <w:rFonts w:hint="eastAsia"/>
          <w:i/>
          <w:lang w:eastAsia="zh-CN"/>
        </w:rPr>
        <w:t xml:space="preserve"> </w:t>
      </w:r>
      <w:r w:rsidRPr="00503396">
        <w:rPr>
          <w:rFonts w:hint="eastAsia"/>
          <w:i/>
          <w:lang w:eastAsia="zh-CN"/>
        </w:rPr>
        <w:t>in SS block</w:t>
      </w:r>
    </w:p>
    <w:p w:rsidR="00392106" w:rsidRPr="00CD4E84" w:rsidRDefault="001C458A" w:rsidP="00392106">
      <w:pPr>
        <w:pStyle w:val="a8"/>
        <w:numPr>
          <w:ilvl w:val="1"/>
          <w:numId w:val="34"/>
        </w:numPr>
        <w:spacing w:line="240" w:lineRule="auto"/>
        <w:ind w:firstLineChars="0"/>
        <w:rPr>
          <w:b/>
          <w:i/>
        </w:rPr>
      </w:pPr>
      <w:r>
        <w:rPr>
          <w:rFonts w:hint="eastAsia"/>
          <w:b/>
          <w:i/>
        </w:rPr>
        <w:t>M</w:t>
      </w:r>
      <w:r w:rsidR="00131B5F" w:rsidRPr="00131B5F">
        <w:rPr>
          <w:b/>
          <w:i/>
        </w:rPr>
        <w:t>RS</w:t>
      </w:r>
      <w:r w:rsidR="00131B5F" w:rsidRPr="00185776">
        <w:rPr>
          <w:b/>
          <w:i/>
        </w:rPr>
        <w:t xml:space="preserve"> </w:t>
      </w:r>
      <w:r w:rsidR="00392106" w:rsidRPr="00185776">
        <w:rPr>
          <w:b/>
          <w:i/>
        </w:rPr>
        <w:t>in SS block should share the same design (e.g. pattern) as that transmitted in other slot/</w:t>
      </w:r>
      <w:proofErr w:type="spellStart"/>
      <w:r w:rsidR="00392106" w:rsidRPr="00185776">
        <w:rPr>
          <w:b/>
          <w:i/>
        </w:rPr>
        <w:t>subframe</w:t>
      </w:r>
      <w:proofErr w:type="spellEnd"/>
    </w:p>
    <w:p w:rsidR="00392106" w:rsidRPr="00CD4E84" w:rsidRDefault="00392106" w:rsidP="00392106">
      <w:pPr>
        <w:pStyle w:val="a8"/>
        <w:numPr>
          <w:ilvl w:val="1"/>
          <w:numId w:val="34"/>
        </w:numPr>
        <w:spacing w:line="240" w:lineRule="auto"/>
        <w:ind w:firstLineChars="0"/>
        <w:rPr>
          <w:b/>
          <w:i/>
        </w:rPr>
      </w:pPr>
      <w:r w:rsidRPr="00185776">
        <w:rPr>
          <w:b/>
          <w:i/>
        </w:rPr>
        <w:t xml:space="preserve">SS block should have a common structure no matter if </w:t>
      </w:r>
      <w:r w:rsidR="001C458A">
        <w:rPr>
          <w:b/>
          <w:i/>
        </w:rPr>
        <w:t>M</w:t>
      </w:r>
      <w:r w:rsidR="00131B5F" w:rsidRPr="00131B5F">
        <w:rPr>
          <w:b/>
          <w:i/>
        </w:rPr>
        <w:t>RS</w:t>
      </w:r>
      <w:r w:rsidR="00131B5F" w:rsidRPr="00185776">
        <w:rPr>
          <w:b/>
          <w:i/>
        </w:rPr>
        <w:t xml:space="preserve"> </w:t>
      </w:r>
      <w:r w:rsidRPr="00185776">
        <w:rPr>
          <w:b/>
          <w:i/>
        </w:rPr>
        <w:t>is transmi</w:t>
      </w:r>
      <w:r>
        <w:rPr>
          <w:rFonts w:hint="eastAsia"/>
          <w:b/>
          <w:i/>
        </w:rPr>
        <w:t>t</w:t>
      </w:r>
      <w:r w:rsidRPr="00185776">
        <w:rPr>
          <w:b/>
          <w:i/>
        </w:rPr>
        <w:t>ted in it</w:t>
      </w:r>
    </w:p>
    <w:p w:rsidR="00392106" w:rsidRPr="00CD4E84" w:rsidRDefault="001C458A" w:rsidP="00392106">
      <w:pPr>
        <w:pStyle w:val="a8"/>
        <w:numPr>
          <w:ilvl w:val="1"/>
          <w:numId w:val="34"/>
        </w:numPr>
        <w:spacing w:line="240" w:lineRule="auto"/>
        <w:ind w:firstLineChars="0"/>
        <w:rPr>
          <w:b/>
          <w:i/>
        </w:rPr>
      </w:pPr>
      <w:r>
        <w:rPr>
          <w:rFonts w:hint="eastAsia"/>
          <w:b/>
          <w:i/>
        </w:rPr>
        <w:t>M</w:t>
      </w:r>
      <w:r w:rsidR="00131B5F" w:rsidRPr="00131B5F">
        <w:rPr>
          <w:b/>
          <w:i/>
        </w:rPr>
        <w:t>RS</w:t>
      </w:r>
      <w:r w:rsidR="00131B5F" w:rsidRPr="00D71F79">
        <w:rPr>
          <w:rFonts w:hint="eastAsia"/>
          <w:b/>
          <w:i/>
        </w:rPr>
        <w:t xml:space="preserve"> </w:t>
      </w:r>
      <w:r w:rsidR="00392106" w:rsidRPr="00D71F79">
        <w:rPr>
          <w:rFonts w:hint="eastAsia"/>
          <w:b/>
          <w:i/>
        </w:rPr>
        <w:t>and SS/</w:t>
      </w:r>
      <w:r w:rsidR="00392106" w:rsidRPr="00D71F79">
        <w:rPr>
          <w:b/>
          <w:i/>
        </w:rPr>
        <w:t>PBCH</w:t>
      </w:r>
      <w:r w:rsidR="00392106" w:rsidRPr="00D71F79">
        <w:rPr>
          <w:rFonts w:hint="eastAsia"/>
          <w:b/>
          <w:i/>
        </w:rPr>
        <w:t xml:space="preserve"> should be multiplex</w:t>
      </w:r>
      <w:r w:rsidR="00392106" w:rsidRPr="00D71F79">
        <w:rPr>
          <w:b/>
          <w:i/>
        </w:rPr>
        <w:t>ed</w:t>
      </w:r>
      <w:r w:rsidR="00392106" w:rsidRPr="00D71F79">
        <w:rPr>
          <w:rFonts w:hint="eastAsia"/>
          <w:b/>
          <w:i/>
        </w:rPr>
        <w:t xml:space="preserve"> in FDM manner </w:t>
      </w:r>
      <w:r w:rsidR="00392106" w:rsidRPr="00D71F79">
        <w:rPr>
          <w:b/>
          <w:i/>
        </w:rPr>
        <w:t xml:space="preserve">in </w:t>
      </w:r>
      <w:r w:rsidR="00392106" w:rsidRPr="00D71F79">
        <w:rPr>
          <w:rFonts w:hint="eastAsia"/>
          <w:b/>
          <w:i/>
        </w:rPr>
        <w:t xml:space="preserve">the </w:t>
      </w:r>
      <w:r w:rsidR="00392106" w:rsidRPr="00D71F79">
        <w:rPr>
          <w:b/>
          <w:i/>
        </w:rPr>
        <w:t>same OFDM symbol</w:t>
      </w:r>
      <w:r w:rsidR="00392106" w:rsidRPr="00D71F79">
        <w:rPr>
          <w:rFonts w:hint="eastAsia"/>
          <w:b/>
          <w:i/>
        </w:rPr>
        <w:t>s</w:t>
      </w:r>
    </w:p>
    <w:p w:rsidR="00392106" w:rsidRDefault="00392106" w:rsidP="00392106">
      <w:pPr>
        <w:pStyle w:val="af4"/>
        <w:rPr>
          <w:i/>
          <w:lang w:eastAsia="zh-CN"/>
        </w:rPr>
      </w:pPr>
      <w:r w:rsidRPr="00431DD0">
        <w:rPr>
          <w:i/>
          <w:lang w:eastAsia="zh-CN"/>
        </w:rPr>
        <w:t>Proposal</w:t>
      </w:r>
      <w:r>
        <w:rPr>
          <w:rFonts w:hint="eastAsia"/>
          <w:i/>
          <w:lang w:eastAsia="zh-CN"/>
        </w:rPr>
        <w:t xml:space="preserve"> 4</w:t>
      </w:r>
      <w:r w:rsidRPr="00431DD0">
        <w:rPr>
          <w:i/>
          <w:lang w:eastAsia="zh-CN"/>
        </w:rPr>
        <w:t>:</w:t>
      </w:r>
      <w:r w:rsidRPr="00503396">
        <w:rPr>
          <w:rFonts w:hint="eastAsia"/>
          <w:i/>
          <w:lang w:eastAsia="zh-CN"/>
        </w:rPr>
        <w:t xml:space="preserve"> </w:t>
      </w:r>
      <w:r w:rsidR="00002B97" w:rsidRPr="00072A74">
        <w:rPr>
          <w:i/>
          <w:lang w:eastAsia="zh-CN"/>
        </w:rPr>
        <w:t>Frequency multiplexed DL data transmission in SS blocks is supported</w:t>
      </w:r>
      <w:proofErr w:type="gramStart"/>
      <w:r w:rsidR="00002B97">
        <w:rPr>
          <w:rFonts w:hint="eastAsia"/>
          <w:i/>
          <w:lang w:eastAsia="zh-CN"/>
        </w:rPr>
        <w:t>.</w:t>
      </w:r>
      <w:r>
        <w:rPr>
          <w:rFonts w:hint="eastAsia"/>
          <w:i/>
          <w:lang w:eastAsia="zh-CN"/>
        </w:rPr>
        <w:t>.</w:t>
      </w:r>
      <w:proofErr w:type="gramEnd"/>
    </w:p>
    <w:p w:rsidR="00392106" w:rsidRDefault="00392106" w:rsidP="00392106">
      <w:pPr>
        <w:pStyle w:val="af4"/>
        <w:rPr>
          <w:i/>
          <w:lang w:eastAsia="zh-CN"/>
        </w:rPr>
      </w:pPr>
      <w:r w:rsidRPr="00431DD0">
        <w:rPr>
          <w:i/>
        </w:rPr>
        <w:t xml:space="preserve">Proposal </w:t>
      </w:r>
      <w:r>
        <w:rPr>
          <w:rFonts w:hint="eastAsia"/>
          <w:i/>
          <w:lang w:eastAsia="zh-CN"/>
        </w:rPr>
        <w:t>5</w:t>
      </w:r>
      <w:r w:rsidRPr="00431DD0">
        <w:rPr>
          <w:i/>
        </w:rPr>
        <w:t>:</w:t>
      </w:r>
      <w:r w:rsidRPr="00431DD0">
        <w:rPr>
          <w:rFonts w:hint="eastAsia"/>
          <w:i/>
          <w:lang w:eastAsia="zh-CN"/>
        </w:rPr>
        <w:t xml:space="preserve"> </w:t>
      </w:r>
      <w:r w:rsidR="00002B97" w:rsidRPr="00431DD0">
        <w:rPr>
          <w:rFonts w:hint="eastAsia"/>
          <w:i/>
          <w:lang w:eastAsia="zh-CN"/>
        </w:rPr>
        <w:t xml:space="preserve">NR should </w:t>
      </w:r>
      <w:r w:rsidR="00002B97" w:rsidRPr="006C208D">
        <w:rPr>
          <w:i/>
          <w:lang w:eastAsia="zh-CN"/>
        </w:rPr>
        <w:t>support</w:t>
      </w:r>
      <w:r w:rsidR="00002B97">
        <w:rPr>
          <w:i/>
          <w:lang w:eastAsia="zh-CN"/>
        </w:rPr>
        <w:t xml:space="preserve"> discontinuous SS burst</w:t>
      </w:r>
      <w:r w:rsidR="00002B97">
        <w:rPr>
          <w:rFonts w:hint="eastAsia"/>
          <w:i/>
          <w:lang w:eastAsia="zh-CN"/>
        </w:rPr>
        <w:t xml:space="preserve"> structure</w:t>
      </w:r>
      <w:r w:rsidR="00002B97" w:rsidRPr="006C208D">
        <w:rPr>
          <w:i/>
          <w:lang w:eastAsia="zh-CN"/>
        </w:rPr>
        <w:t>, e.g. by allowing UC and DC symbols within the SS burst</w:t>
      </w:r>
      <w:r>
        <w:rPr>
          <w:i/>
          <w:lang w:eastAsia="zh-CN"/>
        </w:rPr>
        <w:t>.</w:t>
      </w:r>
    </w:p>
    <w:p w:rsidR="00392106" w:rsidRPr="0095573F" w:rsidRDefault="00392106" w:rsidP="00392106">
      <w:pPr>
        <w:pStyle w:val="af4"/>
        <w:rPr>
          <w:i/>
          <w:lang w:eastAsia="zh-CN"/>
        </w:rPr>
      </w:pPr>
      <w:r w:rsidRPr="00431DD0">
        <w:rPr>
          <w:i/>
        </w:rPr>
        <w:t xml:space="preserve">Proposal </w:t>
      </w:r>
      <w:r>
        <w:rPr>
          <w:rFonts w:hint="eastAsia"/>
          <w:i/>
          <w:lang w:eastAsia="zh-CN"/>
        </w:rPr>
        <w:t>6</w:t>
      </w:r>
      <w:r w:rsidRPr="00431DD0">
        <w:rPr>
          <w:i/>
        </w:rPr>
        <w:t>:</w:t>
      </w:r>
      <w:r>
        <w:rPr>
          <w:rFonts w:hint="eastAsia"/>
          <w:i/>
        </w:rPr>
        <w:t xml:space="preserve"> </w:t>
      </w:r>
      <w:r>
        <w:rPr>
          <w:rFonts w:hint="eastAsia"/>
          <w:i/>
          <w:lang w:eastAsia="zh-CN"/>
        </w:rPr>
        <w:t xml:space="preserve">The same bandwidth should be applied to both NR-PSS and NR-SSS for a given band. </w:t>
      </w:r>
    </w:p>
    <w:p w:rsidR="00392106" w:rsidRDefault="00392106" w:rsidP="00392106">
      <w:pPr>
        <w:pStyle w:val="af4"/>
        <w:rPr>
          <w:i/>
        </w:rPr>
      </w:pPr>
      <w:r w:rsidRPr="00431DD0">
        <w:rPr>
          <w:i/>
        </w:rPr>
        <w:t xml:space="preserve">Proposal </w:t>
      </w:r>
      <w:r>
        <w:rPr>
          <w:rFonts w:hint="eastAsia"/>
          <w:i/>
          <w:lang w:eastAsia="zh-CN"/>
        </w:rPr>
        <w:t>7</w:t>
      </w:r>
      <w:r w:rsidRPr="00431DD0">
        <w:rPr>
          <w:i/>
        </w:rPr>
        <w:t>:</w:t>
      </w:r>
      <w:r w:rsidR="000A7590" w:rsidRPr="000A7590">
        <w:rPr>
          <w:rFonts w:hint="eastAsia"/>
          <w:i/>
          <w:lang w:eastAsia="zh-CN"/>
        </w:rPr>
        <w:t xml:space="preserve"> </w:t>
      </w:r>
      <w:r w:rsidR="000A7590">
        <w:rPr>
          <w:rFonts w:hint="eastAsia"/>
          <w:i/>
          <w:lang w:eastAsia="zh-CN"/>
        </w:rPr>
        <w:t xml:space="preserve">For different frequency bands, </w:t>
      </w:r>
      <w:r w:rsidR="000A7590" w:rsidRPr="008F3BDC">
        <w:rPr>
          <w:rFonts w:hint="eastAsia"/>
          <w:i/>
          <w:lang w:eastAsia="zh-CN"/>
        </w:rPr>
        <w:t>NR-SSs with different sets of numerology parameters should share the same predefined structure</w:t>
      </w:r>
    </w:p>
    <w:p w:rsidR="00005274" w:rsidRDefault="00005274" w:rsidP="00005274">
      <w:pPr>
        <w:pStyle w:val="af4"/>
        <w:rPr>
          <w:i/>
          <w:lang w:eastAsia="zh-CN"/>
        </w:rPr>
      </w:pPr>
      <w:bookmarkStart w:id="35" w:name="OLE_LINK59"/>
      <w:bookmarkStart w:id="36" w:name="OLE_LINK60"/>
      <w:r w:rsidRPr="00431DD0">
        <w:rPr>
          <w:i/>
        </w:rPr>
        <w:t xml:space="preserve">Proposal </w:t>
      </w:r>
      <w:r>
        <w:rPr>
          <w:rFonts w:hint="eastAsia"/>
          <w:i/>
        </w:rPr>
        <w:t>8</w:t>
      </w:r>
      <w:r w:rsidRPr="00431DD0">
        <w:rPr>
          <w:i/>
        </w:rPr>
        <w:t>:</w:t>
      </w:r>
      <w:r w:rsidRPr="00FB5CE7">
        <w:rPr>
          <w:rFonts w:hint="eastAsia"/>
          <w:i/>
        </w:rPr>
        <w:t xml:space="preserve"> Bandwidth for NR-SS in each given frequency </w:t>
      </w:r>
      <w:r>
        <w:rPr>
          <w:rFonts w:hint="eastAsia"/>
          <w:i/>
          <w:lang w:eastAsia="zh-CN"/>
        </w:rPr>
        <w:t>band is proposed as follows:</w:t>
      </w:r>
    </w:p>
    <w:p w:rsidR="00005274" w:rsidRPr="00005274" w:rsidRDefault="00005274" w:rsidP="00005274">
      <w:pPr>
        <w:pStyle w:val="a8"/>
        <w:numPr>
          <w:ilvl w:val="1"/>
          <w:numId w:val="34"/>
        </w:numPr>
        <w:spacing w:line="240" w:lineRule="auto"/>
        <w:ind w:firstLineChars="0"/>
        <w:rPr>
          <w:b/>
          <w:i/>
        </w:rPr>
      </w:pPr>
      <w:r w:rsidRPr="00005274">
        <w:rPr>
          <w:b/>
          <w:i/>
        </w:rPr>
        <w:t xml:space="preserve">NR-PSS/SSS bandwidth is </w:t>
      </w:r>
      <w:r w:rsidRPr="00005274">
        <w:rPr>
          <w:rFonts w:hint="eastAsia"/>
          <w:b/>
          <w:i/>
        </w:rPr>
        <w:t>1.08</w:t>
      </w:r>
      <w:r w:rsidRPr="00005274">
        <w:rPr>
          <w:b/>
          <w:i/>
        </w:rPr>
        <w:t xml:space="preserve"> MHz when SCS = </w:t>
      </w:r>
      <w:r w:rsidRPr="00005274">
        <w:rPr>
          <w:rFonts w:hint="eastAsia"/>
          <w:b/>
          <w:i/>
        </w:rPr>
        <w:t>15</w:t>
      </w:r>
      <w:r w:rsidRPr="00005274">
        <w:rPr>
          <w:b/>
          <w:i/>
        </w:rPr>
        <w:t>KHz</w:t>
      </w:r>
    </w:p>
    <w:p w:rsidR="00005274" w:rsidRPr="00005274" w:rsidRDefault="00005274" w:rsidP="00005274">
      <w:pPr>
        <w:pStyle w:val="a8"/>
        <w:numPr>
          <w:ilvl w:val="1"/>
          <w:numId w:val="34"/>
        </w:numPr>
        <w:spacing w:line="240" w:lineRule="auto"/>
        <w:ind w:firstLineChars="0"/>
        <w:rPr>
          <w:b/>
          <w:i/>
        </w:rPr>
      </w:pPr>
      <w:r w:rsidRPr="00005274">
        <w:rPr>
          <w:b/>
          <w:i/>
        </w:rPr>
        <w:t>NR-PSS/SSS bandwidth is 2.16 MHz when SCS = 30KHz</w:t>
      </w:r>
    </w:p>
    <w:p w:rsidR="00005274" w:rsidRPr="00005274" w:rsidRDefault="00005274" w:rsidP="00005274">
      <w:pPr>
        <w:pStyle w:val="a8"/>
        <w:numPr>
          <w:ilvl w:val="1"/>
          <w:numId w:val="34"/>
        </w:numPr>
        <w:spacing w:line="240" w:lineRule="auto"/>
        <w:ind w:firstLineChars="0"/>
        <w:rPr>
          <w:b/>
          <w:i/>
        </w:rPr>
      </w:pPr>
      <w:r w:rsidRPr="00005274">
        <w:rPr>
          <w:b/>
          <w:i/>
        </w:rPr>
        <w:t>NR-PSS/SSS</w:t>
      </w:r>
      <w:r w:rsidRPr="00005274">
        <w:rPr>
          <w:rFonts w:hint="eastAsia"/>
          <w:b/>
          <w:i/>
        </w:rPr>
        <w:t xml:space="preserve"> </w:t>
      </w:r>
      <w:r w:rsidRPr="00005274">
        <w:rPr>
          <w:b/>
          <w:i/>
        </w:rPr>
        <w:t xml:space="preserve">bandwidth is </w:t>
      </w:r>
      <w:r w:rsidRPr="00005274">
        <w:rPr>
          <w:rFonts w:hint="eastAsia"/>
          <w:b/>
          <w:i/>
        </w:rPr>
        <w:t xml:space="preserve">8.64 </w:t>
      </w:r>
      <w:r w:rsidRPr="00005274">
        <w:rPr>
          <w:b/>
          <w:i/>
        </w:rPr>
        <w:t xml:space="preserve">MHz when SCS = </w:t>
      </w:r>
      <w:r w:rsidRPr="00005274">
        <w:rPr>
          <w:rFonts w:hint="eastAsia"/>
          <w:b/>
          <w:i/>
        </w:rPr>
        <w:t>1</w:t>
      </w:r>
      <w:r w:rsidRPr="00005274">
        <w:rPr>
          <w:b/>
          <w:i/>
        </w:rPr>
        <w:t>2</w:t>
      </w:r>
      <w:r w:rsidRPr="00005274">
        <w:rPr>
          <w:rFonts w:hint="eastAsia"/>
          <w:b/>
          <w:i/>
        </w:rPr>
        <w:t>0</w:t>
      </w:r>
      <w:r w:rsidRPr="00005274">
        <w:rPr>
          <w:b/>
          <w:i/>
        </w:rPr>
        <w:t>KHz</w:t>
      </w:r>
    </w:p>
    <w:p w:rsidR="00005274" w:rsidRPr="00005274" w:rsidRDefault="00005274" w:rsidP="00005274">
      <w:pPr>
        <w:pStyle w:val="a8"/>
        <w:numPr>
          <w:ilvl w:val="1"/>
          <w:numId w:val="34"/>
        </w:numPr>
        <w:spacing w:line="240" w:lineRule="auto"/>
        <w:ind w:firstLineChars="0"/>
        <w:rPr>
          <w:b/>
          <w:i/>
        </w:rPr>
      </w:pPr>
      <w:r w:rsidRPr="00005274">
        <w:rPr>
          <w:b/>
          <w:i/>
        </w:rPr>
        <w:t>NR-PSS/SSS</w:t>
      </w:r>
      <w:r w:rsidRPr="00005274">
        <w:rPr>
          <w:rFonts w:hint="eastAsia"/>
          <w:b/>
          <w:i/>
        </w:rPr>
        <w:t xml:space="preserve"> </w:t>
      </w:r>
      <w:r w:rsidRPr="00005274">
        <w:rPr>
          <w:b/>
          <w:i/>
        </w:rPr>
        <w:t xml:space="preserve">bandwidth is </w:t>
      </w:r>
      <w:r w:rsidRPr="00005274">
        <w:rPr>
          <w:rFonts w:hint="eastAsia"/>
          <w:b/>
          <w:i/>
        </w:rPr>
        <w:t xml:space="preserve">17.28 </w:t>
      </w:r>
      <w:r w:rsidRPr="00005274">
        <w:rPr>
          <w:b/>
          <w:i/>
        </w:rPr>
        <w:t xml:space="preserve">MHz when SCS = </w:t>
      </w:r>
      <w:r w:rsidRPr="00005274">
        <w:rPr>
          <w:rFonts w:hint="eastAsia"/>
          <w:b/>
          <w:i/>
        </w:rPr>
        <w:t>240</w:t>
      </w:r>
      <w:r w:rsidRPr="00005274">
        <w:rPr>
          <w:b/>
          <w:i/>
        </w:rPr>
        <w:t>KHz</w:t>
      </w:r>
    </w:p>
    <w:p w:rsidR="00A569A4" w:rsidRDefault="00A569A4" w:rsidP="00F1510A">
      <w:pPr>
        <w:pStyle w:val="2"/>
        <w:rPr>
          <w:b/>
        </w:rPr>
      </w:pPr>
      <w:r>
        <w:lastRenderedPageBreak/>
        <w:t>References</w:t>
      </w:r>
    </w:p>
    <w:p w:rsidR="009E555F" w:rsidRDefault="002D1BDB" w:rsidP="002D1BDB">
      <w:pPr>
        <w:pStyle w:val="a8"/>
        <w:numPr>
          <w:ilvl w:val="0"/>
          <w:numId w:val="11"/>
        </w:numPr>
        <w:spacing w:line="264" w:lineRule="auto"/>
        <w:ind w:left="432" w:firstLineChars="0"/>
        <w:jc w:val="both"/>
        <w:rPr>
          <w:iCs/>
          <w:szCs w:val="20"/>
        </w:rPr>
      </w:pPr>
      <w:bookmarkStart w:id="37" w:name="_Ref457294930"/>
      <w:bookmarkStart w:id="38" w:name="OLE_LINK3"/>
      <w:bookmarkStart w:id="39" w:name="OLE_LINK4"/>
      <w:bookmarkStart w:id="40" w:name="_Ref449620942"/>
      <w:bookmarkEnd w:id="35"/>
      <w:bookmarkEnd w:id="36"/>
      <w:r>
        <w:rPr>
          <w:iCs/>
          <w:szCs w:val="20"/>
        </w:rPr>
        <w:t xml:space="preserve">3GPP </w:t>
      </w:r>
      <w:r w:rsidR="009E555F" w:rsidRPr="00DE115E">
        <w:rPr>
          <w:iCs/>
          <w:szCs w:val="20"/>
        </w:rPr>
        <w:t xml:space="preserve">TR 38.913, </w:t>
      </w:r>
      <w:r w:rsidR="009E555F">
        <w:rPr>
          <w:iCs/>
          <w:szCs w:val="20"/>
        </w:rPr>
        <w:t>“</w:t>
      </w:r>
      <w:r w:rsidR="009E555F" w:rsidRPr="00DE115E">
        <w:rPr>
          <w:iCs/>
          <w:szCs w:val="20"/>
        </w:rPr>
        <w:t>Study on Scenarios and Requirements for Next Generation Access Technologies</w:t>
      </w:r>
      <w:r w:rsidR="009E555F">
        <w:rPr>
          <w:iCs/>
          <w:szCs w:val="20"/>
        </w:rPr>
        <w:t>,” V0.3.0, 2016-03</w:t>
      </w:r>
      <w:bookmarkEnd w:id="37"/>
    </w:p>
    <w:p w:rsidR="00496CF4" w:rsidRDefault="002D1BDB" w:rsidP="002D1BDB">
      <w:pPr>
        <w:pStyle w:val="a8"/>
        <w:numPr>
          <w:ilvl w:val="0"/>
          <w:numId w:val="11"/>
        </w:numPr>
        <w:spacing w:line="264" w:lineRule="auto"/>
        <w:ind w:left="432" w:firstLineChars="0"/>
        <w:rPr>
          <w:iCs/>
          <w:szCs w:val="20"/>
        </w:rPr>
      </w:pPr>
      <w:bookmarkStart w:id="41" w:name="_Ref462854657"/>
      <w:bookmarkEnd w:id="38"/>
      <w:bookmarkEnd w:id="39"/>
      <w:r>
        <w:rPr>
          <w:iCs/>
          <w:szCs w:val="20"/>
        </w:rPr>
        <w:t xml:space="preserve">3GPP </w:t>
      </w:r>
      <w:r w:rsidR="00496CF4">
        <w:rPr>
          <w:iCs/>
          <w:szCs w:val="20"/>
        </w:rPr>
        <w:t>Chairman’s notes RAN1#8</w:t>
      </w:r>
      <w:r w:rsidR="00720CDA">
        <w:rPr>
          <w:rFonts w:hint="eastAsia"/>
          <w:iCs/>
          <w:szCs w:val="20"/>
        </w:rPr>
        <w:t>6bis</w:t>
      </w:r>
      <w:r w:rsidR="00496CF4">
        <w:rPr>
          <w:iCs/>
          <w:szCs w:val="20"/>
        </w:rPr>
        <w:t>, 2016-</w:t>
      </w:r>
      <w:bookmarkEnd w:id="41"/>
      <w:r w:rsidR="00720CDA">
        <w:rPr>
          <w:rFonts w:hint="eastAsia"/>
          <w:iCs/>
          <w:szCs w:val="20"/>
        </w:rPr>
        <w:t>10</w:t>
      </w:r>
    </w:p>
    <w:p w:rsidR="0004416F" w:rsidRDefault="0004416F" w:rsidP="0004416F">
      <w:pPr>
        <w:pStyle w:val="a8"/>
        <w:numPr>
          <w:ilvl w:val="0"/>
          <w:numId w:val="11"/>
        </w:numPr>
        <w:spacing w:line="264" w:lineRule="auto"/>
        <w:ind w:left="432" w:firstLineChars="0"/>
        <w:rPr>
          <w:iCs/>
          <w:szCs w:val="20"/>
        </w:rPr>
      </w:pPr>
      <w:r>
        <w:rPr>
          <w:iCs/>
          <w:szCs w:val="20"/>
        </w:rPr>
        <w:t>3GPP Chairman’s notes RAN1#</w:t>
      </w:r>
      <w:r w:rsidR="00DC13B0">
        <w:rPr>
          <w:iCs/>
          <w:szCs w:val="20"/>
        </w:rPr>
        <w:t>8</w:t>
      </w:r>
      <w:r w:rsidR="00DC13B0">
        <w:rPr>
          <w:rFonts w:hint="eastAsia"/>
          <w:iCs/>
          <w:szCs w:val="20"/>
        </w:rPr>
        <w:t>7</w:t>
      </w:r>
      <w:r>
        <w:rPr>
          <w:iCs/>
          <w:szCs w:val="20"/>
        </w:rPr>
        <w:t>, 2016-</w:t>
      </w:r>
      <w:r w:rsidR="00DC13B0">
        <w:rPr>
          <w:rFonts w:hint="eastAsia"/>
          <w:iCs/>
          <w:szCs w:val="20"/>
        </w:rPr>
        <w:t>11</w:t>
      </w:r>
    </w:p>
    <w:p w:rsidR="00132565" w:rsidRDefault="00132565" w:rsidP="0004416F">
      <w:pPr>
        <w:pStyle w:val="a8"/>
        <w:numPr>
          <w:ilvl w:val="0"/>
          <w:numId w:val="11"/>
        </w:numPr>
        <w:spacing w:line="264" w:lineRule="auto"/>
        <w:ind w:left="432" w:firstLineChars="0"/>
        <w:rPr>
          <w:iCs/>
          <w:szCs w:val="20"/>
        </w:rPr>
      </w:pPr>
      <w:r>
        <w:t>R1-1611</w:t>
      </w:r>
      <w:r>
        <w:rPr>
          <w:rFonts w:hint="eastAsia"/>
        </w:rPr>
        <w:t>267</w:t>
      </w:r>
      <w:r>
        <w:t>, “</w:t>
      </w:r>
      <w:r w:rsidRPr="004F597B">
        <w:rPr>
          <w:rFonts w:eastAsia="SimSun" w:hint="eastAsia"/>
          <w:sz w:val="22"/>
        </w:rPr>
        <w:t>Issues Related to NR-SS</w:t>
      </w:r>
      <w:r>
        <w:rPr>
          <w:iCs/>
          <w:szCs w:val="20"/>
        </w:rPr>
        <w:t>”, ZTE, ZTE Microelectronics</w:t>
      </w:r>
      <w:r>
        <w:rPr>
          <w:rFonts w:hint="eastAsia"/>
          <w:iCs/>
          <w:szCs w:val="20"/>
        </w:rPr>
        <w:t>,</w:t>
      </w:r>
      <w:r w:rsidRPr="00E6253B">
        <w:rPr>
          <w:iCs/>
          <w:szCs w:val="20"/>
        </w:rPr>
        <w:t xml:space="preserve"> RAN1#8</w:t>
      </w:r>
      <w:r>
        <w:rPr>
          <w:rFonts w:hint="eastAsia"/>
          <w:iCs/>
          <w:szCs w:val="20"/>
        </w:rPr>
        <w:t>7</w:t>
      </w:r>
      <w:r w:rsidRPr="00E6253B">
        <w:rPr>
          <w:iCs/>
          <w:szCs w:val="20"/>
        </w:rPr>
        <w:t xml:space="preserve">, </w:t>
      </w:r>
      <w:r>
        <w:rPr>
          <w:rFonts w:hint="eastAsia"/>
          <w:iCs/>
          <w:szCs w:val="20"/>
        </w:rPr>
        <w:t>Nov</w:t>
      </w:r>
      <w:r w:rsidRPr="00E6253B">
        <w:rPr>
          <w:iCs/>
          <w:szCs w:val="20"/>
        </w:rPr>
        <w:t xml:space="preserve"> 2016</w:t>
      </w:r>
    </w:p>
    <w:p w:rsidR="00132565" w:rsidRDefault="000A7590" w:rsidP="0004416F">
      <w:pPr>
        <w:pStyle w:val="a8"/>
        <w:numPr>
          <w:ilvl w:val="0"/>
          <w:numId w:val="11"/>
        </w:numPr>
        <w:spacing w:line="264" w:lineRule="auto"/>
        <w:ind w:left="432" w:firstLineChars="0"/>
        <w:rPr>
          <w:iCs/>
          <w:szCs w:val="20"/>
        </w:rPr>
      </w:pPr>
      <w:r>
        <w:t>R1-1</w:t>
      </w:r>
      <w:r>
        <w:rPr>
          <w:rFonts w:hint="eastAsia"/>
        </w:rPr>
        <w:t>700100</w:t>
      </w:r>
      <w:r>
        <w:t>, “</w:t>
      </w:r>
      <w:r w:rsidRPr="004415BD">
        <w:rPr>
          <w:rFonts w:eastAsia="SimSun"/>
          <w:sz w:val="22"/>
        </w:rPr>
        <w:t>NR-SS</w:t>
      </w:r>
      <w:r>
        <w:rPr>
          <w:rFonts w:eastAsia="SimSun"/>
          <w:sz w:val="22"/>
        </w:rPr>
        <w:t>:</w:t>
      </w:r>
      <w:r w:rsidRPr="004415BD">
        <w:rPr>
          <w:rFonts w:eastAsia="SimSun"/>
          <w:sz w:val="22"/>
        </w:rPr>
        <w:t xml:space="preserve"> Sequence design</w:t>
      </w:r>
      <w:r>
        <w:rPr>
          <w:iCs/>
          <w:szCs w:val="20"/>
        </w:rPr>
        <w:t>”, ZTE, ZTE Microelectronics</w:t>
      </w:r>
      <w:r>
        <w:rPr>
          <w:rFonts w:hint="eastAsia"/>
          <w:iCs/>
          <w:szCs w:val="20"/>
        </w:rPr>
        <w:t>,</w:t>
      </w:r>
      <w:r w:rsidRPr="00E6253B">
        <w:rPr>
          <w:iCs/>
          <w:szCs w:val="20"/>
        </w:rPr>
        <w:t xml:space="preserve"> RAN1#</w:t>
      </w:r>
      <w:r>
        <w:rPr>
          <w:rFonts w:hint="eastAsia"/>
          <w:iCs/>
          <w:szCs w:val="20"/>
        </w:rPr>
        <w:t>NR_AH,</w:t>
      </w:r>
      <w:r w:rsidRPr="00E6253B">
        <w:rPr>
          <w:iCs/>
          <w:szCs w:val="20"/>
        </w:rPr>
        <w:t xml:space="preserve"> </w:t>
      </w:r>
      <w:r>
        <w:rPr>
          <w:rFonts w:hint="eastAsia"/>
          <w:iCs/>
          <w:szCs w:val="20"/>
        </w:rPr>
        <w:t>Jan</w:t>
      </w:r>
      <w:r w:rsidRPr="00E6253B">
        <w:rPr>
          <w:iCs/>
          <w:szCs w:val="20"/>
        </w:rPr>
        <w:t xml:space="preserve"> 201</w:t>
      </w:r>
      <w:r>
        <w:rPr>
          <w:rFonts w:hint="eastAsia"/>
          <w:iCs/>
          <w:szCs w:val="20"/>
        </w:rPr>
        <w:t>7</w:t>
      </w:r>
    </w:p>
    <w:p w:rsidR="00EB0CDD" w:rsidRDefault="00EB0CDD" w:rsidP="00EB0CDD">
      <w:pPr>
        <w:pStyle w:val="a8"/>
        <w:numPr>
          <w:ilvl w:val="0"/>
          <w:numId w:val="11"/>
        </w:numPr>
        <w:spacing w:line="264" w:lineRule="auto"/>
        <w:ind w:left="432" w:firstLineChars="0"/>
        <w:rPr>
          <w:iCs/>
          <w:szCs w:val="20"/>
        </w:rPr>
      </w:pPr>
      <w:r w:rsidRPr="005D244C">
        <w:rPr>
          <w:rFonts w:hint="eastAsia"/>
          <w:iCs/>
          <w:szCs w:val="20"/>
        </w:rPr>
        <w:t xml:space="preserve">3GPP TR 38.900, </w:t>
      </w:r>
      <w:r w:rsidRPr="005D244C">
        <w:rPr>
          <w:iCs/>
          <w:szCs w:val="20"/>
        </w:rPr>
        <w:t>“</w:t>
      </w:r>
      <w:r w:rsidRPr="005D244C">
        <w:rPr>
          <w:rFonts w:hint="eastAsia"/>
          <w:iCs/>
          <w:szCs w:val="20"/>
        </w:rPr>
        <w:t>C</w:t>
      </w:r>
      <w:r w:rsidRPr="005D244C">
        <w:rPr>
          <w:iCs/>
          <w:szCs w:val="20"/>
        </w:rPr>
        <w:t>hannel model for frequency spectrum above 6 GHz”</w:t>
      </w:r>
    </w:p>
    <w:p w:rsidR="00002B97" w:rsidRPr="00002B97" w:rsidRDefault="00002B97" w:rsidP="00002B97">
      <w:pPr>
        <w:pStyle w:val="a8"/>
        <w:numPr>
          <w:ilvl w:val="0"/>
          <w:numId w:val="11"/>
        </w:numPr>
        <w:spacing w:line="264" w:lineRule="auto"/>
        <w:ind w:left="432" w:firstLineChars="0"/>
        <w:rPr>
          <w:iCs/>
          <w:szCs w:val="20"/>
        </w:rPr>
      </w:pPr>
      <w:r w:rsidRPr="00002B97">
        <w:rPr>
          <w:rFonts w:hint="eastAsia"/>
          <w:iCs/>
          <w:szCs w:val="20"/>
        </w:rPr>
        <w:t xml:space="preserve">R1-1610987, </w:t>
      </w:r>
      <w:r w:rsidRPr="00002B97">
        <w:rPr>
          <w:iCs/>
          <w:szCs w:val="20"/>
        </w:rPr>
        <w:t>“WF on Updated Link Level Evaluation Assumptions for Initial Access in NR”</w:t>
      </w:r>
      <w:r w:rsidRPr="00002B97">
        <w:rPr>
          <w:rFonts w:hint="eastAsia"/>
          <w:iCs/>
          <w:szCs w:val="20"/>
        </w:rPr>
        <w:t xml:space="preserve">, </w:t>
      </w:r>
      <w:r w:rsidRPr="00002B97">
        <w:rPr>
          <w:iCs/>
          <w:szCs w:val="20"/>
        </w:rPr>
        <w:t xml:space="preserve">Qualcomm, NTT </w:t>
      </w:r>
      <w:proofErr w:type="spellStart"/>
      <w:r w:rsidRPr="00002B97">
        <w:rPr>
          <w:iCs/>
          <w:szCs w:val="20"/>
        </w:rPr>
        <w:t>Docomo</w:t>
      </w:r>
      <w:proofErr w:type="spellEnd"/>
      <w:r w:rsidRPr="00002B97">
        <w:rPr>
          <w:iCs/>
          <w:szCs w:val="20"/>
        </w:rPr>
        <w:t>, Samsung, Intel</w:t>
      </w:r>
      <w:r w:rsidRPr="00002B97">
        <w:rPr>
          <w:rFonts w:hint="eastAsia"/>
          <w:iCs/>
          <w:szCs w:val="20"/>
        </w:rPr>
        <w:t xml:space="preserve">, </w:t>
      </w:r>
      <w:r w:rsidRPr="00002B97">
        <w:rPr>
          <w:iCs/>
          <w:szCs w:val="20"/>
        </w:rPr>
        <w:t>RAN1#86bis, Oct 2016</w:t>
      </w:r>
      <w:r w:rsidRPr="00002B97">
        <w:rPr>
          <w:rFonts w:hint="eastAsia"/>
          <w:iCs/>
          <w:szCs w:val="20"/>
        </w:rPr>
        <w:t>.</w:t>
      </w:r>
    </w:p>
    <w:p w:rsidR="00A265FF" w:rsidRPr="00C34664" w:rsidRDefault="00A265FF" w:rsidP="0004416F">
      <w:pPr>
        <w:pStyle w:val="a8"/>
        <w:numPr>
          <w:ilvl w:val="0"/>
          <w:numId w:val="11"/>
        </w:numPr>
        <w:spacing w:line="264" w:lineRule="auto"/>
        <w:ind w:left="432" w:firstLineChars="0"/>
        <w:rPr>
          <w:iCs/>
          <w:szCs w:val="20"/>
        </w:rPr>
      </w:pPr>
      <w:r w:rsidRPr="00397BAB">
        <w:t>R1-165005, “On the Evaluation of PN Model”, Nokia, Alcatel-Lucent Shanghai Bell</w:t>
      </w:r>
      <w:r>
        <w:rPr>
          <w:rFonts w:hint="eastAsia"/>
        </w:rPr>
        <w:t>,</w:t>
      </w:r>
      <w:r w:rsidRPr="00397BAB">
        <w:t xml:space="preserve"> </w:t>
      </w:r>
      <w:r w:rsidRPr="00A265FF">
        <w:t>RAN1#8</w:t>
      </w:r>
      <w:r>
        <w:rPr>
          <w:rFonts w:hint="eastAsia"/>
        </w:rPr>
        <w:t>5, May</w:t>
      </w:r>
      <w:r w:rsidR="00C34664">
        <w:rPr>
          <w:rFonts w:hint="eastAsia"/>
        </w:rPr>
        <w:t xml:space="preserve"> </w:t>
      </w:r>
      <w:r>
        <w:rPr>
          <w:rFonts w:hint="eastAsia"/>
        </w:rPr>
        <w:t>2016</w:t>
      </w:r>
    </w:p>
    <w:bookmarkEnd w:id="40"/>
    <w:p w:rsidR="00FF77DF" w:rsidRPr="00E36474" w:rsidRDefault="00FF77DF" w:rsidP="00FF77DF">
      <w:pPr>
        <w:pStyle w:val="2"/>
      </w:pPr>
      <w:r w:rsidRPr="00E36474">
        <w:rPr>
          <w:rFonts w:hint="eastAsia"/>
        </w:rPr>
        <w:t>Appendix</w:t>
      </w:r>
    </w:p>
    <w:p w:rsidR="00FF77DF" w:rsidRDefault="00712EB8" w:rsidP="00A265FF">
      <w:pPr>
        <w:pStyle w:val="af4"/>
        <w:keepNext/>
        <w:jc w:val="center"/>
        <w:rPr>
          <w:sz w:val="22"/>
          <w:szCs w:val="22"/>
          <w:lang w:eastAsia="zh-CN"/>
        </w:rPr>
      </w:pPr>
      <w:bookmarkStart w:id="42" w:name="OLE_LINK94"/>
      <w:bookmarkStart w:id="43" w:name="OLE_LINK95"/>
      <w:r w:rsidRPr="00A265FF">
        <w:rPr>
          <w:rFonts w:hint="eastAsia"/>
          <w:sz w:val="22"/>
          <w:szCs w:val="22"/>
        </w:rPr>
        <w:t xml:space="preserve">Table </w:t>
      </w:r>
      <w:r w:rsidR="008333AF">
        <w:rPr>
          <w:rFonts w:hint="eastAsia"/>
          <w:sz w:val="22"/>
          <w:szCs w:val="22"/>
          <w:lang w:eastAsia="zh-CN"/>
        </w:rPr>
        <w:t>2</w:t>
      </w:r>
      <w:r w:rsidR="008C0288">
        <w:rPr>
          <w:rFonts w:hint="eastAsia"/>
          <w:sz w:val="22"/>
          <w:szCs w:val="22"/>
          <w:lang w:eastAsia="zh-CN"/>
        </w:rPr>
        <w:t>:</w:t>
      </w:r>
      <w:r w:rsidRPr="00A265FF">
        <w:rPr>
          <w:rFonts w:hint="eastAsia"/>
          <w:sz w:val="22"/>
          <w:szCs w:val="22"/>
        </w:rPr>
        <w:t xml:space="preserve"> </w:t>
      </w:r>
      <w:r w:rsidR="00FF77DF" w:rsidRPr="00A265FF">
        <w:rPr>
          <w:rFonts w:hint="eastAsia"/>
          <w:sz w:val="22"/>
          <w:szCs w:val="22"/>
        </w:rPr>
        <w:t>Simulation assumptions</w:t>
      </w:r>
      <w:bookmarkEnd w:id="42"/>
      <w:bookmarkEnd w:id="43"/>
    </w:p>
    <w:tbl>
      <w:tblPr>
        <w:tblW w:w="8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100"/>
        <w:gridCol w:w="6422"/>
        <w:gridCol w:w="14"/>
      </w:tblGrid>
      <w:tr w:rsidR="00FD256F" w:rsidRPr="004B32CA" w:rsidTr="001A420D">
        <w:trPr>
          <w:jc w:val="center"/>
        </w:trPr>
        <w:tc>
          <w:tcPr>
            <w:tcW w:w="2100" w:type="dxa"/>
            <w:shd w:val="clear" w:color="auto" w:fill="7F7F7F"/>
            <w:vAlign w:val="center"/>
          </w:tcPr>
          <w:p w:rsidR="00FD256F" w:rsidRPr="004B32CA" w:rsidRDefault="00FD256F" w:rsidP="001A420D">
            <w:pPr>
              <w:pStyle w:val="aff0"/>
              <w:jc w:val="center"/>
              <w:rPr>
                <w:rFonts w:ascii="Times New Roman" w:hAnsi="Times New Roman"/>
                <w:sz w:val="20"/>
                <w:szCs w:val="20"/>
              </w:rPr>
            </w:pPr>
            <w:r w:rsidRPr="004B32CA">
              <w:rPr>
                <w:rFonts w:ascii="Times New Roman" w:hAnsi="Times New Roman" w:hint="eastAsia"/>
                <w:sz w:val="20"/>
                <w:szCs w:val="20"/>
              </w:rPr>
              <w:t>Parameter</w:t>
            </w:r>
          </w:p>
        </w:tc>
        <w:tc>
          <w:tcPr>
            <w:tcW w:w="6436" w:type="dxa"/>
            <w:gridSpan w:val="2"/>
            <w:shd w:val="clear" w:color="auto" w:fill="7F7F7F"/>
            <w:vAlign w:val="center"/>
          </w:tcPr>
          <w:p w:rsidR="00FD256F" w:rsidRPr="004B32CA" w:rsidRDefault="00FD256F" w:rsidP="001A420D">
            <w:pPr>
              <w:pStyle w:val="aff0"/>
              <w:jc w:val="center"/>
              <w:rPr>
                <w:rFonts w:ascii="Times New Roman" w:hAnsi="Times New Roman"/>
                <w:sz w:val="20"/>
                <w:szCs w:val="20"/>
              </w:rPr>
            </w:pPr>
            <w:r w:rsidRPr="004B32CA">
              <w:rPr>
                <w:rFonts w:ascii="Times New Roman" w:hAnsi="Times New Roman" w:hint="eastAsia"/>
                <w:sz w:val="20"/>
                <w:szCs w:val="20"/>
              </w:rPr>
              <w:t>Urban Macro</w:t>
            </w:r>
          </w:p>
        </w:tc>
      </w:tr>
      <w:tr w:rsidR="00FD256F" w:rsidRPr="004B32CA" w:rsidTr="001A420D">
        <w:trPr>
          <w:gridAfter w:val="1"/>
          <w:wAfter w:w="14" w:type="dxa"/>
          <w:jc w:val="center"/>
        </w:trPr>
        <w:tc>
          <w:tcPr>
            <w:tcW w:w="2100" w:type="dxa"/>
            <w:vAlign w:val="center"/>
          </w:tcPr>
          <w:p w:rsidR="00FD256F" w:rsidRPr="004B32CA" w:rsidRDefault="00FD256F" w:rsidP="001A420D">
            <w:pPr>
              <w:pStyle w:val="aff0"/>
              <w:jc w:val="center"/>
              <w:rPr>
                <w:rFonts w:ascii="Times New Roman" w:hAnsi="Times New Roman"/>
                <w:sz w:val="20"/>
                <w:szCs w:val="20"/>
              </w:rPr>
            </w:pPr>
            <w:r w:rsidRPr="004B32CA">
              <w:rPr>
                <w:rFonts w:ascii="Times New Roman" w:hAnsi="Times New Roman" w:hint="eastAsia"/>
                <w:sz w:val="20"/>
                <w:szCs w:val="20"/>
              </w:rPr>
              <w:t>Layout</w:t>
            </w:r>
          </w:p>
        </w:tc>
        <w:tc>
          <w:tcPr>
            <w:tcW w:w="6422" w:type="dxa"/>
            <w:vAlign w:val="center"/>
          </w:tcPr>
          <w:p w:rsidR="00FD256F" w:rsidRPr="004B32CA" w:rsidRDefault="00FD256F" w:rsidP="001A420D">
            <w:pPr>
              <w:pStyle w:val="aff0"/>
              <w:jc w:val="center"/>
              <w:rPr>
                <w:rFonts w:ascii="Times New Roman" w:hAnsi="Times New Roman"/>
                <w:sz w:val="20"/>
                <w:szCs w:val="20"/>
              </w:rPr>
            </w:pPr>
            <w:r w:rsidRPr="004B32CA">
              <w:rPr>
                <w:rFonts w:ascii="Times New Roman" w:hAnsi="Times New Roman" w:hint="eastAsia"/>
                <w:sz w:val="20"/>
                <w:szCs w:val="20"/>
              </w:rPr>
              <w:t>Single layer</w:t>
            </w:r>
          </w:p>
          <w:p w:rsidR="00FD256F" w:rsidRPr="004B32CA" w:rsidRDefault="00FD256F" w:rsidP="001A420D">
            <w:pPr>
              <w:pStyle w:val="aff0"/>
              <w:jc w:val="center"/>
              <w:rPr>
                <w:rFonts w:ascii="Times New Roman" w:hAnsi="Times New Roman"/>
                <w:sz w:val="20"/>
                <w:szCs w:val="20"/>
              </w:rPr>
            </w:pPr>
            <w:r w:rsidRPr="004B32CA">
              <w:rPr>
                <w:rFonts w:ascii="Times New Roman" w:hAnsi="Times New Roman" w:hint="eastAsia"/>
                <w:sz w:val="20"/>
                <w:szCs w:val="20"/>
              </w:rPr>
              <w:t>Macro layer: Hex Grid</w:t>
            </w:r>
          </w:p>
        </w:tc>
      </w:tr>
      <w:tr w:rsidR="00FD256F" w:rsidRPr="004B32CA" w:rsidTr="001A420D">
        <w:trPr>
          <w:gridAfter w:val="1"/>
          <w:wAfter w:w="14" w:type="dxa"/>
          <w:jc w:val="center"/>
        </w:trPr>
        <w:tc>
          <w:tcPr>
            <w:tcW w:w="2100" w:type="dxa"/>
            <w:vAlign w:val="center"/>
          </w:tcPr>
          <w:p w:rsidR="00FD256F" w:rsidRPr="004B32CA" w:rsidRDefault="00FD256F" w:rsidP="001A420D">
            <w:pPr>
              <w:pStyle w:val="aff0"/>
              <w:jc w:val="center"/>
              <w:rPr>
                <w:rFonts w:ascii="Times New Roman" w:hAnsi="Times New Roman"/>
                <w:sz w:val="20"/>
                <w:szCs w:val="20"/>
              </w:rPr>
            </w:pPr>
            <w:r w:rsidRPr="004B32CA">
              <w:rPr>
                <w:rFonts w:ascii="Times New Roman" w:hAnsi="Times New Roman" w:hint="eastAsia"/>
                <w:sz w:val="20"/>
                <w:szCs w:val="20"/>
              </w:rPr>
              <w:t>ISD</w:t>
            </w:r>
          </w:p>
        </w:tc>
        <w:tc>
          <w:tcPr>
            <w:tcW w:w="6422" w:type="dxa"/>
            <w:vAlign w:val="center"/>
          </w:tcPr>
          <w:p w:rsidR="00FD256F" w:rsidRPr="004B32CA" w:rsidRDefault="00FD256F" w:rsidP="001A420D">
            <w:pPr>
              <w:pStyle w:val="aff0"/>
              <w:jc w:val="center"/>
              <w:rPr>
                <w:rFonts w:ascii="Times New Roman" w:hAnsi="Times New Roman"/>
                <w:sz w:val="20"/>
                <w:szCs w:val="20"/>
              </w:rPr>
            </w:pPr>
            <w:r w:rsidRPr="004B32CA">
              <w:rPr>
                <w:rFonts w:ascii="Times New Roman" w:hAnsi="Times New Roman" w:hint="eastAsia"/>
                <w:sz w:val="20"/>
                <w:szCs w:val="20"/>
              </w:rPr>
              <w:t>500m</w:t>
            </w:r>
          </w:p>
        </w:tc>
      </w:tr>
      <w:tr w:rsidR="00FD256F" w:rsidRPr="004B32CA" w:rsidTr="001A420D">
        <w:trPr>
          <w:gridAfter w:val="1"/>
          <w:wAfter w:w="14" w:type="dxa"/>
          <w:jc w:val="center"/>
        </w:trPr>
        <w:tc>
          <w:tcPr>
            <w:tcW w:w="2100" w:type="dxa"/>
            <w:vAlign w:val="center"/>
          </w:tcPr>
          <w:p w:rsidR="00FD256F" w:rsidRPr="004B32CA" w:rsidRDefault="00FD256F" w:rsidP="001A420D">
            <w:pPr>
              <w:pStyle w:val="aff0"/>
              <w:jc w:val="center"/>
              <w:rPr>
                <w:rFonts w:ascii="Times New Roman" w:hAnsi="Times New Roman"/>
                <w:sz w:val="20"/>
                <w:szCs w:val="20"/>
              </w:rPr>
            </w:pPr>
            <w:r w:rsidRPr="004B32CA">
              <w:rPr>
                <w:rFonts w:ascii="Times New Roman" w:hAnsi="Times New Roman"/>
                <w:sz w:val="20"/>
                <w:szCs w:val="20"/>
              </w:rPr>
              <w:t>Carrier Frequency</w:t>
            </w:r>
          </w:p>
        </w:tc>
        <w:tc>
          <w:tcPr>
            <w:tcW w:w="6422" w:type="dxa"/>
            <w:vAlign w:val="center"/>
          </w:tcPr>
          <w:p w:rsidR="00FD256F" w:rsidRPr="004B32CA" w:rsidRDefault="00FD256F" w:rsidP="001A420D">
            <w:pPr>
              <w:pStyle w:val="aff0"/>
              <w:jc w:val="center"/>
              <w:rPr>
                <w:rFonts w:ascii="Times New Roman" w:hAnsi="Times New Roman"/>
                <w:sz w:val="20"/>
                <w:szCs w:val="20"/>
              </w:rPr>
            </w:pPr>
            <w:r w:rsidRPr="004B32CA">
              <w:rPr>
                <w:rFonts w:ascii="Times New Roman" w:hAnsi="Times New Roman" w:hint="eastAsia"/>
                <w:sz w:val="20"/>
                <w:szCs w:val="20"/>
              </w:rPr>
              <w:t>30GHz</w:t>
            </w:r>
          </w:p>
        </w:tc>
      </w:tr>
      <w:tr w:rsidR="00FD256F" w:rsidRPr="004B32CA" w:rsidTr="001A420D">
        <w:trPr>
          <w:gridAfter w:val="1"/>
          <w:wAfter w:w="14" w:type="dxa"/>
          <w:jc w:val="center"/>
        </w:trPr>
        <w:tc>
          <w:tcPr>
            <w:tcW w:w="2100" w:type="dxa"/>
            <w:vAlign w:val="center"/>
          </w:tcPr>
          <w:p w:rsidR="00FD256F" w:rsidRPr="004B32CA" w:rsidRDefault="00FD256F" w:rsidP="001A420D">
            <w:pPr>
              <w:pStyle w:val="aff0"/>
              <w:jc w:val="center"/>
              <w:rPr>
                <w:rFonts w:ascii="Times New Roman" w:hAnsi="Times New Roman"/>
                <w:sz w:val="20"/>
                <w:szCs w:val="20"/>
              </w:rPr>
            </w:pPr>
            <w:r w:rsidRPr="004B32CA">
              <w:rPr>
                <w:rFonts w:ascii="Times New Roman" w:hAnsi="Times New Roman"/>
                <w:sz w:val="20"/>
                <w:szCs w:val="20"/>
              </w:rPr>
              <w:t xml:space="preserve">System </w:t>
            </w:r>
            <w:r w:rsidRPr="004B32CA">
              <w:rPr>
                <w:rFonts w:ascii="Times New Roman" w:hAnsi="Times New Roman" w:hint="eastAsia"/>
                <w:sz w:val="20"/>
                <w:szCs w:val="20"/>
              </w:rPr>
              <w:t>b</w:t>
            </w:r>
            <w:r w:rsidRPr="004B32CA">
              <w:rPr>
                <w:rFonts w:ascii="Times New Roman" w:hAnsi="Times New Roman"/>
                <w:sz w:val="20"/>
                <w:szCs w:val="20"/>
              </w:rPr>
              <w:t>andwidth and carrier spacing</w:t>
            </w:r>
          </w:p>
        </w:tc>
        <w:tc>
          <w:tcPr>
            <w:tcW w:w="6422" w:type="dxa"/>
            <w:vAlign w:val="center"/>
          </w:tcPr>
          <w:p w:rsidR="00FD256F" w:rsidRPr="004B32CA" w:rsidRDefault="00FD256F" w:rsidP="001A420D">
            <w:pPr>
              <w:pStyle w:val="aff0"/>
              <w:jc w:val="center"/>
              <w:rPr>
                <w:rFonts w:ascii="Times New Roman" w:hAnsi="Times New Roman"/>
                <w:sz w:val="20"/>
                <w:szCs w:val="20"/>
              </w:rPr>
            </w:pPr>
            <w:r w:rsidRPr="004B32CA">
              <w:rPr>
                <w:rFonts w:ascii="Times New Roman" w:hAnsi="Times New Roman" w:hint="eastAsia"/>
                <w:sz w:val="20"/>
                <w:szCs w:val="20"/>
              </w:rPr>
              <w:t>4</w:t>
            </w:r>
            <w:r w:rsidRPr="004B32CA">
              <w:rPr>
                <w:rFonts w:ascii="Times New Roman" w:hAnsi="Times New Roman"/>
                <w:sz w:val="20"/>
                <w:szCs w:val="20"/>
              </w:rPr>
              <w:t>0 MHz</w:t>
            </w:r>
            <w:r w:rsidRPr="004B32CA">
              <w:rPr>
                <w:rFonts w:ascii="Times New Roman" w:hAnsi="Times New Roman" w:hint="eastAsia"/>
                <w:sz w:val="20"/>
                <w:szCs w:val="20"/>
              </w:rPr>
              <w:t>(6</w:t>
            </w:r>
            <w:r w:rsidRPr="004B32CA">
              <w:rPr>
                <w:rFonts w:ascii="Times New Roman" w:hAnsi="Times New Roman"/>
                <w:sz w:val="20"/>
                <w:szCs w:val="20"/>
              </w:rPr>
              <w:t>0 kHz/RE</w:t>
            </w:r>
            <w:r w:rsidRPr="004B32CA">
              <w:rPr>
                <w:rFonts w:ascii="Times New Roman" w:hAnsi="Times New Roman" w:hint="eastAsia"/>
                <w:sz w:val="20"/>
                <w:szCs w:val="20"/>
              </w:rPr>
              <w:t>)</w:t>
            </w:r>
          </w:p>
        </w:tc>
      </w:tr>
      <w:tr w:rsidR="00FD256F" w:rsidRPr="004B32CA" w:rsidTr="001A420D">
        <w:trPr>
          <w:gridAfter w:val="1"/>
          <w:wAfter w:w="14" w:type="dxa"/>
          <w:jc w:val="center"/>
        </w:trPr>
        <w:tc>
          <w:tcPr>
            <w:tcW w:w="2100" w:type="dxa"/>
            <w:vAlign w:val="center"/>
          </w:tcPr>
          <w:p w:rsidR="00FD256F" w:rsidRPr="004B32CA" w:rsidRDefault="00FD256F" w:rsidP="001A420D">
            <w:pPr>
              <w:pStyle w:val="aff0"/>
              <w:jc w:val="center"/>
              <w:rPr>
                <w:rFonts w:ascii="Times New Roman" w:hAnsi="Times New Roman"/>
                <w:sz w:val="20"/>
                <w:szCs w:val="20"/>
              </w:rPr>
            </w:pPr>
            <w:r w:rsidRPr="004B32CA">
              <w:rPr>
                <w:rFonts w:ascii="Times New Roman" w:hAnsi="Times New Roman" w:hint="eastAsia"/>
                <w:sz w:val="20"/>
                <w:szCs w:val="20"/>
              </w:rPr>
              <w:t>Channel model</w:t>
            </w:r>
          </w:p>
        </w:tc>
        <w:tc>
          <w:tcPr>
            <w:tcW w:w="6422" w:type="dxa"/>
            <w:vAlign w:val="center"/>
          </w:tcPr>
          <w:p w:rsidR="00FD256F" w:rsidRPr="004B32CA" w:rsidRDefault="00FD256F" w:rsidP="00116183">
            <w:pPr>
              <w:pStyle w:val="aff0"/>
              <w:jc w:val="center"/>
              <w:rPr>
                <w:rFonts w:ascii="Times New Roman" w:hAnsi="Times New Roman"/>
                <w:sz w:val="20"/>
                <w:szCs w:val="20"/>
              </w:rPr>
            </w:pPr>
            <w:r w:rsidRPr="004B32CA">
              <w:rPr>
                <w:rFonts w:ascii="Times New Roman" w:hAnsi="Times New Roman" w:hint="eastAsia"/>
                <w:sz w:val="20"/>
                <w:szCs w:val="20"/>
              </w:rPr>
              <w:t xml:space="preserve">5GCM </w:t>
            </w:r>
            <w:proofErr w:type="spellStart"/>
            <w:r w:rsidRPr="004B32CA">
              <w:rPr>
                <w:rFonts w:ascii="Times New Roman" w:hAnsi="Times New Roman" w:hint="eastAsia"/>
                <w:sz w:val="20"/>
                <w:szCs w:val="20"/>
              </w:rPr>
              <w:t>UMa</w:t>
            </w:r>
            <w:proofErr w:type="spellEnd"/>
            <w:r w:rsidRPr="00AB38CA">
              <w:rPr>
                <w:rFonts w:ascii="Times New Roman" w:hAnsi="Times New Roman" w:hint="eastAsia"/>
                <w:sz w:val="20"/>
                <w:szCs w:val="20"/>
              </w:rPr>
              <w:t>[</w:t>
            </w:r>
            <w:r w:rsidR="00116183">
              <w:rPr>
                <w:rFonts w:ascii="Times New Roman" w:eastAsiaTheme="minorEastAsia" w:hAnsi="Times New Roman" w:hint="eastAsia"/>
                <w:sz w:val="20"/>
                <w:szCs w:val="20"/>
              </w:rPr>
              <w:t>6</w:t>
            </w:r>
            <w:r w:rsidRPr="00AB38CA">
              <w:rPr>
                <w:rFonts w:ascii="Times New Roman" w:hAnsi="Times New Roman" w:hint="eastAsia"/>
                <w:sz w:val="20"/>
                <w:szCs w:val="20"/>
              </w:rPr>
              <w:t>]</w:t>
            </w:r>
          </w:p>
        </w:tc>
      </w:tr>
      <w:tr w:rsidR="00FD256F" w:rsidRPr="004B32CA" w:rsidTr="001A420D">
        <w:trPr>
          <w:gridAfter w:val="1"/>
          <w:wAfter w:w="14" w:type="dxa"/>
          <w:jc w:val="center"/>
        </w:trPr>
        <w:tc>
          <w:tcPr>
            <w:tcW w:w="2100" w:type="dxa"/>
            <w:vAlign w:val="center"/>
          </w:tcPr>
          <w:p w:rsidR="00FD256F" w:rsidRPr="004B32CA" w:rsidRDefault="00FD256F" w:rsidP="001A420D">
            <w:pPr>
              <w:pStyle w:val="aff0"/>
              <w:jc w:val="center"/>
              <w:rPr>
                <w:rFonts w:ascii="Times New Roman" w:hAnsi="Times New Roman"/>
                <w:sz w:val="20"/>
                <w:szCs w:val="20"/>
              </w:rPr>
            </w:pPr>
            <w:r w:rsidRPr="004B32CA">
              <w:rPr>
                <w:rFonts w:ascii="Times New Roman" w:hAnsi="Times New Roman" w:hint="eastAsia"/>
                <w:sz w:val="20"/>
                <w:szCs w:val="20"/>
              </w:rPr>
              <w:t xml:space="preserve">BS </w:t>
            </w:r>
            <w:proofErr w:type="spellStart"/>
            <w:r w:rsidRPr="004B32CA">
              <w:rPr>
                <w:rFonts w:ascii="Times New Roman" w:hAnsi="Times New Roman" w:hint="eastAsia"/>
                <w:sz w:val="20"/>
                <w:szCs w:val="20"/>
              </w:rPr>
              <w:t>Tx</w:t>
            </w:r>
            <w:proofErr w:type="spellEnd"/>
            <w:r w:rsidRPr="004B32CA">
              <w:rPr>
                <w:rFonts w:ascii="Times New Roman" w:hAnsi="Times New Roman" w:hint="eastAsia"/>
                <w:sz w:val="20"/>
                <w:szCs w:val="20"/>
              </w:rPr>
              <w:t xml:space="preserve"> power</w:t>
            </w:r>
          </w:p>
        </w:tc>
        <w:tc>
          <w:tcPr>
            <w:tcW w:w="6422" w:type="dxa"/>
            <w:vAlign w:val="center"/>
          </w:tcPr>
          <w:p w:rsidR="00FD256F" w:rsidRPr="004B32CA" w:rsidRDefault="00FD256F" w:rsidP="001A420D">
            <w:pPr>
              <w:pStyle w:val="aff0"/>
              <w:jc w:val="center"/>
              <w:rPr>
                <w:rFonts w:ascii="Times New Roman" w:hAnsi="Times New Roman"/>
                <w:sz w:val="20"/>
                <w:szCs w:val="20"/>
              </w:rPr>
            </w:pPr>
            <w:r w:rsidRPr="004B32CA">
              <w:rPr>
                <w:rFonts w:ascii="Times New Roman" w:hAnsi="Times New Roman" w:hint="eastAsia"/>
                <w:sz w:val="20"/>
                <w:szCs w:val="20"/>
              </w:rPr>
              <w:t>43dBm</w:t>
            </w:r>
          </w:p>
        </w:tc>
      </w:tr>
      <w:tr w:rsidR="00FD256F" w:rsidRPr="004B32CA" w:rsidTr="001A420D">
        <w:trPr>
          <w:gridAfter w:val="1"/>
          <w:wAfter w:w="14" w:type="dxa"/>
          <w:jc w:val="center"/>
        </w:trPr>
        <w:tc>
          <w:tcPr>
            <w:tcW w:w="2100" w:type="dxa"/>
            <w:vAlign w:val="center"/>
          </w:tcPr>
          <w:p w:rsidR="00FD256F" w:rsidRPr="004B32CA" w:rsidRDefault="00FD256F" w:rsidP="001A420D">
            <w:pPr>
              <w:pStyle w:val="aff0"/>
              <w:jc w:val="center"/>
              <w:rPr>
                <w:rFonts w:ascii="Times New Roman" w:hAnsi="Times New Roman"/>
                <w:sz w:val="20"/>
                <w:szCs w:val="20"/>
              </w:rPr>
            </w:pPr>
            <w:r w:rsidRPr="004B32CA">
              <w:rPr>
                <w:rFonts w:ascii="Times New Roman" w:hAnsi="Times New Roman" w:hint="eastAsia"/>
                <w:sz w:val="20"/>
                <w:szCs w:val="20"/>
              </w:rPr>
              <w:t xml:space="preserve">BS </w:t>
            </w:r>
            <w:r w:rsidRPr="004B32CA">
              <w:rPr>
                <w:rFonts w:ascii="Times New Roman" w:hAnsi="Times New Roman"/>
                <w:sz w:val="20"/>
                <w:szCs w:val="20"/>
              </w:rPr>
              <w:t>Antenna Configuration</w:t>
            </w:r>
          </w:p>
        </w:tc>
        <w:tc>
          <w:tcPr>
            <w:tcW w:w="6422" w:type="dxa"/>
            <w:vAlign w:val="center"/>
          </w:tcPr>
          <w:p w:rsidR="00FD256F" w:rsidRPr="00C05E6E" w:rsidRDefault="00FD256F" w:rsidP="001A420D">
            <w:pPr>
              <w:pStyle w:val="aff0"/>
              <w:jc w:val="center"/>
              <w:rPr>
                <w:rFonts w:ascii="Times New Roman" w:hAnsi="Times New Roman"/>
                <w:sz w:val="20"/>
                <w:szCs w:val="20"/>
                <w:lang w:val="sv-SE"/>
              </w:rPr>
            </w:pPr>
            <w:r w:rsidRPr="00C05E6E">
              <w:rPr>
                <w:rFonts w:ascii="Times New Roman" w:hAnsi="Times New Roman"/>
                <w:sz w:val="20"/>
                <w:szCs w:val="20"/>
                <w:lang w:val="sv-SE"/>
              </w:rPr>
              <w:t>(M,N,P,Mg,Ng) = (4,8,</w:t>
            </w:r>
            <w:r w:rsidRPr="00C05E6E">
              <w:rPr>
                <w:rFonts w:ascii="Times New Roman" w:hAnsi="Times New Roman" w:hint="eastAsia"/>
                <w:sz w:val="20"/>
                <w:szCs w:val="20"/>
                <w:lang w:val="sv-SE"/>
              </w:rPr>
              <w:t>2</w:t>
            </w:r>
            <w:r w:rsidRPr="00C05E6E">
              <w:rPr>
                <w:rFonts w:ascii="Times New Roman" w:hAnsi="Times New Roman"/>
                <w:sz w:val="20"/>
                <w:szCs w:val="20"/>
                <w:lang w:val="sv-SE"/>
              </w:rPr>
              <w:t>,2,2)</w:t>
            </w:r>
          </w:p>
          <w:p w:rsidR="00FD256F" w:rsidRPr="00C05E6E" w:rsidRDefault="00FD256F" w:rsidP="001A420D">
            <w:pPr>
              <w:pStyle w:val="aff0"/>
              <w:jc w:val="center"/>
              <w:rPr>
                <w:rFonts w:ascii="Times New Roman" w:hAnsi="Times New Roman"/>
                <w:sz w:val="20"/>
                <w:szCs w:val="20"/>
                <w:lang w:val="sv-SE"/>
              </w:rPr>
            </w:pPr>
            <w:r w:rsidRPr="00C05E6E">
              <w:rPr>
                <w:rFonts w:ascii="Times New Roman" w:hAnsi="Times New Roman"/>
                <w:sz w:val="20"/>
                <w:szCs w:val="20"/>
                <w:lang w:val="sv-SE"/>
              </w:rPr>
              <w:t>(dH,dV) = (0.5, 0.5)</w:t>
            </w:r>
            <w:r w:rsidRPr="004B32CA">
              <w:rPr>
                <w:rFonts w:ascii="Times New Roman" w:hAnsi="Times New Roman"/>
                <w:sz w:val="20"/>
                <w:szCs w:val="20"/>
              </w:rPr>
              <w:t>λ</w:t>
            </w:r>
            <w:r w:rsidRPr="00C05E6E">
              <w:rPr>
                <w:rFonts w:ascii="Times New Roman" w:hAnsi="Times New Roman" w:hint="eastAsia"/>
                <w:sz w:val="20"/>
                <w:szCs w:val="20"/>
                <w:lang w:val="sv-SE"/>
              </w:rPr>
              <w:t xml:space="preserve"> </w:t>
            </w:r>
          </w:p>
          <w:p w:rsidR="00FD256F" w:rsidRPr="004B32CA" w:rsidRDefault="00FD256F" w:rsidP="001A420D">
            <w:pPr>
              <w:pStyle w:val="aff0"/>
              <w:jc w:val="center"/>
              <w:rPr>
                <w:rFonts w:ascii="Times New Roman" w:hAnsi="Times New Roman"/>
                <w:sz w:val="20"/>
                <w:szCs w:val="20"/>
              </w:rPr>
            </w:pPr>
            <w:r w:rsidRPr="004B32CA">
              <w:rPr>
                <w:rFonts w:ascii="Times New Roman" w:hAnsi="Times New Roman"/>
                <w:sz w:val="20"/>
                <w:szCs w:val="20"/>
              </w:rPr>
              <w:t>(</w:t>
            </w:r>
            <w:proofErr w:type="spellStart"/>
            <w:r w:rsidRPr="004B32CA">
              <w:rPr>
                <w:rFonts w:ascii="Times New Roman" w:hAnsi="Times New Roman"/>
                <w:sz w:val="20"/>
                <w:szCs w:val="20"/>
              </w:rPr>
              <w:t>dg,H,dg,V</w:t>
            </w:r>
            <w:proofErr w:type="spellEnd"/>
            <w:r w:rsidRPr="004B32CA">
              <w:rPr>
                <w:rFonts w:ascii="Times New Roman" w:hAnsi="Times New Roman"/>
                <w:sz w:val="20"/>
                <w:szCs w:val="20"/>
              </w:rPr>
              <w:t>) = (4.0, 2.0)λ</w:t>
            </w:r>
          </w:p>
        </w:tc>
      </w:tr>
      <w:tr w:rsidR="00FD256F" w:rsidRPr="004B32CA" w:rsidTr="001A420D">
        <w:trPr>
          <w:gridAfter w:val="1"/>
          <w:wAfter w:w="14" w:type="dxa"/>
          <w:jc w:val="center"/>
        </w:trPr>
        <w:tc>
          <w:tcPr>
            <w:tcW w:w="2100" w:type="dxa"/>
            <w:vAlign w:val="center"/>
          </w:tcPr>
          <w:p w:rsidR="00FD256F" w:rsidRPr="004B32CA" w:rsidRDefault="00FD256F" w:rsidP="001A420D">
            <w:pPr>
              <w:pStyle w:val="aff0"/>
              <w:jc w:val="center"/>
              <w:rPr>
                <w:rFonts w:ascii="Times New Roman" w:hAnsi="Times New Roman"/>
                <w:sz w:val="20"/>
                <w:szCs w:val="20"/>
              </w:rPr>
            </w:pPr>
            <w:r w:rsidRPr="004B32CA">
              <w:rPr>
                <w:rFonts w:ascii="Times New Roman" w:hAnsi="Times New Roman" w:hint="eastAsia"/>
                <w:sz w:val="20"/>
                <w:szCs w:val="20"/>
              </w:rPr>
              <w:t>UE Configuration</w:t>
            </w:r>
          </w:p>
        </w:tc>
        <w:tc>
          <w:tcPr>
            <w:tcW w:w="6422" w:type="dxa"/>
            <w:vAlign w:val="center"/>
          </w:tcPr>
          <w:p w:rsidR="00FD256F" w:rsidRPr="004B32CA" w:rsidRDefault="00FD256F" w:rsidP="00DD69E4">
            <w:pPr>
              <w:snapToGrid w:val="0"/>
              <w:jc w:val="center"/>
              <w:rPr>
                <w:rFonts w:eastAsia="SimSun"/>
                <w:szCs w:val="20"/>
              </w:rPr>
            </w:pPr>
            <w:r w:rsidRPr="004B32CA">
              <w:rPr>
                <w:rFonts w:eastAsia="SimSun"/>
                <w:szCs w:val="20"/>
              </w:rPr>
              <w:t>(M, N, P, Mg, Ng) = (2, 4, 2, 1, 2); (</w:t>
            </w:r>
            <w:proofErr w:type="spellStart"/>
            <w:r w:rsidRPr="004B32CA">
              <w:rPr>
                <w:rFonts w:eastAsia="SimSun"/>
                <w:szCs w:val="20"/>
              </w:rPr>
              <w:t>dV,dH</w:t>
            </w:r>
            <w:proofErr w:type="spellEnd"/>
            <w:r w:rsidRPr="004B32CA">
              <w:rPr>
                <w:rFonts w:eastAsia="SimSun"/>
                <w:szCs w:val="20"/>
              </w:rPr>
              <w:t>) = (0.5, 0.5)λ. (</w:t>
            </w:r>
            <w:proofErr w:type="spellStart"/>
            <w:r w:rsidRPr="004B32CA">
              <w:rPr>
                <w:rFonts w:eastAsia="SimSun"/>
                <w:szCs w:val="20"/>
              </w:rPr>
              <w:t>dg,V,dg,H</w:t>
            </w:r>
            <w:proofErr w:type="spellEnd"/>
            <w:r w:rsidRPr="004B32CA">
              <w:rPr>
                <w:rFonts w:eastAsia="SimSun"/>
                <w:szCs w:val="20"/>
              </w:rPr>
              <w:t xml:space="preserve">) = (0, 0)λ. </w:t>
            </w:r>
            <w:proofErr w:type="spellStart"/>
            <w:r w:rsidRPr="004B32CA">
              <w:rPr>
                <w:rFonts w:eastAsia="SimSun"/>
                <w:szCs w:val="20"/>
              </w:rPr>
              <w:t>Θmg,ng</w:t>
            </w:r>
            <w:proofErr w:type="spellEnd"/>
            <w:r w:rsidRPr="004B32CA">
              <w:rPr>
                <w:rFonts w:eastAsia="SimSun"/>
                <w:szCs w:val="20"/>
              </w:rPr>
              <w:t>=90; Ω0,1=Ω0,0+180;</w:t>
            </w:r>
          </w:p>
          <w:p w:rsidR="00FD256F" w:rsidRPr="004B32CA" w:rsidRDefault="00FD256F" w:rsidP="00DD69E4">
            <w:pPr>
              <w:pStyle w:val="aff0"/>
              <w:jc w:val="center"/>
              <w:rPr>
                <w:rFonts w:ascii="Times New Roman" w:hAnsi="Times New Roman"/>
                <w:sz w:val="20"/>
                <w:szCs w:val="20"/>
              </w:rPr>
            </w:pPr>
            <w:r w:rsidRPr="004B32CA">
              <w:rPr>
                <w:rFonts w:ascii="Times New Roman" w:hAnsi="Times New Roman"/>
                <w:sz w:val="20"/>
                <w:szCs w:val="20"/>
              </w:rPr>
              <w:t>Notes: the polarization angles are 0 and 90</w:t>
            </w:r>
          </w:p>
        </w:tc>
      </w:tr>
      <w:tr w:rsidR="00FD256F" w:rsidRPr="004B32CA" w:rsidTr="001A420D">
        <w:trPr>
          <w:gridAfter w:val="1"/>
          <w:wAfter w:w="14" w:type="dxa"/>
          <w:jc w:val="center"/>
        </w:trPr>
        <w:tc>
          <w:tcPr>
            <w:tcW w:w="2100" w:type="dxa"/>
            <w:vAlign w:val="center"/>
          </w:tcPr>
          <w:p w:rsidR="00FD256F" w:rsidRPr="004B32CA" w:rsidRDefault="00FD256F" w:rsidP="001A420D">
            <w:pPr>
              <w:pStyle w:val="aff0"/>
              <w:jc w:val="center"/>
              <w:rPr>
                <w:rFonts w:ascii="Times New Roman" w:hAnsi="Times New Roman"/>
                <w:sz w:val="20"/>
                <w:szCs w:val="20"/>
              </w:rPr>
            </w:pPr>
            <w:r w:rsidRPr="004B32CA">
              <w:rPr>
                <w:rFonts w:ascii="Times New Roman" w:eastAsia="Malgun Gothic"/>
                <w:kern w:val="24"/>
                <w:szCs w:val="21"/>
                <w:lang w:val="en-GB" w:eastAsia="en-US"/>
              </w:rPr>
              <w:t>UE array orientation</w:t>
            </w:r>
          </w:p>
        </w:tc>
        <w:tc>
          <w:tcPr>
            <w:tcW w:w="6422" w:type="dxa"/>
            <w:vAlign w:val="center"/>
          </w:tcPr>
          <w:p w:rsidR="00FD256F" w:rsidRPr="004B32CA" w:rsidRDefault="00FD256F" w:rsidP="00DD69E4">
            <w:pPr>
              <w:snapToGrid w:val="0"/>
              <w:jc w:val="center"/>
              <w:rPr>
                <w:rFonts w:eastAsia="SimSun"/>
                <w:szCs w:val="20"/>
              </w:rPr>
            </w:pPr>
            <w:r w:rsidRPr="004B32CA">
              <w:rPr>
                <w:rFonts w:ascii="Calibri" w:eastAsia="Malgun Gothic" w:hAnsi="Calibri" w:cs="Arial"/>
                <w:kern w:val="24"/>
                <w:sz w:val="22"/>
                <w:szCs w:val="21"/>
              </w:rPr>
              <w:t>Ω</w:t>
            </w:r>
            <w:r w:rsidRPr="004B32CA">
              <w:rPr>
                <w:rFonts w:ascii="Calibri" w:eastAsia="Malgun Gothic" w:hAnsi="Calibri" w:cs="Arial"/>
                <w:i/>
                <w:iCs/>
                <w:kern w:val="24"/>
                <w:position w:val="-6"/>
                <w:sz w:val="22"/>
                <w:szCs w:val="21"/>
                <w:vertAlign w:val="subscript"/>
              </w:rPr>
              <w:t>UT,</w:t>
            </w:r>
            <w:r w:rsidRPr="004B32CA">
              <w:rPr>
                <w:rFonts w:ascii="Symbol" w:eastAsia="Malgun Gothic" w:hAnsi="Symbol" w:cs="Arial"/>
                <w:i/>
                <w:iCs/>
                <w:kern w:val="24"/>
                <w:position w:val="-6"/>
                <w:sz w:val="22"/>
                <w:szCs w:val="21"/>
                <w:vertAlign w:val="subscript"/>
              </w:rPr>
              <w:t></w:t>
            </w:r>
            <w:r w:rsidRPr="004B32CA">
              <w:rPr>
                <w:rFonts w:ascii="Symbol" w:eastAsia="Malgun Gothic" w:hAnsi="Symbol" w:cs="Arial"/>
                <w:i/>
                <w:iCs/>
                <w:kern w:val="24"/>
                <w:position w:val="-6"/>
                <w:sz w:val="22"/>
                <w:szCs w:val="21"/>
                <w:vertAlign w:val="subscript"/>
              </w:rPr>
              <w:t></w:t>
            </w:r>
            <w:r w:rsidRPr="004B32CA">
              <w:rPr>
                <w:rFonts w:ascii="Calibri" w:eastAsia="Malgun Gothic" w:hAnsi="Calibri" w:cs="Arial"/>
                <w:i/>
                <w:iCs/>
                <w:kern w:val="24"/>
                <w:position w:val="-6"/>
                <w:sz w:val="22"/>
                <w:szCs w:val="21"/>
                <w:vertAlign w:val="subscript"/>
              </w:rPr>
              <w:t xml:space="preserve"> </w:t>
            </w:r>
            <w:r w:rsidRPr="004B32CA">
              <w:rPr>
                <w:rFonts w:eastAsia="MS Mincho"/>
                <w:kern w:val="24"/>
                <w:sz w:val="22"/>
                <w:szCs w:val="21"/>
              </w:rPr>
              <w:t>uniformly distributed on [0,360] degree</w:t>
            </w:r>
            <w:r w:rsidRPr="004B32CA">
              <w:rPr>
                <w:rFonts w:ascii="Arial" w:eastAsia="MS Mincho" w:hAnsi="Arial"/>
                <w:kern w:val="24"/>
                <w:sz w:val="22"/>
                <w:szCs w:val="21"/>
              </w:rPr>
              <w:t xml:space="preserve">, </w:t>
            </w:r>
            <w:r w:rsidRPr="004B32CA">
              <w:rPr>
                <w:rFonts w:ascii="Calibri" w:eastAsia="Malgun Gothic" w:hAnsi="Calibri" w:cs="Arial"/>
                <w:kern w:val="24"/>
                <w:sz w:val="22"/>
                <w:szCs w:val="21"/>
              </w:rPr>
              <w:t>Ω</w:t>
            </w:r>
            <w:r w:rsidRPr="004B32CA">
              <w:rPr>
                <w:rFonts w:ascii="Calibri" w:eastAsia="Malgun Gothic" w:hAnsi="Calibri" w:cs="Arial"/>
                <w:i/>
                <w:iCs/>
                <w:kern w:val="24"/>
                <w:position w:val="-6"/>
                <w:sz w:val="22"/>
                <w:szCs w:val="21"/>
                <w:vertAlign w:val="subscript"/>
              </w:rPr>
              <w:t>UT,</w:t>
            </w:r>
            <w:r w:rsidRPr="004B32CA">
              <w:rPr>
                <w:rFonts w:ascii="Symbol" w:eastAsia="Malgun Gothic" w:hAnsi="Symbol" w:cs="Arial"/>
                <w:i/>
                <w:iCs/>
                <w:kern w:val="24"/>
                <w:position w:val="-6"/>
                <w:sz w:val="22"/>
                <w:szCs w:val="21"/>
                <w:vertAlign w:val="subscript"/>
              </w:rPr>
              <w:t></w:t>
            </w:r>
            <w:r w:rsidRPr="004B32CA">
              <w:rPr>
                <w:rFonts w:ascii="Symbol" w:eastAsia="Malgun Gothic" w:hAnsi="Symbol" w:cs="Arial"/>
                <w:kern w:val="24"/>
                <w:sz w:val="22"/>
                <w:szCs w:val="21"/>
              </w:rPr>
              <w:t></w:t>
            </w:r>
            <w:r w:rsidRPr="004B32CA">
              <w:rPr>
                <w:rFonts w:eastAsia="MS Mincho"/>
                <w:kern w:val="24"/>
                <w:szCs w:val="20"/>
              </w:rPr>
              <w:t xml:space="preserve">= 0 </w:t>
            </w:r>
            <w:r w:rsidRPr="004B32CA">
              <w:rPr>
                <w:rFonts w:eastAsia="SimSun"/>
                <w:szCs w:val="20"/>
              </w:rPr>
              <w:t xml:space="preserve">degree, </w:t>
            </w:r>
          </w:p>
          <w:p w:rsidR="00FD256F" w:rsidRPr="004B32CA" w:rsidRDefault="00FD256F" w:rsidP="00DD69E4">
            <w:pPr>
              <w:snapToGrid w:val="0"/>
              <w:jc w:val="center"/>
              <w:rPr>
                <w:rFonts w:eastAsia="Malgun Gothic"/>
                <w:kern w:val="24"/>
                <w:sz w:val="22"/>
                <w:szCs w:val="21"/>
              </w:rPr>
            </w:pPr>
            <w:r w:rsidRPr="004B32CA">
              <w:rPr>
                <w:rFonts w:ascii="Calibri" w:eastAsia="Malgun Gothic" w:hAnsi="Calibri" w:cs="Arial"/>
                <w:kern w:val="24"/>
                <w:sz w:val="22"/>
                <w:szCs w:val="21"/>
              </w:rPr>
              <w:t>Ω</w:t>
            </w:r>
            <w:r w:rsidRPr="004B32CA">
              <w:rPr>
                <w:rFonts w:ascii="Calibri" w:eastAsia="Malgun Gothic" w:hAnsi="Calibri" w:cs="Arial"/>
                <w:i/>
                <w:iCs/>
                <w:kern w:val="24"/>
                <w:position w:val="-6"/>
                <w:sz w:val="22"/>
                <w:szCs w:val="21"/>
                <w:vertAlign w:val="subscript"/>
              </w:rPr>
              <w:t>UT,</w:t>
            </w:r>
            <w:r w:rsidRPr="004B32CA">
              <w:rPr>
                <w:rFonts w:ascii="Symbol" w:eastAsia="Malgun Gothic" w:hAnsi="Symbol" w:cs="Arial"/>
                <w:i/>
                <w:iCs/>
                <w:kern w:val="24"/>
                <w:position w:val="-6"/>
                <w:sz w:val="22"/>
                <w:szCs w:val="21"/>
                <w:vertAlign w:val="subscript"/>
              </w:rPr>
              <w:t></w:t>
            </w:r>
            <w:r w:rsidRPr="004B32CA">
              <w:rPr>
                <w:rFonts w:eastAsia="Malgun Gothic"/>
                <w:i/>
                <w:iCs/>
                <w:kern w:val="24"/>
                <w:position w:val="-6"/>
                <w:sz w:val="22"/>
                <w:szCs w:val="21"/>
                <w:vertAlign w:val="subscript"/>
              </w:rPr>
              <w:t xml:space="preserve"> </w:t>
            </w:r>
            <w:r w:rsidRPr="004B32CA">
              <w:rPr>
                <w:rFonts w:eastAsia="MS Mincho"/>
                <w:kern w:val="24"/>
                <w:szCs w:val="20"/>
              </w:rPr>
              <w:t xml:space="preserve">= 0 </w:t>
            </w:r>
            <w:r w:rsidRPr="004B32CA">
              <w:rPr>
                <w:rFonts w:eastAsia="SimSun"/>
                <w:szCs w:val="20"/>
              </w:rPr>
              <w:t>degree</w:t>
            </w:r>
          </w:p>
        </w:tc>
      </w:tr>
      <w:tr w:rsidR="00FD256F" w:rsidRPr="004B32CA" w:rsidTr="001A420D">
        <w:trPr>
          <w:gridAfter w:val="1"/>
          <w:wAfter w:w="14" w:type="dxa"/>
          <w:jc w:val="center"/>
        </w:trPr>
        <w:tc>
          <w:tcPr>
            <w:tcW w:w="2100" w:type="dxa"/>
            <w:vAlign w:val="center"/>
          </w:tcPr>
          <w:p w:rsidR="00FD256F" w:rsidRPr="00285AF8" w:rsidRDefault="00FD256F" w:rsidP="001A420D">
            <w:pPr>
              <w:pStyle w:val="aff0"/>
              <w:jc w:val="center"/>
              <w:rPr>
                <w:rFonts w:ascii="Times New Roman" w:hAnsi="Times New Roman"/>
                <w:sz w:val="20"/>
                <w:szCs w:val="20"/>
              </w:rPr>
            </w:pPr>
            <w:r w:rsidRPr="00285AF8">
              <w:rPr>
                <w:rFonts w:ascii="Times New Roman"/>
                <w:kern w:val="24"/>
                <w:sz w:val="20"/>
                <w:szCs w:val="21"/>
                <w:lang w:val="en-GB" w:eastAsia="en-US"/>
              </w:rPr>
              <w:t>UE antenna pattern</w:t>
            </w:r>
          </w:p>
        </w:tc>
        <w:tc>
          <w:tcPr>
            <w:tcW w:w="6422" w:type="dxa"/>
            <w:vAlign w:val="center"/>
          </w:tcPr>
          <w:p w:rsidR="00FD256F" w:rsidRPr="00285AF8" w:rsidRDefault="00FD256F" w:rsidP="001A420D">
            <w:pPr>
              <w:snapToGrid w:val="0"/>
              <w:spacing w:before="60" w:after="60"/>
              <w:jc w:val="center"/>
              <w:rPr>
                <w:kern w:val="24"/>
                <w:szCs w:val="21"/>
              </w:rPr>
            </w:pPr>
            <w:r w:rsidRPr="00285AF8">
              <w:rPr>
                <w:rFonts w:hint="eastAsia"/>
                <w:kern w:val="24"/>
                <w:szCs w:val="21"/>
              </w:rPr>
              <w:t>See Table A.2.1-8 in TR 38.802</w:t>
            </w:r>
          </w:p>
        </w:tc>
      </w:tr>
      <w:tr w:rsidR="00FD256F" w:rsidRPr="004B32CA" w:rsidTr="001A420D">
        <w:trPr>
          <w:gridAfter w:val="1"/>
          <w:wAfter w:w="14" w:type="dxa"/>
          <w:jc w:val="center"/>
        </w:trPr>
        <w:tc>
          <w:tcPr>
            <w:tcW w:w="2100" w:type="dxa"/>
            <w:vAlign w:val="center"/>
          </w:tcPr>
          <w:p w:rsidR="00FD256F" w:rsidRPr="004B32CA" w:rsidRDefault="00FD256F" w:rsidP="001A420D">
            <w:pPr>
              <w:pStyle w:val="aff0"/>
              <w:jc w:val="center"/>
              <w:rPr>
                <w:rFonts w:ascii="Times New Roman" w:hAnsi="Times New Roman"/>
                <w:sz w:val="20"/>
                <w:szCs w:val="20"/>
              </w:rPr>
            </w:pPr>
            <w:r w:rsidRPr="004B32CA">
              <w:rPr>
                <w:rFonts w:ascii="Times New Roman" w:hAnsi="Times New Roman" w:hint="eastAsia"/>
                <w:sz w:val="20"/>
                <w:szCs w:val="20"/>
              </w:rPr>
              <w:t>BS</w:t>
            </w:r>
            <w:r w:rsidRPr="004B32CA">
              <w:rPr>
                <w:rFonts w:ascii="Times New Roman" w:hAnsi="Times New Roman"/>
                <w:sz w:val="20"/>
                <w:szCs w:val="20"/>
              </w:rPr>
              <w:t xml:space="preserve"> antenna height</w:t>
            </w:r>
          </w:p>
        </w:tc>
        <w:tc>
          <w:tcPr>
            <w:tcW w:w="6422" w:type="dxa"/>
            <w:vAlign w:val="center"/>
          </w:tcPr>
          <w:p w:rsidR="00FD256F" w:rsidRPr="004B32CA" w:rsidRDefault="00FD256F" w:rsidP="001A420D">
            <w:pPr>
              <w:pStyle w:val="aff0"/>
              <w:jc w:val="center"/>
              <w:rPr>
                <w:rFonts w:ascii="Times New Roman" w:hAnsi="Times New Roman"/>
                <w:sz w:val="20"/>
                <w:szCs w:val="20"/>
              </w:rPr>
            </w:pPr>
            <w:r w:rsidRPr="004B32CA">
              <w:rPr>
                <w:rFonts w:ascii="Times New Roman" w:hAnsi="Times New Roman" w:hint="eastAsia"/>
                <w:sz w:val="20"/>
                <w:szCs w:val="20"/>
              </w:rPr>
              <w:t>25m</w:t>
            </w:r>
          </w:p>
        </w:tc>
      </w:tr>
      <w:tr w:rsidR="00FD256F" w:rsidRPr="004B32CA" w:rsidTr="001A420D">
        <w:trPr>
          <w:gridAfter w:val="1"/>
          <w:wAfter w:w="14" w:type="dxa"/>
          <w:jc w:val="center"/>
        </w:trPr>
        <w:tc>
          <w:tcPr>
            <w:tcW w:w="2100" w:type="dxa"/>
            <w:vAlign w:val="center"/>
          </w:tcPr>
          <w:p w:rsidR="00FD256F" w:rsidRPr="004B32CA" w:rsidRDefault="00FD256F" w:rsidP="001A420D">
            <w:pPr>
              <w:pStyle w:val="aff0"/>
              <w:jc w:val="center"/>
              <w:rPr>
                <w:rFonts w:ascii="Times New Roman" w:hAnsi="Times New Roman"/>
                <w:sz w:val="20"/>
                <w:szCs w:val="20"/>
              </w:rPr>
            </w:pPr>
            <w:r w:rsidRPr="004B32CA">
              <w:rPr>
                <w:rFonts w:ascii="Times New Roman" w:hAnsi="Times New Roman"/>
                <w:sz w:val="20"/>
                <w:szCs w:val="20"/>
              </w:rPr>
              <w:t>UE antenna height</w:t>
            </w:r>
          </w:p>
        </w:tc>
        <w:tc>
          <w:tcPr>
            <w:tcW w:w="6422" w:type="dxa"/>
            <w:vAlign w:val="center"/>
          </w:tcPr>
          <w:p w:rsidR="00FD256F" w:rsidRPr="00E74464" w:rsidRDefault="00FD256F" w:rsidP="001A420D">
            <w:pPr>
              <w:pStyle w:val="aff0"/>
              <w:jc w:val="center"/>
              <w:rPr>
                <w:rFonts w:ascii="Times New Roman" w:eastAsia="Arial Unicode MS" w:hAnsi="Times New Roman"/>
                <w:sz w:val="20"/>
                <w:szCs w:val="20"/>
              </w:rPr>
            </w:pPr>
            <w:r w:rsidRPr="00E74464">
              <w:rPr>
                <w:rFonts w:ascii="Times New Roman" w:hAnsi="Times New Roman"/>
                <w:sz w:val="20"/>
                <w:szCs w:val="20"/>
              </w:rPr>
              <w:t>Same as 3D-UM</w:t>
            </w:r>
            <w:r w:rsidRPr="00E74464">
              <w:rPr>
                <w:rFonts w:ascii="Times New Roman" w:hAnsi="Times New Roman" w:hint="eastAsia"/>
                <w:sz w:val="20"/>
                <w:szCs w:val="20"/>
              </w:rPr>
              <w:t>a</w:t>
            </w:r>
            <w:r w:rsidRPr="00E74464">
              <w:rPr>
                <w:rFonts w:ascii="Times New Roman" w:hAnsi="Times New Roman"/>
                <w:sz w:val="20"/>
                <w:szCs w:val="20"/>
              </w:rPr>
              <w:t xml:space="preserve"> in TR36.873</w:t>
            </w:r>
          </w:p>
        </w:tc>
      </w:tr>
      <w:tr w:rsidR="00FD256F" w:rsidRPr="004B32CA" w:rsidTr="001A420D">
        <w:trPr>
          <w:gridAfter w:val="1"/>
          <w:wAfter w:w="14" w:type="dxa"/>
          <w:jc w:val="center"/>
        </w:trPr>
        <w:tc>
          <w:tcPr>
            <w:tcW w:w="2100" w:type="dxa"/>
            <w:vAlign w:val="center"/>
          </w:tcPr>
          <w:p w:rsidR="00FD256F" w:rsidRPr="004B32CA" w:rsidRDefault="00FD256F" w:rsidP="001A420D">
            <w:pPr>
              <w:pStyle w:val="aff0"/>
              <w:jc w:val="center"/>
              <w:rPr>
                <w:rFonts w:ascii="Times New Roman" w:hAnsi="Times New Roman"/>
                <w:sz w:val="20"/>
                <w:szCs w:val="20"/>
              </w:rPr>
            </w:pPr>
            <w:r w:rsidRPr="004B32CA">
              <w:rPr>
                <w:rFonts w:ascii="Times New Roman" w:hAnsi="Times New Roman"/>
                <w:sz w:val="20"/>
                <w:szCs w:val="20"/>
              </w:rPr>
              <w:t>UE antenna</w:t>
            </w:r>
            <w:r w:rsidRPr="004B32CA">
              <w:rPr>
                <w:rFonts w:ascii="Times New Roman" w:hAnsi="Times New Roman" w:hint="eastAsia"/>
                <w:sz w:val="20"/>
                <w:szCs w:val="20"/>
              </w:rPr>
              <w:t xml:space="preserve"> gain</w:t>
            </w:r>
          </w:p>
        </w:tc>
        <w:tc>
          <w:tcPr>
            <w:tcW w:w="6422" w:type="dxa"/>
            <w:vAlign w:val="center"/>
          </w:tcPr>
          <w:p w:rsidR="00FD256F" w:rsidRPr="004B32CA" w:rsidRDefault="00FD256F" w:rsidP="001A420D">
            <w:pPr>
              <w:pStyle w:val="aff0"/>
              <w:jc w:val="center"/>
              <w:rPr>
                <w:rFonts w:ascii="Times New Roman" w:hAnsi="Times New Roman"/>
                <w:sz w:val="20"/>
                <w:szCs w:val="20"/>
              </w:rPr>
            </w:pPr>
            <w:r w:rsidRPr="004B32CA">
              <w:rPr>
                <w:rFonts w:ascii="Times New Roman" w:hAnsi="Times New Roman" w:hint="eastAsia"/>
                <w:sz w:val="20"/>
                <w:szCs w:val="20"/>
              </w:rPr>
              <w:t>5dBi</w:t>
            </w:r>
          </w:p>
        </w:tc>
      </w:tr>
      <w:tr w:rsidR="00FD256F" w:rsidRPr="004B32CA" w:rsidTr="001A420D">
        <w:trPr>
          <w:gridAfter w:val="1"/>
          <w:wAfter w:w="14" w:type="dxa"/>
          <w:jc w:val="center"/>
        </w:trPr>
        <w:tc>
          <w:tcPr>
            <w:tcW w:w="2100" w:type="dxa"/>
            <w:vAlign w:val="center"/>
          </w:tcPr>
          <w:p w:rsidR="00FD256F" w:rsidRPr="004B32CA" w:rsidRDefault="00FD256F" w:rsidP="001A420D">
            <w:pPr>
              <w:pStyle w:val="aff0"/>
              <w:jc w:val="center"/>
              <w:rPr>
                <w:rFonts w:ascii="Times New Roman" w:hAnsi="Times New Roman"/>
                <w:sz w:val="20"/>
                <w:szCs w:val="20"/>
              </w:rPr>
            </w:pPr>
            <w:r w:rsidRPr="004B32CA">
              <w:rPr>
                <w:rFonts w:ascii="Times New Roman" w:hAnsi="Times New Roman"/>
                <w:sz w:val="20"/>
                <w:szCs w:val="20"/>
              </w:rPr>
              <w:t>Noise figure for BS</w:t>
            </w:r>
          </w:p>
        </w:tc>
        <w:tc>
          <w:tcPr>
            <w:tcW w:w="6422" w:type="dxa"/>
            <w:vAlign w:val="center"/>
          </w:tcPr>
          <w:p w:rsidR="00FD256F" w:rsidRPr="004B32CA" w:rsidRDefault="00FD256F" w:rsidP="001A420D">
            <w:pPr>
              <w:pStyle w:val="aff0"/>
              <w:jc w:val="center"/>
              <w:rPr>
                <w:rFonts w:ascii="Times New Roman" w:hAnsi="Times New Roman"/>
                <w:sz w:val="20"/>
                <w:szCs w:val="20"/>
              </w:rPr>
            </w:pPr>
            <w:r w:rsidRPr="004B32CA">
              <w:rPr>
                <w:rFonts w:ascii="Times New Roman" w:hAnsi="Times New Roman" w:hint="eastAsia"/>
                <w:sz w:val="20"/>
                <w:szCs w:val="20"/>
              </w:rPr>
              <w:t>7dB</w:t>
            </w:r>
          </w:p>
        </w:tc>
      </w:tr>
      <w:tr w:rsidR="00FD256F" w:rsidRPr="004B32CA" w:rsidTr="001A420D">
        <w:trPr>
          <w:gridAfter w:val="1"/>
          <w:wAfter w:w="14" w:type="dxa"/>
          <w:jc w:val="center"/>
        </w:trPr>
        <w:tc>
          <w:tcPr>
            <w:tcW w:w="2100" w:type="dxa"/>
            <w:vAlign w:val="center"/>
          </w:tcPr>
          <w:p w:rsidR="00FD256F" w:rsidRPr="004B32CA" w:rsidRDefault="00FD256F" w:rsidP="001A420D">
            <w:pPr>
              <w:pStyle w:val="aff0"/>
              <w:jc w:val="center"/>
              <w:rPr>
                <w:rFonts w:ascii="Times New Roman" w:hAnsi="Times New Roman"/>
                <w:sz w:val="20"/>
                <w:szCs w:val="20"/>
              </w:rPr>
            </w:pPr>
            <w:r w:rsidRPr="004B32CA">
              <w:rPr>
                <w:rFonts w:ascii="Times New Roman" w:hAnsi="Times New Roman" w:hint="eastAsia"/>
                <w:sz w:val="20"/>
                <w:szCs w:val="20"/>
              </w:rPr>
              <w:t>UE receiver noise figure</w:t>
            </w:r>
          </w:p>
        </w:tc>
        <w:tc>
          <w:tcPr>
            <w:tcW w:w="6422" w:type="dxa"/>
            <w:vAlign w:val="center"/>
          </w:tcPr>
          <w:p w:rsidR="00FD256F" w:rsidRPr="004B32CA" w:rsidRDefault="00FD256F" w:rsidP="001A420D">
            <w:pPr>
              <w:pStyle w:val="aff0"/>
              <w:jc w:val="center"/>
              <w:rPr>
                <w:rFonts w:ascii="Times New Roman" w:hAnsi="Times New Roman"/>
                <w:sz w:val="20"/>
                <w:szCs w:val="20"/>
              </w:rPr>
            </w:pPr>
            <w:r w:rsidRPr="004B32CA">
              <w:rPr>
                <w:rFonts w:ascii="Times New Roman" w:hAnsi="Times New Roman" w:hint="eastAsia"/>
                <w:sz w:val="20"/>
                <w:szCs w:val="20"/>
              </w:rPr>
              <w:t>10dB</w:t>
            </w:r>
          </w:p>
        </w:tc>
      </w:tr>
      <w:tr w:rsidR="00FD256F" w:rsidRPr="004B32CA" w:rsidTr="001A420D">
        <w:trPr>
          <w:gridAfter w:val="1"/>
          <w:wAfter w:w="14" w:type="dxa"/>
          <w:jc w:val="center"/>
        </w:trPr>
        <w:tc>
          <w:tcPr>
            <w:tcW w:w="2100" w:type="dxa"/>
            <w:vAlign w:val="center"/>
          </w:tcPr>
          <w:p w:rsidR="00FD256F" w:rsidRPr="004B32CA" w:rsidRDefault="00FD256F" w:rsidP="001A420D">
            <w:pPr>
              <w:pStyle w:val="aff0"/>
              <w:jc w:val="center"/>
              <w:rPr>
                <w:rFonts w:ascii="Times New Roman" w:hAnsi="Times New Roman"/>
                <w:sz w:val="20"/>
                <w:szCs w:val="20"/>
              </w:rPr>
            </w:pPr>
            <w:r w:rsidRPr="004B32CA">
              <w:rPr>
                <w:rFonts w:ascii="Times New Roman" w:hAnsi="Times New Roman"/>
                <w:sz w:val="20"/>
                <w:szCs w:val="20"/>
              </w:rPr>
              <w:lastRenderedPageBreak/>
              <w:t>UE distribution</w:t>
            </w:r>
          </w:p>
        </w:tc>
        <w:tc>
          <w:tcPr>
            <w:tcW w:w="6422" w:type="dxa"/>
            <w:vAlign w:val="center"/>
          </w:tcPr>
          <w:p w:rsidR="00FD256F" w:rsidRPr="004B32CA" w:rsidRDefault="00FD256F" w:rsidP="001A420D">
            <w:pPr>
              <w:pStyle w:val="aff0"/>
              <w:jc w:val="center"/>
              <w:rPr>
                <w:rFonts w:ascii="Times New Roman" w:hAnsi="Times New Roman"/>
                <w:sz w:val="20"/>
                <w:szCs w:val="20"/>
              </w:rPr>
            </w:pPr>
            <w:r w:rsidRPr="004B32CA">
              <w:rPr>
                <w:rFonts w:ascii="Times New Roman" w:hAnsi="Times New Roman"/>
                <w:sz w:val="20"/>
                <w:szCs w:val="20"/>
              </w:rPr>
              <w:t>20% Outdoor in cars: 30km/h,</w:t>
            </w:r>
          </w:p>
          <w:p w:rsidR="00FD256F" w:rsidRPr="004B32CA" w:rsidRDefault="00FD256F" w:rsidP="001A420D">
            <w:pPr>
              <w:pStyle w:val="aff0"/>
              <w:jc w:val="center"/>
              <w:rPr>
                <w:rFonts w:ascii="Times New Roman" w:hAnsi="Times New Roman"/>
                <w:sz w:val="20"/>
                <w:szCs w:val="20"/>
              </w:rPr>
            </w:pPr>
            <w:r w:rsidRPr="004B32CA">
              <w:rPr>
                <w:rFonts w:ascii="Times New Roman" w:hAnsi="Times New Roman"/>
                <w:sz w:val="20"/>
                <w:szCs w:val="20"/>
              </w:rPr>
              <w:t>80% Indoor in houses: 3km/h</w:t>
            </w:r>
          </w:p>
          <w:p w:rsidR="00FD256F" w:rsidRPr="004B32CA" w:rsidRDefault="00FD256F" w:rsidP="001A420D">
            <w:pPr>
              <w:pStyle w:val="aff0"/>
              <w:jc w:val="center"/>
              <w:rPr>
                <w:rFonts w:ascii="Times New Roman" w:hAnsi="Times New Roman"/>
                <w:sz w:val="20"/>
                <w:szCs w:val="20"/>
              </w:rPr>
            </w:pPr>
            <w:r w:rsidRPr="004B32CA">
              <w:rPr>
                <w:rFonts w:ascii="Times New Roman" w:hAnsi="Times New Roman"/>
                <w:sz w:val="20"/>
                <w:szCs w:val="20"/>
              </w:rPr>
              <w:t xml:space="preserve">10 users per TRP </w:t>
            </w:r>
          </w:p>
        </w:tc>
      </w:tr>
      <w:tr w:rsidR="00FD256F" w:rsidRPr="004B32CA" w:rsidTr="001A420D">
        <w:trPr>
          <w:gridAfter w:val="1"/>
          <w:wAfter w:w="14" w:type="dxa"/>
          <w:jc w:val="center"/>
        </w:trPr>
        <w:tc>
          <w:tcPr>
            <w:tcW w:w="2100" w:type="dxa"/>
          </w:tcPr>
          <w:p w:rsidR="00FD256F" w:rsidRPr="004B32CA" w:rsidRDefault="00FD256F" w:rsidP="001A420D">
            <w:pPr>
              <w:rPr>
                <w:rFonts w:eastAsia="SimSun"/>
                <w:szCs w:val="20"/>
              </w:rPr>
            </w:pPr>
            <w:r w:rsidRPr="004B32CA">
              <w:rPr>
                <w:rFonts w:eastAsia="SimSun"/>
                <w:szCs w:val="20"/>
              </w:rPr>
              <w:t xml:space="preserve">Codebook for analog </w:t>
            </w:r>
            <w:proofErr w:type="spellStart"/>
            <w:r w:rsidRPr="004B32CA">
              <w:rPr>
                <w:rFonts w:eastAsia="SimSun"/>
                <w:szCs w:val="20"/>
              </w:rPr>
              <w:t>beamforming</w:t>
            </w:r>
            <w:proofErr w:type="spellEnd"/>
          </w:p>
        </w:tc>
        <w:tc>
          <w:tcPr>
            <w:tcW w:w="6422" w:type="dxa"/>
          </w:tcPr>
          <w:p w:rsidR="00FD256F" w:rsidRPr="004B32CA" w:rsidRDefault="00FD256F" w:rsidP="001A420D">
            <w:pPr>
              <w:pStyle w:val="aff0"/>
              <w:jc w:val="center"/>
              <w:rPr>
                <w:rFonts w:ascii="Times New Roman"/>
                <w:sz w:val="20"/>
                <w:szCs w:val="20"/>
              </w:rPr>
            </w:pPr>
            <w:r w:rsidRPr="004B32CA">
              <w:rPr>
                <w:rFonts w:ascii="Times New Roman"/>
                <w:sz w:val="20"/>
                <w:szCs w:val="20"/>
              </w:rPr>
              <w:t>DFT-based, no oversampling. Direction of beams [-60, 60] degrees in azimuth domain and [</w:t>
            </w:r>
            <w:r w:rsidRPr="004B32CA">
              <w:rPr>
                <w:rFonts w:ascii="Times New Roman" w:hint="eastAsia"/>
                <w:sz w:val="20"/>
                <w:szCs w:val="20"/>
              </w:rPr>
              <w:t>9</w:t>
            </w:r>
            <w:r w:rsidRPr="004B32CA">
              <w:rPr>
                <w:rFonts w:ascii="Times New Roman"/>
                <w:sz w:val="20"/>
                <w:szCs w:val="20"/>
              </w:rPr>
              <w:t>0, 160] degrees in zenith domain.</w:t>
            </w:r>
          </w:p>
          <w:p w:rsidR="00FD256F" w:rsidRPr="004B32CA" w:rsidRDefault="00FD256F" w:rsidP="001A420D">
            <w:pPr>
              <w:pStyle w:val="aff0"/>
              <w:jc w:val="center"/>
              <w:rPr>
                <w:rFonts w:ascii="Times New Roman"/>
                <w:sz w:val="20"/>
                <w:szCs w:val="20"/>
              </w:rPr>
            </w:pPr>
            <w:proofErr w:type="spellStart"/>
            <w:r w:rsidRPr="004B32CA">
              <w:rPr>
                <w:rFonts w:ascii="Times New Roman" w:hint="eastAsia"/>
                <w:sz w:val="20"/>
                <w:szCs w:val="20"/>
              </w:rPr>
              <w:t>Tx</w:t>
            </w:r>
            <w:proofErr w:type="spellEnd"/>
            <w:r w:rsidRPr="004B32CA">
              <w:rPr>
                <w:rFonts w:ascii="Times New Roman" w:hint="eastAsia"/>
                <w:sz w:val="20"/>
                <w:szCs w:val="20"/>
              </w:rPr>
              <w:t>:</w:t>
            </w:r>
            <w:r>
              <w:rPr>
                <w:rFonts w:ascii="Times New Roman" w:hint="eastAsia"/>
                <w:sz w:val="20"/>
                <w:szCs w:val="20"/>
              </w:rPr>
              <w:t xml:space="preserve"> </w:t>
            </w:r>
            <w:r w:rsidRPr="004B32CA">
              <w:rPr>
                <w:rFonts w:ascii="Times New Roman"/>
                <w:sz w:val="20"/>
                <w:szCs w:val="20"/>
              </w:rPr>
              <w:t xml:space="preserve">Total of </w:t>
            </w:r>
            <w:r w:rsidRPr="004B32CA">
              <w:rPr>
                <w:rFonts w:ascii="Times New Roman" w:hint="eastAsia"/>
                <w:sz w:val="20"/>
                <w:szCs w:val="20"/>
              </w:rPr>
              <w:t>6*2=12</w:t>
            </w:r>
            <w:r w:rsidRPr="004B32CA">
              <w:rPr>
                <w:rFonts w:ascii="Times New Roman"/>
                <w:sz w:val="20"/>
                <w:szCs w:val="20"/>
              </w:rPr>
              <w:t xml:space="preserve"> beams</w:t>
            </w:r>
            <w:r w:rsidRPr="004B32CA">
              <w:rPr>
                <w:rFonts w:ascii="Times New Roman" w:hint="eastAsia"/>
                <w:sz w:val="20"/>
                <w:szCs w:val="20"/>
              </w:rPr>
              <w:t>(H</w:t>
            </w:r>
            <w:r>
              <w:rPr>
                <w:rFonts w:ascii="Times New Roman" w:hint="eastAsia"/>
                <w:sz w:val="20"/>
                <w:szCs w:val="20"/>
              </w:rPr>
              <w:t>6</w:t>
            </w:r>
            <w:r w:rsidRPr="004B32CA">
              <w:rPr>
                <w:rFonts w:ascii="Times New Roman" w:hint="eastAsia"/>
                <w:sz w:val="20"/>
                <w:szCs w:val="20"/>
              </w:rPr>
              <w:t>V</w:t>
            </w:r>
            <w:r>
              <w:rPr>
                <w:rFonts w:ascii="Times New Roman" w:hint="eastAsia"/>
                <w:sz w:val="20"/>
                <w:szCs w:val="20"/>
              </w:rPr>
              <w:t>2</w:t>
            </w:r>
            <w:r w:rsidRPr="004B32CA">
              <w:rPr>
                <w:rFonts w:ascii="Times New Roman" w:hint="eastAsia"/>
                <w:sz w:val="20"/>
                <w:szCs w:val="20"/>
              </w:rPr>
              <w:t>)</w:t>
            </w:r>
          </w:p>
          <w:p w:rsidR="00FD256F" w:rsidRPr="004B32CA" w:rsidRDefault="00FD256F" w:rsidP="001A420D">
            <w:pPr>
              <w:pStyle w:val="aff0"/>
              <w:jc w:val="center"/>
              <w:rPr>
                <w:rFonts w:ascii="Times New Roman" w:hAnsi="Times New Roman"/>
                <w:sz w:val="20"/>
                <w:szCs w:val="20"/>
              </w:rPr>
            </w:pPr>
            <w:r w:rsidRPr="004B32CA">
              <w:rPr>
                <w:rFonts w:ascii="Times New Roman" w:hint="eastAsia"/>
                <w:sz w:val="20"/>
                <w:szCs w:val="20"/>
              </w:rPr>
              <w:t>Rx:</w:t>
            </w:r>
            <w:r w:rsidRPr="004B32CA">
              <w:rPr>
                <w:rFonts w:ascii="Times New Roman"/>
                <w:sz w:val="20"/>
                <w:szCs w:val="20"/>
              </w:rPr>
              <w:t xml:space="preserve"> Total of </w:t>
            </w:r>
            <w:r w:rsidRPr="004B32CA">
              <w:rPr>
                <w:rFonts w:ascii="Times New Roman" w:hint="eastAsia"/>
                <w:sz w:val="20"/>
                <w:szCs w:val="20"/>
              </w:rPr>
              <w:t>8</w:t>
            </w:r>
            <w:r w:rsidRPr="004B32CA">
              <w:rPr>
                <w:rFonts w:ascii="Times New Roman"/>
                <w:sz w:val="20"/>
                <w:szCs w:val="20"/>
              </w:rPr>
              <w:t xml:space="preserve"> beams</w:t>
            </w:r>
            <w:r w:rsidRPr="004B32CA">
              <w:rPr>
                <w:rFonts w:ascii="Times New Roman" w:hint="eastAsia"/>
                <w:sz w:val="20"/>
                <w:szCs w:val="20"/>
              </w:rPr>
              <w:t>(H4V2)</w:t>
            </w:r>
          </w:p>
        </w:tc>
      </w:tr>
    </w:tbl>
    <w:p w:rsidR="00FD256F" w:rsidRPr="00FD256F" w:rsidRDefault="00FD256F" w:rsidP="00FD256F">
      <w:pPr>
        <w:rPr>
          <w:lang w:val="en-GB"/>
        </w:rPr>
      </w:pPr>
    </w:p>
    <w:p w:rsidR="00553774" w:rsidRPr="00C62736" w:rsidRDefault="00553774" w:rsidP="00553774">
      <w:pPr>
        <w:pStyle w:val="af4"/>
        <w:keepNext/>
        <w:jc w:val="center"/>
        <w:rPr>
          <w:sz w:val="22"/>
          <w:szCs w:val="22"/>
          <w:lang w:eastAsia="zh-CN"/>
        </w:rPr>
      </w:pPr>
      <w:bookmarkStart w:id="44" w:name="_Ref463014302"/>
      <w:r w:rsidRPr="00C62736">
        <w:rPr>
          <w:sz w:val="22"/>
          <w:szCs w:val="22"/>
        </w:rPr>
        <w:t xml:space="preserve">Table </w:t>
      </w:r>
      <w:bookmarkEnd w:id="44"/>
      <w:r w:rsidR="008333AF">
        <w:rPr>
          <w:rFonts w:hint="eastAsia"/>
          <w:sz w:val="22"/>
          <w:szCs w:val="22"/>
          <w:lang w:eastAsia="zh-CN"/>
        </w:rPr>
        <w:t>3</w:t>
      </w:r>
      <w:r w:rsidR="008C0288">
        <w:rPr>
          <w:rFonts w:hint="eastAsia"/>
          <w:sz w:val="22"/>
          <w:szCs w:val="22"/>
          <w:lang w:eastAsia="zh-CN"/>
        </w:rPr>
        <w:t>:</w:t>
      </w:r>
      <w:r w:rsidRPr="00C62736">
        <w:rPr>
          <w:noProof/>
          <w:sz w:val="22"/>
          <w:szCs w:val="22"/>
        </w:rPr>
        <w:t xml:space="preserve"> Li</w:t>
      </w:r>
      <w:r>
        <w:rPr>
          <w:noProof/>
          <w:sz w:val="22"/>
          <w:szCs w:val="22"/>
        </w:rPr>
        <w:t>nk-level evaluation assumptions</w:t>
      </w:r>
      <w:r>
        <w:rPr>
          <w:rFonts w:hint="eastAsia"/>
          <w:noProof/>
          <w:sz w:val="22"/>
          <w:szCs w:val="22"/>
          <w:lang w:eastAsia="zh-CN"/>
        </w:rPr>
        <w:t>[</w:t>
      </w:r>
      <w:r w:rsidR="00116183">
        <w:rPr>
          <w:rFonts w:hint="eastAsia"/>
          <w:noProof/>
          <w:sz w:val="22"/>
          <w:szCs w:val="22"/>
          <w:lang w:eastAsia="zh-CN"/>
        </w:rPr>
        <w:t>7</w:t>
      </w:r>
      <w:r>
        <w:rPr>
          <w:rFonts w:hint="eastAsia"/>
          <w:noProof/>
          <w:sz w:val="22"/>
          <w:szCs w:val="22"/>
          <w:lang w:eastAsia="zh-CN"/>
        </w:rPr>
        <w:t>]</w:t>
      </w:r>
    </w:p>
    <w:tbl>
      <w:tblPr>
        <w:tblW w:w="8930" w:type="dxa"/>
        <w:tblInd w:w="249" w:type="dxa"/>
        <w:tblCellMar>
          <w:left w:w="0" w:type="dxa"/>
          <w:right w:w="0" w:type="dxa"/>
        </w:tblCellMar>
        <w:tblLook w:val="04A0"/>
      </w:tblPr>
      <w:tblGrid>
        <w:gridCol w:w="2420"/>
        <w:gridCol w:w="2970"/>
        <w:gridCol w:w="10"/>
        <w:gridCol w:w="3530"/>
      </w:tblGrid>
      <w:tr w:rsidR="00553774" w:rsidRPr="00B6571B" w:rsidTr="007A615E">
        <w:trPr>
          <w:trHeight w:val="255"/>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53774" w:rsidRPr="00B6571B" w:rsidRDefault="00553774" w:rsidP="00625E2E">
            <w:pPr>
              <w:rPr>
                <w:sz w:val="18"/>
                <w:szCs w:val="18"/>
              </w:rPr>
            </w:pPr>
            <w:r w:rsidRPr="00B6571B">
              <w:rPr>
                <w:sz w:val="18"/>
                <w:szCs w:val="18"/>
                <w:lang w:val="en-GB"/>
              </w:rPr>
              <w:t>Carrier Frequency</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53774" w:rsidRPr="00B6571B" w:rsidRDefault="00553774" w:rsidP="00625E2E">
            <w:pPr>
              <w:rPr>
                <w:sz w:val="18"/>
                <w:szCs w:val="18"/>
              </w:rPr>
            </w:pPr>
            <w:r w:rsidRPr="00B6571B">
              <w:rPr>
                <w:sz w:val="18"/>
                <w:szCs w:val="18"/>
                <w:lang w:val="en-GB"/>
              </w:rPr>
              <w:t>4 GHz</w:t>
            </w:r>
          </w:p>
        </w:tc>
        <w:tc>
          <w:tcPr>
            <w:tcW w:w="35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53774" w:rsidRPr="00553774" w:rsidRDefault="00553774" w:rsidP="00625E2E">
            <w:pPr>
              <w:rPr>
                <w:bCs/>
                <w:sz w:val="18"/>
                <w:szCs w:val="18"/>
              </w:rPr>
            </w:pPr>
            <w:r w:rsidRPr="00553774">
              <w:rPr>
                <w:bCs/>
                <w:sz w:val="18"/>
                <w:szCs w:val="18"/>
                <w:lang w:val="en-GB"/>
              </w:rPr>
              <w:t>30 GHz</w:t>
            </w:r>
          </w:p>
        </w:tc>
      </w:tr>
      <w:tr w:rsidR="00553774" w:rsidRPr="00671DBA" w:rsidTr="007A615E">
        <w:trPr>
          <w:trHeight w:val="255"/>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53774" w:rsidRPr="00B6571B" w:rsidRDefault="00553774" w:rsidP="00625E2E">
            <w:pPr>
              <w:rPr>
                <w:sz w:val="18"/>
                <w:szCs w:val="18"/>
              </w:rPr>
            </w:pPr>
            <w:r w:rsidRPr="00B6571B">
              <w:rPr>
                <w:sz w:val="18"/>
                <w:szCs w:val="18"/>
                <w:lang w:val="en-GB"/>
              </w:rPr>
              <w:t>Channel Model</w:t>
            </w:r>
          </w:p>
        </w:tc>
        <w:tc>
          <w:tcPr>
            <w:tcW w:w="651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53774" w:rsidRPr="00D93609" w:rsidRDefault="00553774" w:rsidP="00625E2E">
            <w:pPr>
              <w:rPr>
                <w:sz w:val="18"/>
                <w:szCs w:val="18"/>
                <w:lang w:val="en-GB"/>
              </w:rPr>
            </w:pPr>
            <w:r w:rsidRPr="00D93609">
              <w:rPr>
                <w:sz w:val="18"/>
                <w:szCs w:val="18"/>
                <w:lang w:val="en-GB"/>
              </w:rPr>
              <w:t xml:space="preserve">CDL-C </w:t>
            </w:r>
            <w:r w:rsidRPr="00D93609">
              <w:rPr>
                <w:rFonts w:hint="eastAsia"/>
                <w:sz w:val="18"/>
                <w:szCs w:val="18"/>
                <w:lang w:val="en-GB"/>
              </w:rPr>
              <w:t>,AWGN</w:t>
            </w:r>
          </w:p>
          <w:p w:rsidR="00553774" w:rsidRPr="00D93609" w:rsidRDefault="00553774" w:rsidP="00671DBA">
            <w:pPr>
              <w:widowControl w:val="0"/>
              <w:numPr>
                <w:ilvl w:val="0"/>
                <w:numId w:val="37"/>
              </w:numPr>
              <w:adjustRightInd/>
              <w:spacing w:line="240" w:lineRule="auto"/>
              <w:ind w:left="0" w:firstLine="0"/>
              <w:jc w:val="both"/>
              <w:rPr>
                <w:sz w:val="18"/>
                <w:szCs w:val="18"/>
                <w:lang w:val="en-GB"/>
              </w:rPr>
            </w:pPr>
            <w:r w:rsidRPr="00D93609">
              <w:rPr>
                <w:sz w:val="18"/>
                <w:szCs w:val="18"/>
                <w:lang w:val="en-GB"/>
              </w:rPr>
              <w:t xml:space="preserve">with delay scaling values of 100 ns for 4 GHz, 30 ns for 30 GHz </w:t>
            </w:r>
          </w:p>
        </w:tc>
      </w:tr>
      <w:tr w:rsidR="00553774" w:rsidRPr="00B6571B" w:rsidTr="007A615E">
        <w:trPr>
          <w:trHeight w:val="255"/>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53774" w:rsidRPr="00B6571B" w:rsidRDefault="00553774" w:rsidP="00625E2E">
            <w:pPr>
              <w:rPr>
                <w:sz w:val="18"/>
                <w:szCs w:val="18"/>
                <w:lang w:val="en-GB"/>
              </w:rPr>
            </w:pPr>
            <w:r>
              <w:rPr>
                <w:rFonts w:hint="eastAsia"/>
                <w:sz w:val="18"/>
                <w:szCs w:val="18"/>
                <w:lang w:val="en-GB"/>
              </w:rPr>
              <w:t>FFT size</w:t>
            </w:r>
          </w:p>
        </w:tc>
        <w:tc>
          <w:tcPr>
            <w:tcW w:w="651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53774" w:rsidRPr="00A04249" w:rsidRDefault="00553774" w:rsidP="00625E2E">
            <w:pPr>
              <w:rPr>
                <w:sz w:val="18"/>
                <w:szCs w:val="18"/>
                <w:lang w:val="en-GB"/>
              </w:rPr>
            </w:pPr>
            <w:r>
              <w:rPr>
                <w:rFonts w:hint="eastAsia"/>
                <w:sz w:val="18"/>
                <w:szCs w:val="18"/>
                <w:lang w:val="en-GB"/>
              </w:rPr>
              <w:t>128</w:t>
            </w:r>
          </w:p>
        </w:tc>
      </w:tr>
      <w:tr w:rsidR="00553774" w:rsidRPr="00B6571B" w:rsidTr="007A615E">
        <w:trPr>
          <w:trHeight w:val="255"/>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53774" w:rsidRPr="00A04249" w:rsidRDefault="00553774" w:rsidP="00625E2E">
            <w:pPr>
              <w:rPr>
                <w:sz w:val="18"/>
                <w:szCs w:val="18"/>
                <w:lang w:val="en-GB"/>
              </w:rPr>
            </w:pPr>
            <w:r w:rsidRPr="00B6571B">
              <w:rPr>
                <w:sz w:val="18"/>
                <w:szCs w:val="18"/>
                <w:lang w:val="en-GB"/>
              </w:rPr>
              <w:t>Subcarrier Spacing(s)</w:t>
            </w:r>
          </w:p>
        </w:tc>
        <w:tc>
          <w:tcPr>
            <w:tcW w:w="651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53774" w:rsidRPr="00A04249" w:rsidRDefault="00553774" w:rsidP="00625E2E">
            <w:pPr>
              <w:rPr>
                <w:sz w:val="18"/>
                <w:szCs w:val="18"/>
                <w:lang w:val="en-GB"/>
              </w:rPr>
            </w:pPr>
            <w:r w:rsidRPr="00A04249">
              <w:rPr>
                <w:rFonts w:hint="eastAsia"/>
                <w:sz w:val="18"/>
                <w:szCs w:val="18"/>
                <w:lang w:val="en-GB"/>
              </w:rPr>
              <w:t>30 kHz for 4 GHz</w:t>
            </w:r>
          </w:p>
          <w:p w:rsidR="00553774" w:rsidRPr="00A04249" w:rsidRDefault="00A260AF" w:rsidP="00553774">
            <w:pPr>
              <w:rPr>
                <w:sz w:val="18"/>
                <w:szCs w:val="18"/>
                <w:lang w:val="en-GB"/>
              </w:rPr>
            </w:pPr>
            <w:r>
              <w:rPr>
                <w:rFonts w:hint="eastAsia"/>
                <w:sz w:val="18"/>
                <w:szCs w:val="18"/>
                <w:lang w:val="en-GB"/>
              </w:rPr>
              <w:t>120</w:t>
            </w:r>
            <w:r w:rsidR="00553774" w:rsidRPr="00A04249">
              <w:rPr>
                <w:sz w:val="18"/>
                <w:szCs w:val="18"/>
                <w:lang w:val="en-GB"/>
              </w:rPr>
              <w:t xml:space="preserve"> kHz</w:t>
            </w:r>
            <w:r w:rsidR="00553774" w:rsidRPr="00A04249">
              <w:rPr>
                <w:rFonts w:hint="eastAsia"/>
                <w:sz w:val="18"/>
                <w:szCs w:val="18"/>
                <w:lang w:val="en-GB"/>
              </w:rPr>
              <w:t xml:space="preserve"> for </w:t>
            </w:r>
            <w:r w:rsidR="00553774">
              <w:rPr>
                <w:rFonts w:hint="eastAsia"/>
                <w:sz w:val="18"/>
                <w:szCs w:val="18"/>
                <w:lang w:val="en-GB"/>
              </w:rPr>
              <w:t xml:space="preserve">30 </w:t>
            </w:r>
            <w:r w:rsidR="00553774" w:rsidRPr="00A04249">
              <w:rPr>
                <w:rFonts w:hint="eastAsia"/>
                <w:sz w:val="18"/>
                <w:szCs w:val="18"/>
                <w:lang w:val="en-GB"/>
              </w:rPr>
              <w:t>GHz</w:t>
            </w:r>
          </w:p>
        </w:tc>
      </w:tr>
      <w:tr w:rsidR="00553774" w:rsidRPr="00B6571B" w:rsidTr="007A615E">
        <w:trPr>
          <w:trHeight w:val="255"/>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53774" w:rsidRPr="00B6571B" w:rsidRDefault="00553774" w:rsidP="00625E2E">
            <w:pPr>
              <w:rPr>
                <w:sz w:val="18"/>
                <w:szCs w:val="18"/>
              </w:rPr>
            </w:pPr>
            <w:r w:rsidRPr="00B6571B">
              <w:rPr>
                <w:sz w:val="18"/>
                <w:szCs w:val="18"/>
                <w:lang w:val="en-GB"/>
              </w:rPr>
              <w:t xml:space="preserve">SNR </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53774" w:rsidRPr="00B6571B" w:rsidRDefault="00553774" w:rsidP="00625E2E">
            <w:pPr>
              <w:rPr>
                <w:sz w:val="18"/>
                <w:szCs w:val="18"/>
              </w:rPr>
            </w:pPr>
            <w:r w:rsidRPr="00B6571B">
              <w:rPr>
                <w:sz w:val="18"/>
                <w:szCs w:val="18"/>
                <w:lang w:val="en-GB"/>
              </w:rPr>
              <w:t xml:space="preserve"> -6dB</w:t>
            </w:r>
          </w:p>
        </w:tc>
        <w:tc>
          <w:tcPr>
            <w:tcW w:w="35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53774" w:rsidRPr="00B6571B" w:rsidRDefault="00553774" w:rsidP="00625E2E">
            <w:pPr>
              <w:rPr>
                <w:sz w:val="18"/>
                <w:szCs w:val="18"/>
              </w:rPr>
            </w:pPr>
            <w:r w:rsidRPr="00B6571B">
              <w:rPr>
                <w:sz w:val="18"/>
                <w:szCs w:val="18"/>
                <w:lang w:val="en-GB"/>
              </w:rPr>
              <w:t xml:space="preserve"> -18dB</w:t>
            </w:r>
          </w:p>
        </w:tc>
      </w:tr>
      <w:tr w:rsidR="00553774" w:rsidRPr="00B6571B" w:rsidTr="007A615E">
        <w:trPr>
          <w:trHeight w:val="766"/>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53774" w:rsidRPr="00E23428" w:rsidRDefault="00722BC5" w:rsidP="00625E2E">
            <w:pPr>
              <w:rPr>
                <w:sz w:val="18"/>
                <w:szCs w:val="18"/>
              </w:rPr>
            </w:pPr>
            <w:r w:rsidRPr="00E23428">
              <w:rPr>
                <w:sz w:val="18"/>
                <w:szCs w:val="18"/>
                <w:lang w:val="en-GB"/>
              </w:rPr>
              <w:t>Search window</w:t>
            </w:r>
          </w:p>
        </w:tc>
        <w:tc>
          <w:tcPr>
            <w:tcW w:w="651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53774" w:rsidRPr="00E23428" w:rsidRDefault="00722BC5" w:rsidP="00625E2E">
            <w:pPr>
              <w:rPr>
                <w:sz w:val="18"/>
                <w:szCs w:val="18"/>
              </w:rPr>
            </w:pPr>
            <w:r w:rsidRPr="00E23428">
              <w:rPr>
                <w:sz w:val="18"/>
                <w:szCs w:val="18"/>
                <w:lang w:val="en-GB"/>
              </w:rPr>
              <w:t>70 OFDM symbols</w:t>
            </w:r>
          </w:p>
        </w:tc>
      </w:tr>
      <w:tr w:rsidR="00553774" w:rsidRPr="00B6571B" w:rsidTr="007A615E">
        <w:trPr>
          <w:trHeight w:val="511"/>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53774" w:rsidRPr="00B6571B" w:rsidRDefault="00553774" w:rsidP="00625E2E">
            <w:pPr>
              <w:rPr>
                <w:sz w:val="18"/>
                <w:szCs w:val="18"/>
              </w:rPr>
            </w:pPr>
            <w:r w:rsidRPr="00B6571B">
              <w:rPr>
                <w:sz w:val="18"/>
                <w:szCs w:val="18"/>
                <w:lang w:val="en-GB"/>
              </w:rPr>
              <w:t>Antenna Configuration at the TRP</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53774" w:rsidRPr="00B6571B" w:rsidRDefault="00553774" w:rsidP="00625E2E">
            <w:pPr>
              <w:rPr>
                <w:sz w:val="18"/>
                <w:szCs w:val="18"/>
              </w:rPr>
            </w:pPr>
            <w:r w:rsidRPr="00B6571B">
              <w:rPr>
                <w:sz w:val="18"/>
                <w:szCs w:val="18"/>
                <w:lang w:val="en-GB"/>
              </w:rPr>
              <w:t xml:space="preserve">(1,1,2) with </w:t>
            </w:r>
            <w:proofErr w:type="spellStart"/>
            <w:r w:rsidRPr="00B6571B">
              <w:rPr>
                <w:sz w:val="18"/>
                <w:szCs w:val="18"/>
                <w:lang w:val="en-GB"/>
              </w:rPr>
              <w:t>omni</w:t>
            </w:r>
            <w:proofErr w:type="spellEnd"/>
            <w:r w:rsidRPr="00B6571B">
              <w:rPr>
                <w:sz w:val="18"/>
                <w:szCs w:val="18"/>
                <w:lang w:val="en-GB"/>
              </w:rPr>
              <w:t>-directional antenna element</w:t>
            </w:r>
          </w:p>
        </w:tc>
        <w:tc>
          <w:tcPr>
            <w:tcW w:w="35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53774" w:rsidRPr="00B6571B" w:rsidRDefault="00553774" w:rsidP="00625E2E">
            <w:pPr>
              <w:rPr>
                <w:sz w:val="18"/>
                <w:szCs w:val="18"/>
              </w:rPr>
            </w:pPr>
            <w:r w:rsidRPr="00B6571B">
              <w:rPr>
                <w:sz w:val="18"/>
                <w:szCs w:val="18"/>
                <w:lang w:val="en-GB"/>
              </w:rPr>
              <w:t>(4,8,2), with directional antenna element (HPBW=65</w:t>
            </w:r>
            <w:r w:rsidRPr="00B6571B">
              <w:rPr>
                <w:sz w:val="18"/>
                <w:szCs w:val="18"/>
                <w:vertAlign w:val="superscript"/>
                <w:lang w:val="en-GB"/>
              </w:rPr>
              <w:t>0</w:t>
            </w:r>
            <w:r w:rsidRPr="00B6571B">
              <w:rPr>
                <w:sz w:val="18"/>
                <w:szCs w:val="18"/>
                <w:lang w:val="en-GB"/>
              </w:rPr>
              <w:t>, directivity 8dB)</w:t>
            </w:r>
          </w:p>
        </w:tc>
      </w:tr>
      <w:tr w:rsidR="00553774" w:rsidRPr="00B6571B" w:rsidTr="007A615E">
        <w:trPr>
          <w:trHeight w:val="511"/>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53774" w:rsidRPr="00B6571B" w:rsidRDefault="00553774" w:rsidP="00625E2E">
            <w:pPr>
              <w:rPr>
                <w:sz w:val="18"/>
                <w:szCs w:val="18"/>
              </w:rPr>
            </w:pPr>
            <w:r w:rsidRPr="00B6571B">
              <w:rPr>
                <w:sz w:val="18"/>
                <w:szCs w:val="18"/>
                <w:lang w:val="en-GB"/>
              </w:rPr>
              <w:t>Antenna Configuration at the UE</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53774" w:rsidRPr="00B6571B" w:rsidRDefault="00553774" w:rsidP="00625E2E">
            <w:pPr>
              <w:rPr>
                <w:sz w:val="18"/>
                <w:szCs w:val="18"/>
              </w:rPr>
            </w:pPr>
            <w:r w:rsidRPr="00B6571B">
              <w:rPr>
                <w:sz w:val="18"/>
                <w:szCs w:val="18"/>
                <w:lang w:val="en-GB"/>
              </w:rPr>
              <w:t xml:space="preserve">(1,1,2) with </w:t>
            </w:r>
            <w:proofErr w:type="spellStart"/>
            <w:r w:rsidRPr="00B6571B">
              <w:rPr>
                <w:sz w:val="18"/>
                <w:szCs w:val="18"/>
                <w:lang w:val="en-GB"/>
              </w:rPr>
              <w:t>omni</w:t>
            </w:r>
            <w:proofErr w:type="spellEnd"/>
            <w:r w:rsidRPr="00B6571B">
              <w:rPr>
                <w:sz w:val="18"/>
                <w:szCs w:val="18"/>
                <w:lang w:val="en-GB"/>
              </w:rPr>
              <w:t>-directional antenna element</w:t>
            </w:r>
          </w:p>
        </w:tc>
        <w:tc>
          <w:tcPr>
            <w:tcW w:w="35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53774" w:rsidRPr="00B6571B" w:rsidRDefault="00553774" w:rsidP="00625E2E">
            <w:pPr>
              <w:rPr>
                <w:sz w:val="18"/>
                <w:szCs w:val="18"/>
              </w:rPr>
            </w:pPr>
            <w:r w:rsidRPr="00B6571B">
              <w:rPr>
                <w:sz w:val="18"/>
                <w:szCs w:val="18"/>
                <w:lang w:val="en-GB"/>
              </w:rPr>
              <w:t>(2,4,2), with directional antenna element (HPBW=90</w:t>
            </w:r>
            <w:r w:rsidRPr="00B6571B">
              <w:rPr>
                <w:sz w:val="18"/>
                <w:szCs w:val="18"/>
                <w:vertAlign w:val="superscript"/>
                <w:lang w:val="en-GB"/>
              </w:rPr>
              <w:t>0</w:t>
            </w:r>
            <w:r w:rsidRPr="00B6571B">
              <w:rPr>
                <w:sz w:val="18"/>
                <w:szCs w:val="18"/>
                <w:lang w:val="en-GB"/>
              </w:rPr>
              <w:t>, directivity 5dB)</w:t>
            </w:r>
          </w:p>
        </w:tc>
      </w:tr>
      <w:tr w:rsidR="00553774" w:rsidRPr="00B6571B" w:rsidTr="007A615E">
        <w:trPr>
          <w:trHeight w:val="511"/>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53774" w:rsidRPr="00B6571B" w:rsidRDefault="00553774" w:rsidP="00625E2E">
            <w:pPr>
              <w:rPr>
                <w:sz w:val="18"/>
                <w:szCs w:val="18"/>
              </w:rPr>
            </w:pPr>
            <w:r w:rsidRPr="00F4063A">
              <w:rPr>
                <w:sz w:val="18"/>
                <w:szCs w:val="18"/>
                <w:lang w:val="en-GB"/>
              </w:rPr>
              <w:t>Antenna port virtualization</w:t>
            </w:r>
          </w:p>
        </w:tc>
        <w:tc>
          <w:tcPr>
            <w:tcW w:w="651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53774" w:rsidRPr="00A04249" w:rsidRDefault="00553774" w:rsidP="00625E2E">
            <w:pPr>
              <w:rPr>
                <w:sz w:val="18"/>
                <w:szCs w:val="18"/>
                <w:lang w:val="en-GB"/>
              </w:rPr>
            </w:pPr>
            <w:r>
              <w:rPr>
                <w:rFonts w:hint="eastAsia"/>
                <w:sz w:val="18"/>
                <w:szCs w:val="18"/>
                <w:lang w:val="en-GB"/>
              </w:rPr>
              <w:t xml:space="preserve">DFT-based </w:t>
            </w:r>
            <w:r w:rsidRPr="00B6571B">
              <w:rPr>
                <w:sz w:val="18"/>
                <w:szCs w:val="18"/>
                <w:lang w:val="en-GB"/>
              </w:rPr>
              <w:t xml:space="preserve">the </w:t>
            </w:r>
            <w:proofErr w:type="spellStart"/>
            <w:r w:rsidRPr="00B6571B">
              <w:rPr>
                <w:sz w:val="18"/>
                <w:szCs w:val="18"/>
                <w:lang w:val="en-GB"/>
              </w:rPr>
              <w:t>beamforming</w:t>
            </w:r>
            <w:proofErr w:type="spellEnd"/>
            <w:r w:rsidRPr="00B6571B">
              <w:rPr>
                <w:sz w:val="18"/>
                <w:szCs w:val="18"/>
                <w:lang w:val="en-GB"/>
              </w:rPr>
              <w:t xml:space="preserve"> method</w:t>
            </w:r>
            <w:r>
              <w:rPr>
                <w:rFonts w:hint="eastAsia"/>
                <w:sz w:val="18"/>
                <w:szCs w:val="18"/>
                <w:lang w:val="en-GB"/>
              </w:rPr>
              <w:t>,</w:t>
            </w:r>
            <w:r w:rsidRPr="00B6571B">
              <w:rPr>
                <w:sz w:val="18"/>
                <w:szCs w:val="18"/>
                <w:lang w:val="en-GB"/>
              </w:rPr>
              <w:t xml:space="preserve"> </w:t>
            </w:r>
            <w:r>
              <w:rPr>
                <w:rFonts w:hint="eastAsia"/>
                <w:sz w:val="18"/>
                <w:szCs w:val="18"/>
                <w:lang w:val="en-GB"/>
              </w:rPr>
              <w:t>BS 14 beams cover 120 degrees, UE 16 beams cover 360 degrees</w:t>
            </w:r>
          </w:p>
        </w:tc>
      </w:tr>
      <w:tr w:rsidR="00553774" w:rsidRPr="00B6571B" w:rsidTr="007A615E">
        <w:trPr>
          <w:trHeight w:val="511"/>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53774" w:rsidRPr="00A04249" w:rsidRDefault="00553774" w:rsidP="00625E2E">
            <w:pPr>
              <w:rPr>
                <w:sz w:val="18"/>
                <w:szCs w:val="18"/>
                <w:lang w:val="en-GB"/>
              </w:rPr>
            </w:pPr>
            <w:r w:rsidRPr="00A04249">
              <w:rPr>
                <w:rFonts w:hint="eastAsia"/>
                <w:sz w:val="18"/>
                <w:szCs w:val="18"/>
                <w:lang w:val="en-GB"/>
              </w:rPr>
              <w:t>UE speed</w:t>
            </w:r>
          </w:p>
        </w:tc>
        <w:tc>
          <w:tcPr>
            <w:tcW w:w="651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53774" w:rsidRPr="00A04249" w:rsidRDefault="00553774" w:rsidP="00625E2E">
            <w:pPr>
              <w:rPr>
                <w:sz w:val="18"/>
                <w:szCs w:val="18"/>
                <w:lang w:val="en-GB"/>
              </w:rPr>
            </w:pPr>
            <w:r w:rsidRPr="00A04249">
              <w:rPr>
                <w:rFonts w:hint="eastAsia"/>
                <w:sz w:val="18"/>
                <w:szCs w:val="18"/>
                <w:lang w:val="en-GB"/>
              </w:rPr>
              <w:t>3km/h</w:t>
            </w:r>
          </w:p>
        </w:tc>
      </w:tr>
      <w:tr w:rsidR="00553774" w:rsidRPr="00B6571B" w:rsidTr="007A615E">
        <w:trPr>
          <w:trHeight w:val="511"/>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53774" w:rsidRPr="00A04249" w:rsidRDefault="00553774" w:rsidP="00625E2E">
            <w:pPr>
              <w:rPr>
                <w:sz w:val="18"/>
                <w:szCs w:val="18"/>
                <w:lang w:val="en-GB"/>
              </w:rPr>
            </w:pPr>
            <w:r>
              <w:rPr>
                <w:rFonts w:hint="eastAsia"/>
                <w:sz w:val="18"/>
                <w:szCs w:val="18"/>
                <w:lang w:val="en-GB"/>
              </w:rPr>
              <w:t>Phase Rotation Model</w:t>
            </w:r>
          </w:p>
        </w:tc>
        <w:tc>
          <w:tcPr>
            <w:tcW w:w="2980"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rsidR="00553774" w:rsidRPr="00A04249" w:rsidRDefault="00553774" w:rsidP="00625E2E">
            <w:pPr>
              <w:rPr>
                <w:sz w:val="18"/>
                <w:szCs w:val="18"/>
                <w:lang w:val="en-GB"/>
              </w:rPr>
            </w:pPr>
          </w:p>
        </w:tc>
        <w:tc>
          <w:tcPr>
            <w:tcW w:w="3530" w:type="dxa"/>
            <w:tcBorders>
              <w:top w:val="single" w:sz="8" w:space="0" w:color="000000"/>
              <w:left w:val="single" w:sz="4" w:space="0" w:color="auto"/>
              <w:bottom w:val="single" w:sz="8" w:space="0" w:color="000000"/>
              <w:right w:val="single" w:sz="8" w:space="0" w:color="000000"/>
            </w:tcBorders>
            <w:shd w:val="clear" w:color="auto" w:fill="auto"/>
          </w:tcPr>
          <w:p w:rsidR="00553774" w:rsidRPr="00A04249" w:rsidRDefault="00553774" w:rsidP="00116183">
            <w:pPr>
              <w:ind w:leftChars="64" w:left="128"/>
              <w:rPr>
                <w:sz w:val="18"/>
                <w:szCs w:val="18"/>
                <w:lang w:val="en-GB"/>
              </w:rPr>
            </w:pPr>
            <w:r>
              <w:rPr>
                <w:rFonts w:hint="eastAsia"/>
                <w:sz w:val="18"/>
                <w:szCs w:val="18"/>
                <w:lang w:val="en-GB"/>
              </w:rPr>
              <w:t>Follow the PN model of [</w:t>
            </w:r>
            <w:r w:rsidR="00116183">
              <w:rPr>
                <w:rFonts w:hint="eastAsia"/>
                <w:sz w:val="18"/>
                <w:szCs w:val="18"/>
                <w:lang w:val="en-GB"/>
              </w:rPr>
              <w:t>8</w:t>
            </w:r>
            <w:r>
              <w:rPr>
                <w:rFonts w:hint="eastAsia"/>
                <w:sz w:val="18"/>
                <w:szCs w:val="18"/>
                <w:lang w:val="en-GB"/>
              </w:rPr>
              <w:t>]</w:t>
            </w:r>
          </w:p>
        </w:tc>
      </w:tr>
      <w:tr w:rsidR="00553774" w:rsidRPr="00B6571B" w:rsidTr="00DD69E4">
        <w:trPr>
          <w:trHeight w:val="595"/>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53774" w:rsidRPr="00B6571B" w:rsidRDefault="00553774" w:rsidP="00625E2E">
            <w:pPr>
              <w:rPr>
                <w:sz w:val="18"/>
                <w:szCs w:val="18"/>
              </w:rPr>
            </w:pPr>
            <w:r w:rsidRPr="00B6571B">
              <w:rPr>
                <w:sz w:val="18"/>
                <w:szCs w:val="18"/>
                <w:lang w:val="en-GB"/>
              </w:rPr>
              <w:t>Frequency Offset</w:t>
            </w:r>
          </w:p>
        </w:tc>
        <w:tc>
          <w:tcPr>
            <w:tcW w:w="651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53774" w:rsidRPr="00B6571B" w:rsidRDefault="00553774" w:rsidP="00625E2E">
            <w:pPr>
              <w:autoSpaceDE w:val="0"/>
              <w:autoSpaceDN w:val="0"/>
              <w:snapToGrid w:val="0"/>
              <w:spacing w:after="120" w:line="240" w:lineRule="auto"/>
              <w:jc w:val="both"/>
              <w:rPr>
                <w:sz w:val="18"/>
                <w:szCs w:val="18"/>
              </w:rPr>
            </w:pPr>
            <w:r w:rsidRPr="00B6571B">
              <w:rPr>
                <w:sz w:val="18"/>
                <w:szCs w:val="18"/>
                <w:lang w:val="en-GB"/>
              </w:rPr>
              <w:t xml:space="preserve">TRP: uniform distribution +/- 0.05 </w:t>
            </w:r>
            <w:proofErr w:type="spellStart"/>
            <w:r w:rsidRPr="00B6571B">
              <w:rPr>
                <w:sz w:val="18"/>
                <w:szCs w:val="18"/>
                <w:lang w:val="en-GB"/>
              </w:rPr>
              <w:t>ppm</w:t>
            </w:r>
            <w:proofErr w:type="spellEnd"/>
          </w:p>
          <w:p w:rsidR="00553774" w:rsidRPr="00A04249" w:rsidRDefault="00553774" w:rsidP="00553774">
            <w:pPr>
              <w:autoSpaceDE w:val="0"/>
              <w:autoSpaceDN w:val="0"/>
              <w:snapToGrid w:val="0"/>
              <w:spacing w:after="120" w:line="240" w:lineRule="auto"/>
              <w:jc w:val="both"/>
              <w:rPr>
                <w:sz w:val="18"/>
                <w:szCs w:val="18"/>
                <w:lang w:val="en-GB"/>
              </w:rPr>
            </w:pPr>
            <w:r w:rsidRPr="00B6571B">
              <w:rPr>
                <w:sz w:val="18"/>
                <w:szCs w:val="18"/>
                <w:lang w:val="en-GB"/>
              </w:rPr>
              <w:t xml:space="preserve">UE: uniform distribution +/- </w:t>
            </w:r>
            <w:r>
              <w:rPr>
                <w:rFonts w:hint="eastAsia"/>
                <w:sz w:val="18"/>
                <w:szCs w:val="18"/>
                <w:lang w:val="en-GB"/>
              </w:rPr>
              <w:t>5</w:t>
            </w:r>
            <w:r w:rsidRPr="00B6571B">
              <w:rPr>
                <w:sz w:val="18"/>
                <w:szCs w:val="18"/>
                <w:lang w:val="en-GB"/>
              </w:rPr>
              <w:t xml:space="preserve"> </w:t>
            </w:r>
            <w:proofErr w:type="spellStart"/>
            <w:r w:rsidRPr="00B6571B">
              <w:rPr>
                <w:sz w:val="18"/>
                <w:szCs w:val="18"/>
                <w:lang w:val="en-GB"/>
              </w:rPr>
              <w:t>ppm</w:t>
            </w:r>
            <w:proofErr w:type="spellEnd"/>
          </w:p>
        </w:tc>
      </w:tr>
    </w:tbl>
    <w:p w:rsidR="00FB5D4C" w:rsidRPr="00FF77DF" w:rsidRDefault="00FB5D4C" w:rsidP="00DA7259">
      <w:pPr>
        <w:pStyle w:val="a8"/>
        <w:ind w:firstLine="400"/>
        <w:rPr>
          <w:iCs/>
          <w:szCs w:val="20"/>
        </w:rPr>
      </w:pPr>
    </w:p>
    <w:sectPr w:rsidR="00FB5D4C" w:rsidRPr="00FF77DF" w:rsidSect="0024567E">
      <w:headerReference w:type="default" r:id="rId19"/>
      <w:footerReference w:type="even" r:id="rId20"/>
      <w:footerReference w:type="default" r:id="rId21"/>
      <w:pgSz w:w="11906" w:h="16838"/>
      <w:pgMar w:top="1440" w:right="1440"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00DC" w:rsidRDefault="009700DC" w:rsidP="00FF0AAD">
      <w:r>
        <w:separator/>
      </w:r>
    </w:p>
  </w:endnote>
  <w:endnote w:type="continuationSeparator" w:id="0">
    <w:p w:rsidR="009700DC" w:rsidRDefault="009700DC" w:rsidP="00FF0AA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Viner Hand ITC">
    <w:panose1 w:val="03070502030502020203"/>
    <w:charset w:val="00"/>
    <w:family w:val="script"/>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MS Gothic"/>
    <w:panose1 w:val="00000000000000000000"/>
    <w:charset w:val="00"/>
    <w:family w:val="roman"/>
    <w:notTrueType/>
    <w:pitch w:val="default"/>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Malgun Gothic">
    <w:altName w:val="Arial Unicode MS"/>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STFangsong">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1FB" w:rsidRDefault="004A1ED9">
    <w:pPr>
      <w:pStyle w:val="a4"/>
      <w:framePr w:wrap="around" w:vAnchor="text" w:hAnchor="margin" w:xAlign="right" w:y="1"/>
      <w:rPr>
        <w:rStyle w:val="a6"/>
      </w:rPr>
    </w:pPr>
    <w:r>
      <w:rPr>
        <w:rStyle w:val="a6"/>
      </w:rPr>
      <w:fldChar w:fldCharType="begin"/>
    </w:r>
    <w:r w:rsidR="004D01FB">
      <w:rPr>
        <w:rStyle w:val="a6"/>
      </w:rPr>
      <w:instrText xml:space="preserve">PAGE  </w:instrText>
    </w:r>
    <w:r>
      <w:rPr>
        <w:rStyle w:val="a6"/>
      </w:rPr>
      <w:fldChar w:fldCharType="end"/>
    </w:r>
  </w:p>
  <w:p w:rsidR="004D01FB" w:rsidRDefault="004D01FB">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1FB" w:rsidRDefault="004D01FB" w:rsidP="00816F96">
    <w:pPr>
      <w:pStyle w:val="a4"/>
      <w:ind w:right="360"/>
      <w:jc w:val="both"/>
      <w:rPr>
        <w:rFonts w:ascii="SimSun" w:hAnsi="SimSun" w:hint="eastAsia"/>
      </w:rPr>
    </w:pPr>
    <w:r>
      <w:rPr>
        <w:rFonts w:ascii="SimSun" w:hAnsi="SimSun"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00DC" w:rsidRDefault="009700DC" w:rsidP="00FF0AAD">
      <w:r>
        <w:separator/>
      </w:r>
    </w:p>
  </w:footnote>
  <w:footnote w:type="continuationSeparator" w:id="0">
    <w:p w:rsidR="009700DC" w:rsidRDefault="009700DC"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1FB" w:rsidRDefault="004D01FB">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E30FFA6"/>
    <w:lvl w:ilvl="0">
      <w:numFmt w:val="bullet"/>
      <w:lvlText w:val="*"/>
      <w:lvlJc w:val="left"/>
    </w:lvl>
  </w:abstractNum>
  <w:abstractNum w:abstractNumId="1">
    <w:nsid w:val="00000002"/>
    <w:multiLevelType w:val="multilevel"/>
    <w:tmpl w:val="0108D5A6"/>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lang w:val="en-GB"/>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47F3BDB"/>
    <w:multiLevelType w:val="hybridMultilevel"/>
    <w:tmpl w:val="EFAC2020"/>
    <w:lvl w:ilvl="0" w:tplc="C8C47C82">
      <w:start w:val="1"/>
      <w:numFmt w:val="bullet"/>
      <w:lvlText w:val="•"/>
      <w:lvlJc w:val="left"/>
      <w:pPr>
        <w:tabs>
          <w:tab w:val="num" w:pos="720"/>
        </w:tabs>
        <w:ind w:left="720" w:hanging="360"/>
      </w:pPr>
      <w:rPr>
        <w:rFonts w:ascii="Arial" w:hAnsi="Arial" w:hint="default"/>
      </w:rPr>
    </w:lvl>
    <w:lvl w:ilvl="1" w:tplc="01CA1D32">
      <w:start w:val="7247"/>
      <w:numFmt w:val="bullet"/>
      <w:lvlText w:val="–"/>
      <w:lvlJc w:val="left"/>
      <w:pPr>
        <w:tabs>
          <w:tab w:val="num" w:pos="1440"/>
        </w:tabs>
        <w:ind w:left="1440" w:hanging="360"/>
      </w:pPr>
      <w:rPr>
        <w:rFonts w:ascii="Arial" w:hAnsi="Arial" w:hint="default"/>
      </w:rPr>
    </w:lvl>
    <w:lvl w:ilvl="2" w:tplc="5D805E3A">
      <w:start w:val="7247"/>
      <w:numFmt w:val="bullet"/>
      <w:lvlText w:val="•"/>
      <w:lvlJc w:val="left"/>
      <w:pPr>
        <w:tabs>
          <w:tab w:val="num" w:pos="2160"/>
        </w:tabs>
        <w:ind w:left="2160" w:hanging="360"/>
      </w:pPr>
      <w:rPr>
        <w:rFonts w:ascii="Arial" w:hAnsi="Arial" w:hint="default"/>
      </w:rPr>
    </w:lvl>
    <w:lvl w:ilvl="3" w:tplc="621C526C">
      <w:start w:val="7247"/>
      <w:numFmt w:val="bullet"/>
      <w:lvlText w:val="–"/>
      <w:lvlJc w:val="left"/>
      <w:pPr>
        <w:tabs>
          <w:tab w:val="num" w:pos="2880"/>
        </w:tabs>
        <w:ind w:left="2880" w:hanging="360"/>
      </w:pPr>
      <w:rPr>
        <w:rFonts w:ascii="Arial" w:hAnsi="Arial" w:hint="default"/>
      </w:rPr>
    </w:lvl>
    <w:lvl w:ilvl="4" w:tplc="5D76E98E" w:tentative="1">
      <w:start w:val="1"/>
      <w:numFmt w:val="bullet"/>
      <w:lvlText w:val="•"/>
      <w:lvlJc w:val="left"/>
      <w:pPr>
        <w:tabs>
          <w:tab w:val="num" w:pos="3600"/>
        </w:tabs>
        <w:ind w:left="3600" w:hanging="360"/>
      </w:pPr>
      <w:rPr>
        <w:rFonts w:ascii="Arial" w:hAnsi="Arial" w:hint="default"/>
      </w:rPr>
    </w:lvl>
    <w:lvl w:ilvl="5" w:tplc="73E4790A" w:tentative="1">
      <w:start w:val="1"/>
      <w:numFmt w:val="bullet"/>
      <w:lvlText w:val="•"/>
      <w:lvlJc w:val="left"/>
      <w:pPr>
        <w:tabs>
          <w:tab w:val="num" w:pos="4320"/>
        </w:tabs>
        <w:ind w:left="4320" w:hanging="360"/>
      </w:pPr>
      <w:rPr>
        <w:rFonts w:ascii="Arial" w:hAnsi="Arial" w:hint="default"/>
      </w:rPr>
    </w:lvl>
    <w:lvl w:ilvl="6" w:tplc="FF90DA70" w:tentative="1">
      <w:start w:val="1"/>
      <w:numFmt w:val="bullet"/>
      <w:lvlText w:val="•"/>
      <w:lvlJc w:val="left"/>
      <w:pPr>
        <w:tabs>
          <w:tab w:val="num" w:pos="5040"/>
        </w:tabs>
        <w:ind w:left="5040" w:hanging="360"/>
      </w:pPr>
      <w:rPr>
        <w:rFonts w:ascii="Arial" w:hAnsi="Arial" w:hint="default"/>
      </w:rPr>
    </w:lvl>
    <w:lvl w:ilvl="7" w:tplc="77FEA77A" w:tentative="1">
      <w:start w:val="1"/>
      <w:numFmt w:val="bullet"/>
      <w:lvlText w:val="•"/>
      <w:lvlJc w:val="left"/>
      <w:pPr>
        <w:tabs>
          <w:tab w:val="num" w:pos="5760"/>
        </w:tabs>
        <w:ind w:left="5760" w:hanging="360"/>
      </w:pPr>
      <w:rPr>
        <w:rFonts w:ascii="Arial" w:hAnsi="Arial" w:hint="default"/>
      </w:rPr>
    </w:lvl>
    <w:lvl w:ilvl="8" w:tplc="8BF84FB8" w:tentative="1">
      <w:start w:val="1"/>
      <w:numFmt w:val="bullet"/>
      <w:lvlText w:val="•"/>
      <w:lvlJc w:val="left"/>
      <w:pPr>
        <w:tabs>
          <w:tab w:val="num" w:pos="6480"/>
        </w:tabs>
        <w:ind w:left="6480" w:hanging="360"/>
      </w:pPr>
      <w:rPr>
        <w:rFonts w:ascii="Arial" w:hAnsi="Arial" w:hint="default"/>
      </w:rPr>
    </w:lvl>
  </w:abstractNum>
  <w:abstractNum w:abstractNumId="3">
    <w:nsid w:val="0B77177B"/>
    <w:multiLevelType w:val="hybridMultilevel"/>
    <w:tmpl w:val="10366E8C"/>
    <w:lvl w:ilvl="0" w:tplc="62F2699E">
      <w:start w:val="1"/>
      <w:numFmt w:val="bullet"/>
      <w:lvlText w:val="•"/>
      <w:lvlJc w:val="left"/>
      <w:pPr>
        <w:tabs>
          <w:tab w:val="num" w:pos="720"/>
        </w:tabs>
        <w:ind w:left="720" w:hanging="360"/>
      </w:pPr>
      <w:rPr>
        <w:rFonts w:ascii="Arial" w:hAnsi="Arial" w:hint="default"/>
      </w:rPr>
    </w:lvl>
    <w:lvl w:ilvl="1" w:tplc="5E6E0DB2">
      <w:start w:val="1199"/>
      <w:numFmt w:val="bullet"/>
      <w:lvlText w:val="•"/>
      <w:lvlJc w:val="left"/>
      <w:pPr>
        <w:tabs>
          <w:tab w:val="num" w:pos="1440"/>
        </w:tabs>
        <w:ind w:left="1440" w:hanging="360"/>
      </w:pPr>
      <w:rPr>
        <w:rFonts w:ascii="Arial" w:hAnsi="Arial" w:hint="default"/>
      </w:rPr>
    </w:lvl>
    <w:lvl w:ilvl="2" w:tplc="C6A2C64A">
      <w:start w:val="1"/>
      <w:numFmt w:val="bullet"/>
      <w:lvlText w:val="•"/>
      <w:lvlJc w:val="left"/>
      <w:pPr>
        <w:tabs>
          <w:tab w:val="num" w:pos="2160"/>
        </w:tabs>
        <w:ind w:left="2160" w:hanging="360"/>
      </w:pPr>
      <w:rPr>
        <w:rFonts w:ascii="Arial" w:hAnsi="Arial" w:hint="default"/>
      </w:rPr>
    </w:lvl>
    <w:lvl w:ilvl="3" w:tplc="92F67F16" w:tentative="1">
      <w:start w:val="1"/>
      <w:numFmt w:val="bullet"/>
      <w:lvlText w:val="•"/>
      <w:lvlJc w:val="left"/>
      <w:pPr>
        <w:tabs>
          <w:tab w:val="num" w:pos="2880"/>
        </w:tabs>
        <w:ind w:left="2880" w:hanging="360"/>
      </w:pPr>
      <w:rPr>
        <w:rFonts w:ascii="Arial" w:hAnsi="Arial" w:hint="default"/>
      </w:rPr>
    </w:lvl>
    <w:lvl w:ilvl="4" w:tplc="E6F4E058" w:tentative="1">
      <w:start w:val="1"/>
      <w:numFmt w:val="bullet"/>
      <w:lvlText w:val="•"/>
      <w:lvlJc w:val="left"/>
      <w:pPr>
        <w:tabs>
          <w:tab w:val="num" w:pos="3600"/>
        </w:tabs>
        <w:ind w:left="3600" w:hanging="360"/>
      </w:pPr>
      <w:rPr>
        <w:rFonts w:ascii="Arial" w:hAnsi="Arial" w:hint="default"/>
      </w:rPr>
    </w:lvl>
    <w:lvl w:ilvl="5" w:tplc="0F7A3694" w:tentative="1">
      <w:start w:val="1"/>
      <w:numFmt w:val="bullet"/>
      <w:lvlText w:val="•"/>
      <w:lvlJc w:val="left"/>
      <w:pPr>
        <w:tabs>
          <w:tab w:val="num" w:pos="4320"/>
        </w:tabs>
        <w:ind w:left="4320" w:hanging="360"/>
      </w:pPr>
      <w:rPr>
        <w:rFonts w:ascii="Arial" w:hAnsi="Arial" w:hint="default"/>
      </w:rPr>
    </w:lvl>
    <w:lvl w:ilvl="6" w:tplc="437E8BB8" w:tentative="1">
      <w:start w:val="1"/>
      <w:numFmt w:val="bullet"/>
      <w:lvlText w:val="•"/>
      <w:lvlJc w:val="left"/>
      <w:pPr>
        <w:tabs>
          <w:tab w:val="num" w:pos="5040"/>
        </w:tabs>
        <w:ind w:left="5040" w:hanging="360"/>
      </w:pPr>
      <w:rPr>
        <w:rFonts w:ascii="Arial" w:hAnsi="Arial" w:hint="default"/>
      </w:rPr>
    </w:lvl>
    <w:lvl w:ilvl="7" w:tplc="92FEA0EA" w:tentative="1">
      <w:start w:val="1"/>
      <w:numFmt w:val="bullet"/>
      <w:lvlText w:val="•"/>
      <w:lvlJc w:val="left"/>
      <w:pPr>
        <w:tabs>
          <w:tab w:val="num" w:pos="5760"/>
        </w:tabs>
        <w:ind w:left="5760" w:hanging="360"/>
      </w:pPr>
      <w:rPr>
        <w:rFonts w:ascii="Arial" w:hAnsi="Arial" w:hint="default"/>
      </w:rPr>
    </w:lvl>
    <w:lvl w:ilvl="8" w:tplc="B4FA503E" w:tentative="1">
      <w:start w:val="1"/>
      <w:numFmt w:val="bullet"/>
      <w:lvlText w:val="•"/>
      <w:lvlJc w:val="left"/>
      <w:pPr>
        <w:tabs>
          <w:tab w:val="num" w:pos="6480"/>
        </w:tabs>
        <w:ind w:left="6480" w:hanging="360"/>
      </w:pPr>
      <w:rPr>
        <w:rFonts w:ascii="Arial" w:hAnsi="Arial" w:hint="default"/>
      </w:rPr>
    </w:lvl>
  </w:abstractNum>
  <w:abstractNum w:abstractNumId="4">
    <w:nsid w:val="0D674CD8"/>
    <w:multiLevelType w:val="multilevel"/>
    <w:tmpl w:val="7DC20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34A2452"/>
    <w:multiLevelType w:val="hybridMultilevel"/>
    <w:tmpl w:val="16900278"/>
    <w:lvl w:ilvl="0" w:tplc="801C457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4163612"/>
    <w:multiLevelType w:val="multilevel"/>
    <w:tmpl w:val="09627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69B700E"/>
    <w:multiLevelType w:val="hybridMultilevel"/>
    <w:tmpl w:val="387AF730"/>
    <w:lvl w:ilvl="0" w:tplc="2A66F54C">
      <w:start w:val="1"/>
      <w:numFmt w:val="decimal"/>
      <w:lvlText w:val="[%1]"/>
      <w:lvlJc w:val="left"/>
      <w:pPr>
        <w:ind w:left="808" w:hanging="360"/>
      </w:pPr>
      <w:rPr>
        <w:rFonts w:hint="default"/>
      </w:rPr>
    </w:lvl>
    <w:lvl w:ilvl="1" w:tplc="08090019">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8">
    <w:nsid w:val="17BE1C76"/>
    <w:multiLevelType w:val="hybridMultilevel"/>
    <w:tmpl w:val="04DA9564"/>
    <w:lvl w:ilvl="0" w:tplc="7C762CD8">
      <w:start w:val="1"/>
      <w:numFmt w:val="bullet"/>
      <w:lvlText w:val=""/>
      <w:lvlJc w:val="left"/>
      <w:pPr>
        <w:ind w:left="420" w:hanging="420"/>
      </w:pPr>
      <w:rPr>
        <w:rFonts w:ascii="Wingdings" w:hAnsi="Wingdings" w:hint="default"/>
      </w:rPr>
    </w:lvl>
    <w:lvl w:ilvl="1" w:tplc="FE30FFA6">
      <w:numFmt w:val="bullet"/>
      <w:lvlText w:val="·"/>
      <w:lvlJc w:val="left"/>
      <w:pPr>
        <w:ind w:left="840" w:hanging="420"/>
      </w:pPr>
      <w:rPr>
        <w:rFonts w:ascii="SimSun" w:eastAsia="SimSun" w:hAnsi="SimSun" w:hint="eastAsia"/>
        <w:sz w:val="22"/>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8E13697"/>
    <w:multiLevelType w:val="hybridMultilevel"/>
    <w:tmpl w:val="DDE8BC9E"/>
    <w:lvl w:ilvl="0" w:tplc="56241AD8">
      <w:start w:val="1"/>
      <w:numFmt w:val="bullet"/>
      <w:lvlText w:val="−"/>
      <w:lvlJc w:val="left"/>
      <w:pPr>
        <w:ind w:left="420" w:hanging="420"/>
      </w:pPr>
      <w:rPr>
        <w:rFonts w:ascii="Viner Hand ITC" w:hAnsi="Viner Hand IT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3DD01E2"/>
    <w:multiLevelType w:val="hybridMultilevel"/>
    <w:tmpl w:val="D3F4BE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3F63FB8"/>
    <w:multiLevelType w:val="hybridMultilevel"/>
    <w:tmpl w:val="94642C9E"/>
    <w:lvl w:ilvl="0" w:tplc="56241AD8">
      <w:start w:val="1"/>
      <w:numFmt w:val="bullet"/>
      <w:lvlText w:val="−"/>
      <w:lvlJc w:val="left"/>
      <w:pPr>
        <w:ind w:left="420" w:hanging="420"/>
      </w:pPr>
      <w:rPr>
        <w:rFonts w:ascii="Viner Hand ITC" w:hAnsi="Viner Hand IT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3">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5011B10"/>
    <w:multiLevelType w:val="hybridMultilevel"/>
    <w:tmpl w:val="E58CEBE6"/>
    <w:lvl w:ilvl="0" w:tplc="52167A46">
      <w:start w:val="1"/>
      <w:numFmt w:val="bullet"/>
      <w:lvlText w:val=""/>
      <w:lvlJc w:val="left"/>
      <w:pPr>
        <w:ind w:left="420" w:hanging="420"/>
      </w:pPr>
      <w:rPr>
        <w:rFonts w:ascii="Wingdings" w:hAnsi="Wingdings" w:hint="default"/>
      </w:rPr>
    </w:lvl>
    <w:lvl w:ilvl="1" w:tplc="8BDA9036">
      <w:start w:val="1"/>
      <w:numFmt w:val="bullet"/>
      <w:lvlText w:val="–"/>
      <w:lvlJc w:val="left"/>
      <w:pPr>
        <w:ind w:left="840" w:hanging="420"/>
      </w:pPr>
      <w:rPr>
        <w:rFonts w:ascii="SimSun" w:eastAsia="SimSun" w:hAnsi="SimSun" w:hint="eastAsia"/>
      </w:rPr>
    </w:lvl>
    <w:lvl w:ilvl="2" w:tplc="7C762CD8">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9B76D4C"/>
    <w:multiLevelType w:val="hybridMultilevel"/>
    <w:tmpl w:val="A1A4872A"/>
    <w:lvl w:ilvl="0" w:tplc="7C762C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B6C5195"/>
    <w:multiLevelType w:val="hybridMultilevel"/>
    <w:tmpl w:val="E95C1CF0"/>
    <w:lvl w:ilvl="0" w:tplc="801C457C">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D035ED7"/>
    <w:multiLevelType w:val="hybridMultilevel"/>
    <w:tmpl w:val="2E3614FA"/>
    <w:lvl w:ilvl="0" w:tplc="801C457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FD57D49"/>
    <w:multiLevelType w:val="hybridMultilevel"/>
    <w:tmpl w:val="7196F214"/>
    <w:lvl w:ilvl="0" w:tplc="A5543520">
      <w:start w:val="1"/>
      <w:numFmt w:val="bullet"/>
      <w:lvlText w:val="-"/>
      <w:lvlJc w:val="left"/>
      <w:pPr>
        <w:ind w:left="840" w:hanging="420"/>
      </w:pPr>
      <w:rPr>
        <w:rFonts w:ascii="Calibri" w:eastAsia="Calibri"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nsid w:val="42393691"/>
    <w:multiLevelType w:val="hybridMultilevel"/>
    <w:tmpl w:val="28441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66374F7"/>
    <w:multiLevelType w:val="hybridMultilevel"/>
    <w:tmpl w:val="D60058A6"/>
    <w:lvl w:ilvl="0" w:tplc="3508DE84">
      <w:start w:val="1"/>
      <w:numFmt w:val="bullet"/>
      <w:lvlText w:val="•"/>
      <w:lvlJc w:val="left"/>
      <w:pPr>
        <w:tabs>
          <w:tab w:val="num" w:pos="720"/>
        </w:tabs>
        <w:ind w:left="720" w:hanging="360"/>
      </w:pPr>
      <w:rPr>
        <w:rFonts w:ascii="Arial" w:hAnsi="Arial" w:hint="default"/>
      </w:rPr>
    </w:lvl>
    <w:lvl w:ilvl="1" w:tplc="F9422158" w:tentative="1">
      <w:start w:val="1"/>
      <w:numFmt w:val="bullet"/>
      <w:lvlText w:val="•"/>
      <w:lvlJc w:val="left"/>
      <w:pPr>
        <w:tabs>
          <w:tab w:val="num" w:pos="1440"/>
        </w:tabs>
        <w:ind w:left="1440" w:hanging="360"/>
      </w:pPr>
      <w:rPr>
        <w:rFonts w:ascii="Arial" w:hAnsi="Arial" w:hint="default"/>
      </w:rPr>
    </w:lvl>
    <w:lvl w:ilvl="2" w:tplc="7F4AC7BE" w:tentative="1">
      <w:start w:val="1"/>
      <w:numFmt w:val="bullet"/>
      <w:lvlText w:val="•"/>
      <w:lvlJc w:val="left"/>
      <w:pPr>
        <w:tabs>
          <w:tab w:val="num" w:pos="2160"/>
        </w:tabs>
        <w:ind w:left="2160" w:hanging="360"/>
      </w:pPr>
      <w:rPr>
        <w:rFonts w:ascii="Arial" w:hAnsi="Arial" w:hint="default"/>
      </w:rPr>
    </w:lvl>
    <w:lvl w:ilvl="3" w:tplc="4E0471E8" w:tentative="1">
      <w:start w:val="1"/>
      <w:numFmt w:val="bullet"/>
      <w:lvlText w:val="•"/>
      <w:lvlJc w:val="left"/>
      <w:pPr>
        <w:tabs>
          <w:tab w:val="num" w:pos="2880"/>
        </w:tabs>
        <w:ind w:left="2880" w:hanging="360"/>
      </w:pPr>
      <w:rPr>
        <w:rFonts w:ascii="Arial" w:hAnsi="Arial" w:hint="default"/>
      </w:rPr>
    </w:lvl>
    <w:lvl w:ilvl="4" w:tplc="39D4D2B2" w:tentative="1">
      <w:start w:val="1"/>
      <w:numFmt w:val="bullet"/>
      <w:lvlText w:val="•"/>
      <w:lvlJc w:val="left"/>
      <w:pPr>
        <w:tabs>
          <w:tab w:val="num" w:pos="3600"/>
        </w:tabs>
        <w:ind w:left="3600" w:hanging="360"/>
      </w:pPr>
      <w:rPr>
        <w:rFonts w:ascii="Arial" w:hAnsi="Arial" w:hint="default"/>
      </w:rPr>
    </w:lvl>
    <w:lvl w:ilvl="5" w:tplc="930A6438" w:tentative="1">
      <w:start w:val="1"/>
      <w:numFmt w:val="bullet"/>
      <w:lvlText w:val="•"/>
      <w:lvlJc w:val="left"/>
      <w:pPr>
        <w:tabs>
          <w:tab w:val="num" w:pos="4320"/>
        </w:tabs>
        <w:ind w:left="4320" w:hanging="360"/>
      </w:pPr>
      <w:rPr>
        <w:rFonts w:ascii="Arial" w:hAnsi="Arial" w:hint="default"/>
      </w:rPr>
    </w:lvl>
    <w:lvl w:ilvl="6" w:tplc="3B2A2298" w:tentative="1">
      <w:start w:val="1"/>
      <w:numFmt w:val="bullet"/>
      <w:lvlText w:val="•"/>
      <w:lvlJc w:val="left"/>
      <w:pPr>
        <w:tabs>
          <w:tab w:val="num" w:pos="5040"/>
        </w:tabs>
        <w:ind w:left="5040" w:hanging="360"/>
      </w:pPr>
      <w:rPr>
        <w:rFonts w:ascii="Arial" w:hAnsi="Arial" w:hint="default"/>
      </w:rPr>
    </w:lvl>
    <w:lvl w:ilvl="7" w:tplc="A0DEF588" w:tentative="1">
      <w:start w:val="1"/>
      <w:numFmt w:val="bullet"/>
      <w:lvlText w:val="•"/>
      <w:lvlJc w:val="left"/>
      <w:pPr>
        <w:tabs>
          <w:tab w:val="num" w:pos="5760"/>
        </w:tabs>
        <w:ind w:left="5760" w:hanging="360"/>
      </w:pPr>
      <w:rPr>
        <w:rFonts w:ascii="Arial" w:hAnsi="Arial" w:hint="default"/>
      </w:rPr>
    </w:lvl>
    <w:lvl w:ilvl="8" w:tplc="0F78F11C" w:tentative="1">
      <w:start w:val="1"/>
      <w:numFmt w:val="bullet"/>
      <w:lvlText w:val="•"/>
      <w:lvlJc w:val="left"/>
      <w:pPr>
        <w:tabs>
          <w:tab w:val="num" w:pos="6480"/>
        </w:tabs>
        <w:ind w:left="6480" w:hanging="360"/>
      </w:pPr>
      <w:rPr>
        <w:rFonts w:ascii="Arial" w:hAnsi="Arial" w:hint="default"/>
      </w:rPr>
    </w:lvl>
  </w:abstractNum>
  <w:abstractNum w:abstractNumId="25">
    <w:nsid w:val="484E0A0D"/>
    <w:multiLevelType w:val="hybridMultilevel"/>
    <w:tmpl w:val="85EE6CFA"/>
    <w:lvl w:ilvl="0" w:tplc="56241AD8">
      <w:start w:val="1"/>
      <w:numFmt w:val="bullet"/>
      <w:lvlText w:val="−"/>
      <w:lvlJc w:val="left"/>
      <w:pPr>
        <w:ind w:left="420" w:hanging="420"/>
      </w:pPr>
      <w:rPr>
        <w:rFonts w:ascii="Viner Hand ITC" w:hAnsi="Viner Hand IT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nsid w:val="4BFC5A21"/>
    <w:multiLevelType w:val="hybridMultilevel"/>
    <w:tmpl w:val="958ED6D4"/>
    <w:lvl w:ilvl="0" w:tplc="7C762C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CFF1BF8"/>
    <w:multiLevelType w:val="hybridMultilevel"/>
    <w:tmpl w:val="4E629E8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9590127"/>
    <w:multiLevelType w:val="hybridMultilevel"/>
    <w:tmpl w:val="E5B84C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C8F1369"/>
    <w:multiLevelType w:val="hybridMultilevel"/>
    <w:tmpl w:val="95321F6E"/>
    <w:lvl w:ilvl="0" w:tplc="C36ECCE8">
      <w:start w:val="1"/>
      <w:numFmt w:val="decimal"/>
      <w:lvlText w:val="%1."/>
      <w:lvlJc w:val="left"/>
      <w:pPr>
        <w:ind w:left="360" w:hanging="360"/>
      </w:pPr>
      <w:rPr>
        <w:rFonts w:ascii="Times New Roman" w:hAnsi="Times New Roman" w:cs="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33">
    <w:nsid w:val="5E7F689F"/>
    <w:multiLevelType w:val="hybridMultilevel"/>
    <w:tmpl w:val="DE4CA2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5F521A3E"/>
    <w:multiLevelType w:val="hybridMultilevel"/>
    <w:tmpl w:val="14C65EDE"/>
    <w:lvl w:ilvl="0" w:tplc="A7ACDD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A9F2283"/>
    <w:multiLevelType w:val="hybridMultilevel"/>
    <w:tmpl w:val="4CAE2412"/>
    <w:lvl w:ilvl="0" w:tplc="01B01E00">
      <w:start w:val="1"/>
      <w:numFmt w:val="bullet"/>
      <w:lvlText w:val="•"/>
      <w:lvlJc w:val="left"/>
      <w:pPr>
        <w:ind w:left="720" w:hanging="360"/>
      </w:pPr>
      <w:rPr>
        <w:rFonts w:ascii="Times New Roman" w:hAnsi="Times New Roman"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6">
    <w:nsid w:val="6B80520C"/>
    <w:multiLevelType w:val="hybridMultilevel"/>
    <w:tmpl w:val="ADB69C92"/>
    <w:lvl w:ilvl="0" w:tplc="52167A46">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3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F0E1BF6"/>
    <w:multiLevelType w:val="hybridMultilevel"/>
    <w:tmpl w:val="ACDADA10"/>
    <w:lvl w:ilvl="0" w:tplc="801C457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9"/>
  </w:num>
  <w:num w:numId="2">
    <w:abstractNumId w:val="13"/>
  </w:num>
  <w:num w:numId="3">
    <w:abstractNumId w:val="22"/>
  </w:num>
  <w:num w:numId="4">
    <w:abstractNumId w:val="15"/>
  </w:num>
  <w:num w:numId="5">
    <w:abstractNumId w:val="26"/>
  </w:num>
  <w:num w:numId="6">
    <w:abstractNumId w:val="41"/>
  </w:num>
  <w:num w:numId="7">
    <w:abstractNumId w:val="27"/>
  </w:num>
  <w:num w:numId="8">
    <w:abstractNumId w:val="23"/>
  </w:num>
  <w:num w:numId="9">
    <w:abstractNumId w:val="38"/>
  </w:num>
  <w:num w:numId="10">
    <w:abstractNumId w:val="20"/>
  </w:num>
  <w:num w:numId="11">
    <w:abstractNumId w:val="7"/>
  </w:num>
  <w:num w:numId="12">
    <w:abstractNumId w:val="28"/>
  </w:num>
  <w:num w:numId="13">
    <w:abstractNumId w:val="34"/>
  </w:num>
  <w:num w:numId="14">
    <w:abstractNumId w:val="12"/>
  </w:num>
  <w:num w:numId="15">
    <w:abstractNumId w:val="2"/>
  </w:num>
  <w:num w:numId="16">
    <w:abstractNumId w:val="33"/>
  </w:num>
  <w:num w:numId="17">
    <w:abstractNumId w:val="21"/>
  </w:num>
  <w:num w:numId="18">
    <w:abstractNumId w:val="37"/>
  </w:num>
  <w:num w:numId="19">
    <w:abstractNumId w:val="6"/>
  </w:num>
  <w:num w:numId="20">
    <w:abstractNumId w:val="31"/>
  </w:num>
  <w:num w:numId="21">
    <w:abstractNumId w:val="18"/>
  </w:num>
  <w:num w:numId="22">
    <w:abstractNumId w:val="9"/>
  </w:num>
  <w:num w:numId="23">
    <w:abstractNumId w:val="11"/>
  </w:num>
  <w:num w:numId="24">
    <w:abstractNumId w:val="25"/>
  </w:num>
  <w:num w:numId="25">
    <w:abstractNumId w:val="16"/>
  </w:num>
  <w:num w:numId="26">
    <w:abstractNumId w:val="32"/>
  </w:num>
  <w:num w:numId="27">
    <w:abstractNumId w:val="0"/>
    <w:lvlOverride w:ilvl="0">
      <w:lvl w:ilvl="0">
        <w:numFmt w:val="bullet"/>
        <w:lvlText w:val="·"/>
        <w:legacy w:legacy="1" w:legacySpace="0" w:legacyIndent="0"/>
        <w:lvlJc w:val="left"/>
        <w:rPr>
          <w:rFonts w:ascii="SimSun" w:eastAsia="SimSun" w:hAnsi="SimSun" w:hint="eastAsia"/>
          <w:sz w:val="22"/>
        </w:rPr>
      </w:lvl>
    </w:lvlOverride>
  </w:num>
  <w:num w:numId="28">
    <w:abstractNumId w:val="30"/>
  </w:num>
  <w:num w:numId="29">
    <w:abstractNumId w:val="40"/>
  </w:num>
  <w:num w:numId="30">
    <w:abstractNumId w:val="5"/>
  </w:num>
  <w:num w:numId="31">
    <w:abstractNumId w:val="17"/>
  </w:num>
  <w:num w:numId="32">
    <w:abstractNumId w:val="10"/>
  </w:num>
  <w:num w:numId="33">
    <w:abstractNumId w:val="29"/>
  </w:num>
  <w:num w:numId="34">
    <w:abstractNumId w:val="8"/>
  </w:num>
  <w:num w:numId="35">
    <w:abstractNumId w:val="19"/>
  </w:num>
  <w:num w:numId="36">
    <w:abstractNumId w:val="3"/>
  </w:num>
  <w:num w:numId="37">
    <w:abstractNumId w:val="24"/>
  </w:num>
  <w:num w:numId="38">
    <w:abstractNumId w:val="1"/>
  </w:num>
  <w:num w:numId="39">
    <w:abstractNumId w:val="4"/>
  </w:num>
  <w:num w:numId="40">
    <w:abstractNumId w:val="14"/>
  </w:num>
  <w:num w:numId="41">
    <w:abstractNumId w:val="36"/>
  </w:num>
  <w:num w:numId="42">
    <w:abstractNumId w:val="3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305154"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DBA"/>
    <w:rsid w:val="000002D5"/>
    <w:rsid w:val="000003ED"/>
    <w:rsid w:val="00000D4E"/>
    <w:rsid w:val="00002B97"/>
    <w:rsid w:val="00005274"/>
    <w:rsid w:val="00005A6E"/>
    <w:rsid w:val="00007324"/>
    <w:rsid w:val="000128FB"/>
    <w:rsid w:val="00012930"/>
    <w:rsid w:val="0001696F"/>
    <w:rsid w:val="00023D9C"/>
    <w:rsid w:val="00027F39"/>
    <w:rsid w:val="000314BE"/>
    <w:rsid w:val="0003612C"/>
    <w:rsid w:val="00037F62"/>
    <w:rsid w:val="000411C0"/>
    <w:rsid w:val="00042BCC"/>
    <w:rsid w:val="00043F7C"/>
    <w:rsid w:val="0004416F"/>
    <w:rsid w:val="0004434E"/>
    <w:rsid w:val="000451BC"/>
    <w:rsid w:val="00051E38"/>
    <w:rsid w:val="00052096"/>
    <w:rsid w:val="00052635"/>
    <w:rsid w:val="00052795"/>
    <w:rsid w:val="00053328"/>
    <w:rsid w:val="00055C73"/>
    <w:rsid w:val="00060703"/>
    <w:rsid w:val="00060E49"/>
    <w:rsid w:val="000624CA"/>
    <w:rsid w:val="000650EB"/>
    <w:rsid w:val="00065240"/>
    <w:rsid w:val="00065E37"/>
    <w:rsid w:val="0006799E"/>
    <w:rsid w:val="00070277"/>
    <w:rsid w:val="0007080B"/>
    <w:rsid w:val="00070B5E"/>
    <w:rsid w:val="00070EBD"/>
    <w:rsid w:val="0007169D"/>
    <w:rsid w:val="00072A71"/>
    <w:rsid w:val="00072A74"/>
    <w:rsid w:val="000732A0"/>
    <w:rsid w:val="0007382B"/>
    <w:rsid w:val="0007415F"/>
    <w:rsid w:val="00074665"/>
    <w:rsid w:val="00075955"/>
    <w:rsid w:val="00075E59"/>
    <w:rsid w:val="00076024"/>
    <w:rsid w:val="000765DA"/>
    <w:rsid w:val="00083F98"/>
    <w:rsid w:val="00085AEF"/>
    <w:rsid w:val="00086A29"/>
    <w:rsid w:val="0009032E"/>
    <w:rsid w:val="00091B52"/>
    <w:rsid w:val="00092939"/>
    <w:rsid w:val="00093702"/>
    <w:rsid w:val="00093ACD"/>
    <w:rsid w:val="0009455A"/>
    <w:rsid w:val="00094E12"/>
    <w:rsid w:val="00095947"/>
    <w:rsid w:val="00097C49"/>
    <w:rsid w:val="00097D0D"/>
    <w:rsid w:val="000A01F5"/>
    <w:rsid w:val="000A0BCF"/>
    <w:rsid w:val="000A27B9"/>
    <w:rsid w:val="000A2AC7"/>
    <w:rsid w:val="000A2EBC"/>
    <w:rsid w:val="000A32E0"/>
    <w:rsid w:val="000A404B"/>
    <w:rsid w:val="000A7590"/>
    <w:rsid w:val="000B0266"/>
    <w:rsid w:val="000B2497"/>
    <w:rsid w:val="000B2582"/>
    <w:rsid w:val="000B6201"/>
    <w:rsid w:val="000B7610"/>
    <w:rsid w:val="000C0156"/>
    <w:rsid w:val="000C19E7"/>
    <w:rsid w:val="000C1E08"/>
    <w:rsid w:val="000D1D70"/>
    <w:rsid w:val="000D5FF3"/>
    <w:rsid w:val="000D65D7"/>
    <w:rsid w:val="000D76BB"/>
    <w:rsid w:val="000D793E"/>
    <w:rsid w:val="000E3FBD"/>
    <w:rsid w:val="000F48D5"/>
    <w:rsid w:val="000F61E8"/>
    <w:rsid w:val="000F6CDC"/>
    <w:rsid w:val="000F7BD9"/>
    <w:rsid w:val="00100289"/>
    <w:rsid w:val="00100F0D"/>
    <w:rsid w:val="0010212F"/>
    <w:rsid w:val="001072DE"/>
    <w:rsid w:val="00112AC8"/>
    <w:rsid w:val="00115BFE"/>
    <w:rsid w:val="00116121"/>
    <w:rsid w:val="00116183"/>
    <w:rsid w:val="0011709C"/>
    <w:rsid w:val="00122687"/>
    <w:rsid w:val="0012297E"/>
    <w:rsid w:val="00122AB9"/>
    <w:rsid w:val="00126145"/>
    <w:rsid w:val="001277C7"/>
    <w:rsid w:val="00127D7C"/>
    <w:rsid w:val="001318B4"/>
    <w:rsid w:val="00131B5F"/>
    <w:rsid w:val="00132565"/>
    <w:rsid w:val="00135DF6"/>
    <w:rsid w:val="00136836"/>
    <w:rsid w:val="00140F02"/>
    <w:rsid w:val="00143E06"/>
    <w:rsid w:val="001442F6"/>
    <w:rsid w:val="00145121"/>
    <w:rsid w:val="0014740A"/>
    <w:rsid w:val="001475A2"/>
    <w:rsid w:val="001477A7"/>
    <w:rsid w:val="00151481"/>
    <w:rsid w:val="00154732"/>
    <w:rsid w:val="00154D44"/>
    <w:rsid w:val="00157B19"/>
    <w:rsid w:val="00157E2E"/>
    <w:rsid w:val="00161014"/>
    <w:rsid w:val="00162B22"/>
    <w:rsid w:val="00164066"/>
    <w:rsid w:val="00165753"/>
    <w:rsid w:val="0016721B"/>
    <w:rsid w:val="00171139"/>
    <w:rsid w:val="001721E6"/>
    <w:rsid w:val="0017375B"/>
    <w:rsid w:val="001742D5"/>
    <w:rsid w:val="00174436"/>
    <w:rsid w:val="001767E6"/>
    <w:rsid w:val="00176BA3"/>
    <w:rsid w:val="0018036E"/>
    <w:rsid w:val="00180466"/>
    <w:rsid w:val="001825DA"/>
    <w:rsid w:val="00184180"/>
    <w:rsid w:val="001841A8"/>
    <w:rsid w:val="00184A6D"/>
    <w:rsid w:val="00184A8E"/>
    <w:rsid w:val="00184AF5"/>
    <w:rsid w:val="00185733"/>
    <w:rsid w:val="00190A8D"/>
    <w:rsid w:val="00194BDB"/>
    <w:rsid w:val="00196645"/>
    <w:rsid w:val="00197EB7"/>
    <w:rsid w:val="001A0574"/>
    <w:rsid w:val="001A23F8"/>
    <w:rsid w:val="001A2F99"/>
    <w:rsid w:val="001A502F"/>
    <w:rsid w:val="001A5421"/>
    <w:rsid w:val="001A6491"/>
    <w:rsid w:val="001A6A49"/>
    <w:rsid w:val="001A6F17"/>
    <w:rsid w:val="001B00A5"/>
    <w:rsid w:val="001B21A1"/>
    <w:rsid w:val="001B2CDE"/>
    <w:rsid w:val="001B48B3"/>
    <w:rsid w:val="001B5912"/>
    <w:rsid w:val="001C05BA"/>
    <w:rsid w:val="001C06FA"/>
    <w:rsid w:val="001C12F2"/>
    <w:rsid w:val="001C22D4"/>
    <w:rsid w:val="001C3DF5"/>
    <w:rsid w:val="001C40B4"/>
    <w:rsid w:val="001C458A"/>
    <w:rsid w:val="001C45C0"/>
    <w:rsid w:val="001D0A42"/>
    <w:rsid w:val="001D5F96"/>
    <w:rsid w:val="001D6048"/>
    <w:rsid w:val="001D7738"/>
    <w:rsid w:val="001E0A05"/>
    <w:rsid w:val="001E116B"/>
    <w:rsid w:val="001E29C0"/>
    <w:rsid w:val="001E6124"/>
    <w:rsid w:val="001F0617"/>
    <w:rsid w:val="001F4D79"/>
    <w:rsid w:val="001F5B0C"/>
    <w:rsid w:val="001F6825"/>
    <w:rsid w:val="001F7773"/>
    <w:rsid w:val="00201C97"/>
    <w:rsid w:val="0020218A"/>
    <w:rsid w:val="00204FE8"/>
    <w:rsid w:val="0020686F"/>
    <w:rsid w:val="00212510"/>
    <w:rsid w:val="00217556"/>
    <w:rsid w:val="00220CE0"/>
    <w:rsid w:val="00221120"/>
    <w:rsid w:val="00222F98"/>
    <w:rsid w:val="00224645"/>
    <w:rsid w:val="0022597F"/>
    <w:rsid w:val="002263C5"/>
    <w:rsid w:val="00226D96"/>
    <w:rsid w:val="0022720E"/>
    <w:rsid w:val="00227FD4"/>
    <w:rsid w:val="00230C5B"/>
    <w:rsid w:val="00233288"/>
    <w:rsid w:val="002333B7"/>
    <w:rsid w:val="00233818"/>
    <w:rsid w:val="002363A9"/>
    <w:rsid w:val="00242766"/>
    <w:rsid w:val="00244D42"/>
    <w:rsid w:val="0024567E"/>
    <w:rsid w:val="00247311"/>
    <w:rsid w:val="00247BD7"/>
    <w:rsid w:val="002519B7"/>
    <w:rsid w:val="00251E7C"/>
    <w:rsid w:val="002530C6"/>
    <w:rsid w:val="0025650E"/>
    <w:rsid w:val="0026326B"/>
    <w:rsid w:val="00266958"/>
    <w:rsid w:val="00267558"/>
    <w:rsid w:val="0026790F"/>
    <w:rsid w:val="00272467"/>
    <w:rsid w:val="0027255D"/>
    <w:rsid w:val="00273A29"/>
    <w:rsid w:val="00274701"/>
    <w:rsid w:val="0027765B"/>
    <w:rsid w:val="00277D19"/>
    <w:rsid w:val="00282AA4"/>
    <w:rsid w:val="00283F82"/>
    <w:rsid w:val="00284B7D"/>
    <w:rsid w:val="00285137"/>
    <w:rsid w:val="00285AF8"/>
    <w:rsid w:val="00286183"/>
    <w:rsid w:val="0029127B"/>
    <w:rsid w:val="0029305F"/>
    <w:rsid w:val="002938A5"/>
    <w:rsid w:val="00295775"/>
    <w:rsid w:val="002960F4"/>
    <w:rsid w:val="0029662E"/>
    <w:rsid w:val="002973B9"/>
    <w:rsid w:val="002973C9"/>
    <w:rsid w:val="002974D4"/>
    <w:rsid w:val="002A1865"/>
    <w:rsid w:val="002A2FA8"/>
    <w:rsid w:val="002A3C50"/>
    <w:rsid w:val="002A3E5A"/>
    <w:rsid w:val="002A54A2"/>
    <w:rsid w:val="002B09BE"/>
    <w:rsid w:val="002B2203"/>
    <w:rsid w:val="002B40F3"/>
    <w:rsid w:val="002B4D7C"/>
    <w:rsid w:val="002B66F7"/>
    <w:rsid w:val="002B6BAA"/>
    <w:rsid w:val="002C081C"/>
    <w:rsid w:val="002C09CF"/>
    <w:rsid w:val="002C368B"/>
    <w:rsid w:val="002C370A"/>
    <w:rsid w:val="002C3C80"/>
    <w:rsid w:val="002C7B26"/>
    <w:rsid w:val="002D02D4"/>
    <w:rsid w:val="002D10A8"/>
    <w:rsid w:val="002D1BDB"/>
    <w:rsid w:val="002D35FA"/>
    <w:rsid w:val="002D3B82"/>
    <w:rsid w:val="002D6B43"/>
    <w:rsid w:val="002D6B6C"/>
    <w:rsid w:val="002D72EF"/>
    <w:rsid w:val="002E33C2"/>
    <w:rsid w:val="002E33D8"/>
    <w:rsid w:val="002E4C97"/>
    <w:rsid w:val="002E794D"/>
    <w:rsid w:val="002F0126"/>
    <w:rsid w:val="002F2FF2"/>
    <w:rsid w:val="002F30D8"/>
    <w:rsid w:val="002F3759"/>
    <w:rsid w:val="002F3C3E"/>
    <w:rsid w:val="002F5517"/>
    <w:rsid w:val="002F63A8"/>
    <w:rsid w:val="002F6A5C"/>
    <w:rsid w:val="002F6BF2"/>
    <w:rsid w:val="002F7C7C"/>
    <w:rsid w:val="00305E8A"/>
    <w:rsid w:val="00310A97"/>
    <w:rsid w:val="00311E3B"/>
    <w:rsid w:val="003128D3"/>
    <w:rsid w:val="00312C1A"/>
    <w:rsid w:val="00312D60"/>
    <w:rsid w:val="00312DD1"/>
    <w:rsid w:val="00313E5D"/>
    <w:rsid w:val="003146B0"/>
    <w:rsid w:val="00314B1B"/>
    <w:rsid w:val="0031570F"/>
    <w:rsid w:val="003162A2"/>
    <w:rsid w:val="00320818"/>
    <w:rsid w:val="00323AC2"/>
    <w:rsid w:val="00324564"/>
    <w:rsid w:val="0033176D"/>
    <w:rsid w:val="003319E1"/>
    <w:rsid w:val="00331C94"/>
    <w:rsid w:val="00334E36"/>
    <w:rsid w:val="00337150"/>
    <w:rsid w:val="00337B21"/>
    <w:rsid w:val="003405F9"/>
    <w:rsid w:val="00341B32"/>
    <w:rsid w:val="00341FA2"/>
    <w:rsid w:val="003443E4"/>
    <w:rsid w:val="00346CE0"/>
    <w:rsid w:val="003504B5"/>
    <w:rsid w:val="00350583"/>
    <w:rsid w:val="00350B8B"/>
    <w:rsid w:val="003533A7"/>
    <w:rsid w:val="003565AF"/>
    <w:rsid w:val="00356E80"/>
    <w:rsid w:val="00360683"/>
    <w:rsid w:val="003631E5"/>
    <w:rsid w:val="00364C6F"/>
    <w:rsid w:val="003711F8"/>
    <w:rsid w:val="00373017"/>
    <w:rsid w:val="00377306"/>
    <w:rsid w:val="00380D49"/>
    <w:rsid w:val="00383571"/>
    <w:rsid w:val="00387774"/>
    <w:rsid w:val="00391673"/>
    <w:rsid w:val="00392106"/>
    <w:rsid w:val="0039276D"/>
    <w:rsid w:val="00392963"/>
    <w:rsid w:val="003946D4"/>
    <w:rsid w:val="00397115"/>
    <w:rsid w:val="003A13E4"/>
    <w:rsid w:val="003A2A06"/>
    <w:rsid w:val="003A2C25"/>
    <w:rsid w:val="003A3800"/>
    <w:rsid w:val="003A6500"/>
    <w:rsid w:val="003B3872"/>
    <w:rsid w:val="003B3883"/>
    <w:rsid w:val="003B40ED"/>
    <w:rsid w:val="003B46C8"/>
    <w:rsid w:val="003B5CF4"/>
    <w:rsid w:val="003C18A9"/>
    <w:rsid w:val="003C361A"/>
    <w:rsid w:val="003C3674"/>
    <w:rsid w:val="003C3FCC"/>
    <w:rsid w:val="003C70DA"/>
    <w:rsid w:val="003D0207"/>
    <w:rsid w:val="003D1912"/>
    <w:rsid w:val="003D2D35"/>
    <w:rsid w:val="003D3730"/>
    <w:rsid w:val="003D4CBE"/>
    <w:rsid w:val="003D4CD1"/>
    <w:rsid w:val="003E4161"/>
    <w:rsid w:val="003E482C"/>
    <w:rsid w:val="003F1181"/>
    <w:rsid w:val="003F28BC"/>
    <w:rsid w:val="003F448B"/>
    <w:rsid w:val="003F546E"/>
    <w:rsid w:val="003F58F6"/>
    <w:rsid w:val="004000BE"/>
    <w:rsid w:val="004019E1"/>
    <w:rsid w:val="00401A8A"/>
    <w:rsid w:val="00403BB7"/>
    <w:rsid w:val="004043F0"/>
    <w:rsid w:val="0040477F"/>
    <w:rsid w:val="004074BD"/>
    <w:rsid w:val="00411AA7"/>
    <w:rsid w:val="00412643"/>
    <w:rsid w:val="00412AFA"/>
    <w:rsid w:val="00413229"/>
    <w:rsid w:val="004137FF"/>
    <w:rsid w:val="004143B4"/>
    <w:rsid w:val="004147B5"/>
    <w:rsid w:val="00414D93"/>
    <w:rsid w:val="00417495"/>
    <w:rsid w:val="00420162"/>
    <w:rsid w:val="0042159B"/>
    <w:rsid w:val="00422A80"/>
    <w:rsid w:val="00423C2D"/>
    <w:rsid w:val="0042582A"/>
    <w:rsid w:val="00425DF0"/>
    <w:rsid w:val="004265A0"/>
    <w:rsid w:val="00427917"/>
    <w:rsid w:val="00433C87"/>
    <w:rsid w:val="00435AD0"/>
    <w:rsid w:val="00440043"/>
    <w:rsid w:val="004417A2"/>
    <w:rsid w:val="00441AA1"/>
    <w:rsid w:val="00446005"/>
    <w:rsid w:val="00446AE1"/>
    <w:rsid w:val="0044782C"/>
    <w:rsid w:val="00452A0A"/>
    <w:rsid w:val="004553CB"/>
    <w:rsid w:val="00455AC6"/>
    <w:rsid w:val="0046088D"/>
    <w:rsid w:val="00461661"/>
    <w:rsid w:val="00461C5A"/>
    <w:rsid w:val="0046454E"/>
    <w:rsid w:val="004656EE"/>
    <w:rsid w:val="00465733"/>
    <w:rsid w:val="00465D66"/>
    <w:rsid w:val="00466205"/>
    <w:rsid w:val="004665E5"/>
    <w:rsid w:val="00466A01"/>
    <w:rsid w:val="00471642"/>
    <w:rsid w:val="00477C38"/>
    <w:rsid w:val="0048006F"/>
    <w:rsid w:val="0048204D"/>
    <w:rsid w:val="00487108"/>
    <w:rsid w:val="00487887"/>
    <w:rsid w:val="004910E9"/>
    <w:rsid w:val="0049275B"/>
    <w:rsid w:val="00493226"/>
    <w:rsid w:val="0049341F"/>
    <w:rsid w:val="00493728"/>
    <w:rsid w:val="00493982"/>
    <w:rsid w:val="00493C58"/>
    <w:rsid w:val="00493E80"/>
    <w:rsid w:val="0049456C"/>
    <w:rsid w:val="00496761"/>
    <w:rsid w:val="00496B76"/>
    <w:rsid w:val="00496C3B"/>
    <w:rsid w:val="00496CF4"/>
    <w:rsid w:val="004976F3"/>
    <w:rsid w:val="004A0A1F"/>
    <w:rsid w:val="004A1ED9"/>
    <w:rsid w:val="004A503C"/>
    <w:rsid w:val="004A5A9E"/>
    <w:rsid w:val="004A7A20"/>
    <w:rsid w:val="004B0201"/>
    <w:rsid w:val="004B0676"/>
    <w:rsid w:val="004B2831"/>
    <w:rsid w:val="004B321C"/>
    <w:rsid w:val="004B40A8"/>
    <w:rsid w:val="004B4F1B"/>
    <w:rsid w:val="004B5E66"/>
    <w:rsid w:val="004B77E3"/>
    <w:rsid w:val="004C1005"/>
    <w:rsid w:val="004C145A"/>
    <w:rsid w:val="004C2E9C"/>
    <w:rsid w:val="004C45A0"/>
    <w:rsid w:val="004C46E1"/>
    <w:rsid w:val="004C5861"/>
    <w:rsid w:val="004C63EE"/>
    <w:rsid w:val="004C6A8B"/>
    <w:rsid w:val="004D01FB"/>
    <w:rsid w:val="004D10DB"/>
    <w:rsid w:val="004D15BB"/>
    <w:rsid w:val="004D1EE6"/>
    <w:rsid w:val="004D28B9"/>
    <w:rsid w:val="004D2954"/>
    <w:rsid w:val="004D6142"/>
    <w:rsid w:val="004D64CB"/>
    <w:rsid w:val="004D75DA"/>
    <w:rsid w:val="004E5BDC"/>
    <w:rsid w:val="004E72AC"/>
    <w:rsid w:val="004E76E7"/>
    <w:rsid w:val="004E78E8"/>
    <w:rsid w:val="004F1E6B"/>
    <w:rsid w:val="004F6473"/>
    <w:rsid w:val="00501BD7"/>
    <w:rsid w:val="00502C1C"/>
    <w:rsid w:val="00503289"/>
    <w:rsid w:val="0050357E"/>
    <w:rsid w:val="00504BCA"/>
    <w:rsid w:val="00506A83"/>
    <w:rsid w:val="00506DC9"/>
    <w:rsid w:val="005078E9"/>
    <w:rsid w:val="0051029C"/>
    <w:rsid w:val="00512FE9"/>
    <w:rsid w:val="005131F7"/>
    <w:rsid w:val="00513F6E"/>
    <w:rsid w:val="0051438C"/>
    <w:rsid w:val="00514C7F"/>
    <w:rsid w:val="00515626"/>
    <w:rsid w:val="00521828"/>
    <w:rsid w:val="00522BE2"/>
    <w:rsid w:val="005253C8"/>
    <w:rsid w:val="00526588"/>
    <w:rsid w:val="005274F3"/>
    <w:rsid w:val="00530886"/>
    <w:rsid w:val="00532618"/>
    <w:rsid w:val="0053269C"/>
    <w:rsid w:val="00532C95"/>
    <w:rsid w:val="00532D9C"/>
    <w:rsid w:val="00534F06"/>
    <w:rsid w:val="005363C8"/>
    <w:rsid w:val="00536B5C"/>
    <w:rsid w:val="005374D3"/>
    <w:rsid w:val="00540341"/>
    <w:rsid w:val="00541455"/>
    <w:rsid w:val="00546F7A"/>
    <w:rsid w:val="00552D23"/>
    <w:rsid w:val="00553774"/>
    <w:rsid w:val="00553FB3"/>
    <w:rsid w:val="00555AFA"/>
    <w:rsid w:val="005573A0"/>
    <w:rsid w:val="00557A22"/>
    <w:rsid w:val="00557A2B"/>
    <w:rsid w:val="00565697"/>
    <w:rsid w:val="00566C02"/>
    <w:rsid w:val="0057083E"/>
    <w:rsid w:val="00570FDA"/>
    <w:rsid w:val="00572E3F"/>
    <w:rsid w:val="0057548A"/>
    <w:rsid w:val="0057681B"/>
    <w:rsid w:val="00580644"/>
    <w:rsid w:val="00580ED6"/>
    <w:rsid w:val="00584FEA"/>
    <w:rsid w:val="00585079"/>
    <w:rsid w:val="00587DE3"/>
    <w:rsid w:val="00590621"/>
    <w:rsid w:val="0059080A"/>
    <w:rsid w:val="005913DD"/>
    <w:rsid w:val="0059202E"/>
    <w:rsid w:val="00594E39"/>
    <w:rsid w:val="0059566C"/>
    <w:rsid w:val="005973A6"/>
    <w:rsid w:val="00597D1A"/>
    <w:rsid w:val="005A0289"/>
    <w:rsid w:val="005A2283"/>
    <w:rsid w:val="005A22CF"/>
    <w:rsid w:val="005A41EA"/>
    <w:rsid w:val="005A4BE3"/>
    <w:rsid w:val="005B000C"/>
    <w:rsid w:val="005B0B97"/>
    <w:rsid w:val="005B3847"/>
    <w:rsid w:val="005B3EF1"/>
    <w:rsid w:val="005B6C81"/>
    <w:rsid w:val="005B7BC5"/>
    <w:rsid w:val="005C15A0"/>
    <w:rsid w:val="005C3205"/>
    <w:rsid w:val="005C799C"/>
    <w:rsid w:val="005D1912"/>
    <w:rsid w:val="005D40A1"/>
    <w:rsid w:val="005D4327"/>
    <w:rsid w:val="005D6743"/>
    <w:rsid w:val="005D680C"/>
    <w:rsid w:val="005D7823"/>
    <w:rsid w:val="005D791F"/>
    <w:rsid w:val="005D7A5D"/>
    <w:rsid w:val="005E2AE9"/>
    <w:rsid w:val="005E543D"/>
    <w:rsid w:val="005E61E3"/>
    <w:rsid w:val="005F0BCE"/>
    <w:rsid w:val="005F33F5"/>
    <w:rsid w:val="005F34F7"/>
    <w:rsid w:val="005F56A6"/>
    <w:rsid w:val="00600CBE"/>
    <w:rsid w:val="006012C6"/>
    <w:rsid w:val="00602802"/>
    <w:rsid w:val="0060538B"/>
    <w:rsid w:val="00605D81"/>
    <w:rsid w:val="00612F9F"/>
    <w:rsid w:val="00613EFD"/>
    <w:rsid w:val="00617630"/>
    <w:rsid w:val="00620346"/>
    <w:rsid w:val="00620555"/>
    <w:rsid w:val="00623342"/>
    <w:rsid w:val="00624BB7"/>
    <w:rsid w:val="0062638D"/>
    <w:rsid w:val="006267F8"/>
    <w:rsid w:val="00630E56"/>
    <w:rsid w:val="00631670"/>
    <w:rsid w:val="0063642D"/>
    <w:rsid w:val="0064134B"/>
    <w:rsid w:val="00641B08"/>
    <w:rsid w:val="00643399"/>
    <w:rsid w:val="00646793"/>
    <w:rsid w:val="00646CE0"/>
    <w:rsid w:val="00650B77"/>
    <w:rsid w:val="00652E1E"/>
    <w:rsid w:val="00655E43"/>
    <w:rsid w:val="00656384"/>
    <w:rsid w:val="0065645E"/>
    <w:rsid w:val="00657662"/>
    <w:rsid w:val="00663CA0"/>
    <w:rsid w:val="00664E27"/>
    <w:rsid w:val="006653D4"/>
    <w:rsid w:val="00666E6D"/>
    <w:rsid w:val="00667F6E"/>
    <w:rsid w:val="00671778"/>
    <w:rsid w:val="00671904"/>
    <w:rsid w:val="00671DBA"/>
    <w:rsid w:val="006722CE"/>
    <w:rsid w:val="00676281"/>
    <w:rsid w:val="00677F9F"/>
    <w:rsid w:val="00680E07"/>
    <w:rsid w:val="00681AAF"/>
    <w:rsid w:val="006856AD"/>
    <w:rsid w:val="00690BB8"/>
    <w:rsid w:val="0069122B"/>
    <w:rsid w:val="0069278C"/>
    <w:rsid w:val="00693A87"/>
    <w:rsid w:val="00696B73"/>
    <w:rsid w:val="00697607"/>
    <w:rsid w:val="006A185C"/>
    <w:rsid w:val="006A4230"/>
    <w:rsid w:val="006A42F6"/>
    <w:rsid w:val="006A6A82"/>
    <w:rsid w:val="006A6E0F"/>
    <w:rsid w:val="006B02F4"/>
    <w:rsid w:val="006B48F1"/>
    <w:rsid w:val="006B5DD5"/>
    <w:rsid w:val="006C208D"/>
    <w:rsid w:val="006C2467"/>
    <w:rsid w:val="006C4093"/>
    <w:rsid w:val="006C60A2"/>
    <w:rsid w:val="006C720A"/>
    <w:rsid w:val="006C7454"/>
    <w:rsid w:val="006D43B2"/>
    <w:rsid w:val="006D4589"/>
    <w:rsid w:val="006D49F6"/>
    <w:rsid w:val="006D4C4D"/>
    <w:rsid w:val="006D512F"/>
    <w:rsid w:val="006D52EC"/>
    <w:rsid w:val="006D5A53"/>
    <w:rsid w:val="006D5ACB"/>
    <w:rsid w:val="006D7CA8"/>
    <w:rsid w:val="006E04B9"/>
    <w:rsid w:val="006E1F28"/>
    <w:rsid w:val="006E5253"/>
    <w:rsid w:val="006E6B9A"/>
    <w:rsid w:val="006F5508"/>
    <w:rsid w:val="006F5C0D"/>
    <w:rsid w:val="007010B2"/>
    <w:rsid w:val="00701EF9"/>
    <w:rsid w:val="007048C3"/>
    <w:rsid w:val="00710055"/>
    <w:rsid w:val="00710D33"/>
    <w:rsid w:val="00712655"/>
    <w:rsid w:val="00712EB8"/>
    <w:rsid w:val="00717947"/>
    <w:rsid w:val="00720CDA"/>
    <w:rsid w:val="00722BC5"/>
    <w:rsid w:val="00723A10"/>
    <w:rsid w:val="00726156"/>
    <w:rsid w:val="00732383"/>
    <w:rsid w:val="007327A8"/>
    <w:rsid w:val="00732E84"/>
    <w:rsid w:val="00733BDE"/>
    <w:rsid w:val="00737957"/>
    <w:rsid w:val="007408EB"/>
    <w:rsid w:val="00742A2C"/>
    <w:rsid w:val="00744883"/>
    <w:rsid w:val="007477F6"/>
    <w:rsid w:val="0075003C"/>
    <w:rsid w:val="007514BF"/>
    <w:rsid w:val="007531EA"/>
    <w:rsid w:val="00754C81"/>
    <w:rsid w:val="00755C03"/>
    <w:rsid w:val="007561F9"/>
    <w:rsid w:val="007569F9"/>
    <w:rsid w:val="00757C50"/>
    <w:rsid w:val="00757C59"/>
    <w:rsid w:val="00760049"/>
    <w:rsid w:val="00760131"/>
    <w:rsid w:val="00761734"/>
    <w:rsid w:val="00761E01"/>
    <w:rsid w:val="00762E8A"/>
    <w:rsid w:val="0076369E"/>
    <w:rsid w:val="00765540"/>
    <w:rsid w:val="00765BB9"/>
    <w:rsid w:val="00766562"/>
    <w:rsid w:val="00766778"/>
    <w:rsid w:val="00766C46"/>
    <w:rsid w:val="00766FA3"/>
    <w:rsid w:val="007710FD"/>
    <w:rsid w:val="00771468"/>
    <w:rsid w:val="00771A7B"/>
    <w:rsid w:val="007729DA"/>
    <w:rsid w:val="00772D0C"/>
    <w:rsid w:val="00773E0F"/>
    <w:rsid w:val="00773E97"/>
    <w:rsid w:val="00784191"/>
    <w:rsid w:val="0078762A"/>
    <w:rsid w:val="007878A3"/>
    <w:rsid w:val="007911DF"/>
    <w:rsid w:val="00791A5D"/>
    <w:rsid w:val="00792173"/>
    <w:rsid w:val="00793203"/>
    <w:rsid w:val="00794E6B"/>
    <w:rsid w:val="007960C4"/>
    <w:rsid w:val="0079666E"/>
    <w:rsid w:val="0079669E"/>
    <w:rsid w:val="00796A2A"/>
    <w:rsid w:val="007A0E1F"/>
    <w:rsid w:val="007A2A69"/>
    <w:rsid w:val="007A2D26"/>
    <w:rsid w:val="007A412D"/>
    <w:rsid w:val="007A4A6B"/>
    <w:rsid w:val="007A615E"/>
    <w:rsid w:val="007B059C"/>
    <w:rsid w:val="007B07FC"/>
    <w:rsid w:val="007B16E4"/>
    <w:rsid w:val="007B546D"/>
    <w:rsid w:val="007B57C2"/>
    <w:rsid w:val="007B7386"/>
    <w:rsid w:val="007C33E4"/>
    <w:rsid w:val="007C562A"/>
    <w:rsid w:val="007C7860"/>
    <w:rsid w:val="007D3894"/>
    <w:rsid w:val="007D3998"/>
    <w:rsid w:val="007D6A11"/>
    <w:rsid w:val="007D6C2B"/>
    <w:rsid w:val="007E048C"/>
    <w:rsid w:val="007E04D4"/>
    <w:rsid w:val="007E267A"/>
    <w:rsid w:val="007E2E6B"/>
    <w:rsid w:val="007E5CF8"/>
    <w:rsid w:val="007E771D"/>
    <w:rsid w:val="007F143F"/>
    <w:rsid w:val="007F3EF2"/>
    <w:rsid w:val="007F538E"/>
    <w:rsid w:val="007F5430"/>
    <w:rsid w:val="007F5F16"/>
    <w:rsid w:val="008008E1"/>
    <w:rsid w:val="008010A5"/>
    <w:rsid w:val="00801948"/>
    <w:rsid w:val="0080202C"/>
    <w:rsid w:val="00802A64"/>
    <w:rsid w:val="00803F61"/>
    <w:rsid w:val="00804085"/>
    <w:rsid w:val="00804288"/>
    <w:rsid w:val="008066C2"/>
    <w:rsid w:val="0080681C"/>
    <w:rsid w:val="00807778"/>
    <w:rsid w:val="00807B75"/>
    <w:rsid w:val="00807E8D"/>
    <w:rsid w:val="00813CD3"/>
    <w:rsid w:val="0081518A"/>
    <w:rsid w:val="00815774"/>
    <w:rsid w:val="00815E75"/>
    <w:rsid w:val="00816F96"/>
    <w:rsid w:val="00823E65"/>
    <w:rsid w:val="00823FF0"/>
    <w:rsid w:val="008244E5"/>
    <w:rsid w:val="00824762"/>
    <w:rsid w:val="00824E13"/>
    <w:rsid w:val="008333AF"/>
    <w:rsid w:val="008339F9"/>
    <w:rsid w:val="00836840"/>
    <w:rsid w:val="00836ADA"/>
    <w:rsid w:val="00840AB6"/>
    <w:rsid w:val="00842222"/>
    <w:rsid w:val="00842932"/>
    <w:rsid w:val="008453F4"/>
    <w:rsid w:val="008459AF"/>
    <w:rsid w:val="00846CBF"/>
    <w:rsid w:val="00846FAB"/>
    <w:rsid w:val="00852480"/>
    <w:rsid w:val="00853203"/>
    <w:rsid w:val="00853251"/>
    <w:rsid w:val="00856CC3"/>
    <w:rsid w:val="00870BF0"/>
    <w:rsid w:val="00870FE7"/>
    <w:rsid w:val="0087212D"/>
    <w:rsid w:val="00872250"/>
    <w:rsid w:val="00872C28"/>
    <w:rsid w:val="0087346B"/>
    <w:rsid w:val="00874050"/>
    <w:rsid w:val="00876E88"/>
    <w:rsid w:val="00877DDB"/>
    <w:rsid w:val="00880158"/>
    <w:rsid w:val="00880F31"/>
    <w:rsid w:val="00881A67"/>
    <w:rsid w:val="00886503"/>
    <w:rsid w:val="00893274"/>
    <w:rsid w:val="00893B8E"/>
    <w:rsid w:val="00894FBC"/>
    <w:rsid w:val="00897716"/>
    <w:rsid w:val="00897F2F"/>
    <w:rsid w:val="008A0730"/>
    <w:rsid w:val="008A1ED0"/>
    <w:rsid w:val="008A2594"/>
    <w:rsid w:val="008A2617"/>
    <w:rsid w:val="008A34A6"/>
    <w:rsid w:val="008A4509"/>
    <w:rsid w:val="008A4707"/>
    <w:rsid w:val="008A5F17"/>
    <w:rsid w:val="008A6DED"/>
    <w:rsid w:val="008A7482"/>
    <w:rsid w:val="008B7442"/>
    <w:rsid w:val="008C0288"/>
    <w:rsid w:val="008C2ADD"/>
    <w:rsid w:val="008C38A4"/>
    <w:rsid w:val="008C3F9F"/>
    <w:rsid w:val="008C4C00"/>
    <w:rsid w:val="008C4EB6"/>
    <w:rsid w:val="008D2554"/>
    <w:rsid w:val="008D4530"/>
    <w:rsid w:val="008D59FE"/>
    <w:rsid w:val="008D66F4"/>
    <w:rsid w:val="008E27D5"/>
    <w:rsid w:val="008E3ADA"/>
    <w:rsid w:val="008E3F08"/>
    <w:rsid w:val="008E61BD"/>
    <w:rsid w:val="008E7CEC"/>
    <w:rsid w:val="008F1712"/>
    <w:rsid w:val="008F3BDC"/>
    <w:rsid w:val="0090352C"/>
    <w:rsid w:val="0090427E"/>
    <w:rsid w:val="0090431E"/>
    <w:rsid w:val="00904F34"/>
    <w:rsid w:val="0090516B"/>
    <w:rsid w:val="009125D5"/>
    <w:rsid w:val="00915D34"/>
    <w:rsid w:val="00916155"/>
    <w:rsid w:val="00916A11"/>
    <w:rsid w:val="00921D45"/>
    <w:rsid w:val="009224C3"/>
    <w:rsid w:val="009236D7"/>
    <w:rsid w:val="00924BD6"/>
    <w:rsid w:val="00925F45"/>
    <w:rsid w:val="00931C9D"/>
    <w:rsid w:val="00932248"/>
    <w:rsid w:val="00932BEF"/>
    <w:rsid w:val="00934221"/>
    <w:rsid w:val="0093429B"/>
    <w:rsid w:val="0093734D"/>
    <w:rsid w:val="009402E9"/>
    <w:rsid w:val="009433CB"/>
    <w:rsid w:val="00943F7B"/>
    <w:rsid w:val="00944C90"/>
    <w:rsid w:val="0095082C"/>
    <w:rsid w:val="0095573F"/>
    <w:rsid w:val="00956734"/>
    <w:rsid w:val="00957A9D"/>
    <w:rsid w:val="0096003B"/>
    <w:rsid w:val="00960B4F"/>
    <w:rsid w:val="009625EF"/>
    <w:rsid w:val="009628AF"/>
    <w:rsid w:val="00962C01"/>
    <w:rsid w:val="00962DE9"/>
    <w:rsid w:val="009648B7"/>
    <w:rsid w:val="009700DC"/>
    <w:rsid w:val="00971496"/>
    <w:rsid w:val="00971DDC"/>
    <w:rsid w:val="0097265A"/>
    <w:rsid w:val="00972F70"/>
    <w:rsid w:val="00973008"/>
    <w:rsid w:val="00973382"/>
    <w:rsid w:val="009745AB"/>
    <w:rsid w:val="00983B5D"/>
    <w:rsid w:val="009854F3"/>
    <w:rsid w:val="009871A7"/>
    <w:rsid w:val="00990862"/>
    <w:rsid w:val="00991070"/>
    <w:rsid w:val="00991963"/>
    <w:rsid w:val="00992DCD"/>
    <w:rsid w:val="009A34FC"/>
    <w:rsid w:val="009B147D"/>
    <w:rsid w:val="009B2AA7"/>
    <w:rsid w:val="009B39ED"/>
    <w:rsid w:val="009B4A2D"/>
    <w:rsid w:val="009B5573"/>
    <w:rsid w:val="009B5971"/>
    <w:rsid w:val="009B7D05"/>
    <w:rsid w:val="009C1507"/>
    <w:rsid w:val="009C1CA4"/>
    <w:rsid w:val="009D03F9"/>
    <w:rsid w:val="009D1A30"/>
    <w:rsid w:val="009D2D92"/>
    <w:rsid w:val="009D4E27"/>
    <w:rsid w:val="009D7EE2"/>
    <w:rsid w:val="009E0835"/>
    <w:rsid w:val="009E0C6D"/>
    <w:rsid w:val="009E1685"/>
    <w:rsid w:val="009E27A5"/>
    <w:rsid w:val="009E28F8"/>
    <w:rsid w:val="009E2BBA"/>
    <w:rsid w:val="009E2DD1"/>
    <w:rsid w:val="009E4A70"/>
    <w:rsid w:val="009E555F"/>
    <w:rsid w:val="009E59E0"/>
    <w:rsid w:val="009E7383"/>
    <w:rsid w:val="009E748B"/>
    <w:rsid w:val="009F0F38"/>
    <w:rsid w:val="009F35E1"/>
    <w:rsid w:val="009F4B0D"/>
    <w:rsid w:val="009F5202"/>
    <w:rsid w:val="009F5494"/>
    <w:rsid w:val="009F6F2F"/>
    <w:rsid w:val="00A01192"/>
    <w:rsid w:val="00A03557"/>
    <w:rsid w:val="00A0363B"/>
    <w:rsid w:val="00A044DF"/>
    <w:rsid w:val="00A07D64"/>
    <w:rsid w:val="00A10A5A"/>
    <w:rsid w:val="00A14D2B"/>
    <w:rsid w:val="00A16D4F"/>
    <w:rsid w:val="00A20B32"/>
    <w:rsid w:val="00A21CD8"/>
    <w:rsid w:val="00A22250"/>
    <w:rsid w:val="00A22F3F"/>
    <w:rsid w:val="00A23668"/>
    <w:rsid w:val="00A237B2"/>
    <w:rsid w:val="00A24CCA"/>
    <w:rsid w:val="00A24F87"/>
    <w:rsid w:val="00A25CF2"/>
    <w:rsid w:val="00A260AF"/>
    <w:rsid w:val="00A265FF"/>
    <w:rsid w:val="00A26898"/>
    <w:rsid w:val="00A279D4"/>
    <w:rsid w:val="00A27B2A"/>
    <w:rsid w:val="00A31718"/>
    <w:rsid w:val="00A34767"/>
    <w:rsid w:val="00A37979"/>
    <w:rsid w:val="00A411EE"/>
    <w:rsid w:val="00A4219D"/>
    <w:rsid w:val="00A46E9F"/>
    <w:rsid w:val="00A515D6"/>
    <w:rsid w:val="00A52561"/>
    <w:rsid w:val="00A52FC5"/>
    <w:rsid w:val="00A53ED9"/>
    <w:rsid w:val="00A53FC5"/>
    <w:rsid w:val="00A540F3"/>
    <w:rsid w:val="00A54F01"/>
    <w:rsid w:val="00A55B7A"/>
    <w:rsid w:val="00A55F27"/>
    <w:rsid w:val="00A569A4"/>
    <w:rsid w:val="00A57168"/>
    <w:rsid w:val="00A62B1A"/>
    <w:rsid w:val="00A71BD4"/>
    <w:rsid w:val="00A72B9C"/>
    <w:rsid w:val="00A76243"/>
    <w:rsid w:val="00A762D5"/>
    <w:rsid w:val="00A76ECC"/>
    <w:rsid w:val="00A773F5"/>
    <w:rsid w:val="00A80128"/>
    <w:rsid w:val="00A805A8"/>
    <w:rsid w:val="00A80946"/>
    <w:rsid w:val="00A80B01"/>
    <w:rsid w:val="00A933A2"/>
    <w:rsid w:val="00A934CA"/>
    <w:rsid w:val="00A93646"/>
    <w:rsid w:val="00A945E2"/>
    <w:rsid w:val="00A95088"/>
    <w:rsid w:val="00A95E61"/>
    <w:rsid w:val="00A9638F"/>
    <w:rsid w:val="00A96D24"/>
    <w:rsid w:val="00A97CC1"/>
    <w:rsid w:val="00AA2D50"/>
    <w:rsid w:val="00AA3CA4"/>
    <w:rsid w:val="00AA5724"/>
    <w:rsid w:val="00AB024B"/>
    <w:rsid w:val="00AB1474"/>
    <w:rsid w:val="00AB4EFA"/>
    <w:rsid w:val="00AC2945"/>
    <w:rsid w:val="00AC2BD8"/>
    <w:rsid w:val="00AC4276"/>
    <w:rsid w:val="00AC4937"/>
    <w:rsid w:val="00AC4AAA"/>
    <w:rsid w:val="00AC5A41"/>
    <w:rsid w:val="00AC5C14"/>
    <w:rsid w:val="00AC700E"/>
    <w:rsid w:val="00AC7216"/>
    <w:rsid w:val="00AD0C4F"/>
    <w:rsid w:val="00AD1AE9"/>
    <w:rsid w:val="00AD2835"/>
    <w:rsid w:val="00AD4BF0"/>
    <w:rsid w:val="00AD54E8"/>
    <w:rsid w:val="00AD5E2B"/>
    <w:rsid w:val="00AD5EB6"/>
    <w:rsid w:val="00AE052F"/>
    <w:rsid w:val="00AE26C5"/>
    <w:rsid w:val="00AE3567"/>
    <w:rsid w:val="00AE3E31"/>
    <w:rsid w:val="00AE4706"/>
    <w:rsid w:val="00AE6AE8"/>
    <w:rsid w:val="00AE70C1"/>
    <w:rsid w:val="00AE7443"/>
    <w:rsid w:val="00AE775A"/>
    <w:rsid w:val="00AE7A44"/>
    <w:rsid w:val="00AE7C57"/>
    <w:rsid w:val="00AF1A64"/>
    <w:rsid w:val="00AF3B2C"/>
    <w:rsid w:val="00AF433F"/>
    <w:rsid w:val="00AF4A7C"/>
    <w:rsid w:val="00B03B2F"/>
    <w:rsid w:val="00B03BCC"/>
    <w:rsid w:val="00B07901"/>
    <w:rsid w:val="00B07ADB"/>
    <w:rsid w:val="00B1029B"/>
    <w:rsid w:val="00B107DB"/>
    <w:rsid w:val="00B12666"/>
    <w:rsid w:val="00B139DE"/>
    <w:rsid w:val="00B14E9A"/>
    <w:rsid w:val="00B14FCA"/>
    <w:rsid w:val="00B2054F"/>
    <w:rsid w:val="00B208D6"/>
    <w:rsid w:val="00B22638"/>
    <w:rsid w:val="00B22699"/>
    <w:rsid w:val="00B2348F"/>
    <w:rsid w:val="00B23EBC"/>
    <w:rsid w:val="00B243F4"/>
    <w:rsid w:val="00B24CFC"/>
    <w:rsid w:val="00B25004"/>
    <w:rsid w:val="00B26DD1"/>
    <w:rsid w:val="00B31627"/>
    <w:rsid w:val="00B316C6"/>
    <w:rsid w:val="00B32C30"/>
    <w:rsid w:val="00B345C4"/>
    <w:rsid w:val="00B35602"/>
    <w:rsid w:val="00B37427"/>
    <w:rsid w:val="00B4024E"/>
    <w:rsid w:val="00B46077"/>
    <w:rsid w:val="00B4719E"/>
    <w:rsid w:val="00B478B4"/>
    <w:rsid w:val="00B503E8"/>
    <w:rsid w:val="00B51EC1"/>
    <w:rsid w:val="00B54A1F"/>
    <w:rsid w:val="00B55FA9"/>
    <w:rsid w:val="00B56B1F"/>
    <w:rsid w:val="00B578C5"/>
    <w:rsid w:val="00B60DCF"/>
    <w:rsid w:val="00B63B94"/>
    <w:rsid w:val="00B6735A"/>
    <w:rsid w:val="00B72D05"/>
    <w:rsid w:val="00B72F50"/>
    <w:rsid w:val="00B73E13"/>
    <w:rsid w:val="00B76024"/>
    <w:rsid w:val="00B816F5"/>
    <w:rsid w:val="00B82E9A"/>
    <w:rsid w:val="00B83E85"/>
    <w:rsid w:val="00B845B6"/>
    <w:rsid w:val="00B846EC"/>
    <w:rsid w:val="00B86BDA"/>
    <w:rsid w:val="00B87244"/>
    <w:rsid w:val="00B87640"/>
    <w:rsid w:val="00B92D25"/>
    <w:rsid w:val="00B93D09"/>
    <w:rsid w:val="00BA0DE1"/>
    <w:rsid w:val="00BA1C72"/>
    <w:rsid w:val="00BA3ADF"/>
    <w:rsid w:val="00BA48BD"/>
    <w:rsid w:val="00BA4CFA"/>
    <w:rsid w:val="00BA4E72"/>
    <w:rsid w:val="00BB526B"/>
    <w:rsid w:val="00BB6344"/>
    <w:rsid w:val="00BC0F95"/>
    <w:rsid w:val="00BC2EC5"/>
    <w:rsid w:val="00BC3318"/>
    <w:rsid w:val="00BC38B1"/>
    <w:rsid w:val="00BC7528"/>
    <w:rsid w:val="00BC7924"/>
    <w:rsid w:val="00BD0426"/>
    <w:rsid w:val="00BD1F36"/>
    <w:rsid w:val="00BD285A"/>
    <w:rsid w:val="00BD4AC8"/>
    <w:rsid w:val="00BD6F4F"/>
    <w:rsid w:val="00BE190C"/>
    <w:rsid w:val="00BE28C2"/>
    <w:rsid w:val="00BE2E7D"/>
    <w:rsid w:val="00BF4E61"/>
    <w:rsid w:val="00BF5ACB"/>
    <w:rsid w:val="00BF60B3"/>
    <w:rsid w:val="00BF709A"/>
    <w:rsid w:val="00BF79AA"/>
    <w:rsid w:val="00C02890"/>
    <w:rsid w:val="00C02F16"/>
    <w:rsid w:val="00C05E6E"/>
    <w:rsid w:val="00C062F6"/>
    <w:rsid w:val="00C115D4"/>
    <w:rsid w:val="00C11BE8"/>
    <w:rsid w:val="00C16071"/>
    <w:rsid w:val="00C16D62"/>
    <w:rsid w:val="00C24819"/>
    <w:rsid w:val="00C24A06"/>
    <w:rsid w:val="00C30640"/>
    <w:rsid w:val="00C3079E"/>
    <w:rsid w:val="00C33CBA"/>
    <w:rsid w:val="00C34664"/>
    <w:rsid w:val="00C346D3"/>
    <w:rsid w:val="00C42297"/>
    <w:rsid w:val="00C44689"/>
    <w:rsid w:val="00C454D7"/>
    <w:rsid w:val="00C47ABD"/>
    <w:rsid w:val="00C50168"/>
    <w:rsid w:val="00C501D5"/>
    <w:rsid w:val="00C50A16"/>
    <w:rsid w:val="00C516B7"/>
    <w:rsid w:val="00C53622"/>
    <w:rsid w:val="00C54982"/>
    <w:rsid w:val="00C573D9"/>
    <w:rsid w:val="00C65F20"/>
    <w:rsid w:val="00C66B5A"/>
    <w:rsid w:val="00C71126"/>
    <w:rsid w:val="00C7277F"/>
    <w:rsid w:val="00C73101"/>
    <w:rsid w:val="00C81BB1"/>
    <w:rsid w:val="00C8562D"/>
    <w:rsid w:val="00C86B00"/>
    <w:rsid w:val="00C86B68"/>
    <w:rsid w:val="00C87358"/>
    <w:rsid w:val="00C9036D"/>
    <w:rsid w:val="00C93EDD"/>
    <w:rsid w:val="00C946D6"/>
    <w:rsid w:val="00C953EF"/>
    <w:rsid w:val="00C970AA"/>
    <w:rsid w:val="00C97311"/>
    <w:rsid w:val="00CA32E5"/>
    <w:rsid w:val="00CA6FE6"/>
    <w:rsid w:val="00CA7B1E"/>
    <w:rsid w:val="00CB0F57"/>
    <w:rsid w:val="00CB29F7"/>
    <w:rsid w:val="00CB3DE9"/>
    <w:rsid w:val="00CC0088"/>
    <w:rsid w:val="00CC39FD"/>
    <w:rsid w:val="00CD3FBE"/>
    <w:rsid w:val="00CD478F"/>
    <w:rsid w:val="00CD4E84"/>
    <w:rsid w:val="00CE1B6E"/>
    <w:rsid w:val="00CE395F"/>
    <w:rsid w:val="00CE4DE5"/>
    <w:rsid w:val="00CF2CD0"/>
    <w:rsid w:val="00CF356A"/>
    <w:rsid w:val="00CF527B"/>
    <w:rsid w:val="00D0007D"/>
    <w:rsid w:val="00D00234"/>
    <w:rsid w:val="00D00BD8"/>
    <w:rsid w:val="00D02F5A"/>
    <w:rsid w:val="00D0360C"/>
    <w:rsid w:val="00D04A4B"/>
    <w:rsid w:val="00D04B88"/>
    <w:rsid w:val="00D116D2"/>
    <w:rsid w:val="00D12160"/>
    <w:rsid w:val="00D15BE3"/>
    <w:rsid w:val="00D15C08"/>
    <w:rsid w:val="00D15E25"/>
    <w:rsid w:val="00D22B56"/>
    <w:rsid w:val="00D25CA2"/>
    <w:rsid w:val="00D25DE8"/>
    <w:rsid w:val="00D26398"/>
    <w:rsid w:val="00D273EF"/>
    <w:rsid w:val="00D2780E"/>
    <w:rsid w:val="00D31229"/>
    <w:rsid w:val="00D32A1B"/>
    <w:rsid w:val="00D3302E"/>
    <w:rsid w:val="00D37B0D"/>
    <w:rsid w:val="00D431D8"/>
    <w:rsid w:val="00D45706"/>
    <w:rsid w:val="00D462B9"/>
    <w:rsid w:val="00D51AB5"/>
    <w:rsid w:val="00D5308D"/>
    <w:rsid w:val="00D53D01"/>
    <w:rsid w:val="00D540B4"/>
    <w:rsid w:val="00D5638B"/>
    <w:rsid w:val="00D56DBA"/>
    <w:rsid w:val="00D62003"/>
    <w:rsid w:val="00D628D3"/>
    <w:rsid w:val="00D66BD1"/>
    <w:rsid w:val="00D673E0"/>
    <w:rsid w:val="00D70674"/>
    <w:rsid w:val="00D71F79"/>
    <w:rsid w:val="00D72F23"/>
    <w:rsid w:val="00D743AA"/>
    <w:rsid w:val="00D76E1B"/>
    <w:rsid w:val="00D77A65"/>
    <w:rsid w:val="00D77C45"/>
    <w:rsid w:val="00D80386"/>
    <w:rsid w:val="00D8248D"/>
    <w:rsid w:val="00D82A53"/>
    <w:rsid w:val="00D83034"/>
    <w:rsid w:val="00D85273"/>
    <w:rsid w:val="00D86100"/>
    <w:rsid w:val="00D876F7"/>
    <w:rsid w:val="00D9131C"/>
    <w:rsid w:val="00D91458"/>
    <w:rsid w:val="00D92EE3"/>
    <w:rsid w:val="00D93AC6"/>
    <w:rsid w:val="00D93B0C"/>
    <w:rsid w:val="00D93D43"/>
    <w:rsid w:val="00D957BE"/>
    <w:rsid w:val="00D967EF"/>
    <w:rsid w:val="00D9685D"/>
    <w:rsid w:val="00D96FEA"/>
    <w:rsid w:val="00D9784A"/>
    <w:rsid w:val="00DA0D81"/>
    <w:rsid w:val="00DA12AB"/>
    <w:rsid w:val="00DA1704"/>
    <w:rsid w:val="00DA19C6"/>
    <w:rsid w:val="00DA5597"/>
    <w:rsid w:val="00DA7259"/>
    <w:rsid w:val="00DA7822"/>
    <w:rsid w:val="00DB1923"/>
    <w:rsid w:val="00DB4879"/>
    <w:rsid w:val="00DB5B00"/>
    <w:rsid w:val="00DB631E"/>
    <w:rsid w:val="00DB6399"/>
    <w:rsid w:val="00DC03C0"/>
    <w:rsid w:val="00DC13B0"/>
    <w:rsid w:val="00DC2182"/>
    <w:rsid w:val="00DC254A"/>
    <w:rsid w:val="00DC3902"/>
    <w:rsid w:val="00DC4081"/>
    <w:rsid w:val="00DD34F8"/>
    <w:rsid w:val="00DD4C58"/>
    <w:rsid w:val="00DD5A4C"/>
    <w:rsid w:val="00DD646B"/>
    <w:rsid w:val="00DD69E4"/>
    <w:rsid w:val="00DD71A4"/>
    <w:rsid w:val="00DD785D"/>
    <w:rsid w:val="00DE0E7D"/>
    <w:rsid w:val="00DE31A3"/>
    <w:rsid w:val="00DE4503"/>
    <w:rsid w:val="00DF219B"/>
    <w:rsid w:val="00DF25FD"/>
    <w:rsid w:val="00DF65B2"/>
    <w:rsid w:val="00E0055C"/>
    <w:rsid w:val="00E00801"/>
    <w:rsid w:val="00E00E10"/>
    <w:rsid w:val="00E0278A"/>
    <w:rsid w:val="00E03850"/>
    <w:rsid w:val="00E03A4D"/>
    <w:rsid w:val="00E051E3"/>
    <w:rsid w:val="00E05567"/>
    <w:rsid w:val="00E07960"/>
    <w:rsid w:val="00E120BC"/>
    <w:rsid w:val="00E1495E"/>
    <w:rsid w:val="00E14F87"/>
    <w:rsid w:val="00E153F6"/>
    <w:rsid w:val="00E20171"/>
    <w:rsid w:val="00E23428"/>
    <w:rsid w:val="00E26802"/>
    <w:rsid w:val="00E2721C"/>
    <w:rsid w:val="00E321CC"/>
    <w:rsid w:val="00E33130"/>
    <w:rsid w:val="00E34CA4"/>
    <w:rsid w:val="00E35457"/>
    <w:rsid w:val="00E35B00"/>
    <w:rsid w:val="00E4164A"/>
    <w:rsid w:val="00E43842"/>
    <w:rsid w:val="00E4509B"/>
    <w:rsid w:val="00E4594A"/>
    <w:rsid w:val="00E4633B"/>
    <w:rsid w:val="00E46A1D"/>
    <w:rsid w:val="00E47699"/>
    <w:rsid w:val="00E47AE4"/>
    <w:rsid w:val="00E51561"/>
    <w:rsid w:val="00E520AE"/>
    <w:rsid w:val="00E52E3C"/>
    <w:rsid w:val="00E53CC2"/>
    <w:rsid w:val="00E53FFB"/>
    <w:rsid w:val="00E540F5"/>
    <w:rsid w:val="00E55C3D"/>
    <w:rsid w:val="00E569C1"/>
    <w:rsid w:val="00E57329"/>
    <w:rsid w:val="00E57558"/>
    <w:rsid w:val="00E57D58"/>
    <w:rsid w:val="00E6253B"/>
    <w:rsid w:val="00E631F7"/>
    <w:rsid w:val="00E67F71"/>
    <w:rsid w:val="00E72650"/>
    <w:rsid w:val="00E75AF8"/>
    <w:rsid w:val="00E77CC4"/>
    <w:rsid w:val="00E80D8D"/>
    <w:rsid w:val="00E847B0"/>
    <w:rsid w:val="00E85737"/>
    <w:rsid w:val="00E85BBB"/>
    <w:rsid w:val="00E90872"/>
    <w:rsid w:val="00E90E69"/>
    <w:rsid w:val="00E91BDE"/>
    <w:rsid w:val="00E921AE"/>
    <w:rsid w:val="00E943EE"/>
    <w:rsid w:val="00E95BF2"/>
    <w:rsid w:val="00E97D96"/>
    <w:rsid w:val="00EA4C1E"/>
    <w:rsid w:val="00EA5B9D"/>
    <w:rsid w:val="00EA622C"/>
    <w:rsid w:val="00EB0370"/>
    <w:rsid w:val="00EB0CDD"/>
    <w:rsid w:val="00EB3B23"/>
    <w:rsid w:val="00EB434B"/>
    <w:rsid w:val="00EC162F"/>
    <w:rsid w:val="00EC363B"/>
    <w:rsid w:val="00ED0E03"/>
    <w:rsid w:val="00ED2C69"/>
    <w:rsid w:val="00EE01E9"/>
    <w:rsid w:val="00EE2DC2"/>
    <w:rsid w:val="00EE51C2"/>
    <w:rsid w:val="00EE5769"/>
    <w:rsid w:val="00EE6CB7"/>
    <w:rsid w:val="00F001B4"/>
    <w:rsid w:val="00F00FAE"/>
    <w:rsid w:val="00F01A21"/>
    <w:rsid w:val="00F01A66"/>
    <w:rsid w:val="00F02013"/>
    <w:rsid w:val="00F14CA0"/>
    <w:rsid w:val="00F1510A"/>
    <w:rsid w:val="00F15DDF"/>
    <w:rsid w:val="00F17791"/>
    <w:rsid w:val="00F2018D"/>
    <w:rsid w:val="00F22144"/>
    <w:rsid w:val="00F313F6"/>
    <w:rsid w:val="00F40727"/>
    <w:rsid w:val="00F423D3"/>
    <w:rsid w:val="00F43013"/>
    <w:rsid w:val="00F437E2"/>
    <w:rsid w:val="00F4389A"/>
    <w:rsid w:val="00F575B4"/>
    <w:rsid w:val="00F57C13"/>
    <w:rsid w:val="00F610CA"/>
    <w:rsid w:val="00F613CB"/>
    <w:rsid w:val="00F67F68"/>
    <w:rsid w:val="00F71FA2"/>
    <w:rsid w:val="00F720E7"/>
    <w:rsid w:val="00F7227E"/>
    <w:rsid w:val="00F8095D"/>
    <w:rsid w:val="00F8225E"/>
    <w:rsid w:val="00F851EF"/>
    <w:rsid w:val="00F877B6"/>
    <w:rsid w:val="00F90BC7"/>
    <w:rsid w:val="00F924D8"/>
    <w:rsid w:val="00F9345A"/>
    <w:rsid w:val="00F93BD2"/>
    <w:rsid w:val="00F956E8"/>
    <w:rsid w:val="00F96864"/>
    <w:rsid w:val="00FA10BA"/>
    <w:rsid w:val="00FA311F"/>
    <w:rsid w:val="00FA6853"/>
    <w:rsid w:val="00FA7FBC"/>
    <w:rsid w:val="00FB01B6"/>
    <w:rsid w:val="00FB0360"/>
    <w:rsid w:val="00FB115A"/>
    <w:rsid w:val="00FB1555"/>
    <w:rsid w:val="00FB1B83"/>
    <w:rsid w:val="00FB37B0"/>
    <w:rsid w:val="00FB412A"/>
    <w:rsid w:val="00FB5CE7"/>
    <w:rsid w:val="00FB5D4C"/>
    <w:rsid w:val="00FB7DA0"/>
    <w:rsid w:val="00FC03C3"/>
    <w:rsid w:val="00FC4E76"/>
    <w:rsid w:val="00FC5CB1"/>
    <w:rsid w:val="00FC74EF"/>
    <w:rsid w:val="00FC7B21"/>
    <w:rsid w:val="00FD1466"/>
    <w:rsid w:val="00FD256F"/>
    <w:rsid w:val="00FD4D48"/>
    <w:rsid w:val="00FD5692"/>
    <w:rsid w:val="00FD5F8B"/>
    <w:rsid w:val="00FD6B97"/>
    <w:rsid w:val="00FE18BD"/>
    <w:rsid w:val="00FE2656"/>
    <w:rsid w:val="00FE2682"/>
    <w:rsid w:val="00FE33F8"/>
    <w:rsid w:val="00FE48B0"/>
    <w:rsid w:val="00FE51FB"/>
    <w:rsid w:val="00FE5597"/>
    <w:rsid w:val="00FE5A94"/>
    <w:rsid w:val="00FF0AAD"/>
    <w:rsid w:val="00FF0E49"/>
    <w:rsid w:val="00FF2308"/>
    <w:rsid w:val="00FF77DF"/>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5154"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nhideWhenUsed="0"/>
    <w:lsdException w:name="footer" w:unhideWhenUsed="0"/>
    <w:lsdException w:name="caption"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0" w:uiPriority="99" w:qFormat="1"/>
    <w:lsdException w:name="annotation subject"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nhideWhenUsed="0"/>
    <w:lsdException w:name="Placeholder Text" w:uiPriority="99"/>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69A4"/>
    <w:pPr>
      <w:adjustRightInd w:val="0"/>
      <w:spacing w:line="300" w:lineRule="auto"/>
    </w:pPr>
    <w:rPr>
      <w:szCs w:val="22"/>
    </w:rPr>
  </w:style>
  <w:style w:type="paragraph" w:styleId="1">
    <w:name w:val="heading 1"/>
    <w:aliases w:val="H1,h1"/>
    <w:next w:val="a"/>
    <w:link w:val="1Char"/>
    <w:qFormat/>
    <w:rsid w:val="00B26D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B26DD1"/>
    <w:pPr>
      <w:pBdr>
        <w:top w:val="none" w:sz="0" w:space="0" w:color="auto"/>
      </w:pBdr>
      <w:spacing w:before="180"/>
      <w:outlineLvl w:val="1"/>
    </w:pPr>
    <w:rPr>
      <w:sz w:val="32"/>
    </w:rPr>
  </w:style>
  <w:style w:type="paragraph" w:styleId="3">
    <w:name w:val="heading 3"/>
    <w:aliases w:val="Underrubrik2,H3"/>
    <w:basedOn w:val="2"/>
    <w:next w:val="a"/>
    <w:link w:val="3Char"/>
    <w:qFormat/>
    <w:rsid w:val="00B26DD1"/>
    <w:pPr>
      <w:spacing w:before="120"/>
      <w:outlineLvl w:val="2"/>
    </w:pPr>
    <w:rPr>
      <w:sz w:val="28"/>
    </w:rPr>
  </w:style>
  <w:style w:type="paragraph" w:styleId="4">
    <w:name w:val="heading 4"/>
    <w:aliases w:val="h4"/>
    <w:basedOn w:val="3"/>
    <w:next w:val="a"/>
    <w:link w:val="4Char"/>
    <w:qFormat/>
    <w:rsid w:val="00B26DD1"/>
    <w:pPr>
      <w:ind w:left="1418" w:hanging="1418"/>
      <w:outlineLvl w:val="3"/>
    </w:pPr>
    <w:rPr>
      <w:sz w:val="24"/>
    </w:rPr>
  </w:style>
  <w:style w:type="paragraph" w:styleId="5">
    <w:name w:val="heading 5"/>
    <w:aliases w:val="h5,Heading5"/>
    <w:basedOn w:val="4"/>
    <w:next w:val="a"/>
    <w:link w:val="5Char"/>
    <w:qFormat/>
    <w:rsid w:val="00B26DD1"/>
    <w:pPr>
      <w:ind w:left="1701" w:hanging="1701"/>
      <w:outlineLvl w:val="4"/>
    </w:pPr>
    <w:rPr>
      <w:sz w:val="22"/>
    </w:rPr>
  </w:style>
  <w:style w:type="paragraph" w:styleId="6">
    <w:name w:val="heading 6"/>
    <w:basedOn w:val="H6"/>
    <w:next w:val="a"/>
    <w:link w:val="6Char"/>
    <w:qFormat/>
    <w:rsid w:val="00B26DD1"/>
    <w:pPr>
      <w:outlineLvl w:val="5"/>
    </w:pPr>
  </w:style>
  <w:style w:type="paragraph" w:styleId="7">
    <w:name w:val="heading 7"/>
    <w:basedOn w:val="H6"/>
    <w:next w:val="a"/>
    <w:link w:val="7Char"/>
    <w:qFormat/>
    <w:rsid w:val="00B26DD1"/>
    <w:pPr>
      <w:outlineLvl w:val="6"/>
    </w:pPr>
  </w:style>
  <w:style w:type="paragraph" w:styleId="8">
    <w:name w:val="heading 8"/>
    <w:basedOn w:val="1"/>
    <w:next w:val="a"/>
    <w:link w:val="8Char"/>
    <w:qFormat/>
    <w:rsid w:val="00B26DD1"/>
    <w:pPr>
      <w:ind w:left="0" w:firstLine="0"/>
      <w:outlineLvl w:val="7"/>
    </w:pPr>
  </w:style>
  <w:style w:type="paragraph" w:styleId="9">
    <w:name w:val="heading 9"/>
    <w:basedOn w:val="8"/>
    <w:next w:val="a"/>
    <w:link w:val="9Char"/>
    <w:qFormat/>
    <w:rsid w:val="00B26DD1"/>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FF0AAD"/>
    <w:rPr>
      <w:sz w:val="18"/>
      <w:szCs w:val="18"/>
    </w:rPr>
  </w:style>
  <w:style w:type="paragraph" w:styleId="a4">
    <w:name w:val="footer"/>
    <w:basedOn w:val="a"/>
    <w:link w:val="Char0"/>
    <w:rsid w:val="00FF0AAD"/>
    <w:pPr>
      <w:tabs>
        <w:tab w:val="center" w:pos="4153"/>
        <w:tab w:val="right" w:pos="8306"/>
      </w:tabs>
      <w:snapToGrid w:val="0"/>
    </w:pPr>
    <w:rPr>
      <w:sz w:val="18"/>
      <w:szCs w:val="18"/>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FF0AAD"/>
    <w:pPr>
      <w:pBdr>
        <w:bottom w:val="single" w:sz="6" w:space="1" w:color="auto"/>
      </w:pBdr>
      <w:tabs>
        <w:tab w:val="center" w:pos="4153"/>
        <w:tab w:val="right" w:pos="8306"/>
      </w:tabs>
      <w:snapToGrid w:val="0"/>
      <w:jc w:val="center"/>
    </w:pPr>
    <w:rPr>
      <w:sz w:val="18"/>
      <w:szCs w:val="18"/>
    </w:rPr>
  </w:style>
  <w:style w:type="character" w:styleId="a6">
    <w:name w:val="page number"/>
    <w:basedOn w:val="a0"/>
    <w:semiHidden/>
    <w:rsid w:val="00FF0AAD"/>
  </w:style>
  <w:style w:type="character" w:customStyle="1" w:styleId="Char">
    <w:name w:val="批注框文本 Char"/>
    <w:basedOn w:val="a0"/>
    <w:link w:val="a3"/>
    <w:uiPriority w:val="99"/>
    <w:semiHidden/>
    <w:rsid w:val="00FF0AAD"/>
    <w:rPr>
      <w:kern w:val="2"/>
      <w:sz w:val="18"/>
      <w:szCs w:val="18"/>
    </w:rPr>
  </w:style>
  <w:style w:type="table" w:styleId="a7">
    <w:name w:val="Table Grid"/>
    <w:basedOn w:val="a1"/>
    <w:rsid w:val="00A569A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List Paragraph"/>
    <w:basedOn w:val="a"/>
    <w:link w:val="Char2"/>
    <w:uiPriority w:val="99"/>
    <w:unhideWhenUsed/>
    <w:qFormat/>
    <w:rsid w:val="00504BCA"/>
    <w:pPr>
      <w:ind w:firstLineChars="200" w:firstLine="420"/>
    </w:pPr>
  </w:style>
  <w:style w:type="character" w:styleId="a9">
    <w:name w:val="Placeholder Text"/>
    <w:basedOn w:val="a0"/>
    <w:uiPriority w:val="99"/>
    <w:unhideWhenUsed/>
    <w:rsid w:val="005F34F7"/>
    <w:rPr>
      <w:color w:val="808080"/>
    </w:rPr>
  </w:style>
  <w:style w:type="paragraph" w:styleId="aa">
    <w:name w:val="Document Map"/>
    <w:basedOn w:val="a"/>
    <w:link w:val="Char3"/>
    <w:uiPriority w:val="99"/>
    <w:semiHidden/>
    <w:unhideWhenUsed/>
    <w:rsid w:val="002C368B"/>
    <w:rPr>
      <w:rFonts w:ascii="SimSun"/>
      <w:sz w:val="18"/>
      <w:szCs w:val="18"/>
    </w:rPr>
  </w:style>
  <w:style w:type="character" w:customStyle="1" w:styleId="Char3">
    <w:name w:val="文档结构图 Char"/>
    <w:basedOn w:val="a0"/>
    <w:link w:val="aa"/>
    <w:uiPriority w:val="99"/>
    <w:semiHidden/>
    <w:rsid w:val="002C368B"/>
    <w:rPr>
      <w:rFonts w:ascii="SimSun"/>
      <w:sz w:val="18"/>
      <w:szCs w:val="18"/>
    </w:rPr>
  </w:style>
  <w:style w:type="character" w:styleId="ab">
    <w:name w:val="annotation reference"/>
    <w:basedOn w:val="a0"/>
    <w:semiHidden/>
    <w:unhideWhenUsed/>
    <w:rsid w:val="002C368B"/>
    <w:rPr>
      <w:sz w:val="21"/>
      <w:szCs w:val="21"/>
    </w:rPr>
  </w:style>
  <w:style w:type="paragraph" w:styleId="ac">
    <w:name w:val="annotation text"/>
    <w:basedOn w:val="a"/>
    <w:link w:val="Char4"/>
    <w:uiPriority w:val="99"/>
    <w:unhideWhenUsed/>
    <w:rsid w:val="002C368B"/>
  </w:style>
  <w:style w:type="character" w:customStyle="1" w:styleId="Char4">
    <w:name w:val="批注文字 Char"/>
    <w:basedOn w:val="a0"/>
    <w:link w:val="ac"/>
    <w:uiPriority w:val="99"/>
    <w:rsid w:val="002C368B"/>
    <w:rPr>
      <w:szCs w:val="22"/>
    </w:rPr>
  </w:style>
  <w:style w:type="paragraph" w:styleId="ad">
    <w:name w:val="annotation subject"/>
    <w:basedOn w:val="ac"/>
    <w:next w:val="ac"/>
    <w:link w:val="Char5"/>
    <w:uiPriority w:val="99"/>
    <w:unhideWhenUsed/>
    <w:rsid w:val="002C368B"/>
    <w:rPr>
      <w:b/>
      <w:bCs/>
    </w:rPr>
  </w:style>
  <w:style w:type="character" w:customStyle="1" w:styleId="Char5">
    <w:name w:val="批注主题 Char"/>
    <w:basedOn w:val="Char4"/>
    <w:link w:val="ad"/>
    <w:uiPriority w:val="99"/>
    <w:rsid w:val="002C368B"/>
    <w:rPr>
      <w:b/>
      <w:bCs/>
    </w:rPr>
  </w:style>
  <w:style w:type="character" w:customStyle="1" w:styleId="1Char">
    <w:name w:val="标题 1 Char"/>
    <w:aliases w:val="H1 Char1,h1 Char1"/>
    <w:basedOn w:val="a0"/>
    <w:link w:val="1"/>
    <w:rsid w:val="00B26DD1"/>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
    <w:basedOn w:val="a0"/>
    <w:link w:val="2"/>
    <w:rsid w:val="00B26DD1"/>
    <w:rPr>
      <w:rFonts w:ascii="Arial" w:hAnsi="Arial"/>
      <w:sz w:val="32"/>
      <w:lang w:val="en-GB" w:eastAsia="en-US"/>
    </w:rPr>
  </w:style>
  <w:style w:type="character" w:customStyle="1" w:styleId="3Char">
    <w:name w:val="标题 3 Char"/>
    <w:aliases w:val="Underrubrik2 Char,H3 Char"/>
    <w:basedOn w:val="a0"/>
    <w:link w:val="3"/>
    <w:rsid w:val="00B26DD1"/>
    <w:rPr>
      <w:rFonts w:ascii="Arial" w:hAnsi="Arial"/>
      <w:sz w:val="28"/>
      <w:lang w:val="en-GB" w:eastAsia="en-US"/>
    </w:rPr>
  </w:style>
  <w:style w:type="character" w:customStyle="1" w:styleId="4Char">
    <w:name w:val="标题 4 Char"/>
    <w:aliases w:val="h4 Char"/>
    <w:basedOn w:val="a0"/>
    <w:link w:val="4"/>
    <w:rsid w:val="00B26DD1"/>
    <w:rPr>
      <w:rFonts w:ascii="Arial" w:hAnsi="Arial"/>
      <w:sz w:val="24"/>
      <w:lang w:val="en-GB" w:eastAsia="en-US"/>
    </w:rPr>
  </w:style>
  <w:style w:type="character" w:customStyle="1" w:styleId="5Char">
    <w:name w:val="标题 5 Char"/>
    <w:aliases w:val="h5 Char,Heading5 Char"/>
    <w:basedOn w:val="a0"/>
    <w:link w:val="5"/>
    <w:rsid w:val="00B26DD1"/>
    <w:rPr>
      <w:rFonts w:ascii="Arial" w:hAnsi="Arial"/>
      <w:sz w:val="22"/>
      <w:lang w:val="en-GB" w:eastAsia="en-US"/>
    </w:rPr>
  </w:style>
  <w:style w:type="character" w:customStyle="1" w:styleId="6Char">
    <w:name w:val="标题 6 Char"/>
    <w:basedOn w:val="a0"/>
    <w:link w:val="6"/>
    <w:rsid w:val="00B26DD1"/>
    <w:rPr>
      <w:rFonts w:ascii="Arial" w:hAnsi="Arial"/>
      <w:lang w:val="en-GB" w:eastAsia="en-US"/>
    </w:rPr>
  </w:style>
  <w:style w:type="character" w:customStyle="1" w:styleId="7Char">
    <w:name w:val="标题 7 Char"/>
    <w:basedOn w:val="a0"/>
    <w:link w:val="7"/>
    <w:rsid w:val="00B26DD1"/>
    <w:rPr>
      <w:rFonts w:ascii="Arial" w:hAnsi="Arial"/>
      <w:lang w:val="en-GB" w:eastAsia="en-US"/>
    </w:rPr>
  </w:style>
  <w:style w:type="character" w:customStyle="1" w:styleId="8Char">
    <w:name w:val="标题 8 Char"/>
    <w:basedOn w:val="a0"/>
    <w:link w:val="8"/>
    <w:rsid w:val="00B26DD1"/>
    <w:rPr>
      <w:rFonts w:ascii="Arial" w:hAnsi="Arial"/>
      <w:sz w:val="36"/>
      <w:lang w:val="en-GB" w:eastAsia="en-US"/>
    </w:rPr>
  </w:style>
  <w:style w:type="character" w:customStyle="1" w:styleId="9Char">
    <w:name w:val="标题 9 Char"/>
    <w:basedOn w:val="a0"/>
    <w:link w:val="9"/>
    <w:rsid w:val="00B26DD1"/>
    <w:rPr>
      <w:rFonts w:ascii="Arial" w:hAnsi="Arial"/>
      <w:sz w:val="36"/>
      <w:lang w:val="en-GB" w:eastAsia="en-US"/>
    </w:rPr>
  </w:style>
  <w:style w:type="paragraph" w:customStyle="1" w:styleId="H6">
    <w:name w:val="H6"/>
    <w:basedOn w:val="5"/>
    <w:next w:val="a"/>
    <w:rsid w:val="00B26DD1"/>
    <w:pPr>
      <w:ind w:left="1985" w:hanging="1985"/>
      <w:outlineLvl w:val="9"/>
    </w:pPr>
    <w:rPr>
      <w:sz w:val="20"/>
    </w:rPr>
  </w:style>
  <w:style w:type="paragraph" w:styleId="90">
    <w:name w:val="toc 9"/>
    <w:basedOn w:val="80"/>
    <w:rsid w:val="00B26DD1"/>
    <w:pPr>
      <w:ind w:left="1418" w:hanging="1418"/>
    </w:pPr>
  </w:style>
  <w:style w:type="paragraph" w:styleId="80">
    <w:name w:val="toc 8"/>
    <w:basedOn w:val="10"/>
    <w:rsid w:val="00B26DD1"/>
    <w:pPr>
      <w:spacing w:before="180"/>
      <w:ind w:left="2693" w:hanging="2693"/>
    </w:pPr>
    <w:rPr>
      <w:b/>
    </w:rPr>
  </w:style>
  <w:style w:type="paragraph" w:styleId="10">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50">
    <w:name w:val="toc 5"/>
    <w:basedOn w:val="40"/>
    <w:rsid w:val="00B26DD1"/>
    <w:pPr>
      <w:ind w:left="1701" w:hanging="1701"/>
    </w:pPr>
  </w:style>
  <w:style w:type="paragraph" w:styleId="40">
    <w:name w:val="toc 4"/>
    <w:basedOn w:val="30"/>
    <w:rsid w:val="00B26DD1"/>
    <w:pPr>
      <w:ind w:left="1418" w:hanging="1418"/>
    </w:pPr>
  </w:style>
  <w:style w:type="paragraph" w:styleId="30">
    <w:name w:val="toc 3"/>
    <w:basedOn w:val="20"/>
    <w:rsid w:val="00B26DD1"/>
    <w:pPr>
      <w:ind w:left="1134" w:hanging="1134"/>
    </w:pPr>
  </w:style>
  <w:style w:type="paragraph" w:styleId="20">
    <w:name w:val="toc 2"/>
    <w:basedOn w:val="10"/>
    <w:rsid w:val="00B26DD1"/>
    <w:pPr>
      <w:keepNext w:val="0"/>
      <w:spacing w:before="0"/>
      <w:ind w:left="851" w:hanging="851"/>
    </w:pPr>
    <w:rPr>
      <w:sz w:val="20"/>
    </w:rPr>
  </w:style>
  <w:style w:type="paragraph" w:styleId="11">
    <w:name w:val="index 1"/>
    <w:basedOn w:val="a"/>
    <w:semiHidden/>
    <w:rsid w:val="00B26DD1"/>
    <w:pPr>
      <w:keepLines/>
      <w:adjustRightInd/>
      <w:spacing w:line="240" w:lineRule="auto"/>
    </w:pPr>
    <w:rPr>
      <w:szCs w:val="20"/>
      <w:lang w:val="en-GB" w:eastAsia="en-US"/>
    </w:rPr>
  </w:style>
  <w:style w:type="paragraph" w:styleId="21">
    <w:name w:val="index 2"/>
    <w:basedOn w:val="11"/>
    <w:semiHidden/>
    <w:rsid w:val="00B26DD1"/>
    <w:pPr>
      <w:ind w:left="284"/>
    </w:pPr>
  </w:style>
  <w:style w:type="paragraph" w:customStyle="1" w:styleId="TT">
    <w:name w:val="TT"/>
    <w:basedOn w:val="1"/>
    <w:next w:val="a"/>
    <w:rsid w:val="00B26DD1"/>
    <w:pPr>
      <w:outlineLvl w:val="9"/>
    </w:pPr>
  </w:style>
  <w:style w:type="character" w:styleId="ae">
    <w:name w:val="footnote reference"/>
    <w:semiHidden/>
    <w:rsid w:val="00B26DD1"/>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6"/>
    <w:semiHidden/>
    <w:rsid w:val="00B26DD1"/>
    <w:pPr>
      <w:keepLines/>
      <w:adjustRightInd/>
      <w:spacing w:line="240" w:lineRule="auto"/>
      <w:ind w:left="454" w:hanging="454"/>
    </w:pPr>
    <w:rPr>
      <w:sz w:val="16"/>
      <w:szCs w:val="20"/>
      <w:lang w:val="en-GB" w:eastAsia="en-US"/>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a"/>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a"/>
    <w:link w:val="TALCar"/>
    <w:rsid w:val="00B26DD1"/>
    <w:pPr>
      <w:keepNext/>
      <w:keepLines/>
      <w:adjustRightInd/>
      <w:spacing w:line="240" w:lineRule="auto"/>
    </w:pPr>
    <w:rPr>
      <w:rFonts w:ascii="Arial" w:hAnsi="Arial"/>
      <w:sz w:val="18"/>
      <w:szCs w:val="20"/>
      <w:lang w:eastAsia="en-US"/>
    </w:rPr>
  </w:style>
  <w:style w:type="paragraph" w:styleId="22">
    <w:name w:val="List Number 2"/>
    <w:basedOn w:val="af0"/>
    <w:rsid w:val="00B26DD1"/>
    <w:pPr>
      <w:ind w:left="851"/>
    </w:pPr>
  </w:style>
  <w:style w:type="paragraph" w:styleId="af0">
    <w:name w:val="List Number"/>
    <w:basedOn w:val="af1"/>
    <w:rsid w:val="00B26DD1"/>
  </w:style>
  <w:style w:type="paragraph" w:styleId="af1">
    <w:name w:val="List"/>
    <w:basedOn w:val="a"/>
    <w:link w:val="Char7"/>
    <w:rsid w:val="00B26DD1"/>
    <w:pPr>
      <w:adjustRightInd/>
      <w:spacing w:after="180" w:line="240" w:lineRule="auto"/>
      <w:ind w:left="568" w:hanging="284"/>
    </w:pPr>
    <w:rPr>
      <w:szCs w:val="20"/>
      <w:lang w:val="en-GB" w:eastAsia="en-US"/>
    </w:rPr>
  </w:style>
  <w:style w:type="paragraph" w:customStyle="1" w:styleId="TAH">
    <w:name w:val="TAH"/>
    <w:basedOn w:val="TAC"/>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a"/>
    <w:rsid w:val="00B26DD1"/>
    <w:pPr>
      <w:keepLines/>
      <w:adjustRightInd/>
      <w:spacing w:after="180" w:line="240" w:lineRule="auto"/>
      <w:ind w:left="1702" w:hanging="1418"/>
    </w:pPr>
    <w:rPr>
      <w:szCs w:val="20"/>
      <w:lang w:val="en-GB" w:eastAsia="en-US"/>
    </w:rPr>
  </w:style>
  <w:style w:type="paragraph" w:customStyle="1" w:styleId="FP">
    <w:name w:val="FP"/>
    <w:basedOn w:val="a"/>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af1"/>
    <w:link w:val="B1Char1"/>
    <w:rsid w:val="00B26DD1"/>
  </w:style>
  <w:style w:type="paragraph" w:styleId="60">
    <w:name w:val="toc 6"/>
    <w:basedOn w:val="50"/>
    <w:next w:val="a"/>
    <w:rsid w:val="00B26DD1"/>
    <w:pPr>
      <w:ind w:left="1985" w:hanging="1985"/>
    </w:pPr>
  </w:style>
  <w:style w:type="paragraph" w:styleId="70">
    <w:name w:val="toc 7"/>
    <w:basedOn w:val="60"/>
    <w:next w:val="a"/>
    <w:rsid w:val="00B26DD1"/>
    <w:pPr>
      <w:ind w:left="2268" w:hanging="2268"/>
    </w:pPr>
  </w:style>
  <w:style w:type="paragraph" w:styleId="23">
    <w:name w:val="List Bullet 2"/>
    <w:basedOn w:val="af2"/>
    <w:rsid w:val="00B26DD1"/>
    <w:pPr>
      <w:ind w:left="851"/>
    </w:pPr>
  </w:style>
  <w:style w:type="paragraph" w:styleId="af2">
    <w:name w:val="List Bullet"/>
    <w:basedOn w:val="af1"/>
    <w:rsid w:val="00B26DD1"/>
  </w:style>
  <w:style w:type="paragraph" w:customStyle="1" w:styleId="EditorsNote">
    <w:name w:val="Editor's Note"/>
    <w:basedOn w:val="NO"/>
    <w:rsid w:val="00B26DD1"/>
    <w:rPr>
      <w:color w:val="FF0000"/>
    </w:rPr>
  </w:style>
  <w:style w:type="paragraph" w:customStyle="1" w:styleId="TH">
    <w:name w:val="TH"/>
    <w:basedOn w:val="a"/>
    <w:link w:val="THChar"/>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26DD1"/>
    <w:pPr>
      <w:ind w:left="1135"/>
    </w:pPr>
  </w:style>
  <w:style w:type="paragraph" w:styleId="24">
    <w:name w:val="List 2"/>
    <w:basedOn w:val="af1"/>
    <w:link w:val="2Char0"/>
    <w:rsid w:val="00B26DD1"/>
    <w:pPr>
      <w:ind w:left="851"/>
    </w:pPr>
  </w:style>
  <w:style w:type="paragraph" w:styleId="32">
    <w:name w:val="List 3"/>
    <w:basedOn w:val="24"/>
    <w:link w:val="3Char0"/>
    <w:rsid w:val="00B26DD1"/>
    <w:pPr>
      <w:ind w:left="1135"/>
    </w:pPr>
  </w:style>
  <w:style w:type="paragraph" w:styleId="41">
    <w:name w:val="List 4"/>
    <w:basedOn w:val="32"/>
    <w:rsid w:val="00B26DD1"/>
    <w:pPr>
      <w:ind w:left="1418"/>
    </w:pPr>
  </w:style>
  <w:style w:type="paragraph" w:styleId="51">
    <w:name w:val="List 5"/>
    <w:basedOn w:val="41"/>
    <w:rsid w:val="00B26DD1"/>
    <w:pPr>
      <w:ind w:left="1702"/>
    </w:pPr>
  </w:style>
  <w:style w:type="paragraph" w:styleId="42">
    <w:name w:val="List Bullet 4"/>
    <w:basedOn w:val="31"/>
    <w:rsid w:val="00B26DD1"/>
    <w:pPr>
      <w:ind w:left="1418"/>
    </w:pPr>
  </w:style>
  <w:style w:type="paragraph" w:styleId="52">
    <w:name w:val="List Bullet 5"/>
    <w:basedOn w:val="42"/>
    <w:rsid w:val="00B26DD1"/>
    <w:pPr>
      <w:ind w:left="1702"/>
    </w:pPr>
  </w:style>
  <w:style w:type="paragraph" w:customStyle="1" w:styleId="B2">
    <w:name w:val="B2"/>
    <w:basedOn w:val="24"/>
    <w:rsid w:val="00B26DD1"/>
  </w:style>
  <w:style w:type="paragraph" w:customStyle="1" w:styleId="B3">
    <w:name w:val="B3"/>
    <w:basedOn w:val="32"/>
    <w:link w:val="B3Char"/>
    <w:rsid w:val="00B26DD1"/>
  </w:style>
  <w:style w:type="paragraph" w:customStyle="1" w:styleId="B4">
    <w:name w:val="B4"/>
    <w:basedOn w:val="41"/>
    <w:rsid w:val="00B26DD1"/>
  </w:style>
  <w:style w:type="paragraph" w:customStyle="1" w:styleId="B5">
    <w:name w:val="B5"/>
    <w:basedOn w:val="51"/>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af3">
    <w:name w:val="index heading"/>
    <w:basedOn w:val="a"/>
    <w:next w:val="a"/>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a"/>
    <w:rsid w:val="00B26DD1"/>
    <w:pPr>
      <w:adjustRightInd/>
      <w:spacing w:after="180" w:line="240" w:lineRule="auto"/>
      <w:ind w:left="851"/>
    </w:pPr>
    <w:rPr>
      <w:szCs w:val="20"/>
      <w:lang w:val="en-GB" w:eastAsia="en-US"/>
    </w:rPr>
  </w:style>
  <w:style w:type="paragraph" w:customStyle="1" w:styleId="INDENT2">
    <w:name w:val="INDENT2"/>
    <w:basedOn w:val="a"/>
    <w:rsid w:val="00B26DD1"/>
    <w:pPr>
      <w:adjustRightInd/>
      <w:spacing w:after="180" w:line="240" w:lineRule="auto"/>
      <w:ind w:left="1135" w:hanging="284"/>
    </w:pPr>
    <w:rPr>
      <w:szCs w:val="20"/>
      <w:lang w:val="en-GB" w:eastAsia="en-US"/>
    </w:rPr>
  </w:style>
  <w:style w:type="paragraph" w:customStyle="1" w:styleId="INDENT3">
    <w:name w:val="INDENT3"/>
    <w:basedOn w:val="a"/>
    <w:rsid w:val="00B26DD1"/>
    <w:pPr>
      <w:adjustRightInd/>
      <w:spacing w:after="180" w:line="240" w:lineRule="auto"/>
      <w:ind w:left="1701" w:hanging="567"/>
    </w:pPr>
    <w:rPr>
      <w:szCs w:val="20"/>
      <w:lang w:val="en-GB" w:eastAsia="en-US"/>
    </w:rPr>
  </w:style>
  <w:style w:type="paragraph" w:customStyle="1" w:styleId="FigureTitle">
    <w:name w:val="Figure_Title"/>
    <w:basedOn w:val="a"/>
    <w:next w:val="a"/>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a"/>
    <w:rsid w:val="00B26DD1"/>
    <w:pPr>
      <w:keepNext/>
      <w:keepLines/>
      <w:adjustRightInd/>
      <w:spacing w:after="180" w:line="240" w:lineRule="auto"/>
    </w:pPr>
    <w:rPr>
      <w:b/>
      <w:szCs w:val="20"/>
      <w:lang w:val="en-GB" w:eastAsia="en-US"/>
    </w:rPr>
  </w:style>
  <w:style w:type="paragraph" w:customStyle="1" w:styleId="enumlev2">
    <w:name w:val="enumlev2"/>
    <w:basedOn w:val="a"/>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a"/>
    <w:rsid w:val="00B26DD1"/>
    <w:pPr>
      <w:keepNext/>
      <w:keepLines/>
      <w:adjustRightInd/>
      <w:spacing w:before="240" w:after="180" w:line="240" w:lineRule="auto"/>
      <w:ind w:left="1418"/>
    </w:pPr>
    <w:rPr>
      <w:rFonts w:ascii="Arial" w:hAnsi="Arial"/>
      <w:b/>
      <w:sz w:val="36"/>
      <w:szCs w:val="20"/>
      <w:lang w:eastAsia="en-US"/>
    </w:rPr>
  </w:style>
  <w:style w:type="paragraph" w:styleId="af4">
    <w:name w:val="caption"/>
    <w:aliases w:val="cap,cap Char,Caption Char,Caption Char1 Char,cap Char Char1,Caption Char Char1 Char,cap Char2,cap1,cap2,cap11,条目"/>
    <w:basedOn w:val="a"/>
    <w:next w:val="a"/>
    <w:link w:val="Char8"/>
    <w:qFormat/>
    <w:rsid w:val="00B26DD1"/>
    <w:pPr>
      <w:adjustRightInd/>
      <w:spacing w:before="120" w:after="120" w:line="240" w:lineRule="auto"/>
    </w:pPr>
    <w:rPr>
      <w:b/>
      <w:szCs w:val="20"/>
      <w:lang w:val="en-GB" w:eastAsia="en-US"/>
    </w:rPr>
  </w:style>
  <w:style w:type="character" w:styleId="af5">
    <w:name w:val="Hyperlink"/>
    <w:rsid w:val="00B26DD1"/>
    <w:rPr>
      <w:color w:val="0000FF"/>
      <w:u w:val="single"/>
    </w:rPr>
  </w:style>
  <w:style w:type="character" w:styleId="af6">
    <w:name w:val="FollowedHyperlink"/>
    <w:rsid w:val="00B26DD1"/>
    <w:rPr>
      <w:color w:val="800080"/>
      <w:u w:val="single"/>
    </w:rPr>
  </w:style>
  <w:style w:type="paragraph" w:styleId="af7">
    <w:name w:val="Plain Text"/>
    <w:basedOn w:val="a"/>
    <w:link w:val="Char9"/>
    <w:uiPriority w:val="99"/>
    <w:rsid w:val="00B26DD1"/>
    <w:pPr>
      <w:adjustRightInd/>
      <w:spacing w:after="180" w:line="240" w:lineRule="auto"/>
    </w:pPr>
    <w:rPr>
      <w:rFonts w:ascii="Courier New" w:hAnsi="Courier New"/>
      <w:szCs w:val="20"/>
      <w:lang w:val="nb-NO" w:eastAsia="en-US"/>
    </w:rPr>
  </w:style>
  <w:style w:type="character" w:customStyle="1" w:styleId="Char9">
    <w:name w:val="纯文本 Char"/>
    <w:basedOn w:val="a0"/>
    <w:link w:val="af7"/>
    <w:uiPriority w:val="99"/>
    <w:rsid w:val="00B26DD1"/>
    <w:rPr>
      <w:rFonts w:ascii="Courier New" w:hAnsi="Courier New"/>
      <w:lang w:val="nb-NO" w:eastAsia="en-US"/>
    </w:rPr>
  </w:style>
  <w:style w:type="paragraph" w:customStyle="1" w:styleId="TAJ">
    <w:name w:val="TAJ"/>
    <w:basedOn w:val="TH"/>
    <w:rsid w:val="00B26DD1"/>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a"/>
    <w:rsid w:val="00B26DD1"/>
    <w:pPr>
      <w:adjustRightInd/>
      <w:spacing w:after="180" w:line="240" w:lineRule="auto"/>
    </w:pPr>
    <w:rPr>
      <w:szCs w:val="20"/>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8"/>
    <w:rsid w:val="00B26DD1"/>
    <w:rPr>
      <w:lang w:val="en-GB" w:eastAsia="en-US"/>
    </w:rPr>
  </w:style>
  <w:style w:type="paragraph" w:customStyle="1" w:styleId="Guidance">
    <w:name w:val="Guidance"/>
    <w:basedOn w:val="a"/>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a"/>
    <w:rsid w:val="00B26DD1"/>
    <w:pPr>
      <w:spacing w:after="120"/>
    </w:pPr>
    <w:rPr>
      <w:rFonts w:ascii="Arial" w:eastAsia="MS Mincho" w:hAnsi="Arial"/>
      <w:lang w:val="en-GB" w:eastAsia="de-DE"/>
    </w:rPr>
  </w:style>
  <w:style w:type="paragraph" w:styleId="af9">
    <w:name w:val="Normal (Web)"/>
    <w:basedOn w:val="a"/>
    <w:uiPriority w:val="99"/>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a"/>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a"/>
    <w:rsid w:val="00B26DD1"/>
    <w:pPr>
      <w:numPr>
        <w:numId w:val="3"/>
      </w:numPr>
      <w:adjustRightInd/>
      <w:spacing w:line="240" w:lineRule="auto"/>
      <w:jc w:val="both"/>
    </w:pPr>
    <w:rPr>
      <w:rFonts w:eastAsia="MS Mincho"/>
      <w:szCs w:val="20"/>
      <w:lang w:val="en-GB" w:eastAsia="en-US"/>
    </w:rPr>
  </w:style>
  <w:style w:type="paragraph" w:customStyle="1" w:styleId="Figure">
    <w:name w:val="Figure"/>
    <w:basedOn w:val="a"/>
    <w:next w:val="a"/>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a"/>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a"/>
    <w:next w:val="a"/>
    <w:autoRedefine/>
    <w:rsid w:val="00B26DD1"/>
    <w:pPr>
      <w:adjustRightInd/>
      <w:spacing w:before="120" w:after="120" w:line="240" w:lineRule="atLeast"/>
      <w:jc w:val="right"/>
    </w:pPr>
    <w:rPr>
      <w:sz w:val="22"/>
      <w:szCs w:val="20"/>
      <w:lang w:eastAsia="en-US"/>
    </w:rPr>
  </w:style>
  <w:style w:type="paragraph" w:customStyle="1" w:styleId="multifig">
    <w:name w:val="multifig"/>
    <w:basedOn w:val="a"/>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a"/>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a"/>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a"/>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
    <w:name w:val="HTML Preformatted"/>
    <w:basedOn w:val="a"/>
    <w:link w:val="HTML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Char">
    <w:name w:val="HTML 预设格式 Char"/>
    <w:basedOn w:val="a0"/>
    <w:link w:val="HTML"/>
    <w:rsid w:val="00B26DD1"/>
    <w:rPr>
      <w:rFonts w:ascii="Courier New" w:eastAsia="Batang" w:hAnsi="Courier New" w:cs="Courier New"/>
      <w:lang w:eastAsia="ko-KR"/>
    </w:rPr>
  </w:style>
  <w:style w:type="paragraph" w:customStyle="1" w:styleId="Bullet">
    <w:name w:val="Bullet"/>
    <w:basedOn w:val="a"/>
    <w:rsid w:val="00B26DD1"/>
    <w:pPr>
      <w:numPr>
        <w:numId w:val="2"/>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a"/>
    <w:next w:val="a"/>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SimSun" w:hAnsi="Arial" w:cs="Arial"/>
      <w:color w:val="0000FF"/>
      <w:kern w:val="2"/>
      <w:sz w:val="22"/>
      <w:lang w:val="en-US" w:eastAsia="en-US" w:bidi="ar-SA"/>
    </w:rPr>
  </w:style>
  <w:style w:type="character" w:styleId="afa">
    <w:name w:val="Strong"/>
    <w:qFormat/>
    <w:rsid w:val="00B26DD1"/>
    <w:rPr>
      <w:rFonts w:ascii="Arial" w:eastAsia="SimSun" w:hAnsi="Arial" w:cs="Arial"/>
      <w:b/>
      <w:bCs/>
      <w:color w:val="0000FF"/>
      <w:kern w:val="2"/>
      <w:lang w:val="en-US" w:eastAsia="zh-CN" w:bidi="ar-SA"/>
    </w:rPr>
  </w:style>
  <w:style w:type="paragraph" w:styleId="afb">
    <w:name w:val="Normal Indent"/>
    <w:aliases w:val="d"/>
    <w:basedOn w:val="a"/>
    <w:rsid w:val="00B26DD1"/>
    <w:pPr>
      <w:widowControl w:val="0"/>
      <w:spacing w:beforeLines="35" w:line="460" w:lineRule="exact"/>
      <w:ind w:firstLineChars="200" w:firstLine="200"/>
      <w:jc w:val="both"/>
      <w:textAlignment w:val="baseline"/>
    </w:pPr>
    <w:rPr>
      <w:rFonts w:eastAsia="KaiTi_GB2312"/>
      <w:snapToGrid w:val="0"/>
      <w:sz w:val="28"/>
      <w:szCs w:val="28"/>
    </w:rPr>
  </w:style>
  <w:style w:type="paragraph" w:customStyle="1" w:styleId="item">
    <w:name w:val="item"/>
    <w:basedOn w:val="a"/>
    <w:rsid w:val="00B26DD1"/>
    <w:pPr>
      <w:numPr>
        <w:numId w:val="4"/>
      </w:numPr>
      <w:adjustRightInd/>
      <w:spacing w:line="240" w:lineRule="auto"/>
      <w:jc w:val="both"/>
    </w:pPr>
    <w:rPr>
      <w:rFonts w:eastAsia="MS Mincho"/>
      <w:szCs w:val="20"/>
      <w:lang w:val="en-GB" w:eastAsia="en-US"/>
    </w:rPr>
  </w:style>
  <w:style w:type="paragraph" w:customStyle="1" w:styleId="PaperTableCell">
    <w:name w:val="PaperTableCell"/>
    <w:basedOn w:val="a"/>
    <w:rsid w:val="00B26DD1"/>
    <w:pPr>
      <w:adjustRightInd/>
      <w:spacing w:line="240" w:lineRule="auto"/>
      <w:jc w:val="both"/>
    </w:pPr>
    <w:rPr>
      <w:sz w:val="16"/>
      <w:szCs w:val="24"/>
      <w:lang w:eastAsia="en-US"/>
    </w:rPr>
  </w:style>
  <w:style w:type="character" w:styleId="afc">
    <w:name w:val="line number"/>
    <w:rsid w:val="00B26DD1"/>
    <w:rPr>
      <w:rFonts w:ascii="Arial" w:eastAsia="SimSun" w:hAnsi="Arial" w:cs="Arial"/>
      <w:color w:val="0000FF"/>
      <w:kern w:val="2"/>
      <w:sz w:val="18"/>
      <w:lang w:val="en-US" w:eastAsia="zh-CN" w:bidi="ar-SA"/>
    </w:rPr>
  </w:style>
  <w:style w:type="paragraph" w:customStyle="1" w:styleId="figure0">
    <w:name w:val="figure"/>
    <w:basedOn w:val="a"/>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SimSun"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33">
    <w:name w:val="Body Text Indent 3"/>
    <w:basedOn w:val="a"/>
    <w:link w:val="3Char1"/>
    <w:rsid w:val="00B26DD1"/>
    <w:pPr>
      <w:overflowPunct w:val="0"/>
      <w:autoSpaceDE w:val="0"/>
      <w:autoSpaceDN w:val="0"/>
      <w:spacing w:line="240" w:lineRule="auto"/>
      <w:ind w:left="1080"/>
      <w:textAlignment w:val="baseline"/>
    </w:pPr>
    <w:rPr>
      <w:szCs w:val="20"/>
      <w:lang w:eastAsia="ja-JP"/>
    </w:rPr>
  </w:style>
  <w:style w:type="character" w:customStyle="1" w:styleId="3Char1">
    <w:name w:val="正文文本缩进 3 Char"/>
    <w:basedOn w:val="a0"/>
    <w:link w:val="33"/>
    <w:rsid w:val="00B26DD1"/>
    <w:rPr>
      <w:lang w:eastAsia="ja-JP"/>
    </w:rPr>
  </w:style>
  <w:style w:type="paragraph" w:customStyle="1" w:styleId="tah0">
    <w:name w:val="tah"/>
    <w:basedOn w:val="a"/>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a"/>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a"/>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a"/>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afd">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25">
    <w:name w:val="Body Text 2"/>
    <w:basedOn w:val="a"/>
    <w:link w:val="2Char1"/>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2Char1">
    <w:name w:val="正文文本 2 Char"/>
    <w:basedOn w:val="a0"/>
    <w:link w:val="25"/>
    <w:rsid w:val="00726156"/>
    <w:rPr>
      <w:rFonts w:eastAsia="Times New Roman"/>
      <w:kern w:val="2"/>
      <w:sz w:val="21"/>
      <w:lang w:eastAsia="ja-JP"/>
    </w:rPr>
  </w:style>
  <w:style w:type="paragraph" w:styleId="26">
    <w:name w:val="Body Text Indent 2"/>
    <w:basedOn w:val="a"/>
    <w:link w:val="2Char2"/>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2Char2">
    <w:name w:val="正文文本缩进 2 Char"/>
    <w:basedOn w:val="a0"/>
    <w:link w:val="26"/>
    <w:rsid w:val="00726156"/>
    <w:rPr>
      <w:rFonts w:eastAsia="Times New Roman"/>
      <w:kern w:val="2"/>
      <w:lang w:eastAsia="ja-JP"/>
    </w:rPr>
  </w:style>
  <w:style w:type="paragraph" w:customStyle="1" w:styleId="numberedlist0">
    <w:name w:val="numbered list"/>
    <w:basedOn w:val="af2"/>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726156"/>
    <w:rPr>
      <w:rFonts w:ascii="Arial" w:eastAsia="MS Mincho" w:hAnsi="Arial"/>
      <w:lang w:val="en-GB" w:eastAsia="en-US"/>
    </w:rPr>
  </w:style>
  <w:style w:type="paragraph" w:customStyle="1" w:styleId="TabList">
    <w:name w:val="TabList"/>
    <w:basedOn w:val="a"/>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a"/>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a"/>
    <w:next w:val="a"/>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a"/>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a"/>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a"/>
    <w:next w:val="a"/>
    <w:rsid w:val="00726156"/>
    <w:pPr>
      <w:keepNext/>
      <w:keepLines/>
      <w:numPr>
        <w:numId w:val="8"/>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5"/>
      </w:numPr>
      <w:spacing w:after="120"/>
    </w:pPr>
    <w:rPr>
      <w:rFonts w:eastAsia="MS Mincho"/>
      <w:lang w:val="en-US"/>
    </w:rPr>
  </w:style>
  <w:style w:type="paragraph" w:customStyle="1" w:styleId="textintend2">
    <w:name w:val="text intend 2"/>
    <w:basedOn w:val="text"/>
    <w:rsid w:val="00726156"/>
    <w:pPr>
      <w:widowControl/>
      <w:numPr>
        <w:numId w:val="6"/>
      </w:numPr>
      <w:spacing w:after="120"/>
    </w:pPr>
    <w:rPr>
      <w:rFonts w:eastAsia="MS Mincho"/>
      <w:lang w:val="en-US"/>
    </w:rPr>
  </w:style>
  <w:style w:type="paragraph" w:customStyle="1" w:styleId="textintend3">
    <w:name w:val="text intend 3"/>
    <w:basedOn w:val="text"/>
    <w:rsid w:val="00726156"/>
    <w:pPr>
      <w:widowControl/>
      <w:numPr>
        <w:numId w:val="7"/>
      </w:numPr>
      <w:spacing w:after="120"/>
    </w:pPr>
    <w:rPr>
      <w:rFonts w:eastAsia="MS Mincho"/>
      <w:lang w:val="en-US"/>
    </w:rPr>
  </w:style>
  <w:style w:type="paragraph" w:customStyle="1" w:styleId="normalpuce">
    <w:name w:val="normal puce"/>
    <w:basedOn w:val="a"/>
    <w:rsid w:val="00726156"/>
    <w:pPr>
      <w:widowControl w:val="0"/>
      <w:numPr>
        <w:numId w:val="9"/>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1"/>
    <w:next w:val="a"/>
    <w:autoRedefine/>
    <w:rsid w:val="00726156"/>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afe">
    <w:name w:val="Date"/>
    <w:basedOn w:val="a"/>
    <w:next w:val="a"/>
    <w:link w:val="Charb"/>
    <w:rsid w:val="00726156"/>
    <w:pPr>
      <w:overflowPunct w:val="0"/>
      <w:autoSpaceDE w:val="0"/>
      <w:autoSpaceDN w:val="0"/>
      <w:spacing w:line="240" w:lineRule="auto"/>
      <w:jc w:val="both"/>
      <w:textAlignment w:val="baseline"/>
    </w:pPr>
    <w:rPr>
      <w:rFonts w:eastAsia="Times New Roman"/>
      <w:szCs w:val="20"/>
    </w:rPr>
  </w:style>
  <w:style w:type="character" w:customStyle="1" w:styleId="Charb">
    <w:name w:val="日期 Char"/>
    <w:basedOn w:val="a0"/>
    <w:link w:val="afe"/>
    <w:rsid w:val="00726156"/>
    <w:rPr>
      <w:rFonts w:eastAsia="Times New Roman"/>
    </w:rPr>
  </w:style>
  <w:style w:type="paragraph" w:customStyle="1" w:styleId="Meetingcaption">
    <w:name w:val="Meeting caption"/>
    <w:basedOn w:val="a"/>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a"/>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a"/>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a"/>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a"/>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
    <w:name w:val="Emphasis"/>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a"/>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Char7">
    <w:name w:val="列表 Char"/>
    <w:link w:val="af1"/>
    <w:rsid w:val="00726156"/>
    <w:rPr>
      <w:lang w:val="en-GB" w:eastAsia="en-US"/>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2Char0">
    <w:name w:val="列表 2 Char"/>
    <w:link w:val="24"/>
    <w:rsid w:val="00726156"/>
    <w:rPr>
      <w:lang w:val="en-GB" w:eastAsia="en-US"/>
    </w:rPr>
  </w:style>
  <w:style w:type="character" w:customStyle="1" w:styleId="3Char0">
    <w:name w:val="列表 3 Char"/>
    <w:link w:val="32"/>
    <w:rsid w:val="00726156"/>
    <w:rPr>
      <w:lang w:val="en-GB" w:eastAsia="en-US"/>
    </w:rPr>
  </w:style>
  <w:style w:type="character" w:customStyle="1" w:styleId="B3Char">
    <w:name w:val="B3 Char"/>
    <w:link w:val="B3"/>
    <w:rsid w:val="00726156"/>
    <w:rPr>
      <w:lang w:val="en-GB" w:eastAsia="en-US"/>
    </w:rPr>
  </w:style>
  <w:style w:type="character" w:customStyle="1" w:styleId="Char0">
    <w:name w:val="页脚 Char"/>
    <w:link w:val="a4"/>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
    <w:semiHidden/>
    <w:rsid w:val="002960F4"/>
    <w:pPr>
      <w:keepNext/>
      <w:tabs>
        <w:tab w:val="num" w:pos="720"/>
      </w:tabs>
      <w:autoSpaceDE w:val="0"/>
      <w:autoSpaceDN w:val="0"/>
      <w:adjustRightInd w:val="0"/>
      <w:ind w:left="720" w:hanging="360"/>
      <w:jc w:val="both"/>
    </w:pPr>
    <w:rPr>
      <w:kern w:val="2"/>
      <w:lang w:val="en-GB"/>
    </w:rPr>
  </w:style>
  <w:style w:type="numbering" w:customStyle="1" w:styleId="12">
    <w:name w:val="无列表1"/>
    <w:next w:val="a2"/>
    <w:uiPriority w:val="99"/>
    <w:semiHidden/>
    <w:unhideWhenUsed/>
    <w:rsid w:val="00AF1A64"/>
  </w:style>
  <w:style w:type="table" w:customStyle="1" w:styleId="13">
    <w:name w:val="网格型1"/>
    <w:basedOn w:val="a1"/>
    <w:next w:val="a7"/>
    <w:rsid w:val="00AF1A64"/>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a0"/>
    <w:rsid w:val="00AD5E2B"/>
  </w:style>
  <w:style w:type="character" w:customStyle="1" w:styleId="Char8">
    <w:name w:val="题注 Char"/>
    <w:aliases w:val="cap Char1,cap Char Char,Caption Char Char,Caption Char1 Char Char,cap Char Char1 Char,Caption Char Char1 Char Char,cap Char2 Char,cap1 Char,cap2 Char,cap11 Char,条目 Char"/>
    <w:link w:val="af4"/>
    <w:rsid w:val="004C6A8B"/>
    <w:rPr>
      <w:b/>
      <w:lang w:val="en-GB" w:eastAsia="en-US"/>
    </w:rPr>
  </w:style>
  <w:style w:type="character" w:customStyle="1" w:styleId="Char2">
    <w:name w:val="列出段落 Char"/>
    <w:link w:val="a8"/>
    <w:uiPriority w:val="34"/>
    <w:locked/>
    <w:rsid w:val="00496CF4"/>
    <w:rPr>
      <w:szCs w:val="22"/>
    </w:rPr>
  </w:style>
  <w:style w:type="character" w:customStyle="1" w:styleId="def">
    <w:name w:val="def"/>
    <w:basedOn w:val="a0"/>
    <w:rsid w:val="003C18A9"/>
  </w:style>
  <w:style w:type="paragraph" w:customStyle="1" w:styleId="Normalwithindent">
    <w:name w:val="Normal with indent"/>
    <w:basedOn w:val="a"/>
    <w:link w:val="NormalwithindentChar"/>
    <w:qFormat/>
    <w:rsid w:val="00331C94"/>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rsid w:val="00331C94"/>
    <w:rPr>
      <w:rFonts w:eastAsia="Malgun Gothic"/>
      <w:lang w:val="en-GB"/>
    </w:rPr>
  </w:style>
  <w:style w:type="paragraph" w:styleId="aff0">
    <w:name w:val="No Spacing"/>
    <w:uiPriority w:val="1"/>
    <w:qFormat/>
    <w:rsid w:val="00FF77DF"/>
    <w:rPr>
      <w:rFonts w:ascii="Calibri" w:eastAsia="SimSun" w:hAnsi="Calibri"/>
      <w:sz w:val="22"/>
      <w:szCs w:val="22"/>
    </w:rPr>
  </w:style>
</w:styles>
</file>

<file path=word/webSettings.xml><?xml version="1.0" encoding="utf-8"?>
<w:webSettings xmlns:r="http://schemas.openxmlformats.org/officeDocument/2006/relationships" xmlns:w="http://schemas.openxmlformats.org/wordprocessingml/2006/main">
  <w:divs>
    <w:div w:id="398525482">
      <w:bodyDiv w:val="1"/>
      <w:marLeft w:val="0"/>
      <w:marRight w:val="0"/>
      <w:marTop w:val="0"/>
      <w:marBottom w:val="0"/>
      <w:divBdr>
        <w:top w:val="none" w:sz="0" w:space="0" w:color="auto"/>
        <w:left w:val="none" w:sz="0" w:space="0" w:color="auto"/>
        <w:bottom w:val="none" w:sz="0" w:space="0" w:color="auto"/>
        <w:right w:val="none" w:sz="0" w:space="0" w:color="auto"/>
      </w:divBdr>
      <w:divsChild>
        <w:div w:id="495339522">
          <w:marLeft w:val="0"/>
          <w:marRight w:val="0"/>
          <w:marTop w:val="0"/>
          <w:marBottom w:val="0"/>
          <w:divBdr>
            <w:top w:val="none" w:sz="0" w:space="0" w:color="auto"/>
            <w:left w:val="none" w:sz="0" w:space="0" w:color="auto"/>
            <w:bottom w:val="none" w:sz="0" w:space="0" w:color="auto"/>
            <w:right w:val="none" w:sz="0" w:space="0" w:color="auto"/>
          </w:divBdr>
          <w:divsChild>
            <w:div w:id="1625190098">
              <w:marLeft w:val="0"/>
              <w:marRight w:val="0"/>
              <w:marTop w:val="0"/>
              <w:marBottom w:val="0"/>
              <w:divBdr>
                <w:top w:val="none" w:sz="0" w:space="0" w:color="auto"/>
                <w:left w:val="none" w:sz="0" w:space="0" w:color="auto"/>
                <w:bottom w:val="none" w:sz="0" w:space="0" w:color="auto"/>
                <w:right w:val="none" w:sz="0" w:space="0" w:color="auto"/>
              </w:divBdr>
              <w:divsChild>
                <w:div w:id="532690076">
                  <w:marLeft w:val="0"/>
                  <w:marRight w:val="0"/>
                  <w:marTop w:val="0"/>
                  <w:marBottom w:val="0"/>
                  <w:divBdr>
                    <w:top w:val="none" w:sz="0" w:space="0" w:color="auto"/>
                    <w:left w:val="none" w:sz="0" w:space="0" w:color="auto"/>
                    <w:bottom w:val="none" w:sz="0" w:space="0" w:color="auto"/>
                    <w:right w:val="none" w:sz="0" w:space="0" w:color="auto"/>
                  </w:divBdr>
                  <w:divsChild>
                    <w:div w:id="13581560">
                      <w:marLeft w:val="0"/>
                      <w:marRight w:val="0"/>
                      <w:marTop w:val="0"/>
                      <w:marBottom w:val="0"/>
                      <w:divBdr>
                        <w:top w:val="none" w:sz="0" w:space="0" w:color="auto"/>
                        <w:left w:val="none" w:sz="0" w:space="0" w:color="auto"/>
                        <w:bottom w:val="none" w:sz="0" w:space="0" w:color="auto"/>
                        <w:right w:val="none" w:sz="0" w:space="0" w:color="auto"/>
                      </w:divBdr>
                      <w:divsChild>
                        <w:div w:id="479427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1557322">
      <w:bodyDiv w:val="1"/>
      <w:marLeft w:val="0"/>
      <w:marRight w:val="0"/>
      <w:marTop w:val="0"/>
      <w:marBottom w:val="0"/>
      <w:divBdr>
        <w:top w:val="none" w:sz="0" w:space="0" w:color="auto"/>
        <w:left w:val="none" w:sz="0" w:space="0" w:color="auto"/>
        <w:bottom w:val="none" w:sz="0" w:space="0" w:color="auto"/>
        <w:right w:val="none" w:sz="0" w:space="0" w:color="auto"/>
      </w:divBdr>
    </w:div>
    <w:div w:id="691609435">
      <w:bodyDiv w:val="1"/>
      <w:marLeft w:val="0"/>
      <w:marRight w:val="0"/>
      <w:marTop w:val="0"/>
      <w:marBottom w:val="0"/>
      <w:divBdr>
        <w:top w:val="none" w:sz="0" w:space="0" w:color="auto"/>
        <w:left w:val="none" w:sz="0" w:space="0" w:color="auto"/>
        <w:bottom w:val="none" w:sz="0" w:space="0" w:color="auto"/>
        <w:right w:val="none" w:sz="0" w:space="0" w:color="auto"/>
      </w:divBdr>
      <w:divsChild>
        <w:div w:id="108356726">
          <w:marLeft w:val="0"/>
          <w:marRight w:val="0"/>
          <w:marTop w:val="0"/>
          <w:marBottom w:val="0"/>
          <w:divBdr>
            <w:top w:val="none" w:sz="0" w:space="0" w:color="auto"/>
            <w:left w:val="none" w:sz="0" w:space="0" w:color="auto"/>
            <w:bottom w:val="none" w:sz="0" w:space="0" w:color="auto"/>
            <w:right w:val="none" w:sz="0" w:space="0" w:color="auto"/>
          </w:divBdr>
          <w:divsChild>
            <w:div w:id="1859613013">
              <w:marLeft w:val="0"/>
              <w:marRight w:val="0"/>
              <w:marTop w:val="0"/>
              <w:marBottom w:val="0"/>
              <w:divBdr>
                <w:top w:val="none" w:sz="0" w:space="0" w:color="auto"/>
                <w:left w:val="none" w:sz="0" w:space="0" w:color="auto"/>
                <w:bottom w:val="none" w:sz="0" w:space="0" w:color="auto"/>
                <w:right w:val="none" w:sz="0" w:space="0" w:color="auto"/>
              </w:divBdr>
              <w:divsChild>
                <w:div w:id="498934315">
                  <w:marLeft w:val="0"/>
                  <w:marRight w:val="0"/>
                  <w:marTop w:val="0"/>
                  <w:marBottom w:val="0"/>
                  <w:divBdr>
                    <w:top w:val="none" w:sz="0" w:space="0" w:color="auto"/>
                    <w:left w:val="none" w:sz="0" w:space="0" w:color="auto"/>
                    <w:bottom w:val="none" w:sz="0" w:space="0" w:color="auto"/>
                    <w:right w:val="none" w:sz="0" w:space="0" w:color="auto"/>
                  </w:divBdr>
                  <w:divsChild>
                    <w:div w:id="174538944">
                      <w:marLeft w:val="0"/>
                      <w:marRight w:val="0"/>
                      <w:marTop w:val="0"/>
                      <w:marBottom w:val="0"/>
                      <w:divBdr>
                        <w:top w:val="none" w:sz="0" w:space="0" w:color="auto"/>
                        <w:left w:val="none" w:sz="0" w:space="0" w:color="auto"/>
                        <w:bottom w:val="none" w:sz="0" w:space="0" w:color="auto"/>
                        <w:right w:val="none" w:sz="0" w:space="0" w:color="auto"/>
                      </w:divBdr>
                      <w:divsChild>
                        <w:div w:id="1452242055">
                          <w:marLeft w:val="0"/>
                          <w:marRight w:val="0"/>
                          <w:marTop w:val="0"/>
                          <w:marBottom w:val="0"/>
                          <w:divBdr>
                            <w:top w:val="none" w:sz="0" w:space="0" w:color="auto"/>
                            <w:left w:val="none" w:sz="0" w:space="0" w:color="auto"/>
                            <w:bottom w:val="none" w:sz="0" w:space="0" w:color="auto"/>
                            <w:right w:val="none" w:sz="0" w:space="0" w:color="auto"/>
                          </w:divBdr>
                          <w:divsChild>
                            <w:div w:id="1856268097">
                              <w:marLeft w:val="0"/>
                              <w:marRight w:val="0"/>
                              <w:marTop w:val="0"/>
                              <w:marBottom w:val="0"/>
                              <w:divBdr>
                                <w:top w:val="none" w:sz="0" w:space="0" w:color="auto"/>
                                <w:left w:val="none" w:sz="0" w:space="0" w:color="auto"/>
                                <w:bottom w:val="none" w:sz="0" w:space="0" w:color="auto"/>
                                <w:right w:val="none" w:sz="0" w:space="0" w:color="auto"/>
                              </w:divBdr>
                              <w:divsChild>
                                <w:div w:id="68270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0790848">
      <w:bodyDiv w:val="1"/>
      <w:marLeft w:val="0"/>
      <w:marRight w:val="0"/>
      <w:marTop w:val="0"/>
      <w:marBottom w:val="0"/>
      <w:divBdr>
        <w:top w:val="none" w:sz="0" w:space="0" w:color="auto"/>
        <w:left w:val="none" w:sz="0" w:space="0" w:color="auto"/>
        <w:bottom w:val="none" w:sz="0" w:space="0" w:color="auto"/>
        <w:right w:val="none" w:sz="0" w:space="0" w:color="auto"/>
      </w:divBdr>
      <w:divsChild>
        <w:div w:id="1816409350">
          <w:marLeft w:val="0"/>
          <w:marRight w:val="0"/>
          <w:marTop w:val="0"/>
          <w:marBottom w:val="0"/>
          <w:divBdr>
            <w:top w:val="none" w:sz="0" w:space="0" w:color="auto"/>
            <w:left w:val="none" w:sz="0" w:space="0" w:color="auto"/>
            <w:bottom w:val="none" w:sz="0" w:space="0" w:color="auto"/>
            <w:right w:val="none" w:sz="0" w:space="0" w:color="auto"/>
          </w:divBdr>
          <w:divsChild>
            <w:div w:id="821190479">
              <w:marLeft w:val="0"/>
              <w:marRight w:val="0"/>
              <w:marTop w:val="0"/>
              <w:marBottom w:val="0"/>
              <w:divBdr>
                <w:top w:val="none" w:sz="0" w:space="0" w:color="auto"/>
                <w:left w:val="none" w:sz="0" w:space="0" w:color="auto"/>
                <w:bottom w:val="none" w:sz="0" w:space="0" w:color="auto"/>
                <w:right w:val="none" w:sz="0" w:space="0" w:color="auto"/>
              </w:divBdr>
              <w:divsChild>
                <w:div w:id="192964116">
                  <w:marLeft w:val="0"/>
                  <w:marRight w:val="0"/>
                  <w:marTop w:val="0"/>
                  <w:marBottom w:val="0"/>
                  <w:divBdr>
                    <w:top w:val="none" w:sz="0" w:space="0" w:color="auto"/>
                    <w:left w:val="none" w:sz="0" w:space="0" w:color="auto"/>
                    <w:bottom w:val="none" w:sz="0" w:space="0" w:color="auto"/>
                    <w:right w:val="none" w:sz="0" w:space="0" w:color="auto"/>
                  </w:divBdr>
                  <w:divsChild>
                    <w:div w:id="1532917675">
                      <w:marLeft w:val="0"/>
                      <w:marRight w:val="0"/>
                      <w:marTop w:val="0"/>
                      <w:marBottom w:val="0"/>
                      <w:divBdr>
                        <w:top w:val="none" w:sz="0" w:space="0" w:color="auto"/>
                        <w:left w:val="none" w:sz="0" w:space="0" w:color="auto"/>
                        <w:bottom w:val="none" w:sz="0" w:space="0" w:color="auto"/>
                        <w:right w:val="none" w:sz="0" w:space="0" w:color="auto"/>
                      </w:divBdr>
                      <w:divsChild>
                        <w:div w:id="1240285111">
                          <w:marLeft w:val="0"/>
                          <w:marRight w:val="0"/>
                          <w:marTop w:val="0"/>
                          <w:marBottom w:val="0"/>
                          <w:divBdr>
                            <w:top w:val="none" w:sz="0" w:space="0" w:color="auto"/>
                            <w:left w:val="none" w:sz="0" w:space="0" w:color="auto"/>
                            <w:bottom w:val="none" w:sz="0" w:space="0" w:color="auto"/>
                            <w:right w:val="none" w:sz="0" w:space="0" w:color="auto"/>
                          </w:divBdr>
                          <w:divsChild>
                            <w:div w:id="1620526367">
                              <w:marLeft w:val="0"/>
                              <w:marRight w:val="0"/>
                              <w:marTop w:val="0"/>
                              <w:marBottom w:val="0"/>
                              <w:divBdr>
                                <w:top w:val="none" w:sz="0" w:space="0" w:color="auto"/>
                                <w:left w:val="none" w:sz="0" w:space="0" w:color="auto"/>
                                <w:bottom w:val="none" w:sz="0" w:space="0" w:color="auto"/>
                                <w:right w:val="none" w:sz="0" w:space="0" w:color="auto"/>
                              </w:divBdr>
                              <w:divsChild>
                                <w:div w:id="111267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34242918">
      <w:bodyDiv w:val="1"/>
      <w:marLeft w:val="0"/>
      <w:marRight w:val="0"/>
      <w:marTop w:val="0"/>
      <w:marBottom w:val="0"/>
      <w:divBdr>
        <w:top w:val="none" w:sz="0" w:space="0" w:color="auto"/>
        <w:left w:val="none" w:sz="0" w:space="0" w:color="auto"/>
        <w:bottom w:val="none" w:sz="0" w:space="0" w:color="auto"/>
        <w:right w:val="none" w:sz="0" w:space="0" w:color="auto"/>
      </w:divBdr>
      <w:divsChild>
        <w:div w:id="618074505">
          <w:marLeft w:val="0"/>
          <w:marRight w:val="0"/>
          <w:marTop w:val="0"/>
          <w:marBottom w:val="0"/>
          <w:divBdr>
            <w:top w:val="none" w:sz="0" w:space="0" w:color="auto"/>
            <w:left w:val="none" w:sz="0" w:space="0" w:color="auto"/>
            <w:bottom w:val="none" w:sz="0" w:space="0" w:color="auto"/>
            <w:right w:val="none" w:sz="0" w:space="0" w:color="auto"/>
          </w:divBdr>
          <w:divsChild>
            <w:div w:id="169300755">
              <w:marLeft w:val="0"/>
              <w:marRight w:val="0"/>
              <w:marTop w:val="0"/>
              <w:marBottom w:val="0"/>
              <w:divBdr>
                <w:top w:val="none" w:sz="0" w:space="0" w:color="auto"/>
                <w:left w:val="none" w:sz="0" w:space="0" w:color="auto"/>
                <w:bottom w:val="none" w:sz="0" w:space="0" w:color="auto"/>
                <w:right w:val="none" w:sz="0" w:space="0" w:color="auto"/>
              </w:divBdr>
              <w:divsChild>
                <w:div w:id="184253716">
                  <w:marLeft w:val="0"/>
                  <w:marRight w:val="0"/>
                  <w:marTop w:val="0"/>
                  <w:marBottom w:val="13"/>
                  <w:divBdr>
                    <w:top w:val="none" w:sz="0" w:space="0" w:color="auto"/>
                    <w:left w:val="none" w:sz="0" w:space="0" w:color="auto"/>
                    <w:bottom w:val="single" w:sz="4" w:space="0" w:color="DDDDDD"/>
                    <w:right w:val="none" w:sz="0" w:space="0" w:color="auto"/>
                  </w:divBdr>
                  <w:divsChild>
                    <w:div w:id="2037608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1537267">
      <w:bodyDiv w:val="1"/>
      <w:marLeft w:val="0"/>
      <w:marRight w:val="0"/>
      <w:marTop w:val="0"/>
      <w:marBottom w:val="0"/>
      <w:divBdr>
        <w:top w:val="none" w:sz="0" w:space="0" w:color="auto"/>
        <w:left w:val="none" w:sz="0" w:space="0" w:color="auto"/>
        <w:bottom w:val="none" w:sz="0" w:space="0" w:color="auto"/>
        <w:right w:val="none" w:sz="0" w:space="0" w:color="auto"/>
      </w:divBdr>
    </w:div>
    <w:div w:id="1350718416">
      <w:bodyDiv w:val="1"/>
      <w:marLeft w:val="0"/>
      <w:marRight w:val="0"/>
      <w:marTop w:val="0"/>
      <w:marBottom w:val="0"/>
      <w:divBdr>
        <w:top w:val="none" w:sz="0" w:space="0" w:color="auto"/>
        <w:left w:val="none" w:sz="0" w:space="0" w:color="auto"/>
        <w:bottom w:val="none" w:sz="0" w:space="0" w:color="auto"/>
        <w:right w:val="none" w:sz="0" w:space="0" w:color="auto"/>
      </w:divBdr>
      <w:divsChild>
        <w:div w:id="8798635">
          <w:marLeft w:val="0"/>
          <w:marRight w:val="0"/>
          <w:marTop w:val="0"/>
          <w:marBottom w:val="0"/>
          <w:divBdr>
            <w:top w:val="none" w:sz="0" w:space="0" w:color="auto"/>
            <w:left w:val="none" w:sz="0" w:space="0" w:color="auto"/>
            <w:bottom w:val="none" w:sz="0" w:space="0" w:color="auto"/>
            <w:right w:val="none" w:sz="0" w:space="0" w:color="auto"/>
          </w:divBdr>
          <w:divsChild>
            <w:div w:id="155726568">
              <w:marLeft w:val="0"/>
              <w:marRight w:val="0"/>
              <w:marTop w:val="0"/>
              <w:marBottom w:val="0"/>
              <w:divBdr>
                <w:top w:val="none" w:sz="0" w:space="0" w:color="auto"/>
                <w:left w:val="none" w:sz="0" w:space="0" w:color="auto"/>
                <w:bottom w:val="none" w:sz="0" w:space="0" w:color="auto"/>
                <w:right w:val="none" w:sz="0" w:space="0" w:color="auto"/>
              </w:divBdr>
              <w:divsChild>
                <w:div w:id="398089683">
                  <w:marLeft w:val="0"/>
                  <w:marRight w:val="0"/>
                  <w:marTop w:val="0"/>
                  <w:marBottom w:val="0"/>
                  <w:divBdr>
                    <w:top w:val="none" w:sz="0" w:space="0" w:color="auto"/>
                    <w:left w:val="none" w:sz="0" w:space="0" w:color="auto"/>
                    <w:bottom w:val="none" w:sz="0" w:space="0" w:color="auto"/>
                    <w:right w:val="none" w:sz="0" w:space="0" w:color="auto"/>
                  </w:divBdr>
                  <w:divsChild>
                    <w:div w:id="726955717">
                      <w:marLeft w:val="0"/>
                      <w:marRight w:val="0"/>
                      <w:marTop w:val="0"/>
                      <w:marBottom w:val="0"/>
                      <w:divBdr>
                        <w:top w:val="none" w:sz="0" w:space="0" w:color="auto"/>
                        <w:left w:val="none" w:sz="0" w:space="0" w:color="auto"/>
                        <w:bottom w:val="none" w:sz="0" w:space="0" w:color="auto"/>
                        <w:right w:val="none" w:sz="0" w:space="0" w:color="auto"/>
                      </w:divBdr>
                      <w:divsChild>
                        <w:div w:id="1659306736">
                          <w:marLeft w:val="0"/>
                          <w:marRight w:val="0"/>
                          <w:marTop w:val="0"/>
                          <w:marBottom w:val="0"/>
                          <w:divBdr>
                            <w:top w:val="none" w:sz="0" w:space="0" w:color="auto"/>
                            <w:left w:val="none" w:sz="0" w:space="0" w:color="auto"/>
                            <w:bottom w:val="none" w:sz="0" w:space="0" w:color="auto"/>
                            <w:right w:val="none" w:sz="0" w:space="0" w:color="auto"/>
                          </w:divBdr>
                          <w:divsChild>
                            <w:div w:id="2057241970">
                              <w:marLeft w:val="0"/>
                              <w:marRight w:val="0"/>
                              <w:marTop w:val="0"/>
                              <w:marBottom w:val="0"/>
                              <w:divBdr>
                                <w:top w:val="none" w:sz="0" w:space="0" w:color="auto"/>
                                <w:left w:val="none" w:sz="0" w:space="0" w:color="auto"/>
                                <w:bottom w:val="none" w:sz="0" w:space="0" w:color="auto"/>
                                <w:right w:val="none" w:sz="0" w:space="0" w:color="auto"/>
                              </w:divBdr>
                              <w:divsChild>
                                <w:div w:id="764347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37115096">
      <w:bodyDiv w:val="1"/>
      <w:marLeft w:val="0"/>
      <w:marRight w:val="0"/>
      <w:marTop w:val="0"/>
      <w:marBottom w:val="0"/>
      <w:divBdr>
        <w:top w:val="none" w:sz="0" w:space="0" w:color="auto"/>
        <w:left w:val="none" w:sz="0" w:space="0" w:color="auto"/>
        <w:bottom w:val="none" w:sz="0" w:space="0" w:color="auto"/>
        <w:right w:val="none" w:sz="0" w:space="0" w:color="auto"/>
      </w:divBdr>
    </w:div>
    <w:div w:id="1994985074">
      <w:bodyDiv w:val="1"/>
      <w:marLeft w:val="0"/>
      <w:marRight w:val="0"/>
      <w:marTop w:val="0"/>
      <w:marBottom w:val="0"/>
      <w:divBdr>
        <w:top w:val="none" w:sz="0" w:space="0" w:color="auto"/>
        <w:left w:val="none" w:sz="0" w:space="0" w:color="auto"/>
        <w:bottom w:val="none" w:sz="0" w:space="0" w:color="auto"/>
        <w:right w:val="none" w:sz="0" w:space="0" w:color="auto"/>
      </w:divBdr>
    </w:div>
    <w:div w:id="2088113091">
      <w:bodyDiv w:val="1"/>
      <w:marLeft w:val="0"/>
      <w:marRight w:val="0"/>
      <w:marTop w:val="0"/>
      <w:marBottom w:val="0"/>
      <w:divBdr>
        <w:top w:val="none" w:sz="0" w:space="0" w:color="auto"/>
        <w:left w:val="none" w:sz="0" w:space="0" w:color="auto"/>
        <w:bottom w:val="none" w:sz="0" w:space="0" w:color="auto"/>
        <w:right w:val="none" w:sz="0" w:space="0" w:color="auto"/>
      </w:divBdr>
      <w:divsChild>
        <w:div w:id="749353070">
          <w:marLeft w:val="0"/>
          <w:marRight w:val="0"/>
          <w:marTop w:val="0"/>
          <w:marBottom w:val="0"/>
          <w:divBdr>
            <w:top w:val="none" w:sz="0" w:space="0" w:color="auto"/>
            <w:left w:val="none" w:sz="0" w:space="0" w:color="auto"/>
            <w:bottom w:val="none" w:sz="0" w:space="0" w:color="auto"/>
            <w:right w:val="none" w:sz="0" w:space="0" w:color="auto"/>
          </w:divBdr>
          <w:divsChild>
            <w:div w:id="278876066">
              <w:marLeft w:val="0"/>
              <w:marRight w:val="0"/>
              <w:marTop w:val="0"/>
              <w:marBottom w:val="0"/>
              <w:divBdr>
                <w:top w:val="none" w:sz="0" w:space="0" w:color="auto"/>
                <w:left w:val="none" w:sz="0" w:space="0" w:color="auto"/>
                <w:bottom w:val="none" w:sz="0" w:space="0" w:color="auto"/>
                <w:right w:val="none" w:sz="0" w:space="0" w:color="auto"/>
              </w:divBdr>
              <w:divsChild>
                <w:div w:id="1659263666">
                  <w:marLeft w:val="0"/>
                  <w:marRight w:val="0"/>
                  <w:marTop w:val="0"/>
                  <w:marBottom w:val="0"/>
                  <w:divBdr>
                    <w:top w:val="none" w:sz="0" w:space="0" w:color="auto"/>
                    <w:left w:val="none" w:sz="0" w:space="0" w:color="auto"/>
                    <w:bottom w:val="none" w:sz="0" w:space="0" w:color="auto"/>
                    <w:right w:val="none" w:sz="0" w:space="0" w:color="auto"/>
                  </w:divBdr>
                  <w:divsChild>
                    <w:div w:id="190002139">
                      <w:marLeft w:val="0"/>
                      <w:marRight w:val="0"/>
                      <w:marTop w:val="0"/>
                      <w:marBottom w:val="0"/>
                      <w:divBdr>
                        <w:top w:val="none" w:sz="0" w:space="0" w:color="auto"/>
                        <w:left w:val="none" w:sz="0" w:space="0" w:color="auto"/>
                        <w:bottom w:val="none" w:sz="0" w:space="0" w:color="auto"/>
                        <w:right w:val="none" w:sz="0" w:space="0" w:color="auto"/>
                      </w:divBdr>
                      <w:divsChild>
                        <w:div w:id="2071609489">
                          <w:marLeft w:val="0"/>
                          <w:marRight w:val="0"/>
                          <w:marTop w:val="0"/>
                          <w:marBottom w:val="0"/>
                          <w:divBdr>
                            <w:top w:val="none" w:sz="0" w:space="0" w:color="auto"/>
                            <w:left w:val="none" w:sz="0" w:space="0" w:color="auto"/>
                            <w:bottom w:val="none" w:sz="0" w:space="0" w:color="auto"/>
                            <w:right w:val="none" w:sz="0" w:space="0" w:color="auto"/>
                          </w:divBdr>
                          <w:divsChild>
                            <w:div w:id="529610849">
                              <w:marLeft w:val="0"/>
                              <w:marRight w:val="0"/>
                              <w:marTop w:val="0"/>
                              <w:marBottom w:val="0"/>
                              <w:divBdr>
                                <w:top w:val="none" w:sz="0" w:space="0" w:color="auto"/>
                                <w:left w:val="none" w:sz="0" w:space="0" w:color="auto"/>
                                <w:bottom w:val="none" w:sz="0" w:space="0" w:color="auto"/>
                                <w:right w:val="none" w:sz="0" w:space="0" w:color="auto"/>
                              </w:divBdr>
                              <w:divsChild>
                                <w:div w:id="174043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16122955">
      <w:bodyDiv w:val="1"/>
      <w:marLeft w:val="0"/>
      <w:marRight w:val="0"/>
      <w:marTop w:val="0"/>
      <w:marBottom w:val="0"/>
      <w:divBdr>
        <w:top w:val="none" w:sz="0" w:space="0" w:color="auto"/>
        <w:left w:val="none" w:sz="0" w:space="0" w:color="auto"/>
        <w:bottom w:val="none" w:sz="0" w:space="0" w:color="auto"/>
        <w:right w:val="none" w:sz="0" w:space="0" w:color="auto"/>
      </w:divBdr>
      <w:divsChild>
        <w:div w:id="1523398552">
          <w:marLeft w:val="547"/>
          <w:marRight w:val="0"/>
          <w:marTop w:val="130"/>
          <w:marBottom w:val="0"/>
          <w:divBdr>
            <w:top w:val="none" w:sz="0" w:space="0" w:color="auto"/>
            <w:left w:val="none" w:sz="0" w:space="0" w:color="auto"/>
            <w:bottom w:val="none" w:sz="0" w:space="0" w:color="auto"/>
            <w:right w:val="none" w:sz="0" w:space="0" w:color="auto"/>
          </w:divBdr>
        </w:div>
        <w:div w:id="1332945865">
          <w:marLeft w:val="1166"/>
          <w:marRight w:val="0"/>
          <w:marTop w:val="115"/>
          <w:marBottom w:val="0"/>
          <w:divBdr>
            <w:top w:val="none" w:sz="0" w:space="0" w:color="auto"/>
            <w:left w:val="none" w:sz="0" w:space="0" w:color="auto"/>
            <w:bottom w:val="none" w:sz="0" w:space="0" w:color="auto"/>
            <w:right w:val="none" w:sz="0" w:space="0" w:color="auto"/>
          </w:divBdr>
        </w:div>
        <w:div w:id="1827090653">
          <w:marLeft w:val="1166"/>
          <w:marRight w:val="0"/>
          <w:marTop w:val="115"/>
          <w:marBottom w:val="0"/>
          <w:divBdr>
            <w:top w:val="none" w:sz="0" w:space="0" w:color="auto"/>
            <w:left w:val="none" w:sz="0" w:space="0" w:color="auto"/>
            <w:bottom w:val="none" w:sz="0" w:space="0" w:color="auto"/>
            <w:right w:val="none" w:sz="0" w:space="0" w:color="auto"/>
          </w:divBdr>
        </w:div>
        <w:div w:id="809372155">
          <w:marLeft w:val="1800"/>
          <w:marRight w:val="0"/>
          <w:marTop w:val="96"/>
          <w:marBottom w:val="0"/>
          <w:divBdr>
            <w:top w:val="none" w:sz="0" w:space="0" w:color="auto"/>
            <w:left w:val="none" w:sz="0" w:space="0" w:color="auto"/>
            <w:bottom w:val="none" w:sz="0" w:space="0" w:color="auto"/>
            <w:right w:val="none" w:sz="0" w:space="0" w:color="auto"/>
          </w:divBdr>
        </w:div>
        <w:div w:id="2065834214">
          <w:marLeft w:val="2520"/>
          <w:marRight w:val="0"/>
          <w:marTop w:val="82"/>
          <w:marBottom w:val="0"/>
          <w:divBdr>
            <w:top w:val="none" w:sz="0" w:space="0" w:color="auto"/>
            <w:left w:val="none" w:sz="0" w:space="0" w:color="auto"/>
            <w:bottom w:val="none" w:sz="0" w:space="0" w:color="auto"/>
            <w:right w:val="none" w:sz="0" w:space="0" w:color="auto"/>
          </w:divBdr>
        </w:div>
        <w:div w:id="454257938">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image" Target="media/image6.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hyperlink" Target="app:ds:frequency%20offset%20estimation"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yperlink" Target="app:ds:frequency%20offset%20estimation" TargetMode="Externa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Grayscale">
      <a:dk1>
        <a:sysClr val="windowText" lastClr="000000"/>
      </a:dk1>
      <a:lt1>
        <a:sysClr val="window" lastClr="CCE8C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32A7A7-A547-4CEF-852B-962E4323B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10</Pages>
  <Words>3049</Words>
  <Characters>17381</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liuxing</cp:lastModifiedBy>
  <cp:revision>6</cp:revision>
  <cp:lastPrinted>2016-09-15T07:38:00Z</cp:lastPrinted>
  <dcterms:created xsi:type="dcterms:W3CDTF">2017-01-10T03:08:00Z</dcterms:created>
  <dcterms:modified xsi:type="dcterms:W3CDTF">2017-01-10T03:28:00Z</dcterms:modified>
</cp:coreProperties>
</file>