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D96907"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085CC9" w:rsidRPr="00CF195E">
        <w:rPr>
          <w:b/>
          <w:kern w:val="2"/>
          <w:lang w:eastAsia="zh-CN"/>
        </w:rPr>
        <w:t xml:space="preserve">3GPP TSG RAN WG1 </w:t>
      </w:r>
      <w:r w:rsidR="00AD2E07">
        <w:rPr>
          <w:b/>
          <w:kern w:val="2"/>
          <w:lang w:eastAsia="zh-CN"/>
        </w:rPr>
        <w:t>NR-</w:t>
      </w:r>
      <w:proofErr w:type="spellStart"/>
      <w:r w:rsidR="00085CC9">
        <w:rPr>
          <w:b/>
          <w:kern w:val="2"/>
          <w:lang w:eastAsia="zh-CN"/>
        </w:rPr>
        <w:t>Adhoc</w:t>
      </w:r>
      <w:proofErr w:type="spellEnd"/>
      <w:r w:rsidR="00085CC9">
        <w:rPr>
          <w:b/>
          <w:kern w:val="2"/>
          <w:lang w:eastAsia="zh-CN"/>
        </w:rPr>
        <w:t xml:space="preserve"> </w:t>
      </w:r>
      <w:r w:rsidR="00085CC9" w:rsidRPr="00CF195E">
        <w:rPr>
          <w:b/>
          <w:kern w:val="2"/>
          <w:lang w:eastAsia="zh-CN"/>
        </w:rPr>
        <w:t>Meeting</w:t>
      </w:r>
      <w:r w:rsidR="00AC4591" w:rsidRPr="008518E9">
        <w:rPr>
          <w:b/>
          <w:lang w:eastAsia="zh-CN"/>
        </w:rPr>
        <w:tab/>
      </w:r>
      <w:r w:rsidR="00AD2E07">
        <w:rPr>
          <w:b/>
          <w:lang w:eastAsia="zh-CN"/>
        </w:rPr>
        <w:t xml:space="preserve"> </w:t>
      </w:r>
      <w:r w:rsidR="00943FEF" w:rsidRPr="00943FEF">
        <w:rPr>
          <w:b/>
        </w:rPr>
        <w:t>R1-</w:t>
      </w:r>
      <w:r w:rsidR="004848B5" w:rsidRPr="00943FEF">
        <w:rPr>
          <w:b/>
        </w:rPr>
        <w:t>1</w:t>
      </w:r>
      <w:r w:rsidR="00085CC9">
        <w:rPr>
          <w:b/>
          <w:lang w:eastAsia="zh-CN"/>
        </w:rPr>
        <w:t>700023</w:t>
      </w:r>
    </w:p>
    <w:p w:rsidR="00AC4591" w:rsidRPr="008518E9" w:rsidRDefault="00FC27C6" w:rsidP="008518E9">
      <w:pPr>
        <w:jc w:val="left"/>
        <w:rPr>
          <w:b/>
          <w:lang w:eastAsia="zh-CN"/>
        </w:rPr>
      </w:pPr>
      <w:r>
        <w:rPr>
          <w:b/>
          <w:lang w:eastAsia="zh-CN"/>
        </w:rPr>
        <w:t>Spokane</w:t>
      </w:r>
      <w:r w:rsidR="00BC3929" w:rsidRPr="008518E9">
        <w:rPr>
          <w:b/>
          <w:lang w:eastAsia="zh-CN"/>
        </w:rPr>
        <w:t xml:space="preserve">, </w:t>
      </w:r>
      <w:r>
        <w:rPr>
          <w:b/>
          <w:lang w:eastAsia="zh-CN"/>
        </w:rPr>
        <w:t>Washington</w:t>
      </w:r>
      <w:r w:rsidR="00DA7282" w:rsidRPr="008518E9">
        <w:rPr>
          <w:b/>
          <w:lang w:eastAsia="zh-CN"/>
        </w:rPr>
        <w:t xml:space="preserve">, </w:t>
      </w:r>
      <w:r>
        <w:rPr>
          <w:b/>
          <w:lang w:eastAsia="zh-CN"/>
        </w:rPr>
        <w:t>January</w:t>
      </w:r>
      <w:r w:rsidR="00916F4F">
        <w:rPr>
          <w:rFonts w:hint="eastAsia"/>
          <w:b/>
          <w:lang w:eastAsia="zh-CN"/>
        </w:rPr>
        <w:t xml:space="preserve"> </w:t>
      </w:r>
      <w:r>
        <w:rPr>
          <w:b/>
          <w:lang w:eastAsia="zh-CN"/>
        </w:rPr>
        <w:t>16</w:t>
      </w:r>
      <w:r w:rsidR="00BC3929" w:rsidRPr="008518E9">
        <w:rPr>
          <w:b/>
          <w:lang w:eastAsia="zh-CN"/>
        </w:rPr>
        <w:t xml:space="preserve"> </w:t>
      </w:r>
      <w:r w:rsidR="00E12E7D">
        <w:rPr>
          <w:b/>
          <w:lang w:eastAsia="zh-CN"/>
        </w:rPr>
        <w:t>-</w:t>
      </w:r>
      <w:r w:rsidR="008518E9" w:rsidRPr="008518E9">
        <w:rPr>
          <w:b/>
          <w:lang w:eastAsia="zh-CN"/>
        </w:rPr>
        <w:t xml:space="preserve"> </w:t>
      </w:r>
      <w:r>
        <w:rPr>
          <w:b/>
          <w:lang w:eastAsia="zh-CN"/>
        </w:rPr>
        <w:t>20</w:t>
      </w:r>
      <w:r w:rsidR="00916F4F">
        <w:rPr>
          <w:rFonts w:hint="eastAsia"/>
          <w:b/>
          <w:lang w:eastAsia="zh-CN"/>
        </w:rPr>
        <w:t xml:space="preserve">, </w:t>
      </w:r>
      <w:r w:rsidR="00AC4591" w:rsidRPr="008518E9">
        <w:rPr>
          <w:b/>
        </w:rPr>
        <w:t>20</w:t>
      </w:r>
      <w:r w:rsidR="00BC3929" w:rsidRPr="008518E9">
        <w:rPr>
          <w:b/>
          <w:lang w:eastAsia="zh-CN"/>
        </w:rPr>
        <w:t>1</w:t>
      </w:r>
      <w:r>
        <w:rPr>
          <w:b/>
          <w:lang w:eastAsia="zh-CN"/>
        </w:rPr>
        <w:t>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085CC9">
        <w:rPr>
          <w:b/>
          <w:lang w:eastAsia="zh-CN"/>
        </w:rPr>
        <w:t>5</w:t>
      </w:r>
      <w:r w:rsidR="009848FB">
        <w:rPr>
          <w:b/>
          <w:lang w:eastAsia="zh-CN"/>
        </w:rPr>
        <w:t>.</w:t>
      </w:r>
      <w:r w:rsidR="00085CC9">
        <w:rPr>
          <w:b/>
          <w:lang w:eastAsia="zh-CN"/>
        </w:rPr>
        <w:t>1</w:t>
      </w:r>
      <w:r w:rsidR="00FC27C6">
        <w:rPr>
          <w:b/>
          <w:lang w:eastAsia="zh-CN"/>
        </w:rPr>
        <w:t>.</w:t>
      </w:r>
      <w:r w:rsidR="00085CC9">
        <w:rPr>
          <w:b/>
          <w:lang w:eastAsia="zh-CN"/>
        </w:rPr>
        <w:t>3</w:t>
      </w:r>
      <w:r w:rsidR="00FC27C6">
        <w:rPr>
          <w:b/>
          <w:lang w:eastAsia="zh-CN"/>
        </w:rPr>
        <w:t>.</w:t>
      </w:r>
      <w:r w:rsidR="00085CC9">
        <w:rPr>
          <w:b/>
          <w:lang w:eastAsia="zh-CN"/>
        </w:rPr>
        <w:t>4</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C27C6">
        <w:rPr>
          <w:b/>
          <w:lang w:eastAsia="zh-CN"/>
        </w:rPr>
        <w:t>Discussion on mini-slot for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155533" w:rsidRDefault="0087393D" w:rsidP="00C070D3">
      <w:pPr>
        <w:spacing w:afterLines="50"/>
        <w:rPr>
          <w:lang w:eastAsia="zh-CN"/>
        </w:rPr>
      </w:pPr>
      <w:r>
        <w:rPr>
          <w:lang w:eastAsia="zh-CN"/>
        </w:rPr>
        <w:t xml:space="preserve">The following agreements were reached regarding mini-slot length </w:t>
      </w:r>
      <w:r w:rsidR="00155533">
        <w:rPr>
          <w:lang w:eastAsia="zh-CN"/>
        </w:rPr>
        <w:t>in RAN1#</w:t>
      </w:r>
      <w:r>
        <w:rPr>
          <w:lang w:eastAsia="zh-CN"/>
        </w:rPr>
        <w:t xml:space="preserve">87 </w:t>
      </w:r>
      <w:r w:rsidR="00155533">
        <w:rPr>
          <w:lang w:eastAsia="zh-CN"/>
        </w:rPr>
        <w:t>[1]</w:t>
      </w:r>
    </w:p>
    <w:p w:rsidR="0087393D" w:rsidRPr="0087393D" w:rsidRDefault="0087393D" w:rsidP="0087393D">
      <w:pPr>
        <w:numPr>
          <w:ilvl w:val="0"/>
          <w:numId w:val="14"/>
        </w:numPr>
        <w:tabs>
          <w:tab w:val="num" w:pos="2160"/>
        </w:tabs>
        <w:autoSpaceDE/>
        <w:autoSpaceDN/>
        <w:adjustRightInd/>
        <w:snapToGrid/>
        <w:spacing w:after="0"/>
        <w:jc w:val="left"/>
        <w:rPr>
          <w:rFonts w:eastAsia="MS Mincho"/>
          <w:i/>
          <w:lang w:eastAsia="ja-JP"/>
        </w:rPr>
      </w:pPr>
      <w:r w:rsidRPr="0087393D">
        <w:rPr>
          <w:rFonts w:eastAsia="MS Mincho"/>
          <w:i/>
          <w:lang w:eastAsia="ja-JP"/>
        </w:rPr>
        <w:t>Mini-slots have the following lengths</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At least above 6 GHz, mini-slot with length 1 symbol supported</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FFS below 6 GHz including unlicensed band</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FFS for URLLC use case regardless frequency band</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 xml:space="preserve">FFS whether DL control can be supported within one mini-slot of length 1 </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Lengths from 2 to slot length -1</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 xml:space="preserve">FFS on restrictions of mini-slot length based on restrictions on starting position </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 xml:space="preserve">For URLLC, 2 is supported, FFS other values </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Note: Some UEs targeting certain use cases may not support all mini-slot lengths and all starting positions</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Can start at any OFDM symbol, at least above 6 GHz</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FFS below 6 GHz including unlicensed band</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FFS for URLLC use case regardless frequency band</w:t>
      </w:r>
    </w:p>
    <w:p w:rsidR="0087393D" w:rsidRPr="0087393D" w:rsidRDefault="0087393D" w:rsidP="0087393D">
      <w:pPr>
        <w:numPr>
          <w:ilvl w:val="1"/>
          <w:numId w:val="14"/>
        </w:numPr>
        <w:autoSpaceDE/>
        <w:autoSpaceDN/>
        <w:adjustRightInd/>
        <w:snapToGrid/>
        <w:spacing w:after="0"/>
        <w:jc w:val="left"/>
        <w:rPr>
          <w:rFonts w:eastAsia="MS Mincho"/>
          <w:lang w:eastAsia="ja-JP"/>
        </w:rPr>
      </w:pPr>
      <w:r w:rsidRPr="0087393D">
        <w:rPr>
          <w:rFonts w:eastAsia="MS Mincho"/>
          <w:i/>
          <w:lang w:eastAsia="ja-JP"/>
        </w:rPr>
        <w:t xml:space="preserve">A mini-slot contains DMRS at position(s) relative to the start of the mini-slot </w:t>
      </w:r>
    </w:p>
    <w:p w:rsidR="0087393D" w:rsidRDefault="0087393D" w:rsidP="0087393D">
      <w:pPr>
        <w:autoSpaceDE/>
        <w:autoSpaceDN/>
        <w:adjustRightInd/>
        <w:snapToGrid/>
        <w:spacing w:after="0"/>
        <w:jc w:val="left"/>
        <w:rPr>
          <w:rFonts w:eastAsia="MS Mincho"/>
          <w:lang w:eastAsia="ja-JP"/>
        </w:rPr>
      </w:pPr>
    </w:p>
    <w:p w:rsidR="0087393D" w:rsidRDefault="0087393D" w:rsidP="0087393D">
      <w:pPr>
        <w:spacing w:afterLines="50"/>
        <w:rPr>
          <w:lang w:eastAsia="zh-CN"/>
        </w:rPr>
      </w:pPr>
      <w:r>
        <w:rPr>
          <w:rFonts w:eastAsia="MS Mincho"/>
          <w:lang w:eastAsia="ja-JP"/>
        </w:rPr>
        <w:t xml:space="preserve">The </w:t>
      </w:r>
      <w:r>
        <w:rPr>
          <w:lang w:eastAsia="zh-CN"/>
        </w:rPr>
        <w:t>following agreements were reached regarding NR-PDCCH monitoring for mini-slot in RAN1#87 [1]</w:t>
      </w:r>
    </w:p>
    <w:p w:rsidR="0087393D" w:rsidRPr="003055F3" w:rsidRDefault="0087393D" w:rsidP="0087393D">
      <w:pPr>
        <w:autoSpaceDE/>
        <w:autoSpaceDN/>
        <w:adjustRightInd/>
        <w:snapToGrid/>
        <w:spacing w:after="0"/>
        <w:jc w:val="left"/>
        <w:rPr>
          <w:rFonts w:eastAsia="MS Mincho"/>
          <w:lang w:eastAsia="ja-JP"/>
        </w:rPr>
      </w:pPr>
    </w:p>
    <w:p w:rsidR="0087393D" w:rsidRPr="0087393D" w:rsidRDefault="0087393D" w:rsidP="0087393D">
      <w:pPr>
        <w:numPr>
          <w:ilvl w:val="0"/>
          <w:numId w:val="14"/>
        </w:numPr>
        <w:autoSpaceDE/>
        <w:autoSpaceDN/>
        <w:adjustRightInd/>
        <w:snapToGrid/>
        <w:spacing w:after="0"/>
        <w:jc w:val="left"/>
        <w:rPr>
          <w:rFonts w:eastAsia="MS Mincho"/>
          <w:i/>
          <w:lang w:eastAsia="ja-JP"/>
        </w:rPr>
      </w:pPr>
      <w:r w:rsidRPr="0087393D">
        <w:rPr>
          <w:rFonts w:eastAsia="MS Mincho"/>
          <w:i/>
          <w:lang w:eastAsia="ja-JP"/>
        </w:rPr>
        <w:t>NR-PDCCH monitoring at least for single-stage DCI design,</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 xml:space="preserve">NR supports the following minimum granularity of the DCI monitoring occasion: </w:t>
      </w:r>
    </w:p>
    <w:p w:rsidR="0087393D" w:rsidRPr="0087393D" w:rsidRDefault="0087393D" w:rsidP="0087393D">
      <w:pPr>
        <w:numPr>
          <w:ilvl w:val="2"/>
          <w:numId w:val="14"/>
        </w:numPr>
        <w:tabs>
          <w:tab w:val="num" w:pos="2160"/>
        </w:tabs>
        <w:autoSpaceDE/>
        <w:autoSpaceDN/>
        <w:adjustRightInd/>
        <w:snapToGrid/>
        <w:spacing w:after="0"/>
        <w:jc w:val="left"/>
        <w:rPr>
          <w:rFonts w:eastAsia="MS Mincho"/>
          <w:i/>
          <w:lang w:eastAsia="ja-JP"/>
        </w:rPr>
      </w:pPr>
      <w:r w:rsidRPr="0087393D">
        <w:rPr>
          <w:rFonts w:eastAsia="MS Mincho"/>
          <w:i/>
          <w:lang w:eastAsia="ja-JP"/>
        </w:rPr>
        <w:t>For slots: once per slot</w:t>
      </w:r>
    </w:p>
    <w:p w:rsidR="0087393D" w:rsidRPr="0087393D" w:rsidRDefault="0087393D" w:rsidP="0087393D">
      <w:pPr>
        <w:numPr>
          <w:ilvl w:val="2"/>
          <w:numId w:val="14"/>
        </w:numPr>
        <w:tabs>
          <w:tab w:val="num" w:pos="2160"/>
        </w:tabs>
        <w:autoSpaceDE/>
        <w:autoSpaceDN/>
        <w:adjustRightInd/>
        <w:snapToGrid/>
        <w:spacing w:after="0"/>
        <w:jc w:val="left"/>
        <w:rPr>
          <w:rFonts w:eastAsia="MS Mincho"/>
          <w:i/>
          <w:lang w:eastAsia="ja-JP"/>
        </w:rPr>
      </w:pPr>
      <w:r w:rsidRPr="0087393D">
        <w:rPr>
          <w:rFonts w:eastAsia="MS Mincho"/>
          <w:i/>
          <w:lang w:eastAsia="ja-JP"/>
        </w:rPr>
        <w:t>When  mini-slots are used: FFS if every symbol or every second symbol</w:t>
      </w:r>
    </w:p>
    <w:p w:rsidR="0087393D" w:rsidRPr="0087393D" w:rsidRDefault="0087393D" w:rsidP="0087393D">
      <w:pPr>
        <w:numPr>
          <w:ilvl w:val="3"/>
          <w:numId w:val="14"/>
        </w:numPr>
        <w:autoSpaceDE/>
        <w:autoSpaceDN/>
        <w:adjustRightInd/>
        <w:snapToGrid/>
        <w:spacing w:after="0"/>
        <w:jc w:val="left"/>
        <w:rPr>
          <w:rFonts w:eastAsia="MS Mincho"/>
          <w:i/>
          <w:lang w:eastAsia="ja-JP"/>
        </w:rPr>
      </w:pPr>
      <w:r w:rsidRPr="0087393D">
        <w:rPr>
          <w:rFonts w:eastAsia="MS Mincho"/>
          <w:i/>
          <w:lang w:eastAsia="ja-JP"/>
        </w:rPr>
        <w:t>FFS with respect to which numerology if slot and mini-slot have different numerology (e.g. SCS, CP overhead)</w:t>
      </w:r>
    </w:p>
    <w:p w:rsidR="0087393D" w:rsidRPr="0087393D" w:rsidRDefault="0087393D" w:rsidP="0087393D">
      <w:pPr>
        <w:numPr>
          <w:ilvl w:val="3"/>
          <w:numId w:val="14"/>
        </w:numPr>
        <w:autoSpaceDE/>
        <w:autoSpaceDN/>
        <w:adjustRightInd/>
        <w:snapToGrid/>
        <w:spacing w:after="0"/>
        <w:jc w:val="left"/>
        <w:rPr>
          <w:rFonts w:eastAsia="MS Mincho"/>
          <w:i/>
          <w:lang w:eastAsia="ja-JP"/>
        </w:rPr>
      </w:pPr>
      <w:r w:rsidRPr="0087393D">
        <w:rPr>
          <w:rFonts w:eastAsia="MS Mincho"/>
          <w:i/>
          <w:lang w:eastAsia="ja-JP"/>
        </w:rPr>
        <w:t xml:space="preserve">Note: slot/mini-slot alignment is not assumed here </w:t>
      </w:r>
    </w:p>
    <w:p w:rsidR="0087393D" w:rsidRPr="0087393D" w:rsidRDefault="0087393D" w:rsidP="0087393D">
      <w:pPr>
        <w:numPr>
          <w:ilvl w:val="3"/>
          <w:numId w:val="14"/>
        </w:numPr>
        <w:autoSpaceDE/>
        <w:autoSpaceDN/>
        <w:adjustRightInd/>
        <w:snapToGrid/>
        <w:spacing w:after="0"/>
        <w:jc w:val="left"/>
        <w:rPr>
          <w:rFonts w:eastAsia="MS Mincho"/>
          <w:b/>
          <w:i/>
          <w:lang w:eastAsia="ja-JP"/>
        </w:rPr>
      </w:pPr>
      <w:r w:rsidRPr="0087393D">
        <w:rPr>
          <w:rFonts w:eastAsia="MS Mincho"/>
          <w:i/>
          <w:lang w:eastAsia="ja-JP"/>
        </w:rPr>
        <w:t>Note: This may not apply in all cases</w:t>
      </w:r>
    </w:p>
    <w:p w:rsidR="00155533" w:rsidRDefault="00155533" w:rsidP="00C070D3">
      <w:pPr>
        <w:spacing w:afterLines="50"/>
        <w:rPr>
          <w:lang w:eastAsia="zh-CN"/>
        </w:rPr>
      </w:pPr>
    </w:p>
    <w:p w:rsidR="00C379D5" w:rsidRDefault="00C379D5" w:rsidP="00C379D5">
      <w:pPr>
        <w:spacing w:afterLines="50"/>
        <w:rPr>
          <w:lang w:eastAsia="zh-CN"/>
        </w:rPr>
      </w:pPr>
      <w:r>
        <w:rPr>
          <w:rFonts w:eastAsia="MS Mincho"/>
          <w:lang w:eastAsia="ja-JP"/>
        </w:rPr>
        <w:t xml:space="preserve">The </w:t>
      </w:r>
      <w:r>
        <w:rPr>
          <w:lang w:eastAsia="zh-CN"/>
        </w:rPr>
        <w:t>following agreements were reached regarding use of extended CP in RAN1#87 [1]</w:t>
      </w:r>
    </w:p>
    <w:p w:rsidR="00FC27C6" w:rsidRPr="00C379D5" w:rsidRDefault="00FC27C6" w:rsidP="00FC27C6">
      <w:pPr>
        <w:numPr>
          <w:ilvl w:val="0"/>
          <w:numId w:val="13"/>
        </w:numPr>
        <w:autoSpaceDE/>
        <w:autoSpaceDN/>
        <w:adjustRightInd/>
        <w:snapToGrid/>
        <w:spacing w:after="0"/>
        <w:jc w:val="left"/>
        <w:rPr>
          <w:rFonts w:eastAsia="MS Mincho"/>
          <w:i/>
          <w:lang w:eastAsia="ja-JP"/>
        </w:rPr>
      </w:pPr>
      <w:r w:rsidRPr="00C379D5">
        <w:rPr>
          <w:rFonts w:eastAsia="MS Mincho"/>
          <w:bCs/>
          <w:i/>
          <w:lang w:eastAsia="ja-JP"/>
        </w:rPr>
        <w:t>Possible use case</w:t>
      </w:r>
      <w:r w:rsidRPr="00C379D5">
        <w:rPr>
          <w:rFonts w:eastAsia="MS Mincho" w:hint="eastAsia"/>
          <w:bCs/>
          <w:i/>
          <w:lang w:eastAsia="ja-JP"/>
        </w:rPr>
        <w:t>s</w:t>
      </w:r>
      <w:r w:rsidRPr="00C379D5">
        <w:rPr>
          <w:rFonts w:eastAsia="MS Mincho"/>
          <w:bCs/>
          <w:i/>
          <w:lang w:eastAsia="ja-JP"/>
        </w:rPr>
        <w:t xml:space="preserve"> for the extended CP </w:t>
      </w:r>
      <w:r w:rsidRPr="00C379D5">
        <w:rPr>
          <w:rFonts w:eastAsia="MS Mincho" w:hint="eastAsia"/>
          <w:bCs/>
          <w:i/>
          <w:lang w:eastAsia="ja-JP"/>
        </w:rPr>
        <w:t>include</w:t>
      </w:r>
    </w:p>
    <w:p w:rsidR="00FC27C6" w:rsidRPr="00C379D5" w:rsidRDefault="00FC27C6" w:rsidP="00FC27C6">
      <w:pPr>
        <w:numPr>
          <w:ilvl w:val="1"/>
          <w:numId w:val="13"/>
        </w:numPr>
        <w:autoSpaceDE/>
        <w:autoSpaceDN/>
        <w:adjustRightInd/>
        <w:snapToGrid/>
        <w:spacing w:after="0"/>
        <w:jc w:val="left"/>
        <w:rPr>
          <w:rFonts w:eastAsia="MS Mincho"/>
          <w:i/>
          <w:lang w:eastAsia="ja-JP"/>
        </w:rPr>
      </w:pPr>
      <w:r w:rsidRPr="00C379D5">
        <w:rPr>
          <w:rFonts w:eastAsia="MS Mincho"/>
          <w:bCs/>
          <w:i/>
          <w:lang w:eastAsia="ja-JP"/>
        </w:rPr>
        <w:t xml:space="preserve">Multiplexing of </w:t>
      </w:r>
      <w:proofErr w:type="spellStart"/>
      <w:r w:rsidRPr="00C379D5">
        <w:rPr>
          <w:rFonts w:eastAsia="MS Mincho"/>
          <w:bCs/>
          <w:i/>
          <w:lang w:eastAsia="ja-JP"/>
        </w:rPr>
        <w:t>eMBB</w:t>
      </w:r>
      <w:proofErr w:type="spellEnd"/>
      <w:r w:rsidRPr="00C379D5">
        <w:rPr>
          <w:rFonts w:eastAsia="MS Mincho"/>
          <w:bCs/>
          <w:i/>
          <w:lang w:eastAsia="ja-JP"/>
        </w:rPr>
        <w:t xml:space="preserve"> and URLLC deployed below 6 GHz</w:t>
      </w:r>
    </w:p>
    <w:p w:rsidR="00FC27C6" w:rsidRPr="00C379D5" w:rsidRDefault="00FC27C6" w:rsidP="00FC27C6">
      <w:pPr>
        <w:numPr>
          <w:ilvl w:val="2"/>
          <w:numId w:val="13"/>
        </w:numPr>
        <w:tabs>
          <w:tab w:val="num" w:pos="2160"/>
        </w:tabs>
        <w:autoSpaceDE/>
        <w:autoSpaceDN/>
        <w:adjustRightInd/>
        <w:snapToGrid/>
        <w:spacing w:after="0"/>
        <w:jc w:val="left"/>
        <w:rPr>
          <w:rFonts w:eastAsia="MS Mincho"/>
          <w:i/>
          <w:lang w:eastAsia="ja-JP"/>
        </w:rPr>
      </w:pPr>
      <w:r w:rsidRPr="00C379D5">
        <w:rPr>
          <w:rFonts w:eastAsia="MS Mincho"/>
          <w:bCs/>
          <w:i/>
          <w:lang w:eastAsia="ja-JP"/>
        </w:rPr>
        <w:t xml:space="preserve">SCS for </w:t>
      </w:r>
      <w:proofErr w:type="spellStart"/>
      <w:r w:rsidRPr="00C379D5">
        <w:rPr>
          <w:rFonts w:eastAsia="MS Mincho"/>
          <w:bCs/>
          <w:i/>
          <w:lang w:eastAsia="ja-JP"/>
        </w:rPr>
        <w:t>eMBB</w:t>
      </w:r>
      <w:proofErr w:type="spellEnd"/>
      <w:r w:rsidRPr="00C379D5">
        <w:rPr>
          <w:rFonts w:eastAsia="MS Mincho"/>
          <w:bCs/>
          <w:i/>
          <w:lang w:eastAsia="ja-JP"/>
        </w:rPr>
        <w:t xml:space="preserve"> 15(NCP)/30/60kHz, SCS for URLLC = 60 kHz</w:t>
      </w:r>
    </w:p>
    <w:p w:rsidR="00FC27C6" w:rsidRPr="00C379D5" w:rsidRDefault="00FC27C6" w:rsidP="00FC27C6">
      <w:pPr>
        <w:numPr>
          <w:ilvl w:val="1"/>
          <w:numId w:val="13"/>
        </w:numPr>
        <w:autoSpaceDE/>
        <w:autoSpaceDN/>
        <w:adjustRightInd/>
        <w:snapToGrid/>
        <w:spacing w:after="0"/>
        <w:jc w:val="left"/>
        <w:rPr>
          <w:rFonts w:eastAsia="MS Mincho"/>
          <w:i/>
          <w:lang w:eastAsia="ja-JP"/>
        </w:rPr>
      </w:pPr>
      <w:r w:rsidRPr="00C379D5">
        <w:rPr>
          <w:rFonts w:eastAsia="MS Mincho" w:hint="eastAsia"/>
          <w:i/>
          <w:lang w:eastAsia="ja-JP"/>
        </w:rPr>
        <w:t>Transmission of URLLC with 60 kHz SCS</w:t>
      </w:r>
    </w:p>
    <w:p w:rsidR="00FC27C6" w:rsidRPr="00C379D5" w:rsidRDefault="00FC27C6" w:rsidP="00FC27C6">
      <w:pPr>
        <w:numPr>
          <w:ilvl w:val="1"/>
          <w:numId w:val="13"/>
        </w:numPr>
        <w:autoSpaceDE/>
        <w:autoSpaceDN/>
        <w:adjustRightInd/>
        <w:snapToGrid/>
        <w:spacing w:after="0"/>
        <w:jc w:val="left"/>
        <w:rPr>
          <w:rFonts w:eastAsia="MS Mincho"/>
          <w:i/>
          <w:lang w:eastAsia="ja-JP"/>
        </w:rPr>
      </w:pPr>
      <w:r w:rsidRPr="00C379D5">
        <w:rPr>
          <w:rFonts w:eastAsia="MS Mincho"/>
          <w:bCs/>
          <w:i/>
          <w:lang w:eastAsia="ja-JP"/>
        </w:rPr>
        <w:t>High speed scenarios for 30kHz and 60kHz</w:t>
      </w:r>
    </w:p>
    <w:p w:rsidR="00FC27C6" w:rsidRPr="00C379D5" w:rsidRDefault="00FC27C6" w:rsidP="00FC27C6">
      <w:pPr>
        <w:numPr>
          <w:ilvl w:val="0"/>
          <w:numId w:val="13"/>
        </w:numPr>
        <w:autoSpaceDE/>
        <w:autoSpaceDN/>
        <w:adjustRightInd/>
        <w:snapToGrid/>
        <w:spacing w:after="0"/>
        <w:jc w:val="left"/>
        <w:rPr>
          <w:rFonts w:eastAsia="MS Mincho"/>
          <w:i/>
          <w:lang w:eastAsia="ja-JP"/>
        </w:rPr>
      </w:pPr>
      <w:r w:rsidRPr="00C379D5">
        <w:rPr>
          <w:rFonts w:eastAsia="MS Mincho"/>
          <w:bCs/>
          <w:i/>
          <w:lang w:eastAsia="ja-JP"/>
        </w:rPr>
        <w:t>Support extended CP at least for 60 kHz SCS</w:t>
      </w:r>
    </w:p>
    <w:p w:rsidR="00FC27C6" w:rsidRPr="00C379D5" w:rsidRDefault="00FC27C6" w:rsidP="00FC27C6">
      <w:pPr>
        <w:numPr>
          <w:ilvl w:val="1"/>
          <w:numId w:val="13"/>
        </w:numPr>
        <w:autoSpaceDE/>
        <w:autoSpaceDN/>
        <w:adjustRightInd/>
        <w:snapToGrid/>
        <w:spacing w:after="0"/>
        <w:jc w:val="left"/>
        <w:rPr>
          <w:rFonts w:eastAsia="MS Mincho"/>
          <w:i/>
          <w:lang w:eastAsia="ja-JP"/>
        </w:rPr>
      </w:pPr>
      <w:r w:rsidRPr="00C379D5">
        <w:rPr>
          <w:rFonts w:eastAsia="MS Mincho"/>
          <w:bCs/>
          <w:i/>
          <w:lang w:eastAsia="ja-JP"/>
        </w:rPr>
        <w:t>UE support for ECP may depend on UE type/capability</w:t>
      </w:r>
    </w:p>
    <w:p w:rsidR="00FC27C6" w:rsidRPr="00C379D5" w:rsidRDefault="00FC27C6" w:rsidP="00FC27C6">
      <w:pPr>
        <w:numPr>
          <w:ilvl w:val="1"/>
          <w:numId w:val="13"/>
        </w:numPr>
        <w:autoSpaceDE/>
        <w:autoSpaceDN/>
        <w:adjustRightInd/>
        <w:snapToGrid/>
        <w:spacing w:after="0"/>
        <w:jc w:val="left"/>
        <w:rPr>
          <w:rFonts w:eastAsia="MS Mincho"/>
          <w:i/>
          <w:lang w:eastAsia="ja-JP"/>
        </w:rPr>
      </w:pPr>
      <w:r w:rsidRPr="00C379D5">
        <w:rPr>
          <w:rFonts w:eastAsia="MS Mincho"/>
          <w:bCs/>
          <w:i/>
          <w:lang w:eastAsia="ja-JP"/>
        </w:rPr>
        <w:t>FFS how to configure UE using different CP overhead</w:t>
      </w:r>
    </w:p>
    <w:p w:rsidR="00FC27C6" w:rsidRPr="00C379D5" w:rsidRDefault="00FC27C6" w:rsidP="00FC27C6">
      <w:pPr>
        <w:numPr>
          <w:ilvl w:val="1"/>
          <w:numId w:val="13"/>
        </w:numPr>
        <w:autoSpaceDE/>
        <w:autoSpaceDN/>
        <w:adjustRightInd/>
        <w:snapToGrid/>
        <w:spacing w:after="0"/>
        <w:jc w:val="left"/>
        <w:rPr>
          <w:rFonts w:eastAsia="MS Mincho"/>
          <w:i/>
          <w:lang w:eastAsia="ja-JP"/>
        </w:rPr>
      </w:pPr>
      <w:r w:rsidRPr="00C379D5">
        <w:rPr>
          <w:rFonts w:eastAsia="MS Mincho"/>
          <w:bCs/>
          <w:i/>
          <w:lang w:eastAsia="ja-JP"/>
        </w:rPr>
        <w:t>FFS the length of ECP</w:t>
      </w:r>
    </w:p>
    <w:p w:rsidR="0037673F" w:rsidRPr="00C379D5" w:rsidRDefault="00FC27C6" w:rsidP="00C379D5">
      <w:pPr>
        <w:numPr>
          <w:ilvl w:val="0"/>
          <w:numId w:val="13"/>
        </w:numPr>
        <w:autoSpaceDE/>
        <w:autoSpaceDN/>
        <w:adjustRightInd/>
        <w:snapToGrid/>
        <w:spacing w:after="0"/>
        <w:jc w:val="left"/>
        <w:rPr>
          <w:rFonts w:eastAsia="MS Mincho"/>
          <w:bCs/>
          <w:i/>
          <w:lang w:eastAsia="ja-JP"/>
        </w:rPr>
      </w:pPr>
      <w:r w:rsidRPr="00C379D5">
        <w:rPr>
          <w:rFonts w:eastAsia="MS Mincho"/>
          <w:bCs/>
          <w:i/>
          <w:lang w:eastAsia="ja-JP"/>
        </w:rPr>
        <w:t>FFS extended  CP for other scenarios/numerologies</w:t>
      </w:r>
    </w:p>
    <w:p w:rsidR="002F22B6" w:rsidRDefault="00FA0697" w:rsidP="00700E2E">
      <w:pPr>
        <w:autoSpaceDE/>
        <w:autoSpaceDN/>
        <w:adjustRightInd/>
        <w:snapToGrid/>
        <w:spacing w:before="120" w:after="0"/>
        <w:rPr>
          <w:rFonts w:eastAsia="MS Mincho"/>
          <w:lang w:eastAsia="ja-JP"/>
        </w:rPr>
      </w:pPr>
      <w:r w:rsidRPr="00FA0697">
        <w:rPr>
          <w:rFonts w:eastAsia="MS Mincho"/>
          <w:lang w:eastAsia="ja-JP"/>
        </w:rPr>
        <w:t xml:space="preserve">Based on these agreements, this paper focuses on </w:t>
      </w:r>
      <w:r w:rsidR="002703FC">
        <w:rPr>
          <w:rFonts w:eastAsia="MS Mincho"/>
          <w:lang w:eastAsia="ja-JP"/>
        </w:rPr>
        <w:t xml:space="preserve">mini-slot applications for URLLC transmission and </w:t>
      </w:r>
      <w:proofErr w:type="spellStart"/>
      <w:r w:rsidR="002703FC">
        <w:rPr>
          <w:rFonts w:eastAsia="MS Mincho"/>
          <w:lang w:eastAsia="ja-JP"/>
        </w:rPr>
        <w:t>eMBB</w:t>
      </w:r>
      <w:proofErr w:type="spellEnd"/>
      <w:r w:rsidR="002703FC">
        <w:rPr>
          <w:rFonts w:eastAsia="MS Mincho"/>
          <w:lang w:eastAsia="ja-JP"/>
        </w:rPr>
        <w:t>/URLLC multiplexing scenarios</w:t>
      </w:r>
      <w:r w:rsidR="0037673F">
        <w:rPr>
          <w:rFonts w:eastAsia="MS Mincho"/>
          <w:lang w:eastAsia="ja-JP"/>
        </w:rPr>
        <w:t xml:space="preserve">. </w:t>
      </w:r>
      <w:r w:rsidRPr="00FA0697">
        <w:rPr>
          <w:rFonts w:eastAsia="MS Mincho"/>
          <w:lang w:eastAsia="ja-JP"/>
        </w:rPr>
        <w:t xml:space="preserve"> </w:t>
      </w:r>
      <w:r w:rsidR="00327533">
        <w:rPr>
          <w:rFonts w:eastAsia="MS Mincho"/>
          <w:lang w:eastAsia="ja-JP"/>
        </w:rPr>
        <w:t>Our views on mini-slot design from URLLC perspective are provided in Summary of [87-36]: Mini-slot designs for NR.</w:t>
      </w:r>
    </w:p>
    <w:p w:rsidR="004117DF" w:rsidRDefault="002703FC">
      <w:pPr>
        <w:pStyle w:val="Heading1"/>
        <w:rPr>
          <w:lang w:val="en-US"/>
        </w:rPr>
      </w:pPr>
      <w:bookmarkStart w:id="2" w:name="_Ref129681832"/>
      <w:r>
        <w:rPr>
          <w:lang w:val="en-US"/>
        </w:rPr>
        <w:lastRenderedPageBreak/>
        <w:t>Discussion</w:t>
      </w:r>
    </w:p>
    <w:p w:rsidR="002703FC" w:rsidRDefault="002703FC" w:rsidP="002703FC">
      <w:pPr>
        <w:rPr>
          <w:lang w:eastAsia="zh-CN"/>
        </w:rPr>
      </w:pPr>
      <w:r>
        <w:rPr>
          <w:lang w:eastAsia="zh-CN"/>
        </w:rPr>
        <w:t xml:space="preserve">In RAN1#87 meeting, mini-slot length of two symbols was agreed for URLLC application. Furthermore, transmission of different services may share time-frequency resources in a same carrier. For example, URLLC and </w:t>
      </w:r>
      <w:proofErr w:type="spellStart"/>
      <w:r>
        <w:rPr>
          <w:lang w:eastAsia="zh-CN"/>
        </w:rPr>
        <w:t>eMBB</w:t>
      </w:r>
      <w:proofErr w:type="spellEnd"/>
      <w:r>
        <w:rPr>
          <w:lang w:eastAsia="zh-CN"/>
        </w:rPr>
        <w:t xml:space="preserve"> can be multiplexed in a shared region. TBs of </w:t>
      </w:r>
      <w:proofErr w:type="spellStart"/>
      <w:r>
        <w:rPr>
          <w:lang w:eastAsia="zh-CN"/>
        </w:rPr>
        <w:t>eMBB</w:t>
      </w:r>
      <w:proofErr w:type="spellEnd"/>
      <w:r>
        <w:rPr>
          <w:lang w:eastAsia="zh-CN"/>
        </w:rPr>
        <w:t xml:space="preserve"> transmission are much larger than URLLC, and </w:t>
      </w:r>
      <w:proofErr w:type="spellStart"/>
      <w:r>
        <w:rPr>
          <w:lang w:eastAsia="zh-CN"/>
        </w:rPr>
        <w:t>eMBB</w:t>
      </w:r>
      <w:proofErr w:type="spellEnd"/>
      <w:r>
        <w:rPr>
          <w:lang w:eastAsia="zh-CN"/>
        </w:rPr>
        <w:t xml:space="preserve"> transmission </w:t>
      </w:r>
      <w:r w:rsidR="00B60FE0">
        <w:rPr>
          <w:lang w:eastAsia="zh-CN"/>
        </w:rPr>
        <w:t xml:space="preserve">usually </w:t>
      </w:r>
      <w:r>
        <w:rPr>
          <w:lang w:eastAsia="zh-CN"/>
        </w:rPr>
        <w:t xml:space="preserve">adopts slotted architecture. URLLC transmission </w:t>
      </w:r>
      <w:r w:rsidR="00B60FE0">
        <w:rPr>
          <w:lang w:eastAsia="zh-CN"/>
        </w:rPr>
        <w:t>can</w:t>
      </w:r>
      <w:r>
        <w:rPr>
          <w:lang w:eastAsia="zh-CN"/>
        </w:rPr>
        <w:t xml:space="preserve"> </w:t>
      </w:r>
      <w:r w:rsidR="00B60FE0">
        <w:rPr>
          <w:lang w:eastAsia="zh-CN"/>
        </w:rPr>
        <w:t>employ</w:t>
      </w:r>
      <w:r>
        <w:rPr>
          <w:lang w:eastAsia="zh-CN"/>
        </w:rPr>
        <w:t xml:space="preserve"> mini-slot or slot-based transmission. Furthermore, different numerologies </w:t>
      </w:r>
      <w:r w:rsidR="005A478A">
        <w:rPr>
          <w:lang w:eastAsia="zh-CN"/>
        </w:rPr>
        <w:t>may</w:t>
      </w:r>
      <w:r>
        <w:rPr>
          <w:lang w:eastAsia="zh-CN"/>
        </w:rPr>
        <w:t xml:space="preserve"> be used for mini-slot, e.g., </w:t>
      </w:r>
      <w:proofErr w:type="gramStart"/>
      <w:r>
        <w:rPr>
          <w:lang w:eastAsia="zh-CN"/>
        </w:rPr>
        <w:t>15kHz</w:t>
      </w:r>
      <w:proofErr w:type="gramEnd"/>
      <w:r>
        <w:rPr>
          <w:lang w:eastAsia="zh-CN"/>
        </w:rPr>
        <w:t xml:space="preserve">, 30kHz, and 60kHz. Below, we present </w:t>
      </w:r>
      <w:r w:rsidR="00FC1EB5">
        <w:rPr>
          <w:lang w:eastAsia="zh-CN"/>
        </w:rPr>
        <w:t>our views on using mini-slot for URLLC transmission.</w:t>
      </w:r>
    </w:p>
    <w:p w:rsidR="003119F4" w:rsidRDefault="003119F4" w:rsidP="003119F4">
      <w:pPr>
        <w:pStyle w:val="Heading2"/>
      </w:pPr>
      <w:r>
        <w:t>Numerology and frame structure</w:t>
      </w:r>
    </w:p>
    <w:p w:rsidR="005A478A" w:rsidRPr="00094735" w:rsidRDefault="005A478A" w:rsidP="005A478A">
      <w:pPr>
        <w:tabs>
          <w:tab w:val="num" w:pos="720"/>
          <w:tab w:val="num" w:pos="1440"/>
        </w:tabs>
        <w:rPr>
          <w:lang w:eastAsia="zh-CN"/>
        </w:rPr>
      </w:pPr>
      <w:r>
        <w:rPr>
          <w:lang w:eastAsia="zh-CN"/>
        </w:rPr>
        <w:t>In RAN1#87, mini-slot length of 2 symbols was agreed. However, the motivation of whether length of 2 symbols is needed for any numerology is not clear, in particular for larger subcarrier spacing. According to [</w:t>
      </w:r>
      <w:r w:rsidR="00536B5D">
        <w:rPr>
          <w:lang w:eastAsia="zh-CN"/>
        </w:rPr>
        <w:t>2</w:t>
      </w:r>
      <w:r>
        <w:rPr>
          <w:lang w:eastAsia="zh-CN"/>
        </w:rPr>
        <w:t xml:space="preserve">], we have shown that </w:t>
      </w:r>
      <w:proofErr w:type="gramStart"/>
      <w:r>
        <w:rPr>
          <w:lang w:eastAsia="zh-CN"/>
        </w:rPr>
        <w:t>60kHz</w:t>
      </w:r>
      <w:proofErr w:type="gramEnd"/>
      <w:r>
        <w:rPr>
          <w:lang w:eastAsia="zh-CN"/>
        </w:rPr>
        <w:t xml:space="preserve"> 7 symbols meet the URLLC reliability requirements. </w:t>
      </w:r>
      <w:r w:rsidR="00D45704">
        <w:rPr>
          <w:lang w:eastAsia="zh-CN"/>
        </w:rPr>
        <w:t>The</w:t>
      </w:r>
      <w:r w:rsidR="00094735">
        <w:rPr>
          <w:rFonts w:hint="eastAsia"/>
          <w:lang w:eastAsia="zh-CN"/>
        </w:rPr>
        <w:t xml:space="preserve"> latency analysis for FDD and TDD </w:t>
      </w:r>
      <w:r w:rsidR="00D45704">
        <w:rPr>
          <w:lang w:eastAsia="zh-CN"/>
        </w:rPr>
        <w:t xml:space="preserve">also </w:t>
      </w:r>
      <w:r>
        <w:rPr>
          <w:lang w:eastAsia="zh-CN"/>
        </w:rPr>
        <w:t>show that</w:t>
      </w:r>
      <w:r>
        <w:t xml:space="preserve"> </w:t>
      </w:r>
      <w:proofErr w:type="gramStart"/>
      <w:r>
        <w:rPr>
          <w:lang w:eastAsia="zh-CN"/>
        </w:rPr>
        <w:t>60kHz</w:t>
      </w:r>
      <w:proofErr w:type="gramEnd"/>
      <w:r>
        <w:rPr>
          <w:lang w:eastAsia="zh-CN"/>
        </w:rPr>
        <w:t xml:space="preserve"> 7 symbols could meet </w:t>
      </w:r>
      <w:r>
        <w:rPr>
          <w:rFonts w:eastAsia="MS Mincho"/>
          <w:lang w:eastAsia="ja-JP"/>
        </w:rPr>
        <w:t>the latency requirement of URLLC.</w:t>
      </w:r>
      <w:r w:rsidR="00094735">
        <w:rPr>
          <w:rFonts w:hint="eastAsia"/>
          <w:lang w:eastAsia="zh-CN"/>
        </w:rPr>
        <w:t xml:space="preserve"> The detailed </w:t>
      </w:r>
      <w:r w:rsidR="00D45704">
        <w:rPr>
          <w:lang w:eastAsia="zh-CN"/>
        </w:rPr>
        <w:t xml:space="preserve">latency </w:t>
      </w:r>
      <w:r w:rsidR="00094735">
        <w:rPr>
          <w:rFonts w:hint="eastAsia"/>
          <w:lang w:eastAsia="zh-CN"/>
        </w:rPr>
        <w:t xml:space="preserve">analysis </w:t>
      </w:r>
      <w:r w:rsidR="00DD1A0B">
        <w:rPr>
          <w:lang w:eastAsia="zh-CN"/>
        </w:rPr>
        <w:t>for FDD and TDD are</w:t>
      </w:r>
      <w:r w:rsidR="00094735">
        <w:rPr>
          <w:rFonts w:hint="eastAsia"/>
          <w:lang w:eastAsia="zh-CN"/>
        </w:rPr>
        <w:t xml:space="preserve"> provided in </w:t>
      </w:r>
      <w:r w:rsidR="00DD1A0B">
        <w:rPr>
          <w:lang w:eastAsia="zh-CN"/>
        </w:rPr>
        <w:t xml:space="preserve">the </w:t>
      </w:r>
      <w:r w:rsidR="00094735">
        <w:rPr>
          <w:rFonts w:hint="eastAsia"/>
          <w:lang w:eastAsia="zh-CN"/>
        </w:rPr>
        <w:t>Appendix.</w:t>
      </w:r>
    </w:p>
    <w:p w:rsidR="00327533" w:rsidRDefault="00327533" w:rsidP="00327533">
      <w:pPr>
        <w:pStyle w:val="NormalWeb"/>
        <w:spacing w:before="0" w:beforeAutospacing="0" w:after="0" w:afterAutospacing="0"/>
        <w:jc w:val="both"/>
        <w:rPr>
          <w:rFonts w:ascii="Times New Roman" w:hAnsi="Times New Roman" w:cs="Times New Roman"/>
          <w:color w:val="auto"/>
          <w:kern w:val="2"/>
          <w:sz w:val="22"/>
          <w:szCs w:val="22"/>
          <w:lang w:val="en-GB"/>
        </w:rPr>
      </w:pPr>
      <w:r w:rsidRPr="00BB7477">
        <w:rPr>
          <w:rFonts w:ascii="Times New Roman" w:hAnsi="Times New Roman" w:cs="Times New Roman" w:hint="eastAsia"/>
          <w:color w:val="auto"/>
          <w:sz w:val="22"/>
          <w:szCs w:val="22"/>
          <w:lang w:eastAsia="en-US"/>
        </w:rPr>
        <w:t>In Figure</w:t>
      </w:r>
      <w:r w:rsidRPr="00BB7477">
        <w:rPr>
          <w:rFonts w:ascii="Times New Roman" w:hAnsi="Times New Roman" w:cs="Times New Roman"/>
          <w:color w:val="auto"/>
          <w:sz w:val="22"/>
          <w:szCs w:val="22"/>
          <w:lang w:eastAsia="en-US"/>
        </w:rPr>
        <w:t xml:space="preserve"> 1, </w:t>
      </w:r>
      <w:r>
        <w:rPr>
          <w:rFonts w:ascii="Times New Roman" w:hAnsi="Times New Roman" w:cs="Times New Roman"/>
          <w:color w:val="auto"/>
          <w:sz w:val="22"/>
          <w:szCs w:val="22"/>
          <w:lang w:eastAsia="en-US"/>
        </w:rPr>
        <w:t xml:space="preserve">LLS result shows </w:t>
      </w:r>
      <w:r w:rsidRPr="00BB7477">
        <w:rPr>
          <w:rFonts w:ascii="Times New Roman" w:hAnsi="Times New Roman" w:cs="Times New Roman"/>
          <w:color w:val="auto"/>
          <w:sz w:val="22"/>
          <w:szCs w:val="22"/>
          <w:lang w:eastAsia="en-US"/>
        </w:rPr>
        <w:t xml:space="preserve">normalized </w:t>
      </w:r>
      <w:r w:rsidR="00FE13AC" w:rsidRPr="00BB7477">
        <w:rPr>
          <w:rFonts w:ascii="Times New Roman" w:hAnsi="Times New Roman" w:cs="Times New Roman"/>
          <w:color w:val="auto"/>
          <w:sz w:val="22"/>
          <w:szCs w:val="22"/>
          <w:lang w:eastAsia="en-US"/>
        </w:rPr>
        <w:t>throughput</w:t>
      </w:r>
      <w:r>
        <w:rPr>
          <w:rFonts w:ascii="Times New Roman" w:hAnsi="Times New Roman" w:cs="Times New Roman"/>
          <w:color w:val="auto"/>
          <w:kern w:val="2"/>
          <w:sz w:val="22"/>
          <w:szCs w:val="22"/>
          <w:lang w:val="en-GB"/>
        </w:rPr>
        <w:t xml:space="preserve"> of single transmission. </w:t>
      </w:r>
      <w:r w:rsidR="00D66AD6">
        <w:rPr>
          <w:rFonts w:ascii="Times New Roman" w:hAnsi="Times New Roman" w:cs="Times New Roman"/>
          <w:color w:val="auto"/>
          <w:kern w:val="2"/>
          <w:sz w:val="22"/>
          <w:szCs w:val="22"/>
          <w:lang w:val="en-GB"/>
        </w:rPr>
        <w:t>Simulation parameters can be found in</w:t>
      </w:r>
      <w:r w:rsidRPr="000E2537">
        <w:rPr>
          <w:rFonts w:ascii="Times New Roman" w:hAnsi="Times New Roman" w:cs="Times New Roman"/>
          <w:color w:val="auto"/>
          <w:kern w:val="2"/>
          <w:sz w:val="22"/>
          <w:szCs w:val="22"/>
          <w:lang w:val="en-GB"/>
        </w:rPr>
        <w:t xml:space="preserve"> Appendix</w:t>
      </w:r>
      <w:r w:rsidR="00F233B3">
        <w:rPr>
          <w:rFonts w:ascii="Times New Roman" w:hAnsi="Times New Roman" w:cs="Times New Roman"/>
          <w:color w:val="auto"/>
          <w:kern w:val="2"/>
          <w:sz w:val="22"/>
          <w:szCs w:val="22"/>
          <w:lang w:val="en-GB"/>
        </w:rPr>
        <w:t>, Table A1</w:t>
      </w:r>
      <w:r w:rsidRPr="000E2537">
        <w:rPr>
          <w:rFonts w:ascii="Times New Roman" w:hAnsi="Times New Roman" w:cs="Times New Roman"/>
          <w:color w:val="auto"/>
          <w:kern w:val="2"/>
          <w:sz w:val="22"/>
          <w:szCs w:val="22"/>
          <w:lang w:val="en-GB"/>
        </w:rPr>
        <w:t>.</w:t>
      </w:r>
      <w:r>
        <w:t xml:space="preserve"> </w:t>
      </w:r>
      <w:r>
        <w:rPr>
          <w:rFonts w:ascii="Times New Roman" w:hAnsi="Times New Roman" w:cs="Times New Roman"/>
          <w:color w:val="auto"/>
          <w:sz w:val="22"/>
          <w:szCs w:val="22"/>
          <w:lang w:eastAsia="en-US"/>
        </w:rPr>
        <w:t>N</w:t>
      </w:r>
      <w:r w:rsidRPr="00BB7477">
        <w:rPr>
          <w:rFonts w:ascii="Times New Roman" w:hAnsi="Times New Roman" w:cs="Times New Roman"/>
          <w:color w:val="auto"/>
          <w:sz w:val="22"/>
          <w:szCs w:val="22"/>
          <w:lang w:eastAsia="en-US"/>
        </w:rPr>
        <w:t xml:space="preserve">ormalized </w:t>
      </w:r>
      <w:proofErr w:type="spellStart"/>
      <w:r w:rsidRPr="00BB7477">
        <w:rPr>
          <w:rFonts w:ascii="Times New Roman" w:hAnsi="Times New Roman" w:cs="Times New Roman"/>
          <w:color w:val="auto"/>
          <w:sz w:val="22"/>
          <w:szCs w:val="22"/>
          <w:lang w:eastAsia="en-US"/>
        </w:rPr>
        <w:t>throughp</w:t>
      </w:r>
      <w:r w:rsidRPr="00BB7477">
        <w:rPr>
          <w:rFonts w:ascii="Times New Roman" w:hAnsi="Times New Roman" w:cs="Times New Roman"/>
          <w:color w:val="auto"/>
          <w:kern w:val="2"/>
          <w:sz w:val="22"/>
          <w:szCs w:val="22"/>
          <w:lang w:val="en-GB"/>
        </w:rPr>
        <w:t>ut</w:t>
      </w:r>
      <w:proofErr w:type="spellEnd"/>
      <w:r w:rsidRPr="00BB7477">
        <w:rPr>
          <w:rFonts w:ascii="Times New Roman" w:hAnsi="Times New Roman" w:cs="Times New Roman"/>
          <w:color w:val="auto"/>
          <w:kern w:val="2"/>
          <w:sz w:val="22"/>
          <w:szCs w:val="22"/>
          <w:lang w:val="en-GB"/>
        </w:rPr>
        <w:t xml:space="preserve"> of </w:t>
      </w:r>
      <w:proofErr w:type="gramStart"/>
      <w:r w:rsidRPr="00BB7477">
        <w:rPr>
          <w:rFonts w:ascii="Times New Roman" w:hAnsi="Times New Roman" w:cs="Times New Roman"/>
          <w:color w:val="auto"/>
          <w:kern w:val="2"/>
          <w:sz w:val="22"/>
          <w:szCs w:val="22"/>
          <w:lang w:val="en-GB"/>
        </w:rPr>
        <w:t>60kHz</w:t>
      </w:r>
      <w:proofErr w:type="gramEnd"/>
      <w:r w:rsidRPr="00BB7477">
        <w:rPr>
          <w:rFonts w:ascii="Times New Roman" w:hAnsi="Times New Roman" w:cs="Times New Roman"/>
          <w:color w:val="auto"/>
          <w:kern w:val="2"/>
          <w:sz w:val="22"/>
          <w:szCs w:val="22"/>
          <w:lang w:val="en-GB"/>
        </w:rPr>
        <w:t xml:space="preserve"> 7 symbols</w:t>
      </w:r>
      <w:r>
        <w:rPr>
          <w:rFonts w:ascii="Times New Roman" w:hAnsi="Times New Roman" w:cs="Times New Roman"/>
          <w:color w:val="auto"/>
          <w:kern w:val="2"/>
          <w:sz w:val="22"/>
          <w:szCs w:val="22"/>
          <w:lang w:val="en-GB"/>
        </w:rPr>
        <w:t xml:space="preserve"> is larger than </w:t>
      </w:r>
      <w:r w:rsidRPr="00BB7477">
        <w:rPr>
          <w:rFonts w:ascii="Times New Roman" w:hAnsi="Times New Roman" w:cs="Times New Roman"/>
          <w:color w:val="auto"/>
          <w:kern w:val="2"/>
          <w:sz w:val="22"/>
          <w:szCs w:val="22"/>
          <w:lang w:val="en-GB"/>
        </w:rPr>
        <w:t xml:space="preserve">60kHz </w:t>
      </w:r>
      <w:r>
        <w:rPr>
          <w:rFonts w:ascii="Times New Roman" w:hAnsi="Times New Roman" w:cs="Times New Roman"/>
          <w:color w:val="auto"/>
          <w:kern w:val="2"/>
          <w:sz w:val="22"/>
          <w:szCs w:val="22"/>
          <w:lang w:val="en-GB"/>
        </w:rPr>
        <w:t>4</w:t>
      </w:r>
      <w:r w:rsidRPr="00BB7477">
        <w:rPr>
          <w:rFonts w:ascii="Times New Roman" w:hAnsi="Times New Roman" w:cs="Times New Roman"/>
          <w:color w:val="auto"/>
          <w:kern w:val="2"/>
          <w:sz w:val="22"/>
          <w:szCs w:val="22"/>
          <w:lang w:val="en-GB"/>
        </w:rPr>
        <w:t xml:space="preserve"> symbols</w:t>
      </w:r>
      <w:r>
        <w:rPr>
          <w:rFonts w:ascii="Times New Roman" w:hAnsi="Times New Roman" w:cs="Times New Roman"/>
          <w:color w:val="auto"/>
          <w:kern w:val="2"/>
          <w:sz w:val="22"/>
          <w:szCs w:val="22"/>
          <w:lang w:val="en-GB"/>
        </w:rPr>
        <w:t xml:space="preserve"> as well as </w:t>
      </w:r>
      <w:r w:rsidRPr="00BB7477">
        <w:rPr>
          <w:rFonts w:ascii="Times New Roman" w:hAnsi="Times New Roman" w:cs="Times New Roman"/>
          <w:color w:val="auto"/>
          <w:kern w:val="2"/>
          <w:sz w:val="22"/>
          <w:szCs w:val="22"/>
          <w:lang w:val="en-GB"/>
        </w:rPr>
        <w:t>60kHz</w:t>
      </w:r>
      <w:r>
        <w:rPr>
          <w:rFonts w:ascii="Times New Roman" w:hAnsi="Times New Roman" w:cs="Times New Roman"/>
          <w:color w:val="auto"/>
          <w:kern w:val="2"/>
          <w:sz w:val="22"/>
          <w:szCs w:val="22"/>
          <w:lang w:val="en-GB"/>
        </w:rPr>
        <w:t xml:space="preserve"> 2 symbols. Here, </w:t>
      </w:r>
      <w:r>
        <w:rPr>
          <w:rFonts w:ascii="Times New Roman" w:hAnsi="Times New Roman" w:cs="Times New Roman"/>
          <w:color w:val="auto"/>
          <w:sz w:val="22"/>
          <w:szCs w:val="22"/>
          <w:lang w:eastAsia="en-US"/>
        </w:rPr>
        <w:t>n</w:t>
      </w:r>
      <w:r w:rsidRPr="00BB7477">
        <w:rPr>
          <w:rFonts w:ascii="Times New Roman" w:hAnsi="Times New Roman" w:cs="Times New Roman"/>
          <w:color w:val="auto"/>
          <w:sz w:val="22"/>
          <w:szCs w:val="22"/>
          <w:lang w:eastAsia="en-US"/>
        </w:rPr>
        <w:t xml:space="preserve">ormalized </w:t>
      </w:r>
      <w:proofErr w:type="spellStart"/>
      <w:r w:rsidRPr="00BB7477">
        <w:rPr>
          <w:rFonts w:ascii="Times New Roman" w:hAnsi="Times New Roman" w:cs="Times New Roman"/>
          <w:color w:val="auto"/>
          <w:sz w:val="22"/>
          <w:szCs w:val="22"/>
          <w:lang w:eastAsia="en-US"/>
        </w:rPr>
        <w:t>throughp</w:t>
      </w:r>
      <w:r w:rsidRPr="00BB7477">
        <w:rPr>
          <w:rFonts w:ascii="Times New Roman" w:hAnsi="Times New Roman" w:cs="Times New Roman"/>
          <w:color w:val="auto"/>
          <w:kern w:val="2"/>
          <w:sz w:val="22"/>
          <w:szCs w:val="22"/>
          <w:lang w:val="en-GB"/>
        </w:rPr>
        <w:t>ut</w:t>
      </w:r>
      <w:proofErr w:type="spellEnd"/>
      <w:r>
        <w:rPr>
          <w:rFonts w:ascii="Times New Roman" w:hAnsi="Times New Roman" w:cs="Times New Roman"/>
          <w:color w:val="auto"/>
          <w:kern w:val="2"/>
          <w:sz w:val="22"/>
          <w:szCs w:val="22"/>
          <w:lang w:val="en-GB"/>
        </w:rPr>
        <w:t xml:space="preserve"> denotes the spectrum eff</w:t>
      </w:r>
      <w:r w:rsidR="00FE13AC">
        <w:rPr>
          <w:rFonts w:ascii="Times New Roman" w:hAnsi="Times New Roman" w:cs="Times New Roman"/>
          <w:color w:val="auto"/>
          <w:kern w:val="2"/>
          <w:sz w:val="22"/>
          <w:szCs w:val="22"/>
          <w:lang w:val="en-GB"/>
        </w:rPr>
        <w:t>iciency which is calculated by</w:t>
      </w:r>
      <w:r>
        <w:rPr>
          <w:rFonts w:ascii="Times New Roman" w:hAnsi="Times New Roman" w:cs="Times New Roman"/>
          <w:color w:val="auto"/>
          <w:kern w:val="2"/>
          <w:sz w:val="22"/>
          <w:szCs w:val="22"/>
          <w:lang w:val="en-GB"/>
        </w:rPr>
        <w:t xml:space="preserve"> (1 - BLER) * (1 – normalized RS/Control overhead</w:t>
      </w:r>
      <w:r>
        <w:rPr>
          <w:rStyle w:val="FootnoteReference"/>
          <w:rFonts w:ascii="Times New Roman" w:hAnsi="Times New Roman" w:cs="Times New Roman"/>
          <w:color w:val="auto"/>
          <w:sz w:val="22"/>
          <w:szCs w:val="22"/>
        </w:rPr>
        <w:footnoteReference w:id="1"/>
      </w:r>
      <w:r>
        <w:rPr>
          <w:rFonts w:ascii="Times New Roman" w:hAnsi="Times New Roman" w:cs="Times New Roman"/>
          <w:color w:val="auto"/>
          <w:kern w:val="2"/>
          <w:sz w:val="22"/>
          <w:szCs w:val="22"/>
          <w:lang w:val="en-GB"/>
        </w:rPr>
        <w:t xml:space="preserve">). From Figure 1, </w:t>
      </w:r>
      <w:r w:rsidR="00D45704">
        <w:rPr>
          <w:rFonts w:ascii="Times New Roman" w:hAnsi="Times New Roman" w:cs="Times New Roman"/>
          <w:color w:val="auto"/>
          <w:kern w:val="2"/>
          <w:sz w:val="22"/>
          <w:szCs w:val="22"/>
          <w:lang w:val="en-GB"/>
        </w:rPr>
        <w:t xml:space="preserve">maximum of </w:t>
      </w:r>
      <w:r w:rsidRPr="00BB7477">
        <w:rPr>
          <w:rFonts w:ascii="Times New Roman" w:hAnsi="Times New Roman" w:cs="Times New Roman"/>
          <w:color w:val="auto"/>
          <w:sz w:val="22"/>
          <w:szCs w:val="22"/>
          <w:lang w:eastAsia="en-US"/>
        </w:rPr>
        <w:t xml:space="preserve">normalized </w:t>
      </w:r>
      <w:proofErr w:type="spellStart"/>
      <w:r w:rsidRPr="00BB7477">
        <w:rPr>
          <w:rFonts w:ascii="Times New Roman" w:hAnsi="Times New Roman" w:cs="Times New Roman"/>
          <w:color w:val="auto"/>
          <w:sz w:val="22"/>
          <w:szCs w:val="22"/>
          <w:lang w:eastAsia="en-US"/>
        </w:rPr>
        <w:t>throughp</w:t>
      </w:r>
      <w:r w:rsidRPr="00BB7477">
        <w:rPr>
          <w:rFonts w:ascii="Times New Roman" w:hAnsi="Times New Roman" w:cs="Times New Roman"/>
          <w:color w:val="auto"/>
          <w:kern w:val="2"/>
          <w:sz w:val="22"/>
          <w:szCs w:val="22"/>
          <w:lang w:val="en-GB"/>
        </w:rPr>
        <w:t>ut</w:t>
      </w:r>
      <w:proofErr w:type="spellEnd"/>
      <w:r>
        <w:rPr>
          <w:rFonts w:ascii="Times New Roman" w:hAnsi="Times New Roman" w:cs="Times New Roman"/>
          <w:color w:val="auto"/>
          <w:kern w:val="2"/>
          <w:sz w:val="22"/>
          <w:szCs w:val="22"/>
          <w:lang w:val="en-GB"/>
        </w:rPr>
        <w:t xml:space="preserve"> </w:t>
      </w:r>
      <w:r w:rsidR="00D45704">
        <w:rPr>
          <w:rFonts w:ascii="Times New Roman" w:hAnsi="Times New Roman" w:cs="Times New Roman"/>
          <w:color w:val="auto"/>
          <w:kern w:val="2"/>
          <w:sz w:val="22"/>
          <w:szCs w:val="22"/>
          <w:lang w:val="en-GB"/>
        </w:rPr>
        <w:t>is upper bounded by</w:t>
      </w:r>
      <w:r>
        <w:rPr>
          <w:rFonts w:ascii="Times New Roman" w:hAnsi="Times New Roman" w:cs="Times New Roman" w:hint="eastAsia"/>
          <w:color w:val="auto"/>
          <w:kern w:val="2"/>
          <w:sz w:val="22"/>
          <w:szCs w:val="22"/>
          <w:lang w:val="en-GB"/>
        </w:rPr>
        <w:t xml:space="preserve"> </w:t>
      </w:r>
      <w:r>
        <w:rPr>
          <w:rFonts w:ascii="Times New Roman" w:hAnsi="Times New Roman" w:cs="Times New Roman"/>
          <w:color w:val="auto"/>
          <w:kern w:val="2"/>
          <w:sz w:val="22"/>
          <w:szCs w:val="22"/>
          <w:lang w:val="en-GB"/>
        </w:rPr>
        <w:t xml:space="preserve">(1 – normalized RS/Control overhead) as SNR </w:t>
      </w:r>
      <w:r w:rsidR="00D45704">
        <w:rPr>
          <w:rFonts w:ascii="Times New Roman" w:hAnsi="Times New Roman" w:cs="Times New Roman"/>
          <w:color w:val="auto"/>
          <w:kern w:val="2"/>
          <w:sz w:val="22"/>
          <w:szCs w:val="22"/>
          <w:lang w:val="en-GB"/>
        </w:rPr>
        <w:t xml:space="preserve">is </w:t>
      </w:r>
      <w:r>
        <w:rPr>
          <w:rFonts w:ascii="Times New Roman" w:hAnsi="Times New Roman" w:cs="Times New Roman"/>
          <w:color w:val="auto"/>
          <w:kern w:val="2"/>
          <w:sz w:val="22"/>
          <w:szCs w:val="22"/>
          <w:lang w:val="en-GB"/>
        </w:rPr>
        <w:t xml:space="preserve">increasing. That means spectrum efficiency of </w:t>
      </w:r>
      <w:proofErr w:type="gramStart"/>
      <w:r w:rsidRPr="00BB7477">
        <w:rPr>
          <w:rFonts w:ascii="Times New Roman" w:hAnsi="Times New Roman" w:cs="Times New Roman"/>
          <w:color w:val="auto"/>
          <w:kern w:val="2"/>
          <w:sz w:val="22"/>
          <w:szCs w:val="22"/>
          <w:lang w:val="en-GB"/>
        </w:rPr>
        <w:t>60kHz</w:t>
      </w:r>
      <w:proofErr w:type="gramEnd"/>
      <w:r w:rsidRPr="00BB7477">
        <w:rPr>
          <w:rFonts w:ascii="Times New Roman" w:hAnsi="Times New Roman" w:cs="Times New Roman"/>
          <w:color w:val="auto"/>
          <w:kern w:val="2"/>
          <w:sz w:val="22"/>
          <w:szCs w:val="22"/>
          <w:lang w:val="en-GB"/>
        </w:rPr>
        <w:t xml:space="preserve"> 7 symbols</w:t>
      </w:r>
      <w:r>
        <w:rPr>
          <w:rFonts w:ascii="Times New Roman" w:hAnsi="Times New Roman" w:cs="Times New Roman"/>
          <w:color w:val="auto"/>
          <w:kern w:val="2"/>
          <w:sz w:val="22"/>
          <w:szCs w:val="22"/>
          <w:lang w:val="en-GB"/>
        </w:rPr>
        <w:t xml:space="preserve"> outperforms other cases for its lower RS/Control overhead. </w:t>
      </w:r>
    </w:p>
    <w:p w:rsidR="00327533" w:rsidRDefault="00327533" w:rsidP="00327533">
      <w:pPr>
        <w:pStyle w:val="NormalWeb"/>
        <w:spacing w:before="0" w:beforeAutospacing="0" w:after="0" w:afterAutospacing="0"/>
        <w:jc w:val="both"/>
        <w:rPr>
          <w:rFonts w:ascii="Times New Roman" w:hAnsi="Times New Roman" w:cs="Times New Roman"/>
          <w:color w:val="auto"/>
          <w:kern w:val="2"/>
          <w:sz w:val="22"/>
          <w:szCs w:val="22"/>
          <w:lang w:val="en-GB"/>
        </w:rPr>
      </w:pPr>
    </w:p>
    <w:p w:rsidR="00327533" w:rsidRDefault="00327533" w:rsidP="00327533">
      <w:pPr>
        <w:pStyle w:val="NormalWeb"/>
        <w:spacing w:before="0" w:beforeAutospacing="0" w:after="0" w:afterAutospacing="0"/>
        <w:jc w:val="both"/>
      </w:pPr>
      <w:r>
        <w:rPr>
          <w:rFonts w:ascii="Times New Roman" w:hAnsi="Times New Roman" w:cs="Times New Roman"/>
          <w:color w:val="auto"/>
          <w:kern w:val="2"/>
          <w:sz w:val="22"/>
          <w:szCs w:val="22"/>
          <w:lang w:val="en-GB"/>
        </w:rPr>
        <w:t xml:space="preserve">Although </w:t>
      </w:r>
      <w:proofErr w:type="gramStart"/>
      <w:r w:rsidRPr="00BB7477">
        <w:rPr>
          <w:rFonts w:ascii="Times New Roman" w:hAnsi="Times New Roman" w:cs="Times New Roman"/>
          <w:color w:val="auto"/>
          <w:kern w:val="2"/>
          <w:sz w:val="22"/>
          <w:szCs w:val="22"/>
          <w:lang w:val="en-GB"/>
        </w:rPr>
        <w:t>60kHz</w:t>
      </w:r>
      <w:proofErr w:type="gramEnd"/>
      <w:r w:rsidRPr="00BB7477">
        <w:rPr>
          <w:rFonts w:ascii="Times New Roman" w:hAnsi="Times New Roman" w:cs="Times New Roman"/>
          <w:color w:val="auto"/>
          <w:kern w:val="2"/>
          <w:sz w:val="22"/>
          <w:szCs w:val="22"/>
          <w:lang w:val="en-GB"/>
        </w:rPr>
        <w:t xml:space="preserve"> </w:t>
      </w:r>
      <w:r>
        <w:rPr>
          <w:rFonts w:ascii="Times New Roman" w:hAnsi="Times New Roman" w:cs="Times New Roman"/>
          <w:color w:val="auto"/>
          <w:kern w:val="2"/>
          <w:sz w:val="22"/>
          <w:szCs w:val="22"/>
          <w:lang w:val="en-GB"/>
        </w:rPr>
        <w:t>4</w:t>
      </w:r>
      <w:r w:rsidRPr="00BB7477">
        <w:rPr>
          <w:rFonts w:ascii="Times New Roman" w:hAnsi="Times New Roman" w:cs="Times New Roman"/>
          <w:color w:val="auto"/>
          <w:kern w:val="2"/>
          <w:sz w:val="22"/>
          <w:szCs w:val="22"/>
          <w:lang w:val="en-GB"/>
        </w:rPr>
        <w:t xml:space="preserve"> symbols</w:t>
      </w:r>
      <w:r>
        <w:rPr>
          <w:rFonts w:ascii="Times New Roman" w:hAnsi="Times New Roman" w:cs="Times New Roman"/>
          <w:color w:val="auto"/>
          <w:kern w:val="2"/>
          <w:sz w:val="22"/>
          <w:szCs w:val="22"/>
          <w:lang w:val="en-GB"/>
        </w:rPr>
        <w:t xml:space="preserve"> and </w:t>
      </w:r>
      <w:r w:rsidRPr="00BB7477">
        <w:rPr>
          <w:rFonts w:ascii="Times New Roman" w:hAnsi="Times New Roman" w:cs="Times New Roman"/>
          <w:color w:val="auto"/>
          <w:kern w:val="2"/>
          <w:sz w:val="22"/>
          <w:szCs w:val="22"/>
          <w:lang w:val="en-GB"/>
        </w:rPr>
        <w:t>60kHz</w:t>
      </w:r>
      <w:r>
        <w:rPr>
          <w:rFonts w:ascii="Times New Roman" w:hAnsi="Times New Roman" w:cs="Times New Roman"/>
          <w:color w:val="auto"/>
          <w:kern w:val="2"/>
          <w:sz w:val="22"/>
          <w:szCs w:val="22"/>
          <w:lang w:val="en-GB"/>
        </w:rPr>
        <w:t xml:space="preserve"> 2 symbols could meet the URLLC KPI, the spectrum efficiency of them is lower than </w:t>
      </w:r>
      <w:r w:rsidRPr="00BB7477">
        <w:rPr>
          <w:rFonts w:ascii="Times New Roman" w:hAnsi="Times New Roman" w:cs="Times New Roman"/>
          <w:color w:val="auto"/>
          <w:kern w:val="2"/>
          <w:sz w:val="22"/>
          <w:szCs w:val="22"/>
          <w:lang w:val="en-GB"/>
        </w:rPr>
        <w:t>60kHz 7 symbols</w:t>
      </w:r>
      <w:r>
        <w:rPr>
          <w:rFonts w:ascii="Times New Roman" w:hAnsi="Times New Roman" w:cs="Times New Roman"/>
          <w:color w:val="auto"/>
          <w:kern w:val="2"/>
          <w:sz w:val="22"/>
          <w:szCs w:val="22"/>
          <w:lang w:val="en-GB"/>
        </w:rPr>
        <w:t>. Therefore,</w:t>
      </w:r>
      <w:r w:rsidRPr="00784ACB">
        <w:rPr>
          <w:rFonts w:ascii="Times New Roman" w:hAnsi="Times New Roman" w:cs="Times New Roman"/>
          <w:color w:val="auto"/>
          <w:sz w:val="22"/>
          <w:szCs w:val="22"/>
          <w:lang w:eastAsia="en-US"/>
        </w:rPr>
        <w:t xml:space="preserve"> the necessity of introducing mini-slot with number of symbols smaller than 7 </w:t>
      </w:r>
      <w:r>
        <w:rPr>
          <w:rFonts w:ascii="Times New Roman" w:hAnsi="Times New Roman" w:cs="Times New Roman"/>
          <w:color w:val="auto"/>
          <w:sz w:val="22"/>
          <w:szCs w:val="22"/>
          <w:lang w:eastAsia="en-US"/>
        </w:rPr>
        <w:t xml:space="preserve">for larger SCS </w:t>
      </w:r>
      <w:r w:rsidR="00D45704">
        <w:rPr>
          <w:rFonts w:ascii="Times New Roman" w:hAnsi="Times New Roman" w:cs="Times New Roman"/>
          <w:color w:val="auto"/>
          <w:sz w:val="22"/>
          <w:szCs w:val="22"/>
          <w:lang w:eastAsia="en-US"/>
        </w:rPr>
        <w:t xml:space="preserve">for URLLC </w:t>
      </w:r>
      <w:r w:rsidRPr="00784ACB">
        <w:rPr>
          <w:rFonts w:ascii="Times New Roman" w:hAnsi="Times New Roman" w:cs="Times New Roman"/>
          <w:color w:val="auto"/>
          <w:sz w:val="22"/>
          <w:szCs w:val="22"/>
          <w:lang w:eastAsia="en-US"/>
        </w:rPr>
        <w:t>is</w:t>
      </w:r>
      <w:r>
        <w:rPr>
          <w:rFonts w:ascii="Times New Roman" w:hAnsi="Times New Roman" w:cs="Times New Roman"/>
          <w:color w:val="auto"/>
          <w:sz w:val="22"/>
          <w:szCs w:val="22"/>
          <w:lang w:eastAsia="en-US"/>
        </w:rPr>
        <w:t xml:space="preserve"> not motivated and can be</w:t>
      </w:r>
      <w:r w:rsidRPr="00784ACB">
        <w:rPr>
          <w:rFonts w:ascii="Times New Roman" w:hAnsi="Times New Roman" w:cs="Times New Roman"/>
          <w:color w:val="auto"/>
          <w:sz w:val="22"/>
          <w:szCs w:val="22"/>
          <w:lang w:eastAsia="en-US"/>
        </w:rPr>
        <w:t xml:space="preserve"> FFS. </w:t>
      </w:r>
    </w:p>
    <w:p w:rsidR="005A478A" w:rsidRDefault="005A478A" w:rsidP="005A478A">
      <w:pPr>
        <w:jc w:val="center"/>
        <w:rPr>
          <w:lang w:eastAsia="zh-CN"/>
        </w:rPr>
      </w:pPr>
    </w:p>
    <w:p w:rsidR="00094735" w:rsidRPr="00094735" w:rsidRDefault="001B623E" w:rsidP="005A478A">
      <w:pPr>
        <w:jc w:val="center"/>
        <w:rPr>
          <w:lang w:eastAsia="zh-CN"/>
        </w:rPr>
      </w:pPr>
      <w:r>
        <w:rPr>
          <w:noProof/>
          <w:lang w:eastAsia="zh-CN"/>
        </w:rPr>
        <w:drawing>
          <wp:inline distT="0" distB="0" distL="0" distR="0">
            <wp:extent cx="3447482" cy="2539125"/>
            <wp:effectExtent l="19050" t="0" r="568"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448551" cy="2539912"/>
                    </a:xfrm>
                    <a:prstGeom prst="rect">
                      <a:avLst/>
                    </a:prstGeom>
                    <a:noFill/>
                  </pic:spPr>
                </pic:pic>
              </a:graphicData>
            </a:graphic>
          </wp:inline>
        </w:drawing>
      </w:r>
    </w:p>
    <w:p w:rsidR="005A478A" w:rsidRDefault="005A478A" w:rsidP="005A478A">
      <w:pPr>
        <w:jc w:val="center"/>
        <w:rPr>
          <w:lang w:eastAsia="zh-CN"/>
        </w:rPr>
      </w:pPr>
      <w:proofErr w:type="gramStart"/>
      <w:r>
        <w:rPr>
          <w:lang w:eastAsia="zh-CN"/>
        </w:rPr>
        <w:t>Figure 1.</w:t>
      </w:r>
      <w:proofErr w:type="gramEnd"/>
      <w:r>
        <w:rPr>
          <w:lang w:eastAsia="zh-CN"/>
        </w:rPr>
        <w:t xml:space="preserve"> </w:t>
      </w:r>
      <w:r>
        <w:t>N</w:t>
      </w:r>
      <w:r w:rsidRPr="00BB7477">
        <w:t xml:space="preserve">ormalized </w:t>
      </w:r>
      <w:proofErr w:type="spellStart"/>
      <w:r w:rsidRPr="00BB7477">
        <w:t>throughp</w:t>
      </w:r>
      <w:r w:rsidRPr="00BB7477">
        <w:rPr>
          <w:kern w:val="2"/>
          <w:lang w:val="en-GB"/>
        </w:rPr>
        <w:t>ut</w:t>
      </w:r>
      <w:proofErr w:type="spellEnd"/>
      <w:r>
        <w:rPr>
          <w:kern w:val="2"/>
          <w:lang w:val="en-GB"/>
        </w:rPr>
        <w:t xml:space="preserve"> of single transmission </w:t>
      </w:r>
    </w:p>
    <w:p w:rsidR="005A478A" w:rsidRPr="009F6E3D" w:rsidRDefault="005A478A" w:rsidP="005A478A">
      <w:pPr>
        <w:tabs>
          <w:tab w:val="num" w:pos="720"/>
          <w:tab w:val="num" w:pos="1440"/>
        </w:tabs>
        <w:rPr>
          <w:b/>
          <w:color w:val="000000" w:themeColor="text1"/>
          <w:lang w:val="en-GB" w:eastAsia="zh-CN"/>
        </w:rPr>
      </w:pPr>
      <w:r>
        <w:rPr>
          <w:b/>
          <w:kern w:val="2"/>
          <w:lang w:val="en-GB" w:eastAsia="zh-CN"/>
        </w:rPr>
        <w:t>Observation</w:t>
      </w:r>
      <w:r>
        <w:rPr>
          <w:rFonts w:hint="eastAsia"/>
          <w:b/>
          <w:kern w:val="2"/>
          <w:lang w:val="en-GB" w:eastAsia="zh-CN"/>
        </w:rPr>
        <w:t xml:space="preserve"> </w:t>
      </w:r>
      <w:r w:rsidR="006535F5">
        <w:rPr>
          <w:b/>
          <w:kern w:val="2"/>
          <w:lang w:val="en-GB" w:eastAsia="zh-CN"/>
        </w:rPr>
        <w:t>1</w:t>
      </w:r>
      <w:r>
        <w:rPr>
          <w:rFonts w:hint="eastAsia"/>
          <w:b/>
          <w:kern w:val="2"/>
          <w:lang w:val="en-GB" w:eastAsia="zh-CN"/>
        </w:rPr>
        <w:t xml:space="preserve">: </w:t>
      </w:r>
      <w:proofErr w:type="gramStart"/>
      <w:r w:rsidRPr="00810775">
        <w:rPr>
          <w:i/>
          <w:color w:val="000000" w:themeColor="text1"/>
          <w:lang w:val="en-GB" w:eastAsia="zh-CN"/>
        </w:rPr>
        <w:t>60kHz</w:t>
      </w:r>
      <w:proofErr w:type="gramEnd"/>
      <w:r w:rsidRPr="00810775">
        <w:rPr>
          <w:i/>
          <w:color w:val="000000" w:themeColor="text1"/>
          <w:lang w:val="en-GB" w:eastAsia="zh-CN"/>
        </w:rPr>
        <w:t xml:space="preserve"> 7 symbols can meet both of the reliability and latency requirements of URLLC. The necessity of introducing mini-slot </w:t>
      </w:r>
      <w:r w:rsidR="00810775">
        <w:rPr>
          <w:i/>
          <w:color w:val="000000" w:themeColor="text1"/>
          <w:lang w:val="en-GB" w:eastAsia="zh-CN"/>
        </w:rPr>
        <w:t>for larger SCS such as</w:t>
      </w:r>
      <w:r w:rsidRPr="00810775">
        <w:rPr>
          <w:i/>
          <w:color w:val="000000" w:themeColor="text1"/>
          <w:lang w:val="en-GB" w:eastAsia="zh-CN"/>
        </w:rPr>
        <w:t xml:space="preserve"> </w:t>
      </w:r>
      <w:proofErr w:type="gramStart"/>
      <w:r w:rsidRPr="00810775">
        <w:rPr>
          <w:i/>
          <w:color w:val="000000" w:themeColor="text1"/>
          <w:lang w:val="en-GB" w:eastAsia="zh-CN"/>
        </w:rPr>
        <w:t>60kHz</w:t>
      </w:r>
      <w:proofErr w:type="gramEnd"/>
      <w:r w:rsidRPr="00810775">
        <w:rPr>
          <w:i/>
          <w:color w:val="000000" w:themeColor="text1"/>
          <w:lang w:val="en-GB" w:eastAsia="zh-CN"/>
        </w:rPr>
        <w:t xml:space="preserve"> for URLLC application is FFS</w:t>
      </w:r>
      <w:r w:rsidRPr="00522DAB">
        <w:rPr>
          <w:b/>
          <w:color w:val="000000" w:themeColor="text1"/>
          <w:lang w:val="en-GB" w:eastAsia="zh-CN"/>
        </w:rPr>
        <w:t>.</w:t>
      </w:r>
      <w:r w:rsidRPr="00B322FD">
        <w:rPr>
          <w:b/>
          <w:kern w:val="2"/>
          <w:lang w:val="en-GB" w:eastAsia="zh-CN"/>
        </w:rPr>
        <w:t xml:space="preserve"> </w:t>
      </w:r>
    </w:p>
    <w:p w:rsidR="00E31666" w:rsidRPr="00E31666" w:rsidRDefault="00E31666" w:rsidP="003119F4">
      <w:pPr>
        <w:tabs>
          <w:tab w:val="num" w:pos="720"/>
          <w:tab w:val="num" w:pos="1440"/>
        </w:tabs>
        <w:rPr>
          <w:lang w:eastAsia="zh-CN"/>
        </w:rPr>
      </w:pPr>
    </w:p>
    <w:p w:rsidR="00327533" w:rsidRDefault="00327533" w:rsidP="00327533">
      <w:pPr>
        <w:pStyle w:val="Heading3"/>
      </w:pPr>
      <w:r>
        <w:lastRenderedPageBreak/>
        <w:t>Mini-slot lengths</w:t>
      </w:r>
    </w:p>
    <w:p w:rsidR="00327533" w:rsidRDefault="00327533" w:rsidP="00327533">
      <w:pPr>
        <w:tabs>
          <w:tab w:val="num" w:pos="720"/>
          <w:tab w:val="num" w:pos="1440"/>
        </w:tabs>
        <w:rPr>
          <w:lang w:eastAsia="zh-CN"/>
        </w:rPr>
      </w:pPr>
      <w:r>
        <w:rPr>
          <w:lang w:eastAsia="zh-CN"/>
        </w:rPr>
        <w:t xml:space="preserve">To satisfy latency requirement of URLLC services (i.e., 0.5ms user plane latency), slot based on </w:t>
      </w:r>
      <w:proofErr w:type="gramStart"/>
      <w:r>
        <w:rPr>
          <w:lang w:eastAsia="zh-CN"/>
        </w:rPr>
        <w:t>60kHz</w:t>
      </w:r>
      <w:proofErr w:type="gramEnd"/>
      <w:r>
        <w:rPr>
          <w:lang w:eastAsia="zh-CN"/>
        </w:rPr>
        <w:t xml:space="preserve"> and 7 symbols is shown to satisfy the requirement. Furthermore, 2 symbols based on </w:t>
      </w:r>
      <w:proofErr w:type="gramStart"/>
      <w:r>
        <w:rPr>
          <w:lang w:eastAsia="zh-CN"/>
        </w:rPr>
        <w:t>15kHz</w:t>
      </w:r>
      <w:proofErr w:type="gramEnd"/>
      <w:r>
        <w:rPr>
          <w:lang w:eastAsia="zh-CN"/>
        </w:rPr>
        <w:t xml:space="preserve"> may also be used to satisfy the latency requirement. Reducing number of symbols further for larger sub-carrier spacing, e.g., </w:t>
      </w:r>
      <w:r w:rsidR="0034431B">
        <w:rPr>
          <w:lang w:eastAsia="zh-CN"/>
        </w:rPr>
        <w:t>30 kHz</w:t>
      </w:r>
      <w:r>
        <w:rPr>
          <w:lang w:eastAsia="zh-CN"/>
        </w:rPr>
        <w:t xml:space="preserve"> and </w:t>
      </w:r>
      <w:r w:rsidR="0034431B">
        <w:rPr>
          <w:lang w:eastAsia="zh-CN"/>
        </w:rPr>
        <w:t>60 kHz</w:t>
      </w:r>
      <w:r>
        <w:rPr>
          <w:lang w:eastAsia="zh-CN"/>
        </w:rPr>
        <w:t xml:space="preserve">, is not necessary, and it also increases overhead. </w:t>
      </w:r>
    </w:p>
    <w:p w:rsidR="00C37782" w:rsidRDefault="00327533" w:rsidP="00154B39">
      <w:pPr>
        <w:tabs>
          <w:tab w:val="num" w:pos="720"/>
          <w:tab w:val="num" w:pos="1440"/>
        </w:tabs>
        <w:rPr>
          <w:lang w:eastAsia="zh-CN"/>
        </w:rPr>
      </w:pPr>
      <w:r>
        <w:rPr>
          <w:lang w:eastAsia="zh-CN"/>
        </w:rPr>
        <w:t xml:space="preserve">Moreover, support of any mini-slot length up to slot length -1 would </w:t>
      </w:r>
      <w:r w:rsidR="00D45704">
        <w:rPr>
          <w:lang w:eastAsia="zh-CN"/>
        </w:rPr>
        <w:t xml:space="preserve">require </w:t>
      </w:r>
      <w:r>
        <w:rPr>
          <w:lang w:eastAsia="zh-CN"/>
        </w:rPr>
        <w:t xml:space="preserve">lot of standardization effort. In particular, as the length varies, how control and RS structure change and/or adapt is highly non-trivial.  Hence, in phase 1, we propose to support length of 2 OS only for mini-slot. </w:t>
      </w:r>
      <w:r w:rsidR="00E754AF">
        <w:rPr>
          <w:rFonts w:hint="eastAsia"/>
          <w:lang w:eastAsia="zh-CN"/>
        </w:rPr>
        <w:t xml:space="preserve">   </w:t>
      </w:r>
    </w:p>
    <w:p w:rsidR="003119F4" w:rsidRDefault="003119F4" w:rsidP="003119F4">
      <w:pPr>
        <w:pStyle w:val="Heading3"/>
      </w:pPr>
      <w:r>
        <w:t>Overhead issues</w:t>
      </w:r>
    </w:p>
    <w:p w:rsidR="003119F4" w:rsidRDefault="00C8159A" w:rsidP="003119F4">
      <w:pPr>
        <w:tabs>
          <w:tab w:val="num" w:pos="720"/>
          <w:tab w:val="num" w:pos="1440"/>
        </w:tabs>
        <w:rPr>
          <w:lang w:eastAsia="zh-CN"/>
        </w:rPr>
      </w:pPr>
      <w:r>
        <w:rPr>
          <w:lang w:eastAsia="zh-CN"/>
        </w:rPr>
        <w:t xml:space="preserve">Here, we consider an example of RS overhead comparison for </w:t>
      </w:r>
      <w:proofErr w:type="gramStart"/>
      <w:r>
        <w:rPr>
          <w:lang w:eastAsia="zh-CN"/>
        </w:rPr>
        <w:t>60kHz</w:t>
      </w:r>
      <w:proofErr w:type="gramEnd"/>
      <w:r>
        <w:rPr>
          <w:lang w:eastAsia="zh-CN"/>
        </w:rPr>
        <w:t xml:space="preserve">. </w:t>
      </w:r>
      <w:r w:rsidR="003119F4" w:rsidRPr="00683EAB">
        <w:rPr>
          <w:lang w:eastAsia="zh-CN"/>
        </w:rPr>
        <w:t xml:space="preserve">Relative RS overhead may be too large for mini-slot, </w:t>
      </w:r>
      <w:r w:rsidR="00AC12F8" w:rsidRPr="00683EAB">
        <w:rPr>
          <w:lang w:eastAsia="zh-CN"/>
        </w:rPr>
        <w:t>especially</w:t>
      </w:r>
      <w:r w:rsidR="003119F4" w:rsidRPr="00683EAB">
        <w:rPr>
          <w:lang w:eastAsia="zh-CN"/>
        </w:rPr>
        <w:t xml:space="preserve"> for larger SCS</w:t>
      </w:r>
      <w:r w:rsidR="003119F4">
        <w:rPr>
          <w:lang w:eastAsia="zh-CN"/>
        </w:rPr>
        <w:t xml:space="preserve">. Below, we </w:t>
      </w:r>
      <w:r>
        <w:rPr>
          <w:lang w:eastAsia="zh-CN"/>
        </w:rPr>
        <w:t>assume</w:t>
      </w:r>
      <w:r w:rsidR="003119F4" w:rsidRPr="00683EAB">
        <w:rPr>
          <w:lang w:eastAsia="zh-CN"/>
        </w:rPr>
        <w:t xml:space="preserve"> 32 bytes packet, QPSK, code rate approximate</w:t>
      </w:r>
      <w:r w:rsidR="003F7C87">
        <w:rPr>
          <w:lang w:eastAsia="zh-CN"/>
        </w:rPr>
        <w:t>ly</w:t>
      </w:r>
      <w:r w:rsidR="003119F4" w:rsidRPr="00683EAB">
        <w:rPr>
          <w:lang w:eastAsia="zh-CN"/>
        </w:rPr>
        <w:t xml:space="preserve"> 1/3 (RS pattern used from R1-1612014</w:t>
      </w:r>
      <w:r w:rsidR="0034431B">
        <w:rPr>
          <w:lang w:eastAsia="zh-CN"/>
        </w:rPr>
        <w:t>, cf. Figure 4</w:t>
      </w:r>
      <w:r w:rsidR="003119F4" w:rsidRPr="00683EAB">
        <w:rPr>
          <w:lang w:eastAsia="zh-CN"/>
        </w:rPr>
        <w:t>)</w:t>
      </w:r>
      <w:r w:rsidR="003119F4">
        <w:rPr>
          <w:lang w:eastAsia="zh-CN"/>
        </w:rPr>
        <w:t>.</w:t>
      </w:r>
      <w:r w:rsidR="00873AE7">
        <w:rPr>
          <w:lang w:eastAsia="zh-CN"/>
        </w:rPr>
        <w:t xml:space="preserve"> As can be seen from Table 2, relative RS overhead of mini-slot is much larger than slot-based transmission. As each mini-slot transmission needs to be self-contained with RS, the overhead becomes increasingly large </w:t>
      </w:r>
      <w:r w:rsidR="003F7C87">
        <w:rPr>
          <w:lang w:eastAsia="zh-CN"/>
        </w:rPr>
        <w:t xml:space="preserve">as </w:t>
      </w:r>
      <w:r w:rsidR="00873AE7">
        <w:rPr>
          <w:lang w:eastAsia="zh-CN"/>
        </w:rPr>
        <w:t xml:space="preserve">mini-slot length gets shorter. </w:t>
      </w:r>
    </w:p>
    <w:p w:rsidR="00154B39" w:rsidRDefault="00D96907" w:rsidP="00154B39">
      <w:pPr>
        <w:tabs>
          <w:tab w:val="num" w:pos="720"/>
          <w:tab w:val="num" w:pos="1440"/>
        </w:tabs>
        <w:rPr>
          <w:lang w:eastAsia="zh-C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39.05pt;margin-top:2.8pt;width:174.05pt;height:212.75pt;z-index:251660288">
            <v:imagedata r:id="rId12" o:title=""/>
          </v:shape>
          <o:OLEObject Type="Embed" ProgID="Visio.Drawing.11" ShapeID="_x0000_s1027" DrawAspect="Content" ObjectID="_1545527545" r:id="rId13"/>
        </w:pict>
      </w:r>
    </w:p>
    <w:p w:rsidR="00154B39" w:rsidRDefault="00154B39" w:rsidP="00154B39">
      <w:pPr>
        <w:tabs>
          <w:tab w:val="num" w:pos="720"/>
          <w:tab w:val="num" w:pos="1440"/>
        </w:tabs>
        <w:rPr>
          <w:lang w:eastAsia="zh-CN"/>
        </w:rPr>
      </w:pPr>
    </w:p>
    <w:p w:rsidR="00154B39" w:rsidRDefault="00154B39" w:rsidP="00154B39">
      <w:pPr>
        <w:tabs>
          <w:tab w:val="num" w:pos="720"/>
          <w:tab w:val="num" w:pos="1440"/>
        </w:tabs>
        <w:rPr>
          <w:lang w:eastAsia="zh-CN"/>
        </w:rPr>
      </w:pPr>
    </w:p>
    <w:p w:rsidR="00154B39" w:rsidRDefault="00154B39" w:rsidP="00154B39">
      <w:pPr>
        <w:tabs>
          <w:tab w:val="num" w:pos="720"/>
          <w:tab w:val="num" w:pos="1440"/>
        </w:tabs>
        <w:rPr>
          <w:lang w:eastAsia="zh-CN"/>
        </w:rPr>
      </w:pPr>
    </w:p>
    <w:p w:rsidR="00154B39" w:rsidRDefault="00154B39" w:rsidP="00154B39">
      <w:pPr>
        <w:tabs>
          <w:tab w:val="num" w:pos="720"/>
          <w:tab w:val="num" w:pos="1440"/>
        </w:tabs>
        <w:rPr>
          <w:lang w:eastAsia="zh-CN"/>
        </w:rPr>
      </w:pPr>
    </w:p>
    <w:p w:rsidR="003119F4" w:rsidRDefault="00154B39" w:rsidP="00154B39">
      <w:pPr>
        <w:tabs>
          <w:tab w:val="num" w:pos="720"/>
          <w:tab w:val="num" w:pos="1440"/>
        </w:tabs>
        <w:rPr>
          <w:lang w:eastAsia="zh-CN"/>
        </w:rPr>
      </w:pPr>
      <w:r>
        <w:rPr>
          <w:lang w:eastAsia="zh-CN"/>
        </w:rPr>
        <w:t xml:space="preserve">                                     </w:t>
      </w:r>
      <w:r w:rsidR="003119F4">
        <w:rPr>
          <w:lang w:eastAsia="zh-CN"/>
        </w:rPr>
        <w:t xml:space="preserve">Figure </w:t>
      </w:r>
      <w:r w:rsidR="00E31666">
        <w:rPr>
          <w:lang w:eastAsia="zh-CN"/>
        </w:rPr>
        <w:t>4</w:t>
      </w:r>
      <w:r w:rsidR="003119F4">
        <w:rPr>
          <w:lang w:eastAsia="zh-CN"/>
        </w:rPr>
        <w:t xml:space="preserve">: Example DMRS pattern for </w:t>
      </w:r>
      <w:proofErr w:type="gramStart"/>
      <w:r w:rsidR="003119F4">
        <w:rPr>
          <w:lang w:eastAsia="zh-CN"/>
        </w:rPr>
        <w:t>60kHz</w:t>
      </w:r>
      <w:proofErr w:type="gramEnd"/>
      <w:r w:rsidR="003119F4">
        <w:rPr>
          <w:lang w:eastAsia="zh-CN"/>
        </w:rPr>
        <w:t xml:space="preserve"> numerology</w:t>
      </w:r>
    </w:p>
    <w:p w:rsidR="00AC12F8" w:rsidRDefault="00AC12F8" w:rsidP="003119F4">
      <w:pPr>
        <w:rPr>
          <w:lang w:eastAsia="zh-CN"/>
        </w:rPr>
      </w:pPr>
      <w:proofErr w:type="gramStart"/>
      <w:r w:rsidRPr="00F233B3">
        <w:rPr>
          <w:b/>
          <w:lang w:eastAsia="zh-CN"/>
        </w:rPr>
        <w:t xml:space="preserve">Table </w:t>
      </w:r>
      <w:r w:rsidR="00A928F6">
        <w:rPr>
          <w:rFonts w:hint="eastAsia"/>
          <w:b/>
          <w:lang w:eastAsia="zh-CN"/>
        </w:rPr>
        <w:t>1</w:t>
      </w:r>
      <w:r w:rsidRPr="00F233B3">
        <w:rPr>
          <w:b/>
          <w:lang w:eastAsia="zh-CN"/>
        </w:rPr>
        <w:t>: RS overhead comparison for different mini-slot length</w:t>
      </w:r>
      <w:r>
        <w:rPr>
          <w:lang w:eastAsia="zh-CN"/>
        </w:rPr>
        <w:t>.</w:t>
      </w:r>
      <w:proofErr w:type="gramEnd"/>
    </w:p>
    <w:tbl>
      <w:tblPr>
        <w:tblW w:w="7608" w:type="dxa"/>
        <w:tblInd w:w="395" w:type="dxa"/>
        <w:tblCellMar>
          <w:left w:w="0" w:type="dxa"/>
          <w:right w:w="0" w:type="dxa"/>
        </w:tblCellMar>
        <w:tblLook w:val="04A0"/>
      </w:tblPr>
      <w:tblGrid>
        <w:gridCol w:w="1596"/>
        <w:gridCol w:w="2208"/>
        <w:gridCol w:w="1902"/>
        <w:gridCol w:w="1902"/>
      </w:tblGrid>
      <w:tr w:rsidR="003119F4" w:rsidRPr="003E35CF" w:rsidTr="00C0741B">
        <w:trPr>
          <w:trHeight w:val="545"/>
        </w:trPr>
        <w:tc>
          <w:tcPr>
            <w:tcW w:w="1596" w:type="dxa"/>
            <w:tcBorders>
              <w:top w:val="single" w:sz="8" w:space="0" w:color="FFFFFF"/>
              <w:left w:val="single" w:sz="8" w:space="0" w:color="FFFFFF"/>
              <w:bottom w:val="single" w:sz="24" w:space="0" w:color="FFFFFF"/>
              <w:right w:val="single" w:sz="8" w:space="0" w:color="FFFFFF"/>
            </w:tcBorders>
            <w:shd w:val="clear" w:color="auto" w:fill="979797"/>
            <w:tcMar>
              <w:top w:w="72" w:type="dxa"/>
              <w:left w:w="144" w:type="dxa"/>
              <w:bottom w:w="72" w:type="dxa"/>
              <w:right w:w="144" w:type="dxa"/>
            </w:tcMar>
            <w:hideMark/>
          </w:tcPr>
          <w:p w:rsidR="003119F4" w:rsidRPr="003E35CF" w:rsidRDefault="003119F4" w:rsidP="00A80901">
            <w:pPr>
              <w:rPr>
                <w:lang w:eastAsia="zh-CN"/>
              </w:rPr>
            </w:pPr>
            <w:r w:rsidRPr="003E35CF">
              <w:rPr>
                <w:b/>
                <w:bCs/>
                <w:lang w:eastAsia="zh-CN"/>
              </w:rPr>
              <w:t xml:space="preserve">Slot/Mini-slot length </w:t>
            </w:r>
          </w:p>
        </w:tc>
        <w:tc>
          <w:tcPr>
            <w:tcW w:w="2208" w:type="dxa"/>
            <w:tcBorders>
              <w:top w:val="single" w:sz="8" w:space="0" w:color="FFFFFF"/>
              <w:left w:val="single" w:sz="8" w:space="0" w:color="FFFFFF"/>
              <w:bottom w:val="single" w:sz="24" w:space="0" w:color="FFFFFF"/>
              <w:right w:val="single" w:sz="8" w:space="0" w:color="FFFFFF"/>
            </w:tcBorders>
            <w:shd w:val="clear" w:color="auto" w:fill="979797"/>
            <w:tcMar>
              <w:top w:w="72" w:type="dxa"/>
              <w:left w:w="144" w:type="dxa"/>
              <w:bottom w:w="72" w:type="dxa"/>
              <w:right w:w="144" w:type="dxa"/>
            </w:tcMar>
            <w:hideMark/>
          </w:tcPr>
          <w:p w:rsidR="003119F4" w:rsidRPr="003E35CF" w:rsidRDefault="003119F4" w:rsidP="00A80901">
            <w:pPr>
              <w:rPr>
                <w:lang w:eastAsia="zh-CN"/>
              </w:rPr>
            </w:pPr>
            <w:r w:rsidRPr="003E35CF">
              <w:rPr>
                <w:b/>
                <w:bCs/>
                <w:lang w:eastAsia="zh-CN"/>
              </w:rPr>
              <w:t xml:space="preserve">RS Overhead </w:t>
            </w:r>
          </w:p>
        </w:tc>
        <w:tc>
          <w:tcPr>
            <w:tcW w:w="1902" w:type="dxa"/>
            <w:tcBorders>
              <w:top w:val="single" w:sz="8" w:space="0" w:color="FFFFFF"/>
              <w:left w:val="single" w:sz="8" w:space="0" w:color="FFFFFF"/>
              <w:bottom w:val="single" w:sz="24" w:space="0" w:color="FFFFFF"/>
              <w:right w:val="single" w:sz="8" w:space="0" w:color="FFFFFF"/>
            </w:tcBorders>
            <w:shd w:val="clear" w:color="auto" w:fill="979797"/>
            <w:tcMar>
              <w:top w:w="72" w:type="dxa"/>
              <w:left w:w="144" w:type="dxa"/>
              <w:bottom w:w="72" w:type="dxa"/>
              <w:right w:w="144" w:type="dxa"/>
            </w:tcMar>
            <w:hideMark/>
          </w:tcPr>
          <w:p w:rsidR="003119F4" w:rsidRPr="003E35CF" w:rsidRDefault="003119F4" w:rsidP="00A80901">
            <w:pPr>
              <w:rPr>
                <w:lang w:eastAsia="zh-CN"/>
              </w:rPr>
            </w:pPr>
            <w:r w:rsidRPr="003E35CF">
              <w:rPr>
                <w:b/>
                <w:bCs/>
                <w:lang w:eastAsia="zh-CN"/>
              </w:rPr>
              <w:t xml:space="preserve">#RBs needed to transmit one packet </w:t>
            </w:r>
          </w:p>
        </w:tc>
        <w:tc>
          <w:tcPr>
            <w:tcW w:w="1902" w:type="dxa"/>
            <w:tcBorders>
              <w:top w:val="single" w:sz="8" w:space="0" w:color="FFFFFF"/>
              <w:left w:val="single" w:sz="8" w:space="0" w:color="FFFFFF"/>
              <w:bottom w:val="single" w:sz="24" w:space="0" w:color="FFFFFF"/>
              <w:right w:val="single" w:sz="8" w:space="0" w:color="FFFFFF"/>
            </w:tcBorders>
            <w:shd w:val="clear" w:color="auto" w:fill="979797"/>
            <w:tcMar>
              <w:top w:w="72" w:type="dxa"/>
              <w:left w:w="144" w:type="dxa"/>
              <w:bottom w:w="72" w:type="dxa"/>
              <w:right w:w="144" w:type="dxa"/>
            </w:tcMar>
            <w:hideMark/>
          </w:tcPr>
          <w:p w:rsidR="003119F4" w:rsidRPr="003E35CF" w:rsidRDefault="003119F4" w:rsidP="00A80901">
            <w:pPr>
              <w:rPr>
                <w:lang w:eastAsia="zh-CN"/>
              </w:rPr>
            </w:pPr>
            <w:r w:rsidRPr="003E35CF">
              <w:rPr>
                <w:b/>
                <w:bCs/>
                <w:lang w:eastAsia="zh-CN"/>
              </w:rPr>
              <w:t xml:space="preserve">Useful BW needed to transmit one packet in one mini-slot (MHz) </w:t>
            </w:r>
          </w:p>
        </w:tc>
      </w:tr>
      <w:tr w:rsidR="003119F4" w:rsidRPr="003E35CF" w:rsidTr="00C0741B">
        <w:trPr>
          <w:trHeight w:val="545"/>
        </w:trPr>
        <w:tc>
          <w:tcPr>
            <w:tcW w:w="1596" w:type="dxa"/>
            <w:tcBorders>
              <w:top w:val="single" w:sz="24" w:space="0" w:color="FFFFFF"/>
              <w:left w:val="single" w:sz="8" w:space="0" w:color="FFFFFF"/>
              <w:bottom w:val="single" w:sz="8" w:space="0" w:color="FFFFFF"/>
              <w:right w:val="single" w:sz="8" w:space="0" w:color="FFFFFF"/>
            </w:tcBorders>
            <w:shd w:val="clear" w:color="auto" w:fill="DDDDDD"/>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7 </w:t>
            </w:r>
          </w:p>
        </w:tc>
        <w:tc>
          <w:tcPr>
            <w:tcW w:w="2208" w:type="dxa"/>
            <w:tcBorders>
              <w:top w:val="single" w:sz="24" w:space="0" w:color="FFFFFF"/>
              <w:left w:val="single" w:sz="8" w:space="0" w:color="FFFFFF"/>
              <w:bottom w:val="single" w:sz="8" w:space="0" w:color="FFFFFF"/>
              <w:right w:val="single" w:sz="8" w:space="0" w:color="FFFFFF"/>
            </w:tcBorders>
            <w:shd w:val="clear" w:color="auto" w:fill="DDDDDD"/>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7.1% </w:t>
            </w:r>
          </w:p>
        </w:tc>
        <w:tc>
          <w:tcPr>
            <w:tcW w:w="1902" w:type="dxa"/>
            <w:tcBorders>
              <w:top w:val="single" w:sz="24" w:space="0" w:color="FFFFFF"/>
              <w:left w:val="single" w:sz="8" w:space="0" w:color="FFFFFF"/>
              <w:bottom w:val="single" w:sz="8" w:space="0" w:color="FFFFFF"/>
              <w:right w:val="single" w:sz="8" w:space="0" w:color="FFFFFF"/>
            </w:tcBorders>
            <w:shd w:val="clear" w:color="auto" w:fill="DDDDDD"/>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5 </w:t>
            </w:r>
          </w:p>
        </w:tc>
        <w:tc>
          <w:tcPr>
            <w:tcW w:w="1902" w:type="dxa"/>
            <w:tcBorders>
              <w:top w:val="single" w:sz="24" w:space="0" w:color="FFFFFF"/>
              <w:left w:val="single" w:sz="8" w:space="0" w:color="FFFFFF"/>
              <w:bottom w:val="single" w:sz="8" w:space="0" w:color="FFFFFF"/>
              <w:right w:val="single" w:sz="8" w:space="0" w:color="FFFFFF"/>
            </w:tcBorders>
            <w:shd w:val="clear" w:color="auto" w:fill="DDDDDD"/>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3.6 </w:t>
            </w:r>
          </w:p>
        </w:tc>
      </w:tr>
      <w:tr w:rsidR="003119F4" w:rsidRPr="003E35CF" w:rsidTr="00C0741B">
        <w:trPr>
          <w:trHeight w:val="545"/>
        </w:trPr>
        <w:tc>
          <w:tcPr>
            <w:tcW w:w="1596" w:type="dxa"/>
            <w:tcBorders>
              <w:top w:val="single" w:sz="8" w:space="0" w:color="FFFFFF"/>
              <w:left w:val="single" w:sz="8" w:space="0" w:color="FFFFFF"/>
              <w:bottom w:val="single" w:sz="8" w:space="0" w:color="FFFFFF"/>
              <w:right w:val="single" w:sz="8" w:space="0" w:color="FFFFFF"/>
            </w:tcBorders>
            <w:shd w:val="clear" w:color="auto" w:fill="EFEFEF"/>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4 </w:t>
            </w:r>
          </w:p>
        </w:tc>
        <w:tc>
          <w:tcPr>
            <w:tcW w:w="2208" w:type="dxa"/>
            <w:tcBorders>
              <w:top w:val="single" w:sz="8" w:space="0" w:color="FFFFFF"/>
              <w:left w:val="single" w:sz="8" w:space="0" w:color="FFFFFF"/>
              <w:bottom w:val="single" w:sz="8" w:space="0" w:color="FFFFFF"/>
              <w:right w:val="single" w:sz="8" w:space="0" w:color="FFFFFF"/>
            </w:tcBorders>
            <w:shd w:val="clear" w:color="auto" w:fill="EFEFEF"/>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12.5% </w:t>
            </w:r>
          </w:p>
        </w:tc>
        <w:tc>
          <w:tcPr>
            <w:tcW w:w="1902" w:type="dxa"/>
            <w:tcBorders>
              <w:top w:val="single" w:sz="8" w:space="0" w:color="FFFFFF"/>
              <w:left w:val="single" w:sz="8" w:space="0" w:color="FFFFFF"/>
              <w:bottom w:val="single" w:sz="8" w:space="0" w:color="FFFFFF"/>
              <w:right w:val="single" w:sz="8" w:space="0" w:color="FFFFFF"/>
            </w:tcBorders>
            <w:shd w:val="clear" w:color="auto" w:fill="EFEFEF"/>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10 </w:t>
            </w:r>
          </w:p>
        </w:tc>
        <w:tc>
          <w:tcPr>
            <w:tcW w:w="1902" w:type="dxa"/>
            <w:tcBorders>
              <w:top w:val="single" w:sz="8" w:space="0" w:color="FFFFFF"/>
              <w:left w:val="single" w:sz="8" w:space="0" w:color="FFFFFF"/>
              <w:bottom w:val="single" w:sz="8" w:space="0" w:color="FFFFFF"/>
              <w:right w:val="single" w:sz="8" w:space="0" w:color="FFFFFF"/>
            </w:tcBorders>
            <w:shd w:val="clear" w:color="auto" w:fill="EFEFEF"/>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7.2 </w:t>
            </w:r>
          </w:p>
        </w:tc>
      </w:tr>
      <w:tr w:rsidR="003119F4" w:rsidRPr="003E35CF" w:rsidTr="00C0741B">
        <w:trPr>
          <w:trHeight w:val="545"/>
        </w:trPr>
        <w:tc>
          <w:tcPr>
            <w:tcW w:w="1596" w:type="dxa"/>
            <w:tcBorders>
              <w:top w:val="single" w:sz="8" w:space="0" w:color="FFFFFF"/>
              <w:left w:val="single" w:sz="8" w:space="0" w:color="FFFFFF"/>
              <w:bottom w:val="single" w:sz="8" w:space="0" w:color="FFFFFF"/>
              <w:right w:val="single" w:sz="8" w:space="0" w:color="FFFFFF"/>
            </w:tcBorders>
            <w:shd w:val="clear" w:color="auto" w:fill="DDDDDD"/>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2 </w:t>
            </w:r>
          </w:p>
        </w:tc>
        <w:tc>
          <w:tcPr>
            <w:tcW w:w="2208" w:type="dxa"/>
            <w:tcBorders>
              <w:top w:val="single" w:sz="8" w:space="0" w:color="FFFFFF"/>
              <w:left w:val="single" w:sz="8" w:space="0" w:color="FFFFFF"/>
              <w:bottom w:val="single" w:sz="8" w:space="0" w:color="FFFFFF"/>
              <w:right w:val="single" w:sz="8" w:space="0" w:color="FFFFFF"/>
            </w:tcBorders>
            <w:shd w:val="clear" w:color="auto" w:fill="DDDDDD"/>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25% </w:t>
            </w:r>
          </w:p>
        </w:tc>
        <w:tc>
          <w:tcPr>
            <w:tcW w:w="1902" w:type="dxa"/>
            <w:tcBorders>
              <w:top w:val="single" w:sz="8" w:space="0" w:color="FFFFFF"/>
              <w:left w:val="single" w:sz="8" w:space="0" w:color="FFFFFF"/>
              <w:bottom w:val="single" w:sz="8" w:space="0" w:color="FFFFFF"/>
              <w:right w:val="single" w:sz="8" w:space="0" w:color="FFFFFF"/>
            </w:tcBorders>
            <w:shd w:val="clear" w:color="auto" w:fill="DDDDDD"/>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22 </w:t>
            </w:r>
          </w:p>
        </w:tc>
        <w:tc>
          <w:tcPr>
            <w:tcW w:w="1902" w:type="dxa"/>
            <w:tcBorders>
              <w:top w:val="single" w:sz="8" w:space="0" w:color="FFFFFF"/>
              <w:left w:val="single" w:sz="8" w:space="0" w:color="FFFFFF"/>
              <w:bottom w:val="single" w:sz="8" w:space="0" w:color="FFFFFF"/>
              <w:right w:val="single" w:sz="8" w:space="0" w:color="FFFFFF"/>
            </w:tcBorders>
            <w:shd w:val="clear" w:color="auto" w:fill="DDDDDD"/>
            <w:tcMar>
              <w:top w:w="72" w:type="dxa"/>
              <w:left w:w="144" w:type="dxa"/>
              <w:bottom w:w="72" w:type="dxa"/>
              <w:right w:w="144" w:type="dxa"/>
            </w:tcMar>
            <w:hideMark/>
          </w:tcPr>
          <w:p w:rsidR="003119F4" w:rsidRPr="003E35CF" w:rsidRDefault="003119F4" w:rsidP="00A80901">
            <w:pPr>
              <w:rPr>
                <w:lang w:eastAsia="zh-CN"/>
              </w:rPr>
            </w:pPr>
            <w:r w:rsidRPr="003E35CF">
              <w:rPr>
                <w:lang w:eastAsia="zh-CN"/>
              </w:rPr>
              <w:t xml:space="preserve">15.8 </w:t>
            </w:r>
          </w:p>
        </w:tc>
      </w:tr>
    </w:tbl>
    <w:p w:rsidR="003119F4" w:rsidRPr="003E35CF" w:rsidRDefault="003119F4" w:rsidP="003119F4">
      <w:pPr>
        <w:tabs>
          <w:tab w:val="num" w:pos="720"/>
          <w:tab w:val="num" w:pos="1440"/>
        </w:tabs>
        <w:rPr>
          <w:lang w:eastAsia="zh-CN"/>
        </w:rPr>
      </w:pPr>
    </w:p>
    <w:p w:rsidR="003119F4" w:rsidRDefault="003119F4" w:rsidP="003119F4">
      <w:pPr>
        <w:tabs>
          <w:tab w:val="num" w:pos="720"/>
          <w:tab w:val="num" w:pos="1440"/>
        </w:tabs>
        <w:rPr>
          <w:lang w:eastAsia="zh-CN"/>
        </w:rPr>
      </w:pPr>
      <w:r w:rsidRPr="003119F4">
        <w:rPr>
          <w:b/>
          <w:lang w:eastAsia="zh-CN"/>
        </w:rPr>
        <w:t>Observation</w:t>
      </w:r>
      <w:r>
        <w:rPr>
          <w:lang w:eastAsia="zh-CN"/>
        </w:rPr>
        <w:t xml:space="preserve"> </w:t>
      </w:r>
      <w:r w:rsidR="00144117">
        <w:rPr>
          <w:lang w:eastAsia="zh-CN"/>
        </w:rPr>
        <w:t>2</w:t>
      </w:r>
      <w:r>
        <w:rPr>
          <w:lang w:eastAsia="zh-CN"/>
        </w:rPr>
        <w:t xml:space="preserve">: </w:t>
      </w:r>
      <w:r w:rsidR="00031C87" w:rsidRPr="00314985">
        <w:rPr>
          <w:i/>
          <w:lang w:eastAsia="zh-CN"/>
        </w:rPr>
        <w:t>RS overhead of using</w:t>
      </w:r>
      <w:r w:rsidR="00031C87">
        <w:rPr>
          <w:lang w:eastAsia="zh-CN"/>
        </w:rPr>
        <w:t xml:space="preserve"> </w:t>
      </w:r>
      <w:r w:rsidRPr="003119F4">
        <w:rPr>
          <w:i/>
          <w:lang w:eastAsia="zh-CN"/>
        </w:rPr>
        <w:t xml:space="preserve">Mini-slot </w:t>
      </w:r>
      <w:r w:rsidR="00031C87">
        <w:rPr>
          <w:i/>
          <w:lang w:eastAsia="zh-CN"/>
        </w:rPr>
        <w:t>for larger sub-carrier spacing can be prohibitively large.</w:t>
      </w:r>
    </w:p>
    <w:p w:rsidR="00FC1EB5" w:rsidRDefault="003119F4" w:rsidP="00FC1EB5">
      <w:pPr>
        <w:pStyle w:val="Heading2"/>
      </w:pPr>
      <w:r>
        <w:t xml:space="preserve">Scheduling </w:t>
      </w:r>
      <w:r w:rsidR="00FC1EB5">
        <w:t xml:space="preserve">of mini-slot </w:t>
      </w:r>
    </w:p>
    <w:p w:rsidR="00C8159A" w:rsidRPr="00C8159A" w:rsidRDefault="00C8159A" w:rsidP="00C8159A">
      <w:r>
        <w:t xml:space="preserve">In the section, we discuss various aspects of scheduling of mini-slot, e.g., mini-slot granularity and how/when mini-slot should </w:t>
      </w:r>
      <w:r w:rsidR="000F6708">
        <w:t xml:space="preserve">be </w:t>
      </w:r>
      <w:r>
        <w:t>scheduled if it coexists with slot.</w:t>
      </w:r>
    </w:p>
    <w:p w:rsidR="00C8159A" w:rsidRDefault="00C8159A" w:rsidP="00C8159A">
      <w:pPr>
        <w:pStyle w:val="Heading3"/>
      </w:pPr>
      <w:r>
        <w:t>Scheduling granularity</w:t>
      </w:r>
    </w:p>
    <w:p w:rsidR="00C8159A" w:rsidRDefault="00C8159A" w:rsidP="00C8159A">
      <w:r>
        <w:t xml:space="preserve">As mini-slot, by definition, has less number of symbols than a slot, it needs further study to identify whether existing control channel design and </w:t>
      </w:r>
      <w:r w:rsidR="00B60FE0">
        <w:t xml:space="preserve">frequency </w:t>
      </w:r>
      <w:r>
        <w:t xml:space="preserve">granularity </w:t>
      </w:r>
      <w:r w:rsidR="00B60FE0">
        <w:t xml:space="preserve">of a slot </w:t>
      </w:r>
      <w:r>
        <w:t>can be adopted as baseline for mini-slot. In particular,</w:t>
      </w:r>
      <w:r w:rsidR="00AD00E8">
        <w:t xml:space="preserve"> as it contains only few symbols, there is motivation for designs to reduce control channel overhead. One option is adopting RBG-based resource granularity for mini-slot. For example, if URLLC traffic is assigned </w:t>
      </w:r>
      <w:r w:rsidR="000F6708">
        <w:t xml:space="preserve">to </w:t>
      </w:r>
      <w:r w:rsidR="00AD00E8">
        <w:t xml:space="preserve">a two-symbol mini-slot, granularity of 1 PRB (12 sub-carriers) and 2 symbol </w:t>
      </w:r>
      <w:r w:rsidR="00AD00E8">
        <w:lastRenderedPageBreak/>
        <w:t>may not be sufficient anyways, and it would require group of PRBs for scheduling</w:t>
      </w:r>
      <w:r w:rsidR="00810775">
        <w:t>, cf. Figure 5</w:t>
      </w:r>
      <w:r w:rsidR="00AD00E8">
        <w:t xml:space="preserve">. Allocation </w:t>
      </w:r>
      <w:r w:rsidR="000F6708">
        <w:t xml:space="preserve">of </w:t>
      </w:r>
      <w:r w:rsidR="00AD00E8">
        <w:t>resources based on RBG would reduce DCI bitmap size significantly.</w:t>
      </w:r>
    </w:p>
    <w:p w:rsidR="000F6708" w:rsidRDefault="000F6708" w:rsidP="00C8159A">
      <w:r>
        <w:t xml:space="preserve">                                                  </w:t>
      </w:r>
      <w:r>
        <w:rPr>
          <w:noProof/>
          <w:lang w:eastAsia="zh-CN"/>
        </w:rPr>
        <w:drawing>
          <wp:inline distT="0" distB="0" distL="0" distR="0">
            <wp:extent cx="1899878" cy="18800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901566" cy="1881676"/>
                    </a:xfrm>
                    <a:prstGeom prst="rect">
                      <a:avLst/>
                    </a:prstGeom>
                    <a:noFill/>
                  </pic:spPr>
                </pic:pic>
              </a:graphicData>
            </a:graphic>
          </wp:inline>
        </w:drawing>
      </w:r>
    </w:p>
    <w:p w:rsidR="000F6708" w:rsidRDefault="000F6708" w:rsidP="00C8159A">
      <w:r>
        <w:t xml:space="preserve">                    Figure </w:t>
      </w:r>
      <w:r w:rsidR="00E31666">
        <w:t>5</w:t>
      </w:r>
      <w:r>
        <w:t>: RBG-based resource allocation among UEs for mini-slot</w:t>
      </w:r>
    </w:p>
    <w:p w:rsidR="00664E5F" w:rsidRPr="000F6708" w:rsidRDefault="00664E5F" w:rsidP="00664E5F">
      <w:pPr>
        <w:tabs>
          <w:tab w:val="num" w:pos="720"/>
          <w:tab w:val="num" w:pos="1440"/>
        </w:tabs>
        <w:rPr>
          <w:i/>
          <w:lang w:eastAsia="zh-CN"/>
        </w:rPr>
      </w:pPr>
      <w:r>
        <w:rPr>
          <w:b/>
          <w:lang w:eastAsia="zh-CN"/>
        </w:rPr>
        <w:t xml:space="preserve">Observation </w:t>
      </w:r>
      <w:r w:rsidR="00144117">
        <w:rPr>
          <w:lang w:eastAsia="zh-CN"/>
        </w:rPr>
        <w:t>3</w:t>
      </w:r>
      <w:r>
        <w:rPr>
          <w:b/>
          <w:lang w:eastAsia="zh-CN"/>
        </w:rPr>
        <w:t xml:space="preserve">: </w:t>
      </w:r>
      <w:r w:rsidRPr="000F6708">
        <w:rPr>
          <w:i/>
          <w:lang w:eastAsia="zh-CN"/>
        </w:rPr>
        <w:t>RBG-based</w:t>
      </w:r>
      <w:r>
        <w:rPr>
          <w:i/>
          <w:lang w:eastAsia="zh-CN"/>
        </w:rPr>
        <w:t xml:space="preserve"> resource allocation for mini-slot can reduce DCI overhead.   </w:t>
      </w:r>
    </w:p>
    <w:p w:rsidR="00C8159A" w:rsidRPr="00C8159A" w:rsidRDefault="00C8159A" w:rsidP="00C8159A">
      <w:pPr>
        <w:pStyle w:val="Heading3"/>
      </w:pPr>
      <w:r>
        <w:t>Coexistence with slot</w:t>
      </w:r>
    </w:p>
    <w:p w:rsidR="002703FC" w:rsidRDefault="00C8159A" w:rsidP="002703FC">
      <w:pPr>
        <w:rPr>
          <w:lang w:eastAsia="zh-CN"/>
        </w:rPr>
      </w:pPr>
      <w:r>
        <w:rPr>
          <w:lang w:eastAsia="zh-CN"/>
        </w:rPr>
        <w:t xml:space="preserve">Mini-slot and slot may coexist in same frame structure. One example being URLLC using mini-slot and </w:t>
      </w:r>
      <w:proofErr w:type="spellStart"/>
      <w:r>
        <w:rPr>
          <w:lang w:eastAsia="zh-CN"/>
        </w:rPr>
        <w:t>eMBB</w:t>
      </w:r>
      <w:proofErr w:type="spellEnd"/>
      <w:r>
        <w:rPr>
          <w:lang w:eastAsia="zh-CN"/>
        </w:rPr>
        <w:t xml:space="preserve"> adopting slot for scheduling granularity in time. </w:t>
      </w:r>
      <w:r w:rsidR="00FC1EB5">
        <w:rPr>
          <w:lang w:eastAsia="zh-CN"/>
        </w:rPr>
        <w:t xml:space="preserve">If URLLC traffic is scheduled by mini-slot and </w:t>
      </w:r>
      <w:proofErr w:type="spellStart"/>
      <w:r w:rsidR="00FC1EB5">
        <w:rPr>
          <w:lang w:eastAsia="zh-CN"/>
        </w:rPr>
        <w:t>eMBB</w:t>
      </w:r>
      <w:proofErr w:type="spellEnd"/>
      <w:r w:rsidR="00FC1EB5">
        <w:rPr>
          <w:lang w:eastAsia="zh-CN"/>
        </w:rPr>
        <w:t xml:space="preserve"> transmission adopts slot of same numerology, the following conditions should be met</w:t>
      </w:r>
    </w:p>
    <w:p w:rsidR="00D4151D" w:rsidRPr="002703FC" w:rsidRDefault="00FC1EB5" w:rsidP="003E35CF">
      <w:pPr>
        <w:numPr>
          <w:ilvl w:val="0"/>
          <w:numId w:val="16"/>
        </w:numPr>
        <w:rPr>
          <w:lang w:eastAsia="zh-CN"/>
        </w:rPr>
      </w:pPr>
      <w:r>
        <w:rPr>
          <w:lang w:eastAsia="zh-CN"/>
        </w:rPr>
        <w:t>URLLC m</w:t>
      </w:r>
      <w:r w:rsidR="0003508A" w:rsidRPr="002703FC">
        <w:rPr>
          <w:lang w:eastAsia="zh-CN"/>
        </w:rPr>
        <w:t>ini-slot</w:t>
      </w:r>
      <w:r>
        <w:rPr>
          <w:lang w:eastAsia="zh-CN"/>
        </w:rPr>
        <w:t xml:space="preserve"> </w:t>
      </w:r>
      <w:r w:rsidR="003F7C87">
        <w:rPr>
          <w:lang w:eastAsia="zh-CN"/>
        </w:rPr>
        <w:t xml:space="preserve">scheduling </w:t>
      </w:r>
      <w:r w:rsidR="0003508A" w:rsidRPr="002703FC">
        <w:rPr>
          <w:lang w:eastAsia="zh-CN"/>
        </w:rPr>
        <w:t xml:space="preserve">should avoid symbols of the </w:t>
      </w:r>
      <w:proofErr w:type="spellStart"/>
      <w:r>
        <w:rPr>
          <w:lang w:eastAsia="zh-CN"/>
        </w:rPr>
        <w:t>eMBB</w:t>
      </w:r>
      <w:proofErr w:type="spellEnd"/>
      <w:r>
        <w:rPr>
          <w:lang w:eastAsia="zh-CN"/>
        </w:rPr>
        <w:t xml:space="preserve"> </w:t>
      </w:r>
      <w:r w:rsidR="0003508A" w:rsidRPr="002703FC">
        <w:rPr>
          <w:lang w:eastAsia="zh-CN"/>
        </w:rPr>
        <w:t>slot containing control and DMRS</w:t>
      </w:r>
    </w:p>
    <w:p w:rsidR="00D4151D" w:rsidRPr="002703FC" w:rsidRDefault="00FC1EB5" w:rsidP="003E35CF">
      <w:pPr>
        <w:numPr>
          <w:ilvl w:val="0"/>
          <w:numId w:val="16"/>
        </w:numPr>
        <w:rPr>
          <w:lang w:eastAsia="zh-CN"/>
        </w:rPr>
      </w:pPr>
      <w:r>
        <w:rPr>
          <w:lang w:eastAsia="zh-CN"/>
        </w:rPr>
        <w:t>URLLC m</w:t>
      </w:r>
      <w:r w:rsidR="0003508A" w:rsidRPr="002703FC">
        <w:rPr>
          <w:lang w:eastAsia="zh-CN"/>
        </w:rPr>
        <w:t xml:space="preserve">ini-slot should not be scheduled by crossing a slot boundary, to avoid affecting </w:t>
      </w:r>
      <w:proofErr w:type="spellStart"/>
      <w:r w:rsidR="0003508A" w:rsidRPr="002703FC">
        <w:rPr>
          <w:lang w:eastAsia="zh-CN"/>
        </w:rPr>
        <w:t>eMBB</w:t>
      </w:r>
      <w:proofErr w:type="spellEnd"/>
      <w:r w:rsidR="0003508A" w:rsidRPr="002703FC">
        <w:rPr>
          <w:lang w:eastAsia="zh-CN"/>
        </w:rPr>
        <w:t xml:space="preserve"> control region</w:t>
      </w:r>
      <w:r w:rsidR="00BD511D">
        <w:rPr>
          <w:lang w:eastAsia="zh-CN"/>
        </w:rPr>
        <w:t xml:space="preserve"> of next slot</w:t>
      </w:r>
    </w:p>
    <w:p w:rsidR="002703FC" w:rsidRDefault="0003508A" w:rsidP="00FC1EB5">
      <w:pPr>
        <w:tabs>
          <w:tab w:val="num" w:pos="1440"/>
        </w:tabs>
        <w:rPr>
          <w:lang w:eastAsia="zh-CN"/>
        </w:rPr>
      </w:pPr>
      <w:r w:rsidRPr="00FC1EB5">
        <w:rPr>
          <w:lang w:eastAsia="zh-CN"/>
        </w:rPr>
        <w:t xml:space="preserve">Based on the above </w:t>
      </w:r>
      <w:r w:rsidR="003F7C87">
        <w:rPr>
          <w:lang w:eastAsia="zh-CN"/>
        </w:rPr>
        <w:t>constraints</w:t>
      </w:r>
      <w:r w:rsidRPr="00FC1EB5">
        <w:rPr>
          <w:lang w:eastAsia="zh-CN"/>
        </w:rPr>
        <w:t>, mini-slot may not start every symbol in a slot</w:t>
      </w:r>
      <w:r w:rsidR="00FC1EB5">
        <w:rPr>
          <w:lang w:eastAsia="zh-CN"/>
        </w:rPr>
        <w:t xml:space="preserve">. Hence, </w:t>
      </w:r>
      <w:r w:rsidR="00FC1EB5" w:rsidRPr="002703FC">
        <w:rPr>
          <w:lang w:eastAsia="zh-CN"/>
        </w:rPr>
        <w:t>PDCCH monitoring locations for mini-slot within a slot should be pre-configured</w:t>
      </w:r>
      <w:r w:rsidR="00FC1EB5">
        <w:rPr>
          <w:lang w:eastAsia="zh-CN"/>
        </w:rPr>
        <w:t>. On the other hand, s</w:t>
      </w:r>
      <w:r w:rsidRPr="002703FC">
        <w:rPr>
          <w:lang w:eastAsia="zh-CN"/>
        </w:rPr>
        <w:t>earching for PDCCH every symbol increases power consumption</w:t>
      </w:r>
      <w:r w:rsidR="008C266F">
        <w:rPr>
          <w:lang w:eastAsia="zh-CN"/>
        </w:rPr>
        <w:t xml:space="preserve"> fro</w:t>
      </w:r>
      <w:r w:rsidR="00FC1EB5">
        <w:rPr>
          <w:lang w:eastAsia="zh-CN"/>
        </w:rPr>
        <w:t xml:space="preserve">m UE perspective. </w:t>
      </w:r>
      <w:r w:rsidR="00FC1EB5" w:rsidRPr="00FC1EB5">
        <w:rPr>
          <w:lang w:eastAsia="zh-CN"/>
        </w:rPr>
        <w:t>Mini-slot aggregation may also cross slot boundary and/or interfere with control/DMRS of slotted transmission</w:t>
      </w:r>
      <w:r w:rsidR="00FC1EB5">
        <w:rPr>
          <w:lang w:eastAsia="zh-CN"/>
        </w:rPr>
        <w:t xml:space="preserve">, and as mentioned above, starting position for scheduling a mini-slot aggregation can be constrained. </w:t>
      </w:r>
      <w:r w:rsidR="002703FC" w:rsidRPr="00FC1EB5">
        <w:rPr>
          <w:lang w:eastAsia="zh-CN"/>
        </w:rPr>
        <w:t xml:space="preserve">These restrictions limit </w:t>
      </w:r>
      <w:r w:rsidR="003F7C87">
        <w:rPr>
          <w:lang w:eastAsia="zh-CN"/>
        </w:rPr>
        <w:t xml:space="preserve">the </w:t>
      </w:r>
      <w:r w:rsidR="002703FC" w:rsidRPr="00FC1EB5">
        <w:rPr>
          <w:lang w:eastAsia="zh-CN"/>
        </w:rPr>
        <w:t>flexibility of mini-slot scheduling and its coexistence with slot</w:t>
      </w:r>
      <w:r w:rsidR="00FC1EB5">
        <w:rPr>
          <w:lang w:eastAsia="zh-CN"/>
        </w:rPr>
        <w:t>.</w:t>
      </w:r>
    </w:p>
    <w:p w:rsidR="00FC1EB5" w:rsidRDefault="00144117" w:rsidP="00FC1EB5">
      <w:pPr>
        <w:tabs>
          <w:tab w:val="num" w:pos="1440"/>
        </w:tabs>
        <w:rPr>
          <w:lang w:eastAsia="zh-CN"/>
        </w:rPr>
      </w:pPr>
      <w:r>
        <w:rPr>
          <w:lang w:eastAsia="zh-CN"/>
        </w:rPr>
        <w:t>In F</w:t>
      </w:r>
      <w:r w:rsidR="00FC1EB5">
        <w:rPr>
          <w:lang w:eastAsia="zh-CN"/>
        </w:rPr>
        <w:t xml:space="preserve">igure </w:t>
      </w:r>
      <w:r w:rsidR="00E31666">
        <w:rPr>
          <w:lang w:eastAsia="zh-CN"/>
        </w:rPr>
        <w:t>6</w:t>
      </w:r>
      <w:r w:rsidR="00FC1EB5">
        <w:rPr>
          <w:lang w:eastAsia="zh-CN"/>
        </w:rPr>
        <w:t xml:space="preserve">, we show two examples of coexistence. Depending on when control and/or DMRS appear for </w:t>
      </w:r>
      <w:proofErr w:type="spellStart"/>
      <w:r w:rsidR="00FC1EB5">
        <w:rPr>
          <w:lang w:eastAsia="zh-CN"/>
        </w:rPr>
        <w:t>eMBB</w:t>
      </w:r>
      <w:proofErr w:type="spellEnd"/>
      <w:r w:rsidR="00FC1EB5">
        <w:rPr>
          <w:lang w:eastAsia="zh-CN"/>
        </w:rPr>
        <w:t xml:space="preserve"> transmission, </w:t>
      </w:r>
      <w:r w:rsidR="003E35CF">
        <w:rPr>
          <w:lang w:eastAsia="zh-CN"/>
        </w:rPr>
        <w:t xml:space="preserve">mini-slot scheduling opportunity can be limited. Even if mini-slot is scheduled in the symbols containing DMRS, the REs containing DMRS of slotted transmission may not be used for mini-slot transmission </w:t>
      </w:r>
      <w:r w:rsidR="003F7C87">
        <w:rPr>
          <w:lang w:eastAsia="zh-CN"/>
        </w:rPr>
        <w:t xml:space="preserve">for </w:t>
      </w:r>
      <w:r w:rsidR="003E35CF">
        <w:rPr>
          <w:lang w:eastAsia="zh-CN"/>
        </w:rPr>
        <w:t>which</w:t>
      </w:r>
      <w:r w:rsidR="003F7C87">
        <w:rPr>
          <w:lang w:eastAsia="zh-CN"/>
        </w:rPr>
        <w:t xml:space="preserve"> the traffic</w:t>
      </w:r>
      <w:r w:rsidR="003E35CF">
        <w:rPr>
          <w:lang w:eastAsia="zh-CN"/>
        </w:rPr>
        <w:t xml:space="preserve"> is rate-matched using other available </w:t>
      </w:r>
      <w:proofErr w:type="spellStart"/>
      <w:r w:rsidR="003E35CF">
        <w:rPr>
          <w:lang w:eastAsia="zh-CN"/>
        </w:rPr>
        <w:t>REs.</w:t>
      </w:r>
      <w:proofErr w:type="spellEnd"/>
      <w:r w:rsidR="003E35CF">
        <w:rPr>
          <w:lang w:eastAsia="zh-CN"/>
        </w:rPr>
        <w:t xml:space="preserve"> This can potentially limit spectral efficiency of a transmission using mini-slot.</w:t>
      </w:r>
    </w:p>
    <w:p w:rsidR="002703FC" w:rsidRDefault="002703FC" w:rsidP="002703FC">
      <w:pPr>
        <w:rPr>
          <w:lang w:eastAsia="zh-CN"/>
        </w:rPr>
      </w:pPr>
      <w:r>
        <w:rPr>
          <w:noProof/>
          <w:lang w:eastAsia="zh-CN"/>
        </w:rPr>
        <w:drawing>
          <wp:inline distT="0" distB="0" distL="0" distR="0">
            <wp:extent cx="5333111" cy="1968468"/>
            <wp:effectExtent l="19050" t="0" r="889"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331096" cy="1967724"/>
                    </a:xfrm>
                    <a:prstGeom prst="rect">
                      <a:avLst/>
                    </a:prstGeom>
                    <a:noFill/>
                  </pic:spPr>
                </pic:pic>
              </a:graphicData>
            </a:graphic>
          </wp:inline>
        </w:drawing>
      </w:r>
    </w:p>
    <w:p w:rsidR="00FC1EB5" w:rsidRDefault="00FC1EB5" w:rsidP="0034431B">
      <w:pPr>
        <w:rPr>
          <w:lang w:eastAsia="zh-CN"/>
        </w:rPr>
      </w:pPr>
      <w:r>
        <w:rPr>
          <w:lang w:eastAsia="zh-CN"/>
        </w:rPr>
        <w:t xml:space="preserve">Figure </w:t>
      </w:r>
      <w:r w:rsidR="00E31666">
        <w:rPr>
          <w:lang w:eastAsia="zh-CN"/>
        </w:rPr>
        <w:t>6</w:t>
      </w:r>
      <w:r>
        <w:rPr>
          <w:lang w:eastAsia="zh-CN"/>
        </w:rPr>
        <w:t xml:space="preserve">: Coexistence of mini-slot and slot. </w:t>
      </w:r>
      <w:r w:rsidR="0034431B">
        <w:rPr>
          <w:lang w:eastAsia="zh-CN"/>
        </w:rPr>
        <w:t>Due to additional DMRS (right figure), second start position is skipped.</w:t>
      </w:r>
    </w:p>
    <w:p w:rsidR="005D1BC2" w:rsidRPr="005D1BC2" w:rsidRDefault="005D1BC2" w:rsidP="005D1BC2"/>
    <w:p w:rsidR="00BD511D" w:rsidRDefault="00BD511D" w:rsidP="00247AB5">
      <w:pPr>
        <w:pStyle w:val="Heading3"/>
        <w:tabs>
          <w:tab w:val="clear" w:pos="720"/>
        </w:tabs>
      </w:pPr>
      <w:r>
        <w:t>Multiplexing considerations</w:t>
      </w:r>
    </w:p>
    <w:p w:rsidR="00BD511D" w:rsidRDefault="00451D95" w:rsidP="00BD511D">
      <w:r>
        <w:t xml:space="preserve">Latency tolerant slotted transmission may be pre-empted by low latency sporadic traffic which may use mini-slot. However, if the resource granularity of mini-slot and slot in the coexistence region is not managed properly, mini-slot traffic can potentially impact slotted transmission in an </w:t>
      </w:r>
      <w:r w:rsidR="00C0741B">
        <w:t>undesired manner</w:t>
      </w:r>
      <w:r w:rsidR="00D473CC">
        <w:t xml:space="preserve"> and would require increased signaling overhead to rescue </w:t>
      </w:r>
      <w:r w:rsidR="00314985">
        <w:t xml:space="preserve">the </w:t>
      </w:r>
      <w:r w:rsidR="00D473CC">
        <w:t>performance of slotted transmission</w:t>
      </w:r>
      <w:r w:rsidR="00C0741B">
        <w:t xml:space="preserve">. </w:t>
      </w:r>
      <w:r w:rsidR="00D86EED">
        <w:t xml:space="preserve">Mini-slot granularity in frequency and minimum scheduling granularity in frequency </w:t>
      </w:r>
      <w:r w:rsidR="00A4233D">
        <w:t xml:space="preserve">of slotted transmission </w:t>
      </w:r>
      <w:r w:rsidR="00D86EED">
        <w:t>should align. This assumption helps in the fact that when mini-slot arrives, it does not affect multiple transport</w:t>
      </w:r>
      <w:r w:rsidR="00752202">
        <w:t xml:space="preserve"> blocks of slotted transmission</w:t>
      </w:r>
      <w:r w:rsidR="00C0741B">
        <w:t xml:space="preserve"> adversely</w:t>
      </w:r>
      <w:r w:rsidR="00752202">
        <w:t>.</w:t>
      </w:r>
      <w:r w:rsidR="00D86EED">
        <w:t xml:space="preserve"> In other words, it is desired that integer multiple mini-slot frequency granularity is contained within the BW of a TB of slotted transmission.</w:t>
      </w:r>
      <w:r w:rsidR="00752202">
        <w:t xml:space="preserve"> If the transmission granularity is not coordinated, multiple TBs of slotted transmission maybe impacted by mini-slot traffic, </w:t>
      </w:r>
      <w:r w:rsidR="00C0741B">
        <w:t>which otherwise could have been avoidable</w:t>
      </w:r>
      <w:r w:rsidR="00752202">
        <w:t xml:space="preserve">. </w:t>
      </w:r>
      <w:r w:rsidR="001B623E">
        <w:t xml:space="preserve">Alignment in granularity would ensure </w:t>
      </w:r>
      <w:r w:rsidR="001B623E" w:rsidRPr="001B623E">
        <w:t>pre-emption of slotted transmission by mini-slot has minimal impact.</w:t>
      </w:r>
    </w:p>
    <w:p w:rsidR="001C5585" w:rsidRDefault="00144117" w:rsidP="001C5585">
      <w:r>
        <w:t>In F</w:t>
      </w:r>
      <w:r w:rsidR="005874E4">
        <w:t xml:space="preserve">igure </w:t>
      </w:r>
      <w:r w:rsidR="00E31666">
        <w:t>7</w:t>
      </w:r>
      <w:r w:rsidR="005874E4">
        <w:t>, we show an example for the benefit of aligning resource granularity. In Fig</w:t>
      </w:r>
      <w:r w:rsidR="00DB165E">
        <w:t xml:space="preserve">ure </w:t>
      </w:r>
      <w:r>
        <w:t>7</w:t>
      </w:r>
      <w:r w:rsidR="00E31666">
        <w:t xml:space="preserve"> </w:t>
      </w:r>
      <w:r w:rsidR="005874E4">
        <w:t xml:space="preserve">(left), TB scheduling of slotted traffic can start at any PRB. </w:t>
      </w:r>
      <w:r w:rsidR="007014E8">
        <w:t>Mini-slot granularity is set as 3PRBs. In Fig</w:t>
      </w:r>
      <w:r w:rsidR="00DB165E">
        <w:t>ure</w:t>
      </w:r>
      <w:r>
        <w:t xml:space="preserve"> 7</w:t>
      </w:r>
      <w:r w:rsidR="00E31666">
        <w:t xml:space="preserve"> </w:t>
      </w:r>
      <w:r w:rsidR="007014E8">
        <w:t xml:space="preserve">(left), mini-slot traffic can potentially be scheduled with partial overlap of multiple </w:t>
      </w:r>
      <w:proofErr w:type="spellStart"/>
      <w:r w:rsidR="007014E8">
        <w:t>TBs.</w:t>
      </w:r>
      <w:proofErr w:type="spellEnd"/>
      <w:r w:rsidR="007014E8">
        <w:t xml:space="preserve"> If minimum scheduling granularity of slotted traffic and mini-slot granularity is same, as assumed in Fig</w:t>
      </w:r>
      <w:r w:rsidR="00DB165E">
        <w:t>ure</w:t>
      </w:r>
      <w:r w:rsidR="007014E8">
        <w:t xml:space="preserve"> </w:t>
      </w:r>
      <w:r>
        <w:t>7</w:t>
      </w:r>
      <w:r w:rsidR="00E31666">
        <w:t xml:space="preserve"> </w:t>
      </w:r>
      <w:r w:rsidR="007014E8">
        <w:t xml:space="preserve">(right), then partial overlap of mini-slot traffic and multiple TBs can be avoided, i.e., mini-slot </w:t>
      </w:r>
      <w:r w:rsidR="00752202">
        <w:t xml:space="preserve">granularities align at the boundary of the TB BW. </w:t>
      </w:r>
      <w:r w:rsidR="007014E8">
        <w:t xml:space="preserve"> </w:t>
      </w:r>
    </w:p>
    <w:p w:rsidR="005874E4" w:rsidRDefault="00247AB5" w:rsidP="00BD511D">
      <w:r>
        <w:rPr>
          <w:noProof/>
          <w:lang w:eastAsia="zh-CN"/>
        </w:rPr>
        <w:drawing>
          <wp:inline distT="0" distB="0" distL="0" distR="0">
            <wp:extent cx="5846026" cy="2246938"/>
            <wp:effectExtent l="19050" t="0" r="2324"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5854534" cy="2250208"/>
                    </a:xfrm>
                    <a:prstGeom prst="rect">
                      <a:avLst/>
                    </a:prstGeom>
                    <a:noFill/>
                  </pic:spPr>
                </pic:pic>
              </a:graphicData>
            </a:graphic>
          </wp:inline>
        </w:drawing>
      </w:r>
    </w:p>
    <w:p w:rsidR="001C5585" w:rsidRDefault="005874E4" w:rsidP="001C5585">
      <w:pPr>
        <w:rPr>
          <w:lang w:eastAsia="zh-CN"/>
        </w:rPr>
      </w:pPr>
      <w:r>
        <w:rPr>
          <w:lang w:eastAsia="zh-CN"/>
        </w:rPr>
        <w:t xml:space="preserve">Figure </w:t>
      </w:r>
      <w:r w:rsidR="00E31666">
        <w:rPr>
          <w:lang w:eastAsia="zh-CN"/>
        </w:rPr>
        <w:t>7</w:t>
      </w:r>
      <w:r>
        <w:rPr>
          <w:lang w:eastAsia="zh-CN"/>
        </w:rPr>
        <w:t xml:space="preserve">: Resource granularity alignment is taken into account in right figure, whereas in left figure, </w:t>
      </w:r>
      <w:r w:rsidR="00154B39">
        <w:rPr>
          <w:lang w:eastAsia="zh-CN"/>
        </w:rPr>
        <w:t>miss-alignment in</w:t>
      </w:r>
      <w:r>
        <w:rPr>
          <w:lang w:eastAsia="zh-CN"/>
        </w:rPr>
        <w:t xml:space="preserve"> </w:t>
      </w:r>
      <w:r w:rsidR="00154B39">
        <w:rPr>
          <w:lang w:eastAsia="zh-CN"/>
        </w:rPr>
        <w:t>resource</w:t>
      </w:r>
      <w:r>
        <w:rPr>
          <w:lang w:eastAsia="zh-CN"/>
        </w:rPr>
        <w:t xml:space="preserve"> granularit</w:t>
      </w:r>
      <w:r w:rsidR="00154B39">
        <w:rPr>
          <w:lang w:eastAsia="zh-CN"/>
        </w:rPr>
        <w:t>ies</w:t>
      </w:r>
      <w:r>
        <w:rPr>
          <w:lang w:eastAsia="zh-CN"/>
        </w:rPr>
        <w:t xml:space="preserve"> is shown to </w:t>
      </w:r>
      <w:r w:rsidR="00154B39">
        <w:rPr>
          <w:lang w:eastAsia="zh-CN"/>
        </w:rPr>
        <w:t xml:space="preserve">cause mini-slot traffic </w:t>
      </w:r>
      <w:r>
        <w:rPr>
          <w:lang w:eastAsia="zh-CN"/>
        </w:rPr>
        <w:t>span</w:t>
      </w:r>
      <w:r w:rsidR="00154B39">
        <w:rPr>
          <w:lang w:eastAsia="zh-CN"/>
        </w:rPr>
        <w:t>ning</w:t>
      </w:r>
      <w:r>
        <w:rPr>
          <w:lang w:eastAsia="zh-CN"/>
        </w:rPr>
        <w:t xml:space="preserve"> transmission of multiple TBs </w:t>
      </w:r>
      <w:r w:rsidR="00154B39">
        <w:rPr>
          <w:lang w:eastAsia="zh-CN"/>
        </w:rPr>
        <w:t>in an undesired manner.</w:t>
      </w:r>
      <w:r w:rsidR="00C0741B">
        <w:rPr>
          <w:lang w:eastAsia="zh-CN"/>
        </w:rPr>
        <w:t xml:space="preserve"> </w:t>
      </w:r>
      <w:r w:rsidR="00752202">
        <w:rPr>
          <w:lang w:eastAsia="zh-CN"/>
        </w:rPr>
        <w:t xml:space="preserve"> </w:t>
      </w:r>
    </w:p>
    <w:p w:rsidR="008B25F1" w:rsidRDefault="008B25F1" w:rsidP="008B25F1">
      <w:pPr>
        <w:pStyle w:val="Heading3"/>
        <w:tabs>
          <w:tab w:val="clear" w:pos="720"/>
        </w:tabs>
      </w:pPr>
      <w:r>
        <w:rPr>
          <w:rFonts w:hint="eastAsia"/>
        </w:rPr>
        <w:t>Mini-slot HARQ timing</w:t>
      </w:r>
    </w:p>
    <w:p w:rsidR="008B25F1" w:rsidRDefault="008B25F1" w:rsidP="008B25F1">
      <w:pPr>
        <w:rPr>
          <w:rFonts w:eastAsia="Malgun Gothic"/>
          <w:lang w:eastAsia="ko-KR"/>
        </w:rPr>
      </w:pPr>
      <w:r>
        <w:rPr>
          <w:rFonts w:eastAsia="Malgun Gothic"/>
          <w:lang w:eastAsia="ko-KR"/>
        </w:rPr>
        <w:t>S</w:t>
      </w:r>
      <w:r w:rsidRPr="00043D27">
        <w:rPr>
          <w:rFonts w:eastAsia="Malgun Gothic"/>
          <w:lang w:eastAsia="ko-KR"/>
        </w:rPr>
        <w:t xml:space="preserve">lot-based operation </w:t>
      </w:r>
      <w:r>
        <w:rPr>
          <w:rFonts w:eastAsia="Malgun Gothic"/>
          <w:lang w:eastAsia="ko-KR"/>
        </w:rPr>
        <w:t xml:space="preserve">for HARQ timing </w:t>
      </w:r>
      <w:r w:rsidRPr="00043D27">
        <w:rPr>
          <w:rFonts w:eastAsia="Malgun Gothic"/>
          <w:lang w:eastAsia="ko-KR"/>
        </w:rPr>
        <w:t xml:space="preserve">could be considered as a baseline. </w:t>
      </w:r>
      <w:r>
        <w:rPr>
          <w:rFonts w:eastAsia="Malgun Gothic"/>
          <w:lang w:eastAsia="ko-KR"/>
        </w:rPr>
        <w:t>Higher layer processing delay can still be</w:t>
      </w:r>
      <w:r w:rsidRPr="00043D27">
        <w:rPr>
          <w:rFonts w:eastAsia="Malgun Gothic"/>
          <w:lang w:eastAsia="ko-KR"/>
        </w:rPr>
        <w:t xml:space="preserve"> larger even though the time duration of mini-slot is small enough</w:t>
      </w:r>
      <w:r>
        <w:rPr>
          <w:rFonts w:eastAsia="Malgun Gothic"/>
          <w:lang w:eastAsia="ko-KR"/>
        </w:rPr>
        <w:t>. The</w:t>
      </w:r>
      <w:r w:rsidRPr="00043D27">
        <w:rPr>
          <w:rFonts w:eastAsia="Malgun Gothic"/>
          <w:lang w:eastAsia="ko-KR"/>
        </w:rPr>
        <w:t xml:space="preserve"> feasibility </w:t>
      </w:r>
      <w:r>
        <w:rPr>
          <w:rFonts w:eastAsia="Malgun Gothic"/>
          <w:lang w:eastAsia="ko-KR"/>
        </w:rPr>
        <w:t xml:space="preserve">of </w:t>
      </w:r>
      <w:r w:rsidRPr="00043D27">
        <w:rPr>
          <w:rFonts w:eastAsia="Malgun Gothic"/>
          <w:lang w:eastAsia="ko-KR"/>
        </w:rPr>
        <w:t>data scheduling and HARQ-ACK feedback timing</w:t>
      </w:r>
      <w:r>
        <w:rPr>
          <w:rFonts w:eastAsia="Malgun Gothic"/>
          <w:lang w:eastAsia="ko-KR"/>
        </w:rPr>
        <w:t xml:space="preserve"> as function of mini-slot length needs more careful study</w:t>
      </w:r>
      <w:r w:rsidRPr="00043D27">
        <w:rPr>
          <w:rFonts w:eastAsia="Malgun Gothic"/>
          <w:lang w:eastAsia="ko-KR"/>
        </w:rPr>
        <w:t>.</w:t>
      </w:r>
      <w:r>
        <w:rPr>
          <w:rFonts w:eastAsia="Malgun Gothic"/>
          <w:lang w:eastAsia="ko-KR"/>
        </w:rPr>
        <w:t xml:space="preserve"> </w:t>
      </w:r>
    </w:p>
    <w:p w:rsidR="00664E5F" w:rsidRDefault="00664E5F" w:rsidP="00D901C8">
      <w:pPr>
        <w:rPr>
          <w:lang w:eastAsia="zh-CN"/>
        </w:rPr>
      </w:pPr>
      <w:r w:rsidRPr="00D901C8">
        <w:rPr>
          <w:lang w:eastAsia="zh-CN"/>
        </w:rPr>
        <w:t xml:space="preserve">Based on the above discussions, </w:t>
      </w:r>
      <w:r w:rsidR="00D901C8">
        <w:rPr>
          <w:lang w:eastAsia="zh-CN"/>
        </w:rPr>
        <w:t>we present the following proposal</w:t>
      </w:r>
      <w:r w:rsidR="008C266F">
        <w:rPr>
          <w:lang w:eastAsia="zh-CN"/>
        </w:rPr>
        <w:t>s</w:t>
      </w:r>
      <w:r w:rsidR="00D901C8">
        <w:rPr>
          <w:lang w:eastAsia="zh-CN"/>
        </w:rPr>
        <w:t>:</w:t>
      </w:r>
    </w:p>
    <w:p w:rsidR="000A0B54" w:rsidRPr="00F4354C" w:rsidRDefault="000A0B54" w:rsidP="000A0B54">
      <w:pPr>
        <w:rPr>
          <w:i/>
        </w:rPr>
      </w:pPr>
      <w:r w:rsidRPr="00F4354C">
        <w:rPr>
          <w:b/>
        </w:rPr>
        <w:t xml:space="preserve">Proposal 1: </w:t>
      </w:r>
      <w:r w:rsidRPr="00F4354C">
        <w:rPr>
          <w:i/>
        </w:rPr>
        <w:t>Mini-slot scheduling should avoid crossing a slot-boundary and pre-empting the symbols containing control and DMRS of slotted transmission</w:t>
      </w:r>
    </w:p>
    <w:p w:rsidR="000A0B54" w:rsidRPr="00F4354C" w:rsidRDefault="000A0B54" w:rsidP="000A0B54">
      <w:pPr>
        <w:rPr>
          <w:i/>
        </w:rPr>
      </w:pPr>
      <w:r w:rsidRPr="00F4354C">
        <w:rPr>
          <w:b/>
        </w:rPr>
        <w:t xml:space="preserve">Proposal 2: </w:t>
      </w:r>
      <w:r w:rsidRPr="00F4354C">
        <w:rPr>
          <w:i/>
        </w:rPr>
        <w:t>Mini-slot should not start at any symbol, the start locations can be pre-configured based on frame structure of slotted transmission, i.e., based on where control and DMRS are located.</w:t>
      </w:r>
    </w:p>
    <w:p w:rsidR="000A0B54" w:rsidRPr="00F4354C" w:rsidRDefault="000A0B54" w:rsidP="000A0B54">
      <w:pPr>
        <w:rPr>
          <w:i/>
        </w:rPr>
      </w:pPr>
      <w:r w:rsidRPr="00F4354C">
        <w:rPr>
          <w:b/>
        </w:rPr>
        <w:t>Proposal 3:</w:t>
      </w:r>
      <w:r w:rsidRPr="00F4354C">
        <w:rPr>
          <w:i/>
        </w:rPr>
        <w:t xml:space="preserve"> Support of length other than 2 may not be required for mini slot in Phase 1.</w:t>
      </w:r>
    </w:p>
    <w:p w:rsidR="000A0B54" w:rsidRPr="00F4354C" w:rsidRDefault="000A0B54" w:rsidP="000A0B54">
      <w:pPr>
        <w:rPr>
          <w:i/>
        </w:rPr>
      </w:pPr>
      <w:r w:rsidRPr="00F4354C">
        <w:rPr>
          <w:b/>
        </w:rPr>
        <w:t>Proposal 4:</w:t>
      </w:r>
      <w:r w:rsidRPr="00F4354C">
        <w:rPr>
          <w:i/>
        </w:rPr>
        <w:t xml:space="preserve"> Lower sub-carrier spacing, for example, </w:t>
      </w:r>
      <w:proofErr w:type="gramStart"/>
      <w:r w:rsidRPr="00F4354C">
        <w:rPr>
          <w:i/>
        </w:rPr>
        <w:t>15KHz</w:t>
      </w:r>
      <w:proofErr w:type="gramEnd"/>
      <w:r w:rsidRPr="00F4354C">
        <w:rPr>
          <w:i/>
        </w:rPr>
        <w:t xml:space="preserve"> is supported for length 2. Support of length 2 for larger sub-carrier spacing is FFS.</w:t>
      </w:r>
    </w:p>
    <w:p w:rsidR="000A0B54" w:rsidRPr="00F4354C" w:rsidRDefault="000A0B54" w:rsidP="000A0B54">
      <w:pPr>
        <w:rPr>
          <w:i/>
        </w:rPr>
      </w:pPr>
      <w:r w:rsidRPr="00F4354C">
        <w:rPr>
          <w:b/>
          <w:i/>
        </w:rPr>
        <w:t>Proposal 5</w:t>
      </w:r>
      <w:r w:rsidRPr="00F4354C">
        <w:rPr>
          <w:b/>
        </w:rPr>
        <w:t>:</w:t>
      </w:r>
      <w:r w:rsidRPr="00F4354C">
        <w:rPr>
          <w:i/>
        </w:rPr>
        <w:t xml:space="preserve"> RBG based resource allocation granularity is supported to lower the DCI overhead.</w:t>
      </w:r>
    </w:p>
    <w:p w:rsidR="000A0B54" w:rsidRDefault="000A0B54" w:rsidP="000A0B54">
      <w:pPr>
        <w:rPr>
          <w:i/>
        </w:rPr>
      </w:pPr>
      <w:r w:rsidRPr="00F4354C">
        <w:rPr>
          <w:b/>
        </w:rPr>
        <w:lastRenderedPageBreak/>
        <w:t>Proposal 6:</w:t>
      </w:r>
      <w:r w:rsidRPr="00F4354C">
        <w:rPr>
          <w:i/>
        </w:rPr>
        <w:t xml:space="preserve"> Alignment of resource granularities of mini-slot and slot in frequency should be considered.</w:t>
      </w:r>
    </w:p>
    <w:p w:rsidR="000A0B54" w:rsidRPr="00810775" w:rsidRDefault="000A0B54" w:rsidP="000A0B54">
      <w:pPr>
        <w:tabs>
          <w:tab w:val="num" w:pos="720"/>
          <w:tab w:val="num" w:pos="1440"/>
        </w:tabs>
        <w:rPr>
          <w:i/>
          <w:lang w:eastAsia="zh-CN"/>
        </w:rPr>
      </w:pPr>
      <w:r w:rsidRPr="00F4354C">
        <w:rPr>
          <w:b/>
        </w:rPr>
        <w:t xml:space="preserve">Proposal </w:t>
      </w:r>
      <w:r>
        <w:rPr>
          <w:b/>
        </w:rPr>
        <w:t>7</w:t>
      </w:r>
      <w:r w:rsidRPr="00F4354C">
        <w:rPr>
          <w:b/>
        </w:rPr>
        <w:t>:</w:t>
      </w:r>
      <w:r w:rsidRPr="00F4354C">
        <w:rPr>
          <w:i/>
        </w:rPr>
        <w:t xml:space="preserve"> </w:t>
      </w:r>
      <w:r w:rsidRPr="008B25F1">
        <w:rPr>
          <w:i/>
        </w:rPr>
        <w:t>Slot-based operation should be baseline for HARQ timing of mini-slot.</w:t>
      </w:r>
    </w:p>
    <w:p w:rsidR="00B60FE0" w:rsidRDefault="00B60FE0" w:rsidP="001C5585">
      <w:pPr>
        <w:rPr>
          <w:lang w:eastAsia="zh-CN"/>
        </w:rPr>
      </w:pPr>
    </w:p>
    <w:p w:rsidR="00BD511D" w:rsidRDefault="00BD511D" w:rsidP="001C5585">
      <w:pPr>
        <w:pStyle w:val="Heading2"/>
      </w:pPr>
      <w:r>
        <w:t>Mini-slot for UL transmission</w:t>
      </w:r>
    </w:p>
    <w:p w:rsidR="00810775" w:rsidRDefault="00CC0E9D" w:rsidP="00810775">
      <w:pPr>
        <w:rPr>
          <w:lang w:eastAsia="zh-CN"/>
        </w:rPr>
      </w:pPr>
      <w:r>
        <w:rPr>
          <w:lang w:eastAsia="zh-CN"/>
        </w:rPr>
        <w:t xml:space="preserve">Options for UL URLLC transmission include grant-free and grant-based transmission. Grant-free transmission has been agreed for UL URLLC, and as grant-free transmission avoids additional delay due to transmission of SR and decoding of grant compared to grant-based transmission, use of mini-slot is not motivated for grant-free transmission. </w:t>
      </w:r>
      <w:r w:rsidR="001C5585">
        <w:rPr>
          <w:lang w:eastAsia="zh-CN"/>
        </w:rPr>
        <w:t>Scheduled UL transmission may adopt mini-slot</w:t>
      </w:r>
      <w:r>
        <w:rPr>
          <w:lang w:eastAsia="zh-CN"/>
        </w:rPr>
        <w:t xml:space="preserve"> so that more transmission opportunities can be realized</w:t>
      </w:r>
      <w:r w:rsidR="001C5585">
        <w:rPr>
          <w:lang w:eastAsia="zh-CN"/>
        </w:rPr>
        <w:t xml:space="preserve">. </w:t>
      </w:r>
    </w:p>
    <w:p w:rsidR="00D931F7" w:rsidRPr="00D931F7" w:rsidRDefault="00D931F7" w:rsidP="00D931F7"/>
    <w:p w:rsidR="001A67C6" w:rsidRPr="00810775" w:rsidRDefault="004B565B" w:rsidP="00810775">
      <w:pPr>
        <w:pStyle w:val="Heading1"/>
      </w:pPr>
      <w:r w:rsidRPr="00810775">
        <w:rPr>
          <w:rFonts w:hint="eastAsia"/>
        </w:rPr>
        <w:t>Conclusion</w:t>
      </w:r>
    </w:p>
    <w:p w:rsidR="00CC0E9D" w:rsidRDefault="000643A8" w:rsidP="000643A8">
      <w:pPr>
        <w:rPr>
          <w:lang w:eastAsia="zh-CN"/>
        </w:rPr>
      </w:pPr>
      <w:r>
        <w:rPr>
          <w:rFonts w:hint="eastAsia"/>
          <w:lang w:eastAsia="zh-CN"/>
        </w:rPr>
        <w:t xml:space="preserve">In this contribution, we </w:t>
      </w:r>
      <w:r w:rsidR="001C5585">
        <w:rPr>
          <w:lang w:eastAsia="zh-CN"/>
        </w:rPr>
        <w:t>present our views on different aspects of mini-slot design.</w:t>
      </w:r>
      <w:r w:rsidR="00CC0E9D">
        <w:rPr>
          <w:lang w:eastAsia="zh-CN"/>
        </w:rPr>
        <w:t xml:space="preserve"> </w:t>
      </w:r>
      <w:r w:rsidR="00810775">
        <w:rPr>
          <w:lang w:eastAsia="zh-CN"/>
        </w:rPr>
        <w:t>Observations and proposal</w:t>
      </w:r>
      <w:r w:rsidR="00696446">
        <w:rPr>
          <w:lang w:eastAsia="zh-CN"/>
        </w:rPr>
        <w:t>s</w:t>
      </w:r>
      <w:r w:rsidR="00810775">
        <w:rPr>
          <w:lang w:eastAsia="zh-CN"/>
        </w:rPr>
        <w:t xml:space="preserve"> can be found below.</w:t>
      </w:r>
    </w:p>
    <w:p w:rsidR="00810775" w:rsidRPr="009F6E3D" w:rsidRDefault="00584962" w:rsidP="00810775">
      <w:pPr>
        <w:tabs>
          <w:tab w:val="num" w:pos="720"/>
          <w:tab w:val="num" w:pos="1440"/>
        </w:tabs>
        <w:rPr>
          <w:b/>
          <w:color w:val="000000" w:themeColor="text1"/>
          <w:lang w:val="en-GB" w:eastAsia="zh-CN"/>
        </w:rPr>
      </w:pPr>
      <w:bookmarkStart w:id="3" w:name="_Ref124589665"/>
      <w:bookmarkStart w:id="4" w:name="_Ref71620620"/>
      <w:bookmarkStart w:id="5" w:name="_Ref124671424"/>
      <w:r>
        <w:rPr>
          <w:b/>
          <w:kern w:val="2"/>
          <w:lang w:val="en-GB" w:eastAsia="zh-CN"/>
        </w:rPr>
        <w:t>Observation</w:t>
      </w:r>
      <w:r>
        <w:rPr>
          <w:rFonts w:hint="eastAsia"/>
          <w:b/>
          <w:kern w:val="2"/>
          <w:lang w:val="en-GB" w:eastAsia="zh-CN"/>
        </w:rPr>
        <w:t xml:space="preserve"> </w:t>
      </w:r>
      <w:r>
        <w:rPr>
          <w:b/>
          <w:kern w:val="2"/>
          <w:lang w:val="en-GB" w:eastAsia="zh-CN"/>
        </w:rPr>
        <w:t>1</w:t>
      </w:r>
      <w:r>
        <w:rPr>
          <w:rFonts w:hint="eastAsia"/>
          <w:b/>
          <w:kern w:val="2"/>
          <w:lang w:val="en-GB" w:eastAsia="zh-CN"/>
        </w:rPr>
        <w:t xml:space="preserve">: </w:t>
      </w:r>
      <w:proofErr w:type="gramStart"/>
      <w:r w:rsidR="00810775" w:rsidRPr="00810775">
        <w:rPr>
          <w:i/>
          <w:color w:val="000000" w:themeColor="text1"/>
          <w:lang w:val="en-GB" w:eastAsia="zh-CN"/>
        </w:rPr>
        <w:t>60kHz</w:t>
      </w:r>
      <w:proofErr w:type="gramEnd"/>
      <w:r w:rsidR="00810775" w:rsidRPr="00810775">
        <w:rPr>
          <w:i/>
          <w:color w:val="000000" w:themeColor="text1"/>
          <w:lang w:val="en-GB" w:eastAsia="zh-CN"/>
        </w:rPr>
        <w:t xml:space="preserve"> 7 symbols can meet both of the reliability and latency requirements of URLLC. The necessity of introducing mini-slot </w:t>
      </w:r>
      <w:r w:rsidR="00810775">
        <w:rPr>
          <w:i/>
          <w:color w:val="000000" w:themeColor="text1"/>
          <w:lang w:val="en-GB" w:eastAsia="zh-CN"/>
        </w:rPr>
        <w:t>for larger SCS such as</w:t>
      </w:r>
      <w:r w:rsidR="00810775" w:rsidRPr="00810775">
        <w:rPr>
          <w:i/>
          <w:color w:val="000000" w:themeColor="text1"/>
          <w:lang w:val="en-GB" w:eastAsia="zh-CN"/>
        </w:rPr>
        <w:t xml:space="preserve"> </w:t>
      </w:r>
      <w:proofErr w:type="gramStart"/>
      <w:r w:rsidR="00810775" w:rsidRPr="00810775">
        <w:rPr>
          <w:i/>
          <w:color w:val="000000" w:themeColor="text1"/>
          <w:lang w:val="en-GB" w:eastAsia="zh-CN"/>
        </w:rPr>
        <w:t>60kHz</w:t>
      </w:r>
      <w:proofErr w:type="gramEnd"/>
      <w:r w:rsidR="00810775" w:rsidRPr="00810775">
        <w:rPr>
          <w:i/>
          <w:color w:val="000000" w:themeColor="text1"/>
          <w:lang w:val="en-GB" w:eastAsia="zh-CN"/>
        </w:rPr>
        <w:t xml:space="preserve"> for URLLC application is FFS</w:t>
      </w:r>
      <w:r w:rsidR="00810775" w:rsidRPr="00522DAB">
        <w:rPr>
          <w:b/>
          <w:color w:val="000000" w:themeColor="text1"/>
          <w:lang w:val="en-GB" w:eastAsia="zh-CN"/>
        </w:rPr>
        <w:t>.</w:t>
      </w:r>
      <w:r w:rsidR="00810775" w:rsidRPr="00B322FD">
        <w:rPr>
          <w:b/>
          <w:kern w:val="2"/>
          <w:lang w:val="en-GB" w:eastAsia="zh-CN"/>
        </w:rPr>
        <w:t xml:space="preserve"> </w:t>
      </w:r>
    </w:p>
    <w:p w:rsidR="00584962" w:rsidRPr="00584962" w:rsidRDefault="00584962" w:rsidP="00584962">
      <w:pPr>
        <w:tabs>
          <w:tab w:val="num" w:pos="720"/>
          <w:tab w:val="num" w:pos="1440"/>
        </w:tabs>
        <w:rPr>
          <w:b/>
          <w:lang w:eastAsia="zh-CN"/>
        </w:rPr>
      </w:pPr>
      <w:r w:rsidRPr="00584962">
        <w:rPr>
          <w:b/>
          <w:lang w:eastAsia="zh-CN"/>
        </w:rPr>
        <w:t xml:space="preserve">Observation </w:t>
      </w:r>
      <w:r w:rsidR="00144117">
        <w:rPr>
          <w:b/>
          <w:lang w:eastAsia="zh-CN"/>
        </w:rPr>
        <w:t>2</w:t>
      </w:r>
      <w:r w:rsidRPr="00584962">
        <w:rPr>
          <w:b/>
          <w:lang w:eastAsia="zh-CN"/>
        </w:rPr>
        <w:t xml:space="preserve">: </w:t>
      </w:r>
      <w:r w:rsidRPr="00810775">
        <w:rPr>
          <w:i/>
          <w:lang w:eastAsia="zh-CN"/>
        </w:rPr>
        <w:t>RS overhead of using Mini-slot for larger sub-carrier spacing can be prohibitively large.</w:t>
      </w:r>
    </w:p>
    <w:p w:rsidR="00681033" w:rsidRPr="000F6708" w:rsidRDefault="00681033" w:rsidP="00681033">
      <w:pPr>
        <w:tabs>
          <w:tab w:val="num" w:pos="720"/>
          <w:tab w:val="num" w:pos="1440"/>
        </w:tabs>
        <w:rPr>
          <w:i/>
          <w:lang w:eastAsia="zh-CN"/>
        </w:rPr>
      </w:pPr>
      <w:r>
        <w:rPr>
          <w:b/>
          <w:lang w:eastAsia="zh-CN"/>
        </w:rPr>
        <w:t xml:space="preserve">Observation </w:t>
      </w:r>
      <w:r w:rsidR="00144117" w:rsidRPr="00144117">
        <w:rPr>
          <w:b/>
          <w:lang w:eastAsia="zh-CN"/>
        </w:rPr>
        <w:t>3</w:t>
      </w:r>
      <w:r>
        <w:rPr>
          <w:b/>
          <w:lang w:eastAsia="zh-CN"/>
        </w:rPr>
        <w:t xml:space="preserve">: </w:t>
      </w:r>
      <w:r w:rsidRPr="000F6708">
        <w:rPr>
          <w:i/>
          <w:lang w:eastAsia="zh-CN"/>
        </w:rPr>
        <w:t>RBG-based</w:t>
      </w:r>
      <w:r>
        <w:rPr>
          <w:i/>
          <w:lang w:eastAsia="zh-CN"/>
        </w:rPr>
        <w:t xml:space="preserve"> resource allocation for mini-slot can reduce DCI overhead.   </w:t>
      </w:r>
    </w:p>
    <w:p w:rsidR="00F4354C" w:rsidRPr="00F4354C" w:rsidRDefault="00F4354C" w:rsidP="00F4354C">
      <w:pPr>
        <w:rPr>
          <w:i/>
        </w:rPr>
      </w:pPr>
      <w:r w:rsidRPr="00F4354C">
        <w:rPr>
          <w:b/>
        </w:rPr>
        <w:t xml:space="preserve">Proposal 1: </w:t>
      </w:r>
      <w:r w:rsidRPr="00F4354C">
        <w:rPr>
          <w:i/>
        </w:rPr>
        <w:t>Mini-slot scheduling should avoid crossing a slot-boundary and pre-empting the symbols containing control and DMRS of slotted transmission</w:t>
      </w:r>
    </w:p>
    <w:p w:rsidR="00F4354C" w:rsidRPr="00F4354C" w:rsidRDefault="00F4354C" w:rsidP="00F4354C">
      <w:pPr>
        <w:rPr>
          <w:i/>
        </w:rPr>
      </w:pPr>
      <w:r w:rsidRPr="00F4354C">
        <w:rPr>
          <w:b/>
        </w:rPr>
        <w:t xml:space="preserve">Proposal 2: </w:t>
      </w:r>
      <w:r w:rsidRPr="00F4354C">
        <w:rPr>
          <w:i/>
        </w:rPr>
        <w:t>Mini-slot should not start at any symbol, the start locations can be pre-configured based on frame structure of slotted transmission, i.e., based on where control and DMRS are located.</w:t>
      </w:r>
    </w:p>
    <w:p w:rsidR="00F4354C" w:rsidRPr="00F4354C" w:rsidRDefault="00F4354C" w:rsidP="00F4354C">
      <w:pPr>
        <w:rPr>
          <w:i/>
        </w:rPr>
      </w:pPr>
      <w:r w:rsidRPr="00F4354C">
        <w:rPr>
          <w:b/>
        </w:rPr>
        <w:t>Proposal 3:</w:t>
      </w:r>
      <w:r w:rsidRPr="00F4354C">
        <w:rPr>
          <w:i/>
        </w:rPr>
        <w:t xml:space="preserve"> Support of length other than 2 may not be required for mini slot in Phase 1.</w:t>
      </w:r>
    </w:p>
    <w:p w:rsidR="00F4354C" w:rsidRPr="00F4354C" w:rsidRDefault="00F4354C" w:rsidP="00F4354C">
      <w:pPr>
        <w:rPr>
          <w:i/>
        </w:rPr>
      </w:pPr>
      <w:r w:rsidRPr="00F4354C">
        <w:rPr>
          <w:b/>
        </w:rPr>
        <w:t>Proposal 4:</w:t>
      </w:r>
      <w:r w:rsidRPr="00F4354C">
        <w:rPr>
          <w:i/>
        </w:rPr>
        <w:t xml:space="preserve"> Lower sub-carrier spacing, for example, </w:t>
      </w:r>
      <w:proofErr w:type="gramStart"/>
      <w:r w:rsidRPr="00F4354C">
        <w:rPr>
          <w:i/>
        </w:rPr>
        <w:t>15KHz</w:t>
      </w:r>
      <w:proofErr w:type="gramEnd"/>
      <w:r w:rsidRPr="00F4354C">
        <w:rPr>
          <w:i/>
        </w:rPr>
        <w:t xml:space="preserve"> is supported for length 2. Support of length 2 for larger sub-carrier spacing is FFS.</w:t>
      </w:r>
    </w:p>
    <w:p w:rsidR="00F4354C" w:rsidRPr="00F4354C" w:rsidRDefault="00F4354C" w:rsidP="00F4354C">
      <w:pPr>
        <w:rPr>
          <w:i/>
        </w:rPr>
      </w:pPr>
      <w:r w:rsidRPr="00F4354C">
        <w:rPr>
          <w:b/>
          <w:i/>
        </w:rPr>
        <w:t>Proposal 5</w:t>
      </w:r>
      <w:r w:rsidRPr="00F4354C">
        <w:rPr>
          <w:b/>
        </w:rPr>
        <w:t>:</w:t>
      </w:r>
      <w:r w:rsidRPr="00F4354C">
        <w:rPr>
          <w:i/>
        </w:rPr>
        <w:t xml:space="preserve"> RBG based resource allocation granularity is supported to lower the DCI overhead.</w:t>
      </w:r>
    </w:p>
    <w:p w:rsidR="00F4354C" w:rsidRDefault="00F4354C" w:rsidP="00F4354C">
      <w:pPr>
        <w:rPr>
          <w:i/>
        </w:rPr>
      </w:pPr>
      <w:r w:rsidRPr="00F4354C">
        <w:rPr>
          <w:b/>
        </w:rPr>
        <w:t>Proposal 6:</w:t>
      </w:r>
      <w:r w:rsidRPr="00F4354C">
        <w:rPr>
          <w:i/>
        </w:rPr>
        <w:t xml:space="preserve"> Alignment of resource granularities of mini-slot and slot in frequency should be considered.</w:t>
      </w:r>
    </w:p>
    <w:p w:rsidR="008B25F1" w:rsidRPr="00810775" w:rsidRDefault="00F4354C" w:rsidP="00F4354C">
      <w:pPr>
        <w:rPr>
          <w:i/>
        </w:rPr>
      </w:pPr>
      <w:r w:rsidRPr="00F4354C">
        <w:rPr>
          <w:b/>
        </w:rPr>
        <w:t xml:space="preserve">Proposal </w:t>
      </w:r>
      <w:r>
        <w:rPr>
          <w:b/>
        </w:rPr>
        <w:t>7</w:t>
      </w:r>
      <w:r w:rsidRPr="00F4354C">
        <w:rPr>
          <w:b/>
        </w:rPr>
        <w:t>:</w:t>
      </w:r>
      <w:r w:rsidRPr="00F4354C">
        <w:rPr>
          <w:i/>
        </w:rPr>
        <w:t xml:space="preserve"> </w:t>
      </w:r>
      <w:r w:rsidR="008B25F1" w:rsidRPr="008B25F1">
        <w:rPr>
          <w:i/>
        </w:rPr>
        <w:t>Slot-based operation should be baseline for HARQ timing of mini-slot.</w:t>
      </w:r>
    </w:p>
    <w:p w:rsidR="008B25F1" w:rsidRDefault="008B25F1" w:rsidP="008B25F1">
      <w:pPr>
        <w:rPr>
          <w:i/>
        </w:rPr>
      </w:pPr>
    </w:p>
    <w:p w:rsidR="001B623E" w:rsidRPr="00810775" w:rsidRDefault="001B623E" w:rsidP="001B623E">
      <w:pPr>
        <w:pStyle w:val="ListParagraph"/>
        <w:ind w:left="855"/>
        <w:rPr>
          <w:rFonts w:ascii="Times New Roman" w:hAnsi="Times New Roman" w:cs="Times New Roman"/>
          <w:i/>
        </w:rPr>
      </w:pPr>
    </w:p>
    <w:p w:rsidR="0070583C" w:rsidRDefault="00351FB6" w:rsidP="009A5C1E">
      <w:pPr>
        <w:pStyle w:val="Heading1"/>
        <w:numPr>
          <w:ilvl w:val="0"/>
          <w:numId w:val="0"/>
        </w:numPr>
        <w:spacing w:before="240"/>
        <w:ind w:left="431" w:hanging="431"/>
        <w:rPr>
          <w:lang w:val="en-US"/>
        </w:rPr>
      </w:pPr>
      <w:r w:rsidRPr="008E35B3">
        <w:rPr>
          <w:lang w:val="en-US"/>
        </w:rPr>
        <w:t>References</w:t>
      </w:r>
      <w:bookmarkEnd w:id="2"/>
      <w:bookmarkEnd w:id="3"/>
      <w:bookmarkEnd w:id="4"/>
      <w:bookmarkEnd w:id="5"/>
    </w:p>
    <w:p w:rsidR="002F22B6" w:rsidRDefault="00FA0697">
      <w:pPr>
        <w:pStyle w:val="References"/>
        <w:numPr>
          <w:ilvl w:val="0"/>
          <w:numId w:val="0"/>
        </w:numPr>
        <w:adjustRightInd w:val="0"/>
        <w:spacing w:after="0"/>
        <w:ind w:left="360" w:hanging="360"/>
        <w:rPr>
          <w:szCs w:val="20"/>
          <w:lang w:eastAsia="zh-CN"/>
        </w:rPr>
      </w:pPr>
      <w:bookmarkStart w:id="6" w:name="_Ref339367275"/>
      <w:r w:rsidRPr="00FA0697">
        <w:rPr>
          <w:szCs w:val="20"/>
          <w:lang w:eastAsia="zh-CN"/>
        </w:rPr>
        <w:t xml:space="preserve">[1] </w:t>
      </w:r>
      <w:r w:rsidR="005743A9" w:rsidRPr="004848B5">
        <w:rPr>
          <w:szCs w:val="20"/>
          <w:lang w:eastAsia="zh-CN"/>
        </w:rPr>
        <w:t>RAN1 Chairman’s notes, RAN1#8</w:t>
      </w:r>
      <w:r w:rsidR="00905D19">
        <w:rPr>
          <w:szCs w:val="20"/>
          <w:lang w:eastAsia="zh-CN"/>
        </w:rPr>
        <w:t>7</w:t>
      </w:r>
      <w:r w:rsidR="005743A9" w:rsidRPr="004848B5">
        <w:rPr>
          <w:szCs w:val="20"/>
          <w:lang w:eastAsia="zh-CN"/>
        </w:rPr>
        <w:t>,</w:t>
      </w:r>
      <w:r>
        <w:rPr>
          <w:szCs w:val="20"/>
          <w:lang w:eastAsia="zh-CN"/>
        </w:rPr>
        <w:t xml:space="preserve"> </w:t>
      </w:r>
      <w:r w:rsidR="00905D19">
        <w:rPr>
          <w:szCs w:val="20"/>
          <w:lang w:eastAsia="zh-CN"/>
        </w:rPr>
        <w:t>Reno, NV, Nov 2017</w:t>
      </w:r>
      <w:r>
        <w:rPr>
          <w:szCs w:val="20"/>
          <w:lang w:eastAsia="zh-CN"/>
        </w:rPr>
        <w:t>.</w:t>
      </w:r>
      <w:bookmarkEnd w:id="6"/>
    </w:p>
    <w:p w:rsidR="00536B5D" w:rsidRDefault="00536B5D" w:rsidP="00536B5D">
      <w:pPr>
        <w:pStyle w:val="References"/>
        <w:numPr>
          <w:ilvl w:val="0"/>
          <w:numId w:val="0"/>
        </w:numPr>
        <w:rPr>
          <w:lang w:eastAsia="zh-CN"/>
        </w:rPr>
      </w:pPr>
      <w:r w:rsidRPr="00CD316C">
        <w:rPr>
          <w:rFonts w:hint="eastAsia"/>
          <w:lang w:eastAsia="zh-CN"/>
        </w:rPr>
        <w:t>[</w:t>
      </w:r>
      <w:r>
        <w:rPr>
          <w:lang w:eastAsia="zh-CN"/>
        </w:rPr>
        <w:t xml:space="preserve">2] </w:t>
      </w:r>
      <w:r w:rsidRPr="00D901C8">
        <w:t>R1-</w:t>
      </w:r>
      <w:r w:rsidRPr="00CD316C">
        <w:rPr>
          <w:lang w:eastAsia="zh-CN"/>
        </w:rPr>
        <w:t xml:space="preserve">1611219, “Overview </w:t>
      </w:r>
      <w:proofErr w:type="gramStart"/>
      <w:r>
        <w:rPr>
          <w:szCs w:val="20"/>
          <w:lang w:eastAsia="zh-CN"/>
        </w:rPr>
        <w:t xml:space="preserve">of </w:t>
      </w:r>
      <w:r>
        <w:t xml:space="preserve"> </w:t>
      </w:r>
      <w:r w:rsidRPr="00CD316C">
        <w:rPr>
          <w:lang w:eastAsia="zh-CN"/>
        </w:rPr>
        <w:t>DL</w:t>
      </w:r>
      <w:proofErr w:type="gramEnd"/>
      <w:r w:rsidRPr="00CD316C">
        <w:rPr>
          <w:lang w:eastAsia="zh-CN"/>
        </w:rPr>
        <w:t xml:space="preserve"> </w:t>
      </w:r>
      <w:r>
        <w:t xml:space="preserve">URLLC </w:t>
      </w:r>
      <w:r w:rsidRPr="00CD316C">
        <w:rPr>
          <w:lang w:eastAsia="zh-CN"/>
        </w:rPr>
        <w:t xml:space="preserve">Support </w:t>
      </w:r>
      <w:r>
        <w:t xml:space="preserve">in </w:t>
      </w:r>
      <w:r w:rsidRPr="00CD316C">
        <w:rPr>
          <w:lang w:eastAsia="zh-CN"/>
        </w:rPr>
        <w:t xml:space="preserve">NR”, </w:t>
      </w:r>
      <w:r w:rsidRPr="00CD316C">
        <w:rPr>
          <w:rFonts w:hint="eastAsia"/>
          <w:lang w:eastAsia="zh-CN"/>
        </w:rPr>
        <w:t xml:space="preserve"> </w:t>
      </w:r>
      <w:r w:rsidRPr="00CD316C">
        <w:rPr>
          <w:lang w:eastAsia="zh-CN"/>
        </w:rPr>
        <w:t>Huawei, HiSilicon, Reno, Nevada, USA, November 14 - 18, 2016</w:t>
      </w:r>
    </w:p>
    <w:p w:rsidR="005A7E4C" w:rsidRDefault="00327533" w:rsidP="00327533">
      <w:pPr>
        <w:pStyle w:val="References"/>
        <w:numPr>
          <w:ilvl w:val="0"/>
          <w:numId w:val="0"/>
        </w:numPr>
        <w:rPr>
          <w:szCs w:val="20"/>
          <w:lang w:eastAsia="zh-CN"/>
        </w:rPr>
      </w:pPr>
      <w:r>
        <w:rPr>
          <w:lang w:eastAsia="zh-CN"/>
        </w:rPr>
        <w:t>[</w:t>
      </w:r>
      <w:r w:rsidR="00536B5D">
        <w:rPr>
          <w:lang w:eastAsia="zh-CN"/>
        </w:rPr>
        <w:t>3</w:t>
      </w:r>
      <w:r>
        <w:rPr>
          <w:lang w:eastAsia="zh-CN"/>
        </w:rPr>
        <w:t xml:space="preserve">] </w:t>
      </w:r>
      <w:r w:rsidR="00E7612E">
        <w:rPr>
          <w:lang w:eastAsia="zh-CN"/>
        </w:rPr>
        <w:t xml:space="preserve">3GPP </w:t>
      </w:r>
      <w:r w:rsidR="00E7612E" w:rsidRPr="00993915">
        <w:rPr>
          <w:rFonts w:hint="eastAsia"/>
          <w:lang w:eastAsia="zh-CN"/>
        </w:rPr>
        <w:t xml:space="preserve">TR 38.913, </w:t>
      </w:r>
      <w:r w:rsidR="00E7612E">
        <w:rPr>
          <w:lang w:eastAsia="zh-CN"/>
        </w:rPr>
        <w:t>“</w:t>
      </w:r>
      <w:r w:rsidR="00E7612E" w:rsidRPr="00993915">
        <w:rPr>
          <w:rFonts w:hint="eastAsia"/>
          <w:lang w:eastAsia="zh-CN"/>
        </w:rPr>
        <w:t>Study on Scenarios and Requirements for Next Generation Access Technologies</w:t>
      </w:r>
      <w:r w:rsidR="00E7612E">
        <w:rPr>
          <w:lang w:eastAsia="zh-CN"/>
        </w:rPr>
        <w:t>”</w:t>
      </w:r>
      <w:r w:rsidR="00E7612E" w:rsidRPr="00993915">
        <w:rPr>
          <w:rFonts w:hint="eastAsia"/>
          <w:lang w:eastAsia="zh-CN"/>
        </w:rPr>
        <w:t xml:space="preserve">, </w:t>
      </w:r>
      <w:r w:rsidR="00E7612E" w:rsidRPr="00E7612E">
        <w:rPr>
          <w:szCs w:val="20"/>
          <w:lang w:eastAsia="zh-CN"/>
        </w:rPr>
        <w:t>March 2016.</w:t>
      </w:r>
    </w:p>
    <w:p w:rsidR="00314985" w:rsidRDefault="00314985" w:rsidP="00314985">
      <w:pPr>
        <w:pStyle w:val="References"/>
        <w:numPr>
          <w:ilvl w:val="0"/>
          <w:numId w:val="0"/>
        </w:numPr>
        <w:rPr>
          <w:lang w:eastAsia="zh-CN"/>
        </w:rPr>
      </w:pPr>
      <w:r>
        <w:rPr>
          <w:lang w:eastAsia="zh-CN"/>
        </w:rPr>
        <w:t xml:space="preserve">[4] R1-1700024, “Support of URLLC in UL”, </w:t>
      </w:r>
      <w:r w:rsidRPr="00CD316C">
        <w:rPr>
          <w:lang w:eastAsia="zh-CN"/>
        </w:rPr>
        <w:t xml:space="preserve">Huawei, HiSilicon, </w:t>
      </w:r>
      <w:r>
        <w:rPr>
          <w:lang w:eastAsia="zh-CN"/>
        </w:rPr>
        <w:t>Spokane</w:t>
      </w:r>
      <w:r w:rsidRPr="00CD316C">
        <w:rPr>
          <w:lang w:eastAsia="zh-CN"/>
        </w:rPr>
        <w:t xml:space="preserve">, </w:t>
      </w:r>
      <w:r>
        <w:rPr>
          <w:lang w:eastAsia="zh-CN"/>
        </w:rPr>
        <w:t>Washington</w:t>
      </w:r>
      <w:r w:rsidRPr="00CD316C">
        <w:rPr>
          <w:lang w:eastAsia="zh-CN"/>
        </w:rPr>
        <w:t xml:space="preserve">, USA, </w:t>
      </w:r>
      <w:r>
        <w:rPr>
          <w:lang w:eastAsia="zh-CN"/>
        </w:rPr>
        <w:t>January</w:t>
      </w:r>
      <w:r w:rsidRPr="00CD316C">
        <w:rPr>
          <w:lang w:eastAsia="zh-CN"/>
        </w:rPr>
        <w:t xml:space="preserve"> 1</w:t>
      </w:r>
      <w:r>
        <w:rPr>
          <w:lang w:eastAsia="zh-CN"/>
        </w:rPr>
        <w:t>6</w:t>
      </w:r>
      <w:r w:rsidRPr="00CD316C">
        <w:rPr>
          <w:lang w:eastAsia="zh-CN"/>
        </w:rPr>
        <w:t xml:space="preserve"> - </w:t>
      </w:r>
      <w:r>
        <w:rPr>
          <w:lang w:eastAsia="zh-CN"/>
        </w:rPr>
        <w:t>20</w:t>
      </w:r>
      <w:r w:rsidRPr="00CD316C">
        <w:rPr>
          <w:lang w:eastAsia="zh-CN"/>
        </w:rPr>
        <w:t>, 201</w:t>
      </w:r>
      <w:r>
        <w:rPr>
          <w:lang w:eastAsia="zh-CN"/>
        </w:rPr>
        <w:t>7</w:t>
      </w:r>
    </w:p>
    <w:p w:rsidR="00327533" w:rsidRDefault="00327533" w:rsidP="00CD316C">
      <w:pPr>
        <w:rPr>
          <w:lang w:val="en-GB" w:eastAsia="zh-CN"/>
        </w:rPr>
      </w:pPr>
    </w:p>
    <w:p w:rsidR="008B25F1" w:rsidRDefault="008B25F1" w:rsidP="00CD316C">
      <w:pPr>
        <w:rPr>
          <w:lang w:val="en-GB" w:eastAsia="zh-CN"/>
        </w:rPr>
      </w:pPr>
    </w:p>
    <w:p w:rsidR="008B25F1" w:rsidRDefault="008B25F1" w:rsidP="00CD316C">
      <w:pPr>
        <w:rPr>
          <w:lang w:val="en-GB" w:eastAsia="zh-CN"/>
        </w:rPr>
      </w:pPr>
    </w:p>
    <w:p w:rsidR="008B25F1" w:rsidRDefault="008B25F1" w:rsidP="00CD316C">
      <w:pPr>
        <w:rPr>
          <w:lang w:val="en-GB" w:eastAsia="zh-CN"/>
        </w:rPr>
      </w:pPr>
      <w:bookmarkStart w:id="7" w:name="_GoBack"/>
      <w:bookmarkEnd w:id="7"/>
    </w:p>
    <w:p w:rsidR="002A7B25" w:rsidRDefault="002A7B25" w:rsidP="002A7B25">
      <w:pPr>
        <w:pStyle w:val="Heading1"/>
        <w:numPr>
          <w:ilvl w:val="0"/>
          <w:numId w:val="0"/>
        </w:numPr>
        <w:ind w:left="432" w:hanging="432"/>
      </w:pPr>
      <w:r>
        <w:lastRenderedPageBreak/>
        <w:t xml:space="preserve">Appendix </w:t>
      </w:r>
    </w:p>
    <w:p w:rsidR="003F2FEA" w:rsidRDefault="00B021BF">
      <w:pPr>
        <w:rPr>
          <w:sz w:val="26"/>
        </w:rPr>
      </w:pPr>
      <w:r w:rsidRPr="00144117">
        <w:rPr>
          <w:b/>
          <w:bCs/>
          <w:sz w:val="24"/>
          <w:lang w:val="en-GB" w:eastAsia="zh-CN"/>
        </w:rPr>
        <w:t>A-1</w:t>
      </w:r>
      <w:r w:rsidRPr="00B021BF">
        <w:rPr>
          <w:sz w:val="26"/>
          <w:lang w:val="en-GB" w:eastAsia="zh-CN"/>
        </w:rPr>
        <w:t xml:space="preserve">: </w:t>
      </w:r>
      <w:r w:rsidRPr="00144117">
        <w:rPr>
          <w:b/>
          <w:sz w:val="26"/>
          <w:lang w:val="en-GB" w:eastAsia="zh-CN"/>
        </w:rPr>
        <w:t>Simulation Parameters</w:t>
      </w:r>
    </w:p>
    <w:p w:rsidR="002A7B25" w:rsidRPr="002A7B25" w:rsidRDefault="00716646" w:rsidP="002A7B25">
      <w:pPr>
        <w:jc w:val="center"/>
        <w:rPr>
          <w:lang w:val="en-GB" w:eastAsia="zh-CN"/>
        </w:rPr>
      </w:pPr>
      <w:r>
        <w:rPr>
          <w:lang w:val="en-GB" w:eastAsia="zh-CN"/>
        </w:rPr>
        <w:t xml:space="preserve">Table A1 </w:t>
      </w:r>
      <w:r w:rsidR="002A7B25">
        <w:rPr>
          <w:rFonts w:hint="eastAsia"/>
          <w:lang w:val="en-GB" w:eastAsia="zh-CN"/>
        </w:rPr>
        <w:t>Link level simulation assumptions</w:t>
      </w:r>
    </w:p>
    <w:tbl>
      <w:tblPr>
        <w:tblW w:w="4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1"/>
        <w:gridCol w:w="3124"/>
      </w:tblGrid>
      <w:tr w:rsidR="002A7B25" w:rsidRPr="00CD316C" w:rsidTr="00DE2327">
        <w:trPr>
          <w:jc w:val="center"/>
        </w:trPr>
        <w:tc>
          <w:tcPr>
            <w:tcW w:w="1811" w:type="dxa"/>
            <w:shd w:val="clear" w:color="auto" w:fill="FF6600"/>
            <w:vAlign w:val="center"/>
          </w:tcPr>
          <w:p w:rsidR="002A7B25" w:rsidRPr="00CD316C" w:rsidRDefault="002A7B25" w:rsidP="00BB7477">
            <w:r w:rsidRPr="00CD316C">
              <w:rPr>
                <w:rFonts w:hint="eastAsia"/>
              </w:rPr>
              <w:t>Parameter</w:t>
            </w:r>
          </w:p>
        </w:tc>
        <w:tc>
          <w:tcPr>
            <w:tcW w:w="3124" w:type="dxa"/>
            <w:shd w:val="clear" w:color="auto" w:fill="FF6600"/>
            <w:vAlign w:val="center"/>
          </w:tcPr>
          <w:p w:rsidR="002A7B25" w:rsidRPr="00CD316C" w:rsidRDefault="002A7B25" w:rsidP="00BB7477">
            <w:r w:rsidRPr="00CD316C">
              <w:rPr>
                <w:rFonts w:hint="eastAsia"/>
              </w:rPr>
              <w:t>Value</w:t>
            </w:r>
          </w:p>
        </w:tc>
      </w:tr>
      <w:tr w:rsidR="002A7B25" w:rsidRPr="00CD316C" w:rsidTr="00DE2327">
        <w:trPr>
          <w:jc w:val="center"/>
        </w:trPr>
        <w:tc>
          <w:tcPr>
            <w:tcW w:w="1811" w:type="dxa"/>
            <w:vAlign w:val="center"/>
          </w:tcPr>
          <w:p w:rsidR="002A7B25" w:rsidRPr="00CD316C" w:rsidRDefault="002A7B25" w:rsidP="00BB7477">
            <w:r w:rsidRPr="00CD316C">
              <w:rPr>
                <w:rFonts w:hint="eastAsia"/>
              </w:rPr>
              <w:t>Bandwidth</w:t>
            </w:r>
          </w:p>
        </w:tc>
        <w:tc>
          <w:tcPr>
            <w:tcW w:w="3124" w:type="dxa"/>
            <w:vAlign w:val="center"/>
          </w:tcPr>
          <w:p w:rsidR="002A7B25" w:rsidRPr="00CD316C" w:rsidRDefault="002A7B25" w:rsidP="00BB7477">
            <w:r w:rsidRPr="00CD316C">
              <w:rPr>
                <w:rFonts w:hint="eastAsia"/>
              </w:rPr>
              <w:t>20MHz</w:t>
            </w:r>
          </w:p>
        </w:tc>
      </w:tr>
      <w:tr w:rsidR="002A7B25" w:rsidRPr="00CD316C" w:rsidTr="00DE2327">
        <w:trPr>
          <w:jc w:val="center"/>
        </w:trPr>
        <w:tc>
          <w:tcPr>
            <w:tcW w:w="1811" w:type="dxa"/>
            <w:vAlign w:val="center"/>
          </w:tcPr>
          <w:p w:rsidR="002A7B25" w:rsidRPr="00CD316C" w:rsidRDefault="002A7B25" w:rsidP="00BB7477">
            <w:r w:rsidRPr="00CD316C">
              <w:t>Numerology</w:t>
            </w:r>
          </w:p>
        </w:tc>
        <w:tc>
          <w:tcPr>
            <w:tcW w:w="3124" w:type="dxa"/>
            <w:vAlign w:val="center"/>
          </w:tcPr>
          <w:p w:rsidR="002A7B25" w:rsidRPr="00CD316C" w:rsidRDefault="002A7B25" w:rsidP="00BB7477">
            <w:r w:rsidRPr="00CD316C">
              <w:rPr>
                <w:rFonts w:hint="eastAsia"/>
              </w:rPr>
              <w:t>60</w:t>
            </w:r>
            <w:r w:rsidRPr="00CD316C">
              <w:t>kHz NCP</w:t>
            </w:r>
          </w:p>
        </w:tc>
      </w:tr>
      <w:tr w:rsidR="002A7B25" w:rsidRPr="00CD316C" w:rsidTr="00DE2327">
        <w:trPr>
          <w:jc w:val="center"/>
        </w:trPr>
        <w:tc>
          <w:tcPr>
            <w:tcW w:w="1811" w:type="dxa"/>
            <w:vAlign w:val="center"/>
          </w:tcPr>
          <w:p w:rsidR="002A7B25" w:rsidRPr="00CD316C" w:rsidRDefault="002A7B25" w:rsidP="00BB7477">
            <w:r w:rsidRPr="00CD316C">
              <w:rPr>
                <w:rFonts w:hint="eastAsia"/>
              </w:rPr>
              <w:t>MIMO</w:t>
            </w:r>
          </w:p>
        </w:tc>
        <w:tc>
          <w:tcPr>
            <w:tcW w:w="3124" w:type="dxa"/>
            <w:vAlign w:val="center"/>
          </w:tcPr>
          <w:p w:rsidR="002A7B25" w:rsidRPr="00CD316C" w:rsidRDefault="002A7B25" w:rsidP="00BB7477">
            <w:r w:rsidRPr="00CD316C">
              <w:rPr>
                <w:rFonts w:hint="eastAsia"/>
              </w:rPr>
              <w:t>2X2</w:t>
            </w:r>
          </w:p>
        </w:tc>
      </w:tr>
      <w:tr w:rsidR="002A7B25" w:rsidRPr="00CD316C" w:rsidTr="00DE2327">
        <w:trPr>
          <w:jc w:val="center"/>
        </w:trPr>
        <w:tc>
          <w:tcPr>
            <w:tcW w:w="1811" w:type="dxa"/>
            <w:vAlign w:val="center"/>
          </w:tcPr>
          <w:p w:rsidR="002A7B25" w:rsidRPr="00CD316C" w:rsidRDefault="002A7B25" w:rsidP="00BB7477">
            <w:r w:rsidRPr="00CD316C">
              <w:rPr>
                <w:rFonts w:hint="eastAsia"/>
              </w:rPr>
              <w:t>Rank</w:t>
            </w:r>
          </w:p>
        </w:tc>
        <w:tc>
          <w:tcPr>
            <w:tcW w:w="3124" w:type="dxa"/>
            <w:vAlign w:val="center"/>
          </w:tcPr>
          <w:p w:rsidR="002A7B25" w:rsidRPr="00CD316C" w:rsidRDefault="002A7B25" w:rsidP="00BB7477">
            <w:r w:rsidRPr="00CD316C">
              <w:rPr>
                <w:rFonts w:hint="eastAsia"/>
              </w:rPr>
              <w:t>1</w:t>
            </w:r>
          </w:p>
        </w:tc>
      </w:tr>
      <w:tr w:rsidR="002A7B25" w:rsidRPr="00CD316C" w:rsidTr="00DE2327">
        <w:trPr>
          <w:jc w:val="center"/>
        </w:trPr>
        <w:tc>
          <w:tcPr>
            <w:tcW w:w="1811" w:type="dxa"/>
            <w:vAlign w:val="center"/>
          </w:tcPr>
          <w:p w:rsidR="002A7B25" w:rsidRPr="00CD316C" w:rsidRDefault="002A7B25" w:rsidP="00BB7477">
            <w:proofErr w:type="spellStart"/>
            <w:r w:rsidRPr="00CD316C">
              <w:rPr>
                <w:rFonts w:hint="eastAsia"/>
              </w:rPr>
              <w:t>TransMode</w:t>
            </w:r>
            <w:proofErr w:type="spellEnd"/>
          </w:p>
        </w:tc>
        <w:tc>
          <w:tcPr>
            <w:tcW w:w="3124" w:type="dxa"/>
            <w:vAlign w:val="center"/>
          </w:tcPr>
          <w:p w:rsidR="002A7B25" w:rsidRPr="00CD316C" w:rsidRDefault="002A7B25" w:rsidP="00BB7477">
            <w:r w:rsidRPr="00CD316C">
              <w:rPr>
                <w:rFonts w:hint="eastAsia"/>
              </w:rPr>
              <w:t>TM</w:t>
            </w:r>
            <w:r w:rsidRPr="00CD316C">
              <w:t>2</w:t>
            </w:r>
          </w:p>
        </w:tc>
      </w:tr>
      <w:tr w:rsidR="002A7B25" w:rsidRPr="00CD316C" w:rsidTr="00DE2327">
        <w:trPr>
          <w:jc w:val="center"/>
        </w:trPr>
        <w:tc>
          <w:tcPr>
            <w:tcW w:w="1811" w:type="dxa"/>
            <w:vAlign w:val="center"/>
          </w:tcPr>
          <w:p w:rsidR="002A7B25" w:rsidRPr="00CD316C" w:rsidRDefault="002A7B25" w:rsidP="00BB7477">
            <w:r w:rsidRPr="00CD316C">
              <w:t>PUCCH MODE</w:t>
            </w:r>
          </w:p>
        </w:tc>
        <w:tc>
          <w:tcPr>
            <w:tcW w:w="3124" w:type="dxa"/>
            <w:vAlign w:val="center"/>
          </w:tcPr>
          <w:p w:rsidR="002A7B25" w:rsidRPr="00CD316C" w:rsidRDefault="002A7B25" w:rsidP="00BB7477">
            <w:r w:rsidRPr="00CD316C">
              <w:t>PUCCH 1-0</w:t>
            </w:r>
          </w:p>
        </w:tc>
      </w:tr>
      <w:tr w:rsidR="002A7B25" w:rsidRPr="00CD316C" w:rsidTr="00DE2327">
        <w:trPr>
          <w:jc w:val="center"/>
        </w:trPr>
        <w:tc>
          <w:tcPr>
            <w:tcW w:w="1811" w:type="dxa"/>
            <w:vAlign w:val="center"/>
          </w:tcPr>
          <w:p w:rsidR="002A7B25" w:rsidRPr="00CD316C" w:rsidRDefault="002A7B25" w:rsidP="00BB7477">
            <w:r w:rsidRPr="00CD316C">
              <w:rPr>
                <w:rFonts w:hint="eastAsia"/>
              </w:rPr>
              <w:t>Coding</w:t>
            </w:r>
          </w:p>
        </w:tc>
        <w:tc>
          <w:tcPr>
            <w:tcW w:w="3124" w:type="dxa"/>
            <w:vAlign w:val="center"/>
          </w:tcPr>
          <w:p w:rsidR="002A7B25" w:rsidRPr="00CD316C" w:rsidRDefault="002A7B25" w:rsidP="00BB7477">
            <w:r w:rsidRPr="00CD316C">
              <w:rPr>
                <w:rFonts w:hint="eastAsia"/>
              </w:rPr>
              <w:t xml:space="preserve">Turbo </w:t>
            </w:r>
          </w:p>
        </w:tc>
      </w:tr>
      <w:tr w:rsidR="002A7B25" w:rsidRPr="00CD316C" w:rsidTr="00DE2327">
        <w:trPr>
          <w:jc w:val="center"/>
        </w:trPr>
        <w:tc>
          <w:tcPr>
            <w:tcW w:w="1811" w:type="dxa"/>
            <w:vAlign w:val="center"/>
          </w:tcPr>
          <w:p w:rsidR="002A7B25" w:rsidRPr="00CD316C" w:rsidRDefault="002A7B25" w:rsidP="00BB7477">
            <w:r w:rsidRPr="00CD316C">
              <w:rPr>
                <w:rFonts w:hint="eastAsia"/>
              </w:rPr>
              <w:t>C</w:t>
            </w:r>
            <w:r w:rsidRPr="00CD316C">
              <w:t>hannel Model</w:t>
            </w:r>
          </w:p>
        </w:tc>
        <w:tc>
          <w:tcPr>
            <w:tcW w:w="3124" w:type="dxa"/>
            <w:vAlign w:val="center"/>
          </w:tcPr>
          <w:p w:rsidR="002A7B25" w:rsidRPr="00CD316C" w:rsidRDefault="002A7B25" w:rsidP="00BB7477">
            <w:r w:rsidRPr="00CD316C">
              <w:t>TDL-300ns</w:t>
            </w:r>
          </w:p>
        </w:tc>
      </w:tr>
      <w:tr w:rsidR="002A7B25" w:rsidRPr="00CD316C" w:rsidTr="00DE2327">
        <w:trPr>
          <w:jc w:val="center"/>
        </w:trPr>
        <w:tc>
          <w:tcPr>
            <w:tcW w:w="1811" w:type="dxa"/>
            <w:vAlign w:val="center"/>
          </w:tcPr>
          <w:p w:rsidR="002A7B25" w:rsidRPr="00CD316C" w:rsidRDefault="002A7B25" w:rsidP="00BB7477">
            <w:r w:rsidRPr="00CD316C">
              <w:t>Channel Estimation</w:t>
            </w:r>
          </w:p>
        </w:tc>
        <w:tc>
          <w:tcPr>
            <w:tcW w:w="3124" w:type="dxa"/>
            <w:vAlign w:val="center"/>
          </w:tcPr>
          <w:p w:rsidR="002A7B25" w:rsidRPr="00CD316C" w:rsidRDefault="002A7B25" w:rsidP="00BB7477">
            <w:r w:rsidRPr="00CD316C">
              <w:rPr>
                <w:rFonts w:hint="eastAsia"/>
              </w:rPr>
              <w:t>i</w:t>
            </w:r>
            <w:r w:rsidRPr="00CD316C">
              <w:t>deal</w:t>
            </w:r>
          </w:p>
        </w:tc>
      </w:tr>
      <w:tr w:rsidR="002A7B25" w:rsidRPr="00CD316C" w:rsidTr="00DE2327">
        <w:trPr>
          <w:jc w:val="center"/>
        </w:trPr>
        <w:tc>
          <w:tcPr>
            <w:tcW w:w="1811" w:type="dxa"/>
            <w:vAlign w:val="center"/>
          </w:tcPr>
          <w:p w:rsidR="002A7B25" w:rsidRPr="00CD316C" w:rsidRDefault="002A7B25" w:rsidP="00BB7477">
            <w:r w:rsidRPr="00CD316C">
              <w:rPr>
                <w:rFonts w:hint="eastAsia"/>
              </w:rPr>
              <w:t>Overhead</w:t>
            </w:r>
          </w:p>
        </w:tc>
        <w:tc>
          <w:tcPr>
            <w:tcW w:w="3124" w:type="dxa"/>
            <w:vAlign w:val="center"/>
          </w:tcPr>
          <w:p w:rsidR="002A7B25" w:rsidRPr="00CD316C" w:rsidRDefault="00DE2327" w:rsidP="002A7B25">
            <w:r>
              <w:t xml:space="preserve">None </w:t>
            </w:r>
            <w:r w:rsidR="002A7B25" w:rsidRPr="00CD316C">
              <w:rPr>
                <w:rFonts w:hint="eastAsia"/>
              </w:rPr>
              <w:t>RS</w:t>
            </w:r>
            <w:r w:rsidR="002A7B25" w:rsidRPr="00CD316C">
              <w:t xml:space="preserve"> and </w:t>
            </w:r>
            <w:r w:rsidR="002A7B25" w:rsidRPr="00CD316C">
              <w:rPr>
                <w:rFonts w:hint="eastAsia"/>
              </w:rPr>
              <w:t>C</w:t>
            </w:r>
            <w:r w:rsidR="002A7B25" w:rsidRPr="00CD316C">
              <w:t>ontrol</w:t>
            </w:r>
            <w:r>
              <w:t xml:space="preserve"> overhead</w:t>
            </w:r>
          </w:p>
        </w:tc>
      </w:tr>
      <w:tr w:rsidR="002A7B25" w:rsidRPr="001A0639" w:rsidTr="00DE2327">
        <w:trPr>
          <w:jc w:val="center"/>
        </w:trPr>
        <w:tc>
          <w:tcPr>
            <w:tcW w:w="1811" w:type="dxa"/>
            <w:vAlign w:val="center"/>
          </w:tcPr>
          <w:p w:rsidR="002A7B25" w:rsidRPr="00CD316C" w:rsidRDefault="002A7B25" w:rsidP="00BB7477">
            <w:proofErr w:type="spellStart"/>
            <w:r w:rsidRPr="00CD316C">
              <w:rPr>
                <w:rFonts w:hint="eastAsia"/>
              </w:rPr>
              <w:t>Demap</w:t>
            </w:r>
            <w:r w:rsidRPr="00CD316C">
              <w:t>per</w:t>
            </w:r>
            <w:proofErr w:type="spellEnd"/>
          </w:p>
        </w:tc>
        <w:tc>
          <w:tcPr>
            <w:tcW w:w="3124" w:type="dxa"/>
            <w:vAlign w:val="center"/>
          </w:tcPr>
          <w:p w:rsidR="002A7B25" w:rsidRDefault="002A7B25" w:rsidP="00BB7477">
            <w:r w:rsidRPr="00CD316C">
              <w:rPr>
                <w:rFonts w:hint="eastAsia"/>
              </w:rPr>
              <w:t>MMSE</w:t>
            </w:r>
          </w:p>
        </w:tc>
      </w:tr>
    </w:tbl>
    <w:p w:rsidR="002A7B25" w:rsidRPr="002A7B25" w:rsidRDefault="002A7B25" w:rsidP="002A7B25">
      <w:pPr>
        <w:rPr>
          <w:lang w:val="en-GB" w:eastAsia="zh-CN"/>
        </w:rPr>
      </w:pPr>
    </w:p>
    <w:p w:rsidR="003F2FEA" w:rsidRDefault="001E2A82">
      <w:pPr>
        <w:pStyle w:val="Heading2"/>
        <w:numPr>
          <w:ilvl w:val="0"/>
          <w:numId w:val="0"/>
        </w:numPr>
        <w:rPr>
          <w:lang w:val="en-GB" w:eastAsia="zh-CN"/>
        </w:rPr>
      </w:pPr>
      <w:r>
        <w:rPr>
          <w:lang w:val="en-GB" w:eastAsia="zh-CN"/>
        </w:rPr>
        <w:t xml:space="preserve">A-2: </w:t>
      </w:r>
      <w:r w:rsidR="00B928C5">
        <w:rPr>
          <w:rFonts w:hint="eastAsia"/>
          <w:lang w:val="en-GB" w:eastAsia="zh-CN"/>
        </w:rPr>
        <w:t>Latency</w:t>
      </w:r>
      <w:r w:rsidR="00B928C5" w:rsidRPr="008A3729">
        <w:rPr>
          <w:lang w:val="en-GB" w:eastAsia="zh-CN"/>
        </w:rPr>
        <w:t xml:space="preserve"> analysis</w:t>
      </w:r>
      <w:r w:rsidR="00B928C5">
        <w:rPr>
          <w:rFonts w:hint="eastAsia"/>
          <w:lang w:val="en-GB" w:eastAsia="zh-CN"/>
        </w:rPr>
        <w:t xml:space="preserve"> in FDD</w:t>
      </w:r>
    </w:p>
    <w:p w:rsidR="00B928C5" w:rsidRDefault="00B928C5" w:rsidP="00B928C5">
      <w:pPr>
        <w:pStyle w:val="Caption"/>
        <w:jc w:val="center"/>
      </w:pPr>
      <w:r>
        <w:t xml:space="preserve">Table </w:t>
      </w:r>
      <w:r w:rsidR="00144117">
        <w:rPr>
          <w:rFonts w:hint="eastAsia"/>
          <w:lang w:eastAsia="zh-CN"/>
        </w:rPr>
        <w:t>A</w:t>
      </w:r>
      <w:r w:rsidR="00144117">
        <w:rPr>
          <w:lang w:eastAsia="zh-CN"/>
        </w:rPr>
        <w:t>2</w:t>
      </w:r>
      <w:r>
        <w:t xml:space="preserve"> </w:t>
      </w:r>
      <w:r>
        <w:rPr>
          <w:rFonts w:hint="eastAsia"/>
        </w:rPr>
        <w:t>DL l</w:t>
      </w:r>
      <w:r>
        <w:t xml:space="preserve">atency analysis </w:t>
      </w:r>
      <w:r>
        <w:rPr>
          <w:rFonts w:hint="eastAsia"/>
        </w:rPr>
        <w:t>in FDD</w:t>
      </w:r>
    </w:p>
    <w:tbl>
      <w:tblPr>
        <w:tblW w:w="7107" w:type="dxa"/>
        <w:tblInd w:w="75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20"/>
      </w:tblPr>
      <w:tblGrid>
        <w:gridCol w:w="627"/>
        <w:gridCol w:w="2049"/>
        <w:gridCol w:w="2215"/>
        <w:gridCol w:w="2216"/>
      </w:tblGrid>
      <w:tr w:rsidR="001E2A82" w:rsidRPr="0021136F" w:rsidTr="00144117">
        <w:trPr>
          <w:trHeight w:val="584"/>
        </w:trPr>
        <w:tc>
          <w:tcPr>
            <w:tcW w:w="627" w:type="dxa"/>
            <w:shd w:val="clear" w:color="auto" w:fill="auto"/>
            <w:vAlign w:val="center"/>
          </w:tcPr>
          <w:p w:rsidR="001E2A82" w:rsidRPr="00371F11" w:rsidRDefault="001E2A82" w:rsidP="00F857F1">
            <w:pPr>
              <w:widowControl w:val="0"/>
              <w:spacing w:after="0"/>
              <w:jc w:val="left"/>
              <w:rPr>
                <w:b/>
                <w:bCs/>
                <w:kern w:val="2"/>
                <w:sz w:val="20"/>
                <w:lang w:val="en-GB" w:eastAsia="zh-CN"/>
              </w:rPr>
            </w:pPr>
            <w:r w:rsidRPr="00371F11">
              <w:rPr>
                <w:b/>
                <w:bCs/>
                <w:kern w:val="2"/>
                <w:sz w:val="20"/>
                <w:lang w:val="en-GB" w:eastAsia="zh-CN"/>
              </w:rPr>
              <w:t>Step</w:t>
            </w:r>
          </w:p>
        </w:tc>
        <w:tc>
          <w:tcPr>
            <w:tcW w:w="2049" w:type="dxa"/>
            <w:shd w:val="clear" w:color="auto" w:fill="auto"/>
            <w:vAlign w:val="center"/>
            <w:hideMark/>
          </w:tcPr>
          <w:p w:rsidR="001E2A82" w:rsidRPr="00371F11" w:rsidRDefault="001E2A82" w:rsidP="00F857F1">
            <w:pPr>
              <w:widowControl w:val="0"/>
              <w:spacing w:after="0"/>
              <w:jc w:val="center"/>
              <w:rPr>
                <w:kern w:val="2"/>
                <w:sz w:val="20"/>
                <w:lang w:eastAsia="zh-CN"/>
              </w:rPr>
            </w:pPr>
            <w:r w:rsidRPr="00371F11">
              <w:rPr>
                <w:b/>
                <w:bCs/>
                <w:kern w:val="2"/>
                <w:sz w:val="20"/>
                <w:lang w:val="en-GB" w:eastAsia="zh-CN"/>
              </w:rPr>
              <w:t>Description</w:t>
            </w:r>
          </w:p>
        </w:tc>
        <w:tc>
          <w:tcPr>
            <w:tcW w:w="2215" w:type="dxa"/>
            <w:shd w:val="clear" w:color="auto" w:fill="auto"/>
            <w:vAlign w:val="center"/>
            <w:hideMark/>
          </w:tcPr>
          <w:p w:rsidR="001E2A82" w:rsidRPr="00371F11" w:rsidRDefault="001E2A82" w:rsidP="00F857F1">
            <w:pPr>
              <w:widowControl w:val="0"/>
              <w:spacing w:after="0"/>
              <w:jc w:val="center"/>
              <w:rPr>
                <w:b/>
                <w:bCs/>
                <w:kern w:val="2"/>
                <w:sz w:val="20"/>
                <w:lang w:val="en-GB" w:eastAsia="zh-CN"/>
              </w:rPr>
            </w:pPr>
            <w:r w:rsidRPr="00371F11">
              <w:rPr>
                <w:b/>
                <w:bCs/>
                <w:kern w:val="2"/>
                <w:sz w:val="20"/>
                <w:lang w:val="en-GB" w:eastAsia="zh-CN"/>
              </w:rPr>
              <w:t>60</w:t>
            </w:r>
            <w:r>
              <w:rPr>
                <w:b/>
                <w:bCs/>
                <w:kern w:val="2"/>
                <w:sz w:val="20"/>
                <w:lang w:val="en-GB" w:eastAsia="zh-CN"/>
              </w:rPr>
              <w:t xml:space="preserve"> k</w:t>
            </w:r>
            <w:r w:rsidRPr="00371F11">
              <w:rPr>
                <w:b/>
                <w:bCs/>
                <w:kern w:val="2"/>
                <w:sz w:val="20"/>
                <w:lang w:val="en-GB" w:eastAsia="zh-CN"/>
              </w:rPr>
              <w:t>Hz SCS</w:t>
            </w:r>
          </w:p>
          <w:p w:rsidR="001E2A82" w:rsidRPr="00371F11" w:rsidRDefault="001E2A82" w:rsidP="00F857F1">
            <w:pPr>
              <w:widowControl w:val="0"/>
              <w:spacing w:after="0"/>
              <w:jc w:val="center"/>
              <w:rPr>
                <w:kern w:val="2"/>
                <w:sz w:val="20"/>
                <w:lang w:eastAsia="zh-CN"/>
              </w:rPr>
            </w:pPr>
            <w:r w:rsidRPr="00371F11">
              <w:rPr>
                <w:rFonts w:hint="eastAsia"/>
                <w:b/>
                <w:bCs/>
                <w:kern w:val="2"/>
                <w:sz w:val="20"/>
                <w:lang w:eastAsia="zh-CN"/>
              </w:rPr>
              <w:t>[</w:t>
            </w:r>
            <w:r w:rsidRPr="00371F11">
              <w:rPr>
                <w:b/>
                <w:bCs/>
                <w:kern w:val="2"/>
                <w:sz w:val="20"/>
                <w:lang w:val="en-GB" w:eastAsia="zh-CN"/>
              </w:rPr>
              <w:t>7-symbol scheduling interval</w:t>
            </w:r>
            <w:r w:rsidRPr="00371F11">
              <w:rPr>
                <w:rFonts w:hint="eastAsia"/>
                <w:b/>
                <w:bCs/>
                <w:kern w:val="2"/>
                <w:sz w:val="20"/>
                <w:lang w:eastAsia="zh-CN"/>
              </w:rPr>
              <w:t>]</w:t>
            </w:r>
          </w:p>
        </w:tc>
        <w:tc>
          <w:tcPr>
            <w:tcW w:w="2216" w:type="dxa"/>
            <w:shd w:val="clear" w:color="auto" w:fill="auto"/>
            <w:vAlign w:val="center"/>
            <w:hideMark/>
          </w:tcPr>
          <w:p w:rsidR="001E2A82" w:rsidRPr="00371F11" w:rsidRDefault="001E2A82" w:rsidP="00F857F1">
            <w:pPr>
              <w:widowControl w:val="0"/>
              <w:spacing w:after="0"/>
              <w:jc w:val="center"/>
              <w:rPr>
                <w:b/>
                <w:bCs/>
                <w:kern w:val="2"/>
                <w:sz w:val="20"/>
                <w:lang w:val="en-GB" w:eastAsia="zh-CN"/>
              </w:rPr>
            </w:pPr>
            <w:r w:rsidRPr="00371F11">
              <w:rPr>
                <w:b/>
                <w:bCs/>
                <w:kern w:val="2"/>
                <w:sz w:val="20"/>
                <w:lang w:val="en-GB" w:eastAsia="zh-CN"/>
              </w:rPr>
              <w:t>15</w:t>
            </w:r>
            <w:r>
              <w:rPr>
                <w:b/>
                <w:bCs/>
                <w:kern w:val="2"/>
                <w:sz w:val="20"/>
                <w:lang w:val="en-GB" w:eastAsia="zh-CN"/>
              </w:rPr>
              <w:t xml:space="preserve"> k</w:t>
            </w:r>
            <w:r w:rsidRPr="00371F11">
              <w:rPr>
                <w:b/>
                <w:bCs/>
                <w:kern w:val="2"/>
                <w:sz w:val="20"/>
                <w:lang w:val="en-GB" w:eastAsia="zh-CN"/>
              </w:rPr>
              <w:t>Hz SCS</w:t>
            </w:r>
          </w:p>
          <w:p w:rsidR="001E2A82" w:rsidRPr="00371F11" w:rsidRDefault="001E2A82" w:rsidP="00F857F1">
            <w:pPr>
              <w:widowControl w:val="0"/>
              <w:spacing w:after="0"/>
              <w:jc w:val="center"/>
              <w:rPr>
                <w:kern w:val="2"/>
                <w:sz w:val="20"/>
                <w:lang w:eastAsia="zh-CN"/>
              </w:rPr>
            </w:pPr>
            <w:r w:rsidRPr="00371F11">
              <w:rPr>
                <w:b/>
                <w:bCs/>
                <w:kern w:val="2"/>
                <w:sz w:val="20"/>
                <w:lang w:eastAsia="zh-CN"/>
              </w:rPr>
              <w:t>[</w:t>
            </w:r>
            <w:r w:rsidRPr="00371F11">
              <w:rPr>
                <w:b/>
                <w:bCs/>
                <w:kern w:val="2"/>
                <w:sz w:val="20"/>
                <w:lang w:val="en-GB" w:eastAsia="zh-CN"/>
              </w:rPr>
              <w:t>2-symbol scheduling interval</w:t>
            </w:r>
            <w:r w:rsidRPr="00371F11">
              <w:rPr>
                <w:b/>
                <w:bCs/>
                <w:kern w:val="2"/>
                <w:sz w:val="20"/>
                <w:lang w:eastAsia="zh-CN"/>
              </w:rPr>
              <w:t>]</w:t>
            </w:r>
          </w:p>
        </w:tc>
      </w:tr>
      <w:tr w:rsidR="001E2A82" w:rsidRPr="0021136F" w:rsidTr="00144117">
        <w:trPr>
          <w:trHeight w:val="584"/>
        </w:trPr>
        <w:tc>
          <w:tcPr>
            <w:tcW w:w="627" w:type="dxa"/>
            <w:shd w:val="clear" w:color="auto" w:fill="auto"/>
            <w:vAlign w:val="center"/>
          </w:tcPr>
          <w:p w:rsidR="001E2A82" w:rsidRPr="00371F11" w:rsidRDefault="001E2A82" w:rsidP="00F857F1">
            <w:pPr>
              <w:widowControl w:val="0"/>
              <w:spacing w:after="0"/>
              <w:jc w:val="left"/>
              <w:rPr>
                <w:kern w:val="2"/>
                <w:sz w:val="20"/>
                <w:lang w:val="en-GB" w:eastAsia="zh-CN"/>
              </w:rPr>
            </w:pPr>
            <w:r w:rsidRPr="00371F11">
              <w:rPr>
                <w:kern w:val="2"/>
                <w:sz w:val="20"/>
                <w:lang w:val="en-GB" w:eastAsia="zh-CN"/>
              </w:rPr>
              <w:t>1</w:t>
            </w:r>
          </w:p>
        </w:tc>
        <w:tc>
          <w:tcPr>
            <w:tcW w:w="2049" w:type="dxa"/>
            <w:shd w:val="clear" w:color="auto" w:fill="auto"/>
            <w:vAlign w:val="center"/>
            <w:hideMark/>
          </w:tcPr>
          <w:p w:rsidR="001E2A82" w:rsidRPr="00371F11" w:rsidRDefault="001E2A82" w:rsidP="00F857F1">
            <w:pPr>
              <w:widowControl w:val="0"/>
              <w:spacing w:after="0"/>
              <w:jc w:val="left"/>
              <w:rPr>
                <w:kern w:val="2"/>
                <w:sz w:val="20"/>
                <w:lang w:eastAsia="zh-CN"/>
              </w:rPr>
            </w:pPr>
            <w:r w:rsidRPr="00371F11">
              <w:rPr>
                <w:kern w:val="2"/>
                <w:sz w:val="20"/>
                <w:lang w:val="en-GB" w:eastAsia="zh-CN"/>
              </w:rPr>
              <w:t>BS Processing Delay</w:t>
            </w:r>
          </w:p>
        </w:tc>
        <w:tc>
          <w:tcPr>
            <w:tcW w:w="2215" w:type="dxa"/>
            <w:shd w:val="clear" w:color="auto" w:fill="auto"/>
            <w:vAlign w:val="center"/>
            <w:hideMark/>
          </w:tcPr>
          <w:p w:rsidR="001E2A82" w:rsidRPr="00371F11" w:rsidRDefault="001E2A82" w:rsidP="00F857F1">
            <w:pPr>
              <w:widowControl w:val="0"/>
              <w:spacing w:after="0"/>
              <w:jc w:val="center"/>
              <w:rPr>
                <w:kern w:val="2"/>
                <w:sz w:val="20"/>
                <w:lang w:eastAsia="zh-CN"/>
              </w:rPr>
            </w:pPr>
            <w:r w:rsidRPr="00371F11">
              <w:rPr>
                <w:kern w:val="2"/>
                <w:sz w:val="20"/>
                <w:lang w:val="en-GB" w:eastAsia="zh-CN"/>
              </w:rPr>
              <w:t>125 us</w:t>
            </w:r>
          </w:p>
        </w:tc>
        <w:tc>
          <w:tcPr>
            <w:tcW w:w="2216" w:type="dxa"/>
            <w:shd w:val="clear" w:color="auto" w:fill="auto"/>
            <w:vAlign w:val="center"/>
            <w:hideMark/>
          </w:tcPr>
          <w:p w:rsidR="001E2A82" w:rsidRPr="00371F11" w:rsidRDefault="001E2A82" w:rsidP="00F857F1">
            <w:pPr>
              <w:widowControl w:val="0"/>
              <w:spacing w:after="0"/>
              <w:jc w:val="center"/>
              <w:rPr>
                <w:kern w:val="2"/>
                <w:sz w:val="20"/>
                <w:lang w:eastAsia="zh-CN"/>
              </w:rPr>
            </w:pPr>
            <w:r w:rsidRPr="00371F11">
              <w:rPr>
                <w:kern w:val="2"/>
                <w:sz w:val="20"/>
                <w:lang w:eastAsia="zh-CN"/>
              </w:rPr>
              <w:t>142.8</w:t>
            </w:r>
            <w:r>
              <w:rPr>
                <w:kern w:val="2"/>
                <w:sz w:val="20"/>
                <w:lang w:eastAsia="zh-CN"/>
              </w:rPr>
              <w:t xml:space="preserve"> </w:t>
            </w:r>
            <w:r w:rsidRPr="00371F11">
              <w:rPr>
                <w:kern w:val="2"/>
                <w:sz w:val="20"/>
                <w:lang w:eastAsia="zh-CN"/>
              </w:rPr>
              <w:t>us</w:t>
            </w:r>
          </w:p>
        </w:tc>
      </w:tr>
      <w:tr w:rsidR="001E2A82" w:rsidRPr="0021136F" w:rsidTr="00144117">
        <w:trPr>
          <w:trHeight w:val="584"/>
        </w:trPr>
        <w:tc>
          <w:tcPr>
            <w:tcW w:w="627" w:type="dxa"/>
            <w:shd w:val="clear" w:color="auto" w:fill="auto"/>
            <w:vAlign w:val="center"/>
          </w:tcPr>
          <w:p w:rsidR="001E2A82" w:rsidRPr="00371F11" w:rsidRDefault="001E2A82" w:rsidP="00F857F1">
            <w:pPr>
              <w:widowControl w:val="0"/>
              <w:spacing w:after="0"/>
              <w:jc w:val="left"/>
              <w:rPr>
                <w:kern w:val="2"/>
                <w:sz w:val="20"/>
                <w:lang w:val="en-GB" w:eastAsia="zh-CN"/>
              </w:rPr>
            </w:pPr>
            <w:r w:rsidRPr="00371F11">
              <w:rPr>
                <w:kern w:val="2"/>
                <w:sz w:val="20"/>
                <w:lang w:val="en-GB" w:eastAsia="zh-CN"/>
              </w:rPr>
              <w:t>2</w:t>
            </w:r>
          </w:p>
        </w:tc>
        <w:tc>
          <w:tcPr>
            <w:tcW w:w="2049" w:type="dxa"/>
            <w:shd w:val="clear" w:color="auto" w:fill="auto"/>
            <w:vAlign w:val="center"/>
            <w:hideMark/>
          </w:tcPr>
          <w:p w:rsidR="001E2A82" w:rsidRPr="00371F11" w:rsidRDefault="001E2A82" w:rsidP="00F857F1">
            <w:pPr>
              <w:widowControl w:val="0"/>
              <w:spacing w:after="0"/>
              <w:jc w:val="left"/>
              <w:rPr>
                <w:kern w:val="2"/>
                <w:sz w:val="20"/>
                <w:lang w:eastAsia="zh-CN"/>
              </w:rPr>
            </w:pPr>
            <w:r w:rsidRPr="00371F11">
              <w:rPr>
                <w:kern w:val="2"/>
                <w:sz w:val="20"/>
                <w:lang w:val="en-GB" w:eastAsia="zh-CN"/>
              </w:rPr>
              <w:t>Frame Alignment</w:t>
            </w:r>
          </w:p>
        </w:tc>
        <w:tc>
          <w:tcPr>
            <w:tcW w:w="2215" w:type="dxa"/>
            <w:shd w:val="clear" w:color="auto" w:fill="auto"/>
            <w:vAlign w:val="center"/>
            <w:hideMark/>
          </w:tcPr>
          <w:p w:rsidR="001E2A82" w:rsidRPr="00371F11" w:rsidRDefault="001E2A82" w:rsidP="00F857F1">
            <w:pPr>
              <w:widowControl w:val="0"/>
              <w:spacing w:after="0"/>
              <w:jc w:val="center"/>
              <w:rPr>
                <w:kern w:val="2"/>
                <w:sz w:val="20"/>
                <w:lang w:eastAsia="zh-CN"/>
              </w:rPr>
            </w:pPr>
            <w:r w:rsidRPr="00371F11">
              <w:rPr>
                <w:kern w:val="2"/>
                <w:sz w:val="20"/>
                <w:lang w:val="en-GB" w:eastAsia="zh-CN"/>
              </w:rPr>
              <w:t>62.5 us</w:t>
            </w:r>
          </w:p>
        </w:tc>
        <w:tc>
          <w:tcPr>
            <w:tcW w:w="2216" w:type="dxa"/>
            <w:shd w:val="clear" w:color="auto" w:fill="auto"/>
            <w:vAlign w:val="center"/>
            <w:hideMark/>
          </w:tcPr>
          <w:p w:rsidR="001E2A82" w:rsidRPr="00371F11" w:rsidRDefault="001E2A82" w:rsidP="00F857F1">
            <w:pPr>
              <w:widowControl w:val="0"/>
              <w:spacing w:after="0"/>
              <w:jc w:val="center"/>
              <w:rPr>
                <w:kern w:val="2"/>
                <w:sz w:val="20"/>
                <w:lang w:eastAsia="zh-CN"/>
              </w:rPr>
            </w:pPr>
            <w:r w:rsidRPr="00371F11">
              <w:rPr>
                <w:kern w:val="2"/>
                <w:sz w:val="20"/>
                <w:lang w:eastAsia="zh-CN"/>
              </w:rPr>
              <w:t>71.4</w:t>
            </w:r>
            <w:r>
              <w:rPr>
                <w:kern w:val="2"/>
                <w:sz w:val="20"/>
                <w:lang w:eastAsia="zh-CN"/>
              </w:rPr>
              <w:t xml:space="preserve"> </w:t>
            </w:r>
            <w:r w:rsidRPr="00371F11">
              <w:rPr>
                <w:kern w:val="2"/>
                <w:sz w:val="20"/>
                <w:lang w:eastAsia="zh-CN"/>
              </w:rPr>
              <w:t>us</w:t>
            </w:r>
          </w:p>
        </w:tc>
      </w:tr>
      <w:tr w:rsidR="001E2A82" w:rsidRPr="0021136F" w:rsidTr="00144117">
        <w:trPr>
          <w:trHeight w:val="584"/>
        </w:trPr>
        <w:tc>
          <w:tcPr>
            <w:tcW w:w="627" w:type="dxa"/>
            <w:shd w:val="clear" w:color="auto" w:fill="auto"/>
            <w:vAlign w:val="center"/>
          </w:tcPr>
          <w:p w:rsidR="001E2A82" w:rsidRPr="00371F11" w:rsidRDefault="001E2A82" w:rsidP="00F857F1">
            <w:pPr>
              <w:widowControl w:val="0"/>
              <w:spacing w:after="0"/>
              <w:jc w:val="left"/>
              <w:rPr>
                <w:kern w:val="2"/>
                <w:sz w:val="20"/>
                <w:lang w:val="en-GB" w:eastAsia="zh-CN"/>
              </w:rPr>
            </w:pPr>
            <w:r w:rsidRPr="00371F11">
              <w:rPr>
                <w:kern w:val="2"/>
                <w:sz w:val="20"/>
                <w:lang w:val="en-GB" w:eastAsia="zh-CN"/>
              </w:rPr>
              <w:t>3</w:t>
            </w:r>
          </w:p>
        </w:tc>
        <w:tc>
          <w:tcPr>
            <w:tcW w:w="2049" w:type="dxa"/>
            <w:shd w:val="clear" w:color="auto" w:fill="auto"/>
            <w:vAlign w:val="center"/>
            <w:hideMark/>
          </w:tcPr>
          <w:p w:rsidR="001E2A82" w:rsidRPr="00371F11" w:rsidRDefault="001E2A82" w:rsidP="00F857F1">
            <w:pPr>
              <w:widowControl w:val="0"/>
              <w:spacing w:after="0"/>
              <w:jc w:val="left"/>
              <w:rPr>
                <w:kern w:val="2"/>
                <w:sz w:val="20"/>
                <w:lang w:eastAsia="zh-CN"/>
              </w:rPr>
            </w:pPr>
            <w:r w:rsidRPr="00371F11">
              <w:rPr>
                <w:kern w:val="2"/>
                <w:sz w:val="20"/>
                <w:lang w:val="en-GB" w:eastAsia="zh-CN"/>
              </w:rPr>
              <w:t>TTI duration</w:t>
            </w:r>
          </w:p>
        </w:tc>
        <w:tc>
          <w:tcPr>
            <w:tcW w:w="2215" w:type="dxa"/>
            <w:shd w:val="clear" w:color="auto" w:fill="auto"/>
            <w:vAlign w:val="center"/>
            <w:hideMark/>
          </w:tcPr>
          <w:p w:rsidR="001E2A82" w:rsidRPr="00371F11" w:rsidRDefault="001E2A82" w:rsidP="00F857F1">
            <w:pPr>
              <w:widowControl w:val="0"/>
              <w:spacing w:after="0"/>
              <w:jc w:val="center"/>
              <w:rPr>
                <w:kern w:val="2"/>
                <w:sz w:val="20"/>
                <w:lang w:eastAsia="zh-CN"/>
              </w:rPr>
            </w:pPr>
            <w:r w:rsidRPr="00371F11">
              <w:rPr>
                <w:kern w:val="2"/>
                <w:sz w:val="20"/>
                <w:lang w:val="en-GB" w:eastAsia="zh-CN"/>
              </w:rPr>
              <w:t>125 us</w:t>
            </w:r>
          </w:p>
        </w:tc>
        <w:tc>
          <w:tcPr>
            <w:tcW w:w="2216" w:type="dxa"/>
            <w:shd w:val="clear" w:color="auto" w:fill="auto"/>
            <w:vAlign w:val="center"/>
            <w:hideMark/>
          </w:tcPr>
          <w:p w:rsidR="001E2A82" w:rsidRPr="00371F11" w:rsidRDefault="001E2A82" w:rsidP="00F857F1">
            <w:pPr>
              <w:widowControl w:val="0"/>
              <w:spacing w:after="0"/>
              <w:jc w:val="center"/>
              <w:rPr>
                <w:kern w:val="2"/>
                <w:sz w:val="20"/>
                <w:lang w:eastAsia="zh-CN"/>
              </w:rPr>
            </w:pPr>
            <w:r w:rsidRPr="00371F11">
              <w:rPr>
                <w:kern w:val="2"/>
                <w:sz w:val="20"/>
                <w:lang w:eastAsia="zh-CN"/>
              </w:rPr>
              <w:t>142.8</w:t>
            </w:r>
            <w:r>
              <w:rPr>
                <w:kern w:val="2"/>
                <w:sz w:val="20"/>
                <w:lang w:eastAsia="zh-CN"/>
              </w:rPr>
              <w:t xml:space="preserve"> </w:t>
            </w:r>
            <w:r w:rsidRPr="00371F11">
              <w:rPr>
                <w:kern w:val="2"/>
                <w:sz w:val="20"/>
                <w:lang w:eastAsia="zh-CN"/>
              </w:rPr>
              <w:t>us</w:t>
            </w:r>
          </w:p>
        </w:tc>
      </w:tr>
      <w:tr w:rsidR="001E2A82" w:rsidRPr="0021136F" w:rsidTr="00144117">
        <w:trPr>
          <w:trHeight w:val="584"/>
        </w:trPr>
        <w:tc>
          <w:tcPr>
            <w:tcW w:w="627" w:type="dxa"/>
            <w:shd w:val="clear" w:color="auto" w:fill="auto"/>
            <w:vAlign w:val="center"/>
          </w:tcPr>
          <w:p w:rsidR="001E2A82" w:rsidRPr="00371F11" w:rsidRDefault="001E2A82" w:rsidP="00F857F1">
            <w:pPr>
              <w:widowControl w:val="0"/>
              <w:spacing w:after="0"/>
              <w:jc w:val="left"/>
              <w:rPr>
                <w:kern w:val="2"/>
                <w:sz w:val="20"/>
                <w:lang w:val="en-GB" w:eastAsia="zh-CN"/>
              </w:rPr>
            </w:pPr>
            <w:r w:rsidRPr="00371F11">
              <w:rPr>
                <w:kern w:val="2"/>
                <w:sz w:val="20"/>
                <w:lang w:val="en-GB" w:eastAsia="zh-CN"/>
              </w:rPr>
              <w:t>4</w:t>
            </w:r>
          </w:p>
        </w:tc>
        <w:tc>
          <w:tcPr>
            <w:tcW w:w="2049" w:type="dxa"/>
            <w:shd w:val="clear" w:color="auto" w:fill="auto"/>
            <w:vAlign w:val="center"/>
            <w:hideMark/>
          </w:tcPr>
          <w:p w:rsidR="001E2A82" w:rsidRPr="00371F11" w:rsidRDefault="001E2A82" w:rsidP="00F857F1">
            <w:pPr>
              <w:widowControl w:val="0"/>
              <w:spacing w:after="0"/>
              <w:jc w:val="left"/>
              <w:rPr>
                <w:kern w:val="2"/>
                <w:sz w:val="20"/>
                <w:lang w:eastAsia="zh-CN"/>
              </w:rPr>
            </w:pPr>
            <w:r w:rsidRPr="00371F11">
              <w:rPr>
                <w:kern w:val="2"/>
                <w:sz w:val="20"/>
                <w:lang w:val="en-GB" w:eastAsia="zh-CN"/>
              </w:rPr>
              <w:t>UE Processing Delay</w:t>
            </w:r>
          </w:p>
        </w:tc>
        <w:tc>
          <w:tcPr>
            <w:tcW w:w="2215" w:type="dxa"/>
            <w:shd w:val="clear" w:color="auto" w:fill="auto"/>
            <w:vAlign w:val="center"/>
            <w:hideMark/>
          </w:tcPr>
          <w:p w:rsidR="001E2A82" w:rsidRPr="00371F11" w:rsidRDefault="001E2A82" w:rsidP="00F857F1">
            <w:pPr>
              <w:widowControl w:val="0"/>
              <w:spacing w:after="0"/>
              <w:jc w:val="center"/>
              <w:rPr>
                <w:kern w:val="2"/>
                <w:sz w:val="20"/>
                <w:lang w:eastAsia="zh-CN"/>
              </w:rPr>
            </w:pPr>
            <w:r>
              <w:rPr>
                <w:kern w:val="2"/>
                <w:sz w:val="20"/>
                <w:lang w:val="en-GB" w:eastAsia="zh-CN"/>
              </w:rPr>
              <w:t>150 us</w:t>
            </w:r>
          </w:p>
        </w:tc>
        <w:tc>
          <w:tcPr>
            <w:tcW w:w="2216" w:type="dxa"/>
            <w:shd w:val="clear" w:color="auto" w:fill="auto"/>
            <w:vAlign w:val="center"/>
            <w:hideMark/>
          </w:tcPr>
          <w:p w:rsidR="001E2A82" w:rsidRPr="00371F11" w:rsidRDefault="001E2A82" w:rsidP="00F857F1">
            <w:pPr>
              <w:widowControl w:val="0"/>
              <w:spacing w:after="0"/>
              <w:jc w:val="center"/>
              <w:rPr>
                <w:kern w:val="2"/>
                <w:sz w:val="20"/>
                <w:lang w:eastAsia="zh-CN"/>
              </w:rPr>
            </w:pPr>
            <w:r>
              <w:rPr>
                <w:kern w:val="2"/>
                <w:sz w:val="20"/>
                <w:lang w:eastAsia="zh-CN"/>
              </w:rPr>
              <w:t>150 us</w:t>
            </w:r>
          </w:p>
        </w:tc>
      </w:tr>
      <w:tr w:rsidR="001E2A82" w:rsidRPr="0021136F" w:rsidTr="00144117">
        <w:trPr>
          <w:trHeight w:val="584"/>
        </w:trPr>
        <w:tc>
          <w:tcPr>
            <w:tcW w:w="627" w:type="dxa"/>
            <w:shd w:val="clear" w:color="auto" w:fill="D9D9D9"/>
            <w:vAlign w:val="center"/>
          </w:tcPr>
          <w:p w:rsidR="001E2A82" w:rsidRPr="00371F11" w:rsidRDefault="001E2A82" w:rsidP="00F857F1">
            <w:pPr>
              <w:widowControl w:val="0"/>
              <w:spacing w:after="0"/>
              <w:jc w:val="left"/>
              <w:rPr>
                <w:kern w:val="2"/>
                <w:sz w:val="20"/>
                <w:lang w:val="en-GB" w:eastAsia="zh-CN"/>
              </w:rPr>
            </w:pPr>
          </w:p>
        </w:tc>
        <w:tc>
          <w:tcPr>
            <w:tcW w:w="2049" w:type="dxa"/>
            <w:shd w:val="clear" w:color="auto" w:fill="D9D9D9"/>
            <w:vAlign w:val="center"/>
            <w:hideMark/>
          </w:tcPr>
          <w:p w:rsidR="001E2A82" w:rsidRPr="00371F11" w:rsidRDefault="001E2A82" w:rsidP="00F857F1">
            <w:pPr>
              <w:widowControl w:val="0"/>
              <w:spacing w:after="0"/>
              <w:jc w:val="left"/>
              <w:rPr>
                <w:kern w:val="2"/>
                <w:sz w:val="20"/>
                <w:lang w:eastAsia="zh-CN"/>
              </w:rPr>
            </w:pPr>
            <w:r w:rsidRPr="00371F11">
              <w:rPr>
                <w:kern w:val="2"/>
                <w:sz w:val="20"/>
                <w:lang w:val="en-GB" w:eastAsia="zh-CN"/>
              </w:rPr>
              <w:t>Total one way delay</w:t>
            </w:r>
          </w:p>
        </w:tc>
        <w:tc>
          <w:tcPr>
            <w:tcW w:w="2215" w:type="dxa"/>
            <w:shd w:val="clear" w:color="auto" w:fill="D9D9D9"/>
            <w:vAlign w:val="center"/>
            <w:hideMark/>
          </w:tcPr>
          <w:p w:rsidR="001E2A82" w:rsidRPr="00371F11" w:rsidRDefault="001E2A82" w:rsidP="00F857F1">
            <w:pPr>
              <w:widowControl w:val="0"/>
              <w:spacing w:after="0"/>
              <w:jc w:val="center"/>
              <w:rPr>
                <w:kern w:val="2"/>
                <w:sz w:val="20"/>
                <w:lang w:eastAsia="zh-CN"/>
              </w:rPr>
            </w:pPr>
            <w:r>
              <w:rPr>
                <w:kern w:val="2"/>
                <w:sz w:val="20"/>
                <w:lang w:val="en-GB" w:eastAsia="zh-CN"/>
              </w:rPr>
              <w:t>462.5</w:t>
            </w:r>
            <w:r w:rsidRPr="00371F11">
              <w:rPr>
                <w:kern w:val="2"/>
                <w:sz w:val="20"/>
                <w:lang w:val="en-GB" w:eastAsia="zh-CN"/>
              </w:rPr>
              <w:t xml:space="preserve"> us</w:t>
            </w:r>
          </w:p>
        </w:tc>
        <w:tc>
          <w:tcPr>
            <w:tcW w:w="2216" w:type="dxa"/>
            <w:shd w:val="clear" w:color="auto" w:fill="D9D9D9"/>
            <w:vAlign w:val="center"/>
            <w:hideMark/>
          </w:tcPr>
          <w:p w:rsidR="001E2A82" w:rsidRPr="00371F11" w:rsidRDefault="001E2A82" w:rsidP="00F857F1">
            <w:pPr>
              <w:widowControl w:val="0"/>
              <w:spacing w:after="0"/>
              <w:jc w:val="center"/>
              <w:rPr>
                <w:kern w:val="2"/>
                <w:sz w:val="20"/>
                <w:lang w:eastAsia="zh-CN"/>
              </w:rPr>
            </w:pPr>
            <w:r>
              <w:rPr>
                <w:kern w:val="2"/>
                <w:sz w:val="20"/>
                <w:lang w:eastAsia="zh-CN"/>
              </w:rPr>
              <w:t xml:space="preserve">507.1 </w:t>
            </w:r>
            <w:r w:rsidRPr="00371F11">
              <w:rPr>
                <w:kern w:val="2"/>
                <w:sz w:val="20"/>
                <w:lang w:eastAsia="zh-CN"/>
              </w:rPr>
              <w:t>us</w:t>
            </w:r>
          </w:p>
        </w:tc>
      </w:tr>
    </w:tbl>
    <w:p w:rsidR="00144117" w:rsidRDefault="00144117">
      <w:pPr>
        <w:rPr>
          <w:kern w:val="2"/>
          <w:lang w:val="en-GB" w:eastAsia="zh-CN"/>
        </w:rPr>
      </w:pPr>
    </w:p>
    <w:p w:rsidR="003F2FEA" w:rsidRDefault="00B928C5">
      <w:pPr>
        <w:rPr>
          <w:kern w:val="2"/>
          <w:lang w:val="en-GB" w:eastAsia="zh-CN"/>
        </w:rPr>
      </w:pPr>
      <w:proofErr w:type="gramStart"/>
      <w:r>
        <w:rPr>
          <w:kern w:val="2"/>
          <w:lang w:val="en-GB" w:eastAsia="zh-CN"/>
        </w:rPr>
        <w:t xml:space="preserve">One way transmission </w:t>
      </w:r>
      <w:r w:rsidR="001E2A82">
        <w:rPr>
          <w:kern w:val="2"/>
          <w:lang w:val="en-GB" w:eastAsia="zh-CN"/>
        </w:rPr>
        <w:t>latency</w:t>
      </w:r>
      <w:proofErr w:type="gramEnd"/>
      <w:r w:rsidR="001E2A82">
        <w:rPr>
          <w:kern w:val="2"/>
          <w:lang w:val="en-GB" w:eastAsia="zh-CN"/>
        </w:rPr>
        <w:t xml:space="preserve"> </w:t>
      </w:r>
      <w:r>
        <w:rPr>
          <w:kern w:val="2"/>
          <w:lang w:val="en-GB" w:eastAsia="zh-CN"/>
        </w:rPr>
        <w:t xml:space="preserve">of </w:t>
      </w:r>
      <w:r>
        <w:rPr>
          <w:rFonts w:hint="eastAsia"/>
          <w:kern w:val="2"/>
          <w:lang w:val="en-GB" w:eastAsia="zh-CN"/>
        </w:rPr>
        <w:t>U</w:t>
      </w:r>
      <w:r>
        <w:rPr>
          <w:kern w:val="2"/>
          <w:lang w:val="en-GB" w:eastAsia="zh-CN"/>
        </w:rPr>
        <w:t xml:space="preserve">RLLC traffic </w:t>
      </w:r>
      <w:r w:rsidR="001E2A82">
        <w:rPr>
          <w:kern w:val="2"/>
          <w:lang w:val="en-GB" w:eastAsia="zh-CN"/>
        </w:rPr>
        <w:t>is required to be within</w:t>
      </w:r>
      <w:r>
        <w:rPr>
          <w:rFonts w:hint="eastAsia"/>
          <w:lang w:eastAsia="zh-CN"/>
        </w:rPr>
        <w:t xml:space="preserve"> </w:t>
      </w:r>
      <w:r>
        <w:rPr>
          <w:lang w:eastAsia="zh-CN"/>
        </w:rPr>
        <w:t>500us.</w:t>
      </w:r>
      <w:r>
        <w:rPr>
          <w:kern w:val="2"/>
          <w:lang w:val="en-GB" w:eastAsia="zh-CN"/>
        </w:rPr>
        <w:t xml:space="preserve"> Table </w:t>
      </w:r>
      <w:r w:rsidR="00144117">
        <w:rPr>
          <w:rFonts w:hint="eastAsia"/>
          <w:kern w:val="2"/>
          <w:lang w:val="en-GB" w:eastAsia="zh-CN"/>
        </w:rPr>
        <w:t>A</w:t>
      </w:r>
      <w:r w:rsidR="00144117">
        <w:rPr>
          <w:kern w:val="2"/>
          <w:lang w:val="en-GB" w:eastAsia="zh-CN"/>
        </w:rPr>
        <w:t>2</w:t>
      </w:r>
      <w:r>
        <w:rPr>
          <w:kern w:val="2"/>
          <w:lang w:val="en-GB" w:eastAsia="zh-CN"/>
        </w:rPr>
        <w:t xml:space="preserve"> shows latency analysis of URLLC downlink transmission</w:t>
      </w:r>
      <w:r>
        <w:rPr>
          <w:color w:val="FF0000"/>
          <w:lang w:val="en-GB"/>
        </w:rPr>
        <w:t xml:space="preserve"> </w:t>
      </w:r>
      <w:r w:rsidRPr="003E50EC">
        <w:rPr>
          <w:lang w:val="en-GB"/>
        </w:rPr>
        <w:t xml:space="preserve">by scaling down </w:t>
      </w:r>
      <w:r w:rsidRPr="003E50EC">
        <w:t>LTE component latency with 1ms TTI duration</w:t>
      </w:r>
      <w:r w:rsidRPr="003E50EC">
        <w:rPr>
          <w:lang w:val="en-GB"/>
        </w:rPr>
        <w:t xml:space="preserve">, when the </w:t>
      </w:r>
      <w:r>
        <w:rPr>
          <w:kern w:val="2"/>
          <w:lang w:val="en-GB" w:eastAsia="zh-CN"/>
        </w:rPr>
        <w:t>scheduling interval is assumed to be 7-symbol with 60</w:t>
      </w:r>
      <w:r>
        <w:rPr>
          <w:rFonts w:hint="eastAsia"/>
          <w:kern w:val="2"/>
          <w:lang w:val="en-GB" w:eastAsia="zh-CN"/>
        </w:rPr>
        <w:t xml:space="preserve"> </w:t>
      </w:r>
      <w:r>
        <w:rPr>
          <w:kern w:val="2"/>
          <w:lang w:val="en-GB" w:eastAsia="zh-CN"/>
        </w:rPr>
        <w:t>kHz SCS</w:t>
      </w:r>
      <w:r w:rsidR="001E2A82">
        <w:rPr>
          <w:kern w:val="2"/>
          <w:lang w:val="en-GB" w:eastAsia="zh-CN"/>
        </w:rPr>
        <w:t xml:space="preserve"> and</w:t>
      </w:r>
      <w:r>
        <w:rPr>
          <w:kern w:val="2"/>
          <w:lang w:val="en-GB" w:eastAsia="zh-CN"/>
        </w:rPr>
        <w:t xml:space="preserve"> 2-symbol with 15</w:t>
      </w:r>
      <w:r>
        <w:rPr>
          <w:rFonts w:hint="eastAsia"/>
          <w:kern w:val="2"/>
          <w:lang w:val="en-GB" w:eastAsia="zh-CN"/>
        </w:rPr>
        <w:t xml:space="preserve"> </w:t>
      </w:r>
      <w:r>
        <w:rPr>
          <w:kern w:val="2"/>
          <w:lang w:val="en-GB" w:eastAsia="zh-CN"/>
        </w:rPr>
        <w:t xml:space="preserve">kHz SCS, respectively. For UE processing delay, we assume 10x reduction compared to LTE and adopt 0.15ms. It can be seen that if the downlink signal is modulated via 15 kHz SCS, </w:t>
      </w:r>
      <w:r>
        <w:rPr>
          <w:rFonts w:hint="eastAsia"/>
          <w:kern w:val="2"/>
          <w:lang w:val="en-GB" w:eastAsia="zh-CN"/>
        </w:rPr>
        <w:t xml:space="preserve">2-symbol </w:t>
      </w:r>
      <w:r>
        <w:rPr>
          <w:kern w:val="2"/>
          <w:lang w:val="en-GB" w:eastAsia="zh-CN"/>
        </w:rPr>
        <w:t>scheduling</w:t>
      </w:r>
      <w:r>
        <w:rPr>
          <w:rFonts w:hint="eastAsia"/>
          <w:kern w:val="2"/>
          <w:lang w:val="en-GB" w:eastAsia="zh-CN"/>
        </w:rPr>
        <w:t xml:space="preserve"> interval </w:t>
      </w:r>
      <w:r w:rsidR="001E2A82">
        <w:rPr>
          <w:kern w:val="2"/>
          <w:lang w:val="en-GB" w:eastAsia="zh-CN"/>
        </w:rPr>
        <w:t>exceed</w:t>
      </w:r>
      <w:r>
        <w:rPr>
          <w:rFonts w:hint="eastAsia"/>
          <w:kern w:val="2"/>
          <w:lang w:val="en-GB" w:eastAsia="zh-CN"/>
        </w:rPr>
        <w:t xml:space="preserve"> the latency </w:t>
      </w:r>
      <w:r>
        <w:rPr>
          <w:kern w:val="2"/>
          <w:lang w:val="en-GB" w:eastAsia="zh-CN"/>
        </w:rPr>
        <w:t>requirement</w:t>
      </w:r>
      <w:r>
        <w:rPr>
          <w:rFonts w:hint="eastAsia"/>
          <w:kern w:val="2"/>
          <w:lang w:val="en-GB" w:eastAsia="zh-CN"/>
        </w:rPr>
        <w:t>.</w:t>
      </w:r>
      <w:r>
        <w:rPr>
          <w:kern w:val="2"/>
          <w:lang w:val="en-GB" w:eastAsia="zh-CN"/>
        </w:rPr>
        <w:t xml:space="preserve"> </w:t>
      </w:r>
      <w:r>
        <w:rPr>
          <w:rFonts w:hint="eastAsia"/>
          <w:kern w:val="2"/>
          <w:lang w:val="en-GB" w:eastAsia="zh-CN"/>
        </w:rPr>
        <w:t>W</w:t>
      </w:r>
      <w:r>
        <w:rPr>
          <w:kern w:val="2"/>
          <w:lang w:val="en-GB" w:eastAsia="zh-CN"/>
        </w:rPr>
        <w:t xml:space="preserve">hile the 60 kHz SCS with 7-symbol scheduling interval could meet the 500us latency requirement of URLLC. Hence, a slot containing 7 symbols based on 60 kHz SCS can support 0.5ms one way latency. </w:t>
      </w:r>
    </w:p>
    <w:p w:rsidR="00144117" w:rsidRDefault="00144117">
      <w:pPr>
        <w:rPr>
          <w:kern w:val="2"/>
          <w:lang w:val="en-GB" w:eastAsia="zh-CN"/>
        </w:rPr>
      </w:pPr>
    </w:p>
    <w:p w:rsidR="003F2FEA" w:rsidRDefault="001E2A82" w:rsidP="00144117">
      <w:pPr>
        <w:pStyle w:val="Heading2"/>
        <w:numPr>
          <w:ilvl w:val="0"/>
          <w:numId w:val="0"/>
        </w:numPr>
        <w:rPr>
          <w:lang w:val="en-GB" w:eastAsia="zh-CN"/>
        </w:rPr>
      </w:pPr>
      <w:r>
        <w:rPr>
          <w:lang w:val="en-GB" w:eastAsia="zh-CN"/>
        </w:rPr>
        <w:lastRenderedPageBreak/>
        <w:t xml:space="preserve">A-3: </w:t>
      </w:r>
      <w:r w:rsidR="00B928C5" w:rsidRPr="00D22BC8">
        <w:rPr>
          <w:lang w:val="en-GB" w:eastAsia="zh-CN"/>
        </w:rPr>
        <w:t>Latency analysis in TDD</w:t>
      </w:r>
    </w:p>
    <w:p w:rsidR="00B928C5" w:rsidRPr="00FB615A" w:rsidRDefault="00B928C5" w:rsidP="00B928C5">
      <w:pPr>
        <w:rPr>
          <w:kern w:val="2"/>
          <w:lang w:val="en-GB" w:eastAsia="zh-CN"/>
        </w:rPr>
      </w:pPr>
      <w:r>
        <w:rPr>
          <w:rFonts w:hint="eastAsia"/>
          <w:kern w:val="2"/>
          <w:lang w:val="en-GB" w:eastAsia="zh-CN"/>
        </w:rPr>
        <w:t>In TDD, UL/DL s</w:t>
      </w:r>
      <w:r w:rsidRPr="0083081A">
        <w:rPr>
          <w:kern w:val="2"/>
          <w:lang w:val="en-GB" w:eastAsia="zh-CN"/>
        </w:rPr>
        <w:t xml:space="preserve">witching </w:t>
      </w:r>
      <w:r>
        <w:rPr>
          <w:kern w:val="2"/>
          <w:lang w:val="en-GB" w:eastAsia="zh-CN"/>
        </w:rPr>
        <w:t>point</w:t>
      </w:r>
      <w:r>
        <w:rPr>
          <w:rFonts w:hint="eastAsia"/>
          <w:kern w:val="2"/>
          <w:lang w:val="en-GB" w:eastAsia="zh-CN"/>
        </w:rPr>
        <w:t xml:space="preserve"> of 0.5ms</w:t>
      </w:r>
      <w:r>
        <w:rPr>
          <w:kern w:val="2"/>
          <w:lang w:val="en-GB" w:eastAsia="zh-CN"/>
        </w:rPr>
        <w:t xml:space="preserve"> </w:t>
      </w:r>
      <w:r>
        <w:rPr>
          <w:rFonts w:hint="eastAsia"/>
          <w:kern w:val="2"/>
          <w:lang w:val="en-GB" w:eastAsia="zh-CN"/>
        </w:rPr>
        <w:t xml:space="preserve">could not </w:t>
      </w:r>
      <w:r>
        <w:rPr>
          <w:kern w:val="2"/>
          <w:lang w:val="en-GB" w:eastAsia="zh-CN"/>
        </w:rPr>
        <w:t>always</w:t>
      </w:r>
      <w:r>
        <w:rPr>
          <w:rFonts w:hint="eastAsia"/>
          <w:kern w:val="2"/>
          <w:lang w:val="en-GB" w:eastAsia="zh-CN"/>
        </w:rPr>
        <w:t xml:space="preserve"> meet </w:t>
      </w:r>
      <w:r>
        <w:rPr>
          <w:kern w:val="2"/>
          <w:lang w:val="en-GB" w:eastAsia="zh-CN"/>
        </w:rPr>
        <w:t>0.5ms one</w:t>
      </w:r>
      <w:r>
        <w:rPr>
          <w:rFonts w:hint="eastAsia"/>
          <w:kern w:val="2"/>
          <w:lang w:val="en-GB" w:eastAsia="zh-CN"/>
        </w:rPr>
        <w:t>-</w:t>
      </w:r>
      <w:r>
        <w:rPr>
          <w:kern w:val="2"/>
          <w:lang w:val="en-GB" w:eastAsia="zh-CN"/>
        </w:rPr>
        <w:t>way latency</w:t>
      </w:r>
      <w:r>
        <w:rPr>
          <w:rFonts w:hint="eastAsia"/>
          <w:kern w:val="2"/>
          <w:lang w:val="en-GB" w:eastAsia="zh-CN"/>
        </w:rPr>
        <w:t xml:space="preserve"> requirement. For example, when</w:t>
      </w:r>
      <w:r w:rsidRPr="000C2568">
        <w:rPr>
          <w:kern w:val="2"/>
          <w:lang w:val="en-GB" w:eastAsia="zh-CN"/>
        </w:rPr>
        <w:t xml:space="preserve"> </w:t>
      </w:r>
      <w:r>
        <w:rPr>
          <w:rFonts w:hint="eastAsia"/>
          <w:kern w:val="2"/>
          <w:lang w:val="en-GB" w:eastAsia="zh-CN"/>
        </w:rPr>
        <w:t xml:space="preserve">a </w:t>
      </w:r>
      <w:r w:rsidRPr="000C2568">
        <w:rPr>
          <w:kern w:val="2"/>
          <w:lang w:val="en-GB" w:eastAsia="zh-CN"/>
        </w:rPr>
        <w:t xml:space="preserve">URLLC </w:t>
      </w:r>
      <w:r>
        <w:rPr>
          <w:kern w:val="2"/>
          <w:lang w:val="en-GB" w:eastAsia="zh-CN"/>
        </w:rPr>
        <w:t>DL</w:t>
      </w:r>
      <w:r w:rsidRPr="000C2568">
        <w:rPr>
          <w:kern w:val="2"/>
          <w:lang w:val="en-GB" w:eastAsia="zh-CN"/>
        </w:rPr>
        <w:t xml:space="preserve"> </w:t>
      </w:r>
      <w:r w:rsidR="001E2A82">
        <w:rPr>
          <w:kern w:val="2"/>
          <w:lang w:val="en-GB" w:eastAsia="zh-CN"/>
        </w:rPr>
        <w:t>packet</w:t>
      </w:r>
      <w:r w:rsidRPr="000C2568">
        <w:rPr>
          <w:kern w:val="2"/>
          <w:lang w:val="en-GB" w:eastAsia="zh-CN"/>
        </w:rPr>
        <w:t xml:space="preserve"> arrives </w:t>
      </w:r>
      <w:r>
        <w:rPr>
          <w:rFonts w:hint="eastAsia"/>
          <w:kern w:val="2"/>
          <w:lang w:val="en-GB" w:eastAsia="zh-CN"/>
        </w:rPr>
        <w:t>right after</w:t>
      </w:r>
      <w:r w:rsidRPr="000C2568">
        <w:rPr>
          <w:kern w:val="2"/>
          <w:lang w:val="en-GB" w:eastAsia="zh-CN"/>
        </w:rPr>
        <w:t xml:space="preserve"> the beginning of a </w:t>
      </w:r>
      <w:r>
        <w:rPr>
          <w:kern w:val="2"/>
          <w:lang w:val="en-GB" w:eastAsia="zh-CN"/>
        </w:rPr>
        <w:t>UL</w:t>
      </w:r>
      <w:r w:rsidRPr="000C2568">
        <w:rPr>
          <w:kern w:val="2"/>
          <w:lang w:val="en-GB" w:eastAsia="zh-CN"/>
        </w:rPr>
        <w:t xml:space="preserve"> slot, </w:t>
      </w:r>
      <w:r>
        <w:rPr>
          <w:rFonts w:hint="eastAsia"/>
          <w:kern w:val="2"/>
          <w:lang w:val="en-GB" w:eastAsia="zh-CN"/>
        </w:rPr>
        <w:t xml:space="preserve">the </w:t>
      </w:r>
      <w:r w:rsidR="001E2A82">
        <w:rPr>
          <w:kern w:val="2"/>
          <w:lang w:val="en-GB" w:eastAsia="zh-CN"/>
        </w:rPr>
        <w:t>packet</w:t>
      </w:r>
      <w:r>
        <w:rPr>
          <w:rFonts w:hint="eastAsia"/>
          <w:kern w:val="2"/>
          <w:lang w:val="en-GB" w:eastAsia="zh-CN"/>
        </w:rPr>
        <w:t xml:space="preserve"> has to wait until the next </w:t>
      </w:r>
      <w:r>
        <w:rPr>
          <w:kern w:val="2"/>
          <w:lang w:val="en-GB" w:eastAsia="zh-CN"/>
        </w:rPr>
        <w:t>DL</w:t>
      </w:r>
      <w:r>
        <w:rPr>
          <w:rFonts w:hint="eastAsia"/>
          <w:kern w:val="2"/>
          <w:lang w:val="en-GB" w:eastAsia="zh-CN"/>
        </w:rPr>
        <w:t xml:space="preserve"> slot is available. I</w:t>
      </w:r>
      <w:r>
        <w:rPr>
          <w:kern w:val="2"/>
          <w:lang w:val="en-GB" w:eastAsia="zh-CN"/>
        </w:rPr>
        <w:t>n</w:t>
      </w:r>
      <w:r>
        <w:rPr>
          <w:rFonts w:hint="eastAsia"/>
          <w:kern w:val="2"/>
          <w:lang w:val="en-GB" w:eastAsia="zh-CN"/>
        </w:rPr>
        <w:t xml:space="preserve"> this case</w:t>
      </w:r>
      <w:r w:rsidR="001E2A82">
        <w:rPr>
          <w:kern w:val="2"/>
          <w:lang w:val="en-GB" w:eastAsia="zh-CN"/>
        </w:rPr>
        <w:t>,</w:t>
      </w:r>
      <w:r>
        <w:rPr>
          <w:rFonts w:hint="eastAsia"/>
          <w:kern w:val="2"/>
          <w:lang w:val="en-GB" w:eastAsia="zh-CN"/>
        </w:rPr>
        <w:t xml:space="preserve"> 0.5ms waiting time is almost unavoidable. </w:t>
      </w:r>
      <w:r>
        <w:rPr>
          <w:kern w:val="2"/>
          <w:lang w:val="en-GB" w:eastAsia="zh-CN"/>
        </w:rPr>
        <w:t>For</w:t>
      </w:r>
      <w:r>
        <w:rPr>
          <w:rFonts w:hint="eastAsia"/>
          <w:kern w:val="2"/>
          <w:lang w:val="en-GB" w:eastAsia="zh-CN"/>
        </w:rPr>
        <w:t xml:space="preserve"> 15 kHz</w:t>
      </w:r>
      <w:r>
        <w:rPr>
          <w:kern w:val="2"/>
          <w:lang w:val="en-GB" w:eastAsia="zh-CN"/>
        </w:rPr>
        <w:t xml:space="preserve"> SCS, </w:t>
      </w:r>
      <w:r>
        <w:rPr>
          <w:rFonts w:hint="eastAsia"/>
          <w:kern w:val="2"/>
          <w:lang w:val="en-GB" w:eastAsia="zh-CN"/>
        </w:rPr>
        <w:t>0.5ms UL/DL s</w:t>
      </w:r>
      <w:r w:rsidRPr="0083081A">
        <w:rPr>
          <w:kern w:val="2"/>
          <w:lang w:val="en-GB" w:eastAsia="zh-CN"/>
        </w:rPr>
        <w:t xml:space="preserve">witching </w:t>
      </w:r>
      <w:r>
        <w:rPr>
          <w:kern w:val="2"/>
          <w:lang w:val="en-GB" w:eastAsia="zh-CN"/>
        </w:rPr>
        <w:t>point</w:t>
      </w:r>
      <w:r>
        <w:rPr>
          <w:rFonts w:hint="eastAsia"/>
          <w:kern w:val="2"/>
          <w:lang w:val="en-GB" w:eastAsia="zh-CN"/>
        </w:rPr>
        <w:t xml:space="preserve"> </w:t>
      </w:r>
      <w:r>
        <w:rPr>
          <w:kern w:val="2"/>
          <w:lang w:val="en-GB" w:eastAsia="zh-CN"/>
        </w:rPr>
        <w:t>may</w:t>
      </w:r>
      <w:r>
        <w:rPr>
          <w:rFonts w:hint="eastAsia"/>
          <w:kern w:val="2"/>
          <w:lang w:val="en-GB" w:eastAsia="zh-CN"/>
        </w:rPr>
        <w:t xml:space="preserve"> be able to</w:t>
      </w:r>
      <w:r>
        <w:rPr>
          <w:kern w:val="2"/>
          <w:lang w:val="en-GB" w:eastAsia="zh-CN"/>
        </w:rPr>
        <w:t xml:space="preserve"> support </w:t>
      </w:r>
      <w:r w:rsidRPr="00BD25CD">
        <w:rPr>
          <w:rFonts w:hint="eastAsia"/>
          <w:kern w:val="2"/>
          <w:lang w:val="en-GB" w:eastAsia="zh-CN"/>
        </w:rPr>
        <w:t>0.5ms one-way latency</w:t>
      </w:r>
      <w:r>
        <w:rPr>
          <w:kern w:val="2"/>
          <w:lang w:val="en-GB" w:eastAsia="zh-CN"/>
        </w:rPr>
        <w:t xml:space="preserve"> using some special frame structures (e.g. a slot with 3 DL symbols, 1 GP symbol and 3 UL symbols). However, GP overhead of these frame structures is too large</w:t>
      </w:r>
      <w:r>
        <w:rPr>
          <w:rFonts w:hint="eastAsia"/>
          <w:kern w:val="2"/>
          <w:lang w:val="en-GB" w:eastAsia="zh-CN"/>
        </w:rPr>
        <w:t xml:space="preserve"> due that at least one 15</w:t>
      </w:r>
      <w:r>
        <w:rPr>
          <w:kern w:val="2"/>
          <w:lang w:val="en-GB" w:eastAsia="zh-CN"/>
        </w:rPr>
        <w:t xml:space="preserve"> </w:t>
      </w:r>
      <w:proofErr w:type="spellStart"/>
      <w:r>
        <w:rPr>
          <w:rFonts w:hint="eastAsia"/>
          <w:kern w:val="2"/>
          <w:lang w:val="en-GB" w:eastAsia="zh-CN"/>
        </w:rPr>
        <w:t>kHzSCS</w:t>
      </w:r>
      <w:proofErr w:type="spellEnd"/>
      <w:r>
        <w:rPr>
          <w:rFonts w:hint="eastAsia"/>
          <w:kern w:val="2"/>
          <w:lang w:val="en-GB" w:eastAsia="zh-CN"/>
        </w:rPr>
        <w:t xml:space="preserve"> symbol needs reserved as GP, more than 7% overhead</w:t>
      </w:r>
      <w:r>
        <w:rPr>
          <w:kern w:val="2"/>
          <w:lang w:val="en-GB" w:eastAsia="zh-CN"/>
        </w:rPr>
        <w:t xml:space="preserve">. </w:t>
      </w:r>
      <w:r>
        <w:rPr>
          <w:rFonts w:hint="eastAsia"/>
          <w:kern w:val="2"/>
          <w:lang w:val="en-GB" w:eastAsia="zh-CN"/>
        </w:rPr>
        <w:t xml:space="preserve">This is a very inefficient way to support URLLC in TDD structure. Hence, UL/DL switching </w:t>
      </w:r>
      <w:r>
        <w:rPr>
          <w:kern w:val="2"/>
          <w:lang w:val="en-GB" w:eastAsia="zh-CN"/>
        </w:rPr>
        <w:t>point</w:t>
      </w:r>
      <w:r>
        <w:rPr>
          <w:rFonts w:hint="eastAsia"/>
          <w:kern w:val="2"/>
          <w:lang w:val="en-GB" w:eastAsia="zh-CN"/>
        </w:rPr>
        <w:t xml:space="preserve"> </w:t>
      </w:r>
      <w:r>
        <w:rPr>
          <w:kern w:val="2"/>
          <w:lang w:val="en-GB" w:eastAsia="zh-CN"/>
        </w:rPr>
        <w:t>less than</w:t>
      </w:r>
      <w:r>
        <w:rPr>
          <w:rFonts w:hint="eastAsia"/>
          <w:kern w:val="2"/>
          <w:lang w:val="en-GB" w:eastAsia="zh-CN"/>
        </w:rPr>
        <w:t xml:space="preserve"> 0.</w:t>
      </w:r>
      <w:r>
        <w:rPr>
          <w:kern w:val="2"/>
          <w:lang w:val="en-GB" w:eastAsia="zh-CN"/>
        </w:rPr>
        <w:t>5</w:t>
      </w:r>
      <w:r>
        <w:rPr>
          <w:rFonts w:hint="eastAsia"/>
          <w:kern w:val="2"/>
          <w:lang w:val="en-GB" w:eastAsia="zh-CN"/>
        </w:rPr>
        <w:t>ms</w:t>
      </w:r>
      <w:r>
        <w:rPr>
          <w:kern w:val="2"/>
          <w:lang w:val="en-GB" w:eastAsia="zh-CN"/>
        </w:rPr>
        <w:t xml:space="preserve"> as well as larger SCS </w:t>
      </w:r>
      <w:r>
        <w:rPr>
          <w:rFonts w:hint="eastAsia"/>
          <w:kern w:val="2"/>
          <w:lang w:val="en-GB" w:eastAsia="zh-CN"/>
        </w:rPr>
        <w:t xml:space="preserve">should be considered in order </w:t>
      </w:r>
      <w:r>
        <w:rPr>
          <w:kern w:val="2"/>
          <w:lang w:val="en-GB" w:eastAsia="zh-CN"/>
        </w:rPr>
        <w:t xml:space="preserve">to </w:t>
      </w:r>
      <w:r>
        <w:rPr>
          <w:rFonts w:hint="eastAsia"/>
          <w:kern w:val="2"/>
          <w:lang w:val="en-GB" w:eastAsia="zh-CN"/>
        </w:rPr>
        <w:t xml:space="preserve">efficiently </w:t>
      </w:r>
      <w:r>
        <w:rPr>
          <w:kern w:val="2"/>
          <w:lang w:val="en-GB" w:eastAsia="zh-CN"/>
        </w:rPr>
        <w:t>meet 0.5ms</w:t>
      </w:r>
      <w:r w:rsidRPr="00BD25CD">
        <w:rPr>
          <w:rFonts w:hint="eastAsia"/>
          <w:kern w:val="2"/>
          <w:lang w:val="en-GB" w:eastAsia="zh-CN"/>
        </w:rPr>
        <w:t xml:space="preserve"> one-way latency</w:t>
      </w:r>
      <w:r>
        <w:rPr>
          <w:kern w:val="2"/>
          <w:lang w:val="en-GB" w:eastAsia="zh-CN"/>
        </w:rPr>
        <w:t xml:space="preserve"> in TDD.</w:t>
      </w:r>
    </w:p>
    <w:p w:rsidR="00B928C5" w:rsidRDefault="001B623E" w:rsidP="00B928C5">
      <w:pPr>
        <w:spacing w:after="240"/>
        <w:jc w:val="center"/>
        <w:rPr>
          <w:b/>
          <w:kern w:val="2"/>
          <w:lang w:val="en-GB" w:eastAsia="zh-CN"/>
        </w:rPr>
      </w:pPr>
      <w:r>
        <w:rPr>
          <w:noProof/>
          <w:lang w:eastAsia="zh-CN"/>
        </w:rPr>
        <w:drawing>
          <wp:inline distT="0" distB="0" distL="0" distR="0">
            <wp:extent cx="4874895" cy="9747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877891" cy="975369"/>
                    </a:xfrm>
                    <a:prstGeom prst="rect">
                      <a:avLst/>
                    </a:prstGeom>
                  </pic:spPr>
                </pic:pic>
              </a:graphicData>
            </a:graphic>
          </wp:inline>
        </w:drawing>
      </w:r>
    </w:p>
    <w:p w:rsidR="00B928C5" w:rsidRPr="00812005" w:rsidRDefault="00B928C5" w:rsidP="00094735">
      <w:pPr>
        <w:pStyle w:val="Caption"/>
        <w:jc w:val="center"/>
      </w:pPr>
      <w:r w:rsidRPr="00C2325D">
        <w:t xml:space="preserve">Figure </w:t>
      </w:r>
      <w:r w:rsidR="00094735">
        <w:rPr>
          <w:rFonts w:hint="eastAsia"/>
          <w:lang w:eastAsia="zh-CN"/>
        </w:rPr>
        <w:t>A</w:t>
      </w:r>
      <w:r w:rsidR="00144117">
        <w:t>1</w:t>
      </w:r>
      <w:r w:rsidRPr="00C2325D">
        <w:t xml:space="preserve"> </w:t>
      </w:r>
      <w:r>
        <w:rPr>
          <w:rFonts w:hint="eastAsia"/>
        </w:rPr>
        <w:t xml:space="preserve">Frame structure with </w:t>
      </w:r>
      <w:r w:rsidRPr="0083081A">
        <w:t>60</w:t>
      </w:r>
      <w:r>
        <w:t xml:space="preserve"> k</w:t>
      </w:r>
      <w:r w:rsidRPr="0083081A">
        <w:t xml:space="preserve">Hz SCS </w:t>
      </w:r>
      <w:r>
        <w:rPr>
          <w:rFonts w:hint="eastAsia"/>
        </w:rPr>
        <w:t>and</w:t>
      </w:r>
      <w:r w:rsidRPr="0083081A">
        <w:t xml:space="preserve"> 7-symbol</w:t>
      </w:r>
      <w:r>
        <w:rPr>
          <w:rFonts w:hint="eastAsia"/>
        </w:rPr>
        <w:t xml:space="preserve"> for TDD</w:t>
      </w:r>
    </w:p>
    <w:p w:rsidR="00B928C5" w:rsidRPr="00851FEA" w:rsidRDefault="00B928C5" w:rsidP="00B928C5">
      <w:pPr>
        <w:rPr>
          <w:b/>
          <w:kern w:val="2"/>
          <w:lang w:eastAsia="zh-CN"/>
        </w:rPr>
      </w:pPr>
      <w:r>
        <w:rPr>
          <w:rFonts w:hint="eastAsia"/>
          <w:kern w:val="2"/>
          <w:lang w:val="en-GB" w:eastAsia="zh-CN"/>
        </w:rPr>
        <w:t xml:space="preserve">An example of 0.25ms </w:t>
      </w:r>
      <w:r>
        <w:rPr>
          <w:kern w:val="2"/>
          <w:lang w:val="en-GB" w:eastAsia="zh-CN"/>
        </w:rPr>
        <w:t>UL</w:t>
      </w:r>
      <w:r>
        <w:rPr>
          <w:rFonts w:hint="eastAsia"/>
          <w:kern w:val="2"/>
          <w:lang w:val="en-GB" w:eastAsia="zh-CN"/>
        </w:rPr>
        <w:t>/</w:t>
      </w:r>
      <w:r>
        <w:rPr>
          <w:kern w:val="2"/>
          <w:lang w:val="en-GB" w:eastAsia="zh-CN"/>
        </w:rPr>
        <w:t>D</w:t>
      </w:r>
      <w:r>
        <w:rPr>
          <w:rFonts w:hint="eastAsia"/>
          <w:kern w:val="2"/>
          <w:lang w:val="en-GB" w:eastAsia="zh-CN"/>
        </w:rPr>
        <w:t xml:space="preserve">L switching </w:t>
      </w:r>
      <w:r>
        <w:rPr>
          <w:kern w:val="2"/>
          <w:lang w:val="en-GB" w:eastAsia="zh-CN"/>
        </w:rPr>
        <w:t>point</w:t>
      </w:r>
      <w:r>
        <w:rPr>
          <w:rFonts w:hint="eastAsia"/>
          <w:kern w:val="2"/>
          <w:lang w:val="en-GB" w:eastAsia="zh-CN"/>
        </w:rPr>
        <w:t xml:space="preserve"> is given in F</w:t>
      </w:r>
      <w:r>
        <w:rPr>
          <w:kern w:val="2"/>
          <w:lang w:val="en-GB" w:eastAsia="zh-CN"/>
        </w:rPr>
        <w:t>i</w:t>
      </w:r>
      <w:r>
        <w:rPr>
          <w:rFonts w:hint="eastAsia"/>
          <w:kern w:val="2"/>
          <w:lang w:val="en-GB" w:eastAsia="zh-CN"/>
        </w:rPr>
        <w:t xml:space="preserve">gure </w:t>
      </w:r>
      <w:r w:rsidR="00094735">
        <w:rPr>
          <w:rFonts w:hint="eastAsia"/>
          <w:kern w:val="2"/>
          <w:lang w:val="en-GB" w:eastAsia="zh-CN"/>
        </w:rPr>
        <w:t>A</w:t>
      </w:r>
      <w:r w:rsidR="00144117">
        <w:rPr>
          <w:kern w:val="2"/>
          <w:lang w:val="en-GB" w:eastAsia="zh-CN"/>
        </w:rPr>
        <w:t>1</w:t>
      </w:r>
      <w:r>
        <w:rPr>
          <w:rFonts w:hint="eastAsia"/>
          <w:kern w:val="2"/>
          <w:lang w:val="en-GB" w:eastAsia="zh-CN"/>
        </w:rPr>
        <w:t>. The more frequent UL/DL switching point</w:t>
      </w:r>
      <w:proofErr w:type="gramStart"/>
      <w:r>
        <w:rPr>
          <w:rFonts w:hint="eastAsia"/>
          <w:kern w:val="2"/>
          <w:lang w:val="en-GB" w:eastAsia="zh-CN"/>
        </w:rPr>
        <w:t xml:space="preserve">, </w:t>
      </w:r>
      <w:r>
        <w:rPr>
          <w:kern w:val="2"/>
          <w:lang w:val="en-GB" w:eastAsia="zh-CN"/>
        </w:rPr>
        <w:t xml:space="preserve"> </w:t>
      </w:r>
      <w:r>
        <w:rPr>
          <w:rFonts w:hint="eastAsia"/>
          <w:kern w:val="2"/>
          <w:lang w:val="en-GB" w:eastAsia="zh-CN"/>
        </w:rPr>
        <w:t>the</w:t>
      </w:r>
      <w:proofErr w:type="gramEnd"/>
      <w:r>
        <w:rPr>
          <w:rFonts w:hint="eastAsia"/>
          <w:kern w:val="2"/>
          <w:lang w:val="en-GB" w:eastAsia="zh-CN"/>
        </w:rPr>
        <w:t xml:space="preserve"> shorter </w:t>
      </w:r>
      <w:r w:rsidR="00CA3CEC">
        <w:rPr>
          <w:kern w:val="2"/>
          <w:lang w:val="en-GB" w:eastAsia="zh-CN"/>
        </w:rPr>
        <w:t xml:space="preserve">the </w:t>
      </w:r>
      <w:r>
        <w:rPr>
          <w:rFonts w:hint="eastAsia"/>
          <w:kern w:val="2"/>
          <w:lang w:val="en-GB" w:eastAsia="zh-CN"/>
        </w:rPr>
        <w:t xml:space="preserve">latency. To meet one way latency less than 0.5ms, at least 0.25ms UL/DL </w:t>
      </w:r>
      <w:r>
        <w:rPr>
          <w:kern w:val="2"/>
          <w:lang w:val="en-GB" w:eastAsia="zh-CN"/>
        </w:rPr>
        <w:t>switching</w:t>
      </w:r>
      <w:r>
        <w:rPr>
          <w:rFonts w:hint="eastAsia"/>
          <w:kern w:val="2"/>
          <w:lang w:val="en-GB" w:eastAsia="zh-CN"/>
        </w:rPr>
        <w:t xml:space="preserve"> point should be supported in TDD.</w:t>
      </w:r>
    </w:p>
    <w:p w:rsidR="00B928C5" w:rsidRDefault="00B928C5" w:rsidP="00094735">
      <w:pPr>
        <w:pStyle w:val="Caption"/>
        <w:jc w:val="center"/>
      </w:pPr>
      <w:r>
        <w:t xml:space="preserve">Table </w:t>
      </w:r>
      <w:r w:rsidR="00094735">
        <w:rPr>
          <w:rFonts w:hint="eastAsia"/>
          <w:lang w:eastAsia="zh-CN"/>
        </w:rPr>
        <w:t>A</w:t>
      </w:r>
      <w:r w:rsidR="00144117">
        <w:rPr>
          <w:lang w:eastAsia="zh-CN"/>
        </w:rPr>
        <w:t>3</w:t>
      </w:r>
      <w:r>
        <w:t xml:space="preserve"> </w:t>
      </w:r>
      <w:r>
        <w:rPr>
          <w:rFonts w:hint="eastAsia"/>
        </w:rPr>
        <w:t>DL</w:t>
      </w:r>
      <w:r>
        <w:t xml:space="preserve"> </w:t>
      </w:r>
      <w:r>
        <w:rPr>
          <w:rFonts w:hint="eastAsia"/>
        </w:rPr>
        <w:t>l</w:t>
      </w:r>
      <w:r>
        <w:t xml:space="preserve">atency analysis </w:t>
      </w:r>
      <w:r>
        <w:rPr>
          <w:rFonts w:hint="eastAsia"/>
        </w:rPr>
        <w:t>in TDD</w:t>
      </w:r>
    </w:p>
    <w:tbl>
      <w:tblPr>
        <w:tblW w:w="710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20"/>
      </w:tblPr>
      <w:tblGrid>
        <w:gridCol w:w="627"/>
        <w:gridCol w:w="2049"/>
        <w:gridCol w:w="2215"/>
        <w:gridCol w:w="2216"/>
      </w:tblGrid>
      <w:tr w:rsidR="00B928C5" w:rsidRPr="0021136F" w:rsidTr="00F857F1">
        <w:trPr>
          <w:trHeight w:val="584"/>
          <w:jc w:val="center"/>
        </w:trPr>
        <w:tc>
          <w:tcPr>
            <w:tcW w:w="627" w:type="dxa"/>
            <w:shd w:val="clear" w:color="auto" w:fill="auto"/>
            <w:vAlign w:val="center"/>
          </w:tcPr>
          <w:p w:rsidR="00B928C5" w:rsidRPr="00371F11" w:rsidRDefault="00B928C5" w:rsidP="00F857F1">
            <w:pPr>
              <w:widowControl w:val="0"/>
              <w:spacing w:after="0"/>
              <w:jc w:val="left"/>
              <w:rPr>
                <w:b/>
                <w:bCs/>
                <w:kern w:val="2"/>
                <w:sz w:val="20"/>
                <w:lang w:val="en-GB" w:eastAsia="zh-CN"/>
              </w:rPr>
            </w:pPr>
            <w:r w:rsidRPr="00371F11">
              <w:rPr>
                <w:b/>
                <w:bCs/>
                <w:kern w:val="2"/>
                <w:sz w:val="20"/>
                <w:lang w:val="en-GB" w:eastAsia="zh-CN"/>
              </w:rPr>
              <w:t>Step</w:t>
            </w:r>
          </w:p>
        </w:tc>
        <w:tc>
          <w:tcPr>
            <w:tcW w:w="2049" w:type="dxa"/>
            <w:shd w:val="clear" w:color="auto" w:fill="auto"/>
            <w:vAlign w:val="center"/>
            <w:hideMark/>
          </w:tcPr>
          <w:p w:rsidR="00B928C5" w:rsidRPr="00371F11" w:rsidRDefault="00B928C5" w:rsidP="00F857F1">
            <w:pPr>
              <w:widowControl w:val="0"/>
              <w:spacing w:after="0"/>
              <w:jc w:val="center"/>
              <w:rPr>
                <w:kern w:val="2"/>
                <w:sz w:val="20"/>
                <w:lang w:eastAsia="zh-CN"/>
              </w:rPr>
            </w:pPr>
            <w:r w:rsidRPr="00371F11">
              <w:rPr>
                <w:b/>
                <w:bCs/>
                <w:kern w:val="2"/>
                <w:sz w:val="20"/>
                <w:lang w:val="en-GB" w:eastAsia="zh-CN"/>
              </w:rPr>
              <w:t>Description</w:t>
            </w:r>
          </w:p>
        </w:tc>
        <w:tc>
          <w:tcPr>
            <w:tcW w:w="2215" w:type="dxa"/>
            <w:shd w:val="clear" w:color="auto" w:fill="auto"/>
            <w:vAlign w:val="center"/>
            <w:hideMark/>
          </w:tcPr>
          <w:p w:rsidR="00B928C5" w:rsidRPr="00371F11" w:rsidRDefault="00B928C5" w:rsidP="00F857F1">
            <w:pPr>
              <w:widowControl w:val="0"/>
              <w:spacing w:after="0"/>
              <w:jc w:val="center"/>
              <w:rPr>
                <w:b/>
                <w:bCs/>
                <w:kern w:val="2"/>
                <w:sz w:val="20"/>
                <w:lang w:val="en-GB" w:eastAsia="zh-CN"/>
              </w:rPr>
            </w:pPr>
            <w:r w:rsidRPr="00371F11">
              <w:rPr>
                <w:b/>
                <w:bCs/>
                <w:kern w:val="2"/>
                <w:sz w:val="20"/>
                <w:lang w:val="en-GB" w:eastAsia="zh-CN"/>
              </w:rPr>
              <w:t>60</w:t>
            </w:r>
            <w:r>
              <w:rPr>
                <w:b/>
                <w:bCs/>
                <w:kern w:val="2"/>
                <w:sz w:val="20"/>
                <w:lang w:val="en-GB" w:eastAsia="zh-CN"/>
              </w:rPr>
              <w:t xml:space="preserve"> k</w:t>
            </w:r>
            <w:r w:rsidRPr="00371F11">
              <w:rPr>
                <w:b/>
                <w:bCs/>
                <w:kern w:val="2"/>
                <w:sz w:val="20"/>
                <w:lang w:val="en-GB" w:eastAsia="zh-CN"/>
              </w:rPr>
              <w:t>Hz SCS</w:t>
            </w:r>
          </w:p>
          <w:p w:rsidR="00B928C5" w:rsidRPr="00371F11" w:rsidRDefault="00B928C5" w:rsidP="00F857F1">
            <w:pPr>
              <w:widowControl w:val="0"/>
              <w:spacing w:after="0"/>
              <w:jc w:val="center"/>
              <w:rPr>
                <w:kern w:val="2"/>
                <w:sz w:val="20"/>
                <w:lang w:eastAsia="zh-CN"/>
              </w:rPr>
            </w:pPr>
            <w:r w:rsidRPr="00371F11">
              <w:rPr>
                <w:rFonts w:hint="eastAsia"/>
                <w:b/>
                <w:bCs/>
                <w:kern w:val="2"/>
                <w:sz w:val="20"/>
                <w:lang w:eastAsia="zh-CN"/>
              </w:rPr>
              <w:t>[</w:t>
            </w:r>
            <w:r w:rsidRPr="00371F11">
              <w:rPr>
                <w:b/>
                <w:bCs/>
                <w:kern w:val="2"/>
                <w:sz w:val="20"/>
                <w:lang w:val="en-GB" w:eastAsia="zh-CN"/>
              </w:rPr>
              <w:t>7-symbol scheduling interval</w:t>
            </w:r>
            <w:r w:rsidRPr="00371F11">
              <w:rPr>
                <w:rFonts w:hint="eastAsia"/>
                <w:b/>
                <w:bCs/>
                <w:kern w:val="2"/>
                <w:sz w:val="20"/>
                <w:lang w:eastAsia="zh-CN"/>
              </w:rPr>
              <w:t>]</w:t>
            </w:r>
          </w:p>
        </w:tc>
        <w:tc>
          <w:tcPr>
            <w:tcW w:w="2216" w:type="dxa"/>
            <w:shd w:val="clear" w:color="auto" w:fill="auto"/>
            <w:vAlign w:val="center"/>
            <w:hideMark/>
          </w:tcPr>
          <w:p w:rsidR="00B928C5" w:rsidRPr="00371F11" w:rsidRDefault="00B928C5" w:rsidP="00F857F1">
            <w:pPr>
              <w:widowControl w:val="0"/>
              <w:spacing w:after="0"/>
              <w:jc w:val="center"/>
              <w:rPr>
                <w:b/>
                <w:bCs/>
                <w:kern w:val="2"/>
                <w:sz w:val="20"/>
                <w:lang w:val="en-GB" w:eastAsia="zh-CN"/>
              </w:rPr>
            </w:pPr>
            <w:r w:rsidRPr="00371F11">
              <w:rPr>
                <w:b/>
                <w:bCs/>
                <w:kern w:val="2"/>
                <w:sz w:val="20"/>
                <w:lang w:val="en-GB" w:eastAsia="zh-CN"/>
              </w:rPr>
              <w:t>60</w:t>
            </w:r>
            <w:r>
              <w:rPr>
                <w:b/>
                <w:bCs/>
                <w:kern w:val="2"/>
                <w:sz w:val="20"/>
                <w:lang w:val="en-GB" w:eastAsia="zh-CN"/>
              </w:rPr>
              <w:t xml:space="preserve"> k</w:t>
            </w:r>
            <w:r w:rsidRPr="00371F11">
              <w:rPr>
                <w:b/>
                <w:bCs/>
                <w:kern w:val="2"/>
                <w:sz w:val="20"/>
                <w:lang w:val="en-GB" w:eastAsia="zh-CN"/>
              </w:rPr>
              <w:t>Hz SCS</w:t>
            </w:r>
          </w:p>
          <w:p w:rsidR="00B928C5" w:rsidRPr="00371F11" w:rsidRDefault="00B928C5" w:rsidP="00F857F1">
            <w:pPr>
              <w:widowControl w:val="0"/>
              <w:spacing w:after="0"/>
              <w:jc w:val="center"/>
              <w:rPr>
                <w:kern w:val="2"/>
                <w:sz w:val="20"/>
                <w:lang w:eastAsia="zh-CN"/>
              </w:rPr>
            </w:pPr>
            <w:r w:rsidRPr="00371F11">
              <w:rPr>
                <w:b/>
                <w:bCs/>
                <w:kern w:val="2"/>
                <w:sz w:val="20"/>
                <w:lang w:eastAsia="zh-CN"/>
              </w:rPr>
              <w:t xml:space="preserve"> [</w:t>
            </w:r>
            <w:r>
              <w:rPr>
                <w:rFonts w:hint="eastAsia"/>
                <w:b/>
                <w:bCs/>
                <w:kern w:val="2"/>
                <w:sz w:val="20"/>
                <w:lang w:val="en-GB" w:eastAsia="zh-CN"/>
              </w:rPr>
              <w:t>4</w:t>
            </w:r>
            <w:r w:rsidRPr="00371F11">
              <w:rPr>
                <w:b/>
                <w:bCs/>
                <w:kern w:val="2"/>
                <w:sz w:val="20"/>
                <w:lang w:val="en-GB" w:eastAsia="zh-CN"/>
              </w:rPr>
              <w:t>-symbol scheduling interval</w:t>
            </w:r>
            <w:r w:rsidRPr="00371F11">
              <w:rPr>
                <w:b/>
                <w:bCs/>
                <w:kern w:val="2"/>
                <w:sz w:val="20"/>
                <w:lang w:eastAsia="zh-CN"/>
              </w:rPr>
              <w:t>]</w:t>
            </w:r>
          </w:p>
        </w:tc>
      </w:tr>
      <w:tr w:rsidR="00B928C5" w:rsidRPr="0021136F" w:rsidTr="00F857F1">
        <w:trPr>
          <w:trHeight w:val="584"/>
          <w:jc w:val="center"/>
        </w:trPr>
        <w:tc>
          <w:tcPr>
            <w:tcW w:w="627" w:type="dxa"/>
            <w:shd w:val="clear" w:color="auto" w:fill="auto"/>
            <w:vAlign w:val="center"/>
          </w:tcPr>
          <w:p w:rsidR="00B928C5" w:rsidRPr="00371F11" w:rsidRDefault="00B928C5" w:rsidP="00F857F1">
            <w:pPr>
              <w:widowControl w:val="0"/>
              <w:spacing w:after="0"/>
              <w:jc w:val="left"/>
              <w:rPr>
                <w:kern w:val="2"/>
                <w:sz w:val="20"/>
                <w:lang w:val="en-GB" w:eastAsia="zh-CN"/>
              </w:rPr>
            </w:pPr>
            <w:r w:rsidRPr="00371F11">
              <w:rPr>
                <w:kern w:val="2"/>
                <w:sz w:val="20"/>
                <w:lang w:val="en-GB" w:eastAsia="zh-CN"/>
              </w:rPr>
              <w:t>1</w:t>
            </w:r>
          </w:p>
        </w:tc>
        <w:tc>
          <w:tcPr>
            <w:tcW w:w="2049" w:type="dxa"/>
            <w:shd w:val="clear" w:color="auto" w:fill="auto"/>
            <w:vAlign w:val="center"/>
            <w:hideMark/>
          </w:tcPr>
          <w:p w:rsidR="00B928C5" w:rsidRPr="00371F11" w:rsidRDefault="00B928C5" w:rsidP="00F857F1">
            <w:pPr>
              <w:widowControl w:val="0"/>
              <w:spacing w:after="0"/>
              <w:jc w:val="left"/>
              <w:rPr>
                <w:kern w:val="2"/>
                <w:sz w:val="20"/>
                <w:lang w:eastAsia="zh-CN"/>
              </w:rPr>
            </w:pPr>
            <w:r w:rsidRPr="00371F11">
              <w:rPr>
                <w:kern w:val="2"/>
                <w:sz w:val="20"/>
                <w:lang w:val="en-GB" w:eastAsia="zh-CN"/>
              </w:rPr>
              <w:t>BS Processing Delay</w:t>
            </w:r>
          </w:p>
        </w:tc>
        <w:tc>
          <w:tcPr>
            <w:tcW w:w="2215" w:type="dxa"/>
            <w:shd w:val="clear" w:color="auto" w:fill="auto"/>
            <w:vAlign w:val="center"/>
            <w:hideMark/>
          </w:tcPr>
          <w:p w:rsidR="00B928C5" w:rsidRPr="00371F11" w:rsidRDefault="00B928C5" w:rsidP="00F857F1">
            <w:pPr>
              <w:widowControl w:val="0"/>
              <w:spacing w:after="0"/>
              <w:jc w:val="center"/>
              <w:rPr>
                <w:kern w:val="2"/>
                <w:sz w:val="20"/>
                <w:lang w:eastAsia="zh-CN"/>
              </w:rPr>
            </w:pPr>
            <w:r w:rsidRPr="00371F11">
              <w:rPr>
                <w:kern w:val="2"/>
                <w:sz w:val="20"/>
                <w:lang w:val="en-GB" w:eastAsia="zh-CN"/>
              </w:rPr>
              <w:t>125 us</w:t>
            </w:r>
          </w:p>
        </w:tc>
        <w:tc>
          <w:tcPr>
            <w:tcW w:w="2216" w:type="dxa"/>
            <w:shd w:val="clear" w:color="auto" w:fill="auto"/>
            <w:vAlign w:val="center"/>
            <w:hideMark/>
          </w:tcPr>
          <w:p w:rsidR="00B928C5" w:rsidRPr="00371F11" w:rsidRDefault="00B928C5" w:rsidP="00F857F1">
            <w:pPr>
              <w:widowControl w:val="0"/>
              <w:spacing w:after="0"/>
              <w:jc w:val="center"/>
              <w:rPr>
                <w:kern w:val="2"/>
                <w:sz w:val="20"/>
                <w:lang w:eastAsia="zh-CN"/>
              </w:rPr>
            </w:pPr>
            <w:r>
              <w:rPr>
                <w:rFonts w:hint="eastAsia"/>
                <w:kern w:val="2"/>
                <w:sz w:val="20"/>
                <w:lang w:eastAsia="zh-CN"/>
              </w:rPr>
              <w:t xml:space="preserve">125 </w:t>
            </w:r>
            <w:r w:rsidRPr="00371F11">
              <w:rPr>
                <w:kern w:val="2"/>
                <w:sz w:val="20"/>
                <w:lang w:eastAsia="zh-CN"/>
              </w:rPr>
              <w:t>us</w:t>
            </w:r>
          </w:p>
        </w:tc>
      </w:tr>
      <w:tr w:rsidR="00B928C5" w:rsidRPr="0021136F" w:rsidTr="00F857F1">
        <w:trPr>
          <w:trHeight w:val="584"/>
          <w:jc w:val="center"/>
        </w:trPr>
        <w:tc>
          <w:tcPr>
            <w:tcW w:w="627" w:type="dxa"/>
            <w:shd w:val="clear" w:color="auto" w:fill="auto"/>
            <w:vAlign w:val="center"/>
          </w:tcPr>
          <w:p w:rsidR="00B928C5" w:rsidRPr="00371F11" w:rsidRDefault="00B928C5" w:rsidP="00F857F1">
            <w:pPr>
              <w:widowControl w:val="0"/>
              <w:spacing w:after="0"/>
              <w:jc w:val="left"/>
              <w:rPr>
                <w:kern w:val="2"/>
                <w:sz w:val="20"/>
                <w:lang w:val="en-GB" w:eastAsia="zh-CN"/>
              </w:rPr>
            </w:pPr>
            <w:r w:rsidRPr="00371F11">
              <w:rPr>
                <w:kern w:val="2"/>
                <w:sz w:val="20"/>
                <w:lang w:val="en-GB" w:eastAsia="zh-CN"/>
              </w:rPr>
              <w:t>2</w:t>
            </w:r>
          </w:p>
        </w:tc>
        <w:tc>
          <w:tcPr>
            <w:tcW w:w="2049" w:type="dxa"/>
            <w:shd w:val="clear" w:color="auto" w:fill="auto"/>
            <w:vAlign w:val="center"/>
            <w:hideMark/>
          </w:tcPr>
          <w:p w:rsidR="00B928C5" w:rsidRPr="00371F11" w:rsidRDefault="00B928C5" w:rsidP="00F857F1">
            <w:pPr>
              <w:widowControl w:val="0"/>
              <w:spacing w:after="0"/>
              <w:jc w:val="left"/>
              <w:rPr>
                <w:kern w:val="2"/>
                <w:sz w:val="20"/>
                <w:lang w:eastAsia="zh-CN"/>
              </w:rPr>
            </w:pPr>
            <w:r w:rsidRPr="00371F11">
              <w:rPr>
                <w:kern w:val="2"/>
                <w:sz w:val="20"/>
                <w:lang w:val="en-GB" w:eastAsia="zh-CN"/>
              </w:rPr>
              <w:t>Frame Alignment</w:t>
            </w:r>
          </w:p>
        </w:tc>
        <w:tc>
          <w:tcPr>
            <w:tcW w:w="2215" w:type="dxa"/>
            <w:shd w:val="clear" w:color="auto" w:fill="auto"/>
            <w:vAlign w:val="center"/>
            <w:hideMark/>
          </w:tcPr>
          <w:p w:rsidR="00B928C5" w:rsidRPr="00371F11" w:rsidRDefault="00B928C5" w:rsidP="00F857F1">
            <w:pPr>
              <w:widowControl w:val="0"/>
              <w:spacing w:after="0"/>
              <w:jc w:val="center"/>
              <w:rPr>
                <w:kern w:val="2"/>
                <w:sz w:val="20"/>
                <w:lang w:eastAsia="zh-CN"/>
              </w:rPr>
            </w:pPr>
            <w:r>
              <w:rPr>
                <w:kern w:val="2"/>
                <w:sz w:val="20"/>
                <w:lang w:val="en-GB" w:eastAsia="zh-CN"/>
              </w:rPr>
              <w:t>62.5</w:t>
            </w:r>
            <w:r>
              <w:rPr>
                <w:rFonts w:hint="eastAsia"/>
                <w:kern w:val="2"/>
                <w:sz w:val="20"/>
                <w:lang w:val="en-GB" w:eastAsia="zh-CN"/>
              </w:rPr>
              <w:t xml:space="preserve"> us</w:t>
            </w:r>
          </w:p>
        </w:tc>
        <w:tc>
          <w:tcPr>
            <w:tcW w:w="2216" w:type="dxa"/>
            <w:shd w:val="clear" w:color="auto" w:fill="auto"/>
            <w:vAlign w:val="center"/>
            <w:hideMark/>
          </w:tcPr>
          <w:p w:rsidR="00B928C5" w:rsidRDefault="00B928C5" w:rsidP="00F857F1">
            <w:pPr>
              <w:widowControl w:val="0"/>
              <w:spacing w:after="0"/>
              <w:jc w:val="center"/>
              <w:rPr>
                <w:b/>
                <w:bCs/>
                <w:kern w:val="2"/>
                <w:sz w:val="20"/>
                <w:lang w:eastAsia="zh-CN"/>
              </w:rPr>
            </w:pPr>
            <w:r>
              <w:rPr>
                <w:kern w:val="2"/>
                <w:sz w:val="20"/>
                <w:lang w:eastAsia="zh-CN"/>
              </w:rPr>
              <w:t>62.5</w:t>
            </w:r>
            <w:r>
              <w:rPr>
                <w:rFonts w:hint="eastAsia"/>
                <w:kern w:val="2"/>
                <w:sz w:val="20"/>
                <w:lang w:eastAsia="zh-CN"/>
              </w:rPr>
              <w:t xml:space="preserve"> us</w:t>
            </w:r>
          </w:p>
        </w:tc>
      </w:tr>
      <w:tr w:rsidR="00B928C5" w:rsidRPr="0021136F" w:rsidTr="00F857F1">
        <w:trPr>
          <w:trHeight w:val="584"/>
          <w:jc w:val="center"/>
        </w:trPr>
        <w:tc>
          <w:tcPr>
            <w:tcW w:w="627" w:type="dxa"/>
            <w:shd w:val="clear" w:color="auto" w:fill="auto"/>
            <w:vAlign w:val="center"/>
          </w:tcPr>
          <w:p w:rsidR="00B928C5" w:rsidRPr="00371F11" w:rsidRDefault="00B928C5" w:rsidP="00F857F1">
            <w:pPr>
              <w:widowControl w:val="0"/>
              <w:spacing w:after="0"/>
              <w:jc w:val="left"/>
              <w:rPr>
                <w:kern w:val="2"/>
                <w:sz w:val="20"/>
                <w:lang w:val="en-GB" w:eastAsia="zh-CN"/>
              </w:rPr>
            </w:pPr>
            <w:r w:rsidRPr="00371F11">
              <w:rPr>
                <w:kern w:val="2"/>
                <w:sz w:val="20"/>
                <w:lang w:val="en-GB" w:eastAsia="zh-CN"/>
              </w:rPr>
              <w:t>3</w:t>
            </w:r>
          </w:p>
        </w:tc>
        <w:tc>
          <w:tcPr>
            <w:tcW w:w="2049" w:type="dxa"/>
            <w:shd w:val="clear" w:color="auto" w:fill="auto"/>
            <w:vAlign w:val="center"/>
            <w:hideMark/>
          </w:tcPr>
          <w:p w:rsidR="00B928C5" w:rsidRPr="00371F11" w:rsidRDefault="00B928C5" w:rsidP="00F857F1">
            <w:pPr>
              <w:widowControl w:val="0"/>
              <w:spacing w:after="0"/>
              <w:jc w:val="left"/>
              <w:rPr>
                <w:kern w:val="2"/>
                <w:sz w:val="20"/>
                <w:lang w:eastAsia="zh-CN"/>
              </w:rPr>
            </w:pPr>
            <w:r w:rsidRPr="00371F11">
              <w:rPr>
                <w:kern w:val="2"/>
                <w:sz w:val="20"/>
                <w:lang w:val="en-GB" w:eastAsia="zh-CN"/>
              </w:rPr>
              <w:t>TTI duration</w:t>
            </w:r>
          </w:p>
        </w:tc>
        <w:tc>
          <w:tcPr>
            <w:tcW w:w="2215" w:type="dxa"/>
            <w:shd w:val="clear" w:color="auto" w:fill="auto"/>
            <w:vAlign w:val="center"/>
            <w:hideMark/>
          </w:tcPr>
          <w:p w:rsidR="00B928C5" w:rsidRPr="00371F11" w:rsidRDefault="00B928C5" w:rsidP="00F857F1">
            <w:pPr>
              <w:widowControl w:val="0"/>
              <w:spacing w:after="0"/>
              <w:jc w:val="center"/>
              <w:rPr>
                <w:kern w:val="2"/>
                <w:sz w:val="20"/>
                <w:lang w:eastAsia="zh-CN"/>
              </w:rPr>
            </w:pPr>
            <w:r w:rsidRPr="00371F11">
              <w:rPr>
                <w:kern w:val="2"/>
                <w:sz w:val="20"/>
                <w:lang w:val="en-GB" w:eastAsia="zh-CN"/>
              </w:rPr>
              <w:t>125 us</w:t>
            </w:r>
          </w:p>
        </w:tc>
        <w:tc>
          <w:tcPr>
            <w:tcW w:w="2216" w:type="dxa"/>
            <w:shd w:val="clear" w:color="auto" w:fill="auto"/>
            <w:vAlign w:val="center"/>
            <w:hideMark/>
          </w:tcPr>
          <w:p w:rsidR="00B928C5" w:rsidRPr="00371F11" w:rsidRDefault="00B928C5" w:rsidP="00F857F1">
            <w:pPr>
              <w:widowControl w:val="0"/>
              <w:spacing w:after="0"/>
              <w:jc w:val="center"/>
              <w:rPr>
                <w:kern w:val="2"/>
                <w:sz w:val="20"/>
                <w:lang w:eastAsia="zh-CN"/>
              </w:rPr>
            </w:pPr>
            <w:r>
              <w:rPr>
                <w:rFonts w:hint="eastAsia"/>
                <w:kern w:val="2"/>
                <w:sz w:val="20"/>
                <w:lang w:eastAsia="zh-CN"/>
              </w:rPr>
              <w:t>71.4 us</w:t>
            </w:r>
          </w:p>
        </w:tc>
      </w:tr>
      <w:tr w:rsidR="00B928C5" w:rsidRPr="0021136F" w:rsidTr="00F857F1">
        <w:trPr>
          <w:trHeight w:val="584"/>
          <w:jc w:val="center"/>
        </w:trPr>
        <w:tc>
          <w:tcPr>
            <w:tcW w:w="627" w:type="dxa"/>
            <w:shd w:val="clear" w:color="auto" w:fill="auto"/>
            <w:vAlign w:val="center"/>
          </w:tcPr>
          <w:p w:rsidR="00B928C5" w:rsidRPr="00371F11" w:rsidRDefault="00B928C5" w:rsidP="00F857F1">
            <w:pPr>
              <w:widowControl w:val="0"/>
              <w:spacing w:after="0"/>
              <w:jc w:val="left"/>
              <w:rPr>
                <w:kern w:val="2"/>
                <w:sz w:val="20"/>
                <w:lang w:val="en-GB" w:eastAsia="zh-CN"/>
              </w:rPr>
            </w:pPr>
            <w:r w:rsidRPr="00371F11">
              <w:rPr>
                <w:kern w:val="2"/>
                <w:sz w:val="20"/>
                <w:lang w:val="en-GB" w:eastAsia="zh-CN"/>
              </w:rPr>
              <w:t>4</w:t>
            </w:r>
          </w:p>
        </w:tc>
        <w:tc>
          <w:tcPr>
            <w:tcW w:w="2049" w:type="dxa"/>
            <w:shd w:val="clear" w:color="auto" w:fill="auto"/>
            <w:vAlign w:val="center"/>
            <w:hideMark/>
          </w:tcPr>
          <w:p w:rsidR="00B928C5" w:rsidRPr="00371F11" w:rsidRDefault="00B928C5" w:rsidP="00F857F1">
            <w:pPr>
              <w:widowControl w:val="0"/>
              <w:spacing w:after="0"/>
              <w:jc w:val="left"/>
              <w:rPr>
                <w:kern w:val="2"/>
                <w:sz w:val="20"/>
                <w:lang w:eastAsia="zh-CN"/>
              </w:rPr>
            </w:pPr>
            <w:r w:rsidRPr="00371F11">
              <w:rPr>
                <w:kern w:val="2"/>
                <w:sz w:val="20"/>
                <w:lang w:val="en-GB" w:eastAsia="zh-CN"/>
              </w:rPr>
              <w:t>UE Processing Delay</w:t>
            </w:r>
          </w:p>
        </w:tc>
        <w:tc>
          <w:tcPr>
            <w:tcW w:w="2215" w:type="dxa"/>
            <w:shd w:val="clear" w:color="auto" w:fill="auto"/>
            <w:vAlign w:val="center"/>
            <w:hideMark/>
          </w:tcPr>
          <w:p w:rsidR="00B928C5" w:rsidRPr="00371F11" w:rsidRDefault="00B928C5" w:rsidP="00F857F1">
            <w:pPr>
              <w:widowControl w:val="0"/>
              <w:spacing w:after="0"/>
              <w:jc w:val="center"/>
              <w:rPr>
                <w:kern w:val="2"/>
                <w:sz w:val="20"/>
                <w:lang w:eastAsia="zh-CN"/>
              </w:rPr>
            </w:pPr>
            <w:r>
              <w:rPr>
                <w:kern w:val="2"/>
                <w:sz w:val="20"/>
                <w:lang w:val="en-GB" w:eastAsia="zh-CN"/>
              </w:rPr>
              <w:t>150</w:t>
            </w:r>
            <w:r>
              <w:rPr>
                <w:rFonts w:hint="eastAsia"/>
                <w:kern w:val="2"/>
                <w:sz w:val="20"/>
                <w:lang w:val="en-GB" w:eastAsia="zh-CN"/>
              </w:rPr>
              <w:t xml:space="preserve"> </w:t>
            </w:r>
            <w:r>
              <w:rPr>
                <w:kern w:val="2"/>
                <w:sz w:val="20"/>
                <w:lang w:val="en-GB" w:eastAsia="zh-CN"/>
              </w:rPr>
              <w:t>us</w:t>
            </w:r>
          </w:p>
        </w:tc>
        <w:tc>
          <w:tcPr>
            <w:tcW w:w="2216" w:type="dxa"/>
            <w:shd w:val="clear" w:color="auto" w:fill="auto"/>
            <w:vAlign w:val="center"/>
            <w:hideMark/>
          </w:tcPr>
          <w:p w:rsidR="00B928C5" w:rsidRPr="00371F11" w:rsidRDefault="00B928C5" w:rsidP="00F857F1">
            <w:pPr>
              <w:widowControl w:val="0"/>
              <w:spacing w:after="0"/>
              <w:jc w:val="center"/>
              <w:rPr>
                <w:kern w:val="2"/>
                <w:sz w:val="20"/>
                <w:lang w:eastAsia="zh-CN"/>
              </w:rPr>
            </w:pPr>
            <w:r>
              <w:rPr>
                <w:kern w:val="2"/>
                <w:sz w:val="20"/>
                <w:lang w:eastAsia="zh-CN"/>
              </w:rPr>
              <w:t>150</w:t>
            </w:r>
            <w:r>
              <w:rPr>
                <w:rFonts w:hint="eastAsia"/>
                <w:kern w:val="2"/>
                <w:sz w:val="20"/>
                <w:lang w:eastAsia="zh-CN"/>
              </w:rPr>
              <w:t xml:space="preserve"> </w:t>
            </w:r>
            <w:r>
              <w:rPr>
                <w:kern w:val="2"/>
                <w:sz w:val="20"/>
                <w:lang w:eastAsia="zh-CN"/>
              </w:rPr>
              <w:t>us</w:t>
            </w:r>
          </w:p>
        </w:tc>
      </w:tr>
      <w:tr w:rsidR="00B928C5" w:rsidRPr="0021136F" w:rsidTr="00F857F1">
        <w:trPr>
          <w:trHeight w:val="584"/>
          <w:jc w:val="center"/>
        </w:trPr>
        <w:tc>
          <w:tcPr>
            <w:tcW w:w="627" w:type="dxa"/>
            <w:shd w:val="clear" w:color="auto" w:fill="D9D9D9"/>
            <w:vAlign w:val="center"/>
          </w:tcPr>
          <w:p w:rsidR="00B928C5" w:rsidRPr="00371F11" w:rsidRDefault="00B928C5" w:rsidP="00F857F1">
            <w:pPr>
              <w:widowControl w:val="0"/>
              <w:spacing w:after="0"/>
              <w:jc w:val="left"/>
              <w:rPr>
                <w:kern w:val="2"/>
                <w:sz w:val="20"/>
                <w:lang w:val="en-GB" w:eastAsia="zh-CN"/>
              </w:rPr>
            </w:pPr>
          </w:p>
        </w:tc>
        <w:tc>
          <w:tcPr>
            <w:tcW w:w="2049" w:type="dxa"/>
            <w:shd w:val="clear" w:color="auto" w:fill="D9D9D9"/>
            <w:vAlign w:val="center"/>
            <w:hideMark/>
          </w:tcPr>
          <w:p w:rsidR="00B928C5" w:rsidRPr="00371F11" w:rsidRDefault="00B928C5" w:rsidP="00F857F1">
            <w:pPr>
              <w:widowControl w:val="0"/>
              <w:spacing w:after="0"/>
              <w:jc w:val="left"/>
              <w:rPr>
                <w:kern w:val="2"/>
                <w:sz w:val="20"/>
                <w:lang w:eastAsia="zh-CN"/>
              </w:rPr>
            </w:pPr>
            <w:r w:rsidRPr="00371F11">
              <w:rPr>
                <w:kern w:val="2"/>
                <w:sz w:val="20"/>
                <w:lang w:val="en-GB" w:eastAsia="zh-CN"/>
              </w:rPr>
              <w:t>Total one way delay</w:t>
            </w:r>
          </w:p>
        </w:tc>
        <w:tc>
          <w:tcPr>
            <w:tcW w:w="2215" w:type="dxa"/>
            <w:shd w:val="clear" w:color="auto" w:fill="D9D9D9"/>
            <w:vAlign w:val="center"/>
            <w:hideMark/>
          </w:tcPr>
          <w:p w:rsidR="00B928C5" w:rsidRPr="00371F11" w:rsidRDefault="00B928C5" w:rsidP="00F857F1">
            <w:pPr>
              <w:widowControl w:val="0"/>
              <w:spacing w:after="0"/>
              <w:jc w:val="center"/>
              <w:rPr>
                <w:kern w:val="2"/>
                <w:sz w:val="20"/>
                <w:lang w:eastAsia="zh-CN"/>
              </w:rPr>
            </w:pPr>
            <w:r>
              <w:rPr>
                <w:kern w:val="2"/>
                <w:sz w:val="20"/>
                <w:lang w:val="en-GB" w:eastAsia="zh-CN"/>
              </w:rPr>
              <w:t>462.5</w:t>
            </w:r>
            <w:r w:rsidRPr="00851FEA">
              <w:rPr>
                <w:kern w:val="2"/>
                <w:sz w:val="20"/>
                <w:lang w:val="en-GB" w:eastAsia="zh-CN"/>
              </w:rPr>
              <w:t xml:space="preserve"> us</w:t>
            </w:r>
          </w:p>
        </w:tc>
        <w:tc>
          <w:tcPr>
            <w:tcW w:w="2216" w:type="dxa"/>
            <w:shd w:val="clear" w:color="auto" w:fill="D9D9D9"/>
            <w:vAlign w:val="center"/>
            <w:hideMark/>
          </w:tcPr>
          <w:p w:rsidR="00B928C5" w:rsidRPr="00371F11" w:rsidRDefault="00B928C5" w:rsidP="00F857F1">
            <w:pPr>
              <w:widowControl w:val="0"/>
              <w:spacing w:after="0"/>
              <w:jc w:val="center"/>
              <w:rPr>
                <w:kern w:val="2"/>
                <w:sz w:val="20"/>
                <w:lang w:eastAsia="zh-CN"/>
              </w:rPr>
            </w:pPr>
            <w:r>
              <w:rPr>
                <w:kern w:val="2"/>
                <w:sz w:val="20"/>
                <w:lang w:eastAsia="zh-CN"/>
              </w:rPr>
              <w:t xml:space="preserve">408.9 </w:t>
            </w:r>
            <w:r w:rsidRPr="00371F11">
              <w:rPr>
                <w:kern w:val="2"/>
                <w:sz w:val="20"/>
                <w:lang w:eastAsia="zh-CN"/>
              </w:rPr>
              <w:t>us</w:t>
            </w:r>
          </w:p>
        </w:tc>
      </w:tr>
    </w:tbl>
    <w:p w:rsidR="00B928C5" w:rsidRDefault="00B928C5" w:rsidP="00B928C5">
      <w:pPr>
        <w:rPr>
          <w:kern w:val="2"/>
          <w:lang w:val="en-GB" w:eastAsia="zh-CN"/>
        </w:rPr>
      </w:pPr>
    </w:p>
    <w:p w:rsidR="00B928C5" w:rsidRDefault="00B928C5" w:rsidP="00B928C5">
      <w:pPr>
        <w:rPr>
          <w:lang w:eastAsia="zh-CN"/>
        </w:rPr>
      </w:pPr>
      <w:r>
        <w:rPr>
          <w:rFonts w:hint="eastAsia"/>
          <w:kern w:val="2"/>
          <w:lang w:val="en-GB" w:eastAsia="zh-CN"/>
        </w:rPr>
        <w:t xml:space="preserve">In TDD latency </w:t>
      </w:r>
      <w:r>
        <w:rPr>
          <w:kern w:val="2"/>
          <w:lang w:val="en-GB" w:eastAsia="zh-CN"/>
        </w:rPr>
        <w:t>analysis</w:t>
      </w:r>
      <w:r>
        <w:rPr>
          <w:rFonts w:hint="eastAsia"/>
          <w:kern w:val="2"/>
          <w:lang w:val="en-GB" w:eastAsia="zh-CN"/>
        </w:rPr>
        <w:t xml:space="preserve">, the additional time overhead for </w:t>
      </w:r>
      <w:r>
        <w:rPr>
          <w:kern w:val="2"/>
          <w:lang w:val="en-GB" w:eastAsia="zh-CN"/>
        </w:rPr>
        <w:t>direction</w:t>
      </w:r>
      <w:r>
        <w:rPr>
          <w:rFonts w:hint="eastAsia"/>
          <w:kern w:val="2"/>
          <w:lang w:val="en-GB" w:eastAsia="zh-CN"/>
        </w:rPr>
        <w:t xml:space="preserve"> conversion should be taken into account. </w:t>
      </w:r>
      <w:r>
        <w:rPr>
          <w:kern w:val="2"/>
          <w:lang w:val="en-GB" w:eastAsia="zh-CN"/>
        </w:rPr>
        <w:t>For example, if a DL URLLC packet arrives during a UL transmission slot,</w:t>
      </w:r>
      <w:r w:rsidRPr="002655FC">
        <w:t xml:space="preserve"> </w:t>
      </w:r>
      <w:r>
        <w:t xml:space="preserve">the DL </w:t>
      </w:r>
      <w:r>
        <w:rPr>
          <w:rFonts w:hint="eastAsia"/>
          <w:lang w:eastAsia="zh-CN"/>
        </w:rPr>
        <w:t>transmission demand</w:t>
      </w:r>
      <w:r>
        <w:t xml:space="preserve"> has to wait until the next DL transmission slot is available. </w:t>
      </w:r>
      <w:r>
        <w:rPr>
          <w:rFonts w:hint="eastAsia"/>
          <w:kern w:val="2"/>
          <w:lang w:val="en-GB" w:eastAsia="zh-CN"/>
        </w:rPr>
        <w:t xml:space="preserve">More details of latency </w:t>
      </w:r>
      <w:r>
        <w:rPr>
          <w:kern w:val="2"/>
          <w:lang w:val="en-GB" w:eastAsia="zh-CN"/>
        </w:rPr>
        <w:t>analysis</w:t>
      </w:r>
      <w:r>
        <w:rPr>
          <w:rFonts w:hint="eastAsia"/>
          <w:kern w:val="2"/>
          <w:lang w:val="en-GB" w:eastAsia="zh-CN"/>
        </w:rPr>
        <w:t xml:space="preserve"> for TDD could be found in Table </w:t>
      </w:r>
      <w:r w:rsidR="00094735">
        <w:rPr>
          <w:rFonts w:hint="eastAsia"/>
          <w:kern w:val="2"/>
          <w:lang w:val="en-GB" w:eastAsia="zh-CN"/>
        </w:rPr>
        <w:t>A</w:t>
      </w:r>
      <w:r w:rsidR="00DD1A0B">
        <w:rPr>
          <w:kern w:val="2"/>
          <w:lang w:val="en-GB" w:eastAsia="zh-CN"/>
        </w:rPr>
        <w:t>3</w:t>
      </w:r>
      <w:r>
        <w:rPr>
          <w:rFonts w:hint="eastAsia"/>
          <w:kern w:val="2"/>
          <w:lang w:val="en-GB" w:eastAsia="zh-CN"/>
        </w:rPr>
        <w:t xml:space="preserve">. It is </w:t>
      </w:r>
      <w:r>
        <w:rPr>
          <w:kern w:val="2"/>
          <w:lang w:val="en-GB" w:eastAsia="zh-CN"/>
        </w:rPr>
        <w:t>shown</w:t>
      </w:r>
      <w:r>
        <w:rPr>
          <w:rFonts w:hint="eastAsia"/>
          <w:kern w:val="2"/>
          <w:lang w:val="en-GB" w:eastAsia="zh-CN"/>
        </w:rPr>
        <w:t xml:space="preserve"> that 0.5ms one-way latency could be satisfied by utilizing </w:t>
      </w:r>
      <w:r>
        <w:rPr>
          <w:rFonts w:hint="eastAsia"/>
          <w:kern w:val="2"/>
          <w:lang w:eastAsia="zh-CN"/>
        </w:rPr>
        <w:t>60</w:t>
      </w:r>
      <w:r>
        <w:rPr>
          <w:kern w:val="2"/>
          <w:lang w:eastAsia="zh-CN"/>
        </w:rPr>
        <w:t xml:space="preserve"> </w:t>
      </w:r>
      <w:r>
        <w:rPr>
          <w:rFonts w:hint="eastAsia"/>
          <w:kern w:val="2"/>
          <w:lang w:eastAsia="zh-CN"/>
        </w:rPr>
        <w:t>kHz</w:t>
      </w:r>
      <w:r w:rsidR="00094735">
        <w:rPr>
          <w:rFonts w:hint="eastAsia"/>
          <w:kern w:val="2"/>
          <w:lang w:eastAsia="zh-CN"/>
        </w:rPr>
        <w:t xml:space="preserve"> </w:t>
      </w:r>
      <w:r>
        <w:rPr>
          <w:rFonts w:hint="eastAsia"/>
          <w:kern w:val="2"/>
          <w:lang w:eastAsia="zh-CN"/>
        </w:rPr>
        <w:t>SCS slots even though 7 symbols are included into a slot. If the symbol number is reduced to 4, smaller latency could be achieved, but the RS/control overhead would increase correspondingly.</w:t>
      </w:r>
    </w:p>
    <w:p w:rsidR="00604EE4" w:rsidRPr="00B928C5" w:rsidRDefault="00604EE4" w:rsidP="00031C87">
      <w:pPr>
        <w:pStyle w:val="References"/>
        <w:numPr>
          <w:ilvl w:val="0"/>
          <w:numId w:val="0"/>
        </w:numPr>
        <w:adjustRightInd w:val="0"/>
        <w:spacing w:after="0"/>
        <w:ind w:left="360" w:hanging="360"/>
        <w:rPr>
          <w:lang w:val="en-GB" w:eastAsia="zh-CN"/>
        </w:rPr>
      </w:pPr>
    </w:p>
    <w:sectPr w:rsidR="00604EE4" w:rsidRPr="00B928C5" w:rsidSect="003454E6">
      <w:headerReference w:type="default" r:id="rId1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662" w:rsidRDefault="00EB2662">
      <w:r>
        <w:separator/>
      </w:r>
    </w:p>
  </w:endnote>
  <w:endnote w:type="continuationSeparator" w:id="0">
    <w:p w:rsidR="00EB2662" w:rsidRDefault="00EB2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662" w:rsidRDefault="00EB2662">
      <w:r>
        <w:separator/>
      </w:r>
    </w:p>
  </w:footnote>
  <w:footnote w:type="continuationSeparator" w:id="0">
    <w:p w:rsidR="00EB2662" w:rsidRDefault="00EB2662">
      <w:r>
        <w:continuationSeparator/>
      </w:r>
    </w:p>
  </w:footnote>
  <w:footnote w:id="1">
    <w:p w:rsidR="00327533" w:rsidRDefault="00327533" w:rsidP="00327533">
      <w:pPr>
        <w:pStyle w:val="FootnoteText"/>
      </w:pPr>
      <w:r>
        <w:rPr>
          <w:rStyle w:val="FootnoteReference"/>
        </w:rPr>
        <w:footnoteRef/>
      </w:r>
      <w:r>
        <w:t xml:space="preserve"> Normalized RS/Control overhead refers to the ratio of number of REs containing RS and control and total number of </w:t>
      </w:r>
      <w:proofErr w:type="spellStart"/>
      <w:r>
        <w:t>REs.</w:t>
      </w:r>
      <w:proofErr w:type="spell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6">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7">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8">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2">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5">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4">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28"/>
  </w:num>
  <w:num w:numId="4">
    <w:abstractNumId w:val="26"/>
  </w:num>
  <w:num w:numId="5">
    <w:abstractNumId w:val="3"/>
  </w:num>
  <w:num w:numId="6">
    <w:abstractNumId w:val="27"/>
  </w:num>
  <w:num w:numId="7">
    <w:abstractNumId w:val="4"/>
  </w:num>
  <w:num w:numId="8">
    <w:abstractNumId w:val="11"/>
  </w:num>
  <w:num w:numId="9">
    <w:abstractNumId w:val="10"/>
  </w:num>
  <w:num w:numId="10">
    <w:abstractNumId w:val="17"/>
  </w:num>
  <w:num w:numId="11">
    <w:abstractNumId w:val="19"/>
  </w:num>
  <w:num w:numId="12">
    <w:abstractNumId w:val="2"/>
  </w:num>
  <w:num w:numId="13">
    <w:abstractNumId w:val="9"/>
  </w:num>
  <w:num w:numId="14">
    <w:abstractNumId w:val="12"/>
  </w:num>
  <w:num w:numId="15">
    <w:abstractNumId w:val="7"/>
  </w:num>
  <w:num w:numId="16">
    <w:abstractNumId w:val="1"/>
  </w:num>
  <w:num w:numId="17">
    <w:abstractNumId w:val="5"/>
  </w:num>
  <w:num w:numId="18">
    <w:abstractNumId w:val="13"/>
  </w:num>
  <w:num w:numId="19">
    <w:abstractNumId w:val="13"/>
  </w:num>
  <w:num w:numId="20">
    <w:abstractNumId w:val="25"/>
  </w:num>
  <w:num w:numId="21">
    <w:abstractNumId w:val="0"/>
  </w:num>
  <w:num w:numId="22">
    <w:abstractNumId w:val="21"/>
  </w:num>
  <w:num w:numId="23">
    <w:abstractNumId w:val="20"/>
  </w:num>
  <w:num w:numId="24">
    <w:abstractNumId w:val="24"/>
  </w:num>
  <w:num w:numId="25">
    <w:abstractNumId w:val="16"/>
  </w:num>
  <w:num w:numId="26">
    <w:abstractNumId w:val="15"/>
  </w:num>
  <w:num w:numId="27">
    <w:abstractNumId w:val="22"/>
  </w:num>
  <w:num w:numId="28">
    <w:abstractNumId w:val="13"/>
  </w:num>
  <w:num w:numId="29">
    <w:abstractNumId w:val="8"/>
  </w:num>
  <w:num w:numId="30">
    <w:abstractNumId w:val="14"/>
  </w:num>
  <w:num w:numId="31">
    <w:abstractNumId w:val="6"/>
  </w:num>
  <w:num w:numId="32">
    <w:abstractNumId w:val="13"/>
  </w:num>
  <w:num w:numId="33">
    <w:abstractNumId w:val="23"/>
  </w:num>
  <w:num w:numId="34">
    <w:abstractNumId w:val="13"/>
  </w:num>
  <w:num w:numId="3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3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75"/>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5EB"/>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DEA"/>
    <w:rsid w:val="00C8113D"/>
    <w:rsid w:val="00C812C4"/>
    <w:rsid w:val="00C8136C"/>
    <w:rsid w:val="00C8159A"/>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
    <w:basedOn w:val="Normal"/>
    <w:next w:val="Normal"/>
    <w:qFormat/>
    <w:rsid w:val="00E33BA0"/>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9773FD"/>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__11.vsd"/><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5B86C6-09A8-4C59-A484-F4859C135ECF}">
  <ds:schemaRefs>
    <ds:schemaRef ds:uri="http://schemas.openxmlformats.org/officeDocument/2006/bibliography"/>
  </ds:schemaRefs>
</ds:datastoreItem>
</file>

<file path=customXml/itemProps2.xml><?xml version="1.0" encoding="utf-8"?>
<ds:datastoreItem xmlns:ds="http://schemas.openxmlformats.org/officeDocument/2006/customXml" ds:itemID="{FE723351-B1D9-4677-ABA2-854A54AFC520}">
  <ds:schemaRefs>
    <ds:schemaRef ds:uri="http://schemas.openxmlformats.org/officeDocument/2006/bibliography"/>
  </ds:schemaRefs>
</ds:datastoreItem>
</file>

<file path=customXml/itemProps3.xml><?xml version="1.0" encoding="utf-8"?>
<ds:datastoreItem xmlns:ds="http://schemas.openxmlformats.org/officeDocument/2006/customXml" ds:itemID="{66DD3EC2-562A-40A2-B1DA-B164503C13B1}">
  <ds:schemaRefs>
    <ds:schemaRef ds:uri="http://schemas.openxmlformats.org/officeDocument/2006/bibliography"/>
  </ds:schemaRefs>
</ds:datastoreItem>
</file>

<file path=customXml/itemProps4.xml><?xml version="1.0" encoding="utf-8"?>
<ds:datastoreItem xmlns:ds="http://schemas.openxmlformats.org/officeDocument/2006/customXml" ds:itemID="{0A5E3227-4CFB-4927-907C-174EB556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2708</Words>
  <Characters>15441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9</cp:revision>
  <cp:lastPrinted>2016-06-28T22:41:00Z</cp:lastPrinted>
  <dcterms:created xsi:type="dcterms:W3CDTF">2017-01-09T19:25:00Z</dcterms:created>
  <dcterms:modified xsi:type="dcterms:W3CDTF">2017-01-09T20:26:00Z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(3)sp/8UHEzI/FXI+YLSbrwm4iGi0i3B/NYUXw5+Xn74ZXBUi4zTq579EbP1Wq3+v564yOf/seC
ne7si0V9+mo5y1U69ovyhhiket2j2l9pONZBRi71r6cQC2GY/CXDz3d7VITW21zy9EGz2X2Q
uQWPlbOLcrM5r/rcJ/nnT3WacLhYKECn03c1aZt3UMWZ6DZwxiwMpNUDyaEruyV4qcz6ODib
b0+hQuooQ/NzgWmc0m</vt:lpwstr>
  </property>
  <property fmtid="{D5CDD505-2E9C-101B-9397-08002B2CF9AE}" pid="30" name="_2015_ms_pID_725343_00">
    <vt:lpwstr>_2015_ms_pID_725343</vt:lpwstr>
  </property>
  <property fmtid="{D5CDD505-2E9C-101B-9397-08002B2CF9AE}" pid="31" name="_2015_ms_pID_7253431">
    <vt:lpwstr>UY5NUxDXhrkbLlEhFOttJgLSXyuXZes0s9xlXhm1GfsFkg/13oDobM
Ecs5P1su2vw/vycACS9zlaJzdClqsWMAukJgnGk2rEQCM3nhMP2zIQQWOB2cBcIJlSH2+LVG
WkAx6Yh5iqUZc3yDYtLbVJnwC+J7WeeURvqdKxF6TTDg0ztT9S9sGqXgC8yaGrjLYy8eP96x
sg10bTIHYV0UdZaFIpbwcu5317jpg8tTGsMG</vt:lpwstr>
  </property>
  <property fmtid="{D5CDD505-2E9C-101B-9397-08002B2CF9AE}" pid="32" name="_2015_ms_pID_7253431_00">
    <vt:lpwstr>_2015_ms_pID_7253431</vt:lpwstr>
  </property>
  <property fmtid="{D5CDD505-2E9C-101B-9397-08002B2CF9AE}" pid="33" name="_2015_ms_pID_7253432">
    <vt:lpwstr>58Q0RSvbYP+xRBxGFRRnNtUOEznW1hQRJcoy
7QMWr2z3</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1483991815</vt:lpwstr>
  </property>
</Properties>
</file>