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A52" w:rsidRPr="007F1566" w:rsidRDefault="001C3A52" w:rsidP="001C3A52">
      <w:pPr>
        <w:pStyle w:val="a3"/>
        <w:rPr>
          <w:bCs/>
          <w:sz w:val="28"/>
          <w:lang w:val="en-US"/>
        </w:rPr>
      </w:pPr>
      <w:bookmarkStart w:id="0" w:name="OLE_LINK3"/>
      <w:r>
        <w:rPr>
          <w:bCs/>
          <w:sz w:val="28"/>
          <w:lang w:val="en-US"/>
        </w:rPr>
        <w:t>3GPP TSG RAN WG1 Meeting #</w:t>
      </w:r>
      <w:r w:rsidR="004D79DC">
        <w:rPr>
          <w:bCs/>
          <w:sz w:val="28"/>
          <w:lang w:val="en-US"/>
        </w:rPr>
        <w:t>98b</w:t>
      </w:r>
      <w:r w:rsidRPr="007F1566">
        <w:rPr>
          <w:rFonts w:hint="eastAsia"/>
          <w:bCs/>
          <w:sz w:val="28"/>
          <w:lang w:val="en-US"/>
        </w:rPr>
        <w:t xml:space="preserve">                       </w:t>
      </w:r>
      <w:r w:rsidR="008C4448">
        <w:rPr>
          <w:bCs/>
          <w:sz w:val="28"/>
          <w:lang w:val="en-US"/>
        </w:rPr>
        <w:tab/>
      </w:r>
      <w:r w:rsidR="007452F7" w:rsidRPr="007452F7">
        <w:rPr>
          <w:bCs/>
          <w:sz w:val="28"/>
          <w:lang w:val="en-US"/>
        </w:rPr>
        <w:t>R1-1911244</w:t>
      </w:r>
      <w:r w:rsidR="007452F7" w:rsidRPr="007452F7" w:rsidDel="007452F7">
        <w:rPr>
          <w:bCs/>
          <w:sz w:val="28"/>
          <w:lang w:val="en-US"/>
        </w:rPr>
        <w:t xml:space="preserve"> </w:t>
      </w:r>
      <w:r w:rsidRPr="007F1566">
        <w:rPr>
          <w:rFonts w:hint="eastAsia"/>
          <w:bCs/>
          <w:sz w:val="28"/>
          <w:lang w:val="en-US"/>
        </w:rPr>
        <w:t xml:space="preserve">                    </w:t>
      </w:r>
    </w:p>
    <w:p w:rsidR="001C3A52" w:rsidRPr="008C4448" w:rsidRDefault="00EE7398" w:rsidP="001C3A52">
      <w:pPr>
        <w:pStyle w:val="a3"/>
        <w:rPr>
          <w:bCs/>
          <w:sz w:val="28"/>
          <w:lang w:val="en-US"/>
        </w:rPr>
      </w:pPr>
      <w:r w:rsidRPr="00EE7398">
        <w:rPr>
          <w:bCs/>
          <w:sz w:val="28"/>
          <w:lang w:val="en-US"/>
        </w:rPr>
        <w:t>Chongqing</w:t>
      </w:r>
      <w:r w:rsidR="001C3A52" w:rsidRPr="007F1566">
        <w:rPr>
          <w:bCs/>
          <w:sz w:val="28"/>
          <w:lang w:val="en-US"/>
        </w:rPr>
        <w:t xml:space="preserve">, </w:t>
      </w:r>
      <w:r w:rsidR="004D79DC">
        <w:rPr>
          <w:bCs/>
          <w:sz w:val="28"/>
          <w:lang w:val="en-US"/>
        </w:rPr>
        <w:t>China</w:t>
      </w:r>
      <w:r w:rsidR="001C3A52" w:rsidRPr="007F1566">
        <w:rPr>
          <w:bCs/>
          <w:sz w:val="28"/>
          <w:lang w:val="en-US"/>
        </w:rPr>
        <w:t xml:space="preserve">, </w:t>
      </w:r>
      <w:r w:rsidR="004D79DC">
        <w:rPr>
          <w:bCs/>
          <w:sz w:val="28"/>
          <w:lang w:val="en-US"/>
        </w:rPr>
        <w:t>October</w:t>
      </w:r>
      <w:r w:rsidR="004B0322">
        <w:rPr>
          <w:rFonts w:hint="eastAsia"/>
          <w:bCs/>
          <w:sz w:val="28"/>
          <w:lang w:val="en-US"/>
        </w:rPr>
        <w:t xml:space="preserve"> 14-</w:t>
      </w:r>
      <w:r w:rsidR="004B0322">
        <w:rPr>
          <w:bCs/>
          <w:sz w:val="28"/>
          <w:lang w:val="en-US"/>
        </w:rPr>
        <w:t>20</w:t>
      </w:r>
      <w:bookmarkStart w:id="1" w:name="_GoBack"/>
      <w:bookmarkEnd w:id="1"/>
      <w:r w:rsidR="001C3A52" w:rsidRPr="007F1566">
        <w:rPr>
          <w:rFonts w:hint="eastAsia"/>
          <w:bCs/>
          <w:sz w:val="28"/>
          <w:lang w:val="en-US"/>
        </w:rPr>
        <w:t>,</w:t>
      </w:r>
      <w:r w:rsidR="004D79DC">
        <w:rPr>
          <w:bCs/>
          <w:sz w:val="28"/>
          <w:lang w:val="en-US"/>
        </w:rPr>
        <w:t xml:space="preserve"> 2019</w:t>
      </w:r>
    </w:p>
    <w:p w:rsidR="00EE7398" w:rsidRDefault="00EE7398" w:rsidP="001C3A52">
      <w:pPr>
        <w:pStyle w:val="a3"/>
        <w:ind w:left="1800" w:hanging="1800"/>
        <w:rPr>
          <w:rFonts w:eastAsia="MS Gothic"/>
          <w:noProof w:val="0"/>
          <w:sz w:val="24"/>
          <w:lang w:val="en-US"/>
        </w:rPr>
      </w:pPr>
      <w:r w:rsidRPr="007F1566">
        <w:rPr>
          <w:rFonts w:eastAsia="MS Gothic"/>
          <w:noProof w:val="0"/>
          <w:sz w:val="24"/>
          <w:lang w:val="en-US"/>
        </w:rPr>
        <w:t>Agenda Item:</w:t>
      </w:r>
      <w:bookmarkStart w:id="2" w:name="Source"/>
      <w:bookmarkEnd w:id="2"/>
      <w:r w:rsidRPr="007F1566">
        <w:rPr>
          <w:rFonts w:eastAsia="MS Gothic"/>
          <w:noProof w:val="0"/>
          <w:sz w:val="24"/>
          <w:lang w:val="en-US"/>
        </w:rPr>
        <w:tab/>
      </w:r>
      <w:r w:rsidR="004C5512" w:rsidRPr="001D1371">
        <w:rPr>
          <w:rFonts w:eastAsia="MS Gothic"/>
          <w:noProof w:val="0"/>
          <w:sz w:val="24"/>
          <w:lang w:val="en-US"/>
        </w:rPr>
        <w:t>7.1.3</w:t>
      </w:r>
    </w:p>
    <w:p w:rsidR="001C3A52" w:rsidRPr="007F1566" w:rsidRDefault="001C3A52" w:rsidP="001C3A52">
      <w:pPr>
        <w:pStyle w:val="a3"/>
        <w:ind w:left="1800" w:hanging="1800"/>
        <w:rPr>
          <w:rFonts w:eastAsia="MS Gothic"/>
          <w:noProof w:val="0"/>
          <w:sz w:val="24"/>
          <w:lang w:val="en-US"/>
        </w:rPr>
      </w:pPr>
      <w:r w:rsidRPr="007F1566">
        <w:rPr>
          <w:rFonts w:eastAsia="MS Gothic"/>
          <w:noProof w:val="0"/>
          <w:sz w:val="24"/>
          <w:lang w:val="en-US"/>
        </w:rPr>
        <w:t>Source:</w:t>
      </w:r>
      <w:r w:rsidRPr="007F1566">
        <w:rPr>
          <w:rFonts w:eastAsia="MS Gothic"/>
          <w:noProof w:val="0"/>
          <w:sz w:val="24"/>
          <w:lang w:val="en-US"/>
        </w:rPr>
        <w:tab/>
      </w:r>
      <w:proofErr w:type="spellStart"/>
      <w:r w:rsidR="00EE7398" w:rsidRPr="00EE7398">
        <w:rPr>
          <w:rFonts w:eastAsia="MS Gothic"/>
          <w:noProof w:val="0"/>
          <w:sz w:val="24"/>
          <w:lang w:val="en-US"/>
        </w:rPr>
        <w:t>ASUSTek</w:t>
      </w:r>
      <w:proofErr w:type="spellEnd"/>
    </w:p>
    <w:bookmarkEnd w:id="0"/>
    <w:p w:rsidR="001C3A52" w:rsidRPr="00EE7398" w:rsidRDefault="001C3A52" w:rsidP="00EE7398">
      <w:pPr>
        <w:pStyle w:val="a3"/>
        <w:ind w:left="1800" w:hanging="1800"/>
        <w:rPr>
          <w:rFonts w:eastAsia="MS Gothic"/>
          <w:noProof w:val="0"/>
          <w:sz w:val="24"/>
          <w:lang w:val="en-US"/>
        </w:rPr>
      </w:pPr>
      <w:r w:rsidRPr="007F1566">
        <w:rPr>
          <w:rFonts w:eastAsia="MS Gothic"/>
          <w:noProof w:val="0"/>
          <w:sz w:val="24"/>
          <w:lang w:val="en-US"/>
        </w:rPr>
        <w:t>Title:</w:t>
      </w:r>
      <w:r w:rsidRPr="007F1566">
        <w:rPr>
          <w:rFonts w:eastAsia="MS Gothic"/>
          <w:noProof w:val="0"/>
          <w:sz w:val="24"/>
          <w:lang w:val="en-US"/>
        </w:rPr>
        <w:tab/>
      </w:r>
      <w:r w:rsidR="001D1371">
        <w:rPr>
          <w:rFonts w:eastAsia="MS Gothic"/>
          <w:noProof w:val="0"/>
          <w:sz w:val="24"/>
          <w:lang w:val="en-US"/>
        </w:rPr>
        <w:t>Discussion</w:t>
      </w:r>
      <w:r w:rsidR="008C4448" w:rsidRPr="008C4448">
        <w:rPr>
          <w:rFonts w:eastAsia="MS Gothic"/>
          <w:noProof w:val="0"/>
          <w:sz w:val="24"/>
          <w:lang w:val="en-US"/>
        </w:rPr>
        <w:t xml:space="preserve"> on pre-emption indication</w:t>
      </w:r>
    </w:p>
    <w:p w:rsidR="001C3A52" w:rsidRPr="007F1566" w:rsidRDefault="001C3A52" w:rsidP="00EE7398">
      <w:pPr>
        <w:pBdr>
          <w:bottom w:val="single" w:sz="6" w:space="5" w:color="auto"/>
        </w:pBdr>
        <w:tabs>
          <w:tab w:val="left" w:pos="1800"/>
        </w:tabs>
        <w:ind w:left="1800" w:hanging="1800"/>
        <w:rPr>
          <w:rFonts w:ascii="Arial" w:hAnsi="Arial"/>
          <w:b/>
          <w:lang w:val="en-US"/>
        </w:rPr>
      </w:pPr>
      <w:r w:rsidRPr="007F1566">
        <w:rPr>
          <w:rFonts w:ascii="Arial" w:hAnsi="Arial"/>
          <w:b/>
          <w:lang w:val="en-US"/>
        </w:rPr>
        <w:t>Document for:</w:t>
      </w:r>
      <w:bookmarkStart w:id="3" w:name="DocumentFor"/>
      <w:bookmarkEnd w:id="3"/>
      <w:r w:rsidR="00585092">
        <w:rPr>
          <w:rFonts w:ascii="Arial" w:hAnsi="Arial"/>
          <w:b/>
          <w:lang w:val="en-US"/>
        </w:rPr>
        <w:t xml:space="preserve"> </w:t>
      </w:r>
      <w:r w:rsidR="00585092">
        <w:rPr>
          <w:rFonts w:asciiTheme="minorEastAsia" w:eastAsiaTheme="minorEastAsia" w:hAnsiTheme="minorEastAsia" w:hint="eastAsia"/>
          <w:b/>
          <w:lang w:val="en-US" w:eastAsia="zh-TW"/>
        </w:rPr>
        <w:t xml:space="preserve"> </w:t>
      </w:r>
      <w:r w:rsidRPr="00EE7398">
        <w:rPr>
          <w:rFonts w:ascii="Arial" w:hAnsi="Arial"/>
          <w:b/>
          <w:lang w:val="en-US"/>
        </w:rPr>
        <w:t>Discussion and Decision</w:t>
      </w:r>
    </w:p>
    <w:p w:rsidR="001C3A52" w:rsidRPr="007F1566" w:rsidRDefault="001C3A52" w:rsidP="001C3A52">
      <w:pPr>
        <w:pStyle w:val="1"/>
        <w:numPr>
          <w:ilvl w:val="0"/>
          <w:numId w:val="0"/>
        </w:numPr>
        <w:spacing w:after="120"/>
        <w:rPr>
          <w:b/>
          <w:lang w:val="en-US"/>
        </w:rPr>
      </w:pPr>
      <w:r w:rsidRPr="007F1566">
        <w:rPr>
          <w:rFonts w:hint="eastAsia"/>
          <w:b/>
          <w:lang w:val="en-US"/>
        </w:rPr>
        <w:t xml:space="preserve">1. </w:t>
      </w:r>
      <w:r w:rsidRPr="007F1566">
        <w:rPr>
          <w:b/>
          <w:lang w:val="en-US"/>
        </w:rPr>
        <w:t>Introduction</w:t>
      </w:r>
    </w:p>
    <w:p w:rsidR="005D7155" w:rsidRDefault="00533CB6" w:rsidP="008A5666">
      <w:pPr>
        <w:rPr>
          <w:rFonts w:eastAsiaTheme="minorEastAsia"/>
          <w:sz w:val="22"/>
          <w:szCs w:val="22"/>
          <w:lang w:val="en-US" w:eastAsia="zh-TW"/>
        </w:rPr>
      </w:pPr>
      <w:r>
        <w:rPr>
          <w:rFonts w:eastAsiaTheme="minorEastAsia"/>
          <w:sz w:val="22"/>
          <w:szCs w:val="22"/>
          <w:lang w:val="en-US" w:eastAsia="zh-TW"/>
        </w:rPr>
        <w:t>S</w:t>
      </w:r>
      <w:r w:rsidR="005D7155">
        <w:rPr>
          <w:rFonts w:eastAsiaTheme="minorEastAsia" w:hint="eastAsia"/>
          <w:sz w:val="22"/>
          <w:szCs w:val="22"/>
          <w:lang w:val="en-US" w:eastAsia="zh-TW"/>
        </w:rPr>
        <w:t>ome agreements made by previous RAN1 meetings regarding to downlink pre</w:t>
      </w:r>
      <w:r w:rsidR="00E13C0F">
        <w:rPr>
          <w:rFonts w:eastAsiaTheme="minorEastAsia"/>
          <w:sz w:val="22"/>
          <w:szCs w:val="22"/>
          <w:lang w:val="en-US" w:eastAsia="zh-TW"/>
        </w:rPr>
        <w:t>-</w:t>
      </w:r>
      <w:r w:rsidR="005D7155">
        <w:rPr>
          <w:rFonts w:eastAsiaTheme="minorEastAsia" w:hint="eastAsia"/>
          <w:sz w:val="22"/>
          <w:szCs w:val="22"/>
          <w:lang w:val="en-US" w:eastAsia="zh-TW"/>
        </w:rPr>
        <w:t>emption are quoted below:</w:t>
      </w:r>
    </w:p>
    <w:p w:rsidR="001D73E5" w:rsidRDefault="001D73E5" w:rsidP="008A5666">
      <w:pPr>
        <w:rPr>
          <w:rFonts w:eastAsiaTheme="minorEastAsia"/>
          <w:sz w:val="22"/>
          <w:szCs w:val="22"/>
          <w:lang w:val="en-US" w:eastAsia="zh-TW"/>
        </w:rPr>
      </w:pPr>
    </w:p>
    <w:p w:rsidR="006B52DE" w:rsidRPr="001D73E5" w:rsidRDefault="006B52DE" w:rsidP="008A5666">
      <w:pPr>
        <w:rPr>
          <w:rFonts w:eastAsiaTheme="minorEastAsia"/>
          <w:sz w:val="22"/>
          <w:szCs w:val="22"/>
          <w:u w:val="single"/>
          <w:lang w:val="en-US" w:eastAsia="zh-TW"/>
        </w:rPr>
      </w:pPr>
      <w:r w:rsidRPr="001D73E5">
        <w:rPr>
          <w:rFonts w:eastAsiaTheme="minorEastAsia"/>
          <w:sz w:val="22"/>
          <w:szCs w:val="22"/>
          <w:u w:val="single"/>
          <w:lang w:val="en-US" w:eastAsia="zh-TW"/>
        </w:rPr>
        <w:t>RAN1</w:t>
      </w:r>
      <w:r w:rsidR="001D73E5" w:rsidRPr="001D73E5">
        <w:rPr>
          <w:rFonts w:eastAsiaTheme="minorEastAsia"/>
          <w:sz w:val="22"/>
          <w:szCs w:val="22"/>
          <w:u w:val="single"/>
          <w:lang w:val="en-US" w:eastAsia="zh-TW"/>
        </w:rPr>
        <w:t xml:space="preserve"> #90</w:t>
      </w:r>
      <w:r w:rsidR="005367E8">
        <w:rPr>
          <w:rFonts w:eastAsiaTheme="minorEastAsia"/>
          <w:sz w:val="22"/>
          <w:szCs w:val="22"/>
          <w:u w:val="single"/>
          <w:lang w:val="en-US" w:eastAsia="zh-TW"/>
        </w:rPr>
        <w:t>b</w:t>
      </w:r>
      <w:r w:rsidR="00776708">
        <w:rPr>
          <w:rFonts w:eastAsiaTheme="minorEastAsia"/>
          <w:sz w:val="22"/>
          <w:szCs w:val="22"/>
          <w:u w:val="single"/>
          <w:lang w:val="en-US" w:eastAsia="zh-TW"/>
        </w:rPr>
        <w:t xml:space="preserve"> [1]</w:t>
      </w:r>
    </w:p>
    <w:tbl>
      <w:tblPr>
        <w:tblStyle w:val="aa"/>
        <w:tblW w:w="0" w:type="auto"/>
        <w:tblLook w:val="04A0" w:firstRow="1" w:lastRow="0" w:firstColumn="1" w:lastColumn="0" w:noHBand="0" w:noVBand="1"/>
      </w:tblPr>
      <w:tblGrid>
        <w:gridCol w:w="9962"/>
      </w:tblGrid>
      <w:tr w:rsidR="006B52DE" w:rsidTr="006B52DE">
        <w:tc>
          <w:tcPr>
            <w:tcW w:w="9962" w:type="dxa"/>
          </w:tcPr>
          <w:p w:rsidR="001D73E5" w:rsidRPr="00AA5706" w:rsidRDefault="001D73E5" w:rsidP="001D73E5">
            <w:pPr>
              <w:tabs>
                <w:tab w:val="num" w:pos="720"/>
              </w:tabs>
              <w:spacing w:after="120"/>
              <w:jc w:val="both"/>
              <w:rPr>
                <w:rFonts w:eastAsia="Yu Mincho"/>
                <w:sz w:val="22"/>
                <w:szCs w:val="22"/>
              </w:rPr>
            </w:pPr>
            <w:r w:rsidRPr="00AA5706">
              <w:rPr>
                <w:rFonts w:eastAsia="Yu Mincho"/>
                <w:sz w:val="22"/>
                <w:szCs w:val="22"/>
                <w:highlight w:val="green"/>
              </w:rPr>
              <w:t>Agreements:</w:t>
            </w:r>
          </w:p>
          <w:p w:rsidR="006B52DE" w:rsidRPr="00AA5706" w:rsidRDefault="001D73E5" w:rsidP="001D73E5">
            <w:pPr>
              <w:pStyle w:val="a8"/>
              <w:numPr>
                <w:ilvl w:val="0"/>
                <w:numId w:val="9"/>
              </w:numPr>
              <w:tabs>
                <w:tab w:val="num" w:pos="720"/>
              </w:tabs>
              <w:spacing w:after="120"/>
              <w:ind w:leftChars="0"/>
              <w:jc w:val="both"/>
              <w:rPr>
                <w:rFonts w:eastAsia="Yu Mincho"/>
                <w:sz w:val="22"/>
                <w:szCs w:val="22"/>
              </w:rPr>
            </w:pPr>
            <w:r w:rsidRPr="00AA5706">
              <w:rPr>
                <w:rFonts w:eastAsia="Yu Mincho"/>
                <w:sz w:val="22"/>
                <w:szCs w:val="22"/>
              </w:rPr>
              <w:t xml:space="preserve">For slot level monitoring periodicity, UE is not required to monitor </w:t>
            </w:r>
            <w:proofErr w:type="spellStart"/>
            <w:r w:rsidRPr="00AA5706">
              <w:rPr>
                <w:rFonts w:eastAsia="Yu Mincho"/>
                <w:sz w:val="22"/>
                <w:szCs w:val="22"/>
              </w:rPr>
              <w:t>preemption</w:t>
            </w:r>
            <w:proofErr w:type="spellEnd"/>
            <w:r w:rsidRPr="00AA5706">
              <w:rPr>
                <w:rFonts w:eastAsia="Yu Mincho"/>
                <w:sz w:val="22"/>
                <w:szCs w:val="22"/>
              </w:rPr>
              <w:t xml:space="preserve"> indication for a slot in which PDSCH is not scheduled</w:t>
            </w:r>
          </w:p>
          <w:p w:rsidR="00025728" w:rsidRPr="00D56DCC" w:rsidRDefault="00025728" w:rsidP="00025728">
            <w:pPr>
              <w:rPr>
                <w:rFonts w:eastAsia="Batang"/>
                <w:sz w:val="22"/>
                <w:szCs w:val="22"/>
                <w:lang w:eastAsia="x-none"/>
              </w:rPr>
            </w:pPr>
            <w:r w:rsidRPr="00D56DCC">
              <w:rPr>
                <w:sz w:val="22"/>
                <w:szCs w:val="22"/>
                <w:highlight w:val="green"/>
                <w:lang w:eastAsia="x-none"/>
              </w:rPr>
              <w:t>Agreements</w:t>
            </w:r>
            <w:r w:rsidRPr="00D56DCC">
              <w:rPr>
                <w:sz w:val="22"/>
                <w:szCs w:val="22"/>
                <w:lang w:eastAsia="x-none"/>
              </w:rPr>
              <w:t>:</w:t>
            </w:r>
          </w:p>
          <w:p w:rsidR="00025728" w:rsidRPr="00D56DCC" w:rsidRDefault="00025728" w:rsidP="00A4462D">
            <w:pPr>
              <w:numPr>
                <w:ilvl w:val="3"/>
                <w:numId w:val="8"/>
              </w:numPr>
              <w:tabs>
                <w:tab w:val="clear" w:pos="786"/>
                <w:tab w:val="num" w:pos="449"/>
              </w:tabs>
              <w:ind w:hanging="786"/>
              <w:rPr>
                <w:rFonts w:eastAsia="SimSun"/>
                <w:sz w:val="22"/>
                <w:szCs w:val="22"/>
                <w:lang w:eastAsia="zh-CN"/>
              </w:rPr>
            </w:pPr>
            <w:r w:rsidRPr="00D56DCC">
              <w:rPr>
                <w:rFonts w:eastAsia="SimSun"/>
                <w:sz w:val="22"/>
                <w:szCs w:val="22"/>
                <w:lang w:eastAsia="zh-CN"/>
              </w:rPr>
              <w:t>For minimum monitoring periodicity of pre-emption indication:</w:t>
            </w:r>
          </w:p>
          <w:p w:rsidR="00025728" w:rsidRDefault="00025728" w:rsidP="00A4462D">
            <w:pPr>
              <w:numPr>
                <w:ilvl w:val="4"/>
                <w:numId w:val="8"/>
              </w:numPr>
              <w:tabs>
                <w:tab w:val="clear" w:pos="1636"/>
              </w:tabs>
              <w:ind w:left="733" w:hanging="283"/>
              <w:rPr>
                <w:rFonts w:eastAsia="SimSun"/>
                <w:sz w:val="22"/>
                <w:szCs w:val="22"/>
                <w:lang w:eastAsia="zh-CN"/>
              </w:rPr>
            </w:pPr>
            <w:r w:rsidRPr="00D56DCC">
              <w:rPr>
                <w:rFonts w:eastAsia="SimSun"/>
                <w:sz w:val="22"/>
                <w:szCs w:val="22"/>
                <w:lang w:eastAsia="zh-CN"/>
              </w:rPr>
              <w:t xml:space="preserve">At least slot level monitoring periodicity of </w:t>
            </w:r>
            <w:proofErr w:type="spellStart"/>
            <w:r w:rsidRPr="00D56DCC">
              <w:rPr>
                <w:rFonts w:eastAsia="SimSun"/>
                <w:sz w:val="22"/>
                <w:szCs w:val="22"/>
                <w:lang w:eastAsia="zh-CN"/>
              </w:rPr>
              <w:t>preemption</w:t>
            </w:r>
            <w:proofErr w:type="spellEnd"/>
            <w:r w:rsidRPr="00D56DCC">
              <w:rPr>
                <w:rFonts w:eastAsia="SimSun"/>
                <w:sz w:val="22"/>
                <w:szCs w:val="22"/>
                <w:lang w:eastAsia="zh-CN"/>
              </w:rPr>
              <w:t xml:space="preserve"> indication is supported</w:t>
            </w:r>
          </w:p>
          <w:p w:rsidR="00025728" w:rsidRPr="00D56DCC" w:rsidRDefault="00025728" w:rsidP="00A4462D">
            <w:pPr>
              <w:numPr>
                <w:ilvl w:val="4"/>
                <w:numId w:val="8"/>
              </w:numPr>
              <w:tabs>
                <w:tab w:val="clear" w:pos="1636"/>
              </w:tabs>
              <w:ind w:left="736" w:hanging="283"/>
              <w:rPr>
                <w:rFonts w:eastAsia="SimSun"/>
                <w:sz w:val="22"/>
                <w:szCs w:val="22"/>
                <w:lang w:eastAsia="zh-CN"/>
              </w:rPr>
            </w:pPr>
            <w:r w:rsidRPr="00D56DCC">
              <w:rPr>
                <w:rFonts w:eastAsia="SimSun"/>
                <w:sz w:val="22"/>
                <w:szCs w:val="22"/>
                <w:lang w:eastAsia="zh-CN"/>
              </w:rPr>
              <w:t>FFS to additionally support other cases (e.g. non-slot level monitoring)</w:t>
            </w:r>
          </w:p>
          <w:p w:rsidR="00025728" w:rsidRPr="00025728" w:rsidRDefault="00025728" w:rsidP="001D73E5">
            <w:pPr>
              <w:rPr>
                <w:sz w:val="22"/>
                <w:szCs w:val="22"/>
                <w:highlight w:val="green"/>
                <w:lang w:eastAsia="x-none"/>
              </w:rPr>
            </w:pPr>
          </w:p>
          <w:p w:rsidR="001D73E5" w:rsidRPr="00AA5706" w:rsidRDefault="001D73E5" w:rsidP="001D73E5">
            <w:pPr>
              <w:rPr>
                <w:sz w:val="22"/>
                <w:szCs w:val="22"/>
                <w:highlight w:val="green"/>
                <w:lang w:eastAsia="x-none"/>
              </w:rPr>
            </w:pPr>
            <w:r w:rsidRPr="00AA5706">
              <w:rPr>
                <w:sz w:val="22"/>
                <w:szCs w:val="22"/>
                <w:highlight w:val="green"/>
                <w:lang w:eastAsia="x-none"/>
              </w:rPr>
              <w:t>Agreements:</w:t>
            </w:r>
          </w:p>
          <w:p w:rsidR="001D73E5" w:rsidRPr="00AA5706" w:rsidRDefault="001D73E5" w:rsidP="00AA5706">
            <w:pPr>
              <w:numPr>
                <w:ilvl w:val="3"/>
                <w:numId w:val="8"/>
              </w:numPr>
              <w:tabs>
                <w:tab w:val="clear" w:pos="786"/>
                <w:tab w:val="num" w:pos="839"/>
              </w:tabs>
              <w:ind w:left="461" w:hanging="432"/>
              <w:rPr>
                <w:rFonts w:eastAsia="SimSun"/>
                <w:sz w:val="22"/>
                <w:szCs w:val="22"/>
                <w:lang w:eastAsia="zh-CN"/>
              </w:rPr>
            </w:pPr>
            <w:r w:rsidRPr="00AA5706">
              <w:rPr>
                <w:sz w:val="22"/>
                <w:szCs w:val="22"/>
              </w:rPr>
              <w:t>The time duration of the reference downlink resource for pre</w:t>
            </w:r>
            <w:r w:rsidRPr="00AA5706">
              <w:rPr>
                <w:rFonts w:eastAsia="SimSun"/>
                <w:sz w:val="22"/>
                <w:szCs w:val="22"/>
                <w:lang w:eastAsia="zh-CN"/>
              </w:rPr>
              <w:t>-</w:t>
            </w:r>
            <w:r w:rsidRPr="00AA5706">
              <w:rPr>
                <w:sz w:val="22"/>
                <w:szCs w:val="22"/>
              </w:rPr>
              <w:t>emption indication equals to the monitoring periodicity of the group-common DCI carrying the pre</w:t>
            </w:r>
            <w:r w:rsidRPr="00AA5706">
              <w:rPr>
                <w:rFonts w:eastAsia="SimSun"/>
                <w:sz w:val="22"/>
                <w:szCs w:val="22"/>
                <w:lang w:eastAsia="zh-CN"/>
              </w:rPr>
              <w:t>-</w:t>
            </w:r>
            <w:r w:rsidRPr="00AA5706">
              <w:rPr>
                <w:sz w:val="22"/>
                <w:szCs w:val="22"/>
              </w:rPr>
              <w:t>emption indication</w:t>
            </w:r>
            <w:r w:rsidRPr="00AA5706">
              <w:rPr>
                <w:rFonts w:eastAsia="SimSun"/>
                <w:sz w:val="22"/>
                <w:szCs w:val="22"/>
                <w:lang w:eastAsia="zh-CN"/>
              </w:rPr>
              <w:t xml:space="preserve"> </w:t>
            </w:r>
          </w:p>
          <w:p w:rsidR="001D73E5" w:rsidRPr="00AA5706" w:rsidRDefault="001D73E5" w:rsidP="00AA5706">
            <w:pPr>
              <w:numPr>
                <w:ilvl w:val="4"/>
                <w:numId w:val="8"/>
              </w:numPr>
              <w:tabs>
                <w:tab w:val="clear" w:pos="1636"/>
                <w:tab w:val="num" w:pos="811"/>
              </w:tabs>
              <w:ind w:left="825" w:hanging="371"/>
              <w:rPr>
                <w:rFonts w:eastAsia="SimSun"/>
                <w:sz w:val="22"/>
                <w:szCs w:val="22"/>
                <w:lang w:eastAsia="zh-CN"/>
              </w:rPr>
            </w:pPr>
            <w:r w:rsidRPr="00AA5706">
              <w:rPr>
                <w:rFonts w:eastAsia="SimSun"/>
                <w:sz w:val="22"/>
                <w:szCs w:val="22"/>
                <w:lang w:eastAsia="zh-CN"/>
              </w:rPr>
              <w:t>In TDD, at least the semi-statically configured UL symbols are excluded from the reference downlink resource</w:t>
            </w:r>
          </w:p>
          <w:p w:rsidR="001530D9" w:rsidRPr="008F3415" w:rsidRDefault="001D73E5" w:rsidP="008F3415">
            <w:pPr>
              <w:numPr>
                <w:ilvl w:val="5"/>
                <w:numId w:val="8"/>
              </w:numPr>
              <w:tabs>
                <w:tab w:val="clear" w:pos="2203"/>
              </w:tabs>
              <w:ind w:left="1147" w:hanging="308"/>
              <w:rPr>
                <w:rFonts w:eastAsia="SimSun"/>
                <w:sz w:val="22"/>
                <w:szCs w:val="22"/>
                <w:lang w:eastAsia="zh-CN"/>
              </w:rPr>
            </w:pPr>
            <w:r w:rsidRPr="00AA5706">
              <w:rPr>
                <w:rFonts w:eastAsia="SimSun"/>
                <w:sz w:val="22"/>
                <w:szCs w:val="22"/>
                <w:lang w:eastAsia="zh-CN"/>
              </w:rPr>
              <w:t>Note: This means the reference downlink resource only includes the DL or unknown symbols given by semi-static configuration within the semi-statically configured time duration of the reference downlink resource.</w:t>
            </w:r>
          </w:p>
        </w:tc>
      </w:tr>
    </w:tbl>
    <w:p w:rsidR="005D7155" w:rsidRDefault="00B26C62" w:rsidP="005D7155">
      <w:pPr>
        <w:tabs>
          <w:tab w:val="num" w:pos="720"/>
        </w:tabs>
        <w:spacing w:after="120"/>
        <w:jc w:val="both"/>
        <w:rPr>
          <w:rFonts w:eastAsiaTheme="minorEastAsia"/>
          <w:sz w:val="22"/>
          <w:szCs w:val="22"/>
          <w:u w:val="single"/>
          <w:lang w:val="en-US" w:eastAsia="zh-TW"/>
        </w:rPr>
      </w:pPr>
      <w:r w:rsidRPr="001D73E5">
        <w:rPr>
          <w:rFonts w:eastAsiaTheme="minorEastAsia"/>
          <w:sz w:val="22"/>
          <w:szCs w:val="22"/>
          <w:u w:val="single"/>
          <w:lang w:val="en-US" w:eastAsia="zh-TW"/>
        </w:rPr>
        <w:t>RAN1 #</w:t>
      </w:r>
      <w:r>
        <w:rPr>
          <w:rFonts w:eastAsiaTheme="minorEastAsia"/>
          <w:sz w:val="22"/>
          <w:szCs w:val="22"/>
          <w:u w:val="single"/>
          <w:lang w:val="en-US" w:eastAsia="zh-TW"/>
        </w:rPr>
        <w:t>91</w:t>
      </w:r>
      <w:r w:rsidR="00776708">
        <w:rPr>
          <w:rFonts w:eastAsiaTheme="minorEastAsia"/>
          <w:sz w:val="22"/>
          <w:szCs w:val="22"/>
          <w:u w:val="single"/>
          <w:lang w:val="en-US" w:eastAsia="zh-TW"/>
        </w:rPr>
        <w:t xml:space="preserve"> [2]</w:t>
      </w:r>
    </w:p>
    <w:tbl>
      <w:tblPr>
        <w:tblStyle w:val="aa"/>
        <w:tblW w:w="0" w:type="auto"/>
        <w:tblLook w:val="04A0" w:firstRow="1" w:lastRow="0" w:firstColumn="1" w:lastColumn="0" w:noHBand="0" w:noVBand="1"/>
      </w:tblPr>
      <w:tblGrid>
        <w:gridCol w:w="9962"/>
      </w:tblGrid>
      <w:tr w:rsidR="00B26C62" w:rsidTr="00B26C62">
        <w:tc>
          <w:tcPr>
            <w:tcW w:w="9962" w:type="dxa"/>
          </w:tcPr>
          <w:p w:rsidR="002B251C" w:rsidRPr="00A973A2" w:rsidRDefault="002B251C" w:rsidP="002B251C">
            <w:pPr>
              <w:rPr>
                <w:sz w:val="22"/>
                <w:szCs w:val="22"/>
              </w:rPr>
            </w:pPr>
            <w:r w:rsidRPr="00A973A2">
              <w:rPr>
                <w:sz w:val="22"/>
                <w:szCs w:val="22"/>
                <w:highlight w:val="green"/>
                <w:lang w:eastAsia="x-none"/>
              </w:rPr>
              <w:t>Agreements:</w:t>
            </w:r>
          </w:p>
          <w:p w:rsidR="002B251C" w:rsidRPr="002B251C" w:rsidRDefault="002B251C" w:rsidP="002B251C">
            <w:pPr>
              <w:pStyle w:val="a8"/>
              <w:numPr>
                <w:ilvl w:val="0"/>
                <w:numId w:val="9"/>
              </w:numPr>
              <w:tabs>
                <w:tab w:val="num" w:pos="454"/>
              </w:tabs>
              <w:ind w:leftChars="0"/>
              <w:rPr>
                <w:sz w:val="22"/>
                <w:szCs w:val="22"/>
              </w:rPr>
            </w:pPr>
            <w:r w:rsidRPr="00A973A2">
              <w:rPr>
                <w:sz w:val="22"/>
                <w:szCs w:val="22"/>
              </w:rPr>
              <w:t>When a PI is detected, the time location of the corresponding reference DL resource (RDR) is determined by:</w:t>
            </w:r>
          </w:p>
          <w:p w:rsidR="002B251C" w:rsidRPr="002B251C" w:rsidRDefault="002B251C" w:rsidP="002B251C">
            <w:pPr>
              <w:pStyle w:val="a8"/>
              <w:numPr>
                <w:ilvl w:val="3"/>
                <w:numId w:val="12"/>
              </w:numPr>
              <w:tabs>
                <w:tab w:val="num" w:pos="880"/>
              </w:tabs>
              <w:ind w:leftChars="0"/>
            </w:pPr>
            <w:r w:rsidRPr="00A973A2">
              <w:rPr>
                <w:sz w:val="22"/>
                <w:szCs w:val="22"/>
              </w:rPr>
              <w:t>The RDR starts at the 1</w:t>
            </w:r>
            <w:r w:rsidRPr="00A973A2">
              <w:rPr>
                <w:sz w:val="22"/>
                <w:szCs w:val="22"/>
                <w:vertAlign w:val="superscript"/>
              </w:rPr>
              <w:t>st</w:t>
            </w:r>
            <w:r w:rsidRPr="00A973A2">
              <w:rPr>
                <w:sz w:val="22"/>
                <w:szCs w:val="22"/>
              </w:rPr>
              <w:t xml:space="preserve"> symbol of the previous CORESET for PI monitoring and ends right before the current CORESET at which the PI is detected.</w:t>
            </w:r>
          </w:p>
          <w:p w:rsidR="002B251C" w:rsidRPr="002B251C" w:rsidRDefault="002B251C" w:rsidP="002B251C">
            <w:pPr>
              <w:ind w:left="1440" w:hanging="1440"/>
              <w:rPr>
                <w:b/>
                <w:sz w:val="22"/>
                <w:szCs w:val="22"/>
                <w:lang w:eastAsia="x-none"/>
              </w:rPr>
            </w:pPr>
            <w:r w:rsidRPr="002B251C">
              <w:rPr>
                <w:sz w:val="22"/>
                <w:szCs w:val="22"/>
                <w:highlight w:val="green"/>
                <w:lang w:eastAsia="x-none"/>
              </w:rPr>
              <w:t>Agreements</w:t>
            </w:r>
            <w:r w:rsidRPr="002B251C">
              <w:rPr>
                <w:b/>
                <w:sz w:val="22"/>
                <w:szCs w:val="22"/>
                <w:lang w:eastAsia="x-none"/>
              </w:rPr>
              <w:t>:</w:t>
            </w:r>
          </w:p>
          <w:p w:rsidR="002B251C" w:rsidRPr="00B26C62" w:rsidRDefault="002B251C" w:rsidP="002B251C">
            <w:pPr>
              <w:pStyle w:val="a8"/>
              <w:numPr>
                <w:ilvl w:val="0"/>
                <w:numId w:val="9"/>
              </w:numPr>
              <w:tabs>
                <w:tab w:val="num" w:pos="880"/>
              </w:tabs>
              <w:ind w:leftChars="0"/>
            </w:pPr>
            <w:r w:rsidRPr="002B251C">
              <w:rPr>
                <w:rFonts w:eastAsia="SimSun"/>
                <w:sz w:val="22"/>
                <w:szCs w:val="22"/>
                <w:lang w:eastAsia="zh-CN"/>
              </w:rPr>
              <w:t xml:space="preserve">No </w:t>
            </w:r>
            <w:proofErr w:type="spellStart"/>
            <w:r w:rsidRPr="002B251C">
              <w:rPr>
                <w:rFonts w:eastAsia="SimSun"/>
                <w:sz w:val="22"/>
                <w:szCs w:val="22"/>
                <w:lang w:eastAsia="zh-CN"/>
              </w:rPr>
              <w:t>concensus</w:t>
            </w:r>
            <w:proofErr w:type="spellEnd"/>
            <w:r w:rsidRPr="002B251C">
              <w:rPr>
                <w:rFonts w:eastAsia="SimSun"/>
                <w:sz w:val="22"/>
                <w:szCs w:val="22"/>
                <w:lang w:eastAsia="zh-CN"/>
              </w:rPr>
              <w:t xml:space="preserve"> to support m</w:t>
            </w:r>
            <w:r w:rsidRPr="002B251C">
              <w:rPr>
                <w:rFonts w:eastAsia="SimSun" w:hint="eastAsia"/>
                <w:sz w:val="22"/>
                <w:szCs w:val="22"/>
                <w:lang w:eastAsia="zh-CN"/>
              </w:rPr>
              <w:t xml:space="preserve">ini-slot level monitoring </w:t>
            </w:r>
            <w:r w:rsidRPr="002B251C">
              <w:rPr>
                <w:rFonts w:eastAsia="SimSun"/>
                <w:sz w:val="22"/>
                <w:szCs w:val="22"/>
                <w:lang w:eastAsia="zh-CN"/>
              </w:rPr>
              <w:t>periodicity</w:t>
            </w:r>
            <w:r w:rsidRPr="002B251C">
              <w:rPr>
                <w:rFonts w:eastAsia="SimSun" w:hint="eastAsia"/>
                <w:sz w:val="22"/>
                <w:szCs w:val="22"/>
                <w:lang w:eastAsia="zh-CN"/>
              </w:rPr>
              <w:t xml:space="preserve"> of </w:t>
            </w:r>
            <w:proofErr w:type="spellStart"/>
            <w:r w:rsidRPr="002B251C">
              <w:rPr>
                <w:rFonts w:eastAsia="SimSun" w:hint="eastAsia"/>
                <w:sz w:val="22"/>
                <w:szCs w:val="22"/>
                <w:lang w:eastAsia="zh-CN"/>
              </w:rPr>
              <w:t>preemption</w:t>
            </w:r>
            <w:proofErr w:type="spellEnd"/>
            <w:r w:rsidRPr="002B251C">
              <w:rPr>
                <w:rFonts w:eastAsia="SimSun" w:hint="eastAsia"/>
                <w:sz w:val="22"/>
                <w:szCs w:val="22"/>
                <w:lang w:eastAsia="zh-CN"/>
              </w:rPr>
              <w:t xml:space="preserve"> indication in </w:t>
            </w:r>
            <w:r w:rsidRPr="002B251C">
              <w:rPr>
                <w:rFonts w:eastAsia="SimSun"/>
                <w:sz w:val="22"/>
                <w:szCs w:val="22"/>
                <w:lang w:eastAsia="zh-CN"/>
              </w:rPr>
              <w:t>RAN1#91</w:t>
            </w:r>
          </w:p>
        </w:tc>
      </w:tr>
    </w:tbl>
    <w:p w:rsidR="00B26C62" w:rsidRDefault="00B26C62" w:rsidP="005D7155">
      <w:pPr>
        <w:tabs>
          <w:tab w:val="num" w:pos="720"/>
        </w:tabs>
        <w:spacing w:after="120"/>
        <w:jc w:val="both"/>
        <w:rPr>
          <w:rFonts w:eastAsia="Yu Mincho"/>
          <w:sz w:val="22"/>
          <w:szCs w:val="22"/>
          <w:highlight w:val="green"/>
        </w:rPr>
      </w:pPr>
    </w:p>
    <w:p w:rsidR="005D7155" w:rsidRPr="005D7155" w:rsidRDefault="00AA5706" w:rsidP="008A5666">
      <w:pPr>
        <w:rPr>
          <w:rFonts w:eastAsiaTheme="minorEastAsia"/>
          <w:sz w:val="22"/>
          <w:szCs w:val="22"/>
          <w:lang w:val="en-US" w:eastAsia="zh-TW"/>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A84716">
        <w:rPr>
          <w:rFonts w:eastAsiaTheme="minorEastAsia"/>
          <w:sz w:val="22"/>
          <w:szCs w:val="22"/>
          <w:lang w:val="en-US" w:eastAsia="zh-TW"/>
        </w:rPr>
        <w:t>discuss</w:t>
      </w:r>
      <w:r>
        <w:rPr>
          <w:rFonts w:eastAsiaTheme="minorEastAsia"/>
          <w:sz w:val="22"/>
          <w:szCs w:val="22"/>
          <w:lang w:val="en-US" w:eastAsia="zh-TW"/>
        </w:rPr>
        <w:t xml:space="preserve"> </w:t>
      </w:r>
      <w:r w:rsidR="00E13C0F">
        <w:rPr>
          <w:rFonts w:eastAsiaTheme="minorEastAsia"/>
          <w:sz w:val="22"/>
          <w:szCs w:val="22"/>
          <w:lang w:val="en-US" w:eastAsia="zh-TW"/>
        </w:rPr>
        <w:t xml:space="preserve">and clarify </w:t>
      </w:r>
      <w:r>
        <w:rPr>
          <w:rFonts w:eastAsiaTheme="minorEastAsia"/>
          <w:sz w:val="22"/>
          <w:szCs w:val="22"/>
          <w:lang w:val="en-US" w:eastAsia="zh-TW"/>
        </w:rPr>
        <w:t>some unclear parts in the spec related to downlink pre</w:t>
      </w:r>
      <w:r w:rsidR="00E13C0F">
        <w:rPr>
          <w:rFonts w:eastAsiaTheme="minorEastAsia"/>
          <w:sz w:val="22"/>
          <w:szCs w:val="22"/>
          <w:lang w:val="en-US" w:eastAsia="zh-TW"/>
        </w:rPr>
        <w:t>-</w:t>
      </w:r>
      <w:r>
        <w:rPr>
          <w:rFonts w:eastAsiaTheme="minorEastAsia"/>
          <w:sz w:val="22"/>
          <w:szCs w:val="22"/>
          <w:lang w:val="en-US" w:eastAsia="zh-TW"/>
        </w:rPr>
        <w:t xml:space="preserve">emption </w:t>
      </w:r>
      <w:r w:rsidR="00A80CE3">
        <w:rPr>
          <w:rFonts w:eastAsiaTheme="minorEastAsia"/>
          <w:sz w:val="22"/>
          <w:szCs w:val="22"/>
          <w:lang w:val="en-US" w:eastAsia="zh-TW"/>
        </w:rPr>
        <w:t>indication</w:t>
      </w:r>
      <w:r w:rsidR="00547D10">
        <w:rPr>
          <w:rFonts w:eastAsiaTheme="minorEastAsia" w:hint="eastAsia"/>
          <w:sz w:val="22"/>
          <w:szCs w:val="22"/>
          <w:lang w:val="en-US" w:eastAsia="zh-TW"/>
        </w:rPr>
        <w:t xml:space="preserve"> </w:t>
      </w:r>
      <w:r w:rsidR="00547D10">
        <w:rPr>
          <w:rFonts w:eastAsiaTheme="minorEastAsia"/>
          <w:sz w:val="22"/>
          <w:szCs w:val="22"/>
          <w:lang w:val="en-US" w:eastAsia="zh-TW"/>
        </w:rPr>
        <w:t>in view of above agreements</w:t>
      </w:r>
      <w:r>
        <w:rPr>
          <w:rFonts w:eastAsiaTheme="minorEastAsia"/>
          <w:sz w:val="22"/>
          <w:szCs w:val="22"/>
          <w:lang w:val="en-US" w:eastAsia="zh-TW"/>
        </w:rPr>
        <w:t>.</w:t>
      </w:r>
    </w:p>
    <w:p w:rsidR="001C3A52" w:rsidRPr="00057CA3" w:rsidRDefault="001C3A52" w:rsidP="001C3A52">
      <w:pPr>
        <w:tabs>
          <w:tab w:val="num" w:pos="720"/>
        </w:tabs>
        <w:spacing w:after="120"/>
        <w:jc w:val="both"/>
        <w:rPr>
          <w:sz w:val="22"/>
          <w:szCs w:val="22"/>
        </w:rPr>
      </w:pPr>
    </w:p>
    <w:p w:rsidR="00C37194" w:rsidRDefault="001C3A52" w:rsidP="001F0612">
      <w:pPr>
        <w:pStyle w:val="1"/>
        <w:numPr>
          <w:ilvl w:val="0"/>
          <w:numId w:val="0"/>
        </w:numPr>
        <w:spacing w:before="0" w:after="120"/>
        <w:rPr>
          <w:b/>
          <w:lang w:val="en-US"/>
        </w:rPr>
      </w:pPr>
      <w:r w:rsidRPr="007F1566">
        <w:rPr>
          <w:rFonts w:hint="eastAsia"/>
          <w:b/>
          <w:lang w:val="en-US"/>
        </w:rPr>
        <w:t xml:space="preserve">2. </w:t>
      </w:r>
      <w:r w:rsidR="00AA5706">
        <w:rPr>
          <w:b/>
          <w:lang w:val="en-US"/>
        </w:rPr>
        <w:t>Di</w:t>
      </w:r>
      <w:r w:rsidR="00A80CE3">
        <w:rPr>
          <w:b/>
          <w:lang w:val="en-US"/>
        </w:rPr>
        <w:t>s</w:t>
      </w:r>
      <w:r w:rsidR="00AA5706">
        <w:rPr>
          <w:b/>
          <w:lang w:val="en-US"/>
        </w:rPr>
        <w:t>cussion</w:t>
      </w:r>
    </w:p>
    <w:p w:rsidR="00A80CE3" w:rsidRPr="005367E8" w:rsidRDefault="001F0612" w:rsidP="00A80CE3">
      <w:pPr>
        <w:rPr>
          <w:sz w:val="22"/>
          <w:szCs w:val="22"/>
        </w:rPr>
      </w:pPr>
      <w:r w:rsidRPr="001F0612">
        <w:rPr>
          <w:rFonts w:eastAsiaTheme="minorEastAsia" w:hint="eastAsia"/>
          <w:sz w:val="22"/>
          <w:szCs w:val="22"/>
          <w:lang w:val="en-US" w:eastAsia="zh-TW"/>
        </w:rPr>
        <w:t>In spec 38.213</w:t>
      </w:r>
      <w:r w:rsidRPr="001F0612">
        <w:rPr>
          <w:rFonts w:eastAsiaTheme="minorEastAsia"/>
          <w:sz w:val="22"/>
          <w:szCs w:val="22"/>
          <w:lang w:val="en-US" w:eastAsia="zh-TW"/>
        </w:rPr>
        <w:t xml:space="preserve"> </w:t>
      </w:r>
      <w:r w:rsidR="00832282">
        <w:rPr>
          <w:rFonts w:eastAsiaTheme="minorEastAsia"/>
          <w:sz w:val="22"/>
          <w:szCs w:val="22"/>
          <w:lang w:val="en-US" w:eastAsia="zh-TW"/>
        </w:rPr>
        <w:t xml:space="preserve">[3] </w:t>
      </w:r>
      <w:proofErr w:type="spellStart"/>
      <w:r w:rsidR="00832282">
        <w:rPr>
          <w:rFonts w:eastAsiaTheme="minorEastAsia"/>
          <w:sz w:val="22"/>
          <w:szCs w:val="22"/>
          <w:lang w:val="en-US" w:eastAsia="zh-TW"/>
        </w:rPr>
        <w:t>s</w:t>
      </w:r>
      <w:r w:rsidRPr="001F0612">
        <w:rPr>
          <w:rFonts w:eastAsiaTheme="minorEastAsia"/>
          <w:sz w:val="22"/>
          <w:szCs w:val="22"/>
          <w:lang w:val="en-US" w:eastAsia="zh-TW"/>
        </w:rPr>
        <w:t>ubclause</w:t>
      </w:r>
      <w:proofErr w:type="spellEnd"/>
      <w:r w:rsidRPr="001F0612">
        <w:rPr>
          <w:rFonts w:eastAsiaTheme="minorEastAsia"/>
          <w:sz w:val="22"/>
          <w:szCs w:val="22"/>
          <w:lang w:val="en-US" w:eastAsia="zh-TW"/>
        </w:rPr>
        <w:t xml:space="preserve"> 11.2, </w:t>
      </w:r>
      <w:r w:rsidRPr="001F0612">
        <w:rPr>
          <w:sz w:val="22"/>
          <w:szCs w:val="22"/>
        </w:rPr>
        <w:t>i</w:t>
      </w:r>
      <w:r w:rsidR="00A80CE3" w:rsidRPr="001F0612">
        <w:rPr>
          <w:sz w:val="22"/>
          <w:szCs w:val="22"/>
        </w:rPr>
        <w:t xml:space="preserve">f a UE detects a DCI format 2_1 for a serving cell from the configured set of serving cells, the UE may assume that no transmission to the UE is present in PRBs and in symbols that are indicated by the DCI format 2_1, from a set of PRBs and a set of </w:t>
      </w:r>
      <w:r w:rsidR="00A80CE3" w:rsidRPr="005367E8">
        <w:rPr>
          <w:sz w:val="22"/>
          <w:szCs w:val="22"/>
        </w:rPr>
        <w:t>symbols of the last monitoring period.</w:t>
      </w:r>
    </w:p>
    <w:p w:rsidR="00A80CE3" w:rsidRPr="005367E8" w:rsidRDefault="00A80CE3" w:rsidP="00A80CE3">
      <w:pPr>
        <w:pStyle w:val="a8"/>
        <w:numPr>
          <w:ilvl w:val="0"/>
          <w:numId w:val="6"/>
        </w:numPr>
        <w:ind w:leftChars="0" w:left="709" w:hanging="229"/>
        <w:rPr>
          <w:sz w:val="22"/>
          <w:szCs w:val="22"/>
        </w:rPr>
      </w:pPr>
      <w:r w:rsidRPr="005367E8">
        <w:rPr>
          <w:sz w:val="22"/>
          <w:szCs w:val="22"/>
        </w:rPr>
        <w:t xml:space="preserve">The set of PRBs is equal to the active DL BWP as defined in </w:t>
      </w:r>
      <w:proofErr w:type="spellStart"/>
      <w:r w:rsidRPr="005367E8">
        <w:rPr>
          <w:sz w:val="22"/>
          <w:szCs w:val="22"/>
        </w:rPr>
        <w:t>Subclause</w:t>
      </w:r>
      <w:proofErr w:type="spellEnd"/>
      <w:r w:rsidRPr="005367E8">
        <w:rPr>
          <w:sz w:val="22"/>
          <w:szCs w:val="22"/>
        </w:rPr>
        <w:t xml:space="preserve"> 12 and includes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INT</m:t>
            </m:r>
          </m:sub>
        </m:sSub>
      </m:oMath>
      <w:r w:rsidRPr="005367E8">
        <w:rPr>
          <w:sz w:val="22"/>
          <w:szCs w:val="22"/>
        </w:rPr>
        <w:t xml:space="preserve"> PRBs.</w:t>
      </w:r>
    </w:p>
    <w:p w:rsidR="00A80CE3" w:rsidRPr="005367E8" w:rsidRDefault="00A80CE3" w:rsidP="00A80CE3">
      <w:pPr>
        <w:pStyle w:val="a8"/>
        <w:numPr>
          <w:ilvl w:val="0"/>
          <w:numId w:val="6"/>
        </w:numPr>
        <w:ind w:leftChars="0" w:left="709" w:hanging="229"/>
        <w:rPr>
          <w:sz w:val="22"/>
          <w:szCs w:val="22"/>
        </w:rPr>
      </w:pPr>
      <w:r w:rsidRPr="005367E8">
        <w:rPr>
          <w:sz w:val="22"/>
          <w:szCs w:val="22"/>
        </w:rPr>
        <w:t xml:space="preserve">The set of symbols is determined as </w:t>
      </w:r>
      <m:oMath>
        <m:sSubSup>
          <m:sSubSupPr>
            <m:ctrlPr>
              <w:rPr>
                <w:rFonts w:ascii="Cambria Math" w:eastAsiaTheme="minorEastAsia" w:hAnsi="Cambria Math"/>
                <w:i/>
                <w:sz w:val="22"/>
                <w:szCs w:val="22"/>
              </w:rPr>
            </m:ctrlPr>
          </m:sSubSupPr>
          <m:e>
            <m:r>
              <m:rPr>
                <m:sty m:val="p"/>
              </m:rPr>
              <w:rPr>
                <w:rFonts w:ascii="Cambria Math" w:eastAsiaTheme="minorEastAsia" w:hAnsi="Cambria Math"/>
                <w:sz w:val="22"/>
                <w:szCs w:val="22"/>
              </w:rPr>
              <m:t>N</m:t>
            </m:r>
            <m:ctrlPr>
              <w:rPr>
                <w:rFonts w:ascii="Cambria Math" w:eastAsiaTheme="minorEastAsia" w:hAnsi="Cambria Math"/>
                <w:sz w:val="22"/>
                <w:szCs w:val="22"/>
              </w:rPr>
            </m:ctrlPr>
          </m:e>
          <m:sub>
            <m:r>
              <w:rPr>
                <w:rFonts w:ascii="Cambria Math" w:eastAsiaTheme="minorEastAsia" w:hAnsi="Cambria Math"/>
                <w:sz w:val="22"/>
                <w:szCs w:val="22"/>
              </w:rPr>
              <m:t>symb</m:t>
            </m:r>
          </m:sub>
          <m:sup>
            <m:r>
              <m:rPr>
                <m:sty m:val="p"/>
              </m:rPr>
              <w:rPr>
                <w:rFonts w:ascii="Cambria Math" w:eastAsiaTheme="minorEastAsia" w:hAnsi="Cambria Math"/>
                <w:sz w:val="22"/>
                <w:szCs w:val="22"/>
              </w:rPr>
              <m:t>slot</m:t>
            </m:r>
            <m:ctrlPr>
              <w:rPr>
                <w:rFonts w:ascii="Cambria Math" w:eastAsiaTheme="minorEastAsia" w:hAnsi="Cambria Math"/>
                <w:sz w:val="22"/>
                <w:szCs w:val="22"/>
              </w:rPr>
            </m:ctrlPr>
          </m:sup>
        </m:sSubSup>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INT</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sup>
        </m:sSup>
      </m:oMath>
      <w:r w:rsidRPr="005367E8">
        <w:rPr>
          <w:sz w:val="22"/>
          <w:szCs w:val="22"/>
        </w:rPr>
        <w:t xml:space="preserve"> symbols prior to the first symbol of the CORESET in the slot, 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INT</m:t>
            </m:r>
          </m:sub>
        </m:sSub>
      </m:oMath>
      <w:r w:rsidRPr="005367E8">
        <w:rPr>
          <w:sz w:val="22"/>
          <w:szCs w:val="22"/>
        </w:rPr>
        <w:t xml:space="preserve"> is the PDCCH monitoring periodicity provided by the value of </w:t>
      </w:r>
      <w:proofErr w:type="spellStart"/>
      <w:r w:rsidRPr="005367E8">
        <w:rPr>
          <w:i/>
          <w:sz w:val="22"/>
          <w:szCs w:val="22"/>
        </w:rPr>
        <w:t>monitoringSlotPeriodicityAndOffset</w:t>
      </w:r>
      <w:proofErr w:type="spellEnd"/>
      <w:r w:rsidRPr="005367E8">
        <w:rPr>
          <w:sz w:val="22"/>
          <w:szCs w:val="22"/>
        </w:rPr>
        <w:t xml:space="preserve">, as described in </w:t>
      </w:r>
      <w:proofErr w:type="spellStart"/>
      <w:r w:rsidRPr="005367E8">
        <w:rPr>
          <w:sz w:val="22"/>
          <w:szCs w:val="22"/>
        </w:rPr>
        <w:t>Subclause</w:t>
      </w:r>
      <w:proofErr w:type="spellEnd"/>
      <w:r w:rsidRPr="005367E8">
        <w:rPr>
          <w:sz w:val="22"/>
          <w:szCs w:val="22"/>
        </w:rPr>
        <w:t xml:space="preserve"> 10.1, </w:t>
      </w:r>
      <m:oMath>
        <m:sSubSup>
          <m:sSubSupPr>
            <m:ctrlPr>
              <w:rPr>
                <w:rFonts w:ascii="Cambria Math" w:eastAsiaTheme="minorEastAsia" w:hAnsi="Cambria Math"/>
                <w:i/>
                <w:sz w:val="22"/>
                <w:szCs w:val="22"/>
              </w:rPr>
            </m:ctrlPr>
          </m:sSubSupPr>
          <m:e>
            <m:r>
              <m:rPr>
                <m:sty m:val="p"/>
              </m:rPr>
              <w:rPr>
                <w:rFonts w:ascii="Cambria Math" w:eastAsiaTheme="minorEastAsia" w:hAnsi="Cambria Math"/>
                <w:sz w:val="22"/>
                <w:szCs w:val="22"/>
              </w:rPr>
              <m:t>N</m:t>
            </m:r>
            <m:ctrlPr>
              <w:rPr>
                <w:rFonts w:ascii="Cambria Math" w:eastAsiaTheme="minorEastAsia" w:hAnsi="Cambria Math"/>
                <w:sz w:val="22"/>
                <w:szCs w:val="22"/>
              </w:rPr>
            </m:ctrlPr>
          </m:e>
          <m:sub>
            <m:r>
              <w:rPr>
                <w:rFonts w:ascii="Cambria Math" w:eastAsiaTheme="minorEastAsia" w:hAnsi="Cambria Math"/>
                <w:sz w:val="22"/>
                <w:szCs w:val="22"/>
              </w:rPr>
              <m:t>symb</m:t>
            </m:r>
          </m:sub>
          <m:sup>
            <m:r>
              <m:rPr>
                <m:sty m:val="p"/>
              </m:rPr>
              <w:rPr>
                <w:rFonts w:ascii="Cambria Math" w:eastAsiaTheme="minorEastAsia" w:hAnsi="Cambria Math"/>
                <w:sz w:val="22"/>
                <w:szCs w:val="22"/>
              </w:rPr>
              <m:t>slot</m:t>
            </m:r>
            <m:ctrlPr>
              <w:rPr>
                <w:rFonts w:ascii="Cambria Math" w:eastAsiaTheme="minorEastAsia" w:hAnsi="Cambria Math"/>
                <w:sz w:val="22"/>
                <w:szCs w:val="22"/>
              </w:rPr>
            </m:ctrlPr>
          </m:sup>
        </m:sSubSup>
      </m:oMath>
      <w:r w:rsidRPr="005367E8">
        <w:rPr>
          <w:sz w:val="22"/>
          <w:szCs w:val="22"/>
        </w:rPr>
        <w:t xml:space="preserve">is the number of symbols per slot, </w:t>
      </w:r>
      <m:oMath>
        <m:r>
          <w:rPr>
            <w:rFonts w:ascii="Cambria Math" w:eastAsiaTheme="minorEastAsia" w:hAnsi="Cambria Math"/>
            <w:sz w:val="22"/>
            <w:szCs w:val="22"/>
          </w:rPr>
          <m:t>μ</m:t>
        </m:r>
      </m:oMath>
      <w:r w:rsidRPr="005367E8">
        <w:rPr>
          <w:sz w:val="22"/>
          <w:szCs w:val="22"/>
        </w:rPr>
        <w:t xml:space="preserve"> is the SCS configuration for a serving cell with mapping to a respective field in the DCI </w:t>
      </w:r>
      <w:r w:rsidRPr="005367E8">
        <w:rPr>
          <w:sz w:val="22"/>
          <w:szCs w:val="22"/>
        </w:rPr>
        <w:lastRenderedPageBreak/>
        <w:t xml:space="preserve">format 2_1, </w:t>
      </w:r>
      <m:oMath>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oMath>
      <w:r w:rsidRPr="005367E8">
        <w:rPr>
          <w:sz w:val="22"/>
          <w:szCs w:val="22"/>
        </w:rPr>
        <w:t xml:space="preserve"> is the SCS configuration of the DL BWP where the UE receives the PDCCH with the DCI format 2_1, if a UE detects a DCI format 2_1 in a PDCCH transmitted in a CORESET in a slot.</w:t>
      </w:r>
    </w:p>
    <w:p w:rsidR="001F0612" w:rsidRPr="00E21B48" w:rsidRDefault="00A973A2" w:rsidP="00A80CE3">
      <w:pPr>
        <w:tabs>
          <w:tab w:val="num" w:pos="720"/>
        </w:tabs>
        <w:spacing w:after="120"/>
        <w:jc w:val="both"/>
        <w:rPr>
          <w:rFonts w:eastAsiaTheme="minorEastAsia"/>
          <w:sz w:val="22"/>
          <w:szCs w:val="22"/>
          <w:lang w:eastAsia="zh-TW"/>
        </w:rPr>
      </w:pPr>
      <w:r>
        <w:rPr>
          <w:rFonts w:eastAsiaTheme="minorEastAsia"/>
          <w:sz w:val="22"/>
          <w:szCs w:val="22"/>
          <w:lang w:eastAsia="zh-TW"/>
        </w:rPr>
        <w:t xml:space="preserve">Considering </w:t>
      </w:r>
      <w:r w:rsidR="0018490F">
        <w:rPr>
          <w:rFonts w:eastAsiaTheme="minorEastAsia"/>
          <w:sz w:val="22"/>
          <w:szCs w:val="22"/>
          <w:lang w:eastAsia="zh-TW"/>
        </w:rPr>
        <w:t xml:space="preserve">both </w:t>
      </w:r>
      <w:r w:rsidR="00250EA6">
        <w:rPr>
          <w:rFonts w:eastAsiaTheme="minorEastAsia"/>
          <w:sz w:val="22"/>
          <w:szCs w:val="22"/>
          <w:lang w:eastAsia="zh-TW"/>
        </w:rPr>
        <w:t xml:space="preserve">the </w:t>
      </w:r>
      <w:r>
        <w:rPr>
          <w:rFonts w:eastAsiaTheme="minorEastAsia"/>
          <w:sz w:val="22"/>
          <w:szCs w:val="22"/>
          <w:lang w:eastAsia="zh-TW"/>
        </w:rPr>
        <w:t xml:space="preserve">agreement in RAN1 </w:t>
      </w:r>
      <w:r w:rsidR="00250EA6">
        <w:rPr>
          <w:rFonts w:eastAsiaTheme="minorEastAsia"/>
          <w:sz w:val="22"/>
          <w:szCs w:val="22"/>
          <w:lang w:eastAsia="zh-TW"/>
        </w:rPr>
        <w:t>#</w:t>
      </w:r>
      <w:r>
        <w:rPr>
          <w:rFonts w:eastAsiaTheme="minorEastAsia"/>
          <w:sz w:val="22"/>
          <w:szCs w:val="22"/>
          <w:lang w:eastAsia="zh-TW"/>
        </w:rPr>
        <w:t>91</w:t>
      </w:r>
      <w:r w:rsidR="00250EA6">
        <w:rPr>
          <w:rFonts w:eastAsiaTheme="minorEastAsia"/>
          <w:sz w:val="22"/>
          <w:szCs w:val="22"/>
          <w:lang w:eastAsia="zh-TW"/>
        </w:rPr>
        <w:t xml:space="preserve"> [2]</w:t>
      </w:r>
      <w:r>
        <w:rPr>
          <w:rFonts w:eastAsiaTheme="minorEastAsia"/>
          <w:sz w:val="22"/>
          <w:szCs w:val="22"/>
          <w:lang w:eastAsia="zh-TW"/>
        </w:rPr>
        <w:t>, t</w:t>
      </w:r>
      <w:r w:rsidRPr="00A973A2">
        <w:rPr>
          <w:sz w:val="22"/>
          <w:szCs w:val="22"/>
        </w:rPr>
        <w:t xml:space="preserve">he </w:t>
      </w:r>
      <w:r w:rsidR="00CD6A5C">
        <w:rPr>
          <w:sz w:val="22"/>
          <w:szCs w:val="22"/>
        </w:rPr>
        <w:t>reference downlink resource</w:t>
      </w:r>
      <w:r w:rsidRPr="00A973A2">
        <w:rPr>
          <w:sz w:val="22"/>
          <w:szCs w:val="22"/>
        </w:rPr>
        <w:t xml:space="preserve"> starts at the 1</w:t>
      </w:r>
      <w:r w:rsidRPr="00A973A2">
        <w:rPr>
          <w:sz w:val="22"/>
          <w:szCs w:val="22"/>
          <w:vertAlign w:val="superscript"/>
        </w:rPr>
        <w:t>st</w:t>
      </w:r>
      <w:r w:rsidRPr="00A973A2">
        <w:rPr>
          <w:sz w:val="22"/>
          <w:szCs w:val="22"/>
        </w:rPr>
        <w:t xml:space="preserve"> symbol of the previous CORESET for PI monitoring and ends </w:t>
      </w:r>
      <w:r>
        <w:rPr>
          <w:sz w:val="22"/>
          <w:szCs w:val="22"/>
        </w:rPr>
        <w:t>“</w:t>
      </w:r>
      <w:r w:rsidRPr="00A973A2">
        <w:rPr>
          <w:sz w:val="22"/>
          <w:szCs w:val="22"/>
        </w:rPr>
        <w:t>right before</w:t>
      </w:r>
      <w:r>
        <w:rPr>
          <w:sz w:val="22"/>
          <w:szCs w:val="22"/>
        </w:rPr>
        <w:t>”</w:t>
      </w:r>
      <w:r w:rsidRPr="00A973A2">
        <w:rPr>
          <w:sz w:val="22"/>
          <w:szCs w:val="22"/>
        </w:rPr>
        <w:t xml:space="preserve"> the current CORE</w:t>
      </w:r>
      <w:r>
        <w:rPr>
          <w:sz w:val="22"/>
          <w:szCs w:val="22"/>
        </w:rPr>
        <w:t>SET at which the PI is detected,</w:t>
      </w:r>
      <w:r w:rsidR="00CD6A5C">
        <w:rPr>
          <w:sz w:val="22"/>
          <w:szCs w:val="22"/>
        </w:rPr>
        <w:t xml:space="preserve"> and</w:t>
      </w:r>
      <w:r>
        <w:rPr>
          <w:sz w:val="22"/>
          <w:szCs w:val="22"/>
        </w:rPr>
        <w:t xml:space="preserve"> </w:t>
      </w:r>
      <w:r w:rsidR="00CD3CCA">
        <w:rPr>
          <w:sz w:val="22"/>
          <w:szCs w:val="22"/>
        </w:rPr>
        <w:t xml:space="preserve">this agreement is reflected in </w:t>
      </w:r>
      <w:r>
        <w:rPr>
          <w:rFonts w:eastAsiaTheme="minorEastAsia"/>
          <w:sz w:val="22"/>
          <w:szCs w:val="22"/>
          <w:lang w:eastAsia="zh-TW"/>
        </w:rPr>
        <w:t>t</w:t>
      </w:r>
      <w:r w:rsidR="001F0612">
        <w:rPr>
          <w:rFonts w:eastAsiaTheme="minorEastAsia" w:hint="eastAsia"/>
          <w:sz w:val="22"/>
          <w:szCs w:val="22"/>
          <w:lang w:eastAsia="zh-TW"/>
        </w:rPr>
        <w:t xml:space="preserve">he </w:t>
      </w:r>
      <w:r w:rsidR="00CD3CCA">
        <w:rPr>
          <w:rFonts w:eastAsiaTheme="minorEastAsia"/>
          <w:sz w:val="22"/>
          <w:szCs w:val="22"/>
          <w:lang w:eastAsia="zh-TW"/>
        </w:rPr>
        <w:t xml:space="preserve">following </w:t>
      </w:r>
      <w:r w:rsidR="001F0612">
        <w:rPr>
          <w:rFonts w:eastAsiaTheme="minorEastAsia" w:hint="eastAsia"/>
          <w:sz w:val="22"/>
          <w:szCs w:val="22"/>
          <w:lang w:eastAsia="zh-TW"/>
        </w:rPr>
        <w:t>wording</w:t>
      </w:r>
      <w:r w:rsidR="00CD6A5C">
        <w:rPr>
          <w:rFonts w:eastAsiaTheme="minorEastAsia"/>
          <w:sz w:val="22"/>
          <w:szCs w:val="22"/>
          <w:lang w:eastAsia="zh-TW"/>
        </w:rPr>
        <w:t xml:space="preserve"> in the spec</w:t>
      </w:r>
      <w:r w:rsidR="001F0612">
        <w:rPr>
          <w:rFonts w:eastAsiaTheme="minorEastAsia" w:hint="eastAsia"/>
          <w:sz w:val="22"/>
          <w:szCs w:val="22"/>
          <w:lang w:eastAsia="zh-TW"/>
        </w:rPr>
        <w:t xml:space="preserve"> </w:t>
      </w:r>
      <w:r w:rsidR="001F0612">
        <w:rPr>
          <w:rFonts w:eastAsiaTheme="minorEastAsia"/>
          <w:sz w:val="22"/>
          <w:szCs w:val="22"/>
          <w:lang w:eastAsia="zh-TW"/>
        </w:rPr>
        <w:t>“</w:t>
      </w:r>
      <w:r w:rsidR="001F0612">
        <w:rPr>
          <w:sz w:val="22"/>
          <w:szCs w:val="22"/>
        </w:rPr>
        <w:t>the</w:t>
      </w:r>
      <w:r w:rsidR="001F0612" w:rsidRPr="005367E8">
        <w:rPr>
          <w:sz w:val="22"/>
          <w:szCs w:val="22"/>
        </w:rPr>
        <w:t xml:space="preserve"> set of symbols is determined as </w:t>
      </w:r>
      <m:oMath>
        <m:sSubSup>
          <m:sSubSupPr>
            <m:ctrlPr>
              <w:rPr>
                <w:rFonts w:ascii="Cambria Math" w:eastAsiaTheme="minorEastAsia" w:hAnsi="Cambria Math"/>
                <w:i/>
                <w:sz w:val="22"/>
                <w:szCs w:val="22"/>
              </w:rPr>
            </m:ctrlPr>
          </m:sSubSupPr>
          <m:e>
            <m:r>
              <m:rPr>
                <m:sty m:val="p"/>
              </m:rPr>
              <w:rPr>
                <w:rFonts w:ascii="Cambria Math" w:eastAsiaTheme="minorEastAsia" w:hAnsi="Cambria Math"/>
                <w:sz w:val="22"/>
                <w:szCs w:val="22"/>
              </w:rPr>
              <m:t>N</m:t>
            </m:r>
            <m:ctrlPr>
              <w:rPr>
                <w:rFonts w:ascii="Cambria Math" w:eastAsiaTheme="minorEastAsia" w:hAnsi="Cambria Math"/>
                <w:sz w:val="22"/>
                <w:szCs w:val="22"/>
              </w:rPr>
            </m:ctrlPr>
          </m:e>
          <m:sub>
            <m:r>
              <w:rPr>
                <w:rFonts w:ascii="Cambria Math" w:eastAsiaTheme="minorEastAsia" w:hAnsi="Cambria Math"/>
                <w:sz w:val="22"/>
                <w:szCs w:val="22"/>
              </w:rPr>
              <m:t>symb</m:t>
            </m:r>
          </m:sub>
          <m:sup>
            <m:r>
              <m:rPr>
                <m:sty m:val="p"/>
              </m:rPr>
              <w:rPr>
                <w:rFonts w:ascii="Cambria Math" w:eastAsiaTheme="minorEastAsia" w:hAnsi="Cambria Math"/>
                <w:sz w:val="22"/>
                <w:szCs w:val="22"/>
              </w:rPr>
              <m:t>slot</m:t>
            </m:r>
            <m:ctrlPr>
              <w:rPr>
                <w:rFonts w:ascii="Cambria Math" w:eastAsiaTheme="minorEastAsia" w:hAnsi="Cambria Math"/>
                <w:sz w:val="22"/>
                <w:szCs w:val="22"/>
              </w:rPr>
            </m:ctrlPr>
          </m:sup>
        </m:sSubSup>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INT</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sup>
        </m:sSup>
      </m:oMath>
      <w:r w:rsidR="001F0612" w:rsidRPr="005367E8">
        <w:rPr>
          <w:sz w:val="22"/>
          <w:szCs w:val="22"/>
        </w:rPr>
        <w:t xml:space="preserve"> symbols prior to the first symbol of the CORESET in the slot</w:t>
      </w:r>
      <w:r w:rsidR="001F0612">
        <w:rPr>
          <w:rFonts w:eastAsiaTheme="minorEastAsia"/>
          <w:sz w:val="22"/>
          <w:szCs w:val="22"/>
          <w:lang w:eastAsia="zh-TW"/>
        </w:rPr>
        <w:t>”</w:t>
      </w:r>
      <w:r w:rsidR="00CD3CCA">
        <w:rPr>
          <w:rFonts w:eastAsiaTheme="minorEastAsia"/>
          <w:sz w:val="22"/>
          <w:szCs w:val="22"/>
          <w:lang w:eastAsia="zh-TW"/>
        </w:rPr>
        <w:t>.</w:t>
      </w:r>
      <w:r w:rsidR="00B56F80">
        <w:rPr>
          <w:rFonts w:eastAsiaTheme="minorEastAsia"/>
          <w:sz w:val="22"/>
          <w:szCs w:val="22"/>
          <w:lang w:eastAsia="zh-TW"/>
        </w:rPr>
        <w:t xml:space="preserve"> </w:t>
      </w:r>
      <w:r w:rsidR="00CD3CCA">
        <w:rPr>
          <w:rFonts w:eastAsiaTheme="minorEastAsia"/>
          <w:sz w:val="22"/>
          <w:szCs w:val="22"/>
          <w:lang w:eastAsia="zh-TW"/>
        </w:rPr>
        <w:t>T</w:t>
      </w:r>
      <w:r w:rsidR="0018490F">
        <w:rPr>
          <w:rFonts w:eastAsiaTheme="minorEastAsia"/>
          <w:sz w:val="22"/>
          <w:szCs w:val="22"/>
          <w:lang w:eastAsia="zh-TW"/>
        </w:rPr>
        <w:t xml:space="preserve">here are two </w:t>
      </w:r>
      <w:r w:rsidR="003D6B9B">
        <w:rPr>
          <w:rFonts w:eastAsiaTheme="minorEastAsia"/>
          <w:sz w:val="22"/>
          <w:szCs w:val="22"/>
          <w:lang w:eastAsia="zh-TW"/>
        </w:rPr>
        <w:t>possible</w:t>
      </w:r>
      <w:r w:rsidR="0018490F">
        <w:rPr>
          <w:rFonts w:eastAsiaTheme="minorEastAsia"/>
          <w:sz w:val="22"/>
          <w:szCs w:val="22"/>
          <w:lang w:eastAsia="zh-TW"/>
        </w:rPr>
        <w:t xml:space="preserve"> interpretations to the set of reference downlink symbols </w:t>
      </w:r>
      <w:r w:rsidR="0083062E">
        <w:rPr>
          <w:rFonts w:eastAsiaTheme="minorEastAsia"/>
          <w:sz w:val="22"/>
          <w:szCs w:val="22"/>
          <w:lang w:eastAsia="zh-TW"/>
        </w:rPr>
        <w:t xml:space="preserve">in the spec </w:t>
      </w:r>
      <w:r w:rsidR="000206D6">
        <w:rPr>
          <w:rFonts w:eastAsiaTheme="minorEastAsia"/>
          <w:sz w:val="22"/>
          <w:szCs w:val="22"/>
          <w:lang w:eastAsia="zh-TW"/>
        </w:rPr>
        <w:t>as shown in Fig.1</w:t>
      </w:r>
      <w:r w:rsidR="00CD3CCA">
        <w:rPr>
          <w:rFonts w:eastAsiaTheme="minorEastAsia"/>
          <w:sz w:val="22"/>
          <w:szCs w:val="22"/>
          <w:lang w:eastAsia="zh-TW"/>
        </w:rPr>
        <w:t>. Though the interpretation in red follows the above agreements, it seems not a valid candidate for operation and</w:t>
      </w:r>
      <w:r w:rsidR="003D6B9B">
        <w:rPr>
          <w:rFonts w:eastAsiaTheme="minorEastAsia"/>
          <w:sz w:val="22"/>
          <w:szCs w:val="22"/>
          <w:lang w:eastAsia="zh-TW"/>
        </w:rPr>
        <w:t xml:space="preserve"> the interpretation </w:t>
      </w:r>
      <w:r w:rsidR="00CD3CCA">
        <w:rPr>
          <w:rFonts w:eastAsiaTheme="minorEastAsia"/>
          <w:sz w:val="22"/>
          <w:szCs w:val="22"/>
          <w:lang w:eastAsia="zh-TW"/>
        </w:rPr>
        <w:t>in</w:t>
      </w:r>
      <w:r w:rsidR="003D6B9B">
        <w:rPr>
          <w:rFonts w:eastAsiaTheme="minorEastAsia"/>
          <w:sz w:val="22"/>
          <w:szCs w:val="22"/>
          <w:lang w:eastAsia="zh-TW"/>
        </w:rPr>
        <w:t xml:space="preserve"> green </w:t>
      </w:r>
      <w:r w:rsidR="00B23D58">
        <w:rPr>
          <w:rFonts w:eastAsiaTheme="minorEastAsia"/>
          <w:sz w:val="22"/>
          <w:szCs w:val="22"/>
          <w:lang w:eastAsia="zh-TW"/>
        </w:rPr>
        <w:t>is correct</w:t>
      </w:r>
      <w:r w:rsidR="00E21B48">
        <w:rPr>
          <w:sz w:val="22"/>
          <w:szCs w:val="22"/>
        </w:rPr>
        <w:t>.</w:t>
      </w:r>
    </w:p>
    <w:p w:rsidR="00C907AC" w:rsidRDefault="001F0612" w:rsidP="00A80CE3">
      <w:pPr>
        <w:tabs>
          <w:tab w:val="num" w:pos="720"/>
        </w:tabs>
        <w:spacing w:after="120"/>
        <w:jc w:val="both"/>
        <w:rPr>
          <w:sz w:val="22"/>
          <w:szCs w:val="22"/>
        </w:rPr>
      </w:pPr>
      <w:r w:rsidRPr="004C79A7">
        <w:rPr>
          <w:rFonts w:eastAsiaTheme="minorEastAsia"/>
          <w:b/>
          <w:sz w:val="22"/>
          <w:szCs w:val="22"/>
          <w:lang w:eastAsia="zh-TW"/>
        </w:rPr>
        <w:t>Observation 1:</w:t>
      </w:r>
      <w:r>
        <w:rPr>
          <w:rFonts w:eastAsiaTheme="minorEastAsia"/>
          <w:sz w:val="22"/>
          <w:szCs w:val="22"/>
          <w:lang w:eastAsia="zh-TW"/>
        </w:rPr>
        <w:t xml:space="preserve"> </w:t>
      </w:r>
      <w:r w:rsidR="0018490F">
        <w:rPr>
          <w:rFonts w:eastAsiaTheme="minorEastAsia"/>
          <w:sz w:val="22"/>
          <w:szCs w:val="22"/>
          <w:lang w:eastAsia="zh-TW"/>
        </w:rPr>
        <w:t xml:space="preserve">There are two </w:t>
      </w:r>
      <w:r w:rsidR="00B23D58">
        <w:rPr>
          <w:rFonts w:eastAsiaTheme="minorEastAsia"/>
          <w:sz w:val="22"/>
          <w:szCs w:val="22"/>
          <w:lang w:eastAsia="zh-TW"/>
        </w:rPr>
        <w:t>possible</w:t>
      </w:r>
      <w:r w:rsidR="0018490F">
        <w:rPr>
          <w:rFonts w:eastAsiaTheme="minorEastAsia"/>
          <w:sz w:val="22"/>
          <w:szCs w:val="22"/>
          <w:lang w:eastAsia="zh-TW"/>
        </w:rPr>
        <w:t xml:space="preserve"> interpretations to the set of reference downlink symbols</w:t>
      </w:r>
      <w:r w:rsidR="0083062E">
        <w:rPr>
          <w:rFonts w:eastAsiaTheme="minorEastAsia"/>
          <w:sz w:val="22"/>
          <w:szCs w:val="22"/>
          <w:lang w:eastAsia="zh-TW"/>
        </w:rPr>
        <w:t xml:space="preserve"> in the spec</w:t>
      </w:r>
      <w:r w:rsidR="00B56F80">
        <w:rPr>
          <w:rFonts w:eastAsiaTheme="minorEastAsia"/>
          <w:sz w:val="22"/>
          <w:szCs w:val="22"/>
          <w:lang w:eastAsia="zh-TW"/>
        </w:rPr>
        <w:t xml:space="preserve"> as shown in Fig. 1</w:t>
      </w:r>
      <w:r w:rsidR="0018490F">
        <w:rPr>
          <w:rFonts w:eastAsiaTheme="minorEastAsia"/>
          <w:sz w:val="22"/>
          <w:szCs w:val="22"/>
          <w:lang w:eastAsia="zh-TW"/>
        </w:rPr>
        <w:t>.</w:t>
      </w:r>
    </w:p>
    <w:p w:rsidR="0018490F" w:rsidRPr="0018490F" w:rsidRDefault="0018490F" w:rsidP="00A80CE3">
      <w:pPr>
        <w:tabs>
          <w:tab w:val="num" w:pos="720"/>
        </w:tabs>
        <w:spacing w:after="120"/>
        <w:jc w:val="both"/>
        <w:rPr>
          <w:sz w:val="22"/>
          <w:szCs w:val="22"/>
          <w:lang w:eastAsia="zh-TW"/>
        </w:rPr>
      </w:pPr>
      <w:r>
        <w:rPr>
          <w:rFonts w:eastAsiaTheme="minorEastAsia"/>
          <w:b/>
          <w:sz w:val="22"/>
          <w:szCs w:val="22"/>
          <w:lang w:eastAsia="zh-TW"/>
        </w:rPr>
        <w:t>Observation 2</w:t>
      </w:r>
      <w:r w:rsidRPr="004C79A7">
        <w:rPr>
          <w:rFonts w:eastAsiaTheme="minorEastAsia"/>
          <w:b/>
          <w:sz w:val="22"/>
          <w:szCs w:val="22"/>
          <w:lang w:eastAsia="zh-TW"/>
        </w:rPr>
        <w:t>:</w:t>
      </w:r>
      <w:r>
        <w:rPr>
          <w:rFonts w:eastAsiaTheme="minorEastAsia"/>
          <w:sz w:val="22"/>
          <w:szCs w:val="22"/>
          <w:lang w:eastAsia="zh-TW"/>
        </w:rPr>
        <w:t xml:space="preserve"> The </w:t>
      </w:r>
      <w:r w:rsidR="00B17054">
        <w:rPr>
          <w:rFonts w:eastAsiaTheme="minorEastAsia"/>
          <w:sz w:val="22"/>
          <w:szCs w:val="22"/>
          <w:lang w:eastAsia="zh-TW"/>
        </w:rPr>
        <w:t>interpretation that</w:t>
      </w:r>
      <w:r w:rsidR="00B17054">
        <w:rPr>
          <w:sz w:val="22"/>
          <w:szCs w:val="22"/>
        </w:rPr>
        <w:t xml:space="preserve"> </w:t>
      </w:r>
      <w:r w:rsidR="00E21B48">
        <w:rPr>
          <w:sz w:val="22"/>
          <w:szCs w:val="22"/>
        </w:rPr>
        <w:t>the RDR</w:t>
      </w:r>
      <w:r w:rsidR="00B17054">
        <w:rPr>
          <w:sz w:val="22"/>
          <w:szCs w:val="22"/>
        </w:rPr>
        <w:t xml:space="preserve"> </w:t>
      </w:r>
      <w:r w:rsidR="00CD3CCA">
        <w:rPr>
          <w:sz w:val="22"/>
          <w:szCs w:val="22"/>
        </w:rPr>
        <w:t>starts at “</w:t>
      </w:r>
      <w:r w:rsidR="00CD3CCA" w:rsidRPr="00A973A2">
        <w:rPr>
          <w:sz w:val="22"/>
          <w:szCs w:val="22"/>
        </w:rPr>
        <w:t>the 1</w:t>
      </w:r>
      <w:r w:rsidR="00CD3CCA" w:rsidRPr="00A973A2">
        <w:rPr>
          <w:sz w:val="22"/>
          <w:szCs w:val="22"/>
          <w:vertAlign w:val="superscript"/>
        </w:rPr>
        <w:t>st</w:t>
      </w:r>
      <w:r w:rsidR="00CD3CCA" w:rsidRPr="00A973A2">
        <w:rPr>
          <w:sz w:val="22"/>
          <w:szCs w:val="22"/>
        </w:rPr>
        <w:t xml:space="preserve"> symbol of the previous CORESET for PI monitoring</w:t>
      </w:r>
      <w:r w:rsidR="00CD3CCA">
        <w:rPr>
          <w:sz w:val="22"/>
          <w:szCs w:val="22"/>
        </w:rPr>
        <w:t xml:space="preserve">” and </w:t>
      </w:r>
      <w:r w:rsidRPr="00A973A2">
        <w:rPr>
          <w:sz w:val="22"/>
          <w:szCs w:val="22"/>
        </w:rPr>
        <w:t xml:space="preserve">ends </w:t>
      </w:r>
      <w:r>
        <w:rPr>
          <w:sz w:val="22"/>
          <w:szCs w:val="22"/>
        </w:rPr>
        <w:t>“</w:t>
      </w:r>
      <w:r w:rsidRPr="00A973A2">
        <w:rPr>
          <w:sz w:val="22"/>
          <w:szCs w:val="22"/>
        </w:rPr>
        <w:t>right before</w:t>
      </w:r>
      <w:r>
        <w:rPr>
          <w:sz w:val="22"/>
          <w:szCs w:val="22"/>
        </w:rPr>
        <w:t>”</w:t>
      </w:r>
      <w:r w:rsidRPr="00A973A2">
        <w:rPr>
          <w:sz w:val="22"/>
          <w:szCs w:val="22"/>
        </w:rPr>
        <w:t xml:space="preserve"> the current CORE</w:t>
      </w:r>
      <w:r>
        <w:rPr>
          <w:sz w:val="22"/>
          <w:szCs w:val="22"/>
        </w:rPr>
        <w:t>SET</w:t>
      </w:r>
      <w:r w:rsidR="00B22912">
        <w:rPr>
          <w:sz w:val="22"/>
          <w:szCs w:val="22"/>
        </w:rPr>
        <w:t xml:space="preserve"> </w:t>
      </w:r>
      <w:r w:rsidR="00D41BA2">
        <w:rPr>
          <w:rFonts w:eastAsiaTheme="minorEastAsia"/>
          <w:sz w:val="22"/>
          <w:szCs w:val="22"/>
          <w:lang w:eastAsia="zh-TW"/>
        </w:rPr>
        <w:t>seems</w:t>
      </w:r>
      <w:r w:rsidR="00B17054">
        <w:rPr>
          <w:rFonts w:eastAsiaTheme="minorEastAsia"/>
          <w:sz w:val="22"/>
          <w:szCs w:val="22"/>
          <w:lang w:eastAsia="zh-TW"/>
        </w:rPr>
        <w:t xml:space="preserve"> </w:t>
      </w:r>
      <w:r w:rsidR="0083062E">
        <w:rPr>
          <w:rFonts w:eastAsiaTheme="minorEastAsia"/>
          <w:sz w:val="22"/>
          <w:szCs w:val="22"/>
          <w:lang w:eastAsia="zh-TW"/>
        </w:rPr>
        <w:t>not</w:t>
      </w:r>
      <w:r w:rsidR="000206D6">
        <w:rPr>
          <w:rFonts w:eastAsiaTheme="minorEastAsia"/>
          <w:sz w:val="22"/>
          <w:szCs w:val="22"/>
          <w:lang w:eastAsia="zh-TW"/>
        </w:rPr>
        <w:t xml:space="preserve"> </w:t>
      </w:r>
      <w:r w:rsidR="00CD3CCA">
        <w:rPr>
          <w:rFonts w:eastAsiaTheme="minorEastAsia"/>
          <w:sz w:val="22"/>
          <w:szCs w:val="22"/>
          <w:lang w:eastAsia="zh-TW"/>
        </w:rPr>
        <w:t>valid</w:t>
      </w:r>
      <w:r w:rsidR="00553FC7">
        <w:rPr>
          <w:rFonts w:eastAsiaTheme="minorEastAsia"/>
          <w:sz w:val="22"/>
          <w:szCs w:val="22"/>
          <w:lang w:eastAsia="zh-TW"/>
        </w:rPr>
        <w:t xml:space="preserve"> </w:t>
      </w:r>
      <w:r w:rsidR="000206D6">
        <w:rPr>
          <w:rFonts w:eastAsiaTheme="minorEastAsia"/>
          <w:sz w:val="22"/>
          <w:szCs w:val="22"/>
          <w:lang w:eastAsia="zh-TW"/>
        </w:rPr>
        <w:t xml:space="preserve">when </w:t>
      </w:r>
      <m:oMath>
        <m:r>
          <w:rPr>
            <w:rFonts w:ascii="Cambria Math" w:eastAsiaTheme="minorEastAsia" w:hAnsi="Cambria Math"/>
            <w:sz w:val="22"/>
            <w:szCs w:val="22"/>
          </w:rPr>
          <m:t>μ&lt;</m:t>
        </m:r>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oMath>
      <w:r w:rsidR="00D41BA2">
        <w:rPr>
          <w:rFonts w:eastAsiaTheme="minorEastAsia" w:hint="eastAsia"/>
          <w:sz w:val="22"/>
          <w:szCs w:val="22"/>
          <w:lang w:eastAsia="zh-TW"/>
        </w:rPr>
        <w:t xml:space="preserve"> </w:t>
      </w:r>
      <w:r w:rsidR="00D41BA2">
        <w:rPr>
          <w:rFonts w:eastAsiaTheme="minorEastAsia"/>
          <w:sz w:val="22"/>
          <w:szCs w:val="22"/>
          <w:lang w:eastAsia="zh-TW"/>
        </w:rPr>
        <w:t>and</w:t>
      </w:r>
      <w:r w:rsidR="00D41BA2">
        <w:rPr>
          <w:rFonts w:eastAsiaTheme="minorEastAsia" w:hint="eastAsia"/>
          <w:sz w:val="22"/>
          <w:szCs w:val="22"/>
          <w:lang w:eastAsia="zh-TW"/>
        </w:rPr>
        <w:t xml:space="preserve"> </w:t>
      </w:r>
      <w:r w:rsidR="00883341">
        <w:rPr>
          <w:rFonts w:eastAsiaTheme="minorEastAsia"/>
          <w:sz w:val="22"/>
          <w:szCs w:val="22"/>
          <w:lang w:eastAsia="zh-TW"/>
        </w:rPr>
        <w:t>the first symbol of th</w:t>
      </w:r>
      <w:r w:rsidR="00D41BA2">
        <w:rPr>
          <w:rFonts w:eastAsiaTheme="minorEastAsia"/>
          <w:sz w:val="22"/>
          <w:szCs w:val="22"/>
          <w:lang w:eastAsia="zh-TW"/>
        </w:rPr>
        <w:t>e CORESET do</w:t>
      </w:r>
      <w:r w:rsidR="00883341">
        <w:rPr>
          <w:rFonts w:eastAsiaTheme="minorEastAsia"/>
          <w:sz w:val="22"/>
          <w:szCs w:val="22"/>
          <w:lang w:eastAsia="zh-TW"/>
        </w:rPr>
        <w:t>e</w:t>
      </w:r>
      <w:r w:rsidR="00D41BA2">
        <w:rPr>
          <w:rFonts w:eastAsiaTheme="minorEastAsia"/>
          <w:sz w:val="22"/>
          <w:szCs w:val="22"/>
          <w:lang w:eastAsia="zh-TW"/>
        </w:rPr>
        <w:t>s</w:t>
      </w:r>
      <w:r w:rsidR="00883341">
        <w:rPr>
          <w:rFonts w:eastAsiaTheme="minorEastAsia"/>
          <w:sz w:val="22"/>
          <w:szCs w:val="22"/>
          <w:lang w:eastAsia="zh-TW"/>
        </w:rPr>
        <w:t xml:space="preserve"> not align </w:t>
      </w:r>
      <w:r w:rsidR="00D41BA2">
        <w:rPr>
          <w:rFonts w:eastAsiaTheme="minorEastAsia"/>
          <w:sz w:val="22"/>
          <w:szCs w:val="22"/>
          <w:lang w:eastAsia="zh-TW"/>
        </w:rPr>
        <w:t xml:space="preserve">with the </w:t>
      </w:r>
      <w:r w:rsidR="00883341">
        <w:rPr>
          <w:rFonts w:eastAsiaTheme="minorEastAsia"/>
          <w:sz w:val="22"/>
          <w:szCs w:val="22"/>
          <w:lang w:eastAsia="zh-TW"/>
        </w:rPr>
        <w:t>symbol boundary</w:t>
      </w:r>
      <w:r w:rsidR="00D41BA2">
        <w:rPr>
          <w:rFonts w:eastAsiaTheme="minorEastAsia"/>
          <w:sz w:val="22"/>
          <w:szCs w:val="22"/>
          <w:lang w:eastAsia="zh-TW"/>
        </w:rPr>
        <w:t xml:space="preserve"> of the indicated cell</w:t>
      </w:r>
      <w:r w:rsidR="0083062E">
        <w:rPr>
          <w:rFonts w:eastAsiaTheme="minorEastAsia" w:hint="eastAsia"/>
          <w:sz w:val="22"/>
          <w:szCs w:val="22"/>
          <w:lang w:eastAsia="zh-TW"/>
        </w:rPr>
        <w:t>.</w:t>
      </w:r>
    </w:p>
    <w:p w:rsidR="005775EE" w:rsidRDefault="00C907AC" w:rsidP="00BF01F5">
      <w:pPr>
        <w:tabs>
          <w:tab w:val="num" w:pos="720"/>
        </w:tabs>
        <w:spacing w:after="120"/>
        <w:rPr>
          <w:rFonts w:eastAsiaTheme="minorEastAsia"/>
          <w:sz w:val="22"/>
          <w:szCs w:val="22"/>
          <w:lang w:val="en-US" w:eastAsia="zh-TW"/>
        </w:rPr>
      </w:pPr>
      <w:r w:rsidRPr="004C79A7">
        <w:rPr>
          <w:b/>
          <w:sz w:val="22"/>
          <w:szCs w:val="22"/>
        </w:rPr>
        <w:t>Proposal 1:</w:t>
      </w:r>
      <w:r>
        <w:rPr>
          <w:sz w:val="22"/>
          <w:szCs w:val="22"/>
        </w:rPr>
        <w:t xml:space="preserve"> </w:t>
      </w:r>
      <w:r w:rsidR="00D6017D">
        <w:rPr>
          <w:sz w:val="22"/>
          <w:szCs w:val="22"/>
        </w:rPr>
        <w:t xml:space="preserve">RAN1 </w:t>
      </w:r>
      <w:r w:rsidR="00CD3CCA">
        <w:rPr>
          <w:sz w:val="22"/>
          <w:szCs w:val="22"/>
        </w:rPr>
        <w:t xml:space="preserve">confirms that RDR of PI should align symbol boundary of the indicated cell i.e. RDR would not always starts </w:t>
      </w:r>
      <w:r w:rsidR="00B04C7D">
        <w:rPr>
          <w:sz w:val="22"/>
          <w:szCs w:val="22"/>
        </w:rPr>
        <w:t>at</w:t>
      </w:r>
      <w:r w:rsidR="00B04C7D">
        <w:rPr>
          <w:rFonts w:hint="eastAsia"/>
          <w:sz w:val="22"/>
          <w:szCs w:val="22"/>
        </w:rPr>
        <w:t xml:space="preserve"> </w:t>
      </w:r>
      <w:r w:rsidR="00B04C7D">
        <w:rPr>
          <w:sz w:val="22"/>
          <w:szCs w:val="22"/>
        </w:rPr>
        <w:t>“</w:t>
      </w:r>
      <w:r w:rsidR="00B04C7D" w:rsidRPr="00B04C7D">
        <w:rPr>
          <w:sz w:val="22"/>
          <w:szCs w:val="22"/>
        </w:rPr>
        <w:t>the 1st symbol of the previous CORESET for PI monitoring” and ends “right before” the current CORESET</w:t>
      </w:r>
      <w:r w:rsidR="00B04C7D">
        <w:rPr>
          <w:sz w:val="22"/>
          <w:szCs w:val="22"/>
        </w:rPr>
        <w:t xml:space="preserve"> at which the PI is detected.</w:t>
      </w:r>
      <w:r w:rsidR="003D6B9B" w:rsidRPr="003D6B9B">
        <w:rPr>
          <w:noProof/>
          <w:lang w:val="en-US" w:eastAsia="zh-TW"/>
        </w:rPr>
        <w:t xml:space="preserve"> </w:t>
      </w:r>
      <w:r w:rsidR="00712B82">
        <w:rPr>
          <w:noProof/>
          <w:lang w:val="en-US" w:eastAsia="zh-TW"/>
        </w:rPr>
        <w:drawing>
          <wp:inline distT="0" distB="0" distL="0" distR="0" wp14:anchorId="7AF8941B" wp14:editId="2D56D8DB">
            <wp:extent cx="6332220" cy="213868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2138680"/>
                    </a:xfrm>
                    <a:prstGeom prst="rect">
                      <a:avLst/>
                    </a:prstGeom>
                  </pic:spPr>
                </pic:pic>
              </a:graphicData>
            </a:graphic>
          </wp:inline>
        </w:drawing>
      </w:r>
    </w:p>
    <w:p w:rsidR="004C79A7" w:rsidRPr="001F0612" w:rsidRDefault="004C79A7" w:rsidP="004F2434">
      <w:pPr>
        <w:tabs>
          <w:tab w:val="num" w:pos="720"/>
        </w:tabs>
        <w:spacing w:after="120"/>
        <w:jc w:val="center"/>
        <w:rPr>
          <w:rFonts w:eastAsiaTheme="minorEastAsia"/>
          <w:sz w:val="22"/>
          <w:szCs w:val="22"/>
          <w:lang w:val="en-US" w:eastAsia="zh-TW"/>
        </w:rPr>
      </w:pPr>
      <w:r>
        <w:rPr>
          <w:rFonts w:eastAsiaTheme="minorEastAsia" w:hint="eastAsia"/>
          <w:sz w:val="22"/>
          <w:szCs w:val="22"/>
          <w:lang w:val="en-US" w:eastAsia="zh-TW"/>
        </w:rPr>
        <w:t>Fig. 1</w:t>
      </w:r>
    </w:p>
    <w:p w:rsidR="008C432C" w:rsidRDefault="008C432C" w:rsidP="00A80CE3">
      <w:pPr>
        <w:tabs>
          <w:tab w:val="num" w:pos="720"/>
        </w:tabs>
        <w:spacing w:after="120"/>
        <w:jc w:val="both"/>
        <w:rPr>
          <w:rFonts w:eastAsiaTheme="minorEastAsia"/>
          <w:sz w:val="22"/>
          <w:szCs w:val="22"/>
          <w:lang w:val="en-US" w:eastAsia="zh-TW"/>
        </w:rPr>
      </w:pPr>
      <w:r>
        <w:rPr>
          <w:rFonts w:eastAsiaTheme="minorEastAsia" w:hint="eastAsia"/>
          <w:sz w:val="22"/>
          <w:szCs w:val="22"/>
          <w:lang w:val="en-US" w:eastAsia="zh-TW"/>
        </w:rPr>
        <w:t>According to the agreement in RAN</w:t>
      </w:r>
      <w:r>
        <w:rPr>
          <w:rFonts w:eastAsiaTheme="minorEastAsia"/>
          <w:sz w:val="22"/>
          <w:szCs w:val="22"/>
          <w:lang w:val="en-US" w:eastAsia="zh-TW"/>
        </w:rPr>
        <w:t>1</w:t>
      </w:r>
      <w:r>
        <w:rPr>
          <w:rFonts w:eastAsiaTheme="minorEastAsia" w:hint="eastAsia"/>
          <w:sz w:val="22"/>
          <w:szCs w:val="22"/>
          <w:lang w:val="en-US" w:eastAsia="zh-TW"/>
        </w:rPr>
        <w:t xml:space="preserve"> </w:t>
      </w:r>
      <w:r>
        <w:rPr>
          <w:rFonts w:eastAsiaTheme="minorEastAsia"/>
          <w:sz w:val="22"/>
          <w:szCs w:val="22"/>
          <w:lang w:val="en-US" w:eastAsia="zh-TW"/>
        </w:rPr>
        <w:t xml:space="preserve">#91 [2], only slot-level monitoring periodicity is supported; however, the definition of “slot-level monitoring periodicity” is </w:t>
      </w:r>
      <w:r w:rsidR="00C479F4">
        <w:rPr>
          <w:rFonts w:eastAsiaTheme="minorEastAsia"/>
          <w:sz w:val="22"/>
          <w:szCs w:val="22"/>
          <w:lang w:val="en-US" w:eastAsia="zh-TW"/>
        </w:rPr>
        <w:t>confusing</w:t>
      </w:r>
      <w:r>
        <w:rPr>
          <w:rFonts w:eastAsiaTheme="minorEastAsia"/>
          <w:sz w:val="22"/>
          <w:szCs w:val="22"/>
          <w:lang w:val="en-US" w:eastAsia="zh-TW"/>
        </w:rPr>
        <w:t xml:space="preserve">. </w:t>
      </w:r>
    </w:p>
    <w:p w:rsidR="002E498A" w:rsidRDefault="00741D36" w:rsidP="00A80CE3">
      <w:pPr>
        <w:tabs>
          <w:tab w:val="num" w:pos="720"/>
        </w:tabs>
        <w:spacing w:after="120"/>
        <w:jc w:val="both"/>
        <w:rPr>
          <w:rFonts w:eastAsiaTheme="minorEastAsia"/>
          <w:sz w:val="22"/>
          <w:szCs w:val="22"/>
          <w:lang w:val="en-US" w:eastAsia="zh-TW"/>
        </w:rPr>
      </w:pPr>
      <w:r>
        <w:rPr>
          <w:rFonts w:eastAsiaTheme="minorEastAsia"/>
          <w:sz w:val="22"/>
          <w:szCs w:val="22"/>
          <w:lang w:val="en-US" w:eastAsia="zh-TW"/>
        </w:rPr>
        <w:t xml:space="preserve">Considering the agreement </w:t>
      </w:r>
      <w:r>
        <w:rPr>
          <w:rFonts w:eastAsiaTheme="minorEastAsia" w:hint="eastAsia"/>
          <w:sz w:val="22"/>
          <w:szCs w:val="22"/>
          <w:lang w:val="en-US" w:eastAsia="zh-TW"/>
        </w:rPr>
        <w:t>in RAN</w:t>
      </w:r>
      <w:r>
        <w:rPr>
          <w:rFonts w:eastAsiaTheme="minorEastAsia"/>
          <w:sz w:val="22"/>
          <w:szCs w:val="22"/>
          <w:lang w:val="en-US" w:eastAsia="zh-TW"/>
        </w:rPr>
        <w:t>1</w:t>
      </w:r>
      <w:r>
        <w:rPr>
          <w:rFonts w:eastAsiaTheme="minorEastAsia" w:hint="eastAsia"/>
          <w:sz w:val="22"/>
          <w:szCs w:val="22"/>
          <w:lang w:val="en-US" w:eastAsia="zh-TW"/>
        </w:rPr>
        <w:t xml:space="preserve"> </w:t>
      </w:r>
      <w:r>
        <w:rPr>
          <w:rFonts w:eastAsiaTheme="minorEastAsia"/>
          <w:sz w:val="22"/>
          <w:szCs w:val="22"/>
          <w:lang w:val="en-US" w:eastAsia="zh-TW"/>
        </w:rPr>
        <w:t>#90b [1] that “</w:t>
      </w:r>
      <w:r w:rsidRPr="00AA5706">
        <w:rPr>
          <w:rFonts w:eastAsia="Yu Mincho"/>
          <w:sz w:val="22"/>
          <w:szCs w:val="22"/>
        </w:rPr>
        <w:t>For slot level monitoring periodicity, UE is not required to monitor pre</w:t>
      </w:r>
      <w:r w:rsidR="00E13C0F">
        <w:rPr>
          <w:rFonts w:eastAsia="Yu Mincho"/>
          <w:sz w:val="22"/>
          <w:szCs w:val="22"/>
        </w:rPr>
        <w:t>-</w:t>
      </w:r>
      <w:r w:rsidRPr="00AA5706">
        <w:rPr>
          <w:rFonts w:eastAsia="Yu Mincho"/>
          <w:sz w:val="22"/>
          <w:szCs w:val="22"/>
        </w:rPr>
        <w:t>emption indication for a slot in which PDSCH is not scheduled</w:t>
      </w:r>
      <w:r>
        <w:rPr>
          <w:rFonts w:eastAsiaTheme="minorEastAsia"/>
          <w:sz w:val="22"/>
          <w:szCs w:val="22"/>
          <w:lang w:val="en-US" w:eastAsia="zh-TW"/>
        </w:rPr>
        <w:t xml:space="preserve">” and the agreement in </w:t>
      </w:r>
      <w:r>
        <w:rPr>
          <w:rFonts w:eastAsiaTheme="minorEastAsia" w:hint="eastAsia"/>
          <w:sz w:val="22"/>
          <w:szCs w:val="22"/>
          <w:lang w:val="en-US" w:eastAsia="zh-TW"/>
        </w:rPr>
        <w:t>RAN</w:t>
      </w:r>
      <w:r>
        <w:rPr>
          <w:rFonts w:eastAsiaTheme="minorEastAsia"/>
          <w:sz w:val="22"/>
          <w:szCs w:val="22"/>
          <w:lang w:val="en-US" w:eastAsia="zh-TW"/>
        </w:rPr>
        <w:t>1</w:t>
      </w:r>
      <w:r>
        <w:rPr>
          <w:rFonts w:eastAsiaTheme="minorEastAsia" w:hint="eastAsia"/>
          <w:sz w:val="22"/>
          <w:szCs w:val="22"/>
          <w:lang w:val="en-US" w:eastAsia="zh-TW"/>
        </w:rPr>
        <w:t xml:space="preserve"> </w:t>
      </w:r>
      <w:r>
        <w:rPr>
          <w:rFonts w:eastAsiaTheme="minorEastAsia"/>
          <w:sz w:val="22"/>
          <w:szCs w:val="22"/>
          <w:lang w:val="en-US" w:eastAsia="zh-TW"/>
        </w:rPr>
        <w:t>#91 [2] that “</w:t>
      </w:r>
      <w:r w:rsidRPr="002B251C">
        <w:rPr>
          <w:rFonts w:eastAsia="SimSun"/>
          <w:sz w:val="22"/>
          <w:szCs w:val="22"/>
          <w:lang w:eastAsia="zh-CN"/>
        </w:rPr>
        <w:t>m</w:t>
      </w:r>
      <w:r w:rsidRPr="002B251C">
        <w:rPr>
          <w:rFonts w:eastAsia="SimSun" w:hint="eastAsia"/>
          <w:sz w:val="22"/>
          <w:szCs w:val="22"/>
          <w:lang w:eastAsia="zh-CN"/>
        </w:rPr>
        <w:t xml:space="preserve">ini-slot level monitoring </w:t>
      </w:r>
      <w:r w:rsidRPr="002B251C">
        <w:rPr>
          <w:rFonts w:eastAsia="SimSun"/>
          <w:sz w:val="22"/>
          <w:szCs w:val="22"/>
          <w:lang w:eastAsia="zh-CN"/>
        </w:rPr>
        <w:t>periodicity</w:t>
      </w:r>
      <w:r w:rsidRPr="002B251C">
        <w:rPr>
          <w:rFonts w:eastAsia="SimSun" w:hint="eastAsia"/>
          <w:sz w:val="22"/>
          <w:szCs w:val="22"/>
          <w:lang w:eastAsia="zh-CN"/>
        </w:rPr>
        <w:t xml:space="preserve"> of pre</w:t>
      </w:r>
      <w:r w:rsidR="00E13C0F">
        <w:rPr>
          <w:rFonts w:eastAsia="SimSun"/>
          <w:sz w:val="22"/>
          <w:szCs w:val="22"/>
          <w:lang w:eastAsia="zh-CN"/>
        </w:rPr>
        <w:t>-</w:t>
      </w:r>
      <w:r w:rsidRPr="002B251C">
        <w:rPr>
          <w:rFonts w:eastAsia="SimSun" w:hint="eastAsia"/>
          <w:sz w:val="22"/>
          <w:szCs w:val="22"/>
          <w:lang w:eastAsia="zh-CN"/>
        </w:rPr>
        <w:t>emption indication</w:t>
      </w:r>
      <w:r>
        <w:rPr>
          <w:rFonts w:eastAsia="SimSun"/>
          <w:sz w:val="22"/>
          <w:szCs w:val="22"/>
          <w:lang w:eastAsia="zh-CN"/>
        </w:rPr>
        <w:t xml:space="preserve"> is not supported</w:t>
      </w:r>
      <w:r>
        <w:rPr>
          <w:rFonts w:eastAsiaTheme="minorEastAsia"/>
          <w:sz w:val="22"/>
          <w:szCs w:val="22"/>
          <w:lang w:val="en-US" w:eastAsia="zh-TW"/>
        </w:rPr>
        <w:t xml:space="preserve">”, which imply </w:t>
      </w:r>
      <w:r w:rsidR="002E498A">
        <w:rPr>
          <w:rFonts w:eastAsiaTheme="minorEastAsia"/>
          <w:sz w:val="22"/>
          <w:szCs w:val="22"/>
          <w:lang w:val="en-US" w:eastAsia="zh-TW"/>
        </w:rPr>
        <w:t>at most one DCI format 2_1 is expected to be monitored in a slot</w:t>
      </w:r>
      <w:r w:rsidR="00B04C7D">
        <w:rPr>
          <w:rFonts w:eastAsiaTheme="minorEastAsia"/>
          <w:sz w:val="22"/>
          <w:szCs w:val="22"/>
          <w:lang w:val="en-US" w:eastAsia="zh-TW"/>
        </w:rPr>
        <w:t xml:space="preserve"> for PDSCH</w:t>
      </w:r>
      <w:r w:rsidR="009E3FEF">
        <w:rPr>
          <w:rFonts w:eastAsiaTheme="minorEastAsia"/>
          <w:sz w:val="22"/>
          <w:szCs w:val="22"/>
          <w:lang w:val="en-US" w:eastAsia="zh-TW"/>
        </w:rPr>
        <w:t xml:space="preserve">. However, according to current spec, considering cross-cell indicating PI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oMath>
      <w:r w:rsidR="009E3FEF">
        <w:rPr>
          <w:rFonts w:eastAsiaTheme="minorEastAsia"/>
          <w:sz w:val="22"/>
          <w:szCs w:val="22"/>
          <w:lang w:val="en-US" w:eastAsia="zh-TW"/>
        </w:rPr>
        <w:t xml:space="preserve">=1, and </w:t>
      </w:r>
      <m:oMath>
        <m:r>
          <w:rPr>
            <w:rFonts w:ascii="Cambria Math" w:eastAsiaTheme="minorEastAsia" w:hAnsi="Cambria Math"/>
            <w:sz w:val="22"/>
            <w:szCs w:val="22"/>
          </w:rPr>
          <m:t>μ</m:t>
        </m:r>
      </m:oMath>
      <w:r w:rsidR="009E3FEF">
        <w:rPr>
          <w:rFonts w:eastAsiaTheme="minorEastAsia"/>
          <w:sz w:val="22"/>
          <w:szCs w:val="22"/>
          <w:lang w:val="en-US" w:eastAsia="zh-TW"/>
        </w:rPr>
        <w:t xml:space="preserve">=0, </w:t>
      </w:r>
      <w:r w:rsidR="009A0588">
        <w:rPr>
          <w:rFonts w:eastAsiaTheme="minorEastAsia"/>
          <w:sz w:val="22"/>
          <w:szCs w:val="22"/>
          <w:lang w:val="en-US" w:eastAsia="zh-TW"/>
        </w:rPr>
        <w:t xml:space="preserve">UE shall monitor two DCI format 2_1 for a PDSCH </w:t>
      </w:r>
      <w:r w:rsidR="00B70EBF">
        <w:rPr>
          <w:rFonts w:eastAsiaTheme="minorEastAsia"/>
          <w:sz w:val="22"/>
          <w:szCs w:val="22"/>
          <w:lang w:val="en-US" w:eastAsia="zh-TW"/>
        </w:rPr>
        <w:t xml:space="preserve">scheduled </w:t>
      </w:r>
      <w:r w:rsidR="009A0588">
        <w:rPr>
          <w:rFonts w:eastAsiaTheme="minorEastAsia"/>
          <w:sz w:val="22"/>
          <w:szCs w:val="22"/>
          <w:lang w:val="en-US" w:eastAsia="zh-TW"/>
        </w:rPr>
        <w:t>in a SCS 15kHz slot</w:t>
      </w:r>
      <w:r w:rsidR="00B04C7D">
        <w:rPr>
          <w:rFonts w:eastAsiaTheme="minorEastAsia"/>
          <w:sz w:val="22"/>
          <w:szCs w:val="22"/>
          <w:lang w:val="en-US" w:eastAsia="zh-TW"/>
        </w:rPr>
        <w:t>, which</w:t>
      </w:r>
      <w:r w:rsidR="009A0588">
        <w:rPr>
          <w:rFonts w:eastAsiaTheme="minorEastAsia"/>
          <w:sz w:val="22"/>
          <w:szCs w:val="22"/>
          <w:lang w:val="en-US" w:eastAsia="zh-TW"/>
        </w:rPr>
        <w:t xml:space="preserve"> seems contradicted to previous agreement</w:t>
      </w:r>
      <w:r w:rsidR="000D3128">
        <w:rPr>
          <w:rFonts w:eastAsiaTheme="minorEastAsia"/>
          <w:sz w:val="22"/>
          <w:szCs w:val="22"/>
          <w:lang w:val="en-US" w:eastAsia="zh-TW"/>
        </w:rPr>
        <w:t xml:space="preserve"> of “slot level monitoring periodicity”</w:t>
      </w:r>
      <w:r w:rsidR="009A0588">
        <w:rPr>
          <w:rFonts w:eastAsiaTheme="minorEastAsia"/>
          <w:sz w:val="22"/>
          <w:szCs w:val="22"/>
          <w:lang w:val="en-US" w:eastAsia="zh-TW"/>
        </w:rPr>
        <w:t xml:space="preserve">. </w:t>
      </w:r>
      <w:r w:rsidR="00B04C7D">
        <w:rPr>
          <w:rFonts w:eastAsiaTheme="minorEastAsia"/>
          <w:sz w:val="22"/>
          <w:szCs w:val="22"/>
          <w:lang w:val="en-US" w:eastAsia="zh-TW"/>
        </w:rPr>
        <w:t>Moreover</w:t>
      </w:r>
      <w:r w:rsidR="009A0588">
        <w:rPr>
          <w:rFonts w:eastAsiaTheme="minorEastAsia"/>
          <w:sz w:val="22"/>
          <w:szCs w:val="22"/>
          <w:lang w:val="en-US" w:eastAsia="zh-TW"/>
        </w:rPr>
        <w:t xml:space="preserve">, a worst case would be illustrated in Fig. 2, considering scheduled PDSCH with </w:t>
      </w:r>
      <m:oMath>
        <m:r>
          <w:rPr>
            <w:rFonts w:ascii="Cambria Math" w:eastAsiaTheme="minorEastAsia" w:hAnsi="Cambria Math"/>
            <w:sz w:val="22"/>
            <w:szCs w:val="22"/>
          </w:rPr>
          <m:t>μ</m:t>
        </m:r>
      </m:oMath>
      <w:r w:rsidR="00E13C0F">
        <w:rPr>
          <w:rFonts w:eastAsiaTheme="minorEastAsia"/>
          <w:sz w:val="22"/>
          <w:szCs w:val="22"/>
          <w:lang w:val="en-US" w:eastAsia="zh-TW"/>
        </w:rPr>
        <w:t>=0</w:t>
      </w:r>
      <w:r w:rsidR="009A0588">
        <w:rPr>
          <w:rFonts w:eastAsiaTheme="minorEastAsia"/>
          <w:sz w:val="22"/>
          <w:szCs w:val="22"/>
          <w:lang w:val="en-US" w:eastAsia="zh-TW"/>
        </w:rPr>
        <w:t xml:space="preserve">, UE may need to monitor three DCI format 2_1 for the PDSCH when there is no restriction of starting OFDM symbol for monitoring DCI format 2_1. </w:t>
      </w:r>
    </w:p>
    <w:p w:rsidR="00C37E96" w:rsidRDefault="00C37E96" w:rsidP="00A80CE3">
      <w:pPr>
        <w:tabs>
          <w:tab w:val="num" w:pos="720"/>
        </w:tabs>
        <w:spacing w:after="120"/>
        <w:jc w:val="both"/>
        <w:rPr>
          <w:rFonts w:eastAsiaTheme="minorEastAsia"/>
          <w:b/>
          <w:sz w:val="22"/>
          <w:szCs w:val="22"/>
          <w:lang w:eastAsia="zh-TW"/>
        </w:rPr>
      </w:pPr>
      <w:r>
        <w:rPr>
          <w:rFonts w:eastAsiaTheme="minorEastAsia"/>
          <w:b/>
          <w:sz w:val="22"/>
          <w:szCs w:val="22"/>
          <w:lang w:eastAsia="zh-TW"/>
        </w:rPr>
        <w:t>Observation 3</w:t>
      </w:r>
      <w:r w:rsidRPr="00341A94">
        <w:rPr>
          <w:rFonts w:eastAsiaTheme="minorEastAsia"/>
          <w:sz w:val="22"/>
          <w:szCs w:val="22"/>
          <w:lang w:eastAsia="zh-TW"/>
        </w:rPr>
        <w:t>:</w:t>
      </w:r>
      <w:r>
        <w:rPr>
          <w:rFonts w:eastAsiaTheme="minorEastAsia"/>
          <w:sz w:val="22"/>
          <w:szCs w:val="22"/>
          <w:lang w:eastAsia="zh-TW"/>
        </w:rPr>
        <w:t xml:space="preserve"> </w:t>
      </w:r>
      <w:r w:rsidR="000D3128">
        <w:rPr>
          <w:rFonts w:eastAsiaTheme="minorEastAsia"/>
          <w:sz w:val="22"/>
          <w:szCs w:val="22"/>
          <w:lang w:eastAsia="zh-TW"/>
        </w:rPr>
        <w:t>For slot level monitoring periodicity</w:t>
      </w:r>
      <w:r w:rsidR="000D3128">
        <w:rPr>
          <w:rFonts w:eastAsiaTheme="minorEastAsia"/>
          <w:sz w:val="22"/>
          <w:szCs w:val="22"/>
          <w:lang w:val="en-US" w:eastAsia="zh-TW"/>
        </w:rPr>
        <w:t>, it seems not</w:t>
      </w:r>
      <w:r w:rsidR="000D3128" w:rsidRPr="00BF01F5">
        <w:rPr>
          <w:rFonts w:eastAsiaTheme="minorEastAsia"/>
          <w:color w:val="FF0000"/>
          <w:sz w:val="22"/>
          <w:szCs w:val="22"/>
          <w:lang w:val="en-US" w:eastAsia="zh-TW"/>
        </w:rPr>
        <w:t xml:space="preserve"> </w:t>
      </w:r>
      <w:proofErr w:type="spellStart"/>
      <w:r w:rsidR="00B04C7D" w:rsidRPr="00BF01F5">
        <w:rPr>
          <w:rFonts w:eastAsiaTheme="minorEastAsia"/>
          <w:sz w:val="22"/>
          <w:szCs w:val="22"/>
          <w:lang w:val="en-US" w:eastAsia="zh-TW"/>
        </w:rPr>
        <w:t>inline</w:t>
      </w:r>
      <w:proofErr w:type="spellEnd"/>
      <w:r w:rsidR="00B04C7D">
        <w:rPr>
          <w:rFonts w:eastAsiaTheme="minorEastAsia"/>
          <w:sz w:val="22"/>
          <w:szCs w:val="22"/>
          <w:lang w:val="en-US" w:eastAsia="zh-TW"/>
        </w:rPr>
        <w:t xml:space="preserve"> with previous</w:t>
      </w:r>
      <w:r w:rsidR="000D3128">
        <w:rPr>
          <w:rFonts w:eastAsiaTheme="minorEastAsia"/>
          <w:sz w:val="22"/>
          <w:szCs w:val="22"/>
          <w:lang w:val="en-US" w:eastAsia="zh-TW"/>
        </w:rPr>
        <w:t xml:space="preserve"> agreement</w:t>
      </w:r>
      <w:r w:rsidR="00730256">
        <w:rPr>
          <w:rFonts w:eastAsiaTheme="minorEastAsia"/>
          <w:sz w:val="22"/>
          <w:szCs w:val="22"/>
          <w:lang w:val="en-US" w:eastAsia="zh-TW"/>
        </w:rPr>
        <w:t xml:space="preserve"> if there is no restriction on PI monitoring occasions</w:t>
      </w:r>
      <w:r w:rsidR="000D3128">
        <w:rPr>
          <w:rFonts w:eastAsiaTheme="minorEastAsia"/>
          <w:sz w:val="22"/>
          <w:szCs w:val="22"/>
          <w:lang w:val="en-US" w:eastAsia="zh-TW"/>
        </w:rPr>
        <w:t>.</w:t>
      </w:r>
    </w:p>
    <w:p w:rsidR="00826B02" w:rsidRDefault="00826B02" w:rsidP="00A80CE3">
      <w:pPr>
        <w:tabs>
          <w:tab w:val="num" w:pos="720"/>
        </w:tabs>
        <w:spacing w:after="120"/>
        <w:jc w:val="both"/>
        <w:rPr>
          <w:rFonts w:eastAsiaTheme="minorEastAsia"/>
          <w:b/>
          <w:sz w:val="22"/>
          <w:szCs w:val="22"/>
          <w:lang w:eastAsia="zh-TW"/>
        </w:rPr>
      </w:pPr>
      <w:r>
        <w:rPr>
          <w:rFonts w:eastAsiaTheme="minorEastAsia"/>
          <w:b/>
          <w:sz w:val="22"/>
          <w:szCs w:val="22"/>
          <w:lang w:eastAsia="zh-TW"/>
        </w:rPr>
        <w:t>Observation 4</w:t>
      </w:r>
      <w:r w:rsidRPr="00341A94">
        <w:rPr>
          <w:rFonts w:eastAsiaTheme="minorEastAsia"/>
          <w:sz w:val="22"/>
          <w:szCs w:val="22"/>
          <w:lang w:eastAsia="zh-TW"/>
        </w:rPr>
        <w:t>:</w:t>
      </w:r>
      <w:r>
        <w:rPr>
          <w:rFonts w:eastAsiaTheme="minorEastAsia"/>
          <w:sz w:val="22"/>
          <w:szCs w:val="22"/>
          <w:lang w:eastAsia="zh-TW"/>
        </w:rPr>
        <w:t xml:space="preserve"> According to 38.213</w:t>
      </w:r>
      <w:r w:rsidR="008D0CF1">
        <w:rPr>
          <w:rFonts w:eastAsiaTheme="minorEastAsia"/>
          <w:sz w:val="22"/>
          <w:szCs w:val="22"/>
          <w:lang w:eastAsia="zh-TW"/>
        </w:rPr>
        <w:t xml:space="preserve"> [3]</w:t>
      </w:r>
      <w:r>
        <w:rPr>
          <w:rFonts w:eastAsiaTheme="minorEastAsia"/>
          <w:sz w:val="22"/>
          <w:szCs w:val="22"/>
          <w:lang w:eastAsia="zh-TW"/>
        </w:rPr>
        <w:t xml:space="preserve">, there is no restriction of starting OFDM symbol </w:t>
      </w:r>
      <w:r w:rsidR="00137E06">
        <w:rPr>
          <w:rFonts w:eastAsiaTheme="minorEastAsia"/>
          <w:sz w:val="22"/>
          <w:szCs w:val="22"/>
          <w:lang w:eastAsia="zh-TW"/>
        </w:rPr>
        <w:t xml:space="preserve">of CORESET in a slot </w:t>
      </w:r>
      <w:r>
        <w:rPr>
          <w:rFonts w:eastAsiaTheme="minorEastAsia"/>
          <w:sz w:val="22"/>
          <w:szCs w:val="22"/>
          <w:lang w:eastAsia="zh-TW"/>
        </w:rPr>
        <w:t>for monitoring DCI format 2_1.</w:t>
      </w:r>
    </w:p>
    <w:p w:rsidR="00884ED0" w:rsidRDefault="00D10963" w:rsidP="00A80CE3">
      <w:pPr>
        <w:tabs>
          <w:tab w:val="num" w:pos="720"/>
        </w:tabs>
        <w:spacing w:after="120"/>
        <w:jc w:val="both"/>
        <w:rPr>
          <w:rFonts w:eastAsiaTheme="minorEastAsia"/>
          <w:sz w:val="22"/>
          <w:szCs w:val="22"/>
          <w:lang w:eastAsia="zh-TW"/>
        </w:rPr>
      </w:pPr>
      <w:r>
        <w:rPr>
          <w:rFonts w:eastAsiaTheme="minorEastAsia"/>
          <w:b/>
          <w:sz w:val="22"/>
          <w:szCs w:val="22"/>
          <w:lang w:eastAsia="zh-TW"/>
        </w:rPr>
        <w:t>Proposal 2</w:t>
      </w:r>
      <w:r>
        <w:rPr>
          <w:rFonts w:eastAsiaTheme="minorEastAsia"/>
          <w:sz w:val="22"/>
          <w:szCs w:val="22"/>
          <w:lang w:eastAsia="zh-TW"/>
        </w:rPr>
        <w:t xml:space="preserve">: </w:t>
      </w:r>
      <w:r w:rsidR="00826B02">
        <w:rPr>
          <w:rFonts w:eastAsiaTheme="minorEastAsia"/>
          <w:sz w:val="22"/>
          <w:szCs w:val="22"/>
          <w:lang w:eastAsia="zh-TW"/>
        </w:rPr>
        <w:t>RAN1 confirm</w:t>
      </w:r>
      <w:r w:rsidR="00730256">
        <w:rPr>
          <w:rFonts w:eastAsiaTheme="minorEastAsia"/>
          <w:sz w:val="22"/>
          <w:szCs w:val="22"/>
          <w:lang w:eastAsia="zh-TW"/>
        </w:rPr>
        <w:t>s no restriction needs to be defined for PI monitoring occasion is required.</w:t>
      </w:r>
      <w:r w:rsidR="00826B02">
        <w:rPr>
          <w:rFonts w:eastAsiaTheme="minorEastAsia"/>
          <w:sz w:val="22"/>
          <w:szCs w:val="22"/>
          <w:lang w:eastAsia="zh-TW"/>
        </w:rPr>
        <w:t xml:space="preserve"> </w:t>
      </w:r>
    </w:p>
    <w:p w:rsidR="0037559E" w:rsidRDefault="005353A9" w:rsidP="00A80CE3">
      <w:pPr>
        <w:tabs>
          <w:tab w:val="num" w:pos="720"/>
        </w:tabs>
        <w:spacing w:after="120"/>
        <w:jc w:val="both"/>
        <w:rPr>
          <w:sz w:val="22"/>
          <w:szCs w:val="22"/>
        </w:rPr>
      </w:pPr>
      <w:r>
        <w:rPr>
          <w:noProof/>
          <w:lang w:val="en-US" w:eastAsia="zh-TW"/>
        </w:rPr>
        <w:lastRenderedPageBreak/>
        <w:drawing>
          <wp:inline distT="0" distB="0" distL="0" distR="0" wp14:anchorId="1C555BD1" wp14:editId="11B023D7">
            <wp:extent cx="6332220" cy="171831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718310"/>
                    </a:xfrm>
                    <a:prstGeom prst="rect">
                      <a:avLst/>
                    </a:prstGeom>
                  </pic:spPr>
                </pic:pic>
              </a:graphicData>
            </a:graphic>
          </wp:inline>
        </w:drawing>
      </w:r>
      <w:r w:rsidR="00675B0C">
        <w:rPr>
          <w:noProof/>
          <w:lang w:val="en-US" w:eastAsia="zh-TW"/>
        </w:rPr>
        <w:t xml:space="preserve"> </w:t>
      </w:r>
    </w:p>
    <w:p w:rsidR="002A33DE" w:rsidRPr="0037559E" w:rsidRDefault="0037559E">
      <w:pPr>
        <w:tabs>
          <w:tab w:val="num" w:pos="720"/>
        </w:tabs>
        <w:spacing w:after="120"/>
        <w:jc w:val="center"/>
        <w:rPr>
          <w:rFonts w:eastAsiaTheme="minorEastAsia"/>
          <w:sz w:val="22"/>
          <w:szCs w:val="22"/>
          <w:lang w:eastAsia="zh-TW"/>
        </w:rPr>
      </w:pPr>
      <w:r>
        <w:rPr>
          <w:rFonts w:eastAsiaTheme="minorEastAsia" w:hint="eastAsia"/>
          <w:sz w:val="22"/>
          <w:szCs w:val="22"/>
          <w:lang w:eastAsia="zh-TW"/>
        </w:rPr>
        <w:t>Fig.</w:t>
      </w:r>
      <w:r>
        <w:rPr>
          <w:rFonts w:eastAsiaTheme="minorEastAsia"/>
          <w:sz w:val="22"/>
          <w:szCs w:val="22"/>
          <w:lang w:eastAsia="zh-TW"/>
        </w:rPr>
        <w:t xml:space="preserve"> </w:t>
      </w:r>
      <w:r>
        <w:rPr>
          <w:rFonts w:eastAsiaTheme="minorEastAsia" w:hint="eastAsia"/>
          <w:sz w:val="22"/>
          <w:szCs w:val="22"/>
          <w:lang w:eastAsia="zh-TW"/>
        </w:rPr>
        <w:t>2</w:t>
      </w:r>
    </w:p>
    <w:p w:rsidR="001C3A52" w:rsidRPr="007F1566" w:rsidRDefault="001C3A52" w:rsidP="001C3A52">
      <w:pPr>
        <w:pStyle w:val="1"/>
        <w:numPr>
          <w:ilvl w:val="0"/>
          <w:numId w:val="0"/>
        </w:numPr>
        <w:spacing w:before="0" w:after="120"/>
        <w:rPr>
          <w:b/>
          <w:lang w:val="en-US"/>
        </w:rPr>
      </w:pPr>
      <w:r w:rsidRPr="007F1566">
        <w:rPr>
          <w:rFonts w:hint="eastAsia"/>
          <w:b/>
          <w:lang w:val="en-US"/>
        </w:rPr>
        <w:t>3. Conclusion</w:t>
      </w:r>
    </w:p>
    <w:p w:rsidR="001C3A52" w:rsidRDefault="00075E63" w:rsidP="001C3A52">
      <w:pPr>
        <w:tabs>
          <w:tab w:val="num" w:pos="720"/>
        </w:tabs>
        <w:spacing w:after="120"/>
        <w:jc w:val="both"/>
        <w:rPr>
          <w:sz w:val="22"/>
          <w:szCs w:val="22"/>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83358F">
        <w:rPr>
          <w:rFonts w:eastAsiaTheme="minorEastAsia"/>
          <w:sz w:val="22"/>
          <w:szCs w:val="22"/>
          <w:lang w:val="en-US" w:eastAsia="zh-TW"/>
        </w:rPr>
        <w:t>discuss</w:t>
      </w:r>
      <w:r>
        <w:rPr>
          <w:rFonts w:eastAsiaTheme="minorEastAsia"/>
          <w:sz w:val="22"/>
          <w:szCs w:val="22"/>
          <w:lang w:val="en-US" w:eastAsia="zh-TW"/>
        </w:rPr>
        <w:t xml:space="preserve"> some unclear parts in the spec related to downlink pre</w:t>
      </w:r>
      <w:r w:rsidR="00E13C0F">
        <w:rPr>
          <w:rFonts w:eastAsiaTheme="minorEastAsia"/>
          <w:sz w:val="22"/>
          <w:szCs w:val="22"/>
          <w:lang w:val="en-US" w:eastAsia="zh-TW"/>
        </w:rPr>
        <w:t>-</w:t>
      </w:r>
      <w:r>
        <w:rPr>
          <w:rFonts w:eastAsiaTheme="minorEastAsia"/>
          <w:sz w:val="22"/>
          <w:szCs w:val="22"/>
          <w:lang w:val="en-US" w:eastAsia="zh-TW"/>
        </w:rPr>
        <w:t>emption indication.</w:t>
      </w:r>
      <w:r w:rsidR="001C3A52" w:rsidRPr="007F1566">
        <w:rPr>
          <w:rFonts w:hint="eastAsia"/>
          <w:sz w:val="22"/>
          <w:szCs w:val="22"/>
        </w:rPr>
        <w:t xml:space="preserve"> We </w:t>
      </w:r>
      <w:r>
        <w:rPr>
          <w:sz w:val="22"/>
          <w:szCs w:val="22"/>
        </w:rPr>
        <w:t>give some observations and proposals as following:</w:t>
      </w:r>
    </w:p>
    <w:p w:rsidR="00E15A4D" w:rsidRPr="00752610" w:rsidRDefault="00E15A4D" w:rsidP="00E15A4D">
      <w:pPr>
        <w:tabs>
          <w:tab w:val="num" w:pos="720"/>
        </w:tabs>
        <w:spacing w:after="120"/>
        <w:jc w:val="both"/>
        <w:rPr>
          <w:rFonts w:eastAsiaTheme="minorEastAsia"/>
          <w:sz w:val="22"/>
          <w:szCs w:val="22"/>
          <w:lang w:eastAsia="zh-TW"/>
        </w:rPr>
      </w:pPr>
      <w:r w:rsidRPr="004C79A7">
        <w:rPr>
          <w:rFonts w:eastAsiaTheme="minorEastAsia"/>
          <w:b/>
          <w:sz w:val="22"/>
          <w:szCs w:val="22"/>
          <w:lang w:eastAsia="zh-TW"/>
        </w:rPr>
        <w:t>Observation 1:</w:t>
      </w:r>
      <w:r>
        <w:rPr>
          <w:rFonts w:eastAsiaTheme="minorEastAsia"/>
          <w:sz w:val="22"/>
          <w:szCs w:val="22"/>
          <w:lang w:eastAsia="zh-TW"/>
        </w:rPr>
        <w:t xml:space="preserve"> </w:t>
      </w:r>
      <w:r w:rsidR="005353A9">
        <w:rPr>
          <w:rFonts w:eastAsiaTheme="minorEastAsia"/>
          <w:sz w:val="22"/>
          <w:szCs w:val="22"/>
          <w:lang w:eastAsia="zh-TW"/>
        </w:rPr>
        <w:t>There are two possible interpretations to the set of reference downlink symbols in the spec as shown in Fig. 1.</w:t>
      </w:r>
    </w:p>
    <w:p w:rsidR="005353A9" w:rsidRDefault="00E15A4D" w:rsidP="001C3A52">
      <w:pPr>
        <w:tabs>
          <w:tab w:val="num" w:pos="720"/>
        </w:tabs>
        <w:spacing w:after="120"/>
        <w:jc w:val="both"/>
        <w:rPr>
          <w:rFonts w:eastAsiaTheme="minorEastAsia"/>
          <w:sz w:val="22"/>
          <w:szCs w:val="22"/>
          <w:lang w:eastAsia="zh-TW"/>
        </w:rPr>
      </w:pPr>
      <w:r w:rsidRPr="00A126FF">
        <w:rPr>
          <w:rFonts w:eastAsiaTheme="minorEastAsia" w:hint="eastAsia"/>
          <w:b/>
          <w:sz w:val="22"/>
          <w:szCs w:val="22"/>
          <w:lang w:eastAsia="zh-TW"/>
        </w:rPr>
        <w:t>Observation 2:</w:t>
      </w:r>
      <w:r>
        <w:rPr>
          <w:rFonts w:eastAsiaTheme="minorEastAsia"/>
          <w:sz w:val="22"/>
          <w:szCs w:val="22"/>
          <w:lang w:eastAsia="zh-TW"/>
        </w:rPr>
        <w:t xml:space="preserve"> </w:t>
      </w:r>
      <w:r w:rsidR="005353A9">
        <w:rPr>
          <w:rFonts w:eastAsiaTheme="minorEastAsia"/>
          <w:sz w:val="22"/>
          <w:szCs w:val="22"/>
          <w:lang w:eastAsia="zh-TW"/>
        </w:rPr>
        <w:t>The interpretation that</w:t>
      </w:r>
      <w:r w:rsidR="005353A9">
        <w:rPr>
          <w:sz w:val="22"/>
          <w:szCs w:val="22"/>
        </w:rPr>
        <w:t xml:space="preserve"> the RDR </w:t>
      </w:r>
      <w:r w:rsidR="003C4A93">
        <w:rPr>
          <w:sz w:val="22"/>
          <w:szCs w:val="22"/>
        </w:rPr>
        <w:t>starts at “</w:t>
      </w:r>
      <w:r w:rsidR="003C4A93" w:rsidRPr="00A973A2">
        <w:rPr>
          <w:sz w:val="22"/>
          <w:szCs w:val="22"/>
        </w:rPr>
        <w:t>the 1</w:t>
      </w:r>
      <w:r w:rsidR="003C4A93" w:rsidRPr="00A973A2">
        <w:rPr>
          <w:sz w:val="22"/>
          <w:szCs w:val="22"/>
          <w:vertAlign w:val="superscript"/>
        </w:rPr>
        <w:t>st</w:t>
      </w:r>
      <w:r w:rsidR="003C4A93" w:rsidRPr="00A973A2">
        <w:rPr>
          <w:sz w:val="22"/>
          <w:szCs w:val="22"/>
        </w:rPr>
        <w:t xml:space="preserve"> symbol of the previous CORESET for PI monitoring</w:t>
      </w:r>
      <w:r w:rsidR="003C4A93">
        <w:rPr>
          <w:sz w:val="22"/>
          <w:szCs w:val="22"/>
        </w:rPr>
        <w:t>” and</w:t>
      </w:r>
      <w:r w:rsidR="003C4A93" w:rsidRPr="00A973A2">
        <w:rPr>
          <w:sz w:val="22"/>
          <w:szCs w:val="22"/>
        </w:rPr>
        <w:t xml:space="preserve"> </w:t>
      </w:r>
      <w:r w:rsidR="005353A9" w:rsidRPr="00A973A2">
        <w:rPr>
          <w:sz w:val="22"/>
          <w:szCs w:val="22"/>
        </w:rPr>
        <w:t xml:space="preserve">ends </w:t>
      </w:r>
      <w:r w:rsidR="005353A9">
        <w:rPr>
          <w:sz w:val="22"/>
          <w:szCs w:val="22"/>
        </w:rPr>
        <w:t>“</w:t>
      </w:r>
      <w:r w:rsidR="005353A9" w:rsidRPr="00A973A2">
        <w:rPr>
          <w:sz w:val="22"/>
          <w:szCs w:val="22"/>
        </w:rPr>
        <w:t>right before</w:t>
      </w:r>
      <w:r w:rsidR="005353A9">
        <w:rPr>
          <w:sz w:val="22"/>
          <w:szCs w:val="22"/>
        </w:rPr>
        <w:t>”</w:t>
      </w:r>
      <w:r w:rsidR="005353A9" w:rsidRPr="00A973A2">
        <w:rPr>
          <w:sz w:val="22"/>
          <w:szCs w:val="22"/>
        </w:rPr>
        <w:t xml:space="preserve"> the current CORE</w:t>
      </w:r>
      <w:r w:rsidR="005353A9">
        <w:rPr>
          <w:sz w:val="22"/>
          <w:szCs w:val="22"/>
        </w:rPr>
        <w:t xml:space="preserve">SET </w:t>
      </w:r>
      <w:r w:rsidR="005353A9">
        <w:rPr>
          <w:rFonts w:eastAsiaTheme="minorEastAsia"/>
          <w:sz w:val="22"/>
          <w:szCs w:val="22"/>
          <w:lang w:eastAsia="zh-TW"/>
        </w:rPr>
        <w:t xml:space="preserve">seems not available when </w:t>
      </w:r>
      <m:oMath>
        <m:r>
          <w:rPr>
            <w:rFonts w:ascii="Cambria Math" w:eastAsiaTheme="minorEastAsia" w:hAnsi="Cambria Math"/>
            <w:sz w:val="22"/>
            <w:szCs w:val="22"/>
          </w:rPr>
          <m:t>μ&lt;</m:t>
        </m:r>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oMath>
      <w:r w:rsidR="005353A9">
        <w:rPr>
          <w:rFonts w:eastAsiaTheme="minorEastAsia" w:hint="eastAsia"/>
          <w:sz w:val="22"/>
          <w:szCs w:val="22"/>
          <w:lang w:eastAsia="zh-TW"/>
        </w:rPr>
        <w:t xml:space="preserve"> </w:t>
      </w:r>
      <w:r w:rsidR="005353A9">
        <w:rPr>
          <w:rFonts w:eastAsiaTheme="minorEastAsia"/>
          <w:sz w:val="22"/>
          <w:szCs w:val="22"/>
          <w:lang w:eastAsia="zh-TW"/>
        </w:rPr>
        <w:t>and</w:t>
      </w:r>
      <w:r w:rsidR="005353A9">
        <w:rPr>
          <w:rFonts w:eastAsiaTheme="minorEastAsia" w:hint="eastAsia"/>
          <w:sz w:val="22"/>
          <w:szCs w:val="22"/>
          <w:lang w:eastAsia="zh-TW"/>
        </w:rPr>
        <w:t xml:space="preserve"> </w:t>
      </w:r>
      <w:r w:rsidR="005353A9">
        <w:rPr>
          <w:rFonts w:eastAsiaTheme="minorEastAsia"/>
          <w:sz w:val="22"/>
          <w:szCs w:val="22"/>
          <w:lang w:eastAsia="zh-TW"/>
        </w:rPr>
        <w:t>the first symbol of the CORESET does not align with the symbol boundary of the indicated cell</w:t>
      </w:r>
      <w:r w:rsidR="005353A9">
        <w:rPr>
          <w:rFonts w:eastAsiaTheme="minorEastAsia" w:hint="eastAsia"/>
          <w:sz w:val="22"/>
          <w:szCs w:val="22"/>
          <w:lang w:eastAsia="zh-TW"/>
        </w:rPr>
        <w:t>.</w:t>
      </w:r>
    </w:p>
    <w:p w:rsidR="005353A9" w:rsidRDefault="005353A9" w:rsidP="001C3A52">
      <w:pPr>
        <w:tabs>
          <w:tab w:val="num" w:pos="720"/>
        </w:tabs>
        <w:spacing w:after="120"/>
        <w:jc w:val="both"/>
        <w:rPr>
          <w:sz w:val="22"/>
          <w:szCs w:val="22"/>
        </w:rPr>
      </w:pPr>
      <w:r w:rsidRPr="004C79A7">
        <w:rPr>
          <w:b/>
          <w:sz w:val="22"/>
          <w:szCs w:val="22"/>
        </w:rPr>
        <w:t>Proposal 1:</w:t>
      </w:r>
      <w:r>
        <w:rPr>
          <w:sz w:val="22"/>
          <w:szCs w:val="22"/>
        </w:rPr>
        <w:t xml:space="preserve"> RAN1 </w:t>
      </w:r>
      <w:r w:rsidR="003C4A93">
        <w:rPr>
          <w:sz w:val="22"/>
          <w:szCs w:val="22"/>
        </w:rPr>
        <w:t>confirms that RDR of PI should align symbol boundary of the indicated cell i.e. RDR would not always starts at</w:t>
      </w:r>
      <w:r w:rsidR="003C4A93">
        <w:rPr>
          <w:rFonts w:hint="eastAsia"/>
          <w:sz w:val="22"/>
          <w:szCs w:val="22"/>
        </w:rPr>
        <w:t xml:space="preserve"> </w:t>
      </w:r>
      <w:r w:rsidR="003C4A93">
        <w:rPr>
          <w:sz w:val="22"/>
          <w:szCs w:val="22"/>
        </w:rPr>
        <w:t>“</w:t>
      </w:r>
      <w:r w:rsidR="003C4A93" w:rsidRPr="00B04C7D">
        <w:rPr>
          <w:sz w:val="22"/>
          <w:szCs w:val="22"/>
        </w:rPr>
        <w:t>the 1st symbol of the previous CORESET for PI monitoring” and ends “right before” the current CORESET</w:t>
      </w:r>
      <w:r w:rsidR="003C4A93">
        <w:rPr>
          <w:sz w:val="22"/>
          <w:szCs w:val="22"/>
        </w:rPr>
        <w:t xml:space="preserve"> at which the PI is detected.</w:t>
      </w:r>
    </w:p>
    <w:p w:rsidR="005353A9" w:rsidRDefault="005353A9" w:rsidP="005353A9">
      <w:pPr>
        <w:tabs>
          <w:tab w:val="num" w:pos="720"/>
        </w:tabs>
        <w:spacing w:after="120"/>
        <w:jc w:val="both"/>
        <w:rPr>
          <w:rFonts w:eastAsiaTheme="minorEastAsia"/>
          <w:b/>
          <w:sz w:val="22"/>
          <w:szCs w:val="22"/>
          <w:lang w:eastAsia="zh-TW"/>
        </w:rPr>
      </w:pPr>
      <w:r>
        <w:rPr>
          <w:rFonts w:eastAsiaTheme="minorEastAsia"/>
          <w:b/>
          <w:sz w:val="22"/>
          <w:szCs w:val="22"/>
          <w:lang w:eastAsia="zh-TW"/>
        </w:rPr>
        <w:t>Observation 3</w:t>
      </w:r>
      <w:r w:rsidRPr="00341A94">
        <w:rPr>
          <w:rFonts w:eastAsiaTheme="minorEastAsia"/>
          <w:sz w:val="22"/>
          <w:szCs w:val="22"/>
          <w:lang w:eastAsia="zh-TW"/>
        </w:rPr>
        <w:t>:</w:t>
      </w:r>
      <w:r>
        <w:rPr>
          <w:rFonts w:eastAsiaTheme="minorEastAsia"/>
          <w:sz w:val="22"/>
          <w:szCs w:val="22"/>
          <w:lang w:eastAsia="zh-TW"/>
        </w:rPr>
        <w:t xml:space="preserve"> For slot level monitoring periodicity</w:t>
      </w:r>
      <w:r>
        <w:rPr>
          <w:rFonts w:eastAsiaTheme="minorEastAsia"/>
          <w:sz w:val="22"/>
          <w:szCs w:val="22"/>
          <w:lang w:val="en-US" w:eastAsia="zh-TW"/>
        </w:rPr>
        <w:t xml:space="preserve">, it seems not </w:t>
      </w:r>
      <w:proofErr w:type="spellStart"/>
      <w:r w:rsidR="003C4A93" w:rsidRPr="00A93CA8">
        <w:rPr>
          <w:rFonts w:eastAsiaTheme="minorEastAsia"/>
          <w:sz w:val="22"/>
          <w:szCs w:val="22"/>
          <w:lang w:val="en-US" w:eastAsia="zh-TW"/>
        </w:rPr>
        <w:t>inline</w:t>
      </w:r>
      <w:proofErr w:type="spellEnd"/>
      <w:r w:rsidR="003C4A93">
        <w:rPr>
          <w:rFonts w:eastAsiaTheme="minorEastAsia"/>
          <w:sz w:val="22"/>
          <w:szCs w:val="22"/>
          <w:lang w:val="en-US" w:eastAsia="zh-TW"/>
        </w:rPr>
        <w:t xml:space="preserve"> with previous</w:t>
      </w:r>
      <w:r>
        <w:rPr>
          <w:rFonts w:eastAsiaTheme="minorEastAsia"/>
          <w:sz w:val="22"/>
          <w:szCs w:val="22"/>
          <w:lang w:val="en-US" w:eastAsia="zh-TW"/>
        </w:rPr>
        <w:t xml:space="preserve"> agreement </w:t>
      </w:r>
      <w:r w:rsidR="003C4A93">
        <w:rPr>
          <w:rFonts w:eastAsiaTheme="minorEastAsia"/>
          <w:sz w:val="22"/>
          <w:szCs w:val="22"/>
          <w:lang w:val="en-US" w:eastAsia="zh-TW"/>
        </w:rPr>
        <w:t xml:space="preserve">if there is no restriction on PI monitoring </w:t>
      </w:r>
      <w:proofErr w:type="gramStart"/>
      <w:r w:rsidR="003C4A93">
        <w:rPr>
          <w:rFonts w:eastAsiaTheme="minorEastAsia"/>
          <w:sz w:val="22"/>
          <w:szCs w:val="22"/>
          <w:lang w:val="en-US" w:eastAsia="zh-TW"/>
        </w:rPr>
        <w:t>occasions</w:t>
      </w:r>
      <w:r w:rsidR="003C4A93" w:rsidDel="003C4A93">
        <w:rPr>
          <w:rFonts w:eastAsiaTheme="minorEastAsia"/>
          <w:sz w:val="22"/>
          <w:szCs w:val="22"/>
          <w:lang w:val="en-US" w:eastAsia="zh-TW"/>
        </w:rPr>
        <w:t xml:space="preserve"> </w:t>
      </w:r>
      <w:r>
        <w:rPr>
          <w:rFonts w:eastAsiaTheme="minorEastAsia"/>
          <w:sz w:val="22"/>
          <w:szCs w:val="22"/>
          <w:lang w:val="en-US" w:eastAsia="zh-TW"/>
        </w:rPr>
        <w:t>.</w:t>
      </w:r>
      <w:proofErr w:type="gramEnd"/>
    </w:p>
    <w:p w:rsidR="001C3A52" w:rsidRDefault="005353A9" w:rsidP="005353A9">
      <w:pPr>
        <w:tabs>
          <w:tab w:val="num" w:pos="720"/>
        </w:tabs>
        <w:spacing w:after="120"/>
        <w:jc w:val="both"/>
        <w:rPr>
          <w:rFonts w:eastAsiaTheme="minorEastAsia"/>
          <w:sz w:val="22"/>
          <w:szCs w:val="22"/>
          <w:lang w:eastAsia="zh-TW"/>
        </w:rPr>
      </w:pPr>
      <w:r>
        <w:rPr>
          <w:rFonts w:eastAsiaTheme="minorEastAsia"/>
          <w:b/>
          <w:sz w:val="22"/>
          <w:szCs w:val="22"/>
          <w:lang w:eastAsia="zh-TW"/>
        </w:rPr>
        <w:t>Observation 4</w:t>
      </w:r>
      <w:r w:rsidRPr="00341A94">
        <w:rPr>
          <w:rFonts w:eastAsiaTheme="minorEastAsia"/>
          <w:sz w:val="22"/>
          <w:szCs w:val="22"/>
          <w:lang w:eastAsia="zh-TW"/>
        </w:rPr>
        <w:t>:</w:t>
      </w:r>
      <w:r>
        <w:rPr>
          <w:rFonts w:eastAsiaTheme="minorEastAsia"/>
          <w:sz w:val="22"/>
          <w:szCs w:val="22"/>
          <w:lang w:eastAsia="zh-TW"/>
        </w:rPr>
        <w:t xml:space="preserve"> According to 38.213</w:t>
      </w:r>
      <w:r w:rsidR="008D0CF1">
        <w:rPr>
          <w:rFonts w:eastAsiaTheme="minorEastAsia" w:hint="eastAsia"/>
          <w:sz w:val="22"/>
          <w:szCs w:val="22"/>
          <w:lang w:eastAsia="zh-TW"/>
        </w:rPr>
        <w:t xml:space="preserve"> </w:t>
      </w:r>
      <w:r w:rsidR="008D0CF1">
        <w:rPr>
          <w:rFonts w:eastAsiaTheme="minorEastAsia"/>
          <w:sz w:val="22"/>
          <w:szCs w:val="22"/>
          <w:lang w:eastAsia="zh-TW"/>
        </w:rPr>
        <w:t>[3]</w:t>
      </w:r>
      <w:r>
        <w:rPr>
          <w:rFonts w:eastAsiaTheme="minorEastAsia"/>
          <w:sz w:val="22"/>
          <w:szCs w:val="22"/>
          <w:lang w:eastAsia="zh-TW"/>
        </w:rPr>
        <w:t>, there is no restriction of starting OFDM symbol of CORESET in a slot for monitoring DCI format 2_1.</w:t>
      </w:r>
    </w:p>
    <w:p w:rsidR="00D65B90" w:rsidRPr="00D56DCC" w:rsidRDefault="00E15A4D" w:rsidP="005353A9">
      <w:pPr>
        <w:tabs>
          <w:tab w:val="num" w:pos="720"/>
        </w:tabs>
        <w:spacing w:after="120"/>
        <w:jc w:val="both"/>
        <w:rPr>
          <w:rFonts w:eastAsiaTheme="minorEastAsia"/>
          <w:lang w:eastAsia="zh-TW"/>
        </w:rPr>
      </w:pPr>
      <w:r w:rsidRPr="0037559E">
        <w:rPr>
          <w:b/>
          <w:sz w:val="22"/>
          <w:szCs w:val="22"/>
        </w:rPr>
        <w:t>Proposal 2:</w:t>
      </w:r>
      <w:r>
        <w:rPr>
          <w:sz w:val="22"/>
          <w:szCs w:val="22"/>
        </w:rPr>
        <w:t xml:space="preserve"> </w:t>
      </w:r>
      <w:r w:rsidR="005353A9">
        <w:rPr>
          <w:rFonts w:eastAsiaTheme="minorEastAsia"/>
          <w:sz w:val="22"/>
          <w:szCs w:val="22"/>
          <w:lang w:eastAsia="zh-TW"/>
        </w:rPr>
        <w:t>RAN1 confirm</w:t>
      </w:r>
      <w:r w:rsidR="003C4A93">
        <w:rPr>
          <w:rFonts w:eastAsiaTheme="minorEastAsia"/>
          <w:sz w:val="22"/>
          <w:szCs w:val="22"/>
          <w:lang w:eastAsia="zh-TW"/>
        </w:rPr>
        <w:t>s</w:t>
      </w:r>
      <w:r w:rsidR="005353A9">
        <w:rPr>
          <w:rFonts w:eastAsiaTheme="minorEastAsia"/>
          <w:sz w:val="22"/>
          <w:szCs w:val="22"/>
          <w:lang w:eastAsia="zh-TW"/>
        </w:rPr>
        <w:t xml:space="preserve"> </w:t>
      </w:r>
      <w:r w:rsidR="003C4A93">
        <w:rPr>
          <w:rFonts w:eastAsiaTheme="minorEastAsia"/>
          <w:sz w:val="22"/>
          <w:szCs w:val="22"/>
          <w:lang w:eastAsia="zh-TW"/>
        </w:rPr>
        <w:t>no restriction needs to be defined for PI monitoring occasion is required</w:t>
      </w:r>
      <w:r w:rsidR="005353A9">
        <w:rPr>
          <w:rFonts w:eastAsiaTheme="minorEastAsia"/>
          <w:sz w:val="22"/>
          <w:szCs w:val="22"/>
          <w:lang w:eastAsia="zh-TW"/>
        </w:rPr>
        <w:t>.</w:t>
      </w:r>
    </w:p>
    <w:p w:rsidR="00D65B90" w:rsidRPr="00D65B90" w:rsidRDefault="00D65B90" w:rsidP="00E15A4D">
      <w:pPr>
        <w:tabs>
          <w:tab w:val="num" w:pos="720"/>
        </w:tabs>
        <w:spacing w:after="120"/>
        <w:jc w:val="both"/>
        <w:rPr>
          <w:sz w:val="22"/>
          <w:szCs w:val="22"/>
        </w:rPr>
      </w:pPr>
    </w:p>
    <w:p w:rsidR="001C3A52" w:rsidRPr="007F1566" w:rsidRDefault="001C3A52" w:rsidP="001C3A52">
      <w:pPr>
        <w:pStyle w:val="1"/>
        <w:numPr>
          <w:ilvl w:val="0"/>
          <w:numId w:val="0"/>
        </w:numPr>
        <w:spacing w:before="0" w:after="120"/>
        <w:rPr>
          <w:b/>
          <w:lang w:val="en-US"/>
        </w:rPr>
      </w:pPr>
      <w:r w:rsidRPr="007F1566">
        <w:rPr>
          <w:b/>
          <w:lang w:val="en-US"/>
        </w:rPr>
        <w:t>References</w:t>
      </w:r>
    </w:p>
    <w:p w:rsidR="00776708" w:rsidRPr="00776708" w:rsidRDefault="00A13A57" w:rsidP="001C3A52">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RAN1 #</w:t>
      </w:r>
      <w:r w:rsidR="00776708">
        <w:rPr>
          <w:rFonts w:eastAsiaTheme="minorEastAsia" w:hint="eastAsia"/>
          <w:sz w:val="22"/>
          <w:szCs w:val="22"/>
          <w:lang w:eastAsia="zh-TW"/>
        </w:rPr>
        <w:t>90</w:t>
      </w:r>
      <w:r w:rsidR="00776708">
        <w:rPr>
          <w:rFonts w:eastAsiaTheme="minorEastAsia"/>
          <w:sz w:val="22"/>
          <w:szCs w:val="22"/>
          <w:lang w:eastAsia="zh-TW"/>
        </w:rPr>
        <w:t>b</w:t>
      </w:r>
      <w:r>
        <w:rPr>
          <w:rFonts w:eastAsiaTheme="minorEastAsia"/>
          <w:sz w:val="22"/>
          <w:szCs w:val="22"/>
          <w:lang w:eastAsia="zh-TW"/>
        </w:rPr>
        <w:t xml:space="preserve"> Chairman’s note</w:t>
      </w:r>
    </w:p>
    <w:p w:rsidR="00776708" w:rsidRPr="00776708" w:rsidRDefault="00A13A57" w:rsidP="001C3A52">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 xml:space="preserve">RAN1 </w:t>
      </w:r>
      <w:r w:rsidR="00974879">
        <w:rPr>
          <w:rFonts w:eastAsiaTheme="minorEastAsia"/>
          <w:sz w:val="22"/>
          <w:szCs w:val="22"/>
          <w:lang w:eastAsia="zh-TW"/>
        </w:rPr>
        <w:t>#</w:t>
      </w:r>
      <w:r w:rsidR="00776708">
        <w:rPr>
          <w:rFonts w:eastAsiaTheme="minorEastAsia" w:hint="eastAsia"/>
          <w:sz w:val="22"/>
          <w:szCs w:val="22"/>
          <w:lang w:eastAsia="zh-TW"/>
        </w:rPr>
        <w:t>91</w:t>
      </w:r>
      <w:r w:rsidRPr="00A13A57">
        <w:rPr>
          <w:rFonts w:eastAsiaTheme="minorEastAsia"/>
          <w:sz w:val="22"/>
          <w:szCs w:val="22"/>
          <w:lang w:eastAsia="zh-TW"/>
        </w:rPr>
        <w:t xml:space="preserve"> </w:t>
      </w:r>
      <w:r>
        <w:rPr>
          <w:rFonts w:eastAsiaTheme="minorEastAsia"/>
          <w:sz w:val="22"/>
          <w:szCs w:val="22"/>
          <w:lang w:eastAsia="zh-TW"/>
        </w:rPr>
        <w:t>Chairman’s note</w:t>
      </w:r>
    </w:p>
    <w:p w:rsidR="00741D36" w:rsidRPr="00BF01F5" w:rsidRDefault="00A13A57" w:rsidP="00BF01F5">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3GPP TS 38.</w:t>
      </w:r>
      <w:r w:rsidR="00776708">
        <w:rPr>
          <w:rFonts w:eastAsiaTheme="minorEastAsia" w:hint="eastAsia"/>
          <w:sz w:val="22"/>
          <w:szCs w:val="22"/>
          <w:lang w:eastAsia="zh-TW"/>
        </w:rPr>
        <w:t>21</w:t>
      </w:r>
      <w:r w:rsidR="00776708">
        <w:rPr>
          <w:rFonts w:eastAsiaTheme="minorEastAsia"/>
          <w:sz w:val="22"/>
          <w:szCs w:val="22"/>
          <w:lang w:eastAsia="zh-TW"/>
        </w:rPr>
        <w:t>3</w:t>
      </w:r>
      <w:r>
        <w:rPr>
          <w:rFonts w:eastAsiaTheme="minorEastAsia"/>
          <w:sz w:val="22"/>
          <w:szCs w:val="22"/>
          <w:lang w:eastAsia="zh-TW"/>
        </w:rPr>
        <w:t xml:space="preserve"> v15.6.0</w:t>
      </w:r>
    </w:p>
    <w:sectPr w:rsidR="00741D36" w:rsidRPr="00BF01F5" w:rsidSect="001C3A52">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FD1" w:rsidRDefault="00441FD1">
      <w:r>
        <w:separator/>
      </w:r>
    </w:p>
  </w:endnote>
  <w:endnote w:type="continuationSeparator" w:id="0">
    <w:p w:rsidR="00441FD1" w:rsidRDefault="0044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10" w:rsidRDefault="00547D10">
    <w:pPr>
      <w:pStyle w:val="a5"/>
      <w:jc w:val="cente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3424DE">
      <w:rPr>
        <w:rStyle w:val="a7"/>
        <w:rFonts w:eastAsia="MS Gothic"/>
        <w:noProof/>
      </w:rPr>
      <w:t>3</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3424DE">
      <w:rPr>
        <w:rStyle w:val="a7"/>
        <w:rFonts w:eastAsia="MS Gothic"/>
        <w:noProof/>
      </w:rPr>
      <w:t>3</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FD1" w:rsidRDefault="00441FD1">
      <w:r>
        <w:separator/>
      </w:r>
    </w:p>
  </w:footnote>
  <w:footnote w:type="continuationSeparator" w:id="0">
    <w:p w:rsidR="00441FD1" w:rsidRDefault="00441F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2B1"/>
    <w:multiLevelType w:val="hybridMultilevel"/>
    <w:tmpl w:val="53122F30"/>
    <w:lvl w:ilvl="0" w:tplc="A95E1D38">
      <w:start w:val="1"/>
      <w:numFmt w:val="decimal"/>
      <w:lvlText w:val="(%1)"/>
      <w:lvlJc w:val="left"/>
      <w:pPr>
        <w:ind w:left="840" w:hanging="360"/>
      </w:pPr>
      <w:rPr>
        <w:rFonts w:eastAsiaTheme="minorEastAsia"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843A2"/>
    <w:multiLevelType w:val="hybridMultilevel"/>
    <w:tmpl w:val="C9F689F2"/>
    <w:lvl w:ilvl="0" w:tplc="C79C2CE6">
      <w:start w:val="1"/>
      <w:numFmt w:val="bullet"/>
      <w:lvlText w:val="•"/>
      <w:lvlJc w:val="left"/>
      <w:pPr>
        <w:ind w:left="1853" w:hanging="360"/>
      </w:pPr>
      <w:rPr>
        <w:rFonts w:ascii="Arial" w:hAnsi="Arial" w:hint="default"/>
      </w:rPr>
    </w:lvl>
    <w:lvl w:ilvl="1" w:tplc="04090003">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 w15:restartNumberingAfterBreak="0">
    <w:nsid w:val="0F607DFF"/>
    <w:multiLevelType w:val="hybridMultilevel"/>
    <w:tmpl w:val="AD169C42"/>
    <w:lvl w:ilvl="0" w:tplc="21869B2E">
      <w:start w:val="1"/>
      <w:numFmt w:val="decimal"/>
      <w:lvlText w:val="(%1)"/>
      <w:lvlJc w:val="left"/>
      <w:pPr>
        <w:ind w:left="360" w:hanging="360"/>
      </w:pPr>
      <w:rPr>
        <w:rFonts w:hint="default"/>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1B00F8"/>
    <w:multiLevelType w:val="hybridMultilevel"/>
    <w:tmpl w:val="DEA2A6B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15:restartNumberingAfterBreak="0">
    <w:nsid w:val="237B666F"/>
    <w:multiLevelType w:val="hybridMultilevel"/>
    <w:tmpl w:val="E4182C4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A1D556F"/>
    <w:multiLevelType w:val="hybridMultilevel"/>
    <w:tmpl w:val="4E2699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810276"/>
    <w:multiLevelType w:val="hybridMultilevel"/>
    <w:tmpl w:val="CDFA7992"/>
    <w:lvl w:ilvl="0" w:tplc="324878BC">
      <w:start w:val="1"/>
      <w:numFmt w:val="bullet"/>
      <w:lvlText w:val="•"/>
      <w:lvlJc w:val="left"/>
      <w:pPr>
        <w:tabs>
          <w:tab w:val="num" w:pos="720"/>
        </w:tabs>
        <w:ind w:left="720" w:hanging="360"/>
      </w:pPr>
      <w:rPr>
        <w:rFonts w:ascii="MS PGothic" w:hAnsi="MS PGothic" w:hint="default"/>
      </w:rPr>
    </w:lvl>
    <w:lvl w:ilvl="1" w:tplc="2D48AD46">
      <w:start w:val="2883"/>
      <w:numFmt w:val="bullet"/>
      <w:lvlText w:val="–"/>
      <w:lvlJc w:val="left"/>
      <w:pPr>
        <w:tabs>
          <w:tab w:val="num" w:pos="1440"/>
        </w:tabs>
        <w:ind w:left="1440" w:hanging="360"/>
      </w:pPr>
      <w:rPr>
        <w:rFonts w:ascii="MS PGothic" w:hAnsi="MS PGothic" w:hint="default"/>
      </w:rPr>
    </w:lvl>
    <w:lvl w:ilvl="2" w:tplc="E7D8DC02" w:tentative="1">
      <w:start w:val="1"/>
      <w:numFmt w:val="bullet"/>
      <w:lvlText w:val="•"/>
      <w:lvlJc w:val="left"/>
      <w:pPr>
        <w:tabs>
          <w:tab w:val="num" w:pos="2160"/>
        </w:tabs>
        <w:ind w:left="2160" w:hanging="360"/>
      </w:pPr>
      <w:rPr>
        <w:rFonts w:ascii="MS PGothic" w:hAnsi="MS PGothic" w:hint="default"/>
      </w:rPr>
    </w:lvl>
    <w:lvl w:ilvl="3" w:tplc="F32A347E" w:tentative="1">
      <w:start w:val="1"/>
      <w:numFmt w:val="bullet"/>
      <w:lvlText w:val="•"/>
      <w:lvlJc w:val="left"/>
      <w:pPr>
        <w:tabs>
          <w:tab w:val="num" w:pos="2880"/>
        </w:tabs>
        <w:ind w:left="2880" w:hanging="360"/>
      </w:pPr>
      <w:rPr>
        <w:rFonts w:ascii="MS PGothic" w:hAnsi="MS PGothic" w:hint="default"/>
      </w:rPr>
    </w:lvl>
    <w:lvl w:ilvl="4" w:tplc="38F0AABE" w:tentative="1">
      <w:start w:val="1"/>
      <w:numFmt w:val="bullet"/>
      <w:lvlText w:val="•"/>
      <w:lvlJc w:val="left"/>
      <w:pPr>
        <w:tabs>
          <w:tab w:val="num" w:pos="3600"/>
        </w:tabs>
        <w:ind w:left="3600" w:hanging="360"/>
      </w:pPr>
      <w:rPr>
        <w:rFonts w:ascii="MS PGothic" w:hAnsi="MS PGothic" w:hint="default"/>
      </w:rPr>
    </w:lvl>
    <w:lvl w:ilvl="5" w:tplc="EF0067D0" w:tentative="1">
      <w:start w:val="1"/>
      <w:numFmt w:val="bullet"/>
      <w:lvlText w:val="•"/>
      <w:lvlJc w:val="left"/>
      <w:pPr>
        <w:tabs>
          <w:tab w:val="num" w:pos="4320"/>
        </w:tabs>
        <w:ind w:left="4320" w:hanging="360"/>
      </w:pPr>
      <w:rPr>
        <w:rFonts w:ascii="MS PGothic" w:hAnsi="MS PGothic" w:hint="default"/>
      </w:rPr>
    </w:lvl>
    <w:lvl w:ilvl="6" w:tplc="2C3A2430" w:tentative="1">
      <w:start w:val="1"/>
      <w:numFmt w:val="bullet"/>
      <w:lvlText w:val="•"/>
      <w:lvlJc w:val="left"/>
      <w:pPr>
        <w:tabs>
          <w:tab w:val="num" w:pos="5040"/>
        </w:tabs>
        <w:ind w:left="5040" w:hanging="360"/>
      </w:pPr>
      <w:rPr>
        <w:rFonts w:ascii="MS PGothic" w:hAnsi="MS PGothic" w:hint="default"/>
      </w:rPr>
    </w:lvl>
    <w:lvl w:ilvl="7" w:tplc="90ACC1E8" w:tentative="1">
      <w:start w:val="1"/>
      <w:numFmt w:val="bullet"/>
      <w:lvlText w:val="•"/>
      <w:lvlJc w:val="left"/>
      <w:pPr>
        <w:tabs>
          <w:tab w:val="num" w:pos="5760"/>
        </w:tabs>
        <w:ind w:left="5760" w:hanging="360"/>
      </w:pPr>
      <w:rPr>
        <w:rFonts w:ascii="MS PGothic" w:hAnsi="MS PGothic" w:hint="default"/>
      </w:rPr>
    </w:lvl>
    <w:lvl w:ilvl="8" w:tplc="83443A5A" w:tentative="1">
      <w:start w:val="1"/>
      <w:numFmt w:val="bullet"/>
      <w:lvlText w:val="•"/>
      <w:lvlJc w:val="left"/>
      <w:pPr>
        <w:tabs>
          <w:tab w:val="num" w:pos="6480"/>
        </w:tabs>
        <w:ind w:left="6480" w:hanging="360"/>
      </w:pPr>
      <w:rPr>
        <w:rFonts w:ascii="MS PGothic" w:hAnsi="MS PGothic" w:hint="default"/>
      </w:rPr>
    </w:lvl>
  </w:abstractNum>
  <w:abstractNum w:abstractNumId="9" w15:restartNumberingAfterBreak="0">
    <w:nsid w:val="33AB7219"/>
    <w:multiLevelType w:val="hybridMultilevel"/>
    <w:tmpl w:val="1534BB5E"/>
    <w:lvl w:ilvl="0" w:tplc="CEC2A37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79E5EDA"/>
    <w:multiLevelType w:val="hybridMultilevel"/>
    <w:tmpl w:val="1DA46208"/>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570BA0"/>
    <w:multiLevelType w:val="hybridMultilevel"/>
    <w:tmpl w:val="572452A2"/>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A22D80"/>
    <w:multiLevelType w:val="hybridMultilevel"/>
    <w:tmpl w:val="FB8CAD3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4DDB2281"/>
    <w:multiLevelType w:val="hybridMultilevel"/>
    <w:tmpl w:val="3EDA9B5E"/>
    <w:lvl w:ilvl="0" w:tplc="185ABCF2">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BF278D"/>
    <w:multiLevelType w:val="hybridMultilevel"/>
    <w:tmpl w:val="816A28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911261A"/>
    <w:multiLevelType w:val="hybridMultilevel"/>
    <w:tmpl w:val="419ED534"/>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3">
      <w:start w:val="1"/>
      <w:numFmt w:val="bullet"/>
      <w:lvlText w:val="o"/>
      <w:lvlJc w:val="left"/>
      <w:pPr>
        <w:tabs>
          <w:tab w:val="num" w:pos="786"/>
        </w:tabs>
        <w:ind w:left="786" w:hanging="360"/>
      </w:pPr>
      <w:rPr>
        <w:rFonts w:ascii="Courier New" w:hAnsi="Courier New" w:cs="Courier New"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9EB4481"/>
    <w:multiLevelType w:val="hybridMultilevel"/>
    <w:tmpl w:val="3DB819EC"/>
    <w:lvl w:ilvl="0" w:tplc="60AE8B56">
      <w:start w:val="1"/>
      <w:numFmt w:val="bullet"/>
      <w:lvlText w:val="•"/>
      <w:lvlJc w:val="left"/>
      <w:pPr>
        <w:tabs>
          <w:tab w:val="num" w:pos="502"/>
        </w:tabs>
        <w:ind w:left="502" w:hanging="360"/>
      </w:pPr>
      <w:rPr>
        <w:rFonts w:ascii="Arial" w:hAnsi="Arial" w:hint="default"/>
      </w:rPr>
    </w:lvl>
    <w:lvl w:ilvl="1" w:tplc="04090001">
      <w:start w:val="1"/>
      <w:numFmt w:val="bullet"/>
      <w:lvlText w:val=""/>
      <w:lvlJc w:val="left"/>
      <w:pPr>
        <w:tabs>
          <w:tab w:val="num" w:pos="1222"/>
        </w:tabs>
        <w:ind w:left="1222" w:hanging="360"/>
      </w:pPr>
      <w:rPr>
        <w:rFonts w:ascii="Symbol" w:hAnsi="Symbol" w:hint="default"/>
      </w:rPr>
    </w:lvl>
    <w:lvl w:ilvl="2" w:tplc="0409000B">
      <w:start w:val="1"/>
      <w:numFmt w:val="bullet"/>
      <w:lvlText w:val=""/>
      <w:lvlJc w:val="left"/>
      <w:pPr>
        <w:tabs>
          <w:tab w:val="num" w:pos="786"/>
        </w:tabs>
        <w:ind w:left="786" w:hanging="360"/>
      </w:pPr>
      <w:rPr>
        <w:rFonts w:ascii="Wingdings" w:hAnsi="Wingdings" w:hint="default"/>
      </w:rPr>
    </w:lvl>
    <w:lvl w:ilvl="3" w:tplc="04090001">
      <w:start w:val="1"/>
      <w:numFmt w:val="bullet"/>
      <w:lvlText w:val=""/>
      <w:lvlJc w:val="left"/>
      <w:pPr>
        <w:tabs>
          <w:tab w:val="num" w:pos="786"/>
        </w:tabs>
        <w:ind w:left="786" w:hanging="360"/>
      </w:pPr>
      <w:rPr>
        <w:rFonts w:ascii="Symbol" w:hAnsi="Symbo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7" w15:restartNumberingAfterBreak="0">
    <w:nsid w:val="622A3C27"/>
    <w:multiLevelType w:val="hybridMultilevel"/>
    <w:tmpl w:val="A7667C18"/>
    <w:lvl w:ilvl="0" w:tplc="CEC2A376">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AD45A30"/>
    <w:multiLevelType w:val="hybridMultilevel"/>
    <w:tmpl w:val="4FC2392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7EF126C8"/>
    <w:multiLevelType w:val="hybridMultilevel"/>
    <w:tmpl w:val="0FB4E5B8"/>
    <w:lvl w:ilvl="0" w:tplc="D544243A">
      <w:start w:val="1"/>
      <w:numFmt w:val="decimal"/>
      <w:lvlText w:val="(%1)"/>
      <w:lvlJc w:val="left"/>
      <w:pPr>
        <w:ind w:left="1080" w:hanging="360"/>
      </w:pPr>
      <w:rPr>
        <w:rFonts w:eastAsia="MS Gothic" w:hint="default"/>
        <w:i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7FF93721"/>
    <w:multiLevelType w:val="hybridMultilevel"/>
    <w:tmpl w:val="AD169C42"/>
    <w:lvl w:ilvl="0" w:tplc="21869B2E">
      <w:start w:val="1"/>
      <w:numFmt w:val="decimal"/>
      <w:lvlText w:val="(%1)"/>
      <w:lvlJc w:val="left"/>
      <w:pPr>
        <w:ind w:left="5747" w:hanging="360"/>
      </w:pPr>
      <w:rPr>
        <w:rFonts w:hint="default"/>
        <w:i w:val="0"/>
        <w:sz w:val="24"/>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num w:numId="1">
    <w:abstractNumId w:val="19"/>
  </w:num>
  <w:num w:numId="2">
    <w:abstractNumId w:val="4"/>
  </w:num>
  <w:num w:numId="3">
    <w:abstractNumId w:val="8"/>
  </w:num>
  <w:num w:numId="4">
    <w:abstractNumId w:val="10"/>
  </w:num>
  <w:num w:numId="5">
    <w:abstractNumId w:val="11"/>
  </w:num>
  <w:num w:numId="6">
    <w:abstractNumId w:val="20"/>
  </w:num>
  <w:num w:numId="7">
    <w:abstractNumId w:val="6"/>
  </w:num>
  <w:num w:numId="8">
    <w:abstractNumId w:val="16"/>
  </w:num>
  <w:num w:numId="9">
    <w:abstractNumId w:val="14"/>
  </w:num>
  <w:num w:numId="10">
    <w:abstractNumId w:val="2"/>
  </w:num>
  <w:num w:numId="11">
    <w:abstractNumId w:val="9"/>
  </w:num>
  <w:num w:numId="12">
    <w:abstractNumId w:val="12"/>
  </w:num>
  <w:num w:numId="13">
    <w:abstractNumId w:val="0"/>
  </w:num>
  <w:num w:numId="14">
    <w:abstractNumId w:val="21"/>
  </w:num>
  <w:num w:numId="15">
    <w:abstractNumId w:val="22"/>
  </w:num>
  <w:num w:numId="16">
    <w:abstractNumId w:val="3"/>
  </w:num>
  <w:num w:numId="17">
    <w:abstractNumId w:val="1"/>
  </w:num>
  <w:num w:numId="18">
    <w:abstractNumId w:val="1"/>
  </w:num>
  <w:num w:numId="19">
    <w:abstractNumId w:val="5"/>
  </w:num>
  <w:num w:numId="20">
    <w:abstractNumId w:val="15"/>
  </w:num>
  <w:num w:numId="21">
    <w:abstractNumId w:val="7"/>
  </w:num>
  <w:num w:numId="22">
    <w:abstractNumId w:val="18"/>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2"/>
    <w:rsid w:val="00016EBB"/>
    <w:rsid w:val="000206D6"/>
    <w:rsid w:val="00025728"/>
    <w:rsid w:val="00056003"/>
    <w:rsid w:val="00057CA3"/>
    <w:rsid w:val="00064B38"/>
    <w:rsid w:val="0007218E"/>
    <w:rsid w:val="00075E63"/>
    <w:rsid w:val="000D2B4B"/>
    <w:rsid w:val="000D3128"/>
    <w:rsid w:val="000F56EE"/>
    <w:rsid w:val="00106361"/>
    <w:rsid w:val="00137E06"/>
    <w:rsid w:val="001530D9"/>
    <w:rsid w:val="0018490F"/>
    <w:rsid w:val="00185977"/>
    <w:rsid w:val="001A11FE"/>
    <w:rsid w:val="001B6424"/>
    <w:rsid w:val="001B7ABA"/>
    <w:rsid w:val="001C3A52"/>
    <w:rsid w:val="001D1371"/>
    <w:rsid w:val="001D73E5"/>
    <w:rsid w:val="001F0612"/>
    <w:rsid w:val="002162E5"/>
    <w:rsid w:val="0021668C"/>
    <w:rsid w:val="002335A5"/>
    <w:rsid w:val="00250EA6"/>
    <w:rsid w:val="0029005B"/>
    <w:rsid w:val="00292C64"/>
    <w:rsid w:val="00294031"/>
    <w:rsid w:val="002A33DE"/>
    <w:rsid w:val="002B251C"/>
    <w:rsid w:val="002D2BE9"/>
    <w:rsid w:val="002E1DC0"/>
    <w:rsid w:val="002E498A"/>
    <w:rsid w:val="002F0935"/>
    <w:rsid w:val="002F1FB1"/>
    <w:rsid w:val="002F5B10"/>
    <w:rsid w:val="0030122C"/>
    <w:rsid w:val="00320B36"/>
    <w:rsid w:val="00325DBD"/>
    <w:rsid w:val="00331771"/>
    <w:rsid w:val="00341A94"/>
    <w:rsid w:val="003424DE"/>
    <w:rsid w:val="00346AEC"/>
    <w:rsid w:val="0037559E"/>
    <w:rsid w:val="003A253D"/>
    <w:rsid w:val="003C4497"/>
    <w:rsid w:val="003C4A93"/>
    <w:rsid w:val="003D6B9B"/>
    <w:rsid w:val="00436D99"/>
    <w:rsid w:val="00441FD1"/>
    <w:rsid w:val="004553B0"/>
    <w:rsid w:val="004B0322"/>
    <w:rsid w:val="004C5512"/>
    <w:rsid w:val="004C79A7"/>
    <w:rsid w:val="004D79DC"/>
    <w:rsid w:val="004E0717"/>
    <w:rsid w:val="004F2434"/>
    <w:rsid w:val="00517356"/>
    <w:rsid w:val="00531E87"/>
    <w:rsid w:val="00533CB6"/>
    <w:rsid w:val="005353A9"/>
    <w:rsid w:val="00536210"/>
    <w:rsid w:val="005367E8"/>
    <w:rsid w:val="00547D10"/>
    <w:rsid w:val="00553FC7"/>
    <w:rsid w:val="00555D67"/>
    <w:rsid w:val="005775EE"/>
    <w:rsid w:val="00585092"/>
    <w:rsid w:val="00591EEE"/>
    <w:rsid w:val="005A00BF"/>
    <w:rsid w:val="005D213B"/>
    <w:rsid w:val="005D7155"/>
    <w:rsid w:val="005F3BC0"/>
    <w:rsid w:val="005F6AFE"/>
    <w:rsid w:val="00624B39"/>
    <w:rsid w:val="00635A9A"/>
    <w:rsid w:val="006603F0"/>
    <w:rsid w:val="00675B0C"/>
    <w:rsid w:val="00682D5A"/>
    <w:rsid w:val="006A022E"/>
    <w:rsid w:val="006B52DE"/>
    <w:rsid w:val="006D268A"/>
    <w:rsid w:val="006D3B93"/>
    <w:rsid w:val="00712B82"/>
    <w:rsid w:val="00724B8A"/>
    <w:rsid w:val="00730256"/>
    <w:rsid w:val="00730C09"/>
    <w:rsid w:val="00741D36"/>
    <w:rsid w:val="007452F7"/>
    <w:rsid w:val="00752610"/>
    <w:rsid w:val="007554A1"/>
    <w:rsid w:val="0076758C"/>
    <w:rsid w:val="00772C0A"/>
    <w:rsid w:val="00776708"/>
    <w:rsid w:val="00776C18"/>
    <w:rsid w:val="00780570"/>
    <w:rsid w:val="00782F75"/>
    <w:rsid w:val="007C4E22"/>
    <w:rsid w:val="007D35DC"/>
    <w:rsid w:val="007D7D32"/>
    <w:rsid w:val="00816723"/>
    <w:rsid w:val="00826B02"/>
    <w:rsid w:val="0083062E"/>
    <w:rsid w:val="00832282"/>
    <w:rsid w:val="0083358F"/>
    <w:rsid w:val="008808F6"/>
    <w:rsid w:val="00883341"/>
    <w:rsid w:val="00884ED0"/>
    <w:rsid w:val="008953BC"/>
    <w:rsid w:val="0089705A"/>
    <w:rsid w:val="008A5666"/>
    <w:rsid w:val="008B35A2"/>
    <w:rsid w:val="008C3E41"/>
    <w:rsid w:val="008C432C"/>
    <w:rsid w:val="008C4448"/>
    <w:rsid w:val="008D0CF1"/>
    <w:rsid w:val="008F3415"/>
    <w:rsid w:val="008F350D"/>
    <w:rsid w:val="00954C26"/>
    <w:rsid w:val="00961E5E"/>
    <w:rsid w:val="00974879"/>
    <w:rsid w:val="009A0588"/>
    <w:rsid w:val="009C24FE"/>
    <w:rsid w:val="009E3FEF"/>
    <w:rsid w:val="009F2AF2"/>
    <w:rsid w:val="009F4DAD"/>
    <w:rsid w:val="00A126FF"/>
    <w:rsid w:val="00A13A57"/>
    <w:rsid w:val="00A20B9C"/>
    <w:rsid w:val="00A26E5E"/>
    <w:rsid w:val="00A33160"/>
    <w:rsid w:val="00A4462D"/>
    <w:rsid w:val="00A55092"/>
    <w:rsid w:val="00A80CE3"/>
    <w:rsid w:val="00A82B72"/>
    <w:rsid w:val="00A84716"/>
    <w:rsid w:val="00A866C8"/>
    <w:rsid w:val="00A973A2"/>
    <w:rsid w:val="00AA0B9A"/>
    <w:rsid w:val="00AA1D1F"/>
    <w:rsid w:val="00AA4ED3"/>
    <w:rsid w:val="00AA5706"/>
    <w:rsid w:val="00AB0F8D"/>
    <w:rsid w:val="00AC7D9C"/>
    <w:rsid w:val="00AD21E2"/>
    <w:rsid w:val="00AD290A"/>
    <w:rsid w:val="00AE720B"/>
    <w:rsid w:val="00AF664D"/>
    <w:rsid w:val="00B04C7D"/>
    <w:rsid w:val="00B17054"/>
    <w:rsid w:val="00B20A1D"/>
    <w:rsid w:val="00B22912"/>
    <w:rsid w:val="00B234E2"/>
    <w:rsid w:val="00B23D58"/>
    <w:rsid w:val="00B26C62"/>
    <w:rsid w:val="00B56F80"/>
    <w:rsid w:val="00B653C1"/>
    <w:rsid w:val="00B706C9"/>
    <w:rsid w:val="00B70EBF"/>
    <w:rsid w:val="00B7266D"/>
    <w:rsid w:val="00BE6BCE"/>
    <w:rsid w:val="00BF01F5"/>
    <w:rsid w:val="00C0443D"/>
    <w:rsid w:val="00C15566"/>
    <w:rsid w:val="00C37194"/>
    <w:rsid w:val="00C37E96"/>
    <w:rsid w:val="00C46B37"/>
    <w:rsid w:val="00C479F4"/>
    <w:rsid w:val="00C5280C"/>
    <w:rsid w:val="00C637CF"/>
    <w:rsid w:val="00C76393"/>
    <w:rsid w:val="00C907AC"/>
    <w:rsid w:val="00CA4AD0"/>
    <w:rsid w:val="00CC284A"/>
    <w:rsid w:val="00CC3055"/>
    <w:rsid w:val="00CC68A5"/>
    <w:rsid w:val="00CD3CCA"/>
    <w:rsid w:val="00CD6A5C"/>
    <w:rsid w:val="00D10963"/>
    <w:rsid w:val="00D41BA2"/>
    <w:rsid w:val="00D54395"/>
    <w:rsid w:val="00D6017D"/>
    <w:rsid w:val="00D65B90"/>
    <w:rsid w:val="00D83017"/>
    <w:rsid w:val="00D92026"/>
    <w:rsid w:val="00DA0128"/>
    <w:rsid w:val="00DC4370"/>
    <w:rsid w:val="00DE3DA6"/>
    <w:rsid w:val="00DE617C"/>
    <w:rsid w:val="00DE7A1E"/>
    <w:rsid w:val="00E13C0F"/>
    <w:rsid w:val="00E15A4D"/>
    <w:rsid w:val="00E21B48"/>
    <w:rsid w:val="00E22E1F"/>
    <w:rsid w:val="00E37DAD"/>
    <w:rsid w:val="00EA54DD"/>
    <w:rsid w:val="00ED3747"/>
    <w:rsid w:val="00EE7398"/>
    <w:rsid w:val="00F34BA9"/>
    <w:rsid w:val="00F6323A"/>
    <w:rsid w:val="00F675A4"/>
    <w:rsid w:val="00F76184"/>
    <w:rsid w:val="00FB200C"/>
    <w:rsid w:val="00FB6F8E"/>
    <w:rsid w:val="00FC4DBC"/>
    <w:rsid w:val="00FC5C46"/>
    <w:rsid w:val="00FE26D8"/>
    <w:rsid w:val="00FE31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D34F80"/>
  <w15:chartTrackingRefBased/>
  <w15:docId w15:val="{EE65C948-AEC4-494D-A935-FC4A7F8C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A52"/>
    <w:rPr>
      <w:rFonts w:ascii="Times New Roman" w:eastAsia="MS Gothic" w:hAnsi="Times New Roman" w:cs="Times New Roman"/>
      <w:kern w:val="0"/>
      <w:szCs w:val="20"/>
      <w:lang w:val="en-GB" w:eastAsia="ja-JP"/>
    </w:rPr>
  </w:style>
  <w:style w:type="paragraph" w:styleId="1">
    <w:name w:val="heading 1"/>
    <w:aliases w:val="H1,h1,app heading 1,l1,Memo Heading 1,h11,h12,h13,h14,h15,h16"/>
    <w:basedOn w:val="a"/>
    <w:next w:val="a"/>
    <w:link w:val="10"/>
    <w:qFormat/>
    <w:rsid w:val="001C3A52"/>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1C3A52"/>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1C3A52"/>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1C3A52"/>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1C3A52"/>
    <w:rPr>
      <w:rFonts w:ascii="Arial" w:eastAsia="MS Gothic" w:hAnsi="Arial" w:cs="Times New Roman"/>
      <w:kern w:val="28"/>
      <w:sz w:val="28"/>
      <w:szCs w:val="20"/>
      <w:lang w:val="en-GB" w:eastAsia="ja-JP"/>
    </w:rPr>
  </w:style>
  <w:style w:type="character" w:customStyle="1" w:styleId="20">
    <w:name w:val="標題 2 字元"/>
    <w:aliases w:val="DO NOT USE_h2 字元,h2 字元,h21 字元,H2 字元,Head2A 字元,2 字元,UNDERRUBRIK 1-2 字元"/>
    <w:basedOn w:val="a0"/>
    <w:link w:val="2"/>
    <w:rsid w:val="001C3A52"/>
    <w:rPr>
      <w:rFonts w:ascii="Arial" w:eastAsia="MS Gothic" w:hAnsi="Arial" w:cs="Times New Roman"/>
      <w:kern w:val="0"/>
      <w:szCs w:val="20"/>
      <w:lang w:val="en-GB" w:eastAsia="ja-JP"/>
    </w:rPr>
  </w:style>
  <w:style w:type="character" w:customStyle="1" w:styleId="30">
    <w:name w:val="標題 3 字元"/>
    <w:aliases w:val="Underrubrik2 字元,H3 字元,no break 字元,Memo Heading 3 字元"/>
    <w:basedOn w:val="a0"/>
    <w:link w:val="3"/>
    <w:rsid w:val="001C3A52"/>
    <w:rPr>
      <w:rFonts w:ascii="Arial" w:eastAsia="MS Gothic" w:hAnsi="Arial" w:cs="Times New Roman"/>
      <w:kern w:val="0"/>
      <w:szCs w:val="20"/>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1C3A52"/>
    <w:rPr>
      <w:rFonts w:ascii="Arial" w:eastAsia="MS Gothic" w:hAnsi="Arial" w:cs="Times New Roman"/>
      <w:i/>
      <w:kern w:val="0"/>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1C3A52"/>
    <w:pPr>
      <w:widowControl w:val="0"/>
    </w:pPr>
    <w:rPr>
      <w:rFonts w:ascii="Arial" w:eastAsia="MS Mincho" w:hAnsi="Arial"/>
      <w:b/>
      <w:noProof/>
      <w:sz w:val="18"/>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1C3A52"/>
    <w:rPr>
      <w:rFonts w:ascii="Arial" w:eastAsia="MS Mincho" w:hAnsi="Arial" w:cs="Times New Roman"/>
      <w:b/>
      <w:noProof/>
      <w:kern w:val="0"/>
      <w:sz w:val="18"/>
      <w:szCs w:val="20"/>
      <w:lang w:val="en-GB" w:eastAsia="ja-JP"/>
    </w:rPr>
  </w:style>
  <w:style w:type="paragraph" w:styleId="a5">
    <w:name w:val="footer"/>
    <w:basedOn w:val="a"/>
    <w:link w:val="a6"/>
    <w:rsid w:val="001C3A52"/>
    <w:pPr>
      <w:tabs>
        <w:tab w:val="center" w:pos="4536"/>
        <w:tab w:val="right" w:pos="9072"/>
      </w:tabs>
      <w:spacing w:before="120"/>
    </w:pPr>
    <w:rPr>
      <w:lang w:val="de-DE"/>
    </w:rPr>
  </w:style>
  <w:style w:type="character" w:customStyle="1" w:styleId="a6">
    <w:name w:val="頁尾 字元"/>
    <w:basedOn w:val="a0"/>
    <w:link w:val="a5"/>
    <w:rsid w:val="001C3A52"/>
    <w:rPr>
      <w:rFonts w:ascii="Times New Roman" w:eastAsia="MS Gothic" w:hAnsi="Times New Roman" w:cs="Times New Roman"/>
      <w:kern w:val="0"/>
      <w:szCs w:val="20"/>
      <w:lang w:val="de-DE" w:eastAsia="ja-JP"/>
    </w:rPr>
  </w:style>
  <w:style w:type="character" w:styleId="a7">
    <w:name w:val="page number"/>
    <w:basedOn w:val="a0"/>
    <w:rsid w:val="001C3A52"/>
    <w:rPr>
      <w:rFonts w:eastAsia="Times New Roman"/>
      <w:noProof w:val="0"/>
      <w:kern w:val="2"/>
      <w:sz w:val="21"/>
      <w:lang w:val="en-GB"/>
    </w:rPr>
  </w:style>
  <w:style w:type="paragraph" w:customStyle="1" w:styleId="B1">
    <w:name w:val="B1"/>
    <w:basedOn w:val="a"/>
    <w:link w:val="B1Zchn"/>
    <w:qFormat/>
    <w:rsid w:val="008A5666"/>
    <w:pPr>
      <w:spacing w:after="180"/>
      <w:ind w:left="568" w:hanging="284"/>
    </w:pPr>
    <w:rPr>
      <w:rFonts w:eastAsiaTheme="minorEastAsia"/>
      <w:sz w:val="20"/>
      <w:lang w:val="x-none" w:eastAsia="en-US"/>
    </w:rPr>
  </w:style>
  <w:style w:type="character" w:customStyle="1" w:styleId="B1Zchn">
    <w:name w:val="B1 Zchn"/>
    <w:link w:val="B1"/>
    <w:rsid w:val="008A5666"/>
    <w:rPr>
      <w:rFonts w:ascii="Times New Roman" w:hAnsi="Times New Roman" w:cs="Times New Roman"/>
      <w:kern w:val="0"/>
      <w:sz w:val="20"/>
      <w:szCs w:val="20"/>
      <w:lang w:val="x-none" w:eastAsia="en-US"/>
    </w:rPr>
  </w:style>
  <w:style w:type="paragraph" w:styleId="a8">
    <w:name w:val="List Paragraph"/>
    <w:aliases w:val="- Bullets,목록 단락"/>
    <w:basedOn w:val="a"/>
    <w:link w:val="a9"/>
    <w:uiPriority w:val="34"/>
    <w:qFormat/>
    <w:rsid w:val="001B7ABA"/>
    <w:pPr>
      <w:ind w:leftChars="200" w:left="480"/>
    </w:pPr>
  </w:style>
  <w:style w:type="table" w:styleId="aa">
    <w:name w:val="Table Grid"/>
    <w:basedOn w:val="a1"/>
    <w:uiPriority w:val="39"/>
    <w:rsid w:val="006B5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 Bullets 字元,목록 단락 字元"/>
    <w:link w:val="a8"/>
    <w:uiPriority w:val="34"/>
    <w:qFormat/>
    <w:locked/>
    <w:rsid w:val="00B26C62"/>
    <w:rPr>
      <w:rFonts w:ascii="Times New Roman" w:eastAsia="MS Gothic" w:hAnsi="Times New Roman" w:cs="Times New Roman"/>
      <w:kern w:val="0"/>
      <w:szCs w:val="20"/>
      <w:lang w:val="en-GB" w:eastAsia="ja-JP"/>
    </w:rPr>
  </w:style>
  <w:style w:type="character" w:styleId="ab">
    <w:name w:val="Placeholder Text"/>
    <w:basedOn w:val="a0"/>
    <w:uiPriority w:val="99"/>
    <w:semiHidden/>
    <w:rsid w:val="001F0612"/>
    <w:rPr>
      <w:color w:val="808080"/>
    </w:rPr>
  </w:style>
  <w:style w:type="paragraph" w:styleId="ac">
    <w:name w:val="Balloon Text"/>
    <w:basedOn w:val="a"/>
    <w:link w:val="ad"/>
    <w:uiPriority w:val="99"/>
    <w:semiHidden/>
    <w:unhideWhenUsed/>
    <w:rsid w:val="0002572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25728"/>
    <w:rPr>
      <w:rFonts w:asciiTheme="majorHAnsi" w:eastAsiaTheme="majorEastAsia" w:hAnsiTheme="majorHAnsi" w:cstheme="majorBidi"/>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530908">
      <w:bodyDiv w:val="1"/>
      <w:marLeft w:val="0"/>
      <w:marRight w:val="0"/>
      <w:marTop w:val="0"/>
      <w:marBottom w:val="0"/>
      <w:divBdr>
        <w:top w:val="none" w:sz="0" w:space="0" w:color="auto"/>
        <w:left w:val="none" w:sz="0" w:space="0" w:color="auto"/>
        <w:bottom w:val="none" w:sz="0" w:space="0" w:color="auto"/>
        <w:right w:val="none" w:sz="0" w:space="0" w:color="auto"/>
      </w:divBdr>
    </w:div>
    <w:div w:id="1197113341">
      <w:bodyDiv w:val="1"/>
      <w:marLeft w:val="0"/>
      <w:marRight w:val="0"/>
      <w:marTop w:val="0"/>
      <w:marBottom w:val="0"/>
      <w:divBdr>
        <w:top w:val="none" w:sz="0" w:space="0" w:color="auto"/>
        <w:left w:val="none" w:sz="0" w:space="0" w:color="auto"/>
        <w:bottom w:val="none" w:sz="0" w:space="0" w:color="auto"/>
        <w:right w:val="none" w:sz="0" w:space="0" w:color="auto"/>
      </w:divBdr>
    </w:div>
    <w:div w:id="1278295200">
      <w:bodyDiv w:val="1"/>
      <w:marLeft w:val="0"/>
      <w:marRight w:val="0"/>
      <w:marTop w:val="0"/>
      <w:marBottom w:val="0"/>
      <w:divBdr>
        <w:top w:val="none" w:sz="0" w:space="0" w:color="auto"/>
        <w:left w:val="none" w:sz="0" w:space="0" w:color="auto"/>
        <w:bottom w:val="none" w:sz="0" w:space="0" w:color="auto"/>
        <w:right w:val="none" w:sz="0" w:space="0" w:color="auto"/>
      </w:divBdr>
    </w:div>
    <w:div w:id="20907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BB4D5-0B76-46C7-A65E-4BA76452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Windows 使用者</cp:lastModifiedBy>
  <cp:revision>31</cp:revision>
  <dcterms:created xsi:type="dcterms:W3CDTF">2019-10-04T14:03:00Z</dcterms:created>
  <dcterms:modified xsi:type="dcterms:W3CDTF">2019-10-05T03:37:00Z</dcterms:modified>
</cp:coreProperties>
</file>