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4F8FD" w14:textId="0AD5FCCD" w:rsidR="00004B52" w:rsidRPr="00540FB0" w:rsidRDefault="00840384" w:rsidP="00192D8C">
      <w:pPr>
        <w:pStyle w:val="Header"/>
        <w:tabs>
          <w:tab w:val="left" w:pos="8320"/>
        </w:tabs>
        <w:spacing w:afterAutospacing="0"/>
        <w:rPr>
          <w:rFonts w:eastAsiaTheme="minorEastAsia" w:cs="Arial"/>
          <w:iCs/>
          <w:noProof w:val="0"/>
          <w:sz w:val="28"/>
          <w:szCs w:val="28"/>
          <w:lang w:val="en-US" w:eastAsia="zh-CN"/>
        </w:rPr>
      </w:pPr>
      <w:bookmarkStart w:id="0" w:name="OLE_LINK3"/>
      <w:r w:rsidRPr="00840384">
        <w:rPr>
          <w:rFonts w:eastAsia="ＭＳ ゴシック" w:cs="Arial"/>
          <w:noProof w:val="0"/>
          <w:sz w:val="28"/>
          <w:szCs w:val="28"/>
        </w:rPr>
        <w:t xml:space="preserve">3GPP TSG RAN WG1 Meeting </w:t>
      </w:r>
      <w:r w:rsidR="00540FB0">
        <w:rPr>
          <w:rFonts w:eastAsiaTheme="minorEastAsia" w:cs="Arial" w:hint="eastAsia"/>
          <w:noProof w:val="0"/>
          <w:sz w:val="28"/>
          <w:szCs w:val="28"/>
          <w:lang w:eastAsia="zh-CN"/>
        </w:rPr>
        <w:t>#9</w:t>
      </w:r>
      <w:r w:rsidR="0003151E">
        <w:rPr>
          <w:rFonts w:eastAsiaTheme="minorEastAsia" w:cs="Arial"/>
          <w:noProof w:val="0"/>
          <w:sz w:val="28"/>
          <w:szCs w:val="28"/>
          <w:lang w:eastAsia="zh-CN"/>
        </w:rPr>
        <w:t>8</w:t>
      </w:r>
      <w:r w:rsidR="00824A32">
        <w:rPr>
          <w:rFonts w:eastAsiaTheme="minorEastAsia" w:cs="Arial"/>
          <w:noProof w:val="0"/>
          <w:sz w:val="28"/>
          <w:szCs w:val="28"/>
          <w:lang w:eastAsia="zh-CN"/>
        </w:rPr>
        <w:t>bis</w:t>
      </w:r>
      <w:r w:rsidR="00004B52" w:rsidRPr="00C53C03">
        <w:rPr>
          <w:rFonts w:eastAsia="ＭＳ ゴシック" w:cs="Arial"/>
          <w:noProof w:val="0"/>
          <w:sz w:val="28"/>
          <w:szCs w:val="28"/>
          <w:lang w:val="en-US"/>
        </w:rPr>
        <w:tab/>
      </w:r>
      <w:r w:rsidR="002E64F5" w:rsidRPr="002E64F5">
        <w:rPr>
          <w:rFonts w:eastAsia="ＭＳ ゴシック" w:cs="Arial"/>
          <w:noProof w:val="0"/>
          <w:sz w:val="28"/>
          <w:szCs w:val="28"/>
          <w:lang w:val="en-US"/>
        </w:rPr>
        <w:t>R1-</w:t>
      </w:r>
      <w:r w:rsidR="002E64F5" w:rsidRPr="008D7C04">
        <w:rPr>
          <w:rFonts w:eastAsia="ＭＳ ゴシック" w:cs="Arial"/>
          <w:noProof w:val="0"/>
          <w:sz w:val="28"/>
          <w:szCs w:val="28"/>
          <w:lang w:val="en-US"/>
        </w:rPr>
        <w:t>19</w:t>
      </w:r>
      <w:r w:rsidR="00317400">
        <w:rPr>
          <w:rFonts w:eastAsiaTheme="minorEastAsia" w:cs="Arial"/>
          <w:noProof w:val="0"/>
          <w:sz w:val="28"/>
          <w:szCs w:val="28"/>
          <w:lang w:val="en-US" w:eastAsia="zh-CN"/>
        </w:rPr>
        <w:t>10922</w:t>
      </w:r>
    </w:p>
    <w:p w14:paraId="2B769471" w14:textId="3E83C4FB" w:rsidR="00004B52" w:rsidRPr="00D87FBC" w:rsidRDefault="00824A32" w:rsidP="00840384">
      <w:pPr>
        <w:pStyle w:val="Header"/>
        <w:tabs>
          <w:tab w:val="right" w:pos="10206"/>
        </w:tabs>
        <w:spacing w:afterAutospacing="0"/>
        <w:rPr>
          <w:rFonts w:eastAsiaTheme="minorEastAsia" w:cs="Arial"/>
          <w:noProof w:val="0"/>
          <w:sz w:val="28"/>
          <w:szCs w:val="28"/>
          <w:lang w:eastAsia="zh-CN"/>
        </w:rPr>
      </w:pPr>
      <w:r>
        <w:rPr>
          <w:rFonts w:eastAsia="ＭＳ ゴシック" w:cs="Arial"/>
          <w:noProof w:val="0"/>
          <w:sz w:val="28"/>
          <w:szCs w:val="28"/>
        </w:rPr>
        <w:t>Chongqing</w:t>
      </w:r>
      <w:r w:rsidR="00C62971" w:rsidRPr="00C62971">
        <w:rPr>
          <w:rFonts w:eastAsia="ＭＳ ゴシック" w:cs="Arial"/>
          <w:noProof w:val="0"/>
          <w:sz w:val="28"/>
          <w:szCs w:val="28"/>
        </w:rPr>
        <w:t xml:space="preserve">, </w:t>
      </w:r>
      <w:r>
        <w:rPr>
          <w:rFonts w:eastAsiaTheme="minorEastAsia" w:cs="Arial"/>
          <w:noProof w:val="0"/>
          <w:sz w:val="28"/>
          <w:szCs w:val="28"/>
          <w:lang w:eastAsia="zh-CN"/>
        </w:rPr>
        <w:t>China</w:t>
      </w:r>
      <w:r w:rsidR="00C84DBF">
        <w:rPr>
          <w:rFonts w:eastAsiaTheme="minorEastAsia" w:cs="Arial" w:hint="eastAsia"/>
          <w:noProof w:val="0"/>
          <w:sz w:val="28"/>
          <w:szCs w:val="28"/>
          <w:lang w:eastAsia="zh-CN"/>
        </w:rPr>
        <w:t xml:space="preserve">, </w:t>
      </w:r>
      <w:r>
        <w:rPr>
          <w:rFonts w:eastAsiaTheme="minorEastAsia" w:cs="Arial"/>
          <w:noProof w:val="0"/>
          <w:sz w:val="28"/>
          <w:szCs w:val="28"/>
          <w:lang w:eastAsia="zh-CN"/>
        </w:rPr>
        <w:t>October</w:t>
      </w:r>
      <w:r w:rsidR="00FE7E3A">
        <w:rPr>
          <w:rFonts w:eastAsia="ＭＳ ゴシック" w:cs="Arial"/>
          <w:noProof w:val="0"/>
          <w:sz w:val="28"/>
          <w:szCs w:val="28"/>
        </w:rPr>
        <w:t xml:space="preserve"> </w:t>
      </w:r>
      <w:r>
        <w:rPr>
          <w:rFonts w:eastAsiaTheme="minorEastAsia" w:cs="Arial"/>
          <w:noProof w:val="0"/>
          <w:sz w:val="28"/>
          <w:szCs w:val="28"/>
          <w:lang w:eastAsia="zh-CN"/>
        </w:rPr>
        <w:t>14</w:t>
      </w:r>
      <w:r w:rsidR="00FE7E3A">
        <w:rPr>
          <w:rFonts w:eastAsia="ＭＳ ゴシック" w:cs="Arial"/>
          <w:noProof w:val="0"/>
          <w:sz w:val="28"/>
          <w:szCs w:val="28"/>
        </w:rPr>
        <w:t xml:space="preserve">th – </w:t>
      </w:r>
      <w:r>
        <w:rPr>
          <w:rFonts w:eastAsiaTheme="minorEastAsia" w:cs="Arial"/>
          <w:noProof w:val="0"/>
          <w:sz w:val="28"/>
          <w:szCs w:val="28"/>
          <w:lang w:eastAsia="zh-CN"/>
        </w:rPr>
        <w:t>20</w:t>
      </w:r>
      <w:r w:rsidR="0075736D">
        <w:rPr>
          <w:rFonts w:eastAsiaTheme="minorEastAsia" w:cs="Arial" w:hint="eastAsia"/>
          <w:noProof w:val="0"/>
          <w:sz w:val="28"/>
          <w:szCs w:val="28"/>
          <w:lang w:eastAsia="zh-CN"/>
        </w:rPr>
        <w:t>th</w:t>
      </w:r>
      <w:r w:rsidR="00C62971" w:rsidRPr="00C62971">
        <w:rPr>
          <w:rFonts w:eastAsia="ＭＳ ゴシック"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Header"/>
        <w:tabs>
          <w:tab w:val="right" w:pos="10206"/>
        </w:tabs>
        <w:spacing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14:paraId="73B38AAD" w14:textId="2FB2FE91" w:rsidR="00004B52" w:rsidRPr="00747E9B" w:rsidRDefault="00004B52" w:rsidP="0060799C">
      <w:pPr>
        <w:spacing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747E9B">
        <w:rPr>
          <w:rFonts w:ascii="Arial" w:eastAsiaTheme="minorEastAsia" w:hAnsi="Arial" w:cs="Arial" w:hint="eastAsia"/>
          <w:b/>
          <w:sz w:val="28"/>
          <w:szCs w:val="28"/>
          <w:lang w:val="en-US" w:eastAsia="zh-CN"/>
        </w:rPr>
        <w:t xml:space="preserve">Resource allocation mode 1 for NR </w:t>
      </w:r>
      <w:proofErr w:type="spellStart"/>
      <w:r w:rsidR="00747E9B">
        <w:rPr>
          <w:rFonts w:ascii="Arial" w:eastAsiaTheme="minorEastAsia" w:hAnsi="Arial" w:cs="Arial" w:hint="eastAsia"/>
          <w:b/>
          <w:sz w:val="28"/>
          <w:szCs w:val="28"/>
          <w:lang w:val="en-US" w:eastAsia="zh-CN"/>
        </w:rPr>
        <w:t>sidelink</w:t>
      </w:r>
      <w:proofErr w:type="spellEnd"/>
    </w:p>
    <w:p w14:paraId="49DC0276" w14:textId="40228646" w:rsidR="00004B52" w:rsidRPr="001B7431" w:rsidRDefault="00004B52" w:rsidP="0060799C">
      <w:pPr>
        <w:spacing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26C3C">
        <w:rPr>
          <w:rFonts w:ascii="Arial" w:eastAsiaTheme="minorEastAsia" w:hAnsi="Arial" w:cs="Arial" w:hint="eastAsia"/>
          <w:b/>
          <w:sz w:val="28"/>
          <w:szCs w:val="28"/>
          <w:lang w:val="pt-BR" w:eastAsia="zh-CN"/>
        </w:rPr>
        <w:t>2.1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Heading1"/>
        <w:spacing w:after="180"/>
        <w:rPr>
          <w:lang w:val="en-US"/>
        </w:rPr>
      </w:pPr>
      <w:r w:rsidRPr="00B23EB3">
        <w:rPr>
          <w:lang w:val="en-US"/>
        </w:rPr>
        <w:t>Introduction</w:t>
      </w:r>
      <w:bookmarkEnd w:id="1"/>
    </w:p>
    <w:p w14:paraId="06634AEE" w14:textId="4A6555A8"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Rel-16</w:t>
      </w:r>
      <w:r>
        <w:rPr>
          <w:rFonts w:eastAsiaTheme="minorEastAsia" w:hint="eastAsia"/>
          <w:lang w:eastAsia="zh-CN"/>
        </w:rPr>
        <w:t xml:space="preserve"> </w:t>
      </w:r>
      <w:r w:rsidR="000C3586">
        <w:rPr>
          <w:rFonts w:eastAsiaTheme="minorEastAsia" w:hint="eastAsia"/>
          <w:lang w:eastAsia="zh-CN"/>
        </w:rPr>
        <w:t>WID</w:t>
      </w:r>
      <w:r>
        <w:rPr>
          <w:rFonts w:eastAsiaTheme="minorEastAsia" w:hint="eastAsia"/>
          <w:lang w:eastAsia="zh-CN"/>
        </w:rPr>
        <w:t xml:space="preserve"> on </w:t>
      </w:r>
      <w:r w:rsidR="000C3586">
        <w:rPr>
          <w:rFonts w:eastAsiaTheme="minorEastAsia" w:hint="eastAsia"/>
          <w:lang w:eastAsia="zh-CN"/>
        </w:rPr>
        <w:t>5G</w:t>
      </w:r>
      <w:r>
        <w:rPr>
          <w:rFonts w:eastAsiaTheme="minorEastAsia" w:hint="eastAsia"/>
          <w:lang w:eastAsia="zh-CN"/>
        </w:rPr>
        <w:t xml:space="preserve"> V2X </w:t>
      </w:r>
      <w:r w:rsidR="000C3586">
        <w:rPr>
          <w:rFonts w:eastAsiaTheme="minorEastAsia" w:hint="eastAsia"/>
          <w:lang w:eastAsia="zh-CN"/>
        </w:rPr>
        <w:t xml:space="preserve">with NR </w:t>
      </w:r>
      <w:proofErr w:type="spellStart"/>
      <w:r w:rsidR="000C3586">
        <w:rPr>
          <w:rFonts w:eastAsiaTheme="minorEastAsia" w:hint="eastAsia"/>
          <w:lang w:eastAsia="zh-CN"/>
        </w:rPr>
        <w:t>sidelink</w:t>
      </w:r>
      <w:proofErr w:type="spellEnd"/>
      <w:r w:rsidR="000C3586">
        <w:rPr>
          <w:rFonts w:eastAsiaTheme="minorEastAsia" w:hint="eastAsia"/>
          <w:lang w:eastAsia="zh-CN"/>
        </w:rPr>
        <w:t xml:space="preserve">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w:t>
      </w:r>
      <w:r w:rsidR="000C3586">
        <w:rPr>
          <w:rFonts w:eastAsiaTheme="minorEastAsia" w:hint="eastAsia"/>
          <w:lang w:eastAsia="zh-CN"/>
        </w:rPr>
        <w:t>5G</w:t>
      </w:r>
      <w:r w:rsidR="003B7FF0">
        <w:rPr>
          <w:rFonts w:eastAsiaTheme="minorEastAsia" w:hint="eastAsia"/>
          <w:lang w:eastAsia="zh-CN"/>
        </w:rPr>
        <w:t xml:space="preserve"> V2X WI </w:t>
      </w:r>
      <w:r>
        <w:rPr>
          <w:lang w:eastAsia="zh-CN"/>
        </w:rPr>
        <w:t xml:space="preserve">is to </w:t>
      </w:r>
      <w:r w:rsidR="003B7FF0">
        <w:rPr>
          <w:rFonts w:eastAsiaTheme="minorEastAsia" w:hint="eastAsia"/>
          <w:lang w:eastAsia="zh-CN"/>
        </w:rPr>
        <w:t xml:space="preserve">specify </w:t>
      </w:r>
      <w:proofErr w:type="spellStart"/>
      <w:r w:rsidR="000C3586">
        <w:rPr>
          <w:rFonts w:eastAsiaTheme="minorEastAsia" w:hint="eastAsia"/>
          <w:lang w:eastAsia="zh-CN"/>
        </w:rPr>
        <w:t>sidelink</w:t>
      </w:r>
      <w:proofErr w:type="spellEnd"/>
      <w:r w:rsidR="000C3586">
        <w:rPr>
          <w:rFonts w:eastAsiaTheme="minorEastAsia" w:hint="eastAsia"/>
          <w:lang w:eastAsia="zh-CN"/>
        </w:rPr>
        <w:t xml:space="preserve"> </w:t>
      </w:r>
      <w:r w:rsidR="00826C3C">
        <w:rPr>
          <w:rFonts w:eastAsiaTheme="minorEastAsia" w:hint="eastAsia"/>
          <w:lang w:eastAsia="zh-CN"/>
        </w:rPr>
        <w:t>resource allocati</w:t>
      </w:r>
      <w:bookmarkStart w:id="3" w:name="_GoBack"/>
      <w:bookmarkEnd w:id="3"/>
      <w:r w:rsidR="00826C3C">
        <w:rPr>
          <w:rFonts w:eastAsiaTheme="minorEastAsia" w:hint="eastAsia"/>
          <w:lang w:eastAsia="zh-CN"/>
        </w:rPr>
        <w:t>on mode 1</w:t>
      </w:r>
      <w:r w:rsidR="003B7FF0">
        <w:rPr>
          <w:rFonts w:eastAsiaTheme="minorEastAsia" w:hint="eastAsia"/>
          <w:lang w:eastAsia="zh-CN"/>
        </w:rPr>
        <w:t xml:space="preserve"> as per the study outcome.</w:t>
      </w:r>
    </w:p>
    <w:tbl>
      <w:tblPr>
        <w:tblStyle w:val="TableGrid"/>
        <w:tblW w:w="0" w:type="auto"/>
        <w:tblLook w:val="04A0" w:firstRow="1" w:lastRow="0" w:firstColumn="1" w:lastColumn="0" w:noHBand="0" w:noVBand="1"/>
      </w:tblPr>
      <w:tblGrid>
        <w:gridCol w:w="10180"/>
      </w:tblGrid>
      <w:tr w:rsidR="003B7FF0" w14:paraId="50A62EB2" w14:textId="77777777" w:rsidTr="003B7FF0">
        <w:tc>
          <w:tcPr>
            <w:tcW w:w="10180" w:type="dxa"/>
          </w:tcPr>
          <w:p w14:paraId="298B2810" w14:textId="77777777" w:rsidR="00826C3C" w:rsidRDefault="00826C3C" w:rsidP="00826C3C">
            <w:pPr>
              <w:numPr>
                <w:ilvl w:val="0"/>
                <w:numId w:val="26"/>
              </w:numPr>
              <w:overflowPunct w:val="0"/>
              <w:autoSpaceDE w:val="0"/>
              <w:autoSpaceDN w:val="0"/>
              <w:adjustRightInd w:val="0"/>
              <w:snapToGrid/>
              <w:spacing w:afterAutospacing="0"/>
              <w:ind w:left="800" w:hanging="403"/>
              <w:textAlignment w:val="baseline"/>
              <w:rPr>
                <w:lang w:eastAsia="ko-KR"/>
              </w:rPr>
            </w:pPr>
            <w:r>
              <w:rPr>
                <w:lang w:eastAsia="ko-KR"/>
              </w:rPr>
              <w:t>Resource allocation [RAN1, RAN2]</w:t>
            </w:r>
          </w:p>
          <w:p w14:paraId="5A8CC301" w14:textId="77777777" w:rsidR="00826C3C" w:rsidRDefault="00826C3C" w:rsidP="00826C3C">
            <w:pPr>
              <w:numPr>
                <w:ilvl w:val="1"/>
                <w:numId w:val="26"/>
              </w:numPr>
              <w:overflowPunct w:val="0"/>
              <w:autoSpaceDE w:val="0"/>
              <w:autoSpaceDN w:val="0"/>
              <w:adjustRightInd w:val="0"/>
              <w:snapToGrid/>
              <w:spacing w:afterAutospacing="0"/>
              <w:ind w:left="1200" w:hanging="403"/>
              <w:textAlignment w:val="baseline"/>
              <w:rPr>
                <w:lang w:eastAsia="ko-KR"/>
              </w:rPr>
            </w:pPr>
            <w:r>
              <w:rPr>
                <w:lang w:eastAsia="ko-KR"/>
              </w:rPr>
              <w:t>Mode 1</w:t>
            </w:r>
          </w:p>
          <w:p w14:paraId="6521EB5B" w14:textId="77777777" w:rsidR="00826C3C" w:rsidRDefault="00826C3C" w:rsidP="00826C3C">
            <w:pPr>
              <w:numPr>
                <w:ilvl w:val="2"/>
                <w:numId w:val="26"/>
              </w:numPr>
              <w:overflowPunct w:val="0"/>
              <w:autoSpaceDE w:val="0"/>
              <w:autoSpaceDN w:val="0"/>
              <w:adjustRightInd w:val="0"/>
              <w:snapToGrid/>
              <w:spacing w:afterAutospacing="0"/>
              <w:ind w:left="1600" w:hanging="403"/>
              <w:textAlignment w:val="baseline"/>
              <w:rPr>
                <w:lang w:eastAsia="ko-KR"/>
              </w:rPr>
            </w:pPr>
            <w:r>
              <w:rPr>
                <w:lang w:eastAsia="ko-KR"/>
              </w:rPr>
              <w:t xml:space="preserve">NR </w:t>
            </w:r>
            <w:proofErr w:type="spellStart"/>
            <w:r>
              <w:rPr>
                <w:lang w:eastAsia="ko-KR"/>
              </w:rPr>
              <w:t>sidelink</w:t>
            </w:r>
            <w:proofErr w:type="spellEnd"/>
            <w:r>
              <w:rPr>
                <w:lang w:eastAsia="ko-KR"/>
              </w:rPr>
              <w:t xml:space="preserve"> scheduling by NR </w:t>
            </w:r>
            <w:proofErr w:type="spellStart"/>
            <w:r>
              <w:rPr>
                <w:lang w:eastAsia="ko-KR"/>
              </w:rPr>
              <w:t>Uu</w:t>
            </w:r>
            <w:proofErr w:type="spellEnd"/>
            <w:r>
              <w:rPr>
                <w:lang w:eastAsia="ko-KR"/>
              </w:rPr>
              <w:t xml:space="preserve"> and LTE </w:t>
            </w:r>
            <w:proofErr w:type="spellStart"/>
            <w:r>
              <w:rPr>
                <w:lang w:eastAsia="ko-KR"/>
              </w:rPr>
              <w:t>Uu</w:t>
            </w:r>
            <w:proofErr w:type="spellEnd"/>
            <w:r>
              <w:rPr>
                <w:lang w:eastAsia="ko-KR"/>
              </w:rPr>
              <w:t xml:space="preserve"> as </w:t>
            </w:r>
            <w:r>
              <w:rPr>
                <w:rFonts w:hint="eastAsia"/>
                <w:lang w:eastAsia="ko-KR"/>
              </w:rPr>
              <w:t xml:space="preserve">per </w:t>
            </w:r>
            <w:r>
              <w:rPr>
                <w:lang w:eastAsia="ko-KR"/>
              </w:rPr>
              <w:t>the study outcome</w:t>
            </w:r>
          </w:p>
          <w:p w14:paraId="614EF4C6" w14:textId="77777777" w:rsidR="00826C3C" w:rsidRDefault="00826C3C" w:rsidP="00826C3C">
            <w:pPr>
              <w:numPr>
                <w:ilvl w:val="1"/>
                <w:numId w:val="26"/>
              </w:numPr>
              <w:overflowPunct w:val="0"/>
              <w:autoSpaceDE w:val="0"/>
              <w:autoSpaceDN w:val="0"/>
              <w:adjustRightInd w:val="0"/>
              <w:snapToGrid/>
              <w:spacing w:afterAutospacing="0"/>
              <w:ind w:left="1200" w:hanging="403"/>
              <w:textAlignment w:val="baseline"/>
              <w:rPr>
                <w:lang w:eastAsia="ko-KR"/>
              </w:rPr>
            </w:pPr>
            <w:r>
              <w:rPr>
                <w:lang w:eastAsia="ko-KR"/>
              </w:rPr>
              <w:t>Mode 2</w:t>
            </w:r>
          </w:p>
          <w:p w14:paraId="232EACC1" w14:textId="4C9873BE" w:rsidR="003B7FF0" w:rsidRPr="003B7FF0" w:rsidRDefault="00826C3C" w:rsidP="00826C3C">
            <w:pPr>
              <w:numPr>
                <w:ilvl w:val="2"/>
                <w:numId w:val="26"/>
              </w:numPr>
              <w:overflowPunct w:val="0"/>
              <w:autoSpaceDE w:val="0"/>
              <w:autoSpaceDN w:val="0"/>
              <w:adjustRightInd w:val="0"/>
              <w:snapToGrid/>
              <w:spacing w:afterAutospacing="0"/>
              <w:ind w:left="1600" w:hanging="403"/>
              <w:textAlignment w:val="baseline"/>
              <w:rPr>
                <w:lang w:eastAsia="ko-KR"/>
              </w:rPr>
            </w:pPr>
            <w:r w:rsidRPr="007720DE">
              <w:rPr>
                <w:lang w:eastAsia="ko-KR"/>
              </w:rPr>
              <w:t xml:space="preserve">Sensing and resource selection procedures based on </w:t>
            </w:r>
            <w:proofErr w:type="spellStart"/>
            <w:r w:rsidRPr="007720DE">
              <w:rPr>
                <w:lang w:eastAsia="ko-KR"/>
              </w:rPr>
              <w:t>sidelink</w:t>
            </w:r>
            <w:proofErr w:type="spellEnd"/>
            <w:r w:rsidRPr="007720DE">
              <w:rPr>
                <w:lang w:eastAsia="ko-KR"/>
              </w:rPr>
              <w:t xml:space="preserve"> pre-configuration and configuration by NR </w:t>
            </w:r>
            <w:proofErr w:type="spellStart"/>
            <w:r w:rsidRPr="007720DE">
              <w:rPr>
                <w:lang w:eastAsia="ko-KR"/>
              </w:rPr>
              <w:t>Uu</w:t>
            </w:r>
            <w:proofErr w:type="spellEnd"/>
            <w:r w:rsidRPr="007720DE">
              <w:rPr>
                <w:lang w:eastAsia="ko-KR"/>
              </w:rPr>
              <w:t xml:space="preserve"> and LTE </w:t>
            </w:r>
            <w:proofErr w:type="spellStart"/>
            <w:r w:rsidRPr="007720DE">
              <w:rPr>
                <w:lang w:eastAsia="ko-KR"/>
              </w:rPr>
              <w:t>Uu</w:t>
            </w:r>
            <w:proofErr w:type="spellEnd"/>
            <w:r w:rsidRPr="007720DE">
              <w:rPr>
                <w:lang w:eastAsia="ko-KR"/>
              </w:rPr>
              <w:t xml:space="preserve"> as per the study outcome</w:t>
            </w:r>
          </w:p>
        </w:tc>
      </w:tr>
    </w:tbl>
    <w:p w14:paraId="3C9DA22C" w14:textId="10543E23"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0C3586">
        <w:rPr>
          <w:rFonts w:eastAsiaTheme="minorEastAsia" w:hint="eastAsia"/>
          <w:lang w:eastAsia="zh-CN"/>
        </w:rPr>
        <w:t xml:space="preserve">mainly discuss </w:t>
      </w:r>
      <w:r w:rsidR="00E35073">
        <w:rPr>
          <w:rFonts w:eastAsiaTheme="minorEastAsia" w:hint="eastAsia"/>
          <w:lang w:eastAsia="zh-CN"/>
        </w:rPr>
        <w:t>our view</w:t>
      </w:r>
      <w:r w:rsidR="000C3586">
        <w:rPr>
          <w:rFonts w:eastAsiaTheme="minorEastAsia" w:hint="eastAsia"/>
          <w:lang w:eastAsia="zh-CN"/>
        </w:rPr>
        <w:t xml:space="preserve">s on </w:t>
      </w:r>
      <w:r w:rsidR="003B2A3B">
        <w:rPr>
          <w:rFonts w:eastAsiaTheme="minorEastAsia" w:hint="eastAsia"/>
          <w:lang w:eastAsia="zh-CN"/>
        </w:rPr>
        <w:t xml:space="preserve">several issues for NR </w:t>
      </w:r>
      <w:proofErr w:type="spellStart"/>
      <w:r w:rsidR="003B2A3B">
        <w:rPr>
          <w:rFonts w:eastAsiaTheme="minorEastAsia" w:hint="eastAsia"/>
          <w:lang w:eastAsia="zh-CN"/>
        </w:rPr>
        <w:t>sidelink</w:t>
      </w:r>
      <w:proofErr w:type="spellEnd"/>
      <w:r w:rsidR="003B2A3B">
        <w:rPr>
          <w:rFonts w:eastAsiaTheme="minorEastAsia" w:hint="eastAsia"/>
          <w:lang w:eastAsia="zh-CN"/>
        </w:rPr>
        <w:t xml:space="preserve"> resource allocation mode 1</w:t>
      </w:r>
      <w:r w:rsidR="003B7FF0">
        <w:rPr>
          <w:rFonts w:eastAsiaTheme="minorEastAsia" w:hint="eastAsia"/>
          <w:lang w:eastAsia="zh-CN"/>
        </w:rPr>
        <w:t>.</w:t>
      </w:r>
      <w:r w:rsidR="005E2EDD">
        <w:rPr>
          <w:rFonts w:eastAsiaTheme="minorEastAsia" w:hint="eastAsia"/>
          <w:lang w:eastAsia="zh-CN"/>
        </w:rPr>
        <w:t xml:space="preserve"> </w:t>
      </w:r>
    </w:p>
    <w:p w14:paraId="2F558D9D" w14:textId="48A3D756" w:rsidR="00B10ACC" w:rsidRPr="00EB3292" w:rsidRDefault="00D25E64" w:rsidP="00EB3292">
      <w:pPr>
        <w:pStyle w:val="Heading1"/>
        <w:spacing w:after="180"/>
        <w:rPr>
          <w:rFonts w:eastAsiaTheme="minorEastAsia"/>
          <w:lang w:eastAsia="zh-CN"/>
        </w:rPr>
      </w:pPr>
      <w:r>
        <w:t>Discussion</w:t>
      </w:r>
    </w:p>
    <w:p w14:paraId="16DECBAB" w14:textId="1FEFBE19" w:rsidR="00E709FD" w:rsidRDefault="00547198" w:rsidP="006C4EA3">
      <w:pPr>
        <w:pStyle w:val="Heading2"/>
        <w:rPr>
          <w:rFonts w:eastAsiaTheme="minorEastAsia"/>
          <w:lang w:eastAsia="zh-CN"/>
        </w:rPr>
      </w:pPr>
      <w:r>
        <w:rPr>
          <w:rFonts w:eastAsiaTheme="minorEastAsia" w:hint="eastAsia"/>
          <w:lang w:eastAsia="zh-CN"/>
        </w:rPr>
        <w:t>T</w:t>
      </w:r>
      <w:r>
        <w:rPr>
          <w:rFonts w:eastAsiaTheme="minorEastAsia"/>
          <w:lang w:eastAsia="zh-CN"/>
        </w:rPr>
        <w:t>iming aspects in mode 1</w:t>
      </w:r>
    </w:p>
    <w:p w14:paraId="37F0FBF2" w14:textId="0608ACB9" w:rsidR="00547198" w:rsidRDefault="00547198" w:rsidP="00547198">
      <w:pPr>
        <w:spacing w:before="240" w:after="240" w:afterAutospacing="0"/>
        <w:rPr>
          <w:rFonts w:eastAsiaTheme="minorEastAsia"/>
          <w:lang w:eastAsia="zh-CN"/>
        </w:rPr>
      </w:pPr>
      <w:r>
        <w:rPr>
          <w:rFonts w:eastAsiaTheme="minorEastAsia" w:hint="eastAsia"/>
          <w:lang w:eastAsia="zh-CN"/>
        </w:rPr>
        <w:t xml:space="preserve">The following agreements </w:t>
      </w:r>
      <w:r>
        <w:rPr>
          <w:rFonts w:eastAsiaTheme="minorEastAsia"/>
          <w:lang w:eastAsia="zh-CN"/>
        </w:rPr>
        <w:t>related to dynamic scheduling</w:t>
      </w:r>
      <w:r>
        <w:rPr>
          <w:rFonts w:eastAsiaTheme="minorEastAsia" w:hint="eastAsia"/>
          <w:lang w:eastAsia="zh-CN"/>
        </w:rPr>
        <w:t xml:space="preserve"> </w:t>
      </w:r>
      <w:r>
        <w:rPr>
          <w:rFonts w:eastAsiaTheme="minorEastAsia"/>
          <w:lang w:eastAsia="zh-CN"/>
        </w:rPr>
        <w:t xml:space="preserve">for NR </w:t>
      </w:r>
      <w:proofErr w:type="spellStart"/>
      <w:r>
        <w:rPr>
          <w:rFonts w:eastAsiaTheme="minorEastAsia"/>
          <w:lang w:eastAsia="zh-CN"/>
        </w:rPr>
        <w:t>sidelink</w:t>
      </w:r>
      <w:proofErr w:type="spellEnd"/>
      <w:r>
        <w:rPr>
          <w:rFonts w:eastAsiaTheme="minorEastAsia"/>
          <w:lang w:eastAsia="zh-CN"/>
        </w:rPr>
        <w:t xml:space="preserve"> mode 1 </w:t>
      </w:r>
      <w:r>
        <w:rPr>
          <w:rFonts w:eastAsiaTheme="minorEastAsia" w:hint="eastAsia"/>
          <w:lang w:eastAsia="zh-CN"/>
        </w:rPr>
        <w:t>were made in RAN1#9</w:t>
      </w:r>
      <w:r>
        <w:rPr>
          <w:rFonts w:eastAsiaTheme="minorEastAsia"/>
          <w:lang w:eastAsia="zh-CN"/>
        </w:rPr>
        <w:t>8</w:t>
      </w:r>
      <w:r>
        <w:rPr>
          <w:rFonts w:eastAsiaTheme="minorEastAsia" w:hint="eastAsia"/>
          <w:lang w:eastAsia="zh-CN"/>
        </w:rPr>
        <w:t xml:space="preserve"> [</w:t>
      </w:r>
      <w:r>
        <w:rPr>
          <w:rFonts w:eastAsiaTheme="minorEastAsia"/>
          <w:lang w:eastAsia="zh-CN"/>
        </w:rPr>
        <w:t>2</w:t>
      </w:r>
      <w:r>
        <w:rPr>
          <w:rFonts w:eastAsiaTheme="minorEastAsia" w:hint="eastAsia"/>
          <w:lang w:eastAsia="zh-CN"/>
        </w:rPr>
        <w:t>].</w:t>
      </w:r>
    </w:p>
    <w:tbl>
      <w:tblPr>
        <w:tblStyle w:val="TableGrid"/>
        <w:tblW w:w="0" w:type="auto"/>
        <w:tblLook w:val="04A0" w:firstRow="1" w:lastRow="0" w:firstColumn="1" w:lastColumn="0" w:noHBand="0" w:noVBand="1"/>
      </w:tblPr>
      <w:tblGrid>
        <w:gridCol w:w="10180"/>
      </w:tblGrid>
      <w:tr w:rsidR="00547198" w14:paraId="3676F219" w14:textId="77777777" w:rsidTr="004C36CB">
        <w:tc>
          <w:tcPr>
            <w:tcW w:w="0" w:type="auto"/>
          </w:tcPr>
          <w:p w14:paraId="47E57F7E" w14:textId="77777777" w:rsidR="00547198" w:rsidRPr="00547198" w:rsidRDefault="00547198" w:rsidP="00547198">
            <w:pPr>
              <w:snapToGrid/>
              <w:spacing w:afterAutospacing="0"/>
              <w:jc w:val="left"/>
              <w:rPr>
                <w:bCs/>
              </w:rPr>
            </w:pPr>
            <w:r w:rsidRPr="00547198">
              <w:rPr>
                <w:bCs/>
                <w:highlight w:val="green"/>
              </w:rPr>
              <w:t>Agreements</w:t>
            </w:r>
            <w:r w:rsidRPr="00547198">
              <w:rPr>
                <w:bCs/>
              </w:rPr>
              <w:t>:</w:t>
            </w:r>
          </w:p>
          <w:p w14:paraId="4A58EAAD" w14:textId="77777777" w:rsidR="00547198" w:rsidRPr="007C7681" w:rsidRDefault="00547198" w:rsidP="00547198">
            <w:pPr>
              <w:pStyle w:val="ListParagraph"/>
              <w:numPr>
                <w:ilvl w:val="0"/>
                <w:numId w:val="37"/>
              </w:numPr>
              <w:snapToGrid/>
              <w:spacing w:afterAutospacing="0"/>
              <w:ind w:firstLineChars="0"/>
              <w:jc w:val="left"/>
              <w:rPr>
                <w:bCs/>
              </w:rPr>
            </w:pPr>
            <w:r w:rsidRPr="007C7681">
              <w:rPr>
                <w:bCs/>
              </w:rPr>
              <w:t xml:space="preserve">DCI indicates the slot offset between DCI reception and the first </w:t>
            </w:r>
            <w:proofErr w:type="spellStart"/>
            <w:r w:rsidRPr="007C7681">
              <w:rPr>
                <w:bCs/>
              </w:rPr>
              <w:t>sidelink</w:t>
            </w:r>
            <w:proofErr w:type="spellEnd"/>
            <w:r w:rsidRPr="007C7681">
              <w:rPr>
                <w:bCs/>
              </w:rPr>
              <w:t xml:space="preserve"> transmission scheduled by DCI.</w:t>
            </w:r>
          </w:p>
          <w:p w14:paraId="502FC9E3" w14:textId="77777777" w:rsidR="00547198" w:rsidRPr="007C7681" w:rsidRDefault="00547198" w:rsidP="00547198">
            <w:pPr>
              <w:pStyle w:val="ListParagraph"/>
              <w:numPr>
                <w:ilvl w:val="1"/>
                <w:numId w:val="37"/>
              </w:numPr>
              <w:snapToGrid/>
              <w:spacing w:afterAutospacing="0"/>
              <w:ind w:firstLineChars="0"/>
              <w:jc w:val="left"/>
              <w:rPr>
                <w:bCs/>
              </w:rPr>
            </w:pPr>
            <w:r w:rsidRPr="007C7681">
              <w:rPr>
                <w:bCs/>
              </w:rPr>
              <w:t xml:space="preserve">The minimum gap between DCI and the first scheduled </w:t>
            </w:r>
            <w:proofErr w:type="spellStart"/>
            <w:r w:rsidRPr="007C7681">
              <w:rPr>
                <w:bCs/>
              </w:rPr>
              <w:t>sidelink</w:t>
            </w:r>
            <w:proofErr w:type="spellEnd"/>
            <w:r w:rsidRPr="007C7681">
              <w:rPr>
                <w:bCs/>
              </w:rPr>
              <w:t xml:space="preserve"> transmission is not smaller than the corresponding UE processing time.</w:t>
            </w:r>
          </w:p>
          <w:p w14:paraId="15F79420" w14:textId="71BF541F" w:rsidR="00547198" w:rsidRPr="00547198" w:rsidRDefault="00547198" w:rsidP="00547198">
            <w:pPr>
              <w:pStyle w:val="ListParagraph"/>
              <w:numPr>
                <w:ilvl w:val="1"/>
                <w:numId w:val="37"/>
              </w:numPr>
              <w:snapToGrid/>
              <w:spacing w:afterAutospacing="0"/>
              <w:ind w:firstLineChars="0"/>
              <w:jc w:val="left"/>
              <w:rPr>
                <w:bCs/>
              </w:rPr>
            </w:pPr>
            <w:r w:rsidRPr="007C7681">
              <w:rPr>
                <w:bCs/>
              </w:rPr>
              <w:t>Details FFS</w:t>
            </w:r>
          </w:p>
          <w:p w14:paraId="55FA44C0" w14:textId="77777777" w:rsidR="00547198" w:rsidRPr="00547198" w:rsidRDefault="00547198" w:rsidP="00547198">
            <w:pPr>
              <w:snapToGrid/>
              <w:spacing w:afterAutospacing="0"/>
              <w:jc w:val="left"/>
              <w:rPr>
                <w:bCs/>
                <w:highlight w:val="green"/>
              </w:rPr>
            </w:pPr>
            <w:r w:rsidRPr="00547198">
              <w:rPr>
                <w:bCs/>
                <w:highlight w:val="green"/>
              </w:rPr>
              <w:t>Agreements:</w:t>
            </w:r>
          </w:p>
          <w:p w14:paraId="7D2C4B45" w14:textId="77777777" w:rsidR="00547198" w:rsidRPr="00547198" w:rsidRDefault="00547198" w:rsidP="00547198">
            <w:pPr>
              <w:pStyle w:val="ListParagraph"/>
              <w:numPr>
                <w:ilvl w:val="0"/>
                <w:numId w:val="37"/>
              </w:numPr>
              <w:snapToGrid/>
              <w:spacing w:afterAutospacing="0"/>
              <w:ind w:firstLineChars="0"/>
              <w:jc w:val="left"/>
              <w:rPr>
                <w:bCs/>
              </w:rPr>
            </w:pPr>
            <w:r w:rsidRPr="00547198">
              <w:rPr>
                <w:bCs/>
              </w:rPr>
              <w:t xml:space="preserve">For Mode-1, support both same-carrier &amp; cross-carrier scheduling from </w:t>
            </w:r>
            <w:proofErr w:type="spellStart"/>
            <w:r w:rsidRPr="00547198">
              <w:rPr>
                <w:bCs/>
              </w:rPr>
              <w:t>gNB</w:t>
            </w:r>
            <w:proofErr w:type="spellEnd"/>
            <w:r w:rsidRPr="00547198">
              <w:rPr>
                <w:bCs/>
              </w:rPr>
              <w:t xml:space="preserve"> to NR SL</w:t>
            </w:r>
          </w:p>
          <w:p w14:paraId="275087E2" w14:textId="77777777" w:rsidR="00547198" w:rsidRPr="00547198" w:rsidRDefault="00547198" w:rsidP="00547198">
            <w:pPr>
              <w:pStyle w:val="ListParagraph"/>
              <w:numPr>
                <w:ilvl w:val="1"/>
                <w:numId w:val="37"/>
              </w:numPr>
              <w:snapToGrid/>
              <w:spacing w:afterAutospacing="0"/>
              <w:ind w:firstLineChars="0"/>
              <w:jc w:val="left"/>
              <w:rPr>
                <w:bCs/>
              </w:rPr>
            </w:pPr>
            <w:r w:rsidRPr="00547198">
              <w:rPr>
                <w:bCs/>
              </w:rPr>
              <w:t>Whether or not to have the cross-carrier scheduling indicator in the DCI given that there is only one SL carrier for a UE in Rel-16</w:t>
            </w:r>
          </w:p>
          <w:p w14:paraId="3F763FB6" w14:textId="455ACFDF" w:rsidR="00547198" w:rsidRPr="00547198" w:rsidRDefault="00547198" w:rsidP="00547198">
            <w:pPr>
              <w:widowControl w:val="0"/>
              <w:snapToGrid/>
              <w:spacing w:afterAutospacing="0"/>
            </w:pPr>
          </w:p>
        </w:tc>
      </w:tr>
    </w:tbl>
    <w:p w14:paraId="7DBDF737" w14:textId="07B86FB4" w:rsidR="00547198" w:rsidRDefault="00547198" w:rsidP="00547198">
      <w:pPr>
        <w:spacing w:before="240" w:after="240" w:afterAutospacing="0"/>
        <w:rPr>
          <w:rFonts w:eastAsiaTheme="minorEastAsia"/>
          <w:lang w:eastAsia="zh-CN"/>
        </w:rPr>
      </w:pPr>
      <w:r>
        <w:rPr>
          <w:rFonts w:eastAsiaTheme="minorEastAsia"/>
          <w:lang w:eastAsia="zh-CN"/>
        </w:rPr>
        <w:lastRenderedPageBreak/>
        <w:t xml:space="preserve">Similar as LTE V2X, cross-carrier scheduling is supported in NR </w:t>
      </w:r>
      <w:proofErr w:type="spellStart"/>
      <w:r>
        <w:rPr>
          <w:rFonts w:eastAsiaTheme="minorEastAsia"/>
          <w:lang w:eastAsia="zh-CN"/>
        </w:rPr>
        <w:t>sidelink</w:t>
      </w:r>
      <w:proofErr w:type="spellEnd"/>
      <w:r>
        <w:rPr>
          <w:rFonts w:eastAsiaTheme="minorEastAsia"/>
          <w:lang w:eastAsia="zh-CN"/>
        </w:rPr>
        <w:t xml:space="preserve"> mode 1 which means generally </w:t>
      </w:r>
      <w:proofErr w:type="spellStart"/>
      <w:r>
        <w:rPr>
          <w:rFonts w:eastAsiaTheme="minorEastAsia"/>
          <w:lang w:eastAsia="zh-CN"/>
        </w:rPr>
        <w:t>Uu</w:t>
      </w:r>
      <w:proofErr w:type="spellEnd"/>
      <w:r>
        <w:rPr>
          <w:rFonts w:eastAsiaTheme="minorEastAsia"/>
          <w:lang w:eastAsia="zh-CN"/>
        </w:rPr>
        <w:t xml:space="preserve"> carrier and PC5 carrier may be different and hence have different timings, e.g. different slot indexing, different slot boundary</w:t>
      </w:r>
      <w:r w:rsidR="00A44FDB">
        <w:rPr>
          <w:rFonts w:eastAsiaTheme="minorEastAsia"/>
          <w:lang w:eastAsia="zh-CN"/>
        </w:rPr>
        <w:t xml:space="preserve">, etc. As the agreements revealed, DCI indicates the slot offset between DCI reception and the first </w:t>
      </w:r>
      <w:proofErr w:type="spellStart"/>
      <w:r w:rsidR="00A44FDB">
        <w:rPr>
          <w:rFonts w:eastAsiaTheme="minorEastAsia"/>
          <w:lang w:eastAsia="zh-CN"/>
        </w:rPr>
        <w:t>sidelink</w:t>
      </w:r>
      <w:proofErr w:type="spellEnd"/>
      <w:r w:rsidR="00A44FDB">
        <w:rPr>
          <w:rFonts w:eastAsiaTheme="minorEastAsia"/>
          <w:lang w:eastAsia="zh-CN"/>
        </w:rPr>
        <w:t xml:space="preserve"> transmission scheduled by DCI, then the absolute time of DCI reception is better to be adopted when determining the first slot for </w:t>
      </w:r>
      <w:proofErr w:type="spellStart"/>
      <w:r w:rsidR="00A44FDB">
        <w:rPr>
          <w:rFonts w:eastAsiaTheme="minorEastAsia"/>
          <w:lang w:eastAsia="zh-CN"/>
        </w:rPr>
        <w:t>sidelink</w:t>
      </w:r>
      <w:proofErr w:type="spellEnd"/>
      <w:r w:rsidR="00A44FDB">
        <w:rPr>
          <w:rFonts w:eastAsiaTheme="minorEastAsia"/>
          <w:lang w:eastAsia="zh-CN"/>
        </w:rPr>
        <w:t xml:space="preserve"> transmission scheduled by the DCI, similar as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DL</m:t>
            </m:r>
          </m:sub>
        </m:sSub>
      </m:oMath>
      <w:r w:rsidR="004C36CB">
        <w:rPr>
          <w:rFonts w:eastAsiaTheme="minorEastAsia" w:hint="eastAsia"/>
          <w:lang w:eastAsia="zh-CN"/>
        </w:rPr>
        <w:t xml:space="preserve"> </w:t>
      </w:r>
      <w:r w:rsidR="004C36CB">
        <w:rPr>
          <w:rFonts w:eastAsiaTheme="minorEastAsia"/>
          <w:lang w:eastAsia="zh-CN"/>
        </w:rPr>
        <w:t xml:space="preserve">in LTE V2X specs which represents the start of the DL subframe carrying DCI </w:t>
      </w:r>
      <w:r w:rsidR="00472886">
        <w:rPr>
          <w:rFonts w:eastAsiaTheme="minorEastAsia"/>
          <w:lang w:eastAsia="zh-CN"/>
        </w:rPr>
        <w:t xml:space="preserve">format </w:t>
      </w:r>
      <w:r w:rsidR="004C36CB">
        <w:rPr>
          <w:rFonts w:eastAsiaTheme="minorEastAsia"/>
          <w:lang w:eastAsia="zh-CN"/>
        </w:rPr>
        <w:t xml:space="preserve">5A. </w:t>
      </w:r>
      <w:r w:rsidR="00472886">
        <w:rPr>
          <w:rFonts w:eastAsiaTheme="minorEastAsia"/>
          <w:lang w:eastAsia="zh-CN"/>
        </w:rPr>
        <w:t xml:space="preserve">In NR Rel-15, scaling factor of </w:t>
      </w:r>
      <m:oMath>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PUSCH</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p>
            </m:sSup>
          </m:den>
        </m:f>
      </m:oMath>
      <w:r w:rsidR="00472886">
        <w:rPr>
          <w:rFonts w:eastAsiaTheme="minorEastAsia" w:hint="eastAsia"/>
          <w:lang w:eastAsia="zh-CN"/>
        </w:rPr>
        <w:t xml:space="preserve"> </w:t>
      </w:r>
      <w:r w:rsidR="00472886">
        <w:rPr>
          <w:rFonts w:eastAsiaTheme="minorEastAsia"/>
          <w:lang w:eastAsia="zh-CN"/>
        </w:rPr>
        <w:t xml:space="preserve">is taken into consideration mainly for different subcarrier spacings between PDCCH and PUSCH. </w:t>
      </w:r>
      <w:r w:rsidR="004C36CB">
        <w:rPr>
          <w:rFonts w:eastAsiaTheme="minorEastAsia"/>
          <w:lang w:eastAsia="zh-CN"/>
        </w:rPr>
        <w:t xml:space="preserve">Furthermore, if it is agreed to reuse NR Rel-15 scheduling timing, e.g.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oMath>
      <w:r w:rsidR="004C36CB">
        <w:rPr>
          <w:rFonts w:eastAsiaTheme="minorEastAsia" w:hint="eastAsia"/>
          <w:lang w:eastAsia="zh-CN"/>
        </w:rPr>
        <w:t xml:space="preserve"> </w:t>
      </w:r>
      <w:r w:rsidR="004C36CB">
        <w:rPr>
          <w:rFonts w:eastAsiaTheme="minorEastAsia"/>
          <w:lang w:eastAsia="zh-CN"/>
        </w:rPr>
        <w:t xml:space="preserve">for PUSCH preparation, a scaling factor of </w:t>
      </w:r>
      <m:oMath>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SL</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p>
            </m:sSup>
          </m:den>
        </m:f>
      </m:oMath>
      <w:r w:rsidR="004C36CB">
        <w:rPr>
          <w:rFonts w:eastAsiaTheme="minorEastAsia" w:hint="eastAsia"/>
          <w:lang w:eastAsia="zh-CN"/>
        </w:rPr>
        <w:t xml:space="preserve"> </w:t>
      </w:r>
      <w:r w:rsidR="004C36CB">
        <w:rPr>
          <w:rFonts w:eastAsiaTheme="minorEastAsia"/>
          <w:lang w:eastAsia="zh-CN"/>
        </w:rPr>
        <w:t>should be considered</w:t>
      </w:r>
      <w:r w:rsidR="00472886">
        <w:rPr>
          <w:rFonts w:eastAsiaTheme="minorEastAsia"/>
          <w:lang w:eastAsia="zh-CN"/>
        </w:rPr>
        <w:t xml:space="preserve"> in case of shared carrier</w:t>
      </w:r>
      <w:r w:rsidR="004C36CB">
        <w:rPr>
          <w:rFonts w:eastAsiaTheme="minorEastAsia"/>
          <w:lang w:eastAsia="zh-CN"/>
        </w:rPr>
        <w:t xml:space="preserve">, wherein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SL</m:t>
            </m:r>
          </m:sub>
        </m:sSub>
      </m:oMath>
      <w:r w:rsidR="004C36CB">
        <w:rPr>
          <w:rFonts w:eastAsiaTheme="minorEastAsia" w:hint="eastAsia"/>
          <w:lang w:eastAsia="zh-CN"/>
        </w:rPr>
        <w:t xml:space="preserve"> </w:t>
      </w:r>
      <w:r w:rsidR="004C36CB">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oMath>
      <w:r w:rsidR="004C36CB">
        <w:rPr>
          <w:rFonts w:eastAsiaTheme="minorEastAsia" w:hint="eastAsia"/>
          <w:lang w:eastAsia="zh-CN"/>
        </w:rPr>
        <w:t xml:space="preserve"> </w:t>
      </w:r>
      <w:r w:rsidR="004C36CB">
        <w:rPr>
          <w:rFonts w:eastAsiaTheme="minorEastAsia"/>
          <w:lang w:eastAsia="zh-CN"/>
        </w:rPr>
        <w:t>are subcarrier spacing configurations for PC5 carrier and PDCCH respectively.</w:t>
      </w:r>
    </w:p>
    <w:p w14:paraId="49A1FED1" w14:textId="72D9155C" w:rsidR="00472886" w:rsidRPr="00123267" w:rsidRDefault="00472886" w:rsidP="00547198">
      <w:pPr>
        <w:spacing w:before="240" w:after="240" w:afterAutospacing="0"/>
        <w:rPr>
          <w:rFonts w:eastAsiaTheme="minorEastAsia"/>
          <w:i/>
          <w:lang w:eastAsia="zh-CN"/>
        </w:rPr>
      </w:pPr>
      <w:r w:rsidRPr="00123267">
        <w:rPr>
          <w:rFonts w:eastAsiaTheme="minorEastAsia"/>
          <w:b/>
          <w:i/>
          <w:lang w:eastAsia="zh-CN"/>
        </w:rPr>
        <w:t>Proposal 1:</w:t>
      </w:r>
      <w:r w:rsidRPr="00123267">
        <w:rPr>
          <w:rFonts w:eastAsiaTheme="minorEastAsia"/>
          <w:i/>
          <w:lang w:eastAsia="zh-CN"/>
        </w:rPr>
        <w:t xml:space="preserve"> </w:t>
      </w:r>
      <w:r w:rsidR="00123267" w:rsidRPr="00123267">
        <w:rPr>
          <w:rFonts w:eastAsiaTheme="minorEastAsia"/>
          <w:i/>
          <w:lang w:eastAsia="zh-CN"/>
        </w:rPr>
        <w:t>Consider absolute time, e.g. start of the slot carrying the scheduling DCI</w:t>
      </w:r>
      <w:r w:rsidR="00123267">
        <w:rPr>
          <w:rFonts w:eastAsiaTheme="minorEastAsia"/>
          <w:i/>
          <w:lang w:eastAsia="zh-CN"/>
        </w:rPr>
        <w:t>,</w:t>
      </w:r>
      <w:r w:rsidR="00123267" w:rsidRPr="00123267">
        <w:rPr>
          <w:rFonts w:eastAsiaTheme="minorEastAsia"/>
          <w:i/>
          <w:lang w:eastAsia="zh-CN"/>
        </w:rPr>
        <w:t xml:space="preserve"> rather than slot index when determining the first </w:t>
      </w:r>
      <w:proofErr w:type="spellStart"/>
      <w:r w:rsidR="00123267" w:rsidRPr="00123267">
        <w:rPr>
          <w:rFonts w:eastAsiaTheme="minorEastAsia"/>
          <w:i/>
          <w:lang w:eastAsia="zh-CN"/>
        </w:rPr>
        <w:t>sidelink</w:t>
      </w:r>
      <w:proofErr w:type="spellEnd"/>
      <w:r w:rsidR="00123267" w:rsidRPr="00123267">
        <w:rPr>
          <w:rFonts w:eastAsiaTheme="minorEastAsia"/>
          <w:i/>
          <w:lang w:eastAsia="zh-CN"/>
        </w:rPr>
        <w:t xml:space="preserve"> transmission scheduled by DCI.</w:t>
      </w:r>
    </w:p>
    <w:p w14:paraId="379F3B83" w14:textId="4F31400F" w:rsidR="006C4EA3" w:rsidRDefault="00485035" w:rsidP="006C4EA3">
      <w:pPr>
        <w:pStyle w:val="Heading2"/>
        <w:rPr>
          <w:lang w:eastAsia="zh-CN"/>
        </w:rPr>
      </w:pPr>
      <w:r>
        <w:rPr>
          <w:rFonts w:eastAsiaTheme="minorEastAsia" w:hint="eastAsia"/>
          <w:lang w:eastAsia="zh-CN"/>
        </w:rPr>
        <w:t>R</w:t>
      </w:r>
      <w:r>
        <w:rPr>
          <w:rFonts w:eastAsiaTheme="minorEastAsia"/>
          <w:lang w:eastAsia="zh-CN"/>
        </w:rPr>
        <w:t>esources in a configured grant</w:t>
      </w:r>
    </w:p>
    <w:p w14:paraId="1C4C54D9" w14:textId="0CFD432A" w:rsidR="006C4EA3" w:rsidRDefault="008408E5" w:rsidP="00EA30A6">
      <w:pPr>
        <w:spacing w:before="240" w:after="240" w:afterAutospacing="0"/>
        <w:rPr>
          <w:rFonts w:eastAsiaTheme="minorEastAsia"/>
          <w:lang w:eastAsia="zh-CN"/>
        </w:rPr>
      </w:pPr>
      <w:r>
        <w:rPr>
          <w:rFonts w:eastAsiaTheme="minorEastAsia" w:hint="eastAsia"/>
          <w:lang w:eastAsia="zh-CN"/>
        </w:rPr>
        <w:t xml:space="preserve">The following agreements </w:t>
      </w:r>
      <w:r>
        <w:rPr>
          <w:rFonts w:eastAsiaTheme="minorEastAsia"/>
          <w:lang w:eastAsia="zh-CN"/>
        </w:rPr>
        <w:t>related to resources in a configured grant</w:t>
      </w:r>
      <w:r w:rsidR="009D3B89">
        <w:rPr>
          <w:rFonts w:eastAsiaTheme="minorEastAsia" w:hint="eastAsia"/>
          <w:lang w:eastAsia="zh-CN"/>
        </w:rPr>
        <w:t xml:space="preserve"> </w:t>
      </w:r>
      <w:r>
        <w:rPr>
          <w:rFonts w:eastAsiaTheme="minorEastAsia"/>
          <w:lang w:eastAsia="zh-CN"/>
        </w:rPr>
        <w:t xml:space="preserve">for NR </w:t>
      </w:r>
      <w:proofErr w:type="spellStart"/>
      <w:r>
        <w:rPr>
          <w:rFonts w:eastAsiaTheme="minorEastAsia"/>
          <w:lang w:eastAsia="zh-CN"/>
        </w:rPr>
        <w:t>sidelink</w:t>
      </w:r>
      <w:proofErr w:type="spellEnd"/>
      <w:r>
        <w:rPr>
          <w:rFonts w:eastAsiaTheme="minorEastAsia"/>
          <w:lang w:eastAsia="zh-CN"/>
        </w:rPr>
        <w:t xml:space="preserve"> mode 1 </w:t>
      </w:r>
      <w:r w:rsidR="009D3B89">
        <w:rPr>
          <w:rFonts w:eastAsiaTheme="minorEastAsia" w:hint="eastAsia"/>
          <w:lang w:eastAsia="zh-CN"/>
        </w:rPr>
        <w:t>were made in RAN1#9</w:t>
      </w:r>
      <w:r w:rsidR="00123267">
        <w:rPr>
          <w:rFonts w:eastAsiaTheme="minorEastAsia"/>
          <w:lang w:eastAsia="zh-CN"/>
        </w:rPr>
        <w:t>7</w:t>
      </w:r>
      <w:r w:rsidR="009D3B89">
        <w:rPr>
          <w:rFonts w:eastAsiaTheme="minorEastAsia" w:hint="eastAsia"/>
          <w:lang w:eastAsia="zh-CN"/>
        </w:rPr>
        <w:t xml:space="preserve"> [</w:t>
      </w:r>
      <w:r w:rsidR="00123267">
        <w:rPr>
          <w:rFonts w:eastAsiaTheme="minorEastAsia"/>
          <w:lang w:eastAsia="zh-CN"/>
        </w:rPr>
        <w:t>3</w:t>
      </w:r>
      <w:r w:rsidR="006C4EA3">
        <w:rPr>
          <w:rFonts w:eastAsiaTheme="minorEastAsia" w:hint="eastAsia"/>
          <w:lang w:eastAsia="zh-CN"/>
        </w:rPr>
        <w:t>].</w:t>
      </w:r>
    </w:p>
    <w:tbl>
      <w:tblPr>
        <w:tblStyle w:val="TableGrid"/>
        <w:tblW w:w="0" w:type="auto"/>
        <w:tblLook w:val="04A0" w:firstRow="1" w:lastRow="0" w:firstColumn="1" w:lastColumn="0" w:noHBand="0" w:noVBand="1"/>
      </w:tblPr>
      <w:tblGrid>
        <w:gridCol w:w="10180"/>
      </w:tblGrid>
      <w:tr w:rsidR="006C4EA3" w14:paraId="545ADF1A" w14:textId="77777777" w:rsidTr="006C4EA3">
        <w:tc>
          <w:tcPr>
            <w:tcW w:w="0" w:type="auto"/>
          </w:tcPr>
          <w:p w14:paraId="1F645566" w14:textId="77777777" w:rsidR="00D46AA4" w:rsidRPr="004936D4" w:rsidRDefault="00D46AA4" w:rsidP="00D46AA4">
            <w:pPr>
              <w:widowControl w:val="0"/>
              <w:snapToGrid/>
              <w:spacing w:afterAutospacing="0"/>
            </w:pPr>
            <w:r w:rsidRPr="00D46AA4">
              <w:rPr>
                <w:highlight w:val="green"/>
              </w:rPr>
              <w:t>Agreements</w:t>
            </w:r>
            <w:r w:rsidRPr="004936D4">
              <w:t>:</w:t>
            </w:r>
          </w:p>
          <w:p w14:paraId="672CECB3" w14:textId="77777777" w:rsidR="00D46AA4" w:rsidRPr="004936D4" w:rsidRDefault="00D46AA4" w:rsidP="00D46AA4">
            <w:pPr>
              <w:pStyle w:val="ListParagraph"/>
              <w:widowControl w:val="0"/>
              <w:numPr>
                <w:ilvl w:val="0"/>
                <w:numId w:val="37"/>
              </w:numPr>
              <w:snapToGrid/>
              <w:spacing w:afterAutospacing="0"/>
              <w:ind w:firstLineChars="0"/>
            </w:pPr>
            <w:r w:rsidRPr="004936D4">
              <w:t>For mode 1:</w:t>
            </w:r>
          </w:p>
          <w:p w14:paraId="76EF45EF" w14:textId="71D76DCC" w:rsidR="006C4EA3" w:rsidRPr="006C4EA3" w:rsidRDefault="00D46AA4" w:rsidP="00D46AA4">
            <w:pPr>
              <w:pStyle w:val="ListParagraph"/>
              <w:widowControl w:val="0"/>
              <w:numPr>
                <w:ilvl w:val="1"/>
                <w:numId w:val="37"/>
              </w:numPr>
              <w:snapToGrid/>
              <w:spacing w:afterAutospacing="0"/>
              <w:ind w:firstLineChars="0"/>
            </w:pPr>
            <w:r w:rsidRPr="004936D4">
              <w:t xml:space="preserve">A dynamic grant by the </w:t>
            </w:r>
            <w:proofErr w:type="spellStart"/>
            <w:r w:rsidRPr="004936D4">
              <w:t>gNB</w:t>
            </w:r>
            <w:proofErr w:type="spellEnd"/>
            <w:r w:rsidRPr="004936D4">
              <w:t xml:space="preserve"> provides resources for transmission of PSCCH and PSSCH.</w:t>
            </w:r>
          </w:p>
        </w:tc>
      </w:tr>
    </w:tbl>
    <w:p w14:paraId="4EF67A07" w14:textId="6AE917ED" w:rsidR="00725305" w:rsidRDefault="00D46AA4" w:rsidP="00EA30A6">
      <w:pPr>
        <w:spacing w:before="240" w:after="240" w:afterAutospacing="0"/>
        <w:rPr>
          <w:rFonts w:eastAsiaTheme="minorEastAsia"/>
          <w:lang w:eastAsia="zh-CN"/>
        </w:rPr>
      </w:pPr>
      <w:r>
        <w:rPr>
          <w:rFonts w:eastAsiaTheme="minorEastAsia"/>
          <w:lang w:eastAsia="zh-CN"/>
        </w:rPr>
        <w:t>A</w:t>
      </w:r>
      <w:r w:rsidR="00411ED4">
        <w:rPr>
          <w:rFonts w:eastAsiaTheme="minorEastAsia"/>
          <w:lang w:eastAsia="zh-CN"/>
        </w:rPr>
        <w:t xml:space="preserve"> </w:t>
      </w:r>
      <w:r>
        <w:rPr>
          <w:rFonts w:eastAsiaTheme="minorEastAsia"/>
          <w:lang w:eastAsia="zh-CN"/>
        </w:rPr>
        <w:t xml:space="preserve">remaining </w:t>
      </w:r>
      <w:r w:rsidR="00411ED4">
        <w:rPr>
          <w:rFonts w:eastAsiaTheme="minorEastAsia"/>
          <w:lang w:eastAsia="zh-CN"/>
        </w:rPr>
        <w:t xml:space="preserve">issue </w:t>
      </w:r>
      <w:r>
        <w:rPr>
          <w:rFonts w:eastAsiaTheme="minorEastAsia"/>
          <w:lang w:eastAsia="zh-CN"/>
        </w:rPr>
        <w:t xml:space="preserve">related </w:t>
      </w:r>
      <w:r w:rsidR="00411ED4">
        <w:rPr>
          <w:rFonts w:eastAsiaTheme="minorEastAsia"/>
          <w:lang w:eastAsia="zh-CN"/>
        </w:rPr>
        <w:t xml:space="preserve">to </w:t>
      </w:r>
      <w:r>
        <w:rPr>
          <w:rFonts w:eastAsiaTheme="minorEastAsia"/>
          <w:lang w:eastAsia="zh-CN"/>
        </w:rPr>
        <w:t>resources in a configured grant</w:t>
      </w:r>
      <w:r w:rsidR="00411ED4">
        <w:rPr>
          <w:rFonts w:eastAsiaTheme="minorEastAsia"/>
          <w:lang w:eastAsia="zh-CN"/>
        </w:rPr>
        <w:t xml:space="preserve"> is </w:t>
      </w:r>
      <w:r>
        <w:rPr>
          <w:rFonts w:eastAsiaTheme="minorEastAsia"/>
          <w:lang w:eastAsia="zh-CN"/>
        </w:rPr>
        <w:t xml:space="preserve">which of the physical channels </w:t>
      </w:r>
      <w:r w:rsidR="001863E6">
        <w:rPr>
          <w:rFonts w:eastAsiaTheme="minorEastAsia"/>
          <w:lang w:eastAsia="zh-CN"/>
        </w:rPr>
        <w:t xml:space="preserve">are </w:t>
      </w:r>
      <w:r>
        <w:rPr>
          <w:rFonts w:eastAsiaTheme="minorEastAsia"/>
          <w:lang w:eastAsia="zh-CN"/>
        </w:rPr>
        <w:t>transmitted in the resources scheduled with a configured grant</w:t>
      </w:r>
      <w:r w:rsidR="00411ED4">
        <w:rPr>
          <w:rFonts w:eastAsiaTheme="minorEastAsia"/>
          <w:lang w:eastAsia="zh-CN"/>
        </w:rPr>
        <w:t>. In RAN1#97, it was agreed that a dynamic grant provides resources for tr</w:t>
      </w:r>
      <w:r>
        <w:rPr>
          <w:rFonts w:eastAsiaTheme="minorEastAsia"/>
          <w:lang w:eastAsia="zh-CN"/>
        </w:rPr>
        <w:t>ansmission of PSCCH a</w:t>
      </w:r>
      <w:r w:rsidR="001863E6">
        <w:rPr>
          <w:rFonts w:eastAsiaTheme="minorEastAsia"/>
          <w:lang w:eastAsia="zh-CN"/>
        </w:rPr>
        <w:t>nd PSSCH</w:t>
      </w:r>
      <w:r w:rsidR="00411ED4">
        <w:rPr>
          <w:rFonts w:eastAsiaTheme="minorEastAsia"/>
          <w:lang w:eastAsia="zh-CN"/>
        </w:rPr>
        <w:t>. It is straightforward to adopt the same mechanism for configured grant.</w:t>
      </w:r>
      <w:r>
        <w:rPr>
          <w:rFonts w:eastAsiaTheme="minorEastAsia"/>
          <w:lang w:eastAsia="zh-CN"/>
        </w:rPr>
        <w:t xml:space="preserve"> As for pointed out in [</w:t>
      </w:r>
      <w:r w:rsidR="00123267">
        <w:rPr>
          <w:rFonts w:eastAsiaTheme="minorEastAsia"/>
          <w:lang w:eastAsia="zh-CN"/>
        </w:rPr>
        <w:t>4</w:t>
      </w:r>
      <w:r w:rsidR="00DA680A">
        <w:rPr>
          <w:rFonts w:eastAsiaTheme="minorEastAsia"/>
          <w:lang w:eastAsia="zh-CN"/>
        </w:rPr>
        <w:t>] that no PSCCH is associated with PSSCH for configured grant type 1 and Rx UE is configured through PC5-RRC signalling, unless type 1 configured grant is only supported for unicast, we do not see the need for no transmission of SCI as PC5-RRC is not supported for groupcast scenario</w:t>
      </w:r>
      <w:r w:rsidR="001863E6">
        <w:rPr>
          <w:rFonts w:eastAsiaTheme="minorEastAsia"/>
          <w:lang w:eastAsia="zh-CN"/>
        </w:rPr>
        <w:t xml:space="preserve"> and configured grants without PSCCH require an additional dynamic grant to configure</w:t>
      </w:r>
      <w:r w:rsidR="00547E0D">
        <w:rPr>
          <w:rFonts w:eastAsiaTheme="minorEastAsia"/>
          <w:lang w:eastAsia="zh-CN"/>
        </w:rPr>
        <w:t xml:space="preserve"> them</w:t>
      </w:r>
      <w:r w:rsidR="00DA680A">
        <w:rPr>
          <w:rFonts w:eastAsiaTheme="minorEastAsia"/>
          <w:lang w:eastAsia="zh-CN"/>
        </w:rPr>
        <w:t>.</w:t>
      </w:r>
      <w:r w:rsidR="00914A0E">
        <w:rPr>
          <w:rFonts w:eastAsiaTheme="minorEastAsia"/>
          <w:lang w:eastAsia="zh-CN"/>
        </w:rPr>
        <w:t xml:space="preserve"> </w:t>
      </w:r>
      <w:r>
        <w:rPr>
          <w:rFonts w:eastAsiaTheme="minorEastAsia"/>
          <w:lang w:eastAsia="zh-CN"/>
        </w:rPr>
        <w:t>As for</w:t>
      </w:r>
      <w:r w:rsidR="00914A0E">
        <w:rPr>
          <w:rFonts w:eastAsiaTheme="minorEastAsia"/>
          <w:lang w:eastAsia="zh-CN"/>
        </w:rPr>
        <w:t xml:space="preserve"> PSFCH</w:t>
      </w:r>
      <w:r w:rsidR="00547E0D">
        <w:rPr>
          <w:rFonts w:eastAsiaTheme="minorEastAsia"/>
          <w:lang w:eastAsia="zh-CN"/>
        </w:rPr>
        <w:t xml:space="preserve"> transmission</w:t>
      </w:r>
      <w:r w:rsidR="00914A0E">
        <w:rPr>
          <w:rFonts w:eastAsiaTheme="minorEastAsia"/>
          <w:lang w:eastAsia="zh-CN"/>
        </w:rPr>
        <w:t xml:space="preserve">, as the feedback delay related to PSFCH </w:t>
      </w:r>
      <w:r w:rsidR="00547E0D">
        <w:rPr>
          <w:rFonts w:eastAsiaTheme="minorEastAsia"/>
          <w:lang w:eastAsia="zh-CN"/>
        </w:rPr>
        <w:t>is (pre-) configured</w:t>
      </w:r>
      <w:r w:rsidR="00914A0E">
        <w:rPr>
          <w:rFonts w:eastAsiaTheme="minorEastAsia"/>
          <w:lang w:eastAsia="zh-CN"/>
        </w:rPr>
        <w:t>, resource allocation for PSSCH implicitly indicates resource for PSFCH transmission.</w:t>
      </w:r>
    </w:p>
    <w:p w14:paraId="308E9C06" w14:textId="69A5858D" w:rsidR="00DA680A" w:rsidRPr="00914A0E" w:rsidRDefault="00123267" w:rsidP="00EA30A6">
      <w:pPr>
        <w:spacing w:before="240" w:after="240" w:afterAutospacing="0"/>
        <w:rPr>
          <w:rFonts w:eastAsiaTheme="minorEastAsia"/>
          <w:i/>
          <w:lang w:eastAsia="zh-CN"/>
        </w:rPr>
      </w:pPr>
      <w:r>
        <w:rPr>
          <w:rFonts w:eastAsiaTheme="minorEastAsia"/>
          <w:b/>
          <w:i/>
          <w:lang w:eastAsia="zh-CN"/>
        </w:rPr>
        <w:t>Proposal 2</w:t>
      </w:r>
      <w:r w:rsidR="00DA680A" w:rsidRPr="00914A0E">
        <w:rPr>
          <w:rFonts w:eastAsiaTheme="minorEastAsia"/>
          <w:b/>
          <w:i/>
          <w:lang w:eastAsia="zh-CN"/>
        </w:rPr>
        <w:t>:</w:t>
      </w:r>
      <w:r w:rsidR="00DA680A" w:rsidRPr="00914A0E">
        <w:rPr>
          <w:rFonts w:eastAsiaTheme="minorEastAsia"/>
          <w:i/>
          <w:lang w:eastAsia="zh-CN"/>
        </w:rPr>
        <w:t xml:space="preserve"> A configured grant by </w:t>
      </w:r>
      <w:proofErr w:type="spellStart"/>
      <w:r w:rsidR="00DA680A" w:rsidRPr="00914A0E">
        <w:rPr>
          <w:rFonts w:eastAsiaTheme="minorEastAsia"/>
          <w:i/>
          <w:lang w:eastAsia="zh-CN"/>
        </w:rPr>
        <w:t>gNB</w:t>
      </w:r>
      <w:proofErr w:type="spellEnd"/>
      <w:r w:rsidR="00DA680A" w:rsidRPr="00914A0E">
        <w:rPr>
          <w:rFonts w:eastAsiaTheme="minorEastAsia"/>
          <w:i/>
          <w:lang w:eastAsia="zh-CN"/>
        </w:rPr>
        <w:t xml:space="preserve"> provides resources for </w:t>
      </w:r>
      <w:r w:rsidR="00914A0E" w:rsidRPr="00914A0E">
        <w:rPr>
          <w:rFonts w:eastAsiaTheme="minorEastAsia"/>
          <w:i/>
          <w:lang w:eastAsia="zh-CN"/>
        </w:rPr>
        <w:t>PSCCH and PSSCH transmission.</w:t>
      </w:r>
    </w:p>
    <w:p w14:paraId="6975DA20" w14:textId="6457007B" w:rsidR="00055B59" w:rsidRPr="00055B59" w:rsidRDefault="00304A31" w:rsidP="00055B59">
      <w:pPr>
        <w:pStyle w:val="Heading2"/>
        <w:rPr>
          <w:rFonts w:eastAsiaTheme="minorEastAsia"/>
          <w:lang w:eastAsia="zh-CN"/>
        </w:rPr>
      </w:pPr>
      <w:r>
        <w:rPr>
          <w:rFonts w:eastAsiaTheme="minorEastAsia" w:hint="eastAsia"/>
          <w:lang w:eastAsia="zh-CN"/>
        </w:rPr>
        <w:t>UE</w:t>
      </w:r>
      <w:r w:rsidR="002C30DA">
        <w:rPr>
          <w:rFonts w:eastAsiaTheme="minorEastAsia" w:hint="eastAsia"/>
          <w:lang w:eastAsia="zh-CN"/>
        </w:rPr>
        <w:t xml:space="preserve"> reports</w:t>
      </w:r>
    </w:p>
    <w:p w14:paraId="7D3F8524" w14:textId="3185DCBB" w:rsidR="008350F8" w:rsidRDefault="007C1BD6" w:rsidP="007C1BD6">
      <w:pPr>
        <w:spacing w:before="240" w:after="120" w:afterAutospacing="0"/>
        <w:rPr>
          <w:rFonts w:eastAsiaTheme="minorEastAsia"/>
          <w:lang w:eastAsia="zh-CN"/>
        </w:rPr>
      </w:pPr>
      <w:r>
        <w:rPr>
          <w:rFonts w:eastAsiaTheme="minorEastAsia"/>
          <w:lang w:eastAsia="zh-CN"/>
        </w:rPr>
        <w:t xml:space="preserve">In RAN1#97, it was agreed to revert the agreements made during SI phase that </w:t>
      </w:r>
      <w:proofErr w:type="spellStart"/>
      <w:r>
        <w:rPr>
          <w:rFonts w:eastAsiaTheme="minorEastAsia"/>
          <w:lang w:eastAsia="zh-CN"/>
        </w:rPr>
        <w:t>sidelink</w:t>
      </w:r>
      <w:proofErr w:type="spellEnd"/>
      <w:r>
        <w:rPr>
          <w:rFonts w:eastAsiaTheme="minorEastAsia"/>
          <w:lang w:eastAsia="zh-CN"/>
        </w:rPr>
        <w:t xml:space="preserve"> HARQ A/N report from trans</w:t>
      </w:r>
      <w:r w:rsidR="003B763F">
        <w:rPr>
          <w:rFonts w:eastAsiaTheme="minorEastAsia"/>
          <w:lang w:eastAsia="zh-CN"/>
        </w:rPr>
        <w:t xml:space="preserve">mitter UE to </w:t>
      </w:r>
      <w:proofErr w:type="spellStart"/>
      <w:r w:rsidR="003B763F">
        <w:rPr>
          <w:rFonts w:eastAsiaTheme="minorEastAsia"/>
          <w:lang w:eastAsia="zh-CN"/>
        </w:rPr>
        <w:t>gNB</w:t>
      </w:r>
      <w:proofErr w:type="spellEnd"/>
      <w:r w:rsidR="003B763F">
        <w:rPr>
          <w:rFonts w:eastAsiaTheme="minorEastAsia"/>
          <w:lang w:eastAsia="zh-CN"/>
        </w:rPr>
        <w:t xml:space="preserve"> is support</w:t>
      </w:r>
      <w:r w:rsidR="00123267">
        <w:rPr>
          <w:rFonts w:eastAsiaTheme="minorEastAsia"/>
          <w:lang w:eastAsia="zh-CN"/>
        </w:rPr>
        <w:t>ed [3</w:t>
      </w:r>
      <w:r>
        <w:rPr>
          <w:rFonts w:eastAsiaTheme="minorEastAsia"/>
          <w:lang w:eastAsia="zh-CN"/>
        </w:rPr>
        <w:t xml:space="preserve">] as shown in the following. </w:t>
      </w:r>
    </w:p>
    <w:tbl>
      <w:tblPr>
        <w:tblStyle w:val="TableGrid"/>
        <w:tblW w:w="0" w:type="auto"/>
        <w:tblLook w:val="04A0" w:firstRow="1" w:lastRow="0" w:firstColumn="1" w:lastColumn="0" w:noHBand="0" w:noVBand="1"/>
      </w:tblPr>
      <w:tblGrid>
        <w:gridCol w:w="10180"/>
      </w:tblGrid>
      <w:tr w:rsidR="008350F8" w14:paraId="39BD03AF" w14:textId="77777777" w:rsidTr="002C30DA">
        <w:tc>
          <w:tcPr>
            <w:tcW w:w="0" w:type="auto"/>
          </w:tcPr>
          <w:p w14:paraId="4F38787A" w14:textId="77777777" w:rsidR="007C1BD6" w:rsidRPr="007C1BD6" w:rsidRDefault="007C1BD6" w:rsidP="007C1BD6">
            <w:pPr>
              <w:rPr>
                <w:sz w:val="22"/>
              </w:rPr>
            </w:pPr>
            <w:r w:rsidRPr="007C1BD6">
              <w:rPr>
                <w:sz w:val="22"/>
                <w:highlight w:val="green"/>
              </w:rPr>
              <w:t>Agreements</w:t>
            </w:r>
            <w:r w:rsidRPr="007C1BD6">
              <w:rPr>
                <w:sz w:val="22"/>
              </w:rPr>
              <w:t>:</w:t>
            </w:r>
          </w:p>
          <w:p w14:paraId="4472D1E9" w14:textId="77777777" w:rsidR="007C1BD6" w:rsidRPr="007C1BD6" w:rsidRDefault="007C1BD6" w:rsidP="007C1BD6">
            <w:pPr>
              <w:pStyle w:val="ListParagraph"/>
              <w:numPr>
                <w:ilvl w:val="0"/>
                <w:numId w:val="37"/>
              </w:numPr>
              <w:snapToGrid/>
              <w:spacing w:afterAutospacing="0"/>
              <w:ind w:firstLineChars="0"/>
              <w:jc w:val="left"/>
              <w:rPr>
                <w:sz w:val="22"/>
              </w:rPr>
            </w:pPr>
            <w:proofErr w:type="spellStart"/>
            <w:r w:rsidRPr="007C1BD6">
              <w:rPr>
                <w:sz w:val="22"/>
              </w:rPr>
              <w:t>Sidelink</w:t>
            </w:r>
            <w:proofErr w:type="spellEnd"/>
            <w:r w:rsidRPr="007C1BD6">
              <w:rPr>
                <w:sz w:val="22"/>
              </w:rPr>
              <w:t xml:space="preserve"> HARQ ACK/NACK report from transmitter UE to </w:t>
            </w:r>
            <w:proofErr w:type="spellStart"/>
            <w:r w:rsidRPr="007C1BD6">
              <w:rPr>
                <w:sz w:val="22"/>
              </w:rPr>
              <w:t>gNB</w:t>
            </w:r>
            <w:proofErr w:type="spellEnd"/>
            <w:r w:rsidRPr="007C1BD6">
              <w:rPr>
                <w:sz w:val="22"/>
              </w:rPr>
              <w:t xml:space="preserve"> is supported with details FFS.</w:t>
            </w:r>
          </w:p>
          <w:p w14:paraId="03EBBF93" w14:textId="77777777" w:rsidR="007C1BD6" w:rsidRPr="007C1BD6" w:rsidRDefault="007C1BD6" w:rsidP="007C1BD6">
            <w:pPr>
              <w:pStyle w:val="ListParagraph"/>
              <w:ind w:left="800" w:firstLine="440"/>
              <w:rPr>
                <w:sz w:val="22"/>
              </w:rPr>
            </w:pPr>
            <w:r w:rsidRPr="007C1BD6">
              <w:rPr>
                <w:sz w:val="22"/>
              </w:rPr>
              <w:lastRenderedPageBreak/>
              <w:t>Note: this reverts the following agreement from RAN1#96:</w:t>
            </w:r>
          </w:p>
          <w:p w14:paraId="06211B69" w14:textId="77777777" w:rsidR="007C1BD6" w:rsidRPr="007C1BD6" w:rsidRDefault="007C1BD6" w:rsidP="007C1BD6">
            <w:pPr>
              <w:pStyle w:val="ListParagraph"/>
              <w:numPr>
                <w:ilvl w:val="1"/>
                <w:numId w:val="37"/>
              </w:numPr>
              <w:snapToGrid/>
              <w:spacing w:afterAutospacing="0"/>
              <w:ind w:firstLineChars="0"/>
              <w:jc w:val="left"/>
              <w:rPr>
                <w:sz w:val="22"/>
              </w:rPr>
            </w:pPr>
            <w:proofErr w:type="spellStart"/>
            <w:r w:rsidRPr="007C1BD6">
              <w:rPr>
                <w:sz w:val="22"/>
              </w:rPr>
              <w:t>Sidelink</w:t>
            </w:r>
            <w:proofErr w:type="spellEnd"/>
            <w:r w:rsidRPr="007C1BD6">
              <w:rPr>
                <w:sz w:val="22"/>
              </w:rPr>
              <w:t xml:space="preserve"> HARQ ACK/NACK report from UE to </w:t>
            </w:r>
            <w:proofErr w:type="spellStart"/>
            <w:r w:rsidRPr="007C1BD6">
              <w:rPr>
                <w:sz w:val="22"/>
              </w:rPr>
              <w:t>gNB</w:t>
            </w:r>
            <w:proofErr w:type="spellEnd"/>
            <w:r w:rsidRPr="007C1BD6">
              <w:rPr>
                <w:sz w:val="22"/>
              </w:rPr>
              <w:t xml:space="preserve"> is not supported in Rel-16.</w:t>
            </w:r>
          </w:p>
          <w:p w14:paraId="5C5165D8" w14:textId="568EA5EB" w:rsidR="008350F8" w:rsidRPr="008350F8" w:rsidRDefault="007C1BD6" w:rsidP="007C1BD6">
            <w:pPr>
              <w:pStyle w:val="ListParagraph"/>
              <w:numPr>
                <w:ilvl w:val="0"/>
                <w:numId w:val="37"/>
              </w:numPr>
              <w:snapToGrid/>
              <w:spacing w:afterAutospacing="0"/>
              <w:ind w:firstLineChars="0"/>
              <w:jc w:val="left"/>
            </w:pPr>
            <w:r w:rsidRPr="007C1BD6">
              <w:rPr>
                <w:sz w:val="22"/>
              </w:rPr>
              <w:t xml:space="preserve">SR/BSR report to </w:t>
            </w:r>
            <w:proofErr w:type="spellStart"/>
            <w:r w:rsidRPr="007C1BD6">
              <w:rPr>
                <w:sz w:val="22"/>
              </w:rPr>
              <w:t>gNB</w:t>
            </w:r>
            <w:proofErr w:type="spellEnd"/>
            <w:r w:rsidRPr="007C1BD6">
              <w:rPr>
                <w:sz w:val="22"/>
              </w:rPr>
              <w:t xml:space="preserve"> for the purpose of requesting resources for HARQ retransmission is not supported.</w:t>
            </w:r>
          </w:p>
        </w:tc>
      </w:tr>
    </w:tbl>
    <w:p w14:paraId="17F7FE79" w14:textId="5D24075C" w:rsidR="002C30DA" w:rsidRDefault="007C1BD6" w:rsidP="007C1BD6">
      <w:pPr>
        <w:spacing w:before="120"/>
        <w:rPr>
          <w:rFonts w:eastAsiaTheme="minorEastAsia"/>
          <w:lang w:eastAsia="zh-CN"/>
        </w:rPr>
      </w:pPr>
      <w:r>
        <w:rPr>
          <w:rFonts w:eastAsiaTheme="minorEastAsia"/>
          <w:lang w:eastAsia="zh-CN"/>
        </w:rPr>
        <w:lastRenderedPageBreak/>
        <w:t xml:space="preserve">In our opinion, it is beneficial to support CSI report to </w:t>
      </w:r>
      <w:proofErr w:type="spellStart"/>
      <w:r>
        <w:rPr>
          <w:rFonts w:eastAsiaTheme="minorEastAsia"/>
          <w:lang w:eastAsia="zh-CN"/>
        </w:rPr>
        <w:t>gNB</w:t>
      </w:r>
      <w:proofErr w:type="spellEnd"/>
      <w:r>
        <w:rPr>
          <w:rFonts w:eastAsiaTheme="minorEastAsia"/>
          <w:lang w:eastAsia="zh-CN"/>
        </w:rPr>
        <w:t xml:space="preserve"> for better link adaption and resource (re-)scheduling, etc. </w:t>
      </w:r>
      <w:r w:rsidR="003B763F">
        <w:rPr>
          <w:rFonts w:eastAsiaTheme="minorEastAsia"/>
          <w:lang w:eastAsia="zh-CN"/>
        </w:rPr>
        <w:t xml:space="preserve">Meanwhile, CSI report to </w:t>
      </w:r>
      <w:proofErr w:type="spellStart"/>
      <w:r w:rsidR="003B763F">
        <w:rPr>
          <w:rFonts w:eastAsiaTheme="minorEastAsia"/>
          <w:lang w:eastAsia="zh-CN"/>
        </w:rPr>
        <w:t>gNB</w:t>
      </w:r>
      <w:proofErr w:type="spellEnd"/>
      <w:r w:rsidR="003B763F">
        <w:rPr>
          <w:rFonts w:eastAsiaTheme="minorEastAsia"/>
          <w:lang w:eastAsia="zh-CN"/>
        </w:rPr>
        <w:t xml:space="preserve"> via PUCCH can be specified similar as SL A/N reported to </w:t>
      </w:r>
      <w:proofErr w:type="spellStart"/>
      <w:r w:rsidR="003B763F">
        <w:rPr>
          <w:rFonts w:eastAsiaTheme="minorEastAsia"/>
          <w:lang w:eastAsia="zh-CN"/>
        </w:rPr>
        <w:t>gNB</w:t>
      </w:r>
      <w:proofErr w:type="spellEnd"/>
      <w:r w:rsidR="003B763F">
        <w:rPr>
          <w:rFonts w:eastAsiaTheme="minorEastAsia"/>
          <w:lang w:eastAsia="zh-CN"/>
        </w:rPr>
        <w:t xml:space="preserve">. </w:t>
      </w:r>
      <w:r w:rsidR="00745B74">
        <w:rPr>
          <w:rFonts w:eastAsiaTheme="minorEastAsia" w:hint="eastAsia"/>
          <w:lang w:eastAsia="zh-CN"/>
        </w:rPr>
        <w:t>Hence, we have the following proposal:</w:t>
      </w:r>
    </w:p>
    <w:p w14:paraId="70522132" w14:textId="37B3EFE3" w:rsidR="00304A31" w:rsidRDefault="007C1BD6" w:rsidP="009D3B89">
      <w:pPr>
        <w:rPr>
          <w:rFonts w:eastAsiaTheme="minorEastAsia"/>
          <w:i/>
          <w:lang w:eastAsia="zh-CN"/>
        </w:rPr>
      </w:pPr>
      <w:r>
        <w:rPr>
          <w:rFonts w:eastAsiaTheme="minorEastAsia" w:hint="eastAsia"/>
          <w:b/>
          <w:i/>
          <w:lang w:eastAsia="zh-CN"/>
        </w:rPr>
        <w:t xml:space="preserve">Proposal </w:t>
      </w:r>
      <w:r>
        <w:rPr>
          <w:rFonts w:eastAsiaTheme="minorEastAsia"/>
          <w:b/>
          <w:i/>
          <w:lang w:eastAsia="zh-CN"/>
        </w:rPr>
        <w:t>3</w:t>
      </w:r>
      <w:r w:rsidR="00745B74" w:rsidRPr="00745B74">
        <w:rPr>
          <w:rFonts w:eastAsiaTheme="minorEastAsia" w:hint="eastAsia"/>
          <w:b/>
          <w:i/>
          <w:lang w:eastAsia="zh-CN"/>
        </w:rPr>
        <w:t>:</w:t>
      </w:r>
      <w:r w:rsidR="00745B74" w:rsidRPr="00745B74">
        <w:rPr>
          <w:rFonts w:eastAsiaTheme="minorEastAsia" w:hint="eastAsia"/>
          <w:i/>
          <w:lang w:eastAsia="zh-CN"/>
        </w:rPr>
        <w:t xml:space="preserve"> NR </w:t>
      </w:r>
      <w:proofErr w:type="spellStart"/>
      <w:r w:rsidR="00745B74" w:rsidRPr="00745B74">
        <w:rPr>
          <w:rFonts w:eastAsiaTheme="minorEastAsia" w:hint="eastAsia"/>
          <w:i/>
          <w:lang w:eastAsia="zh-CN"/>
        </w:rPr>
        <w:t>sidelink</w:t>
      </w:r>
      <w:proofErr w:type="spellEnd"/>
      <w:r w:rsidR="00745B74" w:rsidRPr="00745B74">
        <w:rPr>
          <w:rFonts w:eastAsiaTheme="minorEastAsia" w:hint="eastAsia"/>
          <w:i/>
          <w:lang w:eastAsia="zh-CN"/>
        </w:rPr>
        <w:t xml:space="preserve"> supports UE reports CSI from transmitter UE in mode 1.</w:t>
      </w:r>
    </w:p>
    <w:p w14:paraId="7FAE1B97" w14:textId="3EFD5232" w:rsidR="007C1BD6" w:rsidRDefault="007C1BD6" w:rsidP="009D3B89">
      <w:pPr>
        <w:rPr>
          <w:rFonts w:eastAsiaTheme="minorEastAsia"/>
          <w:lang w:eastAsia="zh-CN"/>
        </w:rPr>
      </w:pPr>
      <w:r>
        <w:rPr>
          <w:rFonts w:eastAsiaTheme="minorEastAsia" w:hint="eastAsia"/>
          <w:lang w:eastAsia="zh-CN"/>
        </w:rPr>
        <w:t>I</w:t>
      </w:r>
      <w:r>
        <w:rPr>
          <w:rFonts w:eastAsiaTheme="minorEastAsia"/>
          <w:lang w:eastAsia="zh-CN"/>
        </w:rPr>
        <w:t>n Rel-15 LTE eV2X</w:t>
      </w:r>
      <w:r w:rsidR="00447250">
        <w:rPr>
          <w:rFonts w:eastAsiaTheme="minorEastAsia"/>
          <w:lang w:eastAsia="zh-CN"/>
        </w:rPr>
        <w:t xml:space="preserve">, transmission mode 3 sensing measurement and reporting is supported for </w:t>
      </w:r>
      <w:proofErr w:type="spellStart"/>
      <w:r w:rsidR="00447250">
        <w:rPr>
          <w:rFonts w:eastAsiaTheme="minorEastAsia"/>
          <w:lang w:eastAsia="zh-CN"/>
        </w:rPr>
        <w:t>eNB</w:t>
      </w:r>
      <w:proofErr w:type="spellEnd"/>
      <w:r w:rsidR="00447250">
        <w:rPr>
          <w:rFonts w:eastAsiaTheme="minorEastAsia"/>
          <w:lang w:eastAsia="zh-CN"/>
        </w:rPr>
        <w:t xml:space="preserve"> to get a picture of the resource pools utilization in case of mode 3 and mode 4 resource pool sharing. If similar resource sharing is supported in NR </w:t>
      </w:r>
      <w:proofErr w:type="spellStart"/>
      <w:r w:rsidR="00447250">
        <w:rPr>
          <w:rFonts w:eastAsiaTheme="minorEastAsia"/>
          <w:lang w:eastAsia="zh-CN"/>
        </w:rPr>
        <w:t>sidelink</w:t>
      </w:r>
      <w:proofErr w:type="spellEnd"/>
      <w:r w:rsidR="00447250">
        <w:rPr>
          <w:rFonts w:eastAsiaTheme="minorEastAsia"/>
          <w:lang w:eastAsia="zh-CN"/>
        </w:rPr>
        <w:t>, UE reporting sensing-related information can still be considered.</w:t>
      </w:r>
    </w:p>
    <w:p w14:paraId="17472DFF" w14:textId="7E935D28" w:rsidR="00447250" w:rsidRPr="00447250" w:rsidRDefault="00447250" w:rsidP="009D3B89">
      <w:pPr>
        <w:rPr>
          <w:rFonts w:eastAsiaTheme="minorEastAsia"/>
          <w:i/>
          <w:lang w:eastAsia="zh-CN"/>
        </w:rPr>
      </w:pPr>
      <w:r w:rsidRPr="00447250">
        <w:rPr>
          <w:rFonts w:eastAsiaTheme="minorEastAsia"/>
          <w:b/>
          <w:i/>
          <w:lang w:eastAsia="zh-CN"/>
        </w:rPr>
        <w:t>Proposal 4:</w:t>
      </w:r>
      <w:r w:rsidRPr="00447250">
        <w:rPr>
          <w:rFonts w:eastAsiaTheme="minorEastAsia"/>
          <w:i/>
          <w:lang w:eastAsia="zh-CN"/>
        </w:rPr>
        <w:t xml:space="preserve"> NR </w:t>
      </w:r>
      <w:proofErr w:type="spellStart"/>
      <w:r w:rsidRPr="00447250">
        <w:rPr>
          <w:rFonts w:eastAsiaTheme="minorEastAsia"/>
          <w:i/>
          <w:lang w:eastAsia="zh-CN"/>
        </w:rPr>
        <w:t>sidelink</w:t>
      </w:r>
      <w:proofErr w:type="spellEnd"/>
      <w:r w:rsidRPr="00447250">
        <w:rPr>
          <w:rFonts w:eastAsiaTheme="minorEastAsia"/>
          <w:i/>
          <w:lang w:eastAsia="zh-CN"/>
        </w:rPr>
        <w:t xml:space="preserve"> supports mode 1 UE reports sensing-related information</w:t>
      </w:r>
      <w:r w:rsidR="003B763F">
        <w:rPr>
          <w:rFonts w:eastAsiaTheme="minorEastAsia"/>
          <w:i/>
          <w:lang w:eastAsia="zh-CN"/>
        </w:rPr>
        <w:t xml:space="preserve">, e.g. mode 2 sensing results to </w:t>
      </w:r>
      <w:proofErr w:type="spellStart"/>
      <w:r w:rsidR="003B763F">
        <w:rPr>
          <w:rFonts w:eastAsiaTheme="minorEastAsia"/>
          <w:i/>
          <w:lang w:eastAsia="zh-CN"/>
        </w:rPr>
        <w:t>gNB</w:t>
      </w:r>
      <w:proofErr w:type="spellEnd"/>
      <w:r w:rsidR="003B763F">
        <w:rPr>
          <w:rFonts w:eastAsiaTheme="minorEastAsia"/>
          <w:i/>
          <w:lang w:eastAsia="zh-CN"/>
        </w:rPr>
        <w:t>.</w:t>
      </w:r>
    </w:p>
    <w:p w14:paraId="19D070A7" w14:textId="5F7F245E" w:rsidR="00304A31" w:rsidRDefault="00360538" w:rsidP="00304A31">
      <w:pPr>
        <w:pStyle w:val="Heading2"/>
        <w:rPr>
          <w:lang w:eastAsia="zh-CN"/>
        </w:rPr>
      </w:pPr>
      <w:r>
        <w:rPr>
          <w:rFonts w:eastAsiaTheme="minorEastAsia" w:hint="eastAsia"/>
          <w:lang w:eastAsia="zh-CN"/>
        </w:rPr>
        <w:t>Configured grant indication in mode 1</w:t>
      </w:r>
    </w:p>
    <w:p w14:paraId="795C1DC4" w14:textId="481FF618" w:rsidR="00216F21" w:rsidRDefault="00447250" w:rsidP="00216F21">
      <w:pPr>
        <w:spacing w:before="240" w:after="120" w:afterAutospacing="0"/>
        <w:rPr>
          <w:rFonts w:eastAsiaTheme="minorEastAsia"/>
          <w:lang w:eastAsia="zh-CN"/>
        </w:rPr>
      </w:pPr>
      <w:r>
        <w:rPr>
          <w:rFonts w:eastAsiaTheme="minorEastAsia" w:hint="eastAsia"/>
          <w:lang w:eastAsia="zh-CN"/>
        </w:rPr>
        <w:t>B</w:t>
      </w:r>
      <w:r>
        <w:rPr>
          <w:rFonts w:eastAsiaTheme="minorEastAsia"/>
          <w:lang w:eastAsia="zh-CN"/>
        </w:rPr>
        <w:t>oth mode 3 UE sensing measurement and SPS period indication in SCI were introduced</w:t>
      </w:r>
      <w:r w:rsidR="00216F21">
        <w:rPr>
          <w:rFonts w:eastAsiaTheme="minorEastAsia"/>
          <w:lang w:eastAsia="zh-CN"/>
        </w:rPr>
        <w:t xml:space="preserve"> for support </w:t>
      </w:r>
      <w:r w:rsidR="00E709FD">
        <w:rPr>
          <w:rFonts w:eastAsiaTheme="minorEastAsia"/>
          <w:lang w:eastAsia="zh-CN"/>
        </w:rPr>
        <w:t>of</w:t>
      </w:r>
      <w:r w:rsidR="00216F21">
        <w:rPr>
          <w:rFonts w:eastAsiaTheme="minorEastAsia"/>
          <w:lang w:eastAsia="zh-CN"/>
        </w:rPr>
        <w:t xml:space="preserve"> resource pool sharing between transmission mode 3 and mode 4 UEs. In RAN1#92, it was agreed to set the reservation field in SCI format 1 to the SPS period </w:t>
      </w:r>
      <w:r w:rsidR="00123267">
        <w:rPr>
          <w:rFonts w:eastAsiaTheme="minorEastAsia"/>
          <w:lang w:eastAsia="zh-CN"/>
        </w:rPr>
        <w:t>[5</w:t>
      </w:r>
      <w:r w:rsidR="006A622F">
        <w:rPr>
          <w:rFonts w:eastAsiaTheme="minorEastAsia"/>
          <w:lang w:eastAsia="zh-CN"/>
        </w:rPr>
        <w:t xml:space="preserve">] </w:t>
      </w:r>
      <w:r w:rsidR="00216F21">
        <w:rPr>
          <w:rFonts w:eastAsiaTheme="minorEastAsia"/>
          <w:lang w:eastAsia="zh-CN"/>
        </w:rPr>
        <w:t xml:space="preserve">as shown </w:t>
      </w:r>
      <w:r w:rsidR="006A622F">
        <w:rPr>
          <w:rFonts w:eastAsiaTheme="minorEastAsia"/>
          <w:lang w:eastAsia="zh-CN"/>
        </w:rPr>
        <w:t>in the following</w:t>
      </w:r>
      <w:r w:rsidR="00216F21">
        <w:rPr>
          <w:rFonts w:eastAsiaTheme="minorEastAsia"/>
          <w:lang w:eastAsia="zh-CN"/>
        </w:rPr>
        <w:t>.</w:t>
      </w:r>
    </w:p>
    <w:tbl>
      <w:tblPr>
        <w:tblStyle w:val="TableGrid"/>
        <w:tblW w:w="0" w:type="auto"/>
        <w:tblLook w:val="04A0" w:firstRow="1" w:lastRow="0" w:firstColumn="1" w:lastColumn="0" w:noHBand="0" w:noVBand="1"/>
      </w:tblPr>
      <w:tblGrid>
        <w:gridCol w:w="10180"/>
      </w:tblGrid>
      <w:tr w:rsidR="00216F21" w14:paraId="2E403305" w14:textId="77777777" w:rsidTr="004C36CB">
        <w:tc>
          <w:tcPr>
            <w:tcW w:w="10180" w:type="dxa"/>
          </w:tcPr>
          <w:p w14:paraId="4A0039D1" w14:textId="77777777" w:rsidR="00216F21" w:rsidRPr="00216F21" w:rsidRDefault="00216F21" w:rsidP="00216F21">
            <w:pPr>
              <w:rPr>
                <w:sz w:val="22"/>
                <w:highlight w:val="green"/>
                <w:lang w:eastAsia="x-none"/>
              </w:rPr>
            </w:pPr>
            <w:r w:rsidRPr="00216F21">
              <w:rPr>
                <w:sz w:val="22"/>
                <w:highlight w:val="green"/>
                <w:lang w:eastAsia="x-none"/>
              </w:rPr>
              <w:t xml:space="preserve">Agreement: </w:t>
            </w:r>
          </w:p>
          <w:p w14:paraId="5DEED3CC" w14:textId="4F30B8BD" w:rsidR="00216F21" w:rsidRPr="00216F21" w:rsidRDefault="00216F21" w:rsidP="00216F21">
            <w:pPr>
              <w:numPr>
                <w:ilvl w:val="0"/>
                <w:numId w:val="38"/>
              </w:numPr>
              <w:snapToGrid/>
              <w:spacing w:afterAutospacing="0"/>
              <w:jc w:val="left"/>
              <w:rPr>
                <w:sz w:val="22"/>
                <w:lang w:eastAsia="x-none"/>
              </w:rPr>
            </w:pPr>
            <w:r w:rsidRPr="00216F21">
              <w:rPr>
                <w:sz w:val="22"/>
                <w:lang w:eastAsia="x-none"/>
              </w:rPr>
              <w:t xml:space="preserve">Rel-15 Mode 3 UEs shall set the resource reservation field in SCI-1 to the SPS period. </w:t>
            </w:r>
          </w:p>
        </w:tc>
      </w:tr>
    </w:tbl>
    <w:p w14:paraId="3888828D" w14:textId="1DC2D724" w:rsidR="00447250" w:rsidRDefault="00216F21" w:rsidP="00216F21">
      <w:pPr>
        <w:spacing w:before="120" w:after="240" w:afterAutospacing="0"/>
        <w:rPr>
          <w:rFonts w:eastAsiaTheme="minorEastAsia"/>
          <w:lang w:eastAsia="zh-CN"/>
        </w:rPr>
      </w:pPr>
      <w:r>
        <w:rPr>
          <w:rFonts w:eastAsiaTheme="minorEastAsia"/>
          <w:lang w:eastAsia="zh-CN"/>
        </w:rPr>
        <w:t xml:space="preserve">Considering in NR </w:t>
      </w:r>
      <w:proofErr w:type="spellStart"/>
      <w:r>
        <w:rPr>
          <w:rFonts w:eastAsiaTheme="minorEastAsia"/>
          <w:lang w:eastAsia="zh-CN"/>
        </w:rPr>
        <w:t>sidelink</w:t>
      </w:r>
      <w:proofErr w:type="spellEnd"/>
      <w:r>
        <w:rPr>
          <w:rFonts w:eastAsiaTheme="minorEastAsia"/>
          <w:lang w:eastAsia="zh-CN"/>
        </w:rPr>
        <w:t xml:space="preserve"> mode 1</w:t>
      </w:r>
      <w:r w:rsidR="00447250">
        <w:rPr>
          <w:rFonts w:eastAsiaTheme="minorEastAsia" w:hint="eastAsia"/>
          <w:lang w:eastAsia="zh-CN"/>
        </w:rPr>
        <w:t>, both NR type 1 and type 2 c</w:t>
      </w:r>
      <w:r>
        <w:rPr>
          <w:rFonts w:eastAsiaTheme="minorEastAsia" w:hint="eastAsia"/>
          <w:lang w:eastAsia="zh-CN"/>
        </w:rPr>
        <w:t>onfigured grants are supported</w:t>
      </w:r>
      <w:r w:rsidR="00447250">
        <w:rPr>
          <w:rFonts w:eastAsiaTheme="minorEastAsia" w:hint="eastAsia"/>
          <w:lang w:eastAsia="zh-CN"/>
        </w:rPr>
        <w:t xml:space="preserve">. In Rel-15 NR, i.e. for configured grant type 1, PUSCH transmission is semi-statically configured to operate upon the reception of higher layer parameter of </w:t>
      </w:r>
      <w:proofErr w:type="spellStart"/>
      <w:r w:rsidR="00447250" w:rsidRPr="0025782B">
        <w:rPr>
          <w:rFonts w:eastAsiaTheme="minorEastAsia" w:hint="eastAsia"/>
          <w:i/>
          <w:lang w:eastAsia="zh-CN"/>
        </w:rPr>
        <w:t>configuredGrantConfig</w:t>
      </w:r>
      <w:proofErr w:type="spellEnd"/>
      <w:r w:rsidR="00447250">
        <w:rPr>
          <w:rFonts w:eastAsiaTheme="minorEastAsia" w:hint="eastAsia"/>
          <w:lang w:eastAsia="zh-CN"/>
        </w:rPr>
        <w:t xml:space="preserve"> without detection of an UL grant in a DCI and the type 1 configured grant can be regarded as SPS without activation/release indication in a DCI. The configured grant is also known as a resource pattern with configured periodicity, which means mode 1 </w:t>
      </w:r>
      <w:proofErr w:type="spellStart"/>
      <w:r w:rsidR="00447250">
        <w:rPr>
          <w:rFonts w:eastAsiaTheme="minorEastAsia" w:hint="eastAsia"/>
          <w:lang w:eastAsia="zh-CN"/>
        </w:rPr>
        <w:t>sidelink</w:t>
      </w:r>
      <w:proofErr w:type="spellEnd"/>
      <w:r w:rsidR="00447250">
        <w:rPr>
          <w:rFonts w:eastAsiaTheme="minorEastAsia" w:hint="eastAsia"/>
          <w:lang w:eastAsia="zh-CN"/>
        </w:rPr>
        <w:t xml:space="preserve"> UE may occupy the periodical resources </w:t>
      </w:r>
      <w:r w:rsidR="004D739A">
        <w:rPr>
          <w:rFonts w:eastAsiaTheme="minorEastAsia"/>
          <w:lang w:eastAsia="zh-CN"/>
        </w:rPr>
        <w:t>if</w:t>
      </w:r>
      <w:r w:rsidR="00447250">
        <w:rPr>
          <w:rFonts w:eastAsiaTheme="minorEastAsia" w:hint="eastAsia"/>
          <w:lang w:eastAsia="zh-CN"/>
        </w:rPr>
        <w:t xml:space="preserve"> needed.</w:t>
      </w:r>
      <w:r>
        <w:rPr>
          <w:rFonts w:eastAsiaTheme="minorEastAsia"/>
          <w:lang w:eastAsia="zh-CN"/>
        </w:rPr>
        <w:t xml:space="preserve"> If resource pool sharing between mode 1 and mode 2 UEs is agreed to be supported, similar indication in SCI, e.g. indication of configured grant periodicity </w:t>
      </w:r>
      <w:r w:rsidR="004D739A">
        <w:rPr>
          <w:rFonts w:eastAsiaTheme="minorEastAsia"/>
          <w:lang w:eastAsia="zh-CN"/>
        </w:rPr>
        <w:t>is</w:t>
      </w:r>
      <w:r>
        <w:rPr>
          <w:rFonts w:eastAsiaTheme="minorEastAsia"/>
          <w:lang w:eastAsia="zh-CN"/>
        </w:rPr>
        <w:t xml:space="preserve"> </w:t>
      </w:r>
      <w:r w:rsidR="004D739A">
        <w:rPr>
          <w:rFonts w:eastAsiaTheme="minorEastAsia"/>
          <w:lang w:eastAsia="zh-CN"/>
        </w:rPr>
        <w:t>needed</w:t>
      </w:r>
      <w:r>
        <w:rPr>
          <w:rFonts w:eastAsiaTheme="minorEastAsia"/>
          <w:lang w:eastAsia="zh-CN"/>
        </w:rPr>
        <w:t>.</w:t>
      </w:r>
    </w:p>
    <w:p w14:paraId="526A7738" w14:textId="596C7091" w:rsidR="006A622F" w:rsidRPr="006A622F" w:rsidRDefault="00296F61" w:rsidP="006A622F">
      <w:pPr>
        <w:spacing w:before="240" w:after="240" w:afterAutospacing="0"/>
        <w:rPr>
          <w:rFonts w:eastAsiaTheme="minorEastAsia"/>
          <w:i/>
          <w:lang w:eastAsia="zh-CN"/>
        </w:rPr>
      </w:pPr>
      <w:r>
        <w:rPr>
          <w:rFonts w:eastAsiaTheme="minorEastAsia" w:hint="eastAsia"/>
          <w:b/>
          <w:i/>
          <w:lang w:eastAsia="zh-CN"/>
        </w:rPr>
        <w:t xml:space="preserve">Proposal </w:t>
      </w:r>
      <w:r w:rsidR="00F87789">
        <w:rPr>
          <w:rFonts w:eastAsiaTheme="minorEastAsia" w:hint="eastAsia"/>
          <w:b/>
          <w:i/>
          <w:lang w:eastAsia="zh-CN"/>
        </w:rPr>
        <w:t>5</w:t>
      </w:r>
      <w:r w:rsidR="00006A6D" w:rsidRPr="00006A6D">
        <w:rPr>
          <w:rFonts w:eastAsiaTheme="minorEastAsia" w:hint="eastAsia"/>
          <w:b/>
          <w:i/>
          <w:lang w:eastAsia="zh-CN"/>
        </w:rPr>
        <w:t>:</w:t>
      </w:r>
      <w:r w:rsidR="00006A6D" w:rsidRPr="00006A6D">
        <w:rPr>
          <w:rFonts w:eastAsiaTheme="minorEastAsia" w:hint="eastAsia"/>
          <w:i/>
          <w:lang w:eastAsia="zh-CN"/>
        </w:rPr>
        <w:t xml:space="preserve"> In NR </w:t>
      </w:r>
      <w:proofErr w:type="spellStart"/>
      <w:r w:rsidR="00006A6D" w:rsidRPr="00006A6D">
        <w:rPr>
          <w:rFonts w:eastAsiaTheme="minorEastAsia" w:hint="eastAsia"/>
          <w:i/>
          <w:lang w:eastAsia="zh-CN"/>
        </w:rPr>
        <w:t>sidelink</w:t>
      </w:r>
      <w:proofErr w:type="spellEnd"/>
      <w:r w:rsidR="00006A6D" w:rsidRPr="00006A6D">
        <w:rPr>
          <w:rFonts w:eastAsiaTheme="minorEastAsia" w:hint="eastAsia"/>
          <w:i/>
          <w:lang w:eastAsia="zh-CN"/>
        </w:rPr>
        <w:t xml:space="preserve"> mode 1, </w:t>
      </w:r>
      <w:r w:rsidR="00C73D3A">
        <w:rPr>
          <w:rFonts w:eastAsiaTheme="minorEastAsia" w:hint="eastAsia"/>
          <w:i/>
          <w:lang w:eastAsia="zh-CN"/>
        </w:rPr>
        <w:t xml:space="preserve">UE indicates </w:t>
      </w:r>
      <w:r w:rsidR="00216F21">
        <w:rPr>
          <w:rFonts w:eastAsiaTheme="minorEastAsia"/>
          <w:i/>
          <w:lang w:eastAsia="zh-CN"/>
        </w:rPr>
        <w:t>information of the configured grant</w:t>
      </w:r>
      <w:r w:rsidR="00C73D3A">
        <w:rPr>
          <w:rFonts w:eastAsiaTheme="minorEastAsia" w:hint="eastAsia"/>
          <w:i/>
          <w:lang w:eastAsia="zh-CN"/>
        </w:rPr>
        <w:t xml:space="preserve"> for </w:t>
      </w:r>
      <w:r w:rsidR="00216F21">
        <w:rPr>
          <w:rFonts w:eastAsiaTheme="minorEastAsia"/>
          <w:i/>
          <w:lang w:eastAsia="zh-CN"/>
        </w:rPr>
        <w:t>mode 2</w:t>
      </w:r>
      <w:r w:rsidR="00C73D3A">
        <w:rPr>
          <w:rFonts w:eastAsiaTheme="minorEastAsia" w:hint="eastAsia"/>
          <w:i/>
          <w:lang w:eastAsia="zh-CN"/>
        </w:rPr>
        <w:t xml:space="preserve"> sensing UE(s)</w:t>
      </w:r>
      <w:r w:rsidR="00006A6D" w:rsidRPr="00006A6D">
        <w:rPr>
          <w:rFonts w:eastAsiaTheme="minorEastAsia" w:hint="eastAsia"/>
          <w:i/>
          <w:lang w:eastAsia="zh-CN"/>
        </w:rPr>
        <w:t>.</w:t>
      </w:r>
    </w:p>
    <w:p w14:paraId="44BFC1D3" w14:textId="77777777" w:rsidR="0024685B" w:rsidRDefault="0024685B" w:rsidP="0024685B">
      <w:pPr>
        <w:pStyle w:val="Heading1"/>
        <w:spacing w:after="180"/>
        <w:rPr>
          <w:lang w:val="en-US"/>
        </w:rPr>
      </w:pPr>
      <w:r>
        <w:rPr>
          <w:lang w:val="en-US"/>
        </w:rPr>
        <w:t>Conclusion</w:t>
      </w:r>
    </w:p>
    <w:p w14:paraId="0B7B8C21" w14:textId="456D0779" w:rsidR="007957EC" w:rsidRDefault="0024685B" w:rsidP="008C05E1">
      <w:pPr>
        <w:spacing w:afterLines="50" w:after="180" w:afterAutospacing="0"/>
        <w:rPr>
          <w:rFonts w:eastAsiaTheme="minorEastAsia"/>
          <w:lang w:val="en-US" w:eastAsia="zh-CN"/>
        </w:rPr>
      </w:pPr>
      <w:r>
        <w:rPr>
          <w:lang w:val="en-US"/>
        </w:rPr>
        <w:t xml:space="preserve">In this contribution, we </w:t>
      </w:r>
      <w:r w:rsidR="00006A6D">
        <w:rPr>
          <w:rFonts w:eastAsiaTheme="minorEastAsia" w:hint="eastAsia"/>
          <w:lang w:val="en-US" w:eastAsia="zh-CN"/>
        </w:rPr>
        <w:t xml:space="preserve">discuss </w:t>
      </w:r>
      <w:r w:rsidR="009D3B89">
        <w:rPr>
          <w:rFonts w:eastAsiaTheme="minorEastAsia" w:hint="eastAsia"/>
          <w:lang w:val="en-US" w:eastAsia="zh-CN"/>
        </w:rPr>
        <w:t>issues</w:t>
      </w:r>
      <w:r w:rsidR="00F16A9B" w:rsidRPr="00F16A9B">
        <w:rPr>
          <w:rFonts w:eastAsiaTheme="minorEastAsia"/>
          <w:lang w:val="en-US" w:eastAsia="zh-CN"/>
        </w:rPr>
        <w:t xml:space="preserve"> on </w:t>
      </w:r>
      <w:r w:rsidR="00006A6D">
        <w:rPr>
          <w:rFonts w:eastAsiaTheme="minorEastAsia" w:hint="eastAsia"/>
          <w:lang w:val="en-US" w:eastAsia="zh-CN"/>
        </w:rPr>
        <w:t xml:space="preserve">NR </w:t>
      </w:r>
      <w:proofErr w:type="spellStart"/>
      <w:r w:rsidR="00006A6D">
        <w:rPr>
          <w:rFonts w:eastAsiaTheme="minorEastAsia" w:hint="eastAsia"/>
          <w:lang w:val="en-US" w:eastAsia="zh-CN"/>
        </w:rPr>
        <w:t>sidelink</w:t>
      </w:r>
      <w:proofErr w:type="spellEnd"/>
      <w:r w:rsidR="00006A6D">
        <w:rPr>
          <w:rFonts w:eastAsiaTheme="minorEastAsia" w:hint="eastAsia"/>
          <w:lang w:val="en-US" w:eastAsia="zh-CN"/>
        </w:rPr>
        <w:t xml:space="preserve"> </w:t>
      </w:r>
      <w:r w:rsidR="009D3B89">
        <w:rPr>
          <w:rFonts w:eastAsiaTheme="minorEastAsia" w:hint="eastAsia"/>
          <w:lang w:val="en-US" w:eastAsia="zh-CN"/>
        </w:rPr>
        <w:t xml:space="preserve">resource allocation </w:t>
      </w:r>
      <w:r w:rsidR="00006A6D">
        <w:rPr>
          <w:rFonts w:eastAsiaTheme="minorEastAsia" w:hint="eastAsia"/>
          <w:lang w:val="en-US" w:eastAsia="zh-CN"/>
        </w:rPr>
        <w:t>mode 1</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D3B89">
        <w:rPr>
          <w:rFonts w:eastAsiaTheme="minorEastAsia" w:hint="eastAsia"/>
          <w:lang w:val="en-US" w:eastAsia="zh-CN"/>
        </w:rPr>
        <w:t>s</w:t>
      </w:r>
      <w:r w:rsidR="00C028AA">
        <w:rPr>
          <w:lang w:val="en-US"/>
        </w:rPr>
        <w:t>:</w:t>
      </w:r>
    </w:p>
    <w:p w14:paraId="12500E5C" w14:textId="77777777" w:rsidR="00123267" w:rsidRPr="00123267" w:rsidRDefault="00123267" w:rsidP="00123267">
      <w:pPr>
        <w:spacing w:before="240" w:after="240" w:afterAutospacing="0"/>
        <w:rPr>
          <w:rFonts w:eastAsiaTheme="minorEastAsia"/>
          <w:i/>
          <w:lang w:eastAsia="zh-CN"/>
        </w:rPr>
      </w:pPr>
      <w:r w:rsidRPr="00123267">
        <w:rPr>
          <w:rFonts w:eastAsiaTheme="minorEastAsia"/>
          <w:b/>
          <w:i/>
          <w:lang w:eastAsia="zh-CN"/>
        </w:rPr>
        <w:lastRenderedPageBreak/>
        <w:t>Proposal 1:</w:t>
      </w:r>
      <w:r w:rsidRPr="00123267">
        <w:rPr>
          <w:rFonts w:eastAsiaTheme="minorEastAsia"/>
          <w:i/>
          <w:lang w:eastAsia="zh-CN"/>
        </w:rPr>
        <w:t xml:space="preserve"> Consider absolute time, e.g. start of the slot carrying the scheduling DCI</w:t>
      </w:r>
      <w:r>
        <w:rPr>
          <w:rFonts w:eastAsiaTheme="minorEastAsia"/>
          <w:i/>
          <w:lang w:eastAsia="zh-CN"/>
        </w:rPr>
        <w:t>,</w:t>
      </w:r>
      <w:r w:rsidRPr="00123267">
        <w:rPr>
          <w:rFonts w:eastAsiaTheme="minorEastAsia"/>
          <w:i/>
          <w:lang w:eastAsia="zh-CN"/>
        </w:rPr>
        <w:t xml:space="preserve"> rather than slot index when determining the first </w:t>
      </w:r>
      <w:proofErr w:type="spellStart"/>
      <w:r w:rsidRPr="00123267">
        <w:rPr>
          <w:rFonts w:eastAsiaTheme="minorEastAsia"/>
          <w:i/>
          <w:lang w:eastAsia="zh-CN"/>
        </w:rPr>
        <w:t>sidelink</w:t>
      </w:r>
      <w:proofErr w:type="spellEnd"/>
      <w:r w:rsidRPr="00123267">
        <w:rPr>
          <w:rFonts w:eastAsiaTheme="minorEastAsia"/>
          <w:i/>
          <w:lang w:eastAsia="zh-CN"/>
        </w:rPr>
        <w:t xml:space="preserve"> transmission scheduled by DCI.</w:t>
      </w:r>
    </w:p>
    <w:p w14:paraId="52894F25" w14:textId="77777777" w:rsidR="00123267" w:rsidRPr="00914A0E" w:rsidRDefault="00123267" w:rsidP="00123267">
      <w:pPr>
        <w:spacing w:before="240" w:after="240" w:afterAutospacing="0"/>
        <w:rPr>
          <w:rFonts w:eastAsiaTheme="minorEastAsia"/>
          <w:i/>
          <w:lang w:eastAsia="zh-CN"/>
        </w:rPr>
      </w:pPr>
      <w:r>
        <w:rPr>
          <w:rFonts w:eastAsiaTheme="minorEastAsia"/>
          <w:b/>
          <w:i/>
          <w:lang w:eastAsia="zh-CN"/>
        </w:rPr>
        <w:t>Proposal 2</w:t>
      </w:r>
      <w:r w:rsidRPr="00914A0E">
        <w:rPr>
          <w:rFonts w:eastAsiaTheme="minorEastAsia"/>
          <w:b/>
          <w:i/>
          <w:lang w:eastAsia="zh-CN"/>
        </w:rPr>
        <w:t>:</w:t>
      </w:r>
      <w:r w:rsidRPr="00914A0E">
        <w:rPr>
          <w:rFonts w:eastAsiaTheme="minorEastAsia"/>
          <w:i/>
          <w:lang w:eastAsia="zh-CN"/>
        </w:rPr>
        <w:t xml:space="preserve"> A configured grant by </w:t>
      </w:r>
      <w:proofErr w:type="spellStart"/>
      <w:r w:rsidRPr="00914A0E">
        <w:rPr>
          <w:rFonts w:eastAsiaTheme="minorEastAsia"/>
          <w:i/>
          <w:lang w:eastAsia="zh-CN"/>
        </w:rPr>
        <w:t>gNB</w:t>
      </w:r>
      <w:proofErr w:type="spellEnd"/>
      <w:r w:rsidRPr="00914A0E">
        <w:rPr>
          <w:rFonts w:eastAsiaTheme="minorEastAsia"/>
          <w:i/>
          <w:lang w:eastAsia="zh-CN"/>
        </w:rPr>
        <w:t xml:space="preserve"> provides resources for PSCCH and PSSCH transmission.</w:t>
      </w:r>
    </w:p>
    <w:p w14:paraId="4A0032AA" w14:textId="77777777" w:rsidR="00123267" w:rsidRDefault="00123267" w:rsidP="00123267">
      <w:pPr>
        <w:rPr>
          <w:rFonts w:eastAsiaTheme="minorEastAsia"/>
          <w:i/>
          <w:lang w:eastAsia="zh-CN"/>
        </w:rPr>
      </w:pPr>
      <w:r>
        <w:rPr>
          <w:rFonts w:eastAsiaTheme="minorEastAsia" w:hint="eastAsia"/>
          <w:b/>
          <w:i/>
          <w:lang w:eastAsia="zh-CN"/>
        </w:rPr>
        <w:t xml:space="preserve">Proposal </w:t>
      </w:r>
      <w:r>
        <w:rPr>
          <w:rFonts w:eastAsiaTheme="minorEastAsia"/>
          <w:b/>
          <w:i/>
          <w:lang w:eastAsia="zh-CN"/>
        </w:rPr>
        <w:t>3</w:t>
      </w:r>
      <w:r w:rsidRPr="00745B74">
        <w:rPr>
          <w:rFonts w:eastAsiaTheme="minorEastAsia" w:hint="eastAsia"/>
          <w:b/>
          <w:i/>
          <w:lang w:eastAsia="zh-CN"/>
        </w:rPr>
        <w:t>:</w:t>
      </w:r>
      <w:r w:rsidRPr="00745B74">
        <w:rPr>
          <w:rFonts w:eastAsiaTheme="minorEastAsia" w:hint="eastAsia"/>
          <w:i/>
          <w:lang w:eastAsia="zh-CN"/>
        </w:rPr>
        <w:t xml:space="preserve"> NR </w:t>
      </w:r>
      <w:proofErr w:type="spellStart"/>
      <w:r w:rsidRPr="00745B74">
        <w:rPr>
          <w:rFonts w:eastAsiaTheme="minorEastAsia" w:hint="eastAsia"/>
          <w:i/>
          <w:lang w:eastAsia="zh-CN"/>
        </w:rPr>
        <w:t>sidelink</w:t>
      </w:r>
      <w:proofErr w:type="spellEnd"/>
      <w:r w:rsidRPr="00745B74">
        <w:rPr>
          <w:rFonts w:eastAsiaTheme="minorEastAsia" w:hint="eastAsia"/>
          <w:i/>
          <w:lang w:eastAsia="zh-CN"/>
        </w:rPr>
        <w:t xml:space="preserve"> supports UE reports CSI from transmitter UE in mode 1.</w:t>
      </w:r>
    </w:p>
    <w:p w14:paraId="3595A6B4" w14:textId="77777777" w:rsidR="00123267" w:rsidRPr="00447250" w:rsidRDefault="00123267" w:rsidP="00123267">
      <w:pPr>
        <w:rPr>
          <w:rFonts w:eastAsiaTheme="minorEastAsia"/>
          <w:i/>
          <w:lang w:eastAsia="zh-CN"/>
        </w:rPr>
      </w:pPr>
      <w:r w:rsidRPr="00447250">
        <w:rPr>
          <w:rFonts w:eastAsiaTheme="minorEastAsia"/>
          <w:b/>
          <w:i/>
          <w:lang w:eastAsia="zh-CN"/>
        </w:rPr>
        <w:t>Proposal 4:</w:t>
      </w:r>
      <w:r w:rsidRPr="00447250">
        <w:rPr>
          <w:rFonts w:eastAsiaTheme="minorEastAsia"/>
          <w:i/>
          <w:lang w:eastAsia="zh-CN"/>
        </w:rPr>
        <w:t xml:space="preserve"> NR </w:t>
      </w:r>
      <w:proofErr w:type="spellStart"/>
      <w:r w:rsidRPr="00447250">
        <w:rPr>
          <w:rFonts w:eastAsiaTheme="minorEastAsia"/>
          <w:i/>
          <w:lang w:eastAsia="zh-CN"/>
        </w:rPr>
        <w:t>sidelink</w:t>
      </w:r>
      <w:proofErr w:type="spellEnd"/>
      <w:r w:rsidRPr="00447250">
        <w:rPr>
          <w:rFonts w:eastAsiaTheme="minorEastAsia"/>
          <w:i/>
          <w:lang w:eastAsia="zh-CN"/>
        </w:rPr>
        <w:t xml:space="preserve"> supports mode 1 UE reports sensing-related information</w:t>
      </w:r>
      <w:r>
        <w:rPr>
          <w:rFonts w:eastAsiaTheme="minorEastAsia"/>
          <w:i/>
          <w:lang w:eastAsia="zh-CN"/>
        </w:rPr>
        <w:t xml:space="preserve">, e.g. mode 2 sensing results to </w:t>
      </w:r>
      <w:proofErr w:type="spellStart"/>
      <w:r>
        <w:rPr>
          <w:rFonts w:eastAsiaTheme="minorEastAsia"/>
          <w:i/>
          <w:lang w:eastAsia="zh-CN"/>
        </w:rPr>
        <w:t>gNB</w:t>
      </w:r>
      <w:proofErr w:type="spellEnd"/>
      <w:r>
        <w:rPr>
          <w:rFonts w:eastAsiaTheme="minorEastAsia"/>
          <w:i/>
          <w:lang w:eastAsia="zh-CN"/>
        </w:rPr>
        <w:t>.</w:t>
      </w:r>
    </w:p>
    <w:p w14:paraId="4831FA05" w14:textId="77777777" w:rsidR="00123267" w:rsidRPr="006A622F" w:rsidRDefault="00123267" w:rsidP="00123267">
      <w:pPr>
        <w:spacing w:before="240" w:after="240" w:afterAutospacing="0"/>
        <w:rPr>
          <w:rFonts w:eastAsiaTheme="minorEastAsia"/>
          <w:i/>
          <w:lang w:eastAsia="zh-CN"/>
        </w:rPr>
      </w:pPr>
      <w:r>
        <w:rPr>
          <w:rFonts w:eastAsiaTheme="minorEastAsia" w:hint="eastAsia"/>
          <w:b/>
          <w:i/>
          <w:lang w:eastAsia="zh-CN"/>
        </w:rPr>
        <w:t>Proposal 5</w:t>
      </w:r>
      <w:r w:rsidRPr="00006A6D">
        <w:rPr>
          <w:rFonts w:eastAsiaTheme="minorEastAsia" w:hint="eastAsia"/>
          <w:b/>
          <w:i/>
          <w:lang w:eastAsia="zh-CN"/>
        </w:rPr>
        <w:t>:</w:t>
      </w:r>
      <w:r w:rsidRPr="00006A6D">
        <w:rPr>
          <w:rFonts w:eastAsiaTheme="minorEastAsia" w:hint="eastAsia"/>
          <w:i/>
          <w:lang w:eastAsia="zh-CN"/>
        </w:rPr>
        <w:t xml:space="preserve"> In NR </w:t>
      </w:r>
      <w:proofErr w:type="spellStart"/>
      <w:r w:rsidRPr="00006A6D">
        <w:rPr>
          <w:rFonts w:eastAsiaTheme="minorEastAsia" w:hint="eastAsia"/>
          <w:i/>
          <w:lang w:eastAsia="zh-CN"/>
        </w:rPr>
        <w:t>sidelink</w:t>
      </w:r>
      <w:proofErr w:type="spellEnd"/>
      <w:r w:rsidRPr="00006A6D">
        <w:rPr>
          <w:rFonts w:eastAsiaTheme="minorEastAsia" w:hint="eastAsia"/>
          <w:i/>
          <w:lang w:eastAsia="zh-CN"/>
        </w:rPr>
        <w:t xml:space="preserve"> mode 1, </w:t>
      </w:r>
      <w:r>
        <w:rPr>
          <w:rFonts w:eastAsiaTheme="minorEastAsia" w:hint="eastAsia"/>
          <w:i/>
          <w:lang w:eastAsia="zh-CN"/>
        </w:rPr>
        <w:t xml:space="preserve">UE indicates </w:t>
      </w:r>
      <w:r>
        <w:rPr>
          <w:rFonts w:eastAsiaTheme="minorEastAsia"/>
          <w:i/>
          <w:lang w:eastAsia="zh-CN"/>
        </w:rPr>
        <w:t>information of the configured grant</w:t>
      </w:r>
      <w:r>
        <w:rPr>
          <w:rFonts w:eastAsiaTheme="minorEastAsia" w:hint="eastAsia"/>
          <w:i/>
          <w:lang w:eastAsia="zh-CN"/>
        </w:rPr>
        <w:t xml:space="preserve"> for </w:t>
      </w:r>
      <w:r>
        <w:rPr>
          <w:rFonts w:eastAsiaTheme="minorEastAsia"/>
          <w:i/>
          <w:lang w:eastAsia="zh-CN"/>
        </w:rPr>
        <w:t>mode 2</w:t>
      </w:r>
      <w:r>
        <w:rPr>
          <w:rFonts w:eastAsiaTheme="minorEastAsia" w:hint="eastAsia"/>
          <w:i/>
          <w:lang w:eastAsia="zh-CN"/>
        </w:rPr>
        <w:t xml:space="preserve"> sensing UE(s)</w:t>
      </w:r>
      <w:r w:rsidRPr="00006A6D">
        <w:rPr>
          <w:rFonts w:eastAsiaTheme="minorEastAsia" w:hint="eastAsia"/>
          <w:i/>
          <w:lang w:eastAsia="zh-CN"/>
        </w:rPr>
        <w:t>.</w:t>
      </w:r>
    </w:p>
    <w:p w14:paraId="4257F253" w14:textId="77777777" w:rsidR="00D521DD" w:rsidRDefault="00D521DD" w:rsidP="00D521DD">
      <w:pPr>
        <w:pStyle w:val="Heading1"/>
        <w:spacing w:after="180"/>
        <w:rPr>
          <w:rStyle w:val="Strong"/>
          <w:lang w:val="en-US"/>
        </w:rPr>
      </w:pPr>
      <w:r>
        <w:rPr>
          <w:lang w:val="en-US"/>
        </w:rPr>
        <w:t>References</w:t>
      </w:r>
    </w:p>
    <w:p w14:paraId="51BD74EA" w14:textId="5B126DF5" w:rsidR="002378CE" w:rsidRPr="00006A6D" w:rsidRDefault="00BB0098" w:rsidP="003D33CB">
      <w:pPr>
        <w:pStyle w:val="textintend2"/>
        <w:spacing w:after="0"/>
        <w:rPr>
          <w:rFonts w:eastAsiaTheme="minorEastAsia"/>
          <w:sz w:val="22"/>
          <w:lang w:eastAsia="zh-CN"/>
        </w:rPr>
      </w:pPr>
      <w:bookmarkStart w:id="4" w:name="_Ref524697449"/>
      <w:r w:rsidRPr="00BB0098">
        <w:rPr>
          <w:rFonts w:eastAsia="SimSun"/>
          <w:sz w:val="22"/>
          <w:lang w:eastAsia="zh-CN"/>
        </w:rPr>
        <w:t xml:space="preserve">RP-190766, </w:t>
      </w:r>
      <w:r>
        <w:rPr>
          <w:rFonts w:eastAsia="SimSun"/>
          <w:sz w:val="22"/>
          <w:lang w:eastAsia="zh-CN"/>
        </w:rPr>
        <w:t>“</w:t>
      </w:r>
      <w:r w:rsidRPr="00BB0098">
        <w:rPr>
          <w:rFonts w:eastAsia="SimSun"/>
          <w:sz w:val="22"/>
          <w:lang w:eastAsia="zh-CN"/>
        </w:rPr>
        <w:t xml:space="preserve">New WID on 5G V2X with NR </w:t>
      </w:r>
      <w:proofErr w:type="spellStart"/>
      <w:r w:rsidRPr="00BB0098">
        <w:rPr>
          <w:rFonts w:eastAsia="SimSun"/>
          <w:sz w:val="22"/>
          <w:lang w:eastAsia="zh-CN"/>
        </w:rPr>
        <w:t>sidelink</w:t>
      </w:r>
      <w:proofErr w:type="spellEnd"/>
      <w:r>
        <w:rPr>
          <w:rFonts w:eastAsia="SimSun"/>
          <w:sz w:val="22"/>
          <w:lang w:eastAsia="zh-CN"/>
        </w:rPr>
        <w:t>”</w:t>
      </w:r>
      <w:r w:rsidRPr="00BB0098">
        <w:rPr>
          <w:rFonts w:eastAsia="SimSun"/>
          <w:sz w:val="22"/>
          <w:lang w:eastAsia="zh-CN"/>
        </w:rPr>
        <w:t>, LG Electronics, Huawei, 3GPP RAN#83.</w:t>
      </w:r>
      <w:bookmarkEnd w:id="4"/>
    </w:p>
    <w:p w14:paraId="40518009" w14:textId="4837DB4E" w:rsidR="00123267" w:rsidRDefault="00123267" w:rsidP="00547E0D">
      <w:pPr>
        <w:pStyle w:val="textintend2"/>
        <w:spacing w:after="0"/>
        <w:rPr>
          <w:rFonts w:eastAsia="SimSun"/>
          <w:sz w:val="22"/>
          <w:lang w:eastAsia="zh-CN"/>
        </w:rPr>
      </w:pPr>
      <w:r>
        <w:rPr>
          <w:rFonts w:eastAsia="SimSun" w:hint="eastAsia"/>
          <w:sz w:val="22"/>
          <w:lang w:eastAsia="zh-CN"/>
        </w:rPr>
        <w:t>C</w:t>
      </w:r>
      <w:r>
        <w:rPr>
          <w:rFonts w:eastAsia="SimSun"/>
          <w:sz w:val="22"/>
          <w:lang w:eastAsia="zh-CN"/>
        </w:rPr>
        <w:t>hairman’s notes, 3GPP RAN1#98.</w:t>
      </w:r>
    </w:p>
    <w:p w14:paraId="34678F1D" w14:textId="77777777" w:rsidR="00547E0D" w:rsidRDefault="00547E0D" w:rsidP="00547E0D">
      <w:pPr>
        <w:pStyle w:val="textintend2"/>
        <w:spacing w:after="0"/>
        <w:rPr>
          <w:rFonts w:eastAsia="SimSun"/>
          <w:sz w:val="22"/>
          <w:lang w:eastAsia="zh-CN"/>
        </w:rPr>
      </w:pPr>
      <w:r>
        <w:rPr>
          <w:rFonts w:eastAsia="SimSun"/>
          <w:sz w:val="22"/>
          <w:lang w:eastAsia="zh-CN"/>
        </w:rPr>
        <w:t>Chairman’s notes, 3GPP RAN1#97.</w:t>
      </w:r>
    </w:p>
    <w:p w14:paraId="61DA3147" w14:textId="7DADDE47" w:rsidR="00547E0D" w:rsidRPr="00547E0D" w:rsidRDefault="00547E0D" w:rsidP="00547E0D">
      <w:pPr>
        <w:pStyle w:val="textintend2"/>
        <w:spacing w:after="0"/>
        <w:rPr>
          <w:rFonts w:eastAsia="SimSun"/>
          <w:sz w:val="22"/>
          <w:lang w:eastAsia="zh-CN"/>
        </w:rPr>
      </w:pPr>
      <w:r>
        <w:rPr>
          <w:rFonts w:eastAsia="SimSun"/>
          <w:sz w:val="22"/>
          <w:lang w:eastAsia="zh-CN"/>
        </w:rPr>
        <w:t xml:space="preserve">R1-1906010, “Discussion on </w:t>
      </w:r>
      <w:proofErr w:type="spellStart"/>
      <w:r>
        <w:rPr>
          <w:rFonts w:eastAsia="SimSun"/>
          <w:sz w:val="22"/>
          <w:lang w:eastAsia="zh-CN"/>
        </w:rPr>
        <w:t>sidelink</w:t>
      </w:r>
      <w:proofErr w:type="spellEnd"/>
      <w:r>
        <w:rPr>
          <w:rFonts w:eastAsia="SimSun"/>
          <w:sz w:val="22"/>
          <w:lang w:eastAsia="zh-CN"/>
        </w:rPr>
        <w:t xml:space="preserve"> resource allocation mode 1”, Huawei, 3GPP RAN1#97.</w:t>
      </w:r>
    </w:p>
    <w:p w14:paraId="2C045114" w14:textId="29E80510" w:rsidR="00006A6D" w:rsidRPr="006A622F" w:rsidRDefault="00006A6D" w:rsidP="006A622F">
      <w:pPr>
        <w:pStyle w:val="textintend2"/>
        <w:spacing w:after="0"/>
        <w:rPr>
          <w:rFonts w:eastAsia="SimSun"/>
          <w:sz w:val="22"/>
          <w:lang w:eastAsia="zh-CN"/>
        </w:rPr>
      </w:pPr>
      <w:r>
        <w:rPr>
          <w:rFonts w:eastAsia="SimSun" w:hint="eastAsia"/>
          <w:sz w:val="22"/>
          <w:lang w:eastAsia="zh-CN"/>
        </w:rPr>
        <w:t>Chairman</w:t>
      </w:r>
      <w:r>
        <w:rPr>
          <w:rFonts w:eastAsia="SimSun"/>
          <w:sz w:val="22"/>
          <w:lang w:eastAsia="zh-CN"/>
        </w:rPr>
        <w:t>’</w:t>
      </w:r>
      <w:r w:rsidR="006A622F">
        <w:rPr>
          <w:rFonts w:eastAsia="SimSun" w:hint="eastAsia"/>
          <w:sz w:val="22"/>
          <w:lang w:eastAsia="zh-CN"/>
        </w:rPr>
        <w:t>s notes, 3GPP RAN1#9</w:t>
      </w:r>
      <w:r w:rsidR="006A622F">
        <w:rPr>
          <w:rFonts w:eastAsia="SimSun"/>
          <w:sz w:val="22"/>
          <w:lang w:eastAsia="zh-CN"/>
        </w:rPr>
        <w:t>2</w:t>
      </w:r>
      <w:r>
        <w:rPr>
          <w:rFonts w:eastAsia="SimSun" w:hint="eastAsia"/>
          <w:sz w:val="22"/>
          <w:lang w:eastAsia="zh-CN"/>
        </w:rPr>
        <w:t>.</w:t>
      </w:r>
    </w:p>
    <w:sectPr w:rsidR="00006A6D" w:rsidRPr="006A622F"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31D94" w14:textId="77777777" w:rsidR="00FC782D" w:rsidRDefault="00FC782D">
      <w:r>
        <w:separator/>
      </w:r>
    </w:p>
  </w:endnote>
  <w:endnote w:type="continuationSeparator" w:id="0">
    <w:p w14:paraId="5799147A" w14:textId="77777777" w:rsidR="00FC782D" w:rsidRDefault="00FC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E8A14" w14:textId="77777777" w:rsidR="004C36CB" w:rsidRDefault="004C36CB">
    <w:pPr>
      <w:pStyle w:val="Footer"/>
      <w:jc w:val="center"/>
    </w:pPr>
    <w:r>
      <w:rPr>
        <w:b/>
      </w:rPr>
      <w:fldChar w:fldCharType="begin"/>
    </w:r>
    <w:r>
      <w:rPr>
        <w:b/>
      </w:rPr>
      <w:instrText>PAGE</w:instrText>
    </w:r>
    <w:r>
      <w:rPr>
        <w:b/>
      </w:rPr>
      <w:fldChar w:fldCharType="separate"/>
    </w:r>
    <w:r w:rsidR="00123267">
      <w:rPr>
        <w:b/>
        <w:noProof/>
      </w:rPr>
      <w:t>3</w:t>
    </w:r>
    <w:r>
      <w:rPr>
        <w:b/>
      </w:rPr>
      <w:fldChar w:fldCharType="end"/>
    </w:r>
  </w:p>
  <w:p w14:paraId="3D641BD9" w14:textId="77777777" w:rsidR="004C36CB" w:rsidRDefault="004C36C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8DD1A" w14:textId="77777777" w:rsidR="00FC782D" w:rsidRDefault="00FC782D">
      <w:r>
        <w:separator/>
      </w:r>
    </w:p>
  </w:footnote>
  <w:footnote w:type="continuationSeparator" w:id="0">
    <w:p w14:paraId="4AB50874" w14:textId="77777777" w:rsidR="00FC782D" w:rsidRDefault="00FC7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2404CEB"/>
    <w:multiLevelType w:val="hybridMultilevel"/>
    <w:tmpl w:val="0FB6FB84"/>
    <w:lvl w:ilvl="0" w:tplc="F8F8D7A2">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7D32B0F"/>
    <w:multiLevelType w:val="hybridMultilevel"/>
    <w:tmpl w:val="47D06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9B5F3F"/>
    <w:multiLevelType w:val="hybridMultilevel"/>
    <w:tmpl w:val="9B2EDFA0"/>
    <w:lvl w:ilvl="0" w:tplc="76CCECEE">
      <w:start w:val="1"/>
      <w:numFmt w:val="bullet"/>
      <w:lvlText w:val="•"/>
      <w:lvlJc w:val="left"/>
      <w:pPr>
        <w:ind w:left="660" w:hanging="420"/>
      </w:pPr>
      <w:rPr>
        <w:rFonts w:ascii="Times New Roman" w:hAnsi="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3A4837AE"/>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9"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0"/>
  </w:num>
  <w:num w:numId="4">
    <w:abstractNumId w:val="26"/>
  </w:num>
  <w:num w:numId="5">
    <w:abstractNumId w:val="15"/>
  </w:num>
  <w:num w:numId="6">
    <w:abstractNumId w:val="16"/>
  </w:num>
  <w:num w:numId="7">
    <w:abstractNumId w:val="13"/>
  </w:num>
  <w:num w:numId="8">
    <w:abstractNumId w:val="4"/>
  </w:num>
  <w:num w:numId="9">
    <w:abstractNumId w:val="27"/>
  </w:num>
  <w:num w:numId="10">
    <w:abstractNumId w:val="12"/>
  </w:num>
  <w:num w:numId="11">
    <w:abstractNumId w:val="1"/>
  </w:num>
  <w:num w:numId="12">
    <w:abstractNumId w:val="3"/>
  </w:num>
  <w:num w:numId="13">
    <w:abstractNumId w:val="8"/>
  </w:num>
  <w:num w:numId="14">
    <w:abstractNumId w:val="29"/>
  </w:num>
  <w:num w:numId="15">
    <w:abstractNumId w:val="19"/>
  </w:num>
  <w:num w:numId="16">
    <w:abstractNumId w:val="24"/>
  </w:num>
  <w:num w:numId="17">
    <w:abstractNumId w:val="24"/>
  </w:num>
  <w:num w:numId="18">
    <w:abstractNumId w:val="9"/>
  </w:num>
  <w:num w:numId="19">
    <w:abstractNumId w:val="2"/>
  </w:num>
  <w:num w:numId="20">
    <w:abstractNumId w:val="17"/>
  </w:num>
  <w:num w:numId="21">
    <w:abstractNumId w:val="0"/>
  </w:num>
  <w:num w:numId="22">
    <w:abstractNumId w:val="7"/>
  </w:num>
  <w:num w:numId="23">
    <w:abstractNumId w:val="21"/>
  </w:num>
  <w:num w:numId="24">
    <w:abstractNumId w:val="20"/>
  </w:num>
  <w:num w:numId="25">
    <w:abstractNumId w:val="18"/>
  </w:num>
  <w:num w:numId="26">
    <w:abstractNumId w:val="2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4"/>
  </w:num>
  <w:num w:numId="30">
    <w:abstractNumId w:val="22"/>
  </w:num>
  <w:num w:numId="31">
    <w:abstractNumId w:val="5"/>
  </w:num>
  <w:num w:numId="32">
    <w:abstractNumId w:val="11"/>
  </w:num>
  <w:num w:numId="33">
    <w:abstractNumId w:val="10"/>
  </w:num>
  <w:num w:numId="34">
    <w:abstractNumId w:val="30"/>
  </w:num>
  <w:num w:numId="35">
    <w:abstractNumId w:val="23"/>
  </w:num>
  <w:num w:numId="36">
    <w:abstractNumId w:val="10"/>
  </w:num>
  <w:num w:numId="37">
    <w:abstractNumId w:val="25"/>
  </w:num>
  <w:num w:numId="3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A6D"/>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51E"/>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5B59"/>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1B5"/>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245"/>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67"/>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2C60"/>
    <w:rsid w:val="0013361F"/>
    <w:rsid w:val="00134170"/>
    <w:rsid w:val="00134906"/>
    <w:rsid w:val="00135623"/>
    <w:rsid w:val="00135849"/>
    <w:rsid w:val="00135907"/>
    <w:rsid w:val="00135C12"/>
    <w:rsid w:val="00135D9E"/>
    <w:rsid w:val="00136762"/>
    <w:rsid w:val="00136B8B"/>
    <w:rsid w:val="00136DBA"/>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2B5"/>
    <w:rsid w:val="0018048F"/>
    <w:rsid w:val="00180A51"/>
    <w:rsid w:val="001816B4"/>
    <w:rsid w:val="001818D9"/>
    <w:rsid w:val="001837AA"/>
    <w:rsid w:val="00183F4C"/>
    <w:rsid w:val="00184593"/>
    <w:rsid w:val="00185418"/>
    <w:rsid w:val="001861F8"/>
    <w:rsid w:val="001863E6"/>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CAE"/>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6F21"/>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5782B"/>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6F61"/>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30DA"/>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6C77"/>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09D"/>
    <w:rsid w:val="002F4686"/>
    <w:rsid w:val="002F4775"/>
    <w:rsid w:val="002F485D"/>
    <w:rsid w:val="002F5FB2"/>
    <w:rsid w:val="002F6477"/>
    <w:rsid w:val="002F6753"/>
    <w:rsid w:val="003009B8"/>
    <w:rsid w:val="00301160"/>
    <w:rsid w:val="003011F5"/>
    <w:rsid w:val="003013C8"/>
    <w:rsid w:val="003013D6"/>
    <w:rsid w:val="00301543"/>
    <w:rsid w:val="0030199F"/>
    <w:rsid w:val="00301DB3"/>
    <w:rsid w:val="00301FA4"/>
    <w:rsid w:val="00302764"/>
    <w:rsid w:val="0030283F"/>
    <w:rsid w:val="00302F15"/>
    <w:rsid w:val="003031ED"/>
    <w:rsid w:val="0030418E"/>
    <w:rsid w:val="0030454B"/>
    <w:rsid w:val="00304A31"/>
    <w:rsid w:val="00305EEB"/>
    <w:rsid w:val="003063DE"/>
    <w:rsid w:val="00306945"/>
    <w:rsid w:val="003103BD"/>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400"/>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5F6"/>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36E"/>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538"/>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A8"/>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6E5B"/>
    <w:rsid w:val="003A78F7"/>
    <w:rsid w:val="003A7A3A"/>
    <w:rsid w:val="003B0346"/>
    <w:rsid w:val="003B0684"/>
    <w:rsid w:val="003B09BF"/>
    <w:rsid w:val="003B10BC"/>
    <w:rsid w:val="003B115D"/>
    <w:rsid w:val="003B1356"/>
    <w:rsid w:val="003B18E6"/>
    <w:rsid w:val="003B2028"/>
    <w:rsid w:val="003B20BA"/>
    <w:rsid w:val="003B269D"/>
    <w:rsid w:val="003B2A3B"/>
    <w:rsid w:val="003B2F60"/>
    <w:rsid w:val="003B335B"/>
    <w:rsid w:val="003B44C1"/>
    <w:rsid w:val="003B45F5"/>
    <w:rsid w:val="003B5B41"/>
    <w:rsid w:val="003B612B"/>
    <w:rsid w:val="003B634A"/>
    <w:rsid w:val="003B6442"/>
    <w:rsid w:val="003B763F"/>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90C"/>
    <w:rsid w:val="003D2EE5"/>
    <w:rsid w:val="003D33CB"/>
    <w:rsid w:val="003D4C28"/>
    <w:rsid w:val="003D54DF"/>
    <w:rsid w:val="003D6EA8"/>
    <w:rsid w:val="003D7A77"/>
    <w:rsid w:val="003E0003"/>
    <w:rsid w:val="003E116B"/>
    <w:rsid w:val="003E1318"/>
    <w:rsid w:val="003E1324"/>
    <w:rsid w:val="003E24E4"/>
    <w:rsid w:val="003E26E2"/>
    <w:rsid w:val="003E2AAE"/>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1ED4"/>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250"/>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2886"/>
    <w:rsid w:val="004738E4"/>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035"/>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371"/>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6D4"/>
    <w:rsid w:val="004C2BA1"/>
    <w:rsid w:val="004C36CB"/>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6BDB"/>
    <w:rsid w:val="004D7230"/>
    <w:rsid w:val="004D739A"/>
    <w:rsid w:val="004D76E5"/>
    <w:rsid w:val="004D7E61"/>
    <w:rsid w:val="004E0135"/>
    <w:rsid w:val="004E05CD"/>
    <w:rsid w:val="004E1164"/>
    <w:rsid w:val="004E29D6"/>
    <w:rsid w:val="004E2F3D"/>
    <w:rsid w:val="004E39C6"/>
    <w:rsid w:val="004E3EC8"/>
    <w:rsid w:val="004E49B5"/>
    <w:rsid w:val="004E4E58"/>
    <w:rsid w:val="004E515A"/>
    <w:rsid w:val="004E5463"/>
    <w:rsid w:val="004E550F"/>
    <w:rsid w:val="004E5A3B"/>
    <w:rsid w:val="004E5FC2"/>
    <w:rsid w:val="004E6078"/>
    <w:rsid w:val="004E66FA"/>
    <w:rsid w:val="004E6926"/>
    <w:rsid w:val="004E6D7D"/>
    <w:rsid w:val="004E7835"/>
    <w:rsid w:val="004F0141"/>
    <w:rsid w:val="004F0B2D"/>
    <w:rsid w:val="004F1580"/>
    <w:rsid w:val="004F1982"/>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198"/>
    <w:rsid w:val="005474B5"/>
    <w:rsid w:val="00547664"/>
    <w:rsid w:val="0054769B"/>
    <w:rsid w:val="00547D5C"/>
    <w:rsid w:val="00547E0D"/>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87"/>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2EDD"/>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5151"/>
    <w:rsid w:val="005F6153"/>
    <w:rsid w:val="005F6852"/>
    <w:rsid w:val="005F698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245"/>
    <w:rsid w:val="006964EA"/>
    <w:rsid w:val="00696634"/>
    <w:rsid w:val="006A11D9"/>
    <w:rsid w:val="006A145C"/>
    <w:rsid w:val="006A243F"/>
    <w:rsid w:val="006A260F"/>
    <w:rsid w:val="006A30CC"/>
    <w:rsid w:val="006A46DF"/>
    <w:rsid w:val="006A4CD0"/>
    <w:rsid w:val="006A514B"/>
    <w:rsid w:val="006A5A3B"/>
    <w:rsid w:val="006A5B5B"/>
    <w:rsid w:val="006A622F"/>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4EA3"/>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3F0"/>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305"/>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B74"/>
    <w:rsid w:val="00745F0E"/>
    <w:rsid w:val="00746887"/>
    <w:rsid w:val="00746919"/>
    <w:rsid w:val="00747B98"/>
    <w:rsid w:val="00747E9B"/>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0E0A"/>
    <w:rsid w:val="007B1037"/>
    <w:rsid w:val="007B188D"/>
    <w:rsid w:val="007B1BCD"/>
    <w:rsid w:val="007B1CA5"/>
    <w:rsid w:val="007B2365"/>
    <w:rsid w:val="007B2587"/>
    <w:rsid w:val="007B2997"/>
    <w:rsid w:val="007B2B22"/>
    <w:rsid w:val="007B2D0E"/>
    <w:rsid w:val="007B4F2F"/>
    <w:rsid w:val="007B55BA"/>
    <w:rsid w:val="007B5A21"/>
    <w:rsid w:val="007B5EB0"/>
    <w:rsid w:val="007B7CE0"/>
    <w:rsid w:val="007C030E"/>
    <w:rsid w:val="007C0445"/>
    <w:rsid w:val="007C0F67"/>
    <w:rsid w:val="007C1BD6"/>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4A32"/>
    <w:rsid w:val="00825324"/>
    <w:rsid w:val="00825978"/>
    <w:rsid w:val="00825DBF"/>
    <w:rsid w:val="0082633E"/>
    <w:rsid w:val="00826C3C"/>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4F1F"/>
    <w:rsid w:val="008350F8"/>
    <w:rsid w:val="00835188"/>
    <w:rsid w:val="00835595"/>
    <w:rsid w:val="00835947"/>
    <w:rsid w:val="00835F16"/>
    <w:rsid w:val="00837274"/>
    <w:rsid w:val="00837443"/>
    <w:rsid w:val="0084027A"/>
    <w:rsid w:val="00840384"/>
    <w:rsid w:val="008406FC"/>
    <w:rsid w:val="00840713"/>
    <w:rsid w:val="008408E5"/>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922"/>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AAD"/>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1FEB"/>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A0E"/>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BB3"/>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89"/>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4FDB"/>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2E1"/>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29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7C"/>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1B1F"/>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41B"/>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2C96"/>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02D0"/>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D3A"/>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3CF"/>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159"/>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AA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80A"/>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174"/>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6FAA"/>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09FD"/>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5A2"/>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55A2"/>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47F"/>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87789"/>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C782D"/>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4A91F80B-7A9F-4120-A885-BB8230F9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08E5"/>
    <w:pPr>
      <w:snapToGrid w:val="0"/>
      <w:spacing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7015F1"/>
    <w:pPr>
      <w:keepNext/>
      <w:numPr>
        <w:ilvl w:val="1"/>
        <w:numId w:val="1"/>
      </w:numPr>
      <w:spacing w:before="240"/>
      <w:outlineLvl w:val="1"/>
    </w:pPr>
    <w:rPr>
      <w:rFonts w:eastAsia="ＭＳ 明朝"/>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7015F1"/>
    <w:rPr>
      <w:rFonts w:ascii="Times New Roman" w:hAnsi="Times New Roman"/>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395C5E"/>
    <w:rPr>
      <w:rFonts w:ascii="Times New Roman" w:eastAsia="ＭＳ ゴシック"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DFC72-04F8-41F9-94C2-1DABDCDD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cp:revision>
  <cp:lastPrinted>2013-09-26T07:23:00Z</cp:lastPrinted>
  <dcterms:created xsi:type="dcterms:W3CDTF">2019-10-04T23:41:00Z</dcterms:created>
  <dcterms:modified xsi:type="dcterms:W3CDTF">2019-10-04T23:41:00Z</dcterms:modified>
</cp:coreProperties>
</file>