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7ADD" w14:textId="41EEB217" w:rsidR="00DE537D" w:rsidRPr="003E7E99" w:rsidRDefault="00DE537D" w:rsidP="00DE537D">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allowOverlap="1" wp14:anchorId="5686D108" wp14:editId="0D0DF51A">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F8BD95"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8bis</w:t>
      </w:r>
      <w:r w:rsidRPr="003E7E99">
        <w:rPr>
          <w:b/>
          <w:lang w:eastAsia="zh-CN"/>
        </w:rPr>
        <w:tab/>
      </w:r>
      <w:r w:rsidRPr="00752FE7">
        <w:rPr>
          <w:b/>
          <w:lang w:eastAsia="zh-CN"/>
        </w:rPr>
        <w:t>R1-</w:t>
      </w:r>
      <w:r w:rsidRPr="00A442D4">
        <w:rPr>
          <w:b/>
          <w:lang w:eastAsia="zh-CN"/>
        </w:rPr>
        <w:t>19</w:t>
      </w:r>
      <w:r>
        <w:rPr>
          <w:b/>
          <w:lang w:eastAsia="zh-CN"/>
        </w:rPr>
        <w:t>1</w:t>
      </w:r>
      <w:r w:rsidR="00855C20">
        <w:rPr>
          <w:b/>
          <w:lang w:eastAsia="zh-CN"/>
        </w:rPr>
        <w:t>0884</w:t>
      </w:r>
    </w:p>
    <w:p w14:paraId="4FE31AC5" w14:textId="77777777" w:rsidR="00DE537D" w:rsidRPr="003E7E99" w:rsidRDefault="00DE537D" w:rsidP="00DE537D">
      <w:pPr>
        <w:jc w:val="left"/>
        <w:rPr>
          <w:b/>
          <w:lang w:eastAsia="zh-CN"/>
        </w:rPr>
      </w:pPr>
      <w:r>
        <w:rPr>
          <w:b/>
          <w:lang w:eastAsia="zh-CN"/>
        </w:rPr>
        <w:t>Chongqing, China, October 14-20, 2019</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77777777"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Pr="00061114">
        <w:rPr>
          <w:b/>
          <w:lang w:eastAsia="zh-CN"/>
        </w:rPr>
        <w:t>6.2.2.4</w:t>
      </w:r>
    </w:p>
    <w:p w14:paraId="1C29038E" w14:textId="3BD999AD"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r>
      <w:r w:rsidR="00B758F9">
        <w:rPr>
          <w:b/>
          <w:lang w:eastAsia="zh-CN"/>
        </w:rPr>
        <w:t>Futurewei</w:t>
      </w:r>
    </w:p>
    <w:p w14:paraId="6C7A17E7" w14:textId="77777777"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Pr>
          <w:b/>
          <w:kern w:val="2"/>
          <w:lang w:eastAsia="zh-CN"/>
        </w:rPr>
        <w:t>Feature lead summary of Coexistence of NB-IoT with NR</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Heading1"/>
      </w:pPr>
      <w:bookmarkStart w:id="0" w:name="_Ref124589705"/>
      <w:bookmarkStart w:id="1" w:name="_Ref129681862"/>
      <w:r>
        <w:t>Introduction</w:t>
      </w:r>
    </w:p>
    <w:p w14:paraId="67EE99BE" w14:textId="39702247" w:rsidR="00F77608" w:rsidRDefault="005609B9" w:rsidP="00B143DB">
      <w:pPr>
        <w:spacing w:afterLines="50"/>
        <w:rPr>
          <w:rFonts w:eastAsia="MS Mincho"/>
          <w:lang w:eastAsia="ja-JP"/>
        </w:rPr>
      </w:pPr>
      <w:r>
        <w:rPr>
          <w:rFonts w:eastAsia="MS Mincho"/>
          <w:lang w:eastAsia="ja-JP"/>
        </w:rPr>
        <w:t>T</w:t>
      </w:r>
      <w:r w:rsidR="00FC4C47">
        <w:rPr>
          <w:rFonts w:eastAsia="MS Mincho"/>
          <w:lang w:eastAsia="ja-JP"/>
        </w:rPr>
        <w:t>he</w:t>
      </w:r>
      <w:r w:rsidR="00FC4C47" w:rsidRPr="00E53060">
        <w:rPr>
          <w:rFonts w:eastAsia="MS Mincho"/>
          <w:lang w:eastAsia="ja-JP"/>
        </w:rPr>
        <w:t xml:space="preserve"> </w:t>
      </w:r>
      <w:r w:rsidR="00133FD4">
        <w:rPr>
          <w:rFonts w:eastAsia="MS Mincho"/>
          <w:lang w:eastAsia="ja-JP"/>
        </w:rPr>
        <w:t xml:space="preserve">objective </w:t>
      </w:r>
      <w:r w:rsidR="00F77608">
        <w:rPr>
          <w:rFonts w:eastAsia="MS Mincho"/>
          <w:lang w:eastAsia="ja-JP"/>
        </w:rPr>
        <w:t xml:space="preserve">of the </w:t>
      </w:r>
      <w:r w:rsidR="00FC4C47">
        <w:rPr>
          <w:rFonts w:eastAsia="MS Mincho"/>
          <w:lang w:eastAsia="ja-JP"/>
        </w:rPr>
        <w:t>Rel-16</w:t>
      </w:r>
      <w:r w:rsidR="00FC4C47" w:rsidRPr="00E53060">
        <w:rPr>
          <w:rFonts w:eastAsia="MS Mincho"/>
          <w:lang w:eastAsia="ja-JP"/>
        </w:rPr>
        <w:t xml:space="preserve"> </w:t>
      </w:r>
      <w:r w:rsidR="00133FD4">
        <w:rPr>
          <w:rFonts w:eastAsia="MS Mincho"/>
          <w:lang w:eastAsia="ja-JP"/>
        </w:rPr>
        <w:t>WID</w:t>
      </w:r>
      <w:r w:rsidR="00FC4C47" w:rsidRPr="00E53060">
        <w:rPr>
          <w:rFonts w:eastAsia="MS Mincho"/>
          <w:lang w:eastAsia="ja-JP"/>
        </w:rPr>
        <w:t xml:space="preserve"> </w:t>
      </w:r>
      <w:r w:rsidR="00FC4C47">
        <w:rPr>
          <w:rFonts w:eastAsia="MS Mincho"/>
          <w:lang w:eastAsia="ja-JP"/>
        </w:rPr>
        <w:t>on</w:t>
      </w:r>
      <w:r w:rsidR="00FC4C47" w:rsidRPr="00E53060">
        <w:rPr>
          <w:rFonts w:eastAsia="MS Mincho"/>
          <w:lang w:eastAsia="ja-JP"/>
        </w:rPr>
        <w:t xml:space="preserve"> </w:t>
      </w:r>
      <w:r w:rsidR="00FC4C47">
        <w:rPr>
          <w:rFonts w:eastAsia="MS Mincho"/>
          <w:lang w:eastAsia="ja-JP"/>
        </w:rPr>
        <w:t xml:space="preserve">additional </w:t>
      </w:r>
      <w:r w:rsidR="00FC4C47" w:rsidRPr="00E53060">
        <w:rPr>
          <w:rFonts w:eastAsia="MS Mincho"/>
          <w:lang w:eastAsia="ja-JP"/>
        </w:rPr>
        <w:t>en</w:t>
      </w:r>
      <w:r w:rsidR="00FC4C47">
        <w:rPr>
          <w:rFonts w:eastAsia="MS Mincho"/>
          <w:lang w:eastAsia="ja-JP"/>
        </w:rPr>
        <w:t xml:space="preserve">hancements for NB-IoT </w:t>
      </w:r>
      <w:r w:rsidR="00F77608">
        <w:rPr>
          <w:rFonts w:eastAsia="MS Mincho"/>
          <w:lang w:eastAsia="ja-JP"/>
        </w:rPr>
        <w:t xml:space="preserve">on coexistence of Rel-16 NB-IoT with NR </w:t>
      </w:r>
      <w:r w:rsidR="00400C16">
        <w:rPr>
          <w:rFonts w:eastAsia="MS Mincho"/>
          <w:lang w:eastAsia="ja-JP"/>
        </w:rPr>
        <w:t>[1]</w:t>
      </w:r>
      <w:r w:rsidR="00133FD4">
        <w:rPr>
          <w:rFonts w:eastAsia="MS Mincho"/>
          <w:lang w:eastAsia="ja-JP"/>
        </w:rPr>
        <w:t xml:space="preserve"> </w:t>
      </w:r>
      <w:r>
        <w:rPr>
          <w:rFonts w:eastAsia="MS Mincho"/>
          <w:lang w:eastAsia="ja-JP"/>
        </w:rPr>
        <w:t>i</w:t>
      </w:r>
      <w:r w:rsidR="00F77608">
        <w:rPr>
          <w:rFonts w:eastAsia="MS Mincho"/>
          <w:lang w:eastAsia="ja-JP"/>
        </w:rPr>
        <w:t xml:space="preserve">s </w:t>
      </w:r>
      <w:r>
        <w:rPr>
          <w:rFonts w:eastAsia="MS Mincho"/>
          <w:lang w:eastAsia="ja-JP"/>
        </w:rPr>
        <w:t xml:space="preserve">the </w:t>
      </w:r>
      <w:r w:rsidR="00F77608">
        <w:rPr>
          <w:rFonts w:eastAsia="MS Mincho"/>
          <w:lang w:eastAsia="ja-JP"/>
        </w:rPr>
        <w:t>follow</w:t>
      </w:r>
      <w:r>
        <w:rPr>
          <w:rFonts w:eastAsia="MS Mincho"/>
          <w:lang w:eastAsia="ja-JP"/>
        </w:rPr>
        <w:t>ing</w:t>
      </w:r>
      <w:r w:rsidR="00F77608">
        <w:rPr>
          <w:rFonts w:eastAsia="MS Mincho"/>
          <w:lang w:eastAsia="ja-JP"/>
        </w:rPr>
        <w:t>:</w:t>
      </w:r>
    </w:p>
    <w:p w14:paraId="1793348C" w14:textId="77777777" w:rsidR="00347AA7" w:rsidRPr="00B143DB" w:rsidRDefault="00347AA7" w:rsidP="00347AA7">
      <w:pPr>
        <w:overflowPunct w:val="0"/>
        <w:snapToGrid/>
        <w:spacing w:after="0"/>
        <w:jc w:val="left"/>
        <w:textAlignment w:val="baseline"/>
        <w:rPr>
          <w:b/>
          <w:bCs/>
          <w:i/>
          <w:sz w:val="20"/>
          <w:szCs w:val="20"/>
          <w:lang w:val="en-GB"/>
        </w:rPr>
      </w:pPr>
      <w:r w:rsidRPr="00B143DB">
        <w:rPr>
          <w:b/>
          <w:bCs/>
          <w:i/>
          <w:sz w:val="20"/>
          <w:szCs w:val="20"/>
          <w:lang w:val="en-GB"/>
        </w:rPr>
        <w:t>Coexistence with NR</w:t>
      </w:r>
    </w:p>
    <w:p w14:paraId="35A797DE" w14:textId="66DA6A0A" w:rsidR="00F77608" w:rsidRPr="00F77608" w:rsidRDefault="00F77608" w:rsidP="00F77608">
      <w:pPr>
        <w:numPr>
          <w:ilvl w:val="0"/>
          <w:numId w:val="18"/>
        </w:numPr>
        <w:overflowPunct w:val="0"/>
        <w:snapToGrid/>
        <w:spacing w:after="0"/>
        <w:jc w:val="left"/>
        <w:textAlignment w:val="baseline"/>
        <w:rPr>
          <w:bCs/>
          <w:i/>
          <w:iCs/>
        </w:rPr>
      </w:pPr>
      <w:r w:rsidRPr="00F77608">
        <w:rPr>
          <w:bCs/>
          <w:i/>
          <w:iCs/>
        </w:rPr>
        <w:t xml:space="preserve">Specify NB-IoT resource reservation for at least </w:t>
      </w:r>
      <w:r w:rsidRPr="00F77608">
        <w:rPr>
          <w:i/>
          <w:iCs/>
        </w:rPr>
        <w:t>FDD/TDD NB-IoT non-anchor carriers,</w:t>
      </w:r>
      <w:r w:rsidRPr="00F77608">
        <w:rPr>
          <w:bCs/>
          <w:i/>
          <w:iCs/>
        </w:rPr>
        <w:t xml:space="preserve"> at least in DL, to avoid resource overlap between NR and NB-IoT when NB-IoT is deployed within an NR carrier [RAN1, RAN2].</w:t>
      </w:r>
    </w:p>
    <w:p w14:paraId="01C9CDDE" w14:textId="77777777" w:rsidR="00D12647" w:rsidRDefault="00D12647" w:rsidP="00F51C22">
      <w:pPr>
        <w:spacing w:after="0"/>
        <w:rPr>
          <w:lang w:eastAsia="zh-CN"/>
        </w:rPr>
      </w:pPr>
    </w:p>
    <w:p w14:paraId="2ACD34C8" w14:textId="34272B99" w:rsidR="000F3CDB" w:rsidRDefault="006F48B5" w:rsidP="00B143DB">
      <w:pPr>
        <w:rPr>
          <w:lang w:eastAsia="zh-CN"/>
        </w:rPr>
      </w:pPr>
      <w:r>
        <w:rPr>
          <w:lang w:eastAsia="zh-CN"/>
        </w:rPr>
        <w:t>In this meeting,</w:t>
      </w:r>
      <w:r w:rsidR="00897AFE">
        <w:rPr>
          <w:lang w:eastAsia="zh-CN"/>
        </w:rPr>
        <w:t xml:space="preserve"> </w:t>
      </w:r>
      <w:r w:rsidR="005E17E2">
        <w:rPr>
          <w:lang w:eastAsia="zh-CN"/>
        </w:rPr>
        <w:t xml:space="preserve">there are </w:t>
      </w:r>
      <w:r w:rsidR="00B737F5">
        <w:rPr>
          <w:lang w:eastAsia="zh-CN"/>
        </w:rPr>
        <w:t>six</w:t>
      </w:r>
      <w:r w:rsidR="00C23A3F">
        <w:rPr>
          <w:lang w:eastAsia="zh-CN"/>
        </w:rPr>
        <w:t xml:space="preserve"> </w:t>
      </w:r>
      <w:r w:rsidR="00FC4C47">
        <w:rPr>
          <w:lang w:eastAsia="zh-CN"/>
        </w:rPr>
        <w:t>contributions</w:t>
      </w:r>
      <w:r w:rsidR="007B34DC">
        <w:rPr>
          <w:lang w:eastAsia="zh-CN"/>
        </w:rPr>
        <w:t xml:space="preserve"> </w:t>
      </w:r>
      <w:r w:rsidR="00FC4C47">
        <w:rPr>
          <w:lang w:eastAsia="zh-CN"/>
        </w:rPr>
        <w:t>[</w:t>
      </w:r>
      <w:r w:rsidR="007B34DC">
        <w:rPr>
          <w:lang w:eastAsia="zh-CN"/>
        </w:rPr>
        <w:t>3</w:t>
      </w:r>
      <w:r w:rsidR="00FC4C47">
        <w:rPr>
          <w:lang w:eastAsia="zh-CN"/>
        </w:rPr>
        <w:t>]-[</w:t>
      </w:r>
      <w:r w:rsidR="00391DA3">
        <w:rPr>
          <w:lang w:eastAsia="zh-CN"/>
        </w:rPr>
        <w:t>8</w:t>
      </w:r>
      <w:r w:rsidR="00FC4C47">
        <w:rPr>
          <w:lang w:eastAsia="zh-CN"/>
        </w:rPr>
        <w:t>] discuss</w:t>
      </w:r>
      <w:r w:rsidR="00DD489D">
        <w:rPr>
          <w:lang w:eastAsia="zh-CN"/>
        </w:rPr>
        <w:t>ing</w:t>
      </w:r>
      <w:r w:rsidR="00FC4C47">
        <w:rPr>
          <w:lang w:eastAsia="zh-CN"/>
        </w:rPr>
        <w:t xml:space="preserve"> the coexistence of NB-IoT </w:t>
      </w:r>
      <w:r w:rsidR="00347AA7">
        <w:rPr>
          <w:lang w:eastAsia="zh-CN"/>
        </w:rPr>
        <w:t xml:space="preserve">with </w:t>
      </w:r>
      <w:r w:rsidR="00FC4C47">
        <w:rPr>
          <w:lang w:eastAsia="zh-CN"/>
        </w:rPr>
        <w:t xml:space="preserve">NR. </w:t>
      </w:r>
      <w:r w:rsidR="00FC4C47" w:rsidRPr="00001B30">
        <w:rPr>
          <w:lang w:eastAsia="zh-CN"/>
        </w:rPr>
        <w:t xml:space="preserve">This </w:t>
      </w:r>
      <w:r w:rsidR="00FC4C47">
        <w:rPr>
          <w:lang w:eastAsia="zh-CN"/>
        </w:rPr>
        <w:t>contribution</w:t>
      </w:r>
      <w:r w:rsidR="00FC4C47" w:rsidRPr="00001B30">
        <w:rPr>
          <w:lang w:eastAsia="zh-CN"/>
        </w:rPr>
        <w:t xml:space="preserve"> summarizes </w:t>
      </w:r>
      <w:r w:rsidR="00AB303F">
        <w:rPr>
          <w:lang w:eastAsia="zh-CN"/>
        </w:rPr>
        <w:t xml:space="preserve">companies’ </w:t>
      </w:r>
      <w:r w:rsidR="00FC4C47" w:rsidRPr="00001B30">
        <w:rPr>
          <w:lang w:eastAsia="zh-CN"/>
        </w:rPr>
        <w:t xml:space="preserve">views </w:t>
      </w:r>
      <w:r w:rsidR="00416CE5">
        <w:rPr>
          <w:lang w:eastAsia="zh-CN"/>
        </w:rPr>
        <w:t xml:space="preserve">and provides potential </w:t>
      </w:r>
      <w:r w:rsidR="00DD489D">
        <w:rPr>
          <w:lang w:eastAsia="zh-CN"/>
        </w:rPr>
        <w:t>agreements</w:t>
      </w:r>
      <w:r w:rsidR="00AB303F">
        <w:rPr>
          <w:lang w:eastAsia="zh-CN"/>
        </w:rPr>
        <w:t xml:space="preserve">. </w:t>
      </w:r>
      <w:r w:rsidR="006F2EBD">
        <w:rPr>
          <w:lang w:eastAsia="zh-CN"/>
        </w:rPr>
        <w:t xml:space="preserve"> </w:t>
      </w:r>
      <w:bookmarkEnd w:id="0"/>
      <w:bookmarkEnd w:id="1"/>
    </w:p>
    <w:p w14:paraId="3AB8F9C0" w14:textId="6EC7628D" w:rsidR="005609B9" w:rsidRDefault="005609B9" w:rsidP="005609B9">
      <w:pPr>
        <w:spacing w:beforeLines="50" w:before="120"/>
        <w:rPr>
          <w:kern w:val="2"/>
          <w:lang w:val="en-GB" w:eastAsia="zh-CN"/>
        </w:rPr>
      </w:pPr>
      <w:r>
        <w:rPr>
          <w:kern w:val="2"/>
          <w:lang w:val="en-GB" w:eastAsia="zh-CN"/>
        </w:rPr>
        <w:t>Agreements on coexistence of NB-IoT with NR in RAN1#98 are listed below. All Rel-16 RAN1 agreements are collected in [2].</w:t>
      </w:r>
    </w:p>
    <w:p w14:paraId="721CB4E7" w14:textId="73FB18D5" w:rsidR="005609B9" w:rsidRPr="005609B9" w:rsidRDefault="005609B9" w:rsidP="005609B9">
      <w:pPr>
        <w:spacing w:beforeLines="50" w:before="120"/>
        <w:rPr>
          <w:b/>
          <w:bCs/>
          <w:kern w:val="2"/>
          <w:lang w:val="en-GB" w:eastAsia="zh-CN"/>
        </w:rPr>
      </w:pPr>
      <w:r w:rsidRPr="005609B9">
        <w:rPr>
          <w:b/>
          <w:bCs/>
          <w:kern w:val="2"/>
          <w:lang w:val="en-GB" w:eastAsia="zh-CN"/>
        </w:rPr>
        <w:t>RAN1#98</w:t>
      </w:r>
    </w:p>
    <w:tbl>
      <w:tblPr>
        <w:tblStyle w:val="TableGrid"/>
        <w:tblW w:w="4851" w:type="pct"/>
        <w:tblLook w:val="04A0" w:firstRow="1" w:lastRow="0" w:firstColumn="1" w:lastColumn="0" w:noHBand="0" w:noVBand="1"/>
      </w:tblPr>
      <w:tblGrid>
        <w:gridCol w:w="9351"/>
      </w:tblGrid>
      <w:tr w:rsidR="005609B9" w14:paraId="480D9EAE" w14:textId="77777777" w:rsidTr="00A579DE">
        <w:tc>
          <w:tcPr>
            <w:tcW w:w="5000" w:type="pct"/>
          </w:tcPr>
          <w:p w14:paraId="29D55CC1" w14:textId="77777777" w:rsidR="00A730AB" w:rsidRPr="00A730AB" w:rsidRDefault="00A730AB" w:rsidP="00A730AB">
            <w:pPr>
              <w:snapToGrid/>
              <w:spacing w:after="0"/>
              <w:jc w:val="left"/>
              <w:rPr>
                <w:b/>
                <w:bCs/>
                <w:sz w:val="20"/>
                <w:szCs w:val="20"/>
                <w:highlight w:val="green"/>
                <w:lang w:eastAsia="zh-CN"/>
              </w:rPr>
            </w:pPr>
            <w:r w:rsidRPr="00A730AB">
              <w:rPr>
                <w:b/>
                <w:bCs/>
                <w:sz w:val="20"/>
                <w:szCs w:val="20"/>
                <w:highlight w:val="green"/>
                <w:lang w:eastAsia="zh-CN"/>
              </w:rPr>
              <w:t>Agreement</w:t>
            </w:r>
          </w:p>
          <w:p w14:paraId="79541B3F" w14:textId="77777777" w:rsidR="00A730AB" w:rsidRPr="00A730AB" w:rsidRDefault="00A730AB" w:rsidP="00A730AB">
            <w:pPr>
              <w:snapToGrid/>
              <w:spacing w:after="0"/>
              <w:jc w:val="left"/>
              <w:rPr>
                <w:sz w:val="20"/>
                <w:szCs w:val="20"/>
                <w:lang w:eastAsia="zh-CN"/>
              </w:rPr>
            </w:pPr>
            <w:r w:rsidRPr="00A730AB">
              <w:rPr>
                <w:sz w:val="20"/>
                <w:szCs w:val="20"/>
                <w:lang w:eastAsia="zh-CN"/>
              </w:rPr>
              <w:t>Specify NB-IoT resource reservation only for FDD/TDD NB-IoT non-anchor carriers.</w:t>
            </w:r>
          </w:p>
          <w:p w14:paraId="2AA63680" w14:textId="77777777" w:rsidR="00A730AB" w:rsidRPr="00A730AB" w:rsidRDefault="00A730AB" w:rsidP="00A730AB">
            <w:pPr>
              <w:snapToGrid/>
              <w:spacing w:after="0"/>
              <w:jc w:val="left"/>
              <w:rPr>
                <w:sz w:val="20"/>
                <w:szCs w:val="20"/>
                <w:lang w:eastAsia="zh-CN"/>
              </w:rPr>
            </w:pPr>
          </w:p>
          <w:p w14:paraId="458594A8" w14:textId="77777777" w:rsidR="00A730AB" w:rsidRPr="00A730AB" w:rsidRDefault="00A730AB" w:rsidP="00A730AB">
            <w:pPr>
              <w:snapToGrid/>
              <w:spacing w:after="0"/>
              <w:jc w:val="left"/>
              <w:rPr>
                <w:b/>
                <w:bCs/>
                <w:sz w:val="20"/>
                <w:szCs w:val="20"/>
                <w:highlight w:val="green"/>
                <w:lang w:eastAsia="zh-CN"/>
              </w:rPr>
            </w:pPr>
            <w:r w:rsidRPr="00A730AB">
              <w:rPr>
                <w:b/>
                <w:bCs/>
                <w:sz w:val="20"/>
                <w:szCs w:val="20"/>
                <w:highlight w:val="green"/>
                <w:lang w:eastAsia="zh-CN"/>
              </w:rPr>
              <w:t>Agreement</w:t>
            </w:r>
          </w:p>
          <w:p w14:paraId="30A4C7CD" w14:textId="77777777" w:rsidR="00A730AB" w:rsidRPr="00A730AB" w:rsidRDefault="00A730AB" w:rsidP="00A730AB">
            <w:pPr>
              <w:snapToGrid/>
              <w:spacing w:after="0"/>
              <w:jc w:val="left"/>
              <w:rPr>
                <w:sz w:val="20"/>
                <w:szCs w:val="20"/>
                <w:lang w:eastAsia="zh-CN"/>
              </w:rPr>
            </w:pPr>
            <w:r w:rsidRPr="00A730AB">
              <w:rPr>
                <w:sz w:val="20"/>
                <w:szCs w:val="20"/>
                <w:lang w:eastAsia="zh-CN"/>
              </w:rPr>
              <w:t>UL resource reservation for NB-IoT is supported.</w:t>
            </w:r>
          </w:p>
          <w:p w14:paraId="3C91C3FD" w14:textId="77777777" w:rsidR="00A730AB" w:rsidRPr="00A730AB" w:rsidRDefault="00A730AB" w:rsidP="00A730AB">
            <w:pPr>
              <w:snapToGrid/>
              <w:spacing w:after="0"/>
              <w:jc w:val="left"/>
              <w:rPr>
                <w:sz w:val="20"/>
                <w:szCs w:val="20"/>
                <w:lang w:eastAsia="zh-CN"/>
              </w:rPr>
            </w:pPr>
          </w:p>
          <w:p w14:paraId="3F188372"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2A7791A5" w14:textId="77777777" w:rsidR="00A730AB" w:rsidRPr="00A730AB" w:rsidRDefault="00A730AB" w:rsidP="00A730AB">
            <w:pPr>
              <w:numPr>
                <w:ilvl w:val="0"/>
                <w:numId w:val="45"/>
              </w:numPr>
              <w:autoSpaceDE/>
              <w:autoSpaceDN/>
              <w:adjustRightInd/>
              <w:snapToGrid/>
              <w:spacing w:after="0"/>
              <w:jc w:val="left"/>
              <w:rPr>
                <w:sz w:val="20"/>
                <w:szCs w:val="20"/>
                <w:lang w:eastAsia="zh-CN"/>
              </w:rPr>
            </w:pPr>
            <w:r w:rsidRPr="00A730AB">
              <w:rPr>
                <w:sz w:val="20"/>
                <w:szCs w:val="20"/>
                <w:lang w:eastAsia="zh-CN"/>
              </w:rPr>
              <w:t xml:space="preserve">FDD UL resource reservation is supported with </w:t>
            </w:r>
            <w:r w:rsidRPr="00A730AB">
              <w:rPr>
                <w:noProof/>
                <w:sz w:val="20"/>
                <w:szCs w:val="20"/>
                <w:lang w:eastAsia="en-GB"/>
              </w:rPr>
              <w:t>subframe-level</w:t>
            </w:r>
            <w:r w:rsidRPr="00A730AB">
              <w:rPr>
                <w:sz w:val="20"/>
                <w:szCs w:val="20"/>
                <w:lang w:eastAsia="zh-CN"/>
              </w:rPr>
              <w:t xml:space="preserve"> granularity</w:t>
            </w:r>
          </w:p>
          <w:p w14:paraId="481B29A1" w14:textId="77777777" w:rsidR="00A730AB" w:rsidRPr="00A730AB" w:rsidRDefault="00A730AB" w:rsidP="00A730AB">
            <w:pPr>
              <w:numPr>
                <w:ilvl w:val="1"/>
                <w:numId w:val="45"/>
              </w:numPr>
              <w:autoSpaceDE/>
              <w:autoSpaceDN/>
              <w:adjustRightInd/>
              <w:snapToGrid/>
              <w:spacing w:after="0"/>
              <w:jc w:val="left"/>
              <w:rPr>
                <w:sz w:val="20"/>
                <w:szCs w:val="20"/>
                <w:lang w:eastAsia="zh-CN"/>
              </w:rPr>
            </w:pPr>
            <w:r w:rsidRPr="00A730AB">
              <w:rPr>
                <w:sz w:val="20"/>
                <w:szCs w:val="20"/>
                <w:lang w:eastAsia="zh-CN"/>
              </w:rPr>
              <w:t>FFS: Slot-level, symbol-level</w:t>
            </w:r>
          </w:p>
          <w:p w14:paraId="5518D24A" w14:textId="77777777" w:rsidR="00A730AB" w:rsidRPr="00A730AB" w:rsidRDefault="00A730AB" w:rsidP="00A730AB">
            <w:pPr>
              <w:numPr>
                <w:ilvl w:val="0"/>
                <w:numId w:val="45"/>
              </w:numPr>
              <w:autoSpaceDE/>
              <w:autoSpaceDN/>
              <w:adjustRightInd/>
              <w:snapToGrid/>
              <w:spacing w:after="0"/>
              <w:jc w:val="left"/>
              <w:rPr>
                <w:sz w:val="20"/>
                <w:szCs w:val="20"/>
                <w:lang w:eastAsia="zh-CN"/>
              </w:rPr>
            </w:pPr>
            <w:r w:rsidRPr="00A730AB">
              <w:rPr>
                <w:sz w:val="20"/>
                <w:szCs w:val="20"/>
                <w:lang w:eastAsia="zh-CN"/>
              </w:rPr>
              <w:t>DL resource reservation is supported with slot-level and symbol(s)-level granularity.</w:t>
            </w:r>
          </w:p>
          <w:p w14:paraId="344841B1" w14:textId="77777777" w:rsidR="00A730AB" w:rsidRPr="00A730AB" w:rsidRDefault="00A730AB" w:rsidP="00A730AB">
            <w:pPr>
              <w:snapToGrid/>
              <w:spacing w:after="0"/>
              <w:jc w:val="left"/>
              <w:rPr>
                <w:sz w:val="20"/>
                <w:szCs w:val="20"/>
                <w:lang w:eastAsia="zh-CN"/>
              </w:rPr>
            </w:pPr>
          </w:p>
          <w:p w14:paraId="530CF0DA"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3280B4F6" w14:textId="77777777" w:rsidR="00A730AB" w:rsidRPr="00A730AB" w:rsidRDefault="00A730AB" w:rsidP="00A730AB">
            <w:pPr>
              <w:snapToGrid/>
              <w:spacing w:after="0"/>
              <w:jc w:val="left"/>
              <w:rPr>
                <w:sz w:val="20"/>
                <w:szCs w:val="20"/>
                <w:lang w:eastAsia="zh-CN"/>
              </w:rPr>
            </w:pPr>
            <w:r w:rsidRPr="00A730AB">
              <w:rPr>
                <w:sz w:val="20"/>
                <w:szCs w:val="20"/>
                <w:lang w:eastAsia="zh-CN"/>
              </w:rPr>
              <w:t>The reserved resource in NB-IoT non-anchor carrier is semi-statically configured by higher layer signalling.</w:t>
            </w:r>
          </w:p>
          <w:p w14:paraId="0EAB0C13" w14:textId="77777777" w:rsidR="00A730AB" w:rsidRPr="00A730AB" w:rsidRDefault="00A730AB" w:rsidP="00A730AB">
            <w:pPr>
              <w:numPr>
                <w:ilvl w:val="0"/>
                <w:numId w:val="45"/>
              </w:numPr>
              <w:autoSpaceDE/>
              <w:autoSpaceDN/>
              <w:adjustRightInd/>
              <w:snapToGrid/>
              <w:spacing w:after="0"/>
              <w:jc w:val="left"/>
              <w:rPr>
                <w:sz w:val="20"/>
                <w:szCs w:val="20"/>
                <w:lang w:eastAsia="zh-CN"/>
              </w:rPr>
            </w:pPr>
            <w:r w:rsidRPr="00A730AB">
              <w:rPr>
                <w:sz w:val="20"/>
                <w:szCs w:val="20"/>
                <w:lang w:eastAsia="zh-CN"/>
              </w:rPr>
              <w:t>FFS whether the resource in an invalid and/or valid subframe indicated by legacy downlink bitmap can be configured as the reserved resource</w:t>
            </w:r>
          </w:p>
          <w:p w14:paraId="52FAEC0C" w14:textId="77777777" w:rsidR="00A730AB" w:rsidRPr="00A730AB" w:rsidRDefault="00A730AB" w:rsidP="00A730AB">
            <w:pPr>
              <w:numPr>
                <w:ilvl w:val="0"/>
                <w:numId w:val="45"/>
              </w:numPr>
              <w:autoSpaceDE/>
              <w:autoSpaceDN/>
              <w:adjustRightInd/>
              <w:snapToGrid/>
              <w:spacing w:after="0"/>
              <w:jc w:val="left"/>
              <w:rPr>
                <w:sz w:val="20"/>
                <w:szCs w:val="20"/>
                <w:lang w:eastAsia="zh-CN"/>
              </w:rPr>
            </w:pPr>
            <w:r w:rsidRPr="00A730AB">
              <w:rPr>
                <w:sz w:val="20"/>
                <w:szCs w:val="20"/>
                <w:lang w:eastAsia="zh-CN"/>
              </w:rPr>
              <w:t>FFS signalling</w:t>
            </w:r>
          </w:p>
          <w:p w14:paraId="7F3E7C92" w14:textId="77777777" w:rsidR="00A730AB" w:rsidRPr="00A730AB" w:rsidRDefault="00A730AB" w:rsidP="00A730AB">
            <w:pPr>
              <w:snapToGrid/>
              <w:spacing w:after="0"/>
              <w:jc w:val="left"/>
              <w:rPr>
                <w:sz w:val="20"/>
                <w:szCs w:val="20"/>
                <w:lang w:eastAsia="zh-CN"/>
              </w:rPr>
            </w:pPr>
          </w:p>
          <w:p w14:paraId="1B3DE2AE"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302DE795" w14:textId="77777777" w:rsidR="00A730AB" w:rsidRPr="00A730AB" w:rsidRDefault="00A730AB" w:rsidP="00A730AB">
            <w:pPr>
              <w:snapToGrid/>
              <w:spacing w:after="0"/>
              <w:jc w:val="left"/>
              <w:rPr>
                <w:b/>
                <w:sz w:val="20"/>
                <w:szCs w:val="20"/>
                <w:lang w:eastAsia="zh-CN"/>
              </w:rPr>
            </w:pPr>
            <w:r w:rsidRPr="00A730AB">
              <w:rPr>
                <w:sz w:val="20"/>
                <w:szCs w:val="20"/>
                <w:lang w:eastAsia="zh-CN"/>
              </w:rPr>
              <w:t>NB-IoT transmission can be postponed or dropped depending on the granularity of the reserved resources.</w:t>
            </w:r>
          </w:p>
          <w:p w14:paraId="6C1A05B6" w14:textId="77777777" w:rsidR="00A730AB" w:rsidRPr="00A730AB" w:rsidRDefault="00A730AB" w:rsidP="00A730AB">
            <w:pPr>
              <w:numPr>
                <w:ilvl w:val="0"/>
                <w:numId w:val="45"/>
              </w:numPr>
              <w:autoSpaceDE/>
              <w:autoSpaceDN/>
              <w:adjustRightInd/>
              <w:snapToGrid/>
              <w:spacing w:after="0"/>
              <w:jc w:val="left"/>
              <w:rPr>
                <w:sz w:val="20"/>
                <w:szCs w:val="20"/>
                <w:lang w:eastAsia="zh-CN"/>
              </w:rPr>
            </w:pPr>
            <w:r w:rsidRPr="00A730AB">
              <w:rPr>
                <w:sz w:val="20"/>
                <w:szCs w:val="20"/>
                <w:lang w:eastAsia="zh-CN"/>
              </w:rPr>
              <w:t>NB-IoT transmission is dropped for symbol-level reserved resources.</w:t>
            </w:r>
          </w:p>
          <w:p w14:paraId="3D59F501" w14:textId="77777777" w:rsidR="00A730AB" w:rsidRPr="00A730AB" w:rsidRDefault="00A730AB" w:rsidP="00A730AB">
            <w:pPr>
              <w:numPr>
                <w:ilvl w:val="0"/>
                <w:numId w:val="45"/>
              </w:numPr>
              <w:autoSpaceDE/>
              <w:autoSpaceDN/>
              <w:adjustRightInd/>
              <w:snapToGrid/>
              <w:spacing w:after="0"/>
              <w:jc w:val="left"/>
              <w:rPr>
                <w:sz w:val="20"/>
                <w:szCs w:val="20"/>
                <w:lang w:eastAsia="zh-CN"/>
              </w:rPr>
            </w:pPr>
            <w:r w:rsidRPr="00A730AB">
              <w:rPr>
                <w:sz w:val="20"/>
                <w:szCs w:val="20"/>
                <w:lang w:eastAsia="zh-CN"/>
              </w:rPr>
              <w:t>NB-IoT transmission is dropped for slot-level reserved resources.</w:t>
            </w:r>
          </w:p>
          <w:p w14:paraId="3F18F1C4" w14:textId="77777777" w:rsidR="00A730AB" w:rsidRPr="00A730AB" w:rsidRDefault="00A730AB" w:rsidP="00A730AB">
            <w:pPr>
              <w:numPr>
                <w:ilvl w:val="0"/>
                <w:numId w:val="45"/>
              </w:numPr>
              <w:autoSpaceDE/>
              <w:autoSpaceDN/>
              <w:adjustRightInd/>
              <w:snapToGrid/>
              <w:spacing w:after="0"/>
              <w:jc w:val="left"/>
              <w:rPr>
                <w:sz w:val="20"/>
                <w:szCs w:val="20"/>
                <w:lang w:eastAsia="zh-CN"/>
              </w:rPr>
            </w:pPr>
            <w:r w:rsidRPr="00A730AB">
              <w:rPr>
                <w:sz w:val="20"/>
                <w:szCs w:val="20"/>
                <w:lang w:eastAsia="zh-CN"/>
              </w:rPr>
              <w:t>NB-IoT transmission is postponed for subframe-level reserved resources.</w:t>
            </w:r>
          </w:p>
          <w:p w14:paraId="0E1D6B88" w14:textId="2CFC86AD" w:rsidR="005609B9" w:rsidRPr="004B14B7" w:rsidRDefault="005609B9" w:rsidP="005609B9">
            <w:pPr>
              <w:spacing w:after="0"/>
              <w:rPr>
                <w:kern w:val="2"/>
              </w:rPr>
            </w:pPr>
          </w:p>
          <w:p w14:paraId="4F8BFA49" w14:textId="76AADFAE" w:rsidR="005609B9" w:rsidRPr="004B14B7" w:rsidRDefault="005609B9" w:rsidP="00A579DE">
            <w:pPr>
              <w:spacing w:after="0"/>
              <w:rPr>
                <w:kern w:val="2"/>
              </w:rPr>
            </w:pPr>
          </w:p>
        </w:tc>
      </w:tr>
    </w:tbl>
    <w:p w14:paraId="17F581A7" w14:textId="77777777" w:rsidR="005609B9" w:rsidRDefault="005609B9" w:rsidP="005609B9">
      <w:pPr>
        <w:spacing w:beforeLines="50" w:before="120"/>
        <w:rPr>
          <w:kern w:val="2"/>
          <w:lang w:val="en-GB" w:eastAsia="zh-CN"/>
        </w:rPr>
      </w:pPr>
    </w:p>
    <w:p w14:paraId="60AFB87F" w14:textId="65520E25" w:rsidR="005609B9" w:rsidRDefault="005609B9" w:rsidP="005609B9">
      <w:pPr>
        <w:spacing w:beforeLines="50" w:before="120"/>
        <w:rPr>
          <w:kern w:val="2"/>
          <w:lang w:val="en-GB" w:eastAsia="zh-CN"/>
        </w:rPr>
      </w:pPr>
      <w:r>
        <w:rPr>
          <w:kern w:val="2"/>
          <w:lang w:val="en-GB" w:eastAsia="zh-CN"/>
        </w:rPr>
        <w:lastRenderedPageBreak/>
        <w:t xml:space="preserve"> </w:t>
      </w:r>
    </w:p>
    <w:p w14:paraId="145DE4C0" w14:textId="711D4C79" w:rsidR="00DD0292" w:rsidRDefault="00DD0292" w:rsidP="00B143DB">
      <w:pPr>
        <w:rPr>
          <w:lang w:eastAsia="zh-CN"/>
        </w:rPr>
      </w:pPr>
    </w:p>
    <w:p w14:paraId="0A429569" w14:textId="344A86F5" w:rsidR="000A165A" w:rsidRDefault="000A165A" w:rsidP="000A165A">
      <w:pPr>
        <w:pStyle w:val="Heading1"/>
      </w:pPr>
      <w:r>
        <w:t>Resource reservation in NB-IoT</w:t>
      </w:r>
    </w:p>
    <w:p w14:paraId="3F1206CC" w14:textId="554A1F52" w:rsidR="00C15BCB" w:rsidRDefault="00793482" w:rsidP="00703E4D">
      <w:pPr>
        <w:autoSpaceDE/>
        <w:autoSpaceDN/>
        <w:adjustRightInd/>
        <w:snapToGrid/>
        <w:jc w:val="left"/>
        <w:rPr>
          <w:lang w:eastAsia="zh-CN"/>
        </w:rPr>
      </w:pPr>
      <w:r w:rsidRPr="00407191">
        <w:rPr>
          <w:lang w:eastAsia="en-GB"/>
        </w:rPr>
        <w:t>It was a</w:t>
      </w:r>
      <w:r w:rsidR="00492A56" w:rsidRPr="00407191">
        <w:rPr>
          <w:lang w:eastAsia="en-GB"/>
        </w:rPr>
        <w:t>gree</w:t>
      </w:r>
      <w:r w:rsidRPr="00052A63">
        <w:rPr>
          <w:lang w:eastAsia="en-GB"/>
        </w:rPr>
        <w:t xml:space="preserve">d to support </w:t>
      </w:r>
      <w:r w:rsidRPr="00052A63">
        <w:rPr>
          <w:lang w:eastAsia="zh-CN"/>
        </w:rPr>
        <w:t>DL resource reservation with slot-level and symbol(s)-level granularity.</w:t>
      </w:r>
      <w:r w:rsidR="00407191">
        <w:rPr>
          <w:lang w:eastAsia="zh-CN"/>
        </w:rPr>
        <w:t xml:space="preserve"> </w:t>
      </w:r>
      <w:r w:rsidR="00C15BCB">
        <w:rPr>
          <w:lang w:eastAsia="zh-CN"/>
        </w:rPr>
        <w:t>However</w:t>
      </w:r>
      <w:r w:rsidR="00703E4D">
        <w:rPr>
          <w:lang w:eastAsia="zh-CN"/>
        </w:rPr>
        <w:t>,</w:t>
      </w:r>
      <w:r w:rsidR="00C15BCB">
        <w:rPr>
          <w:lang w:eastAsia="zh-CN"/>
        </w:rPr>
        <w:t xml:space="preserve"> it is not clear to which channel/information the resource reservation applies.</w:t>
      </w:r>
    </w:p>
    <w:p w14:paraId="243FB243" w14:textId="3AA66CE9" w:rsidR="00703E4D" w:rsidRDefault="00703E4D" w:rsidP="00C15BCB">
      <w:pPr>
        <w:autoSpaceDE/>
        <w:autoSpaceDN/>
        <w:adjustRightInd/>
        <w:snapToGrid/>
        <w:spacing w:after="0"/>
        <w:jc w:val="left"/>
        <w:rPr>
          <w:lang w:eastAsia="zh-CN"/>
        </w:rPr>
      </w:pPr>
      <w:r w:rsidRPr="002E0FAD">
        <w:rPr>
          <w:rFonts w:eastAsia="Batang"/>
          <w:snapToGrid w:val="0"/>
          <w:kern w:val="2"/>
          <w:lang w:eastAsia="ko-KR"/>
        </w:rPr>
        <w:t xml:space="preserve">Puncturing </w:t>
      </w:r>
      <w:r>
        <w:rPr>
          <w:rFonts w:eastAsia="Batang"/>
          <w:snapToGrid w:val="0"/>
          <w:kern w:val="2"/>
          <w:lang w:eastAsia="ko-KR"/>
        </w:rPr>
        <w:t>N</w:t>
      </w:r>
      <w:r w:rsidRPr="002E0FAD">
        <w:rPr>
          <w:rFonts w:eastAsia="Batang"/>
          <w:snapToGrid w:val="0"/>
          <w:kern w:val="2"/>
          <w:lang w:eastAsia="ko-KR"/>
        </w:rPr>
        <w:t xml:space="preserve">RS will significantly degrade the performance in low-SNR regimes where the performance is limited by channel estimation. Therefore, it is desirable to </w:t>
      </w:r>
      <w:r>
        <w:rPr>
          <w:rFonts w:eastAsia="Batang"/>
          <w:snapToGrid w:val="0"/>
          <w:kern w:val="2"/>
          <w:lang w:eastAsia="ko-KR"/>
        </w:rPr>
        <w:t>transmit NRS in the reserved resources to minimize the impact to the UE implementation</w:t>
      </w:r>
      <w:r w:rsidRPr="002E0FAD">
        <w:rPr>
          <w:rFonts w:eastAsia="Batang"/>
          <w:snapToGrid w:val="0"/>
          <w:kern w:val="2"/>
          <w:lang w:eastAsia="ko-KR"/>
        </w:rPr>
        <w:t>.</w:t>
      </w:r>
    </w:p>
    <w:p w14:paraId="61481C23" w14:textId="77777777" w:rsidR="00C15BCB" w:rsidRDefault="00C15BCB" w:rsidP="00B0212A">
      <w:pPr>
        <w:rPr>
          <w:lang w:eastAsia="zh-CN"/>
        </w:rPr>
      </w:pPr>
    </w:p>
    <w:tbl>
      <w:tblPr>
        <w:tblStyle w:val="TableGrid3"/>
        <w:tblW w:w="5000" w:type="pct"/>
        <w:jc w:val="center"/>
        <w:tblLook w:val="04A0" w:firstRow="1" w:lastRow="0" w:firstColumn="1" w:lastColumn="0" w:noHBand="0" w:noVBand="1"/>
      </w:tblPr>
      <w:tblGrid>
        <w:gridCol w:w="1696"/>
        <w:gridCol w:w="7942"/>
      </w:tblGrid>
      <w:tr w:rsidR="00A73F70" w:rsidRPr="003C2BDE" w14:paraId="5CA91F46" w14:textId="77777777" w:rsidTr="00160F0E">
        <w:trPr>
          <w:jc w:val="center"/>
        </w:trPr>
        <w:tc>
          <w:tcPr>
            <w:tcW w:w="880" w:type="pct"/>
            <w:vAlign w:val="center"/>
          </w:tcPr>
          <w:p w14:paraId="1D9210B4" w14:textId="0B982B7D" w:rsidR="00A73F70" w:rsidRDefault="00A73F70" w:rsidP="00160F0E">
            <w:pPr>
              <w:spacing w:after="0"/>
              <w:jc w:val="center"/>
              <w:rPr>
                <w:lang w:eastAsia="zh-CN"/>
              </w:rPr>
            </w:pPr>
            <w:r>
              <w:rPr>
                <w:lang w:eastAsia="zh-CN"/>
              </w:rPr>
              <w:t>Qualcomm [8]</w:t>
            </w:r>
          </w:p>
        </w:tc>
        <w:tc>
          <w:tcPr>
            <w:tcW w:w="4120" w:type="pct"/>
          </w:tcPr>
          <w:p w14:paraId="0797912D" w14:textId="32CBBF51" w:rsidR="00A73F70" w:rsidRPr="00052A63" w:rsidRDefault="00A73F70" w:rsidP="00052A63">
            <w:pPr>
              <w:rPr>
                <w:bCs/>
                <w:lang w:eastAsia="zh-CN"/>
              </w:rPr>
            </w:pPr>
            <w:r w:rsidRPr="00A73F70">
              <w:rPr>
                <w:bCs/>
                <w:lang w:eastAsia="zh-CN"/>
              </w:rPr>
              <w:t>Proposal 1: UE is not expected to receive NRS in a subframe when reserved resources comprise any NRS symbol</w:t>
            </w:r>
            <w:r w:rsidR="00C15BCB">
              <w:rPr>
                <w:bCs/>
                <w:lang w:eastAsia="zh-CN"/>
              </w:rPr>
              <w:t>.</w:t>
            </w:r>
          </w:p>
        </w:tc>
      </w:tr>
      <w:tr w:rsidR="00820471" w:rsidRPr="003C2BDE" w14:paraId="3EEEF58A" w14:textId="77777777" w:rsidTr="00160F0E">
        <w:trPr>
          <w:jc w:val="center"/>
        </w:trPr>
        <w:tc>
          <w:tcPr>
            <w:tcW w:w="880" w:type="pct"/>
            <w:vAlign w:val="center"/>
          </w:tcPr>
          <w:p w14:paraId="1C9FB021" w14:textId="09207586" w:rsidR="00820471" w:rsidRPr="003C2BDE" w:rsidRDefault="00052A63" w:rsidP="00160F0E">
            <w:pPr>
              <w:spacing w:after="0"/>
              <w:jc w:val="center"/>
              <w:rPr>
                <w:lang w:eastAsia="zh-CN"/>
              </w:rPr>
            </w:pPr>
            <w:r>
              <w:rPr>
                <w:lang w:eastAsia="zh-CN"/>
              </w:rPr>
              <w:t>Ericsson</w:t>
            </w:r>
            <w:r w:rsidRPr="003C2BDE">
              <w:rPr>
                <w:rFonts w:hint="eastAsia"/>
                <w:lang w:eastAsia="zh-CN"/>
              </w:rPr>
              <w:t xml:space="preserve"> </w:t>
            </w:r>
            <w:r w:rsidR="00820471" w:rsidRPr="003C2BDE">
              <w:rPr>
                <w:lang w:eastAsia="zh-CN"/>
              </w:rPr>
              <w:t>[</w:t>
            </w:r>
            <w:r>
              <w:rPr>
                <w:lang w:eastAsia="zh-CN"/>
              </w:rPr>
              <w:t>3</w:t>
            </w:r>
            <w:r w:rsidR="00820471" w:rsidRPr="003C2BDE">
              <w:rPr>
                <w:lang w:eastAsia="zh-CN"/>
              </w:rPr>
              <w:t>]</w:t>
            </w:r>
          </w:p>
        </w:tc>
        <w:tc>
          <w:tcPr>
            <w:tcW w:w="4120" w:type="pct"/>
          </w:tcPr>
          <w:p w14:paraId="3534A01B" w14:textId="3940732A" w:rsidR="00820471" w:rsidRPr="00052A63" w:rsidRDefault="00052A63" w:rsidP="00160F0E">
            <w:r w:rsidRPr="00052A63">
              <w:rPr>
                <w:rFonts w:cs="Arial"/>
                <w:lang w:eastAsia="ja-JP"/>
              </w:rPr>
              <w:t>Proposal 4: NB-IoT symbols that carry NRS are not reserved</w:t>
            </w:r>
            <w:r w:rsidR="00DE46A4">
              <w:rPr>
                <w:rFonts w:cs="Arial"/>
                <w:lang w:eastAsia="ja-JP"/>
              </w:rPr>
              <w:t>.</w:t>
            </w:r>
          </w:p>
        </w:tc>
      </w:tr>
    </w:tbl>
    <w:p w14:paraId="66AF2FC5" w14:textId="77777777" w:rsidR="00820471" w:rsidRDefault="00820471" w:rsidP="00C5774F">
      <w:pPr>
        <w:spacing w:after="0"/>
        <w:rPr>
          <w:b/>
        </w:rPr>
      </w:pPr>
    </w:p>
    <w:p w14:paraId="59628DF8" w14:textId="45B90986" w:rsidR="00C5774F" w:rsidRPr="00703E4D" w:rsidRDefault="00C5774F" w:rsidP="003B4E1A">
      <w:pPr>
        <w:rPr>
          <w:b/>
        </w:rPr>
      </w:pPr>
      <w:r w:rsidRPr="00703E4D">
        <w:rPr>
          <w:b/>
        </w:rPr>
        <w:t>Potential Agreement #1:</w:t>
      </w:r>
    </w:p>
    <w:p w14:paraId="72556532" w14:textId="56ED8EFB" w:rsidR="00835727" w:rsidRDefault="00703E4D" w:rsidP="00B737F5">
      <w:pPr>
        <w:rPr>
          <w:b/>
          <w:lang w:eastAsia="en-GB"/>
        </w:rPr>
      </w:pPr>
      <w:r w:rsidRPr="00703E4D">
        <w:rPr>
          <w:rFonts w:cs="Arial"/>
          <w:b/>
          <w:lang w:eastAsia="ja-JP"/>
        </w:rPr>
        <w:t>NB-IoT symbols that carry NRS are not reserved.</w:t>
      </w:r>
    </w:p>
    <w:p w14:paraId="7293150A" w14:textId="77777777" w:rsidR="003B4E1A" w:rsidRPr="003B4E1A" w:rsidRDefault="003B4E1A" w:rsidP="00B737F5">
      <w:pPr>
        <w:rPr>
          <w:b/>
          <w:lang w:eastAsia="en-GB"/>
        </w:rPr>
      </w:pPr>
    </w:p>
    <w:p w14:paraId="4FB2D64A" w14:textId="5D4E7BD4" w:rsidR="001961F0" w:rsidRPr="00E525C9" w:rsidRDefault="001961F0" w:rsidP="001961F0">
      <w:pPr>
        <w:widowControl w:val="0"/>
        <w:wordWrap w:val="0"/>
        <w:contextualSpacing/>
        <w:rPr>
          <w:rFonts w:eastAsia="Batang"/>
          <w:snapToGrid w:val="0"/>
          <w:kern w:val="2"/>
          <w:lang w:eastAsia="ko-KR"/>
        </w:rPr>
      </w:pPr>
      <w:r w:rsidRPr="00E525C9">
        <w:rPr>
          <w:rFonts w:eastAsia="Batang"/>
          <w:snapToGrid w:val="0"/>
          <w:kern w:val="2"/>
          <w:lang w:eastAsia="ko-KR"/>
        </w:rPr>
        <w:t>The finer granularity resource reservation is not backward compatible, and it may not be applied to broadcast DL transmission.</w:t>
      </w:r>
      <w:r>
        <w:rPr>
          <w:rFonts w:eastAsia="Batang"/>
          <w:snapToGrid w:val="0"/>
          <w:kern w:val="2"/>
          <w:lang w:eastAsia="ko-KR"/>
        </w:rPr>
        <w:t xml:space="preserve"> T</w:t>
      </w:r>
      <w:r w:rsidRPr="00E525C9">
        <w:rPr>
          <w:rFonts w:eastAsia="Batang"/>
          <w:snapToGrid w:val="0"/>
          <w:kern w:val="2"/>
          <w:lang w:eastAsia="ko-KR"/>
        </w:rPr>
        <w:t>here could be two alternatives. Alt. 1</w:t>
      </w:r>
      <w:r>
        <w:rPr>
          <w:rFonts w:eastAsia="Batang"/>
          <w:snapToGrid w:val="0"/>
          <w:kern w:val="2"/>
          <w:lang w:eastAsia="ko-KR"/>
        </w:rPr>
        <w:t xml:space="preserve"> is to have </w:t>
      </w:r>
      <w:r w:rsidRPr="00E525C9">
        <w:rPr>
          <w:rFonts w:eastAsia="Batang"/>
          <w:snapToGrid w:val="0"/>
          <w:kern w:val="2"/>
          <w:lang w:eastAsia="ko-KR"/>
        </w:rPr>
        <w:t xml:space="preserve">independent </w:t>
      </w:r>
      <w:r>
        <w:rPr>
          <w:rFonts w:eastAsia="Batang"/>
          <w:snapToGrid w:val="0"/>
          <w:kern w:val="2"/>
          <w:lang w:eastAsia="ko-KR"/>
        </w:rPr>
        <w:t xml:space="preserve">resource </w:t>
      </w:r>
      <w:r w:rsidRPr="00E525C9">
        <w:rPr>
          <w:rFonts w:eastAsia="Batang"/>
          <w:snapToGrid w:val="0"/>
          <w:kern w:val="2"/>
          <w:lang w:eastAsia="ko-KR"/>
        </w:rPr>
        <w:t>configuration f</w:t>
      </w:r>
      <w:r>
        <w:rPr>
          <w:rFonts w:eastAsia="Batang"/>
          <w:snapToGrid w:val="0"/>
          <w:kern w:val="2"/>
          <w:lang w:eastAsia="ko-KR"/>
        </w:rPr>
        <w:t>or the legacy and finer granularity r</w:t>
      </w:r>
      <w:r w:rsidRPr="00E525C9">
        <w:rPr>
          <w:rFonts w:eastAsia="Batang"/>
          <w:snapToGrid w:val="0"/>
          <w:kern w:val="2"/>
          <w:lang w:eastAsia="ko-KR"/>
        </w:rPr>
        <w:t xml:space="preserve">esource reservation. That is, a valid subframe indicated by the legacy configuration may be configured as </w:t>
      </w:r>
      <w:r>
        <w:rPr>
          <w:rFonts w:eastAsia="Batang"/>
          <w:snapToGrid w:val="0"/>
          <w:kern w:val="2"/>
          <w:lang w:eastAsia="ko-KR"/>
        </w:rPr>
        <w:t>in</w:t>
      </w:r>
      <w:r w:rsidRPr="00E525C9">
        <w:rPr>
          <w:rFonts w:eastAsia="Batang"/>
          <w:snapToGrid w:val="0"/>
          <w:kern w:val="2"/>
          <w:lang w:eastAsia="ko-KR"/>
        </w:rPr>
        <w:t xml:space="preserve">valid resource by UE specific RRC signalling, or vice versa. </w:t>
      </w:r>
      <w:r>
        <w:rPr>
          <w:rFonts w:eastAsia="Batang"/>
          <w:snapToGrid w:val="0"/>
          <w:kern w:val="2"/>
          <w:lang w:eastAsia="ko-KR"/>
        </w:rPr>
        <w:t xml:space="preserve">For </w:t>
      </w:r>
      <w:r w:rsidRPr="00E525C9">
        <w:rPr>
          <w:rFonts w:eastAsia="Batang"/>
          <w:snapToGrid w:val="0"/>
          <w:kern w:val="2"/>
          <w:lang w:eastAsia="ko-KR"/>
        </w:rPr>
        <w:t>Alt. 2</w:t>
      </w:r>
      <w:r>
        <w:rPr>
          <w:rFonts w:eastAsia="Batang"/>
          <w:snapToGrid w:val="0"/>
          <w:kern w:val="2"/>
          <w:lang w:eastAsia="ko-KR"/>
        </w:rPr>
        <w:t xml:space="preserve">, the configuration of finer granularity reserved resources is only based on </w:t>
      </w:r>
      <w:r w:rsidRPr="00E525C9">
        <w:rPr>
          <w:rFonts w:eastAsia="Batang"/>
          <w:snapToGrid w:val="0"/>
          <w:kern w:val="2"/>
          <w:lang w:eastAsia="ko-KR"/>
        </w:rPr>
        <w:t xml:space="preserve">the invalid </w:t>
      </w:r>
      <w:r>
        <w:rPr>
          <w:rFonts w:eastAsia="Batang"/>
          <w:snapToGrid w:val="0"/>
          <w:kern w:val="2"/>
          <w:lang w:eastAsia="ko-KR"/>
        </w:rPr>
        <w:t xml:space="preserve">subframes </w:t>
      </w:r>
      <w:r w:rsidRPr="00E525C9">
        <w:rPr>
          <w:rFonts w:eastAsia="Batang"/>
          <w:snapToGrid w:val="0"/>
          <w:kern w:val="2"/>
          <w:lang w:eastAsia="ko-KR"/>
        </w:rPr>
        <w:t xml:space="preserve">by the legacy configuration. </w:t>
      </w:r>
      <w:r w:rsidRPr="005464EB">
        <w:rPr>
          <w:rFonts w:eastAsia="Batang"/>
          <w:snapToGrid w:val="0"/>
          <w:kern w:val="2"/>
          <w:lang w:eastAsia="ko-KR"/>
        </w:rPr>
        <w:t>Alt. 2 has an advantage of less signalling overhead, especially when the symbol level resource reservation</w:t>
      </w:r>
      <w:r>
        <w:rPr>
          <w:rFonts w:eastAsia="Batang"/>
          <w:snapToGrid w:val="0"/>
          <w:kern w:val="2"/>
          <w:lang w:eastAsia="ko-KR"/>
        </w:rPr>
        <w:t xml:space="preserve"> is considered</w:t>
      </w:r>
      <w:r w:rsidRPr="00E525C9">
        <w:rPr>
          <w:rFonts w:eastAsia="Batang"/>
          <w:snapToGrid w:val="0"/>
          <w:kern w:val="2"/>
          <w:lang w:eastAsia="ko-KR"/>
        </w:rPr>
        <w:t xml:space="preserve">. </w:t>
      </w:r>
    </w:p>
    <w:p w14:paraId="26A788DD" w14:textId="0E7593C6" w:rsidR="00835727" w:rsidRDefault="00835727" w:rsidP="00B737F5">
      <w:pPr>
        <w:rPr>
          <w:lang w:eastAsia="en-GB"/>
        </w:rPr>
      </w:pPr>
    </w:p>
    <w:tbl>
      <w:tblPr>
        <w:tblStyle w:val="TableGrid3"/>
        <w:tblW w:w="5000" w:type="pct"/>
        <w:jc w:val="center"/>
        <w:tblLook w:val="04A0" w:firstRow="1" w:lastRow="0" w:firstColumn="1" w:lastColumn="0" w:noHBand="0" w:noVBand="1"/>
      </w:tblPr>
      <w:tblGrid>
        <w:gridCol w:w="1696"/>
        <w:gridCol w:w="7942"/>
      </w:tblGrid>
      <w:tr w:rsidR="001961F0" w:rsidRPr="003C2BDE" w14:paraId="6AD0203A" w14:textId="77777777" w:rsidTr="00B50FEA">
        <w:trPr>
          <w:jc w:val="center"/>
        </w:trPr>
        <w:tc>
          <w:tcPr>
            <w:tcW w:w="880" w:type="pct"/>
            <w:vAlign w:val="center"/>
          </w:tcPr>
          <w:p w14:paraId="4F453099" w14:textId="77777777" w:rsidR="001961F0" w:rsidRDefault="001961F0" w:rsidP="00B50FEA">
            <w:pPr>
              <w:spacing w:after="0"/>
              <w:jc w:val="center"/>
              <w:rPr>
                <w:lang w:eastAsia="zh-CN"/>
              </w:rPr>
            </w:pPr>
            <w:r>
              <w:rPr>
                <w:lang w:eastAsia="zh-CN"/>
              </w:rPr>
              <w:t>Qualcomm [8]</w:t>
            </w:r>
          </w:p>
        </w:tc>
        <w:tc>
          <w:tcPr>
            <w:tcW w:w="4120" w:type="pct"/>
          </w:tcPr>
          <w:p w14:paraId="0065324F" w14:textId="77777777" w:rsidR="001961F0" w:rsidRPr="001961F0" w:rsidRDefault="001961F0" w:rsidP="001961F0">
            <w:pPr>
              <w:pStyle w:val="LGTdoc1"/>
              <w:spacing w:beforeLines="0" w:before="120" w:after="0" w:afterAutospacing="0"/>
              <w:rPr>
                <w:b w:val="0"/>
                <w:bCs/>
                <w:sz w:val="22"/>
                <w:szCs w:val="22"/>
              </w:rPr>
            </w:pPr>
            <w:r w:rsidRPr="001961F0">
              <w:rPr>
                <w:b w:val="0"/>
                <w:bCs/>
                <w:sz w:val="22"/>
                <w:szCs w:val="22"/>
                <w:u w:val="single"/>
              </w:rPr>
              <w:t>Proposal 3:</w:t>
            </w:r>
            <w:r w:rsidRPr="001961F0">
              <w:rPr>
                <w:b w:val="0"/>
                <w:bCs/>
                <w:sz w:val="22"/>
                <w:szCs w:val="22"/>
              </w:rPr>
              <w:t xml:space="preserve"> For finer granularity resource reservation for NB-IoT in Rel-16, down-select between the following two options:</w:t>
            </w:r>
          </w:p>
          <w:p w14:paraId="45479E5F" w14:textId="77777777" w:rsidR="001961F0" w:rsidRPr="001961F0" w:rsidRDefault="001961F0" w:rsidP="001961F0">
            <w:pPr>
              <w:pStyle w:val="LGTdoc1"/>
              <w:numPr>
                <w:ilvl w:val="0"/>
                <w:numId w:val="47"/>
              </w:numPr>
              <w:spacing w:beforeLines="0" w:before="120" w:after="0" w:afterAutospacing="0"/>
              <w:rPr>
                <w:b w:val="0"/>
                <w:bCs/>
                <w:sz w:val="22"/>
                <w:szCs w:val="22"/>
              </w:rPr>
            </w:pPr>
            <w:r w:rsidRPr="001961F0">
              <w:rPr>
                <w:b w:val="0"/>
                <w:bCs/>
                <w:sz w:val="22"/>
                <w:szCs w:val="22"/>
              </w:rPr>
              <w:t>Option 1: Independent configuration from legacy subframe level resource reservation</w:t>
            </w:r>
          </w:p>
          <w:p w14:paraId="2C664775" w14:textId="02B3498B" w:rsidR="001961F0" w:rsidRPr="001961F0" w:rsidRDefault="001961F0" w:rsidP="00B50FEA">
            <w:pPr>
              <w:pStyle w:val="LGTdoc1"/>
              <w:numPr>
                <w:ilvl w:val="0"/>
                <w:numId w:val="47"/>
              </w:numPr>
              <w:spacing w:beforeLines="0" w:before="120" w:after="220" w:afterAutospacing="0"/>
              <w:rPr>
                <w:sz w:val="22"/>
                <w:szCs w:val="22"/>
              </w:rPr>
            </w:pPr>
            <w:r w:rsidRPr="001961F0">
              <w:rPr>
                <w:b w:val="0"/>
                <w:bCs/>
                <w:sz w:val="22"/>
                <w:szCs w:val="22"/>
              </w:rPr>
              <w:t>Option 2: Consider only invalid subframes from legacy subframe level resource reservation</w:t>
            </w:r>
          </w:p>
        </w:tc>
      </w:tr>
      <w:tr w:rsidR="007970E0" w:rsidRPr="003C2BDE" w14:paraId="517C6A0C" w14:textId="77777777" w:rsidTr="00B50FEA">
        <w:trPr>
          <w:jc w:val="center"/>
        </w:trPr>
        <w:tc>
          <w:tcPr>
            <w:tcW w:w="880" w:type="pct"/>
            <w:vAlign w:val="center"/>
          </w:tcPr>
          <w:p w14:paraId="38DE7DC0" w14:textId="4D92EC30" w:rsidR="007970E0" w:rsidRDefault="0017271D" w:rsidP="00B50FEA">
            <w:pPr>
              <w:spacing w:after="0"/>
              <w:jc w:val="center"/>
              <w:rPr>
                <w:lang w:eastAsia="zh-CN"/>
              </w:rPr>
            </w:pPr>
            <w:r>
              <w:rPr>
                <w:lang w:eastAsia="zh-CN"/>
              </w:rPr>
              <w:t>ZTE [6]</w:t>
            </w:r>
          </w:p>
        </w:tc>
        <w:tc>
          <w:tcPr>
            <w:tcW w:w="4120" w:type="pct"/>
          </w:tcPr>
          <w:p w14:paraId="42AFFB13" w14:textId="77777777" w:rsidR="007970E0" w:rsidRPr="0017271D" w:rsidRDefault="007970E0" w:rsidP="007970E0">
            <w:pPr>
              <w:pStyle w:val="LGTdoc1"/>
              <w:spacing w:before="120" w:after="0"/>
              <w:rPr>
                <w:b w:val="0"/>
                <w:bCs/>
                <w:sz w:val="22"/>
                <w:szCs w:val="22"/>
              </w:rPr>
            </w:pPr>
            <w:r w:rsidRPr="0017271D">
              <w:rPr>
                <w:b w:val="0"/>
                <w:bCs/>
                <w:sz w:val="22"/>
                <w:szCs w:val="22"/>
              </w:rPr>
              <w:t>Proposal 2: For NB-IoT slot-level or symbol level resource reservation, the resource in an invalid subframe indicated by legacy downlink bitmap can be configured as the reserved resource.</w:t>
            </w:r>
          </w:p>
          <w:p w14:paraId="743FEFD3" w14:textId="77777777" w:rsidR="007970E0" w:rsidRPr="0017271D" w:rsidRDefault="007970E0" w:rsidP="007970E0">
            <w:pPr>
              <w:pStyle w:val="LGTdoc1"/>
              <w:spacing w:before="120" w:after="0"/>
              <w:rPr>
                <w:b w:val="0"/>
                <w:bCs/>
                <w:sz w:val="22"/>
                <w:szCs w:val="22"/>
              </w:rPr>
            </w:pPr>
            <w:r w:rsidRPr="0017271D">
              <w:rPr>
                <w:b w:val="0"/>
                <w:bCs/>
                <w:sz w:val="22"/>
                <w:szCs w:val="22"/>
              </w:rPr>
              <w:t>­</w:t>
            </w:r>
            <w:r w:rsidRPr="0017271D">
              <w:rPr>
                <w:b w:val="0"/>
                <w:bCs/>
                <w:sz w:val="22"/>
                <w:szCs w:val="22"/>
              </w:rPr>
              <w:tab/>
              <w:t xml:space="preserve">NB-IoT slot-level/symbol-level resource reservation can be configured regardless of the legacy invalid subframe configuration. </w:t>
            </w:r>
          </w:p>
          <w:p w14:paraId="4A8AFF99" w14:textId="53E06F62" w:rsidR="007970E0" w:rsidRPr="001961F0" w:rsidRDefault="007970E0" w:rsidP="007970E0">
            <w:pPr>
              <w:pStyle w:val="LGTdoc1"/>
              <w:spacing w:beforeLines="0" w:before="120" w:after="0" w:afterAutospacing="0"/>
              <w:rPr>
                <w:b w:val="0"/>
                <w:bCs/>
                <w:sz w:val="22"/>
                <w:szCs w:val="22"/>
                <w:u w:val="single"/>
              </w:rPr>
            </w:pPr>
            <w:r w:rsidRPr="0017271D">
              <w:rPr>
                <w:b w:val="0"/>
                <w:bCs/>
                <w:sz w:val="22"/>
                <w:szCs w:val="22"/>
              </w:rPr>
              <w:t>­</w:t>
            </w:r>
            <w:r w:rsidRPr="0017271D">
              <w:rPr>
                <w:b w:val="0"/>
                <w:bCs/>
                <w:sz w:val="22"/>
                <w:szCs w:val="22"/>
              </w:rPr>
              <w:tab/>
              <w:t>In a given non-anchor carrier, the resources not reserved by NB-IoT slot-level/symbol-level resource reservation can be used by Rel-16 NB-IoT UEs.</w:t>
            </w:r>
          </w:p>
        </w:tc>
      </w:tr>
      <w:tr w:rsidR="00523061" w:rsidRPr="003C2BDE" w14:paraId="7C70FE6A" w14:textId="77777777" w:rsidTr="00B50FEA">
        <w:trPr>
          <w:jc w:val="center"/>
        </w:trPr>
        <w:tc>
          <w:tcPr>
            <w:tcW w:w="880" w:type="pct"/>
            <w:vAlign w:val="center"/>
          </w:tcPr>
          <w:p w14:paraId="1C81F344" w14:textId="0B163954" w:rsidR="00523061" w:rsidRDefault="00523061" w:rsidP="00B50FEA">
            <w:pPr>
              <w:spacing w:after="0"/>
              <w:jc w:val="center"/>
              <w:rPr>
                <w:lang w:eastAsia="zh-CN"/>
              </w:rPr>
            </w:pPr>
            <w:r>
              <w:rPr>
                <w:lang w:eastAsia="zh-CN"/>
              </w:rPr>
              <w:t>Huawei, HiSilicon [4]</w:t>
            </w:r>
          </w:p>
        </w:tc>
        <w:tc>
          <w:tcPr>
            <w:tcW w:w="4120" w:type="pct"/>
          </w:tcPr>
          <w:p w14:paraId="405E4B06" w14:textId="1323FCBD" w:rsidR="00523061" w:rsidRPr="0017271D" w:rsidRDefault="00523061" w:rsidP="007970E0">
            <w:pPr>
              <w:pStyle w:val="LGTdoc1"/>
              <w:spacing w:before="120" w:after="0"/>
              <w:rPr>
                <w:b w:val="0"/>
                <w:bCs/>
                <w:sz w:val="22"/>
                <w:szCs w:val="22"/>
              </w:rPr>
            </w:pPr>
            <w:r w:rsidRPr="00523061">
              <w:rPr>
                <w:b w:val="0"/>
                <w:bCs/>
                <w:sz w:val="22"/>
                <w:szCs w:val="22"/>
              </w:rPr>
              <w:t>Proposal 6: The resource in both valid subframe and invalid subframe can be configured as the reserved resource.</w:t>
            </w:r>
          </w:p>
        </w:tc>
      </w:tr>
    </w:tbl>
    <w:p w14:paraId="4D362C6D" w14:textId="325340CB" w:rsidR="00835727" w:rsidRDefault="00835727" w:rsidP="00B737F5">
      <w:pPr>
        <w:rPr>
          <w:lang w:eastAsia="en-GB"/>
        </w:rPr>
      </w:pPr>
    </w:p>
    <w:p w14:paraId="3EE97480" w14:textId="134B5ED4" w:rsidR="00835727" w:rsidRDefault="001961F0" w:rsidP="00B737F5">
      <w:pPr>
        <w:rPr>
          <w:lang w:eastAsia="en-GB"/>
        </w:rPr>
      </w:pPr>
      <w:r>
        <w:rPr>
          <w:lang w:eastAsia="en-GB"/>
        </w:rPr>
        <w:lastRenderedPageBreak/>
        <w:t>It is suggested to discuss and select one of the options.</w:t>
      </w:r>
      <w:r w:rsidR="0017271D">
        <w:rPr>
          <w:lang w:eastAsia="en-GB"/>
        </w:rPr>
        <w:t xml:space="preserve"> Based on the support of an independent configuration between the Rel-16 slot/symbol-level reservation and legacy valid/invalid subframe, the following can be considered:</w:t>
      </w:r>
    </w:p>
    <w:p w14:paraId="7FB908ED" w14:textId="0B378F72" w:rsidR="001961F0" w:rsidRPr="00556EE1" w:rsidRDefault="001961F0" w:rsidP="001961F0">
      <w:pPr>
        <w:spacing w:after="0"/>
        <w:rPr>
          <w:b/>
        </w:rPr>
      </w:pPr>
      <w:r w:rsidRPr="00556EE1">
        <w:rPr>
          <w:b/>
        </w:rPr>
        <w:t>Potential Agreement #2:</w:t>
      </w:r>
    </w:p>
    <w:p w14:paraId="0501DE94" w14:textId="40620D08" w:rsidR="00835727" w:rsidRPr="00556EE1" w:rsidRDefault="00556EE1" w:rsidP="00556EE1">
      <w:pPr>
        <w:pStyle w:val="LGTdoc1"/>
        <w:spacing w:beforeLines="0" w:before="120" w:after="0" w:afterAutospacing="0"/>
        <w:rPr>
          <w:lang w:eastAsia="en-GB"/>
        </w:rPr>
      </w:pPr>
      <w:r w:rsidRPr="00556EE1">
        <w:rPr>
          <w:sz w:val="22"/>
          <w:szCs w:val="22"/>
        </w:rPr>
        <w:t>For finer granularity resource reservation for NB-IoT in Rel-16, the configuration is independent from legacy subframe level resource reservation</w:t>
      </w:r>
      <w:r w:rsidR="0017271D">
        <w:rPr>
          <w:sz w:val="22"/>
          <w:szCs w:val="22"/>
        </w:rPr>
        <w:t>.</w:t>
      </w:r>
    </w:p>
    <w:p w14:paraId="1839E808" w14:textId="77777777" w:rsidR="00835727" w:rsidRDefault="00835727" w:rsidP="00B737F5">
      <w:pPr>
        <w:rPr>
          <w:lang w:eastAsia="en-GB"/>
        </w:rPr>
      </w:pPr>
    </w:p>
    <w:p w14:paraId="78E90811" w14:textId="1D4CC5E8" w:rsidR="000F2EEF" w:rsidRDefault="00556EE1" w:rsidP="00B737F5">
      <w:pPr>
        <w:rPr>
          <w:lang w:eastAsia="zh-CN"/>
        </w:rPr>
      </w:pPr>
      <w:r>
        <w:rPr>
          <w:lang w:eastAsia="zh-CN"/>
        </w:rPr>
        <w:t xml:space="preserve">In consideration of the backward compatibility, the following two proposals have been made. </w:t>
      </w:r>
      <w:r w:rsidR="000F2EEF">
        <w:rPr>
          <w:lang w:eastAsia="zh-CN"/>
        </w:rPr>
        <w:t>It has not been specified whether the resource reservation applies to paging, RACH or unicast on non-anchor carriers. From backward compatibility point of view, drop or postpone NPDSCH carrying e.g. paging message is not feasible since legacy UEs do not know the reserved resources but legacy UEs would still need to receive the NPDSCH carrying the paging message. Thus, it is preferred to drop or postpone only for unicast transmission.</w:t>
      </w:r>
    </w:p>
    <w:p w14:paraId="255107A3" w14:textId="77777777" w:rsidR="00521908" w:rsidRDefault="00521908" w:rsidP="00B737F5">
      <w:pPr>
        <w:rPr>
          <w:lang w:eastAsia="en-GB"/>
        </w:rPr>
      </w:pPr>
    </w:p>
    <w:tbl>
      <w:tblPr>
        <w:tblStyle w:val="TableGrid3"/>
        <w:tblW w:w="5000" w:type="pct"/>
        <w:jc w:val="center"/>
        <w:tblLook w:val="04A0" w:firstRow="1" w:lastRow="0" w:firstColumn="1" w:lastColumn="0" w:noHBand="0" w:noVBand="1"/>
      </w:tblPr>
      <w:tblGrid>
        <w:gridCol w:w="1696"/>
        <w:gridCol w:w="7942"/>
      </w:tblGrid>
      <w:tr w:rsidR="00C15BCB" w:rsidRPr="003C2BDE" w14:paraId="4E7CEDC2" w14:textId="77777777" w:rsidTr="00B50FEA">
        <w:trPr>
          <w:jc w:val="center"/>
        </w:trPr>
        <w:tc>
          <w:tcPr>
            <w:tcW w:w="880" w:type="pct"/>
            <w:vAlign w:val="center"/>
          </w:tcPr>
          <w:p w14:paraId="53E05464" w14:textId="6738F0FC" w:rsidR="00C15BCB" w:rsidRPr="003C2BDE" w:rsidRDefault="00C15BCB" w:rsidP="00B50FEA">
            <w:pPr>
              <w:spacing w:after="0"/>
              <w:jc w:val="center"/>
              <w:rPr>
                <w:lang w:eastAsia="zh-CN"/>
              </w:rPr>
            </w:pPr>
            <w:r>
              <w:rPr>
                <w:lang w:eastAsia="zh-CN"/>
              </w:rPr>
              <w:t>Huawei</w:t>
            </w:r>
            <w:r w:rsidR="00523061">
              <w:rPr>
                <w:lang w:eastAsia="zh-CN"/>
              </w:rPr>
              <w:t>, HiSilicon</w:t>
            </w:r>
            <w:r w:rsidRPr="003C2BDE">
              <w:rPr>
                <w:lang w:eastAsia="zh-CN"/>
              </w:rPr>
              <w:t xml:space="preserve"> [</w:t>
            </w:r>
            <w:r>
              <w:rPr>
                <w:lang w:eastAsia="zh-CN"/>
              </w:rPr>
              <w:t>4</w:t>
            </w:r>
            <w:r w:rsidRPr="003C2BDE">
              <w:rPr>
                <w:lang w:eastAsia="zh-CN"/>
              </w:rPr>
              <w:t>]</w:t>
            </w:r>
          </w:p>
        </w:tc>
        <w:tc>
          <w:tcPr>
            <w:tcW w:w="4120" w:type="pct"/>
          </w:tcPr>
          <w:p w14:paraId="601255F8" w14:textId="77777777" w:rsidR="00C15BCB" w:rsidRPr="00052A63" w:rsidRDefault="00C15BCB" w:rsidP="00B50FEA">
            <w:pPr>
              <w:rPr>
                <w:bCs/>
                <w:lang w:eastAsia="zh-CN"/>
              </w:rPr>
            </w:pPr>
            <w:r w:rsidRPr="00052A63">
              <w:rPr>
                <w:bCs/>
                <w:lang w:eastAsia="zh-CN"/>
              </w:rPr>
              <w:t>Proposal 1: For unicast, NPDCCH and NPDSCH scrambled by C-RNTI that would fall into the reserved resource are dropped for symbol-level and slot-level reserved resources.</w:t>
            </w:r>
          </w:p>
          <w:p w14:paraId="3A78FC89" w14:textId="77777777" w:rsidR="00C15BCB" w:rsidRPr="00052A63" w:rsidRDefault="00C15BCB" w:rsidP="00B50FEA">
            <w:pPr>
              <w:rPr>
                <w:bCs/>
                <w:lang w:eastAsia="zh-CN"/>
              </w:rPr>
            </w:pPr>
            <w:r w:rsidRPr="00052A63">
              <w:rPr>
                <w:bCs/>
                <w:lang w:eastAsia="zh-CN"/>
              </w:rPr>
              <w:t>Proposal 2: For unicast, NPUSCH scrambled by C-RNTI that would fall into the reserved resource is postponed for subframe-level reserved resources.</w:t>
            </w:r>
          </w:p>
        </w:tc>
      </w:tr>
    </w:tbl>
    <w:p w14:paraId="27CBE36B" w14:textId="77777777" w:rsidR="00C15BCB" w:rsidRDefault="00C15BCB" w:rsidP="00B737F5">
      <w:pPr>
        <w:rPr>
          <w:lang w:eastAsia="en-GB"/>
        </w:rPr>
      </w:pPr>
    </w:p>
    <w:p w14:paraId="0E28D938" w14:textId="7E3B24D9" w:rsidR="00703E4D" w:rsidRPr="00703E4D" w:rsidRDefault="00703E4D" w:rsidP="003B4E1A">
      <w:pPr>
        <w:rPr>
          <w:b/>
        </w:rPr>
      </w:pPr>
      <w:r w:rsidRPr="00703E4D">
        <w:rPr>
          <w:b/>
        </w:rPr>
        <w:t>Potential Agreement #</w:t>
      </w:r>
      <w:r w:rsidR="00556EE1">
        <w:rPr>
          <w:b/>
        </w:rPr>
        <w:t>3</w:t>
      </w:r>
      <w:r w:rsidRPr="00703E4D">
        <w:rPr>
          <w:b/>
        </w:rPr>
        <w:t>:</w:t>
      </w:r>
    </w:p>
    <w:p w14:paraId="593A8260" w14:textId="72FC562B" w:rsidR="00703E4D" w:rsidRPr="00703E4D" w:rsidRDefault="00703E4D" w:rsidP="00703E4D">
      <w:pPr>
        <w:spacing w:after="240"/>
        <w:rPr>
          <w:b/>
          <w:lang w:eastAsia="zh-CN"/>
        </w:rPr>
      </w:pPr>
      <w:r w:rsidRPr="00703E4D">
        <w:rPr>
          <w:b/>
          <w:lang w:eastAsia="zh-CN"/>
        </w:rPr>
        <w:t>For unicast, NPDCCH and NPDSCH scrambled by C-RNTI that would fall into the reserved resource are dropped for symbol-level and slot-level reserved resources.</w:t>
      </w:r>
    </w:p>
    <w:p w14:paraId="7611B038" w14:textId="5D366D27" w:rsidR="00703E4D" w:rsidRPr="00703E4D" w:rsidRDefault="00703E4D" w:rsidP="003B4E1A">
      <w:pPr>
        <w:rPr>
          <w:b/>
        </w:rPr>
      </w:pPr>
      <w:r w:rsidRPr="00703E4D">
        <w:rPr>
          <w:b/>
        </w:rPr>
        <w:t>Potential Agreement #</w:t>
      </w:r>
      <w:r w:rsidR="00556EE1">
        <w:rPr>
          <w:b/>
        </w:rPr>
        <w:t>4</w:t>
      </w:r>
      <w:r w:rsidRPr="00703E4D">
        <w:rPr>
          <w:b/>
        </w:rPr>
        <w:t>:</w:t>
      </w:r>
    </w:p>
    <w:p w14:paraId="7C7A3D8A" w14:textId="06774E25" w:rsidR="00835727" w:rsidRDefault="00703E4D" w:rsidP="00B737F5">
      <w:pPr>
        <w:rPr>
          <w:b/>
          <w:lang w:eastAsia="zh-CN"/>
        </w:rPr>
      </w:pPr>
      <w:r w:rsidRPr="00703E4D">
        <w:rPr>
          <w:b/>
          <w:lang w:eastAsia="zh-CN"/>
        </w:rPr>
        <w:t>For unicast, NPUSCH scrambled by C-RNTI that would fall into the reserved resource is postponed for subframe-level reserved resources.</w:t>
      </w:r>
    </w:p>
    <w:p w14:paraId="34ACD427" w14:textId="416B8588" w:rsidR="00E87772" w:rsidRDefault="00E87772" w:rsidP="00B737F5">
      <w:pPr>
        <w:rPr>
          <w:lang w:eastAsia="en-GB"/>
        </w:rPr>
      </w:pPr>
    </w:p>
    <w:p w14:paraId="54EE7EFB" w14:textId="3490C649" w:rsidR="004D4824" w:rsidRDefault="004D4824" w:rsidP="00B737F5">
      <w:pPr>
        <w:rPr>
          <w:lang w:eastAsia="en-GB"/>
        </w:rPr>
      </w:pPr>
      <w:r>
        <w:rPr>
          <w:lang w:eastAsia="en-GB"/>
        </w:rPr>
        <w:t>For the handling of dropped resources for symbol and slot-level reservation, two companies propose that the dropped resources are punctured.</w:t>
      </w:r>
    </w:p>
    <w:p w14:paraId="5710CB47" w14:textId="261EC677" w:rsidR="004D4824" w:rsidRPr="00703E4D" w:rsidRDefault="004D4824" w:rsidP="004D4824">
      <w:pPr>
        <w:rPr>
          <w:b/>
        </w:rPr>
      </w:pPr>
      <w:r w:rsidRPr="00703E4D">
        <w:rPr>
          <w:b/>
        </w:rPr>
        <w:t>Potential Agreement #</w:t>
      </w:r>
      <w:r>
        <w:rPr>
          <w:b/>
        </w:rPr>
        <w:t>5</w:t>
      </w:r>
      <w:r w:rsidRPr="00703E4D">
        <w:rPr>
          <w:b/>
        </w:rPr>
        <w:t>:</w:t>
      </w:r>
    </w:p>
    <w:p w14:paraId="3113BA88" w14:textId="54238F8F" w:rsidR="004D4824" w:rsidRDefault="004D4824" w:rsidP="00B737F5">
      <w:pPr>
        <w:rPr>
          <w:b/>
          <w:bCs/>
          <w:noProof/>
          <w:lang w:eastAsia="en-GB"/>
        </w:rPr>
      </w:pPr>
      <w:r>
        <w:rPr>
          <w:b/>
          <w:bCs/>
          <w:noProof/>
          <w:lang w:eastAsia="en-GB"/>
        </w:rPr>
        <w:t>For slot-level and symbol(s)-level reserved resource, NB-IoT transmission is punctured whenever it is dropped.</w:t>
      </w:r>
    </w:p>
    <w:p w14:paraId="73473BE9" w14:textId="77777777" w:rsidR="004D4824" w:rsidRDefault="004D4824" w:rsidP="00B737F5">
      <w:pPr>
        <w:rPr>
          <w:lang w:eastAsia="en-GB"/>
        </w:rPr>
      </w:pPr>
    </w:p>
    <w:p w14:paraId="154148D0" w14:textId="7C9779A0" w:rsidR="007F461B" w:rsidRDefault="007F461B" w:rsidP="007F461B">
      <w:pPr>
        <w:pStyle w:val="Heading1"/>
      </w:pPr>
      <w:r w:rsidRPr="000A165A">
        <w:t>UL resource reservation</w:t>
      </w:r>
    </w:p>
    <w:p w14:paraId="440DA2A5" w14:textId="089A803C" w:rsidR="00A73F70" w:rsidRDefault="00A73F70" w:rsidP="00A73F70">
      <w:pPr>
        <w:autoSpaceDE/>
        <w:autoSpaceDN/>
        <w:adjustRightInd/>
        <w:snapToGrid/>
        <w:spacing w:after="0"/>
        <w:jc w:val="left"/>
        <w:rPr>
          <w:lang w:eastAsia="zh-CN"/>
        </w:rPr>
      </w:pPr>
      <w:r w:rsidRPr="00A73F70">
        <w:rPr>
          <w:lang w:eastAsia="en-GB"/>
        </w:rPr>
        <w:t xml:space="preserve">It was agreed to support </w:t>
      </w:r>
      <w:r w:rsidRPr="00A73F70">
        <w:rPr>
          <w:lang w:eastAsia="zh-CN"/>
        </w:rPr>
        <w:t xml:space="preserve">FDD UL resource reservation with </w:t>
      </w:r>
      <w:r w:rsidRPr="00A73F70">
        <w:rPr>
          <w:noProof/>
          <w:lang w:eastAsia="en-GB"/>
        </w:rPr>
        <w:t>subframe-level</w:t>
      </w:r>
      <w:r w:rsidRPr="00A73F70">
        <w:rPr>
          <w:lang w:eastAsia="zh-CN"/>
        </w:rPr>
        <w:t xml:space="preserve"> granularity, while slot-level and symbol-level was FFS. </w:t>
      </w:r>
      <w:r w:rsidR="00835727">
        <w:rPr>
          <w:lang w:eastAsia="zh-CN"/>
        </w:rPr>
        <w:t>Companies’ views are summarized below.</w:t>
      </w:r>
    </w:p>
    <w:p w14:paraId="1C7C7A87" w14:textId="77777777" w:rsidR="007970E0" w:rsidRDefault="007970E0" w:rsidP="00A73F70">
      <w:pPr>
        <w:autoSpaceDE/>
        <w:autoSpaceDN/>
        <w:adjustRightInd/>
        <w:snapToGrid/>
        <w:spacing w:after="0"/>
        <w:jc w:val="left"/>
        <w:rPr>
          <w:lang w:eastAsia="zh-CN"/>
        </w:rPr>
      </w:pPr>
    </w:p>
    <w:p w14:paraId="2A3637B8" w14:textId="150B7B88" w:rsidR="007970E0" w:rsidRPr="00A73F70" w:rsidRDefault="007970E0" w:rsidP="00A73F70">
      <w:pPr>
        <w:autoSpaceDE/>
        <w:autoSpaceDN/>
        <w:adjustRightInd/>
        <w:snapToGrid/>
        <w:spacing w:after="0"/>
        <w:jc w:val="left"/>
        <w:rPr>
          <w:lang w:eastAsia="zh-CN"/>
        </w:rPr>
      </w:pPr>
      <w:r>
        <w:rPr>
          <w:lang w:eastAsia="zh-CN"/>
        </w:rPr>
        <w:t xml:space="preserve">Support of slot/symbol-level granularity is based on the fact that </w:t>
      </w:r>
      <w:r w:rsidR="0017271D">
        <w:rPr>
          <w:lang w:eastAsia="zh-CN"/>
        </w:rPr>
        <w:t xml:space="preserve">the </w:t>
      </w:r>
      <w:r>
        <w:rPr>
          <w:lang w:eastAsia="zh-CN"/>
        </w:rPr>
        <w:t>overlap issue between NR and NB-IoT may also happen in uplink. For example, NB-IoT uplink transmission overlaps with NR SRS. Note that NR SRS can be transmitted in any of the last 6 symbols in a subframe. If this subframe is configured as the reserved resource, then the symbols that do not overlap with NR SRS are wasted.</w:t>
      </w:r>
    </w:p>
    <w:p w14:paraId="1FDAB40D" w14:textId="77777777" w:rsidR="00573C51" w:rsidRPr="00573C51" w:rsidRDefault="00573C51" w:rsidP="00573C51">
      <w:pPr>
        <w:rPr>
          <w:bCs/>
        </w:rPr>
      </w:pPr>
    </w:p>
    <w:tbl>
      <w:tblPr>
        <w:tblStyle w:val="TableGrid3"/>
        <w:tblW w:w="5000" w:type="pct"/>
        <w:jc w:val="center"/>
        <w:tblLook w:val="04A0" w:firstRow="1" w:lastRow="0" w:firstColumn="1" w:lastColumn="0" w:noHBand="0" w:noVBand="1"/>
      </w:tblPr>
      <w:tblGrid>
        <w:gridCol w:w="1696"/>
        <w:gridCol w:w="7942"/>
      </w:tblGrid>
      <w:tr w:rsidR="007F461B" w:rsidRPr="003C2BDE" w14:paraId="6B47BEAE" w14:textId="77777777" w:rsidTr="00435AB9">
        <w:trPr>
          <w:jc w:val="center"/>
        </w:trPr>
        <w:tc>
          <w:tcPr>
            <w:tcW w:w="880" w:type="pct"/>
            <w:vAlign w:val="center"/>
          </w:tcPr>
          <w:p w14:paraId="2E6A7480" w14:textId="77777777" w:rsidR="007F461B" w:rsidRPr="00A73F70" w:rsidRDefault="007F461B" w:rsidP="00435AB9">
            <w:pPr>
              <w:spacing w:after="0"/>
              <w:jc w:val="center"/>
              <w:rPr>
                <w:lang w:eastAsia="zh-CN"/>
              </w:rPr>
            </w:pPr>
            <w:r w:rsidRPr="00A73F70">
              <w:rPr>
                <w:lang w:eastAsia="zh-CN"/>
              </w:rPr>
              <w:lastRenderedPageBreak/>
              <w:t>Ericsson [3]</w:t>
            </w:r>
          </w:p>
        </w:tc>
        <w:tc>
          <w:tcPr>
            <w:tcW w:w="4120" w:type="pct"/>
          </w:tcPr>
          <w:p w14:paraId="571F3A3F" w14:textId="1FAB8BF9" w:rsidR="007970E0" w:rsidRPr="007970E0" w:rsidRDefault="007970E0" w:rsidP="007970E0">
            <w:pPr>
              <w:rPr>
                <w:lang w:val="en-GB"/>
              </w:rPr>
            </w:pPr>
            <w:r w:rsidRPr="007970E0">
              <w:rPr>
                <w:lang w:val="en-GB"/>
              </w:rPr>
              <w:t>Proposal 1</w:t>
            </w:r>
            <w:r>
              <w:rPr>
                <w:lang w:val="en-GB"/>
              </w:rPr>
              <w:t xml:space="preserve">: </w:t>
            </w:r>
            <w:r w:rsidRPr="007970E0">
              <w:rPr>
                <w:lang w:val="en-GB"/>
              </w:rPr>
              <w:t>Introduce UL valid/invalid subframe configuration for NB-IoT FDD to increase the coexistence flexibility.</w:t>
            </w:r>
          </w:p>
          <w:p w14:paraId="50E7E4F7" w14:textId="278FABAF" w:rsidR="007F461B" w:rsidRPr="003C2BDE" w:rsidRDefault="007970E0" w:rsidP="007970E0">
            <w:pPr>
              <w:rPr>
                <w:lang w:val="en-GB"/>
              </w:rPr>
            </w:pPr>
            <w:r w:rsidRPr="007970E0">
              <w:rPr>
                <w:lang w:val="en-GB"/>
              </w:rPr>
              <w:t>Proposal 2</w:t>
            </w:r>
            <w:r>
              <w:rPr>
                <w:lang w:val="en-GB"/>
              </w:rPr>
              <w:t xml:space="preserve">: </w:t>
            </w:r>
            <w:r w:rsidRPr="007970E0">
              <w:rPr>
                <w:lang w:val="en-GB"/>
              </w:rPr>
              <w:t>No finer resource reservation granularity than the subframe-level is needed in uplink.</w:t>
            </w:r>
          </w:p>
        </w:tc>
      </w:tr>
      <w:tr w:rsidR="007F461B" w:rsidRPr="003C2BDE" w14:paraId="65D176CE" w14:textId="77777777" w:rsidTr="00435AB9">
        <w:trPr>
          <w:jc w:val="center"/>
        </w:trPr>
        <w:tc>
          <w:tcPr>
            <w:tcW w:w="880" w:type="pct"/>
            <w:vAlign w:val="center"/>
          </w:tcPr>
          <w:p w14:paraId="3A6B0914" w14:textId="3CBD40CA" w:rsidR="007F461B" w:rsidRPr="00A73F70" w:rsidRDefault="007F461B" w:rsidP="00435AB9">
            <w:pPr>
              <w:spacing w:after="0"/>
              <w:jc w:val="center"/>
              <w:rPr>
                <w:lang w:eastAsia="zh-CN"/>
              </w:rPr>
            </w:pPr>
            <w:r w:rsidRPr="00A73F70">
              <w:rPr>
                <w:lang w:eastAsia="zh-CN"/>
              </w:rPr>
              <w:t>Huawei</w:t>
            </w:r>
            <w:r w:rsidR="00E51405" w:rsidRPr="00A73F70">
              <w:rPr>
                <w:lang w:eastAsia="zh-CN"/>
              </w:rPr>
              <w:t>, HiSilicon</w:t>
            </w:r>
            <w:r w:rsidRPr="00A73F70">
              <w:rPr>
                <w:rFonts w:hint="eastAsia"/>
                <w:lang w:eastAsia="zh-CN"/>
              </w:rPr>
              <w:t xml:space="preserve"> </w:t>
            </w:r>
            <w:r w:rsidRPr="00A73F70">
              <w:rPr>
                <w:lang w:eastAsia="zh-CN"/>
              </w:rPr>
              <w:t>[4]</w:t>
            </w:r>
          </w:p>
        </w:tc>
        <w:tc>
          <w:tcPr>
            <w:tcW w:w="4120" w:type="pct"/>
          </w:tcPr>
          <w:p w14:paraId="37482573" w14:textId="796FE04D" w:rsidR="007F461B" w:rsidRPr="003C2BDE" w:rsidRDefault="007970E0" w:rsidP="00435AB9">
            <w:pPr>
              <w:rPr>
                <w:lang w:eastAsia="zh-CN"/>
              </w:rPr>
            </w:pPr>
            <w:r w:rsidRPr="007970E0">
              <w:rPr>
                <w:lang w:eastAsia="zh-CN"/>
              </w:rPr>
              <w:t>Proposal 3: UL resource reservation is supported with slot-level and symbol(s)-level granularity. FFS the detailed configuration for slot-level and symbol(s)-level granularity.</w:t>
            </w:r>
          </w:p>
        </w:tc>
      </w:tr>
      <w:tr w:rsidR="00573C51" w:rsidRPr="0023073D" w14:paraId="5EC895C1" w14:textId="77777777" w:rsidTr="00435AB9">
        <w:trPr>
          <w:jc w:val="center"/>
        </w:trPr>
        <w:tc>
          <w:tcPr>
            <w:tcW w:w="880" w:type="pct"/>
            <w:vAlign w:val="center"/>
          </w:tcPr>
          <w:p w14:paraId="457DAA3C" w14:textId="27D0317D" w:rsidR="00573C51" w:rsidRPr="00A73F70" w:rsidRDefault="00573C51" w:rsidP="00435AB9">
            <w:pPr>
              <w:spacing w:after="0"/>
              <w:jc w:val="center"/>
            </w:pPr>
            <w:r w:rsidRPr="00A73F70">
              <w:t>Nokia [</w:t>
            </w:r>
            <w:r w:rsidR="00A73F70">
              <w:t>5</w:t>
            </w:r>
            <w:r w:rsidRPr="00A73F70">
              <w:t>]</w:t>
            </w:r>
          </w:p>
        </w:tc>
        <w:tc>
          <w:tcPr>
            <w:tcW w:w="4120" w:type="pct"/>
          </w:tcPr>
          <w:p w14:paraId="00F8AB19" w14:textId="5ADC39A9" w:rsidR="00573C51" w:rsidRPr="005E1598" w:rsidRDefault="0017271D" w:rsidP="005E1598">
            <w:pPr>
              <w:spacing w:before="120"/>
              <w:rPr>
                <w:noProof/>
                <w:lang w:eastAsia="en-GB"/>
              </w:rPr>
            </w:pPr>
            <w:r w:rsidRPr="0017271D">
              <w:rPr>
                <w:noProof/>
                <w:lang w:eastAsia="en-GB"/>
              </w:rPr>
              <w:t>Proposal 1: Support UL resource reservation with slot-level and symbol(s)-level granularity in addition to subframe-level granularity.</w:t>
            </w:r>
          </w:p>
        </w:tc>
      </w:tr>
    </w:tbl>
    <w:p w14:paraId="713D642F" w14:textId="77777777" w:rsidR="007F461B" w:rsidRDefault="007F461B" w:rsidP="007F461B">
      <w:pPr>
        <w:rPr>
          <w:lang w:eastAsia="zh-CN"/>
        </w:rPr>
      </w:pPr>
    </w:p>
    <w:p w14:paraId="5B395742" w14:textId="5AE7B77E" w:rsidR="007F461B" w:rsidRDefault="00E87772" w:rsidP="007F461B">
      <w:pPr>
        <w:rPr>
          <w:lang w:eastAsia="zh-CN"/>
        </w:rPr>
      </w:pPr>
      <w:bookmarkStart w:id="2" w:name="_Hlk17325830"/>
      <w:r>
        <w:rPr>
          <w:lang w:eastAsia="zh-CN"/>
        </w:rPr>
        <w:t xml:space="preserve">Based on the expressed views, we can consider agreeing to </w:t>
      </w:r>
    </w:p>
    <w:p w14:paraId="41D5664E" w14:textId="33FF0BE9" w:rsidR="007F461B" w:rsidRPr="00E87772" w:rsidRDefault="007F461B" w:rsidP="00E87772">
      <w:pPr>
        <w:rPr>
          <w:b/>
        </w:rPr>
      </w:pPr>
      <w:r w:rsidRPr="00E87772">
        <w:rPr>
          <w:b/>
        </w:rPr>
        <w:t>Potential Agreement #</w:t>
      </w:r>
      <w:r w:rsidR="004D4824">
        <w:rPr>
          <w:b/>
        </w:rPr>
        <w:t>6</w:t>
      </w:r>
      <w:r w:rsidRPr="00E87772">
        <w:rPr>
          <w:b/>
        </w:rPr>
        <w:t>:</w:t>
      </w:r>
    </w:p>
    <w:p w14:paraId="7D0FC893" w14:textId="7E138D96" w:rsidR="00573C51" w:rsidRDefault="00A33237" w:rsidP="00E62E31">
      <w:pPr>
        <w:spacing w:after="0"/>
        <w:rPr>
          <w:b/>
        </w:rPr>
      </w:pPr>
      <w:r w:rsidRPr="00E87772">
        <w:rPr>
          <w:b/>
        </w:rPr>
        <w:t>UL r</w:t>
      </w:r>
      <w:r w:rsidR="007F461B" w:rsidRPr="00E87772">
        <w:rPr>
          <w:b/>
        </w:rPr>
        <w:t xml:space="preserve">esource reservation for NB-IoT </w:t>
      </w:r>
      <w:r w:rsidR="00E87772" w:rsidRPr="00E87772">
        <w:rPr>
          <w:b/>
          <w:noProof/>
          <w:lang w:eastAsia="en-GB"/>
        </w:rPr>
        <w:t>with slot-level and symbol(s)-level granularity in addition to subframe-level granularity</w:t>
      </w:r>
      <w:r w:rsidR="00E87772" w:rsidRPr="00E87772">
        <w:rPr>
          <w:b/>
        </w:rPr>
        <w:t xml:space="preserve"> </w:t>
      </w:r>
      <w:r w:rsidR="007F461B" w:rsidRPr="00E87772">
        <w:rPr>
          <w:b/>
        </w:rPr>
        <w:t xml:space="preserve">is </w:t>
      </w:r>
      <w:r w:rsidRPr="00E87772">
        <w:rPr>
          <w:b/>
        </w:rPr>
        <w:t>supported</w:t>
      </w:r>
      <w:r w:rsidR="007F461B" w:rsidRPr="00E87772">
        <w:rPr>
          <w:b/>
        </w:rPr>
        <w:t>.</w:t>
      </w:r>
      <w:bookmarkEnd w:id="2"/>
    </w:p>
    <w:p w14:paraId="2857F695" w14:textId="77777777" w:rsidR="00E87772" w:rsidRPr="00E87772" w:rsidRDefault="00E87772" w:rsidP="00E62E31">
      <w:pPr>
        <w:spacing w:after="0"/>
        <w:rPr>
          <w:b/>
        </w:rPr>
      </w:pPr>
    </w:p>
    <w:p w14:paraId="0BD0F13E" w14:textId="3AC07DAE" w:rsidR="000A165A" w:rsidRDefault="00BF6693" w:rsidP="000A165A">
      <w:pPr>
        <w:pStyle w:val="Heading1"/>
      </w:pPr>
      <w:r>
        <w:t>Reserved resource configuration and signaling</w:t>
      </w:r>
    </w:p>
    <w:p w14:paraId="6DF5648A" w14:textId="274651C5" w:rsidR="00BF6693" w:rsidRPr="00BF6693" w:rsidRDefault="00BF6693" w:rsidP="00BF6693">
      <w:pPr>
        <w:rPr>
          <w:bCs/>
          <w:sz w:val="20"/>
          <w:szCs w:val="20"/>
        </w:rPr>
      </w:pPr>
      <w:r w:rsidRPr="00E87772">
        <w:rPr>
          <w:bCs/>
          <w:lang w:eastAsia="zh-CN"/>
        </w:rPr>
        <w:t xml:space="preserve">Another aspect </w:t>
      </w:r>
      <w:r>
        <w:rPr>
          <w:bCs/>
          <w:lang w:eastAsia="zh-CN"/>
        </w:rPr>
        <w:t xml:space="preserve">of the resource reservation </w:t>
      </w:r>
      <w:r w:rsidRPr="00E87772">
        <w:rPr>
          <w:bCs/>
          <w:lang w:eastAsia="zh-CN"/>
        </w:rPr>
        <w:t xml:space="preserve">is </w:t>
      </w:r>
      <w:r w:rsidRPr="00E87772">
        <w:rPr>
          <w:bCs/>
        </w:rPr>
        <w:t>whether the configuration applies to all non-anchor carriers or per carrier. Since carrier placement is crucial to determining overlap with NR, it is important to be able to reserve resource per carrier.</w:t>
      </w:r>
    </w:p>
    <w:tbl>
      <w:tblPr>
        <w:tblStyle w:val="TableGrid3"/>
        <w:tblW w:w="5000" w:type="pct"/>
        <w:jc w:val="center"/>
        <w:tblLook w:val="04A0" w:firstRow="1" w:lastRow="0" w:firstColumn="1" w:lastColumn="0" w:noHBand="0" w:noVBand="1"/>
      </w:tblPr>
      <w:tblGrid>
        <w:gridCol w:w="1696"/>
        <w:gridCol w:w="7942"/>
      </w:tblGrid>
      <w:tr w:rsidR="00BF6693" w:rsidRPr="003C2BDE" w14:paraId="41BA2835" w14:textId="77777777" w:rsidTr="00B50FEA">
        <w:trPr>
          <w:jc w:val="center"/>
        </w:trPr>
        <w:tc>
          <w:tcPr>
            <w:tcW w:w="880" w:type="pct"/>
            <w:vAlign w:val="center"/>
          </w:tcPr>
          <w:p w14:paraId="28DACE05" w14:textId="5779791E" w:rsidR="00BF6693" w:rsidRPr="00A73F70" w:rsidRDefault="00BF6693" w:rsidP="00B50FEA">
            <w:pPr>
              <w:spacing w:after="0"/>
              <w:jc w:val="center"/>
              <w:rPr>
                <w:lang w:eastAsia="zh-CN"/>
              </w:rPr>
            </w:pPr>
            <w:r>
              <w:rPr>
                <w:lang w:eastAsia="zh-CN"/>
              </w:rPr>
              <w:t xml:space="preserve">ZTE </w:t>
            </w:r>
            <w:r w:rsidRPr="00A73F70">
              <w:rPr>
                <w:lang w:eastAsia="zh-CN"/>
              </w:rPr>
              <w:t>[</w:t>
            </w:r>
            <w:r>
              <w:rPr>
                <w:lang w:eastAsia="zh-CN"/>
              </w:rPr>
              <w:t>6</w:t>
            </w:r>
            <w:r w:rsidRPr="00A73F70">
              <w:rPr>
                <w:lang w:eastAsia="zh-CN"/>
              </w:rPr>
              <w:t>]</w:t>
            </w:r>
          </w:p>
        </w:tc>
        <w:tc>
          <w:tcPr>
            <w:tcW w:w="4120" w:type="pct"/>
          </w:tcPr>
          <w:p w14:paraId="6D1E629E" w14:textId="254E30CF" w:rsidR="00BF6693" w:rsidRPr="003C2BDE" w:rsidRDefault="00BF6693" w:rsidP="00B50FEA">
            <w:pPr>
              <w:rPr>
                <w:lang w:eastAsia="zh-CN"/>
              </w:rPr>
            </w:pPr>
            <w:r w:rsidRPr="00BF6693">
              <w:rPr>
                <w:lang w:eastAsia="zh-CN"/>
              </w:rPr>
              <w:t>Proposal 4: NB-IoT DL resource reservation is configured per NB-IoT DL non-anchor carrier.</w:t>
            </w:r>
          </w:p>
        </w:tc>
      </w:tr>
      <w:tr w:rsidR="00BF6693" w:rsidRPr="0023073D" w14:paraId="7CC7ACA5" w14:textId="77777777" w:rsidTr="00B50FEA">
        <w:trPr>
          <w:jc w:val="center"/>
        </w:trPr>
        <w:tc>
          <w:tcPr>
            <w:tcW w:w="880" w:type="pct"/>
            <w:vAlign w:val="center"/>
          </w:tcPr>
          <w:p w14:paraId="1DA546CF" w14:textId="77777777" w:rsidR="00BF6693" w:rsidRPr="00A73F70" w:rsidRDefault="00BF6693" w:rsidP="00B50FEA">
            <w:pPr>
              <w:spacing w:after="0"/>
              <w:jc w:val="center"/>
            </w:pPr>
            <w:r w:rsidRPr="00A73F70">
              <w:t>Nokia [</w:t>
            </w:r>
            <w:r>
              <w:t>5</w:t>
            </w:r>
            <w:r w:rsidRPr="00A73F70">
              <w:t>]</w:t>
            </w:r>
          </w:p>
        </w:tc>
        <w:tc>
          <w:tcPr>
            <w:tcW w:w="4120" w:type="pct"/>
          </w:tcPr>
          <w:p w14:paraId="689A2699" w14:textId="77777777" w:rsidR="00BF6693" w:rsidRPr="005E1598" w:rsidRDefault="00BF6693" w:rsidP="00B50FEA">
            <w:pPr>
              <w:spacing w:before="120"/>
              <w:rPr>
                <w:noProof/>
                <w:lang w:eastAsia="en-GB"/>
              </w:rPr>
            </w:pPr>
            <w:r w:rsidRPr="00E87772">
              <w:rPr>
                <w:noProof/>
                <w:lang w:eastAsia="en-GB"/>
              </w:rPr>
              <w:t>Proposal 2: NB-IoT reserved resource can be separately configured per NB-IoT non-anchor carrier.</w:t>
            </w:r>
          </w:p>
        </w:tc>
      </w:tr>
    </w:tbl>
    <w:p w14:paraId="133739D1" w14:textId="77777777" w:rsidR="00BF6693" w:rsidRDefault="00BF6693" w:rsidP="00BF6693">
      <w:pPr>
        <w:rPr>
          <w:b/>
          <w:lang w:eastAsia="zh-CN"/>
        </w:rPr>
      </w:pPr>
    </w:p>
    <w:p w14:paraId="38A042EA" w14:textId="66159C09" w:rsidR="00BF6693" w:rsidRPr="00BF6693" w:rsidRDefault="005B6108" w:rsidP="00BF6693">
      <w:pPr>
        <w:rPr>
          <w:b/>
        </w:rPr>
      </w:pPr>
      <w:r w:rsidRPr="00BF6693">
        <w:rPr>
          <w:b/>
        </w:rPr>
        <w:t>Potential Agreement #</w:t>
      </w:r>
      <w:r w:rsidR="004D4824">
        <w:rPr>
          <w:b/>
        </w:rPr>
        <w:t>7</w:t>
      </w:r>
      <w:r w:rsidRPr="00BF6693">
        <w:rPr>
          <w:b/>
        </w:rPr>
        <w:t>:</w:t>
      </w:r>
      <w:r w:rsidR="00BF6693" w:rsidRPr="00BF6693">
        <w:rPr>
          <w:b/>
        </w:rPr>
        <w:t xml:space="preserve"> </w:t>
      </w:r>
    </w:p>
    <w:p w14:paraId="4AC2CB3F" w14:textId="47E85F63" w:rsidR="005B6108" w:rsidRPr="00BF6693" w:rsidRDefault="00BF6693" w:rsidP="005B6108">
      <w:pPr>
        <w:spacing w:after="0"/>
        <w:rPr>
          <w:b/>
        </w:rPr>
      </w:pPr>
      <w:r w:rsidRPr="00BF6693">
        <w:rPr>
          <w:b/>
          <w:noProof/>
          <w:lang w:eastAsia="en-GB"/>
        </w:rPr>
        <w:t>NB-IoT reserved resource can be separately configured per NB-IoT non-anchor carrier.</w:t>
      </w:r>
    </w:p>
    <w:p w14:paraId="19712AF6" w14:textId="2589F084" w:rsidR="00D33629" w:rsidRDefault="00D33629" w:rsidP="00B143DB">
      <w:pPr>
        <w:spacing w:after="0"/>
      </w:pPr>
    </w:p>
    <w:p w14:paraId="30372677" w14:textId="7D14CA4D" w:rsidR="00BA50BA" w:rsidRDefault="00BA50BA" w:rsidP="008709C0">
      <w:pPr>
        <w:rPr>
          <w:lang w:eastAsia="en-GB"/>
        </w:rPr>
      </w:pPr>
    </w:p>
    <w:p w14:paraId="21A1DED7" w14:textId="163BCE07" w:rsidR="007249C1" w:rsidRPr="00052043" w:rsidRDefault="007249C1" w:rsidP="008709C0">
      <w:pPr>
        <w:rPr>
          <w:lang w:eastAsia="en-GB"/>
        </w:rPr>
      </w:pPr>
      <w:r>
        <w:rPr>
          <w:lang w:eastAsia="en-GB"/>
        </w:rPr>
        <w:t>Proposals regarding the signaling are summarized below.</w:t>
      </w:r>
    </w:p>
    <w:tbl>
      <w:tblPr>
        <w:tblStyle w:val="TableGrid3"/>
        <w:tblW w:w="5000" w:type="pct"/>
        <w:jc w:val="center"/>
        <w:tblLook w:val="04A0" w:firstRow="1" w:lastRow="0" w:firstColumn="1" w:lastColumn="0" w:noHBand="0" w:noVBand="1"/>
      </w:tblPr>
      <w:tblGrid>
        <w:gridCol w:w="1696"/>
        <w:gridCol w:w="7942"/>
      </w:tblGrid>
      <w:tr w:rsidR="008709C0" w:rsidRPr="008A2A1F" w14:paraId="2040E77B" w14:textId="77777777" w:rsidTr="002E070E">
        <w:trPr>
          <w:jc w:val="center"/>
        </w:trPr>
        <w:tc>
          <w:tcPr>
            <w:tcW w:w="880" w:type="pct"/>
            <w:vAlign w:val="center"/>
          </w:tcPr>
          <w:p w14:paraId="4D18608B" w14:textId="77777777" w:rsidR="008709C0" w:rsidRPr="008A2A1F" w:rsidRDefault="008709C0" w:rsidP="007705B3">
            <w:pPr>
              <w:jc w:val="center"/>
              <w:rPr>
                <w:lang w:eastAsia="zh-CN"/>
              </w:rPr>
            </w:pPr>
            <w:r w:rsidRPr="008A2A1F">
              <w:rPr>
                <w:lang w:eastAsia="zh-CN"/>
              </w:rPr>
              <w:t>Ericsson [3]</w:t>
            </w:r>
          </w:p>
        </w:tc>
        <w:tc>
          <w:tcPr>
            <w:tcW w:w="4120" w:type="pct"/>
          </w:tcPr>
          <w:p w14:paraId="78EDB057" w14:textId="77777777" w:rsidR="008709C0" w:rsidRDefault="00BF6693" w:rsidP="00BF6693">
            <w:pPr>
              <w:rPr>
                <w:lang w:val="en-GB"/>
              </w:rPr>
            </w:pPr>
            <w:r w:rsidRPr="00BF6693">
              <w:rPr>
                <w:lang w:val="en-GB"/>
              </w:rPr>
              <w:t>Proposal 3</w:t>
            </w:r>
            <w:r w:rsidRPr="00BF6693">
              <w:rPr>
                <w:lang w:val="en-GB"/>
              </w:rPr>
              <w:tab/>
              <w:t>If a new DCI bit is introduced, it can be used to make some or all of the Rel-13 invalid subframes valid for the duration of the scheduled NPDSCH/NPUSCH transmission.</w:t>
            </w:r>
          </w:p>
          <w:p w14:paraId="3B3CA2DE" w14:textId="4359CA76" w:rsidR="00523061" w:rsidRPr="008A2A1F" w:rsidRDefault="00523061" w:rsidP="00523061">
            <w:pPr>
              <w:rPr>
                <w:lang w:val="en-GB"/>
              </w:rPr>
            </w:pPr>
            <w:r w:rsidRPr="00523061">
              <w:rPr>
                <w:lang w:val="en-GB"/>
              </w:rPr>
              <w:t>Proposal 5</w:t>
            </w:r>
            <w:r w:rsidRPr="00523061">
              <w:rPr>
                <w:lang w:val="en-GB"/>
              </w:rPr>
              <w:tab/>
              <w:t>A bitmap-based scheme is used for reserving NB-IoT resources.</w:t>
            </w:r>
          </w:p>
        </w:tc>
      </w:tr>
      <w:tr w:rsidR="008709C0" w:rsidRPr="008A2A1F" w14:paraId="77EFA029" w14:textId="77777777" w:rsidTr="002E070E">
        <w:trPr>
          <w:jc w:val="center"/>
        </w:trPr>
        <w:tc>
          <w:tcPr>
            <w:tcW w:w="880" w:type="pct"/>
            <w:vAlign w:val="center"/>
          </w:tcPr>
          <w:p w14:paraId="74FD2270" w14:textId="30CF8DAC" w:rsidR="008709C0" w:rsidRPr="008A2A1F" w:rsidRDefault="008709C0" w:rsidP="007705B3">
            <w:pPr>
              <w:jc w:val="center"/>
              <w:rPr>
                <w:lang w:eastAsia="zh-CN"/>
              </w:rPr>
            </w:pPr>
            <w:r w:rsidRPr="008A2A1F">
              <w:rPr>
                <w:lang w:eastAsia="zh-CN"/>
              </w:rPr>
              <w:t>Huawei</w:t>
            </w:r>
            <w:r w:rsidR="00E51405">
              <w:rPr>
                <w:lang w:eastAsia="zh-CN"/>
              </w:rPr>
              <w:t>, HiSilicon</w:t>
            </w:r>
            <w:r w:rsidRPr="008A2A1F">
              <w:rPr>
                <w:rFonts w:hint="eastAsia"/>
                <w:lang w:eastAsia="zh-CN"/>
              </w:rPr>
              <w:t xml:space="preserve"> </w:t>
            </w:r>
            <w:r w:rsidRPr="008A2A1F">
              <w:rPr>
                <w:lang w:eastAsia="zh-CN"/>
              </w:rPr>
              <w:t>[4]</w:t>
            </w:r>
          </w:p>
        </w:tc>
        <w:tc>
          <w:tcPr>
            <w:tcW w:w="4120" w:type="pct"/>
          </w:tcPr>
          <w:p w14:paraId="22FE7B91" w14:textId="77777777" w:rsidR="00523061" w:rsidRPr="00523061" w:rsidRDefault="00523061" w:rsidP="00523061">
            <w:pPr>
              <w:rPr>
                <w:bCs/>
                <w:lang w:eastAsia="zh-CN"/>
              </w:rPr>
            </w:pPr>
            <w:bookmarkStart w:id="3" w:name="_Hlk21838301"/>
            <w:r w:rsidRPr="00523061">
              <w:rPr>
                <w:bCs/>
                <w:lang w:eastAsia="zh-CN"/>
              </w:rPr>
              <w:t>Proposal 4: For subframe-level resource reservation in FDD UL, the configuration signalling is 10bits or 40bits bitmap.</w:t>
            </w:r>
          </w:p>
          <w:bookmarkEnd w:id="3"/>
          <w:p w14:paraId="17D72519" w14:textId="77777777" w:rsidR="00523061" w:rsidRPr="00523061" w:rsidRDefault="00523061" w:rsidP="00523061">
            <w:pPr>
              <w:rPr>
                <w:bCs/>
                <w:lang w:eastAsia="zh-CN"/>
              </w:rPr>
            </w:pPr>
            <w:r w:rsidRPr="00523061">
              <w:rPr>
                <w:bCs/>
                <w:lang w:eastAsia="zh-CN"/>
              </w:rPr>
              <w:t>Proposal 5: The reserved resource in NB-IoT non-anchor carrier is configured by UE-specific RRC signaling.</w:t>
            </w:r>
          </w:p>
          <w:p w14:paraId="0A8113E9" w14:textId="77777777" w:rsidR="00523061" w:rsidRPr="00523061" w:rsidRDefault="00523061" w:rsidP="00523061">
            <w:pPr>
              <w:rPr>
                <w:bCs/>
                <w:lang w:eastAsia="zh-CN"/>
              </w:rPr>
            </w:pPr>
            <w:r w:rsidRPr="00523061">
              <w:rPr>
                <w:bCs/>
                <w:lang w:eastAsia="zh-CN"/>
              </w:rPr>
              <w:t>Proposal 7: For symbol(s)-level resource reservation in downlink, the configuration signaling is a 10bits bitmap where each bit corresponds to one symbol which is not the NRS symbol, i.e. 10 bits for a subframe.</w:t>
            </w:r>
          </w:p>
          <w:p w14:paraId="14E57ADC" w14:textId="77777777" w:rsidR="00523061" w:rsidRPr="00523061" w:rsidRDefault="00523061" w:rsidP="00523061">
            <w:pPr>
              <w:rPr>
                <w:bCs/>
                <w:lang w:eastAsia="zh-CN"/>
              </w:rPr>
            </w:pPr>
            <w:r w:rsidRPr="00523061">
              <w:rPr>
                <w:bCs/>
                <w:lang w:eastAsia="zh-CN"/>
              </w:rPr>
              <w:lastRenderedPageBreak/>
              <w:t>•</w:t>
            </w:r>
            <w:r w:rsidRPr="00523061">
              <w:rPr>
                <w:bCs/>
                <w:lang w:eastAsia="zh-CN"/>
              </w:rPr>
              <w:tab/>
              <w:t>Which subframe(s) the bitmap applies to are indicated by one start position, one periodicity, and one duration.</w:t>
            </w:r>
          </w:p>
          <w:p w14:paraId="42A6F9A7" w14:textId="77777777" w:rsidR="00523061" w:rsidRPr="00523061" w:rsidRDefault="00523061" w:rsidP="00523061">
            <w:pPr>
              <w:rPr>
                <w:bCs/>
                <w:lang w:eastAsia="zh-CN"/>
              </w:rPr>
            </w:pPr>
            <w:r w:rsidRPr="00523061">
              <w:rPr>
                <w:bCs/>
                <w:lang w:eastAsia="zh-CN"/>
              </w:rPr>
              <w:t>Proposal 8: For slot-level resource reservation in downlink, the configuration signaling is a 10 bits bitmap where each bit corresponds to one slot, i.e. 10 bits for a half frame.</w:t>
            </w:r>
          </w:p>
          <w:p w14:paraId="1AC44A32" w14:textId="77777777" w:rsidR="00523061" w:rsidRPr="00523061" w:rsidRDefault="00523061" w:rsidP="00523061">
            <w:pPr>
              <w:rPr>
                <w:bCs/>
                <w:lang w:eastAsia="zh-CN"/>
              </w:rPr>
            </w:pPr>
            <w:r w:rsidRPr="00523061">
              <w:rPr>
                <w:bCs/>
                <w:lang w:eastAsia="zh-CN"/>
              </w:rPr>
              <w:t>•</w:t>
            </w:r>
            <w:r w:rsidRPr="00523061">
              <w:rPr>
                <w:bCs/>
                <w:lang w:eastAsia="zh-CN"/>
              </w:rPr>
              <w:tab/>
              <w:t>Which half frame(s) the bitmap applies are indicated by one start position, one periodicity, and one duration.</w:t>
            </w:r>
          </w:p>
          <w:p w14:paraId="2E1F0AD7" w14:textId="775F216C" w:rsidR="002D201F" w:rsidRPr="008A2A1F" w:rsidRDefault="00523061" w:rsidP="00523061">
            <w:pPr>
              <w:rPr>
                <w:bCs/>
                <w:lang w:eastAsia="zh-CN"/>
              </w:rPr>
            </w:pPr>
            <w:r w:rsidRPr="00523061">
              <w:rPr>
                <w:bCs/>
                <w:lang w:eastAsia="zh-CN"/>
              </w:rPr>
              <w:t>Proposal 9: DCI can further indicate that the reserved resources can be used for NB-IoT transmission.</w:t>
            </w:r>
          </w:p>
        </w:tc>
      </w:tr>
      <w:tr w:rsidR="008709C0" w:rsidRPr="008A2A1F" w14:paraId="3439D98A" w14:textId="77777777" w:rsidTr="002E070E">
        <w:trPr>
          <w:jc w:val="center"/>
        </w:trPr>
        <w:tc>
          <w:tcPr>
            <w:tcW w:w="880" w:type="pct"/>
            <w:vAlign w:val="center"/>
          </w:tcPr>
          <w:p w14:paraId="3EE03EBA" w14:textId="77777777" w:rsidR="008709C0" w:rsidRPr="008A2A1F" w:rsidRDefault="008709C0" w:rsidP="007705B3">
            <w:pPr>
              <w:jc w:val="center"/>
              <w:rPr>
                <w:lang w:eastAsia="zh-CN"/>
              </w:rPr>
            </w:pPr>
            <w:r w:rsidRPr="008A2A1F">
              <w:rPr>
                <w:lang w:eastAsia="zh-CN"/>
              </w:rPr>
              <w:lastRenderedPageBreak/>
              <w:t>ZTE [5]</w:t>
            </w:r>
          </w:p>
        </w:tc>
        <w:tc>
          <w:tcPr>
            <w:tcW w:w="4120" w:type="pct"/>
          </w:tcPr>
          <w:p w14:paraId="2C0BE2F1" w14:textId="77777777" w:rsidR="00246F12" w:rsidRPr="00246F12" w:rsidRDefault="00246F12" w:rsidP="00246F12">
            <w:pPr>
              <w:pStyle w:val="BodyText"/>
              <w:rPr>
                <w:sz w:val="22"/>
                <w:szCs w:val="22"/>
                <w:lang w:eastAsia="ko-KR"/>
              </w:rPr>
            </w:pPr>
            <w:r w:rsidRPr="00246F12">
              <w:rPr>
                <w:sz w:val="22"/>
                <w:szCs w:val="22"/>
                <w:lang w:eastAsia="ko-KR"/>
              </w:rPr>
              <w:t>Proposal 1: For NB-IoT DL time-domain resources reservation with slot-level or symbol-level granularity, fixed length bitmap(s) can be configured for partial time region within a periodicity.</w:t>
            </w:r>
          </w:p>
          <w:p w14:paraId="4548AC2A" w14:textId="5F0E10B7" w:rsidR="00246F12" w:rsidRDefault="00246F12" w:rsidP="00246F12">
            <w:pPr>
              <w:pStyle w:val="BodyText"/>
              <w:rPr>
                <w:sz w:val="22"/>
                <w:szCs w:val="22"/>
                <w:lang w:eastAsia="ko-KR"/>
              </w:rPr>
            </w:pPr>
            <w:r w:rsidRPr="00246F12">
              <w:rPr>
                <w:sz w:val="22"/>
                <w:szCs w:val="22"/>
                <w:lang w:eastAsia="ko-KR"/>
              </w:rPr>
              <w:t>-</w:t>
            </w:r>
            <w:r w:rsidRPr="00246F12">
              <w:rPr>
                <w:sz w:val="22"/>
                <w:szCs w:val="22"/>
                <w:lang w:eastAsia="ko-KR"/>
              </w:rPr>
              <w:tab/>
              <w:t>The periodicity and the time region within the periodicity are signalled to the NB-IoT UEs by RRC signalling.</w:t>
            </w:r>
          </w:p>
          <w:p w14:paraId="4E6ED293" w14:textId="4E12E0D8" w:rsidR="00523061" w:rsidRPr="00523061" w:rsidRDefault="00523061" w:rsidP="00523061">
            <w:pPr>
              <w:pStyle w:val="BodyText"/>
              <w:rPr>
                <w:sz w:val="22"/>
                <w:szCs w:val="22"/>
                <w:lang w:eastAsia="ko-KR"/>
              </w:rPr>
            </w:pPr>
            <w:r w:rsidRPr="00523061">
              <w:rPr>
                <w:sz w:val="22"/>
                <w:szCs w:val="22"/>
                <w:lang w:eastAsia="ko-KR"/>
              </w:rPr>
              <w:t>Proposal 3: For NB-IoT resource reservation, dynamical activation or dynamic rewriting the semi-statically configured reserved resource is supported.</w:t>
            </w:r>
          </w:p>
          <w:p w14:paraId="3BD34CE6" w14:textId="37F85DE9" w:rsidR="008709C0" w:rsidRPr="008A2A1F" w:rsidRDefault="00523061" w:rsidP="00523061">
            <w:pPr>
              <w:pStyle w:val="BodyText"/>
              <w:rPr>
                <w:sz w:val="22"/>
                <w:szCs w:val="22"/>
                <w:lang w:eastAsia="ko-KR"/>
              </w:rPr>
            </w:pPr>
            <w:r w:rsidRPr="00523061">
              <w:rPr>
                <w:sz w:val="22"/>
                <w:szCs w:val="22"/>
                <w:lang w:eastAsia="ko-KR"/>
              </w:rPr>
              <w:t>Proposal 5: For NB-IoT coexistence with NR, dynamic signaling in DCI is used to indicate puncturing/interference information to NB-IoT UEs.</w:t>
            </w:r>
          </w:p>
        </w:tc>
      </w:tr>
      <w:tr w:rsidR="008709C0" w:rsidRPr="008A2A1F" w14:paraId="1905C0D8" w14:textId="77777777" w:rsidTr="002E070E">
        <w:trPr>
          <w:jc w:val="center"/>
        </w:trPr>
        <w:tc>
          <w:tcPr>
            <w:tcW w:w="880" w:type="pct"/>
            <w:vAlign w:val="center"/>
          </w:tcPr>
          <w:p w14:paraId="2A5B4FA3" w14:textId="77777777" w:rsidR="008709C0" w:rsidRPr="008A2A1F" w:rsidRDefault="008709C0" w:rsidP="007705B3">
            <w:pPr>
              <w:jc w:val="center"/>
              <w:rPr>
                <w:lang w:eastAsia="zh-CN"/>
              </w:rPr>
            </w:pPr>
            <w:r w:rsidRPr="008A2A1F">
              <w:rPr>
                <w:lang w:eastAsia="zh-CN"/>
              </w:rPr>
              <w:t>Nokia [6]</w:t>
            </w:r>
          </w:p>
        </w:tc>
        <w:tc>
          <w:tcPr>
            <w:tcW w:w="4120" w:type="pct"/>
          </w:tcPr>
          <w:p w14:paraId="0B6EFE0A" w14:textId="77777777" w:rsidR="00D1575E" w:rsidRDefault="00BF6693" w:rsidP="007705B3">
            <w:pPr>
              <w:rPr>
                <w:lang w:val="en-GB"/>
              </w:rPr>
            </w:pPr>
            <w:r w:rsidRPr="00BF6693">
              <w:rPr>
                <w:lang w:val="en-GB"/>
              </w:rPr>
              <w:t>Proposal 3: NB-IoT reserved resource configuration is given per NB-IoT carrier using subframe-level, slot-level, or symbol(s)-level bitmap in the time-domain.</w:t>
            </w:r>
          </w:p>
          <w:p w14:paraId="0C0AE527" w14:textId="3BF26B1D" w:rsidR="00BF6693" w:rsidRPr="008A2A1F" w:rsidRDefault="00BF6693" w:rsidP="007705B3">
            <w:pPr>
              <w:rPr>
                <w:lang w:val="en-GB"/>
              </w:rPr>
            </w:pPr>
            <w:r w:rsidRPr="00BF6693">
              <w:rPr>
                <w:lang w:val="en-GB"/>
              </w:rPr>
              <w:t>Proposal 4: The eNB can dynamically override the reserved resource via DCI under certain conditions.</w:t>
            </w:r>
          </w:p>
        </w:tc>
      </w:tr>
      <w:tr w:rsidR="008709C0" w:rsidRPr="00BF6693" w14:paraId="30EB8D02" w14:textId="77777777" w:rsidTr="002E070E">
        <w:trPr>
          <w:jc w:val="center"/>
        </w:trPr>
        <w:tc>
          <w:tcPr>
            <w:tcW w:w="880" w:type="pct"/>
            <w:vAlign w:val="center"/>
          </w:tcPr>
          <w:p w14:paraId="2F38D112" w14:textId="77777777" w:rsidR="008709C0" w:rsidRPr="00BF6693" w:rsidRDefault="008709C0" w:rsidP="007705B3">
            <w:pPr>
              <w:jc w:val="center"/>
              <w:rPr>
                <w:lang w:eastAsia="zh-CN"/>
              </w:rPr>
            </w:pPr>
            <w:r w:rsidRPr="00BF6693">
              <w:t>Qualcomm [8]</w:t>
            </w:r>
          </w:p>
        </w:tc>
        <w:tc>
          <w:tcPr>
            <w:tcW w:w="4120" w:type="pct"/>
          </w:tcPr>
          <w:p w14:paraId="31B96885" w14:textId="47FEB1F0" w:rsidR="00CA325F" w:rsidRPr="00BF6693" w:rsidRDefault="00BF6693" w:rsidP="007705B3">
            <w:pPr>
              <w:pStyle w:val="LGTdoc1"/>
              <w:spacing w:beforeLines="0" w:after="120" w:afterAutospacing="0"/>
              <w:rPr>
                <w:b w:val="0"/>
                <w:sz w:val="22"/>
                <w:szCs w:val="22"/>
              </w:rPr>
            </w:pPr>
            <w:r w:rsidRPr="00BF6693">
              <w:rPr>
                <w:b w:val="0"/>
                <w:sz w:val="22"/>
                <w:szCs w:val="22"/>
              </w:rPr>
              <w:t>Proposal 2: For unicast transmission, dynamic DCI signalling can be used to indicate which reserved resources are used for the scheduled NB-IoT transmission</w:t>
            </w:r>
          </w:p>
        </w:tc>
      </w:tr>
    </w:tbl>
    <w:p w14:paraId="578D65A2" w14:textId="77777777" w:rsidR="008709C0" w:rsidRPr="00BF6693" w:rsidRDefault="008709C0" w:rsidP="008709C0">
      <w:pPr>
        <w:spacing w:after="0"/>
      </w:pPr>
    </w:p>
    <w:p w14:paraId="630EB0D0" w14:textId="33B95E7B" w:rsidR="003E1E26" w:rsidRDefault="007249C1" w:rsidP="008709C0">
      <w:pPr>
        <w:rPr>
          <w:lang w:eastAsia="zh-CN"/>
        </w:rPr>
      </w:pPr>
      <w:r>
        <w:rPr>
          <w:lang w:eastAsia="zh-CN"/>
        </w:rPr>
        <w:t xml:space="preserve">It seems that all companies consider </w:t>
      </w:r>
      <w:r w:rsidR="002D1FEE">
        <w:rPr>
          <w:lang w:eastAsia="zh-CN"/>
        </w:rPr>
        <w:t xml:space="preserve">a </w:t>
      </w:r>
      <w:r>
        <w:rPr>
          <w:lang w:eastAsia="zh-CN"/>
        </w:rPr>
        <w:t>bitmap</w:t>
      </w:r>
      <w:r w:rsidR="00EC6F6E">
        <w:rPr>
          <w:lang w:eastAsia="zh-CN"/>
        </w:rPr>
        <w:t xml:space="preserve"> </w:t>
      </w:r>
      <w:r w:rsidR="002D1FEE">
        <w:rPr>
          <w:lang w:eastAsia="zh-CN"/>
        </w:rPr>
        <w:t>scheme to configure the reserved resources and a</w:t>
      </w:r>
      <w:r w:rsidR="00EC6F6E">
        <w:rPr>
          <w:lang w:eastAsia="zh-CN"/>
        </w:rPr>
        <w:t xml:space="preserve"> DCI signaling to </w:t>
      </w:r>
      <w:r w:rsidR="002D1FEE">
        <w:rPr>
          <w:lang w:eastAsia="zh-CN"/>
        </w:rPr>
        <w:t>dynamically indicate which resources are reserved</w:t>
      </w:r>
      <w:r w:rsidR="00EC6F6E">
        <w:rPr>
          <w:lang w:eastAsia="zh-CN"/>
        </w:rPr>
        <w:t xml:space="preserve">. </w:t>
      </w:r>
      <w:r w:rsidR="00523061">
        <w:rPr>
          <w:lang w:eastAsia="zh-CN"/>
        </w:rPr>
        <w:t>It is suggested to further discuss the following</w:t>
      </w:r>
      <w:r>
        <w:rPr>
          <w:lang w:eastAsia="zh-CN"/>
        </w:rPr>
        <w:t xml:space="preserve"> agreements</w:t>
      </w:r>
      <w:r w:rsidR="00523061">
        <w:rPr>
          <w:lang w:eastAsia="zh-CN"/>
        </w:rPr>
        <w:t>:</w:t>
      </w:r>
    </w:p>
    <w:p w14:paraId="7E40A4D0" w14:textId="77777777" w:rsidR="00523061" w:rsidRDefault="00523061" w:rsidP="008709C0">
      <w:pPr>
        <w:rPr>
          <w:lang w:eastAsia="zh-CN"/>
        </w:rPr>
      </w:pPr>
    </w:p>
    <w:p w14:paraId="79B8664F" w14:textId="0D55FFA9" w:rsidR="003E1E26" w:rsidRPr="002D1FEE" w:rsidRDefault="003E1E26" w:rsidP="002D1FEE">
      <w:pPr>
        <w:rPr>
          <w:b/>
          <w:lang w:eastAsia="zh-CN"/>
        </w:rPr>
      </w:pPr>
      <w:r w:rsidRPr="002D1FEE">
        <w:rPr>
          <w:b/>
          <w:lang w:eastAsia="zh-CN"/>
        </w:rPr>
        <w:t>Potential Agreement #</w:t>
      </w:r>
      <w:r w:rsidR="004D4824">
        <w:rPr>
          <w:b/>
          <w:lang w:eastAsia="zh-CN"/>
        </w:rPr>
        <w:t>8</w:t>
      </w:r>
      <w:r w:rsidRPr="002D1FEE">
        <w:rPr>
          <w:b/>
          <w:lang w:eastAsia="zh-CN"/>
        </w:rPr>
        <w:t>:</w:t>
      </w:r>
    </w:p>
    <w:p w14:paraId="1D452388" w14:textId="2E47D8C3" w:rsidR="002D1FEE" w:rsidRPr="002F0136" w:rsidRDefault="003E1E26" w:rsidP="002D1FEE">
      <w:pPr>
        <w:rPr>
          <w:b/>
          <w:lang w:val="en-GB"/>
        </w:rPr>
      </w:pPr>
      <w:r w:rsidRPr="002F0136">
        <w:rPr>
          <w:b/>
          <w:lang w:val="en-GB" w:eastAsia="zh-CN"/>
        </w:rPr>
        <w:t xml:space="preserve">The </w:t>
      </w:r>
      <w:r w:rsidR="002D1FEE" w:rsidRPr="002F0136">
        <w:rPr>
          <w:b/>
          <w:lang w:val="en-GB"/>
        </w:rPr>
        <w:t xml:space="preserve">NB-IoT reserved resource configuration uses a </w:t>
      </w:r>
      <w:r w:rsidR="002F0136" w:rsidRPr="002F0136">
        <w:rPr>
          <w:b/>
          <w:lang w:val="en-GB"/>
        </w:rPr>
        <w:t xml:space="preserve">subframe-level, slot-level, or symbol(s)-level </w:t>
      </w:r>
      <w:r w:rsidR="002D1FEE" w:rsidRPr="002F0136">
        <w:rPr>
          <w:b/>
          <w:lang w:val="en-GB"/>
        </w:rPr>
        <w:t>bitmap in the time domain.</w:t>
      </w:r>
    </w:p>
    <w:p w14:paraId="668007C0" w14:textId="77777777" w:rsidR="000019B6" w:rsidRPr="00BE1237" w:rsidRDefault="000019B6" w:rsidP="000019B6">
      <w:pPr>
        <w:spacing w:after="0"/>
      </w:pPr>
    </w:p>
    <w:p w14:paraId="58B63D05" w14:textId="56316496" w:rsidR="000019B6" w:rsidRPr="002D1FEE" w:rsidRDefault="000019B6" w:rsidP="002D1FEE">
      <w:pPr>
        <w:rPr>
          <w:b/>
        </w:rPr>
      </w:pPr>
      <w:r w:rsidRPr="002D1FEE">
        <w:rPr>
          <w:b/>
        </w:rPr>
        <w:t>Potential Agreement</w:t>
      </w:r>
      <w:r w:rsidR="00E62E31" w:rsidRPr="002D1FEE">
        <w:rPr>
          <w:b/>
        </w:rPr>
        <w:t xml:space="preserve"> </w:t>
      </w:r>
      <w:r w:rsidRPr="002D1FEE">
        <w:rPr>
          <w:b/>
        </w:rPr>
        <w:t>#</w:t>
      </w:r>
      <w:r w:rsidR="004D4824">
        <w:rPr>
          <w:b/>
        </w:rPr>
        <w:t>9</w:t>
      </w:r>
      <w:r w:rsidRPr="002D1FEE">
        <w:rPr>
          <w:b/>
        </w:rPr>
        <w:t>:</w:t>
      </w:r>
    </w:p>
    <w:p w14:paraId="0E6E979D" w14:textId="6748E13F" w:rsidR="002D1FEE" w:rsidRDefault="002D1FEE" w:rsidP="000019B6">
      <w:pPr>
        <w:spacing w:after="0"/>
        <w:rPr>
          <w:b/>
        </w:rPr>
      </w:pPr>
      <w:r w:rsidRPr="002D1FEE">
        <w:rPr>
          <w:b/>
        </w:rPr>
        <w:t>For unicast transmission, dynamic DCI signalling can be used to indicate which reserved resources are used for the scheduled NB-IoT transmission</w:t>
      </w:r>
    </w:p>
    <w:p w14:paraId="71F62326" w14:textId="6900866F" w:rsidR="002D1FEE" w:rsidRDefault="002D1FEE" w:rsidP="000019B6">
      <w:pPr>
        <w:spacing w:after="0"/>
        <w:rPr>
          <w:b/>
        </w:rPr>
      </w:pPr>
    </w:p>
    <w:p w14:paraId="54323481" w14:textId="77777777" w:rsidR="00BC4173" w:rsidRDefault="00BC4173" w:rsidP="000019B6">
      <w:pPr>
        <w:spacing w:after="0"/>
        <w:rPr>
          <w:b/>
        </w:rPr>
      </w:pPr>
    </w:p>
    <w:p w14:paraId="022653E6" w14:textId="5D42DC0B" w:rsidR="002D1FEE" w:rsidRPr="002F0136" w:rsidRDefault="002F0136" w:rsidP="000019B6">
      <w:pPr>
        <w:spacing w:after="0"/>
        <w:rPr>
          <w:bCs/>
        </w:rPr>
      </w:pPr>
      <w:r w:rsidRPr="002F0136">
        <w:rPr>
          <w:bCs/>
        </w:rPr>
        <w:t>In addition</w:t>
      </w:r>
      <w:r w:rsidR="00BC4173">
        <w:rPr>
          <w:bCs/>
        </w:rPr>
        <w:t>, further details can be discussed:</w:t>
      </w:r>
      <w:r w:rsidRPr="002F0136">
        <w:rPr>
          <w:bCs/>
        </w:rPr>
        <w:t xml:space="preserve"> </w:t>
      </w:r>
    </w:p>
    <w:p w14:paraId="5D10BF5A" w14:textId="6689D3D5" w:rsidR="002F0136" w:rsidRDefault="002F0136" w:rsidP="000019B6">
      <w:pPr>
        <w:spacing w:after="0"/>
        <w:rPr>
          <w:b/>
        </w:rPr>
      </w:pPr>
    </w:p>
    <w:p w14:paraId="175270C3" w14:textId="4BD2DC42" w:rsidR="002F0136" w:rsidRPr="002F0136" w:rsidRDefault="002F0136" w:rsidP="002F0136">
      <w:pPr>
        <w:rPr>
          <w:b/>
        </w:rPr>
      </w:pPr>
      <w:r w:rsidRPr="002F0136">
        <w:rPr>
          <w:b/>
        </w:rPr>
        <w:t>Potential Agreement</w:t>
      </w:r>
      <w:r w:rsidR="004F4154">
        <w:rPr>
          <w:b/>
        </w:rPr>
        <w:t xml:space="preserve"> (a)</w:t>
      </w:r>
      <w:r w:rsidRPr="002F0136">
        <w:rPr>
          <w:b/>
        </w:rPr>
        <w:t>:</w:t>
      </w:r>
    </w:p>
    <w:p w14:paraId="6DE09963" w14:textId="2B041415" w:rsidR="002F0136" w:rsidRPr="002F0136" w:rsidRDefault="002F0136" w:rsidP="002F0136">
      <w:pPr>
        <w:rPr>
          <w:b/>
          <w:lang w:eastAsia="zh-CN"/>
        </w:rPr>
      </w:pPr>
      <w:r w:rsidRPr="002F0136">
        <w:rPr>
          <w:b/>
          <w:lang w:eastAsia="zh-CN"/>
        </w:rPr>
        <w:t>For symbol(s)-level resource reservation in downlink, the configuration signaling is a 10bits bitmap where each bit corresponds to one symbol which is not the NRS symbol, i.e. 10 bits for a subframe.</w:t>
      </w:r>
    </w:p>
    <w:p w14:paraId="5C696A7E" w14:textId="77777777" w:rsidR="002F0136" w:rsidRPr="002F0136" w:rsidRDefault="002F0136" w:rsidP="002F0136">
      <w:pPr>
        <w:rPr>
          <w:b/>
          <w:lang w:eastAsia="zh-CN"/>
        </w:rPr>
      </w:pPr>
      <w:r w:rsidRPr="002F0136">
        <w:rPr>
          <w:b/>
          <w:lang w:eastAsia="zh-CN"/>
        </w:rPr>
        <w:lastRenderedPageBreak/>
        <w:t>•</w:t>
      </w:r>
      <w:r w:rsidRPr="002F0136">
        <w:rPr>
          <w:b/>
          <w:lang w:eastAsia="zh-CN"/>
        </w:rPr>
        <w:tab/>
        <w:t>Which subframe(s) the bitmap applies to are indicated by one start position, one periodicity, and one duration.</w:t>
      </w:r>
    </w:p>
    <w:p w14:paraId="0CC4D0FC" w14:textId="77777777" w:rsidR="002F0136" w:rsidRDefault="002F0136" w:rsidP="002F0136">
      <w:pPr>
        <w:rPr>
          <w:b/>
        </w:rPr>
      </w:pPr>
    </w:p>
    <w:p w14:paraId="04168BE6" w14:textId="6FE1E124" w:rsidR="002F0136" w:rsidRDefault="002F0136" w:rsidP="002F0136">
      <w:pPr>
        <w:rPr>
          <w:b/>
          <w:lang w:eastAsia="zh-CN"/>
        </w:rPr>
      </w:pPr>
      <w:r w:rsidRPr="002F0136">
        <w:rPr>
          <w:b/>
        </w:rPr>
        <w:t>Potential Agreement</w:t>
      </w:r>
      <w:r w:rsidR="004F4154">
        <w:rPr>
          <w:b/>
        </w:rPr>
        <w:t xml:space="preserve"> (b)</w:t>
      </w:r>
      <w:bookmarkStart w:id="4" w:name="_GoBack"/>
      <w:bookmarkEnd w:id="4"/>
      <w:r w:rsidRPr="002F0136">
        <w:rPr>
          <w:b/>
          <w:lang w:eastAsia="zh-CN"/>
        </w:rPr>
        <w:t xml:space="preserve">: </w:t>
      </w:r>
    </w:p>
    <w:p w14:paraId="5327439B" w14:textId="56833F0C" w:rsidR="002F0136" w:rsidRPr="002F0136" w:rsidRDefault="002F0136" w:rsidP="002F0136">
      <w:pPr>
        <w:rPr>
          <w:b/>
          <w:lang w:eastAsia="zh-CN"/>
        </w:rPr>
      </w:pPr>
      <w:r w:rsidRPr="002F0136">
        <w:rPr>
          <w:b/>
          <w:lang w:eastAsia="zh-CN"/>
        </w:rPr>
        <w:t>For slot-level resource reservation in downlink, the configuration signaling is a 10 bits bitmap where each bit corresponds to one slot, i.e. 10 bits for a half frame.</w:t>
      </w:r>
    </w:p>
    <w:p w14:paraId="2459775D" w14:textId="77777777" w:rsidR="002F0136" w:rsidRPr="002F0136" w:rsidRDefault="002F0136" w:rsidP="002F0136">
      <w:pPr>
        <w:rPr>
          <w:b/>
          <w:lang w:eastAsia="zh-CN"/>
        </w:rPr>
      </w:pPr>
      <w:r w:rsidRPr="002F0136">
        <w:rPr>
          <w:b/>
          <w:lang w:eastAsia="zh-CN"/>
        </w:rPr>
        <w:t>•</w:t>
      </w:r>
      <w:r w:rsidRPr="002F0136">
        <w:rPr>
          <w:b/>
          <w:lang w:eastAsia="zh-CN"/>
        </w:rPr>
        <w:tab/>
        <w:t>Which half frame(s) the bitmap applies are indicated by one start position, one periodicity, and one duration.</w:t>
      </w:r>
    </w:p>
    <w:p w14:paraId="4D5DDA72" w14:textId="24923111" w:rsidR="002F0136" w:rsidRDefault="002F0136" w:rsidP="000019B6">
      <w:pPr>
        <w:spacing w:after="0"/>
        <w:rPr>
          <w:b/>
        </w:rPr>
      </w:pPr>
    </w:p>
    <w:p w14:paraId="17711100" w14:textId="77777777" w:rsidR="002F0136" w:rsidRPr="002D1FEE" w:rsidRDefault="002F0136" w:rsidP="000019B6">
      <w:pPr>
        <w:spacing w:after="0"/>
        <w:rPr>
          <w:b/>
        </w:rPr>
      </w:pPr>
    </w:p>
    <w:p w14:paraId="5CDA5870" w14:textId="77777777" w:rsidR="00996AFA" w:rsidRPr="00996AFA" w:rsidRDefault="00996AFA" w:rsidP="00996AFA">
      <w:pPr>
        <w:autoSpaceDE/>
        <w:autoSpaceDN/>
        <w:adjustRightInd/>
        <w:snapToGrid/>
        <w:spacing w:after="0"/>
        <w:jc w:val="left"/>
        <w:rPr>
          <w:b/>
        </w:rPr>
      </w:pPr>
    </w:p>
    <w:p w14:paraId="37C22F9D" w14:textId="2F57C152" w:rsidR="007F461B" w:rsidRDefault="00BC4173" w:rsidP="007F461B">
      <w:pPr>
        <w:pStyle w:val="Heading1"/>
      </w:pPr>
      <w:r>
        <w:t>Enhancements to NPSS and NSSS designs</w:t>
      </w:r>
    </w:p>
    <w:p w14:paraId="55E6F808" w14:textId="59AFF6B7" w:rsidR="007F461B" w:rsidRPr="00146A29" w:rsidRDefault="00D75DE2" w:rsidP="007F461B">
      <w:pPr>
        <w:rPr>
          <w:lang w:eastAsia="en-GB"/>
        </w:rPr>
      </w:pPr>
      <w:r>
        <w:rPr>
          <w:lang w:eastAsia="en-GB"/>
        </w:rPr>
        <w:t>One company discusses enhancements to NPSS and NSSS.</w:t>
      </w:r>
    </w:p>
    <w:tbl>
      <w:tblPr>
        <w:tblStyle w:val="TableGrid3"/>
        <w:tblW w:w="5000" w:type="pct"/>
        <w:jc w:val="center"/>
        <w:tblLook w:val="04A0" w:firstRow="1" w:lastRow="0" w:firstColumn="1" w:lastColumn="0" w:noHBand="0" w:noVBand="1"/>
      </w:tblPr>
      <w:tblGrid>
        <w:gridCol w:w="1696"/>
        <w:gridCol w:w="7942"/>
      </w:tblGrid>
      <w:tr w:rsidR="007F461B" w:rsidRPr="009E1BB8" w14:paraId="2E299E33" w14:textId="77777777" w:rsidTr="00435AB9">
        <w:trPr>
          <w:jc w:val="center"/>
        </w:trPr>
        <w:tc>
          <w:tcPr>
            <w:tcW w:w="880" w:type="pct"/>
            <w:vAlign w:val="center"/>
          </w:tcPr>
          <w:p w14:paraId="18C625DF" w14:textId="166E5561" w:rsidR="007F461B" w:rsidRPr="009E1BB8" w:rsidRDefault="00BC4173" w:rsidP="008A2A1F">
            <w:pPr>
              <w:jc w:val="center"/>
              <w:rPr>
                <w:lang w:eastAsia="zh-CN"/>
              </w:rPr>
            </w:pPr>
            <w:r>
              <w:rPr>
                <w:lang w:eastAsia="zh-CN"/>
              </w:rPr>
              <w:t>CEWit</w:t>
            </w:r>
            <w:r w:rsidR="007F461B" w:rsidRPr="009E1BB8">
              <w:rPr>
                <w:lang w:eastAsia="zh-CN"/>
              </w:rPr>
              <w:t xml:space="preserve"> [3]</w:t>
            </w:r>
          </w:p>
        </w:tc>
        <w:tc>
          <w:tcPr>
            <w:tcW w:w="4120" w:type="pct"/>
          </w:tcPr>
          <w:p w14:paraId="43B76A0E" w14:textId="77777777" w:rsidR="00BC4173" w:rsidRDefault="00BC4173" w:rsidP="00BC4173">
            <w:pPr>
              <w:rPr>
                <w:i/>
                <w:sz w:val="21"/>
                <w:szCs w:val="24"/>
              </w:rPr>
            </w:pPr>
            <w:r>
              <w:rPr>
                <w:b/>
                <w:i/>
              </w:rPr>
              <w:t xml:space="preserve">Observation 1: </w:t>
            </w:r>
            <w:r>
              <w:rPr>
                <w:i/>
              </w:rPr>
              <w:t>The first 3 symbols of NPSS, and NSSS subframes are left unused even in</w:t>
            </w:r>
            <w:r>
              <w:t xml:space="preserve"> </w:t>
            </w:r>
            <w:r>
              <w:rPr>
                <w:i/>
              </w:rPr>
              <w:t xml:space="preserve">guard band, and standalone deployment modes also. </w:t>
            </w:r>
          </w:p>
          <w:p w14:paraId="6E6C7BAA" w14:textId="77777777" w:rsidR="00BC4173" w:rsidRDefault="00BC4173" w:rsidP="00BC4173">
            <w:pPr>
              <w:rPr>
                <w:i/>
              </w:rPr>
            </w:pPr>
            <w:r>
              <w:rPr>
                <w:b/>
                <w:i/>
              </w:rPr>
              <w:t xml:space="preserve">Observation 2: </w:t>
            </w:r>
            <w:r>
              <w:rPr>
                <w:i/>
              </w:rPr>
              <w:t xml:space="preserve">It is beneficial to use first 3 symbols for synchronization signals to improve the detection performance of UE. </w:t>
            </w:r>
          </w:p>
          <w:p w14:paraId="52D12E21" w14:textId="77777777" w:rsidR="00BC4173" w:rsidRDefault="00BC4173" w:rsidP="00BC4173">
            <w:pPr>
              <w:rPr>
                <w:i/>
              </w:rPr>
            </w:pPr>
            <w:r>
              <w:rPr>
                <w:b/>
                <w:i/>
              </w:rPr>
              <w:t xml:space="preserve">Proposal 1: </w:t>
            </w:r>
            <w:r>
              <w:rPr>
                <w:i/>
              </w:rPr>
              <w:t xml:space="preserve">Consider NB-IoT guard band or standalone mode as base line for coexisting with NR. </w:t>
            </w:r>
          </w:p>
          <w:p w14:paraId="3DE38E1E" w14:textId="77777777" w:rsidR="00BC4173" w:rsidRDefault="00BC4173" w:rsidP="00BC4173">
            <w:pPr>
              <w:rPr>
                <w:i/>
              </w:rPr>
            </w:pPr>
            <w:r>
              <w:rPr>
                <w:b/>
                <w:i/>
              </w:rPr>
              <w:t xml:space="preserve">Proposal 2: </w:t>
            </w:r>
            <w:r>
              <w:rPr>
                <w:i/>
              </w:rPr>
              <w:t xml:space="preserve">Study the benefits of the enhancements to the NPSS, and NSSS designs in Rel-16 NB-IoT which can use all 14 symbols in the subframe. </w:t>
            </w:r>
          </w:p>
          <w:p w14:paraId="04A7A31F" w14:textId="2FEDB2EE" w:rsidR="007F461B" w:rsidRPr="00BC4173" w:rsidRDefault="00BC4173" w:rsidP="008A2A1F">
            <w:pPr>
              <w:rPr>
                <w:i/>
              </w:rPr>
            </w:pPr>
            <w:r>
              <w:rPr>
                <w:b/>
                <w:i/>
              </w:rPr>
              <w:t xml:space="preserve">Proposal 3: </w:t>
            </w:r>
            <w:r>
              <w:rPr>
                <w:i/>
              </w:rPr>
              <w:t>The enhancements to NPSS/NSSS designs should not impact the detection performance of legacy UEs.</w:t>
            </w:r>
          </w:p>
        </w:tc>
      </w:tr>
    </w:tbl>
    <w:p w14:paraId="179AF418" w14:textId="77777777" w:rsidR="007F461B" w:rsidRPr="000A165A" w:rsidRDefault="007F461B" w:rsidP="007F461B">
      <w:pPr>
        <w:rPr>
          <w:lang w:eastAsia="en-GB"/>
        </w:rPr>
      </w:pPr>
    </w:p>
    <w:p w14:paraId="6A5B13CE" w14:textId="30AB9D61" w:rsidR="00243B08" w:rsidRPr="00D75DE2" w:rsidRDefault="00D75DE2" w:rsidP="00D75DE2">
      <w:pPr>
        <w:rPr>
          <w:rFonts w:eastAsia="Batang"/>
          <w:lang w:eastAsia="ko-KR"/>
        </w:rPr>
      </w:pPr>
      <w:r w:rsidRPr="00D75DE2">
        <w:rPr>
          <w:rFonts w:eastAsia="Batang"/>
          <w:lang w:eastAsia="ko-KR"/>
        </w:rPr>
        <w:t xml:space="preserve">At this late stage of the WI, </w:t>
      </w:r>
      <w:r>
        <w:rPr>
          <w:rFonts w:eastAsia="Batang"/>
          <w:lang w:eastAsia="ko-KR"/>
        </w:rPr>
        <w:t>it is suggested to consider such enhancements in the next Release. Companies are encouraged to further study these proposals.</w:t>
      </w:r>
    </w:p>
    <w:p w14:paraId="04C0AAA2" w14:textId="77777777" w:rsidR="00243B08" w:rsidRDefault="00243B08" w:rsidP="00243B08">
      <w:pPr>
        <w:spacing w:after="0"/>
      </w:pPr>
    </w:p>
    <w:p w14:paraId="36F88F71" w14:textId="77777777" w:rsidR="00703F38" w:rsidRDefault="00703F38" w:rsidP="00703F38">
      <w:pPr>
        <w:pStyle w:val="Heading1"/>
        <w:numPr>
          <w:ilvl w:val="0"/>
          <w:numId w:val="0"/>
        </w:numPr>
        <w:ind w:left="432" w:hanging="432"/>
        <w:rPr>
          <w:lang w:eastAsia="zh-CN"/>
        </w:rPr>
      </w:pPr>
      <w:bookmarkStart w:id="5" w:name="_Ref129681832"/>
      <w:bookmarkStart w:id="6" w:name="_Ref124589665"/>
      <w:bookmarkStart w:id="7" w:name="_Ref71620620"/>
      <w:bookmarkStart w:id="8" w:name="_Ref124671424"/>
      <w:r w:rsidRPr="00E2368C">
        <w:t>References</w:t>
      </w:r>
      <w:bookmarkEnd w:id="5"/>
      <w:bookmarkEnd w:id="6"/>
      <w:bookmarkEnd w:id="7"/>
      <w:bookmarkEnd w:id="8"/>
    </w:p>
    <w:p w14:paraId="78A3AE1A" w14:textId="2A916A30" w:rsidR="00703F38" w:rsidRPr="00F8560F" w:rsidRDefault="00703F38" w:rsidP="00F8560F">
      <w:pPr>
        <w:pStyle w:val="references0"/>
        <w:numPr>
          <w:ilvl w:val="0"/>
          <w:numId w:val="12"/>
        </w:numPr>
        <w:spacing w:after="0" w:line="240" w:lineRule="auto"/>
        <w:rPr>
          <w:noProof w:val="0"/>
          <w:sz w:val="21"/>
          <w:szCs w:val="21"/>
        </w:rPr>
      </w:pPr>
      <w:bookmarkStart w:id="9" w:name="_Ref387394383"/>
      <w:bookmarkStart w:id="10" w:name="_Ref457225889"/>
      <w:r w:rsidRPr="00F8560F">
        <w:rPr>
          <w:noProof w:val="0"/>
          <w:sz w:val="21"/>
          <w:szCs w:val="21"/>
        </w:rPr>
        <w:t>RP-19</w:t>
      </w:r>
      <w:r w:rsidR="007C4BFC" w:rsidRPr="00F8560F">
        <w:rPr>
          <w:noProof w:val="0"/>
          <w:sz w:val="21"/>
          <w:szCs w:val="21"/>
        </w:rPr>
        <w:t>2313</w:t>
      </w:r>
      <w:r w:rsidRPr="00F8560F">
        <w:rPr>
          <w:noProof w:val="0"/>
          <w:sz w:val="21"/>
          <w:szCs w:val="21"/>
        </w:rPr>
        <w:tab/>
        <w:t>WID revision: Additional enhancements for NB-IoT</w:t>
      </w:r>
      <w:bookmarkEnd w:id="9"/>
      <w:r w:rsidRPr="00F8560F">
        <w:rPr>
          <w:noProof w:val="0"/>
          <w:sz w:val="21"/>
          <w:szCs w:val="21"/>
        </w:rPr>
        <w:t xml:space="preserve">, Futurewei, </w:t>
      </w:r>
      <w:bookmarkEnd w:id="10"/>
      <w:r w:rsidR="007C4BFC" w:rsidRPr="00F8560F">
        <w:rPr>
          <w:noProof w:val="0"/>
          <w:sz w:val="21"/>
          <w:szCs w:val="21"/>
        </w:rPr>
        <w:t>RAN#85</w:t>
      </w:r>
    </w:p>
    <w:p w14:paraId="37320D4B" w14:textId="77777777" w:rsidR="007C4BFC" w:rsidRPr="00F8560F" w:rsidRDefault="007C4BFC" w:rsidP="00F8560F">
      <w:pPr>
        <w:pStyle w:val="references0"/>
        <w:numPr>
          <w:ilvl w:val="0"/>
          <w:numId w:val="12"/>
        </w:numPr>
        <w:spacing w:after="0" w:line="240" w:lineRule="auto"/>
        <w:ind w:left="418" w:hanging="418"/>
        <w:rPr>
          <w:noProof w:val="0"/>
          <w:sz w:val="21"/>
          <w:szCs w:val="21"/>
        </w:rPr>
      </w:pPr>
      <w:r w:rsidRPr="00F8560F">
        <w:rPr>
          <w:noProof w:val="0"/>
          <w:sz w:val="21"/>
          <w:szCs w:val="21"/>
        </w:rPr>
        <w:t>R1-1909689</w:t>
      </w:r>
      <w:r w:rsidRPr="00F8560F">
        <w:rPr>
          <w:noProof w:val="0"/>
          <w:sz w:val="21"/>
          <w:szCs w:val="21"/>
        </w:rPr>
        <w:tab/>
        <w:t>RAN1 agreements for Rel-16 Additional Enhancements for NB-IoT</w:t>
      </w:r>
      <w:r w:rsidRPr="00F8560F">
        <w:rPr>
          <w:noProof w:val="0"/>
          <w:sz w:val="21"/>
          <w:szCs w:val="21"/>
        </w:rPr>
        <w:tab/>
        <w:t>Futurewei, RAN1#98</w:t>
      </w:r>
    </w:p>
    <w:p w14:paraId="1B8E404A" w14:textId="3CD6F8A0" w:rsidR="00205E82" w:rsidRPr="00F8560F" w:rsidRDefault="00205E82" w:rsidP="00F8560F">
      <w:pPr>
        <w:pStyle w:val="references0"/>
        <w:numPr>
          <w:ilvl w:val="0"/>
          <w:numId w:val="12"/>
        </w:numPr>
        <w:spacing w:after="0" w:line="240" w:lineRule="auto"/>
        <w:rPr>
          <w:noProof w:val="0"/>
          <w:sz w:val="21"/>
          <w:szCs w:val="21"/>
        </w:rPr>
      </w:pPr>
      <w:r w:rsidRPr="00F8560F">
        <w:rPr>
          <w:noProof w:val="0"/>
          <w:sz w:val="21"/>
          <w:szCs w:val="21"/>
        </w:rPr>
        <w:t>R1-1909998</w:t>
      </w:r>
      <w:r w:rsidR="00F8560F" w:rsidRPr="00F8560F">
        <w:rPr>
          <w:noProof w:val="0"/>
          <w:sz w:val="21"/>
          <w:szCs w:val="21"/>
        </w:rPr>
        <w:tab/>
      </w:r>
      <w:r w:rsidRPr="00F8560F">
        <w:rPr>
          <w:noProof w:val="0"/>
          <w:sz w:val="21"/>
          <w:szCs w:val="21"/>
        </w:rPr>
        <w:t>Coexistence of NB-IoT with NR</w:t>
      </w:r>
      <w:r w:rsidR="00F8560F" w:rsidRPr="00F8560F">
        <w:rPr>
          <w:noProof w:val="0"/>
          <w:sz w:val="21"/>
          <w:szCs w:val="21"/>
        </w:rPr>
        <w:tab/>
      </w:r>
      <w:r w:rsidRPr="00F8560F">
        <w:rPr>
          <w:noProof w:val="0"/>
          <w:sz w:val="21"/>
          <w:szCs w:val="21"/>
        </w:rPr>
        <w:t>Ericsson</w:t>
      </w:r>
    </w:p>
    <w:p w14:paraId="0A689375" w14:textId="40381CC7" w:rsidR="00205E82" w:rsidRPr="00F8560F" w:rsidRDefault="00205E82" w:rsidP="00F8560F">
      <w:pPr>
        <w:pStyle w:val="references0"/>
        <w:numPr>
          <w:ilvl w:val="0"/>
          <w:numId w:val="12"/>
        </w:numPr>
        <w:spacing w:after="0" w:line="240" w:lineRule="auto"/>
        <w:rPr>
          <w:noProof w:val="0"/>
          <w:sz w:val="21"/>
          <w:szCs w:val="21"/>
        </w:rPr>
      </w:pPr>
      <w:r w:rsidRPr="00F8560F">
        <w:rPr>
          <w:noProof w:val="0"/>
          <w:sz w:val="21"/>
          <w:szCs w:val="21"/>
        </w:rPr>
        <w:t>R1-1910092</w:t>
      </w:r>
      <w:r w:rsidR="00F8560F" w:rsidRPr="00F8560F">
        <w:rPr>
          <w:noProof w:val="0"/>
          <w:sz w:val="21"/>
          <w:szCs w:val="21"/>
        </w:rPr>
        <w:tab/>
      </w:r>
      <w:r w:rsidRPr="00F8560F">
        <w:rPr>
          <w:noProof w:val="0"/>
          <w:sz w:val="21"/>
          <w:szCs w:val="21"/>
        </w:rPr>
        <w:t>Performance enhancements for NB-IoT coexistence with NR</w:t>
      </w:r>
      <w:r w:rsidR="00F8560F" w:rsidRPr="00F8560F">
        <w:rPr>
          <w:noProof w:val="0"/>
          <w:sz w:val="21"/>
          <w:szCs w:val="21"/>
        </w:rPr>
        <w:tab/>
      </w:r>
      <w:r w:rsidRPr="00F8560F">
        <w:rPr>
          <w:noProof w:val="0"/>
          <w:sz w:val="21"/>
          <w:szCs w:val="21"/>
        </w:rPr>
        <w:t>Huawei, HiSilicon</w:t>
      </w:r>
    </w:p>
    <w:p w14:paraId="4C05ED7D" w14:textId="2912FD13" w:rsidR="00205E82" w:rsidRPr="00F8560F" w:rsidRDefault="00205E82" w:rsidP="00F8560F">
      <w:pPr>
        <w:pStyle w:val="references0"/>
        <w:numPr>
          <w:ilvl w:val="0"/>
          <w:numId w:val="12"/>
        </w:numPr>
        <w:spacing w:after="0" w:line="240" w:lineRule="auto"/>
        <w:rPr>
          <w:noProof w:val="0"/>
          <w:sz w:val="21"/>
          <w:szCs w:val="21"/>
        </w:rPr>
      </w:pPr>
      <w:r w:rsidRPr="00F8560F">
        <w:rPr>
          <w:noProof w:val="0"/>
          <w:sz w:val="21"/>
          <w:szCs w:val="21"/>
        </w:rPr>
        <w:t>R1-1910258</w:t>
      </w:r>
      <w:r w:rsidR="00F8560F" w:rsidRPr="00F8560F">
        <w:rPr>
          <w:noProof w:val="0"/>
          <w:sz w:val="21"/>
          <w:szCs w:val="21"/>
        </w:rPr>
        <w:tab/>
      </w:r>
      <w:r w:rsidRPr="00F8560F">
        <w:rPr>
          <w:noProof w:val="0"/>
          <w:sz w:val="21"/>
          <w:szCs w:val="21"/>
        </w:rPr>
        <w:t>Coexistence of NB-IoT with NR</w:t>
      </w:r>
      <w:r w:rsidR="00F8560F" w:rsidRPr="00F8560F">
        <w:rPr>
          <w:noProof w:val="0"/>
          <w:sz w:val="21"/>
          <w:szCs w:val="21"/>
        </w:rPr>
        <w:tab/>
      </w:r>
      <w:r w:rsidRPr="00F8560F">
        <w:rPr>
          <w:noProof w:val="0"/>
          <w:sz w:val="21"/>
          <w:szCs w:val="21"/>
        </w:rPr>
        <w:t>Nokia, Nokia Shanghai Bell</w:t>
      </w:r>
    </w:p>
    <w:p w14:paraId="1155C821" w14:textId="2226DDB1" w:rsidR="004B3E68" w:rsidRPr="00F8560F" w:rsidRDefault="00205E82" w:rsidP="00F8560F">
      <w:pPr>
        <w:pStyle w:val="references0"/>
        <w:numPr>
          <w:ilvl w:val="0"/>
          <w:numId w:val="12"/>
        </w:numPr>
        <w:spacing w:after="0" w:line="240" w:lineRule="auto"/>
        <w:rPr>
          <w:noProof w:val="0"/>
          <w:sz w:val="21"/>
          <w:szCs w:val="21"/>
        </w:rPr>
      </w:pPr>
      <w:r w:rsidRPr="00F8560F">
        <w:rPr>
          <w:noProof w:val="0"/>
          <w:sz w:val="21"/>
          <w:szCs w:val="21"/>
        </w:rPr>
        <w:t>R1-1910274</w:t>
      </w:r>
      <w:r w:rsidR="00F8560F" w:rsidRPr="00F8560F">
        <w:rPr>
          <w:noProof w:val="0"/>
          <w:sz w:val="21"/>
          <w:szCs w:val="21"/>
        </w:rPr>
        <w:tab/>
        <w:t>Coexistence of NB-IoT with NR</w:t>
      </w:r>
      <w:r w:rsidR="00F8560F" w:rsidRPr="00F8560F">
        <w:rPr>
          <w:noProof w:val="0"/>
          <w:sz w:val="21"/>
          <w:szCs w:val="21"/>
        </w:rPr>
        <w:tab/>
        <w:t>ZTE</w:t>
      </w:r>
    </w:p>
    <w:p w14:paraId="78FFF7A9" w14:textId="3A1799D0" w:rsidR="00F8560F" w:rsidRPr="00F8560F" w:rsidRDefault="00F8560F" w:rsidP="00F8560F">
      <w:pPr>
        <w:pStyle w:val="references0"/>
        <w:numPr>
          <w:ilvl w:val="0"/>
          <w:numId w:val="12"/>
        </w:numPr>
        <w:spacing w:after="0" w:line="240" w:lineRule="auto"/>
        <w:rPr>
          <w:noProof w:val="0"/>
          <w:sz w:val="21"/>
          <w:szCs w:val="21"/>
        </w:rPr>
      </w:pPr>
      <w:r w:rsidRPr="00F8560F">
        <w:rPr>
          <w:noProof w:val="0"/>
          <w:sz w:val="21"/>
          <w:szCs w:val="21"/>
        </w:rPr>
        <w:t>R1-1910605</w:t>
      </w:r>
      <w:r w:rsidRPr="00F8560F">
        <w:rPr>
          <w:noProof w:val="0"/>
          <w:sz w:val="21"/>
          <w:szCs w:val="21"/>
        </w:rPr>
        <w:tab/>
      </w:r>
      <w:r w:rsidRPr="00F8560F">
        <w:rPr>
          <w:sz w:val="21"/>
          <w:szCs w:val="21"/>
        </w:rPr>
        <w:t>Discussion on coexistence of NB-IoT with NR</w:t>
      </w:r>
      <w:r w:rsidRPr="00F8560F">
        <w:rPr>
          <w:sz w:val="21"/>
          <w:szCs w:val="21"/>
        </w:rPr>
        <w:tab/>
        <w:t>CEWiT</w:t>
      </w:r>
    </w:p>
    <w:p w14:paraId="09D80FA2" w14:textId="6865001E" w:rsidR="00205E82" w:rsidRPr="00F8560F" w:rsidRDefault="00F8560F" w:rsidP="00F8560F">
      <w:pPr>
        <w:pStyle w:val="references0"/>
        <w:numPr>
          <w:ilvl w:val="0"/>
          <w:numId w:val="12"/>
        </w:numPr>
        <w:spacing w:after="0" w:line="240" w:lineRule="auto"/>
        <w:rPr>
          <w:noProof w:val="0"/>
          <w:sz w:val="21"/>
          <w:szCs w:val="21"/>
        </w:rPr>
      </w:pPr>
      <w:r w:rsidRPr="00F8560F">
        <w:rPr>
          <w:noProof w:val="0"/>
          <w:sz w:val="21"/>
          <w:szCs w:val="21"/>
        </w:rPr>
        <w:t>R1-1910728</w:t>
      </w:r>
      <w:r w:rsidRPr="00F8560F">
        <w:rPr>
          <w:noProof w:val="0"/>
          <w:sz w:val="21"/>
          <w:szCs w:val="21"/>
        </w:rPr>
        <w:tab/>
        <w:t>Coexistence of NB-IoT with NR</w:t>
      </w:r>
      <w:r w:rsidRPr="00F8560F">
        <w:rPr>
          <w:noProof w:val="0"/>
          <w:sz w:val="21"/>
          <w:szCs w:val="21"/>
        </w:rPr>
        <w:tab/>
        <w:t>Qualcomm</w:t>
      </w:r>
    </w:p>
    <w:p w14:paraId="66745D7E" w14:textId="193391A7" w:rsidR="00205E82" w:rsidRDefault="00205E82" w:rsidP="00205E82">
      <w:pPr>
        <w:pStyle w:val="references0"/>
        <w:numPr>
          <w:ilvl w:val="0"/>
          <w:numId w:val="0"/>
        </w:numPr>
        <w:spacing w:after="0" w:line="240" w:lineRule="auto"/>
        <w:ind w:left="360" w:hanging="360"/>
        <w:rPr>
          <w:noProof w:val="0"/>
          <w:sz w:val="21"/>
          <w:szCs w:val="21"/>
        </w:rPr>
      </w:pPr>
    </w:p>
    <w:p w14:paraId="6A677634" w14:textId="77777777" w:rsidR="00205E82" w:rsidRPr="007C4BFC" w:rsidRDefault="00205E82" w:rsidP="00205E82">
      <w:pPr>
        <w:pStyle w:val="references0"/>
        <w:numPr>
          <w:ilvl w:val="0"/>
          <w:numId w:val="0"/>
        </w:numPr>
        <w:spacing w:after="0" w:line="240" w:lineRule="auto"/>
        <w:ind w:left="360" w:hanging="360"/>
        <w:rPr>
          <w:noProof w:val="0"/>
          <w:sz w:val="21"/>
          <w:szCs w:val="21"/>
        </w:rPr>
      </w:pPr>
    </w:p>
    <w:sectPr w:rsidR="00205E82" w:rsidRPr="007C4BFC" w:rsidSect="007874AA">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A179B" w14:textId="77777777" w:rsidR="004A68B7" w:rsidRDefault="004A68B7">
      <w:r>
        <w:separator/>
      </w:r>
    </w:p>
  </w:endnote>
  <w:endnote w:type="continuationSeparator" w:id="0">
    <w:p w14:paraId="5FD752CC" w14:textId="77777777" w:rsidR="004A68B7" w:rsidRDefault="004A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58322" w14:textId="77777777" w:rsidR="004A68B7" w:rsidRDefault="004A68B7">
      <w:r>
        <w:separator/>
      </w:r>
    </w:p>
  </w:footnote>
  <w:footnote w:type="continuationSeparator" w:id="0">
    <w:p w14:paraId="7F63A7E4" w14:textId="77777777" w:rsidR="004A68B7" w:rsidRDefault="004A6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F55AA5"/>
    <w:multiLevelType w:val="hybridMultilevel"/>
    <w:tmpl w:val="8E10A7E8"/>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72835"/>
    <w:multiLevelType w:val="hybridMultilevel"/>
    <w:tmpl w:val="5C22F868"/>
    <w:lvl w:ilvl="0" w:tplc="5BCAD274">
      <w:start w:val="1"/>
      <w:numFmt w:val="bullet"/>
      <w:lvlText w:val="-"/>
      <w:lvlJc w:val="left"/>
      <w:pPr>
        <w:ind w:left="927" w:hanging="360"/>
      </w:pPr>
      <w:rPr>
        <w:rFonts w:ascii="Calibri" w:hAnsi="Calibri"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94781F"/>
    <w:multiLevelType w:val="hybridMultilevel"/>
    <w:tmpl w:val="3DB6B982"/>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B54A37"/>
    <w:multiLevelType w:val="hybridMultilevel"/>
    <w:tmpl w:val="2EE4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A6B39"/>
    <w:multiLevelType w:val="hybridMultilevel"/>
    <w:tmpl w:val="29EC91CC"/>
    <w:lvl w:ilvl="0" w:tplc="0409000B">
      <w:start w:val="1"/>
      <w:numFmt w:val="bullet"/>
      <w:lvlText w:val=""/>
      <w:lvlJc w:val="left"/>
      <w:pPr>
        <w:ind w:left="420" w:hanging="420"/>
      </w:pPr>
      <w:rPr>
        <w:rFonts w:ascii="Wingdings" w:hAnsi="Wingdings" w:hint="default"/>
      </w:rPr>
    </w:lvl>
    <w:lvl w:ilvl="1" w:tplc="B770B96A">
      <w:start w:val="1"/>
      <w:numFmt w:val="bullet"/>
      <w:lvlText w:val="•"/>
      <w:lvlJc w:val="left"/>
      <w:pPr>
        <w:ind w:left="840" w:hanging="420"/>
      </w:pPr>
      <w:rPr>
        <w:rFonts w:ascii="Times New Roman" w:hAnsi="Times New Roman" w:hint="default"/>
      </w:rPr>
    </w:lvl>
    <w:lvl w:ilvl="2" w:tplc="9354762A">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79131D"/>
    <w:multiLevelType w:val="hybridMultilevel"/>
    <w:tmpl w:val="2E2A8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933B8"/>
    <w:multiLevelType w:val="hybridMultilevel"/>
    <w:tmpl w:val="9F7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2206C856"/>
    <w:lvl w:ilvl="0">
      <w:start w:val="3"/>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11169"/>
    <w:multiLevelType w:val="hybridMultilevel"/>
    <w:tmpl w:val="209E98A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BF44912"/>
    <w:multiLevelType w:val="hybridMultilevel"/>
    <w:tmpl w:val="F5D0E494"/>
    <w:lvl w:ilvl="0" w:tplc="F104AC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F6044"/>
    <w:multiLevelType w:val="hybridMultilevel"/>
    <w:tmpl w:val="46A21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459AC"/>
    <w:multiLevelType w:val="hybridMultilevel"/>
    <w:tmpl w:val="9710B796"/>
    <w:lvl w:ilvl="0" w:tplc="5BCAD27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F24793"/>
    <w:multiLevelType w:val="hybridMultilevel"/>
    <w:tmpl w:val="F44EE9E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33"/>
  </w:num>
  <w:num w:numId="4">
    <w:abstractNumId w:val="1"/>
  </w:num>
  <w:num w:numId="5">
    <w:abstractNumId w:val="18"/>
  </w:num>
  <w:num w:numId="6">
    <w:abstractNumId w:val="0"/>
  </w:num>
  <w:num w:numId="7">
    <w:abstractNumId w:val="7"/>
  </w:num>
  <w:num w:numId="8">
    <w:abstractNumId w:val="12"/>
  </w:num>
  <w:num w:numId="9">
    <w:abstractNumId w:val="20"/>
  </w:num>
  <w:num w:numId="10">
    <w:abstractNumId w:val="19"/>
  </w:num>
  <w:num w:numId="11">
    <w:abstractNumId w:val="22"/>
  </w:num>
  <w:num w:numId="12">
    <w:abstractNumId w:val="4"/>
  </w:num>
  <w:num w:numId="13">
    <w:abstractNumId w:val="25"/>
  </w:num>
  <w:num w:numId="14">
    <w:abstractNumId w:val="14"/>
  </w:num>
  <w:num w:numId="15">
    <w:abstractNumId w:val="10"/>
  </w:num>
  <w:num w:numId="16">
    <w:abstractNumId w:val="30"/>
  </w:num>
  <w:num w:numId="17">
    <w:abstractNumId w:val="8"/>
  </w:num>
  <w:num w:numId="18">
    <w:abstractNumId w:val="16"/>
  </w:num>
  <w:num w:numId="19">
    <w:abstractNumId w:val="28"/>
  </w:num>
  <w:num w:numId="20">
    <w:abstractNumId w:val="2"/>
  </w:num>
  <w:num w:numId="21">
    <w:abstractNumId w:val="5"/>
  </w:num>
  <w:num w:numId="22">
    <w:abstractNumId w:val="23"/>
  </w:num>
  <w:num w:numId="23">
    <w:abstractNumId w:val="15"/>
  </w:num>
  <w:num w:numId="24">
    <w:abstractNumId w:val="26"/>
  </w:num>
  <w:num w:numId="25">
    <w:abstractNumId w:val="32"/>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11"/>
  </w:num>
  <w:num w:numId="34">
    <w:abstractNumId w:val="11"/>
  </w:num>
  <w:num w:numId="35">
    <w:abstractNumId w:val="11"/>
  </w:num>
  <w:num w:numId="36">
    <w:abstractNumId w:val="11"/>
  </w:num>
  <w:num w:numId="37">
    <w:abstractNumId w:val="11"/>
  </w:num>
  <w:num w:numId="38">
    <w:abstractNumId w:val="3"/>
  </w:num>
  <w:num w:numId="39">
    <w:abstractNumId w:val="6"/>
  </w:num>
  <w:num w:numId="40">
    <w:abstractNumId w:val="27"/>
  </w:num>
  <w:num w:numId="41">
    <w:abstractNumId w:val="21"/>
  </w:num>
  <w:num w:numId="42">
    <w:abstractNumId w:val="29"/>
  </w:num>
  <w:num w:numId="43">
    <w:abstractNumId w:val="17"/>
  </w:num>
  <w:num w:numId="44">
    <w:abstractNumId w:val="31"/>
  </w:num>
  <w:num w:numId="45">
    <w:abstractNumId w:val="34"/>
  </w:num>
  <w:num w:numId="46">
    <w:abstractNumId w:val="9"/>
  </w:num>
  <w:num w:numId="47">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D8F"/>
    <w:rsid w:val="000009A8"/>
    <w:rsid w:val="00001671"/>
    <w:rsid w:val="000016C1"/>
    <w:rsid w:val="000019B6"/>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736F"/>
    <w:rsid w:val="000075C6"/>
    <w:rsid w:val="00010066"/>
    <w:rsid w:val="00010A3E"/>
    <w:rsid w:val="0001113B"/>
    <w:rsid w:val="000111E2"/>
    <w:rsid w:val="000116AC"/>
    <w:rsid w:val="00011E72"/>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167"/>
    <w:rsid w:val="00032811"/>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1AC"/>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07DB"/>
    <w:rsid w:val="000517C6"/>
    <w:rsid w:val="00051AFD"/>
    <w:rsid w:val="00052043"/>
    <w:rsid w:val="00052700"/>
    <w:rsid w:val="00052A63"/>
    <w:rsid w:val="00052D36"/>
    <w:rsid w:val="00053327"/>
    <w:rsid w:val="00053980"/>
    <w:rsid w:val="0005507D"/>
    <w:rsid w:val="0005516B"/>
    <w:rsid w:val="000555B1"/>
    <w:rsid w:val="00055DAD"/>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72"/>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5E3"/>
    <w:rsid w:val="00077A03"/>
    <w:rsid w:val="00077A04"/>
    <w:rsid w:val="00077DA9"/>
    <w:rsid w:val="00080EB2"/>
    <w:rsid w:val="00080FBC"/>
    <w:rsid w:val="0008110A"/>
    <w:rsid w:val="00081575"/>
    <w:rsid w:val="00081728"/>
    <w:rsid w:val="00081742"/>
    <w:rsid w:val="00081B37"/>
    <w:rsid w:val="00082281"/>
    <w:rsid w:val="00082A30"/>
    <w:rsid w:val="00082A58"/>
    <w:rsid w:val="000835C9"/>
    <w:rsid w:val="00083719"/>
    <w:rsid w:val="000845E1"/>
    <w:rsid w:val="000849D7"/>
    <w:rsid w:val="00086062"/>
    <w:rsid w:val="00086742"/>
    <w:rsid w:val="00086AE9"/>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70B0"/>
    <w:rsid w:val="000973AC"/>
    <w:rsid w:val="000976AC"/>
    <w:rsid w:val="00097A8A"/>
    <w:rsid w:val="00097C20"/>
    <w:rsid w:val="000A0DEC"/>
    <w:rsid w:val="000A10DB"/>
    <w:rsid w:val="000A1490"/>
    <w:rsid w:val="000A165A"/>
    <w:rsid w:val="000A19FD"/>
    <w:rsid w:val="000A1AEB"/>
    <w:rsid w:val="000A1DDD"/>
    <w:rsid w:val="000A2A28"/>
    <w:rsid w:val="000A2C79"/>
    <w:rsid w:val="000A2C96"/>
    <w:rsid w:val="000A30B0"/>
    <w:rsid w:val="000A36FA"/>
    <w:rsid w:val="000A3829"/>
    <w:rsid w:val="000A42D5"/>
    <w:rsid w:val="000A5103"/>
    <w:rsid w:val="000A5A4C"/>
    <w:rsid w:val="000A625E"/>
    <w:rsid w:val="000A6430"/>
    <w:rsid w:val="000A671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1AA"/>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209"/>
    <w:rsid w:val="000E3549"/>
    <w:rsid w:val="000E37A6"/>
    <w:rsid w:val="000E38CA"/>
    <w:rsid w:val="000E3B5F"/>
    <w:rsid w:val="000E3C60"/>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EEF"/>
    <w:rsid w:val="000F2F22"/>
    <w:rsid w:val="000F30F3"/>
    <w:rsid w:val="000F3181"/>
    <w:rsid w:val="000F31C4"/>
    <w:rsid w:val="000F3CDB"/>
    <w:rsid w:val="000F48DF"/>
    <w:rsid w:val="000F48E3"/>
    <w:rsid w:val="000F4E67"/>
    <w:rsid w:val="000F53E7"/>
    <w:rsid w:val="000F57EE"/>
    <w:rsid w:val="000F6021"/>
    <w:rsid w:val="000F612C"/>
    <w:rsid w:val="000F6387"/>
    <w:rsid w:val="000F6631"/>
    <w:rsid w:val="000F680B"/>
    <w:rsid w:val="000F6883"/>
    <w:rsid w:val="000F6F71"/>
    <w:rsid w:val="000F7EF1"/>
    <w:rsid w:val="000F7F3D"/>
    <w:rsid w:val="0010009A"/>
    <w:rsid w:val="001009EB"/>
    <w:rsid w:val="00100C74"/>
    <w:rsid w:val="0010139B"/>
    <w:rsid w:val="00101CC6"/>
    <w:rsid w:val="00102544"/>
    <w:rsid w:val="00102A64"/>
    <w:rsid w:val="00102F8D"/>
    <w:rsid w:val="0010304C"/>
    <w:rsid w:val="0010343D"/>
    <w:rsid w:val="00103B60"/>
    <w:rsid w:val="00103CC9"/>
    <w:rsid w:val="00103FDF"/>
    <w:rsid w:val="0010420F"/>
    <w:rsid w:val="001050D7"/>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AB3"/>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3FD4"/>
    <w:rsid w:val="001349BF"/>
    <w:rsid w:val="00134CFA"/>
    <w:rsid w:val="00134D67"/>
    <w:rsid w:val="00135AC2"/>
    <w:rsid w:val="0013617C"/>
    <w:rsid w:val="00136D0A"/>
    <w:rsid w:val="00137316"/>
    <w:rsid w:val="001373C4"/>
    <w:rsid w:val="00137499"/>
    <w:rsid w:val="00137CDB"/>
    <w:rsid w:val="0014011C"/>
    <w:rsid w:val="00140941"/>
    <w:rsid w:val="00141202"/>
    <w:rsid w:val="00141830"/>
    <w:rsid w:val="00141CC0"/>
    <w:rsid w:val="00141EBF"/>
    <w:rsid w:val="001421C3"/>
    <w:rsid w:val="001421EE"/>
    <w:rsid w:val="001426FB"/>
    <w:rsid w:val="0014283C"/>
    <w:rsid w:val="00142AAF"/>
    <w:rsid w:val="00142BA0"/>
    <w:rsid w:val="00143059"/>
    <w:rsid w:val="00143656"/>
    <w:rsid w:val="00144094"/>
    <w:rsid w:val="00144327"/>
    <w:rsid w:val="00144429"/>
    <w:rsid w:val="001447F0"/>
    <w:rsid w:val="001449E5"/>
    <w:rsid w:val="0014504F"/>
    <w:rsid w:val="00145155"/>
    <w:rsid w:val="001457AB"/>
    <w:rsid w:val="00145EB8"/>
    <w:rsid w:val="001463FE"/>
    <w:rsid w:val="00146788"/>
    <w:rsid w:val="001467E2"/>
    <w:rsid w:val="00146A29"/>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07"/>
    <w:rsid w:val="001564EE"/>
    <w:rsid w:val="001565B8"/>
    <w:rsid w:val="001569B1"/>
    <w:rsid w:val="00157D45"/>
    <w:rsid w:val="00157D5F"/>
    <w:rsid w:val="00157E93"/>
    <w:rsid w:val="00157EC6"/>
    <w:rsid w:val="00160D20"/>
    <w:rsid w:val="00161252"/>
    <w:rsid w:val="0016216A"/>
    <w:rsid w:val="001627FA"/>
    <w:rsid w:val="0016377F"/>
    <w:rsid w:val="00163C89"/>
    <w:rsid w:val="00163F65"/>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1D"/>
    <w:rsid w:val="00172785"/>
    <w:rsid w:val="001727D2"/>
    <w:rsid w:val="00172A8E"/>
    <w:rsid w:val="00172EC2"/>
    <w:rsid w:val="00174FDE"/>
    <w:rsid w:val="001751E4"/>
    <w:rsid w:val="0017525C"/>
    <w:rsid w:val="00175415"/>
    <w:rsid w:val="00175D02"/>
    <w:rsid w:val="0017608B"/>
    <w:rsid w:val="001768E5"/>
    <w:rsid w:val="00176D4B"/>
    <w:rsid w:val="001775A3"/>
    <w:rsid w:val="001801B3"/>
    <w:rsid w:val="00180281"/>
    <w:rsid w:val="001807E7"/>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1CC"/>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BE3"/>
    <w:rsid w:val="001961F0"/>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59"/>
    <w:rsid w:val="001A6FBE"/>
    <w:rsid w:val="001A7A5E"/>
    <w:rsid w:val="001A7AB0"/>
    <w:rsid w:val="001A7BD6"/>
    <w:rsid w:val="001A7C91"/>
    <w:rsid w:val="001A7CAF"/>
    <w:rsid w:val="001A7D84"/>
    <w:rsid w:val="001A7EF8"/>
    <w:rsid w:val="001B0766"/>
    <w:rsid w:val="001B07C9"/>
    <w:rsid w:val="001B0C43"/>
    <w:rsid w:val="001B0C93"/>
    <w:rsid w:val="001B0D6F"/>
    <w:rsid w:val="001B0FCF"/>
    <w:rsid w:val="001B0FFB"/>
    <w:rsid w:val="001B11A1"/>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364"/>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888"/>
    <w:rsid w:val="001D0A98"/>
    <w:rsid w:val="001D1174"/>
    <w:rsid w:val="001D120A"/>
    <w:rsid w:val="001D17D7"/>
    <w:rsid w:val="001D17DE"/>
    <w:rsid w:val="001D2071"/>
    <w:rsid w:val="001D21A3"/>
    <w:rsid w:val="001D21A5"/>
    <w:rsid w:val="001D2324"/>
    <w:rsid w:val="001D2935"/>
    <w:rsid w:val="001D2AE2"/>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0EE4"/>
    <w:rsid w:val="001E1843"/>
    <w:rsid w:val="001E1C63"/>
    <w:rsid w:val="001E2219"/>
    <w:rsid w:val="001E36AB"/>
    <w:rsid w:val="001E3B3A"/>
    <w:rsid w:val="001E5AA8"/>
    <w:rsid w:val="001E6218"/>
    <w:rsid w:val="001E651E"/>
    <w:rsid w:val="001E66DB"/>
    <w:rsid w:val="001E6DFE"/>
    <w:rsid w:val="001E708F"/>
    <w:rsid w:val="001E7658"/>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E82"/>
    <w:rsid w:val="00205F0C"/>
    <w:rsid w:val="002060E6"/>
    <w:rsid w:val="00206102"/>
    <w:rsid w:val="002071FC"/>
    <w:rsid w:val="00207380"/>
    <w:rsid w:val="00207594"/>
    <w:rsid w:val="00207A4A"/>
    <w:rsid w:val="00207DED"/>
    <w:rsid w:val="002105F6"/>
    <w:rsid w:val="002109DD"/>
    <w:rsid w:val="00210D41"/>
    <w:rsid w:val="00210E72"/>
    <w:rsid w:val="00210FA5"/>
    <w:rsid w:val="002118D0"/>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1DB"/>
    <w:rsid w:val="00225517"/>
    <w:rsid w:val="00225C8F"/>
    <w:rsid w:val="002263EA"/>
    <w:rsid w:val="0022645F"/>
    <w:rsid w:val="00227A32"/>
    <w:rsid w:val="0023073D"/>
    <w:rsid w:val="00230EF2"/>
    <w:rsid w:val="00230F1A"/>
    <w:rsid w:val="00230F20"/>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37BA9"/>
    <w:rsid w:val="0024138A"/>
    <w:rsid w:val="002413E7"/>
    <w:rsid w:val="00241C34"/>
    <w:rsid w:val="00242294"/>
    <w:rsid w:val="0024265F"/>
    <w:rsid w:val="00242C8D"/>
    <w:rsid w:val="00243969"/>
    <w:rsid w:val="00243B08"/>
    <w:rsid w:val="00243BB6"/>
    <w:rsid w:val="00243E39"/>
    <w:rsid w:val="002446F5"/>
    <w:rsid w:val="00244FBC"/>
    <w:rsid w:val="00245227"/>
    <w:rsid w:val="002455A5"/>
    <w:rsid w:val="0024561C"/>
    <w:rsid w:val="0024587A"/>
    <w:rsid w:val="002459B0"/>
    <w:rsid w:val="00245BD5"/>
    <w:rsid w:val="00246284"/>
    <w:rsid w:val="00246698"/>
    <w:rsid w:val="00246F12"/>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4E8"/>
    <w:rsid w:val="0026452A"/>
    <w:rsid w:val="002646CB"/>
    <w:rsid w:val="00264C1C"/>
    <w:rsid w:val="00264D0B"/>
    <w:rsid w:val="00264E5A"/>
    <w:rsid w:val="00264FC8"/>
    <w:rsid w:val="00265652"/>
    <w:rsid w:val="002662E3"/>
    <w:rsid w:val="0026649F"/>
    <w:rsid w:val="00266BF6"/>
    <w:rsid w:val="00266CE5"/>
    <w:rsid w:val="00266FC3"/>
    <w:rsid w:val="0026739C"/>
    <w:rsid w:val="002674FD"/>
    <w:rsid w:val="00267E8C"/>
    <w:rsid w:val="002701A0"/>
    <w:rsid w:val="0027058F"/>
    <w:rsid w:val="002715CB"/>
    <w:rsid w:val="0027180B"/>
    <w:rsid w:val="00271B3E"/>
    <w:rsid w:val="0027213A"/>
    <w:rsid w:val="0027225C"/>
    <w:rsid w:val="0027432A"/>
    <w:rsid w:val="0027440F"/>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1F7"/>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0FC8"/>
    <w:rsid w:val="002A1EBB"/>
    <w:rsid w:val="002A1FFD"/>
    <w:rsid w:val="002A2607"/>
    <w:rsid w:val="002A27E3"/>
    <w:rsid w:val="002A297E"/>
    <w:rsid w:val="002A2A8E"/>
    <w:rsid w:val="002A2ED6"/>
    <w:rsid w:val="002A3444"/>
    <w:rsid w:val="002A368B"/>
    <w:rsid w:val="002A447D"/>
    <w:rsid w:val="002A4761"/>
    <w:rsid w:val="002A4CA4"/>
    <w:rsid w:val="002A5118"/>
    <w:rsid w:val="002A5314"/>
    <w:rsid w:val="002A5E9D"/>
    <w:rsid w:val="002A60AC"/>
    <w:rsid w:val="002A6545"/>
    <w:rsid w:val="002A658D"/>
    <w:rsid w:val="002A65F9"/>
    <w:rsid w:val="002A77D1"/>
    <w:rsid w:val="002B0082"/>
    <w:rsid w:val="002B03D8"/>
    <w:rsid w:val="002B045D"/>
    <w:rsid w:val="002B07F4"/>
    <w:rsid w:val="002B0919"/>
    <w:rsid w:val="002B09B6"/>
    <w:rsid w:val="002B0DC7"/>
    <w:rsid w:val="002B12B2"/>
    <w:rsid w:val="002B15D1"/>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07"/>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676"/>
    <w:rsid w:val="002C57A3"/>
    <w:rsid w:val="002C5BE1"/>
    <w:rsid w:val="002C5DDE"/>
    <w:rsid w:val="002C5F54"/>
    <w:rsid w:val="002C61DD"/>
    <w:rsid w:val="002C6551"/>
    <w:rsid w:val="002C6658"/>
    <w:rsid w:val="002C676D"/>
    <w:rsid w:val="002C6A09"/>
    <w:rsid w:val="002C6D6F"/>
    <w:rsid w:val="002C7F97"/>
    <w:rsid w:val="002D01A5"/>
    <w:rsid w:val="002D0D4C"/>
    <w:rsid w:val="002D0F95"/>
    <w:rsid w:val="002D1372"/>
    <w:rsid w:val="002D13EB"/>
    <w:rsid w:val="002D14EA"/>
    <w:rsid w:val="002D153B"/>
    <w:rsid w:val="002D1D2C"/>
    <w:rsid w:val="002D1FEE"/>
    <w:rsid w:val="002D201F"/>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0E79"/>
    <w:rsid w:val="002E1321"/>
    <w:rsid w:val="002E14F0"/>
    <w:rsid w:val="002E165E"/>
    <w:rsid w:val="002E1BC4"/>
    <w:rsid w:val="002E1D8C"/>
    <w:rsid w:val="002E1E0E"/>
    <w:rsid w:val="002E2104"/>
    <w:rsid w:val="002E237F"/>
    <w:rsid w:val="002E2898"/>
    <w:rsid w:val="002E2C83"/>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0136"/>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5F40"/>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D8C"/>
    <w:rsid w:val="00310EFF"/>
    <w:rsid w:val="00311143"/>
    <w:rsid w:val="00311302"/>
    <w:rsid w:val="003116D8"/>
    <w:rsid w:val="00311825"/>
    <w:rsid w:val="00311BBD"/>
    <w:rsid w:val="00312095"/>
    <w:rsid w:val="0031221F"/>
    <w:rsid w:val="0031233E"/>
    <w:rsid w:val="00312439"/>
    <w:rsid w:val="003125C8"/>
    <w:rsid w:val="003125E9"/>
    <w:rsid w:val="003125F2"/>
    <w:rsid w:val="00312897"/>
    <w:rsid w:val="00312BF6"/>
    <w:rsid w:val="00312E85"/>
    <w:rsid w:val="00313110"/>
    <w:rsid w:val="003131BC"/>
    <w:rsid w:val="00314015"/>
    <w:rsid w:val="0031480B"/>
    <w:rsid w:val="00314D40"/>
    <w:rsid w:val="00315154"/>
    <w:rsid w:val="003158D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0FD5"/>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293"/>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340"/>
    <w:rsid w:val="00342426"/>
    <w:rsid w:val="003426A5"/>
    <w:rsid w:val="00342759"/>
    <w:rsid w:val="00343936"/>
    <w:rsid w:val="00343B8C"/>
    <w:rsid w:val="00343CC3"/>
    <w:rsid w:val="00343EB5"/>
    <w:rsid w:val="003449D8"/>
    <w:rsid w:val="00344BB4"/>
    <w:rsid w:val="00344EC1"/>
    <w:rsid w:val="00345984"/>
    <w:rsid w:val="00345B78"/>
    <w:rsid w:val="0034621E"/>
    <w:rsid w:val="0034624F"/>
    <w:rsid w:val="003466D0"/>
    <w:rsid w:val="0034671F"/>
    <w:rsid w:val="00346796"/>
    <w:rsid w:val="00346C95"/>
    <w:rsid w:val="00347174"/>
    <w:rsid w:val="00347324"/>
    <w:rsid w:val="003474F7"/>
    <w:rsid w:val="00347743"/>
    <w:rsid w:val="00347AA7"/>
    <w:rsid w:val="00347DA6"/>
    <w:rsid w:val="00350702"/>
    <w:rsid w:val="003507AA"/>
    <w:rsid w:val="00350D97"/>
    <w:rsid w:val="003517B3"/>
    <w:rsid w:val="00351EDE"/>
    <w:rsid w:val="00352035"/>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271"/>
    <w:rsid w:val="0037659D"/>
    <w:rsid w:val="00376B5E"/>
    <w:rsid w:val="00376CCF"/>
    <w:rsid w:val="0037701A"/>
    <w:rsid w:val="00377360"/>
    <w:rsid w:val="00377368"/>
    <w:rsid w:val="0038023E"/>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349"/>
    <w:rsid w:val="0038466A"/>
    <w:rsid w:val="0038567F"/>
    <w:rsid w:val="003856D4"/>
    <w:rsid w:val="00385BD9"/>
    <w:rsid w:val="003865DB"/>
    <w:rsid w:val="00386ACE"/>
    <w:rsid w:val="00386E2F"/>
    <w:rsid w:val="00387094"/>
    <w:rsid w:val="00387347"/>
    <w:rsid w:val="003874C8"/>
    <w:rsid w:val="00387527"/>
    <w:rsid w:val="00387529"/>
    <w:rsid w:val="00387665"/>
    <w:rsid w:val="003878FF"/>
    <w:rsid w:val="00387F08"/>
    <w:rsid w:val="003907A2"/>
    <w:rsid w:val="00390E45"/>
    <w:rsid w:val="00390FCF"/>
    <w:rsid w:val="003910B4"/>
    <w:rsid w:val="0039124A"/>
    <w:rsid w:val="003914EC"/>
    <w:rsid w:val="00391669"/>
    <w:rsid w:val="003917A8"/>
    <w:rsid w:val="003919BA"/>
    <w:rsid w:val="00391A94"/>
    <w:rsid w:val="00391DA3"/>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CE"/>
    <w:rsid w:val="003A44EE"/>
    <w:rsid w:val="003A4581"/>
    <w:rsid w:val="003A45B2"/>
    <w:rsid w:val="003A48BC"/>
    <w:rsid w:val="003A4D9C"/>
    <w:rsid w:val="003A5360"/>
    <w:rsid w:val="003A5D24"/>
    <w:rsid w:val="003A6517"/>
    <w:rsid w:val="003A6664"/>
    <w:rsid w:val="003A684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4E1A"/>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2949"/>
    <w:rsid w:val="003C2A8E"/>
    <w:rsid w:val="003C2BDE"/>
    <w:rsid w:val="003C2C1E"/>
    <w:rsid w:val="003C3308"/>
    <w:rsid w:val="003C425F"/>
    <w:rsid w:val="003C45A8"/>
    <w:rsid w:val="003C4909"/>
    <w:rsid w:val="003C4D3A"/>
    <w:rsid w:val="003C4E87"/>
    <w:rsid w:val="003C4F11"/>
    <w:rsid w:val="003C530B"/>
    <w:rsid w:val="003C56ED"/>
    <w:rsid w:val="003C58A0"/>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1E26"/>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6B8A"/>
    <w:rsid w:val="003E712B"/>
    <w:rsid w:val="003E75BB"/>
    <w:rsid w:val="003E7E0B"/>
    <w:rsid w:val="003E7E93"/>
    <w:rsid w:val="003F0736"/>
    <w:rsid w:val="003F077C"/>
    <w:rsid w:val="003F0803"/>
    <w:rsid w:val="003F0FAE"/>
    <w:rsid w:val="003F1574"/>
    <w:rsid w:val="003F1B80"/>
    <w:rsid w:val="003F2B16"/>
    <w:rsid w:val="003F33E6"/>
    <w:rsid w:val="003F3C82"/>
    <w:rsid w:val="003F3F1D"/>
    <w:rsid w:val="003F4311"/>
    <w:rsid w:val="003F43D3"/>
    <w:rsid w:val="003F5034"/>
    <w:rsid w:val="003F5195"/>
    <w:rsid w:val="003F6103"/>
    <w:rsid w:val="003F6297"/>
    <w:rsid w:val="003F74D9"/>
    <w:rsid w:val="003F781D"/>
    <w:rsid w:val="003F789A"/>
    <w:rsid w:val="004003B7"/>
    <w:rsid w:val="00400748"/>
    <w:rsid w:val="00400B6C"/>
    <w:rsid w:val="00400C16"/>
    <w:rsid w:val="00400C92"/>
    <w:rsid w:val="00401671"/>
    <w:rsid w:val="00401A71"/>
    <w:rsid w:val="00401F78"/>
    <w:rsid w:val="00402513"/>
    <w:rsid w:val="00402730"/>
    <w:rsid w:val="00402B38"/>
    <w:rsid w:val="00404401"/>
    <w:rsid w:val="00404767"/>
    <w:rsid w:val="004047F2"/>
    <w:rsid w:val="00404C33"/>
    <w:rsid w:val="004052D2"/>
    <w:rsid w:val="00406DCF"/>
    <w:rsid w:val="00406EA2"/>
    <w:rsid w:val="00406FF1"/>
    <w:rsid w:val="0040719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6CE5"/>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BDE"/>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E6E"/>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CB9"/>
    <w:rsid w:val="00453DB4"/>
    <w:rsid w:val="00454F9B"/>
    <w:rsid w:val="004550C8"/>
    <w:rsid w:val="00455466"/>
    <w:rsid w:val="004554AF"/>
    <w:rsid w:val="00455A1C"/>
    <w:rsid w:val="00455C4C"/>
    <w:rsid w:val="00455F65"/>
    <w:rsid w:val="00456D95"/>
    <w:rsid w:val="0046014D"/>
    <w:rsid w:val="00460844"/>
    <w:rsid w:val="00460912"/>
    <w:rsid w:val="00460A2A"/>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DAA"/>
    <w:rsid w:val="00470F13"/>
    <w:rsid w:val="004712A4"/>
    <w:rsid w:val="004713AD"/>
    <w:rsid w:val="00471EBE"/>
    <w:rsid w:val="00471FA6"/>
    <w:rsid w:val="004721D6"/>
    <w:rsid w:val="00472255"/>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776E7"/>
    <w:rsid w:val="00477E1D"/>
    <w:rsid w:val="0048018E"/>
    <w:rsid w:val="00480826"/>
    <w:rsid w:val="00480D77"/>
    <w:rsid w:val="0048161E"/>
    <w:rsid w:val="00481786"/>
    <w:rsid w:val="00481872"/>
    <w:rsid w:val="00481B4A"/>
    <w:rsid w:val="00481E23"/>
    <w:rsid w:val="0048263F"/>
    <w:rsid w:val="004826D4"/>
    <w:rsid w:val="0048318D"/>
    <w:rsid w:val="004832D6"/>
    <w:rsid w:val="00483BBF"/>
    <w:rsid w:val="00483EAC"/>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057"/>
    <w:rsid w:val="00492948"/>
    <w:rsid w:val="00492A56"/>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8B7"/>
    <w:rsid w:val="004A6E2F"/>
    <w:rsid w:val="004A6FD9"/>
    <w:rsid w:val="004A741C"/>
    <w:rsid w:val="004A7823"/>
    <w:rsid w:val="004A7C37"/>
    <w:rsid w:val="004A7E6E"/>
    <w:rsid w:val="004B080F"/>
    <w:rsid w:val="004B0B0C"/>
    <w:rsid w:val="004B0C9D"/>
    <w:rsid w:val="004B11B3"/>
    <w:rsid w:val="004B1CF3"/>
    <w:rsid w:val="004B1E72"/>
    <w:rsid w:val="004B203C"/>
    <w:rsid w:val="004B21A0"/>
    <w:rsid w:val="004B224E"/>
    <w:rsid w:val="004B2428"/>
    <w:rsid w:val="004B29C7"/>
    <w:rsid w:val="004B29EC"/>
    <w:rsid w:val="004B2D8E"/>
    <w:rsid w:val="004B34FF"/>
    <w:rsid w:val="004B3874"/>
    <w:rsid w:val="004B39CD"/>
    <w:rsid w:val="004B3D81"/>
    <w:rsid w:val="004B3E68"/>
    <w:rsid w:val="004B42E5"/>
    <w:rsid w:val="004B4E35"/>
    <w:rsid w:val="004B505D"/>
    <w:rsid w:val="004B5881"/>
    <w:rsid w:val="004B5DA3"/>
    <w:rsid w:val="004B5EF4"/>
    <w:rsid w:val="004B5FFA"/>
    <w:rsid w:val="004B6166"/>
    <w:rsid w:val="004B6641"/>
    <w:rsid w:val="004B67AB"/>
    <w:rsid w:val="004B69B6"/>
    <w:rsid w:val="004B6D65"/>
    <w:rsid w:val="004B70A9"/>
    <w:rsid w:val="004B70CF"/>
    <w:rsid w:val="004B7EFA"/>
    <w:rsid w:val="004C05B5"/>
    <w:rsid w:val="004C1DCA"/>
    <w:rsid w:val="004C2789"/>
    <w:rsid w:val="004C28F7"/>
    <w:rsid w:val="004C2A44"/>
    <w:rsid w:val="004C340E"/>
    <w:rsid w:val="004C34FB"/>
    <w:rsid w:val="004C3752"/>
    <w:rsid w:val="004C395F"/>
    <w:rsid w:val="004C3D24"/>
    <w:rsid w:val="004C42CD"/>
    <w:rsid w:val="004C47ED"/>
    <w:rsid w:val="004C4813"/>
    <w:rsid w:val="004C49FA"/>
    <w:rsid w:val="004C50DE"/>
    <w:rsid w:val="004C68A3"/>
    <w:rsid w:val="004C69E3"/>
    <w:rsid w:val="004C71DF"/>
    <w:rsid w:val="004C7248"/>
    <w:rsid w:val="004D097D"/>
    <w:rsid w:val="004D1952"/>
    <w:rsid w:val="004D1A71"/>
    <w:rsid w:val="004D1AD0"/>
    <w:rsid w:val="004D1B03"/>
    <w:rsid w:val="004D1F2A"/>
    <w:rsid w:val="004D23AB"/>
    <w:rsid w:val="004D2895"/>
    <w:rsid w:val="004D2B03"/>
    <w:rsid w:val="004D2EC8"/>
    <w:rsid w:val="004D3143"/>
    <w:rsid w:val="004D34AD"/>
    <w:rsid w:val="004D3A94"/>
    <w:rsid w:val="004D3E28"/>
    <w:rsid w:val="004D473F"/>
    <w:rsid w:val="004D4824"/>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73"/>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397"/>
    <w:rsid w:val="004F25C4"/>
    <w:rsid w:val="004F2B9F"/>
    <w:rsid w:val="004F2CB3"/>
    <w:rsid w:val="004F2D5D"/>
    <w:rsid w:val="004F35EA"/>
    <w:rsid w:val="004F3943"/>
    <w:rsid w:val="004F3EDE"/>
    <w:rsid w:val="004F3F70"/>
    <w:rsid w:val="004F4053"/>
    <w:rsid w:val="004F4154"/>
    <w:rsid w:val="004F5C54"/>
    <w:rsid w:val="004F61FE"/>
    <w:rsid w:val="004F6323"/>
    <w:rsid w:val="004F64B0"/>
    <w:rsid w:val="004F6661"/>
    <w:rsid w:val="004F6A83"/>
    <w:rsid w:val="004F6B7A"/>
    <w:rsid w:val="004F71E0"/>
    <w:rsid w:val="004F76F7"/>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8"/>
    <w:rsid w:val="0052190D"/>
    <w:rsid w:val="00521E76"/>
    <w:rsid w:val="005222F9"/>
    <w:rsid w:val="005224C6"/>
    <w:rsid w:val="0052251C"/>
    <w:rsid w:val="005226FC"/>
    <w:rsid w:val="00523061"/>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0B32"/>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8A7"/>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EE1"/>
    <w:rsid w:val="00556FF1"/>
    <w:rsid w:val="0055710A"/>
    <w:rsid w:val="005575CF"/>
    <w:rsid w:val="005576DE"/>
    <w:rsid w:val="00557788"/>
    <w:rsid w:val="00557CB9"/>
    <w:rsid w:val="005602F3"/>
    <w:rsid w:val="005609B9"/>
    <w:rsid w:val="00562087"/>
    <w:rsid w:val="00562171"/>
    <w:rsid w:val="00562750"/>
    <w:rsid w:val="00562CE6"/>
    <w:rsid w:val="00562D8F"/>
    <w:rsid w:val="005630E1"/>
    <w:rsid w:val="00563512"/>
    <w:rsid w:val="0056389A"/>
    <w:rsid w:val="00563C9B"/>
    <w:rsid w:val="00564507"/>
    <w:rsid w:val="00564835"/>
    <w:rsid w:val="00564B1A"/>
    <w:rsid w:val="00565144"/>
    <w:rsid w:val="0056537F"/>
    <w:rsid w:val="00565572"/>
    <w:rsid w:val="005657FF"/>
    <w:rsid w:val="005658AC"/>
    <w:rsid w:val="005658DF"/>
    <w:rsid w:val="00565E44"/>
    <w:rsid w:val="00566291"/>
    <w:rsid w:val="005663D9"/>
    <w:rsid w:val="005666C2"/>
    <w:rsid w:val="00566E34"/>
    <w:rsid w:val="005671ED"/>
    <w:rsid w:val="005679BE"/>
    <w:rsid w:val="00567A06"/>
    <w:rsid w:val="00567D90"/>
    <w:rsid w:val="00570278"/>
    <w:rsid w:val="005710A2"/>
    <w:rsid w:val="00571A52"/>
    <w:rsid w:val="00571D3D"/>
    <w:rsid w:val="00571E2D"/>
    <w:rsid w:val="00571FCD"/>
    <w:rsid w:val="00572C83"/>
    <w:rsid w:val="00572DFF"/>
    <w:rsid w:val="00572F5D"/>
    <w:rsid w:val="00573C51"/>
    <w:rsid w:val="005752D8"/>
    <w:rsid w:val="005756D6"/>
    <w:rsid w:val="00575AAE"/>
    <w:rsid w:val="005766C1"/>
    <w:rsid w:val="00576902"/>
    <w:rsid w:val="00576EE3"/>
    <w:rsid w:val="0057704D"/>
    <w:rsid w:val="005774E3"/>
    <w:rsid w:val="00577EA7"/>
    <w:rsid w:val="00577F52"/>
    <w:rsid w:val="00580092"/>
    <w:rsid w:val="00580190"/>
    <w:rsid w:val="005807B3"/>
    <w:rsid w:val="00581442"/>
    <w:rsid w:val="00581C9C"/>
    <w:rsid w:val="00582705"/>
    <w:rsid w:val="00582A6D"/>
    <w:rsid w:val="00582ACE"/>
    <w:rsid w:val="00582FDD"/>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4A6"/>
    <w:rsid w:val="005929D2"/>
    <w:rsid w:val="00592EDC"/>
    <w:rsid w:val="005931BD"/>
    <w:rsid w:val="005934E5"/>
    <w:rsid w:val="005936BF"/>
    <w:rsid w:val="00593DC7"/>
    <w:rsid w:val="00593E44"/>
    <w:rsid w:val="00594673"/>
    <w:rsid w:val="0059492B"/>
    <w:rsid w:val="005952B3"/>
    <w:rsid w:val="005953A2"/>
    <w:rsid w:val="00595769"/>
    <w:rsid w:val="00595964"/>
    <w:rsid w:val="00595B07"/>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2E5F"/>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3ED0"/>
    <w:rsid w:val="005B4D36"/>
    <w:rsid w:val="005B4E08"/>
    <w:rsid w:val="005B5027"/>
    <w:rsid w:val="005B514D"/>
    <w:rsid w:val="005B5151"/>
    <w:rsid w:val="005B53D8"/>
    <w:rsid w:val="005B5AF9"/>
    <w:rsid w:val="005B5AFE"/>
    <w:rsid w:val="005B6108"/>
    <w:rsid w:val="005B62F2"/>
    <w:rsid w:val="005B68BB"/>
    <w:rsid w:val="005B7596"/>
    <w:rsid w:val="005B77E4"/>
    <w:rsid w:val="005C0022"/>
    <w:rsid w:val="005C05E1"/>
    <w:rsid w:val="005C0843"/>
    <w:rsid w:val="005C0E42"/>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432"/>
    <w:rsid w:val="005C7929"/>
    <w:rsid w:val="005C7A96"/>
    <w:rsid w:val="005D0147"/>
    <w:rsid w:val="005D01C6"/>
    <w:rsid w:val="005D027C"/>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598"/>
    <w:rsid w:val="005E17E2"/>
    <w:rsid w:val="005E1908"/>
    <w:rsid w:val="005E1C6A"/>
    <w:rsid w:val="005E1E19"/>
    <w:rsid w:val="005E1EBD"/>
    <w:rsid w:val="005E26D2"/>
    <w:rsid w:val="005E2C6E"/>
    <w:rsid w:val="005E347B"/>
    <w:rsid w:val="005E351B"/>
    <w:rsid w:val="005E391F"/>
    <w:rsid w:val="005E3B62"/>
    <w:rsid w:val="005E3C30"/>
    <w:rsid w:val="005E3EE7"/>
    <w:rsid w:val="005E3F8A"/>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4AC0"/>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818"/>
    <w:rsid w:val="00604E0A"/>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065"/>
    <w:rsid w:val="00616A64"/>
    <w:rsid w:val="00616F13"/>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9BE"/>
    <w:rsid w:val="00630C2E"/>
    <w:rsid w:val="0063138F"/>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0CB7"/>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2B"/>
    <w:rsid w:val="00646EAD"/>
    <w:rsid w:val="00646EB6"/>
    <w:rsid w:val="00646F4C"/>
    <w:rsid w:val="0064758A"/>
    <w:rsid w:val="0064772E"/>
    <w:rsid w:val="00647A12"/>
    <w:rsid w:val="00647AAF"/>
    <w:rsid w:val="00647FD1"/>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86A"/>
    <w:rsid w:val="00664C86"/>
    <w:rsid w:val="00664F9D"/>
    <w:rsid w:val="006656BD"/>
    <w:rsid w:val="00666C39"/>
    <w:rsid w:val="00666E0D"/>
    <w:rsid w:val="006670E3"/>
    <w:rsid w:val="006672A5"/>
    <w:rsid w:val="0066773D"/>
    <w:rsid w:val="006702CA"/>
    <w:rsid w:val="006703A8"/>
    <w:rsid w:val="00670570"/>
    <w:rsid w:val="00670BD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383"/>
    <w:rsid w:val="00676484"/>
    <w:rsid w:val="0067682D"/>
    <w:rsid w:val="00676867"/>
    <w:rsid w:val="00676F29"/>
    <w:rsid w:val="0067715D"/>
    <w:rsid w:val="006771C2"/>
    <w:rsid w:val="006772DD"/>
    <w:rsid w:val="006776CF"/>
    <w:rsid w:val="0067771D"/>
    <w:rsid w:val="0067781C"/>
    <w:rsid w:val="00677A67"/>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3FC5"/>
    <w:rsid w:val="0068433B"/>
    <w:rsid w:val="0068437B"/>
    <w:rsid w:val="006845DC"/>
    <w:rsid w:val="006846BC"/>
    <w:rsid w:val="006850F9"/>
    <w:rsid w:val="00685196"/>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093"/>
    <w:rsid w:val="00696251"/>
    <w:rsid w:val="00696B8D"/>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364"/>
    <w:rsid w:val="006A7E97"/>
    <w:rsid w:val="006B06F4"/>
    <w:rsid w:val="006B083C"/>
    <w:rsid w:val="006B0D3D"/>
    <w:rsid w:val="006B0E1C"/>
    <w:rsid w:val="006B10D3"/>
    <w:rsid w:val="006B1308"/>
    <w:rsid w:val="006B13E9"/>
    <w:rsid w:val="006B14AD"/>
    <w:rsid w:val="006B2013"/>
    <w:rsid w:val="006B210D"/>
    <w:rsid w:val="006B2159"/>
    <w:rsid w:val="006B24DD"/>
    <w:rsid w:val="006B2921"/>
    <w:rsid w:val="006B2BD6"/>
    <w:rsid w:val="006B2C15"/>
    <w:rsid w:val="006B2D68"/>
    <w:rsid w:val="006B31B9"/>
    <w:rsid w:val="006B3A7A"/>
    <w:rsid w:val="006B3B54"/>
    <w:rsid w:val="006B3D61"/>
    <w:rsid w:val="006B4D1D"/>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C7FB6"/>
    <w:rsid w:val="006D0169"/>
    <w:rsid w:val="006D0FC3"/>
    <w:rsid w:val="006D103F"/>
    <w:rsid w:val="006D21E9"/>
    <w:rsid w:val="006D2503"/>
    <w:rsid w:val="006D2656"/>
    <w:rsid w:val="006D2786"/>
    <w:rsid w:val="006D2819"/>
    <w:rsid w:val="006D309E"/>
    <w:rsid w:val="006D30EA"/>
    <w:rsid w:val="006D32AE"/>
    <w:rsid w:val="006D387F"/>
    <w:rsid w:val="006D39C1"/>
    <w:rsid w:val="006D3C06"/>
    <w:rsid w:val="006D420F"/>
    <w:rsid w:val="006D43B6"/>
    <w:rsid w:val="006D43D9"/>
    <w:rsid w:val="006D51AB"/>
    <w:rsid w:val="006D53BC"/>
    <w:rsid w:val="006D57EE"/>
    <w:rsid w:val="006D5833"/>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35CE"/>
    <w:rsid w:val="006E4268"/>
    <w:rsid w:val="006E4479"/>
    <w:rsid w:val="006E4525"/>
    <w:rsid w:val="006E4C34"/>
    <w:rsid w:val="006E5892"/>
    <w:rsid w:val="006E5AEE"/>
    <w:rsid w:val="006E67B7"/>
    <w:rsid w:val="006E698A"/>
    <w:rsid w:val="006E70E5"/>
    <w:rsid w:val="006E719E"/>
    <w:rsid w:val="006E783D"/>
    <w:rsid w:val="006E7E87"/>
    <w:rsid w:val="006F004A"/>
    <w:rsid w:val="006F08AF"/>
    <w:rsid w:val="006F0972"/>
    <w:rsid w:val="006F0AF5"/>
    <w:rsid w:val="006F0F6F"/>
    <w:rsid w:val="006F1036"/>
    <w:rsid w:val="006F14DD"/>
    <w:rsid w:val="006F26AB"/>
    <w:rsid w:val="006F290A"/>
    <w:rsid w:val="006F2EBD"/>
    <w:rsid w:val="006F302B"/>
    <w:rsid w:val="006F3070"/>
    <w:rsid w:val="006F33E1"/>
    <w:rsid w:val="006F3B70"/>
    <w:rsid w:val="006F4036"/>
    <w:rsid w:val="006F484B"/>
    <w:rsid w:val="006F48B5"/>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3E4D"/>
    <w:rsid w:val="00703F38"/>
    <w:rsid w:val="007045A9"/>
    <w:rsid w:val="00704FBC"/>
    <w:rsid w:val="00704FBD"/>
    <w:rsid w:val="007050B3"/>
    <w:rsid w:val="0070522A"/>
    <w:rsid w:val="00705882"/>
    <w:rsid w:val="0070608A"/>
    <w:rsid w:val="0070678D"/>
    <w:rsid w:val="00706CD9"/>
    <w:rsid w:val="007070A5"/>
    <w:rsid w:val="00707954"/>
    <w:rsid w:val="00707B41"/>
    <w:rsid w:val="0071032C"/>
    <w:rsid w:val="00710763"/>
    <w:rsid w:val="00711528"/>
    <w:rsid w:val="00711BD6"/>
    <w:rsid w:val="00711FBD"/>
    <w:rsid w:val="0071206F"/>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19B7"/>
    <w:rsid w:val="007227FB"/>
    <w:rsid w:val="00722B10"/>
    <w:rsid w:val="00723297"/>
    <w:rsid w:val="0072410C"/>
    <w:rsid w:val="00724131"/>
    <w:rsid w:val="00724254"/>
    <w:rsid w:val="0072460D"/>
    <w:rsid w:val="007249C1"/>
    <w:rsid w:val="00724E79"/>
    <w:rsid w:val="00724EB3"/>
    <w:rsid w:val="00724F7C"/>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2DA"/>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B9C"/>
    <w:rsid w:val="0075191C"/>
    <w:rsid w:val="00751BD4"/>
    <w:rsid w:val="00751E55"/>
    <w:rsid w:val="00751E5B"/>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57690"/>
    <w:rsid w:val="0076007C"/>
    <w:rsid w:val="0076030B"/>
    <w:rsid w:val="00760564"/>
    <w:rsid w:val="00760E80"/>
    <w:rsid w:val="007616BD"/>
    <w:rsid w:val="007618C9"/>
    <w:rsid w:val="00761980"/>
    <w:rsid w:val="007619BA"/>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5F54"/>
    <w:rsid w:val="00766084"/>
    <w:rsid w:val="0076710D"/>
    <w:rsid w:val="00767593"/>
    <w:rsid w:val="00767EDB"/>
    <w:rsid w:val="007701B0"/>
    <w:rsid w:val="007705B3"/>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4AA"/>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482"/>
    <w:rsid w:val="00793734"/>
    <w:rsid w:val="0079454A"/>
    <w:rsid w:val="00794B8E"/>
    <w:rsid w:val="00794DAD"/>
    <w:rsid w:val="00794ECC"/>
    <w:rsid w:val="00795502"/>
    <w:rsid w:val="00795B23"/>
    <w:rsid w:val="007960B7"/>
    <w:rsid w:val="00796127"/>
    <w:rsid w:val="00796D33"/>
    <w:rsid w:val="00796D9C"/>
    <w:rsid w:val="00796F12"/>
    <w:rsid w:val="00796FC4"/>
    <w:rsid w:val="007970E0"/>
    <w:rsid w:val="0079711D"/>
    <w:rsid w:val="007978B7"/>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4DC"/>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9F5"/>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BFC"/>
    <w:rsid w:val="007C4DC9"/>
    <w:rsid w:val="007C571D"/>
    <w:rsid w:val="007C59CF"/>
    <w:rsid w:val="007C5DE8"/>
    <w:rsid w:val="007C6B5F"/>
    <w:rsid w:val="007C77B7"/>
    <w:rsid w:val="007C798C"/>
    <w:rsid w:val="007D028B"/>
    <w:rsid w:val="007D062E"/>
    <w:rsid w:val="007D1A78"/>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61B"/>
    <w:rsid w:val="007F4AA0"/>
    <w:rsid w:val="007F5934"/>
    <w:rsid w:val="007F5B01"/>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122"/>
    <w:rsid w:val="008043F9"/>
    <w:rsid w:val="00804A42"/>
    <w:rsid w:val="00804EFF"/>
    <w:rsid w:val="00804FC2"/>
    <w:rsid w:val="00805A08"/>
    <w:rsid w:val="008063CC"/>
    <w:rsid w:val="0080664B"/>
    <w:rsid w:val="00806B09"/>
    <w:rsid w:val="00806C84"/>
    <w:rsid w:val="008070A9"/>
    <w:rsid w:val="008071B2"/>
    <w:rsid w:val="00807276"/>
    <w:rsid w:val="00810518"/>
    <w:rsid w:val="00810766"/>
    <w:rsid w:val="00810D3A"/>
    <w:rsid w:val="0081104E"/>
    <w:rsid w:val="0081144B"/>
    <w:rsid w:val="0081150E"/>
    <w:rsid w:val="008119BB"/>
    <w:rsid w:val="008122C9"/>
    <w:rsid w:val="00812572"/>
    <w:rsid w:val="0081349B"/>
    <w:rsid w:val="00813783"/>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471"/>
    <w:rsid w:val="008207EC"/>
    <w:rsid w:val="00820AEC"/>
    <w:rsid w:val="008213C7"/>
    <w:rsid w:val="0082178A"/>
    <w:rsid w:val="00821D71"/>
    <w:rsid w:val="00821E51"/>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27"/>
    <w:rsid w:val="008357DD"/>
    <w:rsid w:val="00835E35"/>
    <w:rsid w:val="00835ED4"/>
    <w:rsid w:val="0083658E"/>
    <w:rsid w:val="008368F5"/>
    <w:rsid w:val="00836E55"/>
    <w:rsid w:val="00837869"/>
    <w:rsid w:val="00840A08"/>
    <w:rsid w:val="00840A5A"/>
    <w:rsid w:val="00840DD2"/>
    <w:rsid w:val="00840EF4"/>
    <w:rsid w:val="008412A2"/>
    <w:rsid w:val="008412A6"/>
    <w:rsid w:val="008419E6"/>
    <w:rsid w:val="00842253"/>
    <w:rsid w:val="00842E09"/>
    <w:rsid w:val="008430D5"/>
    <w:rsid w:val="0084349F"/>
    <w:rsid w:val="00843720"/>
    <w:rsid w:val="00843887"/>
    <w:rsid w:val="00843B5A"/>
    <w:rsid w:val="00843E0B"/>
    <w:rsid w:val="0084451E"/>
    <w:rsid w:val="0084496A"/>
    <w:rsid w:val="00844BE7"/>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20"/>
    <w:rsid w:val="00855CB3"/>
    <w:rsid w:val="00856EEA"/>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5C10"/>
    <w:rsid w:val="00866614"/>
    <w:rsid w:val="00866E2E"/>
    <w:rsid w:val="00866E51"/>
    <w:rsid w:val="00867217"/>
    <w:rsid w:val="00867400"/>
    <w:rsid w:val="0086749F"/>
    <w:rsid w:val="0086750E"/>
    <w:rsid w:val="00867A07"/>
    <w:rsid w:val="00867EEE"/>
    <w:rsid w:val="00867F04"/>
    <w:rsid w:val="008709C0"/>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6F6D"/>
    <w:rsid w:val="008877B1"/>
    <w:rsid w:val="00887DFA"/>
    <w:rsid w:val="0089023A"/>
    <w:rsid w:val="00890AC1"/>
    <w:rsid w:val="00891724"/>
    <w:rsid w:val="00891DFC"/>
    <w:rsid w:val="00891F5B"/>
    <w:rsid w:val="00892E93"/>
    <w:rsid w:val="008930A1"/>
    <w:rsid w:val="008937B9"/>
    <w:rsid w:val="00893CE3"/>
    <w:rsid w:val="00894B97"/>
    <w:rsid w:val="00895826"/>
    <w:rsid w:val="008959E2"/>
    <w:rsid w:val="00895D3E"/>
    <w:rsid w:val="008962F5"/>
    <w:rsid w:val="008963FE"/>
    <w:rsid w:val="00896438"/>
    <w:rsid w:val="00896712"/>
    <w:rsid w:val="008968B0"/>
    <w:rsid w:val="0089698D"/>
    <w:rsid w:val="008978FD"/>
    <w:rsid w:val="00897AFE"/>
    <w:rsid w:val="008A004F"/>
    <w:rsid w:val="008A00CE"/>
    <w:rsid w:val="008A0483"/>
    <w:rsid w:val="008A079D"/>
    <w:rsid w:val="008A1033"/>
    <w:rsid w:val="008A127D"/>
    <w:rsid w:val="008A1490"/>
    <w:rsid w:val="008A17DF"/>
    <w:rsid w:val="008A1C49"/>
    <w:rsid w:val="008A2538"/>
    <w:rsid w:val="008A26A6"/>
    <w:rsid w:val="008A2A1F"/>
    <w:rsid w:val="008A383C"/>
    <w:rsid w:val="008A3ACE"/>
    <w:rsid w:val="008A3D1A"/>
    <w:rsid w:val="008A3FCC"/>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A7E52"/>
    <w:rsid w:val="008B00AC"/>
    <w:rsid w:val="008B0BBD"/>
    <w:rsid w:val="008B0E52"/>
    <w:rsid w:val="008B0EBD"/>
    <w:rsid w:val="008B0F3D"/>
    <w:rsid w:val="008B10F1"/>
    <w:rsid w:val="008B11C0"/>
    <w:rsid w:val="008B1777"/>
    <w:rsid w:val="008B1A42"/>
    <w:rsid w:val="008B1D53"/>
    <w:rsid w:val="008B1F13"/>
    <w:rsid w:val="008B2371"/>
    <w:rsid w:val="008B2398"/>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1C2"/>
    <w:rsid w:val="008C443D"/>
    <w:rsid w:val="008C4869"/>
    <w:rsid w:val="008C4AD3"/>
    <w:rsid w:val="008C4D0B"/>
    <w:rsid w:val="008C5381"/>
    <w:rsid w:val="008C55E9"/>
    <w:rsid w:val="008C5838"/>
    <w:rsid w:val="008C596B"/>
    <w:rsid w:val="008C5A22"/>
    <w:rsid w:val="008C5C71"/>
    <w:rsid w:val="008C6323"/>
    <w:rsid w:val="008C7564"/>
    <w:rsid w:val="008C75DE"/>
    <w:rsid w:val="008C7E1B"/>
    <w:rsid w:val="008D00AA"/>
    <w:rsid w:val="008D0102"/>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867"/>
    <w:rsid w:val="00900B0F"/>
    <w:rsid w:val="00900C09"/>
    <w:rsid w:val="00900DF6"/>
    <w:rsid w:val="00901DFF"/>
    <w:rsid w:val="00901FDC"/>
    <w:rsid w:val="0090219F"/>
    <w:rsid w:val="00902AFB"/>
    <w:rsid w:val="00902D6D"/>
    <w:rsid w:val="009033AC"/>
    <w:rsid w:val="009034DA"/>
    <w:rsid w:val="00903C9B"/>
    <w:rsid w:val="0090408A"/>
    <w:rsid w:val="00904541"/>
    <w:rsid w:val="00904712"/>
    <w:rsid w:val="00904CA2"/>
    <w:rsid w:val="00904D60"/>
    <w:rsid w:val="00904DF8"/>
    <w:rsid w:val="00905010"/>
    <w:rsid w:val="009051E8"/>
    <w:rsid w:val="009057BF"/>
    <w:rsid w:val="00905C08"/>
    <w:rsid w:val="00905F4D"/>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44"/>
    <w:rsid w:val="009267D1"/>
    <w:rsid w:val="00926F7C"/>
    <w:rsid w:val="00927DB3"/>
    <w:rsid w:val="009300C0"/>
    <w:rsid w:val="009305E5"/>
    <w:rsid w:val="00930747"/>
    <w:rsid w:val="009312FD"/>
    <w:rsid w:val="00931B5C"/>
    <w:rsid w:val="009320D9"/>
    <w:rsid w:val="009323DA"/>
    <w:rsid w:val="00932A19"/>
    <w:rsid w:val="00932B04"/>
    <w:rsid w:val="00933316"/>
    <w:rsid w:val="00933953"/>
    <w:rsid w:val="009339AC"/>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768"/>
    <w:rsid w:val="00947C6D"/>
    <w:rsid w:val="00947E6C"/>
    <w:rsid w:val="00950597"/>
    <w:rsid w:val="0095068F"/>
    <w:rsid w:val="00950B07"/>
    <w:rsid w:val="00950DE6"/>
    <w:rsid w:val="009510AA"/>
    <w:rsid w:val="009511F1"/>
    <w:rsid w:val="009512B0"/>
    <w:rsid w:val="009518FD"/>
    <w:rsid w:val="00951CE9"/>
    <w:rsid w:val="009522D4"/>
    <w:rsid w:val="00952ABF"/>
    <w:rsid w:val="00952D97"/>
    <w:rsid w:val="00953049"/>
    <w:rsid w:val="009536E3"/>
    <w:rsid w:val="00953731"/>
    <w:rsid w:val="00953D55"/>
    <w:rsid w:val="00954604"/>
    <w:rsid w:val="00954C7D"/>
    <w:rsid w:val="00954E59"/>
    <w:rsid w:val="009552A9"/>
    <w:rsid w:val="009555A4"/>
    <w:rsid w:val="009558D3"/>
    <w:rsid w:val="00955DAF"/>
    <w:rsid w:val="00955E97"/>
    <w:rsid w:val="009564F6"/>
    <w:rsid w:val="0095685A"/>
    <w:rsid w:val="00956B34"/>
    <w:rsid w:val="009570E8"/>
    <w:rsid w:val="00957689"/>
    <w:rsid w:val="0095788D"/>
    <w:rsid w:val="00960174"/>
    <w:rsid w:val="009601BB"/>
    <w:rsid w:val="00960308"/>
    <w:rsid w:val="00961602"/>
    <w:rsid w:val="0096234E"/>
    <w:rsid w:val="009624B0"/>
    <w:rsid w:val="00962F69"/>
    <w:rsid w:val="00962FB5"/>
    <w:rsid w:val="0096316C"/>
    <w:rsid w:val="009635FB"/>
    <w:rsid w:val="009639CB"/>
    <w:rsid w:val="0096421A"/>
    <w:rsid w:val="00964B55"/>
    <w:rsid w:val="0096533D"/>
    <w:rsid w:val="009659AA"/>
    <w:rsid w:val="00965E9F"/>
    <w:rsid w:val="00966989"/>
    <w:rsid w:val="00966A92"/>
    <w:rsid w:val="00967613"/>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828"/>
    <w:rsid w:val="00974B47"/>
    <w:rsid w:val="0097536F"/>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4F4A"/>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442"/>
    <w:rsid w:val="0099368E"/>
    <w:rsid w:val="0099372F"/>
    <w:rsid w:val="00993746"/>
    <w:rsid w:val="009938B9"/>
    <w:rsid w:val="00993D21"/>
    <w:rsid w:val="009946A7"/>
    <w:rsid w:val="0099545E"/>
    <w:rsid w:val="00995889"/>
    <w:rsid w:val="009961B0"/>
    <w:rsid w:val="00996312"/>
    <w:rsid w:val="0099642B"/>
    <w:rsid w:val="00996AFA"/>
    <w:rsid w:val="0099732D"/>
    <w:rsid w:val="009974D2"/>
    <w:rsid w:val="0099774C"/>
    <w:rsid w:val="00997ABE"/>
    <w:rsid w:val="00997E39"/>
    <w:rsid w:val="00997E5F"/>
    <w:rsid w:val="009A02AD"/>
    <w:rsid w:val="009A0461"/>
    <w:rsid w:val="009A0FF8"/>
    <w:rsid w:val="009A1397"/>
    <w:rsid w:val="009A17DC"/>
    <w:rsid w:val="009A2118"/>
    <w:rsid w:val="009A274A"/>
    <w:rsid w:val="009A2D45"/>
    <w:rsid w:val="009A2E2A"/>
    <w:rsid w:val="009A3522"/>
    <w:rsid w:val="009A4720"/>
    <w:rsid w:val="009A47A7"/>
    <w:rsid w:val="009A4FCB"/>
    <w:rsid w:val="009A5237"/>
    <w:rsid w:val="009A550A"/>
    <w:rsid w:val="009A568C"/>
    <w:rsid w:val="009A59CA"/>
    <w:rsid w:val="009A63B5"/>
    <w:rsid w:val="009A67FE"/>
    <w:rsid w:val="009A68FD"/>
    <w:rsid w:val="009A77C0"/>
    <w:rsid w:val="009A7DC4"/>
    <w:rsid w:val="009A7FDA"/>
    <w:rsid w:val="009B0100"/>
    <w:rsid w:val="009B1AEE"/>
    <w:rsid w:val="009B220D"/>
    <w:rsid w:val="009B2296"/>
    <w:rsid w:val="009B2516"/>
    <w:rsid w:val="009B3327"/>
    <w:rsid w:val="009B3623"/>
    <w:rsid w:val="009B389D"/>
    <w:rsid w:val="009B3A86"/>
    <w:rsid w:val="009B3AC7"/>
    <w:rsid w:val="009B3E04"/>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140"/>
    <w:rsid w:val="009C551B"/>
    <w:rsid w:val="009C6BEE"/>
    <w:rsid w:val="009C779A"/>
    <w:rsid w:val="009C77CA"/>
    <w:rsid w:val="009D04C4"/>
    <w:rsid w:val="009D08E2"/>
    <w:rsid w:val="009D0ED6"/>
    <w:rsid w:val="009D105F"/>
    <w:rsid w:val="009D1806"/>
    <w:rsid w:val="009D2437"/>
    <w:rsid w:val="009D2885"/>
    <w:rsid w:val="009D294C"/>
    <w:rsid w:val="009D2BD3"/>
    <w:rsid w:val="009D3382"/>
    <w:rsid w:val="009D343C"/>
    <w:rsid w:val="009D373A"/>
    <w:rsid w:val="009D3C4D"/>
    <w:rsid w:val="009D45C4"/>
    <w:rsid w:val="009D483E"/>
    <w:rsid w:val="009D4A00"/>
    <w:rsid w:val="009D4A23"/>
    <w:rsid w:val="009D4B61"/>
    <w:rsid w:val="009D509E"/>
    <w:rsid w:val="009D5249"/>
    <w:rsid w:val="009D58AF"/>
    <w:rsid w:val="009D5930"/>
    <w:rsid w:val="009D6391"/>
    <w:rsid w:val="009D64A7"/>
    <w:rsid w:val="009D74AF"/>
    <w:rsid w:val="009D7770"/>
    <w:rsid w:val="009D7BAE"/>
    <w:rsid w:val="009E01F9"/>
    <w:rsid w:val="009E0675"/>
    <w:rsid w:val="009E067F"/>
    <w:rsid w:val="009E10B2"/>
    <w:rsid w:val="009E1345"/>
    <w:rsid w:val="009E137A"/>
    <w:rsid w:val="009E1B12"/>
    <w:rsid w:val="009E1BB8"/>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72"/>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2D6"/>
    <w:rsid w:val="00A00433"/>
    <w:rsid w:val="00A00D52"/>
    <w:rsid w:val="00A010EE"/>
    <w:rsid w:val="00A0116E"/>
    <w:rsid w:val="00A01495"/>
    <w:rsid w:val="00A01834"/>
    <w:rsid w:val="00A018A5"/>
    <w:rsid w:val="00A01923"/>
    <w:rsid w:val="00A01DD8"/>
    <w:rsid w:val="00A024EC"/>
    <w:rsid w:val="00A0261E"/>
    <w:rsid w:val="00A02D8F"/>
    <w:rsid w:val="00A02F39"/>
    <w:rsid w:val="00A03386"/>
    <w:rsid w:val="00A036B5"/>
    <w:rsid w:val="00A0382A"/>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578"/>
    <w:rsid w:val="00A167F2"/>
    <w:rsid w:val="00A16938"/>
    <w:rsid w:val="00A16DA2"/>
    <w:rsid w:val="00A16EF0"/>
    <w:rsid w:val="00A1706F"/>
    <w:rsid w:val="00A171D0"/>
    <w:rsid w:val="00A17449"/>
    <w:rsid w:val="00A2084C"/>
    <w:rsid w:val="00A20AFE"/>
    <w:rsid w:val="00A20C31"/>
    <w:rsid w:val="00A21134"/>
    <w:rsid w:val="00A21AC8"/>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204D"/>
    <w:rsid w:val="00A33221"/>
    <w:rsid w:val="00A33237"/>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47D2A"/>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67C"/>
    <w:rsid w:val="00A65684"/>
    <w:rsid w:val="00A66106"/>
    <w:rsid w:val="00A66287"/>
    <w:rsid w:val="00A67456"/>
    <w:rsid w:val="00A67A95"/>
    <w:rsid w:val="00A67D80"/>
    <w:rsid w:val="00A70650"/>
    <w:rsid w:val="00A709CE"/>
    <w:rsid w:val="00A71054"/>
    <w:rsid w:val="00A711D1"/>
    <w:rsid w:val="00A7173A"/>
    <w:rsid w:val="00A71BB5"/>
    <w:rsid w:val="00A71C5F"/>
    <w:rsid w:val="00A71CB4"/>
    <w:rsid w:val="00A71DE0"/>
    <w:rsid w:val="00A7211A"/>
    <w:rsid w:val="00A72140"/>
    <w:rsid w:val="00A72640"/>
    <w:rsid w:val="00A730AB"/>
    <w:rsid w:val="00A731A4"/>
    <w:rsid w:val="00A73EA6"/>
    <w:rsid w:val="00A73F70"/>
    <w:rsid w:val="00A74081"/>
    <w:rsid w:val="00A74A27"/>
    <w:rsid w:val="00A74E7C"/>
    <w:rsid w:val="00A74F7C"/>
    <w:rsid w:val="00A74F8B"/>
    <w:rsid w:val="00A74FA3"/>
    <w:rsid w:val="00A752E8"/>
    <w:rsid w:val="00A7653C"/>
    <w:rsid w:val="00A76C75"/>
    <w:rsid w:val="00A77A2F"/>
    <w:rsid w:val="00A77A99"/>
    <w:rsid w:val="00A80095"/>
    <w:rsid w:val="00A800A4"/>
    <w:rsid w:val="00A80378"/>
    <w:rsid w:val="00A80624"/>
    <w:rsid w:val="00A806B3"/>
    <w:rsid w:val="00A80750"/>
    <w:rsid w:val="00A8084B"/>
    <w:rsid w:val="00A80CF1"/>
    <w:rsid w:val="00A813E0"/>
    <w:rsid w:val="00A813FE"/>
    <w:rsid w:val="00A81D0B"/>
    <w:rsid w:val="00A82B4F"/>
    <w:rsid w:val="00A83758"/>
    <w:rsid w:val="00A840A1"/>
    <w:rsid w:val="00A8473D"/>
    <w:rsid w:val="00A84C52"/>
    <w:rsid w:val="00A84DD7"/>
    <w:rsid w:val="00A8506E"/>
    <w:rsid w:val="00A8572D"/>
    <w:rsid w:val="00A857AA"/>
    <w:rsid w:val="00A85E58"/>
    <w:rsid w:val="00A85F35"/>
    <w:rsid w:val="00A86013"/>
    <w:rsid w:val="00A8604E"/>
    <w:rsid w:val="00A865E6"/>
    <w:rsid w:val="00A86630"/>
    <w:rsid w:val="00A86B89"/>
    <w:rsid w:val="00A87097"/>
    <w:rsid w:val="00A87145"/>
    <w:rsid w:val="00A874BD"/>
    <w:rsid w:val="00A8797F"/>
    <w:rsid w:val="00A90830"/>
    <w:rsid w:val="00A90AB6"/>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651"/>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67"/>
    <w:rsid w:val="00AA2E84"/>
    <w:rsid w:val="00AA372B"/>
    <w:rsid w:val="00AA38B6"/>
    <w:rsid w:val="00AA420C"/>
    <w:rsid w:val="00AA43C7"/>
    <w:rsid w:val="00AA460F"/>
    <w:rsid w:val="00AA4729"/>
    <w:rsid w:val="00AA4B4E"/>
    <w:rsid w:val="00AA4BCC"/>
    <w:rsid w:val="00AA510B"/>
    <w:rsid w:val="00AA538E"/>
    <w:rsid w:val="00AA57BB"/>
    <w:rsid w:val="00AA58AD"/>
    <w:rsid w:val="00AA5E21"/>
    <w:rsid w:val="00AA6289"/>
    <w:rsid w:val="00AA6B6A"/>
    <w:rsid w:val="00AA6C90"/>
    <w:rsid w:val="00AA6E38"/>
    <w:rsid w:val="00AA6FAE"/>
    <w:rsid w:val="00AA7782"/>
    <w:rsid w:val="00AB09DF"/>
    <w:rsid w:val="00AB0A82"/>
    <w:rsid w:val="00AB0BFB"/>
    <w:rsid w:val="00AB0D02"/>
    <w:rsid w:val="00AB10B9"/>
    <w:rsid w:val="00AB12A5"/>
    <w:rsid w:val="00AB1563"/>
    <w:rsid w:val="00AB170E"/>
    <w:rsid w:val="00AB2557"/>
    <w:rsid w:val="00AB257D"/>
    <w:rsid w:val="00AB2834"/>
    <w:rsid w:val="00AB28C9"/>
    <w:rsid w:val="00AB2ED8"/>
    <w:rsid w:val="00AB303F"/>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0FA8"/>
    <w:rsid w:val="00AC14FB"/>
    <w:rsid w:val="00AC159B"/>
    <w:rsid w:val="00AC18DE"/>
    <w:rsid w:val="00AC1CCA"/>
    <w:rsid w:val="00AC1DF6"/>
    <w:rsid w:val="00AC2CC6"/>
    <w:rsid w:val="00AC2D49"/>
    <w:rsid w:val="00AC3761"/>
    <w:rsid w:val="00AC3926"/>
    <w:rsid w:val="00AC3997"/>
    <w:rsid w:val="00AC3FDE"/>
    <w:rsid w:val="00AC48BF"/>
    <w:rsid w:val="00AC4BA9"/>
    <w:rsid w:val="00AC4D3B"/>
    <w:rsid w:val="00AC516F"/>
    <w:rsid w:val="00AC630D"/>
    <w:rsid w:val="00AC68E9"/>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617F"/>
    <w:rsid w:val="00AF7B2A"/>
    <w:rsid w:val="00B0011E"/>
    <w:rsid w:val="00B007BB"/>
    <w:rsid w:val="00B00BC9"/>
    <w:rsid w:val="00B00BF9"/>
    <w:rsid w:val="00B00D92"/>
    <w:rsid w:val="00B014F5"/>
    <w:rsid w:val="00B01822"/>
    <w:rsid w:val="00B01D06"/>
    <w:rsid w:val="00B01DF1"/>
    <w:rsid w:val="00B0212A"/>
    <w:rsid w:val="00B02153"/>
    <w:rsid w:val="00B022A0"/>
    <w:rsid w:val="00B022B1"/>
    <w:rsid w:val="00B02AB5"/>
    <w:rsid w:val="00B02CEE"/>
    <w:rsid w:val="00B03542"/>
    <w:rsid w:val="00B03630"/>
    <w:rsid w:val="00B04564"/>
    <w:rsid w:val="00B046C4"/>
    <w:rsid w:val="00B0476D"/>
    <w:rsid w:val="00B04A4D"/>
    <w:rsid w:val="00B04CD1"/>
    <w:rsid w:val="00B05410"/>
    <w:rsid w:val="00B05469"/>
    <w:rsid w:val="00B059FC"/>
    <w:rsid w:val="00B06022"/>
    <w:rsid w:val="00B068F2"/>
    <w:rsid w:val="00B06C46"/>
    <w:rsid w:val="00B070B0"/>
    <w:rsid w:val="00B0753D"/>
    <w:rsid w:val="00B10194"/>
    <w:rsid w:val="00B10610"/>
    <w:rsid w:val="00B112C7"/>
    <w:rsid w:val="00B1306D"/>
    <w:rsid w:val="00B1336D"/>
    <w:rsid w:val="00B13831"/>
    <w:rsid w:val="00B13C8F"/>
    <w:rsid w:val="00B13F09"/>
    <w:rsid w:val="00B14004"/>
    <w:rsid w:val="00B14372"/>
    <w:rsid w:val="00B143DB"/>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9A9"/>
    <w:rsid w:val="00B24A77"/>
    <w:rsid w:val="00B24B22"/>
    <w:rsid w:val="00B25554"/>
    <w:rsid w:val="00B25AA3"/>
    <w:rsid w:val="00B26166"/>
    <w:rsid w:val="00B2632E"/>
    <w:rsid w:val="00B271FE"/>
    <w:rsid w:val="00B30B99"/>
    <w:rsid w:val="00B30F93"/>
    <w:rsid w:val="00B312D8"/>
    <w:rsid w:val="00B31379"/>
    <w:rsid w:val="00B31721"/>
    <w:rsid w:val="00B32421"/>
    <w:rsid w:val="00B32D43"/>
    <w:rsid w:val="00B33412"/>
    <w:rsid w:val="00B33575"/>
    <w:rsid w:val="00B3369E"/>
    <w:rsid w:val="00B34087"/>
    <w:rsid w:val="00B340F3"/>
    <w:rsid w:val="00B341D4"/>
    <w:rsid w:val="00B342B0"/>
    <w:rsid w:val="00B34450"/>
    <w:rsid w:val="00B34EC5"/>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6D3"/>
    <w:rsid w:val="00B41965"/>
    <w:rsid w:val="00B41B15"/>
    <w:rsid w:val="00B424B2"/>
    <w:rsid w:val="00B426E5"/>
    <w:rsid w:val="00B42C98"/>
    <w:rsid w:val="00B42F03"/>
    <w:rsid w:val="00B436A1"/>
    <w:rsid w:val="00B43AAD"/>
    <w:rsid w:val="00B440BF"/>
    <w:rsid w:val="00B445F3"/>
    <w:rsid w:val="00B46387"/>
    <w:rsid w:val="00B46489"/>
    <w:rsid w:val="00B4767B"/>
    <w:rsid w:val="00B47C42"/>
    <w:rsid w:val="00B508D9"/>
    <w:rsid w:val="00B51606"/>
    <w:rsid w:val="00B518F2"/>
    <w:rsid w:val="00B52050"/>
    <w:rsid w:val="00B52429"/>
    <w:rsid w:val="00B52462"/>
    <w:rsid w:val="00B52B11"/>
    <w:rsid w:val="00B53073"/>
    <w:rsid w:val="00B5316C"/>
    <w:rsid w:val="00B5319C"/>
    <w:rsid w:val="00B53305"/>
    <w:rsid w:val="00B53D89"/>
    <w:rsid w:val="00B53FD3"/>
    <w:rsid w:val="00B54AE0"/>
    <w:rsid w:val="00B559D3"/>
    <w:rsid w:val="00B55E7B"/>
    <w:rsid w:val="00B56AE9"/>
    <w:rsid w:val="00B57594"/>
    <w:rsid w:val="00B57857"/>
    <w:rsid w:val="00B579E6"/>
    <w:rsid w:val="00B57A28"/>
    <w:rsid w:val="00B57AF4"/>
    <w:rsid w:val="00B57AFB"/>
    <w:rsid w:val="00B57F1B"/>
    <w:rsid w:val="00B60636"/>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111"/>
    <w:rsid w:val="00B67196"/>
    <w:rsid w:val="00B6790B"/>
    <w:rsid w:val="00B701B4"/>
    <w:rsid w:val="00B705D6"/>
    <w:rsid w:val="00B705E6"/>
    <w:rsid w:val="00B7080B"/>
    <w:rsid w:val="00B7150D"/>
    <w:rsid w:val="00B71BB0"/>
    <w:rsid w:val="00B71E52"/>
    <w:rsid w:val="00B71EC5"/>
    <w:rsid w:val="00B723C9"/>
    <w:rsid w:val="00B730A7"/>
    <w:rsid w:val="00B73195"/>
    <w:rsid w:val="00B737F5"/>
    <w:rsid w:val="00B738EC"/>
    <w:rsid w:val="00B73DEB"/>
    <w:rsid w:val="00B7412F"/>
    <w:rsid w:val="00B7467F"/>
    <w:rsid w:val="00B746A7"/>
    <w:rsid w:val="00B746E8"/>
    <w:rsid w:val="00B74CCB"/>
    <w:rsid w:val="00B750E4"/>
    <w:rsid w:val="00B750EE"/>
    <w:rsid w:val="00B7523C"/>
    <w:rsid w:val="00B75298"/>
    <w:rsid w:val="00B75592"/>
    <w:rsid w:val="00B75858"/>
    <w:rsid w:val="00B758F9"/>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4D04"/>
    <w:rsid w:val="00B8506C"/>
    <w:rsid w:val="00B853BD"/>
    <w:rsid w:val="00B856E9"/>
    <w:rsid w:val="00B859DE"/>
    <w:rsid w:val="00B85A68"/>
    <w:rsid w:val="00B85F8C"/>
    <w:rsid w:val="00B874FA"/>
    <w:rsid w:val="00B87502"/>
    <w:rsid w:val="00B87815"/>
    <w:rsid w:val="00B90392"/>
    <w:rsid w:val="00B90466"/>
    <w:rsid w:val="00B90964"/>
    <w:rsid w:val="00B90C68"/>
    <w:rsid w:val="00B90C81"/>
    <w:rsid w:val="00B90E9A"/>
    <w:rsid w:val="00B9151B"/>
    <w:rsid w:val="00B919A7"/>
    <w:rsid w:val="00B91CC9"/>
    <w:rsid w:val="00B92304"/>
    <w:rsid w:val="00B923D0"/>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4C01"/>
    <w:rsid w:val="00BA50BA"/>
    <w:rsid w:val="00BA532A"/>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07C"/>
    <w:rsid w:val="00BB5508"/>
    <w:rsid w:val="00BB5840"/>
    <w:rsid w:val="00BB5B9C"/>
    <w:rsid w:val="00BB5FA6"/>
    <w:rsid w:val="00BB6637"/>
    <w:rsid w:val="00BB6DF5"/>
    <w:rsid w:val="00BB70D9"/>
    <w:rsid w:val="00BB7386"/>
    <w:rsid w:val="00BB7AE5"/>
    <w:rsid w:val="00BB7E2C"/>
    <w:rsid w:val="00BC01BF"/>
    <w:rsid w:val="00BC01EE"/>
    <w:rsid w:val="00BC05B2"/>
    <w:rsid w:val="00BC0B3F"/>
    <w:rsid w:val="00BC0D9B"/>
    <w:rsid w:val="00BC0EFC"/>
    <w:rsid w:val="00BC1CE3"/>
    <w:rsid w:val="00BC1D7E"/>
    <w:rsid w:val="00BC2731"/>
    <w:rsid w:val="00BC2B22"/>
    <w:rsid w:val="00BC3572"/>
    <w:rsid w:val="00BC36FA"/>
    <w:rsid w:val="00BC3882"/>
    <w:rsid w:val="00BC391E"/>
    <w:rsid w:val="00BC3CB6"/>
    <w:rsid w:val="00BC4173"/>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237"/>
    <w:rsid w:val="00BE145F"/>
    <w:rsid w:val="00BE1466"/>
    <w:rsid w:val="00BE14FB"/>
    <w:rsid w:val="00BE1589"/>
    <w:rsid w:val="00BE1680"/>
    <w:rsid w:val="00BE1907"/>
    <w:rsid w:val="00BE1CE8"/>
    <w:rsid w:val="00BE1D7A"/>
    <w:rsid w:val="00BE230A"/>
    <w:rsid w:val="00BE2A7D"/>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5E1B"/>
    <w:rsid w:val="00BF6127"/>
    <w:rsid w:val="00BF651D"/>
    <w:rsid w:val="00BF6693"/>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0DC"/>
    <w:rsid w:val="00C045AC"/>
    <w:rsid w:val="00C04639"/>
    <w:rsid w:val="00C0465E"/>
    <w:rsid w:val="00C046CA"/>
    <w:rsid w:val="00C052B6"/>
    <w:rsid w:val="00C059B5"/>
    <w:rsid w:val="00C05B25"/>
    <w:rsid w:val="00C062EE"/>
    <w:rsid w:val="00C06B75"/>
    <w:rsid w:val="00C074A8"/>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5BCB"/>
    <w:rsid w:val="00C1605A"/>
    <w:rsid w:val="00C1658D"/>
    <w:rsid w:val="00C17047"/>
    <w:rsid w:val="00C20554"/>
    <w:rsid w:val="00C20721"/>
    <w:rsid w:val="00C20944"/>
    <w:rsid w:val="00C21D53"/>
    <w:rsid w:val="00C21E2A"/>
    <w:rsid w:val="00C21E7B"/>
    <w:rsid w:val="00C21EE3"/>
    <w:rsid w:val="00C22073"/>
    <w:rsid w:val="00C2221B"/>
    <w:rsid w:val="00C223AB"/>
    <w:rsid w:val="00C225CD"/>
    <w:rsid w:val="00C22824"/>
    <w:rsid w:val="00C22B1F"/>
    <w:rsid w:val="00C22D17"/>
    <w:rsid w:val="00C230C1"/>
    <w:rsid w:val="00C2360C"/>
    <w:rsid w:val="00C239A3"/>
    <w:rsid w:val="00C23A3F"/>
    <w:rsid w:val="00C23D69"/>
    <w:rsid w:val="00C2407C"/>
    <w:rsid w:val="00C24267"/>
    <w:rsid w:val="00C2467B"/>
    <w:rsid w:val="00C24728"/>
    <w:rsid w:val="00C247A6"/>
    <w:rsid w:val="00C24D5B"/>
    <w:rsid w:val="00C2500C"/>
    <w:rsid w:val="00C250C1"/>
    <w:rsid w:val="00C25274"/>
    <w:rsid w:val="00C25515"/>
    <w:rsid w:val="00C2575F"/>
    <w:rsid w:val="00C25907"/>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6A8"/>
    <w:rsid w:val="00C37748"/>
    <w:rsid w:val="00C37947"/>
    <w:rsid w:val="00C37C57"/>
    <w:rsid w:val="00C37EC2"/>
    <w:rsid w:val="00C37FD1"/>
    <w:rsid w:val="00C4049C"/>
    <w:rsid w:val="00C4090A"/>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A0"/>
    <w:rsid w:val="00C445BA"/>
    <w:rsid w:val="00C44BE0"/>
    <w:rsid w:val="00C44FF3"/>
    <w:rsid w:val="00C454B4"/>
    <w:rsid w:val="00C45D1C"/>
    <w:rsid w:val="00C46682"/>
    <w:rsid w:val="00C46974"/>
    <w:rsid w:val="00C47577"/>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74F"/>
    <w:rsid w:val="00C579E1"/>
    <w:rsid w:val="00C57A9D"/>
    <w:rsid w:val="00C57CD4"/>
    <w:rsid w:val="00C601B3"/>
    <w:rsid w:val="00C60256"/>
    <w:rsid w:val="00C60464"/>
    <w:rsid w:val="00C60479"/>
    <w:rsid w:val="00C60A58"/>
    <w:rsid w:val="00C60BAA"/>
    <w:rsid w:val="00C60E29"/>
    <w:rsid w:val="00C61C26"/>
    <w:rsid w:val="00C624A9"/>
    <w:rsid w:val="00C625D2"/>
    <w:rsid w:val="00C62B79"/>
    <w:rsid w:val="00C63171"/>
    <w:rsid w:val="00C631C9"/>
    <w:rsid w:val="00C63ADC"/>
    <w:rsid w:val="00C63BF4"/>
    <w:rsid w:val="00C63FF6"/>
    <w:rsid w:val="00C64863"/>
    <w:rsid w:val="00C648C1"/>
    <w:rsid w:val="00C6490D"/>
    <w:rsid w:val="00C650F4"/>
    <w:rsid w:val="00C659BC"/>
    <w:rsid w:val="00C65FC9"/>
    <w:rsid w:val="00C662A2"/>
    <w:rsid w:val="00C662B1"/>
    <w:rsid w:val="00C66777"/>
    <w:rsid w:val="00C6693B"/>
    <w:rsid w:val="00C66A48"/>
    <w:rsid w:val="00C66B6B"/>
    <w:rsid w:val="00C67045"/>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DC8"/>
    <w:rsid w:val="00C92E34"/>
    <w:rsid w:val="00C94731"/>
    <w:rsid w:val="00C957CF"/>
    <w:rsid w:val="00C95B62"/>
    <w:rsid w:val="00C95C36"/>
    <w:rsid w:val="00C96961"/>
    <w:rsid w:val="00C96FDB"/>
    <w:rsid w:val="00C97B64"/>
    <w:rsid w:val="00CA01F9"/>
    <w:rsid w:val="00CA0494"/>
    <w:rsid w:val="00CA0B0A"/>
    <w:rsid w:val="00CA0DC5"/>
    <w:rsid w:val="00CA1305"/>
    <w:rsid w:val="00CA1DEE"/>
    <w:rsid w:val="00CA2161"/>
    <w:rsid w:val="00CA2703"/>
    <w:rsid w:val="00CA2957"/>
    <w:rsid w:val="00CA325F"/>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0F82"/>
    <w:rsid w:val="00CB0F8A"/>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31AA"/>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76C"/>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04"/>
    <w:rsid w:val="00CF556C"/>
    <w:rsid w:val="00CF6F56"/>
    <w:rsid w:val="00CF7129"/>
    <w:rsid w:val="00CF7557"/>
    <w:rsid w:val="00CF7630"/>
    <w:rsid w:val="00D00DDE"/>
    <w:rsid w:val="00D00E42"/>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647"/>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3B0"/>
    <w:rsid w:val="00D1575E"/>
    <w:rsid w:val="00D15781"/>
    <w:rsid w:val="00D1670A"/>
    <w:rsid w:val="00D16C60"/>
    <w:rsid w:val="00D16CE4"/>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496"/>
    <w:rsid w:val="00D24510"/>
    <w:rsid w:val="00D2491D"/>
    <w:rsid w:val="00D249A0"/>
    <w:rsid w:val="00D25151"/>
    <w:rsid w:val="00D25418"/>
    <w:rsid w:val="00D2686B"/>
    <w:rsid w:val="00D26CEB"/>
    <w:rsid w:val="00D26DCC"/>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629"/>
    <w:rsid w:val="00D3383C"/>
    <w:rsid w:val="00D339DF"/>
    <w:rsid w:val="00D33D77"/>
    <w:rsid w:val="00D3423B"/>
    <w:rsid w:val="00D342F2"/>
    <w:rsid w:val="00D34862"/>
    <w:rsid w:val="00D34CE2"/>
    <w:rsid w:val="00D35805"/>
    <w:rsid w:val="00D35D53"/>
    <w:rsid w:val="00D35DFF"/>
    <w:rsid w:val="00D35F07"/>
    <w:rsid w:val="00D36846"/>
    <w:rsid w:val="00D36B6E"/>
    <w:rsid w:val="00D3799E"/>
    <w:rsid w:val="00D406ED"/>
    <w:rsid w:val="00D414C7"/>
    <w:rsid w:val="00D417DA"/>
    <w:rsid w:val="00D417E4"/>
    <w:rsid w:val="00D41AF6"/>
    <w:rsid w:val="00D41B86"/>
    <w:rsid w:val="00D41C9E"/>
    <w:rsid w:val="00D42593"/>
    <w:rsid w:val="00D42A62"/>
    <w:rsid w:val="00D42C1B"/>
    <w:rsid w:val="00D431B9"/>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41BA"/>
    <w:rsid w:val="00D54B59"/>
    <w:rsid w:val="00D558DC"/>
    <w:rsid w:val="00D56A62"/>
    <w:rsid w:val="00D56FDB"/>
    <w:rsid w:val="00D57525"/>
    <w:rsid w:val="00D575DC"/>
    <w:rsid w:val="00D57A6C"/>
    <w:rsid w:val="00D57EEF"/>
    <w:rsid w:val="00D60291"/>
    <w:rsid w:val="00D61382"/>
    <w:rsid w:val="00D614DA"/>
    <w:rsid w:val="00D6198C"/>
    <w:rsid w:val="00D619E8"/>
    <w:rsid w:val="00D61F43"/>
    <w:rsid w:val="00D62A28"/>
    <w:rsid w:val="00D62EF6"/>
    <w:rsid w:val="00D63781"/>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B37"/>
    <w:rsid w:val="00D67C5F"/>
    <w:rsid w:val="00D70175"/>
    <w:rsid w:val="00D709D9"/>
    <w:rsid w:val="00D71328"/>
    <w:rsid w:val="00D72670"/>
    <w:rsid w:val="00D72A0B"/>
    <w:rsid w:val="00D73437"/>
    <w:rsid w:val="00D73B92"/>
    <w:rsid w:val="00D75DE2"/>
    <w:rsid w:val="00D75ED4"/>
    <w:rsid w:val="00D77206"/>
    <w:rsid w:val="00D77320"/>
    <w:rsid w:val="00D77FA0"/>
    <w:rsid w:val="00D77FBF"/>
    <w:rsid w:val="00D77FE6"/>
    <w:rsid w:val="00D80620"/>
    <w:rsid w:val="00D80AB7"/>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8E1"/>
    <w:rsid w:val="00D94D38"/>
    <w:rsid w:val="00D956F6"/>
    <w:rsid w:val="00D9610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77C"/>
    <w:rsid w:val="00DA396A"/>
    <w:rsid w:val="00DA3CD4"/>
    <w:rsid w:val="00DA3E7E"/>
    <w:rsid w:val="00DA4648"/>
    <w:rsid w:val="00DA47CA"/>
    <w:rsid w:val="00DA489A"/>
    <w:rsid w:val="00DA48C2"/>
    <w:rsid w:val="00DA5160"/>
    <w:rsid w:val="00DA5376"/>
    <w:rsid w:val="00DA54C4"/>
    <w:rsid w:val="00DA5A96"/>
    <w:rsid w:val="00DA5B3A"/>
    <w:rsid w:val="00DA5E09"/>
    <w:rsid w:val="00DA61EB"/>
    <w:rsid w:val="00DA6574"/>
    <w:rsid w:val="00DA6874"/>
    <w:rsid w:val="00DA787E"/>
    <w:rsid w:val="00DA7E80"/>
    <w:rsid w:val="00DB0DEC"/>
    <w:rsid w:val="00DB1299"/>
    <w:rsid w:val="00DB14A3"/>
    <w:rsid w:val="00DB2884"/>
    <w:rsid w:val="00DB2F0B"/>
    <w:rsid w:val="00DB30C1"/>
    <w:rsid w:val="00DB34D5"/>
    <w:rsid w:val="00DB374D"/>
    <w:rsid w:val="00DB37CE"/>
    <w:rsid w:val="00DB39B7"/>
    <w:rsid w:val="00DB39B9"/>
    <w:rsid w:val="00DB3A01"/>
    <w:rsid w:val="00DB3CF9"/>
    <w:rsid w:val="00DB3E33"/>
    <w:rsid w:val="00DB3FDF"/>
    <w:rsid w:val="00DB403A"/>
    <w:rsid w:val="00DB486C"/>
    <w:rsid w:val="00DB4881"/>
    <w:rsid w:val="00DB497C"/>
    <w:rsid w:val="00DB55A2"/>
    <w:rsid w:val="00DB58AF"/>
    <w:rsid w:val="00DB5A0A"/>
    <w:rsid w:val="00DB5B86"/>
    <w:rsid w:val="00DB5BD6"/>
    <w:rsid w:val="00DB6021"/>
    <w:rsid w:val="00DB61D9"/>
    <w:rsid w:val="00DB6334"/>
    <w:rsid w:val="00DB6390"/>
    <w:rsid w:val="00DB6942"/>
    <w:rsid w:val="00DB69FB"/>
    <w:rsid w:val="00DB6C6C"/>
    <w:rsid w:val="00DB6EAD"/>
    <w:rsid w:val="00DB7145"/>
    <w:rsid w:val="00DB714F"/>
    <w:rsid w:val="00DB768A"/>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5FA9"/>
    <w:rsid w:val="00DC6192"/>
    <w:rsid w:val="00DC636B"/>
    <w:rsid w:val="00DC6878"/>
    <w:rsid w:val="00DC689E"/>
    <w:rsid w:val="00DC6B62"/>
    <w:rsid w:val="00DC79F5"/>
    <w:rsid w:val="00DC7BA4"/>
    <w:rsid w:val="00DD0292"/>
    <w:rsid w:val="00DD03F2"/>
    <w:rsid w:val="00DD09D8"/>
    <w:rsid w:val="00DD1169"/>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89D"/>
    <w:rsid w:val="00DD4B95"/>
    <w:rsid w:val="00DD5B2A"/>
    <w:rsid w:val="00DD61A6"/>
    <w:rsid w:val="00DD6511"/>
    <w:rsid w:val="00DD66D1"/>
    <w:rsid w:val="00DD6EC9"/>
    <w:rsid w:val="00DD7572"/>
    <w:rsid w:val="00DD79FA"/>
    <w:rsid w:val="00DE027C"/>
    <w:rsid w:val="00DE081E"/>
    <w:rsid w:val="00DE0B91"/>
    <w:rsid w:val="00DE0CEA"/>
    <w:rsid w:val="00DE13F2"/>
    <w:rsid w:val="00DE17D8"/>
    <w:rsid w:val="00DE1E9C"/>
    <w:rsid w:val="00DE22BE"/>
    <w:rsid w:val="00DE29A9"/>
    <w:rsid w:val="00DE2B83"/>
    <w:rsid w:val="00DE3179"/>
    <w:rsid w:val="00DE3726"/>
    <w:rsid w:val="00DE3B26"/>
    <w:rsid w:val="00DE4337"/>
    <w:rsid w:val="00DE46A4"/>
    <w:rsid w:val="00DE47F4"/>
    <w:rsid w:val="00DE4824"/>
    <w:rsid w:val="00DE5097"/>
    <w:rsid w:val="00DE5262"/>
    <w:rsid w:val="00DE537D"/>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49E"/>
    <w:rsid w:val="00DF18F9"/>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2313"/>
    <w:rsid w:val="00E03040"/>
    <w:rsid w:val="00E034E6"/>
    <w:rsid w:val="00E037E9"/>
    <w:rsid w:val="00E03E37"/>
    <w:rsid w:val="00E0410A"/>
    <w:rsid w:val="00E042D9"/>
    <w:rsid w:val="00E046B5"/>
    <w:rsid w:val="00E0481C"/>
    <w:rsid w:val="00E055C5"/>
    <w:rsid w:val="00E05961"/>
    <w:rsid w:val="00E063DD"/>
    <w:rsid w:val="00E0697F"/>
    <w:rsid w:val="00E06A20"/>
    <w:rsid w:val="00E06CF7"/>
    <w:rsid w:val="00E07040"/>
    <w:rsid w:val="00E072F0"/>
    <w:rsid w:val="00E07648"/>
    <w:rsid w:val="00E07FC8"/>
    <w:rsid w:val="00E10366"/>
    <w:rsid w:val="00E10EAE"/>
    <w:rsid w:val="00E10F36"/>
    <w:rsid w:val="00E11D55"/>
    <w:rsid w:val="00E11F42"/>
    <w:rsid w:val="00E1223C"/>
    <w:rsid w:val="00E123FD"/>
    <w:rsid w:val="00E12B40"/>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759"/>
    <w:rsid w:val="00E23B4F"/>
    <w:rsid w:val="00E2464B"/>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23B7"/>
    <w:rsid w:val="00E32421"/>
    <w:rsid w:val="00E32BBF"/>
    <w:rsid w:val="00E3365A"/>
    <w:rsid w:val="00E33A8B"/>
    <w:rsid w:val="00E35653"/>
    <w:rsid w:val="00E356AB"/>
    <w:rsid w:val="00E35915"/>
    <w:rsid w:val="00E36187"/>
    <w:rsid w:val="00E36425"/>
    <w:rsid w:val="00E3686C"/>
    <w:rsid w:val="00E36C45"/>
    <w:rsid w:val="00E370FB"/>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40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815"/>
    <w:rsid w:val="00E62AF7"/>
    <w:rsid w:val="00E62B0A"/>
    <w:rsid w:val="00E62E31"/>
    <w:rsid w:val="00E631DE"/>
    <w:rsid w:val="00E6338D"/>
    <w:rsid w:val="00E63845"/>
    <w:rsid w:val="00E6392E"/>
    <w:rsid w:val="00E639BB"/>
    <w:rsid w:val="00E63A7A"/>
    <w:rsid w:val="00E64265"/>
    <w:rsid w:val="00E6446D"/>
    <w:rsid w:val="00E64924"/>
    <w:rsid w:val="00E653A4"/>
    <w:rsid w:val="00E65623"/>
    <w:rsid w:val="00E659F6"/>
    <w:rsid w:val="00E65F6E"/>
    <w:rsid w:val="00E6659E"/>
    <w:rsid w:val="00E666BB"/>
    <w:rsid w:val="00E66D3D"/>
    <w:rsid w:val="00E670AE"/>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772"/>
    <w:rsid w:val="00E87DDB"/>
    <w:rsid w:val="00E90342"/>
    <w:rsid w:val="00E90750"/>
    <w:rsid w:val="00E90E26"/>
    <w:rsid w:val="00E90EEA"/>
    <w:rsid w:val="00E91668"/>
    <w:rsid w:val="00E91AEA"/>
    <w:rsid w:val="00E91BD0"/>
    <w:rsid w:val="00E9216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04A"/>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6FF5"/>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10"/>
    <w:rsid w:val="00EC50CB"/>
    <w:rsid w:val="00EC54AE"/>
    <w:rsid w:val="00EC5862"/>
    <w:rsid w:val="00EC59C1"/>
    <w:rsid w:val="00EC6A09"/>
    <w:rsid w:val="00EC6F6E"/>
    <w:rsid w:val="00EC702A"/>
    <w:rsid w:val="00EC7253"/>
    <w:rsid w:val="00EC79C7"/>
    <w:rsid w:val="00EC7C58"/>
    <w:rsid w:val="00ED0921"/>
    <w:rsid w:val="00ED150B"/>
    <w:rsid w:val="00ED1615"/>
    <w:rsid w:val="00ED19A6"/>
    <w:rsid w:val="00ED19CE"/>
    <w:rsid w:val="00ED2103"/>
    <w:rsid w:val="00ED2889"/>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02C"/>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6EB1"/>
    <w:rsid w:val="00F072E5"/>
    <w:rsid w:val="00F079E7"/>
    <w:rsid w:val="00F07AFB"/>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428"/>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0F5"/>
    <w:rsid w:val="00F32549"/>
    <w:rsid w:val="00F32CFF"/>
    <w:rsid w:val="00F32D78"/>
    <w:rsid w:val="00F32F6C"/>
    <w:rsid w:val="00F33485"/>
    <w:rsid w:val="00F33D89"/>
    <w:rsid w:val="00F341CA"/>
    <w:rsid w:val="00F342E9"/>
    <w:rsid w:val="00F359FC"/>
    <w:rsid w:val="00F35B08"/>
    <w:rsid w:val="00F35C98"/>
    <w:rsid w:val="00F35DA2"/>
    <w:rsid w:val="00F36861"/>
    <w:rsid w:val="00F36DEB"/>
    <w:rsid w:val="00F371CF"/>
    <w:rsid w:val="00F37962"/>
    <w:rsid w:val="00F37A7B"/>
    <w:rsid w:val="00F37E61"/>
    <w:rsid w:val="00F406A2"/>
    <w:rsid w:val="00F40B59"/>
    <w:rsid w:val="00F40C85"/>
    <w:rsid w:val="00F41290"/>
    <w:rsid w:val="00F41539"/>
    <w:rsid w:val="00F41A7E"/>
    <w:rsid w:val="00F41E16"/>
    <w:rsid w:val="00F421D9"/>
    <w:rsid w:val="00F42A34"/>
    <w:rsid w:val="00F42AA8"/>
    <w:rsid w:val="00F42D69"/>
    <w:rsid w:val="00F4306B"/>
    <w:rsid w:val="00F43508"/>
    <w:rsid w:val="00F43B37"/>
    <w:rsid w:val="00F43FB9"/>
    <w:rsid w:val="00F447BD"/>
    <w:rsid w:val="00F448AD"/>
    <w:rsid w:val="00F44A1C"/>
    <w:rsid w:val="00F44D67"/>
    <w:rsid w:val="00F455B2"/>
    <w:rsid w:val="00F45663"/>
    <w:rsid w:val="00F45CFA"/>
    <w:rsid w:val="00F46276"/>
    <w:rsid w:val="00F46A19"/>
    <w:rsid w:val="00F46B63"/>
    <w:rsid w:val="00F476A0"/>
    <w:rsid w:val="00F50155"/>
    <w:rsid w:val="00F502E1"/>
    <w:rsid w:val="00F50363"/>
    <w:rsid w:val="00F50842"/>
    <w:rsid w:val="00F508B4"/>
    <w:rsid w:val="00F50D37"/>
    <w:rsid w:val="00F50E50"/>
    <w:rsid w:val="00F51C22"/>
    <w:rsid w:val="00F51E4F"/>
    <w:rsid w:val="00F52259"/>
    <w:rsid w:val="00F5262C"/>
    <w:rsid w:val="00F5274C"/>
    <w:rsid w:val="00F52A7D"/>
    <w:rsid w:val="00F53054"/>
    <w:rsid w:val="00F532D7"/>
    <w:rsid w:val="00F5331B"/>
    <w:rsid w:val="00F53784"/>
    <w:rsid w:val="00F537B6"/>
    <w:rsid w:val="00F53858"/>
    <w:rsid w:val="00F53874"/>
    <w:rsid w:val="00F53AAD"/>
    <w:rsid w:val="00F53F6D"/>
    <w:rsid w:val="00F540C9"/>
    <w:rsid w:val="00F55174"/>
    <w:rsid w:val="00F55B8B"/>
    <w:rsid w:val="00F55C39"/>
    <w:rsid w:val="00F55F61"/>
    <w:rsid w:val="00F563C1"/>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2C"/>
    <w:rsid w:val="00F773AE"/>
    <w:rsid w:val="00F77608"/>
    <w:rsid w:val="00F77FD8"/>
    <w:rsid w:val="00F806F0"/>
    <w:rsid w:val="00F8104B"/>
    <w:rsid w:val="00F81331"/>
    <w:rsid w:val="00F81452"/>
    <w:rsid w:val="00F81B56"/>
    <w:rsid w:val="00F81DC2"/>
    <w:rsid w:val="00F821B5"/>
    <w:rsid w:val="00F822DF"/>
    <w:rsid w:val="00F8280E"/>
    <w:rsid w:val="00F83746"/>
    <w:rsid w:val="00F83AA1"/>
    <w:rsid w:val="00F83B6B"/>
    <w:rsid w:val="00F8409E"/>
    <w:rsid w:val="00F840E9"/>
    <w:rsid w:val="00F855C5"/>
    <w:rsid w:val="00F8560F"/>
    <w:rsid w:val="00F856B5"/>
    <w:rsid w:val="00F86DB5"/>
    <w:rsid w:val="00F8746B"/>
    <w:rsid w:val="00F875B6"/>
    <w:rsid w:val="00F87A3E"/>
    <w:rsid w:val="00F87F74"/>
    <w:rsid w:val="00F9106E"/>
    <w:rsid w:val="00F91132"/>
    <w:rsid w:val="00F9115F"/>
    <w:rsid w:val="00F9138F"/>
    <w:rsid w:val="00F917F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8D9"/>
    <w:rsid w:val="00F94F24"/>
    <w:rsid w:val="00F94FB8"/>
    <w:rsid w:val="00F9595F"/>
    <w:rsid w:val="00F95F88"/>
    <w:rsid w:val="00F96A45"/>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1C0"/>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C47"/>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D82"/>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8D9"/>
    <w:rsid w:val="00FE5B89"/>
    <w:rsid w:val="00FE5C14"/>
    <w:rsid w:val="00FE60C9"/>
    <w:rsid w:val="00FE64C7"/>
    <w:rsid w:val="00FE725F"/>
    <w:rsid w:val="00FE7526"/>
    <w:rsid w:val="00FE79CD"/>
    <w:rsid w:val="00FE7CE7"/>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列出段落,¥ê¥¹¥È¶ÎÂä,¥¡¡¡¡ì¬º¥¹¥È¶ÎÂä,ÁÐ³ö¶ÎÂä,列表段落1,—ño’i—Ž"/>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ê¥¹¥È¶ÎÂä Char,¥¡¡¡¡ì¬º¥¹¥È¶ÎÂä Char,ÁÐ³ö¶ÎÂä Char,列表段落1 Char,—ño’i—Ž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17"/>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6"/>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next w:val="BodyText"/>
    <w:qFormat/>
    <w:rsid w:val="00A03386"/>
    <w:pPr>
      <w:widowControl w:val="0"/>
      <w:numPr>
        <w:numId w:val="22"/>
      </w:numPr>
      <w:tabs>
        <w:tab w:val="num" w:pos="360"/>
      </w:tabs>
      <w:overflowPunct/>
      <w:autoSpaceDE/>
      <w:autoSpaceDN/>
      <w:adjustRightInd/>
      <w:ind w:left="1699" w:hanging="1699"/>
      <w:textAlignment w:val="auto"/>
    </w:pPr>
    <w:rPr>
      <w:rFonts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07376077">
      <w:bodyDiv w:val="1"/>
      <w:marLeft w:val="0"/>
      <w:marRight w:val="0"/>
      <w:marTop w:val="0"/>
      <w:marBottom w:val="0"/>
      <w:divBdr>
        <w:top w:val="none" w:sz="0" w:space="0" w:color="auto"/>
        <w:left w:val="none" w:sz="0" w:space="0" w:color="auto"/>
        <w:bottom w:val="none" w:sz="0" w:space="0" w:color="auto"/>
        <w:right w:val="none" w:sz="0" w:space="0" w:color="auto"/>
      </w:divBdr>
      <w:divsChild>
        <w:div w:id="1760254689">
          <w:marLeft w:val="0"/>
          <w:marRight w:val="0"/>
          <w:marTop w:val="0"/>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2104024">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06798152">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63182299">
      <w:bodyDiv w:val="1"/>
      <w:marLeft w:val="0"/>
      <w:marRight w:val="0"/>
      <w:marTop w:val="0"/>
      <w:marBottom w:val="0"/>
      <w:divBdr>
        <w:top w:val="none" w:sz="0" w:space="0" w:color="auto"/>
        <w:left w:val="none" w:sz="0" w:space="0" w:color="auto"/>
        <w:bottom w:val="none" w:sz="0" w:space="0" w:color="auto"/>
        <w:right w:val="none" w:sz="0" w:space="0" w:color="auto"/>
      </w:divBdr>
      <w:divsChild>
        <w:div w:id="1368065235">
          <w:marLeft w:val="0"/>
          <w:marRight w:val="0"/>
          <w:marTop w:val="0"/>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06108379">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4590304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1375478">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04631939">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5351671">
      <w:bodyDiv w:val="1"/>
      <w:marLeft w:val="0"/>
      <w:marRight w:val="0"/>
      <w:marTop w:val="0"/>
      <w:marBottom w:val="0"/>
      <w:divBdr>
        <w:top w:val="none" w:sz="0" w:space="0" w:color="auto"/>
        <w:left w:val="none" w:sz="0" w:space="0" w:color="auto"/>
        <w:bottom w:val="none" w:sz="0" w:space="0" w:color="auto"/>
        <w:right w:val="none" w:sz="0" w:space="0" w:color="auto"/>
      </w:divBdr>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1590261">
      <w:bodyDiv w:val="1"/>
      <w:marLeft w:val="0"/>
      <w:marRight w:val="0"/>
      <w:marTop w:val="0"/>
      <w:marBottom w:val="0"/>
      <w:divBdr>
        <w:top w:val="none" w:sz="0" w:space="0" w:color="auto"/>
        <w:left w:val="none" w:sz="0" w:space="0" w:color="auto"/>
        <w:bottom w:val="none" w:sz="0" w:space="0" w:color="auto"/>
        <w:right w:val="none" w:sz="0" w:space="0" w:color="auto"/>
      </w:divBdr>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5861125">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08447096">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7637729">
      <w:bodyDiv w:val="1"/>
      <w:marLeft w:val="0"/>
      <w:marRight w:val="0"/>
      <w:marTop w:val="0"/>
      <w:marBottom w:val="0"/>
      <w:divBdr>
        <w:top w:val="none" w:sz="0" w:space="0" w:color="auto"/>
        <w:left w:val="none" w:sz="0" w:space="0" w:color="auto"/>
        <w:bottom w:val="none" w:sz="0" w:space="0" w:color="auto"/>
        <w:right w:val="none" w:sz="0" w:space="0" w:color="auto"/>
      </w:divBdr>
      <w:divsChild>
        <w:div w:id="2056813726">
          <w:marLeft w:val="0"/>
          <w:marRight w:val="0"/>
          <w:marTop w:val="0"/>
          <w:marBottom w:val="0"/>
          <w:divBdr>
            <w:top w:val="none" w:sz="0" w:space="0" w:color="auto"/>
            <w:left w:val="none" w:sz="0" w:space="0" w:color="auto"/>
            <w:bottom w:val="none" w:sz="0" w:space="0" w:color="auto"/>
            <w:right w:val="none" w:sz="0" w:space="0" w:color="auto"/>
          </w:divBdr>
        </w:div>
      </w:divsChild>
    </w:div>
    <w:div w:id="1589924269">
      <w:bodyDiv w:val="1"/>
      <w:marLeft w:val="0"/>
      <w:marRight w:val="0"/>
      <w:marTop w:val="0"/>
      <w:marBottom w:val="0"/>
      <w:divBdr>
        <w:top w:val="none" w:sz="0" w:space="0" w:color="auto"/>
        <w:left w:val="none" w:sz="0" w:space="0" w:color="auto"/>
        <w:bottom w:val="none" w:sz="0" w:space="0" w:color="auto"/>
        <w:right w:val="none" w:sz="0" w:space="0" w:color="auto"/>
      </w:divBdr>
    </w:div>
    <w:div w:id="1600598874">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56048896">
      <w:bodyDiv w:val="1"/>
      <w:marLeft w:val="0"/>
      <w:marRight w:val="0"/>
      <w:marTop w:val="0"/>
      <w:marBottom w:val="0"/>
      <w:divBdr>
        <w:top w:val="none" w:sz="0" w:space="0" w:color="auto"/>
        <w:left w:val="none" w:sz="0" w:space="0" w:color="auto"/>
        <w:bottom w:val="none" w:sz="0" w:space="0" w:color="auto"/>
        <w:right w:val="none" w:sz="0" w:space="0" w:color="auto"/>
      </w:divBdr>
      <w:divsChild>
        <w:div w:id="235405772">
          <w:marLeft w:val="0"/>
          <w:marRight w:val="0"/>
          <w:marTop w:val="0"/>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386208">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49648419">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9A6CFC3-FE01-4804-A274-96600DB4D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1956</Words>
  <Characters>11151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13081</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5</cp:revision>
  <cp:lastPrinted>2019-04-05T02:59:00Z</cp:lastPrinted>
  <dcterms:created xsi:type="dcterms:W3CDTF">2019-10-15T06:57:00Z</dcterms:created>
  <dcterms:modified xsi:type="dcterms:W3CDTF">2019-10-15T07:20:00Z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(3)pNTnGeERX3UPBMB+DqlYJrY4I2rd1Mf+V/kre5Aziuo0LVXJvfSmlZSRrfPjErUDrQWCEkL+
mYnty/rtiQMfzem83WnOJb373TAOJOZcDNyVpokNf19OqI6eUR1nAH5JPiBkf1ekErIPUylw
9ZKIamtcV5KNX2il1rF+uCI3a4CKBalQrfPP99JM8K/oglF/5DuOJVAWSePhLI0uW/GXAaZS
Se2IMgGy+S6cSsGs5W</vt:lpwstr>
  </property>
  <property fmtid="{D5CDD505-2E9C-101B-9397-08002B2CF9AE}" pid="29" name="_2015_ms_pID_725343_00">
    <vt:lpwstr>_2015_ms_pID_725343</vt:lpwstr>
  </property>
  <property fmtid="{D5CDD505-2E9C-101B-9397-08002B2CF9AE}" pid="30" name="_2015_ms_pID_7253431">
    <vt:lpwstr>0TlMkjlS2Kfo6LXLKk/2Kf8kHIXp++CJtJLNj9xC9Ob9hS388equ2g
MRpShio/e/ludkssEiqCqKoJxFulSVbkqX9yWZOvxK0vI0yZnNfkeZVyGR0Unwid/plEfZsO
ROA7nZh+V6IqXmeWxIimwsPj4tCN/H3aB9euyqKn/cqICgWV+081znKazRgZzxIwxVKpG0W0
5pljJy8mddvU3NW5PcObkXxSOm1TWcQifV87</vt:lpwstr>
  </property>
  <property fmtid="{D5CDD505-2E9C-101B-9397-08002B2CF9AE}" pid="31" name="_2015_ms_pID_7253431_00">
    <vt:lpwstr>_2015_ms_pID_7253431</vt:lpwstr>
  </property>
  <property fmtid="{D5CDD505-2E9C-101B-9397-08002B2CF9AE}" pid="32" name="_2015_ms_pID_7253432">
    <vt:lpwstr>TaJLB2nRTnRS/CuXaFBpT1kC7PLierz/COmz
7yhl64JDYtfDtDf/MEg5iC5JA7JFWYI34l6V/kv97Qs37+iiXOQ=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1571121773</vt:lpwstr>
  </property>
</Properties>
</file>