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4380CEDA"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B1DD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007C52C2">
        <w:rPr>
          <w:b/>
          <w:kern w:val="2"/>
          <w:lang w:eastAsia="zh-CN"/>
        </w:rPr>
        <w:t>bis</w:t>
      </w:r>
      <w:r w:rsidRPr="00CF195E">
        <w:rPr>
          <w:b/>
          <w:kern w:val="2"/>
          <w:lang w:eastAsia="zh-CN"/>
        </w:rPr>
        <w:tab/>
      </w:r>
      <w:r w:rsidRPr="007777C4">
        <w:rPr>
          <w:b/>
          <w:kern w:val="2"/>
          <w:lang w:eastAsia="zh-CN"/>
        </w:rPr>
        <w:t>R1-</w:t>
      </w:r>
      <w:r w:rsidR="005A2654">
        <w:rPr>
          <w:b/>
          <w:kern w:val="2"/>
          <w:lang w:eastAsia="zh-CN"/>
        </w:rPr>
        <w:t>19</w:t>
      </w:r>
      <w:r w:rsidR="007777C4" w:rsidRPr="007777C4">
        <w:rPr>
          <w:b/>
          <w:kern w:val="2"/>
          <w:lang w:eastAsia="zh-CN"/>
        </w:rPr>
        <w:t>10398</w:t>
      </w:r>
    </w:p>
    <w:p w14:paraId="14E6AC3C" w14:textId="672AB553" w:rsidR="002B7764" w:rsidRPr="00174068" w:rsidRDefault="000A56C8" w:rsidP="00174068">
      <w:pPr>
        <w:jc w:val="left"/>
        <w:rPr>
          <w:rFonts w:eastAsia="宋体"/>
          <w:b/>
          <w:kern w:val="2"/>
          <w:lang w:eastAsia="zh-CN"/>
        </w:rPr>
      </w:pPr>
      <w:r w:rsidRPr="005A5D0E">
        <w:rPr>
          <w:rFonts w:eastAsia="宋体"/>
          <w:b/>
          <w:kern w:val="2"/>
          <w:lang w:eastAsia="zh-CN"/>
        </w:rPr>
        <w:t>Chongqing, China, 14</w:t>
      </w:r>
      <w:r w:rsidR="000F0599">
        <w:rPr>
          <w:rFonts w:eastAsia="宋体"/>
          <w:b/>
          <w:kern w:val="2"/>
          <w:vertAlign w:val="superscript"/>
          <w:lang w:eastAsia="zh-CN"/>
        </w:rPr>
        <w:t xml:space="preserve">th </w:t>
      </w:r>
      <w:r w:rsidR="00C3023E">
        <w:rPr>
          <w:rFonts w:eastAsia="宋体"/>
          <w:b/>
          <w:kern w:val="2"/>
          <w:lang w:eastAsia="zh-CN"/>
        </w:rPr>
        <w:t>-</w:t>
      </w:r>
      <w:r w:rsidR="00A51616">
        <w:rPr>
          <w:rFonts w:eastAsia="宋体"/>
          <w:b/>
          <w:kern w:val="2"/>
          <w:lang w:eastAsia="zh-CN"/>
        </w:rPr>
        <w:t xml:space="preserve"> </w:t>
      </w:r>
      <w:r w:rsidRPr="005A5D0E">
        <w:rPr>
          <w:rFonts w:eastAsia="宋体"/>
          <w:b/>
          <w:kern w:val="2"/>
          <w:lang w:eastAsia="zh-CN"/>
        </w:rPr>
        <w:t>20</w:t>
      </w:r>
      <w:r w:rsidR="000F0599" w:rsidRPr="000F0599">
        <w:rPr>
          <w:rFonts w:eastAsia="宋体"/>
          <w:b/>
          <w:kern w:val="2"/>
          <w:vertAlign w:val="superscript"/>
          <w:lang w:eastAsia="zh-CN"/>
        </w:rPr>
        <w:t>th</w:t>
      </w:r>
      <w:r w:rsidR="000F0599" w:rsidRPr="000F0599">
        <w:rPr>
          <w:rFonts w:eastAsia="宋体"/>
          <w:b/>
          <w:kern w:val="2"/>
          <w:lang w:eastAsia="zh-CN"/>
        </w:rPr>
        <w:t xml:space="preserve"> </w:t>
      </w:r>
      <w:r w:rsidR="000F0599" w:rsidRPr="005A5D0E">
        <w:rPr>
          <w:rFonts w:eastAsia="宋体"/>
          <w:b/>
          <w:kern w:val="2"/>
          <w:lang w:eastAsia="zh-CN"/>
        </w:rPr>
        <w:t>October</w:t>
      </w:r>
      <w:r w:rsidRPr="005A5D0E">
        <w:rPr>
          <w:rFonts w:eastAsia="宋体"/>
          <w:b/>
          <w:kern w:val="2"/>
          <w:lang w:eastAsia="zh-CN"/>
        </w:rPr>
        <w:t>,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3CBDD66C"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07451B">
        <w:rPr>
          <w:b/>
          <w:lang w:eastAsia="zh-CN"/>
        </w:rPr>
        <w:t>7</w:t>
      </w:r>
    </w:p>
    <w:p w14:paraId="18B6CAFC" w14:textId="6B35C5D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r w:rsidR="00C63E7F">
        <w:rPr>
          <w:b/>
        </w:rPr>
        <w:t>, SIA</w:t>
      </w:r>
    </w:p>
    <w:p w14:paraId="3795DB0C" w14:textId="27C82BB2"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871FA" w:rsidRPr="003871FA">
        <w:rPr>
          <w:b/>
          <w:lang w:eastAsia="zh-CN"/>
        </w:rPr>
        <w:t>Other aspects for URLLC/IIOT enhancements</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C9E8F20" w14:textId="187055F4" w:rsidR="00970F48" w:rsidRDefault="00970F48" w:rsidP="00D35CF0">
      <w:pPr>
        <w:tabs>
          <w:tab w:val="num" w:pos="2160"/>
        </w:tabs>
        <w:spacing w:beforeLines="50" w:before="120"/>
        <w:rPr>
          <w:bCs/>
        </w:rPr>
      </w:pPr>
      <w:bookmarkStart w:id="2" w:name="_Ref129681832"/>
      <w:r>
        <w:rPr>
          <w:lang w:eastAsia="zh-CN"/>
        </w:rPr>
        <w:t>In</w:t>
      </w:r>
      <w:r>
        <w:rPr>
          <w:rFonts w:hint="eastAsia"/>
          <w:bCs/>
        </w:rPr>
        <w:t xml:space="preserve"> the RAN1 </w:t>
      </w:r>
      <w:r>
        <w:rPr>
          <w:bCs/>
        </w:rPr>
        <w:t>#9</w:t>
      </w:r>
      <w:r w:rsidR="003C1952">
        <w:rPr>
          <w:bCs/>
        </w:rPr>
        <w:t xml:space="preserve">8 </w:t>
      </w:r>
      <w:r>
        <w:rPr>
          <w:bCs/>
        </w:rPr>
        <w:t>meeting</w:t>
      </w:r>
      <w:r>
        <w:rPr>
          <w:rFonts w:hint="eastAsia"/>
          <w:bCs/>
        </w:rPr>
        <w:t xml:space="preserve">, the </w:t>
      </w:r>
      <w:r>
        <w:rPr>
          <w:bCs/>
        </w:rPr>
        <w:t>following</w:t>
      </w:r>
      <w:r>
        <w:rPr>
          <w:rFonts w:hint="eastAsia"/>
          <w:bCs/>
        </w:rPr>
        <w:t xml:space="preserve"> </w:t>
      </w:r>
      <w:r>
        <w:rPr>
          <w:bCs/>
        </w:rPr>
        <w:t xml:space="preserve">agreements related to </w:t>
      </w:r>
      <w:r w:rsidR="009A156D">
        <w:rPr>
          <w:lang w:eastAsia="zh-CN"/>
        </w:rPr>
        <w:t>DL SPS</w:t>
      </w:r>
      <w:r w:rsidRPr="001514B0">
        <w:rPr>
          <w:lang w:eastAsia="zh-CN"/>
        </w:rPr>
        <w:t xml:space="preserve"> for URLLC </w:t>
      </w:r>
      <w:r w:rsidR="00CE6169">
        <w:rPr>
          <w:bCs/>
        </w:rPr>
        <w:t>were achieved</w:t>
      </w:r>
      <w:r>
        <w:rPr>
          <w:bCs/>
        </w:rPr>
        <w:t>:</w:t>
      </w:r>
    </w:p>
    <w:tbl>
      <w:tblPr>
        <w:tblStyle w:val="ac"/>
        <w:tblW w:w="0" w:type="auto"/>
        <w:tblLook w:val="04A0" w:firstRow="1" w:lastRow="0" w:firstColumn="1" w:lastColumn="0" w:noHBand="0" w:noVBand="1"/>
      </w:tblPr>
      <w:tblGrid>
        <w:gridCol w:w="9307"/>
      </w:tblGrid>
      <w:tr w:rsidR="00970F48" w14:paraId="6C975C37" w14:textId="77777777" w:rsidTr="00803B0F">
        <w:tc>
          <w:tcPr>
            <w:tcW w:w="9307" w:type="dxa"/>
          </w:tcPr>
          <w:p w14:paraId="45AC3C6C" w14:textId="77777777" w:rsidR="003C1952" w:rsidRPr="00B256BC" w:rsidRDefault="003C1952" w:rsidP="003C1952">
            <w:pPr>
              <w:rPr>
                <w:b/>
                <w:bCs/>
                <w:szCs w:val="20"/>
                <w:lang w:eastAsia="x-none"/>
              </w:rPr>
            </w:pPr>
            <w:r w:rsidRPr="00B256BC">
              <w:rPr>
                <w:szCs w:val="20"/>
                <w:highlight w:val="green"/>
                <w:lang w:eastAsia="x-none"/>
              </w:rPr>
              <w:t>Agreements</w:t>
            </w:r>
            <w:r w:rsidRPr="00B256BC">
              <w:rPr>
                <w:b/>
                <w:bCs/>
                <w:szCs w:val="20"/>
                <w:lang w:eastAsia="x-none"/>
              </w:rPr>
              <w:t>:</w:t>
            </w:r>
          </w:p>
          <w:p w14:paraId="7B96E182" w14:textId="77777777" w:rsidR="003C1952" w:rsidRPr="00B256BC" w:rsidRDefault="003C1952" w:rsidP="003C1952">
            <w:pPr>
              <w:pStyle w:val="afa"/>
              <w:spacing w:after="180"/>
              <w:ind w:left="0"/>
              <w:contextualSpacing/>
              <w:rPr>
                <w:rFonts w:ascii="Times New Roman" w:hAnsi="Times New Roman"/>
                <w:szCs w:val="20"/>
              </w:rPr>
            </w:pPr>
            <w:r w:rsidRPr="00B256BC">
              <w:rPr>
                <w:rFonts w:ascii="Times New Roman" w:hAnsi="Times New Roman"/>
                <w:szCs w:val="20"/>
              </w:rPr>
              <w:t xml:space="preserve">For cases where only HARQ-ACK feedback for SPS PDSCHs shall be reported (i.e. no dynamic PDSCH HARQ-ACK), support more than one bit of HARQ-ACK feedback for SPS PDSCH without an associated grant in a PUCCH resource </w:t>
            </w:r>
          </w:p>
          <w:p w14:paraId="6656361B" w14:textId="77777777" w:rsidR="003C1952" w:rsidRPr="00B256BC" w:rsidRDefault="003C1952" w:rsidP="003C1952">
            <w:pPr>
              <w:pStyle w:val="afa"/>
              <w:numPr>
                <w:ilvl w:val="0"/>
                <w:numId w:val="39"/>
              </w:numPr>
              <w:spacing w:after="180"/>
              <w:contextualSpacing/>
              <w:rPr>
                <w:rFonts w:ascii="Times New Roman" w:hAnsi="Times New Roman"/>
                <w:szCs w:val="20"/>
              </w:rPr>
            </w:pPr>
            <w:r w:rsidRPr="00B256BC">
              <w:rPr>
                <w:rFonts w:ascii="Times New Roman" w:hAnsi="Times New Roman"/>
                <w:szCs w:val="20"/>
              </w:rPr>
              <w:t>FFS applicability to all PUCCH formats</w:t>
            </w:r>
          </w:p>
          <w:p w14:paraId="146689A5" w14:textId="77777777" w:rsidR="003C1952" w:rsidRPr="00B256BC" w:rsidRDefault="003C1952" w:rsidP="003C1952">
            <w:pPr>
              <w:pStyle w:val="afa"/>
              <w:numPr>
                <w:ilvl w:val="0"/>
                <w:numId w:val="38"/>
              </w:numPr>
              <w:spacing w:after="180"/>
              <w:contextualSpacing/>
              <w:rPr>
                <w:rFonts w:ascii="Times New Roman" w:hAnsi="Times New Roman"/>
                <w:szCs w:val="20"/>
              </w:rPr>
            </w:pPr>
            <w:r w:rsidRPr="00B256BC">
              <w:rPr>
                <w:rFonts w:ascii="Times New Roman" w:hAnsi="Times New Roman"/>
                <w:szCs w:val="20"/>
              </w:rPr>
              <w:t>FFS the number of bits, e.g., the # of configured/activated SPS configurations, etc.</w:t>
            </w:r>
          </w:p>
          <w:p w14:paraId="3CBB3EA2" w14:textId="77777777" w:rsidR="003C1952" w:rsidRPr="00B256BC" w:rsidRDefault="003C1952" w:rsidP="003C1952">
            <w:pPr>
              <w:pStyle w:val="afa"/>
              <w:numPr>
                <w:ilvl w:val="0"/>
                <w:numId w:val="37"/>
              </w:numPr>
              <w:spacing w:after="180"/>
              <w:contextualSpacing/>
              <w:jc w:val="both"/>
              <w:rPr>
                <w:rFonts w:ascii="Times New Roman" w:hAnsi="Times New Roman"/>
                <w:szCs w:val="20"/>
              </w:rPr>
            </w:pPr>
            <w:r w:rsidRPr="00B256BC">
              <w:rPr>
                <w:rFonts w:ascii="Times New Roman" w:hAnsi="Times New Roman" w:hint="eastAsia"/>
                <w:szCs w:val="20"/>
              </w:rPr>
              <w:t xml:space="preserve">FFS how to </w:t>
            </w:r>
            <w:r w:rsidRPr="00B256BC">
              <w:rPr>
                <w:rFonts w:ascii="Times New Roman" w:hAnsi="Times New Roman"/>
                <w:szCs w:val="20"/>
              </w:rPr>
              <w:t xml:space="preserve">construct both type-1 and type-2 HARQ-ACK codebook for cases where HARQ-ACK feedback for SPS PDSCH is multiplexed with dynamic PDSCH HARQ-ACK </w:t>
            </w:r>
          </w:p>
          <w:p w14:paraId="37681297" w14:textId="77777777" w:rsidR="003C1952" w:rsidRPr="00816458" w:rsidRDefault="003C1952" w:rsidP="003C1952">
            <w:pPr>
              <w:rPr>
                <w:b/>
                <w:bCs/>
                <w:szCs w:val="20"/>
                <w:lang w:eastAsia="x-none"/>
              </w:rPr>
            </w:pPr>
            <w:r w:rsidRPr="00816458">
              <w:rPr>
                <w:b/>
                <w:bCs/>
                <w:szCs w:val="20"/>
                <w:u w:val="single"/>
                <w:lang w:eastAsia="x-none"/>
              </w:rPr>
              <w:t>Conclusion</w:t>
            </w:r>
            <w:r w:rsidRPr="00816458">
              <w:rPr>
                <w:b/>
                <w:bCs/>
                <w:szCs w:val="20"/>
                <w:lang w:eastAsia="x-none"/>
              </w:rPr>
              <w:t>:</w:t>
            </w:r>
          </w:p>
          <w:p w14:paraId="2E9E0C7D" w14:textId="77777777" w:rsidR="003C1952" w:rsidRDefault="003C1952" w:rsidP="003C1952">
            <w:pPr>
              <w:numPr>
                <w:ilvl w:val="0"/>
                <w:numId w:val="38"/>
              </w:numPr>
              <w:autoSpaceDE/>
              <w:autoSpaceDN/>
              <w:adjustRightInd/>
              <w:snapToGrid/>
              <w:spacing w:after="0"/>
              <w:jc w:val="left"/>
              <w:rPr>
                <w:rFonts w:eastAsia="Malgun Gothic"/>
                <w:szCs w:val="20"/>
                <w:lang w:eastAsia="ko-KR"/>
              </w:rPr>
            </w:pPr>
            <w:r w:rsidRPr="00816458">
              <w:rPr>
                <w:rFonts w:eastAsia="Malgun Gothic"/>
                <w:szCs w:val="20"/>
                <w:lang w:eastAsia="ko-KR"/>
              </w:rPr>
              <w:t xml:space="preserve">There is no consensus to support </w:t>
            </w:r>
            <w:r w:rsidRPr="00816458">
              <w:rPr>
                <w:rFonts w:eastAsia="宋体"/>
                <w:szCs w:val="20"/>
                <w:lang w:eastAsia="zh-CN"/>
              </w:rPr>
              <w:t xml:space="preserve">joint activation in a DCI for two or more SPS configurations for a given BWP of a serving cell </w:t>
            </w:r>
            <w:r w:rsidRPr="00816458">
              <w:rPr>
                <w:rFonts w:eastAsia="Malgun Gothic"/>
                <w:szCs w:val="20"/>
                <w:lang w:eastAsia="ko-KR"/>
              </w:rPr>
              <w:t xml:space="preserve">in rel-16. </w:t>
            </w:r>
          </w:p>
          <w:p w14:paraId="687E8825" w14:textId="77777777" w:rsidR="009C266D" w:rsidRPr="00816458" w:rsidRDefault="009C266D" w:rsidP="009C266D">
            <w:pPr>
              <w:autoSpaceDE/>
              <w:autoSpaceDN/>
              <w:adjustRightInd/>
              <w:snapToGrid/>
              <w:spacing w:after="0"/>
              <w:jc w:val="left"/>
              <w:rPr>
                <w:rFonts w:eastAsia="Malgun Gothic"/>
                <w:szCs w:val="20"/>
                <w:lang w:eastAsia="ko-KR"/>
              </w:rPr>
            </w:pPr>
          </w:p>
          <w:p w14:paraId="40A4F82B" w14:textId="77777777" w:rsidR="003C1952" w:rsidRPr="009328DA" w:rsidRDefault="003C1952" w:rsidP="003C1952">
            <w:pPr>
              <w:rPr>
                <w:rFonts w:eastAsia="Malgun Gothic"/>
                <w:b/>
                <w:bCs/>
                <w:szCs w:val="20"/>
                <w:u w:val="single"/>
                <w:lang w:eastAsia="ko-KR"/>
              </w:rPr>
            </w:pPr>
            <w:r w:rsidRPr="009328DA">
              <w:rPr>
                <w:rFonts w:eastAsia="Malgun Gothic"/>
                <w:b/>
                <w:bCs/>
                <w:szCs w:val="20"/>
                <w:u w:val="single"/>
                <w:lang w:eastAsia="ko-KR"/>
              </w:rPr>
              <w:t>C</w:t>
            </w:r>
            <w:r w:rsidRPr="009328DA">
              <w:rPr>
                <w:rFonts w:eastAsia="Malgun Gothic" w:hint="eastAsia"/>
                <w:b/>
                <w:bCs/>
                <w:szCs w:val="20"/>
                <w:u w:val="single"/>
                <w:lang w:eastAsia="ko-KR"/>
              </w:rPr>
              <w:t>onclusion:</w:t>
            </w:r>
          </w:p>
          <w:p w14:paraId="13D14EC8" w14:textId="77777777" w:rsidR="003C1952" w:rsidRDefault="003C1952" w:rsidP="003C1952">
            <w:pPr>
              <w:rPr>
                <w:rFonts w:eastAsia="Malgun Gothic"/>
                <w:szCs w:val="20"/>
                <w:lang w:eastAsia="ko-KR"/>
              </w:rPr>
            </w:pPr>
            <w:r w:rsidRPr="009328DA">
              <w:rPr>
                <w:rFonts w:eastAsia="Malgun Gothic"/>
                <w:szCs w:val="20"/>
                <w:lang w:eastAsia="ko-KR"/>
              </w:rPr>
              <w:t xml:space="preserve">There is no consensus on support of DL SPS periodicity shorter than 1 slot in Rel-16. </w:t>
            </w:r>
          </w:p>
          <w:p w14:paraId="6D762536" w14:textId="77777777" w:rsidR="009C266D" w:rsidRPr="009328DA" w:rsidRDefault="009C266D" w:rsidP="003C1952">
            <w:pPr>
              <w:rPr>
                <w:rFonts w:eastAsia="Malgun Gothic"/>
                <w:szCs w:val="20"/>
                <w:lang w:eastAsia="ko-KR"/>
              </w:rPr>
            </w:pPr>
          </w:p>
          <w:p w14:paraId="21A2CA31" w14:textId="77777777" w:rsidR="003C1952" w:rsidRPr="004D6AED" w:rsidRDefault="003C1952" w:rsidP="003C1952">
            <w:pPr>
              <w:rPr>
                <w:szCs w:val="20"/>
                <w:highlight w:val="darkYellow"/>
                <w:lang w:eastAsia="x-none"/>
              </w:rPr>
            </w:pPr>
            <w:r w:rsidRPr="004D6AED">
              <w:rPr>
                <w:szCs w:val="20"/>
                <w:highlight w:val="darkYellow"/>
                <w:lang w:eastAsia="x-none"/>
              </w:rPr>
              <w:t>Working assumption:</w:t>
            </w:r>
          </w:p>
          <w:p w14:paraId="7D338F11" w14:textId="77777777" w:rsidR="003C1952" w:rsidRPr="004D6AED" w:rsidRDefault="003C1952" w:rsidP="003C1952">
            <w:pPr>
              <w:rPr>
                <w:rFonts w:eastAsia="宋体"/>
                <w:szCs w:val="20"/>
                <w:lang w:eastAsia="zh-CN"/>
              </w:rPr>
            </w:pPr>
            <w:r w:rsidRPr="004D6AED">
              <w:rPr>
                <w:rFonts w:eastAsia="宋体"/>
                <w:szCs w:val="20"/>
                <w:lang w:eastAsia="zh-CN"/>
              </w:rPr>
              <w:t>Support joint release in a DCI for two or more SPS configurations for a given BWP of a serving cell</w:t>
            </w:r>
          </w:p>
          <w:p w14:paraId="4292D7E7" w14:textId="77777777" w:rsidR="000C655F" w:rsidRDefault="003C1952" w:rsidP="003C1952">
            <w:pPr>
              <w:numPr>
                <w:ilvl w:val="0"/>
                <w:numId w:val="37"/>
              </w:numPr>
              <w:autoSpaceDE/>
              <w:autoSpaceDN/>
              <w:adjustRightInd/>
              <w:snapToGrid/>
              <w:spacing w:after="0"/>
              <w:rPr>
                <w:rFonts w:eastAsia="宋体"/>
                <w:szCs w:val="20"/>
                <w:lang w:eastAsia="zh-CN"/>
              </w:rPr>
            </w:pPr>
            <w:r w:rsidRPr="004D6AED">
              <w:rPr>
                <w:rFonts w:eastAsia="宋体"/>
                <w:szCs w:val="20"/>
                <w:lang w:eastAsia="zh-CN"/>
              </w:rPr>
              <w:t>Reusing the joint release mechanism as that defined for UL type 2 CG</w:t>
            </w:r>
          </w:p>
          <w:p w14:paraId="60992039" w14:textId="77777777" w:rsidR="009C266D" w:rsidRDefault="009C266D" w:rsidP="009C266D">
            <w:pPr>
              <w:autoSpaceDE/>
              <w:autoSpaceDN/>
              <w:adjustRightInd/>
              <w:snapToGrid/>
              <w:spacing w:after="0"/>
              <w:ind w:left="400"/>
              <w:rPr>
                <w:rFonts w:eastAsia="宋体"/>
                <w:szCs w:val="20"/>
                <w:lang w:eastAsia="zh-CN"/>
              </w:rPr>
            </w:pPr>
          </w:p>
          <w:p w14:paraId="1671869F" w14:textId="77777777" w:rsidR="003C1952" w:rsidRPr="00F267BF" w:rsidRDefault="003C1952" w:rsidP="003C1952">
            <w:pPr>
              <w:ind w:left="1440" w:hanging="1440"/>
              <w:rPr>
                <w:szCs w:val="20"/>
                <w:lang w:eastAsia="x-none"/>
              </w:rPr>
            </w:pPr>
            <w:r w:rsidRPr="00F267BF">
              <w:rPr>
                <w:szCs w:val="20"/>
                <w:highlight w:val="green"/>
                <w:lang w:eastAsia="x-none"/>
              </w:rPr>
              <w:t>Agreements</w:t>
            </w:r>
            <w:r w:rsidRPr="00F267BF">
              <w:rPr>
                <w:szCs w:val="20"/>
                <w:lang w:eastAsia="x-none"/>
              </w:rPr>
              <w:t>:</w:t>
            </w:r>
          </w:p>
          <w:p w14:paraId="3C2DE3D7" w14:textId="77777777" w:rsidR="003C1952" w:rsidRDefault="003C1952" w:rsidP="003C1952">
            <w:pPr>
              <w:autoSpaceDE/>
              <w:autoSpaceDN/>
              <w:adjustRightInd/>
              <w:snapToGrid/>
              <w:spacing w:after="0"/>
              <w:rPr>
                <w:rFonts w:eastAsia="宋体"/>
                <w:szCs w:val="20"/>
                <w:lang w:eastAsia="zh-CN"/>
              </w:rPr>
            </w:pPr>
            <w:r w:rsidRPr="003C1952">
              <w:rPr>
                <w:rFonts w:eastAsia="宋体"/>
                <w:szCs w:val="20"/>
                <w:lang w:eastAsia="zh-CN"/>
              </w:rPr>
              <w:t>When at least two HARQ-ACK codebooks are simultaneously constructed for supporting different service types for a UE,</w:t>
            </w:r>
          </w:p>
          <w:p w14:paraId="4E88FEE8" w14:textId="478A95E8" w:rsidR="003C1952" w:rsidRPr="00F267BF" w:rsidRDefault="003C1952" w:rsidP="003C1952">
            <w:pPr>
              <w:numPr>
                <w:ilvl w:val="0"/>
                <w:numId w:val="37"/>
              </w:numPr>
              <w:autoSpaceDE/>
              <w:autoSpaceDN/>
              <w:adjustRightInd/>
              <w:snapToGrid/>
              <w:spacing w:after="0"/>
              <w:rPr>
                <w:rFonts w:eastAsia="宋体"/>
                <w:szCs w:val="20"/>
                <w:lang w:eastAsia="zh-CN"/>
              </w:rPr>
            </w:pPr>
            <w:r w:rsidRPr="00F267BF">
              <w:rPr>
                <w:rFonts w:eastAsia="宋体"/>
                <w:szCs w:val="20"/>
                <w:lang w:eastAsia="zh-CN"/>
              </w:rPr>
              <w:t>In case of SPS PDSCH, the following options for identifying a HARQ-ACK codebook (to down-select, combinations are not precluded)</w:t>
            </w:r>
          </w:p>
          <w:p w14:paraId="78A7E88A" w14:textId="77777777" w:rsidR="003C1952" w:rsidRPr="00F267BF" w:rsidRDefault="003C1952" w:rsidP="003C1952">
            <w:pPr>
              <w:numPr>
                <w:ilvl w:val="1"/>
                <w:numId w:val="40"/>
              </w:numPr>
              <w:autoSpaceDE/>
              <w:autoSpaceDN/>
              <w:adjustRightInd/>
              <w:snapToGrid/>
              <w:spacing w:after="0"/>
              <w:ind w:left="1434" w:hanging="357"/>
              <w:jc w:val="left"/>
              <w:rPr>
                <w:rFonts w:eastAsia="宋体"/>
                <w:szCs w:val="20"/>
                <w:lang w:eastAsia="zh-CN"/>
              </w:rPr>
            </w:pPr>
            <w:r w:rsidRPr="00F267BF">
              <w:rPr>
                <w:rFonts w:eastAsia="宋体"/>
                <w:szCs w:val="20"/>
                <w:lang w:eastAsia="zh-CN"/>
              </w:rPr>
              <w:t xml:space="preserve">Opt.1: By SPS PDSCH configurations </w:t>
            </w:r>
          </w:p>
          <w:p w14:paraId="5C90E34D" w14:textId="77777777" w:rsidR="003C1952" w:rsidRPr="00F267BF" w:rsidRDefault="003C1952" w:rsidP="003C1952">
            <w:pPr>
              <w:numPr>
                <w:ilvl w:val="1"/>
                <w:numId w:val="40"/>
              </w:numPr>
              <w:autoSpaceDE/>
              <w:autoSpaceDN/>
              <w:adjustRightInd/>
              <w:snapToGrid/>
              <w:spacing w:after="0"/>
              <w:ind w:left="1434" w:hanging="357"/>
              <w:jc w:val="left"/>
              <w:rPr>
                <w:rFonts w:eastAsia="宋体"/>
                <w:szCs w:val="20"/>
                <w:lang w:eastAsia="zh-CN"/>
              </w:rPr>
            </w:pPr>
            <w:r w:rsidRPr="00F267BF">
              <w:rPr>
                <w:rFonts w:eastAsia="宋体"/>
                <w:szCs w:val="20"/>
                <w:lang w:eastAsia="zh-CN"/>
              </w:rPr>
              <w:t xml:space="preserve">Opt.2: By the DCI activating the SPS PDSCH </w:t>
            </w:r>
          </w:p>
          <w:p w14:paraId="3D6CF3D7" w14:textId="77777777" w:rsidR="003C1952" w:rsidRPr="00F267BF" w:rsidRDefault="003C1952" w:rsidP="003C1952">
            <w:pPr>
              <w:numPr>
                <w:ilvl w:val="1"/>
                <w:numId w:val="40"/>
              </w:numPr>
              <w:autoSpaceDE/>
              <w:autoSpaceDN/>
              <w:adjustRightInd/>
              <w:snapToGrid/>
              <w:spacing w:after="0"/>
              <w:ind w:left="1434" w:hanging="357"/>
              <w:jc w:val="left"/>
              <w:rPr>
                <w:rFonts w:eastAsia="宋体"/>
                <w:szCs w:val="20"/>
                <w:lang w:eastAsia="zh-CN"/>
              </w:rPr>
            </w:pPr>
            <w:r w:rsidRPr="00F267BF">
              <w:rPr>
                <w:rFonts w:eastAsia="宋体"/>
                <w:szCs w:val="20"/>
                <w:lang w:eastAsia="zh-CN"/>
              </w:rPr>
              <w:t>Opt.3: By the CORESET where the activating DCI is received</w:t>
            </w:r>
          </w:p>
          <w:p w14:paraId="47002BA6" w14:textId="0564F476" w:rsidR="003C1952" w:rsidRPr="003C1952" w:rsidRDefault="003C1952" w:rsidP="003C1952">
            <w:pPr>
              <w:autoSpaceDE/>
              <w:autoSpaceDN/>
              <w:adjustRightInd/>
              <w:snapToGrid/>
              <w:spacing w:after="0"/>
              <w:rPr>
                <w:rFonts w:eastAsia="宋体"/>
                <w:szCs w:val="20"/>
                <w:lang w:eastAsia="zh-CN"/>
              </w:rPr>
            </w:pPr>
          </w:p>
        </w:tc>
      </w:tr>
    </w:tbl>
    <w:p w14:paraId="6767E59A" w14:textId="73F0090A" w:rsidR="007F5FBF" w:rsidRPr="00D6428B" w:rsidRDefault="00E45C6A" w:rsidP="00D35CF0">
      <w:pPr>
        <w:tabs>
          <w:tab w:val="num" w:pos="1440"/>
        </w:tabs>
        <w:spacing w:before="120" w:after="240"/>
      </w:pPr>
      <w:bookmarkStart w:id="3" w:name="OLE_LINK17"/>
      <w:bookmarkStart w:id="4" w:name="OLE_LINK18"/>
      <w:bookmarkStart w:id="5" w:name="OLE_LINK26"/>
      <w:r w:rsidRPr="00D6428B">
        <w:rPr>
          <w:rFonts w:hint="eastAsia"/>
        </w:rPr>
        <w:t>Th</w:t>
      </w:r>
      <w:r w:rsidR="00D7416F" w:rsidRPr="00D6428B">
        <w:t>is</w:t>
      </w:r>
      <w:r w:rsidRPr="00D6428B">
        <w:rPr>
          <w:rFonts w:hint="eastAsia"/>
        </w:rPr>
        <w:t xml:space="preserve"> contribution </w:t>
      </w:r>
      <w:r w:rsidR="00230ADB">
        <w:rPr>
          <w:rFonts w:hint="eastAsia"/>
          <w:lang w:eastAsia="zh-CN"/>
        </w:rPr>
        <w:t>firstly</w:t>
      </w:r>
      <w:r w:rsidR="00A61096">
        <w:t xml:space="preserve"> </w:t>
      </w:r>
      <w:r w:rsidR="00D7416F" w:rsidRPr="00D6428B">
        <w:t xml:space="preserve">discusses </w:t>
      </w:r>
      <w:bookmarkEnd w:id="3"/>
      <w:bookmarkEnd w:id="4"/>
      <w:bookmarkEnd w:id="5"/>
      <w:r w:rsidR="00230ADB">
        <w:t>the</w:t>
      </w:r>
      <w:r w:rsidR="00426E37">
        <w:t xml:space="preserve"> </w:t>
      </w:r>
      <w:r w:rsidR="003C1952">
        <w:t>remain</w:t>
      </w:r>
      <w:r w:rsidR="00230ADB">
        <w:rPr>
          <w:rFonts w:hint="eastAsia"/>
          <w:lang w:eastAsia="zh-CN"/>
        </w:rPr>
        <w:t>ing</w:t>
      </w:r>
      <w:r w:rsidR="003C1952">
        <w:t xml:space="preserve"> issue</w:t>
      </w:r>
      <w:r w:rsidR="003A7A36">
        <w:t>s</w:t>
      </w:r>
      <w:r w:rsidR="003C1952">
        <w:t xml:space="preserve"> of </w:t>
      </w:r>
      <w:r w:rsidR="00A61096">
        <w:t>DL SPS enhancement</w:t>
      </w:r>
      <w:r w:rsidR="00426E37">
        <w:t>, including</w:t>
      </w:r>
      <w:r w:rsidR="003A7A36">
        <w:t xml:space="preserve"> </w:t>
      </w:r>
      <w:r w:rsidR="002F2B3F">
        <w:t xml:space="preserve">HARQ-ACK codebook identification, </w:t>
      </w:r>
      <w:r w:rsidR="001C1420">
        <w:rPr>
          <w:szCs w:val="20"/>
        </w:rPr>
        <w:t>HARQ-ACK codebook</w:t>
      </w:r>
      <w:r w:rsidR="00861A18">
        <w:rPr>
          <w:szCs w:val="20"/>
        </w:rPr>
        <w:t xml:space="preserve"> construction</w:t>
      </w:r>
      <w:r w:rsidR="00010168">
        <w:rPr>
          <w:szCs w:val="20"/>
        </w:rPr>
        <w:t xml:space="preserve">, </w:t>
      </w:r>
      <w:r w:rsidR="003A7A36">
        <w:rPr>
          <w:szCs w:val="20"/>
          <w:lang w:eastAsia="zh-CN"/>
        </w:rPr>
        <w:t>PUCCH resource</w:t>
      </w:r>
      <w:r w:rsidR="00861A18">
        <w:rPr>
          <w:szCs w:val="20"/>
          <w:lang w:eastAsia="zh-CN"/>
        </w:rPr>
        <w:t xml:space="preserve"> determination</w:t>
      </w:r>
      <w:r w:rsidR="003A7A36">
        <w:rPr>
          <w:szCs w:val="20"/>
          <w:lang w:eastAsia="zh-CN"/>
        </w:rPr>
        <w:t xml:space="preserve"> for </w:t>
      </w:r>
      <w:r w:rsidR="003A7A36" w:rsidRPr="00B256BC">
        <w:rPr>
          <w:szCs w:val="20"/>
          <w:lang w:eastAsia="zh-CN"/>
        </w:rPr>
        <w:t>HARQ-ACK</w:t>
      </w:r>
      <w:r w:rsidR="00861A18">
        <w:rPr>
          <w:szCs w:val="20"/>
          <w:lang w:eastAsia="zh-CN"/>
        </w:rPr>
        <w:t xml:space="preserve"> feedback</w:t>
      </w:r>
      <w:r w:rsidR="00010168">
        <w:rPr>
          <w:szCs w:val="20"/>
          <w:lang w:eastAsia="zh-CN"/>
        </w:rPr>
        <w:t xml:space="preserve"> and handling of conflict with </w:t>
      </w:r>
      <w:r w:rsidR="00010168">
        <w:rPr>
          <w:lang w:eastAsia="ja-JP"/>
        </w:rPr>
        <w:t>DL/UL symbols under TDD</w:t>
      </w:r>
      <w:r w:rsidR="003A7A36">
        <w:t xml:space="preserve">. </w:t>
      </w:r>
      <w:r w:rsidR="00861A18">
        <w:t xml:space="preserve">Then, the contribution discusses </w:t>
      </w:r>
      <w:r w:rsidR="00CF54EA" w:rsidRPr="00CF54EA">
        <w:t>resource conflicts between dynamic grant (DG) and configured grant (CG) PUSCH and conflicts involving multiple CGs</w:t>
      </w:r>
      <w:r w:rsidR="00861A18">
        <w:t xml:space="preserve">. </w:t>
      </w:r>
      <w:r w:rsidR="00D0225B">
        <w:t xml:space="preserve">In addition, we also provide our views on </w:t>
      </w:r>
      <w:r w:rsidR="00CF54EA" w:rsidRPr="00CF54EA">
        <w:t>TSC message periodicities with non-integer multiple of NR supported CG/SPS periodicities</w:t>
      </w:r>
      <w:r w:rsidR="00AF3FB4">
        <w:t>.</w:t>
      </w:r>
    </w:p>
    <w:p w14:paraId="1CFA7BD2" w14:textId="08CC357F" w:rsidR="00956A01" w:rsidRDefault="00356C42" w:rsidP="00803B0F">
      <w:pPr>
        <w:pStyle w:val="1"/>
        <w:tabs>
          <w:tab w:val="num" w:pos="1440"/>
          <w:tab w:val="num" w:pos="2836"/>
        </w:tabs>
        <w:ind w:left="284" w:hanging="284"/>
      </w:pPr>
      <w:r>
        <w:rPr>
          <w:rFonts w:eastAsia="MS Mincho"/>
          <w:lang w:eastAsia="ja-JP"/>
        </w:rPr>
        <w:t xml:space="preserve">DL SPS </w:t>
      </w:r>
      <w:r w:rsidR="00F45DD9">
        <w:rPr>
          <w:rFonts w:eastAsia="MS Mincho"/>
          <w:lang w:eastAsia="ja-JP"/>
        </w:rPr>
        <w:t>enhancements</w:t>
      </w:r>
    </w:p>
    <w:p w14:paraId="6842B512" w14:textId="77777777" w:rsidR="00426E37" w:rsidRPr="00426E37" w:rsidRDefault="00426E37" w:rsidP="00426E37">
      <w:pPr>
        <w:rPr>
          <w:lang w:eastAsia="zh-CN"/>
        </w:rPr>
      </w:pPr>
    </w:p>
    <w:p w14:paraId="25BF1E65" w14:textId="13B45DAF" w:rsidR="008F259E" w:rsidRDefault="003A0C1B" w:rsidP="00AC7CCF">
      <w:pPr>
        <w:pStyle w:val="2"/>
        <w:tabs>
          <w:tab w:val="num" w:pos="2268"/>
        </w:tabs>
        <w:ind w:left="567"/>
      </w:pPr>
      <w:r>
        <w:rPr>
          <w:szCs w:val="20"/>
        </w:rPr>
        <w:lastRenderedPageBreak/>
        <w:t>HARQ-ACK codebook</w:t>
      </w:r>
      <w:r w:rsidR="00D0225B">
        <w:rPr>
          <w:szCs w:val="20"/>
        </w:rPr>
        <w:t xml:space="preserve"> </w:t>
      </w:r>
    </w:p>
    <w:p w14:paraId="49DF49D7" w14:textId="292F9C15" w:rsidR="007518BD" w:rsidRPr="007518BD" w:rsidRDefault="007518BD" w:rsidP="003901BD">
      <w:pPr>
        <w:rPr>
          <w:b/>
          <w:i/>
          <w:u w:val="single"/>
        </w:rPr>
      </w:pPr>
      <w:bookmarkStart w:id="6" w:name="OLE_LINK1"/>
      <w:bookmarkStart w:id="7" w:name="OLE_LINK2"/>
      <w:r w:rsidRPr="007518BD">
        <w:rPr>
          <w:b/>
          <w:i/>
          <w:u w:val="single"/>
        </w:rPr>
        <w:t xml:space="preserve">HARQ-ACK codebook </w:t>
      </w:r>
      <w:bookmarkEnd w:id="6"/>
      <w:bookmarkEnd w:id="7"/>
      <w:r w:rsidRPr="007518BD">
        <w:rPr>
          <w:b/>
          <w:i/>
          <w:u w:val="single"/>
        </w:rPr>
        <w:t>identification</w:t>
      </w:r>
    </w:p>
    <w:p w14:paraId="4C265AB1" w14:textId="50079C3C" w:rsidR="00957E57" w:rsidRPr="00957E57" w:rsidRDefault="00957E57" w:rsidP="00957E57">
      <w:pPr>
        <w:autoSpaceDE/>
        <w:autoSpaceDN/>
        <w:adjustRightInd/>
        <w:snapToGrid/>
        <w:spacing w:after="0"/>
        <w:rPr>
          <w:rFonts w:eastAsia="宋体"/>
          <w:szCs w:val="20"/>
          <w:lang w:eastAsia="zh-CN"/>
        </w:rPr>
      </w:pPr>
      <w:r>
        <w:t>I</w:t>
      </w:r>
      <w:r w:rsidR="00084EE6">
        <w:t xml:space="preserve">t has been agreed that </w:t>
      </w:r>
      <w:r w:rsidR="00F45DD9">
        <w:rPr>
          <w:rFonts w:eastAsia="宋体"/>
          <w:szCs w:val="20"/>
          <w:lang w:eastAsia="zh-CN"/>
        </w:rPr>
        <w:t>i</w:t>
      </w:r>
      <w:r w:rsidRPr="00F267BF">
        <w:rPr>
          <w:rFonts w:eastAsia="宋体"/>
          <w:szCs w:val="20"/>
          <w:lang w:eastAsia="zh-CN"/>
        </w:rPr>
        <w:t xml:space="preserve">n case of SPS PDSCH, </w:t>
      </w:r>
      <w:r>
        <w:rPr>
          <w:rFonts w:eastAsia="宋体"/>
          <w:szCs w:val="20"/>
          <w:lang w:eastAsia="zh-CN"/>
        </w:rPr>
        <w:t>w</w:t>
      </w:r>
      <w:r w:rsidRPr="003C1952">
        <w:rPr>
          <w:rFonts w:eastAsia="宋体"/>
          <w:szCs w:val="20"/>
          <w:lang w:eastAsia="zh-CN"/>
        </w:rPr>
        <w:t>hen at least two HARQ-ACK codebooks are simultaneously constructed for supporting different service types for a UE,</w:t>
      </w:r>
      <w:r w:rsidRPr="00957E57">
        <w:t xml:space="preserve"> </w:t>
      </w:r>
      <w:r w:rsidRPr="00957E57">
        <w:rPr>
          <w:rFonts w:eastAsia="宋体"/>
          <w:szCs w:val="20"/>
          <w:lang w:eastAsia="zh-CN"/>
        </w:rPr>
        <w:t xml:space="preserve">the following options for identifying a HARQ-ACK codebook </w:t>
      </w:r>
      <w:r>
        <w:rPr>
          <w:rFonts w:eastAsia="宋体"/>
          <w:szCs w:val="20"/>
          <w:lang w:eastAsia="zh-CN"/>
        </w:rPr>
        <w:t xml:space="preserve">could be </w:t>
      </w:r>
      <w:r w:rsidRPr="00F267BF">
        <w:rPr>
          <w:rFonts w:eastAsia="宋体"/>
          <w:szCs w:val="20"/>
          <w:lang w:eastAsia="zh-CN"/>
        </w:rPr>
        <w:t>down-select</w:t>
      </w:r>
      <w:r>
        <w:rPr>
          <w:rFonts w:eastAsia="宋体"/>
          <w:szCs w:val="20"/>
          <w:lang w:eastAsia="zh-CN"/>
        </w:rPr>
        <w:t>ed or combined:</w:t>
      </w:r>
    </w:p>
    <w:p w14:paraId="767217AE" w14:textId="4F0192EC" w:rsidR="00957E57" w:rsidRPr="00957E57" w:rsidRDefault="00957E57" w:rsidP="00957E57">
      <w:pPr>
        <w:autoSpaceDE/>
        <w:autoSpaceDN/>
        <w:adjustRightInd/>
        <w:snapToGrid/>
        <w:spacing w:after="0"/>
        <w:rPr>
          <w:rFonts w:eastAsia="宋体"/>
          <w:szCs w:val="20"/>
          <w:lang w:eastAsia="zh-CN"/>
        </w:rPr>
      </w:pPr>
      <w:r w:rsidRPr="00957E57">
        <w:rPr>
          <w:rFonts w:eastAsia="宋体"/>
          <w:szCs w:val="20"/>
          <w:lang w:eastAsia="zh-CN"/>
        </w:rPr>
        <w:tab/>
      </w:r>
      <w:r>
        <w:rPr>
          <w:rFonts w:eastAsia="宋体"/>
          <w:szCs w:val="20"/>
          <w:lang w:eastAsia="zh-CN"/>
        </w:rPr>
        <w:t xml:space="preserve">- </w:t>
      </w:r>
      <w:r w:rsidRPr="00957E57">
        <w:rPr>
          <w:rFonts w:eastAsia="宋体"/>
          <w:szCs w:val="20"/>
          <w:lang w:eastAsia="zh-CN"/>
        </w:rPr>
        <w:t xml:space="preserve">Opt.1: By SPS PDSCH configurations </w:t>
      </w:r>
    </w:p>
    <w:p w14:paraId="1203772F" w14:textId="0A6E3B82" w:rsidR="00957E57" w:rsidRPr="00957E57" w:rsidRDefault="00957E57" w:rsidP="00957E57">
      <w:pPr>
        <w:autoSpaceDE/>
        <w:autoSpaceDN/>
        <w:adjustRightInd/>
        <w:snapToGrid/>
        <w:spacing w:after="0"/>
        <w:rPr>
          <w:rFonts w:eastAsia="宋体"/>
          <w:szCs w:val="20"/>
          <w:lang w:eastAsia="zh-CN"/>
        </w:rPr>
      </w:pPr>
      <w:r w:rsidRPr="00957E57">
        <w:rPr>
          <w:rFonts w:eastAsia="宋体"/>
          <w:szCs w:val="20"/>
          <w:lang w:eastAsia="zh-CN"/>
        </w:rPr>
        <w:tab/>
      </w:r>
      <w:r>
        <w:rPr>
          <w:rFonts w:eastAsia="宋体"/>
          <w:szCs w:val="20"/>
          <w:lang w:eastAsia="zh-CN"/>
        </w:rPr>
        <w:t xml:space="preserve">- </w:t>
      </w:r>
      <w:r w:rsidRPr="00957E57">
        <w:rPr>
          <w:rFonts w:eastAsia="宋体"/>
          <w:szCs w:val="20"/>
          <w:lang w:eastAsia="zh-CN"/>
        </w:rPr>
        <w:t xml:space="preserve">Opt.2: By the DCI activating the SPS PDSCH </w:t>
      </w:r>
    </w:p>
    <w:p w14:paraId="05E0842E" w14:textId="41EDA08D" w:rsidR="00957E57" w:rsidRDefault="00957E57" w:rsidP="00957E57">
      <w:pPr>
        <w:autoSpaceDE/>
        <w:autoSpaceDN/>
        <w:adjustRightInd/>
        <w:snapToGrid/>
        <w:spacing w:after="0"/>
        <w:rPr>
          <w:rFonts w:eastAsia="宋体"/>
          <w:szCs w:val="20"/>
          <w:lang w:eastAsia="zh-CN"/>
        </w:rPr>
      </w:pPr>
      <w:r w:rsidRPr="00957E57">
        <w:rPr>
          <w:rFonts w:eastAsia="宋体"/>
          <w:szCs w:val="20"/>
          <w:lang w:eastAsia="zh-CN"/>
        </w:rPr>
        <w:tab/>
      </w:r>
      <w:r>
        <w:rPr>
          <w:rFonts w:eastAsia="宋体"/>
          <w:szCs w:val="20"/>
          <w:lang w:eastAsia="zh-CN"/>
        </w:rPr>
        <w:t xml:space="preserve">- </w:t>
      </w:r>
      <w:r w:rsidRPr="00957E57">
        <w:rPr>
          <w:rFonts w:eastAsia="宋体"/>
          <w:szCs w:val="20"/>
          <w:lang w:eastAsia="zh-CN"/>
        </w:rPr>
        <w:t>Opt.3: By the CORESET where the activating DCI is received</w:t>
      </w:r>
    </w:p>
    <w:p w14:paraId="1FCED140" w14:textId="77777777" w:rsidR="00F45DD9" w:rsidRDefault="00F45DD9" w:rsidP="003901BD">
      <w:pPr>
        <w:rPr>
          <w:lang w:val="x-none" w:eastAsia="zh-CN"/>
        </w:rPr>
      </w:pPr>
    </w:p>
    <w:p w14:paraId="63D619BA" w14:textId="626AFEA0" w:rsidR="003A0C1B" w:rsidRPr="003A0C1B" w:rsidRDefault="00F45DD9" w:rsidP="003901BD">
      <w:pPr>
        <w:rPr>
          <w:rFonts w:eastAsia="宋体"/>
          <w:szCs w:val="20"/>
          <w:lang w:eastAsia="zh-CN"/>
        </w:rPr>
      </w:pPr>
      <w:r>
        <w:rPr>
          <w:lang w:val="x-none" w:eastAsia="zh-CN"/>
        </w:rPr>
        <w:t xml:space="preserve">For </w:t>
      </w:r>
      <w:r w:rsidR="003A0C1B">
        <w:rPr>
          <w:lang w:val="x-none" w:eastAsia="zh-CN"/>
        </w:rPr>
        <w:t>Opt.</w:t>
      </w:r>
      <w:r w:rsidR="003A0C1B">
        <w:rPr>
          <w:rFonts w:eastAsia="宋体"/>
          <w:szCs w:val="20"/>
          <w:lang w:eastAsia="zh-CN"/>
        </w:rPr>
        <w:t xml:space="preserve">1, </w:t>
      </w:r>
      <w:r w:rsidR="003A0C1B" w:rsidRPr="003A0C1B">
        <w:rPr>
          <w:rFonts w:eastAsia="宋体"/>
          <w:szCs w:val="20"/>
          <w:lang w:eastAsia="zh-CN"/>
        </w:rPr>
        <w:t xml:space="preserve">the service type </w:t>
      </w:r>
      <w:r w:rsidR="00114A4F">
        <w:rPr>
          <w:rFonts w:eastAsia="宋体"/>
          <w:szCs w:val="20"/>
          <w:lang w:eastAsia="zh-CN"/>
        </w:rPr>
        <w:t>could</w:t>
      </w:r>
      <w:r w:rsidR="00114A4F" w:rsidRPr="003A0C1B">
        <w:rPr>
          <w:rFonts w:eastAsia="宋体"/>
          <w:szCs w:val="20"/>
          <w:lang w:eastAsia="zh-CN"/>
        </w:rPr>
        <w:t xml:space="preserve"> </w:t>
      </w:r>
      <w:r w:rsidR="003A0C1B" w:rsidRPr="003A0C1B">
        <w:rPr>
          <w:rFonts w:eastAsia="宋体"/>
          <w:szCs w:val="20"/>
          <w:lang w:eastAsia="zh-CN"/>
        </w:rPr>
        <w:t>be linked to the SPS configuration semi-statically. One possible method is to implicitly determine the service type based on the periodicity. Alternatively, a new parameter can be configured in the SPS configuration to directly indicate the service type or priority of this SPS configuration.</w:t>
      </w:r>
      <w:r w:rsidR="00114A4F">
        <w:rPr>
          <w:rFonts w:eastAsia="宋体"/>
          <w:szCs w:val="20"/>
          <w:lang w:eastAsia="zh-CN"/>
        </w:rPr>
        <w:t xml:space="preserve"> For DL SPS,</w:t>
      </w:r>
      <w:r w:rsidR="003A0C1B">
        <w:rPr>
          <w:rFonts w:eastAsia="宋体"/>
          <w:szCs w:val="20"/>
          <w:lang w:eastAsia="zh-CN"/>
        </w:rPr>
        <w:t xml:space="preserve"> </w:t>
      </w:r>
      <w:r w:rsidR="00114A4F">
        <w:rPr>
          <w:rFonts w:eastAsia="宋体"/>
          <w:szCs w:val="20"/>
          <w:lang w:eastAsia="zh-CN"/>
        </w:rPr>
        <w:t xml:space="preserve">it seems simple and sufficient to use this kind of semi-static way to identify the HARQ-ACK codebook. </w:t>
      </w:r>
    </w:p>
    <w:p w14:paraId="1474445C" w14:textId="440166F5" w:rsidR="003A0C1B" w:rsidRDefault="003A0C1B" w:rsidP="003901BD">
      <w:pPr>
        <w:rPr>
          <w:rFonts w:eastAsia="宋体"/>
          <w:szCs w:val="20"/>
          <w:lang w:eastAsia="zh-CN"/>
        </w:rPr>
      </w:pPr>
      <w:bookmarkStart w:id="8" w:name="OLE_LINK3"/>
      <w:r>
        <w:rPr>
          <w:lang w:val="x-none" w:eastAsia="zh-CN"/>
        </w:rPr>
        <w:t>Opt.</w:t>
      </w:r>
      <w:r>
        <w:rPr>
          <w:lang w:eastAsia="zh-CN"/>
        </w:rPr>
        <w:t>2</w:t>
      </w:r>
      <w:r>
        <w:rPr>
          <w:lang w:val="x-none" w:eastAsia="zh-CN"/>
        </w:rPr>
        <w:t xml:space="preserve"> </w:t>
      </w:r>
      <w:bookmarkEnd w:id="8"/>
      <w:r>
        <w:rPr>
          <w:lang w:eastAsia="zh-CN"/>
        </w:rPr>
        <w:t xml:space="preserve">may include three </w:t>
      </w:r>
      <w:r w:rsidR="00F45DD9">
        <w:rPr>
          <w:lang w:eastAsia="zh-CN"/>
        </w:rPr>
        <w:t>potential alternatives</w:t>
      </w:r>
      <w:r>
        <w:rPr>
          <w:lang w:eastAsia="zh-CN"/>
        </w:rPr>
        <w:t>.</w:t>
      </w:r>
      <w:r w:rsidR="00F45DD9">
        <w:rPr>
          <w:lang w:eastAsia="zh-CN"/>
        </w:rPr>
        <w:t xml:space="preserve"> One alternative is to use </w:t>
      </w:r>
      <w:r>
        <w:rPr>
          <w:lang w:eastAsia="zh-CN"/>
        </w:rPr>
        <w:t>explicit indication in</w:t>
      </w:r>
      <w:r w:rsidR="00C92CC9">
        <w:rPr>
          <w:lang w:eastAsia="zh-CN"/>
        </w:rPr>
        <w:t xml:space="preserve"> the</w:t>
      </w:r>
      <w:r>
        <w:rPr>
          <w:lang w:eastAsia="zh-CN"/>
        </w:rPr>
        <w:t xml:space="preserve"> DCI</w:t>
      </w:r>
      <w:r w:rsidR="00C92CC9">
        <w:rPr>
          <w:lang w:eastAsia="zh-CN"/>
        </w:rPr>
        <w:t xml:space="preserve"> activating the SPS PDSCH</w:t>
      </w:r>
      <w:r w:rsidR="00F45DD9">
        <w:rPr>
          <w:lang w:eastAsia="zh-CN"/>
        </w:rPr>
        <w:t xml:space="preserve">, </w:t>
      </w:r>
      <w:r w:rsidR="00C92CC9">
        <w:rPr>
          <w:lang w:eastAsia="zh-CN"/>
        </w:rPr>
        <w:t>the drawback is that</w:t>
      </w:r>
      <w:r w:rsidR="00F45DD9">
        <w:rPr>
          <w:lang w:eastAsia="zh-CN"/>
        </w:rPr>
        <w:t xml:space="preserve"> it</w:t>
      </w:r>
      <w:r>
        <w:rPr>
          <w:lang w:eastAsia="zh-CN"/>
        </w:rPr>
        <w:t xml:space="preserve"> </w:t>
      </w:r>
      <w:r>
        <w:rPr>
          <w:lang w:val="x-none" w:eastAsia="zh-CN"/>
        </w:rPr>
        <w:t xml:space="preserve">would incur the </w:t>
      </w:r>
      <w:r>
        <w:rPr>
          <w:lang w:eastAsia="zh-CN"/>
        </w:rPr>
        <w:t xml:space="preserve">increased </w:t>
      </w:r>
      <w:r>
        <w:rPr>
          <w:lang w:val="x-none" w:eastAsia="zh-CN"/>
        </w:rPr>
        <w:t>DCI size</w:t>
      </w:r>
      <w:r w:rsidR="00F45DD9">
        <w:rPr>
          <w:lang w:eastAsia="zh-CN"/>
        </w:rPr>
        <w:t>.</w:t>
      </w:r>
      <w:r>
        <w:rPr>
          <w:lang w:val="x-none" w:eastAsia="zh-CN"/>
        </w:rPr>
        <w:t xml:space="preserve"> </w:t>
      </w:r>
      <w:r w:rsidR="00F45DD9">
        <w:rPr>
          <w:lang w:eastAsia="zh-CN"/>
        </w:rPr>
        <w:t>Another alternative is to use</w:t>
      </w:r>
      <w:r>
        <w:rPr>
          <w:lang w:eastAsia="zh-CN"/>
        </w:rPr>
        <w:t xml:space="preserve"> </w:t>
      </w:r>
      <w:r>
        <w:rPr>
          <w:szCs w:val="20"/>
        </w:rPr>
        <w:t xml:space="preserve">RNTI </w:t>
      </w:r>
      <w:r w:rsidRPr="00011CE0">
        <w:rPr>
          <w:rFonts w:eastAsia="宋体"/>
          <w:szCs w:val="20"/>
          <w:lang w:eastAsia="zh-CN"/>
        </w:rPr>
        <w:t xml:space="preserve">of the </w:t>
      </w:r>
      <w:r>
        <w:rPr>
          <w:rFonts w:eastAsia="宋体"/>
          <w:szCs w:val="20"/>
          <w:lang w:eastAsia="zh-CN"/>
        </w:rPr>
        <w:t>activation</w:t>
      </w:r>
      <w:r w:rsidRPr="00011CE0">
        <w:rPr>
          <w:rFonts w:eastAsia="宋体"/>
          <w:szCs w:val="20"/>
          <w:lang w:eastAsia="zh-CN"/>
        </w:rPr>
        <w:t xml:space="preserve"> DCI</w:t>
      </w:r>
      <w:r w:rsidR="00F45DD9">
        <w:rPr>
          <w:rFonts w:eastAsia="宋体"/>
          <w:szCs w:val="20"/>
          <w:lang w:eastAsia="zh-CN"/>
        </w:rPr>
        <w:t>, however</w:t>
      </w:r>
      <w:r w:rsidR="00BD7BCE">
        <w:rPr>
          <w:rFonts w:eastAsia="宋体"/>
          <w:szCs w:val="20"/>
          <w:lang w:eastAsia="zh-CN"/>
        </w:rPr>
        <w:t xml:space="preserve"> for DL SPS RNTI is already used to differentiate whether it is</w:t>
      </w:r>
      <w:r w:rsidR="006B0749">
        <w:rPr>
          <w:rFonts w:eastAsia="宋体"/>
          <w:szCs w:val="20"/>
          <w:lang w:eastAsia="zh-CN"/>
        </w:rPr>
        <w:t xml:space="preserve"> SPS or dynamic grant</w:t>
      </w:r>
      <w:r w:rsidR="00F45DD9">
        <w:rPr>
          <w:rFonts w:eastAsia="宋体"/>
          <w:szCs w:val="20"/>
          <w:lang w:eastAsia="zh-CN"/>
        </w:rPr>
        <w:t xml:space="preserve">, </w:t>
      </w:r>
      <w:r w:rsidR="006B0749">
        <w:rPr>
          <w:rFonts w:eastAsia="宋体"/>
          <w:szCs w:val="20"/>
          <w:lang w:eastAsia="zh-CN"/>
        </w:rPr>
        <w:t>it might be not good to further use RNT</w:t>
      </w:r>
      <w:r w:rsidR="000A56C8">
        <w:rPr>
          <w:rFonts w:eastAsia="宋体"/>
          <w:szCs w:val="20"/>
          <w:lang w:eastAsia="zh-CN"/>
        </w:rPr>
        <w:t>I</w:t>
      </w:r>
      <w:r w:rsidR="006B0749">
        <w:rPr>
          <w:rFonts w:eastAsia="宋体"/>
          <w:szCs w:val="20"/>
          <w:lang w:eastAsia="zh-CN"/>
        </w:rPr>
        <w:t xml:space="preserve"> to differentiate the service type of the DL SPS</w:t>
      </w:r>
      <w:r>
        <w:rPr>
          <w:rFonts w:eastAsia="宋体"/>
          <w:szCs w:val="20"/>
          <w:lang w:eastAsia="zh-CN"/>
        </w:rPr>
        <w:t xml:space="preserve">. </w:t>
      </w:r>
      <w:r w:rsidR="00F45DD9">
        <w:rPr>
          <w:rFonts w:eastAsia="宋体"/>
          <w:szCs w:val="20"/>
          <w:lang w:eastAsia="zh-CN"/>
        </w:rPr>
        <w:t>One more alternative is to</w:t>
      </w:r>
      <w:r>
        <w:rPr>
          <w:rFonts w:eastAsia="宋体"/>
          <w:szCs w:val="20"/>
          <w:lang w:eastAsia="zh-CN"/>
        </w:rPr>
        <w:t xml:space="preserve"> </w:t>
      </w:r>
      <w:r w:rsidR="00F45DD9">
        <w:rPr>
          <w:rFonts w:eastAsia="宋体"/>
          <w:szCs w:val="20"/>
          <w:lang w:eastAsia="zh-CN"/>
        </w:rPr>
        <w:t xml:space="preserve">use the </w:t>
      </w:r>
      <w:r>
        <w:rPr>
          <w:rFonts w:eastAsia="宋体"/>
          <w:szCs w:val="20"/>
          <w:lang w:eastAsia="zh-CN"/>
        </w:rPr>
        <w:t>DCI format</w:t>
      </w:r>
      <w:r w:rsidR="00F45DD9">
        <w:rPr>
          <w:rFonts w:eastAsia="宋体"/>
          <w:szCs w:val="20"/>
          <w:lang w:eastAsia="zh-CN"/>
        </w:rPr>
        <w:t xml:space="preserve"> </w:t>
      </w:r>
      <w:r w:rsidR="006B0749">
        <w:rPr>
          <w:rFonts w:eastAsia="宋体"/>
          <w:szCs w:val="20"/>
          <w:lang w:eastAsia="zh-CN"/>
        </w:rPr>
        <w:t>of the DCI activating the SPS PDSCH</w:t>
      </w:r>
      <w:r>
        <w:rPr>
          <w:rFonts w:eastAsia="宋体"/>
          <w:szCs w:val="20"/>
          <w:lang w:eastAsia="zh-CN"/>
        </w:rPr>
        <w:t xml:space="preserve">, </w:t>
      </w:r>
      <w:r w:rsidR="006B0749">
        <w:rPr>
          <w:rFonts w:eastAsia="宋体"/>
          <w:szCs w:val="20"/>
          <w:lang w:eastAsia="zh-CN"/>
        </w:rPr>
        <w:t>however one question is whether we will also support new DCI format to activate DL SPS</w:t>
      </w:r>
      <w:r w:rsidR="006B0749">
        <w:rPr>
          <w:lang w:eastAsia="zh-CN"/>
        </w:rPr>
        <w:t xml:space="preserve">, even we can do this it still exist the case that the size of the new DCI format and the Rel-15 DCI format is aligned, and we need some other way to differentiate it. </w:t>
      </w:r>
    </w:p>
    <w:p w14:paraId="4F9DA1B5" w14:textId="34657780" w:rsidR="00530F59" w:rsidRDefault="003A0C1B" w:rsidP="003901BD">
      <w:pPr>
        <w:rPr>
          <w:lang w:eastAsia="zh-CN"/>
        </w:rPr>
      </w:pPr>
      <w:r>
        <w:rPr>
          <w:lang w:val="x-none" w:eastAsia="zh-CN"/>
        </w:rPr>
        <w:t>Opt.</w:t>
      </w:r>
      <w:r>
        <w:rPr>
          <w:lang w:eastAsia="zh-CN"/>
        </w:rPr>
        <w:t>3</w:t>
      </w:r>
      <w:r>
        <w:rPr>
          <w:lang w:val="x-none" w:eastAsia="zh-CN"/>
        </w:rPr>
        <w:t xml:space="preserve"> may</w:t>
      </w:r>
      <w:r>
        <w:rPr>
          <w:lang w:eastAsia="zh-CN"/>
        </w:rPr>
        <w:t xml:space="preserve"> </w:t>
      </w:r>
      <w:r w:rsidR="00530F59">
        <w:rPr>
          <w:lang w:eastAsia="zh-CN"/>
        </w:rPr>
        <w:t>result in</w:t>
      </w:r>
      <w:r>
        <w:rPr>
          <w:lang w:val="x-none" w:eastAsia="zh-CN"/>
        </w:rPr>
        <w:t xml:space="preserve"> </w:t>
      </w:r>
      <w:r w:rsidR="00530F59">
        <w:rPr>
          <w:lang w:val="x-none" w:eastAsia="zh-CN"/>
        </w:rPr>
        <w:t>restriction on</w:t>
      </w:r>
      <w:r>
        <w:rPr>
          <w:lang w:val="x-none" w:eastAsia="zh-CN"/>
        </w:rPr>
        <w:t xml:space="preserve"> the scheduling flexibility. Meanwhile, the </w:t>
      </w:r>
      <w:r>
        <w:rPr>
          <w:lang w:eastAsia="zh-CN"/>
        </w:rPr>
        <w:t xml:space="preserve">CORESETs </w:t>
      </w:r>
      <w:r>
        <w:rPr>
          <w:lang w:val="x-none" w:eastAsia="zh-CN"/>
        </w:rPr>
        <w:t>may</w:t>
      </w:r>
      <w:r w:rsidR="00530F59">
        <w:rPr>
          <w:lang w:val="x-none" w:eastAsia="zh-CN"/>
        </w:rPr>
        <w:t xml:space="preserve"> have to be</w:t>
      </w:r>
      <w:r>
        <w:rPr>
          <w:lang w:val="x-none" w:eastAsia="zh-CN"/>
        </w:rPr>
        <w:t xml:space="preserve"> fully overlap</w:t>
      </w:r>
      <w:r w:rsidR="00530F59">
        <w:rPr>
          <w:lang w:val="x-none" w:eastAsia="zh-CN"/>
        </w:rPr>
        <w:t xml:space="preserve"> in some cases, where relying on CORESETs to differentiate the service type is not feasible</w:t>
      </w:r>
      <w:r>
        <w:rPr>
          <w:lang w:val="x-none" w:eastAsia="zh-CN"/>
        </w:rPr>
        <w:t>.</w:t>
      </w:r>
    </w:p>
    <w:p w14:paraId="02C01300" w14:textId="0BE7A281" w:rsidR="003A0C1B" w:rsidRDefault="00530F59" w:rsidP="003901BD">
      <w:pPr>
        <w:rPr>
          <w:lang w:eastAsia="zh-CN"/>
        </w:rPr>
      </w:pPr>
      <w:r>
        <w:rPr>
          <w:lang w:eastAsia="zh-CN"/>
        </w:rPr>
        <w:t xml:space="preserve">Based on the above analysis, option 1 is slightly preferred, especially considering that semi-static differentiation is simple and should be sufficient for DL SPS. </w:t>
      </w:r>
    </w:p>
    <w:p w14:paraId="700A0F30" w14:textId="1E00523B" w:rsidR="00EF0556" w:rsidRDefault="001C1420" w:rsidP="001636C0">
      <w:pPr>
        <w:autoSpaceDE/>
        <w:autoSpaceDN/>
        <w:adjustRightInd/>
        <w:snapToGrid/>
        <w:spacing w:after="0"/>
        <w:rPr>
          <w:rFonts w:eastAsia="宋体"/>
          <w:b/>
          <w:szCs w:val="20"/>
          <w:lang w:eastAsia="zh-CN"/>
        </w:rPr>
      </w:pPr>
      <w:r>
        <w:rPr>
          <w:b/>
          <w:u w:val="single"/>
        </w:rPr>
        <w:t>Proposal 1</w:t>
      </w:r>
      <w:r w:rsidRPr="00AC7CCF">
        <w:rPr>
          <w:b/>
        </w:rPr>
        <w:t xml:space="preserve">: </w:t>
      </w:r>
      <w:r w:rsidR="00A94EF1">
        <w:rPr>
          <w:rFonts w:hint="eastAsia"/>
          <w:b/>
          <w:lang w:eastAsia="zh-CN"/>
        </w:rPr>
        <w:t>Support i</w:t>
      </w:r>
      <w:r w:rsidR="00E132E4">
        <w:rPr>
          <w:b/>
        </w:rPr>
        <w:t xml:space="preserve">dentifying </w:t>
      </w:r>
      <w:r w:rsidRPr="001C1420">
        <w:rPr>
          <w:b/>
        </w:rPr>
        <w:t>HARQ-ACK</w:t>
      </w:r>
      <w:r w:rsidR="00F45DD9">
        <w:rPr>
          <w:b/>
        </w:rPr>
        <w:t xml:space="preserve"> </w:t>
      </w:r>
      <w:r w:rsidR="00E132E4">
        <w:rPr>
          <w:b/>
        </w:rPr>
        <w:t>codebook</w:t>
      </w:r>
      <w:r w:rsidRPr="001C1420">
        <w:rPr>
          <w:b/>
        </w:rPr>
        <w:t xml:space="preserve"> </w:t>
      </w:r>
      <w:r w:rsidR="00F45DD9">
        <w:rPr>
          <w:b/>
        </w:rPr>
        <w:t xml:space="preserve">for </w:t>
      </w:r>
      <w:r w:rsidRPr="001C1420">
        <w:rPr>
          <w:b/>
        </w:rPr>
        <w:t>SPS PDSCH</w:t>
      </w:r>
      <w:r w:rsidR="00E132E4">
        <w:rPr>
          <w:b/>
        </w:rPr>
        <w:t xml:space="preserve"> by </w:t>
      </w:r>
      <w:r w:rsidR="001636C0" w:rsidRPr="001C1420">
        <w:rPr>
          <w:rFonts w:eastAsia="宋体"/>
          <w:b/>
          <w:szCs w:val="20"/>
          <w:lang w:eastAsia="zh-CN"/>
        </w:rPr>
        <w:t>SPS PDSCH configurations</w:t>
      </w:r>
      <w:r w:rsidR="001636C0">
        <w:rPr>
          <w:rFonts w:eastAsia="宋体"/>
          <w:b/>
          <w:szCs w:val="20"/>
          <w:lang w:eastAsia="zh-CN"/>
        </w:rPr>
        <w:t>.</w:t>
      </w:r>
    </w:p>
    <w:p w14:paraId="2723789A" w14:textId="77777777" w:rsidR="00C77E40" w:rsidRPr="001636C0" w:rsidRDefault="00C77E40" w:rsidP="001636C0">
      <w:pPr>
        <w:autoSpaceDE/>
        <w:autoSpaceDN/>
        <w:adjustRightInd/>
        <w:snapToGrid/>
        <w:spacing w:after="0"/>
        <w:rPr>
          <w:rFonts w:eastAsia="宋体"/>
          <w:b/>
          <w:szCs w:val="20"/>
          <w:lang w:eastAsia="zh-CN"/>
        </w:rPr>
      </w:pPr>
    </w:p>
    <w:p w14:paraId="77033291" w14:textId="097AAC03" w:rsidR="001C1420" w:rsidRPr="00480B7E" w:rsidRDefault="00EF0556" w:rsidP="00480B7E">
      <w:pPr>
        <w:rPr>
          <w:b/>
          <w:i/>
          <w:u w:val="single"/>
        </w:rPr>
      </w:pPr>
      <w:r w:rsidRPr="007518BD">
        <w:rPr>
          <w:b/>
          <w:i/>
          <w:u w:val="single"/>
        </w:rPr>
        <w:t xml:space="preserve">HARQ-ACK codebook </w:t>
      </w:r>
      <w:r>
        <w:rPr>
          <w:b/>
          <w:i/>
          <w:u w:val="single"/>
        </w:rPr>
        <w:t>construction</w:t>
      </w:r>
      <w:r w:rsidR="00C77E40">
        <w:rPr>
          <w:b/>
          <w:i/>
          <w:u w:val="single"/>
        </w:rPr>
        <w:t xml:space="preserve"> and PUCCH resource</w:t>
      </w:r>
      <w:r w:rsidR="005400DA">
        <w:rPr>
          <w:b/>
          <w:i/>
          <w:u w:val="single"/>
        </w:rPr>
        <w:t xml:space="preserve"> determination </w:t>
      </w:r>
    </w:p>
    <w:p w14:paraId="4A037A37" w14:textId="77777777" w:rsidR="00A700FD" w:rsidRPr="0021373C" w:rsidRDefault="00A700FD" w:rsidP="00A700FD">
      <w:pPr>
        <w:rPr>
          <w:b/>
          <w:lang w:eastAsia="ja-JP"/>
        </w:rPr>
      </w:pPr>
      <w:r w:rsidRPr="00716E69">
        <w:rPr>
          <w:b/>
          <w:lang w:eastAsia="ja-JP"/>
        </w:rPr>
        <w:t xml:space="preserve">Case </w:t>
      </w:r>
      <w:r>
        <w:rPr>
          <w:b/>
          <w:lang w:eastAsia="ja-JP"/>
        </w:rPr>
        <w:t>1</w:t>
      </w:r>
      <w:r w:rsidRPr="00716E69">
        <w:rPr>
          <w:b/>
          <w:lang w:eastAsia="ja-JP"/>
        </w:rPr>
        <w:t xml:space="preserve">: DL SPS </w:t>
      </w:r>
      <w:r>
        <w:rPr>
          <w:b/>
          <w:lang w:eastAsia="ja-JP"/>
        </w:rPr>
        <w:t>only</w:t>
      </w:r>
    </w:p>
    <w:p w14:paraId="631F08B1" w14:textId="77777777" w:rsidR="00726AB7" w:rsidRDefault="00A700FD" w:rsidP="00A700FD">
      <w:pPr>
        <w:rPr>
          <w:lang w:eastAsia="ja-JP"/>
        </w:rPr>
      </w:pPr>
      <w:r w:rsidRPr="00A96960">
        <w:rPr>
          <w:lang w:eastAsia="ja-JP"/>
        </w:rPr>
        <w:t xml:space="preserve">In </w:t>
      </w:r>
      <w:r>
        <w:rPr>
          <w:lang w:eastAsia="ja-JP"/>
        </w:rPr>
        <w:t xml:space="preserve">this </w:t>
      </w:r>
      <w:r w:rsidRPr="00A96960">
        <w:rPr>
          <w:lang w:eastAsia="ja-JP"/>
        </w:rPr>
        <w:t xml:space="preserve">case a UE </w:t>
      </w:r>
      <w:r>
        <w:rPr>
          <w:lang w:eastAsia="ja-JP"/>
        </w:rPr>
        <w:t xml:space="preserve">is assumed to only </w:t>
      </w:r>
      <w:r w:rsidRPr="00A96960">
        <w:rPr>
          <w:lang w:eastAsia="ja-JP"/>
        </w:rPr>
        <w:t xml:space="preserve">receive </w:t>
      </w:r>
      <w:r>
        <w:rPr>
          <w:lang w:eastAsia="ja-JP"/>
        </w:rPr>
        <w:t>PDSCH(s) by</w:t>
      </w:r>
      <w:r w:rsidRPr="00A96960">
        <w:rPr>
          <w:lang w:eastAsia="ja-JP"/>
        </w:rPr>
        <w:t xml:space="preserve"> </w:t>
      </w:r>
      <w:r>
        <w:rPr>
          <w:lang w:eastAsia="ja-JP"/>
        </w:rPr>
        <w:t xml:space="preserve">one or </w:t>
      </w:r>
      <w:bookmarkStart w:id="9" w:name="OLE_LINK7"/>
      <w:r>
        <w:rPr>
          <w:lang w:eastAsia="ja-JP"/>
        </w:rPr>
        <w:t xml:space="preserve">multiple </w:t>
      </w:r>
      <w:r w:rsidRPr="00A96960">
        <w:rPr>
          <w:lang w:eastAsia="ja-JP"/>
        </w:rPr>
        <w:t xml:space="preserve">DL SPS </w:t>
      </w:r>
      <w:r>
        <w:rPr>
          <w:lang w:eastAsia="ja-JP"/>
        </w:rPr>
        <w:t>configurations</w:t>
      </w:r>
      <w:bookmarkEnd w:id="9"/>
      <w:r w:rsidRPr="00A96960">
        <w:rPr>
          <w:lang w:eastAsia="ja-JP"/>
        </w:rPr>
        <w:t>, i.e. no dynamic P</w:t>
      </w:r>
      <w:r>
        <w:rPr>
          <w:lang w:eastAsia="ja-JP"/>
        </w:rPr>
        <w:t>D</w:t>
      </w:r>
      <w:r w:rsidRPr="00A96960">
        <w:rPr>
          <w:lang w:eastAsia="ja-JP"/>
        </w:rPr>
        <w:t>SCH is scheduled</w:t>
      </w:r>
      <w:r>
        <w:rPr>
          <w:lang w:eastAsia="zh-CN"/>
        </w:rPr>
        <w:t xml:space="preserve">. Then, </w:t>
      </w:r>
      <w:r w:rsidR="00C77E40">
        <w:rPr>
          <w:lang w:eastAsia="zh-CN"/>
        </w:rPr>
        <w:t xml:space="preserve">assuming </w:t>
      </w:r>
      <w:r w:rsidR="00882A55">
        <w:rPr>
          <w:lang w:eastAsia="zh-CN"/>
        </w:rPr>
        <w:t xml:space="preserve">the service type of </w:t>
      </w:r>
      <w:r w:rsidR="00882A55">
        <w:rPr>
          <w:lang w:eastAsia="ja-JP"/>
        </w:rPr>
        <w:t xml:space="preserve">multiple </w:t>
      </w:r>
      <w:bookmarkStart w:id="10" w:name="OLE_LINK6"/>
      <w:bookmarkStart w:id="11" w:name="OLE_LINK8"/>
      <w:r w:rsidR="00882A55" w:rsidRPr="00A96960">
        <w:rPr>
          <w:lang w:eastAsia="ja-JP"/>
        </w:rPr>
        <w:t xml:space="preserve">DL SPS </w:t>
      </w:r>
      <w:r w:rsidR="00882A55">
        <w:rPr>
          <w:lang w:eastAsia="ja-JP"/>
        </w:rPr>
        <w:t>configurations</w:t>
      </w:r>
      <w:r w:rsidR="00C77E40">
        <w:rPr>
          <w:lang w:eastAsia="zh-CN"/>
        </w:rPr>
        <w:t xml:space="preserve"> </w:t>
      </w:r>
      <w:bookmarkEnd w:id="10"/>
      <w:bookmarkEnd w:id="11"/>
      <w:r w:rsidR="00C77E40">
        <w:rPr>
          <w:lang w:eastAsia="zh-CN"/>
        </w:rPr>
        <w:t>could be identified</w:t>
      </w:r>
      <w:r w:rsidR="00882A55">
        <w:rPr>
          <w:lang w:eastAsia="zh-CN"/>
        </w:rPr>
        <w:t xml:space="preserve">, some </w:t>
      </w:r>
      <w:r w:rsidRPr="00A96960">
        <w:rPr>
          <w:lang w:eastAsia="ja-JP"/>
        </w:rPr>
        <w:t>DL SPS PDSCH(s)</w:t>
      </w:r>
      <w:r>
        <w:rPr>
          <w:lang w:eastAsia="ja-JP"/>
        </w:rPr>
        <w:t xml:space="preserve"> </w:t>
      </w:r>
      <w:r w:rsidR="008E6E36">
        <w:rPr>
          <w:lang w:eastAsia="ja-JP"/>
        </w:rPr>
        <w:t xml:space="preserve">of </w:t>
      </w:r>
      <w:r w:rsidR="008E6E36" w:rsidRPr="00C77E40">
        <w:rPr>
          <w:lang w:eastAsia="ja-JP"/>
        </w:rPr>
        <w:t>different SPS configurations</w:t>
      </w:r>
      <w:r w:rsidR="008E6E36">
        <w:rPr>
          <w:lang w:eastAsia="ja-JP"/>
        </w:rPr>
        <w:t xml:space="preserve"> </w:t>
      </w:r>
      <w:r>
        <w:rPr>
          <w:lang w:eastAsia="ja-JP"/>
        </w:rPr>
        <w:t xml:space="preserve">may be corresponding to the same traffic type and then </w:t>
      </w:r>
      <w:r>
        <w:rPr>
          <w:lang w:eastAsia="zh-CN"/>
        </w:rPr>
        <w:t xml:space="preserve">their </w:t>
      </w:r>
      <w:r w:rsidRPr="00A96960">
        <w:rPr>
          <w:lang w:eastAsia="ja-JP"/>
        </w:rPr>
        <w:t>corresponding HARQ-ACK</w:t>
      </w:r>
      <w:r>
        <w:rPr>
          <w:lang w:eastAsia="ja-JP"/>
        </w:rPr>
        <w:t>s</w:t>
      </w:r>
      <w:r w:rsidRPr="00A96960">
        <w:rPr>
          <w:lang w:eastAsia="ja-JP"/>
        </w:rPr>
        <w:t xml:space="preserve"> </w:t>
      </w:r>
      <w:r>
        <w:rPr>
          <w:lang w:eastAsia="ja-JP"/>
        </w:rPr>
        <w:t>could be sent together in one PUCCH resource.</w:t>
      </w:r>
      <w:r w:rsidR="008E6E36">
        <w:rPr>
          <w:lang w:eastAsia="ja-JP"/>
        </w:rPr>
        <w:t xml:space="preserve"> </w:t>
      </w:r>
    </w:p>
    <w:p w14:paraId="319DC94C" w14:textId="65CA9D32" w:rsidR="00726AB7" w:rsidRDefault="008E6E36" w:rsidP="00A700FD">
      <w:r>
        <w:rPr>
          <w:lang w:eastAsia="ja-JP"/>
        </w:rPr>
        <w:t xml:space="preserve">The </w:t>
      </w:r>
      <w:r w:rsidR="009E0261" w:rsidRPr="00B256BC">
        <w:rPr>
          <w:szCs w:val="20"/>
        </w:rPr>
        <w:t xml:space="preserve">number of </w:t>
      </w:r>
      <w:bookmarkStart w:id="12" w:name="OLE_LINK4"/>
      <w:bookmarkStart w:id="13" w:name="OLE_LINK5"/>
      <w:r w:rsidR="009E0261" w:rsidRPr="00A96960">
        <w:rPr>
          <w:lang w:eastAsia="ja-JP"/>
        </w:rPr>
        <w:t>HARQ-ACK</w:t>
      </w:r>
      <w:r w:rsidR="009E0261">
        <w:rPr>
          <w:lang w:eastAsia="ja-JP"/>
        </w:rPr>
        <w:t>s</w:t>
      </w:r>
      <w:r w:rsidR="009E0261" w:rsidRPr="00A96960">
        <w:rPr>
          <w:lang w:eastAsia="ja-JP"/>
        </w:rPr>
        <w:t xml:space="preserve"> </w:t>
      </w:r>
      <w:r w:rsidR="009E0261" w:rsidRPr="00B256BC">
        <w:rPr>
          <w:szCs w:val="20"/>
        </w:rPr>
        <w:t>bits</w:t>
      </w:r>
      <w:r w:rsidR="009E0261" w:rsidRPr="00C77E40">
        <w:rPr>
          <w:lang w:eastAsia="ja-JP"/>
        </w:rPr>
        <w:t xml:space="preserve"> </w:t>
      </w:r>
      <w:bookmarkEnd w:id="12"/>
      <w:bookmarkEnd w:id="13"/>
      <w:r w:rsidR="00726AB7">
        <w:rPr>
          <w:lang w:eastAsia="ja-JP"/>
        </w:rPr>
        <w:t xml:space="preserve">in this PUCCH resource </w:t>
      </w:r>
      <w:r w:rsidR="009E0261">
        <w:rPr>
          <w:lang w:eastAsia="ja-JP"/>
        </w:rPr>
        <w:t xml:space="preserve">should be equal to the </w:t>
      </w:r>
      <w:r w:rsidR="00E51CCD">
        <w:rPr>
          <w:lang w:eastAsia="ja-JP"/>
        </w:rPr>
        <w:t xml:space="preserve">number of </w:t>
      </w:r>
      <w:r w:rsidR="00726AB7" w:rsidRPr="00B256BC">
        <w:rPr>
          <w:szCs w:val="20"/>
        </w:rPr>
        <w:t xml:space="preserve">activated </w:t>
      </w:r>
      <w:r w:rsidR="00E51CCD" w:rsidRPr="00A96960">
        <w:rPr>
          <w:lang w:eastAsia="ja-JP"/>
        </w:rPr>
        <w:t>DL SPS PDSCH(s)</w:t>
      </w:r>
      <w:r w:rsidR="00E51CCD">
        <w:rPr>
          <w:szCs w:val="20"/>
        </w:rPr>
        <w:t xml:space="preserve">, and the </w:t>
      </w:r>
      <w:r w:rsidR="00E51CCD" w:rsidRPr="00A96960">
        <w:rPr>
          <w:lang w:eastAsia="ja-JP"/>
        </w:rPr>
        <w:t>HARQ-ACK</w:t>
      </w:r>
      <w:r w:rsidR="00E51CCD">
        <w:rPr>
          <w:lang w:eastAsia="ja-JP"/>
        </w:rPr>
        <w:t>s</w:t>
      </w:r>
      <w:r w:rsidR="00E51CCD" w:rsidRPr="00A96960">
        <w:rPr>
          <w:lang w:eastAsia="ja-JP"/>
        </w:rPr>
        <w:t xml:space="preserve"> </w:t>
      </w:r>
      <w:r w:rsidR="00E51CCD" w:rsidRPr="00B256BC">
        <w:rPr>
          <w:szCs w:val="20"/>
        </w:rPr>
        <w:t>bits</w:t>
      </w:r>
      <w:r w:rsidR="00FD0939">
        <w:rPr>
          <w:szCs w:val="20"/>
        </w:rPr>
        <w:t xml:space="preserve"> can be generated</w:t>
      </w:r>
      <w:r w:rsidR="00E51CCD" w:rsidRPr="00C77E40">
        <w:rPr>
          <w:lang w:eastAsia="ja-JP"/>
        </w:rPr>
        <w:t xml:space="preserve"> </w:t>
      </w:r>
      <w:r w:rsidR="00E51CCD" w:rsidRPr="00B916EC">
        <w:rPr>
          <w:rFonts w:eastAsia="宋体" w:hint="eastAsia"/>
          <w:lang w:eastAsia="zh-CN"/>
        </w:rPr>
        <w:t>first</w:t>
      </w:r>
      <w:r w:rsidR="00FE1BE4">
        <w:rPr>
          <w:rFonts w:eastAsia="宋体"/>
          <w:lang w:eastAsia="zh-CN"/>
        </w:rPr>
        <w:t>ly</w:t>
      </w:r>
      <w:r w:rsidR="00E51CCD" w:rsidRPr="00B916EC">
        <w:rPr>
          <w:rFonts w:eastAsia="宋体" w:hint="eastAsia"/>
          <w:lang w:eastAsia="zh-CN"/>
        </w:rPr>
        <w:t xml:space="preserve"> in </w:t>
      </w:r>
      <w:r w:rsidR="00E51CCD">
        <w:rPr>
          <w:rFonts w:eastAsia="宋体"/>
          <w:lang w:eastAsia="zh-CN"/>
        </w:rPr>
        <w:t>ascending</w:t>
      </w:r>
      <w:r w:rsidR="00E51CCD" w:rsidRPr="00B916EC">
        <w:rPr>
          <w:rFonts w:eastAsia="宋体" w:hint="eastAsia"/>
          <w:lang w:eastAsia="zh-CN"/>
        </w:rPr>
        <w:t xml:space="preserve"> order of </w:t>
      </w:r>
      <w:r w:rsidR="00E51CCD" w:rsidRPr="00A96960">
        <w:rPr>
          <w:lang w:eastAsia="ja-JP"/>
        </w:rPr>
        <w:t xml:space="preserve">DL SPS </w:t>
      </w:r>
      <w:r w:rsidR="00E51CCD">
        <w:rPr>
          <w:lang w:eastAsia="ja-JP"/>
        </w:rPr>
        <w:t>configurations</w:t>
      </w:r>
      <w:r w:rsidR="00E51CCD">
        <w:rPr>
          <w:lang w:eastAsia="zh-CN"/>
        </w:rPr>
        <w:t xml:space="preserve"> </w:t>
      </w:r>
      <w:r w:rsidR="00E51CCD" w:rsidRPr="00B916EC">
        <w:rPr>
          <w:rFonts w:eastAsia="宋体" w:hint="eastAsia"/>
          <w:lang w:eastAsia="zh-CN"/>
        </w:rPr>
        <w:t xml:space="preserve">index and then in </w:t>
      </w:r>
      <w:r w:rsidR="00E51CCD">
        <w:rPr>
          <w:rFonts w:eastAsia="宋体"/>
          <w:lang w:eastAsia="zh-CN"/>
        </w:rPr>
        <w:t>ascending</w:t>
      </w:r>
      <w:r w:rsidR="00E51CCD" w:rsidRPr="00B916EC">
        <w:rPr>
          <w:rFonts w:eastAsia="宋体" w:hint="eastAsia"/>
          <w:lang w:eastAsia="zh-CN"/>
        </w:rPr>
        <w:t xml:space="preserve"> order of </w:t>
      </w:r>
      <w:r w:rsidR="00E51CCD">
        <w:rPr>
          <w:rFonts w:eastAsia="宋体"/>
          <w:lang w:eastAsia="zh-CN"/>
        </w:rPr>
        <w:t>time domain</w:t>
      </w:r>
      <w:r w:rsidR="00E51CCD" w:rsidRPr="00B916EC">
        <w:rPr>
          <w:rFonts w:eastAsia="宋体"/>
          <w:lang w:eastAsia="zh-CN"/>
        </w:rPr>
        <w:t xml:space="preserve"> </w:t>
      </w:r>
      <w:r w:rsidR="00E51CCD">
        <w:rPr>
          <w:rFonts w:eastAsia="宋体"/>
          <w:lang w:eastAsia="zh-CN"/>
        </w:rPr>
        <w:t xml:space="preserve">received </w:t>
      </w:r>
      <w:r w:rsidR="00E51CCD" w:rsidRPr="00B916EC">
        <w:rPr>
          <w:rFonts w:eastAsia="宋体"/>
          <w:lang w:eastAsia="zh-CN"/>
        </w:rPr>
        <w:t>occasion</w:t>
      </w:r>
      <w:r w:rsidR="00FE1BE4">
        <w:rPr>
          <w:rFonts w:eastAsia="宋体"/>
          <w:lang w:eastAsia="zh-CN"/>
        </w:rPr>
        <w:t>s</w:t>
      </w:r>
      <w:r w:rsidR="00E51CCD">
        <w:t>.</w:t>
      </w:r>
    </w:p>
    <w:p w14:paraId="2F11239E" w14:textId="1CB46A94" w:rsidR="00160AB6" w:rsidRPr="00160AB6" w:rsidRDefault="00160AB6" w:rsidP="00A700FD">
      <w:pPr>
        <w:rPr>
          <w:b/>
          <w:lang w:eastAsia="zh-CN"/>
        </w:rPr>
      </w:pPr>
      <w:r w:rsidRPr="00160AB6">
        <w:rPr>
          <w:b/>
          <w:u w:val="single"/>
        </w:rPr>
        <w:t>Proposal 2</w:t>
      </w:r>
      <w:r w:rsidRPr="00160AB6">
        <w:rPr>
          <w:b/>
        </w:rPr>
        <w:t>:</w:t>
      </w:r>
      <w:r>
        <w:rPr>
          <w:b/>
        </w:rPr>
        <w:t xml:space="preserve"> </w:t>
      </w:r>
      <w:r w:rsidRPr="00160AB6">
        <w:rPr>
          <w:b/>
          <w:lang w:eastAsia="zh-CN"/>
        </w:rPr>
        <w:t xml:space="preserve">For cases where only HARQ-ACK feedback for SPS PDSCHs </w:t>
      </w:r>
      <w:r w:rsidR="00FE1BE4">
        <w:rPr>
          <w:b/>
          <w:lang w:eastAsia="zh-CN"/>
        </w:rPr>
        <w:t>to</w:t>
      </w:r>
      <w:r w:rsidR="00FE1BE4" w:rsidRPr="00160AB6">
        <w:rPr>
          <w:b/>
          <w:lang w:eastAsia="zh-CN"/>
        </w:rPr>
        <w:t xml:space="preserve"> </w:t>
      </w:r>
      <w:r w:rsidRPr="00160AB6">
        <w:rPr>
          <w:b/>
          <w:lang w:eastAsia="zh-CN"/>
        </w:rPr>
        <w:t>be reported</w:t>
      </w:r>
      <w:r>
        <w:rPr>
          <w:b/>
          <w:lang w:eastAsia="zh-CN"/>
        </w:rPr>
        <w:t xml:space="preserve">, the </w:t>
      </w:r>
      <w:r w:rsidRPr="00160AB6">
        <w:rPr>
          <w:b/>
          <w:lang w:eastAsia="zh-CN"/>
        </w:rPr>
        <w:t>number of HARQ-ACKs bits</w:t>
      </w:r>
      <w:r>
        <w:rPr>
          <w:b/>
          <w:lang w:eastAsia="zh-CN"/>
        </w:rPr>
        <w:t xml:space="preserve"> should be </w:t>
      </w:r>
      <w:r w:rsidRPr="00160AB6">
        <w:rPr>
          <w:b/>
          <w:lang w:eastAsia="zh-CN"/>
        </w:rPr>
        <w:t>equal to the number of activated DL SPS PDSCH(s)</w:t>
      </w:r>
      <w:r>
        <w:rPr>
          <w:rFonts w:hint="eastAsia"/>
          <w:b/>
          <w:lang w:eastAsia="zh-CN"/>
        </w:rPr>
        <w:t>.</w:t>
      </w:r>
    </w:p>
    <w:p w14:paraId="4D6B3F1A" w14:textId="5B884690" w:rsidR="0089565B" w:rsidRDefault="00265D93" w:rsidP="00A700FD">
      <w:pPr>
        <w:rPr>
          <w:lang w:eastAsia="ja-JP"/>
        </w:rPr>
      </w:pPr>
      <w:r>
        <w:rPr>
          <w:lang w:eastAsia="ja-JP"/>
        </w:rPr>
        <w:t>As</w:t>
      </w:r>
      <w:r w:rsidR="00160AB6">
        <w:rPr>
          <w:lang w:eastAsia="ja-JP"/>
        </w:rPr>
        <w:t xml:space="preserve"> to </w:t>
      </w:r>
      <w:r>
        <w:rPr>
          <w:lang w:eastAsia="ja-JP"/>
        </w:rPr>
        <w:t xml:space="preserve">the determination of </w:t>
      </w:r>
      <w:r w:rsidR="00160AB6">
        <w:rPr>
          <w:lang w:eastAsia="ja-JP"/>
        </w:rPr>
        <w:t>the PUCCH recourse</w:t>
      </w:r>
      <w:r>
        <w:rPr>
          <w:lang w:eastAsia="ja-JP"/>
        </w:rPr>
        <w:t>, there are several potential alternatives</w:t>
      </w:r>
      <w:r w:rsidR="00160AB6">
        <w:rPr>
          <w:lang w:eastAsia="ja-JP"/>
        </w:rPr>
        <w:t xml:space="preserve">. </w:t>
      </w:r>
      <w:r w:rsidR="004A478E">
        <w:rPr>
          <w:lang w:eastAsia="ja-JP"/>
        </w:rPr>
        <w:t xml:space="preserve">One possibility is that </w:t>
      </w:r>
      <w:r w:rsidR="00C77E40" w:rsidRPr="00C77E40">
        <w:rPr>
          <w:lang w:eastAsia="ja-JP"/>
        </w:rPr>
        <w:t>separate PUCCH resource</w:t>
      </w:r>
      <w:r w:rsidR="004A478E">
        <w:rPr>
          <w:lang w:eastAsia="ja-JP"/>
        </w:rPr>
        <w:t>s</w:t>
      </w:r>
      <w:r w:rsidR="00C77E40" w:rsidRPr="00C77E40">
        <w:rPr>
          <w:lang w:eastAsia="ja-JP"/>
        </w:rPr>
        <w:t xml:space="preserve"> </w:t>
      </w:r>
      <w:r w:rsidR="004A478E">
        <w:rPr>
          <w:lang w:eastAsia="ja-JP"/>
        </w:rPr>
        <w:t>are</w:t>
      </w:r>
      <w:r w:rsidR="004A478E" w:rsidRPr="00C77E40">
        <w:rPr>
          <w:lang w:eastAsia="ja-JP"/>
        </w:rPr>
        <w:t xml:space="preserve"> </w:t>
      </w:r>
      <w:r w:rsidR="00C77E40" w:rsidRPr="00C77E40">
        <w:rPr>
          <w:lang w:eastAsia="ja-JP"/>
        </w:rPr>
        <w:t xml:space="preserve">configured for different SPS configurations, </w:t>
      </w:r>
      <w:r w:rsidR="001865F5">
        <w:rPr>
          <w:lang w:eastAsia="ja-JP"/>
        </w:rPr>
        <w:t xml:space="preserve">in this case </w:t>
      </w:r>
      <w:r w:rsidR="00E51CCD">
        <w:rPr>
          <w:lang w:eastAsia="ja-JP"/>
        </w:rPr>
        <w:t>one</w:t>
      </w:r>
      <w:r w:rsidR="001865F5">
        <w:rPr>
          <w:lang w:eastAsia="ja-JP"/>
        </w:rPr>
        <w:t xml:space="preserve"> of the</w:t>
      </w:r>
      <w:r w:rsidR="00E51CCD">
        <w:rPr>
          <w:lang w:eastAsia="ja-JP"/>
        </w:rPr>
        <w:t xml:space="preserve"> </w:t>
      </w:r>
      <w:r w:rsidR="00C77E40" w:rsidRPr="00C77E40">
        <w:rPr>
          <w:lang w:eastAsia="ja-JP"/>
        </w:rPr>
        <w:t>P</w:t>
      </w:r>
      <w:r w:rsidR="00E51CCD">
        <w:rPr>
          <w:lang w:eastAsia="ja-JP"/>
        </w:rPr>
        <w:t>UCCH resource</w:t>
      </w:r>
      <w:r w:rsidR="001865F5">
        <w:rPr>
          <w:lang w:eastAsia="ja-JP"/>
        </w:rPr>
        <w:t>s</w:t>
      </w:r>
      <w:r w:rsidR="00E51CCD">
        <w:rPr>
          <w:lang w:eastAsia="ja-JP"/>
        </w:rPr>
        <w:t xml:space="preserve"> </w:t>
      </w:r>
      <w:r w:rsidR="001865F5">
        <w:rPr>
          <w:lang w:eastAsia="ja-JP"/>
        </w:rPr>
        <w:t>could be chosen for the HARQ-ACK transmission</w:t>
      </w:r>
      <w:r w:rsidR="002A5B9E">
        <w:rPr>
          <w:lang w:eastAsia="ja-JP"/>
        </w:rPr>
        <w:t xml:space="preserve">, </w:t>
      </w:r>
      <w:r w:rsidR="001865F5">
        <w:rPr>
          <w:lang w:eastAsia="ja-JP"/>
        </w:rPr>
        <w:t>e</w:t>
      </w:r>
      <w:r w:rsidR="00E51CCD">
        <w:rPr>
          <w:lang w:eastAsia="ja-JP"/>
        </w:rPr>
        <w:t>.</w:t>
      </w:r>
      <w:r w:rsidR="001865F5">
        <w:rPr>
          <w:lang w:eastAsia="ja-JP"/>
        </w:rPr>
        <w:t>g</w:t>
      </w:r>
      <w:r w:rsidR="00E51CCD">
        <w:rPr>
          <w:lang w:eastAsia="ja-JP"/>
        </w:rPr>
        <w:t>.</w:t>
      </w:r>
      <w:r w:rsidR="002A5B9E">
        <w:rPr>
          <w:lang w:eastAsia="ja-JP"/>
        </w:rPr>
        <w:t xml:space="preserve">, </w:t>
      </w:r>
      <w:r w:rsidR="00E51CCD">
        <w:rPr>
          <w:lang w:eastAsia="ja-JP"/>
        </w:rPr>
        <w:t xml:space="preserve">the PUCCH associated </w:t>
      </w:r>
      <w:r w:rsidR="002A5B9E">
        <w:rPr>
          <w:lang w:eastAsia="ja-JP"/>
        </w:rPr>
        <w:t xml:space="preserve">the </w:t>
      </w:r>
      <w:r w:rsidR="002A5B9E" w:rsidRPr="00A96960">
        <w:rPr>
          <w:lang w:eastAsia="ja-JP"/>
        </w:rPr>
        <w:t xml:space="preserve">DL SPS </w:t>
      </w:r>
      <w:r w:rsidR="002A5B9E">
        <w:rPr>
          <w:lang w:eastAsia="ja-JP"/>
        </w:rPr>
        <w:t xml:space="preserve">configuration </w:t>
      </w:r>
      <w:r w:rsidR="00E51CCD">
        <w:rPr>
          <w:lang w:eastAsia="ja-JP"/>
        </w:rPr>
        <w:t xml:space="preserve">with smaller </w:t>
      </w:r>
      <w:r w:rsidR="00E51CCD" w:rsidRPr="00B916EC">
        <w:rPr>
          <w:rFonts w:eastAsia="宋体" w:hint="eastAsia"/>
          <w:lang w:eastAsia="zh-CN"/>
        </w:rPr>
        <w:t>index</w:t>
      </w:r>
      <w:r w:rsidR="00E51CCD">
        <w:rPr>
          <w:rFonts w:eastAsia="宋体"/>
          <w:lang w:eastAsia="zh-CN"/>
        </w:rPr>
        <w:t xml:space="preserve"> </w:t>
      </w:r>
      <w:r w:rsidR="00E51CCD">
        <w:rPr>
          <w:lang w:eastAsia="ja-JP"/>
        </w:rPr>
        <w:t>could be chosen.</w:t>
      </w:r>
      <w:r w:rsidR="004F55C2">
        <w:rPr>
          <w:lang w:eastAsia="ja-JP"/>
        </w:rPr>
        <w:t xml:space="preserve"> However, it is expected that the HARQ-ACK for different SPS configurations would be transmitted together, thus seems there is no point to configure separate PUCCH resource for different SPS configurations for the same service type.</w:t>
      </w:r>
      <w:r w:rsidR="00C37215" w:rsidRPr="00C37215">
        <w:t xml:space="preserve"> </w:t>
      </w:r>
      <w:r w:rsidR="00006A5B">
        <w:t xml:space="preserve">Moreover, if </w:t>
      </w:r>
      <w:r w:rsidR="00006A5B" w:rsidRPr="00006A5B">
        <w:t>the number of HARQ-ACKs bits should be equal to the numbe</w:t>
      </w:r>
      <w:r w:rsidR="00006A5B">
        <w:t xml:space="preserve">r of activated DL SPS PDSCH(s), then the </w:t>
      </w:r>
      <w:r w:rsidR="00006A5B">
        <w:rPr>
          <w:lang w:eastAsia="ja-JP"/>
        </w:rPr>
        <w:t>HARQ-ACK feedback bits for SPS could be changed always</w:t>
      </w:r>
      <w:r w:rsidR="00D17109">
        <w:rPr>
          <w:lang w:eastAsia="ja-JP"/>
        </w:rPr>
        <w:t>, so</w:t>
      </w:r>
      <w:r w:rsidR="00006A5B">
        <w:rPr>
          <w:lang w:eastAsia="ja-JP"/>
        </w:rPr>
        <w:t xml:space="preserve"> largest PUCCH resource should be configured to carry the </w:t>
      </w:r>
      <w:r w:rsidR="00006A5B" w:rsidRPr="00006A5B">
        <w:t>HARQ-ACKs bits</w:t>
      </w:r>
      <w:r w:rsidR="00006A5B">
        <w:t xml:space="preserve"> in the worst case, which will cause resource waste</w:t>
      </w:r>
      <w:r w:rsidR="00006A5B" w:rsidRPr="00006A5B">
        <w:t>.</w:t>
      </w:r>
      <w:r w:rsidR="00006A5B">
        <w:t xml:space="preserve"> </w:t>
      </w:r>
      <w:r w:rsidR="00AC2609">
        <w:rPr>
          <w:rFonts w:hint="eastAsia"/>
          <w:lang w:eastAsia="zh-CN"/>
        </w:rPr>
        <w:t>Another</w:t>
      </w:r>
      <w:r w:rsidR="00AC2609">
        <w:rPr>
          <w:lang w:eastAsia="zh-CN"/>
        </w:rPr>
        <w:t xml:space="preserve"> alternative is to use Rel-15 similar PUCCH resource configuration scheme, i.e. PUCCH resource set(s) can </w:t>
      </w:r>
      <w:r w:rsidR="00AC2609">
        <w:rPr>
          <w:lang w:eastAsia="zh-CN"/>
        </w:rPr>
        <w:lastRenderedPageBreak/>
        <w:t>be configured for DL SPS feedback, and determining the PUCCH resource according to the number of HARQ-ACK bits to be fed back and the PRI in DCI.</w:t>
      </w:r>
      <w:r w:rsidR="00EB16BD">
        <w:rPr>
          <w:lang w:eastAsia="zh-CN"/>
        </w:rPr>
        <w:t xml:space="preserve"> The PRI in the activation DCI associated with the last received PDSCH can be used in this case.</w:t>
      </w:r>
      <w:r w:rsidR="00AC2609">
        <w:rPr>
          <w:lang w:eastAsia="zh-CN"/>
        </w:rPr>
        <w:t xml:space="preserve"> </w:t>
      </w:r>
      <w:r w:rsidR="001865F5">
        <w:rPr>
          <w:lang w:eastAsia="ja-JP"/>
        </w:rPr>
        <w:t>As agreed in the RAN1#98 meeting,</w:t>
      </w:r>
      <w:r w:rsidR="00160AB6">
        <w:rPr>
          <w:lang w:eastAsia="ja-JP"/>
        </w:rPr>
        <w:t xml:space="preserve"> </w:t>
      </w:r>
      <w:r w:rsidR="00C37215" w:rsidRPr="00C37215">
        <w:rPr>
          <w:lang w:eastAsia="ja-JP"/>
        </w:rPr>
        <w:t xml:space="preserve">more </w:t>
      </w:r>
      <w:r w:rsidR="00160AB6">
        <w:rPr>
          <w:lang w:eastAsia="ja-JP"/>
        </w:rPr>
        <w:t xml:space="preserve">than </w:t>
      </w:r>
      <w:r w:rsidR="001865F5">
        <w:rPr>
          <w:lang w:eastAsia="ja-JP"/>
        </w:rPr>
        <w:t xml:space="preserve">one </w:t>
      </w:r>
      <w:r w:rsidR="00160AB6">
        <w:rPr>
          <w:lang w:eastAsia="ja-JP"/>
        </w:rPr>
        <w:t>HARQ-ACK feedback bits</w:t>
      </w:r>
      <w:r w:rsidR="001865F5">
        <w:rPr>
          <w:lang w:eastAsia="ja-JP"/>
        </w:rPr>
        <w:t xml:space="preserve"> for SPS could be transmitted</w:t>
      </w:r>
      <w:r w:rsidR="00160AB6">
        <w:rPr>
          <w:lang w:eastAsia="ja-JP"/>
        </w:rPr>
        <w:t xml:space="preserve">, </w:t>
      </w:r>
      <w:r w:rsidR="001865F5">
        <w:rPr>
          <w:lang w:eastAsia="ja-JP"/>
        </w:rPr>
        <w:t>in which case PUCCH formats for larger HARQ-ACK payload can be used</w:t>
      </w:r>
      <w:r w:rsidR="00AC2609">
        <w:rPr>
          <w:lang w:eastAsia="ja-JP"/>
        </w:rPr>
        <w:t xml:space="preserve"> also</w:t>
      </w:r>
      <w:r w:rsidR="00C37215" w:rsidRPr="00C37215">
        <w:rPr>
          <w:lang w:eastAsia="ja-JP"/>
        </w:rPr>
        <w:t xml:space="preserve">. </w:t>
      </w:r>
    </w:p>
    <w:p w14:paraId="194CB81D" w14:textId="3E4A0597" w:rsidR="006932CF" w:rsidRPr="00160AB6" w:rsidRDefault="006932CF" w:rsidP="00006A5B">
      <w:pPr>
        <w:spacing w:after="0"/>
        <w:rPr>
          <w:b/>
          <w:lang w:eastAsia="zh-CN"/>
        </w:rPr>
      </w:pPr>
      <w:r w:rsidRPr="00160AB6">
        <w:rPr>
          <w:b/>
          <w:u w:val="single"/>
        </w:rPr>
        <w:t xml:space="preserve">Proposal </w:t>
      </w:r>
      <w:r>
        <w:rPr>
          <w:b/>
          <w:u w:val="single"/>
        </w:rPr>
        <w:t>3</w:t>
      </w:r>
      <w:r w:rsidRPr="00160AB6">
        <w:rPr>
          <w:b/>
        </w:rPr>
        <w:t>:</w:t>
      </w:r>
      <w:r>
        <w:rPr>
          <w:b/>
        </w:rPr>
        <w:t xml:space="preserve"> </w:t>
      </w:r>
      <w:r w:rsidRPr="00160AB6">
        <w:rPr>
          <w:b/>
          <w:lang w:eastAsia="zh-CN"/>
        </w:rPr>
        <w:t>For cases where only HARQ-ACK feedback for SPS PDSCHs</w:t>
      </w:r>
      <w:r w:rsidR="004F55C2">
        <w:rPr>
          <w:b/>
          <w:lang w:eastAsia="zh-CN"/>
        </w:rPr>
        <w:t xml:space="preserve"> to </w:t>
      </w:r>
      <w:r w:rsidRPr="00160AB6">
        <w:rPr>
          <w:b/>
          <w:lang w:eastAsia="zh-CN"/>
        </w:rPr>
        <w:t>be reported</w:t>
      </w:r>
      <w:r>
        <w:rPr>
          <w:b/>
          <w:lang w:eastAsia="zh-CN"/>
        </w:rPr>
        <w:t xml:space="preserve">, the PUCCH resource </w:t>
      </w:r>
      <w:r w:rsidR="004F55C2">
        <w:rPr>
          <w:b/>
          <w:lang w:eastAsia="zh-CN"/>
        </w:rPr>
        <w:t xml:space="preserve">can </w:t>
      </w:r>
      <w:r>
        <w:rPr>
          <w:b/>
          <w:lang w:eastAsia="zh-CN"/>
        </w:rPr>
        <w:t xml:space="preserve">be </w:t>
      </w:r>
      <w:r w:rsidR="004F55C2">
        <w:rPr>
          <w:b/>
          <w:lang w:eastAsia="zh-CN"/>
        </w:rPr>
        <w:t xml:space="preserve">determined </w:t>
      </w:r>
      <w:r>
        <w:rPr>
          <w:b/>
          <w:lang w:eastAsia="zh-CN"/>
        </w:rPr>
        <w:t>by</w:t>
      </w:r>
      <w:r w:rsidRPr="006932CF">
        <w:t xml:space="preserve"> </w:t>
      </w:r>
      <w:r>
        <w:rPr>
          <w:b/>
          <w:lang w:eastAsia="zh-CN"/>
        </w:rPr>
        <w:t xml:space="preserve">the number of </w:t>
      </w:r>
      <w:r w:rsidRPr="006932CF">
        <w:rPr>
          <w:b/>
          <w:lang w:eastAsia="zh-CN"/>
        </w:rPr>
        <w:t>UCI bits</w:t>
      </w:r>
      <w:r>
        <w:rPr>
          <w:b/>
          <w:lang w:eastAsia="zh-CN"/>
        </w:rPr>
        <w:t xml:space="preserve"> and the activation DCI</w:t>
      </w:r>
      <w:r w:rsidR="004F55C2">
        <w:rPr>
          <w:b/>
          <w:lang w:eastAsia="zh-CN"/>
        </w:rPr>
        <w:t xml:space="preserve"> associated with the last received SPS PDSCH</w:t>
      </w:r>
      <w:r>
        <w:rPr>
          <w:b/>
          <w:lang w:eastAsia="zh-CN"/>
        </w:rPr>
        <w:t>.</w:t>
      </w:r>
    </w:p>
    <w:p w14:paraId="3481F5B9" w14:textId="77777777" w:rsidR="00DD02D5" w:rsidRDefault="00DD02D5" w:rsidP="00874D08">
      <w:pPr>
        <w:spacing w:after="0"/>
        <w:rPr>
          <w:b/>
          <w:lang w:eastAsia="ja-JP"/>
        </w:rPr>
      </w:pPr>
    </w:p>
    <w:p w14:paraId="2DF288E3" w14:textId="77777777" w:rsidR="00A700FD" w:rsidRPr="00716E69" w:rsidRDefault="00A700FD" w:rsidP="00874D08">
      <w:pPr>
        <w:spacing w:beforeLines="50" w:before="120"/>
        <w:rPr>
          <w:b/>
          <w:lang w:eastAsia="ja-JP"/>
        </w:rPr>
      </w:pPr>
      <w:r w:rsidRPr="00716E69">
        <w:rPr>
          <w:b/>
          <w:lang w:eastAsia="ja-JP"/>
        </w:rPr>
        <w:t xml:space="preserve">Case </w:t>
      </w:r>
      <w:r>
        <w:rPr>
          <w:b/>
          <w:lang w:eastAsia="ja-JP"/>
        </w:rPr>
        <w:t>2</w:t>
      </w:r>
      <w:r w:rsidRPr="00716E69">
        <w:rPr>
          <w:b/>
          <w:lang w:eastAsia="ja-JP"/>
        </w:rPr>
        <w:t>: DL SPS together with dynamic PDSCH</w:t>
      </w:r>
    </w:p>
    <w:p w14:paraId="703BA6EC" w14:textId="1B2205CB" w:rsidR="006A49DD" w:rsidRDefault="00A40A6C" w:rsidP="006A49DD">
      <w:pPr>
        <w:rPr>
          <w:lang w:eastAsia="zh-CN"/>
        </w:rPr>
      </w:pPr>
      <w:r>
        <w:t>For the cases that both HARQ-ACK for DL SPS and dynamic PDSCH need to be transmitted, the HARQ-ACK for DL SPS and the HARQ-ACK for dynamic PDSCH can be transmitted in the same HARQ-ACK codebook, at least for the same service type</w:t>
      </w:r>
      <w:r w:rsidR="00531C7D">
        <w:rPr>
          <w:rFonts w:hint="eastAsia"/>
          <w:lang w:eastAsia="zh-CN"/>
        </w:rPr>
        <w:t xml:space="preserve">. </w:t>
      </w:r>
      <w:r w:rsidR="00CC60F1">
        <w:rPr>
          <w:lang w:eastAsia="zh-CN"/>
        </w:rPr>
        <w:t xml:space="preserve">One other way is to always transmit HARQ-ACK for DL SPS and HARQ-ACK for dynamic PDSCH in separate HARQ-ACK codebook, but it will increase the complexity due to the increase of number of simultaneous constructed HARQ-ACK codebook. </w:t>
      </w:r>
    </w:p>
    <w:p w14:paraId="171060DD" w14:textId="55386684" w:rsidR="00C37215" w:rsidRPr="00D7055F" w:rsidRDefault="006A49DD" w:rsidP="00C37215">
      <w:r>
        <w:rPr>
          <w:lang w:eastAsia="zh-CN"/>
        </w:rPr>
        <w:t xml:space="preserve">For </w:t>
      </w:r>
      <w:r>
        <w:rPr>
          <w:szCs w:val="20"/>
        </w:rPr>
        <w:t>type-1</w:t>
      </w:r>
      <w:r w:rsidRPr="00B256BC">
        <w:rPr>
          <w:szCs w:val="20"/>
        </w:rPr>
        <w:t xml:space="preserve"> HARQ-ACK codebook</w:t>
      </w:r>
      <w:r>
        <w:rPr>
          <w:szCs w:val="20"/>
        </w:rPr>
        <w:t>,</w:t>
      </w:r>
      <w:r w:rsidR="00C37215" w:rsidRPr="00C37215">
        <w:t xml:space="preserve"> </w:t>
      </w:r>
      <w:r w:rsidR="00C37215">
        <w:t xml:space="preserve">because </w:t>
      </w:r>
      <w:r w:rsidR="00C37215" w:rsidRPr="00D7055F">
        <w:t xml:space="preserve">SPS periodicities </w:t>
      </w:r>
      <w:r w:rsidR="00C37215">
        <w:rPr>
          <w:rFonts w:cstheme="minorHAnsi"/>
        </w:rPr>
        <w:t>are an integer multiple of</w:t>
      </w:r>
      <w:r w:rsidR="00C37215">
        <w:t xml:space="preserve"> a </w:t>
      </w:r>
      <w:r w:rsidR="00C37215" w:rsidRPr="00D7055F">
        <w:t xml:space="preserve">slot, each SPS PDSCH occasion is always </w:t>
      </w:r>
      <w:r w:rsidR="00731A9C">
        <w:t>a valid SLIV</w:t>
      </w:r>
      <w:r w:rsidR="00C37215" w:rsidRPr="00D7055F">
        <w:t xml:space="preserve"> in the configured TD-RA table and thus it is straightforward to </w:t>
      </w:r>
      <w:r w:rsidR="00C37215">
        <w:t xml:space="preserve">reuse Rel-15 procedure to </w:t>
      </w:r>
      <w:r w:rsidR="00C37215" w:rsidRPr="00D7055F">
        <w:t xml:space="preserve">determine the </w:t>
      </w:r>
      <w:r w:rsidR="00C37215">
        <w:t xml:space="preserve">HARQ-ACK </w:t>
      </w:r>
      <w:r w:rsidR="00C37215" w:rsidRPr="00D7055F">
        <w:t xml:space="preserve">bit position of a SPS PDSCH in the HARQ-ACK codebook. HARQ-ACK feedback for multiple active SPS configurations can also be supported using </w:t>
      </w:r>
      <w:bookmarkStart w:id="14" w:name="_Hlk7709097"/>
      <w:r w:rsidR="00C37215" w:rsidRPr="00D7055F">
        <w:t xml:space="preserve">Rel-15 Type-1 codebook </w:t>
      </w:r>
      <w:bookmarkEnd w:id="14"/>
      <w:r w:rsidR="00C37215">
        <w:t>principles</w:t>
      </w:r>
      <w:r w:rsidR="00C37215" w:rsidRPr="00D7055F">
        <w:t xml:space="preserve">. </w:t>
      </w:r>
      <w:r w:rsidR="00C37215">
        <w:t>D</w:t>
      </w:r>
      <w:r w:rsidR="00C37215" w:rsidRPr="004F5509">
        <w:t xml:space="preserve">ynamic </w:t>
      </w:r>
      <w:r w:rsidR="00C37215" w:rsidRPr="003901BD">
        <w:t xml:space="preserve">PUCCH resource </w:t>
      </w:r>
      <w:r w:rsidR="00C37215">
        <w:t xml:space="preserve">associated with the last DCI </w:t>
      </w:r>
      <w:r w:rsidR="00C37215" w:rsidRPr="003901BD">
        <w:t xml:space="preserve">is used for multiplexing DL SPS </w:t>
      </w:r>
      <w:r w:rsidR="00C37215">
        <w:rPr>
          <w:lang w:eastAsia="ja-JP"/>
        </w:rPr>
        <w:t xml:space="preserve">ACK/NACK(s) </w:t>
      </w:r>
      <w:r w:rsidR="00C37215" w:rsidRPr="003901BD">
        <w:t xml:space="preserve">and </w:t>
      </w:r>
      <w:r w:rsidR="00C37215" w:rsidRPr="004F5509">
        <w:t>dynamic</w:t>
      </w:r>
      <w:r w:rsidR="00C37215" w:rsidRPr="003901BD">
        <w:t xml:space="preserve"> </w:t>
      </w:r>
      <w:r w:rsidR="00C37215">
        <w:rPr>
          <w:lang w:eastAsia="ja-JP"/>
        </w:rPr>
        <w:t>ACK/NACK(s)</w:t>
      </w:r>
      <w:r w:rsidR="00C37215" w:rsidRPr="003901BD">
        <w:t>.</w:t>
      </w:r>
    </w:p>
    <w:p w14:paraId="337FFC29" w14:textId="4DEE406B" w:rsidR="00531C7D" w:rsidRDefault="00C37215" w:rsidP="006A49DD">
      <w:pPr>
        <w:rPr>
          <w:lang w:eastAsia="zh-CN"/>
        </w:rPr>
      </w:pPr>
      <w:r>
        <w:rPr>
          <w:lang w:eastAsia="zh-CN"/>
        </w:rPr>
        <w:t>F</w:t>
      </w:r>
      <w:r w:rsidR="00531C7D">
        <w:rPr>
          <w:lang w:eastAsia="zh-CN"/>
        </w:rPr>
        <w:t xml:space="preserve">or </w:t>
      </w:r>
      <w:r w:rsidR="00A700FD" w:rsidRPr="00B256BC">
        <w:rPr>
          <w:szCs w:val="20"/>
        </w:rPr>
        <w:t>type-2 HARQ-ACK codebook</w:t>
      </w:r>
      <w:r w:rsidR="00A700FD">
        <w:rPr>
          <w:szCs w:val="20"/>
        </w:rPr>
        <w:t xml:space="preserve">, </w:t>
      </w:r>
      <w:r w:rsidR="00A56DBE">
        <w:rPr>
          <w:szCs w:val="20"/>
        </w:rPr>
        <w:t xml:space="preserve">for the case of same service type for </w:t>
      </w:r>
      <w:r w:rsidR="00A700FD" w:rsidRPr="00480B7E">
        <w:t>dynamic PDSCH</w:t>
      </w:r>
      <w:r w:rsidR="00A700FD">
        <w:t xml:space="preserve"> and DL SPS</w:t>
      </w:r>
      <w:r w:rsidR="00A56DBE">
        <w:t xml:space="preserve">, </w:t>
      </w:r>
      <w:r w:rsidR="00A700FD">
        <w:rPr>
          <w:rFonts w:eastAsia="宋体"/>
          <w:szCs w:val="20"/>
          <w:lang w:eastAsia="zh-CN"/>
        </w:rPr>
        <w:t xml:space="preserve">Rel-15 </w:t>
      </w:r>
      <w:r w:rsidR="005E5D12">
        <w:rPr>
          <w:rFonts w:eastAsia="宋体"/>
          <w:szCs w:val="20"/>
          <w:lang w:eastAsia="zh-CN"/>
        </w:rPr>
        <w:t xml:space="preserve">mechanism </w:t>
      </w:r>
      <w:r>
        <w:rPr>
          <w:rFonts w:eastAsia="宋体"/>
          <w:szCs w:val="20"/>
          <w:lang w:eastAsia="zh-CN"/>
        </w:rPr>
        <w:t>could be re</w:t>
      </w:r>
      <w:r w:rsidR="00A700FD">
        <w:rPr>
          <w:rFonts w:eastAsia="宋体"/>
          <w:szCs w:val="20"/>
          <w:lang w:eastAsia="zh-CN"/>
        </w:rPr>
        <w:t>u</w:t>
      </w:r>
      <w:r>
        <w:rPr>
          <w:rFonts w:eastAsia="宋体"/>
          <w:szCs w:val="20"/>
          <w:lang w:eastAsia="zh-CN"/>
        </w:rPr>
        <w:t>s</w:t>
      </w:r>
      <w:r w:rsidR="00A700FD">
        <w:rPr>
          <w:rFonts w:eastAsia="宋体"/>
          <w:szCs w:val="20"/>
          <w:lang w:eastAsia="zh-CN"/>
        </w:rPr>
        <w:t>ed.</w:t>
      </w:r>
      <w:r w:rsidR="00072F7A" w:rsidRPr="00072F7A">
        <w:t xml:space="preserve"> </w:t>
      </w:r>
      <w:r w:rsidR="00072F7A">
        <w:rPr>
          <w:lang w:eastAsia="ja-JP"/>
        </w:rPr>
        <w:t>ACK/NACK(s) of the m</w:t>
      </w:r>
      <w:r w:rsidR="00072F7A" w:rsidRPr="00291289">
        <w:rPr>
          <w:lang w:eastAsia="ja-JP"/>
        </w:rPr>
        <w:t>ultiple active SPS configurations</w:t>
      </w:r>
      <w:r w:rsidR="00072F7A">
        <w:rPr>
          <w:lang w:eastAsia="ja-JP"/>
        </w:rPr>
        <w:t xml:space="preserve"> </w:t>
      </w:r>
      <w:r w:rsidR="00547F25">
        <w:rPr>
          <w:lang w:eastAsia="ja-JP"/>
        </w:rPr>
        <w:t xml:space="preserve">can </w:t>
      </w:r>
      <w:r w:rsidR="00072F7A">
        <w:rPr>
          <w:lang w:eastAsia="ja-JP"/>
        </w:rPr>
        <w:t xml:space="preserve">be appended after the ACK/NACK(s) for the </w:t>
      </w:r>
      <w:r w:rsidR="00072F7A" w:rsidRPr="004F5509">
        <w:t>dynamic PDSCH(s)</w:t>
      </w:r>
      <w:r w:rsidR="00072F7A">
        <w:rPr>
          <w:rFonts w:hint="eastAsia"/>
          <w:lang w:eastAsia="zh-CN"/>
        </w:rPr>
        <w:t>.</w:t>
      </w:r>
      <w:r w:rsidR="00072F7A">
        <w:t xml:space="preserve"> </w:t>
      </w:r>
      <w:r w:rsidR="00547F25">
        <w:t>As to the generation of t</w:t>
      </w:r>
      <w:r w:rsidR="005E5D12">
        <w:t xml:space="preserve">he </w:t>
      </w:r>
      <w:r w:rsidR="005E5D12" w:rsidRPr="00B256BC">
        <w:rPr>
          <w:szCs w:val="20"/>
        </w:rPr>
        <w:t xml:space="preserve">number of </w:t>
      </w:r>
      <w:r w:rsidR="005E5D12" w:rsidRPr="00A96960">
        <w:rPr>
          <w:lang w:eastAsia="ja-JP"/>
        </w:rPr>
        <w:t>HARQ-ACK</w:t>
      </w:r>
      <w:r w:rsidR="005E5D12">
        <w:rPr>
          <w:lang w:eastAsia="ja-JP"/>
        </w:rPr>
        <w:t>s</w:t>
      </w:r>
      <w:r w:rsidR="005E5D12" w:rsidRPr="00A96960">
        <w:rPr>
          <w:lang w:eastAsia="ja-JP"/>
        </w:rPr>
        <w:t xml:space="preserve"> </w:t>
      </w:r>
      <w:r w:rsidR="005E5D12" w:rsidRPr="00B256BC">
        <w:rPr>
          <w:szCs w:val="20"/>
        </w:rPr>
        <w:t>bits</w:t>
      </w:r>
      <w:r w:rsidR="005E5D12" w:rsidRPr="00C77E40">
        <w:rPr>
          <w:lang w:eastAsia="ja-JP"/>
        </w:rPr>
        <w:t xml:space="preserve"> </w:t>
      </w:r>
      <w:r w:rsidR="005E5D12">
        <w:rPr>
          <w:lang w:eastAsia="ja-JP"/>
        </w:rPr>
        <w:t xml:space="preserve">and the order of </w:t>
      </w:r>
      <w:r w:rsidR="00547F25">
        <w:rPr>
          <w:lang w:eastAsia="ja-JP"/>
        </w:rPr>
        <w:t xml:space="preserve">the HARQ-ACK </w:t>
      </w:r>
      <w:r w:rsidR="005E5D12">
        <w:rPr>
          <w:lang w:eastAsia="ja-JP"/>
        </w:rPr>
        <w:t>bits</w:t>
      </w:r>
      <w:r w:rsidR="00547F25">
        <w:rPr>
          <w:lang w:eastAsia="ja-JP"/>
        </w:rPr>
        <w:t>, same mechanisms for DL SPS only case can be used</w:t>
      </w:r>
      <w:r w:rsidR="005E5D12">
        <w:rPr>
          <w:lang w:eastAsia="ja-JP"/>
        </w:rPr>
        <w:t xml:space="preserve">. </w:t>
      </w:r>
      <w:r w:rsidR="00072F7A">
        <w:t xml:space="preserve">The PUCCH resource </w:t>
      </w:r>
      <w:r w:rsidR="00072F7A" w:rsidRPr="003901BD">
        <w:t xml:space="preserve">determination </w:t>
      </w:r>
      <w:r w:rsidR="00072F7A">
        <w:t>should r</w:t>
      </w:r>
      <w:r w:rsidR="00072F7A" w:rsidRPr="003901BD">
        <w:t xml:space="preserve">euse Rel-15, i.e., if DL SPS </w:t>
      </w:r>
      <w:r w:rsidR="00072F7A">
        <w:rPr>
          <w:lang w:eastAsia="ja-JP"/>
        </w:rPr>
        <w:t xml:space="preserve">ACK/NACK(s) </w:t>
      </w:r>
      <w:r w:rsidR="00072F7A" w:rsidRPr="003901BD">
        <w:t xml:space="preserve">collide with </w:t>
      </w:r>
      <w:r w:rsidR="005E5D12" w:rsidRPr="004F5509">
        <w:t xml:space="preserve">dynamic </w:t>
      </w:r>
      <w:r w:rsidR="00072F7A">
        <w:rPr>
          <w:lang w:eastAsia="ja-JP"/>
        </w:rPr>
        <w:t xml:space="preserve">ACK/NACK(s) </w:t>
      </w:r>
      <w:r w:rsidR="00072F7A">
        <w:t>on the same slot</w:t>
      </w:r>
      <w:r w:rsidR="00072F7A" w:rsidRPr="003901BD">
        <w:t xml:space="preserve">, </w:t>
      </w:r>
      <w:r w:rsidR="005E5D12" w:rsidRPr="004F5509">
        <w:t xml:space="preserve">dynamic </w:t>
      </w:r>
      <w:r w:rsidR="00072F7A" w:rsidRPr="003901BD">
        <w:t xml:space="preserve">PUCCH resource </w:t>
      </w:r>
      <w:r w:rsidR="005E5D12">
        <w:t xml:space="preserve">associated with the last DCI </w:t>
      </w:r>
      <w:r w:rsidR="00072F7A" w:rsidRPr="003901BD">
        <w:t xml:space="preserve">is used for multiplexing DL SPS </w:t>
      </w:r>
      <w:r w:rsidR="00072F7A">
        <w:rPr>
          <w:lang w:eastAsia="ja-JP"/>
        </w:rPr>
        <w:t xml:space="preserve">ACK/NACK(s) </w:t>
      </w:r>
      <w:r w:rsidR="00072F7A" w:rsidRPr="003901BD">
        <w:t xml:space="preserve"> and </w:t>
      </w:r>
      <w:r w:rsidR="005E5D12" w:rsidRPr="004F5509">
        <w:t>dynamic</w:t>
      </w:r>
      <w:r w:rsidR="00072F7A" w:rsidRPr="003901BD">
        <w:t xml:space="preserve"> </w:t>
      </w:r>
      <w:r w:rsidR="00072F7A">
        <w:rPr>
          <w:lang w:eastAsia="ja-JP"/>
        </w:rPr>
        <w:t>ACK/NACK(s)</w:t>
      </w:r>
      <w:r w:rsidR="00072F7A" w:rsidRPr="003901BD">
        <w:t>.</w:t>
      </w:r>
    </w:p>
    <w:p w14:paraId="29E0D49F" w14:textId="1365B316" w:rsidR="00ED4B5F" w:rsidRPr="00EA1CBE" w:rsidRDefault="00ED4B5F" w:rsidP="0097411E">
      <w:pPr>
        <w:tabs>
          <w:tab w:val="num" w:pos="1440"/>
        </w:tabs>
        <w:rPr>
          <w:b/>
          <w:szCs w:val="20"/>
          <w:lang w:eastAsia="zh-CN"/>
        </w:rPr>
      </w:pPr>
      <w:r>
        <w:rPr>
          <w:b/>
          <w:u w:val="single"/>
        </w:rPr>
        <w:t xml:space="preserve">Proposal </w:t>
      </w:r>
      <w:r w:rsidR="00F668E1">
        <w:rPr>
          <w:b/>
          <w:u w:val="single"/>
        </w:rPr>
        <w:t>4</w:t>
      </w:r>
      <w:r w:rsidRPr="00AC7CCF">
        <w:rPr>
          <w:b/>
        </w:rPr>
        <w:t xml:space="preserve">: </w:t>
      </w:r>
      <w:r w:rsidR="006E4DA5">
        <w:rPr>
          <w:b/>
        </w:rPr>
        <w:t>F</w:t>
      </w:r>
      <w:r w:rsidR="006E4DA5" w:rsidRPr="006E4DA5">
        <w:rPr>
          <w:b/>
        </w:rPr>
        <w:t>or cases where HARQ-ACK for SPS PDSCH is multiplexed with dynamic PDSCH HARQ-ACK</w:t>
      </w:r>
      <w:r w:rsidR="006E4DA5">
        <w:rPr>
          <w:b/>
        </w:rPr>
        <w:t xml:space="preserve">, </w:t>
      </w:r>
      <w:r w:rsidR="006E4DA5" w:rsidRPr="006E4DA5">
        <w:rPr>
          <w:b/>
        </w:rPr>
        <w:t xml:space="preserve">Rel-15 procedure </w:t>
      </w:r>
      <w:r w:rsidR="00677425">
        <w:rPr>
          <w:b/>
        </w:rPr>
        <w:t xml:space="preserve">can </w:t>
      </w:r>
      <w:r w:rsidR="006E4DA5">
        <w:rPr>
          <w:b/>
        </w:rPr>
        <w:t>be used</w:t>
      </w:r>
      <w:r w:rsidR="006E4DA5" w:rsidRPr="006E4DA5">
        <w:rPr>
          <w:b/>
        </w:rPr>
        <w:t xml:space="preserve"> to construct both type</w:t>
      </w:r>
      <w:r w:rsidR="006E4DA5">
        <w:rPr>
          <w:b/>
        </w:rPr>
        <w:t>-1 and type-2 HARQ-ACK codebook</w:t>
      </w:r>
      <w:r w:rsidR="006E4DA5">
        <w:rPr>
          <w:rFonts w:hint="eastAsia"/>
          <w:b/>
          <w:lang w:eastAsia="zh-CN"/>
        </w:rPr>
        <w:t>.</w:t>
      </w:r>
    </w:p>
    <w:p w14:paraId="73611D46" w14:textId="3F9408DE" w:rsidR="00084EE6" w:rsidRDefault="005400DA" w:rsidP="00FF1540">
      <w:pPr>
        <w:pStyle w:val="2"/>
        <w:tabs>
          <w:tab w:val="clear" w:pos="6246"/>
          <w:tab w:val="num" w:pos="2268"/>
        </w:tabs>
        <w:ind w:left="567"/>
        <w:rPr>
          <w:szCs w:val="20"/>
        </w:rPr>
      </w:pPr>
      <w:r>
        <w:rPr>
          <w:lang w:eastAsia="ja-JP"/>
        </w:rPr>
        <w:t>Handling of c</w:t>
      </w:r>
      <w:r w:rsidR="00C51AC1">
        <w:rPr>
          <w:lang w:eastAsia="ja-JP"/>
        </w:rPr>
        <w:t>onflict with DL/UL symbols under TDD</w:t>
      </w:r>
    </w:p>
    <w:p w14:paraId="01D86BF7" w14:textId="1791226F" w:rsidR="009B4B9E" w:rsidRDefault="009B4B9E" w:rsidP="009B4B9E">
      <w:pPr>
        <w:rPr>
          <w:lang w:eastAsia="ja-JP"/>
        </w:rPr>
      </w:pPr>
      <w:r w:rsidRPr="00356CB0">
        <w:rPr>
          <w:lang w:eastAsia="ja-JP"/>
        </w:rPr>
        <w:t xml:space="preserve">As the </w:t>
      </w:r>
      <w:r>
        <w:rPr>
          <w:lang w:eastAsia="ja-JP"/>
        </w:rPr>
        <w:t xml:space="preserve">periodicity of DL SPS PDSCH can be shortened as down to 1 slot, it is hard to avoid the conflict </w:t>
      </w:r>
      <w:r w:rsidR="00114BE6">
        <w:rPr>
          <w:lang w:eastAsia="ja-JP"/>
        </w:rPr>
        <w:t xml:space="preserve">between </w:t>
      </w:r>
      <w:r>
        <w:rPr>
          <w:lang w:eastAsia="ja-JP"/>
        </w:rPr>
        <w:t xml:space="preserve">SPS PDSCH </w:t>
      </w:r>
      <w:r w:rsidR="00114BE6">
        <w:rPr>
          <w:lang w:eastAsia="ja-JP"/>
        </w:rPr>
        <w:t xml:space="preserve">and </w:t>
      </w:r>
      <w:r>
        <w:rPr>
          <w:lang w:eastAsia="ja-JP"/>
        </w:rPr>
        <w:t>UL symbols or</w:t>
      </w:r>
      <w:r w:rsidR="00114BE6">
        <w:rPr>
          <w:lang w:eastAsia="ja-JP"/>
        </w:rPr>
        <w:t xml:space="preserve"> the conflict between</w:t>
      </w:r>
      <w:r>
        <w:rPr>
          <w:lang w:eastAsia="ja-JP"/>
        </w:rPr>
        <w:t xml:space="preserve"> SPS HARQ-ACK </w:t>
      </w:r>
      <w:r w:rsidR="00114BE6">
        <w:rPr>
          <w:lang w:eastAsia="ja-JP"/>
        </w:rPr>
        <w:t xml:space="preserve">and </w:t>
      </w:r>
      <w:r>
        <w:rPr>
          <w:lang w:eastAsia="ja-JP"/>
        </w:rPr>
        <w:t>DL symbols by gNB implementation. Therefore, it needs to further discuss the UE behavior on handling the conflict between SPS PDSCH/HARQ-ACK with the UL/DL direction.</w:t>
      </w:r>
    </w:p>
    <w:p w14:paraId="66B29C46" w14:textId="77777777" w:rsidR="009B4B9E" w:rsidRDefault="009B4B9E" w:rsidP="009B4B9E">
      <w:pPr>
        <w:rPr>
          <w:lang w:eastAsia="ja-JP"/>
        </w:rPr>
      </w:pPr>
      <w:r>
        <w:rPr>
          <w:lang w:eastAsia="ja-JP"/>
        </w:rPr>
        <w:t xml:space="preserve">For the conflict of SPS PDSCH with semi-static UL symbols, the gNB can drop the SPS PDSCH, and the UE is not required to feedback the corresponding SPS HARQ-ACK. For the conflict of SPS PDSCH with flexible symbols, it </w:t>
      </w:r>
      <w:r>
        <w:rPr>
          <w:rFonts w:hint="eastAsia"/>
          <w:lang w:eastAsia="zh-CN"/>
        </w:rPr>
        <w:t>can be</w:t>
      </w:r>
      <w:r>
        <w:rPr>
          <w:lang w:eastAsia="ja-JP"/>
        </w:rPr>
        <w:t xml:space="preserve"> up to the gNB to transmit or drop the SPS PDSCH, and the corresponding SPS HARQ-ACK can still be transmitted to avoid ambiguity.</w:t>
      </w:r>
    </w:p>
    <w:p w14:paraId="6D221673" w14:textId="38D897D3" w:rsidR="009B4B9E" w:rsidRDefault="009B4B9E" w:rsidP="009B4B9E">
      <w:pPr>
        <w:rPr>
          <w:lang w:eastAsia="ja-JP"/>
        </w:rPr>
      </w:pPr>
      <w:r>
        <w:rPr>
          <w:lang w:eastAsia="ja-JP"/>
        </w:rPr>
        <w:t>For the conflict of SPS HARQ-ACK with DL/flexible symbols, it is not desired to drop the collided SPS HARQ-ACK since the SPS PDSCH may carry URLLC traffic. There can be two candidate solutions. One solution is to introduce indicating multiple K1 values for one SPS configuration as shown in Figure 1(a), where a cluster of SPS PDSCHs of this SPS configuration can be associated with different K1 values to ensure their SPS HARQ-ACKs are pointed to the same slot/sub</w:t>
      </w:r>
      <w:r w:rsidR="00AE27BD">
        <w:rPr>
          <w:lang w:eastAsia="ja-JP"/>
        </w:rPr>
        <w:t>-</w:t>
      </w:r>
      <w:r>
        <w:rPr>
          <w:lang w:eastAsia="ja-JP"/>
        </w:rPr>
        <w:t xml:space="preserve">slot which does not overlap with DL symbol. However, considering the K1 value is </w:t>
      </w:r>
      <w:r w:rsidR="00974502">
        <w:rPr>
          <w:lang w:eastAsia="ja-JP"/>
        </w:rPr>
        <w:t>indicated</w:t>
      </w:r>
      <w:r>
        <w:rPr>
          <w:lang w:eastAsia="ja-JP"/>
        </w:rPr>
        <w:t xml:space="preserve"> by the activation DCI, explicitly indicating multiple K1 values for one SPS configuration would lead to increased overhead in the DCI. </w:t>
      </w:r>
    </w:p>
    <w:p w14:paraId="4FC435A2" w14:textId="2FDE4C3C" w:rsidR="009B4B9E" w:rsidRDefault="009B4B9E" w:rsidP="009B4B9E">
      <w:pPr>
        <w:rPr>
          <w:lang w:eastAsia="ja-JP"/>
        </w:rPr>
      </w:pPr>
      <w:r>
        <w:rPr>
          <w:lang w:eastAsia="ja-JP"/>
        </w:rPr>
        <w:t>Another solution is</w:t>
      </w:r>
      <w:r w:rsidR="007D5D73">
        <w:rPr>
          <w:lang w:eastAsia="ja-JP"/>
        </w:rPr>
        <w:t xml:space="preserve"> to</w:t>
      </w:r>
      <w:r>
        <w:rPr>
          <w:lang w:eastAsia="ja-JP"/>
        </w:rPr>
        <w:t xml:space="preserve"> allow the UE to postpone the collided SPS HARQ-ACK to the UL slot/sub</w:t>
      </w:r>
      <w:r w:rsidR="00AE27BD">
        <w:rPr>
          <w:lang w:eastAsia="ja-JP"/>
        </w:rPr>
        <w:t>-</w:t>
      </w:r>
      <w:r>
        <w:rPr>
          <w:lang w:eastAsia="ja-JP"/>
        </w:rPr>
        <w:t>slot</w:t>
      </w:r>
      <w:r w:rsidRPr="00ED19A3">
        <w:rPr>
          <w:lang w:eastAsia="ja-JP"/>
        </w:rPr>
        <w:t xml:space="preserve"> </w:t>
      </w:r>
      <w:r>
        <w:rPr>
          <w:lang w:eastAsia="ja-JP"/>
        </w:rPr>
        <w:t>available for HARQ-ACK transmission</w:t>
      </w:r>
      <w:r w:rsidRPr="00BA1D0D">
        <w:rPr>
          <w:lang w:eastAsia="ja-JP"/>
        </w:rPr>
        <w:t xml:space="preserve"> </w:t>
      </w:r>
      <w:r>
        <w:rPr>
          <w:lang w:eastAsia="ja-JP"/>
        </w:rPr>
        <w:t>as shown in Figure 1(b). E.g., the UE can determine a DL SPS only PUCCH resource or multiplex with GB HARQ-ACKs on that UL slot/sub</w:t>
      </w:r>
      <w:r w:rsidR="00AE27BD">
        <w:rPr>
          <w:lang w:eastAsia="ja-JP"/>
        </w:rPr>
        <w:t>-</w:t>
      </w:r>
      <w:r>
        <w:rPr>
          <w:lang w:eastAsia="ja-JP"/>
        </w:rPr>
        <w:t xml:space="preserve">slot as discussed above. </w:t>
      </w:r>
      <w:r>
        <w:rPr>
          <w:lang w:eastAsia="ja-JP"/>
        </w:rPr>
        <w:lastRenderedPageBreak/>
        <w:t>The UL slot/sub</w:t>
      </w:r>
      <w:r w:rsidR="00AE27BD">
        <w:rPr>
          <w:lang w:eastAsia="ja-JP"/>
        </w:rPr>
        <w:t>-</w:t>
      </w:r>
      <w:r>
        <w:rPr>
          <w:lang w:eastAsia="ja-JP"/>
        </w:rPr>
        <w:t>slot can consist of semi-static UL symbols for which gNB and UE have aligned understanding. Alternatively, considering the flexible symbol can be updated to UL by DL/UL grant or dynamic SFI, it can study whether to allow the UE to transmit or postpone the collided SPS HARQ-ACK(s) to the F</w:t>
      </w:r>
      <w:r>
        <w:rPr>
          <w:lang w:eastAsia="ja-JP"/>
        </w:rPr>
        <w:sym w:font="Wingdings" w:char="F0E0"/>
      </w:r>
      <w:r>
        <w:rPr>
          <w:lang w:eastAsia="ja-JP"/>
        </w:rPr>
        <w:t>U slot/sub</w:t>
      </w:r>
      <w:r w:rsidR="00AE27BD">
        <w:rPr>
          <w:lang w:eastAsia="ja-JP"/>
        </w:rPr>
        <w:t>-</w:t>
      </w:r>
      <w:r>
        <w:rPr>
          <w:lang w:eastAsia="ja-JP"/>
        </w:rPr>
        <w:t>slot for earlier feedback.</w:t>
      </w:r>
    </w:p>
    <w:p w14:paraId="5DF6A351" w14:textId="044B761C" w:rsidR="00C460A8" w:rsidRPr="002A50C7" w:rsidRDefault="00C460A8" w:rsidP="00C460A8">
      <w:pPr>
        <w:tabs>
          <w:tab w:val="num" w:pos="1440"/>
        </w:tabs>
        <w:rPr>
          <w:b/>
          <w:u w:val="single"/>
        </w:rPr>
      </w:pPr>
      <w:r w:rsidRPr="002A50C7">
        <w:rPr>
          <w:b/>
          <w:u w:val="single"/>
        </w:rPr>
        <w:t xml:space="preserve">Proposal </w:t>
      </w:r>
      <w:r w:rsidR="00750BFA">
        <w:rPr>
          <w:b/>
          <w:u w:val="single"/>
        </w:rPr>
        <w:t>5</w:t>
      </w:r>
      <w:r w:rsidRPr="002A50C7">
        <w:rPr>
          <w:b/>
          <w:u w:val="single"/>
        </w:rPr>
        <w:t>:</w:t>
      </w:r>
      <w:r w:rsidRPr="00AC7CCF">
        <w:rPr>
          <w:b/>
        </w:rPr>
        <w:t xml:space="preserve"> Allow the UE to postpone the SPS HARQ-ACK conflict with DL to the UL slot/sub</w:t>
      </w:r>
      <w:r w:rsidR="00AE27BD">
        <w:rPr>
          <w:b/>
        </w:rPr>
        <w:t>-</w:t>
      </w:r>
      <w:r w:rsidRPr="00AC7CCF">
        <w:rPr>
          <w:b/>
        </w:rPr>
        <w:t>slot available for HARQ-ACK transmission.</w:t>
      </w:r>
    </w:p>
    <w:p w14:paraId="59E44187" w14:textId="77777777" w:rsidR="00C460A8" w:rsidRDefault="00C460A8" w:rsidP="00C460A8">
      <w:pPr>
        <w:jc w:val="center"/>
        <w:rPr>
          <w:b/>
          <w:lang w:eastAsia="ja-JP"/>
        </w:rPr>
      </w:pPr>
      <w:r>
        <w:rPr>
          <w:noProof/>
          <w:lang w:eastAsia="zh-CN"/>
        </w:rPr>
        <w:drawing>
          <wp:inline distT="0" distB="0" distL="0" distR="0" wp14:anchorId="6C46D4D1" wp14:editId="53AEAF9F">
            <wp:extent cx="4769962" cy="29857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9962" cy="2985770"/>
                    </a:xfrm>
                    <a:prstGeom prst="rect">
                      <a:avLst/>
                    </a:prstGeom>
                  </pic:spPr>
                </pic:pic>
              </a:graphicData>
            </a:graphic>
          </wp:inline>
        </w:drawing>
      </w:r>
    </w:p>
    <w:p w14:paraId="04D0B30C" w14:textId="4A2A9135" w:rsidR="008521B5" w:rsidRDefault="00C460A8" w:rsidP="00AC7CCF">
      <w:pPr>
        <w:jc w:val="center"/>
        <w:rPr>
          <w:b/>
          <w:sz w:val="20"/>
          <w:szCs w:val="20"/>
          <w:lang w:eastAsia="ja-JP"/>
        </w:rPr>
      </w:pPr>
      <w:r w:rsidRPr="00AC7CCF">
        <w:rPr>
          <w:b/>
          <w:sz w:val="20"/>
          <w:szCs w:val="20"/>
          <w:lang w:eastAsia="ja-JP"/>
        </w:rPr>
        <w:t>Figure 1. Two candidate solutions for handling conflict between SPS HARQ-ACK and DL/flexible</w:t>
      </w:r>
    </w:p>
    <w:p w14:paraId="2D67CC46" w14:textId="77777777" w:rsidR="003F767D" w:rsidRPr="00AC7CCF" w:rsidRDefault="003F767D" w:rsidP="00AC7CCF">
      <w:pPr>
        <w:jc w:val="center"/>
        <w:rPr>
          <w:b/>
          <w:sz w:val="20"/>
          <w:szCs w:val="20"/>
          <w:lang w:eastAsia="ja-JP"/>
        </w:rPr>
      </w:pPr>
    </w:p>
    <w:p w14:paraId="40004105" w14:textId="41607CCC" w:rsidR="00DE7573" w:rsidRDefault="00DE7573" w:rsidP="00EA1CBE">
      <w:pPr>
        <w:pStyle w:val="1"/>
        <w:tabs>
          <w:tab w:val="num" w:pos="1440"/>
          <w:tab w:val="num" w:pos="2836"/>
        </w:tabs>
        <w:ind w:left="284" w:hanging="284"/>
        <w:rPr>
          <w:lang w:eastAsia="ja-JP"/>
        </w:rPr>
      </w:pPr>
      <w:r>
        <w:t>R</w:t>
      </w:r>
      <w:r w:rsidRPr="00CF54EA">
        <w:t>esource conflicts between dynamic grant (DG)</w:t>
      </w:r>
      <w:r w:rsidR="008370CE">
        <w:t>/</w:t>
      </w:r>
      <w:r w:rsidR="008370CE" w:rsidRPr="008370CE">
        <w:t xml:space="preserve"> </w:t>
      </w:r>
      <w:r w:rsidR="008370CE" w:rsidRPr="00CF54EA">
        <w:t xml:space="preserve">configured grant (CG) </w:t>
      </w:r>
      <w:r w:rsidRPr="00CF54EA">
        <w:t xml:space="preserve">and configured grant (CG) PUSCH </w:t>
      </w:r>
    </w:p>
    <w:p w14:paraId="5A7372B2" w14:textId="797944C1" w:rsidR="00B97C9B" w:rsidRDefault="00B97C9B" w:rsidP="00B97C9B">
      <w:pPr>
        <w:overflowPunct w:val="0"/>
        <w:textAlignment w:val="baseline"/>
      </w:pPr>
      <w:r w:rsidRPr="009A26CC">
        <w:rPr>
          <w:lang w:eastAsia="zh-CN"/>
        </w:rPr>
        <w:t xml:space="preserve">In </w:t>
      </w:r>
      <w:r>
        <w:rPr>
          <w:lang w:eastAsia="zh-CN"/>
        </w:rPr>
        <w:t>the RAN #83 meeting, the scope of RAN2 I-IoT R</w:t>
      </w:r>
      <w:r w:rsidR="00F82ED7">
        <w:rPr>
          <w:lang w:eastAsia="zh-CN"/>
        </w:rPr>
        <w:t>el-</w:t>
      </w:r>
      <w:r>
        <w:rPr>
          <w:lang w:eastAsia="zh-CN"/>
        </w:rPr>
        <w:t>16 WI was identified [</w:t>
      </w:r>
      <w:r w:rsidR="00066BF5">
        <w:rPr>
          <w:lang w:eastAsia="zh-CN"/>
        </w:rPr>
        <w:t>1</w:t>
      </w:r>
      <w:r>
        <w:rPr>
          <w:lang w:eastAsia="zh-CN"/>
        </w:rPr>
        <w:t>], and the collision of uplink grants should be jointly studied in RAN1 and RAN2. In the RAN1 #96 meeting [</w:t>
      </w:r>
      <w:r w:rsidR="00066BF5">
        <w:rPr>
          <w:lang w:eastAsia="zh-CN"/>
        </w:rPr>
        <w:t>2</w:t>
      </w:r>
      <w:r>
        <w:rPr>
          <w:lang w:eastAsia="zh-CN"/>
        </w:rPr>
        <w:t>], it was agreed that for two overlapping dynamic PUSCHs, the earl</w:t>
      </w:r>
      <w:r w:rsidR="008661A2">
        <w:rPr>
          <w:lang w:eastAsia="zh-CN"/>
        </w:rPr>
        <w:t>ier</w:t>
      </w:r>
      <w:r>
        <w:rPr>
          <w:lang w:eastAsia="zh-CN"/>
        </w:rPr>
        <w:t xml:space="preserve"> scheduled PUSCH would be dropped if there is collision in time domain. Similarly, in the RAN2#105 meeting [</w:t>
      </w:r>
      <w:r w:rsidR="00066BF5">
        <w:rPr>
          <w:lang w:eastAsia="zh-CN"/>
        </w:rPr>
        <w:t>3</w:t>
      </w:r>
      <w:r>
        <w:rPr>
          <w:lang w:eastAsia="zh-CN"/>
        </w:rPr>
        <w:t xml:space="preserve">], it was agreed that </w:t>
      </w:r>
      <w:r>
        <w:t xml:space="preserve">the later dynamic grant may always be prioritized over an earlier dynamic grant. </w:t>
      </w:r>
    </w:p>
    <w:p w14:paraId="61F148BB" w14:textId="35E2CA7A" w:rsidR="00DE7573" w:rsidRDefault="00B97C9B" w:rsidP="00B97C9B">
      <w:r>
        <w:t>In this part, we focus on the collision between dynamic grant and configured grant (i.e., the identified scenario 2 [</w:t>
      </w:r>
      <w:r w:rsidR="00066BF5">
        <w:t>3</w:t>
      </w:r>
      <w:r>
        <w:t>]) and the collision between multiple configured grants (i.e.,</w:t>
      </w:r>
      <w:r w:rsidR="00066BF5">
        <w:t xml:space="preserve"> the newly identified scenario </w:t>
      </w:r>
      <w:r>
        <w:t>[</w:t>
      </w:r>
      <w:r w:rsidR="00D7141D">
        <w:t>4</w:t>
      </w:r>
      <w:r>
        <w:t>]).</w:t>
      </w:r>
    </w:p>
    <w:p w14:paraId="46EC5D18" w14:textId="48487225" w:rsidR="000D7E55" w:rsidRDefault="000D7E55" w:rsidP="000D7E55">
      <w:r>
        <w:t>If there is no MAC PDU being assembled when the MAC entity is aware of the collision of two grants corresponding to two MAC PDU, the MAC layer can select one MAC PDU to handle and only send th</w:t>
      </w:r>
      <w:r w:rsidR="00BB02A1">
        <w:t>e</w:t>
      </w:r>
      <w:r>
        <w:t xml:space="preserve"> MAC PDU</w:t>
      </w:r>
      <w:r w:rsidR="00BB02A1">
        <w:t xml:space="preserve"> with higher priority</w:t>
      </w:r>
      <w:r w:rsidR="00B02D81">
        <w:t xml:space="preserve"> to the PHY layer. </w:t>
      </w:r>
      <w:r>
        <w:t xml:space="preserve">Then the collision is avoided in the PHY layer and only the PUSCH linked to the sent MAC PDU needs to be transmitted. Otherwise, if one MAC PDU has already been assembled and even sent to the PHY layer when a new grant </w:t>
      </w:r>
      <w:r w:rsidR="00BB02A1">
        <w:t>with</w:t>
      </w:r>
      <w:r>
        <w:t xml:space="preserve"> higher priority arrives, the MAC layer has to assemble the newly arriving grant and sent two MAC PDUs to the PHY layer. In such a case, the PHY layer can simply prioritize the PUSCH transmission linked to the later sent MAC PDU and drop the PUSCH transmission linked to the earlier sent MAC PDU.</w:t>
      </w:r>
    </w:p>
    <w:p w14:paraId="5E86C98F" w14:textId="21F1B600" w:rsidR="00033381" w:rsidRDefault="000D7E55" w:rsidP="00874D08">
      <w:pPr>
        <w:pStyle w:val="a5"/>
        <w:rPr>
          <w:sz w:val="22"/>
          <w:lang w:val="en-GB"/>
        </w:rPr>
      </w:pPr>
      <w:r w:rsidRPr="00B97C9B">
        <w:rPr>
          <w:sz w:val="22"/>
          <w:szCs w:val="22"/>
          <w:u w:val="single"/>
        </w:rPr>
        <w:t xml:space="preserve">Proposal </w:t>
      </w:r>
      <w:r>
        <w:rPr>
          <w:sz w:val="22"/>
          <w:szCs w:val="22"/>
          <w:u w:val="single"/>
        </w:rPr>
        <w:t>6</w:t>
      </w:r>
      <w:r w:rsidRPr="00B97C9B">
        <w:rPr>
          <w:sz w:val="22"/>
          <w:szCs w:val="22"/>
          <w:u w:val="single"/>
          <w:lang w:eastAsia="zh-CN"/>
        </w:rPr>
        <w:t>:</w:t>
      </w:r>
      <w:r w:rsidRPr="00B97C9B">
        <w:rPr>
          <w:sz w:val="22"/>
          <w:szCs w:val="22"/>
          <w:lang w:eastAsia="zh-CN"/>
        </w:rPr>
        <w:t xml:space="preserve"> For dynamic PUSCH overlapping with configured PUSCH, </w:t>
      </w:r>
      <w:r>
        <w:rPr>
          <w:sz w:val="22"/>
          <w:szCs w:val="22"/>
          <w:lang w:eastAsia="zh-CN"/>
        </w:rPr>
        <w:t xml:space="preserve">prioritize the PUSCH transmission linked to the later sent MAC PDU </w:t>
      </w:r>
      <w:r w:rsidRPr="00B97C9B">
        <w:rPr>
          <w:sz w:val="22"/>
          <w:szCs w:val="22"/>
          <w:lang w:eastAsia="zh-CN"/>
        </w:rPr>
        <w:t>if two MAC PDUs are both received from the MAC layer</w:t>
      </w:r>
      <w:r>
        <w:rPr>
          <w:sz w:val="22"/>
          <w:szCs w:val="22"/>
          <w:lang w:eastAsia="zh-CN"/>
        </w:rPr>
        <w:t>.</w:t>
      </w:r>
    </w:p>
    <w:p w14:paraId="3E60F5AE" w14:textId="7828FA40" w:rsidR="00B97C9B" w:rsidRPr="00B97C9B" w:rsidRDefault="00B97C9B" w:rsidP="00EA1CBE">
      <w:pPr>
        <w:rPr>
          <w:lang w:eastAsia="zh-CN"/>
        </w:rPr>
      </w:pPr>
      <w:r>
        <w:rPr>
          <w:lang w:eastAsia="zh-CN"/>
        </w:rPr>
        <w:t xml:space="preserve">With respect to </w:t>
      </w:r>
      <w:r>
        <w:t>the collision between multiple configured grants</w:t>
      </w:r>
      <w:r>
        <w:rPr>
          <w:rFonts w:hint="eastAsia"/>
          <w:lang w:eastAsia="zh-CN"/>
        </w:rPr>
        <w:t xml:space="preserve">, </w:t>
      </w:r>
      <w:r>
        <w:rPr>
          <w:lang w:eastAsia="zh-CN"/>
        </w:rPr>
        <w:t xml:space="preserve">the </w:t>
      </w:r>
      <w:r w:rsidR="000D7E55">
        <w:rPr>
          <w:lang w:eastAsia="zh-CN"/>
        </w:rPr>
        <w:t>same rule can be used, i.e., if only one MAC PDU is received from the MAC layer, the other configured PUSCH is skipped, and if two MAC PDUs are received, the configured PUSCH linked to the later received MAC PSU is prioritized</w:t>
      </w:r>
      <w:r w:rsidR="00433577">
        <w:rPr>
          <w:lang w:eastAsia="zh-CN"/>
        </w:rPr>
        <w:t>.</w:t>
      </w:r>
    </w:p>
    <w:p w14:paraId="512483CB" w14:textId="2AC31755" w:rsidR="0096326A" w:rsidRDefault="00DE7573" w:rsidP="00EA1CBE">
      <w:pPr>
        <w:pStyle w:val="1"/>
        <w:tabs>
          <w:tab w:val="num" w:pos="1440"/>
          <w:tab w:val="num" w:pos="2836"/>
        </w:tabs>
        <w:ind w:left="284" w:hanging="284"/>
      </w:pPr>
      <w:r w:rsidRPr="00DE7573">
        <w:lastRenderedPageBreak/>
        <w:t xml:space="preserve">TSC message periodicities with non-integer multiple of NR supported CG/SPS </w:t>
      </w:r>
      <w:r w:rsidRPr="00EA1CBE">
        <w:rPr>
          <w:rFonts w:eastAsia="MS Mincho"/>
          <w:lang w:eastAsia="ja-JP"/>
        </w:rPr>
        <w:t>periodicities</w:t>
      </w:r>
    </w:p>
    <w:p w14:paraId="019AE744" w14:textId="54C1632F" w:rsidR="0096326A" w:rsidRDefault="0096326A" w:rsidP="0096326A">
      <w:pPr>
        <w:rPr>
          <w:lang w:eastAsia="zh-CN"/>
        </w:rPr>
      </w:pPr>
      <w:r>
        <w:rPr>
          <w:lang w:eastAsia="zh-CN"/>
        </w:rPr>
        <w:t>In t</w:t>
      </w:r>
      <w:r>
        <w:rPr>
          <w:rFonts w:hint="eastAsia"/>
          <w:lang w:eastAsia="zh-CN"/>
        </w:rPr>
        <w:t>his section</w:t>
      </w:r>
      <w:r>
        <w:rPr>
          <w:lang w:eastAsia="zh-CN"/>
        </w:rPr>
        <w:t>,</w:t>
      </w:r>
      <w:r>
        <w:rPr>
          <w:rFonts w:hint="eastAsia"/>
          <w:lang w:eastAsia="zh-CN"/>
        </w:rPr>
        <w:t xml:space="preserve"> we discuss </w:t>
      </w:r>
      <w:r>
        <w:rPr>
          <w:lang w:eastAsia="zh-CN"/>
        </w:rPr>
        <w:t xml:space="preserve">the details </w:t>
      </w:r>
      <w:r>
        <w:rPr>
          <w:rFonts w:hint="eastAsia"/>
          <w:lang w:eastAsia="zh-CN"/>
        </w:rPr>
        <w:t xml:space="preserve">about the 4 </w:t>
      </w:r>
      <w:r>
        <w:rPr>
          <w:lang w:eastAsia="zh-CN"/>
        </w:rPr>
        <w:t>solutions</w:t>
      </w:r>
      <w:r>
        <w:rPr>
          <w:rFonts w:hint="eastAsia"/>
          <w:lang w:eastAsia="zh-CN"/>
        </w:rPr>
        <w:t xml:space="preserve"> </w:t>
      </w:r>
      <w:r>
        <w:rPr>
          <w:lang w:eastAsia="zh-CN"/>
        </w:rPr>
        <w:t xml:space="preserve">provided by RAN2 for </w:t>
      </w:r>
      <w:r w:rsidRPr="0096326A">
        <w:rPr>
          <w:lang w:eastAsia="zh-CN"/>
        </w:rPr>
        <w:t>TSC message periodicities with non-integer multiple of NR supported CG/SPS periodicities</w:t>
      </w:r>
      <w:r>
        <w:rPr>
          <w:lang w:eastAsia="zh-CN"/>
        </w:rPr>
        <w:t xml:space="preserve"> </w:t>
      </w:r>
      <w:r>
        <w:rPr>
          <w:rFonts w:hint="eastAsia"/>
          <w:lang w:eastAsia="zh-CN"/>
        </w:rPr>
        <w:t>and</w:t>
      </w:r>
      <w:r>
        <w:rPr>
          <w:lang w:eastAsia="zh-CN"/>
        </w:rPr>
        <w:t xml:space="preserve"> assess their</w:t>
      </w:r>
      <w:r>
        <w:rPr>
          <w:rFonts w:hint="eastAsia"/>
          <w:lang w:eastAsia="zh-CN"/>
        </w:rPr>
        <w:t xml:space="preserve"> advantage</w:t>
      </w:r>
      <w:r>
        <w:rPr>
          <w:lang w:eastAsia="zh-CN"/>
        </w:rPr>
        <w:t>s</w:t>
      </w:r>
      <w:r>
        <w:rPr>
          <w:rFonts w:hint="eastAsia"/>
          <w:lang w:eastAsia="zh-CN"/>
        </w:rPr>
        <w:t xml:space="preserve"> and </w:t>
      </w:r>
      <w:r>
        <w:rPr>
          <w:lang w:eastAsia="zh-CN"/>
        </w:rPr>
        <w:t>disadvantages.</w:t>
      </w:r>
    </w:p>
    <w:p w14:paraId="2EA6C597"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Solution1</w:t>
      </w:r>
      <w:r>
        <w:rPr>
          <w:rFonts w:hint="eastAsia"/>
          <w:lang w:eastAsia="zh-CN"/>
        </w:rPr>
        <w:t>：</w:t>
      </w:r>
      <w:r>
        <w:rPr>
          <w:rFonts w:hint="eastAsia"/>
          <w:lang w:eastAsia="zh-CN"/>
        </w:rPr>
        <w:t xml:space="preserve"> </w:t>
      </w:r>
      <w:r w:rsidRPr="00DF15C8">
        <w:rPr>
          <w:i/>
          <w:lang w:eastAsia="zh-CN"/>
        </w:rPr>
        <w:t>Adjustment of SPS/CG resource by RRC reconfiguration (as per current specification)</w:t>
      </w:r>
    </w:p>
    <w:p w14:paraId="4EF6F9F0" w14:textId="6D94EA1D" w:rsidR="0096326A" w:rsidRDefault="0025514B" w:rsidP="0096326A">
      <w:pPr>
        <w:tabs>
          <w:tab w:val="left" w:pos="426"/>
        </w:tabs>
        <w:autoSpaceDE/>
        <w:autoSpaceDN/>
        <w:snapToGrid/>
        <w:rPr>
          <w:lang w:eastAsia="zh-CN"/>
        </w:rPr>
      </w:pPr>
      <w:r>
        <w:rPr>
          <w:lang w:eastAsia="zh-CN"/>
        </w:rPr>
        <w:t xml:space="preserve">This solution </w:t>
      </w:r>
      <w:r w:rsidR="0096326A">
        <w:rPr>
          <w:lang w:eastAsia="zh-CN"/>
        </w:rPr>
        <w:t xml:space="preserve">does not have specification impact, but would require the SPS/CG configuration to be updated </w:t>
      </w:r>
      <w:r w:rsidR="00C577E5" w:rsidRPr="00C577E5">
        <w:rPr>
          <w:lang w:eastAsia="zh-CN"/>
        </w:rPr>
        <w:t xml:space="preserve">frequently </w:t>
      </w:r>
      <w:r w:rsidR="0096326A">
        <w:rPr>
          <w:lang w:eastAsia="zh-CN"/>
        </w:rPr>
        <w:t xml:space="preserve">to be </w:t>
      </w:r>
      <w:r w:rsidR="00C577E5">
        <w:rPr>
          <w:lang w:eastAsia="zh-CN"/>
        </w:rPr>
        <w:t>meet</w:t>
      </w:r>
      <w:r w:rsidR="0096326A">
        <w:rPr>
          <w:lang w:eastAsia="zh-CN"/>
        </w:rPr>
        <w:t xml:space="preserve"> the traffic arrival time. This is very inefficient because of signaling overhead, especially when the gNB supports multiple </w:t>
      </w:r>
      <w:r>
        <w:t xml:space="preserve">activated </w:t>
      </w:r>
      <w:r>
        <w:rPr>
          <w:lang w:eastAsia="zh-CN"/>
        </w:rPr>
        <w:t>SPS/CG configurations</w:t>
      </w:r>
      <w:r w:rsidR="0096326A">
        <w:rPr>
          <w:lang w:eastAsia="zh-CN"/>
        </w:rPr>
        <w:t xml:space="preserve">. </w:t>
      </w:r>
    </w:p>
    <w:p w14:paraId="73DF477C" w14:textId="1D9BBED5" w:rsidR="0096326A" w:rsidRDefault="002C4FCE" w:rsidP="0096326A">
      <w:pPr>
        <w:tabs>
          <w:tab w:val="num" w:pos="1440"/>
        </w:tabs>
        <w:rPr>
          <w:b/>
        </w:rPr>
      </w:pPr>
      <w:r>
        <w:rPr>
          <w:b/>
          <w:bCs/>
          <w:u w:val="single"/>
        </w:rPr>
        <w:t xml:space="preserve">Observation </w:t>
      </w:r>
      <w:r w:rsidR="00C577E5">
        <w:rPr>
          <w:b/>
          <w:bCs/>
          <w:u w:val="single"/>
        </w:rPr>
        <w:t>1</w:t>
      </w:r>
      <w:r w:rsidR="0096326A" w:rsidRPr="0096326A">
        <w:rPr>
          <w:b/>
          <w:bCs/>
          <w:u w:val="single"/>
        </w:rPr>
        <w:t>:</w:t>
      </w:r>
      <w:r w:rsidR="0096326A" w:rsidRPr="00FB188E">
        <w:rPr>
          <w:b/>
        </w:rPr>
        <w:t xml:space="preserve"> RRC reconfiguration</w:t>
      </w:r>
      <w:r w:rsidR="0096326A">
        <w:rPr>
          <w:b/>
        </w:rPr>
        <w:t xml:space="preserve"> frequently </w:t>
      </w:r>
      <w:r w:rsidR="0096326A" w:rsidRPr="00FB188E">
        <w:rPr>
          <w:b/>
        </w:rPr>
        <w:t xml:space="preserve">would </w:t>
      </w:r>
      <w:r w:rsidR="0096326A">
        <w:rPr>
          <w:rFonts w:hint="eastAsia"/>
          <w:b/>
          <w:lang w:eastAsia="zh-CN"/>
        </w:rPr>
        <w:t>increase</w:t>
      </w:r>
      <w:r w:rsidR="0096326A">
        <w:rPr>
          <w:b/>
        </w:rPr>
        <w:t xml:space="preserve"> RRC signal</w:t>
      </w:r>
      <w:r w:rsidR="0096326A" w:rsidRPr="00FB188E">
        <w:rPr>
          <w:b/>
        </w:rPr>
        <w:t xml:space="preserve">ing </w:t>
      </w:r>
      <w:r w:rsidR="0096326A">
        <w:rPr>
          <w:b/>
        </w:rPr>
        <w:t>overhead</w:t>
      </w:r>
      <w:r w:rsidR="0096326A" w:rsidRPr="00FB188E">
        <w:rPr>
          <w:b/>
        </w:rPr>
        <w:t xml:space="preserve">. </w:t>
      </w:r>
    </w:p>
    <w:p w14:paraId="57C659BB" w14:textId="77777777" w:rsidR="0096326A" w:rsidRDefault="0096326A" w:rsidP="0096326A">
      <w:pPr>
        <w:tabs>
          <w:tab w:val="left" w:pos="426"/>
        </w:tabs>
        <w:autoSpaceDE/>
        <w:autoSpaceDN/>
        <w:snapToGrid/>
        <w:jc w:val="left"/>
        <w:rPr>
          <w:lang w:eastAsia="zh-CN"/>
        </w:rPr>
      </w:pPr>
      <w:r w:rsidRPr="00E00DB7">
        <w:rPr>
          <w:lang w:eastAsia="zh-CN"/>
        </w:rPr>
        <w:t>-</w:t>
      </w:r>
      <w:r w:rsidRPr="00E00DB7">
        <w:rPr>
          <w:lang w:eastAsia="zh-CN"/>
        </w:rPr>
        <w:tab/>
      </w:r>
      <w:r w:rsidRPr="00DF15C8">
        <w:rPr>
          <w:u w:val="single"/>
          <w:lang w:eastAsia="zh-CN"/>
        </w:rPr>
        <w:t>Solution2</w:t>
      </w:r>
      <w:r>
        <w:rPr>
          <w:rFonts w:hint="eastAsia"/>
          <w:lang w:eastAsia="zh-CN"/>
        </w:rPr>
        <w:t>：</w:t>
      </w:r>
      <w:r>
        <w:rPr>
          <w:rFonts w:hint="eastAsia"/>
          <w:lang w:eastAsia="zh-CN"/>
        </w:rPr>
        <w:t xml:space="preserve"> </w:t>
      </w:r>
      <w:r w:rsidRPr="00DF15C8">
        <w:rPr>
          <w:i/>
          <w:lang w:eastAsia="zh-CN"/>
        </w:rPr>
        <w:t>Usage of short SPS/CG periodicities and/or multiple SPS/CG configurations and/or combination thereof (for SPS, support for shorter periodicities than those available in Rel-15 may be required)</w:t>
      </w:r>
    </w:p>
    <w:p w14:paraId="6F6D342C" w14:textId="467FC015" w:rsidR="0096326A" w:rsidRDefault="0096326A" w:rsidP="0096326A">
      <w:pPr>
        <w:rPr>
          <w:lang w:eastAsia="zh-CN"/>
        </w:rPr>
      </w:pPr>
      <w:r w:rsidRPr="00F07627">
        <w:t>In NR</w:t>
      </w:r>
      <w:r>
        <w:t xml:space="preserve"> </w:t>
      </w:r>
      <w:r w:rsidR="00AD1657">
        <w:t>Rel-</w:t>
      </w:r>
      <w:r>
        <w:t xml:space="preserve">15, the periodicity of </w:t>
      </w:r>
      <w:r w:rsidRPr="00E00DB7">
        <w:rPr>
          <w:lang w:eastAsia="zh-CN"/>
        </w:rPr>
        <w:t>SPS/</w:t>
      </w:r>
      <w:r>
        <w:t xml:space="preserve">CG is configured by RRC signaling. The value of the CG periodicity could be set to 2OS, 7OS, or </w:t>
      </w:r>
      <w:r>
        <w:rPr>
          <w:lang w:val="en-GB"/>
        </w:rPr>
        <w:t>{1, 2, 4, 5, 8, 10, 16, 20, 32, 40, 64, 80, 128, 160, 320, 640}</w:t>
      </w:r>
      <w:r>
        <w:t xml:space="preserve"> slots for 15 kHz</w:t>
      </w:r>
      <w:r w:rsidRPr="000B54FD">
        <w:t xml:space="preserve"> </w:t>
      </w:r>
      <w:r>
        <w:t>SCS</w:t>
      </w:r>
      <w:r>
        <w:rPr>
          <w:lang w:eastAsia="zh-CN"/>
        </w:rPr>
        <w:t xml:space="preserve">. The </w:t>
      </w:r>
      <w:r>
        <w:t xml:space="preserve">value of the SPS periodicity could </w:t>
      </w:r>
      <w:r w:rsidR="00C577E5">
        <w:t xml:space="preserve">down </w:t>
      </w:r>
      <w:r>
        <w:t xml:space="preserve">to </w:t>
      </w:r>
      <w:r w:rsidR="00C577E5">
        <w:t>1 slot</w:t>
      </w:r>
      <w:r>
        <w:rPr>
          <w:lang w:eastAsia="zh-CN"/>
        </w:rPr>
        <w:t>.</w:t>
      </w:r>
      <w:r w:rsidR="00C577E5">
        <w:rPr>
          <w:lang w:eastAsia="zh-CN"/>
        </w:rPr>
        <w:t xml:space="preserve"> These </w:t>
      </w:r>
      <w:r w:rsidR="00C577E5">
        <w:t xml:space="preserve">periodicities may not equal to the </w:t>
      </w:r>
      <w:r w:rsidR="00C577E5">
        <w:rPr>
          <w:lang w:eastAsia="zh-CN"/>
        </w:rPr>
        <w:t xml:space="preserve">traffic periodicity exactly. In order to guarantee the latency requirement, a smaller </w:t>
      </w:r>
      <w:r w:rsidR="00C577E5">
        <w:t xml:space="preserve">periodicity should be configured, but this will cause </w:t>
      </w:r>
      <w:r w:rsidR="00C577E5">
        <w:rPr>
          <w:lang w:eastAsia="zh-CN"/>
        </w:rPr>
        <w:t>the receiver have to blind decode the data on every configured resource, which will increase the processing time and complexity</w:t>
      </w:r>
      <w:r w:rsidR="00C577E5">
        <w:rPr>
          <w:rFonts w:hint="eastAsia"/>
          <w:lang w:eastAsia="zh-CN"/>
        </w:rPr>
        <w:t>.</w:t>
      </w:r>
      <w:r w:rsidR="00C577E5">
        <w:rPr>
          <w:lang w:eastAsia="zh-CN"/>
        </w:rPr>
        <w:t xml:space="preserve"> </w:t>
      </w:r>
    </w:p>
    <w:p w14:paraId="4B7762A3" w14:textId="419AEFED" w:rsidR="0096326A" w:rsidRDefault="0096326A" w:rsidP="0096326A">
      <w:pPr>
        <w:rPr>
          <w:lang w:eastAsia="zh-CN"/>
        </w:rPr>
      </w:pPr>
      <w:r w:rsidRPr="00F07627">
        <w:t>In NR</w:t>
      </w:r>
      <w:r>
        <w:t xml:space="preserve"> </w:t>
      </w:r>
      <w:r w:rsidR="00AD1657">
        <w:t>Rel-</w:t>
      </w:r>
      <w:r>
        <w:t xml:space="preserve">16, it has been agreed to support </w:t>
      </w:r>
      <w:r w:rsidRPr="00E00DB7">
        <w:rPr>
          <w:lang w:eastAsia="zh-CN"/>
        </w:rPr>
        <w:t xml:space="preserve">multiple </w:t>
      </w:r>
      <w:r>
        <w:rPr>
          <w:lang w:eastAsia="zh-CN"/>
        </w:rPr>
        <w:t>CG</w:t>
      </w:r>
      <w:r>
        <w:rPr>
          <w:rFonts w:hint="eastAsia"/>
          <w:lang w:eastAsia="zh-CN"/>
        </w:rPr>
        <w:t>/SPS</w:t>
      </w:r>
      <w:r>
        <w:rPr>
          <w:lang w:eastAsia="zh-CN"/>
        </w:rPr>
        <w:t xml:space="preserve"> </w:t>
      </w:r>
      <w:r w:rsidRPr="00E00DB7">
        <w:rPr>
          <w:lang w:eastAsia="zh-CN"/>
        </w:rPr>
        <w:t>configurations</w:t>
      </w:r>
      <w:r>
        <w:rPr>
          <w:lang w:eastAsia="zh-CN"/>
        </w:rPr>
        <w:t xml:space="preserve"> </w:t>
      </w:r>
      <w:r>
        <w:t>for a given BWP of a UE</w:t>
      </w:r>
      <w:r>
        <w:rPr>
          <w:lang w:eastAsia="zh-CN"/>
        </w:rPr>
        <w:t xml:space="preserve">, which may help to solve the misalignment </w:t>
      </w:r>
      <w:r w:rsidR="00C577E5">
        <w:rPr>
          <w:lang w:eastAsia="zh-CN"/>
        </w:rPr>
        <w:t xml:space="preserve">between the traffic periodicity and the </w:t>
      </w:r>
      <w:r w:rsidR="00C577E5" w:rsidRPr="00874D08">
        <w:rPr>
          <w:lang w:eastAsia="zh-CN"/>
        </w:rPr>
        <w:t>SPS/CG periodicities</w:t>
      </w:r>
      <w:r>
        <w:rPr>
          <w:lang w:eastAsia="zh-CN"/>
        </w:rPr>
        <w:t xml:space="preserve">. But this is still </w:t>
      </w:r>
      <w:r>
        <w:t>would</w:t>
      </w:r>
      <w:r w:rsidR="003929DE">
        <w:t xml:space="preserve"> not</w:t>
      </w:r>
      <w:r>
        <w:t xml:space="preserve"> utilize the resources e</w:t>
      </w:r>
      <w:r w:rsidRPr="00B53FA1">
        <w:t>ff</w:t>
      </w:r>
      <w:r>
        <w:t>iciently</w:t>
      </w:r>
      <w:r>
        <w:rPr>
          <w:lang w:eastAsia="zh-CN"/>
        </w:rPr>
        <w:t xml:space="preserve">. For example, </w:t>
      </w:r>
      <w:r w:rsidR="008C4A69">
        <w:rPr>
          <w:lang w:eastAsia="zh-CN"/>
        </w:rPr>
        <w:t>the periodicity of TSN packets may be</w:t>
      </w:r>
      <w:r>
        <w:rPr>
          <w:lang w:eastAsia="zh-CN"/>
        </w:rPr>
        <w:t xml:space="preserve"> Pt=</w:t>
      </w:r>
      <w:r w:rsidR="00806497">
        <w:rPr>
          <w:lang w:eastAsia="zh-CN"/>
        </w:rPr>
        <w:t>0.833ms</w:t>
      </w:r>
      <w:r>
        <w:rPr>
          <w:lang w:eastAsia="zh-CN"/>
        </w:rPr>
        <w:t>, the gNB has to configure 2 configurations with staggered time domain resources, and both of the 2 configurations’ periodicity would need to be P=</w:t>
      </w:r>
      <w:r w:rsidR="006A281D">
        <w:rPr>
          <w:lang w:eastAsia="zh-CN"/>
        </w:rPr>
        <w:t>1</w:t>
      </w:r>
      <w:r w:rsidR="005F2D2C">
        <w:rPr>
          <w:lang w:eastAsia="zh-CN"/>
        </w:rPr>
        <w:t xml:space="preserve"> </w:t>
      </w:r>
      <w:r w:rsidR="006A281D">
        <w:rPr>
          <w:lang w:eastAsia="zh-CN"/>
        </w:rPr>
        <w:t>slot for 15</w:t>
      </w:r>
      <w:r w:rsidR="001C502F">
        <w:rPr>
          <w:lang w:eastAsia="zh-CN"/>
        </w:rPr>
        <w:t xml:space="preserve"> </w:t>
      </w:r>
      <w:r w:rsidR="006A281D">
        <w:rPr>
          <w:lang w:eastAsia="zh-CN"/>
        </w:rPr>
        <w:t>kHz SCS</w:t>
      </w:r>
      <w:r>
        <w:rPr>
          <w:lang w:eastAsia="zh-CN"/>
        </w:rPr>
        <w:t xml:space="preserve">. The gNB may allocate more resources than actually needed to </w:t>
      </w:r>
      <w:r w:rsidRPr="00F25277">
        <w:rPr>
          <w:lang w:eastAsia="zh-CN"/>
        </w:rPr>
        <w:t xml:space="preserve">ensure </w:t>
      </w:r>
      <w:r>
        <w:rPr>
          <w:lang w:eastAsia="zh-CN"/>
        </w:rPr>
        <w:t xml:space="preserve">that </w:t>
      </w:r>
      <w:r w:rsidRPr="00F25277">
        <w:rPr>
          <w:lang w:eastAsia="zh-CN"/>
        </w:rPr>
        <w:t>the latency requirement could be met</w:t>
      </w:r>
      <w:r>
        <w:rPr>
          <w:lang w:eastAsia="zh-CN"/>
        </w:rPr>
        <w:t>. As shown in figure 1, two thirds of the resources may not be occupied. Therefore, more efficient resource</w:t>
      </w:r>
      <w:r>
        <w:t xml:space="preserve"> utilization schemes should be studied if solution 2 is applied. For example,</w:t>
      </w:r>
      <w:r w:rsidR="00011CD5">
        <w:t xml:space="preserve"> </w:t>
      </w:r>
      <w:r w:rsidR="0024031C">
        <w:rPr>
          <w:lang w:eastAsia="zh-CN"/>
        </w:rPr>
        <w:t xml:space="preserve">defining </w:t>
      </w:r>
      <w:r w:rsidR="00011CD5">
        <w:rPr>
          <w:lang w:eastAsia="zh-CN"/>
        </w:rPr>
        <w:t>more periodicity values in the specification</w:t>
      </w:r>
      <w:r w:rsidR="00D22C57">
        <w:rPr>
          <w:lang w:eastAsia="zh-CN"/>
        </w:rPr>
        <w:t xml:space="preserve"> to match the traffic periodicity</w:t>
      </w:r>
      <w:r w:rsidR="0024031C">
        <w:rPr>
          <w:lang w:eastAsia="zh-CN"/>
        </w:rPr>
        <w:t xml:space="preserve"> could also be considered</w:t>
      </w:r>
      <w:r w:rsidR="00011CD5">
        <w:rPr>
          <w:lang w:eastAsia="zh-CN"/>
        </w:rPr>
        <w:t>.</w:t>
      </w:r>
      <w:r w:rsidR="00F54B7E">
        <w:rPr>
          <w:lang w:eastAsia="zh-CN"/>
        </w:rPr>
        <w:t xml:space="preserve"> </w:t>
      </w:r>
    </w:p>
    <w:p w14:paraId="3E0FDB5C" w14:textId="3EB7618B" w:rsidR="0096326A" w:rsidRDefault="008B2C44" w:rsidP="0096326A">
      <w:pPr>
        <w:jc w:val="center"/>
      </w:pPr>
      <w:r>
        <w:pict w14:anchorId="3B015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4.2pt;height:66.8pt">
            <v:imagedata r:id="rId10" o:title=""/>
          </v:shape>
        </w:pict>
      </w:r>
    </w:p>
    <w:p w14:paraId="015F3197" w14:textId="18D52DAB" w:rsidR="0096326A" w:rsidRPr="00340903" w:rsidRDefault="0096326A" w:rsidP="0096326A">
      <w:pPr>
        <w:pStyle w:val="a5"/>
        <w:jc w:val="center"/>
        <w:rPr>
          <w:lang w:eastAsia="zh-CN"/>
        </w:rPr>
      </w:pPr>
      <w:bookmarkStart w:id="15" w:name="_Ref3555799"/>
      <w:r w:rsidRPr="0096326A">
        <w:t xml:space="preserve">Figure </w:t>
      </w:r>
      <w:bookmarkEnd w:id="15"/>
      <w:r w:rsidRPr="0096326A">
        <w:t>2</w:t>
      </w:r>
      <w:r w:rsidRPr="0096326A">
        <w:rPr>
          <w:sz w:val="22"/>
          <w:szCs w:val="22"/>
        </w:rPr>
        <w:t xml:space="preserve"> </w:t>
      </w:r>
      <w:r w:rsidRPr="0096326A">
        <w:rPr>
          <w:sz w:val="21"/>
          <w:szCs w:val="22"/>
        </w:rPr>
        <w:t xml:space="preserve">example of multiple </w:t>
      </w:r>
      <w:r w:rsidRPr="0096326A">
        <w:rPr>
          <w:lang w:eastAsia="zh-CN"/>
        </w:rPr>
        <w:t>CG</w:t>
      </w:r>
      <w:r w:rsidRPr="0096326A">
        <w:rPr>
          <w:rFonts w:hint="eastAsia"/>
          <w:lang w:eastAsia="zh-CN"/>
        </w:rPr>
        <w:t>/SPS</w:t>
      </w:r>
      <w:r w:rsidRPr="0096326A">
        <w:rPr>
          <w:lang w:eastAsia="zh-CN"/>
        </w:rPr>
        <w:t xml:space="preserve"> </w:t>
      </w:r>
      <w:r w:rsidRPr="0096326A">
        <w:rPr>
          <w:sz w:val="21"/>
          <w:szCs w:val="22"/>
        </w:rPr>
        <w:t>configurations</w:t>
      </w:r>
    </w:p>
    <w:p w14:paraId="3BFE272D" w14:textId="0B08EA8C" w:rsidR="0096326A" w:rsidRDefault="002C4FCE" w:rsidP="0096326A">
      <w:pPr>
        <w:tabs>
          <w:tab w:val="num" w:pos="1440"/>
        </w:tabs>
        <w:rPr>
          <w:b/>
        </w:rPr>
      </w:pPr>
      <w:r>
        <w:rPr>
          <w:b/>
          <w:bCs/>
          <w:u w:val="single"/>
        </w:rPr>
        <w:t xml:space="preserve">Observation </w:t>
      </w:r>
      <w:r w:rsidR="003929DE">
        <w:rPr>
          <w:b/>
          <w:bCs/>
          <w:u w:val="single"/>
        </w:rPr>
        <w:t>2</w:t>
      </w:r>
      <w:r w:rsidR="0096326A" w:rsidRPr="0096326A">
        <w:rPr>
          <w:b/>
          <w:bCs/>
          <w:u w:val="single"/>
        </w:rPr>
        <w:t>:</w:t>
      </w:r>
      <w:r w:rsidR="0096326A">
        <w:t xml:space="preserve"> </w:t>
      </w:r>
      <w:r w:rsidR="0096326A">
        <w:rPr>
          <w:b/>
        </w:rPr>
        <w:t xml:space="preserve">For </w:t>
      </w:r>
      <w:r w:rsidR="0096326A" w:rsidRPr="005848B0">
        <w:rPr>
          <w:b/>
        </w:rPr>
        <w:t xml:space="preserve">SPS/CG, </w:t>
      </w:r>
      <w:r w:rsidR="0096326A">
        <w:rPr>
          <w:b/>
        </w:rPr>
        <w:t>shorter periodicities or multiple configurations or combination thereof would cause resources wasting and proc</w:t>
      </w:r>
      <w:r w:rsidR="00D61AC7">
        <w:rPr>
          <w:b/>
        </w:rPr>
        <w:t>essing complexity for receiver.</w:t>
      </w:r>
    </w:p>
    <w:p w14:paraId="2031C177" w14:textId="77777777" w:rsidR="0096326A" w:rsidRDefault="0096326A" w:rsidP="0096326A">
      <w:pPr>
        <w:tabs>
          <w:tab w:val="left" w:pos="426"/>
        </w:tabs>
        <w:autoSpaceDE/>
        <w:autoSpaceDN/>
        <w:snapToGrid/>
        <w:jc w:val="left"/>
        <w:rPr>
          <w:lang w:eastAsia="zh-CN"/>
        </w:rPr>
      </w:pPr>
      <w:r w:rsidRPr="00E00DB7">
        <w:rPr>
          <w:lang w:eastAsia="zh-CN"/>
        </w:rPr>
        <w:t>-</w:t>
      </w:r>
      <w:r w:rsidRPr="00F951B4">
        <w:rPr>
          <w:lang w:eastAsia="zh-CN"/>
        </w:rPr>
        <w:t xml:space="preserve"> </w:t>
      </w:r>
      <w:r w:rsidRPr="00E00DB7">
        <w:rPr>
          <w:lang w:eastAsia="zh-CN"/>
        </w:rPr>
        <w:tab/>
      </w:r>
      <w:r w:rsidRPr="00DF15C8">
        <w:rPr>
          <w:u w:val="single"/>
          <w:lang w:eastAsia="zh-CN"/>
        </w:rPr>
        <w:t>Solution3</w:t>
      </w:r>
      <w:r>
        <w:rPr>
          <w:rFonts w:hint="eastAsia"/>
          <w:lang w:eastAsia="zh-CN"/>
        </w:rPr>
        <w:t>：</w:t>
      </w:r>
      <w:r>
        <w:rPr>
          <w:rFonts w:hint="eastAsia"/>
          <w:lang w:eastAsia="zh-CN"/>
        </w:rPr>
        <w:t xml:space="preserve"> </w:t>
      </w:r>
      <w:r w:rsidRPr="00DF15C8">
        <w:rPr>
          <w:i/>
          <w:lang w:eastAsia="zh-CN"/>
        </w:rPr>
        <w:t>More efficient adjustment of SPS/CG resource timing in the UE as compared to RRC reconfiguration, e.g. based on network configuration or dynamic network signaling and which could be based on knowledge of TSN traffic pattern</w:t>
      </w:r>
    </w:p>
    <w:p w14:paraId="2FD7C88D" w14:textId="3CC82FFE" w:rsidR="0096326A" w:rsidRDefault="0096326A" w:rsidP="00874D08">
      <w:pPr>
        <w:tabs>
          <w:tab w:val="left" w:pos="426"/>
        </w:tabs>
        <w:autoSpaceDE/>
        <w:autoSpaceDN/>
        <w:snapToGrid/>
        <w:rPr>
          <w:b/>
        </w:rPr>
      </w:pPr>
      <w:r>
        <w:t>Usage of dynamic signaling is also proposed as a more flexible and efficient way</w:t>
      </w:r>
      <w:r w:rsidRPr="00AF5C8C">
        <w:t xml:space="preserve"> </w:t>
      </w:r>
      <w:r>
        <w:t>for resource timing adjustment compared to</w:t>
      </w:r>
      <w:r w:rsidRPr="00AF5C8C">
        <w:t xml:space="preserve"> </w:t>
      </w:r>
      <w:r>
        <w:t>RRC reconfiguration. The gNB may use DCI or MAC CE to indicate the UE to adjust the resource timing, if it cannot satisfy</w:t>
      </w:r>
      <w:r w:rsidRPr="00E66391">
        <w:rPr>
          <w:color w:val="FF0000"/>
        </w:rPr>
        <w:t xml:space="preserve"> </w:t>
      </w:r>
      <w:r w:rsidRPr="00E66391">
        <w:rPr>
          <w:color w:val="000000" w:themeColor="text1"/>
        </w:rPr>
        <w:t xml:space="preserve">the latency requirement </w:t>
      </w:r>
      <w:r w:rsidR="001E2E8B">
        <w:rPr>
          <w:color w:val="000000" w:themeColor="text1"/>
        </w:rPr>
        <w:t>due</w:t>
      </w:r>
      <w:r w:rsidRPr="00E66391">
        <w:rPr>
          <w:color w:val="000000" w:themeColor="text1"/>
        </w:rPr>
        <w:t xml:space="preserve"> to</w:t>
      </w:r>
      <w:r>
        <w:t xml:space="preserve"> the </w:t>
      </w:r>
      <w:r>
        <w:rPr>
          <w:lang w:eastAsia="zh-CN"/>
        </w:rPr>
        <w:t>misalignment between</w:t>
      </w:r>
      <w:r w:rsidRPr="00E26FD2">
        <w:rPr>
          <w:lang w:eastAsia="zh-CN"/>
        </w:rPr>
        <w:t xml:space="preserve"> </w:t>
      </w:r>
      <w:r>
        <w:rPr>
          <w:lang w:eastAsia="zh-CN"/>
        </w:rPr>
        <w:t>the traffic arrival and the reserved SPS/CG resources</w:t>
      </w:r>
      <w:r>
        <w:t xml:space="preserve">. </w:t>
      </w:r>
      <w:r>
        <w:rPr>
          <w:lang w:eastAsia="zh-CN"/>
        </w:rPr>
        <w:t xml:space="preserve">As shown in </w:t>
      </w:r>
      <w:r w:rsidR="003929DE">
        <w:rPr>
          <w:lang w:eastAsia="zh-CN"/>
        </w:rPr>
        <w:t>F</w:t>
      </w:r>
      <w:r>
        <w:rPr>
          <w:lang w:eastAsia="zh-CN"/>
        </w:rPr>
        <w:t>igure</w:t>
      </w:r>
      <w:r w:rsidR="003929DE">
        <w:rPr>
          <w:lang w:eastAsia="zh-CN"/>
        </w:rPr>
        <w:t>3</w:t>
      </w:r>
      <w:r>
        <w:rPr>
          <w:lang w:eastAsia="zh-CN"/>
        </w:rPr>
        <w:t xml:space="preserve">, resource </w:t>
      </w:r>
      <w:r w:rsidRPr="00C627A2">
        <w:rPr>
          <w:lang w:eastAsia="zh-CN"/>
        </w:rPr>
        <w:t xml:space="preserve">periodicity P </w:t>
      </w:r>
      <w:r>
        <w:rPr>
          <w:lang w:eastAsia="zh-CN"/>
        </w:rPr>
        <w:t xml:space="preserve">is the </w:t>
      </w:r>
      <w:r w:rsidRPr="00C627A2">
        <w:rPr>
          <w:lang w:eastAsia="zh-CN"/>
        </w:rPr>
        <w:t>smallest periodicity</w:t>
      </w:r>
      <w:r>
        <w:rPr>
          <w:lang w:eastAsia="zh-CN"/>
        </w:rPr>
        <w:t xml:space="preserve"> value</w:t>
      </w:r>
      <w:r w:rsidRPr="00C627A2">
        <w:rPr>
          <w:lang w:eastAsia="zh-CN"/>
        </w:rPr>
        <w:t xml:space="preserve"> that </w:t>
      </w:r>
      <w:r>
        <w:rPr>
          <w:lang w:eastAsia="zh-CN"/>
        </w:rPr>
        <w:t xml:space="preserve">is </w:t>
      </w:r>
      <w:r w:rsidRPr="00C627A2">
        <w:rPr>
          <w:lang w:eastAsia="zh-CN"/>
        </w:rPr>
        <w:t>larger than</w:t>
      </w:r>
      <w:r>
        <w:rPr>
          <w:lang w:eastAsia="zh-CN"/>
        </w:rPr>
        <w:t xml:space="preserve"> the</w:t>
      </w:r>
      <w:r w:rsidRPr="00C627A2">
        <w:rPr>
          <w:lang w:eastAsia="zh-CN"/>
        </w:rPr>
        <w:t xml:space="preserve"> traffic periodicity Pt. </w:t>
      </w:r>
      <w:r>
        <w:rPr>
          <w:lang w:eastAsia="zh-CN"/>
        </w:rPr>
        <w:t>The d</w:t>
      </w:r>
      <w:r w:rsidRPr="00C627A2">
        <w:rPr>
          <w:lang w:eastAsia="zh-CN"/>
        </w:rPr>
        <w:t xml:space="preserve">eviation between </w:t>
      </w:r>
      <w:r>
        <w:rPr>
          <w:lang w:eastAsia="zh-CN"/>
        </w:rPr>
        <w:t xml:space="preserve">the </w:t>
      </w:r>
      <w:r w:rsidRPr="00C627A2">
        <w:rPr>
          <w:lang w:eastAsia="zh-CN"/>
        </w:rPr>
        <w:t xml:space="preserve">periodicity of the resource and </w:t>
      </w:r>
      <w:r>
        <w:rPr>
          <w:lang w:eastAsia="zh-CN"/>
        </w:rPr>
        <w:t xml:space="preserve">that of </w:t>
      </w:r>
      <w:r w:rsidRPr="00C627A2">
        <w:rPr>
          <w:lang w:eastAsia="zh-CN"/>
        </w:rPr>
        <w:t>traffic is d=P-Pt</w:t>
      </w:r>
      <w:r>
        <w:rPr>
          <w:lang w:eastAsia="zh-CN"/>
        </w:rPr>
        <w:t>. As the misalignment would be accumulated over time,</w:t>
      </w:r>
      <w:r w:rsidRPr="00C627A2">
        <w:rPr>
          <w:lang w:eastAsia="zh-CN"/>
        </w:rPr>
        <w:t xml:space="preserve"> </w:t>
      </w:r>
      <w:r>
        <w:rPr>
          <w:lang w:eastAsia="zh-CN"/>
        </w:rPr>
        <w:t>set</w:t>
      </w:r>
      <w:r w:rsidRPr="00C627A2">
        <w:rPr>
          <w:lang w:eastAsia="zh-CN"/>
        </w:rPr>
        <w:t xml:space="preserve"> the accumulated deviation</w:t>
      </w:r>
      <w:r>
        <w:rPr>
          <w:lang w:eastAsia="zh-CN"/>
        </w:rPr>
        <w:t xml:space="preserve"> as</w:t>
      </w:r>
      <w:r w:rsidRPr="00C627A2">
        <w:rPr>
          <w:lang w:eastAsia="zh-CN"/>
        </w:rPr>
        <w:t xml:space="preserve"> D=sum (d). If </w:t>
      </w:r>
      <w:r w:rsidR="003929DE">
        <w:rPr>
          <w:lang w:eastAsia="zh-CN"/>
        </w:rPr>
        <w:t xml:space="preserve">D is larger than </w:t>
      </w:r>
      <w:r>
        <w:rPr>
          <w:lang w:eastAsia="zh-CN"/>
        </w:rPr>
        <w:t xml:space="preserve">the </w:t>
      </w:r>
      <w:r w:rsidRPr="00C627A2">
        <w:rPr>
          <w:lang w:eastAsia="zh-CN"/>
        </w:rPr>
        <w:t xml:space="preserve">traffic’s latency requirement, </w:t>
      </w:r>
      <w:r>
        <w:rPr>
          <w:lang w:eastAsia="zh-CN"/>
        </w:rPr>
        <w:t xml:space="preserve">the </w:t>
      </w:r>
      <w:r w:rsidRPr="00C627A2">
        <w:rPr>
          <w:lang w:eastAsia="zh-CN"/>
        </w:rPr>
        <w:t>gNB</w:t>
      </w:r>
      <w:r>
        <w:rPr>
          <w:lang w:eastAsia="zh-CN"/>
        </w:rPr>
        <w:t xml:space="preserve"> and the UEs</w:t>
      </w:r>
      <w:r w:rsidRPr="00C627A2">
        <w:rPr>
          <w:lang w:eastAsia="zh-CN"/>
        </w:rPr>
        <w:t xml:space="preserve"> </w:t>
      </w:r>
      <w:r>
        <w:rPr>
          <w:lang w:eastAsia="zh-CN"/>
        </w:rPr>
        <w:t>may</w:t>
      </w:r>
      <w:r w:rsidRPr="00C627A2">
        <w:rPr>
          <w:lang w:eastAsia="zh-CN"/>
        </w:rPr>
        <w:t xml:space="preserve"> </w:t>
      </w:r>
      <w:r>
        <w:rPr>
          <w:lang w:eastAsia="zh-CN"/>
        </w:rPr>
        <w:t xml:space="preserve">need to </w:t>
      </w:r>
      <w:r w:rsidRPr="00C627A2">
        <w:rPr>
          <w:lang w:eastAsia="zh-CN"/>
        </w:rPr>
        <w:t xml:space="preserve">adjust the </w:t>
      </w:r>
      <w:r w:rsidR="003929DE">
        <w:rPr>
          <w:lang w:eastAsia="zh-CN"/>
        </w:rPr>
        <w:t xml:space="preserve">original </w:t>
      </w:r>
      <w:r w:rsidRPr="00C627A2">
        <w:rPr>
          <w:lang w:eastAsia="zh-CN"/>
        </w:rPr>
        <w:t xml:space="preserve">resource </w:t>
      </w:r>
      <w:r w:rsidR="003929DE">
        <w:rPr>
          <w:lang w:eastAsia="zh-CN"/>
        </w:rPr>
        <w:t xml:space="preserve">to make the new </w:t>
      </w:r>
      <w:r w:rsidR="003929DE" w:rsidRPr="00C627A2">
        <w:rPr>
          <w:lang w:eastAsia="zh-CN"/>
        </w:rPr>
        <w:t>resource</w:t>
      </w:r>
      <w:r w:rsidR="003929DE">
        <w:rPr>
          <w:lang w:eastAsia="zh-CN"/>
        </w:rPr>
        <w:t xml:space="preserve"> early R time domain unit than the original </w:t>
      </w:r>
      <w:r w:rsidR="003929DE" w:rsidRPr="00C627A2">
        <w:rPr>
          <w:lang w:eastAsia="zh-CN"/>
        </w:rPr>
        <w:t>resource</w:t>
      </w:r>
      <w:r w:rsidR="003929DE">
        <w:rPr>
          <w:lang w:eastAsia="zh-CN"/>
        </w:rPr>
        <w:t xml:space="preserve">, which could be seen in Figure </w:t>
      </w:r>
      <w:r w:rsidR="00712F8A">
        <w:rPr>
          <w:lang w:eastAsia="zh-CN"/>
        </w:rPr>
        <w:t>3</w:t>
      </w:r>
      <w:r w:rsidR="003929DE">
        <w:rPr>
          <w:lang w:eastAsia="zh-CN"/>
        </w:rPr>
        <w:t xml:space="preserve">, where, </w:t>
      </w:r>
      <w:r w:rsidRPr="00C627A2">
        <w:rPr>
          <w:lang w:eastAsia="zh-CN"/>
        </w:rPr>
        <w:t>R</w:t>
      </w:r>
      <w:r>
        <w:rPr>
          <w:lang w:eastAsia="zh-CN"/>
        </w:rPr>
        <w:t xml:space="preserve"> could be</w:t>
      </w:r>
      <w:r w:rsidRPr="00C627A2">
        <w:rPr>
          <w:lang w:eastAsia="zh-CN"/>
        </w:rPr>
        <w:t xml:space="preserve"> indicated by dynamic signaling.</w:t>
      </w:r>
    </w:p>
    <w:p w14:paraId="0435864B" w14:textId="743E6372" w:rsidR="0096326A" w:rsidRDefault="008B2C44" w:rsidP="0096326A">
      <w:pPr>
        <w:tabs>
          <w:tab w:val="num" w:pos="1440"/>
        </w:tabs>
        <w:jc w:val="center"/>
        <w:rPr>
          <w:b/>
        </w:rPr>
      </w:pPr>
      <w:r>
        <w:rPr>
          <w:b/>
        </w:rPr>
        <w:lastRenderedPageBreak/>
        <w:pict w14:anchorId="6424D64E">
          <v:shape id="_x0000_i1025" type="#_x0000_t75" style="width:239.5pt;height:78.1pt">
            <v:imagedata r:id="rId11" o:title=""/>
          </v:shape>
        </w:pict>
      </w:r>
    </w:p>
    <w:p w14:paraId="146DA026" w14:textId="63ADDD31" w:rsidR="0096326A" w:rsidRDefault="0096326A" w:rsidP="0096326A">
      <w:pPr>
        <w:pStyle w:val="a5"/>
        <w:jc w:val="center"/>
        <w:rPr>
          <w:sz w:val="22"/>
          <w:szCs w:val="22"/>
        </w:rPr>
      </w:pPr>
      <w:r>
        <w:t>Figure 3</w:t>
      </w:r>
      <w:r>
        <w:rPr>
          <w:sz w:val="22"/>
          <w:szCs w:val="22"/>
        </w:rPr>
        <w:t xml:space="preserve"> </w:t>
      </w:r>
      <w:r>
        <w:rPr>
          <w:lang w:eastAsia="zh-CN"/>
        </w:rPr>
        <w:t>CG</w:t>
      </w:r>
      <w:r>
        <w:rPr>
          <w:rFonts w:hint="eastAsia"/>
          <w:lang w:eastAsia="zh-CN"/>
        </w:rPr>
        <w:t>/SPS</w:t>
      </w:r>
      <w:r>
        <w:rPr>
          <w:lang w:eastAsia="zh-CN"/>
        </w:rPr>
        <w:t xml:space="preserve"> </w:t>
      </w:r>
      <w:r>
        <w:rPr>
          <w:sz w:val="21"/>
          <w:szCs w:val="22"/>
        </w:rPr>
        <w:t>configurations adjustment by dynamic signaling</w:t>
      </w:r>
    </w:p>
    <w:p w14:paraId="4CA58E6C" w14:textId="72E53C3B" w:rsidR="0096326A" w:rsidRDefault="0096326A" w:rsidP="0096326A">
      <w:pPr>
        <w:tabs>
          <w:tab w:val="num" w:pos="1440"/>
        </w:tabs>
        <w:rPr>
          <w:b/>
        </w:rPr>
      </w:pPr>
      <w:r>
        <w:t xml:space="preserve">Maybe only </w:t>
      </w:r>
      <w:r w:rsidR="003929DE">
        <w:t>R</w:t>
      </w:r>
      <w:r>
        <w:t xml:space="preserve"> needs to be indicated in the dynamic signaling,</w:t>
      </w:r>
      <w:r w:rsidRPr="00195B78">
        <w:t xml:space="preserve"> </w:t>
      </w:r>
      <w:r>
        <w:t xml:space="preserve">other parameters such as </w:t>
      </w:r>
      <w:r w:rsidR="003929DE">
        <w:t>FDRA</w:t>
      </w:r>
      <w:r>
        <w:t>MCS, RV,</w:t>
      </w:r>
      <w:r w:rsidRPr="005259C8">
        <w:t xml:space="preserve"> </w:t>
      </w:r>
      <w:r>
        <w:t xml:space="preserve">do not need to be </w:t>
      </w:r>
      <w:r>
        <w:rPr>
          <w:lang w:eastAsia="zh-CN"/>
        </w:rPr>
        <w:t>adjusted</w:t>
      </w:r>
      <w:r>
        <w:t>.</w:t>
      </w:r>
      <w:r>
        <w:rPr>
          <w:lang w:eastAsia="zh-CN"/>
        </w:rPr>
        <w:t xml:space="preserve"> So we may apply the scheme used for activation or release for </w:t>
      </w:r>
      <w:r>
        <w:rPr>
          <w:rFonts w:cs="Arial"/>
          <w:bCs/>
          <w:szCs w:val="21"/>
          <w:lang w:eastAsia="zh-CN"/>
        </w:rPr>
        <w:t>DL SPS and UL grant Type 2 in NR</w:t>
      </w:r>
    </w:p>
    <w:p w14:paraId="06559D0E" w14:textId="6FF33FD8" w:rsidR="0096326A" w:rsidRDefault="00266B47" w:rsidP="0096326A">
      <w:pPr>
        <w:tabs>
          <w:tab w:val="num" w:pos="1440"/>
        </w:tabs>
        <w:rPr>
          <w:b/>
        </w:rPr>
      </w:pPr>
      <w:r>
        <w:rPr>
          <w:b/>
          <w:bCs/>
          <w:u w:val="single"/>
        </w:rPr>
        <w:t xml:space="preserve">Proposal </w:t>
      </w:r>
      <w:r w:rsidR="00FE3E5E">
        <w:rPr>
          <w:b/>
          <w:bCs/>
          <w:u w:val="single"/>
        </w:rPr>
        <w:t>7</w:t>
      </w:r>
      <w:r w:rsidR="0096326A" w:rsidRPr="0096326A">
        <w:rPr>
          <w:b/>
          <w:bCs/>
          <w:u w:val="single"/>
        </w:rPr>
        <w:t>:</w:t>
      </w:r>
      <w:r w:rsidR="0096326A">
        <w:t xml:space="preserve"> </w:t>
      </w:r>
      <w:r w:rsidR="00E870E5" w:rsidDel="00E870E5">
        <w:rPr>
          <w:b/>
        </w:rPr>
        <w:t xml:space="preserve"> </w:t>
      </w:r>
      <w:r w:rsidR="00E870E5">
        <w:rPr>
          <w:b/>
        </w:rPr>
        <w:t>Using d</w:t>
      </w:r>
      <w:r w:rsidR="00681280">
        <w:rPr>
          <w:b/>
        </w:rPr>
        <w:t xml:space="preserve">ynamic signaling </w:t>
      </w:r>
      <w:r w:rsidR="004E1038">
        <w:rPr>
          <w:b/>
        </w:rPr>
        <w:t xml:space="preserve">to adjust </w:t>
      </w:r>
      <w:r w:rsidR="008533E3">
        <w:rPr>
          <w:b/>
        </w:rPr>
        <w:t xml:space="preserve">the resource </w:t>
      </w:r>
      <w:r w:rsidR="00B902CC">
        <w:rPr>
          <w:b/>
        </w:rPr>
        <w:t>timing</w:t>
      </w:r>
      <w:r w:rsidR="004E1038">
        <w:rPr>
          <w:b/>
        </w:rPr>
        <w:t>.</w:t>
      </w:r>
    </w:p>
    <w:p w14:paraId="1D76D112" w14:textId="77777777" w:rsidR="0096326A" w:rsidRDefault="0096326A" w:rsidP="0096326A">
      <w:pPr>
        <w:tabs>
          <w:tab w:val="left" w:pos="310"/>
        </w:tabs>
        <w:autoSpaceDE/>
        <w:autoSpaceDN/>
        <w:snapToGrid/>
        <w:jc w:val="left"/>
        <w:rPr>
          <w:lang w:eastAsia="zh-CN"/>
        </w:rPr>
      </w:pPr>
      <w:r w:rsidRPr="00E00DB7">
        <w:rPr>
          <w:lang w:eastAsia="zh-CN"/>
        </w:rPr>
        <w:t>-</w:t>
      </w:r>
      <w:r w:rsidRPr="00E00DB7">
        <w:rPr>
          <w:lang w:eastAsia="zh-CN"/>
        </w:rPr>
        <w:tab/>
      </w:r>
      <w:r w:rsidRPr="00E00DB7">
        <w:rPr>
          <w:lang w:eastAsia="zh-CN"/>
        </w:rPr>
        <w:tab/>
      </w:r>
      <w:r w:rsidRPr="00DF15C8">
        <w:rPr>
          <w:u w:val="single"/>
          <w:lang w:eastAsia="zh-CN"/>
        </w:rPr>
        <w:t>Solution4</w:t>
      </w:r>
      <w:r>
        <w:rPr>
          <w:rFonts w:hint="eastAsia"/>
          <w:lang w:eastAsia="zh-CN"/>
        </w:rPr>
        <w:t>：</w:t>
      </w:r>
      <w:r>
        <w:rPr>
          <w:rFonts w:hint="eastAsia"/>
          <w:lang w:eastAsia="zh-CN"/>
        </w:rPr>
        <w:t xml:space="preserve"> </w:t>
      </w:r>
      <w:r w:rsidRPr="00DF15C8">
        <w:rPr>
          <w:i/>
          <w:lang w:eastAsia="zh-CN"/>
        </w:rPr>
        <w:t>Applying de-jittering buffer at the edges of 5G system</w:t>
      </w:r>
    </w:p>
    <w:p w14:paraId="723F4EBE" w14:textId="4D615D14" w:rsidR="0096326A" w:rsidRDefault="0096326A" w:rsidP="00137786">
      <w:pPr>
        <w:tabs>
          <w:tab w:val="left" w:pos="310"/>
        </w:tabs>
        <w:autoSpaceDE/>
        <w:autoSpaceDN/>
        <w:snapToGrid/>
        <w:rPr>
          <w:lang w:eastAsia="zh-CN"/>
        </w:rPr>
      </w:pPr>
      <w:r w:rsidRPr="00E00DB7">
        <w:rPr>
          <w:lang w:eastAsia="zh-CN"/>
        </w:rPr>
        <w:t>Applying de-jittering buffer</w:t>
      </w:r>
      <w:r>
        <w:rPr>
          <w:lang w:eastAsia="zh-CN"/>
        </w:rPr>
        <w:t xml:space="preserve"> is </w:t>
      </w:r>
      <w:r>
        <w:rPr>
          <w:rFonts w:hint="eastAsia"/>
          <w:lang w:eastAsia="zh-CN"/>
        </w:rPr>
        <w:t xml:space="preserve">a </w:t>
      </w:r>
      <w:r>
        <w:rPr>
          <w:lang w:eastAsia="zh-CN"/>
        </w:rPr>
        <w:t xml:space="preserve">solution in application layer, </w:t>
      </w:r>
      <w:r w:rsidR="003929DE">
        <w:rPr>
          <w:lang w:eastAsia="zh-CN"/>
        </w:rPr>
        <w:t>and has no</w:t>
      </w:r>
      <w:r>
        <w:rPr>
          <w:lang w:eastAsia="zh-CN"/>
        </w:rPr>
        <w:t xml:space="preserve"> specification effort in RAN1, </w:t>
      </w:r>
      <w:r w:rsidR="003929DE">
        <w:rPr>
          <w:lang w:eastAsia="zh-CN"/>
        </w:rPr>
        <w:t>so</w:t>
      </w:r>
      <w:r w:rsidR="00137786">
        <w:rPr>
          <w:lang w:eastAsia="zh-CN"/>
        </w:rPr>
        <w:t xml:space="preserve"> </w:t>
      </w:r>
      <w:r w:rsidR="003929DE">
        <w:rPr>
          <w:lang w:eastAsia="zh-CN"/>
        </w:rPr>
        <w:t>this</w:t>
      </w:r>
      <w:r>
        <w:rPr>
          <w:lang w:eastAsia="zh-CN"/>
        </w:rPr>
        <w:t xml:space="preserve"> should</w:t>
      </w:r>
      <w:r>
        <w:rPr>
          <w:rFonts w:hint="eastAsia"/>
          <w:lang w:eastAsia="zh-CN"/>
        </w:rPr>
        <w:t xml:space="preserve"> be</w:t>
      </w:r>
      <w:r w:rsidRPr="00C366AD">
        <w:t xml:space="preserve"> </w:t>
      </w:r>
      <w:r w:rsidR="003929DE">
        <w:t>discussed</w:t>
      </w:r>
      <w:r w:rsidR="003929DE" w:rsidRPr="00C366AD">
        <w:t xml:space="preserve"> </w:t>
      </w:r>
      <w:r w:rsidRPr="00C366AD">
        <w:t>by higher layers</w:t>
      </w:r>
      <w:r>
        <w:rPr>
          <w:lang w:eastAsia="zh-CN"/>
        </w:rPr>
        <w:t>.</w:t>
      </w:r>
      <w:r>
        <w:rPr>
          <w:rFonts w:hint="eastAsia"/>
          <w:lang w:eastAsia="zh-CN"/>
        </w:rPr>
        <w:t xml:space="preserve"> </w:t>
      </w:r>
    </w:p>
    <w:p w14:paraId="01BCB980" w14:textId="5370D175" w:rsidR="0096326A" w:rsidRPr="00DE7573" w:rsidRDefault="0096326A" w:rsidP="0096326A">
      <w:pPr>
        <w:rPr>
          <w:lang w:eastAsia="ja-JP"/>
        </w:rPr>
      </w:pPr>
      <w:r>
        <w:rPr>
          <w:b/>
          <w:bCs/>
          <w:u w:val="single"/>
        </w:rPr>
        <w:t xml:space="preserve">Observation </w:t>
      </w:r>
      <w:r w:rsidR="003929DE">
        <w:rPr>
          <w:b/>
          <w:bCs/>
          <w:u w:val="single"/>
        </w:rPr>
        <w:t>3</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Pr>
          <w:b/>
        </w:rPr>
        <w:t>.</w:t>
      </w:r>
    </w:p>
    <w:p w14:paraId="1962E19C" w14:textId="77777777" w:rsidR="0096326A" w:rsidRPr="0096326A" w:rsidRDefault="0096326A" w:rsidP="0096326A"/>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70BDAFD9" w14:textId="52AAD35B" w:rsidR="00D7141D" w:rsidRDefault="003D6312" w:rsidP="00D7141D">
      <w:pPr>
        <w:autoSpaceDE/>
        <w:autoSpaceDN/>
        <w:adjustRightInd/>
        <w:snapToGrid/>
        <w:spacing w:after="0"/>
        <w:rPr>
          <w:rFonts w:eastAsia="宋体"/>
          <w:b/>
          <w:szCs w:val="20"/>
          <w:lang w:eastAsia="zh-CN"/>
        </w:rPr>
      </w:pPr>
      <w:r>
        <w:rPr>
          <w:b/>
          <w:u w:val="single"/>
        </w:rPr>
        <w:t xml:space="preserve">Proposal </w:t>
      </w:r>
      <w:r w:rsidR="00D7141D">
        <w:rPr>
          <w:b/>
          <w:u w:val="single"/>
        </w:rPr>
        <w:t>1</w:t>
      </w:r>
      <w:r w:rsidR="00D7141D" w:rsidRPr="00AC7CCF">
        <w:rPr>
          <w:b/>
        </w:rPr>
        <w:t xml:space="preserve">: </w:t>
      </w:r>
      <w:r w:rsidR="00D7141D">
        <w:rPr>
          <w:rFonts w:hint="eastAsia"/>
          <w:b/>
          <w:lang w:eastAsia="zh-CN"/>
        </w:rPr>
        <w:t>Support i</w:t>
      </w:r>
      <w:r w:rsidR="00D7141D">
        <w:rPr>
          <w:b/>
        </w:rPr>
        <w:t xml:space="preserve">dentifying </w:t>
      </w:r>
      <w:r w:rsidR="00D7141D" w:rsidRPr="001C1420">
        <w:rPr>
          <w:b/>
        </w:rPr>
        <w:t>HARQ-ACK</w:t>
      </w:r>
      <w:r w:rsidR="00D7141D">
        <w:rPr>
          <w:b/>
        </w:rPr>
        <w:t xml:space="preserve"> codebook</w:t>
      </w:r>
      <w:r w:rsidR="00D7141D" w:rsidRPr="001C1420">
        <w:rPr>
          <w:b/>
        </w:rPr>
        <w:t xml:space="preserve"> </w:t>
      </w:r>
      <w:r w:rsidR="00D7141D">
        <w:rPr>
          <w:b/>
        </w:rPr>
        <w:t xml:space="preserve">for </w:t>
      </w:r>
      <w:r w:rsidR="00D7141D" w:rsidRPr="001C1420">
        <w:rPr>
          <w:b/>
        </w:rPr>
        <w:t>SPS PDSCH</w:t>
      </w:r>
      <w:r w:rsidR="00D7141D">
        <w:rPr>
          <w:b/>
        </w:rPr>
        <w:t xml:space="preserve"> by </w:t>
      </w:r>
      <w:r w:rsidR="00D7141D" w:rsidRPr="001C1420">
        <w:rPr>
          <w:rFonts w:eastAsia="宋体"/>
          <w:b/>
          <w:szCs w:val="20"/>
          <w:lang w:eastAsia="zh-CN"/>
        </w:rPr>
        <w:t>SPS PDSCH configurations</w:t>
      </w:r>
      <w:r w:rsidR="00D7141D">
        <w:rPr>
          <w:rFonts w:eastAsia="宋体"/>
          <w:b/>
          <w:szCs w:val="20"/>
          <w:lang w:eastAsia="zh-CN"/>
        </w:rPr>
        <w:t>.</w:t>
      </w:r>
    </w:p>
    <w:p w14:paraId="08762F29" w14:textId="77777777" w:rsidR="00D7141D" w:rsidRPr="00160AB6" w:rsidRDefault="00D7141D" w:rsidP="00D7141D">
      <w:pPr>
        <w:rPr>
          <w:b/>
          <w:lang w:eastAsia="zh-CN"/>
        </w:rPr>
      </w:pPr>
      <w:r w:rsidRPr="00160AB6">
        <w:rPr>
          <w:b/>
          <w:u w:val="single"/>
        </w:rPr>
        <w:t>Proposal 2</w:t>
      </w:r>
      <w:r w:rsidRPr="00160AB6">
        <w:rPr>
          <w:b/>
        </w:rPr>
        <w:t>:</w:t>
      </w:r>
      <w:r>
        <w:rPr>
          <w:b/>
        </w:rPr>
        <w:t xml:space="preserve"> </w:t>
      </w:r>
      <w:r w:rsidRPr="00160AB6">
        <w:rPr>
          <w:b/>
          <w:lang w:eastAsia="zh-CN"/>
        </w:rPr>
        <w:t xml:space="preserve">For cases where only HARQ-ACK feedback for SPS PDSCHs </w:t>
      </w:r>
      <w:r>
        <w:rPr>
          <w:b/>
          <w:lang w:eastAsia="zh-CN"/>
        </w:rPr>
        <w:t>to</w:t>
      </w:r>
      <w:r w:rsidRPr="00160AB6">
        <w:rPr>
          <w:b/>
          <w:lang w:eastAsia="zh-CN"/>
        </w:rPr>
        <w:t xml:space="preserve"> be reported</w:t>
      </w:r>
      <w:r>
        <w:rPr>
          <w:b/>
          <w:lang w:eastAsia="zh-CN"/>
        </w:rPr>
        <w:t xml:space="preserve">, the </w:t>
      </w:r>
      <w:r w:rsidRPr="00160AB6">
        <w:rPr>
          <w:b/>
          <w:lang w:eastAsia="zh-CN"/>
        </w:rPr>
        <w:t>number of HARQ-ACKs bits</w:t>
      </w:r>
      <w:r>
        <w:rPr>
          <w:b/>
          <w:lang w:eastAsia="zh-CN"/>
        </w:rPr>
        <w:t xml:space="preserve"> should be </w:t>
      </w:r>
      <w:r w:rsidRPr="00160AB6">
        <w:rPr>
          <w:b/>
          <w:lang w:eastAsia="zh-CN"/>
        </w:rPr>
        <w:t>equal to the number of activated DL SPS PDSCH(s)</w:t>
      </w:r>
      <w:r>
        <w:rPr>
          <w:rFonts w:hint="eastAsia"/>
          <w:b/>
          <w:lang w:eastAsia="zh-CN"/>
        </w:rPr>
        <w:t>.</w:t>
      </w:r>
    </w:p>
    <w:p w14:paraId="765CA73F" w14:textId="77777777" w:rsidR="00D7141D" w:rsidRPr="00160AB6" w:rsidRDefault="00D7141D" w:rsidP="00D7141D">
      <w:pPr>
        <w:spacing w:after="0"/>
        <w:rPr>
          <w:b/>
          <w:lang w:eastAsia="zh-CN"/>
        </w:rPr>
      </w:pPr>
      <w:r w:rsidRPr="00160AB6">
        <w:rPr>
          <w:b/>
          <w:u w:val="single"/>
        </w:rPr>
        <w:t xml:space="preserve">Proposal </w:t>
      </w:r>
      <w:r>
        <w:rPr>
          <w:b/>
          <w:u w:val="single"/>
        </w:rPr>
        <w:t>3</w:t>
      </w:r>
      <w:r w:rsidRPr="00160AB6">
        <w:rPr>
          <w:b/>
        </w:rPr>
        <w:t>:</w:t>
      </w:r>
      <w:r>
        <w:rPr>
          <w:b/>
        </w:rPr>
        <w:t xml:space="preserve"> </w:t>
      </w:r>
      <w:r w:rsidRPr="00160AB6">
        <w:rPr>
          <w:b/>
          <w:lang w:eastAsia="zh-CN"/>
        </w:rPr>
        <w:t>For cases where only HARQ-ACK feedback for SPS PDSCHs</w:t>
      </w:r>
      <w:r>
        <w:rPr>
          <w:b/>
          <w:lang w:eastAsia="zh-CN"/>
        </w:rPr>
        <w:t xml:space="preserve"> to </w:t>
      </w:r>
      <w:r w:rsidRPr="00160AB6">
        <w:rPr>
          <w:b/>
          <w:lang w:eastAsia="zh-CN"/>
        </w:rPr>
        <w:t>be reported</w:t>
      </w:r>
      <w:r>
        <w:rPr>
          <w:b/>
          <w:lang w:eastAsia="zh-CN"/>
        </w:rPr>
        <w:t>, the PUCCH resource can be determined by</w:t>
      </w:r>
      <w:r w:rsidRPr="006932CF">
        <w:t xml:space="preserve"> </w:t>
      </w:r>
      <w:r>
        <w:rPr>
          <w:b/>
          <w:lang w:eastAsia="zh-CN"/>
        </w:rPr>
        <w:t xml:space="preserve">the number of </w:t>
      </w:r>
      <w:r w:rsidRPr="006932CF">
        <w:rPr>
          <w:b/>
          <w:lang w:eastAsia="zh-CN"/>
        </w:rPr>
        <w:t>UCI bits</w:t>
      </w:r>
      <w:r>
        <w:rPr>
          <w:b/>
          <w:lang w:eastAsia="zh-CN"/>
        </w:rPr>
        <w:t xml:space="preserve"> and the activation DCI associated with the last received SPS PDSCH.</w:t>
      </w:r>
    </w:p>
    <w:p w14:paraId="3E15A941" w14:textId="77777777" w:rsidR="00D7141D" w:rsidRPr="00EA1CBE" w:rsidRDefault="00D7141D" w:rsidP="00D7141D">
      <w:pPr>
        <w:tabs>
          <w:tab w:val="num" w:pos="1440"/>
        </w:tabs>
        <w:rPr>
          <w:b/>
          <w:szCs w:val="20"/>
          <w:lang w:eastAsia="zh-CN"/>
        </w:rPr>
      </w:pPr>
      <w:r>
        <w:rPr>
          <w:b/>
          <w:u w:val="single"/>
        </w:rPr>
        <w:t>Proposal 4</w:t>
      </w:r>
      <w:r w:rsidRPr="00AC7CCF">
        <w:rPr>
          <w:b/>
        </w:rPr>
        <w:t xml:space="preserve">: </w:t>
      </w:r>
      <w:r>
        <w:rPr>
          <w:b/>
        </w:rPr>
        <w:t>F</w:t>
      </w:r>
      <w:r w:rsidRPr="006E4DA5">
        <w:rPr>
          <w:b/>
        </w:rPr>
        <w:t>or cases where HARQ-ACK for SPS PDSCH is multiplexed with dynamic PDSCH HARQ-ACK</w:t>
      </w:r>
      <w:r>
        <w:rPr>
          <w:b/>
        </w:rPr>
        <w:t xml:space="preserve">, </w:t>
      </w:r>
      <w:r w:rsidRPr="006E4DA5">
        <w:rPr>
          <w:b/>
        </w:rPr>
        <w:t xml:space="preserve">Rel-15 procedure </w:t>
      </w:r>
      <w:r>
        <w:rPr>
          <w:b/>
        </w:rPr>
        <w:t>can be used</w:t>
      </w:r>
      <w:r w:rsidRPr="006E4DA5">
        <w:rPr>
          <w:b/>
        </w:rPr>
        <w:t xml:space="preserve"> to construct both type</w:t>
      </w:r>
      <w:r>
        <w:rPr>
          <w:b/>
        </w:rPr>
        <w:t>-1 and type-2 HARQ-ACK codebook</w:t>
      </w:r>
      <w:r>
        <w:rPr>
          <w:rFonts w:hint="eastAsia"/>
          <w:b/>
          <w:lang w:eastAsia="zh-CN"/>
        </w:rPr>
        <w:t>.</w:t>
      </w:r>
    </w:p>
    <w:p w14:paraId="0879D04F" w14:textId="77777777" w:rsidR="00D7141D" w:rsidRDefault="00D7141D" w:rsidP="00D7141D">
      <w:pPr>
        <w:tabs>
          <w:tab w:val="num" w:pos="1440"/>
        </w:tabs>
        <w:rPr>
          <w:b/>
        </w:rPr>
      </w:pPr>
      <w:r w:rsidRPr="002A50C7">
        <w:rPr>
          <w:b/>
          <w:u w:val="single"/>
        </w:rPr>
        <w:t xml:space="preserve">Proposal </w:t>
      </w:r>
      <w:r>
        <w:rPr>
          <w:b/>
          <w:u w:val="single"/>
        </w:rPr>
        <w:t>5</w:t>
      </w:r>
      <w:r w:rsidRPr="002A50C7">
        <w:rPr>
          <w:b/>
          <w:u w:val="single"/>
        </w:rPr>
        <w:t>:</w:t>
      </w:r>
      <w:r w:rsidRPr="00AC7CCF">
        <w:rPr>
          <w:b/>
        </w:rPr>
        <w:t xml:space="preserve"> Allow the UE to postpone the SPS HARQ-ACK conflict with DL to the UL slot/sub</w:t>
      </w:r>
      <w:r>
        <w:rPr>
          <w:b/>
        </w:rPr>
        <w:t>-</w:t>
      </w:r>
      <w:r w:rsidRPr="00AC7CCF">
        <w:rPr>
          <w:b/>
        </w:rPr>
        <w:t>slot available for HARQ-ACK transmission.</w:t>
      </w:r>
    </w:p>
    <w:p w14:paraId="3210A4DF" w14:textId="07B5E848" w:rsidR="000839EB" w:rsidRPr="0078331B" w:rsidRDefault="000839EB" w:rsidP="0078331B">
      <w:pPr>
        <w:pStyle w:val="a5"/>
        <w:rPr>
          <w:sz w:val="22"/>
          <w:lang w:val="en-GB"/>
        </w:rPr>
      </w:pPr>
      <w:r w:rsidRPr="00B97C9B">
        <w:rPr>
          <w:sz w:val="22"/>
          <w:szCs w:val="22"/>
          <w:u w:val="single"/>
        </w:rPr>
        <w:t xml:space="preserve">Proposal </w:t>
      </w:r>
      <w:r>
        <w:rPr>
          <w:sz w:val="22"/>
          <w:szCs w:val="22"/>
          <w:u w:val="single"/>
        </w:rPr>
        <w:t>6</w:t>
      </w:r>
      <w:r w:rsidRPr="00B97C9B">
        <w:rPr>
          <w:sz w:val="22"/>
          <w:szCs w:val="22"/>
          <w:u w:val="single"/>
          <w:lang w:eastAsia="zh-CN"/>
        </w:rPr>
        <w:t>:</w:t>
      </w:r>
      <w:r w:rsidRPr="00B97C9B">
        <w:rPr>
          <w:sz w:val="22"/>
          <w:szCs w:val="22"/>
          <w:lang w:eastAsia="zh-CN"/>
        </w:rPr>
        <w:t xml:space="preserve"> For dynamic PUSCH overlapping with configured PUSCH, </w:t>
      </w:r>
      <w:r>
        <w:rPr>
          <w:sz w:val="22"/>
          <w:szCs w:val="22"/>
          <w:lang w:eastAsia="zh-CN"/>
        </w:rPr>
        <w:t xml:space="preserve">prioritize the PUSCH transmission linked to the later sent MAC PDU </w:t>
      </w:r>
      <w:r w:rsidRPr="00B97C9B">
        <w:rPr>
          <w:sz w:val="22"/>
          <w:szCs w:val="22"/>
          <w:lang w:eastAsia="zh-CN"/>
        </w:rPr>
        <w:t>if two MAC PDUs are both received from the MAC layer</w:t>
      </w:r>
      <w:r>
        <w:rPr>
          <w:sz w:val="22"/>
          <w:szCs w:val="22"/>
          <w:lang w:eastAsia="zh-CN"/>
        </w:rPr>
        <w:t>.</w:t>
      </w:r>
    </w:p>
    <w:p w14:paraId="330719FE" w14:textId="77777777" w:rsidR="00D7141D" w:rsidRDefault="00D7141D" w:rsidP="00D7141D">
      <w:pPr>
        <w:tabs>
          <w:tab w:val="num" w:pos="1440"/>
        </w:tabs>
        <w:rPr>
          <w:b/>
        </w:rPr>
      </w:pPr>
      <w:r>
        <w:rPr>
          <w:b/>
          <w:bCs/>
          <w:u w:val="single"/>
        </w:rPr>
        <w:t>Observation 1</w:t>
      </w:r>
      <w:r w:rsidRPr="0096326A">
        <w:rPr>
          <w:b/>
          <w:bCs/>
          <w:u w:val="single"/>
        </w:rPr>
        <w:t>:</w:t>
      </w:r>
      <w:r w:rsidRPr="00FB188E">
        <w:rPr>
          <w:b/>
        </w:rPr>
        <w:t xml:space="preserve"> RRC reconfiguration</w:t>
      </w:r>
      <w:r>
        <w:rPr>
          <w:b/>
        </w:rPr>
        <w:t xml:space="preserve"> frequently </w:t>
      </w:r>
      <w:r w:rsidRPr="00FB188E">
        <w:rPr>
          <w:b/>
        </w:rPr>
        <w:t xml:space="preserve">would </w:t>
      </w:r>
      <w:r>
        <w:rPr>
          <w:rFonts w:hint="eastAsia"/>
          <w:b/>
          <w:lang w:eastAsia="zh-CN"/>
        </w:rPr>
        <w:t>increase</w:t>
      </w:r>
      <w:r>
        <w:rPr>
          <w:b/>
        </w:rPr>
        <w:t xml:space="preserve"> RRC signal</w:t>
      </w:r>
      <w:r w:rsidRPr="00FB188E">
        <w:rPr>
          <w:b/>
        </w:rPr>
        <w:t xml:space="preserve">ing </w:t>
      </w:r>
      <w:r>
        <w:rPr>
          <w:b/>
        </w:rPr>
        <w:t>overhead</w:t>
      </w:r>
      <w:r w:rsidRPr="00FB188E">
        <w:rPr>
          <w:b/>
        </w:rPr>
        <w:t xml:space="preserve">. </w:t>
      </w:r>
    </w:p>
    <w:p w14:paraId="2D734BF2" w14:textId="77777777" w:rsidR="00D7141D" w:rsidRDefault="00D7141D" w:rsidP="00D7141D">
      <w:pPr>
        <w:tabs>
          <w:tab w:val="num" w:pos="1440"/>
        </w:tabs>
        <w:rPr>
          <w:b/>
        </w:rPr>
      </w:pPr>
      <w:r>
        <w:rPr>
          <w:b/>
          <w:bCs/>
          <w:u w:val="single"/>
        </w:rPr>
        <w:t>Observation 2</w:t>
      </w:r>
      <w:r w:rsidRPr="0096326A">
        <w:rPr>
          <w:b/>
          <w:bCs/>
          <w:u w:val="single"/>
        </w:rPr>
        <w:t>:</w:t>
      </w:r>
      <w:r>
        <w:t xml:space="preserve"> </w:t>
      </w:r>
      <w:r>
        <w:rPr>
          <w:b/>
        </w:rPr>
        <w:t xml:space="preserve">For </w:t>
      </w:r>
      <w:r w:rsidRPr="005848B0">
        <w:rPr>
          <w:b/>
        </w:rPr>
        <w:t xml:space="preserve">SPS/CG, </w:t>
      </w:r>
      <w:r>
        <w:rPr>
          <w:b/>
        </w:rPr>
        <w:t>shorter periodicities or multiple configurations or combination thereof would cause resources wasting and processing complexity for receiver.</w:t>
      </w:r>
    </w:p>
    <w:p w14:paraId="79754202" w14:textId="2B6B39DA" w:rsidR="00D7141D" w:rsidRDefault="00D7141D" w:rsidP="00D7141D">
      <w:pPr>
        <w:tabs>
          <w:tab w:val="num" w:pos="1440"/>
        </w:tabs>
        <w:rPr>
          <w:b/>
        </w:rPr>
      </w:pPr>
      <w:r>
        <w:rPr>
          <w:b/>
          <w:bCs/>
          <w:u w:val="single"/>
        </w:rPr>
        <w:t>Proposal 7</w:t>
      </w:r>
      <w:r w:rsidRPr="0096326A">
        <w:rPr>
          <w:b/>
          <w:bCs/>
          <w:u w:val="single"/>
        </w:rPr>
        <w:t>:</w:t>
      </w:r>
      <w:r>
        <w:t xml:space="preserve"> </w:t>
      </w:r>
      <w:r w:rsidR="006A281D" w:rsidRPr="006A281D">
        <w:rPr>
          <w:b/>
        </w:rPr>
        <w:t xml:space="preserve"> </w:t>
      </w:r>
      <w:r w:rsidR="006A281D">
        <w:rPr>
          <w:b/>
        </w:rPr>
        <w:t>Using dynamic signaling to adjust the resource timing.</w:t>
      </w:r>
      <w:bookmarkStart w:id="16" w:name="_GoBack"/>
      <w:bookmarkEnd w:id="16"/>
    </w:p>
    <w:p w14:paraId="6DB2C667" w14:textId="77777777" w:rsidR="00D7141D" w:rsidRPr="00DE7573" w:rsidRDefault="00D7141D" w:rsidP="00D7141D">
      <w:pPr>
        <w:rPr>
          <w:lang w:eastAsia="ja-JP"/>
        </w:rPr>
      </w:pPr>
      <w:r>
        <w:rPr>
          <w:b/>
          <w:bCs/>
          <w:u w:val="single"/>
        </w:rPr>
        <w:t>Observation 3</w:t>
      </w:r>
      <w:r w:rsidRPr="0096326A">
        <w:rPr>
          <w:b/>
          <w:bCs/>
          <w:u w:val="single"/>
        </w:rPr>
        <w:t>:</w:t>
      </w:r>
      <w:r w:rsidRPr="000E6B64">
        <w:rPr>
          <w:b/>
        </w:rPr>
        <w:t xml:space="preserve"> Applying de-jittering buffer should </w:t>
      </w:r>
      <w:r w:rsidRPr="000E6B64">
        <w:rPr>
          <w:rFonts w:hint="eastAsia"/>
          <w:b/>
        </w:rPr>
        <w:t>be</w:t>
      </w:r>
      <w:r w:rsidRPr="000E6B64">
        <w:rPr>
          <w:b/>
        </w:rPr>
        <w:t xml:space="preserve"> handled by higher layers</w:t>
      </w:r>
      <w:r>
        <w:rPr>
          <w:b/>
        </w:rPr>
        <w:t>.</w:t>
      </w:r>
    </w:p>
    <w:p w14:paraId="75BA55B0" w14:textId="77777777" w:rsidR="00D7141D" w:rsidRDefault="00D7141D"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17" w:name="_Ref124589665"/>
      <w:bookmarkStart w:id="18" w:name="_Ref71620620"/>
      <w:bookmarkStart w:id="19" w:name="_Ref124671424"/>
      <w:r w:rsidRPr="00EE2AB0">
        <w:rPr>
          <w:color w:val="000000"/>
        </w:rPr>
        <w:t>References</w:t>
      </w:r>
      <w:bookmarkEnd w:id="2"/>
      <w:bookmarkEnd w:id="17"/>
      <w:bookmarkEnd w:id="18"/>
      <w:bookmarkEnd w:id="19"/>
    </w:p>
    <w:p w14:paraId="7C3B46C2" w14:textId="77777777" w:rsidR="004E4F8A" w:rsidRDefault="004E4F8A" w:rsidP="004E4F8A">
      <w:pPr>
        <w:pStyle w:val="afa"/>
        <w:numPr>
          <w:ilvl w:val="0"/>
          <w:numId w:val="28"/>
        </w:numPr>
        <w:jc w:val="both"/>
        <w:rPr>
          <w:rFonts w:ascii="Times New Roman" w:hAnsi="Times New Roman" w:cs="Times New Roman"/>
        </w:rPr>
      </w:pPr>
      <w:r w:rsidRPr="008761DF">
        <w:rPr>
          <w:rFonts w:ascii="Times New Roman" w:hAnsi="Times New Roman" w:cs="Times New Roman"/>
        </w:rPr>
        <w:t xml:space="preserve">RP-190728, </w:t>
      </w:r>
      <w:r>
        <w:rPr>
          <w:rFonts w:ascii="Times New Roman" w:hAnsi="Times New Roman" w:cs="Times New Roman"/>
        </w:rPr>
        <w:t>“</w:t>
      </w:r>
      <w:r w:rsidRPr="008761DF">
        <w:rPr>
          <w:rFonts w:ascii="Times New Roman" w:hAnsi="Times New Roman" w:cs="Times New Roman"/>
        </w:rPr>
        <w:t>New WID: Support of NR Industrial Internet of Things (IoT)</w:t>
      </w:r>
      <w:r>
        <w:rPr>
          <w:rFonts w:ascii="Times New Roman" w:hAnsi="Times New Roman" w:cs="Times New Roman"/>
        </w:rPr>
        <w:t>”</w:t>
      </w:r>
      <w:r w:rsidRPr="008761DF">
        <w:rPr>
          <w:rFonts w:ascii="Times New Roman" w:hAnsi="Times New Roman" w:cs="Times New Roman"/>
        </w:rPr>
        <w:t xml:space="preserve">, </w:t>
      </w:r>
      <w:r>
        <w:rPr>
          <w:rFonts w:ascii="Times New Roman" w:hAnsi="Times New Roman" w:cs="Times New Roman"/>
        </w:rPr>
        <w:t xml:space="preserve">Nokia, Nokia Shanghai Bell, </w:t>
      </w:r>
      <w:r w:rsidRPr="008761DF">
        <w:rPr>
          <w:rFonts w:ascii="Times New Roman" w:hAnsi="Times New Roman" w:cs="Times New Roman"/>
        </w:rPr>
        <w:t>3GPP RAN #83, Shenzhen, China, March 2019.</w:t>
      </w:r>
    </w:p>
    <w:p w14:paraId="0916887A" w14:textId="77777777" w:rsidR="004E4F8A" w:rsidRPr="0070673A" w:rsidRDefault="004E4F8A" w:rsidP="004E4F8A">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“RAN1 Chairman’s Notes”, 3GPP RAN1 #96, </w:t>
      </w:r>
      <w:r w:rsidRPr="0070673A">
        <w:rPr>
          <w:rFonts w:ascii="Times New Roman" w:hAnsi="Times New Roman" w:cs="Times New Roman"/>
          <w:szCs w:val="20"/>
        </w:rPr>
        <w:t>Athens, Greece, February 2019.</w:t>
      </w:r>
    </w:p>
    <w:p w14:paraId="59D42034" w14:textId="77777777" w:rsidR="005F2D2C" w:rsidRPr="005F2D2C" w:rsidRDefault="004E4F8A" w:rsidP="005F2D2C">
      <w:pPr>
        <w:pStyle w:val="afa"/>
        <w:numPr>
          <w:ilvl w:val="0"/>
          <w:numId w:val="28"/>
        </w:numPr>
        <w:jc w:val="both"/>
        <w:rPr>
          <w:rFonts w:ascii="Times New Roman" w:hAnsi="Times New Roman" w:cs="Times New Roman"/>
        </w:rPr>
      </w:pPr>
      <w:r w:rsidRPr="0070673A">
        <w:rPr>
          <w:rFonts w:ascii="Times New Roman" w:hAnsi="Times New Roman" w:cs="Times New Roman"/>
        </w:rPr>
        <w:t xml:space="preserve">R2-1902364, “TP on UL Data-Data Intra UE prioritization”, InterDigital, 3GPP RAN2 #105, </w:t>
      </w:r>
      <w:r w:rsidRPr="0070673A">
        <w:rPr>
          <w:rFonts w:ascii="Times New Roman" w:hAnsi="Times New Roman" w:cs="Times New Roman"/>
          <w:szCs w:val="20"/>
        </w:rPr>
        <w:t>Athens, Greece, February 2019.</w:t>
      </w:r>
    </w:p>
    <w:p w14:paraId="203F5771" w14:textId="39E45BCF" w:rsidR="004E4F8A" w:rsidRPr="005F2D2C" w:rsidRDefault="000B06DA" w:rsidP="005F2D2C">
      <w:pPr>
        <w:pStyle w:val="afa"/>
        <w:numPr>
          <w:ilvl w:val="0"/>
          <w:numId w:val="28"/>
        </w:numPr>
        <w:jc w:val="both"/>
        <w:rPr>
          <w:rFonts w:ascii="Times New Roman" w:hAnsi="Times New Roman" w:cs="Times New Roman"/>
        </w:rPr>
      </w:pPr>
      <w:r w:rsidRPr="005F2D2C">
        <w:rPr>
          <w:rFonts w:ascii="Times New Roman" w:hAnsi="Times New Roman" w:cs="Times New Roman"/>
        </w:rPr>
        <w:lastRenderedPageBreak/>
        <w:t xml:space="preserve">R1-1904695, “Discussion on differentiation of eMBB and URLLC services”, Huawei, </w:t>
      </w:r>
      <w:proofErr w:type="spellStart"/>
      <w:r w:rsidRPr="005F2D2C">
        <w:rPr>
          <w:rFonts w:ascii="Times New Roman" w:hAnsi="Times New Roman" w:cs="Times New Roman"/>
        </w:rPr>
        <w:t>HiSillicon</w:t>
      </w:r>
      <w:proofErr w:type="spellEnd"/>
      <w:r w:rsidRPr="005F2D2C">
        <w:rPr>
          <w:rFonts w:ascii="Times New Roman" w:hAnsi="Times New Roman" w:cs="Times New Roman"/>
        </w:rPr>
        <w:t>, 3GPP RAN1 #96b, Xian, China, April 2019</w:t>
      </w:r>
    </w:p>
    <w:sectPr w:rsidR="004E4F8A" w:rsidRPr="005F2D2C"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1CD77" w14:textId="77777777" w:rsidR="00FE6D24" w:rsidRDefault="00FE6D24">
      <w:r>
        <w:separator/>
      </w:r>
    </w:p>
  </w:endnote>
  <w:endnote w:type="continuationSeparator" w:id="0">
    <w:p w14:paraId="5B2AC287" w14:textId="77777777" w:rsidR="00FE6D24" w:rsidRDefault="00FE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641C0" w14:textId="77777777" w:rsidR="00FE6D24" w:rsidRDefault="00FE6D24">
      <w:r>
        <w:separator/>
      </w:r>
    </w:p>
  </w:footnote>
  <w:footnote w:type="continuationSeparator" w:id="0">
    <w:p w14:paraId="19274BFB" w14:textId="77777777" w:rsidR="00FE6D24" w:rsidRDefault="00FE6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4A38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13F84"/>
    <w:multiLevelType w:val="hybridMultilevel"/>
    <w:tmpl w:val="647E9F6C"/>
    <w:lvl w:ilvl="0" w:tplc="F184E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769C2"/>
    <w:multiLevelType w:val="hybridMultilevel"/>
    <w:tmpl w:val="F19ECCA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6246"/>
        </w:tabs>
        <w:ind w:left="624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A27F29"/>
    <w:multiLevelType w:val="hybridMultilevel"/>
    <w:tmpl w:val="2E30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6B0DD1"/>
    <w:multiLevelType w:val="hybridMultilevel"/>
    <w:tmpl w:val="9204506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C5403"/>
    <w:multiLevelType w:val="hybridMultilevel"/>
    <w:tmpl w:val="DA36DF20"/>
    <w:lvl w:ilvl="0" w:tplc="F508B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C456C"/>
    <w:multiLevelType w:val="hybridMultilevel"/>
    <w:tmpl w:val="0BE815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0"/>
  </w:num>
  <w:num w:numId="3">
    <w:abstractNumId w:val="28"/>
  </w:num>
  <w:num w:numId="4">
    <w:abstractNumId w:val="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9"/>
  </w:num>
  <w:num w:numId="8">
    <w:abstractNumId w:val="22"/>
  </w:num>
  <w:num w:numId="9">
    <w:abstractNumId w:val="26"/>
  </w:num>
  <w:num w:numId="10">
    <w:abstractNumId w:val="25"/>
  </w:num>
  <w:num w:numId="11">
    <w:abstractNumId w:val="20"/>
  </w:num>
  <w:num w:numId="12">
    <w:abstractNumId w:val="12"/>
  </w:num>
  <w:num w:numId="13">
    <w:abstractNumId w:val="4"/>
  </w:num>
  <w:num w:numId="14">
    <w:abstractNumId w:val="24"/>
  </w:num>
  <w:num w:numId="15">
    <w:abstractNumId w:val="13"/>
  </w:num>
  <w:num w:numId="16">
    <w:abstractNumId w:val="11"/>
  </w:num>
  <w:num w:numId="17">
    <w:abstractNumId w:val="23"/>
  </w:num>
  <w:num w:numId="18">
    <w:abstractNumId w:val="13"/>
  </w:num>
  <w:num w:numId="19">
    <w:abstractNumId w:val="7"/>
  </w:num>
  <w:num w:numId="20">
    <w:abstractNumId w:val="0"/>
  </w:num>
  <w:num w:numId="21">
    <w:abstractNumId w:val="2"/>
  </w:num>
  <w:num w:numId="22">
    <w:abstractNumId w:val="29"/>
  </w:num>
  <w:num w:numId="23">
    <w:abstractNumId w:val="10"/>
  </w:num>
  <w:num w:numId="24">
    <w:abstractNumId w:val="3"/>
  </w:num>
  <w:num w:numId="25">
    <w:abstractNumId w:val="9"/>
  </w:num>
  <w:num w:numId="26">
    <w:abstractNumId w:val="16"/>
  </w:num>
  <w:num w:numId="27">
    <w:abstractNumId w:val="31"/>
  </w:num>
  <w:num w:numId="28">
    <w:abstractNumId w:val="8"/>
  </w:num>
  <w:num w:numId="29">
    <w:abstractNumId w:val="14"/>
  </w:num>
  <w:num w:numId="30">
    <w:abstractNumId w:val="27"/>
  </w:num>
  <w:num w:numId="31">
    <w:abstractNumId w:val="1"/>
  </w:num>
  <w:num w:numId="32">
    <w:abstractNumId w:val="13"/>
  </w:num>
  <w:num w:numId="33">
    <w:abstractNumId w:val="13"/>
  </w:num>
  <w:num w:numId="34">
    <w:abstractNumId w:val="13"/>
  </w:num>
  <w:num w:numId="35">
    <w:abstractNumId w:val="13"/>
  </w:num>
  <w:num w:numId="36">
    <w:abstractNumId w:val="13"/>
  </w:num>
  <w:num w:numId="37">
    <w:abstractNumId w:val="18"/>
  </w:num>
  <w:num w:numId="38">
    <w:abstractNumId w:val="5"/>
  </w:num>
  <w:num w:numId="39">
    <w:abstractNumId w:val="21"/>
  </w:num>
  <w:num w:numId="40">
    <w:abstractNumId w:val="17"/>
  </w:num>
  <w:num w:numId="41">
    <w:abstractNumId w:val="13"/>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9F2"/>
    <w:rsid w:val="005F2B7D"/>
    <w:rsid w:val="005F2D2C"/>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CB2"/>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2CC9"/>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B63"/>
    <w:rsid w:val="00ED7CB5"/>
    <w:rsid w:val="00ED7E58"/>
    <w:rsid w:val="00ED7F1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F8970-6FF2-41C0-AB17-A368BC624320}">
  <ds:schemaRefs>
    <ds:schemaRef ds:uri="http://schemas.openxmlformats.org/officeDocument/2006/bibliography"/>
  </ds:schemaRefs>
</ds:datastoreItem>
</file>

<file path=customXml/itemProps2.xml><?xml version="1.0" encoding="utf-8"?>
<ds:datastoreItem xmlns:ds="http://schemas.openxmlformats.org/officeDocument/2006/customXml" ds:itemID="{E0E6E417-E36C-4857-A383-DF8F944E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3197</Words>
  <Characters>16434</Characters>
  <Application>Microsoft Office Word</Application>
  <DocSecurity>0</DocSecurity>
  <Lines>265</Lines>
  <Paragraphs>117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23</cp:revision>
  <cp:lastPrinted>2018-01-11T06:12:00Z</cp:lastPrinted>
  <dcterms:created xsi:type="dcterms:W3CDTF">2019-09-30T06:07:00Z</dcterms:created>
  <dcterms:modified xsi:type="dcterms:W3CDTF">2019-10-04T12:36:00Z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(3)C5waBZb7TQuwoD+Qxyfzu5fUkvLcnZBmDIoJRAnRWhhoRXHd+4n7GIs3ixCu5FpAbW8REY/0
yQiSti+V3YDzknksvncaPDcX5RxlTHVE3V2y6Lu9CYQZB9E4wW3ob7v1qK6KlYqkfiNeJeB0
4Qhs8XKrYmKR83ONRc+CIOuy3uUplJ6Ed85+UjCti77C6ufl0uZYJA3OcXfVH/7Pp32XAgM9
VT9UTjIhFKXPzY+NM9</vt:lpwstr>
  </property>
  <property fmtid="{D5CDD505-2E9C-101B-9397-08002B2CF9AE}" pid="30" name="_2015_ms_pID_725343_00">
    <vt:lpwstr>_2015_ms_pID_725343</vt:lpwstr>
  </property>
  <property fmtid="{D5CDD505-2E9C-101B-9397-08002B2CF9AE}" pid="31" name="_2015_ms_pID_7253431">
    <vt:lpwstr>ni55Nhq75c6crxxRpdNwqo0LHN/qqIf+ATO6PVMnK2nGLAxk0aAovO
fw8evFd2UfJmmYxIsGjA2l9XszHqShit/E+UHLs0/nvbyzX/xKxFc6TmAK+ershb1HGeIpfR
rxuhXktdyr8pWpOOjnzSdrsGqOoRL9zb4z8u3eobjl0bTk31Ipa0hFLACXyYsVOA7uPeZDBX
d00V8Gv1B3d2xdBgHv+/V6vvvQ1G0/ihAkLN</vt:lpwstr>
  </property>
  <property fmtid="{D5CDD505-2E9C-101B-9397-08002B2CF9AE}" pid="32" name="_2015_ms_pID_7253431_00">
    <vt:lpwstr>_2015_ms_pID_7253431</vt:lpwstr>
  </property>
  <property fmtid="{D5CDD505-2E9C-101B-9397-08002B2CF9AE}" pid="33" name="_2015_ms_pID_7253432">
    <vt:lpwstr>NeB7Es0epNkZkmHKkcB65doiCssSXobft9PP
pjTl8B7lySEXZ996yPd7C8DLviCt+V1ZtxkpNqXInbXzIsjAJow=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1570189610</vt:lpwstr>
  </property>
</Properties>
</file>