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35146C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#9</w:t>
      </w:r>
      <w:r w:rsidR="00FB7D8D">
        <w:rPr>
          <w:rFonts w:eastAsiaTheme="minorEastAsia" w:cs="Arial" w:hint="eastAsia"/>
          <w:bCs/>
          <w:sz w:val="22"/>
          <w:lang w:eastAsia="zh-CN"/>
        </w:rPr>
        <w:t>8</w:t>
      </w:r>
      <w:r w:rsidR="000345FB">
        <w:rPr>
          <w:rFonts w:eastAsiaTheme="minorEastAsia" w:cs="Arial" w:hint="eastAsia"/>
          <w:bCs/>
          <w:sz w:val="22"/>
          <w:lang w:eastAsia="zh-CN"/>
        </w:rPr>
        <w:t>bis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</w:t>
      </w:r>
      <w:bookmarkStart w:id="0" w:name="_GoBack"/>
      <w:bookmarkEnd w:id="0"/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</w:t>
      </w:r>
      <w:r w:rsidR="00E06316" w:rsidRPr="00E06316">
        <w:rPr>
          <w:rFonts w:cs="Arial"/>
          <w:bCs/>
          <w:sz w:val="22"/>
        </w:rPr>
        <w:t>R1-1</w:t>
      </w:r>
      <w:r w:rsidR="00B35172">
        <w:rPr>
          <w:rFonts w:eastAsiaTheme="minorEastAsia" w:cs="Arial" w:hint="eastAsia"/>
          <w:bCs/>
          <w:sz w:val="22"/>
          <w:lang w:eastAsia="zh-CN"/>
        </w:rPr>
        <w:t>9</w:t>
      </w:r>
      <w:r w:rsidR="000345FB">
        <w:rPr>
          <w:rFonts w:eastAsiaTheme="minorEastAsia" w:cs="Arial" w:hint="eastAsia"/>
          <w:bCs/>
          <w:sz w:val="22"/>
          <w:lang w:eastAsia="zh-CN"/>
        </w:rPr>
        <w:t>10328</w:t>
      </w:r>
    </w:p>
    <w:p w:rsidR="00830F4E" w:rsidRPr="00D84F36" w:rsidRDefault="000345FB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Chongqing</w:t>
      </w:r>
      <w:r>
        <w:rPr>
          <w:bCs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China</w:t>
      </w:r>
      <w:r w:rsidRPr="00B334A7">
        <w:rPr>
          <w:bCs/>
          <w:sz w:val="22"/>
          <w:szCs w:val="22"/>
          <w:lang w:val="en-GB"/>
        </w:rPr>
        <w:t>,</w:t>
      </w:r>
      <w:r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October 14</w:t>
      </w:r>
      <w:r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>
        <w:rPr>
          <w:bCs/>
          <w:sz w:val="22"/>
          <w:szCs w:val="22"/>
          <w:lang w:val="en-GB"/>
        </w:rPr>
        <w:t xml:space="preserve">–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20</w:t>
      </w:r>
      <w:r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201</w:t>
      </w:r>
      <w:r w:rsidR="00D84F36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720928">
        <w:rPr>
          <w:rFonts w:eastAsiaTheme="minorEastAsia" w:hint="eastAsia"/>
          <w:sz w:val="22"/>
          <w:szCs w:val="22"/>
          <w:lang w:eastAsia="zh-CN"/>
        </w:rPr>
        <w:t xml:space="preserve">Discussion </w:t>
      </w:r>
      <w:r w:rsidR="00720928">
        <w:rPr>
          <w:rFonts w:eastAsia="宋体" w:hint="eastAsia"/>
          <w:sz w:val="22"/>
          <w:szCs w:val="22"/>
          <w:lang w:eastAsia="zh-CN"/>
        </w:rPr>
        <w:t>o</w:t>
      </w:r>
      <w:r w:rsidR="005D1E7B">
        <w:rPr>
          <w:rFonts w:eastAsia="宋体" w:hint="eastAsia"/>
          <w:sz w:val="22"/>
          <w:szCs w:val="22"/>
          <w:lang w:eastAsia="zh-CN"/>
        </w:rPr>
        <w:t>n</w:t>
      </w:r>
      <w:r w:rsidR="00863B84">
        <w:rPr>
          <w:rFonts w:eastAsia="宋体" w:hint="eastAsia"/>
          <w:sz w:val="22"/>
          <w:szCs w:val="22"/>
          <w:lang w:eastAsia="zh-CN"/>
        </w:rPr>
        <w:t xml:space="preserve"> Mode 1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 </w:t>
      </w:r>
      <w:r w:rsidR="00E17DA5">
        <w:rPr>
          <w:rFonts w:eastAsia="宋体" w:hint="eastAsia"/>
          <w:sz w:val="22"/>
          <w:szCs w:val="22"/>
          <w:lang w:eastAsia="zh-CN"/>
        </w:rPr>
        <w:t>r</w:t>
      </w:r>
      <w:r w:rsidR="005D1E7B">
        <w:rPr>
          <w:rFonts w:eastAsia="宋体" w:hint="eastAsia"/>
          <w:sz w:val="22"/>
          <w:szCs w:val="22"/>
          <w:lang w:eastAsia="zh-CN"/>
        </w:rPr>
        <w:t xml:space="preserve">esource allocation </w:t>
      </w:r>
      <w:r w:rsidR="00E67FCC" w:rsidRPr="00E67FCC">
        <w:rPr>
          <w:rFonts w:eastAsia="宋体"/>
          <w:sz w:val="22"/>
          <w:szCs w:val="22"/>
          <w:lang w:eastAsia="zh-CN"/>
        </w:rPr>
        <w:t>in 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F41B0B">
        <w:rPr>
          <w:rFonts w:eastAsiaTheme="minorEastAsia" w:hint="eastAsia"/>
          <w:sz w:val="22"/>
          <w:szCs w:val="22"/>
          <w:lang w:eastAsia="zh-CN"/>
        </w:rPr>
        <w:t>7.2.4.2.1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D96EA5" w:rsidRDefault="00D96EA5" w:rsidP="002E2C4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 xml:space="preserve">n RAN1#98 [1], the following agreements have been achieved for NR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D2C58" w:rsidTr="000D2C58">
        <w:tc>
          <w:tcPr>
            <w:tcW w:w="9288" w:type="dxa"/>
          </w:tcPr>
          <w:p w:rsidR="000D2C58" w:rsidRPr="000D2C58" w:rsidRDefault="000D2C58" w:rsidP="000D2C58">
            <w:r w:rsidRPr="000D2C58">
              <w:rPr>
                <w:highlight w:val="green"/>
              </w:rPr>
              <w:t>Agreements</w:t>
            </w:r>
            <w:r w:rsidRPr="000D2C58">
              <w:t>:</w:t>
            </w:r>
          </w:p>
          <w:p w:rsidR="000D2C58" w:rsidRPr="000D2C58" w:rsidRDefault="000D2C58" w:rsidP="000D2C5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For Mode-1, support both same-carrier &amp; cross-carrier scheduling from </w:t>
            </w:r>
            <w:proofErr w:type="spellStart"/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gNB</w:t>
            </w:r>
            <w:proofErr w:type="spellEnd"/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to NR SL</w:t>
            </w:r>
          </w:p>
          <w:p w:rsidR="000D2C58" w:rsidRPr="000D2C58" w:rsidRDefault="000D2C58" w:rsidP="000D2C58">
            <w:pPr>
              <w:pStyle w:val="af3"/>
              <w:numPr>
                <w:ilvl w:val="1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Whether or not to have the cross-carrier scheduling indicator in the DCI given that there is only one SL carrier for a UE in Rel-16</w:t>
            </w:r>
          </w:p>
          <w:p w:rsidR="000D2C58" w:rsidRPr="000D2C58" w:rsidRDefault="000D2C58" w:rsidP="000D2C58">
            <w:r w:rsidRPr="000D2C58">
              <w:rPr>
                <w:highlight w:val="green"/>
              </w:rPr>
              <w:t>Agreements</w:t>
            </w:r>
            <w:r w:rsidRPr="000D2C58">
              <w:t>:</w:t>
            </w:r>
          </w:p>
          <w:p w:rsidR="000D2C58" w:rsidRPr="000D2C58" w:rsidRDefault="000D2C58" w:rsidP="000D2C58">
            <w:pPr>
              <w:pStyle w:val="af3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At least for dynamic grant, the timing and resource for PUCCH used for conveying SL HARQ feedback to the </w:t>
            </w:r>
            <w:proofErr w:type="spellStart"/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gNB</w:t>
            </w:r>
            <w:proofErr w:type="spellEnd"/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are based on the indication(s) in the corresponding PDCCH</w:t>
            </w:r>
          </w:p>
          <w:p w:rsidR="000D2C58" w:rsidRPr="000D2C58" w:rsidRDefault="000D2C58" w:rsidP="000D2C58">
            <w:pPr>
              <w:pStyle w:val="af3"/>
              <w:numPr>
                <w:ilvl w:val="1"/>
                <w:numId w:val="24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Details FFS</w:t>
            </w:r>
          </w:p>
          <w:p w:rsidR="000D2C58" w:rsidRPr="000D2C58" w:rsidRDefault="000D2C58" w:rsidP="000D2C58">
            <w:pPr>
              <w:rPr>
                <w:b/>
                <w:bCs/>
              </w:rPr>
            </w:pPr>
            <w:r w:rsidRPr="000D2C58">
              <w:rPr>
                <w:highlight w:val="green"/>
              </w:rPr>
              <w:t>Agreements</w:t>
            </w:r>
            <w:r w:rsidRPr="000D2C58">
              <w:rPr>
                <w:b/>
                <w:bCs/>
              </w:rPr>
              <w:t>:</w:t>
            </w:r>
          </w:p>
          <w:p w:rsidR="000D2C58" w:rsidRPr="000D2C58" w:rsidRDefault="000D2C58" w:rsidP="000D2C5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2C58">
              <w:rPr>
                <w:rFonts w:ascii="Times New Roman" w:hAnsi="Times New Roman" w:cs="Times New Roman"/>
                <w:bCs/>
                <w:sz w:val="20"/>
                <w:szCs w:val="20"/>
              </w:rPr>
              <w:t>DCI indicates the slot offset between DCI reception and the first sidelink transmission scheduled by DCI.</w:t>
            </w:r>
          </w:p>
          <w:p w:rsidR="000D2C58" w:rsidRPr="000D2C58" w:rsidRDefault="000D2C58" w:rsidP="000D2C58">
            <w:pPr>
              <w:pStyle w:val="af3"/>
              <w:numPr>
                <w:ilvl w:val="1"/>
                <w:numId w:val="23"/>
              </w:numPr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2C58">
              <w:rPr>
                <w:rFonts w:ascii="Times New Roman" w:hAnsi="Times New Roman" w:cs="Times New Roman"/>
                <w:bCs/>
                <w:sz w:val="20"/>
                <w:szCs w:val="20"/>
              </w:rPr>
              <w:t>The minimum gap between DCI and the first scheduled sidelink transmission is not smaller than the corresponding UE processing time.</w:t>
            </w:r>
          </w:p>
          <w:p w:rsidR="000D2C58" w:rsidRPr="000D2C58" w:rsidRDefault="000D2C58" w:rsidP="000D2C58">
            <w:pPr>
              <w:pStyle w:val="af3"/>
              <w:numPr>
                <w:ilvl w:val="1"/>
                <w:numId w:val="23"/>
              </w:numPr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2C58">
              <w:rPr>
                <w:rFonts w:ascii="Times New Roman" w:hAnsi="Times New Roman" w:cs="Times New Roman"/>
                <w:bCs/>
                <w:sz w:val="20"/>
                <w:szCs w:val="20"/>
              </w:rPr>
              <w:t>Details FFS</w:t>
            </w:r>
          </w:p>
        </w:tc>
      </w:tr>
    </w:tbl>
    <w:p w:rsidR="006154DD" w:rsidRDefault="006154DD" w:rsidP="002E2C4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 w:rsidR="00D96EA5">
        <w:rPr>
          <w:rFonts w:eastAsiaTheme="minorEastAsia" w:hint="eastAsia"/>
          <w:kern w:val="2"/>
          <w:lang w:eastAsia="zh-CN"/>
        </w:rPr>
        <w:t>n RAN1#97 [2</w:t>
      </w:r>
      <w:r>
        <w:rPr>
          <w:rFonts w:eastAsiaTheme="minorEastAsia" w:hint="eastAsia"/>
          <w:kern w:val="2"/>
          <w:lang w:eastAsia="zh-CN"/>
        </w:rPr>
        <w:t xml:space="preserve">], the following agreements have been achieved for NR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A23B8" w:rsidTr="00EA23B8">
        <w:tc>
          <w:tcPr>
            <w:tcW w:w="9288" w:type="dxa"/>
          </w:tcPr>
          <w:p w:rsidR="00EA23B8" w:rsidRPr="00EA23B8" w:rsidRDefault="00EA23B8" w:rsidP="00EA23B8">
            <w:r w:rsidRPr="00EA23B8">
              <w:rPr>
                <w:highlight w:val="green"/>
              </w:rPr>
              <w:t>Agreements</w:t>
            </w:r>
            <w:r w:rsidRPr="00EA23B8">
              <w:t>: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Sidelink HARQ ACK/NACK report from transmitter UE to </w:t>
            </w:r>
            <w:proofErr w:type="spellStart"/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gNB</w:t>
            </w:r>
            <w:proofErr w:type="spellEnd"/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is supported with details FFS.</w:t>
            </w:r>
          </w:p>
          <w:p w:rsidR="00EA23B8" w:rsidRPr="00B65154" w:rsidRDefault="00EA23B8" w:rsidP="00B65154">
            <w:pPr>
              <w:ind w:firstLineChars="360" w:firstLine="720"/>
              <w:rPr>
                <w:lang w:eastAsia="ja-JP"/>
              </w:rPr>
            </w:pPr>
            <w:r w:rsidRPr="00B65154">
              <w:rPr>
                <w:lang w:eastAsia="ja-JP"/>
              </w:rPr>
              <w:t>Note: this reverts the following agreement from RAN1#96:</w:t>
            </w:r>
          </w:p>
          <w:p w:rsidR="00EA23B8" w:rsidRPr="00EA23B8" w:rsidRDefault="00EA23B8" w:rsidP="00EA23B8">
            <w:pPr>
              <w:pStyle w:val="af3"/>
              <w:numPr>
                <w:ilvl w:val="1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Sidelink HARQ ACK/NACK report from UE to </w:t>
            </w:r>
            <w:proofErr w:type="spellStart"/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gNB</w:t>
            </w:r>
            <w:proofErr w:type="spellEnd"/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is not supported in Rel-16.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SR/BSR report to </w:t>
            </w:r>
            <w:proofErr w:type="spellStart"/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gNB</w:t>
            </w:r>
            <w:proofErr w:type="spellEnd"/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for the purpose of requesting resources for HARQ retransmission is not supported.</w:t>
            </w:r>
          </w:p>
          <w:p w:rsidR="00EA23B8" w:rsidRPr="00EA23B8" w:rsidRDefault="00EA23B8" w:rsidP="00EA23B8">
            <w:pPr>
              <w:rPr>
                <w:lang w:eastAsia="ja-JP"/>
              </w:rPr>
            </w:pPr>
            <w:r w:rsidRPr="00EA23B8">
              <w:rPr>
                <w:lang w:eastAsia="ja-JP"/>
              </w:rPr>
              <w:t xml:space="preserve">Send an LS to RAN2 with the agreement – </w:t>
            </w:r>
            <w:hyperlink r:id="rId9" w:history="1">
              <w:r w:rsidRPr="00EA23B8">
                <w:rPr>
                  <w:rStyle w:val="af9"/>
                  <w:b/>
                  <w:lang w:eastAsia="ja-JP"/>
                </w:rPr>
                <w:t>R1-1907889</w:t>
              </w:r>
            </w:hyperlink>
            <w:r w:rsidRPr="00EA23B8">
              <w:rPr>
                <w:b/>
                <w:lang w:eastAsia="ja-JP"/>
              </w:rPr>
              <w:t xml:space="preserve">, </w:t>
            </w:r>
            <w:r w:rsidRPr="00EA23B8">
              <w:rPr>
                <w:lang w:eastAsia="ja-JP"/>
              </w:rPr>
              <w:t xml:space="preserve">which is </w:t>
            </w:r>
            <w:r w:rsidRPr="00EA23B8">
              <w:rPr>
                <w:highlight w:val="green"/>
                <w:lang w:eastAsia="ja-JP"/>
              </w:rPr>
              <w:t xml:space="preserve">approved </w:t>
            </w:r>
            <w:r w:rsidRPr="00EA23B8">
              <w:rPr>
                <w:lang w:eastAsia="ja-JP"/>
              </w:rPr>
              <w:t xml:space="preserve">with final LS in </w:t>
            </w:r>
            <w:r w:rsidRPr="00EA23B8">
              <w:rPr>
                <w:highlight w:val="green"/>
                <w:lang w:eastAsia="ja-JP"/>
              </w:rPr>
              <w:t>R1-1907905</w:t>
            </w:r>
          </w:p>
          <w:p w:rsidR="00EA23B8" w:rsidRPr="00EA23B8" w:rsidRDefault="00EA23B8" w:rsidP="00EA23B8"/>
          <w:p w:rsidR="00EA23B8" w:rsidRPr="00EA23B8" w:rsidRDefault="00EA23B8" w:rsidP="00EA23B8">
            <w:r w:rsidRPr="00EA23B8">
              <w:rPr>
                <w:highlight w:val="green"/>
              </w:rPr>
              <w:t>Agreements</w:t>
            </w:r>
            <w:r w:rsidRPr="00EA23B8">
              <w:t>: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NR sidelink does not support performing different transmissions of a TB using different configured grants.</w:t>
            </w:r>
          </w:p>
          <w:p w:rsidR="00EA23B8" w:rsidRPr="00EA23B8" w:rsidRDefault="00EA23B8" w:rsidP="00EA23B8"/>
          <w:p w:rsidR="00EA23B8" w:rsidRPr="00EA23B8" w:rsidRDefault="00EA23B8" w:rsidP="00EA23B8">
            <w:r w:rsidRPr="00EA23B8">
              <w:rPr>
                <w:highlight w:val="green"/>
              </w:rPr>
              <w:t>Agreements</w:t>
            </w:r>
            <w:r w:rsidRPr="00EA23B8">
              <w:t>: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mode 1:</w:t>
            </w:r>
          </w:p>
          <w:p w:rsidR="00EA23B8" w:rsidRPr="00EA23B8" w:rsidRDefault="00EA23B8" w:rsidP="00EA23B8">
            <w:pPr>
              <w:pStyle w:val="af3"/>
              <w:numPr>
                <w:ilvl w:val="1"/>
                <w:numId w:val="23"/>
              </w:numPr>
              <w:ind w:firstLineChars="0"/>
              <w:rPr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A dynamic grant by the </w:t>
            </w:r>
            <w:proofErr w:type="spellStart"/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gNB</w:t>
            </w:r>
            <w:proofErr w:type="spellEnd"/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provides resources for transmission of PSCCH and PSSCH.</w:t>
            </w:r>
          </w:p>
        </w:tc>
      </w:tr>
    </w:tbl>
    <w:p w:rsidR="00A84DB2" w:rsidRDefault="00A84DB2" w:rsidP="002E2C4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 w:rsidR="00D96EA5">
        <w:rPr>
          <w:rFonts w:eastAsiaTheme="minorEastAsia" w:hint="eastAsia"/>
          <w:kern w:val="2"/>
          <w:lang w:eastAsia="zh-CN"/>
        </w:rPr>
        <w:t>n RAN1#96bis [3</w:t>
      </w:r>
      <w:r>
        <w:rPr>
          <w:rFonts w:eastAsiaTheme="minorEastAsia" w:hint="eastAsia"/>
          <w:kern w:val="2"/>
          <w:lang w:eastAsia="zh-CN"/>
        </w:rPr>
        <w:t xml:space="preserve">], the following agreements have been achieved for NR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84DB2" w:rsidRPr="00A84DB2" w:rsidTr="00A84DB2">
        <w:tc>
          <w:tcPr>
            <w:tcW w:w="9288" w:type="dxa"/>
          </w:tcPr>
          <w:p w:rsidR="00A84DB2" w:rsidRPr="00A84DB2" w:rsidRDefault="00A84DB2" w:rsidP="00A84DB2">
            <w:r w:rsidRPr="00A84DB2">
              <w:rPr>
                <w:highlight w:val="green"/>
              </w:rPr>
              <w:t>Agreements</w:t>
            </w:r>
            <w:r w:rsidRPr="00A84DB2">
              <w:t>:</w:t>
            </w:r>
          </w:p>
          <w:p w:rsidR="00A84DB2" w:rsidRPr="00A84DB2" w:rsidRDefault="00A84DB2" w:rsidP="00A84DB2">
            <w:pPr>
              <w:pStyle w:val="af3"/>
              <w:numPr>
                <w:ilvl w:val="0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dynamic grant provides resources for one or multiple sidelink transmissions of a single TB.</w:t>
            </w:r>
          </w:p>
          <w:p w:rsidR="00A84DB2" w:rsidRPr="00A84DB2" w:rsidRDefault="00A84DB2" w:rsidP="00A84DB2">
            <w:pPr>
              <w:pStyle w:val="af3"/>
              <w:numPr>
                <w:ilvl w:val="0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configured grant (type-1, type-2) provides a set of resources in a periodic manner for multiple sidelink transmissions.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UE decides which TB to transmit in each of the occasions indicated by a given configured grant.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FFS: whether different transmissions of a TB can take place across multiple configured grants.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Other restrictions on what can be transmitted in a given configured grant (e.g., based on </w:t>
            </w:r>
            <w:proofErr w:type="spellStart"/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QoS</w:t>
            </w:r>
            <w:proofErr w:type="spellEnd"/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, destination UE, etc.) are up to RAN2.</w:t>
            </w:r>
          </w:p>
        </w:tc>
      </w:tr>
    </w:tbl>
    <w:p w:rsidR="009B5996" w:rsidRDefault="009B5996" w:rsidP="002E2C4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RAN#86 meeting</w:t>
      </w:r>
      <w:r w:rsidR="00D96EA5">
        <w:rPr>
          <w:rFonts w:eastAsiaTheme="minorEastAsia" w:hint="eastAsia"/>
          <w:kern w:val="2"/>
          <w:lang w:eastAsia="zh-CN"/>
        </w:rPr>
        <w:t xml:space="preserve"> [4</w:t>
      </w:r>
      <w:r w:rsidR="005D24E0">
        <w:rPr>
          <w:rFonts w:eastAsiaTheme="minorEastAsia" w:hint="eastAsia"/>
          <w:kern w:val="2"/>
          <w:lang w:eastAsia="zh-CN"/>
        </w:rPr>
        <w:t>]</w:t>
      </w:r>
      <w:r>
        <w:rPr>
          <w:rFonts w:eastAsiaTheme="minorEastAsia"/>
          <w:kern w:val="2"/>
          <w:lang w:eastAsia="zh-CN"/>
        </w:rPr>
        <w:t xml:space="preserve">, </w:t>
      </w:r>
      <w:r>
        <w:rPr>
          <w:rFonts w:eastAsiaTheme="minorEastAsia" w:hint="eastAsia"/>
          <w:kern w:val="2"/>
          <w:lang w:eastAsia="zh-CN"/>
        </w:rPr>
        <w:t xml:space="preserve">the WID was approved and has the following objectives on NR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to control </w:t>
      </w:r>
      <w:r w:rsidR="001D1721">
        <w:rPr>
          <w:rFonts w:eastAsiaTheme="minorEastAsia" w:hint="eastAsia"/>
          <w:kern w:val="2"/>
          <w:lang w:eastAsia="zh-CN"/>
        </w:rPr>
        <w:t>NR</w:t>
      </w:r>
      <w:r w:rsidR="001353FC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B5996" w:rsidTr="00677054">
        <w:tc>
          <w:tcPr>
            <w:tcW w:w="9288" w:type="dxa"/>
          </w:tcPr>
          <w:p w:rsidR="001234B4" w:rsidRDefault="001234B4" w:rsidP="001234B4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 xml:space="preserve">1. </w:t>
            </w:r>
            <w:r>
              <w:rPr>
                <w:lang w:eastAsia="ko-KR"/>
              </w:rPr>
              <w:t xml:space="preserve">NR sidelink: </w:t>
            </w:r>
            <w:r>
              <w:rPr>
                <w:rFonts w:hint="eastAsia"/>
                <w:lang w:eastAsia="ko-KR"/>
              </w:rPr>
              <w:t>Spe</w:t>
            </w:r>
            <w:r>
              <w:rPr>
                <w:lang w:eastAsia="ko-KR"/>
              </w:rPr>
              <w:t xml:space="preserve">cify NR sidelink solutions necessary to support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unicast,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groupcast</w:t>
            </w:r>
            <w:proofErr w:type="spellEnd"/>
            <w:r>
              <w:rPr>
                <w:lang w:eastAsia="ko-KR"/>
              </w:rPr>
              <w:t xml:space="preserve">, and sidelink broadcast for V2X services, considering </w:t>
            </w:r>
            <w:r w:rsidRPr="00721DE0">
              <w:rPr>
                <w:bCs/>
              </w:rPr>
              <w:t>in-network coverage, out-of-network coverage, and partial network coverage</w:t>
            </w:r>
            <w:r>
              <w:rPr>
                <w:lang w:eastAsia="ko-KR"/>
              </w:rPr>
              <w:t>.</w:t>
            </w:r>
          </w:p>
          <w:p w:rsidR="001234B4" w:rsidRDefault="001234B4" w:rsidP="001234B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Resource allocation [RAN1, RAN2]</w:t>
            </w:r>
          </w:p>
          <w:p w:rsidR="001234B4" w:rsidRDefault="001234B4" w:rsidP="001234B4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Mode 1</w:t>
            </w:r>
          </w:p>
          <w:p w:rsidR="009B5996" w:rsidRPr="001234B4" w:rsidRDefault="001234B4" w:rsidP="001234B4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NR sidelink scheduling by NR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and LTE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as </w:t>
            </w:r>
            <w:r>
              <w:rPr>
                <w:rFonts w:hint="eastAsia"/>
                <w:lang w:eastAsia="ko-KR"/>
              </w:rPr>
              <w:t xml:space="preserve">per </w:t>
            </w:r>
            <w:r>
              <w:rPr>
                <w:lang w:eastAsia="ko-KR"/>
              </w:rPr>
              <w:t>the study outcome</w:t>
            </w:r>
          </w:p>
        </w:tc>
      </w:tr>
    </w:tbl>
    <w:p w:rsidR="00B06D18" w:rsidRDefault="00B06D18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RAN1#96 meeting</w:t>
      </w:r>
      <w:r w:rsidR="00D96EA5">
        <w:rPr>
          <w:rFonts w:eastAsiaTheme="minorEastAsia" w:hint="eastAsia"/>
          <w:kern w:val="2"/>
          <w:lang w:eastAsia="zh-CN"/>
        </w:rPr>
        <w:t xml:space="preserve"> [5</w:t>
      </w:r>
      <w:r w:rsidR="00E844BF">
        <w:rPr>
          <w:rFonts w:eastAsiaTheme="minorEastAsia" w:hint="eastAsia"/>
          <w:kern w:val="2"/>
          <w:lang w:eastAsia="zh-CN"/>
        </w:rPr>
        <w:t>]</w:t>
      </w:r>
      <w:r>
        <w:rPr>
          <w:rFonts w:eastAsiaTheme="minorEastAsia" w:hint="eastAsia"/>
          <w:kern w:val="2"/>
          <w:lang w:eastAsia="zh-CN"/>
        </w:rPr>
        <w:t xml:space="preserve">, the following agreements have been </w:t>
      </w:r>
      <w:r>
        <w:rPr>
          <w:rFonts w:eastAsiaTheme="minorEastAsia"/>
          <w:kern w:val="2"/>
          <w:lang w:eastAsia="zh-CN"/>
        </w:rPr>
        <w:t>achieved</w:t>
      </w:r>
      <w:r>
        <w:rPr>
          <w:rFonts w:eastAsiaTheme="minorEastAsia" w:hint="eastAsia"/>
          <w:kern w:val="2"/>
          <w:lang w:eastAsia="zh-CN"/>
        </w:rPr>
        <w:t xml:space="preserve"> on sidelink HARQ report to BS: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06D18" w:rsidTr="00B06D18">
        <w:tc>
          <w:tcPr>
            <w:tcW w:w="9288" w:type="dxa"/>
          </w:tcPr>
          <w:p w:rsidR="00B06D18" w:rsidRPr="00BE36E7" w:rsidRDefault="00B06D18" w:rsidP="00B06D18">
            <w:r w:rsidRPr="00BE36E7">
              <w:rPr>
                <w:highlight w:val="green"/>
              </w:rPr>
              <w:t>Agreements</w:t>
            </w:r>
            <w:r w:rsidRPr="00BE36E7">
              <w:t>:</w:t>
            </w:r>
          </w:p>
          <w:p w:rsidR="00B06D18" w:rsidRPr="00BE36E7" w:rsidRDefault="00B06D18" w:rsidP="00B06D18">
            <w:pPr>
              <w:numPr>
                <w:ilvl w:val="0"/>
                <w:numId w:val="21"/>
              </w:numPr>
            </w:pPr>
            <w:r w:rsidRPr="00BE36E7">
              <w:t xml:space="preserve">In mode 1 for unicast and </w:t>
            </w:r>
            <w:proofErr w:type="spellStart"/>
            <w:r w:rsidRPr="00BE36E7">
              <w:t>groupcast</w:t>
            </w:r>
            <w:proofErr w:type="spellEnd"/>
            <w:r w:rsidRPr="00BE36E7">
              <w:t xml:space="preserve">, it is supported for the transmitter UE via </w:t>
            </w:r>
            <w:proofErr w:type="spellStart"/>
            <w:r w:rsidRPr="00BE36E7">
              <w:t>Uu</w:t>
            </w:r>
            <w:proofErr w:type="spellEnd"/>
            <w:r w:rsidRPr="00BE36E7">
              <w:t xml:space="preserve"> link to report an indication to </w:t>
            </w:r>
            <w:proofErr w:type="spellStart"/>
            <w:r w:rsidRPr="00BE36E7">
              <w:t>gNB</w:t>
            </w:r>
            <w:proofErr w:type="spellEnd"/>
            <w:r w:rsidRPr="00BE36E7">
              <w:t xml:space="preserve"> to indicate the need for retransmission of a TB transmitted by the transmitter UE. </w:t>
            </w:r>
          </w:p>
          <w:p w:rsidR="00B06D18" w:rsidRPr="00BE36E7" w:rsidRDefault="00B06D18" w:rsidP="00B06D18">
            <w:pPr>
              <w:numPr>
                <w:ilvl w:val="1"/>
                <w:numId w:val="21"/>
              </w:numPr>
            </w:pPr>
            <w:r w:rsidRPr="00BE36E7">
              <w:t>FFS the format of the indication, e.g., in the form of HARQ ACK/NACK, or in the form of SR/BSR, etc.</w:t>
            </w:r>
          </w:p>
          <w:p w:rsidR="00B06D18" w:rsidRPr="00BE36E7" w:rsidRDefault="00B06D18" w:rsidP="00B06D18">
            <w:pPr>
              <w:numPr>
                <w:ilvl w:val="0"/>
                <w:numId w:val="21"/>
              </w:numPr>
            </w:pPr>
            <w:r w:rsidRPr="00BE36E7">
              <w:t>RAN1 continues discussion on whether to support report from the receiver UE</w:t>
            </w:r>
            <w:r>
              <w:t xml:space="preserve"> </w:t>
            </w:r>
          </w:p>
          <w:p w:rsidR="00B06D18" w:rsidRPr="00BE36E7" w:rsidRDefault="00B06D18" w:rsidP="00B06D18">
            <w:pPr>
              <w:numPr>
                <w:ilvl w:val="1"/>
                <w:numId w:val="21"/>
              </w:numPr>
            </w:pPr>
            <w:r w:rsidRPr="00BE36E7">
              <w:t>No inter-BS communication will be considered.</w:t>
            </w:r>
          </w:p>
          <w:p w:rsidR="00B06D18" w:rsidRPr="00BE36E7" w:rsidRDefault="00B06D18" w:rsidP="00B06D18">
            <w:r w:rsidRPr="00470F72">
              <w:t>To discuss aspects related to 1</w:t>
            </w:r>
            <w:r w:rsidRPr="00470F72">
              <w:rPr>
                <w:vertAlign w:val="superscript"/>
              </w:rPr>
              <w:t>st</w:t>
            </w:r>
            <w:r w:rsidRPr="00470F72">
              <w:t xml:space="preserve"> sub-bullet &amp; 2</w:t>
            </w:r>
            <w:r w:rsidRPr="00470F72">
              <w:rPr>
                <w:vertAlign w:val="superscript"/>
              </w:rPr>
              <w:t>nd</w:t>
            </w:r>
            <w:r w:rsidRPr="00470F72">
              <w:t xml:space="preserve"> bullet during this week -revisit later</w:t>
            </w:r>
          </w:p>
          <w:p w:rsidR="00B06D18" w:rsidRDefault="00B06D18" w:rsidP="00B06D18"/>
          <w:p w:rsidR="00B06D18" w:rsidRPr="003A6C56" w:rsidRDefault="00B06D18" w:rsidP="00B06D18">
            <w:r w:rsidRPr="003A6C56">
              <w:rPr>
                <w:highlight w:val="green"/>
              </w:rPr>
              <w:t>Agreements</w:t>
            </w:r>
            <w:r w:rsidRPr="003A6C56">
              <w:t>:</w:t>
            </w:r>
          </w:p>
          <w:p w:rsidR="00B06D18" w:rsidRPr="00B06D18" w:rsidRDefault="00B06D18" w:rsidP="00B06D18">
            <w:pPr>
              <w:numPr>
                <w:ilvl w:val="0"/>
                <w:numId w:val="22"/>
              </w:numPr>
            </w:pPr>
            <w:r w:rsidRPr="003A6C56">
              <w:t xml:space="preserve">Sidelink HARQ ACK/NACK report from UE to </w:t>
            </w:r>
            <w:proofErr w:type="spellStart"/>
            <w:r w:rsidRPr="003A6C56">
              <w:t>gNB</w:t>
            </w:r>
            <w:proofErr w:type="spellEnd"/>
            <w:r w:rsidRPr="003A6C56">
              <w:t xml:space="preserve"> is not supported in Rel-16.</w:t>
            </w:r>
          </w:p>
        </w:tc>
      </w:tr>
    </w:tbl>
    <w:p w:rsidR="009A1F8D" w:rsidRDefault="009A1F8D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This contribution discusses</w:t>
      </w:r>
      <w:r w:rsidR="00751FBD">
        <w:rPr>
          <w:rFonts w:eastAsiaTheme="minorEastAsia" w:hint="eastAsia"/>
          <w:kern w:val="2"/>
          <w:lang w:eastAsia="zh-CN"/>
        </w:rPr>
        <w:t xml:space="preserve"> NR sidelink mode 1 resource allocation mechanism </w:t>
      </w:r>
      <w:r w:rsidR="00751FBD">
        <w:rPr>
          <w:rFonts w:eastAsiaTheme="minorEastAsia"/>
          <w:kern w:val="2"/>
          <w:lang w:eastAsia="zh-CN"/>
        </w:rPr>
        <w:t>controlled</w:t>
      </w:r>
      <w:r w:rsidR="00751FBD">
        <w:rPr>
          <w:rFonts w:eastAsiaTheme="minorEastAsia" w:hint="eastAsia"/>
          <w:kern w:val="2"/>
          <w:lang w:eastAsia="zh-CN"/>
        </w:rPr>
        <w:t xml:space="preserve"> by NR </w:t>
      </w:r>
      <w:proofErr w:type="spellStart"/>
      <w:r w:rsidR="00751FBD">
        <w:rPr>
          <w:rFonts w:eastAsiaTheme="minorEastAsia" w:hint="eastAsia"/>
          <w:kern w:val="2"/>
          <w:lang w:eastAsia="zh-CN"/>
        </w:rPr>
        <w:t>Uu</w:t>
      </w:r>
      <w:proofErr w:type="spellEnd"/>
      <w:r w:rsidR="00751FBD">
        <w:rPr>
          <w:rFonts w:eastAsiaTheme="minorEastAsia" w:hint="eastAsia"/>
          <w:kern w:val="2"/>
          <w:lang w:eastAsia="zh-CN"/>
        </w:rPr>
        <w:t xml:space="preserve"> and LTE </w:t>
      </w:r>
      <w:proofErr w:type="spellStart"/>
      <w:r w:rsidR="00751FBD">
        <w:rPr>
          <w:rFonts w:eastAsiaTheme="minorEastAsia" w:hint="eastAsia"/>
          <w:kern w:val="2"/>
          <w:lang w:eastAsia="zh-CN"/>
        </w:rPr>
        <w:t>Uu</w:t>
      </w:r>
      <w:proofErr w:type="spellEnd"/>
      <w:r w:rsidR="00751FBD">
        <w:rPr>
          <w:rFonts w:eastAsiaTheme="minorEastAsia" w:hint="eastAsia"/>
          <w:kern w:val="2"/>
          <w:lang w:eastAsia="zh-CN"/>
        </w:rPr>
        <w:t>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166F90" w:rsidRPr="00550CAC" w:rsidRDefault="00A7667F" w:rsidP="00F83FE0">
      <w:pPr>
        <w:pStyle w:val="2"/>
        <w:ind w:left="696" w:hangingChars="289" w:hanging="696"/>
      </w:pPr>
      <w:r>
        <w:rPr>
          <w:rFonts w:hint="eastAsia"/>
        </w:rPr>
        <w:t xml:space="preserve">NR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to control </w:t>
      </w:r>
      <w:r>
        <w:rPr>
          <w:rFonts w:eastAsiaTheme="minorEastAsia" w:hint="eastAsia"/>
        </w:rPr>
        <w:t>NR</w:t>
      </w:r>
      <w:r w:rsidR="000D1D56">
        <w:rPr>
          <w:rFonts w:hint="eastAsia"/>
        </w:rPr>
        <w:t xml:space="preserve"> sidelink</w:t>
      </w:r>
      <w:r w:rsidR="00B2408D">
        <w:rPr>
          <w:rFonts w:eastAsiaTheme="minorEastAsia" w:hint="eastAsia"/>
        </w:rPr>
        <w:t xml:space="preserve"> mode 1</w:t>
      </w:r>
    </w:p>
    <w:p w:rsidR="00F463C2" w:rsidRDefault="00046BD1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DCI design</w:t>
      </w:r>
    </w:p>
    <w:p w:rsidR="00031C16" w:rsidRDefault="00984A00" w:rsidP="001D7F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ccording to the discussion and </w:t>
      </w:r>
      <w:r w:rsidR="009B1AEF">
        <w:rPr>
          <w:rFonts w:eastAsiaTheme="minorEastAsia" w:hint="eastAsia"/>
          <w:bCs/>
          <w:lang w:eastAsia="zh-CN"/>
        </w:rPr>
        <w:t xml:space="preserve">agreements for NR sidelink mode 1 resource allocation, configured grant </w:t>
      </w:r>
      <w:r w:rsidR="00321A31">
        <w:rPr>
          <w:rFonts w:eastAsiaTheme="minorEastAsia" w:hint="eastAsia"/>
          <w:bCs/>
          <w:lang w:eastAsia="zh-CN"/>
        </w:rPr>
        <w:t>type-1 and type-2 are supported.</w:t>
      </w:r>
      <w:r w:rsidR="00053589">
        <w:rPr>
          <w:rFonts w:eastAsiaTheme="minorEastAsia" w:hint="eastAsia"/>
          <w:bCs/>
          <w:lang w:eastAsia="zh-CN"/>
        </w:rPr>
        <w:t xml:space="preserve"> </w:t>
      </w:r>
      <w:r w:rsidR="00031C16">
        <w:rPr>
          <w:rFonts w:eastAsiaTheme="minorEastAsia"/>
          <w:bCs/>
          <w:lang w:eastAsia="zh-CN"/>
        </w:rPr>
        <w:t>For</w:t>
      </w:r>
      <w:r w:rsidR="00EF2518">
        <w:rPr>
          <w:rFonts w:eastAsiaTheme="minorEastAsia"/>
          <w:bCs/>
          <w:lang w:eastAsia="zh-CN"/>
        </w:rPr>
        <w:t xml:space="preserve"> aperiodic </w:t>
      </w:r>
      <w:r w:rsidR="00EF2518">
        <w:rPr>
          <w:rFonts w:eastAsiaTheme="minorEastAsia" w:hint="eastAsia"/>
          <w:bCs/>
          <w:lang w:eastAsia="zh-CN"/>
        </w:rPr>
        <w:t xml:space="preserve">transmission, </w:t>
      </w:r>
      <w:r w:rsidR="001E51F1">
        <w:rPr>
          <w:rFonts w:eastAsiaTheme="minorEastAsia" w:hint="eastAsia"/>
          <w:bCs/>
          <w:lang w:eastAsia="zh-CN"/>
        </w:rPr>
        <w:t>dynamic res</w:t>
      </w:r>
      <w:r w:rsidR="009208C5">
        <w:rPr>
          <w:rFonts w:eastAsiaTheme="minorEastAsia" w:hint="eastAsia"/>
          <w:bCs/>
          <w:lang w:eastAsia="zh-CN"/>
        </w:rPr>
        <w:t>ource allocation can be applied. F</w:t>
      </w:r>
      <w:r w:rsidR="000043CE">
        <w:rPr>
          <w:rFonts w:eastAsiaTheme="minorEastAsia" w:hint="eastAsia"/>
          <w:bCs/>
          <w:lang w:eastAsia="zh-CN"/>
        </w:rPr>
        <w:t xml:space="preserve">or periodic services, </w:t>
      </w:r>
      <w:r w:rsidR="009208C5">
        <w:rPr>
          <w:rFonts w:eastAsiaTheme="minorEastAsia" w:hint="eastAsia"/>
          <w:bCs/>
          <w:lang w:eastAsia="zh-CN"/>
        </w:rPr>
        <w:t xml:space="preserve">configured grant type-1 and type-2 </w:t>
      </w:r>
      <w:r w:rsidR="001C2EA5">
        <w:rPr>
          <w:rFonts w:eastAsiaTheme="minorEastAsia" w:hint="eastAsia"/>
          <w:bCs/>
          <w:lang w:eastAsia="zh-CN"/>
        </w:rPr>
        <w:t xml:space="preserve">can be used for resource </w:t>
      </w:r>
      <w:r w:rsidR="001C2EA5">
        <w:rPr>
          <w:rFonts w:eastAsiaTheme="minorEastAsia"/>
          <w:bCs/>
          <w:lang w:eastAsia="zh-CN"/>
        </w:rPr>
        <w:t>allocation</w:t>
      </w:r>
      <w:r w:rsidR="001C2EA5">
        <w:rPr>
          <w:rFonts w:eastAsiaTheme="minorEastAsia" w:hint="eastAsia"/>
          <w:bCs/>
          <w:lang w:eastAsia="zh-CN"/>
        </w:rPr>
        <w:t>.</w:t>
      </w:r>
    </w:p>
    <w:p w:rsidR="00AC69F3" w:rsidRDefault="00AC69F3" w:rsidP="001D7F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>n order to control sidelink mode 1 transmission, a new DCI format should be designed</w:t>
      </w:r>
      <w:r w:rsidR="00DE22AC">
        <w:rPr>
          <w:rFonts w:eastAsiaTheme="minorEastAsia" w:hint="eastAsia"/>
          <w:bCs/>
          <w:lang w:eastAsia="zh-CN"/>
        </w:rPr>
        <w:t>.</w:t>
      </w:r>
      <w:r w:rsidR="00CD12B8">
        <w:rPr>
          <w:rFonts w:eastAsiaTheme="minorEastAsia" w:hint="eastAsia"/>
          <w:bCs/>
          <w:lang w:eastAsia="zh-CN"/>
        </w:rPr>
        <w:t xml:space="preserve"> </w:t>
      </w:r>
      <w:r w:rsidR="0043139C">
        <w:rPr>
          <w:rFonts w:eastAsiaTheme="minorEastAsia"/>
          <w:bCs/>
          <w:lang w:eastAsia="zh-CN"/>
        </w:rPr>
        <w:t>T</w:t>
      </w:r>
      <w:r w:rsidR="0043139C">
        <w:rPr>
          <w:rFonts w:eastAsiaTheme="minorEastAsia" w:hint="eastAsia"/>
          <w:bCs/>
          <w:lang w:eastAsia="zh-CN"/>
        </w:rPr>
        <w:t xml:space="preserve">he DCI format 5A used for LTE V2X can be </w:t>
      </w:r>
      <w:r w:rsidR="005D1518">
        <w:rPr>
          <w:rFonts w:eastAsiaTheme="minorEastAsia"/>
          <w:bCs/>
          <w:lang w:eastAsia="zh-CN"/>
        </w:rPr>
        <w:t xml:space="preserve">used </w:t>
      </w:r>
      <w:r w:rsidR="0043139C">
        <w:rPr>
          <w:rFonts w:eastAsiaTheme="minorEastAsia" w:hint="eastAsia"/>
          <w:bCs/>
          <w:lang w:eastAsia="zh-CN"/>
        </w:rPr>
        <w:t xml:space="preserve">as </w:t>
      </w:r>
      <w:r w:rsidR="005D1518">
        <w:rPr>
          <w:rFonts w:eastAsiaTheme="minorEastAsia"/>
          <w:bCs/>
          <w:lang w:eastAsia="zh-CN"/>
        </w:rPr>
        <w:t>the</w:t>
      </w:r>
      <w:r w:rsidR="0043139C">
        <w:rPr>
          <w:rFonts w:eastAsiaTheme="minorEastAsia" w:hint="eastAsia"/>
          <w:bCs/>
          <w:lang w:eastAsia="zh-CN"/>
        </w:rPr>
        <w:t xml:space="preserve"> reference</w:t>
      </w:r>
      <w:r w:rsidR="005D1518">
        <w:rPr>
          <w:rFonts w:eastAsiaTheme="minorEastAsia"/>
          <w:bCs/>
          <w:lang w:eastAsia="zh-CN"/>
        </w:rPr>
        <w:t xml:space="preserve"> of NR DCI format design</w:t>
      </w:r>
      <w:r w:rsidR="00963AD7">
        <w:rPr>
          <w:rFonts w:eastAsiaTheme="minorEastAsia" w:hint="eastAsia"/>
          <w:bCs/>
          <w:lang w:eastAsia="zh-CN"/>
        </w:rPr>
        <w:t xml:space="preserve">. </w:t>
      </w:r>
      <w:r w:rsidR="00963AD7">
        <w:rPr>
          <w:rFonts w:eastAsiaTheme="minorEastAsia"/>
          <w:bCs/>
          <w:lang w:eastAsia="zh-CN"/>
        </w:rPr>
        <w:t>F</w:t>
      </w:r>
      <w:r w:rsidR="00963AD7">
        <w:rPr>
          <w:rFonts w:eastAsiaTheme="minorEastAsia" w:hint="eastAsia"/>
          <w:bCs/>
          <w:lang w:eastAsia="zh-CN"/>
        </w:rPr>
        <w:t>urthermore, DCI should also include sidelink information that is carried in SCI.</w:t>
      </w:r>
      <w:r w:rsidR="004A4DC7">
        <w:rPr>
          <w:rFonts w:eastAsiaTheme="minorEastAsia" w:hint="eastAsia"/>
          <w:bCs/>
          <w:lang w:eastAsia="zh-CN"/>
        </w:rPr>
        <w:t xml:space="preserve"> </w:t>
      </w:r>
      <w:r w:rsidR="00910412">
        <w:rPr>
          <w:rFonts w:eastAsiaTheme="minorEastAsia" w:hint="eastAsia"/>
          <w:bCs/>
          <w:lang w:eastAsia="zh-CN"/>
        </w:rPr>
        <w:t xml:space="preserve">The new DCI format (e.g. DCI format 0_3) should </w:t>
      </w:r>
      <w:r w:rsidR="005D1518">
        <w:rPr>
          <w:rFonts w:eastAsiaTheme="minorEastAsia"/>
          <w:bCs/>
          <w:lang w:eastAsia="zh-CN"/>
        </w:rPr>
        <w:t xml:space="preserve">align its </w:t>
      </w:r>
      <w:r w:rsidR="00910412">
        <w:rPr>
          <w:rFonts w:eastAsiaTheme="minorEastAsia" w:hint="eastAsia"/>
          <w:bCs/>
          <w:lang w:eastAsia="zh-CN"/>
        </w:rPr>
        <w:t>size with that of the existing DCI format, such as DCI format 0_0 or 0_1</w:t>
      </w:r>
      <w:r w:rsidR="005D1518">
        <w:rPr>
          <w:rFonts w:eastAsiaTheme="minorEastAsia"/>
          <w:bCs/>
          <w:lang w:eastAsia="zh-CN"/>
        </w:rPr>
        <w:t>, to fit to the DCI format budget for each UE</w:t>
      </w:r>
      <w:r w:rsidR="00910412">
        <w:rPr>
          <w:rFonts w:eastAsiaTheme="minorEastAsia" w:hint="eastAsia"/>
          <w:bCs/>
          <w:lang w:eastAsia="zh-CN"/>
        </w:rPr>
        <w:t>.</w:t>
      </w:r>
    </w:p>
    <w:p w:rsidR="00EA2B04" w:rsidRDefault="00D74EE7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</w:t>
      </w:r>
      <w:r w:rsidR="00EA2B04" w:rsidRPr="00A00A75">
        <w:rPr>
          <w:rFonts w:eastAsiaTheme="minorEastAsia" w:hint="eastAsia"/>
          <w:b/>
          <w:bCs/>
          <w:i/>
          <w:lang w:eastAsia="zh-CN"/>
        </w:rPr>
        <w:t xml:space="preserve"> 1:</w:t>
      </w:r>
      <w:r w:rsidR="001D7F34">
        <w:rPr>
          <w:rFonts w:eastAsiaTheme="minorEastAsia" w:hint="eastAsia"/>
          <w:b/>
          <w:bCs/>
          <w:i/>
          <w:lang w:eastAsia="zh-CN"/>
        </w:rPr>
        <w:t xml:space="preserve"> </w:t>
      </w:r>
      <w:r w:rsidR="00AD2966">
        <w:rPr>
          <w:rFonts w:eastAsiaTheme="minorEastAsia" w:hint="eastAsia"/>
          <w:b/>
          <w:bCs/>
          <w:i/>
          <w:lang w:eastAsia="zh-CN"/>
        </w:rPr>
        <w:t>New DCI format should designed by considering new features in NR V2X.</w:t>
      </w:r>
    </w:p>
    <w:p w:rsidR="009D115D" w:rsidRDefault="009D115D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The size of the new DCI format for </w:t>
      </w:r>
      <w:r w:rsidR="00300F03">
        <w:rPr>
          <w:rFonts w:eastAsiaTheme="minorEastAsia" w:hint="eastAsia"/>
          <w:b/>
          <w:bCs/>
          <w:i/>
          <w:lang w:eastAsia="zh-CN"/>
        </w:rPr>
        <w:t xml:space="preserve">scheduling </w:t>
      </w:r>
      <w:r>
        <w:rPr>
          <w:rFonts w:eastAsiaTheme="minorEastAsia" w:hint="eastAsia"/>
          <w:b/>
          <w:bCs/>
          <w:i/>
          <w:lang w:eastAsia="zh-CN"/>
        </w:rPr>
        <w:t xml:space="preserve">NR sidelink mode 1 should </w:t>
      </w:r>
      <w:r w:rsidR="005D1518">
        <w:rPr>
          <w:rFonts w:eastAsiaTheme="minorEastAsia"/>
          <w:b/>
          <w:bCs/>
          <w:i/>
          <w:lang w:eastAsia="zh-CN"/>
        </w:rPr>
        <w:t xml:space="preserve">align </w:t>
      </w:r>
      <w:r>
        <w:rPr>
          <w:rFonts w:eastAsiaTheme="minorEastAsia" w:hint="eastAsia"/>
          <w:b/>
          <w:bCs/>
          <w:i/>
          <w:lang w:eastAsia="zh-CN"/>
        </w:rPr>
        <w:t xml:space="preserve">with </w:t>
      </w:r>
      <w:r w:rsidR="008F146D">
        <w:rPr>
          <w:rFonts w:eastAsiaTheme="minorEastAsia" w:hint="eastAsia"/>
          <w:b/>
          <w:bCs/>
          <w:i/>
          <w:lang w:eastAsia="zh-CN"/>
        </w:rPr>
        <w:t xml:space="preserve">one </w:t>
      </w:r>
      <w:r>
        <w:rPr>
          <w:rFonts w:eastAsiaTheme="minorEastAsia" w:hint="eastAsia"/>
          <w:b/>
          <w:bCs/>
          <w:i/>
          <w:lang w:eastAsia="zh-CN"/>
        </w:rPr>
        <w:t xml:space="preserve">of the existing </w:t>
      </w:r>
      <w:r w:rsidR="00DE74EF">
        <w:rPr>
          <w:rFonts w:eastAsiaTheme="minorEastAsia" w:hint="eastAsia"/>
          <w:b/>
          <w:bCs/>
          <w:i/>
          <w:lang w:eastAsia="zh-CN"/>
        </w:rPr>
        <w:t>NR</w:t>
      </w:r>
      <w:r w:rsidR="00F27A68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DCI format.</w:t>
      </w:r>
    </w:p>
    <w:p w:rsidR="00F463C2" w:rsidRDefault="00B2408D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upport of sidelink resource allocation on shared carrier</w:t>
      </w:r>
    </w:p>
    <w:p w:rsidR="00B2408D" w:rsidRPr="00196C99" w:rsidRDefault="00B2408D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196C99">
        <w:rPr>
          <w:rFonts w:eastAsiaTheme="minorEastAsia"/>
          <w:lang w:eastAsia="zh-CN"/>
        </w:rPr>
        <w:t>W</w:t>
      </w:r>
      <w:r w:rsidRPr="00196C99">
        <w:rPr>
          <w:rFonts w:eastAsiaTheme="minorEastAsia" w:hint="eastAsia"/>
          <w:lang w:eastAsia="zh-CN"/>
        </w:rPr>
        <w:t xml:space="preserve">hen the frequency resources are shared by </w:t>
      </w:r>
      <w:proofErr w:type="spellStart"/>
      <w:r w:rsidRPr="00196C99">
        <w:rPr>
          <w:rFonts w:eastAsiaTheme="minorEastAsia" w:hint="eastAsia"/>
          <w:lang w:eastAsia="zh-CN"/>
        </w:rPr>
        <w:t>Uu</w:t>
      </w:r>
      <w:proofErr w:type="spellEnd"/>
      <w:r w:rsidRPr="00196C99">
        <w:rPr>
          <w:rFonts w:eastAsiaTheme="minorEastAsia" w:hint="eastAsia"/>
          <w:lang w:eastAsia="zh-CN"/>
        </w:rPr>
        <w:t xml:space="preserve">-based and PC5-based </w:t>
      </w:r>
      <w:proofErr w:type="spellStart"/>
      <w:r w:rsidRPr="00196C99">
        <w:rPr>
          <w:rFonts w:eastAsiaTheme="minorEastAsia" w:hint="eastAsia"/>
          <w:lang w:eastAsia="zh-CN"/>
        </w:rPr>
        <w:t>sidelink</w:t>
      </w:r>
      <w:proofErr w:type="spellEnd"/>
      <w:r w:rsidRPr="00196C99">
        <w:rPr>
          <w:rFonts w:eastAsiaTheme="minorEastAsia" w:hint="eastAsia"/>
          <w:lang w:eastAsia="zh-CN"/>
        </w:rPr>
        <w:t xml:space="preserve"> transmission, TDD mode can be used to mitigate the transmission collision. </w:t>
      </w:r>
      <w:r w:rsidRPr="00196C99">
        <w:rPr>
          <w:rFonts w:eastAsiaTheme="minorEastAsia"/>
          <w:lang w:eastAsia="zh-CN"/>
        </w:rPr>
        <w:t>F</w:t>
      </w:r>
      <w:r w:rsidRPr="00196C99">
        <w:rPr>
          <w:rFonts w:eastAsiaTheme="minorEastAsia" w:hint="eastAsia"/>
          <w:lang w:eastAsia="zh-CN"/>
        </w:rPr>
        <w:t xml:space="preserve">or in-coverage scenario, UE would only need to decode the DL common channels that include SSBs, CORESETS (PDCCH) and group-common PDCCH. Other resources used by UE would be scheduled by </w:t>
      </w:r>
      <w:proofErr w:type="spellStart"/>
      <w:r w:rsidRPr="00196C99">
        <w:rPr>
          <w:rFonts w:eastAsiaTheme="minorEastAsia" w:hint="eastAsia"/>
          <w:lang w:eastAsia="zh-CN"/>
        </w:rPr>
        <w:t>gNB</w:t>
      </w:r>
      <w:proofErr w:type="spellEnd"/>
      <w:r w:rsidRPr="00196C99">
        <w:rPr>
          <w:rFonts w:eastAsiaTheme="minorEastAsia" w:hint="eastAsia"/>
          <w:lang w:eastAsia="zh-CN"/>
        </w:rPr>
        <w:t xml:space="preserve"> through DCI or by higher layer through semi-static allocation.</w:t>
      </w:r>
      <w:r w:rsidR="003D2E56">
        <w:rPr>
          <w:rFonts w:eastAsiaTheme="minorEastAsia" w:hint="eastAsia"/>
          <w:lang w:eastAsia="zh-CN"/>
        </w:rPr>
        <w:t xml:space="preserve"> </w:t>
      </w:r>
      <w:r w:rsidR="003D2E56">
        <w:rPr>
          <w:rFonts w:eastAsiaTheme="minorEastAsia"/>
          <w:lang w:eastAsia="zh-CN"/>
        </w:rPr>
        <w:t>W</w:t>
      </w:r>
      <w:r w:rsidR="003D2E56">
        <w:rPr>
          <w:rFonts w:eastAsiaTheme="minorEastAsia" w:hint="eastAsia"/>
          <w:lang w:eastAsia="zh-CN"/>
        </w:rPr>
        <w:t>hen DL</w:t>
      </w:r>
      <w:r w:rsidR="00E950D6">
        <w:rPr>
          <w:rFonts w:eastAsiaTheme="minorEastAsia" w:hint="eastAsia"/>
          <w:lang w:eastAsia="zh-CN"/>
        </w:rPr>
        <w:t>/</w:t>
      </w:r>
      <w:r w:rsidR="005D0283">
        <w:rPr>
          <w:rFonts w:eastAsiaTheme="minorEastAsia"/>
          <w:lang w:eastAsia="zh-CN"/>
        </w:rPr>
        <w:t>flexible</w:t>
      </w:r>
      <w:r w:rsidR="004D76F4">
        <w:rPr>
          <w:rFonts w:eastAsiaTheme="minorEastAsia" w:hint="eastAsia"/>
          <w:lang w:eastAsia="zh-CN"/>
        </w:rPr>
        <w:t xml:space="preserve"> </w:t>
      </w:r>
      <w:r w:rsidR="003D2E56">
        <w:rPr>
          <w:rFonts w:eastAsiaTheme="minorEastAsia" w:hint="eastAsia"/>
          <w:lang w:eastAsia="zh-CN"/>
        </w:rPr>
        <w:t xml:space="preserve">symbols are allocated to sidelink, the </w:t>
      </w:r>
      <w:r w:rsidR="003D2E56">
        <w:rPr>
          <w:rFonts w:eastAsiaTheme="minorEastAsia"/>
          <w:lang w:eastAsia="zh-CN"/>
        </w:rPr>
        <w:t>collision</w:t>
      </w:r>
      <w:r w:rsidR="003D2E56">
        <w:rPr>
          <w:rFonts w:eastAsiaTheme="minorEastAsia" w:hint="eastAsia"/>
          <w:lang w:eastAsia="zh-CN"/>
        </w:rPr>
        <w:t xml:space="preserve"> probability can be increased between </w:t>
      </w:r>
      <w:proofErr w:type="spellStart"/>
      <w:proofErr w:type="gramStart"/>
      <w:r w:rsidR="003D2E56">
        <w:rPr>
          <w:rFonts w:eastAsiaTheme="minorEastAsia" w:hint="eastAsia"/>
          <w:lang w:eastAsia="zh-CN"/>
        </w:rPr>
        <w:t>Tx</w:t>
      </w:r>
      <w:proofErr w:type="spellEnd"/>
      <w:proofErr w:type="gramEnd"/>
      <w:r w:rsidR="003D2E56">
        <w:rPr>
          <w:rFonts w:eastAsiaTheme="minorEastAsia" w:hint="eastAsia"/>
          <w:lang w:eastAsia="zh-CN"/>
        </w:rPr>
        <w:t xml:space="preserve"> and Rx on sidelink</w:t>
      </w:r>
      <w:r w:rsidR="00E950D6">
        <w:rPr>
          <w:rFonts w:eastAsiaTheme="minorEastAsia" w:hint="eastAsia"/>
          <w:lang w:eastAsia="zh-CN"/>
        </w:rPr>
        <w:t>.</w:t>
      </w:r>
      <w:r w:rsidRPr="00196C99">
        <w:rPr>
          <w:rFonts w:eastAsiaTheme="minorEastAsia" w:hint="eastAsia"/>
          <w:lang w:eastAsia="zh-CN"/>
        </w:rPr>
        <w:t xml:space="preserve"> </w:t>
      </w:r>
      <w:r w:rsidR="00C545EF">
        <w:rPr>
          <w:rFonts w:eastAsiaTheme="minorEastAsia"/>
          <w:lang w:eastAsia="zh-CN"/>
        </w:rPr>
        <w:t>T</w:t>
      </w:r>
      <w:r w:rsidR="00C545EF">
        <w:rPr>
          <w:rFonts w:eastAsiaTheme="minorEastAsia" w:hint="eastAsia"/>
          <w:lang w:eastAsia="zh-CN"/>
        </w:rPr>
        <w:t xml:space="preserve">herefore, it is </w:t>
      </w:r>
      <w:r w:rsidR="00C545EF">
        <w:rPr>
          <w:rFonts w:eastAsiaTheme="minorEastAsia"/>
          <w:lang w:eastAsia="zh-CN"/>
        </w:rPr>
        <w:t>preferred</w:t>
      </w:r>
      <w:r w:rsidR="00C545EF">
        <w:rPr>
          <w:rFonts w:eastAsiaTheme="minorEastAsia" w:hint="eastAsia"/>
          <w:lang w:eastAsia="zh-CN"/>
        </w:rPr>
        <w:t xml:space="preserve"> that UL symbols can be used for sidelink transmission on shared carrier.</w:t>
      </w:r>
    </w:p>
    <w:p w:rsidR="00B2408D" w:rsidRDefault="00BD1024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 w:rsidR="0025202E">
        <w:rPr>
          <w:rFonts w:eastAsiaTheme="minorEastAsia" w:hint="eastAsia"/>
          <w:b/>
          <w:i/>
          <w:lang w:eastAsia="zh-CN"/>
        </w:rPr>
        <w:t>3</w:t>
      </w:r>
      <w:r w:rsidR="00B2408D" w:rsidRPr="00196C99">
        <w:rPr>
          <w:rFonts w:eastAsiaTheme="minorEastAsia" w:hint="eastAsia"/>
          <w:b/>
          <w:i/>
          <w:lang w:eastAsia="zh-CN"/>
        </w:rPr>
        <w:t>: UL symbols can be used for sidelink transmission on shared carrier.</w:t>
      </w:r>
    </w:p>
    <w:p w:rsidR="00D74EE7" w:rsidRDefault="00D74EE7" w:rsidP="00D74EE7">
      <w:pPr>
        <w:pStyle w:val="3"/>
      </w:pPr>
      <w:r>
        <w:rPr>
          <w:rFonts w:hint="eastAsia"/>
        </w:rPr>
        <w:t>Support of high data rate services</w:t>
      </w:r>
    </w:p>
    <w:p w:rsidR="00D74EE7" w:rsidRDefault="00D74EE7" w:rsidP="00D74EE7">
      <w:pPr>
        <w:pStyle w:val="a1"/>
        <w:rPr>
          <w:rFonts w:eastAsiaTheme="minorEastAsia"/>
          <w:bCs/>
          <w:lang w:eastAsia="zh-CN"/>
        </w:rPr>
      </w:pPr>
      <w:r w:rsidRPr="006437AE"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>nother issue of mode-</w:t>
      </w:r>
      <w:r w:rsidRPr="006437AE">
        <w:rPr>
          <w:rFonts w:eastAsiaTheme="minorEastAsia" w:hint="eastAsia"/>
          <w:bCs/>
          <w:lang w:eastAsia="zh-CN"/>
        </w:rPr>
        <w:t>1</w:t>
      </w:r>
      <w:r>
        <w:rPr>
          <w:rFonts w:eastAsiaTheme="minorEastAsia"/>
          <w:bCs/>
          <w:lang w:eastAsia="zh-CN"/>
        </w:rPr>
        <w:t xml:space="preserve"> resource allocation</w:t>
      </w:r>
      <w:r w:rsidRPr="006437AE">
        <w:rPr>
          <w:rFonts w:eastAsiaTheme="minorEastAsia" w:hint="eastAsia"/>
          <w:bCs/>
          <w:lang w:eastAsia="zh-CN"/>
        </w:rPr>
        <w:t xml:space="preserve"> is to support the high data rate e.g. 25Mbps. </w:t>
      </w:r>
      <w:r w:rsidRPr="006437AE">
        <w:rPr>
          <w:rFonts w:eastAsiaTheme="minorEastAsia"/>
          <w:bCs/>
          <w:lang w:eastAsia="zh-CN"/>
        </w:rPr>
        <w:t>A</w:t>
      </w:r>
      <w:r w:rsidRPr="006437AE">
        <w:rPr>
          <w:rFonts w:eastAsiaTheme="minorEastAsia" w:hint="eastAsia"/>
          <w:bCs/>
          <w:lang w:eastAsia="zh-CN"/>
        </w:rPr>
        <w:t xml:space="preserve">ssuming packets are transmitted every 10ms, the average packet is 31250byte. While in 3GPP V2X Phase 2, the maximum transmission capability can be up to 9186 byte within a TTI, for a </w:t>
      </w:r>
      <w:r w:rsidRPr="006437AE">
        <w:rPr>
          <w:rFonts w:eastAsiaTheme="minorEastAsia"/>
          <w:bCs/>
          <w:lang w:val="en-GB" w:eastAsia="zh-CN"/>
        </w:rPr>
        <w:t>SL-C-TX Category 5 UE</w:t>
      </w:r>
      <w:r w:rsidRPr="006437AE">
        <w:rPr>
          <w:rFonts w:eastAsiaTheme="minorEastAsia" w:hint="eastAsia"/>
          <w:bCs/>
          <w:lang w:val="en-GB" w:eastAsia="zh-CN"/>
        </w:rPr>
        <w:t xml:space="preserve"> working in </w:t>
      </w:r>
      <w:r w:rsidRPr="006437AE">
        <w:rPr>
          <w:rFonts w:eastAsiaTheme="minorEastAsia"/>
          <w:bCs/>
          <w:lang w:val="en-GB" w:eastAsia="zh-CN"/>
        </w:rPr>
        <w:t>30 MHz band combination</w:t>
      </w:r>
      <w:r w:rsidRPr="006437AE">
        <w:rPr>
          <w:rFonts w:eastAsiaTheme="minorEastAsia" w:hint="eastAsia"/>
          <w:bCs/>
          <w:lang w:val="en-GB" w:eastAsia="zh-CN"/>
        </w:rPr>
        <w:t xml:space="preserve"> and adopting 64 QAM. </w:t>
      </w:r>
      <w:r w:rsidRPr="006437AE">
        <w:rPr>
          <w:rFonts w:eastAsiaTheme="minorEastAsia"/>
          <w:bCs/>
          <w:lang w:val="en-GB" w:eastAsia="zh-CN"/>
        </w:rPr>
        <w:t>I</w:t>
      </w:r>
      <w:r w:rsidRPr="006437AE">
        <w:rPr>
          <w:rFonts w:eastAsiaTheme="minorEastAsia" w:hint="eastAsia"/>
          <w:bCs/>
          <w:lang w:val="en-GB" w:eastAsia="zh-CN"/>
        </w:rPr>
        <w:t xml:space="preserve">f </w:t>
      </w:r>
      <w:r w:rsidRPr="006437AE">
        <w:rPr>
          <w:rFonts w:eastAsiaTheme="minorEastAsia" w:hint="eastAsia"/>
          <w:lang w:eastAsia="zh-CN"/>
        </w:rPr>
        <w:t>supporting</w:t>
      </w:r>
      <w:r w:rsidRPr="006437AE">
        <w:rPr>
          <w:rFonts w:eastAsiaTheme="minorEastAsia" w:hint="eastAsia"/>
          <w:bCs/>
          <w:lang w:val="en-GB" w:eastAsia="zh-CN"/>
        </w:rPr>
        <w:t xml:space="preserve"> the packet size of 31250 byte within a slot, the much wider bandwidth should be supported, which is around 100MHz. While in FR 1, it can hardly be achieved. </w:t>
      </w:r>
      <w:r w:rsidRPr="006437AE">
        <w:rPr>
          <w:rFonts w:eastAsiaTheme="minorEastAsia"/>
          <w:bCs/>
          <w:lang w:val="en-GB" w:eastAsia="zh-CN"/>
        </w:rPr>
        <w:lastRenderedPageBreak/>
        <w:t>T</w:t>
      </w:r>
      <w:r w:rsidRPr="006437AE">
        <w:rPr>
          <w:rFonts w:eastAsiaTheme="minorEastAsia" w:hint="eastAsia"/>
          <w:bCs/>
          <w:lang w:val="en-GB" w:eastAsia="zh-CN"/>
        </w:rPr>
        <w:t>herefore, slot aggregation should be studied in NR V</w:t>
      </w:r>
      <w:r w:rsidR="001732FB">
        <w:rPr>
          <w:rFonts w:eastAsiaTheme="minorEastAsia" w:hint="eastAsia"/>
          <w:bCs/>
          <w:lang w:val="en-GB" w:eastAsia="zh-CN"/>
        </w:rPr>
        <w:t>2X, in order to scheduling more</w:t>
      </w:r>
      <w:r w:rsidRPr="006437AE">
        <w:rPr>
          <w:rFonts w:eastAsiaTheme="minorEastAsia" w:hint="eastAsia"/>
          <w:bCs/>
          <w:lang w:val="en-GB" w:eastAsia="zh-CN"/>
        </w:rPr>
        <w:t xml:space="preserve"> time domain resource for a big size packet. For example, resources of multiple </w:t>
      </w:r>
      <w:r w:rsidRPr="006437AE">
        <w:rPr>
          <w:rFonts w:eastAsiaTheme="minorEastAsia" w:hint="eastAsia"/>
          <w:bCs/>
          <w:lang w:eastAsia="zh-CN"/>
        </w:rPr>
        <w:t>continuous slots</w:t>
      </w:r>
      <w:r w:rsidRPr="006437AE">
        <w:rPr>
          <w:rFonts w:eastAsiaTheme="minorEastAsia" w:hint="eastAsia"/>
          <w:bCs/>
          <w:lang w:val="en-GB" w:eastAsia="zh-CN"/>
        </w:rPr>
        <w:t xml:space="preserve"> can be allocated</w:t>
      </w:r>
      <w:r w:rsidRPr="006437AE">
        <w:rPr>
          <w:rFonts w:eastAsiaTheme="minorEastAsia" w:hint="eastAsia"/>
          <w:bCs/>
          <w:lang w:eastAsia="zh-CN"/>
        </w:rPr>
        <w:t xml:space="preserve">by </w:t>
      </w:r>
      <w:r w:rsidR="00C056E2">
        <w:rPr>
          <w:rFonts w:eastAsiaTheme="minorEastAsia"/>
          <w:bCs/>
          <w:lang w:eastAsia="zh-CN"/>
        </w:rPr>
        <w:t xml:space="preserve">dynamic </w:t>
      </w:r>
      <w:r w:rsidRPr="006437AE">
        <w:rPr>
          <w:rFonts w:eastAsiaTheme="minorEastAsia" w:hint="eastAsia"/>
          <w:bCs/>
          <w:lang w:eastAsia="zh-CN"/>
        </w:rPr>
        <w:t>scheduling.</w:t>
      </w:r>
    </w:p>
    <w:p w:rsidR="0035390F" w:rsidRDefault="00D74EE7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</w:t>
      </w:r>
      <w:r w:rsidR="004D58F9">
        <w:rPr>
          <w:rFonts w:eastAsiaTheme="minorEastAsia" w:hint="eastAsia"/>
          <w:b/>
          <w:i/>
          <w:lang w:eastAsia="zh-CN"/>
        </w:rPr>
        <w:t xml:space="preserve"> </w:t>
      </w:r>
      <w:r w:rsidR="0025202E">
        <w:rPr>
          <w:rFonts w:eastAsiaTheme="minorEastAsia" w:hint="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</w:t>
      </w:r>
      <w:r w:rsidR="00121C50">
        <w:rPr>
          <w:rFonts w:eastAsiaTheme="minorEastAsia" w:hint="eastAsia"/>
          <w:b/>
          <w:i/>
          <w:lang w:eastAsia="zh-CN"/>
        </w:rPr>
        <w:t xml:space="preserve"> </w:t>
      </w:r>
      <w:r w:rsidRPr="005A3C71">
        <w:rPr>
          <w:rFonts w:eastAsiaTheme="minorEastAsia" w:hint="eastAsia"/>
          <w:b/>
          <w:i/>
          <w:lang w:eastAsia="zh-CN"/>
        </w:rPr>
        <w:t xml:space="preserve">slot </w:t>
      </w:r>
      <w:r w:rsidR="005D0283">
        <w:rPr>
          <w:rFonts w:eastAsiaTheme="minorEastAsia"/>
          <w:b/>
          <w:i/>
          <w:lang w:eastAsia="zh-CN"/>
        </w:rPr>
        <w:t>bundling</w:t>
      </w:r>
      <w:r w:rsidRPr="005A3C71">
        <w:rPr>
          <w:rFonts w:eastAsiaTheme="minorEastAsia" w:hint="eastAsia"/>
          <w:b/>
          <w:i/>
          <w:lang w:eastAsia="zh-CN"/>
        </w:rPr>
        <w:t xml:space="preserve"> should be </w:t>
      </w:r>
      <w:r w:rsidR="005D0283">
        <w:rPr>
          <w:rFonts w:eastAsiaTheme="minorEastAsia"/>
          <w:b/>
          <w:i/>
          <w:lang w:eastAsia="zh-CN"/>
        </w:rPr>
        <w:t>con</w:t>
      </w:r>
      <w:r w:rsidR="004D76F4">
        <w:rPr>
          <w:rFonts w:eastAsiaTheme="minorEastAsia" w:hint="eastAsia"/>
          <w:b/>
          <w:i/>
          <w:lang w:eastAsia="zh-CN"/>
        </w:rPr>
        <w:t>sidered</w:t>
      </w:r>
      <w:r w:rsidRPr="005A3C71">
        <w:rPr>
          <w:rFonts w:eastAsiaTheme="minorEastAsia" w:hint="eastAsia"/>
          <w:b/>
          <w:i/>
          <w:lang w:eastAsia="zh-CN"/>
        </w:rPr>
        <w:t>, in order to support high data rate services.</w:t>
      </w:r>
    </w:p>
    <w:p w:rsidR="00075BA1" w:rsidRDefault="002031D5" w:rsidP="00075BA1">
      <w:pPr>
        <w:pStyle w:val="3"/>
      </w:pPr>
      <w:r>
        <w:rPr>
          <w:rFonts w:eastAsiaTheme="minorEastAsia" w:hint="eastAsia"/>
          <w:lang w:eastAsia="zh-CN"/>
        </w:rPr>
        <w:t>UE reports</w:t>
      </w:r>
    </w:p>
    <w:p w:rsidR="00075BA1" w:rsidRDefault="003558FD" w:rsidP="00075BA1">
      <w:pPr>
        <w:pStyle w:val="a1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</w:t>
      </w:r>
      <w:r>
        <w:rPr>
          <w:rFonts w:eastAsiaTheme="minorEastAsia"/>
          <w:bCs/>
          <w:lang w:eastAsia="zh-CN"/>
        </w:rPr>
        <w:t>congestion</w:t>
      </w:r>
      <w:r>
        <w:rPr>
          <w:rFonts w:eastAsiaTheme="minorEastAsia" w:hint="eastAsia"/>
          <w:bCs/>
          <w:lang w:eastAsia="zh-CN"/>
        </w:rPr>
        <w:t xml:space="preserve"> reporting, since </w:t>
      </w:r>
      <w:proofErr w:type="spellStart"/>
      <w:r>
        <w:rPr>
          <w:rFonts w:eastAsiaTheme="minorEastAsia" w:hint="eastAsia"/>
          <w:bCs/>
          <w:lang w:eastAsia="zh-CN"/>
        </w:rPr>
        <w:t>gNB</w:t>
      </w:r>
      <w:proofErr w:type="spellEnd"/>
      <w:r>
        <w:rPr>
          <w:rFonts w:eastAsiaTheme="minorEastAsia" w:hint="eastAsia"/>
          <w:bCs/>
          <w:lang w:eastAsia="zh-CN"/>
        </w:rPr>
        <w:t xml:space="preserve"> has the entire resource occupation status, </w:t>
      </w:r>
      <w:proofErr w:type="spellStart"/>
      <w:r>
        <w:rPr>
          <w:rFonts w:eastAsiaTheme="minorEastAsia" w:hint="eastAsia"/>
          <w:bCs/>
          <w:lang w:eastAsia="zh-CN"/>
        </w:rPr>
        <w:t>gNB</w:t>
      </w:r>
      <w:proofErr w:type="spellEnd"/>
      <w:r>
        <w:rPr>
          <w:rFonts w:eastAsiaTheme="minorEastAsia" w:hint="eastAsia"/>
          <w:bCs/>
          <w:lang w:eastAsia="zh-CN"/>
        </w:rPr>
        <w:t xml:space="preserve"> can allocate appropriate resources to sidelink.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here is no necessary for UE to report congestion level (e.g. CBR measurement) to </w:t>
      </w:r>
      <w:proofErr w:type="spellStart"/>
      <w:r>
        <w:rPr>
          <w:rFonts w:eastAsiaTheme="minorEastAsia" w:hint="eastAsia"/>
          <w:bCs/>
          <w:lang w:eastAsia="zh-CN"/>
        </w:rPr>
        <w:t>gNB</w:t>
      </w:r>
      <w:proofErr w:type="spellEnd"/>
      <w:r>
        <w:rPr>
          <w:rFonts w:eastAsiaTheme="minorEastAsia" w:hint="eastAsia"/>
          <w:bCs/>
          <w:lang w:eastAsia="zh-CN"/>
        </w:rPr>
        <w:t>.</w:t>
      </w:r>
    </w:p>
    <w:p w:rsidR="00F9558B" w:rsidRPr="00F9558B" w:rsidRDefault="00F9558B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5: In mode 1, there is no necessary for sidelink UE reporting congestion control information to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</w:t>
      </w:r>
      <w:proofErr w:type="spellStart"/>
      <w:r w:rsidR="00AE475A">
        <w:rPr>
          <w:rFonts w:eastAsiaTheme="minorEastAsia" w:hint="eastAsia"/>
          <w:lang w:eastAsia="zh-CN"/>
        </w:rPr>
        <w:t>Uu</w:t>
      </w:r>
      <w:proofErr w:type="spellEnd"/>
      <w:r w:rsidR="00AE475A">
        <w:rPr>
          <w:rFonts w:eastAsiaTheme="minorEastAsia" w:hint="eastAsia"/>
          <w:lang w:eastAsia="zh-CN"/>
        </w:rPr>
        <w:t xml:space="preserve"> to control</w:t>
      </w:r>
      <w:r w:rsidR="00AD2A6B">
        <w:rPr>
          <w:rFonts w:eastAsiaTheme="minorEastAsia" w:hint="eastAsia"/>
          <w:lang w:eastAsia="zh-CN"/>
        </w:rPr>
        <w:t xml:space="preserve"> NR</w:t>
      </w:r>
      <w:r w:rsidR="00AE475A">
        <w:rPr>
          <w:rFonts w:eastAsiaTheme="minorEastAsia" w:hint="eastAsia"/>
          <w:lang w:eastAsia="zh-CN"/>
        </w:rPr>
        <w:t xml:space="preserve"> sidelink</w:t>
      </w:r>
      <w:r>
        <w:rPr>
          <w:rFonts w:eastAsiaTheme="minorEastAsia" w:hint="eastAsia"/>
          <w:lang w:eastAsia="zh-CN"/>
        </w:rPr>
        <w:t xml:space="preserve"> </w:t>
      </w:r>
      <w:r w:rsidR="00D53FE3">
        <w:rPr>
          <w:rFonts w:eastAsiaTheme="minorEastAsia" w:hint="eastAsia"/>
          <w:lang w:eastAsia="zh-CN"/>
        </w:rPr>
        <w:t xml:space="preserve">mode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1227B9" w:rsidRDefault="001227B9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</w:t>
      </w:r>
      <w:r w:rsidRPr="00A00A75">
        <w:rPr>
          <w:rFonts w:eastAsiaTheme="minorEastAsia" w:hint="eastAsia"/>
          <w:b/>
          <w:bCs/>
          <w:i/>
          <w:lang w:eastAsia="zh-CN"/>
        </w:rPr>
        <w:t xml:space="preserve"> 1:</w:t>
      </w:r>
      <w:r>
        <w:rPr>
          <w:rFonts w:eastAsiaTheme="minorEastAsia" w:hint="eastAsia"/>
          <w:b/>
          <w:bCs/>
          <w:i/>
          <w:lang w:eastAsia="zh-CN"/>
        </w:rPr>
        <w:t xml:space="preserve"> New DCI format should designed by considering new features in NR V2X.</w:t>
      </w:r>
    </w:p>
    <w:p w:rsidR="001227B9" w:rsidRDefault="001227B9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The size of the new DCI format for scheduling NR sidelink mode 1 should </w:t>
      </w:r>
      <w:r>
        <w:rPr>
          <w:rFonts w:eastAsiaTheme="minorEastAsia"/>
          <w:b/>
          <w:bCs/>
          <w:i/>
          <w:lang w:eastAsia="zh-CN"/>
        </w:rPr>
        <w:t xml:space="preserve">align </w:t>
      </w:r>
      <w:r>
        <w:rPr>
          <w:rFonts w:eastAsiaTheme="minorEastAsia" w:hint="eastAsia"/>
          <w:b/>
          <w:bCs/>
          <w:i/>
          <w:lang w:eastAsia="zh-CN"/>
        </w:rPr>
        <w:t>with one of the existing NR DCI format.</w:t>
      </w:r>
    </w:p>
    <w:p w:rsidR="001227B9" w:rsidRDefault="001227B9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3</w:t>
      </w:r>
      <w:r w:rsidRPr="00196C99">
        <w:rPr>
          <w:rFonts w:eastAsiaTheme="minorEastAsia" w:hint="eastAsia"/>
          <w:b/>
          <w:i/>
          <w:lang w:eastAsia="zh-CN"/>
        </w:rPr>
        <w:t>: UL symbols can be used for sidelink transmission on shared carrier.</w:t>
      </w:r>
    </w:p>
    <w:p w:rsidR="004D76F4" w:rsidRDefault="004D76F4" w:rsidP="004D76F4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4: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5A3C71">
        <w:rPr>
          <w:rFonts w:eastAsiaTheme="minorEastAsia" w:hint="eastAsia"/>
          <w:b/>
          <w:i/>
          <w:lang w:eastAsia="zh-CN"/>
        </w:rPr>
        <w:t xml:space="preserve">slot </w:t>
      </w:r>
      <w:r>
        <w:rPr>
          <w:rFonts w:eastAsiaTheme="minorEastAsia"/>
          <w:b/>
          <w:i/>
          <w:lang w:eastAsia="zh-CN"/>
        </w:rPr>
        <w:t>bundling</w:t>
      </w:r>
      <w:r w:rsidRPr="005A3C71">
        <w:rPr>
          <w:rFonts w:eastAsiaTheme="minorEastAsia" w:hint="eastAsia"/>
          <w:b/>
          <w:i/>
          <w:lang w:eastAsia="zh-CN"/>
        </w:rPr>
        <w:t xml:space="preserve"> should be </w:t>
      </w:r>
      <w:r>
        <w:rPr>
          <w:rFonts w:eastAsiaTheme="minorEastAsia"/>
          <w:b/>
          <w:i/>
          <w:lang w:eastAsia="zh-CN"/>
        </w:rPr>
        <w:t>con</w:t>
      </w:r>
      <w:r>
        <w:rPr>
          <w:rFonts w:eastAsiaTheme="minorEastAsia" w:hint="eastAsia"/>
          <w:b/>
          <w:i/>
          <w:lang w:eastAsia="zh-CN"/>
        </w:rPr>
        <w:t>sidered</w:t>
      </w:r>
      <w:r w:rsidRPr="005A3C71">
        <w:rPr>
          <w:rFonts w:eastAsiaTheme="minorEastAsia" w:hint="eastAsia"/>
          <w:b/>
          <w:i/>
          <w:lang w:eastAsia="zh-CN"/>
        </w:rPr>
        <w:t>, in order to support high data rate services.</w:t>
      </w:r>
    </w:p>
    <w:p w:rsidR="001227B9" w:rsidRPr="001227B9" w:rsidRDefault="001227B9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5: In mode 1, there is no necessary for sidelink UE reporting congestion control information to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D96EA5" w:rsidRDefault="00D96EA5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8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144962">
        <w:rPr>
          <w:rFonts w:eastAsia="宋体" w:hint="eastAsia"/>
          <w:noProof/>
          <w:lang w:eastAsia="zh-CN"/>
        </w:rPr>
        <w:t>August</w:t>
      </w:r>
      <w:r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6154DD" w:rsidRDefault="006154DD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7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May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E51B40" w:rsidRDefault="00E51B40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 w:rsidR="007B3AFD">
        <w:rPr>
          <w:rFonts w:eastAsia="宋体" w:hint="eastAsia"/>
          <w:noProof/>
          <w:lang w:eastAsia="zh-CN"/>
        </w:rPr>
        <w:t>6bis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7B3AFD">
        <w:rPr>
          <w:rFonts w:eastAsia="宋体" w:hint="eastAsia"/>
          <w:noProof/>
          <w:lang w:eastAsia="zh-CN"/>
        </w:rPr>
        <w:t xml:space="preserve">April </w:t>
      </w:r>
      <w:r w:rsidRPr="00E7007C">
        <w:rPr>
          <w:rFonts w:eastAsia="宋体"/>
          <w:noProof/>
          <w:lang w:eastAsia="zh-CN"/>
        </w:rPr>
        <w:t>201</w:t>
      </w:r>
      <w:r w:rsidR="007B3AFD">
        <w:rPr>
          <w:rFonts w:eastAsia="宋体" w:hint="eastAsia"/>
          <w:noProof/>
          <w:lang w:eastAsia="zh-CN"/>
        </w:rPr>
        <w:t>9.</w:t>
      </w:r>
    </w:p>
    <w:p w:rsidR="0018320D" w:rsidRPr="00711A7F" w:rsidRDefault="008367C1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t>RP-190766, “New WID on 5G V2X with NR sidelink”, RAN #83 meeting</w:t>
      </w:r>
      <w:r w:rsidR="00711A7F">
        <w:rPr>
          <w:rFonts w:eastAsiaTheme="minorEastAsia" w:hint="eastAsia"/>
          <w:lang w:eastAsia="zh-CN"/>
        </w:rPr>
        <w:t>.</w:t>
      </w:r>
    </w:p>
    <w:p w:rsidR="00711A7F" w:rsidRPr="00711A7F" w:rsidRDefault="00711A7F" w:rsidP="00711A7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6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Feburary-March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sectPr w:rsidR="00711A7F" w:rsidRPr="00711A7F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1AC" w:rsidRDefault="005A11AC" w:rsidP="00E9523A">
      <w:pPr>
        <w:ind w:left="-2"/>
      </w:pPr>
      <w:r>
        <w:separator/>
      </w:r>
    </w:p>
  </w:endnote>
  <w:endnote w:type="continuationSeparator" w:id="0">
    <w:p w:rsidR="005A11AC" w:rsidRDefault="005A11A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1AC" w:rsidRDefault="005A11AC" w:rsidP="00E9523A">
      <w:pPr>
        <w:ind w:left="-2"/>
      </w:pPr>
      <w:r>
        <w:separator/>
      </w:r>
    </w:p>
  </w:footnote>
  <w:footnote w:type="continuationSeparator" w:id="0">
    <w:p w:rsidR="005A11AC" w:rsidRDefault="005A11A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7D32883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8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54721"/>
    <w:multiLevelType w:val="hybridMultilevel"/>
    <w:tmpl w:val="1CFEA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5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ED5DD0"/>
    <w:multiLevelType w:val="hybridMultilevel"/>
    <w:tmpl w:val="6DF6F1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0"/>
  </w:num>
  <w:num w:numId="5">
    <w:abstractNumId w:val="15"/>
  </w:num>
  <w:num w:numId="6">
    <w:abstractNumId w:val="3"/>
  </w:num>
  <w:num w:numId="7">
    <w:abstractNumId w:val="4"/>
  </w:num>
  <w:num w:numId="8">
    <w:abstractNumId w:val="6"/>
  </w:num>
  <w:num w:numId="9">
    <w:abstractNumId w:val="11"/>
  </w:num>
  <w:num w:numId="10">
    <w:abstractNumId w:val="5"/>
  </w:num>
  <w:num w:numId="11">
    <w:abstractNumId w:val="19"/>
  </w:num>
  <w:num w:numId="12">
    <w:abstractNumId w:val="9"/>
  </w:num>
  <w:num w:numId="13">
    <w:abstractNumId w:val="8"/>
  </w:num>
  <w:num w:numId="14">
    <w:abstractNumId w:val="2"/>
  </w:num>
  <w:num w:numId="15">
    <w:abstractNumId w:val="7"/>
  </w:num>
  <w:num w:numId="16">
    <w:abstractNumId w:val="7"/>
  </w:num>
  <w:num w:numId="17">
    <w:abstractNumId w:val="21"/>
  </w:num>
  <w:num w:numId="18">
    <w:abstractNumId w:val="20"/>
  </w:num>
  <w:num w:numId="19">
    <w:abstractNumId w:val="12"/>
  </w:num>
  <w:num w:numId="20">
    <w:abstractNumId w:val="10"/>
  </w:num>
  <w:num w:numId="21">
    <w:abstractNumId w:val="16"/>
  </w:num>
  <w:num w:numId="22">
    <w:abstractNumId w:val="17"/>
  </w:num>
  <w:num w:numId="23">
    <w:abstractNumId w:val="18"/>
  </w:num>
  <w:num w:numId="2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199"/>
    <w:rsid w:val="000043CE"/>
    <w:rsid w:val="00004A77"/>
    <w:rsid w:val="00004B9D"/>
    <w:rsid w:val="00006396"/>
    <w:rsid w:val="0000655A"/>
    <w:rsid w:val="0000741E"/>
    <w:rsid w:val="000076B8"/>
    <w:rsid w:val="00010F26"/>
    <w:rsid w:val="00011014"/>
    <w:rsid w:val="000124A2"/>
    <w:rsid w:val="00012A5D"/>
    <w:rsid w:val="00012BC4"/>
    <w:rsid w:val="000137B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06CB"/>
    <w:rsid w:val="0002182E"/>
    <w:rsid w:val="00022E1A"/>
    <w:rsid w:val="00022F27"/>
    <w:rsid w:val="00023317"/>
    <w:rsid w:val="00023D06"/>
    <w:rsid w:val="00023E9E"/>
    <w:rsid w:val="00024278"/>
    <w:rsid w:val="000262F8"/>
    <w:rsid w:val="000266A1"/>
    <w:rsid w:val="00026FC0"/>
    <w:rsid w:val="00027AD6"/>
    <w:rsid w:val="00030655"/>
    <w:rsid w:val="000312BB"/>
    <w:rsid w:val="00031371"/>
    <w:rsid w:val="000319AB"/>
    <w:rsid w:val="00031C16"/>
    <w:rsid w:val="00032345"/>
    <w:rsid w:val="0003290D"/>
    <w:rsid w:val="00032BB9"/>
    <w:rsid w:val="00033171"/>
    <w:rsid w:val="000333C9"/>
    <w:rsid w:val="000338C5"/>
    <w:rsid w:val="000339D3"/>
    <w:rsid w:val="000345FB"/>
    <w:rsid w:val="00034F6F"/>
    <w:rsid w:val="00034FE0"/>
    <w:rsid w:val="000350C8"/>
    <w:rsid w:val="00035570"/>
    <w:rsid w:val="00035711"/>
    <w:rsid w:val="00036216"/>
    <w:rsid w:val="00036766"/>
    <w:rsid w:val="00036A93"/>
    <w:rsid w:val="00037AD2"/>
    <w:rsid w:val="00037FA6"/>
    <w:rsid w:val="000403C4"/>
    <w:rsid w:val="0004042C"/>
    <w:rsid w:val="0004048C"/>
    <w:rsid w:val="00040AF5"/>
    <w:rsid w:val="00040C59"/>
    <w:rsid w:val="00040CC0"/>
    <w:rsid w:val="0004259A"/>
    <w:rsid w:val="00042BBB"/>
    <w:rsid w:val="000431D0"/>
    <w:rsid w:val="00043AD0"/>
    <w:rsid w:val="00043C48"/>
    <w:rsid w:val="00043D61"/>
    <w:rsid w:val="00043F5C"/>
    <w:rsid w:val="0004534F"/>
    <w:rsid w:val="00045952"/>
    <w:rsid w:val="00045F8C"/>
    <w:rsid w:val="00046BD1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3589"/>
    <w:rsid w:val="00054151"/>
    <w:rsid w:val="0005514B"/>
    <w:rsid w:val="0005592F"/>
    <w:rsid w:val="00055FF1"/>
    <w:rsid w:val="000563A3"/>
    <w:rsid w:val="000570B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A16"/>
    <w:rsid w:val="00071054"/>
    <w:rsid w:val="00071385"/>
    <w:rsid w:val="0007292F"/>
    <w:rsid w:val="00072E3C"/>
    <w:rsid w:val="000730F6"/>
    <w:rsid w:val="00073511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6F5"/>
    <w:rsid w:val="00076B46"/>
    <w:rsid w:val="00076FDE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DF"/>
    <w:rsid w:val="000A2084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5F87"/>
    <w:rsid w:val="000A6C68"/>
    <w:rsid w:val="000A7B16"/>
    <w:rsid w:val="000A7DD9"/>
    <w:rsid w:val="000B0156"/>
    <w:rsid w:val="000B12CA"/>
    <w:rsid w:val="000B3EB3"/>
    <w:rsid w:val="000B438C"/>
    <w:rsid w:val="000B4990"/>
    <w:rsid w:val="000B4C79"/>
    <w:rsid w:val="000B4DEB"/>
    <w:rsid w:val="000B5049"/>
    <w:rsid w:val="000B50E9"/>
    <w:rsid w:val="000B5A9D"/>
    <w:rsid w:val="000B5AE7"/>
    <w:rsid w:val="000B6436"/>
    <w:rsid w:val="000B731D"/>
    <w:rsid w:val="000B74D4"/>
    <w:rsid w:val="000B760E"/>
    <w:rsid w:val="000B791E"/>
    <w:rsid w:val="000B7D7B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2C58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2AFE"/>
    <w:rsid w:val="00103413"/>
    <w:rsid w:val="00103633"/>
    <w:rsid w:val="00103878"/>
    <w:rsid w:val="00104287"/>
    <w:rsid w:val="00104BFF"/>
    <w:rsid w:val="001051B9"/>
    <w:rsid w:val="00105600"/>
    <w:rsid w:val="00105B53"/>
    <w:rsid w:val="00107139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84D"/>
    <w:rsid w:val="001204EF"/>
    <w:rsid w:val="001207BD"/>
    <w:rsid w:val="00120B56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8EB"/>
    <w:rsid w:val="00124CA7"/>
    <w:rsid w:val="00126152"/>
    <w:rsid w:val="001262A0"/>
    <w:rsid w:val="00126BBD"/>
    <w:rsid w:val="00127808"/>
    <w:rsid w:val="00130765"/>
    <w:rsid w:val="00130A6B"/>
    <w:rsid w:val="00130B50"/>
    <w:rsid w:val="00131854"/>
    <w:rsid w:val="001331A9"/>
    <w:rsid w:val="001353FC"/>
    <w:rsid w:val="00135445"/>
    <w:rsid w:val="00135AC8"/>
    <w:rsid w:val="00135EFC"/>
    <w:rsid w:val="00136680"/>
    <w:rsid w:val="00136A81"/>
    <w:rsid w:val="00136ABE"/>
    <w:rsid w:val="00136FA2"/>
    <w:rsid w:val="00140551"/>
    <w:rsid w:val="0014084E"/>
    <w:rsid w:val="00140C34"/>
    <w:rsid w:val="00141AEB"/>
    <w:rsid w:val="00141B4C"/>
    <w:rsid w:val="00142003"/>
    <w:rsid w:val="001424D3"/>
    <w:rsid w:val="001424E7"/>
    <w:rsid w:val="00142748"/>
    <w:rsid w:val="001436FC"/>
    <w:rsid w:val="00143816"/>
    <w:rsid w:val="00143D7E"/>
    <w:rsid w:val="00143DDF"/>
    <w:rsid w:val="00144167"/>
    <w:rsid w:val="00144962"/>
    <w:rsid w:val="00145AD5"/>
    <w:rsid w:val="00145ED4"/>
    <w:rsid w:val="00146D1F"/>
    <w:rsid w:val="00146F05"/>
    <w:rsid w:val="00150A7E"/>
    <w:rsid w:val="00150B4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6DB"/>
    <w:rsid w:val="00160877"/>
    <w:rsid w:val="0016090A"/>
    <w:rsid w:val="00161560"/>
    <w:rsid w:val="0016180C"/>
    <w:rsid w:val="00162E6B"/>
    <w:rsid w:val="00163B0E"/>
    <w:rsid w:val="00164873"/>
    <w:rsid w:val="001651CB"/>
    <w:rsid w:val="00165BFD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D29"/>
    <w:rsid w:val="00172723"/>
    <w:rsid w:val="00172A27"/>
    <w:rsid w:val="00172D3A"/>
    <w:rsid w:val="001732FB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855"/>
    <w:rsid w:val="0018320D"/>
    <w:rsid w:val="001833D2"/>
    <w:rsid w:val="0018419D"/>
    <w:rsid w:val="00185368"/>
    <w:rsid w:val="001855B7"/>
    <w:rsid w:val="00186832"/>
    <w:rsid w:val="00186A0C"/>
    <w:rsid w:val="00187302"/>
    <w:rsid w:val="00187CF9"/>
    <w:rsid w:val="00190886"/>
    <w:rsid w:val="00190DC4"/>
    <w:rsid w:val="001929D2"/>
    <w:rsid w:val="00192F90"/>
    <w:rsid w:val="00194245"/>
    <w:rsid w:val="001956D1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A5E"/>
    <w:rsid w:val="001A18B1"/>
    <w:rsid w:val="001A1EA4"/>
    <w:rsid w:val="001A246C"/>
    <w:rsid w:val="001A2CEF"/>
    <w:rsid w:val="001A306E"/>
    <w:rsid w:val="001A329E"/>
    <w:rsid w:val="001A4454"/>
    <w:rsid w:val="001A5EB8"/>
    <w:rsid w:val="001A6234"/>
    <w:rsid w:val="001A6E96"/>
    <w:rsid w:val="001A7214"/>
    <w:rsid w:val="001A7743"/>
    <w:rsid w:val="001A7C6C"/>
    <w:rsid w:val="001B113F"/>
    <w:rsid w:val="001B162E"/>
    <w:rsid w:val="001B1F70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EA5"/>
    <w:rsid w:val="001C2F09"/>
    <w:rsid w:val="001C3064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5B5"/>
    <w:rsid w:val="001D1721"/>
    <w:rsid w:val="001D21CC"/>
    <w:rsid w:val="001D322B"/>
    <w:rsid w:val="001D3927"/>
    <w:rsid w:val="001D4B41"/>
    <w:rsid w:val="001D525A"/>
    <w:rsid w:val="001D5FF1"/>
    <w:rsid w:val="001D6462"/>
    <w:rsid w:val="001D7DE6"/>
    <w:rsid w:val="001D7F34"/>
    <w:rsid w:val="001E0836"/>
    <w:rsid w:val="001E0F95"/>
    <w:rsid w:val="001E1361"/>
    <w:rsid w:val="001E213C"/>
    <w:rsid w:val="001E229B"/>
    <w:rsid w:val="001E2E10"/>
    <w:rsid w:val="001E34B5"/>
    <w:rsid w:val="001E3DA6"/>
    <w:rsid w:val="001E3EDF"/>
    <w:rsid w:val="001E4119"/>
    <w:rsid w:val="001E51F1"/>
    <w:rsid w:val="001E558B"/>
    <w:rsid w:val="001E5C84"/>
    <w:rsid w:val="001E5FD7"/>
    <w:rsid w:val="001E62B0"/>
    <w:rsid w:val="001E65C5"/>
    <w:rsid w:val="001F0B93"/>
    <w:rsid w:val="001F0D83"/>
    <w:rsid w:val="001F1A1E"/>
    <w:rsid w:val="001F2018"/>
    <w:rsid w:val="001F2144"/>
    <w:rsid w:val="001F3CAE"/>
    <w:rsid w:val="001F4A19"/>
    <w:rsid w:val="001F538F"/>
    <w:rsid w:val="001F5E13"/>
    <w:rsid w:val="001F5EA3"/>
    <w:rsid w:val="001F604B"/>
    <w:rsid w:val="001F6169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190A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1D73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02E"/>
    <w:rsid w:val="002521B8"/>
    <w:rsid w:val="0025233E"/>
    <w:rsid w:val="002533EB"/>
    <w:rsid w:val="00253D03"/>
    <w:rsid w:val="00254199"/>
    <w:rsid w:val="00254364"/>
    <w:rsid w:val="002554E4"/>
    <w:rsid w:val="00257573"/>
    <w:rsid w:val="00260AB2"/>
    <w:rsid w:val="00261CDD"/>
    <w:rsid w:val="00261E2B"/>
    <w:rsid w:val="00261E51"/>
    <w:rsid w:val="002629E9"/>
    <w:rsid w:val="0026317C"/>
    <w:rsid w:val="00263395"/>
    <w:rsid w:val="002643DB"/>
    <w:rsid w:val="0026446E"/>
    <w:rsid w:val="0026448C"/>
    <w:rsid w:val="00264628"/>
    <w:rsid w:val="00264F84"/>
    <w:rsid w:val="002655CC"/>
    <w:rsid w:val="0026589A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91F"/>
    <w:rsid w:val="00273D42"/>
    <w:rsid w:val="00274301"/>
    <w:rsid w:val="00274671"/>
    <w:rsid w:val="00274B6F"/>
    <w:rsid w:val="00274F2F"/>
    <w:rsid w:val="002751D3"/>
    <w:rsid w:val="00275408"/>
    <w:rsid w:val="00276A61"/>
    <w:rsid w:val="00276E99"/>
    <w:rsid w:val="00276F74"/>
    <w:rsid w:val="00276FB4"/>
    <w:rsid w:val="002774D2"/>
    <w:rsid w:val="00277D89"/>
    <w:rsid w:val="00280B63"/>
    <w:rsid w:val="00280DC4"/>
    <w:rsid w:val="00281720"/>
    <w:rsid w:val="00282913"/>
    <w:rsid w:val="00282E37"/>
    <w:rsid w:val="002838FF"/>
    <w:rsid w:val="00283CA4"/>
    <w:rsid w:val="00285986"/>
    <w:rsid w:val="00287400"/>
    <w:rsid w:val="00287CD2"/>
    <w:rsid w:val="00287D5C"/>
    <w:rsid w:val="002904C6"/>
    <w:rsid w:val="00290D11"/>
    <w:rsid w:val="00290D4B"/>
    <w:rsid w:val="00290E58"/>
    <w:rsid w:val="00291852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61B8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4B"/>
    <w:rsid w:val="002E2CF3"/>
    <w:rsid w:val="002E493A"/>
    <w:rsid w:val="002E4D82"/>
    <w:rsid w:val="002E608C"/>
    <w:rsid w:val="002E654B"/>
    <w:rsid w:val="002F0CBE"/>
    <w:rsid w:val="002F1494"/>
    <w:rsid w:val="002F1C4C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95"/>
    <w:rsid w:val="003028A0"/>
    <w:rsid w:val="00303AAD"/>
    <w:rsid w:val="00304265"/>
    <w:rsid w:val="00304460"/>
    <w:rsid w:val="0030516B"/>
    <w:rsid w:val="00305948"/>
    <w:rsid w:val="00305AA6"/>
    <w:rsid w:val="00306DF6"/>
    <w:rsid w:val="003072FA"/>
    <w:rsid w:val="00307395"/>
    <w:rsid w:val="003102E7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A31"/>
    <w:rsid w:val="00321CFB"/>
    <w:rsid w:val="003220B4"/>
    <w:rsid w:val="00322112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9D6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3BE"/>
    <w:rsid w:val="00344E06"/>
    <w:rsid w:val="00345009"/>
    <w:rsid w:val="003453ED"/>
    <w:rsid w:val="003457FE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34C"/>
    <w:rsid w:val="00362200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850A1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4981"/>
    <w:rsid w:val="00394F25"/>
    <w:rsid w:val="00395D53"/>
    <w:rsid w:val="00397429"/>
    <w:rsid w:val="0039745F"/>
    <w:rsid w:val="003976A4"/>
    <w:rsid w:val="00397866"/>
    <w:rsid w:val="003A00B7"/>
    <w:rsid w:val="003A01C6"/>
    <w:rsid w:val="003A025E"/>
    <w:rsid w:val="003A0701"/>
    <w:rsid w:val="003A126E"/>
    <w:rsid w:val="003A142A"/>
    <w:rsid w:val="003A1708"/>
    <w:rsid w:val="003A192F"/>
    <w:rsid w:val="003A1C52"/>
    <w:rsid w:val="003A21C7"/>
    <w:rsid w:val="003A28B0"/>
    <w:rsid w:val="003A32BD"/>
    <w:rsid w:val="003A38EE"/>
    <w:rsid w:val="003A3B24"/>
    <w:rsid w:val="003A3E75"/>
    <w:rsid w:val="003A3FFE"/>
    <w:rsid w:val="003A4800"/>
    <w:rsid w:val="003A4C09"/>
    <w:rsid w:val="003A5A31"/>
    <w:rsid w:val="003A5C69"/>
    <w:rsid w:val="003A5E94"/>
    <w:rsid w:val="003A6FB4"/>
    <w:rsid w:val="003B06DC"/>
    <w:rsid w:val="003B0D68"/>
    <w:rsid w:val="003B169F"/>
    <w:rsid w:val="003B2221"/>
    <w:rsid w:val="003B279A"/>
    <w:rsid w:val="003B3094"/>
    <w:rsid w:val="003B49E6"/>
    <w:rsid w:val="003B4A27"/>
    <w:rsid w:val="003B4D36"/>
    <w:rsid w:val="003B4FF3"/>
    <w:rsid w:val="003B5001"/>
    <w:rsid w:val="003B5312"/>
    <w:rsid w:val="003B5CA5"/>
    <w:rsid w:val="003B5CD9"/>
    <w:rsid w:val="003B616F"/>
    <w:rsid w:val="003B6363"/>
    <w:rsid w:val="003B6E41"/>
    <w:rsid w:val="003B710A"/>
    <w:rsid w:val="003C04F2"/>
    <w:rsid w:val="003C081C"/>
    <w:rsid w:val="003C0878"/>
    <w:rsid w:val="003C0C87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C6ECE"/>
    <w:rsid w:val="003D01CE"/>
    <w:rsid w:val="003D054F"/>
    <w:rsid w:val="003D0FC8"/>
    <w:rsid w:val="003D1434"/>
    <w:rsid w:val="003D14A2"/>
    <w:rsid w:val="003D17BC"/>
    <w:rsid w:val="003D1C55"/>
    <w:rsid w:val="003D29D0"/>
    <w:rsid w:val="003D2E56"/>
    <w:rsid w:val="003D37BE"/>
    <w:rsid w:val="003D49EE"/>
    <w:rsid w:val="003D4F17"/>
    <w:rsid w:val="003D533C"/>
    <w:rsid w:val="003D590F"/>
    <w:rsid w:val="003D59BE"/>
    <w:rsid w:val="003D5D93"/>
    <w:rsid w:val="003D6811"/>
    <w:rsid w:val="003D6D5C"/>
    <w:rsid w:val="003D7CFB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5F3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A53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66B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665"/>
    <w:rsid w:val="00416D4B"/>
    <w:rsid w:val="00417ADF"/>
    <w:rsid w:val="00417B44"/>
    <w:rsid w:val="00417E90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139C"/>
    <w:rsid w:val="00432898"/>
    <w:rsid w:val="00433815"/>
    <w:rsid w:val="00433E10"/>
    <w:rsid w:val="004348A6"/>
    <w:rsid w:val="004348B9"/>
    <w:rsid w:val="00434C3A"/>
    <w:rsid w:val="00434C85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57CDF"/>
    <w:rsid w:val="004608F7"/>
    <w:rsid w:val="00460A35"/>
    <w:rsid w:val="00460E89"/>
    <w:rsid w:val="00461C5A"/>
    <w:rsid w:val="0046281F"/>
    <w:rsid w:val="004635F6"/>
    <w:rsid w:val="00463ECD"/>
    <w:rsid w:val="0046453E"/>
    <w:rsid w:val="0046478E"/>
    <w:rsid w:val="00465AE7"/>
    <w:rsid w:val="00465D62"/>
    <w:rsid w:val="00466B8E"/>
    <w:rsid w:val="00466EE6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87A"/>
    <w:rsid w:val="00474D6E"/>
    <w:rsid w:val="004750AB"/>
    <w:rsid w:val="00475AB6"/>
    <w:rsid w:val="004763D5"/>
    <w:rsid w:val="00477829"/>
    <w:rsid w:val="00477BD8"/>
    <w:rsid w:val="0048039B"/>
    <w:rsid w:val="00480E4A"/>
    <w:rsid w:val="00481783"/>
    <w:rsid w:val="00482CDE"/>
    <w:rsid w:val="00483BF0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E7E"/>
    <w:rsid w:val="004A0FAA"/>
    <w:rsid w:val="004A0FCD"/>
    <w:rsid w:val="004A1994"/>
    <w:rsid w:val="004A1B61"/>
    <w:rsid w:val="004A1F61"/>
    <w:rsid w:val="004A22CB"/>
    <w:rsid w:val="004A3B96"/>
    <w:rsid w:val="004A41E2"/>
    <w:rsid w:val="004A4DC7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5A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D95"/>
    <w:rsid w:val="004D31CF"/>
    <w:rsid w:val="004D34FB"/>
    <w:rsid w:val="004D461D"/>
    <w:rsid w:val="004D4CDC"/>
    <w:rsid w:val="004D4DB5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A9F"/>
    <w:rsid w:val="004E7E6B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4F7F5A"/>
    <w:rsid w:val="005001B5"/>
    <w:rsid w:val="00500503"/>
    <w:rsid w:val="00500AB1"/>
    <w:rsid w:val="00501A58"/>
    <w:rsid w:val="00501AD6"/>
    <w:rsid w:val="00502525"/>
    <w:rsid w:val="005029FB"/>
    <w:rsid w:val="00506514"/>
    <w:rsid w:val="00506674"/>
    <w:rsid w:val="00506CF1"/>
    <w:rsid w:val="00510A0F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6A14"/>
    <w:rsid w:val="00527C01"/>
    <w:rsid w:val="00527DE3"/>
    <w:rsid w:val="00530B69"/>
    <w:rsid w:val="005317E9"/>
    <w:rsid w:val="00531F65"/>
    <w:rsid w:val="00532577"/>
    <w:rsid w:val="005327CA"/>
    <w:rsid w:val="0053291E"/>
    <w:rsid w:val="00532A6D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671"/>
    <w:rsid w:val="0054284E"/>
    <w:rsid w:val="00542F64"/>
    <w:rsid w:val="0054545C"/>
    <w:rsid w:val="00545F29"/>
    <w:rsid w:val="00546E92"/>
    <w:rsid w:val="00547A74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578"/>
    <w:rsid w:val="00591D59"/>
    <w:rsid w:val="00593170"/>
    <w:rsid w:val="005935B8"/>
    <w:rsid w:val="0059378E"/>
    <w:rsid w:val="00593E55"/>
    <w:rsid w:val="00595A42"/>
    <w:rsid w:val="0059687A"/>
    <w:rsid w:val="0059699D"/>
    <w:rsid w:val="005A0C74"/>
    <w:rsid w:val="005A0C93"/>
    <w:rsid w:val="005A0EF4"/>
    <w:rsid w:val="005A0F91"/>
    <w:rsid w:val="005A11AC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1D8B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47C0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4513"/>
    <w:rsid w:val="005E591D"/>
    <w:rsid w:val="005E5F9E"/>
    <w:rsid w:val="005E6E16"/>
    <w:rsid w:val="005E6EA8"/>
    <w:rsid w:val="005E7304"/>
    <w:rsid w:val="005F00DF"/>
    <w:rsid w:val="005F0286"/>
    <w:rsid w:val="005F05FD"/>
    <w:rsid w:val="005F0BCA"/>
    <w:rsid w:val="005F3D16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2A53"/>
    <w:rsid w:val="00613117"/>
    <w:rsid w:val="00613531"/>
    <w:rsid w:val="006139ED"/>
    <w:rsid w:val="00613EA8"/>
    <w:rsid w:val="00614471"/>
    <w:rsid w:val="006154DD"/>
    <w:rsid w:val="00615E92"/>
    <w:rsid w:val="00615FD4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E7B"/>
    <w:rsid w:val="00627FFD"/>
    <w:rsid w:val="006303E0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36C6"/>
    <w:rsid w:val="00654C0E"/>
    <w:rsid w:val="00654D0F"/>
    <w:rsid w:val="00654E19"/>
    <w:rsid w:val="0065600E"/>
    <w:rsid w:val="006561DB"/>
    <w:rsid w:val="00657907"/>
    <w:rsid w:val="00657A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6B49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A4"/>
    <w:rsid w:val="006F7CA9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5F5"/>
    <w:rsid w:val="007107D8"/>
    <w:rsid w:val="007113C8"/>
    <w:rsid w:val="0071194B"/>
    <w:rsid w:val="00711A7F"/>
    <w:rsid w:val="00711C26"/>
    <w:rsid w:val="007122E1"/>
    <w:rsid w:val="007126D6"/>
    <w:rsid w:val="007136AE"/>
    <w:rsid w:val="00714710"/>
    <w:rsid w:val="00720928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BED"/>
    <w:rsid w:val="00734BEE"/>
    <w:rsid w:val="00735071"/>
    <w:rsid w:val="007363EC"/>
    <w:rsid w:val="00736E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1FBD"/>
    <w:rsid w:val="00752B54"/>
    <w:rsid w:val="00752CA5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113"/>
    <w:rsid w:val="00771A19"/>
    <w:rsid w:val="00771FE2"/>
    <w:rsid w:val="0077412A"/>
    <w:rsid w:val="00774450"/>
    <w:rsid w:val="00774691"/>
    <w:rsid w:val="0077614F"/>
    <w:rsid w:val="00776AFA"/>
    <w:rsid w:val="00777937"/>
    <w:rsid w:val="00780130"/>
    <w:rsid w:val="00780EB0"/>
    <w:rsid w:val="00781660"/>
    <w:rsid w:val="00781CD7"/>
    <w:rsid w:val="00782BA8"/>
    <w:rsid w:val="00782BEA"/>
    <w:rsid w:val="00782C49"/>
    <w:rsid w:val="0078344A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EC2"/>
    <w:rsid w:val="007B0FB5"/>
    <w:rsid w:val="007B182F"/>
    <w:rsid w:val="007B1A34"/>
    <w:rsid w:val="007B1BBB"/>
    <w:rsid w:val="007B3AFD"/>
    <w:rsid w:val="007B3B11"/>
    <w:rsid w:val="007B3F80"/>
    <w:rsid w:val="007B411F"/>
    <w:rsid w:val="007B45E1"/>
    <w:rsid w:val="007B545A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214F"/>
    <w:rsid w:val="007E3573"/>
    <w:rsid w:val="007E48D5"/>
    <w:rsid w:val="007E4951"/>
    <w:rsid w:val="007E4D21"/>
    <w:rsid w:val="007E551A"/>
    <w:rsid w:val="007E56B1"/>
    <w:rsid w:val="007E58FA"/>
    <w:rsid w:val="007E5A10"/>
    <w:rsid w:val="007E6882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51D"/>
    <w:rsid w:val="008156FA"/>
    <w:rsid w:val="00816EB5"/>
    <w:rsid w:val="00817070"/>
    <w:rsid w:val="00817AE5"/>
    <w:rsid w:val="00820369"/>
    <w:rsid w:val="0082086F"/>
    <w:rsid w:val="008208C4"/>
    <w:rsid w:val="00820A15"/>
    <w:rsid w:val="008210EE"/>
    <w:rsid w:val="00821599"/>
    <w:rsid w:val="008216F0"/>
    <w:rsid w:val="00822005"/>
    <w:rsid w:val="00823B30"/>
    <w:rsid w:val="00823DCB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2649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1362"/>
    <w:rsid w:val="00851915"/>
    <w:rsid w:val="00851CA1"/>
    <w:rsid w:val="0085212D"/>
    <w:rsid w:val="00852421"/>
    <w:rsid w:val="00854343"/>
    <w:rsid w:val="00854416"/>
    <w:rsid w:val="0085487D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57E98"/>
    <w:rsid w:val="008617DC"/>
    <w:rsid w:val="00861C59"/>
    <w:rsid w:val="00861F66"/>
    <w:rsid w:val="00863160"/>
    <w:rsid w:val="008636D1"/>
    <w:rsid w:val="00863B84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0A"/>
    <w:rsid w:val="00877F32"/>
    <w:rsid w:val="008819BF"/>
    <w:rsid w:val="00883800"/>
    <w:rsid w:val="00883C4C"/>
    <w:rsid w:val="0088409B"/>
    <w:rsid w:val="00884270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297C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2CA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46D"/>
    <w:rsid w:val="008F1682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EAA"/>
    <w:rsid w:val="009036B4"/>
    <w:rsid w:val="00903B7F"/>
    <w:rsid w:val="00903F0E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412"/>
    <w:rsid w:val="00910ADB"/>
    <w:rsid w:val="00910FEE"/>
    <w:rsid w:val="0091250F"/>
    <w:rsid w:val="00912A94"/>
    <w:rsid w:val="00912BB4"/>
    <w:rsid w:val="00913342"/>
    <w:rsid w:val="00914E1E"/>
    <w:rsid w:val="0091571D"/>
    <w:rsid w:val="009163DE"/>
    <w:rsid w:val="009178D2"/>
    <w:rsid w:val="00917B56"/>
    <w:rsid w:val="009206CB"/>
    <w:rsid w:val="009208C5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2B1"/>
    <w:rsid w:val="0092577A"/>
    <w:rsid w:val="009260C3"/>
    <w:rsid w:val="009262F0"/>
    <w:rsid w:val="009266DA"/>
    <w:rsid w:val="00926872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37E38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F2F"/>
    <w:rsid w:val="00951FC7"/>
    <w:rsid w:val="00952055"/>
    <w:rsid w:val="00952F30"/>
    <w:rsid w:val="00954149"/>
    <w:rsid w:val="0095509F"/>
    <w:rsid w:val="00955A9D"/>
    <w:rsid w:val="00956711"/>
    <w:rsid w:val="009571BD"/>
    <w:rsid w:val="00957BCE"/>
    <w:rsid w:val="00960104"/>
    <w:rsid w:val="00960442"/>
    <w:rsid w:val="00961478"/>
    <w:rsid w:val="00962046"/>
    <w:rsid w:val="0096224B"/>
    <w:rsid w:val="0096224D"/>
    <w:rsid w:val="00962F46"/>
    <w:rsid w:val="0096352B"/>
    <w:rsid w:val="00963AD7"/>
    <w:rsid w:val="00964967"/>
    <w:rsid w:val="009649D0"/>
    <w:rsid w:val="00965B65"/>
    <w:rsid w:val="00965BD0"/>
    <w:rsid w:val="0096666F"/>
    <w:rsid w:val="00966D29"/>
    <w:rsid w:val="009679BB"/>
    <w:rsid w:val="00970382"/>
    <w:rsid w:val="009709E6"/>
    <w:rsid w:val="00970F26"/>
    <w:rsid w:val="00971E54"/>
    <w:rsid w:val="009730D6"/>
    <w:rsid w:val="00973354"/>
    <w:rsid w:val="009734DC"/>
    <w:rsid w:val="00973742"/>
    <w:rsid w:val="00973D2F"/>
    <w:rsid w:val="00974CE6"/>
    <w:rsid w:val="00974CEC"/>
    <w:rsid w:val="00974EDB"/>
    <w:rsid w:val="00976DBD"/>
    <w:rsid w:val="00976F93"/>
    <w:rsid w:val="00977C74"/>
    <w:rsid w:val="00977D8C"/>
    <w:rsid w:val="00980ACC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C6C"/>
    <w:rsid w:val="009869F5"/>
    <w:rsid w:val="00987DAC"/>
    <w:rsid w:val="009910D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D57"/>
    <w:rsid w:val="009A575B"/>
    <w:rsid w:val="009A5CB0"/>
    <w:rsid w:val="009A646E"/>
    <w:rsid w:val="009A6542"/>
    <w:rsid w:val="009A65DE"/>
    <w:rsid w:val="009A6FC8"/>
    <w:rsid w:val="009A7779"/>
    <w:rsid w:val="009B00EC"/>
    <w:rsid w:val="009B01B1"/>
    <w:rsid w:val="009B01FF"/>
    <w:rsid w:val="009B027D"/>
    <w:rsid w:val="009B0FE0"/>
    <w:rsid w:val="009B105D"/>
    <w:rsid w:val="009B14D0"/>
    <w:rsid w:val="009B1AEF"/>
    <w:rsid w:val="009B21DC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2B2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844"/>
    <w:rsid w:val="009C6A5E"/>
    <w:rsid w:val="009C7EDF"/>
    <w:rsid w:val="009D0767"/>
    <w:rsid w:val="009D09C7"/>
    <w:rsid w:val="009D115D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6FC5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BFF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D9E"/>
    <w:rsid w:val="00A03DE5"/>
    <w:rsid w:val="00A04B73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E2B"/>
    <w:rsid w:val="00A15F2D"/>
    <w:rsid w:val="00A15FAC"/>
    <w:rsid w:val="00A16454"/>
    <w:rsid w:val="00A20D35"/>
    <w:rsid w:val="00A21492"/>
    <w:rsid w:val="00A2171A"/>
    <w:rsid w:val="00A2195F"/>
    <w:rsid w:val="00A22191"/>
    <w:rsid w:val="00A22551"/>
    <w:rsid w:val="00A22EC0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879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7D1"/>
    <w:rsid w:val="00A56CD6"/>
    <w:rsid w:val="00A57E03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E3B"/>
    <w:rsid w:val="00A67125"/>
    <w:rsid w:val="00A717D2"/>
    <w:rsid w:val="00A72501"/>
    <w:rsid w:val="00A7269B"/>
    <w:rsid w:val="00A734F7"/>
    <w:rsid w:val="00A738AE"/>
    <w:rsid w:val="00A74869"/>
    <w:rsid w:val="00A74CBA"/>
    <w:rsid w:val="00A74F8D"/>
    <w:rsid w:val="00A74FC2"/>
    <w:rsid w:val="00A75437"/>
    <w:rsid w:val="00A7557D"/>
    <w:rsid w:val="00A75D47"/>
    <w:rsid w:val="00A761F1"/>
    <w:rsid w:val="00A7667F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C94"/>
    <w:rsid w:val="00A83816"/>
    <w:rsid w:val="00A839AC"/>
    <w:rsid w:val="00A84DB2"/>
    <w:rsid w:val="00A85775"/>
    <w:rsid w:val="00A85EDD"/>
    <w:rsid w:val="00A866AA"/>
    <w:rsid w:val="00A86E10"/>
    <w:rsid w:val="00A8781A"/>
    <w:rsid w:val="00A91D33"/>
    <w:rsid w:val="00A9202D"/>
    <w:rsid w:val="00A92FFC"/>
    <w:rsid w:val="00A93F07"/>
    <w:rsid w:val="00A940E5"/>
    <w:rsid w:val="00A94737"/>
    <w:rsid w:val="00A94D2C"/>
    <w:rsid w:val="00A95C26"/>
    <w:rsid w:val="00A96A40"/>
    <w:rsid w:val="00A972AD"/>
    <w:rsid w:val="00A9752B"/>
    <w:rsid w:val="00A97C2B"/>
    <w:rsid w:val="00A97CA4"/>
    <w:rsid w:val="00AA0B49"/>
    <w:rsid w:val="00AA138F"/>
    <w:rsid w:val="00AA243E"/>
    <w:rsid w:val="00AA2981"/>
    <w:rsid w:val="00AA2C0E"/>
    <w:rsid w:val="00AA37B4"/>
    <w:rsid w:val="00AA4E0E"/>
    <w:rsid w:val="00AA54B6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9F3"/>
    <w:rsid w:val="00AC6A9F"/>
    <w:rsid w:val="00AC708F"/>
    <w:rsid w:val="00AC70E1"/>
    <w:rsid w:val="00AC70F1"/>
    <w:rsid w:val="00AC72C2"/>
    <w:rsid w:val="00AC7903"/>
    <w:rsid w:val="00AD0A02"/>
    <w:rsid w:val="00AD0F73"/>
    <w:rsid w:val="00AD1C9C"/>
    <w:rsid w:val="00AD2966"/>
    <w:rsid w:val="00AD2A6B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4783"/>
    <w:rsid w:val="00B05897"/>
    <w:rsid w:val="00B06D18"/>
    <w:rsid w:val="00B0753A"/>
    <w:rsid w:val="00B07BDC"/>
    <w:rsid w:val="00B10182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F46"/>
    <w:rsid w:val="00B20719"/>
    <w:rsid w:val="00B20800"/>
    <w:rsid w:val="00B20E7C"/>
    <w:rsid w:val="00B212E9"/>
    <w:rsid w:val="00B2248B"/>
    <w:rsid w:val="00B229D1"/>
    <w:rsid w:val="00B22AED"/>
    <w:rsid w:val="00B23D06"/>
    <w:rsid w:val="00B2408D"/>
    <w:rsid w:val="00B24092"/>
    <w:rsid w:val="00B24615"/>
    <w:rsid w:val="00B2512F"/>
    <w:rsid w:val="00B25E1B"/>
    <w:rsid w:val="00B268AB"/>
    <w:rsid w:val="00B270E4"/>
    <w:rsid w:val="00B274E0"/>
    <w:rsid w:val="00B27F22"/>
    <w:rsid w:val="00B3132F"/>
    <w:rsid w:val="00B31F31"/>
    <w:rsid w:val="00B32A80"/>
    <w:rsid w:val="00B32E2D"/>
    <w:rsid w:val="00B33AEC"/>
    <w:rsid w:val="00B33F0A"/>
    <w:rsid w:val="00B345AA"/>
    <w:rsid w:val="00B349AB"/>
    <w:rsid w:val="00B35172"/>
    <w:rsid w:val="00B352DF"/>
    <w:rsid w:val="00B35358"/>
    <w:rsid w:val="00B35811"/>
    <w:rsid w:val="00B35917"/>
    <w:rsid w:val="00B35C46"/>
    <w:rsid w:val="00B35D2F"/>
    <w:rsid w:val="00B36225"/>
    <w:rsid w:val="00B368BE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EED"/>
    <w:rsid w:val="00B44000"/>
    <w:rsid w:val="00B454FA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B55"/>
    <w:rsid w:val="00B52C56"/>
    <w:rsid w:val="00B52DB4"/>
    <w:rsid w:val="00B52DFD"/>
    <w:rsid w:val="00B53698"/>
    <w:rsid w:val="00B5462A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D24"/>
    <w:rsid w:val="00BA04AB"/>
    <w:rsid w:val="00BA1118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3A0"/>
    <w:rsid w:val="00BA66CE"/>
    <w:rsid w:val="00BA7311"/>
    <w:rsid w:val="00BA7593"/>
    <w:rsid w:val="00BB0A5B"/>
    <w:rsid w:val="00BB164B"/>
    <w:rsid w:val="00BB1AD6"/>
    <w:rsid w:val="00BB20DA"/>
    <w:rsid w:val="00BB2ECB"/>
    <w:rsid w:val="00BB3425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0B4A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BE4"/>
    <w:rsid w:val="00BD467C"/>
    <w:rsid w:val="00BD4785"/>
    <w:rsid w:val="00BD57DB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39AB"/>
    <w:rsid w:val="00BE40AE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A9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17BB2"/>
    <w:rsid w:val="00C20AEE"/>
    <w:rsid w:val="00C20B8C"/>
    <w:rsid w:val="00C2116C"/>
    <w:rsid w:val="00C22BD4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2AB"/>
    <w:rsid w:val="00C36D81"/>
    <w:rsid w:val="00C40D72"/>
    <w:rsid w:val="00C40E29"/>
    <w:rsid w:val="00C40F97"/>
    <w:rsid w:val="00C41527"/>
    <w:rsid w:val="00C41E6C"/>
    <w:rsid w:val="00C42FB8"/>
    <w:rsid w:val="00C431A1"/>
    <w:rsid w:val="00C4388D"/>
    <w:rsid w:val="00C43C54"/>
    <w:rsid w:val="00C45049"/>
    <w:rsid w:val="00C46990"/>
    <w:rsid w:val="00C469B8"/>
    <w:rsid w:val="00C46AA5"/>
    <w:rsid w:val="00C46BA9"/>
    <w:rsid w:val="00C46D43"/>
    <w:rsid w:val="00C47666"/>
    <w:rsid w:val="00C47991"/>
    <w:rsid w:val="00C47C13"/>
    <w:rsid w:val="00C504E5"/>
    <w:rsid w:val="00C52465"/>
    <w:rsid w:val="00C524F1"/>
    <w:rsid w:val="00C52C5B"/>
    <w:rsid w:val="00C53EBD"/>
    <w:rsid w:val="00C545EF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2CF"/>
    <w:rsid w:val="00C8061B"/>
    <w:rsid w:val="00C8152D"/>
    <w:rsid w:val="00C81746"/>
    <w:rsid w:val="00C81C0A"/>
    <w:rsid w:val="00C81F23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79D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A56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0F04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0027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0579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5A04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4C1D"/>
    <w:rsid w:val="00D35B2F"/>
    <w:rsid w:val="00D36E52"/>
    <w:rsid w:val="00D37637"/>
    <w:rsid w:val="00D37A1C"/>
    <w:rsid w:val="00D37A4B"/>
    <w:rsid w:val="00D413A7"/>
    <w:rsid w:val="00D43E75"/>
    <w:rsid w:val="00D43FAC"/>
    <w:rsid w:val="00D44840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DF1"/>
    <w:rsid w:val="00D578FD"/>
    <w:rsid w:val="00D60094"/>
    <w:rsid w:val="00D6009A"/>
    <w:rsid w:val="00D60DA0"/>
    <w:rsid w:val="00D611E4"/>
    <w:rsid w:val="00D611E7"/>
    <w:rsid w:val="00D61872"/>
    <w:rsid w:val="00D61A08"/>
    <w:rsid w:val="00D63DFD"/>
    <w:rsid w:val="00D65976"/>
    <w:rsid w:val="00D6615C"/>
    <w:rsid w:val="00D6632C"/>
    <w:rsid w:val="00D672B9"/>
    <w:rsid w:val="00D67AF4"/>
    <w:rsid w:val="00D724D0"/>
    <w:rsid w:val="00D7328D"/>
    <w:rsid w:val="00D74EE7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0A5B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2AC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E74EF"/>
    <w:rsid w:val="00DF0859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741"/>
    <w:rsid w:val="00E0077A"/>
    <w:rsid w:val="00E01074"/>
    <w:rsid w:val="00E016F1"/>
    <w:rsid w:val="00E01776"/>
    <w:rsid w:val="00E0199C"/>
    <w:rsid w:val="00E01CED"/>
    <w:rsid w:val="00E025A0"/>
    <w:rsid w:val="00E02961"/>
    <w:rsid w:val="00E02A32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A1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49A5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33F6"/>
    <w:rsid w:val="00E442A4"/>
    <w:rsid w:val="00E445B3"/>
    <w:rsid w:val="00E4472E"/>
    <w:rsid w:val="00E44F75"/>
    <w:rsid w:val="00E4535C"/>
    <w:rsid w:val="00E45779"/>
    <w:rsid w:val="00E45AEF"/>
    <w:rsid w:val="00E45B10"/>
    <w:rsid w:val="00E46719"/>
    <w:rsid w:val="00E46D81"/>
    <w:rsid w:val="00E4735E"/>
    <w:rsid w:val="00E47E5C"/>
    <w:rsid w:val="00E47F7D"/>
    <w:rsid w:val="00E50C13"/>
    <w:rsid w:val="00E51B40"/>
    <w:rsid w:val="00E51E3C"/>
    <w:rsid w:val="00E523B8"/>
    <w:rsid w:val="00E525DF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EEC"/>
    <w:rsid w:val="00E57A72"/>
    <w:rsid w:val="00E57DDE"/>
    <w:rsid w:val="00E605AD"/>
    <w:rsid w:val="00E61CD0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4BF"/>
    <w:rsid w:val="00E8472A"/>
    <w:rsid w:val="00E848AA"/>
    <w:rsid w:val="00E85F50"/>
    <w:rsid w:val="00E86932"/>
    <w:rsid w:val="00E878A3"/>
    <w:rsid w:val="00E87E29"/>
    <w:rsid w:val="00E90B51"/>
    <w:rsid w:val="00E91795"/>
    <w:rsid w:val="00E92460"/>
    <w:rsid w:val="00E9253F"/>
    <w:rsid w:val="00E93079"/>
    <w:rsid w:val="00E933A7"/>
    <w:rsid w:val="00E950D6"/>
    <w:rsid w:val="00E9523A"/>
    <w:rsid w:val="00E95459"/>
    <w:rsid w:val="00E96E76"/>
    <w:rsid w:val="00E97535"/>
    <w:rsid w:val="00E979A6"/>
    <w:rsid w:val="00EA0118"/>
    <w:rsid w:val="00EA12BA"/>
    <w:rsid w:val="00EA20BF"/>
    <w:rsid w:val="00EA23A1"/>
    <w:rsid w:val="00EA23B8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30D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0F5"/>
    <w:rsid w:val="00EE66AE"/>
    <w:rsid w:val="00EE6F59"/>
    <w:rsid w:val="00EE7434"/>
    <w:rsid w:val="00EE7E14"/>
    <w:rsid w:val="00EF0248"/>
    <w:rsid w:val="00EF0536"/>
    <w:rsid w:val="00EF0641"/>
    <w:rsid w:val="00EF0725"/>
    <w:rsid w:val="00EF0D5D"/>
    <w:rsid w:val="00EF17BF"/>
    <w:rsid w:val="00EF22AF"/>
    <w:rsid w:val="00EF2518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2017"/>
    <w:rsid w:val="00F02861"/>
    <w:rsid w:val="00F02883"/>
    <w:rsid w:val="00F031D8"/>
    <w:rsid w:val="00F03AC7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4EC3"/>
    <w:rsid w:val="00F25A16"/>
    <w:rsid w:val="00F25CCB"/>
    <w:rsid w:val="00F2694D"/>
    <w:rsid w:val="00F26A69"/>
    <w:rsid w:val="00F26CF0"/>
    <w:rsid w:val="00F27A68"/>
    <w:rsid w:val="00F3025F"/>
    <w:rsid w:val="00F3088B"/>
    <w:rsid w:val="00F31B91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F6E"/>
    <w:rsid w:val="00F37608"/>
    <w:rsid w:val="00F37F6D"/>
    <w:rsid w:val="00F37F94"/>
    <w:rsid w:val="00F37FD0"/>
    <w:rsid w:val="00F41B0B"/>
    <w:rsid w:val="00F422D7"/>
    <w:rsid w:val="00F4421C"/>
    <w:rsid w:val="00F449B9"/>
    <w:rsid w:val="00F44F8A"/>
    <w:rsid w:val="00F463C2"/>
    <w:rsid w:val="00F46DE7"/>
    <w:rsid w:val="00F4717E"/>
    <w:rsid w:val="00F4732B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C6C"/>
    <w:rsid w:val="00F52E62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66781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70D"/>
    <w:rsid w:val="00F779A0"/>
    <w:rsid w:val="00F77F7B"/>
    <w:rsid w:val="00F81A44"/>
    <w:rsid w:val="00F81ABF"/>
    <w:rsid w:val="00F81ADF"/>
    <w:rsid w:val="00F823B0"/>
    <w:rsid w:val="00F82785"/>
    <w:rsid w:val="00F834B5"/>
    <w:rsid w:val="00F83FE0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1E"/>
    <w:rsid w:val="00F9533D"/>
    <w:rsid w:val="00F9558B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9C0"/>
    <w:rsid w:val="00FB7BFE"/>
    <w:rsid w:val="00FB7D8D"/>
    <w:rsid w:val="00FB7E0F"/>
    <w:rsid w:val="00FC0A71"/>
    <w:rsid w:val="00FC0BAB"/>
    <w:rsid w:val="00FC1B5E"/>
    <w:rsid w:val="00FC1EEC"/>
    <w:rsid w:val="00FC3288"/>
    <w:rsid w:val="00FC338A"/>
    <w:rsid w:val="00FC3419"/>
    <w:rsid w:val="00FC4140"/>
    <w:rsid w:val="00FC42A8"/>
    <w:rsid w:val="00FC42E2"/>
    <w:rsid w:val="00FC4F96"/>
    <w:rsid w:val="00FC5E97"/>
    <w:rsid w:val="00FC6E52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FF0"/>
    <w:rsid w:val="00FD64B8"/>
    <w:rsid w:val="00FD64DC"/>
    <w:rsid w:val="00FD65E9"/>
    <w:rsid w:val="00FD6A8A"/>
    <w:rsid w:val="00FD7619"/>
    <w:rsid w:val="00FD7A7A"/>
    <w:rsid w:val="00FD7AD2"/>
    <w:rsid w:val="00FE031A"/>
    <w:rsid w:val="00FE0905"/>
    <w:rsid w:val="00FE0A0E"/>
    <w:rsid w:val="00FE1DBC"/>
    <w:rsid w:val="00FE1E16"/>
    <w:rsid w:val="00FE2D65"/>
    <w:rsid w:val="00FE4CD9"/>
    <w:rsid w:val="00FE573C"/>
    <w:rsid w:val="00FE585E"/>
    <w:rsid w:val="00FE5EEA"/>
    <w:rsid w:val="00FE7359"/>
    <w:rsid w:val="00FE73AE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573B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19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19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RAN1%2397%20&#32654;&#22269;%20RENO%205&#26376;\RAN1%20FTP\Inbox\R1-1907889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D1B0B-ED54-40C8-B3FB-09A76560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1182</Words>
  <Characters>6741</Characters>
  <Application>Microsoft Office Word</Application>
  <DocSecurity>0</DocSecurity>
  <PresentationFormat/>
  <Lines>56</Lines>
  <Paragraphs>15</Paragraphs>
  <Slides>0</Slides>
  <Notes>0</Notes>
  <HiddenSlides>0</HiddenSlides>
  <MMClips>0</MMClips>
  <ScaleCrop>false</ScaleCrop>
  <Company>DaTang Mobile</Company>
  <LinksUpToDate>false</LinksUpToDate>
  <CharactersWithSpaces>7908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2</cp:revision>
  <dcterms:created xsi:type="dcterms:W3CDTF">2019-10-05T01:22:00Z</dcterms:created>
  <dcterms:modified xsi:type="dcterms:W3CDTF">2019-10-05T01:22:00Z</dcterms:modified>
</cp:coreProperties>
</file>