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EEB84" w14:textId="0CB72876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8AA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WG1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#9</w:t>
      </w:r>
      <w:r w:rsidR="008E6BF5">
        <w:rPr>
          <w:rFonts w:ascii="Arial" w:hAnsi="Arial" w:cs="Arial"/>
          <w:b/>
          <w:kern w:val="2"/>
          <w:lang w:eastAsia="zh-CN"/>
        </w:rPr>
        <w:t>8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C463C6" w:rsidRPr="00C463C6">
        <w:rPr>
          <w:rFonts w:ascii="Arial" w:hAnsi="Arial" w:cs="Arial"/>
          <w:b/>
          <w:kern w:val="2"/>
          <w:lang w:eastAsia="zh-CN"/>
        </w:rPr>
        <w:t>R1-1909811</w:t>
      </w:r>
    </w:p>
    <w:p w14:paraId="2A9D85E6" w14:textId="662B3D5F" w:rsidR="009C0564" w:rsidRPr="007F5EC6" w:rsidRDefault="008E6BF5" w:rsidP="00DA07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Prague</w:t>
      </w:r>
      <w:r w:rsidR="00F16BF2" w:rsidRPr="00D74B92">
        <w:rPr>
          <w:rFonts w:ascii="Arial" w:hAnsi="Arial" w:cs="Arial"/>
          <w:b/>
          <w:kern w:val="2"/>
          <w:lang w:eastAsia="zh-CN"/>
        </w:rPr>
        <w:t>,</w:t>
      </w:r>
      <w:r w:rsidR="00753191" w:rsidRPr="00D74B92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Czech Republic</w:t>
      </w:r>
      <w:r w:rsidR="00753191" w:rsidRPr="00D74B92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August</w:t>
      </w:r>
      <w:r w:rsidRPr="00D74B92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26</w:t>
      </w:r>
      <w:r w:rsidR="00822944" w:rsidRPr="00D74B92">
        <w:rPr>
          <w:rFonts w:ascii="Arial" w:hAnsi="Arial" w:cs="Arial"/>
          <w:b/>
          <w:kern w:val="2"/>
          <w:lang w:eastAsia="zh-CN"/>
        </w:rPr>
        <w:t>-</w:t>
      </w:r>
      <w:r>
        <w:rPr>
          <w:rFonts w:ascii="Arial" w:hAnsi="Arial" w:cs="Arial"/>
          <w:b/>
          <w:kern w:val="2"/>
          <w:lang w:eastAsia="zh-CN"/>
        </w:rPr>
        <w:t>30</w:t>
      </w:r>
      <w:r w:rsidR="00E07679" w:rsidRPr="00D74B92">
        <w:rPr>
          <w:rFonts w:ascii="Arial" w:hAnsi="Arial" w:cs="Arial"/>
          <w:b/>
          <w:kern w:val="2"/>
          <w:lang w:eastAsia="zh-CN"/>
        </w:rPr>
        <w:t>, 2019</w:t>
      </w:r>
    </w:p>
    <w:p w14:paraId="7826937B" w14:textId="4D4D8F85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F10FDC">
        <w:rPr>
          <w:rFonts w:ascii="Arial" w:hAnsi="Arial" w:cs="Arial"/>
          <w:b/>
          <w:lang w:eastAsia="zh-CN"/>
        </w:rPr>
        <w:t>7.2.4.7</w:t>
      </w:r>
    </w:p>
    <w:p w14:paraId="7AF4C819" w14:textId="2C0FE0E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</w:p>
    <w:p w14:paraId="592199C5" w14:textId="14BB3CC4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F10FDC">
        <w:rPr>
          <w:rFonts w:ascii="Arial" w:hAnsi="Arial" w:cs="Arial"/>
          <w:b/>
          <w:lang w:eastAsia="zh-CN"/>
        </w:rPr>
        <w:t>Feature lead summary</w:t>
      </w:r>
      <w:r w:rsidR="00B75F99">
        <w:rPr>
          <w:rFonts w:ascii="Arial" w:hAnsi="Arial" w:cs="Arial"/>
          <w:b/>
          <w:lang w:eastAsia="zh-CN"/>
        </w:rPr>
        <w:t>#</w:t>
      </w:r>
      <w:r w:rsidR="001D04E6">
        <w:rPr>
          <w:rFonts w:ascii="Arial" w:hAnsi="Arial" w:cs="Arial"/>
          <w:b/>
          <w:lang w:eastAsia="zh-CN"/>
        </w:rPr>
        <w:t>3</w:t>
      </w:r>
      <w:r w:rsidR="00F10FDC">
        <w:rPr>
          <w:rFonts w:ascii="Arial" w:hAnsi="Arial" w:cs="Arial"/>
          <w:b/>
          <w:lang w:eastAsia="zh-CN"/>
        </w:rPr>
        <w:t xml:space="preserve"> of AI 7.2.4.7: </w:t>
      </w:r>
      <w:r w:rsidR="00F10FDC" w:rsidRPr="00F10FDC">
        <w:rPr>
          <w:rFonts w:ascii="Arial" w:hAnsi="Arial" w:cs="Arial"/>
          <w:b/>
          <w:lang w:eastAsia="zh-CN"/>
        </w:rPr>
        <w:t xml:space="preserve">Support of NR </w:t>
      </w:r>
      <w:proofErr w:type="spellStart"/>
      <w:r w:rsidR="00F10FDC" w:rsidRPr="00F10FDC">
        <w:rPr>
          <w:rFonts w:ascii="Arial" w:hAnsi="Arial" w:cs="Arial"/>
          <w:b/>
          <w:lang w:eastAsia="zh-CN"/>
        </w:rPr>
        <w:t>Uu</w:t>
      </w:r>
      <w:proofErr w:type="spellEnd"/>
      <w:r w:rsidR="00F10FDC" w:rsidRPr="00F10FDC">
        <w:rPr>
          <w:rFonts w:ascii="Arial" w:hAnsi="Arial" w:cs="Arial"/>
          <w:b/>
          <w:lang w:eastAsia="zh-CN"/>
        </w:rPr>
        <w:t xml:space="preserve"> controlling LTE </w:t>
      </w:r>
      <w:proofErr w:type="spellStart"/>
      <w:r w:rsidR="00F10FDC" w:rsidRPr="00F10FDC">
        <w:rPr>
          <w:rFonts w:ascii="Arial" w:hAnsi="Arial" w:cs="Arial"/>
          <w:b/>
          <w:lang w:eastAsia="zh-CN"/>
        </w:rPr>
        <w:t>sidelink</w:t>
      </w:r>
      <w:proofErr w:type="spellEnd"/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028FD7BC" w14:textId="77777777" w:rsidR="00F10FDC" w:rsidRPr="00434EE9" w:rsidRDefault="00F10FDC" w:rsidP="00F10FDC">
      <w:r w:rsidRPr="00434EE9">
        <w:t>A new WID on NR-V2X was approved at RAN#83, with one of the objectives as follows:</w:t>
      </w:r>
    </w:p>
    <w:p w14:paraId="6353FE84" w14:textId="77777777" w:rsidR="00F10FDC" w:rsidRPr="00434EE9" w:rsidRDefault="00F10FDC" w:rsidP="00F10FDC">
      <w:pPr>
        <w:overflowPunct w:val="0"/>
        <w:snapToGrid/>
        <w:spacing w:after="180"/>
        <w:textAlignment w:val="baseline"/>
        <w:rPr>
          <w:rFonts w:eastAsia="Malgun Gothic"/>
          <w:i/>
          <w:sz w:val="20"/>
          <w:szCs w:val="20"/>
          <w:lang w:eastAsia="ko-KR"/>
        </w:rPr>
      </w:pPr>
      <w:r w:rsidRPr="00434EE9">
        <w:rPr>
          <w:rFonts w:eastAsia="Malgun Gothic" w:hint="eastAsia"/>
          <w:sz w:val="20"/>
          <w:szCs w:val="20"/>
          <w:lang w:eastAsia="ko-KR"/>
        </w:rPr>
        <w:t>2.</w:t>
      </w:r>
      <w:r w:rsidRPr="00434EE9">
        <w:rPr>
          <w:rFonts w:eastAsia="Malgun Gothic"/>
          <w:sz w:val="20"/>
          <w:szCs w:val="20"/>
          <w:lang w:eastAsia="ko-KR"/>
        </w:rPr>
        <w:t xml:space="preserve"> </w:t>
      </w:r>
      <w:r w:rsidRPr="00434EE9">
        <w:rPr>
          <w:rFonts w:eastAsia="Malgun Gothic"/>
          <w:i/>
          <w:sz w:val="20"/>
          <w:szCs w:val="20"/>
          <w:lang w:eastAsia="ko-KR"/>
        </w:rPr>
        <w:t xml:space="preserve">Specify support for NR </w:t>
      </w:r>
      <w:proofErr w:type="spellStart"/>
      <w:r w:rsidRPr="00434EE9">
        <w:rPr>
          <w:rFonts w:eastAsia="Malgun Gothic"/>
          <w:i/>
          <w:sz w:val="20"/>
          <w:szCs w:val="20"/>
          <w:lang w:eastAsia="ko-KR"/>
        </w:rPr>
        <w:t>Uu</w:t>
      </w:r>
      <w:proofErr w:type="spellEnd"/>
      <w:r w:rsidRPr="00434EE9">
        <w:rPr>
          <w:rFonts w:eastAsia="Malgun Gothic"/>
          <w:i/>
          <w:sz w:val="20"/>
          <w:szCs w:val="20"/>
          <w:lang w:eastAsia="ko-KR"/>
        </w:rPr>
        <w:t xml:space="preserve"> to provide control for LTE </w:t>
      </w:r>
      <w:proofErr w:type="spellStart"/>
      <w:r w:rsidRPr="00434EE9">
        <w:rPr>
          <w:rFonts w:eastAsia="Malgun Gothic"/>
          <w:i/>
          <w:sz w:val="20"/>
          <w:szCs w:val="20"/>
          <w:lang w:eastAsia="ko-KR"/>
        </w:rPr>
        <w:t>sidelink</w:t>
      </w:r>
      <w:proofErr w:type="spellEnd"/>
      <w:r w:rsidRPr="00434EE9">
        <w:rPr>
          <w:rFonts w:eastAsia="Malgun Gothic"/>
          <w:i/>
          <w:sz w:val="20"/>
          <w:szCs w:val="20"/>
          <w:lang w:eastAsia="ko-KR"/>
        </w:rPr>
        <w:t xml:space="preserve"> </w:t>
      </w:r>
    </w:p>
    <w:p w14:paraId="28580924" w14:textId="77777777" w:rsidR="00F10FDC" w:rsidRPr="00434EE9" w:rsidRDefault="00F10FDC" w:rsidP="00F10FDC">
      <w:pPr>
        <w:numPr>
          <w:ilvl w:val="0"/>
          <w:numId w:val="4"/>
        </w:numPr>
        <w:overflowPunct w:val="0"/>
        <w:snapToGrid/>
        <w:spacing w:after="180"/>
        <w:ind w:left="709" w:hanging="309"/>
        <w:jc w:val="left"/>
        <w:textAlignment w:val="baseline"/>
        <w:rPr>
          <w:rFonts w:eastAsia="Malgun Gothic"/>
          <w:i/>
          <w:sz w:val="20"/>
          <w:szCs w:val="20"/>
          <w:lang w:eastAsia="ko-KR"/>
        </w:rPr>
      </w:pPr>
      <w:proofErr w:type="spellStart"/>
      <w:r w:rsidRPr="00434EE9">
        <w:rPr>
          <w:rFonts w:eastAsia="Malgun Gothic"/>
          <w:i/>
          <w:sz w:val="20"/>
          <w:szCs w:val="20"/>
          <w:lang w:eastAsia="ko-KR"/>
        </w:rPr>
        <w:t>Sidelink</w:t>
      </w:r>
      <w:proofErr w:type="spellEnd"/>
      <w:r w:rsidRPr="00434EE9">
        <w:rPr>
          <w:rFonts w:eastAsia="Malgun Gothic"/>
          <w:i/>
          <w:sz w:val="20"/>
          <w:szCs w:val="20"/>
          <w:lang w:eastAsia="ko-KR"/>
        </w:rPr>
        <w:t xml:space="preserve"> mode 4 as per the study outcome [RAN2, RAN1]; and</w:t>
      </w:r>
    </w:p>
    <w:p w14:paraId="546365DF" w14:textId="77777777" w:rsidR="00F10FDC" w:rsidRPr="00434EE9" w:rsidRDefault="00F10FDC" w:rsidP="00F10FDC">
      <w:pPr>
        <w:numPr>
          <w:ilvl w:val="0"/>
          <w:numId w:val="4"/>
        </w:numPr>
        <w:overflowPunct w:val="0"/>
        <w:snapToGrid/>
        <w:spacing w:after="180"/>
        <w:ind w:left="709" w:hanging="309"/>
        <w:jc w:val="left"/>
        <w:textAlignment w:val="baseline"/>
        <w:rPr>
          <w:rFonts w:eastAsia="Malgun Gothic"/>
          <w:i/>
          <w:sz w:val="20"/>
          <w:szCs w:val="20"/>
          <w:lang w:eastAsia="ko-KR"/>
        </w:rPr>
      </w:pPr>
      <w:proofErr w:type="spellStart"/>
      <w:r w:rsidRPr="00434EE9">
        <w:rPr>
          <w:rFonts w:eastAsia="Malgun Gothic"/>
          <w:i/>
          <w:sz w:val="20"/>
          <w:szCs w:val="20"/>
          <w:lang w:eastAsia="ko-KR"/>
        </w:rPr>
        <w:t>Sidelink</w:t>
      </w:r>
      <w:proofErr w:type="spellEnd"/>
      <w:r w:rsidRPr="00434EE9">
        <w:rPr>
          <w:rFonts w:eastAsia="Malgun Gothic"/>
          <w:i/>
          <w:sz w:val="20"/>
          <w:szCs w:val="20"/>
          <w:lang w:eastAsia="ko-KR"/>
        </w:rPr>
        <w:t xml:space="preserve"> mode 3-like RRC-configured SPS scheduling with either RRC-based activation/deactivation as per the study outcome or DCI-based activation/deactivation [RAN1, RAN2].</w:t>
      </w:r>
    </w:p>
    <w:p w14:paraId="0447F3E8" w14:textId="77777777" w:rsidR="00F10FDC" w:rsidRPr="00434EE9" w:rsidRDefault="00F10FDC" w:rsidP="00F10FDC">
      <w:pPr>
        <w:numPr>
          <w:ilvl w:val="1"/>
          <w:numId w:val="4"/>
        </w:numPr>
        <w:wordWrap w:val="0"/>
        <w:overflowPunct w:val="0"/>
        <w:snapToGrid/>
        <w:spacing w:after="180"/>
        <w:contextualSpacing/>
        <w:jc w:val="left"/>
        <w:textAlignment w:val="baseline"/>
        <w:rPr>
          <w:rFonts w:eastAsia="MS Mincho"/>
          <w:i/>
          <w:sz w:val="20"/>
          <w:szCs w:val="20"/>
          <w:lang w:eastAsia="ko-KR"/>
        </w:rPr>
      </w:pPr>
      <w:r w:rsidRPr="00434EE9">
        <w:rPr>
          <w:rFonts w:eastAsia="MS Mincho"/>
          <w:i/>
          <w:sz w:val="20"/>
          <w:szCs w:val="20"/>
          <w:lang w:eastAsia="ko-KR"/>
        </w:rPr>
        <w:t xml:space="preserve">RAN1 to </w:t>
      </w:r>
      <w:proofErr w:type="gramStart"/>
      <w:r w:rsidRPr="00434EE9">
        <w:rPr>
          <w:rFonts w:eastAsia="MS Mincho"/>
          <w:i/>
          <w:sz w:val="20"/>
          <w:szCs w:val="20"/>
          <w:lang w:eastAsia="ko-KR"/>
        </w:rPr>
        <w:t>make a decision</w:t>
      </w:r>
      <w:proofErr w:type="gramEnd"/>
      <w:r w:rsidRPr="00434EE9">
        <w:rPr>
          <w:rFonts w:eastAsia="MS Mincho"/>
          <w:i/>
          <w:sz w:val="20"/>
          <w:szCs w:val="20"/>
          <w:lang w:eastAsia="ko-KR"/>
        </w:rPr>
        <w:t xml:space="preserve"> on which option is supported until RAN#84.</w:t>
      </w:r>
    </w:p>
    <w:p w14:paraId="1B31620D" w14:textId="4C99AAF5" w:rsidR="00F10FDC" w:rsidRPr="00434EE9" w:rsidRDefault="004B0F06" w:rsidP="00F10FDC">
      <w:pPr>
        <w:pStyle w:val="bullet1"/>
        <w:numPr>
          <w:ilvl w:val="0"/>
          <w:numId w:val="0"/>
        </w:numPr>
        <w:spacing w:after="120"/>
        <w:jc w:val="both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16 companies submitted contributions for this AI ([1]-[16]). </w:t>
      </w:r>
      <w:r w:rsidR="00F10FDC" w:rsidRPr="00434EE9">
        <w:rPr>
          <w:rFonts w:ascii="Times New Roman" w:hAnsi="Times New Roman"/>
          <w:sz w:val="22"/>
          <w:szCs w:val="20"/>
        </w:rPr>
        <w:t xml:space="preserve">This summary aims to collect views and suggest proposals based </w:t>
      </w:r>
      <w:r>
        <w:rPr>
          <w:rFonts w:ascii="Times New Roman" w:hAnsi="Times New Roman"/>
          <w:sz w:val="22"/>
          <w:szCs w:val="20"/>
        </w:rPr>
        <w:t>on the submitted contributions.</w:t>
      </w:r>
    </w:p>
    <w:p w14:paraId="7EA95162" w14:textId="77777777" w:rsidR="00B87EC9" w:rsidRPr="007F5EC6" w:rsidRDefault="00B87EC9" w:rsidP="007F5EC6"/>
    <w:p w14:paraId="35954F20" w14:textId="052B2FCB" w:rsidR="00816E9B" w:rsidRDefault="00F10FDC" w:rsidP="00493C77">
      <w:pPr>
        <w:pStyle w:val="Heading1"/>
      </w:pPr>
      <w:r>
        <w:t>Decisions at previous meetings</w:t>
      </w:r>
    </w:p>
    <w:p w14:paraId="64E959E6" w14:textId="201A8148" w:rsidR="00F10FDC" w:rsidRDefault="00F10FDC" w:rsidP="00F10FDC">
      <w:pPr>
        <w:pStyle w:val="Heading2"/>
      </w:pPr>
      <w:r>
        <w:t>RAN1#96</w:t>
      </w:r>
    </w:p>
    <w:p w14:paraId="6351DBE1" w14:textId="77777777" w:rsidR="00F10FDC" w:rsidRPr="00F10FDC" w:rsidRDefault="00F10FDC" w:rsidP="00F10FDC">
      <w:pPr>
        <w:rPr>
          <w:i/>
        </w:rPr>
      </w:pPr>
      <w:r w:rsidRPr="00F10FDC">
        <w:rPr>
          <w:i/>
        </w:rPr>
        <w:t>Agreements:</w:t>
      </w:r>
    </w:p>
    <w:p w14:paraId="566D242C" w14:textId="77777777" w:rsidR="00F10FDC" w:rsidRPr="00F10FDC" w:rsidRDefault="00F10FDC" w:rsidP="00F10FDC">
      <w:pPr>
        <w:numPr>
          <w:ilvl w:val="0"/>
          <w:numId w:val="5"/>
        </w:numPr>
        <w:rPr>
          <w:i/>
        </w:rPr>
      </w:pPr>
      <w:r w:rsidRPr="00F10FDC">
        <w:rPr>
          <w:i/>
        </w:rPr>
        <w:t xml:space="preserve">Scheduling by </w:t>
      </w:r>
      <w:proofErr w:type="spellStart"/>
      <w:r w:rsidRPr="00F10FDC">
        <w:rPr>
          <w:i/>
        </w:rPr>
        <w:t>gNB</w:t>
      </w:r>
      <w:proofErr w:type="spellEnd"/>
      <w:r w:rsidRPr="00F10FDC">
        <w:rPr>
          <w:i/>
        </w:rPr>
        <w:t xml:space="preserve"> using RRC for LTE </w:t>
      </w:r>
      <w:proofErr w:type="spellStart"/>
      <w:r w:rsidRPr="00F10FDC">
        <w:rPr>
          <w:i/>
        </w:rPr>
        <w:t>sidelink</w:t>
      </w:r>
      <w:proofErr w:type="spellEnd"/>
      <w:r w:rsidRPr="00F10FDC">
        <w:rPr>
          <w:i/>
        </w:rPr>
        <w:t xml:space="preserve"> scheduled mode is supported from RAN1 perspective under the premise that there is </w:t>
      </w:r>
      <w:proofErr w:type="gramStart"/>
      <w:r w:rsidRPr="00F10FDC">
        <w:rPr>
          <w:i/>
        </w:rPr>
        <w:t>sufficient</w:t>
      </w:r>
      <w:proofErr w:type="gramEnd"/>
      <w:r w:rsidRPr="00F10FDC">
        <w:rPr>
          <w:i/>
        </w:rPr>
        <w:t xml:space="preserve"> time for coordination between the NR and LTE modules. No DCI to activate/release</w:t>
      </w:r>
    </w:p>
    <w:p w14:paraId="3411993B" w14:textId="77777777" w:rsidR="00F10FDC" w:rsidRPr="00F10FDC" w:rsidRDefault="00F10FDC" w:rsidP="00F10FDC">
      <w:pPr>
        <w:numPr>
          <w:ilvl w:val="1"/>
          <w:numId w:val="5"/>
        </w:numPr>
        <w:rPr>
          <w:i/>
        </w:rPr>
      </w:pPr>
      <w:r w:rsidRPr="00F10FDC">
        <w:rPr>
          <w:i/>
        </w:rPr>
        <w:t xml:space="preserve">RRC message delivers the SPS grant configuration and releases the SPS configuration. </w:t>
      </w:r>
    </w:p>
    <w:p w14:paraId="22303FD5" w14:textId="77777777" w:rsidR="00F10FDC" w:rsidRPr="00F10FDC" w:rsidRDefault="00F10FDC" w:rsidP="00F10FDC">
      <w:pPr>
        <w:numPr>
          <w:ilvl w:val="1"/>
          <w:numId w:val="5"/>
        </w:numPr>
        <w:rPr>
          <w:i/>
        </w:rPr>
      </w:pPr>
      <w:r w:rsidRPr="00F10FDC">
        <w:rPr>
          <w:i/>
        </w:rPr>
        <w:t>Support of this scheduling mode is subject to UE capability (may or may not have capability for both LTE &amp; NR)</w:t>
      </w:r>
    </w:p>
    <w:p w14:paraId="300D883A" w14:textId="77777777" w:rsidR="00F10FDC" w:rsidRPr="00F10FDC" w:rsidRDefault="00F10FDC" w:rsidP="00F10FDC">
      <w:pPr>
        <w:numPr>
          <w:ilvl w:val="1"/>
          <w:numId w:val="5"/>
        </w:numPr>
        <w:rPr>
          <w:i/>
        </w:rPr>
      </w:pPr>
      <w:r w:rsidRPr="00F10FDC">
        <w:rPr>
          <w:i/>
        </w:rPr>
        <w:t>Note: some specification LTE change is needed to support the reception of a grant through RRC</w:t>
      </w:r>
    </w:p>
    <w:p w14:paraId="122FD53E" w14:textId="77777777" w:rsidR="00F10FDC" w:rsidRPr="00F10FDC" w:rsidRDefault="00F10FDC" w:rsidP="00F10FDC">
      <w:pPr>
        <w:numPr>
          <w:ilvl w:val="2"/>
          <w:numId w:val="5"/>
        </w:numPr>
        <w:rPr>
          <w:i/>
        </w:rPr>
      </w:pPr>
      <w:r w:rsidRPr="00F10FDC">
        <w:rPr>
          <w:i/>
        </w:rPr>
        <w:t>RRC message contains mode 3 grant content and timing</w:t>
      </w:r>
    </w:p>
    <w:p w14:paraId="50145987" w14:textId="77777777" w:rsidR="00F10FDC" w:rsidRPr="00F10FDC" w:rsidRDefault="00F10FDC" w:rsidP="00F10FDC">
      <w:pPr>
        <w:numPr>
          <w:ilvl w:val="2"/>
          <w:numId w:val="5"/>
        </w:numPr>
        <w:rPr>
          <w:i/>
        </w:rPr>
      </w:pPr>
      <w:r w:rsidRPr="00F10FDC">
        <w:rPr>
          <w:i/>
        </w:rPr>
        <w:t xml:space="preserve">Up to the Editor to capture it as mode 3 or new LTE </w:t>
      </w:r>
      <w:proofErr w:type="spellStart"/>
      <w:r w:rsidRPr="00F10FDC">
        <w:rPr>
          <w:i/>
        </w:rPr>
        <w:t>sidelink</w:t>
      </w:r>
      <w:proofErr w:type="spellEnd"/>
      <w:r w:rsidRPr="00F10FDC">
        <w:rPr>
          <w:i/>
        </w:rPr>
        <w:t xml:space="preserve"> mode</w:t>
      </w:r>
    </w:p>
    <w:p w14:paraId="37BB7E1D" w14:textId="77777777" w:rsidR="00F10FDC" w:rsidRPr="00F10FDC" w:rsidRDefault="00F10FDC" w:rsidP="00F10FDC">
      <w:pPr>
        <w:numPr>
          <w:ilvl w:val="1"/>
          <w:numId w:val="5"/>
        </w:numPr>
        <w:rPr>
          <w:i/>
        </w:rPr>
      </w:pPr>
      <w:r w:rsidRPr="00F10FDC">
        <w:rPr>
          <w:i/>
        </w:rPr>
        <w:t>No intention to have additional NR &amp; LTE specification change (other than those described above) for this function in Rel-16</w:t>
      </w:r>
    </w:p>
    <w:p w14:paraId="2EE1F1DB" w14:textId="77777777" w:rsidR="00F10FDC" w:rsidRPr="00F10FDC" w:rsidRDefault="00F10FDC" w:rsidP="00F10FDC">
      <w:pPr>
        <w:numPr>
          <w:ilvl w:val="0"/>
          <w:numId w:val="5"/>
        </w:numPr>
        <w:rPr>
          <w:i/>
        </w:rPr>
      </w:pPr>
      <w:r w:rsidRPr="00F10FDC">
        <w:rPr>
          <w:i/>
        </w:rPr>
        <w:t xml:space="preserve">RAN1 studied the feasibility of SPS scheduling by </w:t>
      </w:r>
      <w:proofErr w:type="spellStart"/>
      <w:r w:rsidRPr="00F10FDC">
        <w:rPr>
          <w:i/>
        </w:rPr>
        <w:t>gNB</w:t>
      </w:r>
      <w:proofErr w:type="spellEnd"/>
      <w:r w:rsidRPr="00F10FDC">
        <w:rPr>
          <w:i/>
        </w:rPr>
        <w:t xml:space="preserve"> for LTE </w:t>
      </w:r>
      <w:proofErr w:type="spellStart"/>
      <w:r w:rsidRPr="00F10FDC">
        <w:rPr>
          <w:i/>
        </w:rPr>
        <w:t>sidelink</w:t>
      </w:r>
      <w:proofErr w:type="spellEnd"/>
      <w:r w:rsidRPr="00F10FDC">
        <w:rPr>
          <w:i/>
        </w:rPr>
        <w:t xml:space="preserve"> with DCI activation/release, but there is no consensus to support it</w:t>
      </w:r>
    </w:p>
    <w:p w14:paraId="6B57F5B0" w14:textId="28794C76" w:rsidR="00F10FDC" w:rsidRDefault="00F10FDC" w:rsidP="00F10FDC"/>
    <w:p w14:paraId="50771785" w14:textId="0C1A77B8" w:rsidR="00F10FDC" w:rsidRDefault="00F10FDC" w:rsidP="00F10FDC">
      <w:pPr>
        <w:pStyle w:val="Heading2"/>
      </w:pPr>
      <w:r>
        <w:t>RAN1#96bis</w:t>
      </w:r>
    </w:p>
    <w:p w14:paraId="0A5A5434" w14:textId="77777777" w:rsidR="00F10FDC" w:rsidRPr="00F10FDC" w:rsidRDefault="00F10FDC" w:rsidP="00F10FDC">
      <w:pPr>
        <w:rPr>
          <w:i/>
        </w:rPr>
      </w:pPr>
      <w:r w:rsidRPr="00F10FDC">
        <w:rPr>
          <w:i/>
        </w:rPr>
        <w:t>Agreements:</w:t>
      </w:r>
    </w:p>
    <w:p w14:paraId="0EDC5F61" w14:textId="77777777" w:rsidR="00F10FDC" w:rsidRPr="00F10FDC" w:rsidRDefault="00F10FDC" w:rsidP="00F10FDC">
      <w:pPr>
        <w:rPr>
          <w:i/>
        </w:rPr>
      </w:pPr>
      <w:r w:rsidRPr="00F10FDC">
        <w:rPr>
          <w:i/>
        </w:rPr>
        <w:t xml:space="preserve">Regarding RRC-based versus DCI-based activation/release of LTE </w:t>
      </w:r>
      <w:proofErr w:type="spellStart"/>
      <w:r w:rsidRPr="00F10FDC">
        <w:rPr>
          <w:i/>
        </w:rPr>
        <w:t>sidelink</w:t>
      </w:r>
      <w:proofErr w:type="spellEnd"/>
      <w:r w:rsidRPr="00F10FDC">
        <w:rPr>
          <w:i/>
        </w:rPr>
        <w:t xml:space="preserve"> SPS, RAN1 agrees to make the choice </w:t>
      </w:r>
      <w:proofErr w:type="gramStart"/>
      <w:r w:rsidRPr="00F10FDC">
        <w:rPr>
          <w:i/>
        </w:rPr>
        <w:t>on the basis of</w:t>
      </w:r>
      <w:proofErr w:type="gramEnd"/>
      <w:r w:rsidRPr="00F10FDC">
        <w:rPr>
          <w:i/>
        </w:rPr>
        <w:t xml:space="preserve"> at least:</w:t>
      </w:r>
    </w:p>
    <w:p w14:paraId="3743BBD2" w14:textId="77777777" w:rsidR="00F10FDC" w:rsidRPr="00F10FDC" w:rsidRDefault="00F10FDC" w:rsidP="00F10FDC">
      <w:pPr>
        <w:numPr>
          <w:ilvl w:val="0"/>
          <w:numId w:val="21"/>
        </w:numPr>
        <w:rPr>
          <w:i/>
        </w:rPr>
      </w:pPr>
      <w:r w:rsidRPr="00F10FDC">
        <w:rPr>
          <w:i/>
        </w:rPr>
        <w:lastRenderedPageBreak/>
        <w:t>Spec impact</w:t>
      </w:r>
    </w:p>
    <w:p w14:paraId="3C8927E1" w14:textId="77777777" w:rsidR="00F10FDC" w:rsidRPr="00F10FDC" w:rsidRDefault="00F10FDC" w:rsidP="00F10FDC">
      <w:pPr>
        <w:numPr>
          <w:ilvl w:val="0"/>
          <w:numId w:val="21"/>
        </w:numPr>
        <w:rPr>
          <w:i/>
        </w:rPr>
      </w:pPr>
      <w:r w:rsidRPr="00F10FDC">
        <w:rPr>
          <w:i/>
        </w:rPr>
        <w:t xml:space="preserve">Flexibility </w:t>
      </w:r>
    </w:p>
    <w:p w14:paraId="74CBAC3D" w14:textId="77777777" w:rsidR="00F10FDC" w:rsidRPr="00F10FDC" w:rsidRDefault="00F10FDC" w:rsidP="00F10FDC">
      <w:pPr>
        <w:numPr>
          <w:ilvl w:val="0"/>
          <w:numId w:val="21"/>
        </w:numPr>
        <w:rPr>
          <w:i/>
        </w:rPr>
      </w:pPr>
      <w:r w:rsidRPr="00F10FDC">
        <w:rPr>
          <w:i/>
        </w:rPr>
        <w:t>Performance, including latency</w:t>
      </w:r>
    </w:p>
    <w:p w14:paraId="449BA7A1" w14:textId="77777777" w:rsidR="00F10FDC" w:rsidRPr="00F10FDC" w:rsidRDefault="00F10FDC" w:rsidP="00F10FDC">
      <w:pPr>
        <w:numPr>
          <w:ilvl w:val="0"/>
          <w:numId w:val="21"/>
        </w:numPr>
        <w:rPr>
          <w:i/>
        </w:rPr>
      </w:pPr>
      <w:r w:rsidRPr="00F10FDC">
        <w:rPr>
          <w:i/>
        </w:rPr>
        <w:t>Implementation complexity</w:t>
      </w:r>
    </w:p>
    <w:p w14:paraId="227AB4EA" w14:textId="77777777" w:rsidR="00F10FDC" w:rsidRPr="00F10FDC" w:rsidRDefault="00F10FDC" w:rsidP="00F10FDC">
      <w:pPr>
        <w:numPr>
          <w:ilvl w:val="0"/>
          <w:numId w:val="21"/>
        </w:numPr>
        <w:rPr>
          <w:i/>
        </w:rPr>
      </w:pPr>
      <w:r w:rsidRPr="00F10FDC">
        <w:rPr>
          <w:i/>
        </w:rPr>
        <w:t>Timing of the activation/deactivation</w:t>
      </w:r>
    </w:p>
    <w:p w14:paraId="5887B252" w14:textId="465D1194" w:rsidR="00F10FDC" w:rsidRDefault="00F10FDC" w:rsidP="00F10FDC"/>
    <w:p w14:paraId="7B782790" w14:textId="7DC1B10B" w:rsidR="00F10FDC" w:rsidRDefault="00F10FDC" w:rsidP="00F10FDC">
      <w:pPr>
        <w:pStyle w:val="Heading2"/>
      </w:pPr>
      <w:r>
        <w:t>RAN2#105bis</w:t>
      </w:r>
    </w:p>
    <w:p w14:paraId="6461E496" w14:textId="77777777" w:rsidR="00F10FDC" w:rsidRPr="00F10FDC" w:rsidRDefault="00F10FDC" w:rsidP="00F10FDC">
      <w:pPr>
        <w:rPr>
          <w:i/>
        </w:rPr>
      </w:pPr>
      <w:r w:rsidRPr="00F10FDC">
        <w:rPr>
          <w:i/>
        </w:rPr>
        <w:t>Agreements:</w:t>
      </w:r>
    </w:p>
    <w:p w14:paraId="3F8EF308" w14:textId="77777777" w:rsidR="00F10FDC" w:rsidRPr="00434EE9" w:rsidRDefault="00F10FDC" w:rsidP="00F10FDC">
      <w:pPr>
        <w:pStyle w:val="bullet1"/>
        <w:ind w:left="360"/>
        <w:rPr>
          <w:rFonts w:ascii="Times New Roman" w:hAnsi="Times New Roman"/>
          <w:i/>
          <w:sz w:val="22"/>
          <w:szCs w:val="20"/>
          <w:lang w:val="en-US"/>
        </w:rPr>
      </w:pPr>
      <w:r w:rsidRPr="00434EE9">
        <w:rPr>
          <w:rFonts w:ascii="Times New Roman" w:hAnsi="Times New Roman"/>
          <w:i/>
          <w:sz w:val="22"/>
          <w:szCs w:val="20"/>
          <w:lang w:val="en-US"/>
        </w:rPr>
        <w:t xml:space="preserve">For scheduling LTE SL UEs, the </w:t>
      </w:r>
      <w:proofErr w:type="spellStart"/>
      <w:r w:rsidRPr="00434EE9">
        <w:rPr>
          <w:rFonts w:ascii="Times New Roman" w:hAnsi="Times New Roman"/>
          <w:i/>
          <w:sz w:val="22"/>
          <w:szCs w:val="20"/>
          <w:lang w:val="en-US"/>
        </w:rPr>
        <w:t>gNB</w:t>
      </w:r>
      <w:proofErr w:type="spellEnd"/>
      <w:r w:rsidRPr="00434EE9">
        <w:rPr>
          <w:rFonts w:ascii="Times New Roman" w:hAnsi="Times New Roman"/>
          <w:i/>
          <w:sz w:val="22"/>
          <w:szCs w:val="20"/>
          <w:lang w:val="en-US"/>
        </w:rPr>
        <w:t xml:space="preserve"> uses RRC messages to deliver the SPS grant configuration.</w:t>
      </w:r>
    </w:p>
    <w:p w14:paraId="6A0E4C2D" w14:textId="77777777" w:rsidR="00F10FDC" w:rsidRPr="00434EE9" w:rsidRDefault="00F10FDC" w:rsidP="00F10FDC">
      <w:pPr>
        <w:pStyle w:val="bullet1"/>
        <w:ind w:left="360"/>
        <w:rPr>
          <w:rFonts w:ascii="Times New Roman" w:hAnsi="Times New Roman"/>
          <w:i/>
          <w:sz w:val="22"/>
          <w:szCs w:val="20"/>
          <w:lang w:val="en-US"/>
        </w:rPr>
      </w:pPr>
      <w:r w:rsidRPr="00434EE9">
        <w:rPr>
          <w:rFonts w:ascii="Times New Roman" w:hAnsi="Times New Roman"/>
          <w:i/>
          <w:sz w:val="22"/>
          <w:szCs w:val="20"/>
          <w:lang w:val="en-US"/>
        </w:rPr>
        <w:t xml:space="preserve">Separate system information block should be designed to support LTE resource pool configuration via NR </w:t>
      </w:r>
      <w:proofErr w:type="spellStart"/>
      <w:r w:rsidRPr="00434EE9">
        <w:rPr>
          <w:rFonts w:ascii="Times New Roman" w:hAnsi="Times New Roman"/>
          <w:i/>
          <w:sz w:val="22"/>
          <w:szCs w:val="20"/>
          <w:lang w:val="en-US"/>
        </w:rPr>
        <w:t>Uu</w:t>
      </w:r>
      <w:proofErr w:type="spellEnd"/>
      <w:r w:rsidRPr="00434EE9">
        <w:rPr>
          <w:rFonts w:ascii="Times New Roman" w:hAnsi="Times New Roman"/>
          <w:i/>
          <w:sz w:val="22"/>
          <w:szCs w:val="20"/>
          <w:lang w:val="en-US"/>
        </w:rPr>
        <w:t>. It will be defined as a container (OCTET STRING) and actual information follows what defined in LTE RRC.</w:t>
      </w:r>
    </w:p>
    <w:p w14:paraId="418D451F" w14:textId="77777777" w:rsidR="00F10FDC" w:rsidRPr="00434EE9" w:rsidRDefault="00F10FDC" w:rsidP="00F10FDC">
      <w:pPr>
        <w:pStyle w:val="bullet1"/>
        <w:ind w:left="360"/>
        <w:rPr>
          <w:rFonts w:ascii="Times New Roman" w:hAnsi="Times New Roman"/>
          <w:i/>
          <w:sz w:val="22"/>
          <w:szCs w:val="20"/>
          <w:lang w:val="en-US"/>
        </w:rPr>
      </w:pPr>
      <w:proofErr w:type="spellStart"/>
      <w:r w:rsidRPr="00434EE9">
        <w:rPr>
          <w:rFonts w:ascii="Times New Roman" w:hAnsi="Times New Roman"/>
          <w:i/>
          <w:sz w:val="22"/>
          <w:szCs w:val="20"/>
          <w:lang w:val="en-US"/>
        </w:rPr>
        <w:t>gNB</w:t>
      </w:r>
      <w:proofErr w:type="spellEnd"/>
      <w:r w:rsidRPr="00434EE9">
        <w:rPr>
          <w:rFonts w:ascii="Times New Roman" w:hAnsi="Times New Roman"/>
          <w:i/>
          <w:sz w:val="22"/>
          <w:szCs w:val="20"/>
          <w:lang w:val="en-US"/>
        </w:rPr>
        <w:t xml:space="preserve"> should be able to configure the LTE V2X mode 4 </w:t>
      </w:r>
      <w:proofErr w:type="spellStart"/>
      <w:r w:rsidRPr="00434EE9">
        <w:rPr>
          <w:rFonts w:ascii="Times New Roman" w:hAnsi="Times New Roman"/>
          <w:i/>
          <w:sz w:val="22"/>
          <w:szCs w:val="20"/>
          <w:lang w:val="en-US"/>
        </w:rPr>
        <w:t>sidelink</w:t>
      </w:r>
      <w:proofErr w:type="spellEnd"/>
      <w:r w:rsidRPr="00434EE9">
        <w:rPr>
          <w:rFonts w:ascii="Times New Roman" w:hAnsi="Times New Roman"/>
          <w:i/>
          <w:sz w:val="22"/>
          <w:szCs w:val="20"/>
          <w:lang w:val="en-US"/>
        </w:rPr>
        <w:t xml:space="preserve"> resource pool via dedicated </w:t>
      </w:r>
      <w:proofErr w:type="spellStart"/>
      <w:r w:rsidRPr="00434EE9">
        <w:rPr>
          <w:rFonts w:ascii="Times New Roman" w:hAnsi="Times New Roman"/>
          <w:i/>
          <w:sz w:val="22"/>
          <w:szCs w:val="20"/>
          <w:lang w:val="en-US"/>
        </w:rPr>
        <w:t>signalling</w:t>
      </w:r>
      <w:proofErr w:type="spellEnd"/>
      <w:r w:rsidRPr="00434EE9">
        <w:rPr>
          <w:rFonts w:ascii="Times New Roman" w:hAnsi="Times New Roman"/>
          <w:i/>
          <w:sz w:val="22"/>
          <w:szCs w:val="20"/>
          <w:lang w:val="en-US"/>
        </w:rPr>
        <w:t xml:space="preserve">. In addition, </w:t>
      </w:r>
      <w:proofErr w:type="spellStart"/>
      <w:r w:rsidRPr="00434EE9">
        <w:rPr>
          <w:rFonts w:ascii="Times New Roman" w:hAnsi="Times New Roman"/>
          <w:i/>
          <w:sz w:val="22"/>
          <w:szCs w:val="20"/>
          <w:lang w:val="en-US"/>
        </w:rPr>
        <w:t>gNB</w:t>
      </w:r>
      <w:proofErr w:type="spellEnd"/>
      <w:r w:rsidRPr="00434EE9">
        <w:rPr>
          <w:rFonts w:ascii="Times New Roman" w:hAnsi="Times New Roman"/>
          <w:i/>
          <w:sz w:val="22"/>
          <w:szCs w:val="20"/>
          <w:lang w:val="en-US"/>
        </w:rPr>
        <w:t xml:space="preserve"> should be able to configure mode3 SL resources via dedicated signaling. It will be defined as a container (OCTET STRING) and actual information follows what defined in LTE RRC.</w:t>
      </w:r>
    </w:p>
    <w:p w14:paraId="0AB1DC6C" w14:textId="63A189E1" w:rsidR="00F10FDC" w:rsidRDefault="00F10FDC" w:rsidP="00F10FDC"/>
    <w:p w14:paraId="473371DA" w14:textId="73EA46B1" w:rsidR="00F10FDC" w:rsidRDefault="00F10FDC" w:rsidP="00F10FDC">
      <w:pPr>
        <w:pStyle w:val="Heading2"/>
      </w:pPr>
      <w:r>
        <w:t>RAN1#97</w:t>
      </w:r>
    </w:p>
    <w:p w14:paraId="464B73FD" w14:textId="77777777" w:rsidR="00AE2FE5" w:rsidRPr="00F10FDC" w:rsidRDefault="00AE2FE5" w:rsidP="00AE2FE5">
      <w:pPr>
        <w:rPr>
          <w:i/>
        </w:rPr>
      </w:pPr>
      <w:r w:rsidRPr="00F10FDC">
        <w:rPr>
          <w:i/>
        </w:rPr>
        <w:t>Agreements:</w:t>
      </w:r>
    </w:p>
    <w:p w14:paraId="7E12FC8D" w14:textId="77777777" w:rsidR="00AE2FE5" w:rsidRDefault="00AE2FE5" w:rsidP="00AE2FE5">
      <w:pPr>
        <w:pStyle w:val="ListParagraph"/>
        <w:numPr>
          <w:ilvl w:val="0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 xml:space="preserve">DCI-based activation/deactivation is supported </w:t>
      </w:r>
    </w:p>
    <w:p w14:paraId="396FA0C3" w14:textId="77777777" w:rsidR="00AE2FE5" w:rsidRDefault="00AE2FE5" w:rsidP="00AE2FE5">
      <w:pPr>
        <w:pStyle w:val="ListParagraph"/>
        <w:numPr>
          <w:ilvl w:val="1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 xml:space="preserve">Support of LTE PC5 scheduling by NR </w:t>
      </w:r>
      <w:proofErr w:type="spellStart"/>
      <w:r>
        <w:rPr>
          <w:rFonts w:ascii="Times New Roman" w:hAnsi="Times New Roman"/>
          <w:i/>
          <w:szCs w:val="20"/>
        </w:rPr>
        <w:t>Uu</w:t>
      </w:r>
      <w:proofErr w:type="spellEnd"/>
      <w:r>
        <w:rPr>
          <w:rFonts w:ascii="Times New Roman" w:hAnsi="Times New Roman"/>
          <w:i/>
          <w:szCs w:val="20"/>
        </w:rPr>
        <w:t xml:space="preserve"> (mode 3-</w:t>
      </w:r>
      <w:proofErr w:type="gramStart"/>
      <w:r>
        <w:rPr>
          <w:rFonts w:ascii="Times New Roman" w:hAnsi="Times New Roman"/>
          <w:i/>
          <w:szCs w:val="20"/>
        </w:rPr>
        <w:t>like )</w:t>
      </w:r>
      <w:proofErr w:type="gramEnd"/>
      <w:r>
        <w:rPr>
          <w:rFonts w:ascii="Times New Roman" w:eastAsia="Malgun Gothic" w:hAnsi="Times New Roman"/>
          <w:i/>
          <w:szCs w:val="20"/>
          <w:lang w:eastAsia="ko-KR"/>
        </w:rPr>
        <w:t xml:space="preserve"> </w:t>
      </w:r>
      <w:r>
        <w:rPr>
          <w:rFonts w:ascii="Times New Roman" w:hAnsi="Times New Roman"/>
          <w:i/>
          <w:szCs w:val="20"/>
        </w:rPr>
        <w:t>is based on UE capability</w:t>
      </w:r>
    </w:p>
    <w:p w14:paraId="0A773647" w14:textId="77777777" w:rsidR="00AE2FE5" w:rsidRDefault="00AE2FE5" w:rsidP="00AE2FE5">
      <w:pPr>
        <w:pStyle w:val="ListParagraph"/>
        <w:numPr>
          <w:ilvl w:val="1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>NR DCI provides the fields of DCI 5A in LTE-V that are related to SPS scheduling</w:t>
      </w:r>
    </w:p>
    <w:p w14:paraId="1A6A08AE" w14:textId="77777777" w:rsidR="00AE2FE5" w:rsidRDefault="00AE2FE5" w:rsidP="00AE2FE5">
      <w:pPr>
        <w:pStyle w:val="ListParagraph"/>
        <w:numPr>
          <w:ilvl w:val="1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 xml:space="preserve">The size of DCI for activation/deactivation is one of the DCI size(s) that will be defined for NR </w:t>
      </w:r>
      <w:proofErr w:type="spellStart"/>
      <w:r>
        <w:rPr>
          <w:rFonts w:ascii="Times New Roman" w:hAnsi="Times New Roman"/>
          <w:i/>
          <w:szCs w:val="20"/>
        </w:rPr>
        <w:t>Uu</w:t>
      </w:r>
      <w:proofErr w:type="spellEnd"/>
      <w:r>
        <w:rPr>
          <w:rFonts w:ascii="Times New Roman" w:hAnsi="Times New Roman"/>
          <w:i/>
          <w:szCs w:val="20"/>
        </w:rPr>
        <w:t xml:space="preserve"> scheduling NR V2V</w:t>
      </w:r>
    </w:p>
    <w:p w14:paraId="70DBA83D" w14:textId="77777777" w:rsidR="00AE2FE5" w:rsidRDefault="00AE2FE5" w:rsidP="00AE2FE5">
      <w:pPr>
        <w:pStyle w:val="ListParagraph"/>
        <w:numPr>
          <w:ilvl w:val="2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 xml:space="preserve">FFS whether the DCI format is the same as one of the DCI formats that will be defined for NR </w:t>
      </w:r>
      <w:proofErr w:type="spellStart"/>
      <w:r>
        <w:rPr>
          <w:rFonts w:ascii="Times New Roman" w:hAnsi="Times New Roman"/>
          <w:i/>
          <w:szCs w:val="20"/>
        </w:rPr>
        <w:t>Uu</w:t>
      </w:r>
      <w:proofErr w:type="spellEnd"/>
      <w:r>
        <w:rPr>
          <w:rFonts w:ascii="Times New Roman" w:hAnsi="Times New Roman"/>
          <w:i/>
          <w:szCs w:val="20"/>
        </w:rPr>
        <w:t xml:space="preserve"> scheduling NR V2V</w:t>
      </w:r>
    </w:p>
    <w:p w14:paraId="35D232BB" w14:textId="77777777" w:rsidR="00AE2FE5" w:rsidRDefault="00AE2FE5" w:rsidP="00AE2FE5">
      <w:pPr>
        <w:pStyle w:val="ListParagraph"/>
        <w:numPr>
          <w:ilvl w:val="1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 xml:space="preserve">Activation/deactivation applies to the first LTE subframe after Z+X </w:t>
      </w:r>
      <w:proofErr w:type="spellStart"/>
      <w:r>
        <w:rPr>
          <w:rFonts w:ascii="Times New Roman" w:hAnsi="Times New Roman"/>
          <w:i/>
          <w:szCs w:val="20"/>
        </w:rPr>
        <w:t>ms</w:t>
      </w:r>
      <w:proofErr w:type="spellEnd"/>
      <w:r>
        <w:rPr>
          <w:rFonts w:ascii="Times New Roman" w:hAnsi="Times New Roman"/>
          <w:i/>
          <w:szCs w:val="20"/>
        </w:rPr>
        <w:t xml:space="preserve"> after receiving the DCI</w:t>
      </w:r>
    </w:p>
    <w:p w14:paraId="5BF11277" w14:textId="77777777" w:rsidR="00AE2FE5" w:rsidRDefault="00AE2FE5" w:rsidP="00AE2FE5">
      <w:pPr>
        <w:pStyle w:val="ListParagraph"/>
        <w:numPr>
          <w:ilvl w:val="2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>Z is the same timing offset in current LTE V2X specs</w:t>
      </w:r>
    </w:p>
    <w:p w14:paraId="4A5E3399" w14:textId="77777777" w:rsidR="00AE2FE5" w:rsidRDefault="00AE2FE5" w:rsidP="00AE2FE5">
      <w:pPr>
        <w:pStyle w:val="ListParagraph"/>
        <w:numPr>
          <w:ilvl w:val="2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>X&gt;0. FFS value(s) of X, and if one or multiple values of X are possible</w:t>
      </w:r>
    </w:p>
    <w:p w14:paraId="6E5B8A83" w14:textId="36A6A35E" w:rsidR="00AE2FE5" w:rsidRDefault="00AE2FE5" w:rsidP="00F10FDC"/>
    <w:p w14:paraId="31D61289" w14:textId="7C91CCE2" w:rsidR="00AE2FE5" w:rsidRDefault="00AE2FE5" w:rsidP="00F10FDC"/>
    <w:p w14:paraId="42BD10E7" w14:textId="7E2CAD83" w:rsidR="004B0F06" w:rsidRDefault="004B0F06" w:rsidP="00AE2FE5">
      <w:pPr>
        <w:pStyle w:val="Heading1"/>
      </w:pPr>
      <w:r>
        <w:t>Mode-3 operation</w:t>
      </w:r>
    </w:p>
    <w:p w14:paraId="78C8DDFB" w14:textId="03F31268" w:rsidR="004B0F06" w:rsidRPr="004B0F06" w:rsidRDefault="004B0F06" w:rsidP="004B0F06">
      <w:r>
        <w:t xml:space="preserve">Support for mode-3 was agreed at RAN1#96, with additional details at RAN1#97, </w:t>
      </w:r>
      <w:proofErr w:type="gramStart"/>
      <w:r>
        <w:t>and in particular, activation/deactivation</w:t>
      </w:r>
      <w:proofErr w:type="gramEnd"/>
      <w:r>
        <w:t xml:space="preserve"> by DCI. Most companies discuss DCI design, and DCI timing.</w:t>
      </w:r>
    </w:p>
    <w:p w14:paraId="006E065F" w14:textId="07CF42C0" w:rsidR="00AE2FE5" w:rsidRDefault="00AE2FE5" w:rsidP="004B0F06">
      <w:pPr>
        <w:pStyle w:val="Heading2"/>
      </w:pPr>
      <w:r>
        <w:t>DCI design</w:t>
      </w:r>
    </w:p>
    <w:p w14:paraId="35407B52" w14:textId="67D182BD" w:rsidR="004B0F06" w:rsidRDefault="004B0F06" w:rsidP="004B0F06">
      <w:r>
        <w:t xml:space="preserve">The general guidelines of the DCI for activation/deactivation of </w:t>
      </w:r>
      <w:proofErr w:type="gramStart"/>
      <w:r>
        <w:t>a</w:t>
      </w:r>
      <w:proofErr w:type="gramEnd"/>
      <w:r>
        <w:t xml:space="preserve"> LTE </w:t>
      </w:r>
      <w:proofErr w:type="spellStart"/>
      <w:r>
        <w:t>sidelink</w:t>
      </w:r>
      <w:proofErr w:type="spellEnd"/>
      <w:r>
        <w:t xml:space="preserve"> resource allocation were agreed at RAN1#97. In particular:</w:t>
      </w:r>
    </w:p>
    <w:p w14:paraId="6B917B41" w14:textId="12094B9D" w:rsidR="004B0F06" w:rsidRPr="004B0F06" w:rsidRDefault="004B0F06" w:rsidP="004B0F06">
      <w:pPr>
        <w:pStyle w:val="ListParagraph"/>
        <w:numPr>
          <w:ilvl w:val="0"/>
          <w:numId w:val="22"/>
        </w:numPr>
        <w:rPr>
          <w:rFonts w:ascii="Times New Roman" w:hAnsi="Times New Roman"/>
          <w:i/>
          <w:szCs w:val="20"/>
        </w:rPr>
      </w:pPr>
      <w:r w:rsidRPr="004B0F06">
        <w:rPr>
          <w:rFonts w:ascii="Times New Roman" w:hAnsi="Times New Roman"/>
          <w:i/>
          <w:szCs w:val="20"/>
        </w:rPr>
        <w:t>NR DCI provides the fields of DCI 5A in LTE-V that are related to SPS scheduling</w:t>
      </w:r>
    </w:p>
    <w:p w14:paraId="09A691CB" w14:textId="52EE783A" w:rsidR="004B0F06" w:rsidRPr="004B0F06" w:rsidRDefault="004B0F06" w:rsidP="004B0F06">
      <w:pPr>
        <w:pStyle w:val="ListParagraph"/>
        <w:numPr>
          <w:ilvl w:val="0"/>
          <w:numId w:val="22"/>
        </w:numPr>
      </w:pPr>
      <w:r w:rsidRPr="004B0F06">
        <w:rPr>
          <w:rFonts w:ascii="Times New Roman" w:hAnsi="Times New Roman"/>
          <w:i/>
          <w:szCs w:val="20"/>
        </w:rPr>
        <w:t xml:space="preserve">The size of DCI </w:t>
      </w:r>
      <w:r>
        <w:rPr>
          <w:rFonts w:ascii="Times New Roman" w:hAnsi="Times New Roman"/>
          <w:i/>
          <w:szCs w:val="20"/>
        </w:rPr>
        <w:t xml:space="preserve">for activation/deactivation is one of the DCI size(s) that will be defined for NR </w:t>
      </w:r>
      <w:proofErr w:type="spellStart"/>
      <w:r>
        <w:rPr>
          <w:rFonts w:ascii="Times New Roman" w:hAnsi="Times New Roman"/>
          <w:i/>
          <w:szCs w:val="20"/>
        </w:rPr>
        <w:t>Uu</w:t>
      </w:r>
      <w:proofErr w:type="spellEnd"/>
      <w:r>
        <w:rPr>
          <w:rFonts w:ascii="Times New Roman" w:hAnsi="Times New Roman"/>
          <w:i/>
          <w:szCs w:val="20"/>
        </w:rPr>
        <w:t xml:space="preserve"> scheduling NR V2V</w:t>
      </w:r>
    </w:p>
    <w:p w14:paraId="21873D49" w14:textId="39882966" w:rsidR="004B0F06" w:rsidRPr="00D74361" w:rsidRDefault="004B0F06" w:rsidP="004B0F06">
      <w:proofErr w:type="gramStart"/>
      <w:r w:rsidRPr="00D74361">
        <w:t>In order to</w:t>
      </w:r>
      <w:proofErr w:type="gramEnd"/>
      <w:r w:rsidRPr="00D74361">
        <w:t xml:space="preserve"> fulfil these constraints, two options are discussed by most companies:</w:t>
      </w:r>
    </w:p>
    <w:p w14:paraId="37A90F03" w14:textId="236D325D" w:rsidR="004B0F06" w:rsidRPr="00D74361" w:rsidRDefault="004B0F06" w:rsidP="004B0F06">
      <w:pPr>
        <w:pStyle w:val="ListParagraph"/>
        <w:numPr>
          <w:ilvl w:val="0"/>
          <w:numId w:val="29"/>
        </w:numPr>
        <w:rPr>
          <w:rFonts w:ascii="Times New Roman" w:hAnsi="Times New Roman"/>
        </w:rPr>
      </w:pPr>
      <w:r w:rsidRPr="00D74361">
        <w:rPr>
          <w:rFonts w:ascii="Times New Roman" w:hAnsi="Times New Roman"/>
        </w:rPr>
        <w:lastRenderedPageBreak/>
        <w:t xml:space="preserve">Option 1: one </w:t>
      </w:r>
      <w:r w:rsidR="008F1FFF">
        <w:rPr>
          <w:rFonts w:ascii="Times New Roman" w:hAnsi="Times New Roman"/>
        </w:rPr>
        <w:t xml:space="preserve">NR </w:t>
      </w:r>
      <w:r w:rsidRPr="00D74361">
        <w:rPr>
          <w:rFonts w:ascii="Times New Roman" w:hAnsi="Times New Roman"/>
        </w:rPr>
        <w:t xml:space="preserve">DCI format is designed for scheduling both NR </w:t>
      </w:r>
      <w:proofErr w:type="spellStart"/>
      <w:r w:rsidRPr="00D74361">
        <w:rPr>
          <w:rFonts w:ascii="Times New Roman" w:hAnsi="Times New Roman"/>
        </w:rPr>
        <w:t>sidelink</w:t>
      </w:r>
      <w:proofErr w:type="spellEnd"/>
      <w:r w:rsidRPr="00D74361">
        <w:rPr>
          <w:rFonts w:ascii="Times New Roman" w:hAnsi="Times New Roman"/>
        </w:rPr>
        <w:t xml:space="preserve"> and V2X </w:t>
      </w:r>
      <w:proofErr w:type="spellStart"/>
      <w:r w:rsidRPr="00D74361">
        <w:rPr>
          <w:rFonts w:ascii="Times New Roman" w:hAnsi="Times New Roman"/>
        </w:rPr>
        <w:t>sidelink</w:t>
      </w:r>
      <w:proofErr w:type="spellEnd"/>
      <w:r w:rsidRPr="00D74361">
        <w:rPr>
          <w:rFonts w:ascii="Times New Roman" w:hAnsi="Times New Roman"/>
        </w:rPr>
        <w:t xml:space="preserve">, with one bit to indicate if the DCI is scheduling NR or LTE. </w:t>
      </w:r>
      <w:r w:rsidR="00AF07BD" w:rsidRPr="00D74361">
        <w:rPr>
          <w:rFonts w:ascii="Times New Roman" w:hAnsi="Times New Roman"/>
        </w:rPr>
        <w:t>Co</w:t>
      </w:r>
      <w:r w:rsidR="003D6B0A" w:rsidRPr="00D74361">
        <w:rPr>
          <w:rFonts w:ascii="Times New Roman" w:hAnsi="Times New Roman"/>
        </w:rPr>
        <w:t>nsidered by 5</w:t>
      </w:r>
      <w:r w:rsidRPr="00D74361">
        <w:rPr>
          <w:rFonts w:ascii="Times New Roman" w:hAnsi="Times New Roman"/>
        </w:rPr>
        <w:t xml:space="preserve"> companies ([1], </w:t>
      </w:r>
      <w:r w:rsidR="003D6B0A" w:rsidRPr="00D74361">
        <w:rPr>
          <w:rFonts w:ascii="Times New Roman" w:hAnsi="Times New Roman"/>
        </w:rPr>
        <w:t xml:space="preserve">[3], </w:t>
      </w:r>
      <w:r w:rsidR="00AF07BD" w:rsidRPr="00D74361">
        <w:rPr>
          <w:rFonts w:ascii="Times New Roman" w:hAnsi="Times New Roman"/>
        </w:rPr>
        <w:t>[4], [9], [15])</w:t>
      </w:r>
    </w:p>
    <w:p w14:paraId="75AF6DDA" w14:textId="68E45283" w:rsidR="00AF07BD" w:rsidRPr="00D74361" w:rsidRDefault="00AF07BD" w:rsidP="004B0F06">
      <w:pPr>
        <w:pStyle w:val="ListParagraph"/>
        <w:numPr>
          <w:ilvl w:val="0"/>
          <w:numId w:val="29"/>
        </w:numPr>
        <w:rPr>
          <w:rFonts w:ascii="Times New Roman" w:hAnsi="Times New Roman"/>
        </w:rPr>
      </w:pPr>
      <w:r w:rsidRPr="00D74361">
        <w:rPr>
          <w:rFonts w:ascii="Times New Roman" w:hAnsi="Times New Roman"/>
        </w:rPr>
        <w:t xml:space="preserve">Option 2: two distinct </w:t>
      </w:r>
      <w:r w:rsidR="008F1FFF">
        <w:rPr>
          <w:rFonts w:ascii="Times New Roman" w:hAnsi="Times New Roman"/>
        </w:rPr>
        <w:t xml:space="preserve">NR </w:t>
      </w:r>
      <w:r w:rsidRPr="00D74361">
        <w:rPr>
          <w:rFonts w:ascii="Times New Roman" w:hAnsi="Times New Roman"/>
        </w:rPr>
        <w:t xml:space="preserve">DCI formats are designed for scheduling LTE </w:t>
      </w:r>
      <w:proofErr w:type="spellStart"/>
      <w:r w:rsidRPr="00D74361">
        <w:rPr>
          <w:rFonts w:ascii="Times New Roman" w:hAnsi="Times New Roman"/>
        </w:rPr>
        <w:t>sidelink</w:t>
      </w:r>
      <w:proofErr w:type="spellEnd"/>
      <w:r w:rsidRPr="00D74361">
        <w:rPr>
          <w:rFonts w:ascii="Times New Roman" w:hAnsi="Times New Roman"/>
        </w:rPr>
        <w:t xml:space="preserve"> </w:t>
      </w:r>
      <w:r w:rsidR="008F1FFF">
        <w:rPr>
          <w:rFonts w:ascii="Times New Roman" w:hAnsi="Times New Roman"/>
        </w:rPr>
        <w:t>and</w:t>
      </w:r>
      <w:r w:rsidRPr="00D74361">
        <w:rPr>
          <w:rFonts w:ascii="Times New Roman" w:hAnsi="Times New Roman"/>
        </w:rPr>
        <w:t xml:space="preserve"> NR </w:t>
      </w:r>
      <w:proofErr w:type="spellStart"/>
      <w:r w:rsidRPr="00D74361">
        <w:rPr>
          <w:rFonts w:ascii="Times New Roman" w:hAnsi="Times New Roman"/>
        </w:rPr>
        <w:t>sidelink</w:t>
      </w:r>
      <w:proofErr w:type="spellEnd"/>
      <w:r w:rsidRPr="00D74361">
        <w:rPr>
          <w:rFonts w:ascii="Times New Roman" w:hAnsi="Times New Roman"/>
        </w:rPr>
        <w:t xml:space="preserve">. One RNTI is used for scheduling LTE and another RNTI is used for scheduling NR. </w:t>
      </w:r>
      <w:r w:rsidR="003D6B0A" w:rsidRPr="00D74361">
        <w:rPr>
          <w:rFonts w:ascii="Times New Roman" w:hAnsi="Times New Roman"/>
        </w:rPr>
        <w:t>Considered by 10</w:t>
      </w:r>
      <w:r w:rsidRPr="00D74361">
        <w:rPr>
          <w:rFonts w:ascii="Times New Roman" w:hAnsi="Times New Roman"/>
        </w:rPr>
        <w:t xml:space="preserve"> companies ([1], [2], </w:t>
      </w:r>
      <w:r w:rsidR="003D6B0A" w:rsidRPr="00D74361">
        <w:rPr>
          <w:rFonts w:ascii="Times New Roman" w:hAnsi="Times New Roman"/>
        </w:rPr>
        <w:t xml:space="preserve">[3], </w:t>
      </w:r>
      <w:r w:rsidRPr="00D74361">
        <w:rPr>
          <w:rFonts w:ascii="Times New Roman" w:hAnsi="Times New Roman"/>
        </w:rPr>
        <w:t xml:space="preserve">[4], </w:t>
      </w:r>
      <w:r w:rsidR="003D6B0A" w:rsidRPr="00D74361">
        <w:rPr>
          <w:rFonts w:ascii="Times New Roman" w:hAnsi="Times New Roman"/>
        </w:rPr>
        <w:t>[5], [6], [8],</w:t>
      </w:r>
      <w:r w:rsidRPr="00D74361">
        <w:rPr>
          <w:rFonts w:ascii="Times New Roman" w:hAnsi="Times New Roman"/>
        </w:rPr>
        <w:t xml:space="preserve"> [10], [14], [15])</w:t>
      </w:r>
    </w:p>
    <w:p w14:paraId="7CFADADF" w14:textId="350A803C" w:rsidR="00AF07BD" w:rsidRPr="00D74361" w:rsidRDefault="00AF07BD" w:rsidP="00AE2FE5">
      <w:pPr>
        <w:rPr>
          <w:iCs/>
          <w:lang w:eastAsia="zh-CN"/>
        </w:rPr>
      </w:pPr>
      <w:r w:rsidRPr="00D74361">
        <w:rPr>
          <w:iCs/>
          <w:lang w:eastAsia="zh-CN"/>
        </w:rPr>
        <w:t xml:space="preserve">It seems that there is a clear majority in favor of option 2. </w:t>
      </w:r>
    </w:p>
    <w:p w14:paraId="6EE66006" w14:textId="4B1EBD52" w:rsidR="003D6B0A" w:rsidRPr="00FC06B3" w:rsidRDefault="003D6B0A" w:rsidP="00AE2FE5">
      <w:pPr>
        <w:rPr>
          <w:b/>
          <w:i/>
          <w:iCs/>
          <w:lang w:eastAsia="zh-CN"/>
        </w:rPr>
      </w:pPr>
      <w:bookmarkStart w:id="2" w:name="_GoBack"/>
      <w:bookmarkEnd w:id="2"/>
      <w:r w:rsidRPr="00FC06B3">
        <w:rPr>
          <w:b/>
          <w:i/>
          <w:iCs/>
          <w:lang w:eastAsia="zh-CN"/>
        </w:rPr>
        <w:t>Proposal for offline discussion:</w:t>
      </w:r>
    </w:p>
    <w:p w14:paraId="31BD1402" w14:textId="590A2D42" w:rsidR="003D6B0A" w:rsidRPr="00FC06B3" w:rsidRDefault="003D6B0A" w:rsidP="003D6B0A">
      <w:pPr>
        <w:pStyle w:val="ListParagraph"/>
        <w:numPr>
          <w:ilvl w:val="0"/>
          <w:numId w:val="30"/>
        </w:numPr>
        <w:spacing w:after="60"/>
        <w:rPr>
          <w:rFonts w:ascii="Times New Roman" w:hAnsi="Times New Roman"/>
          <w:b/>
          <w:i/>
        </w:rPr>
      </w:pPr>
      <w:r w:rsidRPr="00FC06B3">
        <w:rPr>
          <w:rFonts w:ascii="Times New Roman" w:hAnsi="Times New Roman"/>
          <w:b/>
          <w:i/>
        </w:rPr>
        <w:t>A new RNTI is introduced to scramble the NR DCI used for scheduling LTE PC5.</w:t>
      </w:r>
    </w:p>
    <w:p w14:paraId="76772F8A" w14:textId="77777777" w:rsidR="00D74361" w:rsidRPr="00D74361" w:rsidRDefault="00D74361" w:rsidP="00D74361">
      <w:pPr>
        <w:spacing w:after="60"/>
        <w:rPr>
          <w:b/>
          <w:i/>
        </w:rPr>
      </w:pPr>
    </w:p>
    <w:p w14:paraId="7551C163" w14:textId="6740CA10" w:rsidR="003D6B0A" w:rsidRPr="00D74361" w:rsidRDefault="003D6B0A" w:rsidP="003D6B0A">
      <w:pPr>
        <w:rPr>
          <w:iCs/>
          <w:lang w:eastAsia="zh-CN"/>
        </w:rPr>
      </w:pPr>
      <w:r w:rsidRPr="00D74361">
        <w:rPr>
          <w:iCs/>
          <w:lang w:eastAsia="zh-CN"/>
        </w:rPr>
        <w:t xml:space="preserve">In addition, the aspect of DCI size is discussed by most companies. From companies expressing views, there is consensus that the DCI for scheduling LTE </w:t>
      </w:r>
      <w:proofErr w:type="spellStart"/>
      <w:r w:rsidRPr="00D74361">
        <w:rPr>
          <w:iCs/>
          <w:lang w:eastAsia="zh-CN"/>
        </w:rPr>
        <w:t>sidelink</w:t>
      </w:r>
      <w:proofErr w:type="spellEnd"/>
      <w:r w:rsidRPr="00D74361">
        <w:rPr>
          <w:iCs/>
          <w:lang w:eastAsia="zh-CN"/>
        </w:rPr>
        <w:t xml:space="preserve"> is padded to an existing NR DCI size. Which DCI size to pad it to is not widely discussed, although at least one concrete proposal was listed in [2]. This aspect should continue to be discussed by RAN1.</w:t>
      </w:r>
    </w:p>
    <w:p w14:paraId="3B94A506" w14:textId="51EB677E" w:rsidR="003D6B0A" w:rsidRPr="00D74361" w:rsidRDefault="003D6B0A" w:rsidP="003D6B0A">
      <w:pPr>
        <w:rPr>
          <w:b/>
          <w:i/>
          <w:iCs/>
          <w:lang w:eastAsia="zh-CN"/>
        </w:rPr>
      </w:pPr>
      <w:r w:rsidRPr="00D74361">
        <w:rPr>
          <w:b/>
          <w:i/>
          <w:iCs/>
          <w:lang w:eastAsia="zh-CN"/>
        </w:rPr>
        <w:t>Proposal for offline discussion:</w:t>
      </w:r>
    </w:p>
    <w:p w14:paraId="4EEE3DB1" w14:textId="7808F84D" w:rsidR="003D6B0A" w:rsidRPr="00D74361" w:rsidRDefault="003D6B0A" w:rsidP="003D6B0A">
      <w:pPr>
        <w:pStyle w:val="ListParagraph"/>
        <w:numPr>
          <w:ilvl w:val="0"/>
          <w:numId w:val="30"/>
        </w:numPr>
        <w:rPr>
          <w:rFonts w:ascii="Times New Roman" w:hAnsi="Times New Roman"/>
          <w:b/>
          <w:i/>
          <w:iCs/>
          <w:lang w:eastAsia="zh-CN"/>
        </w:rPr>
      </w:pPr>
      <w:r w:rsidRPr="00D74361">
        <w:rPr>
          <w:rFonts w:ascii="Times New Roman" w:hAnsi="Times New Roman"/>
          <w:b/>
          <w:i/>
          <w:iCs/>
          <w:lang w:eastAsia="zh-CN"/>
        </w:rPr>
        <w:t xml:space="preserve">The DCI </w:t>
      </w:r>
      <w:r w:rsidR="00D74361" w:rsidRPr="00D74361">
        <w:rPr>
          <w:rFonts w:ascii="Times New Roman" w:hAnsi="Times New Roman"/>
          <w:b/>
          <w:i/>
          <w:iCs/>
          <w:lang w:eastAsia="zh-CN"/>
        </w:rPr>
        <w:t>for activation/deactivation</w:t>
      </w:r>
      <w:r w:rsidRPr="00D74361">
        <w:rPr>
          <w:rFonts w:ascii="Times New Roman" w:hAnsi="Times New Roman"/>
          <w:b/>
          <w:i/>
          <w:iCs/>
          <w:lang w:eastAsia="zh-CN"/>
        </w:rPr>
        <w:t xml:space="preserve"> is padded to match </w:t>
      </w:r>
      <w:r w:rsidR="00D74361" w:rsidRPr="00D74361">
        <w:rPr>
          <w:rFonts w:ascii="Times New Roman" w:hAnsi="Times New Roman"/>
          <w:b/>
          <w:i/>
          <w:iCs/>
          <w:lang w:eastAsia="zh-CN"/>
        </w:rPr>
        <w:t>another NR DCI size</w:t>
      </w:r>
    </w:p>
    <w:p w14:paraId="196DC914" w14:textId="79B6ED07" w:rsidR="00D74361" w:rsidRPr="00D74361" w:rsidRDefault="00D74361" w:rsidP="00D74361">
      <w:pPr>
        <w:pStyle w:val="ListParagraph"/>
        <w:numPr>
          <w:ilvl w:val="1"/>
          <w:numId w:val="30"/>
        </w:numPr>
        <w:rPr>
          <w:rFonts w:ascii="Times New Roman" w:hAnsi="Times New Roman"/>
          <w:b/>
          <w:i/>
          <w:iCs/>
          <w:lang w:eastAsia="zh-CN"/>
        </w:rPr>
      </w:pPr>
      <w:r w:rsidRPr="00D74361">
        <w:rPr>
          <w:rFonts w:ascii="Times New Roman" w:hAnsi="Times New Roman"/>
          <w:b/>
          <w:i/>
          <w:iCs/>
          <w:lang w:eastAsia="zh-CN"/>
        </w:rPr>
        <w:t xml:space="preserve">FFS what the DCI for activation/deactivation size is </w:t>
      </w:r>
    </w:p>
    <w:p w14:paraId="59FD0A3E" w14:textId="657E1627" w:rsidR="00AF07BD" w:rsidRPr="00F66761" w:rsidRDefault="00F66761" w:rsidP="00AE2FE5">
      <w:pPr>
        <w:rPr>
          <w:iCs/>
          <w:lang w:eastAsia="zh-CN"/>
        </w:rPr>
      </w:pPr>
      <w:r>
        <w:rPr>
          <w:iCs/>
          <w:lang w:eastAsia="zh-CN"/>
        </w:rPr>
        <w:t xml:space="preserve">Note that other proposals are also discussed in the contributions. [2] proposes to have the UE sending a confirmation message after receiving a DCI for activation/deactivation. [11] proposes that the </w:t>
      </w:r>
      <w:r w:rsidRPr="00F66761">
        <w:rPr>
          <w:iCs/>
          <w:lang w:eastAsia="zh-CN"/>
        </w:rPr>
        <w:t xml:space="preserve">DCI format for LTE V2X SPS activation/deactivation via NR </w:t>
      </w:r>
      <w:proofErr w:type="spellStart"/>
      <w:r w:rsidRPr="00F66761">
        <w:rPr>
          <w:iCs/>
          <w:lang w:eastAsia="zh-CN"/>
        </w:rPr>
        <w:t>Uu</w:t>
      </w:r>
      <w:proofErr w:type="spellEnd"/>
      <w:r w:rsidRPr="00F66761">
        <w:rPr>
          <w:iCs/>
          <w:lang w:eastAsia="zh-CN"/>
        </w:rPr>
        <w:t xml:space="preserve"> should share a common DCI format with NR </w:t>
      </w:r>
      <w:proofErr w:type="spellStart"/>
      <w:r w:rsidRPr="00F66761">
        <w:rPr>
          <w:iCs/>
          <w:lang w:eastAsia="zh-CN"/>
        </w:rPr>
        <w:t>Uu</w:t>
      </w:r>
      <w:proofErr w:type="spellEnd"/>
      <w:r w:rsidRPr="00F66761">
        <w:rPr>
          <w:iCs/>
          <w:lang w:eastAsia="zh-CN"/>
        </w:rPr>
        <w:t xml:space="preserve"> configured-grant Type 2.</w:t>
      </w:r>
      <w:r>
        <w:rPr>
          <w:iCs/>
          <w:lang w:eastAsia="zh-CN"/>
        </w:rPr>
        <w:t xml:space="preserve"> [12] proposes to consider piggybacking the DCI content. </w:t>
      </w:r>
    </w:p>
    <w:p w14:paraId="5E7BED72" w14:textId="77777777" w:rsidR="00CD661A" w:rsidRDefault="00CD661A" w:rsidP="00AE2FE5"/>
    <w:p w14:paraId="4463E595" w14:textId="7FC0B17F" w:rsidR="007215BF" w:rsidRDefault="00F122A7" w:rsidP="007C700B">
      <w:pPr>
        <w:pStyle w:val="Heading2"/>
      </w:pPr>
      <w:r>
        <w:t>DCI timing</w:t>
      </w:r>
    </w:p>
    <w:p w14:paraId="5B35F646" w14:textId="26E1E2C3" w:rsidR="00230C6F" w:rsidRDefault="00230C6F" w:rsidP="00F122A7">
      <w:r>
        <w:t>An important aspect that was not concluded at the last meeting was the time at which the DCI grant applies:</w:t>
      </w:r>
    </w:p>
    <w:p w14:paraId="1D7BACFC" w14:textId="77777777" w:rsidR="00230C6F" w:rsidRDefault="00230C6F" w:rsidP="00230C6F">
      <w:pPr>
        <w:pStyle w:val="ListParagraph"/>
        <w:numPr>
          <w:ilvl w:val="1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 xml:space="preserve">Activation/deactivation applies to the first LTE subframe after Z+X </w:t>
      </w:r>
      <w:proofErr w:type="spellStart"/>
      <w:r>
        <w:rPr>
          <w:rFonts w:ascii="Times New Roman" w:hAnsi="Times New Roman"/>
          <w:i/>
          <w:szCs w:val="20"/>
        </w:rPr>
        <w:t>ms</w:t>
      </w:r>
      <w:proofErr w:type="spellEnd"/>
      <w:r>
        <w:rPr>
          <w:rFonts w:ascii="Times New Roman" w:hAnsi="Times New Roman"/>
          <w:i/>
          <w:szCs w:val="20"/>
        </w:rPr>
        <w:t xml:space="preserve"> after receiving the DCI</w:t>
      </w:r>
    </w:p>
    <w:p w14:paraId="2CA80AC7" w14:textId="77777777" w:rsidR="00230C6F" w:rsidRDefault="00230C6F" w:rsidP="00230C6F">
      <w:pPr>
        <w:pStyle w:val="ListParagraph"/>
        <w:numPr>
          <w:ilvl w:val="2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>Z is the same timing offset in current LTE V2X specs</w:t>
      </w:r>
    </w:p>
    <w:p w14:paraId="45B235DB" w14:textId="77777777" w:rsidR="00230C6F" w:rsidRDefault="00230C6F" w:rsidP="00230C6F">
      <w:pPr>
        <w:pStyle w:val="ListParagraph"/>
        <w:numPr>
          <w:ilvl w:val="2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>X&gt;0. FFS value(s) of X, and if one or multiple values of X are possible</w:t>
      </w:r>
    </w:p>
    <w:p w14:paraId="42C51321" w14:textId="60C8E9EC" w:rsidR="00230C6F" w:rsidRDefault="00230C6F" w:rsidP="00F122A7"/>
    <w:p w14:paraId="16C2FAFF" w14:textId="3AB97B17" w:rsidR="00230C6F" w:rsidRDefault="00230C6F" w:rsidP="00F122A7">
      <w:r>
        <w:t>12 companies discuss this aspect. Two options are discussed:</w:t>
      </w:r>
    </w:p>
    <w:p w14:paraId="78B3F340" w14:textId="14660323" w:rsidR="00230C6F" w:rsidRDefault="00230C6F" w:rsidP="00230C6F">
      <w:pPr>
        <w:pStyle w:val="ListParagraph"/>
        <w:numPr>
          <w:ilvl w:val="0"/>
          <w:numId w:val="30"/>
        </w:numPr>
      </w:pPr>
      <w:r>
        <w:t xml:space="preserve">Option 1: a single </w:t>
      </w:r>
      <w:r>
        <w:rPr>
          <w:i/>
        </w:rPr>
        <w:t>X</w:t>
      </w:r>
      <w:r>
        <w:t xml:space="preserve"> value is supported. 4 companies consider this option ([8], [9], [11], [14])</w:t>
      </w:r>
    </w:p>
    <w:p w14:paraId="0FE281B9" w14:textId="4C74083F" w:rsidR="00230C6F" w:rsidRDefault="00230C6F" w:rsidP="00230C6F">
      <w:pPr>
        <w:pStyle w:val="ListParagraph"/>
        <w:numPr>
          <w:ilvl w:val="0"/>
          <w:numId w:val="30"/>
        </w:numPr>
      </w:pPr>
      <w:r>
        <w:t xml:space="preserve">Option 2: multiple </w:t>
      </w:r>
      <w:r>
        <w:rPr>
          <w:i/>
        </w:rPr>
        <w:t>X</w:t>
      </w:r>
      <w:r>
        <w:t xml:space="preserve"> values are supported. 10 companies consider this option ([1], [2], [3], [4], [5], [6], [7], [8], [9], [13])</w:t>
      </w:r>
    </w:p>
    <w:p w14:paraId="1BCE8F48" w14:textId="77777777" w:rsidR="00113AD2" w:rsidRDefault="00113AD2" w:rsidP="00113AD2">
      <w:r>
        <w:t xml:space="preserve">For companies supporting option 2, further details are discussed: whether </w:t>
      </w:r>
      <w:r>
        <w:rPr>
          <w:i/>
        </w:rPr>
        <w:t>X</w:t>
      </w:r>
      <w:r>
        <w:t xml:space="preserve"> is linked to a </w:t>
      </w:r>
      <w:proofErr w:type="gramStart"/>
      <w:r>
        <w:t>capability, or</w:t>
      </w:r>
      <w:proofErr w:type="gramEnd"/>
      <w:r>
        <w:t xml:space="preserve"> reported by UE. </w:t>
      </w:r>
    </w:p>
    <w:p w14:paraId="5E5B7427" w14:textId="77777777" w:rsidR="00113AD2" w:rsidRPr="00113AD2" w:rsidRDefault="00113AD2" w:rsidP="00113AD2">
      <w:pPr>
        <w:pStyle w:val="ListParagraph"/>
        <w:numPr>
          <w:ilvl w:val="0"/>
          <w:numId w:val="31"/>
        </w:numPr>
        <w:rPr>
          <w:rFonts w:ascii="Times New Roman" w:hAnsi="Times New Roman"/>
        </w:rPr>
      </w:pPr>
      <w:r w:rsidRPr="00113AD2">
        <w:rPr>
          <w:rFonts w:ascii="Times New Roman" w:hAnsi="Times New Roman"/>
        </w:rPr>
        <w:t xml:space="preserve">Option 2-1: </w:t>
      </w:r>
      <w:proofErr w:type="gramStart"/>
      <w:r w:rsidRPr="00113AD2">
        <w:rPr>
          <w:rFonts w:ascii="Times New Roman" w:hAnsi="Times New Roman"/>
        </w:rPr>
        <w:t>the</w:t>
      </w:r>
      <w:proofErr w:type="gramEnd"/>
      <w:r w:rsidRPr="00113AD2">
        <w:rPr>
          <w:rFonts w:ascii="Times New Roman" w:hAnsi="Times New Roman"/>
        </w:rPr>
        <w:t xml:space="preserve"> </w:t>
      </w:r>
      <w:r w:rsidRPr="00113AD2">
        <w:rPr>
          <w:rFonts w:ascii="Times New Roman" w:hAnsi="Times New Roman"/>
          <w:i/>
        </w:rPr>
        <w:t xml:space="preserve">X </w:t>
      </w:r>
      <w:r w:rsidRPr="00113AD2">
        <w:rPr>
          <w:rFonts w:ascii="Times New Roman" w:hAnsi="Times New Roman"/>
        </w:rPr>
        <w:t>values is linked to a UE capability: considered by [1], [2], [4]</w:t>
      </w:r>
    </w:p>
    <w:p w14:paraId="7583E271" w14:textId="77777777" w:rsidR="00113AD2" w:rsidRPr="00113AD2" w:rsidRDefault="00113AD2" w:rsidP="00113AD2">
      <w:pPr>
        <w:pStyle w:val="ListParagraph"/>
        <w:numPr>
          <w:ilvl w:val="0"/>
          <w:numId w:val="31"/>
        </w:numPr>
        <w:rPr>
          <w:rFonts w:ascii="Times New Roman" w:hAnsi="Times New Roman"/>
        </w:rPr>
      </w:pPr>
      <w:r w:rsidRPr="00113AD2">
        <w:rPr>
          <w:rFonts w:ascii="Times New Roman" w:hAnsi="Times New Roman"/>
        </w:rPr>
        <w:t xml:space="preserve">Option 2-2: </w:t>
      </w:r>
      <w:r w:rsidRPr="00113AD2">
        <w:rPr>
          <w:rFonts w:ascii="Times New Roman" w:hAnsi="Times New Roman"/>
          <w:i/>
        </w:rPr>
        <w:t>X</w:t>
      </w:r>
      <w:r w:rsidRPr="00113AD2">
        <w:rPr>
          <w:rFonts w:ascii="Times New Roman" w:hAnsi="Times New Roman"/>
        </w:rPr>
        <w:t xml:space="preserve"> is reported by the UE: considered by [3], [5], [6]</w:t>
      </w:r>
    </w:p>
    <w:p w14:paraId="280782EA" w14:textId="3BF102BF" w:rsidR="00230C6F" w:rsidRDefault="00230C6F" w:rsidP="00F122A7">
      <w:r>
        <w:t xml:space="preserve">Option 2 has a large majority. </w:t>
      </w:r>
    </w:p>
    <w:p w14:paraId="3048014C" w14:textId="340B7F51" w:rsidR="007621AD" w:rsidRPr="00A00D96" w:rsidRDefault="00230C6F" w:rsidP="00893E12">
      <w:pPr>
        <w:rPr>
          <w:b/>
          <w:i/>
        </w:rPr>
      </w:pPr>
      <w:r w:rsidRPr="00A00D96">
        <w:rPr>
          <w:b/>
          <w:i/>
        </w:rPr>
        <w:t>P</w:t>
      </w:r>
      <w:r w:rsidR="00113AD2" w:rsidRPr="00A00D96">
        <w:rPr>
          <w:b/>
          <w:i/>
        </w:rPr>
        <w:t>roposal for offline discussion:</w:t>
      </w:r>
    </w:p>
    <w:p w14:paraId="47F8E9AE" w14:textId="3B6845D7" w:rsidR="007621AD" w:rsidRPr="00A00D96" w:rsidRDefault="007621AD" w:rsidP="00113AD2">
      <w:pPr>
        <w:pStyle w:val="ListParagraph"/>
        <w:numPr>
          <w:ilvl w:val="0"/>
          <w:numId w:val="33"/>
        </w:numPr>
        <w:rPr>
          <w:rFonts w:ascii="Times New Roman" w:hAnsi="Times New Roman"/>
          <w:b/>
          <w:i/>
        </w:rPr>
      </w:pPr>
      <w:r w:rsidRPr="00A00D96">
        <w:rPr>
          <w:rFonts w:ascii="Times New Roman" w:hAnsi="Times New Roman"/>
          <w:b/>
          <w:i/>
        </w:rPr>
        <w:t>X=X</w:t>
      </w:r>
      <w:r w:rsidRPr="00A00D96">
        <w:rPr>
          <w:rFonts w:ascii="Times New Roman" w:hAnsi="Times New Roman"/>
          <w:b/>
          <w:i/>
          <w:vertAlign w:val="subscript"/>
        </w:rPr>
        <w:t>1</w:t>
      </w:r>
      <w:r w:rsidRPr="00A00D96">
        <w:rPr>
          <w:rFonts w:ascii="Times New Roman" w:hAnsi="Times New Roman"/>
          <w:b/>
          <w:i/>
        </w:rPr>
        <w:t>+X</w:t>
      </w:r>
      <w:r w:rsidRPr="00A00D96">
        <w:rPr>
          <w:rFonts w:ascii="Times New Roman" w:hAnsi="Times New Roman"/>
          <w:b/>
          <w:i/>
          <w:vertAlign w:val="subscript"/>
        </w:rPr>
        <w:t>2</w:t>
      </w:r>
      <w:r w:rsidRPr="00A00D96">
        <w:rPr>
          <w:rFonts w:ascii="Times New Roman" w:hAnsi="Times New Roman"/>
          <w:b/>
          <w:i/>
        </w:rPr>
        <w:t>, with X</w:t>
      </w:r>
      <w:r w:rsidRPr="00A00D96">
        <w:rPr>
          <w:rFonts w:ascii="Times New Roman" w:hAnsi="Times New Roman"/>
          <w:b/>
          <w:i/>
          <w:vertAlign w:val="subscript"/>
        </w:rPr>
        <w:t>1</w:t>
      </w:r>
      <w:r w:rsidRPr="00A00D96">
        <w:rPr>
          <w:rFonts w:ascii="Times New Roman" w:hAnsi="Times New Roman"/>
          <w:b/>
          <w:i/>
        </w:rPr>
        <w:t xml:space="preserve"> being th</w:t>
      </w:r>
      <w:r w:rsidR="002655FC" w:rsidRPr="00A00D96">
        <w:rPr>
          <w:rFonts w:ascii="Times New Roman" w:hAnsi="Times New Roman"/>
          <w:b/>
          <w:i/>
        </w:rPr>
        <w:t>e coordination time between LTE and NR module</w:t>
      </w:r>
      <w:r w:rsidRPr="00A00D96">
        <w:rPr>
          <w:rFonts w:ascii="Times New Roman" w:hAnsi="Times New Roman"/>
          <w:b/>
          <w:i/>
        </w:rPr>
        <w:t xml:space="preserve"> and X</w:t>
      </w:r>
      <w:r w:rsidRPr="00A00D96">
        <w:rPr>
          <w:rFonts w:ascii="Times New Roman" w:hAnsi="Times New Roman"/>
          <w:b/>
          <w:i/>
          <w:vertAlign w:val="subscript"/>
        </w:rPr>
        <w:t>2</w:t>
      </w:r>
      <w:r w:rsidRPr="00A00D96">
        <w:rPr>
          <w:rFonts w:ascii="Times New Roman" w:hAnsi="Times New Roman"/>
          <w:b/>
          <w:i/>
        </w:rPr>
        <w:t xml:space="preserve"> the k</w:t>
      </w:r>
      <w:r w:rsidRPr="00A00D96">
        <w:rPr>
          <w:rFonts w:ascii="Times New Roman" w:hAnsi="Times New Roman"/>
          <w:b/>
          <w:i/>
          <w:vertAlign w:val="subscript"/>
        </w:rPr>
        <w:t>2</w:t>
      </w:r>
      <w:r w:rsidRPr="00A00D96">
        <w:rPr>
          <w:rFonts w:ascii="Times New Roman" w:hAnsi="Times New Roman"/>
          <w:b/>
          <w:i/>
        </w:rPr>
        <w:t xml:space="preserve"> equivalent</w:t>
      </w:r>
    </w:p>
    <w:p w14:paraId="483B89B0" w14:textId="2632198C" w:rsidR="009A6570" w:rsidRPr="00A00D96" w:rsidRDefault="007621AD" w:rsidP="00094F11">
      <w:pPr>
        <w:pStyle w:val="ListParagraph"/>
        <w:numPr>
          <w:ilvl w:val="1"/>
          <w:numId w:val="33"/>
        </w:numPr>
        <w:rPr>
          <w:rFonts w:ascii="Times New Roman" w:hAnsi="Times New Roman"/>
          <w:b/>
          <w:i/>
        </w:rPr>
      </w:pPr>
      <w:r w:rsidRPr="00A00D96">
        <w:rPr>
          <w:rFonts w:ascii="Times New Roman" w:hAnsi="Times New Roman"/>
          <w:b/>
          <w:i/>
        </w:rPr>
        <w:t>FFS whether X</w:t>
      </w:r>
      <w:r w:rsidRPr="00A00D96">
        <w:rPr>
          <w:rFonts w:ascii="Times New Roman" w:hAnsi="Times New Roman"/>
          <w:b/>
          <w:i/>
          <w:vertAlign w:val="subscript"/>
        </w:rPr>
        <w:t>2</w:t>
      </w:r>
      <w:r w:rsidRPr="00A00D96">
        <w:rPr>
          <w:rFonts w:ascii="Times New Roman" w:hAnsi="Times New Roman"/>
          <w:b/>
          <w:i/>
        </w:rPr>
        <w:t xml:space="preserve"> is needed</w:t>
      </w:r>
    </w:p>
    <w:p w14:paraId="0B60E372" w14:textId="3820121B" w:rsidR="00113AD2" w:rsidRPr="00A00D96" w:rsidRDefault="00B41A5C" w:rsidP="00113AD2">
      <w:pPr>
        <w:pStyle w:val="ListParagraph"/>
        <w:numPr>
          <w:ilvl w:val="0"/>
          <w:numId w:val="33"/>
        </w:numPr>
        <w:rPr>
          <w:rFonts w:ascii="Times New Roman" w:hAnsi="Times New Roman"/>
          <w:b/>
          <w:i/>
        </w:rPr>
      </w:pPr>
      <w:r w:rsidRPr="00A00D96">
        <w:rPr>
          <w:rFonts w:ascii="Times New Roman" w:hAnsi="Times New Roman"/>
          <w:b/>
          <w:i/>
        </w:rPr>
        <w:lastRenderedPageBreak/>
        <w:t>Multiple</w:t>
      </w:r>
      <w:r w:rsidR="00230C6F" w:rsidRPr="00A00D96">
        <w:rPr>
          <w:rFonts w:ascii="Times New Roman" w:hAnsi="Times New Roman"/>
          <w:b/>
          <w:i/>
        </w:rPr>
        <w:t xml:space="preserve"> X</w:t>
      </w:r>
      <w:r w:rsidR="00A85764" w:rsidRPr="00A00D96">
        <w:rPr>
          <w:rFonts w:ascii="Times New Roman" w:hAnsi="Times New Roman"/>
          <w:b/>
          <w:i/>
          <w:vertAlign w:val="subscript"/>
        </w:rPr>
        <w:t>1</w:t>
      </w:r>
      <w:r w:rsidR="00230C6F" w:rsidRPr="00A00D96">
        <w:rPr>
          <w:rFonts w:ascii="Times New Roman" w:hAnsi="Times New Roman"/>
          <w:b/>
          <w:i/>
        </w:rPr>
        <w:t xml:space="preserve"> values are supported</w:t>
      </w:r>
      <w:r w:rsidR="009A6570" w:rsidRPr="00A00D96">
        <w:rPr>
          <w:rFonts w:ascii="Times New Roman" w:hAnsi="Times New Roman"/>
          <w:b/>
          <w:i/>
        </w:rPr>
        <w:t xml:space="preserve">. How </w:t>
      </w:r>
      <w:r w:rsidR="00DC5B76" w:rsidRPr="00A00D96">
        <w:rPr>
          <w:rFonts w:ascii="Times New Roman" w:hAnsi="Times New Roman"/>
          <w:b/>
          <w:i/>
        </w:rPr>
        <w:t>the UE</w:t>
      </w:r>
      <w:r w:rsidR="009A6570" w:rsidRPr="00A00D96">
        <w:rPr>
          <w:rFonts w:ascii="Times New Roman" w:hAnsi="Times New Roman"/>
          <w:b/>
          <w:i/>
        </w:rPr>
        <w:t xml:space="preserve"> report</w:t>
      </w:r>
      <w:r w:rsidR="00DC5B76" w:rsidRPr="00A00D96">
        <w:rPr>
          <w:rFonts w:ascii="Times New Roman" w:hAnsi="Times New Roman"/>
          <w:b/>
          <w:i/>
        </w:rPr>
        <w:t>s</w:t>
      </w:r>
      <w:r w:rsidR="009A6570" w:rsidRPr="00A00D96">
        <w:rPr>
          <w:rFonts w:ascii="Times New Roman" w:hAnsi="Times New Roman"/>
          <w:b/>
          <w:i/>
        </w:rPr>
        <w:t xml:space="preserve"> the supported X</w:t>
      </w:r>
      <w:r w:rsidR="009A6570" w:rsidRPr="00A00D96">
        <w:rPr>
          <w:rFonts w:ascii="Times New Roman" w:hAnsi="Times New Roman"/>
          <w:b/>
          <w:i/>
          <w:vertAlign w:val="subscript"/>
        </w:rPr>
        <w:t>1</w:t>
      </w:r>
      <w:r w:rsidR="009A6570" w:rsidRPr="00A00D96">
        <w:rPr>
          <w:rFonts w:ascii="Times New Roman" w:hAnsi="Times New Roman"/>
          <w:b/>
          <w:i/>
        </w:rPr>
        <w:t xml:space="preserve"> value will be determined in the UE capability discussion</w:t>
      </w:r>
    </w:p>
    <w:p w14:paraId="56B2B1CA" w14:textId="30EF6E12" w:rsidR="00B41A5C" w:rsidRDefault="00DC5B76" w:rsidP="00893E12">
      <w:pPr>
        <w:pStyle w:val="ListParagraph"/>
        <w:numPr>
          <w:ilvl w:val="1"/>
          <w:numId w:val="33"/>
        </w:numPr>
        <w:rPr>
          <w:rFonts w:ascii="Times New Roman" w:hAnsi="Times New Roman"/>
          <w:b/>
          <w:i/>
        </w:rPr>
      </w:pPr>
      <w:r w:rsidRPr="00A00D96">
        <w:rPr>
          <w:rFonts w:ascii="Times New Roman" w:hAnsi="Times New Roman"/>
          <w:b/>
          <w:i/>
        </w:rPr>
        <w:t>A</w:t>
      </w:r>
      <w:r w:rsidR="00B41A5C" w:rsidRPr="00A00D96">
        <w:rPr>
          <w:rFonts w:ascii="Times New Roman" w:hAnsi="Times New Roman"/>
          <w:b/>
          <w:i/>
        </w:rPr>
        <w:t xml:space="preserve"> UE reports a single X</w:t>
      </w:r>
      <w:r w:rsidR="00B41A5C" w:rsidRPr="00A00D96">
        <w:rPr>
          <w:rFonts w:ascii="Times New Roman" w:hAnsi="Times New Roman"/>
          <w:b/>
          <w:i/>
          <w:vertAlign w:val="subscript"/>
        </w:rPr>
        <w:t>1</w:t>
      </w:r>
      <w:r w:rsidR="00B41A5C" w:rsidRPr="00A00D96">
        <w:rPr>
          <w:rFonts w:ascii="Times New Roman" w:hAnsi="Times New Roman"/>
          <w:b/>
          <w:i/>
        </w:rPr>
        <w:t xml:space="preserve"> value</w:t>
      </w:r>
    </w:p>
    <w:p w14:paraId="6C5E6C6C" w14:textId="3E8ECE09" w:rsidR="00A00D96" w:rsidRDefault="00A00D96" w:rsidP="00A00D96">
      <w:pPr>
        <w:rPr>
          <w:b/>
          <w:i/>
        </w:rPr>
      </w:pPr>
    </w:p>
    <w:p w14:paraId="0782FE53" w14:textId="0021FAC8" w:rsidR="00A00D96" w:rsidRDefault="00A00D96" w:rsidP="00A00D96">
      <w:r>
        <w:t>Further discussion after the online discussion.</w:t>
      </w:r>
    </w:p>
    <w:p w14:paraId="329E79B6" w14:textId="351E383B" w:rsidR="00A00D96" w:rsidRDefault="00A00D96" w:rsidP="00A00D96">
      <w:r>
        <w:t>The proposal in Chairman’s notes is as follows:</w:t>
      </w:r>
    </w:p>
    <w:p w14:paraId="78F89D84" w14:textId="1BD51217" w:rsidR="002B64EC" w:rsidRPr="002B64EC" w:rsidRDefault="002B64EC" w:rsidP="002B64EC">
      <w:pPr>
        <w:rPr>
          <w:b/>
          <w:i/>
          <w:szCs w:val="20"/>
          <w:lang w:eastAsia="x-none"/>
        </w:rPr>
      </w:pPr>
      <w:r w:rsidRPr="002B64EC">
        <w:rPr>
          <w:b/>
          <w:i/>
          <w:szCs w:val="20"/>
          <w:lang w:eastAsia="x-none"/>
        </w:rPr>
        <w:t>Proposal:</w:t>
      </w:r>
    </w:p>
    <w:p w14:paraId="74BFCCCF" w14:textId="77777777" w:rsidR="002B64EC" w:rsidRPr="002B64EC" w:rsidRDefault="002B64EC" w:rsidP="002B64EC">
      <w:pPr>
        <w:pStyle w:val="ListParagraph"/>
        <w:numPr>
          <w:ilvl w:val="0"/>
          <w:numId w:val="33"/>
        </w:numPr>
        <w:ind w:left="1080"/>
        <w:rPr>
          <w:rFonts w:ascii="Times New Roman" w:hAnsi="Times New Roman"/>
          <w:b/>
          <w:i/>
          <w:szCs w:val="20"/>
        </w:rPr>
      </w:pPr>
      <w:r w:rsidRPr="002B64EC">
        <w:rPr>
          <w:rFonts w:ascii="Times New Roman" w:hAnsi="Times New Roman"/>
          <w:b/>
          <w:i/>
          <w:szCs w:val="20"/>
        </w:rPr>
        <w:t>X is dynamically indicated, where the minimum value of X is subject to UE capability</w:t>
      </w:r>
    </w:p>
    <w:p w14:paraId="7D2104C7" w14:textId="77777777" w:rsidR="002B64EC" w:rsidRPr="002B64EC" w:rsidRDefault="002B64EC" w:rsidP="002B64EC">
      <w:pPr>
        <w:pStyle w:val="ListParagraph"/>
        <w:numPr>
          <w:ilvl w:val="1"/>
          <w:numId w:val="33"/>
        </w:numPr>
        <w:ind w:left="1800"/>
        <w:rPr>
          <w:rFonts w:ascii="Times New Roman" w:hAnsi="Times New Roman"/>
          <w:b/>
          <w:i/>
          <w:szCs w:val="20"/>
        </w:rPr>
      </w:pPr>
      <w:r w:rsidRPr="002B64EC">
        <w:rPr>
          <w:rFonts w:ascii="Times New Roman" w:hAnsi="Times New Roman"/>
          <w:b/>
          <w:i/>
          <w:szCs w:val="20"/>
        </w:rPr>
        <w:t xml:space="preserve">Multiple </w:t>
      </w:r>
      <w:proofErr w:type="spellStart"/>
      <w:r w:rsidRPr="002B64EC">
        <w:rPr>
          <w:rFonts w:ascii="Times New Roman" w:hAnsi="Times New Roman"/>
          <w:b/>
          <w:i/>
          <w:szCs w:val="20"/>
        </w:rPr>
        <w:t>mininmum</w:t>
      </w:r>
      <w:proofErr w:type="spellEnd"/>
      <w:r w:rsidRPr="002B64EC">
        <w:rPr>
          <w:rFonts w:ascii="Times New Roman" w:hAnsi="Times New Roman"/>
          <w:b/>
          <w:i/>
          <w:szCs w:val="20"/>
        </w:rPr>
        <w:t xml:space="preserve"> values are supported. How the UE reports the supported the minimum value will be determined in the UE capability discussion</w:t>
      </w:r>
    </w:p>
    <w:p w14:paraId="76C12F90" w14:textId="77777777" w:rsidR="002B64EC" w:rsidRPr="002B64EC" w:rsidRDefault="002B64EC" w:rsidP="002B64EC">
      <w:pPr>
        <w:pStyle w:val="ListParagraph"/>
        <w:numPr>
          <w:ilvl w:val="2"/>
          <w:numId w:val="33"/>
        </w:numPr>
        <w:ind w:left="2520"/>
        <w:rPr>
          <w:rFonts w:ascii="Times New Roman" w:hAnsi="Times New Roman"/>
          <w:b/>
          <w:i/>
          <w:szCs w:val="20"/>
        </w:rPr>
      </w:pPr>
      <w:r w:rsidRPr="002B64EC">
        <w:rPr>
          <w:rFonts w:ascii="Times New Roman" w:hAnsi="Times New Roman"/>
          <w:b/>
          <w:i/>
          <w:szCs w:val="20"/>
        </w:rPr>
        <w:t>A UE reports a single minimum value</w:t>
      </w:r>
    </w:p>
    <w:p w14:paraId="5F1AA815" w14:textId="1CAF1050" w:rsidR="00A00D96" w:rsidRDefault="00A00D96" w:rsidP="00A00D96"/>
    <w:p w14:paraId="03118902" w14:textId="3C2CD6DA" w:rsidR="00A00D96" w:rsidRDefault="00A00D96" w:rsidP="00A00D96">
      <w:r>
        <w:t>After email discussion, and further offline discussion, the proposal was modified as follows:</w:t>
      </w:r>
    </w:p>
    <w:p w14:paraId="54D2EA75" w14:textId="3A796E89" w:rsidR="00A40680" w:rsidRDefault="00A40680" w:rsidP="00A00D96">
      <w:pPr>
        <w:rPr>
          <w:b/>
          <w:i/>
        </w:rPr>
      </w:pPr>
    </w:p>
    <w:p w14:paraId="7B6BF27A" w14:textId="29EA67B8" w:rsidR="009D5788" w:rsidRPr="009D5788" w:rsidRDefault="009D5788" w:rsidP="009D5788">
      <w:pPr>
        <w:rPr>
          <w:b/>
          <w:i/>
          <w:szCs w:val="20"/>
          <w:highlight w:val="yellow"/>
          <w:lang w:eastAsia="x-none"/>
        </w:rPr>
      </w:pPr>
      <w:r w:rsidRPr="009D5788">
        <w:rPr>
          <w:b/>
          <w:i/>
          <w:szCs w:val="20"/>
          <w:highlight w:val="yellow"/>
          <w:lang w:eastAsia="x-none"/>
        </w:rPr>
        <w:t>Proposal</w:t>
      </w:r>
      <w:r w:rsidRPr="009D5788">
        <w:rPr>
          <w:b/>
          <w:i/>
          <w:szCs w:val="20"/>
          <w:highlight w:val="yellow"/>
          <w:lang w:eastAsia="x-none"/>
        </w:rPr>
        <w:t xml:space="preserve"> for offline discussion</w:t>
      </w:r>
      <w:r w:rsidRPr="009D5788">
        <w:rPr>
          <w:b/>
          <w:i/>
          <w:szCs w:val="20"/>
          <w:highlight w:val="yellow"/>
          <w:lang w:eastAsia="x-none"/>
        </w:rPr>
        <w:t>:</w:t>
      </w:r>
    </w:p>
    <w:p w14:paraId="77421CCA" w14:textId="77777777" w:rsidR="009D5788" w:rsidRPr="009D5788" w:rsidRDefault="009D5788" w:rsidP="009D5788">
      <w:pPr>
        <w:pStyle w:val="ListParagraph"/>
        <w:numPr>
          <w:ilvl w:val="0"/>
          <w:numId w:val="33"/>
        </w:numPr>
        <w:ind w:left="1080"/>
        <w:rPr>
          <w:rFonts w:ascii="Times New Roman" w:hAnsi="Times New Roman"/>
          <w:b/>
          <w:i/>
          <w:szCs w:val="20"/>
          <w:highlight w:val="yellow"/>
        </w:rPr>
      </w:pPr>
      <w:r w:rsidRPr="009D5788">
        <w:rPr>
          <w:rFonts w:ascii="Times New Roman" w:hAnsi="Times New Roman"/>
          <w:b/>
          <w:i/>
          <w:szCs w:val="20"/>
          <w:highlight w:val="yellow"/>
        </w:rPr>
        <w:t>X is dynamically indicated using a field in the DCI</w:t>
      </w:r>
    </w:p>
    <w:p w14:paraId="3E5775EE" w14:textId="77777777" w:rsidR="009D5788" w:rsidRPr="009D5788" w:rsidRDefault="009D5788" w:rsidP="009D5788">
      <w:pPr>
        <w:pStyle w:val="ListParagraph"/>
        <w:numPr>
          <w:ilvl w:val="1"/>
          <w:numId w:val="33"/>
        </w:numPr>
        <w:rPr>
          <w:rFonts w:ascii="Times New Roman" w:hAnsi="Times New Roman"/>
          <w:b/>
          <w:i/>
          <w:szCs w:val="20"/>
          <w:highlight w:val="yellow"/>
        </w:rPr>
      </w:pPr>
      <w:r w:rsidRPr="009D5788">
        <w:rPr>
          <w:rFonts w:ascii="Times New Roman" w:hAnsi="Times New Roman"/>
          <w:b/>
          <w:i/>
          <w:szCs w:val="20"/>
          <w:highlight w:val="yellow"/>
        </w:rPr>
        <w:t>FFS whether the DCI field provides an index to a table or the value of X</w:t>
      </w:r>
    </w:p>
    <w:p w14:paraId="3C5411BD" w14:textId="77777777" w:rsidR="009D5788" w:rsidRPr="009D5788" w:rsidRDefault="009D5788" w:rsidP="009D5788">
      <w:pPr>
        <w:pStyle w:val="ListParagraph"/>
        <w:numPr>
          <w:ilvl w:val="1"/>
          <w:numId w:val="33"/>
        </w:numPr>
        <w:rPr>
          <w:rFonts w:ascii="Times New Roman" w:hAnsi="Times New Roman"/>
          <w:b/>
          <w:i/>
          <w:szCs w:val="20"/>
          <w:highlight w:val="yellow"/>
        </w:rPr>
      </w:pPr>
      <w:r w:rsidRPr="009D5788">
        <w:rPr>
          <w:rFonts w:ascii="Times New Roman" w:hAnsi="Times New Roman"/>
          <w:b/>
          <w:i/>
          <w:szCs w:val="20"/>
          <w:highlight w:val="yellow"/>
        </w:rPr>
        <w:t>The minimum value of X is subject to UE capability</w:t>
      </w:r>
    </w:p>
    <w:p w14:paraId="0039572E" w14:textId="77777777" w:rsidR="009D5788" w:rsidRPr="009D5788" w:rsidRDefault="009D5788" w:rsidP="009D5788">
      <w:pPr>
        <w:pStyle w:val="ListParagraph"/>
        <w:numPr>
          <w:ilvl w:val="1"/>
          <w:numId w:val="33"/>
        </w:numPr>
        <w:ind w:left="1800"/>
        <w:rPr>
          <w:rFonts w:ascii="Times New Roman" w:hAnsi="Times New Roman"/>
          <w:b/>
          <w:i/>
          <w:szCs w:val="20"/>
          <w:highlight w:val="yellow"/>
        </w:rPr>
      </w:pPr>
      <w:r w:rsidRPr="009D5788">
        <w:rPr>
          <w:rFonts w:ascii="Times New Roman" w:hAnsi="Times New Roman"/>
          <w:b/>
          <w:i/>
          <w:szCs w:val="20"/>
          <w:highlight w:val="yellow"/>
        </w:rPr>
        <w:t xml:space="preserve">From the system perspective, multiple minimum values are supported. </w:t>
      </w:r>
    </w:p>
    <w:p w14:paraId="32D2392F" w14:textId="77777777" w:rsidR="009D5788" w:rsidRPr="009D5788" w:rsidRDefault="009D5788" w:rsidP="009D5788">
      <w:pPr>
        <w:pStyle w:val="ListParagraph"/>
        <w:numPr>
          <w:ilvl w:val="1"/>
          <w:numId w:val="33"/>
        </w:numPr>
        <w:ind w:left="1800"/>
        <w:rPr>
          <w:rFonts w:ascii="Times New Roman" w:hAnsi="Times New Roman"/>
          <w:b/>
          <w:i/>
          <w:szCs w:val="20"/>
          <w:highlight w:val="yellow"/>
        </w:rPr>
      </w:pPr>
      <w:r w:rsidRPr="009D5788">
        <w:rPr>
          <w:rFonts w:ascii="Times New Roman" w:hAnsi="Times New Roman"/>
          <w:b/>
          <w:i/>
          <w:szCs w:val="20"/>
          <w:highlight w:val="yellow"/>
        </w:rPr>
        <w:t>How the UE reports the supported the minimum value will be determined in the UE capability discussion</w:t>
      </w:r>
    </w:p>
    <w:p w14:paraId="45E87FC4" w14:textId="77777777" w:rsidR="009D5788" w:rsidRPr="009D5788" w:rsidRDefault="009D5788" w:rsidP="009D5788">
      <w:pPr>
        <w:pStyle w:val="ListParagraph"/>
        <w:numPr>
          <w:ilvl w:val="2"/>
          <w:numId w:val="33"/>
        </w:numPr>
        <w:ind w:left="2520"/>
        <w:rPr>
          <w:rFonts w:ascii="Times New Roman" w:hAnsi="Times New Roman"/>
          <w:b/>
          <w:i/>
          <w:szCs w:val="20"/>
          <w:highlight w:val="yellow"/>
        </w:rPr>
      </w:pPr>
      <w:r w:rsidRPr="009D5788">
        <w:rPr>
          <w:rFonts w:ascii="Times New Roman" w:hAnsi="Times New Roman"/>
          <w:b/>
          <w:i/>
          <w:szCs w:val="20"/>
          <w:highlight w:val="yellow"/>
        </w:rPr>
        <w:t>A UE reports a single minimum value</w:t>
      </w:r>
    </w:p>
    <w:p w14:paraId="3604A7E9" w14:textId="77777777" w:rsidR="001D04E6" w:rsidRDefault="001D04E6" w:rsidP="001D04E6">
      <w:pPr>
        <w:rPr>
          <w:b/>
          <w:i/>
          <w:highlight w:val="yellow"/>
        </w:rPr>
      </w:pPr>
    </w:p>
    <w:p w14:paraId="5122B973" w14:textId="77777777" w:rsidR="001D04E6" w:rsidRPr="001D04E6" w:rsidRDefault="001D04E6" w:rsidP="001D04E6">
      <w:pPr>
        <w:rPr>
          <w:b/>
          <w:i/>
          <w:highlight w:val="yellow"/>
        </w:rPr>
      </w:pPr>
    </w:p>
    <w:p w14:paraId="57F568DD" w14:textId="1B9FE8EF" w:rsidR="00113AD2" w:rsidRPr="00AF5955" w:rsidRDefault="00113AD2" w:rsidP="00F122A7">
      <w:r>
        <w:t xml:space="preserve">Other companies discuss whether X is signaled in the DCI (e.g., [13]), or RRC-configured ([9]). Given that few companies have expressed views on these points, </w:t>
      </w:r>
      <w:r w:rsidR="008F1FFF">
        <w:t>the suggestion is to discuss further</w:t>
      </w:r>
      <w:r>
        <w:t xml:space="preserve"> at RAN1#98b.</w:t>
      </w:r>
    </w:p>
    <w:p w14:paraId="30DD92A9" w14:textId="77777777" w:rsidR="00CE593D" w:rsidRDefault="00CE593D" w:rsidP="00F122A7"/>
    <w:p w14:paraId="6EAA6564" w14:textId="07FD702B" w:rsidR="00BC74EF" w:rsidRDefault="00BC74EF" w:rsidP="007C700B">
      <w:pPr>
        <w:pStyle w:val="Heading2"/>
      </w:pPr>
      <w:r>
        <w:t>Others:</w:t>
      </w:r>
    </w:p>
    <w:p w14:paraId="2DF5E760" w14:textId="7FDBAE20" w:rsidR="00BC74EF" w:rsidRPr="007C700B" w:rsidRDefault="007C700B" w:rsidP="00BC74EF">
      <w:r>
        <w:t xml:space="preserve">One company [2] discusses which synchronization applies for the </w:t>
      </w:r>
      <w:proofErr w:type="gramStart"/>
      <w:r>
        <w:t>grant, and</w:t>
      </w:r>
      <w:proofErr w:type="gramEnd"/>
      <w:r>
        <w:t xml:space="preserve"> proposes that </w:t>
      </w:r>
      <w:bookmarkStart w:id="3" w:name="_Hlk16758958"/>
      <w:bookmarkStart w:id="4" w:name="_Hlk16758802"/>
      <w:bookmarkStart w:id="5" w:name="OLE_LINK1"/>
      <w:r w:rsidRPr="007C700B">
        <w:t>i</w:t>
      </w:r>
      <w:r w:rsidR="00BC74EF" w:rsidRPr="007C700B">
        <w:t xml:space="preserve">n the case of NR </w:t>
      </w:r>
      <w:proofErr w:type="spellStart"/>
      <w:r w:rsidR="00BC74EF" w:rsidRPr="007C700B">
        <w:t>Uu</w:t>
      </w:r>
      <w:proofErr w:type="spellEnd"/>
      <w:r w:rsidR="00BC74EF" w:rsidRPr="007C700B">
        <w:t xml:space="preserve"> controlling LTE </w:t>
      </w:r>
      <w:proofErr w:type="spellStart"/>
      <w:r w:rsidR="00BC74EF" w:rsidRPr="007C700B">
        <w:t>sidelink</w:t>
      </w:r>
      <w:proofErr w:type="spellEnd"/>
      <w:r w:rsidR="00BC74EF" w:rsidRPr="007C700B">
        <w:t xml:space="preserve">, </w:t>
      </w:r>
      <w:proofErr w:type="spellStart"/>
      <w:r w:rsidR="00BC74EF" w:rsidRPr="007C700B">
        <w:t>gNB</w:t>
      </w:r>
      <w:proofErr w:type="spellEnd"/>
      <w:r w:rsidR="00BC74EF" w:rsidRPr="007C700B">
        <w:t xml:space="preserve"> should be considered as the synchronization source when determining the timing of SPS configuration.</w:t>
      </w:r>
      <w:bookmarkEnd w:id="3"/>
      <w:bookmarkEnd w:id="4"/>
      <w:bookmarkEnd w:id="5"/>
    </w:p>
    <w:p w14:paraId="4BEA4E71" w14:textId="07CAD18F" w:rsidR="00BC74EF" w:rsidRPr="007C700B" w:rsidRDefault="007C700B" w:rsidP="00BC74EF">
      <w:r>
        <w:t xml:space="preserve">Three companies ([2], [3], [6]) discuss how the TDD configuration and bandwidth </w:t>
      </w:r>
      <w:r w:rsidR="007772B7">
        <w:t>are</w:t>
      </w:r>
      <w:r>
        <w:t xml:space="preserve"> communicated to the LTE UE.</w:t>
      </w:r>
    </w:p>
    <w:p w14:paraId="75B94397" w14:textId="57F7EEC9" w:rsidR="00C56726" w:rsidRPr="005A1985" w:rsidRDefault="007C700B" w:rsidP="00BC74EF">
      <w:r w:rsidRPr="005A1985">
        <w:t xml:space="preserve">Two companies ([4], [16]) </w:t>
      </w:r>
      <w:proofErr w:type="gramStart"/>
      <w:r w:rsidRPr="005A1985">
        <w:t xml:space="preserve">discuss </w:t>
      </w:r>
      <w:r w:rsidR="005A1985" w:rsidRPr="005A1985">
        <w:t xml:space="preserve"> UE</w:t>
      </w:r>
      <w:proofErr w:type="gramEnd"/>
      <w:r w:rsidR="005A1985" w:rsidRPr="005A1985">
        <w:t xml:space="preserve"> capability signaling for the support of LTE PC5 scheduling by NR </w:t>
      </w:r>
      <w:proofErr w:type="spellStart"/>
      <w:r w:rsidR="005A1985" w:rsidRPr="005A1985">
        <w:t>Uu</w:t>
      </w:r>
      <w:proofErr w:type="spellEnd"/>
      <w:r w:rsidR="005A1985" w:rsidRPr="005A1985">
        <w:t>.</w:t>
      </w:r>
    </w:p>
    <w:p w14:paraId="49F787BA" w14:textId="1660E493" w:rsidR="00C56726" w:rsidRPr="005A1985" w:rsidRDefault="005A1985" w:rsidP="00BC74EF">
      <w:r w:rsidRPr="005A1985">
        <w:t xml:space="preserve">One company ([8]) discussed power control on the LTE </w:t>
      </w:r>
      <w:proofErr w:type="spellStart"/>
      <w:r w:rsidRPr="005A1985">
        <w:t>sidelink</w:t>
      </w:r>
      <w:proofErr w:type="spellEnd"/>
      <w:r w:rsidRPr="005A1985">
        <w:t>.</w:t>
      </w:r>
    </w:p>
    <w:p w14:paraId="58AA7C13" w14:textId="6677527A" w:rsidR="002E01C0" w:rsidRPr="005A1985" w:rsidRDefault="005A1985" w:rsidP="00BC74EF">
      <w:r w:rsidRPr="005A1985">
        <w:t>Two companies ([8], [16]) discuss scheduling assistance information (e.g., UE location reporting, BSR signaling)</w:t>
      </w:r>
    </w:p>
    <w:p w14:paraId="17189AE7" w14:textId="53A33E5C" w:rsidR="004B0F06" w:rsidRPr="005A1985" w:rsidRDefault="005A1985" w:rsidP="00BC74EF">
      <w:r w:rsidRPr="005A1985">
        <w:t xml:space="preserve">No proposal is made </w:t>
      </w:r>
      <w:r w:rsidR="007772B7">
        <w:t xml:space="preserve">here </w:t>
      </w:r>
      <w:r w:rsidRPr="005A1985">
        <w:t xml:space="preserve">for these aspects. Companies are encouraged to further </w:t>
      </w:r>
      <w:r w:rsidR="007772B7">
        <w:t>consider</w:t>
      </w:r>
      <w:r w:rsidR="007772B7" w:rsidRPr="005A1985">
        <w:t xml:space="preserve"> </w:t>
      </w:r>
      <w:r w:rsidRPr="005A1985">
        <w:t xml:space="preserve">them </w:t>
      </w:r>
      <w:r w:rsidR="007772B7">
        <w:t>for</w:t>
      </w:r>
      <w:r w:rsidRPr="005A1985">
        <w:t xml:space="preserve"> contributions at RAN1#98b.</w:t>
      </w:r>
    </w:p>
    <w:p w14:paraId="2B465570" w14:textId="77777777" w:rsidR="00C56726" w:rsidRDefault="00C56726" w:rsidP="00BC74EF"/>
    <w:p w14:paraId="2AFB2F3A" w14:textId="30F76C40" w:rsidR="00023EF0" w:rsidRDefault="00023EF0" w:rsidP="00023EF0">
      <w:pPr>
        <w:pStyle w:val="Heading1"/>
      </w:pPr>
      <w:r>
        <w:lastRenderedPageBreak/>
        <w:t xml:space="preserve">Mode </w:t>
      </w:r>
      <w:r w:rsidR="005A1985">
        <w:t>4</w:t>
      </w:r>
    </w:p>
    <w:p w14:paraId="1F00B123" w14:textId="3ACDCF01" w:rsidR="005A1985" w:rsidRDefault="005A1985" w:rsidP="005A1985">
      <w:r>
        <w:t>Within the context of this AI, mode-4 configuration is also discussed by 6 companies ([3], [7], [8], [10], [12], 16]). 5 companies indicate that no work is needed in RAN1 (([3], [7], [8], [10], [12]). One company [16]</w:t>
      </w:r>
      <w:r w:rsidR="009E024C">
        <w:t xml:space="preserve"> </w:t>
      </w:r>
      <w:r>
        <w:t xml:space="preserve">indicates that NR </w:t>
      </w:r>
      <w:proofErr w:type="spellStart"/>
      <w:r>
        <w:t>Uu</w:t>
      </w:r>
      <w:proofErr w:type="spellEnd"/>
      <w:r>
        <w:t xml:space="preserve"> control of LTE mode-4 operation should be a UE capability. The FL suggestion is to let RAN2 work on mode-4 configuration, and to discuss support of this UE capability in RAN2 as well.</w:t>
      </w:r>
    </w:p>
    <w:p w14:paraId="2D4E0599" w14:textId="77777777" w:rsidR="007772B7" w:rsidRPr="00113AD2" w:rsidRDefault="007772B7" w:rsidP="007772B7">
      <w:pPr>
        <w:rPr>
          <w:b/>
          <w:i/>
        </w:rPr>
      </w:pPr>
      <w:r w:rsidRPr="00113AD2">
        <w:rPr>
          <w:b/>
          <w:i/>
        </w:rPr>
        <w:t>Proposal for offline discussion:</w:t>
      </w:r>
    </w:p>
    <w:p w14:paraId="240E136D" w14:textId="77777777" w:rsidR="005A1985" w:rsidRPr="005A1985" w:rsidRDefault="005A1985" w:rsidP="005A1985">
      <w:pPr>
        <w:pStyle w:val="ListParagraph"/>
        <w:numPr>
          <w:ilvl w:val="0"/>
          <w:numId w:val="33"/>
        </w:numPr>
        <w:rPr>
          <w:rFonts w:ascii="Times New Roman" w:hAnsi="Times New Roman"/>
          <w:b/>
          <w:i/>
        </w:rPr>
      </w:pPr>
      <w:r w:rsidRPr="005A1985">
        <w:rPr>
          <w:rFonts w:ascii="Times New Roman" w:hAnsi="Times New Roman"/>
          <w:b/>
          <w:i/>
        </w:rPr>
        <w:t xml:space="preserve">No further RAN1 work on configuration for LTE </w:t>
      </w:r>
      <w:proofErr w:type="spellStart"/>
      <w:r w:rsidRPr="005A1985">
        <w:rPr>
          <w:rFonts w:ascii="Times New Roman" w:hAnsi="Times New Roman"/>
          <w:b/>
          <w:i/>
        </w:rPr>
        <w:t>sidelink</w:t>
      </w:r>
      <w:proofErr w:type="spellEnd"/>
      <w:r w:rsidRPr="005A1985">
        <w:rPr>
          <w:rFonts w:ascii="Times New Roman" w:hAnsi="Times New Roman"/>
          <w:b/>
          <w:i/>
        </w:rPr>
        <w:t xml:space="preserve"> mode 4 is needed.</w:t>
      </w:r>
    </w:p>
    <w:p w14:paraId="245C16B2" w14:textId="5A5E5799" w:rsidR="005A1985" w:rsidRPr="000C2CDF" w:rsidRDefault="005A1985" w:rsidP="005A1985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b/>
          <w:i/>
        </w:rPr>
      </w:pPr>
      <w:r w:rsidRPr="000C2CDF">
        <w:rPr>
          <w:rFonts w:ascii="Times New Roman" w:hAnsi="Times New Roman"/>
          <w:b/>
          <w:i/>
        </w:rPr>
        <w:t xml:space="preserve">Inform RAN2 of this conclusion </w:t>
      </w:r>
      <w:r>
        <w:rPr>
          <w:rFonts w:ascii="Times New Roman" w:hAnsi="Times New Roman"/>
          <w:b/>
          <w:i/>
        </w:rPr>
        <w:t>and that the introduction of a capability to support this feature is left to RAN2.</w:t>
      </w:r>
    </w:p>
    <w:p w14:paraId="56D271AA" w14:textId="70536245" w:rsidR="00CD661A" w:rsidRDefault="009C5612" w:rsidP="009C5612">
      <w:pPr>
        <w:pStyle w:val="Heading1"/>
      </w:pPr>
      <w:r>
        <w:t>References</w:t>
      </w:r>
    </w:p>
    <w:p w14:paraId="49EDDB2A" w14:textId="77777777" w:rsidR="005A1985" w:rsidRPr="005A1985" w:rsidRDefault="005A1985" w:rsidP="005A1985"/>
    <w:tbl>
      <w:tblPr>
        <w:tblW w:w="9468" w:type="dxa"/>
        <w:tblBorders>
          <w:top w:val="single" w:sz="12" w:space="0" w:color="000000"/>
          <w:left w:val="nil"/>
          <w:bottom w:val="single" w:sz="12" w:space="0" w:color="000000"/>
          <w:right w:val="nil"/>
          <w:insideH w:val="nil"/>
          <w:insideV w:val="nil"/>
        </w:tblBorders>
        <w:tblLayout w:type="fixed"/>
        <w:tblLook w:val="00A0" w:firstRow="1" w:lastRow="0" w:firstColumn="1" w:lastColumn="0" w:noHBand="0" w:noVBand="0"/>
      </w:tblPr>
      <w:tblGrid>
        <w:gridCol w:w="531"/>
        <w:gridCol w:w="1191"/>
        <w:gridCol w:w="1056"/>
        <w:gridCol w:w="2226"/>
        <w:gridCol w:w="3648"/>
        <w:gridCol w:w="816"/>
      </w:tblGrid>
      <w:tr w:rsidR="009C5612" w:rsidRPr="00EE1AF5" w14:paraId="5234C61D" w14:textId="77777777" w:rsidTr="003717E4">
        <w:tc>
          <w:tcPr>
            <w:tcW w:w="53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577BDA" w14:textId="77777777" w:rsidR="009C5612" w:rsidRPr="00EE1AF5" w:rsidRDefault="009C5612" w:rsidP="003717E4">
            <w:pPr>
              <w:jc w:val="left"/>
              <w:rPr>
                <w:i/>
                <w:iCs/>
                <w:sz w:val="16"/>
              </w:rPr>
            </w:pPr>
            <w:r w:rsidRPr="00EE1AF5">
              <w:rPr>
                <w:i/>
                <w:iCs/>
                <w:sz w:val="16"/>
              </w:rPr>
              <w:t>No.</w:t>
            </w:r>
          </w:p>
        </w:tc>
        <w:tc>
          <w:tcPr>
            <w:tcW w:w="119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037329D" w14:textId="77777777" w:rsidR="009C5612" w:rsidRPr="00EE1AF5" w:rsidRDefault="009C5612" w:rsidP="003717E4">
            <w:pPr>
              <w:jc w:val="left"/>
              <w:rPr>
                <w:i/>
                <w:iCs/>
                <w:sz w:val="16"/>
              </w:rPr>
            </w:pPr>
            <w:proofErr w:type="spellStart"/>
            <w:r w:rsidRPr="00EE1AF5">
              <w:rPr>
                <w:i/>
                <w:iCs/>
                <w:sz w:val="16"/>
              </w:rPr>
              <w:t>Tdoc</w:t>
            </w:r>
            <w:proofErr w:type="spellEnd"/>
          </w:p>
        </w:tc>
        <w:tc>
          <w:tcPr>
            <w:tcW w:w="1056" w:type="dxa"/>
            <w:tcBorders>
              <w:bottom w:val="single" w:sz="6" w:space="0" w:color="000000"/>
            </w:tcBorders>
            <w:shd w:val="clear" w:color="auto" w:fill="auto"/>
          </w:tcPr>
          <w:p w14:paraId="509D7166" w14:textId="77777777" w:rsidR="009C5612" w:rsidRPr="00EE1AF5" w:rsidRDefault="009C5612" w:rsidP="003717E4">
            <w:pPr>
              <w:jc w:val="left"/>
              <w:rPr>
                <w:i/>
                <w:iCs/>
                <w:sz w:val="16"/>
              </w:rPr>
            </w:pPr>
            <w:r w:rsidRPr="00EE1AF5">
              <w:rPr>
                <w:i/>
                <w:iCs/>
                <w:sz w:val="16"/>
              </w:rPr>
              <w:t>Type</w:t>
            </w:r>
          </w:p>
        </w:tc>
        <w:tc>
          <w:tcPr>
            <w:tcW w:w="2226" w:type="dxa"/>
            <w:tcBorders>
              <w:bottom w:val="single" w:sz="6" w:space="0" w:color="000000"/>
            </w:tcBorders>
            <w:shd w:val="clear" w:color="auto" w:fill="auto"/>
          </w:tcPr>
          <w:p w14:paraId="43143105" w14:textId="77777777" w:rsidR="009C5612" w:rsidRPr="00EE1AF5" w:rsidRDefault="009C5612" w:rsidP="003717E4">
            <w:pPr>
              <w:jc w:val="left"/>
              <w:rPr>
                <w:i/>
                <w:iCs/>
                <w:sz w:val="16"/>
              </w:rPr>
            </w:pPr>
            <w:r w:rsidRPr="00EE1AF5">
              <w:rPr>
                <w:i/>
                <w:iCs/>
                <w:sz w:val="16"/>
              </w:rPr>
              <w:t>Source</w:t>
            </w:r>
          </w:p>
        </w:tc>
        <w:tc>
          <w:tcPr>
            <w:tcW w:w="3648" w:type="dxa"/>
            <w:tcBorders>
              <w:bottom w:val="single" w:sz="6" w:space="0" w:color="000000"/>
            </w:tcBorders>
            <w:shd w:val="clear" w:color="auto" w:fill="auto"/>
          </w:tcPr>
          <w:p w14:paraId="78A953EC" w14:textId="77777777" w:rsidR="009C5612" w:rsidRPr="00EE1AF5" w:rsidRDefault="009C5612" w:rsidP="003717E4">
            <w:pPr>
              <w:jc w:val="left"/>
              <w:rPr>
                <w:i/>
                <w:iCs/>
                <w:sz w:val="16"/>
              </w:rPr>
            </w:pPr>
            <w:r w:rsidRPr="00EE1AF5">
              <w:rPr>
                <w:i/>
                <w:iCs/>
                <w:sz w:val="16"/>
              </w:rPr>
              <w:t>Title</w:t>
            </w:r>
          </w:p>
        </w:tc>
        <w:tc>
          <w:tcPr>
            <w:tcW w:w="816" w:type="dxa"/>
            <w:tcBorders>
              <w:bottom w:val="single" w:sz="6" w:space="0" w:color="000000"/>
            </w:tcBorders>
            <w:shd w:val="clear" w:color="auto" w:fill="auto"/>
          </w:tcPr>
          <w:p w14:paraId="13056D0A" w14:textId="77777777" w:rsidR="009C5612" w:rsidRPr="00EE1AF5" w:rsidRDefault="009C5612" w:rsidP="003717E4">
            <w:pPr>
              <w:jc w:val="left"/>
              <w:rPr>
                <w:i/>
                <w:iCs/>
                <w:sz w:val="16"/>
              </w:rPr>
            </w:pPr>
            <w:r w:rsidRPr="00EE1AF5">
              <w:rPr>
                <w:i/>
                <w:iCs/>
                <w:sz w:val="16"/>
              </w:rPr>
              <w:t>Status</w:t>
            </w:r>
          </w:p>
        </w:tc>
      </w:tr>
      <w:tr w:rsidR="009C5612" w:rsidRPr="00EE1AF5" w14:paraId="785B85ED" w14:textId="77777777" w:rsidTr="003717E4">
        <w:tc>
          <w:tcPr>
            <w:tcW w:w="53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4DA12A30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1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3ADC639B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R1-1908046</w:t>
            </w:r>
          </w:p>
        </w:tc>
        <w:tc>
          <w:tcPr>
            <w:tcW w:w="1056" w:type="dxa"/>
            <w:tcBorders>
              <w:top w:val="single" w:sz="6" w:space="0" w:color="000000"/>
            </w:tcBorders>
            <w:shd w:val="clear" w:color="auto" w:fill="auto"/>
          </w:tcPr>
          <w:p w14:paraId="33E607ED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decision</w:t>
            </w:r>
          </w:p>
        </w:tc>
        <w:tc>
          <w:tcPr>
            <w:tcW w:w="2226" w:type="dxa"/>
            <w:tcBorders>
              <w:top w:val="single" w:sz="6" w:space="0" w:color="000000"/>
            </w:tcBorders>
            <w:shd w:val="clear" w:color="auto" w:fill="auto"/>
          </w:tcPr>
          <w:p w14:paraId="1ACAE80A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 xml:space="preserve">Huawei, </w:t>
            </w:r>
            <w:proofErr w:type="spellStart"/>
            <w:r w:rsidRPr="00EE1AF5">
              <w:rPr>
                <w:sz w:val="16"/>
              </w:rPr>
              <w:t>HiSilicon</w:t>
            </w:r>
            <w:proofErr w:type="spellEnd"/>
          </w:p>
        </w:tc>
        <w:tc>
          <w:tcPr>
            <w:tcW w:w="3648" w:type="dxa"/>
            <w:tcBorders>
              <w:top w:val="single" w:sz="6" w:space="0" w:color="000000"/>
            </w:tcBorders>
            <w:shd w:val="clear" w:color="auto" w:fill="auto"/>
          </w:tcPr>
          <w:p w14:paraId="75349269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 xml:space="preserve">NR </w:t>
            </w:r>
            <w:proofErr w:type="spellStart"/>
            <w:r w:rsidRPr="00EE1AF5">
              <w:rPr>
                <w:sz w:val="16"/>
              </w:rPr>
              <w:t>Uu</w:t>
            </w:r>
            <w:proofErr w:type="spellEnd"/>
            <w:r w:rsidRPr="00EE1AF5">
              <w:rPr>
                <w:sz w:val="16"/>
              </w:rPr>
              <w:t xml:space="preserve"> control for LTE </w:t>
            </w:r>
            <w:proofErr w:type="spellStart"/>
            <w:r w:rsidRPr="00EE1AF5">
              <w:rPr>
                <w:sz w:val="16"/>
              </w:rPr>
              <w:t>sidelink</w:t>
            </w:r>
            <w:proofErr w:type="spellEnd"/>
          </w:p>
        </w:tc>
        <w:tc>
          <w:tcPr>
            <w:tcW w:w="816" w:type="dxa"/>
            <w:tcBorders>
              <w:top w:val="single" w:sz="6" w:space="0" w:color="000000"/>
            </w:tcBorders>
            <w:shd w:val="clear" w:color="auto" w:fill="auto"/>
          </w:tcPr>
          <w:p w14:paraId="7CE1AA9F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present</w:t>
            </w:r>
          </w:p>
        </w:tc>
      </w:tr>
      <w:tr w:rsidR="009C5612" w:rsidRPr="00EE1AF5" w14:paraId="0B9B2930" w14:textId="77777777" w:rsidTr="003717E4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6A2DD227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2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7AE40226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R1-1908156</w:t>
            </w:r>
          </w:p>
        </w:tc>
        <w:tc>
          <w:tcPr>
            <w:tcW w:w="1056" w:type="dxa"/>
            <w:shd w:val="clear" w:color="auto" w:fill="auto"/>
          </w:tcPr>
          <w:p w14:paraId="18335FCC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05EECF7B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vivo</w:t>
            </w:r>
          </w:p>
        </w:tc>
        <w:tc>
          <w:tcPr>
            <w:tcW w:w="3648" w:type="dxa"/>
            <w:shd w:val="clear" w:color="auto" w:fill="auto"/>
          </w:tcPr>
          <w:p w14:paraId="359A6844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 xml:space="preserve">Support of NR </w:t>
            </w:r>
            <w:proofErr w:type="spellStart"/>
            <w:r w:rsidRPr="00EE1AF5">
              <w:rPr>
                <w:sz w:val="16"/>
              </w:rPr>
              <w:t>Uu</w:t>
            </w:r>
            <w:proofErr w:type="spellEnd"/>
            <w:r w:rsidRPr="00EE1AF5">
              <w:rPr>
                <w:sz w:val="16"/>
              </w:rPr>
              <w:t xml:space="preserve"> controlling LTE </w:t>
            </w:r>
            <w:proofErr w:type="spellStart"/>
            <w:r w:rsidRPr="00EE1AF5">
              <w:rPr>
                <w:sz w:val="16"/>
              </w:rPr>
              <w:t>sidelink</w:t>
            </w:r>
            <w:proofErr w:type="spellEnd"/>
          </w:p>
        </w:tc>
        <w:tc>
          <w:tcPr>
            <w:tcW w:w="816" w:type="dxa"/>
            <w:shd w:val="clear" w:color="auto" w:fill="auto"/>
          </w:tcPr>
          <w:p w14:paraId="7F9ED696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present</w:t>
            </w:r>
          </w:p>
        </w:tc>
      </w:tr>
      <w:tr w:rsidR="009C5612" w:rsidRPr="00EE1AF5" w14:paraId="5D7DEEEC" w14:textId="77777777" w:rsidTr="003717E4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5A87D11B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3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276DDB44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R1-1908289</w:t>
            </w:r>
          </w:p>
        </w:tc>
        <w:tc>
          <w:tcPr>
            <w:tcW w:w="1056" w:type="dxa"/>
            <w:shd w:val="clear" w:color="auto" w:fill="auto"/>
          </w:tcPr>
          <w:p w14:paraId="3C818D1B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decision</w:t>
            </w:r>
          </w:p>
        </w:tc>
        <w:tc>
          <w:tcPr>
            <w:tcW w:w="2226" w:type="dxa"/>
            <w:shd w:val="clear" w:color="auto" w:fill="auto"/>
          </w:tcPr>
          <w:p w14:paraId="510F10A3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Nokia, Nokia Shanghai Bell</w:t>
            </w:r>
          </w:p>
        </w:tc>
        <w:tc>
          <w:tcPr>
            <w:tcW w:w="3648" w:type="dxa"/>
            <w:shd w:val="clear" w:color="auto" w:fill="auto"/>
          </w:tcPr>
          <w:p w14:paraId="49FE1029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 xml:space="preserve">Discussion of NR </w:t>
            </w:r>
            <w:proofErr w:type="spellStart"/>
            <w:r w:rsidRPr="00EE1AF5">
              <w:rPr>
                <w:sz w:val="16"/>
              </w:rPr>
              <w:t>Uu</w:t>
            </w:r>
            <w:proofErr w:type="spellEnd"/>
            <w:r w:rsidRPr="00EE1AF5">
              <w:rPr>
                <w:sz w:val="16"/>
              </w:rPr>
              <w:t xml:space="preserve"> controlling LTE </w:t>
            </w:r>
            <w:proofErr w:type="spellStart"/>
            <w:r w:rsidRPr="00EE1AF5">
              <w:rPr>
                <w:sz w:val="16"/>
              </w:rPr>
              <w:t>sidelink</w:t>
            </w:r>
            <w:proofErr w:type="spellEnd"/>
          </w:p>
        </w:tc>
        <w:tc>
          <w:tcPr>
            <w:tcW w:w="816" w:type="dxa"/>
            <w:shd w:val="clear" w:color="auto" w:fill="auto"/>
          </w:tcPr>
          <w:p w14:paraId="32BED1A8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present</w:t>
            </w:r>
          </w:p>
        </w:tc>
      </w:tr>
      <w:tr w:rsidR="009C5612" w:rsidRPr="00EE1AF5" w14:paraId="2FFC6AC6" w14:textId="77777777" w:rsidTr="003717E4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4343CC38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4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1AFE5D2F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R1-1908370</w:t>
            </w:r>
          </w:p>
        </w:tc>
        <w:tc>
          <w:tcPr>
            <w:tcW w:w="1056" w:type="dxa"/>
            <w:shd w:val="clear" w:color="auto" w:fill="auto"/>
          </w:tcPr>
          <w:p w14:paraId="2B498993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3F2F9A67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OPPO</w:t>
            </w:r>
          </w:p>
        </w:tc>
        <w:tc>
          <w:tcPr>
            <w:tcW w:w="3648" w:type="dxa"/>
            <w:shd w:val="clear" w:color="auto" w:fill="auto"/>
          </w:tcPr>
          <w:p w14:paraId="20433EA2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 xml:space="preserve">On DCI </w:t>
            </w:r>
            <w:proofErr w:type="spellStart"/>
            <w:r w:rsidRPr="00EE1AF5">
              <w:rPr>
                <w:sz w:val="16"/>
              </w:rPr>
              <w:t>signalling</w:t>
            </w:r>
            <w:proofErr w:type="spellEnd"/>
            <w:r w:rsidRPr="00EE1AF5">
              <w:rPr>
                <w:sz w:val="16"/>
              </w:rPr>
              <w:t xml:space="preserve"> to control LTE </w:t>
            </w:r>
            <w:proofErr w:type="spellStart"/>
            <w:r w:rsidRPr="00EE1AF5">
              <w:rPr>
                <w:sz w:val="16"/>
              </w:rPr>
              <w:t>sidelink</w:t>
            </w:r>
            <w:proofErr w:type="spellEnd"/>
            <w:r w:rsidRPr="00EE1AF5">
              <w:rPr>
                <w:sz w:val="16"/>
              </w:rPr>
              <w:t xml:space="preserve"> and UE capability reporting</w:t>
            </w:r>
          </w:p>
        </w:tc>
        <w:tc>
          <w:tcPr>
            <w:tcW w:w="816" w:type="dxa"/>
            <w:shd w:val="clear" w:color="auto" w:fill="auto"/>
          </w:tcPr>
          <w:p w14:paraId="4EC67ED4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present</w:t>
            </w:r>
          </w:p>
        </w:tc>
      </w:tr>
      <w:tr w:rsidR="009C5612" w:rsidRPr="00EE1AF5" w14:paraId="4FBC140F" w14:textId="77777777" w:rsidTr="003717E4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01990D05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5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6795192F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R1-1908402</w:t>
            </w:r>
          </w:p>
        </w:tc>
        <w:tc>
          <w:tcPr>
            <w:tcW w:w="1056" w:type="dxa"/>
            <w:shd w:val="clear" w:color="auto" w:fill="auto"/>
          </w:tcPr>
          <w:p w14:paraId="5DF40BE5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7679441A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MediaTek</w:t>
            </w:r>
          </w:p>
        </w:tc>
        <w:tc>
          <w:tcPr>
            <w:tcW w:w="3648" w:type="dxa"/>
            <w:shd w:val="clear" w:color="auto" w:fill="auto"/>
          </w:tcPr>
          <w:p w14:paraId="25369993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Support of NR-</w:t>
            </w:r>
            <w:proofErr w:type="spellStart"/>
            <w:r w:rsidRPr="00EE1AF5">
              <w:rPr>
                <w:sz w:val="16"/>
              </w:rPr>
              <w:t>Uu</w:t>
            </w:r>
            <w:proofErr w:type="spellEnd"/>
            <w:r w:rsidRPr="00EE1AF5">
              <w:rPr>
                <w:sz w:val="16"/>
              </w:rPr>
              <w:t xml:space="preserve"> controlling LTE </w:t>
            </w:r>
            <w:proofErr w:type="spellStart"/>
            <w:r w:rsidRPr="00EE1AF5">
              <w:rPr>
                <w:sz w:val="16"/>
              </w:rPr>
              <w:t>sidelink</w:t>
            </w:r>
            <w:proofErr w:type="spellEnd"/>
          </w:p>
        </w:tc>
        <w:tc>
          <w:tcPr>
            <w:tcW w:w="816" w:type="dxa"/>
            <w:shd w:val="clear" w:color="auto" w:fill="auto"/>
          </w:tcPr>
          <w:p w14:paraId="3AAE6742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present</w:t>
            </w:r>
          </w:p>
        </w:tc>
      </w:tr>
      <w:tr w:rsidR="009C5612" w:rsidRPr="00EE1AF5" w14:paraId="1E81E9DA" w14:textId="77777777" w:rsidTr="003717E4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7D5A6F6B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6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11715243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R1-1908483</w:t>
            </w:r>
          </w:p>
        </w:tc>
        <w:tc>
          <w:tcPr>
            <w:tcW w:w="1056" w:type="dxa"/>
            <w:shd w:val="clear" w:color="auto" w:fill="auto"/>
          </w:tcPr>
          <w:p w14:paraId="436D8784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5BF4AF1D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Samsung</w:t>
            </w:r>
          </w:p>
        </w:tc>
        <w:tc>
          <w:tcPr>
            <w:tcW w:w="3648" w:type="dxa"/>
            <w:shd w:val="clear" w:color="auto" w:fill="auto"/>
          </w:tcPr>
          <w:p w14:paraId="54EED568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 xml:space="preserve">On NR </w:t>
            </w:r>
            <w:proofErr w:type="spellStart"/>
            <w:r w:rsidRPr="00EE1AF5">
              <w:rPr>
                <w:sz w:val="16"/>
              </w:rPr>
              <w:t>Uu</w:t>
            </w:r>
            <w:proofErr w:type="spellEnd"/>
            <w:r w:rsidRPr="00EE1AF5">
              <w:rPr>
                <w:sz w:val="16"/>
              </w:rPr>
              <w:t xml:space="preserve"> controlling LTE </w:t>
            </w:r>
            <w:proofErr w:type="spellStart"/>
            <w:r w:rsidRPr="00EE1AF5">
              <w:rPr>
                <w:sz w:val="16"/>
              </w:rPr>
              <w:t>sidelink</w:t>
            </w:r>
            <w:proofErr w:type="spellEnd"/>
          </w:p>
        </w:tc>
        <w:tc>
          <w:tcPr>
            <w:tcW w:w="816" w:type="dxa"/>
            <w:shd w:val="clear" w:color="auto" w:fill="auto"/>
          </w:tcPr>
          <w:p w14:paraId="697DE9DE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present</w:t>
            </w:r>
          </w:p>
        </w:tc>
      </w:tr>
      <w:tr w:rsidR="009C5612" w:rsidRPr="00EE1AF5" w14:paraId="52AFC9DC" w14:textId="77777777" w:rsidTr="003717E4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78F521DD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7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6F211B09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R1-1908586</w:t>
            </w:r>
          </w:p>
        </w:tc>
        <w:tc>
          <w:tcPr>
            <w:tcW w:w="1056" w:type="dxa"/>
            <w:shd w:val="clear" w:color="auto" w:fill="auto"/>
          </w:tcPr>
          <w:p w14:paraId="64171CEE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65BDCF9E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CATT</w:t>
            </w:r>
          </w:p>
        </w:tc>
        <w:tc>
          <w:tcPr>
            <w:tcW w:w="3648" w:type="dxa"/>
            <w:shd w:val="clear" w:color="auto" w:fill="auto"/>
          </w:tcPr>
          <w:p w14:paraId="3DD2D596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proofErr w:type="spellStart"/>
            <w:r w:rsidRPr="00EE1AF5">
              <w:rPr>
                <w:sz w:val="16"/>
              </w:rPr>
              <w:t>Disucssion</w:t>
            </w:r>
            <w:proofErr w:type="spellEnd"/>
            <w:r w:rsidRPr="00EE1AF5">
              <w:rPr>
                <w:sz w:val="16"/>
              </w:rPr>
              <w:t xml:space="preserve"> on NR </w:t>
            </w:r>
            <w:proofErr w:type="spellStart"/>
            <w:r w:rsidRPr="00EE1AF5">
              <w:rPr>
                <w:sz w:val="16"/>
              </w:rPr>
              <w:t>Uu</w:t>
            </w:r>
            <w:proofErr w:type="spellEnd"/>
            <w:r w:rsidRPr="00EE1AF5">
              <w:rPr>
                <w:sz w:val="16"/>
              </w:rPr>
              <w:t xml:space="preserve"> controlling LTE </w:t>
            </w:r>
            <w:proofErr w:type="spellStart"/>
            <w:r w:rsidRPr="00EE1AF5">
              <w:rPr>
                <w:sz w:val="16"/>
              </w:rPr>
              <w:t>sidelink</w:t>
            </w:r>
            <w:proofErr w:type="spellEnd"/>
          </w:p>
        </w:tc>
        <w:tc>
          <w:tcPr>
            <w:tcW w:w="816" w:type="dxa"/>
            <w:shd w:val="clear" w:color="auto" w:fill="auto"/>
          </w:tcPr>
          <w:p w14:paraId="5C58B8A0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present</w:t>
            </w:r>
          </w:p>
        </w:tc>
      </w:tr>
      <w:tr w:rsidR="009C5612" w:rsidRPr="00EE1AF5" w14:paraId="63A55630" w14:textId="77777777" w:rsidTr="003717E4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3CDFE0CD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8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73BFF72E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R1-1908640</w:t>
            </w:r>
          </w:p>
        </w:tc>
        <w:tc>
          <w:tcPr>
            <w:tcW w:w="1056" w:type="dxa"/>
            <w:shd w:val="clear" w:color="auto" w:fill="auto"/>
          </w:tcPr>
          <w:p w14:paraId="267A9054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46FFC0A7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Intel</w:t>
            </w:r>
          </w:p>
        </w:tc>
        <w:tc>
          <w:tcPr>
            <w:tcW w:w="3648" w:type="dxa"/>
            <w:shd w:val="clear" w:color="auto" w:fill="auto"/>
          </w:tcPr>
          <w:p w14:paraId="5C8EB436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 xml:space="preserve">LTE </w:t>
            </w:r>
            <w:proofErr w:type="spellStart"/>
            <w:r w:rsidRPr="00EE1AF5">
              <w:rPr>
                <w:sz w:val="16"/>
              </w:rPr>
              <w:t>sidelink</w:t>
            </w:r>
            <w:proofErr w:type="spellEnd"/>
            <w:r w:rsidRPr="00EE1AF5">
              <w:rPr>
                <w:sz w:val="16"/>
              </w:rPr>
              <w:t xml:space="preserve"> communication under </w:t>
            </w:r>
            <w:proofErr w:type="spellStart"/>
            <w:r w:rsidRPr="00EE1AF5">
              <w:rPr>
                <w:sz w:val="16"/>
              </w:rPr>
              <w:t>gNB</w:t>
            </w:r>
            <w:proofErr w:type="spellEnd"/>
            <w:r w:rsidRPr="00EE1AF5">
              <w:rPr>
                <w:sz w:val="16"/>
              </w:rPr>
              <w:t xml:space="preserve"> control</w:t>
            </w:r>
          </w:p>
        </w:tc>
        <w:tc>
          <w:tcPr>
            <w:tcW w:w="816" w:type="dxa"/>
            <w:shd w:val="clear" w:color="auto" w:fill="auto"/>
          </w:tcPr>
          <w:p w14:paraId="69A46AE2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present</w:t>
            </w:r>
          </w:p>
        </w:tc>
      </w:tr>
      <w:tr w:rsidR="009C5612" w:rsidRPr="00EE1AF5" w14:paraId="1EF4F530" w14:textId="77777777" w:rsidTr="003717E4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58E85377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9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63D6E8E0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R1-1908734</w:t>
            </w:r>
          </w:p>
        </w:tc>
        <w:tc>
          <w:tcPr>
            <w:tcW w:w="1056" w:type="dxa"/>
            <w:shd w:val="clear" w:color="auto" w:fill="auto"/>
          </w:tcPr>
          <w:p w14:paraId="46B0C1C0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0605BD91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Lenovo, Motorola Mobility</w:t>
            </w:r>
          </w:p>
        </w:tc>
        <w:tc>
          <w:tcPr>
            <w:tcW w:w="3648" w:type="dxa"/>
            <w:shd w:val="clear" w:color="auto" w:fill="auto"/>
          </w:tcPr>
          <w:p w14:paraId="25461CD9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 xml:space="preserve">Discussion on support of NR </w:t>
            </w:r>
            <w:proofErr w:type="spellStart"/>
            <w:r w:rsidRPr="00EE1AF5">
              <w:rPr>
                <w:sz w:val="16"/>
              </w:rPr>
              <w:t>Uu</w:t>
            </w:r>
            <w:proofErr w:type="spellEnd"/>
            <w:r w:rsidRPr="00EE1AF5">
              <w:rPr>
                <w:sz w:val="16"/>
              </w:rPr>
              <w:t xml:space="preserve"> controlling LTE </w:t>
            </w:r>
            <w:proofErr w:type="spellStart"/>
            <w:r w:rsidRPr="00EE1AF5">
              <w:rPr>
                <w:sz w:val="16"/>
              </w:rPr>
              <w:t>sidelink</w:t>
            </w:r>
            <w:proofErr w:type="spellEnd"/>
          </w:p>
        </w:tc>
        <w:tc>
          <w:tcPr>
            <w:tcW w:w="816" w:type="dxa"/>
            <w:shd w:val="clear" w:color="auto" w:fill="auto"/>
          </w:tcPr>
          <w:p w14:paraId="0DCD7B04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present</w:t>
            </w:r>
          </w:p>
        </w:tc>
      </w:tr>
      <w:tr w:rsidR="009C5612" w:rsidRPr="00EE1AF5" w14:paraId="1D8AE8BE" w14:textId="77777777" w:rsidTr="003717E4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366EF6C6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10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59FDD694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R1-1908742</w:t>
            </w:r>
          </w:p>
        </w:tc>
        <w:tc>
          <w:tcPr>
            <w:tcW w:w="1056" w:type="dxa"/>
            <w:shd w:val="clear" w:color="auto" w:fill="auto"/>
          </w:tcPr>
          <w:p w14:paraId="7A1DE4FF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decision</w:t>
            </w:r>
          </w:p>
        </w:tc>
        <w:tc>
          <w:tcPr>
            <w:tcW w:w="2226" w:type="dxa"/>
            <w:shd w:val="clear" w:color="auto" w:fill="auto"/>
          </w:tcPr>
          <w:p w14:paraId="67E706CA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Futurewei</w:t>
            </w:r>
          </w:p>
        </w:tc>
        <w:tc>
          <w:tcPr>
            <w:tcW w:w="3648" w:type="dxa"/>
            <w:shd w:val="clear" w:color="auto" w:fill="auto"/>
          </w:tcPr>
          <w:p w14:paraId="24FC72D6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 xml:space="preserve">Support of NR </w:t>
            </w:r>
            <w:proofErr w:type="spellStart"/>
            <w:r w:rsidRPr="00EE1AF5">
              <w:rPr>
                <w:sz w:val="16"/>
              </w:rPr>
              <w:t>Uu</w:t>
            </w:r>
            <w:proofErr w:type="spellEnd"/>
            <w:r w:rsidRPr="00EE1AF5">
              <w:rPr>
                <w:sz w:val="16"/>
              </w:rPr>
              <w:t xml:space="preserve"> controlling LTE </w:t>
            </w:r>
            <w:proofErr w:type="spellStart"/>
            <w:r w:rsidRPr="00EE1AF5">
              <w:rPr>
                <w:sz w:val="16"/>
              </w:rPr>
              <w:t>sidelink</w:t>
            </w:r>
            <w:proofErr w:type="spellEnd"/>
          </w:p>
        </w:tc>
        <w:tc>
          <w:tcPr>
            <w:tcW w:w="816" w:type="dxa"/>
            <w:shd w:val="clear" w:color="auto" w:fill="auto"/>
          </w:tcPr>
          <w:p w14:paraId="03CE5476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present</w:t>
            </w:r>
          </w:p>
        </w:tc>
      </w:tr>
      <w:tr w:rsidR="009C5612" w:rsidRPr="00EE1AF5" w14:paraId="534CFFBC" w14:textId="77777777" w:rsidTr="003717E4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750F8B80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11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70679C77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R1-1908796</w:t>
            </w:r>
          </w:p>
        </w:tc>
        <w:tc>
          <w:tcPr>
            <w:tcW w:w="1056" w:type="dxa"/>
            <w:shd w:val="clear" w:color="auto" w:fill="auto"/>
          </w:tcPr>
          <w:p w14:paraId="51EA81E2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2C85904C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 xml:space="preserve">ZTE, </w:t>
            </w:r>
            <w:proofErr w:type="spellStart"/>
            <w:r w:rsidRPr="00EE1AF5">
              <w:rPr>
                <w:sz w:val="16"/>
              </w:rPr>
              <w:t>sanechips</w:t>
            </w:r>
            <w:proofErr w:type="spellEnd"/>
          </w:p>
        </w:tc>
        <w:tc>
          <w:tcPr>
            <w:tcW w:w="3648" w:type="dxa"/>
            <w:shd w:val="clear" w:color="auto" w:fill="auto"/>
          </w:tcPr>
          <w:p w14:paraId="1AFD7B3E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 xml:space="preserve">Discussion on NR </w:t>
            </w:r>
            <w:proofErr w:type="spellStart"/>
            <w:r w:rsidRPr="00EE1AF5">
              <w:rPr>
                <w:sz w:val="16"/>
              </w:rPr>
              <w:t>Uu</w:t>
            </w:r>
            <w:proofErr w:type="spellEnd"/>
            <w:r w:rsidRPr="00EE1AF5">
              <w:rPr>
                <w:sz w:val="16"/>
              </w:rPr>
              <w:t xml:space="preserve"> controlling LTE </w:t>
            </w:r>
            <w:proofErr w:type="spellStart"/>
            <w:r w:rsidRPr="00EE1AF5">
              <w:rPr>
                <w:sz w:val="16"/>
              </w:rPr>
              <w:t>sidelink</w:t>
            </w:r>
            <w:proofErr w:type="spellEnd"/>
          </w:p>
        </w:tc>
        <w:tc>
          <w:tcPr>
            <w:tcW w:w="816" w:type="dxa"/>
            <w:shd w:val="clear" w:color="auto" w:fill="auto"/>
          </w:tcPr>
          <w:p w14:paraId="096DC5E1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present</w:t>
            </w:r>
          </w:p>
        </w:tc>
      </w:tr>
      <w:tr w:rsidR="009C5612" w:rsidRPr="00EE1AF5" w14:paraId="2376964E" w14:textId="77777777" w:rsidTr="003717E4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4BFBB593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12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12719FEC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R1-1908892</w:t>
            </w:r>
          </w:p>
        </w:tc>
        <w:tc>
          <w:tcPr>
            <w:tcW w:w="1056" w:type="dxa"/>
            <w:shd w:val="clear" w:color="auto" w:fill="auto"/>
          </w:tcPr>
          <w:p w14:paraId="2C10DA35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1D8FE2F2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ITRI</w:t>
            </w:r>
          </w:p>
        </w:tc>
        <w:tc>
          <w:tcPr>
            <w:tcW w:w="3648" w:type="dxa"/>
            <w:shd w:val="clear" w:color="auto" w:fill="auto"/>
          </w:tcPr>
          <w:p w14:paraId="34022087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The discussions on NR-</w:t>
            </w:r>
            <w:proofErr w:type="spellStart"/>
            <w:r w:rsidRPr="00EE1AF5">
              <w:rPr>
                <w:sz w:val="16"/>
              </w:rPr>
              <w:t>Uu</w:t>
            </w:r>
            <w:proofErr w:type="spellEnd"/>
            <w:r w:rsidRPr="00EE1AF5">
              <w:rPr>
                <w:sz w:val="16"/>
              </w:rPr>
              <w:t xml:space="preserve"> controlling LTE </w:t>
            </w:r>
            <w:proofErr w:type="spellStart"/>
            <w:r w:rsidRPr="00EE1AF5">
              <w:rPr>
                <w:sz w:val="16"/>
              </w:rPr>
              <w:t>sidelink</w:t>
            </w:r>
            <w:proofErr w:type="spellEnd"/>
          </w:p>
        </w:tc>
        <w:tc>
          <w:tcPr>
            <w:tcW w:w="816" w:type="dxa"/>
            <w:shd w:val="clear" w:color="auto" w:fill="auto"/>
          </w:tcPr>
          <w:p w14:paraId="50A6A0E0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present</w:t>
            </w:r>
          </w:p>
        </w:tc>
      </w:tr>
      <w:tr w:rsidR="009C5612" w:rsidRPr="00EE1AF5" w14:paraId="272F8A8A" w14:textId="77777777" w:rsidTr="003717E4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1770FB84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13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646DADE0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R1-1908908</w:t>
            </w:r>
          </w:p>
        </w:tc>
        <w:tc>
          <w:tcPr>
            <w:tcW w:w="1056" w:type="dxa"/>
            <w:shd w:val="clear" w:color="auto" w:fill="auto"/>
          </w:tcPr>
          <w:p w14:paraId="5EB449AF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457B9A36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LGE</w:t>
            </w:r>
          </w:p>
        </w:tc>
        <w:tc>
          <w:tcPr>
            <w:tcW w:w="3648" w:type="dxa"/>
            <w:shd w:val="clear" w:color="auto" w:fill="auto"/>
          </w:tcPr>
          <w:p w14:paraId="31D7E914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 xml:space="preserve">Discussion on NR </w:t>
            </w:r>
            <w:proofErr w:type="spellStart"/>
            <w:r w:rsidRPr="00EE1AF5">
              <w:rPr>
                <w:sz w:val="16"/>
              </w:rPr>
              <w:t>Uu</w:t>
            </w:r>
            <w:proofErr w:type="spellEnd"/>
            <w:r w:rsidRPr="00EE1AF5">
              <w:rPr>
                <w:sz w:val="16"/>
              </w:rPr>
              <w:t xml:space="preserve"> controlling LTE </w:t>
            </w:r>
            <w:proofErr w:type="spellStart"/>
            <w:r w:rsidRPr="00EE1AF5">
              <w:rPr>
                <w:sz w:val="16"/>
              </w:rPr>
              <w:t>sidelink</w:t>
            </w:r>
            <w:proofErr w:type="spellEnd"/>
          </w:p>
        </w:tc>
        <w:tc>
          <w:tcPr>
            <w:tcW w:w="816" w:type="dxa"/>
            <w:shd w:val="clear" w:color="auto" w:fill="auto"/>
          </w:tcPr>
          <w:p w14:paraId="4315677A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present</w:t>
            </w:r>
          </w:p>
        </w:tc>
      </w:tr>
      <w:tr w:rsidR="009C5612" w:rsidRPr="00EE1AF5" w14:paraId="1FC1C476" w14:textId="77777777" w:rsidTr="003717E4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65E29417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14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40582CE4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R1-1908919</w:t>
            </w:r>
          </w:p>
        </w:tc>
        <w:tc>
          <w:tcPr>
            <w:tcW w:w="1056" w:type="dxa"/>
            <w:shd w:val="clear" w:color="auto" w:fill="auto"/>
          </w:tcPr>
          <w:p w14:paraId="11BF0E4F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decision</w:t>
            </w:r>
          </w:p>
        </w:tc>
        <w:tc>
          <w:tcPr>
            <w:tcW w:w="2226" w:type="dxa"/>
            <w:shd w:val="clear" w:color="auto" w:fill="auto"/>
          </w:tcPr>
          <w:p w14:paraId="69949A41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Ericsson</w:t>
            </w:r>
          </w:p>
        </w:tc>
        <w:tc>
          <w:tcPr>
            <w:tcW w:w="3648" w:type="dxa"/>
            <w:shd w:val="clear" w:color="auto" w:fill="auto"/>
          </w:tcPr>
          <w:p w14:paraId="04EE9A3D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 xml:space="preserve">NR </w:t>
            </w:r>
            <w:proofErr w:type="spellStart"/>
            <w:r w:rsidRPr="00EE1AF5">
              <w:rPr>
                <w:sz w:val="16"/>
              </w:rPr>
              <w:t>Uu</w:t>
            </w:r>
            <w:proofErr w:type="spellEnd"/>
            <w:r w:rsidRPr="00EE1AF5">
              <w:rPr>
                <w:sz w:val="16"/>
              </w:rPr>
              <w:t xml:space="preserve"> controlling LTE </w:t>
            </w:r>
            <w:proofErr w:type="spellStart"/>
            <w:r w:rsidRPr="00EE1AF5">
              <w:rPr>
                <w:sz w:val="16"/>
              </w:rPr>
              <w:t>sidelink</w:t>
            </w:r>
            <w:proofErr w:type="spellEnd"/>
            <w:r w:rsidRPr="00EE1AF5">
              <w:rPr>
                <w:sz w:val="16"/>
              </w:rPr>
              <w:t xml:space="preserve"> transmissions</w:t>
            </w:r>
          </w:p>
        </w:tc>
        <w:tc>
          <w:tcPr>
            <w:tcW w:w="816" w:type="dxa"/>
            <w:shd w:val="clear" w:color="auto" w:fill="auto"/>
          </w:tcPr>
          <w:p w14:paraId="509FDBD8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present</w:t>
            </w:r>
          </w:p>
        </w:tc>
      </w:tr>
      <w:tr w:rsidR="009C5612" w:rsidRPr="00EE1AF5" w14:paraId="6B8353CF" w14:textId="77777777" w:rsidTr="003717E4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679AB849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15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359CA50F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R1-1909034</w:t>
            </w:r>
          </w:p>
        </w:tc>
        <w:tc>
          <w:tcPr>
            <w:tcW w:w="1056" w:type="dxa"/>
            <w:shd w:val="clear" w:color="auto" w:fill="auto"/>
          </w:tcPr>
          <w:p w14:paraId="5574F070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0238D72D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proofErr w:type="spellStart"/>
            <w:r w:rsidRPr="00EE1AF5">
              <w:rPr>
                <w:sz w:val="16"/>
              </w:rPr>
              <w:t>InterDigital</w:t>
            </w:r>
            <w:proofErr w:type="spellEnd"/>
          </w:p>
        </w:tc>
        <w:tc>
          <w:tcPr>
            <w:tcW w:w="3648" w:type="dxa"/>
            <w:shd w:val="clear" w:color="auto" w:fill="auto"/>
          </w:tcPr>
          <w:p w14:paraId="59A38EB2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 xml:space="preserve">Support of NR </w:t>
            </w:r>
            <w:proofErr w:type="spellStart"/>
            <w:r w:rsidRPr="00EE1AF5">
              <w:rPr>
                <w:sz w:val="16"/>
              </w:rPr>
              <w:t>Uu</w:t>
            </w:r>
            <w:proofErr w:type="spellEnd"/>
            <w:r w:rsidRPr="00EE1AF5">
              <w:rPr>
                <w:sz w:val="16"/>
              </w:rPr>
              <w:t xml:space="preserve"> Controlling LTE </w:t>
            </w:r>
            <w:proofErr w:type="spellStart"/>
            <w:r w:rsidRPr="00EE1AF5">
              <w:rPr>
                <w:sz w:val="16"/>
              </w:rPr>
              <w:t>Sidelink</w:t>
            </w:r>
            <w:proofErr w:type="spellEnd"/>
          </w:p>
        </w:tc>
        <w:tc>
          <w:tcPr>
            <w:tcW w:w="816" w:type="dxa"/>
            <w:shd w:val="clear" w:color="auto" w:fill="auto"/>
          </w:tcPr>
          <w:p w14:paraId="72A62917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present</w:t>
            </w:r>
          </w:p>
        </w:tc>
      </w:tr>
      <w:tr w:rsidR="009C5612" w:rsidRPr="00EE1AF5" w14:paraId="7CA6BA0A" w14:textId="77777777" w:rsidTr="003717E4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2833212A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16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4C8C1090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R1-1909259</w:t>
            </w:r>
          </w:p>
        </w:tc>
        <w:tc>
          <w:tcPr>
            <w:tcW w:w="1056" w:type="dxa"/>
            <w:shd w:val="clear" w:color="auto" w:fill="auto"/>
          </w:tcPr>
          <w:p w14:paraId="34644904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0651FD17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Qualcomm</w:t>
            </w:r>
          </w:p>
        </w:tc>
        <w:tc>
          <w:tcPr>
            <w:tcW w:w="3648" w:type="dxa"/>
            <w:shd w:val="clear" w:color="auto" w:fill="auto"/>
          </w:tcPr>
          <w:p w14:paraId="12671EA5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 xml:space="preserve">NR </w:t>
            </w:r>
            <w:proofErr w:type="spellStart"/>
            <w:r w:rsidRPr="00EE1AF5">
              <w:rPr>
                <w:sz w:val="16"/>
              </w:rPr>
              <w:t>Uu</w:t>
            </w:r>
            <w:proofErr w:type="spellEnd"/>
            <w:r w:rsidRPr="00EE1AF5">
              <w:rPr>
                <w:sz w:val="16"/>
              </w:rPr>
              <w:t xml:space="preserve"> control of LTE </w:t>
            </w:r>
            <w:proofErr w:type="spellStart"/>
            <w:r w:rsidRPr="00EE1AF5">
              <w:rPr>
                <w:sz w:val="16"/>
              </w:rPr>
              <w:t>sidelink</w:t>
            </w:r>
            <w:proofErr w:type="spellEnd"/>
          </w:p>
        </w:tc>
        <w:tc>
          <w:tcPr>
            <w:tcW w:w="816" w:type="dxa"/>
            <w:shd w:val="clear" w:color="auto" w:fill="auto"/>
          </w:tcPr>
          <w:p w14:paraId="190F57C4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present</w:t>
            </w:r>
          </w:p>
        </w:tc>
      </w:tr>
    </w:tbl>
    <w:p w14:paraId="1B4ECACF" w14:textId="77777777" w:rsidR="009C5612" w:rsidRPr="009C5612" w:rsidRDefault="009C5612" w:rsidP="009C5612"/>
    <w:p w14:paraId="0E97BE24" w14:textId="77777777" w:rsidR="005761F6" w:rsidRPr="00023EF0" w:rsidRDefault="005761F6" w:rsidP="00023EF0"/>
    <w:sectPr w:rsidR="005761F6" w:rsidRPr="00023E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30E1D" w14:textId="77777777" w:rsidR="00851031" w:rsidRDefault="00851031">
      <w:r>
        <w:separator/>
      </w:r>
    </w:p>
  </w:endnote>
  <w:endnote w:type="continuationSeparator" w:id="0">
    <w:p w14:paraId="1227F6EF" w14:textId="77777777" w:rsidR="00851031" w:rsidRDefault="00851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40050" w14:textId="77777777" w:rsidR="00851031" w:rsidRDefault="00851031">
      <w:r>
        <w:separator/>
      </w:r>
    </w:p>
  </w:footnote>
  <w:footnote w:type="continuationSeparator" w:id="0">
    <w:p w14:paraId="2D333E34" w14:textId="77777777" w:rsidR="00851031" w:rsidRDefault="00851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246CE"/>
    <w:multiLevelType w:val="multilevel"/>
    <w:tmpl w:val="89482FC0"/>
    <w:numStyleLink w:val="3GPPListofBullets"/>
  </w:abstractNum>
  <w:abstractNum w:abstractNumId="1" w15:restartNumberingAfterBreak="0">
    <w:nsid w:val="03D99E35"/>
    <w:multiLevelType w:val="multilevel"/>
    <w:tmpl w:val="03D99E35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07027CD5"/>
    <w:multiLevelType w:val="hybridMultilevel"/>
    <w:tmpl w:val="99862E86"/>
    <w:lvl w:ilvl="0" w:tplc="6030ACBC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F23B03"/>
    <w:multiLevelType w:val="hybridMultilevel"/>
    <w:tmpl w:val="45A06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" w15:restartNumberingAfterBreak="0">
    <w:nsid w:val="30F737A4"/>
    <w:multiLevelType w:val="hybridMultilevel"/>
    <w:tmpl w:val="861C8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5035C"/>
    <w:multiLevelType w:val="hybridMultilevel"/>
    <w:tmpl w:val="08005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428213F"/>
    <w:multiLevelType w:val="hybridMultilevel"/>
    <w:tmpl w:val="87AA2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C516FD"/>
    <w:multiLevelType w:val="hybridMultilevel"/>
    <w:tmpl w:val="17989A3C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F47AFD"/>
    <w:multiLevelType w:val="hybridMultilevel"/>
    <w:tmpl w:val="1F94D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C1520DF"/>
    <w:multiLevelType w:val="hybridMultilevel"/>
    <w:tmpl w:val="9FD8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13599B"/>
    <w:multiLevelType w:val="hybridMultilevel"/>
    <w:tmpl w:val="C67AB424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D93DC3"/>
    <w:multiLevelType w:val="hybridMultilevel"/>
    <w:tmpl w:val="5BCC0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F6532C"/>
    <w:multiLevelType w:val="hybridMultilevel"/>
    <w:tmpl w:val="04DE1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84D2F0D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-1821" w:hanging="360"/>
      </w:pPr>
    </w:lvl>
    <w:lvl w:ilvl="2" w:tplc="0409001B">
      <w:start w:val="1"/>
      <w:numFmt w:val="lowerRoman"/>
      <w:lvlText w:val="%3."/>
      <w:lvlJc w:val="right"/>
      <w:pPr>
        <w:ind w:left="-1101" w:hanging="180"/>
      </w:pPr>
    </w:lvl>
    <w:lvl w:ilvl="3" w:tplc="0409000F">
      <w:start w:val="1"/>
      <w:numFmt w:val="decimal"/>
      <w:lvlText w:val="%4."/>
      <w:lvlJc w:val="left"/>
      <w:pPr>
        <w:ind w:left="-381" w:hanging="360"/>
      </w:pPr>
    </w:lvl>
    <w:lvl w:ilvl="4" w:tplc="04090019">
      <w:start w:val="1"/>
      <w:numFmt w:val="lowerLetter"/>
      <w:lvlText w:val="%5."/>
      <w:lvlJc w:val="left"/>
      <w:pPr>
        <w:ind w:left="339" w:hanging="360"/>
      </w:pPr>
    </w:lvl>
    <w:lvl w:ilvl="5" w:tplc="0409001B">
      <w:start w:val="1"/>
      <w:numFmt w:val="lowerRoman"/>
      <w:lvlText w:val="%6."/>
      <w:lvlJc w:val="right"/>
      <w:pPr>
        <w:ind w:left="1059" w:hanging="180"/>
      </w:pPr>
    </w:lvl>
    <w:lvl w:ilvl="6" w:tplc="0409000F">
      <w:start w:val="1"/>
      <w:numFmt w:val="decimal"/>
      <w:lvlText w:val="%7."/>
      <w:lvlJc w:val="left"/>
      <w:pPr>
        <w:ind w:left="1779" w:hanging="360"/>
      </w:pPr>
    </w:lvl>
    <w:lvl w:ilvl="7" w:tplc="04090019">
      <w:start w:val="1"/>
      <w:numFmt w:val="lowerLetter"/>
      <w:lvlText w:val="%8."/>
      <w:lvlJc w:val="left"/>
      <w:pPr>
        <w:ind w:left="2499" w:hanging="360"/>
      </w:pPr>
    </w:lvl>
    <w:lvl w:ilvl="8" w:tplc="0409001B">
      <w:start w:val="1"/>
      <w:numFmt w:val="lowerRoman"/>
      <w:lvlText w:val="%9."/>
      <w:lvlJc w:val="right"/>
      <w:pPr>
        <w:ind w:left="3219" w:hanging="180"/>
      </w:pPr>
    </w:lvl>
  </w:abstractNum>
  <w:abstractNum w:abstractNumId="19" w15:restartNumberingAfterBreak="0">
    <w:nsid w:val="58433E45"/>
    <w:multiLevelType w:val="hybridMultilevel"/>
    <w:tmpl w:val="4C501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4D5533"/>
    <w:multiLevelType w:val="hybridMultilevel"/>
    <w:tmpl w:val="AEC433C0"/>
    <w:lvl w:ilvl="0" w:tplc="0409000F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1" w15:restartNumberingAfterBreak="0">
    <w:nsid w:val="5AA7139C"/>
    <w:multiLevelType w:val="hybridMultilevel"/>
    <w:tmpl w:val="F53CBE7C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631476"/>
    <w:multiLevelType w:val="hybridMultilevel"/>
    <w:tmpl w:val="536CE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17933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BB01D5B"/>
    <w:multiLevelType w:val="hybridMultilevel"/>
    <w:tmpl w:val="E36AE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032A93"/>
    <w:multiLevelType w:val="hybridMultilevel"/>
    <w:tmpl w:val="8E62D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AAC77FB"/>
    <w:multiLevelType w:val="hybridMultilevel"/>
    <w:tmpl w:val="64B4B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C3230D"/>
    <w:multiLevelType w:val="hybridMultilevel"/>
    <w:tmpl w:val="E898B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4503FC"/>
    <w:multiLevelType w:val="hybridMultilevel"/>
    <w:tmpl w:val="FC62D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23"/>
  </w:num>
  <w:num w:numId="4">
    <w:abstractNumId w:val="28"/>
  </w:num>
  <w:num w:numId="5">
    <w:abstractNumId w:val="10"/>
  </w:num>
  <w:num w:numId="6">
    <w:abstractNumId w:val="20"/>
  </w:num>
  <w:num w:numId="7">
    <w:abstractNumId w:val="13"/>
  </w:num>
  <w:num w:numId="8">
    <w:abstractNumId w:val="19"/>
  </w:num>
  <w:num w:numId="9">
    <w:abstractNumId w:val="27"/>
  </w:num>
  <w:num w:numId="10">
    <w:abstractNumId w:val="15"/>
  </w:num>
  <w:num w:numId="11">
    <w:abstractNumId w:val="16"/>
  </w:num>
  <w:num w:numId="12">
    <w:abstractNumId w:val="17"/>
  </w:num>
  <w:num w:numId="13">
    <w:abstractNumId w:val="5"/>
  </w:num>
  <w:num w:numId="14">
    <w:abstractNumId w:val="31"/>
  </w:num>
  <w:num w:numId="15">
    <w:abstractNumId w:val="9"/>
  </w:num>
  <w:num w:numId="16">
    <w:abstractNumId w:val="3"/>
  </w:num>
  <w:num w:numId="17">
    <w:abstractNumId w:val="24"/>
  </w:num>
  <w:num w:numId="18">
    <w:abstractNumId w:val="11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8"/>
  </w:num>
  <w:num w:numId="24">
    <w:abstractNumId w:val="4"/>
  </w:num>
  <w:num w:numId="25">
    <w:abstractNumId w:val="0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22"/>
  </w:num>
  <w:num w:numId="31">
    <w:abstractNumId w:val="30"/>
  </w:num>
  <w:num w:numId="32">
    <w:abstractNumId w:val="14"/>
  </w:num>
  <w:num w:numId="33">
    <w:abstractNumId w:val="21"/>
  </w:num>
  <w:num w:numId="34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3EF0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5A92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3C16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32A2"/>
    <w:rsid w:val="00065D38"/>
    <w:rsid w:val="0006694E"/>
    <w:rsid w:val="00067DD1"/>
    <w:rsid w:val="00070447"/>
    <w:rsid w:val="000706E7"/>
    <w:rsid w:val="000707E8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4F11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CDF"/>
    <w:rsid w:val="000C2FBD"/>
    <w:rsid w:val="000C3B0C"/>
    <w:rsid w:val="000C422D"/>
    <w:rsid w:val="000C5ADD"/>
    <w:rsid w:val="000C5F91"/>
    <w:rsid w:val="000C6025"/>
    <w:rsid w:val="000C690A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697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6BC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3AD2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04E6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D7FF7"/>
    <w:rsid w:val="001E05C3"/>
    <w:rsid w:val="001E0AB0"/>
    <w:rsid w:val="001E0AD3"/>
    <w:rsid w:val="001E36E4"/>
    <w:rsid w:val="001E379D"/>
    <w:rsid w:val="001E3A3C"/>
    <w:rsid w:val="001E3A65"/>
    <w:rsid w:val="001E462D"/>
    <w:rsid w:val="001E5518"/>
    <w:rsid w:val="001E5C23"/>
    <w:rsid w:val="001E6354"/>
    <w:rsid w:val="001E7504"/>
    <w:rsid w:val="001E76DF"/>
    <w:rsid w:val="001E7E4C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106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32BA"/>
    <w:rsid w:val="00224952"/>
    <w:rsid w:val="00224DD2"/>
    <w:rsid w:val="00225905"/>
    <w:rsid w:val="00225A6A"/>
    <w:rsid w:val="00225AC7"/>
    <w:rsid w:val="00225ACC"/>
    <w:rsid w:val="00225C4C"/>
    <w:rsid w:val="00227DBD"/>
    <w:rsid w:val="00230C6F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6A2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8DA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5F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3C6"/>
    <w:rsid w:val="00276A35"/>
    <w:rsid w:val="00276F36"/>
    <w:rsid w:val="002774DD"/>
    <w:rsid w:val="00277835"/>
    <w:rsid w:val="0027789D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96F96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4EC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6A67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1C0"/>
    <w:rsid w:val="002E0319"/>
    <w:rsid w:val="002E1093"/>
    <w:rsid w:val="002E179B"/>
    <w:rsid w:val="002E1C9E"/>
    <w:rsid w:val="002E215A"/>
    <w:rsid w:val="002E257B"/>
    <w:rsid w:val="002E3C65"/>
    <w:rsid w:val="002E3F40"/>
    <w:rsid w:val="002E3F5B"/>
    <w:rsid w:val="002E4362"/>
    <w:rsid w:val="002E53B9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56C5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587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4A9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0F6"/>
    <w:rsid w:val="00350108"/>
    <w:rsid w:val="00350762"/>
    <w:rsid w:val="003507C4"/>
    <w:rsid w:val="00351233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270"/>
    <w:rsid w:val="00372630"/>
    <w:rsid w:val="00372CA6"/>
    <w:rsid w:val="00372F0D"/>
    <w:rsid w:val="00374059"/>
    <w:rsid w:val="003748F7"/>
    <w:rsid w:val="0037535B"/>
    <w:rsid w:val="00375394"/>
    <w:rsid w:val="0037552D"/>
    <w:rsid w:val="003755E9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1FB6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4E9B"/>
    <w:rsid w:val="003B4FAE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1A5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5D8"/>
    <w:rsid w:val="003D5CBF"/>
    <w:rsid w:val="003D60B6"/>
    <w:rsid w:val="003D66D2"/>
    <w:rsid w:val="003D6B0A"/>
    <w:rsid w:val="003D729E"/>
    <w:rsid w:val="003E0282"/>
    <w:rsid w:val="003E0473"/>
    <w:rsid w:val="003E07AE"/>
    <w:rsid w:val="003E14FC"/>
    <w:rsid w:val="003E2976"/>
    <w:rsid w:val="003E30DB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65"/>
    <w:rsid w:val="003F6CD2"/>
    <w:rsid w:val="003F788D"/>
    <w:rsid w:val="003F7936"/>
    <w:rsid w:val="004008FE"/>
    <w:rsid w:val="0040126E"/>
    <w:rsid w:val="004015B7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B3C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BF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0F06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C7DDC"/>
    <w:rsid w:val="004D0C61"/>
    <w:rsid w:val="004D0DFE"/>
    <w:rsid w:val="004D1180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48"/>
    <w:rsid w:val="005373F0"/>
    <w:rsid w:val="0054046C"/>
    <w:rsid w:val="005411F6"/>
    <w:rsid w:val="00541B25"/>
    <w:rsid w:val="005424D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6CC9"/>
    <w:rsid w:val="00547989"/>
    <w:rsid w:val="00551320"/>
    <w:rsid w:val="00551527"/>
    <w:rsid w:val="005518A4"/>
    <w:rsid w:val="00552753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1F6"/>
    <w:rsid w:val="005763B2"/>
    <w:rsid w:val="005765F5"/>
    <w:rsid w:val="00576D6C"/>
    <w:rsid w:val="0057790E"/>
    <w:rsid w:val="00577A2E"/>
    <w:rsid w:val="00580E48"/>
    <w:rsid w:val="00580F0A"/>
    <w:rsid w:val="00581246"/>
    <w:rsid w:val="00582B55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985"/>
    <w:rsid w:val="005A1BF0"/>
    <w:rsid w:val="005A269F"/>
    <w:rsid w:val="005A305E"/>
    <w:rsid w:val="005A30BB"/>
    <w:rsid w:val="005A3887"/>
    <w:rsid w:val="005A57EA"/>
    <w:rsid w:val="005A5E23"/>
    <w:rsid w:val="005A7C4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8B9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648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1B29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84F"/>
    <w:rsid w:val="00644C95"/>
    <w:rsid w:val="00644E37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0734"/>
    <w:rsid w:val="006613F4"/>
    <w:rsid w:val="006618CC"/>
    <w:rsid w:val="00661ACB"/>
    <w:rsid w:val="00661E09"/>
    <w:rsid w:val="00662111"/>
    <w:rsid w:val="00662118"/>
    <w:rsid w:val="00662D25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8AD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4E7C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20B"/>
    <w:rsid w:val="006D54ED"/>
    <w:rsid w:val="006D5D0E"/>
    <w:rsid w:val="006D62BC"/>
    <w:rsid w:val="006D6450"/>
    <w:rsid w:val="006D6939"/>
    <w:rsid w:val="006D6E3D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BF6"/>
    <w:rsid w:val="006E5E19"/>
    <w:rsid w:val="006E61C3"/>
    <w:rsid w:val="006E77C8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5D67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5BF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0CEE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63E5"/>
    <w:rsid w:val="007574FC"/>
    <w:rsid w:val="007603F1"/>
    <w:rsid w:val="00760975"/>
    <w:rsid w:val="00761A5B"/>
    <w:rsid w:val="00761FDA"/>
    <w:rsid w:val="007621AD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7AF"/>
    <w:rsid w:val="00774889"/>
    <w:rsid w:val="00774FF5"/>
    <w:rsid w:val="007750B3"/>
    <w:rsid w:val="00775F76"/>
    <w:rsid w:val="00776AEA"/>
    <w:rsid w:val="007772B7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076"/>
    <w:rsid w:val="00786810"/>
    <w:rsid w:val="00786958"/>
    <w:rsid w:val="00786A97"/>
    <w:rsid w:val="00786E71"/>
    <w:rsid w:val="007908F8"/>
    <w:rsid w:val="0079162F"/>
    <w:rsid w:val="00794924"/>
    <w:rsid w:val="0079506E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2C6E"/>
    <w:rsid w:val="007C3598"/>
    <w:rsid w:val="007C3FA8"/>
    <w:rsid w:val="007C417E"/>
    <w:rsid w:val="007C5956"/>
    <w:rsid w:val="007C5F1A"/>
    <w:rsid w:val="007C6552"/>
    <w:rsid w:val="007C669D"/>
    <w:rsid w:val="007C68DA"/>
    <w:rsid w:val="007C700B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58DA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5A3"/>
    <w:rsid w:val="0083689A"/>
    <w:rsid w:val="008376F6"/>
    <w:rsid w:val="00837D5B"/>
    <w:rsid w:val="00840607"/>
    <w:rsid w:val="00840A16"/>
    <w:rsid w:val="00841C13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1031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4F3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013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3E12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1E4"/>
    <w:rsid w:val="008C785E"/>
    <w:rsid w:val="008C7DD4"/>
    <w:rsid w:val="008D04F1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E6BF5"/>
    <w:rsid w:val="008E73D8"/>
    <w:rsid w:val="008F0A38"/>
    <w:rsid w:val="008F0F84"/>
    <w:rsid w:val="008F1014"/>
    <w:rsid w:val="008F11C9"/>
    <w:rsid w:val="008F14BD"/>
    <w:rsid w:val="008F1FFF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2F5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A85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988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570"/>
    <w:rsid w:val="009A6A6B"/>
    <w:rsid w:val="009A7DAA"/>
    <w:rsid w:val="009B03F6"/>
    <w:rsid w:val="009B1EF9"/>
    <w:rsid w:val="009B24E0"/>
    <w:rsid w:val="009B26AC"/>
    <w:rsid w:val="009B37E2"/>
    <w:rsid w:val="009B3816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5612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788"/>
    <w:rsid w:val="009D5BAB"/>
    <w:rsid w:val="009D5FF6"/>
    <w:rsid w:val="009D6A0A"/>
    <w:rsid w:val="009D7580"/>
    <w:rsid w:val="009E024C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0D96"/>
    <w:rsid w:val="00A01370"/>
    <w:rsid w:val="00A01373"/>
    <w:rsid w:val="00A01514"/>
    <w:rsid w:val="00A01F17"/>
    <w:rsid w:val="00A022A5"/>
    <w:rsid w:val="00A03A22"/>
    <w:rsid w:val="00A040AB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1C08"/>
    <w:rsid w:val="00A11F8C"/>
    <w:rsid w:val="00A1200D"/>
    <w:rsid w:val="00A12AEA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0680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1BC6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764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2A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250E"/>
    <w:rsid w:val="00AC4E94"/>
    <w:rsid w:val="00AC5636"/>
    <w:rsid w:val="00AC67A8"/>
    <w:rsid w:val="00AC74DA"/>
    <w:rsid w:val="00AC7A2B"/>
    <w:rsid w:val="00AC7C25"/>
    <w:rsid w:val="00AC7ECB"/>
    <w:rsid w:val="00AD0281"/>
    <w:rsid w:val="00AD0727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3D41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2FE5"/>
    <w:rsid w:val="00AE3B4E"/>
    <w:rsid w:val="00AE466A"/>
    <w:rsid w:val="00AE4DDA"/>
    <w:rsid w:val="00AE59EC"/>
    <w:rsid w:val="00AE67B3"/>
    <w:rsid w:val="00AE7864"/>
    <w:rsid w:val="00AE7933"/>
    <w:rsid w:val="00AE7949"/>
    <w:rsid w:val="00AF07BD"/>
    <w:rsid w:val="00AF0B68"/>
    <w:rsid w:val="00AF25D5"/>
    <w:rsid w:val="00AF3DBB"/>
    <w:rsid w:val="00AF4B8D"/>
    <w:rsid w:val="00AF5021"/>
    <w:rsid w:val="00AF5194"/>
    <w:rsid w:val="00AF53EF"/>
    <w:rsid w:val="00AF5955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1A5C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08EC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67D00"/>
    <w:rsid w:val="00B70D58"/>
    <w:rsid w:val="00B711CE"/>
    <w:rsid w:val="00B71CA8"/>
    <w:rsid w:val="00B71DC8"/>
    <w:rsid w:val="00B73A6A"/>
    <w:rsid w:val="00B746C6"/>
    <w:rsid w:val="00B74B5B"/>
    <w:rsid w:val="00B75F99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8D8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332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4EF"/>
    <w:rsid w:val="00BC793D"/>
    <w:rsid w:val="00BD008E"/>
    <w:rsid w:val="00BD0444"/>
    <w:rsid w:val="00BD051B"/>
    <w:rsid w:val="00BD0F02"/>
    <w:rsid w:val="00BD1B69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0BA1"/>
    <w:rsid w:val="00C1112B"/>
    <w:rsid w:val="00C11A88"/>
    <w:rsid w:val="00C11BED"/>
    <w:rsid w:val="00C12012"/>
    <w:rsid w:val="00C12874"/>
    <w:rsid w:val="00C12990"/>
    <w:rsid w:val="00C12A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86F"/>
    <w:rsid w:val="00C43F62"/>
    <w:rsid w:val="00C452F5"/>
    <w:rsid w:val="00C45FE2"/>
    <w:rsid w:val="00C463C6"/>
    <w:rsid w:val="00C46555"/>
    <w:rsid w:val="00C46B15"/>
    <w:rsid w:val="00C46F7D"/>
    <w:rsid w:val="00C4728C"/>
    <w:rsid w:val="00C479B5"/>
    <w:rsid w:val="00C50242"/>
    <w:rsid w:val="00C5034D"/>
    <w:rsid w:val="00C5050E"/>
    <w:rsid w:val="00C50A8A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6726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262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65A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34C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88B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6335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61A"/>
    <w:rsid w:val="00CD6B7C"/>
    <w:rsid w:val="00CD6B97"/>
    <w:rsid w:val="00CD6E3D"/>
    <w:rsid w:val="00CD71AB"/>
    <w:rsid w:val="00CD7958"/>
    <w:rsid w:val="00CE0109"/>
    <w:rsid w:val="00CE1437"/>
    <w:rsid w:val="00CE1FC5"/>
    <w:rsid w:val="00CE46E5"/>
    <w:rsid w:val="00CE485A"/>
    <w:rsid w:val="00CE5279"/>
    <w:rsid w:val="00CE5528"/>
    <w:rsid w:val="00CE593D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191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9D0"/>
    <w:rsid w:val="00D16E87"/>
    <w:rsid w:val="00D17C6A"/>
    <w:rsid w:val="00D20B8B"/>
    <w:rsid w:val="00D2162C"/>
    <w:rsid w:val="00D217DB"/>
    <w:rsid w:val="00D21A3C"/>
    <w:rsid w:val="00D22805"/>
    <w:rsid w:val="00D233F1"/>
    <w:rsid w:val="00D24765"/>
    <w:rsid w:val="00D255AE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361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1B2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5B76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503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D27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3760"/>
    <w:rsid w:val="00E13806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4F1E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6EB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3573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FE4"/>
    <w:rsid w:val="00ED65E6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0A8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05D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0FDC"/>
    <w:rsid w:val="00F112FD"/>
    <w:rsid w:val="00F122A7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57E"/>
    <w:rsid w:val="00F25A20"/>
    <w:rsid w:val="00F26252"/>
    <w:rsid w:val="00F2640F"/>
    <w:rsid w:val="00F27C34"/>
    <w:rsid w:val="00F27E46"/>
    <w:rsid w:val="00F301C2"/>
    <w:rsid w:val="00F302E1"/>
    <w:rsid w:val="00F3125E"/>
    <w:rsid w:val="00F31831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63B"/>
    <w:rsid w:val="00F6583C"/>
    <w:rsid w:val="00F6589A"/>
    <w:rsid w:val="00F6665C"/>
    <w:rsid w:val="00F66761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39B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6E83"/>
    <w:rsid w:val="00FB78E7"/>
    <w:rsid w:val="00FC0150"/>
    <w:rsid w:val="00FC03AB"/>
    <w:rsid w:val="00FC06B3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1DC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4A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qFormat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10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styleId="Revision">
    <w:name w:val="Revision"/>
    <w:hidden/>
    <w:uiPriority w:val="99"/>
    <w:semiHidden/>
    <w:rsid w:val="00470BFA"/>
    <w:rPr>
      <w:sz w:val="22"/>
      <w:szCs w:val="22"/>
    </w:rPr>
  </w:style>
  <w:style w:type="character" w:customStyle="1" w:styleId="00MainTextChar">
    <w:name w:val="00 Main Text Char"/>
    <w:basedOn w:val="DefaultParagraphFont"/>
    <w:link w:val="00MainText"/>
    <w:locked/>
    <w:rsid w:val="00660734"/>
    <w:rPr>
      <w:rFonts w:ascii="Malgun Gothic" w:eastAsia="Malgun Gothic" w:hAnsi="Malgun Gothic" w:cs="Batang"/>
      <w:sz w:val="22"/>
      <w:lang w:val="en-GB"/>
    </w:rPr>
  </w:style>
  <w:style w:type="paragraph" w:customStyle="1" w:styleId="00MainText">
    <w:name w:val="00 Main Text"/>
    <w:basedOn w:val="Normal"/>
    <w:link w:val="00MainTextChar"/>
    <w:qFormat/>
    <w:rsid w:val="00660734"/>
    <w:pPr>
      <w:autoSpaceDE/>
      <w:autoSpaceDN/>
      <w:adjustRightInd/>
      <w:snapToGrid/>
      <w:spacing w:after="100" w:afterAutospacing="1" w:line="288" w:lineRule="auto"/>
      <w:ind w:firstLine="360"/>
    </w:pPr>
    <w:rPr>
      <w:rFonts w:ascii="Malgun Gothic" w:eastAsia="Malgun Gothic" w:hAnsi="Malgun Gothic" w:cs="Batang"/>
      <w:szCs w:val="20"/>
      <w:lang w:val="en-GB"/>
    </w:rPr>
  </w:style>
  <w:style w:type="numbering" w:customStyle="1" w:styleId="3GPPListofBullets">
    <w:name w:val="3GPP List of Bullets"/>
    <w:rsid w:val="00880013"/>
    <w:pPr>
      <w:numPr>
        <w:numId w:val="24"/>
      </w:numPr>
    </w:pPr>
  </w:style>
  <w:style w:type="paragraph" w:customStyle="1" w:styleId="3GPPText">
    <w:name w:val="3GPP Text"/>
    <w:basedOn w:val="Normal"/>
    <w:link w:val="3GPPTextChar"/>
    <w:qFormat/>
    <w:rsid w:val="00880013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880013"/>
    <w:rPr>
      <w:sz w:val="22"/>
    </w:rPr>
  </w:style>
  <w:style w:type="paragraph" w:customStyle="1" w:styleId="YJ-Proposal">
    <w:name w:val="YJ-Proposal"/>
    <w:basedOn w:val="Normal"/>
    <w:qFormat/>
    <w:rsid w:val="00053C16"/>
    <w:pPr>
      <w:numPr>
        <w:numId w:val="26"/>
      </w:numPr>
      <w:autoSpaceDE/>
      <w:autoSpaceDN/>
      <w:adjustRightInd/>
      <w:snapToGrid/>
      <w:spacing w:after="160" w:line="256" w:lineRule="auto"/>
    </w:pPr>
    <w:rPr>
      <w:rFonts w:eastAsiaTheme="minorEastAsia"/>
      <w:b/>
      <w:bCs/>
      <w:i/>
      <w:iCs/>
      <w:kern w:val="2"/>
      <w:sz w:val="20"/>
      <w:szCs w:val="20"/>
      <w:lang w:val="en-GB"/>
    </w:rPr>
  </w:style>
  <w:style w:type="paragraph" w:customStyle="1" w:styleId="Observation">
    <w:name w:val="Observation"/>
    <w:basedOn w:val="Normal"/>
    <w:qFormat/>
    <w:rsid w:val="00CD661A"/>
    <w:pPr>
      <w:numPr>
        <w:numId w:val="27"/>
      </w:numPr>
      <w:tabs>
        <w:tab w:val="left" w:pos="1701"/>
      </w:tabs>
      <w:autoSpaceDE/>
      <w:autoSpaceDN/>
      <w:adjustRightInd/>
      <w:snapToGrid/>
      <w:spacing w:after="160" w:line="256" w:lineRule="auto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LGTdocChar">
    <w:name w:val="LGTdoc_본문 Char"/>
    <w:link w:val="LGTdoc"/>
    <w:locked/>
    <w:rsid w:val="00CE593D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rsid w:val="00CE593D"/>
    <w:pPr>
      <w:widowControl w:val="0"/>
      <w:spacing w:afterLines="50" w:after="0" w:line="264" w:lineRule="auto"/>
    </w:pPr>
    <w:rPr>
      <w:kern w:val="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8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68B7BC-9604-4408-BAF3-5EDECF4E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1611</Words>
  <Characters>9183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10773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philippe sartori</cp:lastModifiedBy>
  <cp:revision>3</cp:revision>
  <cp:lastPrinted>2007-06-18T22:08:00Z</cp:lastPrinted>
  <dcterms:created xsi:type="dcterms:W3CDTF">2019-08-29T15:21:00Z</dcterms:created>
  <dcterms:modified xsi:type="dcterms:W3CDTF">2019-08-29T15:22:00Z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