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932CC3" w14:textId="5EE91185" w:rsidR="00D52068" w:rsidRDefault="00D52068" w:rsidP="00D52068">
      <w:pPr>
        <w:tabs>
          <w:tab w:val="right" w:pos="9630"/>
        </w:tabs>
        <w:spacing w:after="0"/>
        <w:jc w:val="both"/>
        <w:rPr>
          <w:color w:val="000000"/>
          <w:lang w:val="en-US"/>
        </w:rPr>
      </w:pPr>
      <w:bookmarkStart w:id="0" w:name="_Hlk525903026"/>
      <w:bookmarkStart w:id="1" w:name="_Hlk506565237"/>
      <w:r w:rsidRPr="008E6327">
        <w:rPr>
          <w:rFonts w:ascii="Arial" w:hAnsi="Arial" w:cs="Arial"/>
          <w:b/>
          <w:color w:val="000000"/>
          <w:sz w:val="24"/>
        </w:rPr>
        <w:t xml:space="preserve">3GPP TSG RAN WG1 Meeting </w:t>
      </w:r>
      <w:r>
        <w:rPr>
          <w:rFonts w:ascii="Arial" w:hAnsi="Arial" w:cs="Arial"/>
          <w:b/>
          <w:color w:val="000000"/>
          <w:sz w:val="24"/>
        </w:rPr>
        <w:t>#9</w:t>
      </w:r>
      <w:r w:rsidR="00E820BB">
        <w:rPr>
          <w:rFonts w:ascii="Arial" w:hAnsi="Arial" w:cs="Arial"/>
          <w:b/>
          <w:color w:val="000000"/>
          <w:sz w:val="24"/>
        </w:rPr>
        <w:t>8</w:t>
      </w:r>
      <w:r>
        <w:rPr>
          <w:rFonts w:ascii="Arial" w:hAnsi="Arial" w:cs="Arial"/>
          <w:b/>
          <w:color w:val="000000"/>
          <w:sz w:val="24"/>
        </w:rPr>
        <w:tab/>
      </w:r>
      <w:r w:rsidR="00C7259A" w:rsidRPr="00C7259A">
        <w:rPr>
          <w:rFonts w:ascii="Arial" w:hAnsi="Arial" w:cs="Arial"/>
          <w:b/>
          <w:color w:val="000000"/>
          <w:sz w:val="24"/>
        </w:rPr>
        <w:t>R1-19</w:t>
      </w:r>
      <w:r w:rsidR="00E820BB">
        <w:rPr>
          <w:rFonts w:ascii="Arial" w:hAnsi="Arial" w:cs="Arial"/>
          <w:b/>
          <w:color w:val="000000"/>
          <w:sz w:val="24"/>
        </w:rPr>
        <w:t>XXXX</w:t>
      </w:r>
    </w:p>
    <w:p w14:paraId="33DDD020" w14:textId="77777777" w:rsidR="00E820BB" w:rsidRPr="005F5BBA" w:rsidRDefault="00E820BB" w:rsidP="00E820BB">
      <w:pPr>
        <w:spacing w:after="0"/>
        <w:rPr>
          <w:rFonts w:ascii="Arial" w:hAnsi="Arial" w:cs="Arial"/>
          <w:b/>
          <w:sz w:val="24"/>
          <w:lang w:val="en-US"/>
        </w:rPr>
      </w:pPr>
      <w:r w:rsidRPr="005F5BBA">
        <w:rPr>
          <w:rFonts w:ascii="Arial" w:hAnsi="Arial" w:cs="Arial"/>
          <w:b/>
          <w:sz w:val="24"/>
          <w:lang w:val="en-US"/>
        </w:rPr>
        <w:t xml:space="preserve">Prague, </w:t>
      </w:r>
      <w:hyperlink r:id="rId10" w:history="1">
        <w:r w:rsidRPr="005F5BBA">
          <w:rPr>
            <w:rFonts w:ascii="Arial" w:hAnsi="Arial" w:cs="Arial"/>
            <w:b/>
            <w:sz w:val="24"/>
            <w:lang w:val="en-US"/>
          </w:rPr>
          <w:t>Czech Republic</w:t>
        </w:r>
        <w:r>
          <w:rPr>
            <w:rFonts w:ascii="Arial" w:hAnsi="Arial" w:cs="Arial"/>
            <w:b/>
            <w:sz w:val="24"/>
            <w:lang w:val="en-US"/>
          </w:rPr>
          <w:t xml:space="preserve">, </w:t>
        </w:r>
      </w:hyperlink>
      <w:r w:rsidRPr="005F5BBA">
        <w:rPr>
          <w:rFonts w:ascii="Arial" w:hAnsi="Arial" w:cs="Arial"/>
          <w:b/>
          <w:sz w:val="24"/>
          <w:lang w:val="en-US"/>
        </w:rPr>
        <w:t>August 26</w:t>
      </w:r>
      <w:r w:rsidRPr="005F5BBA">
        <w:rPr>
          <w:rFonts w:ascii="Arial" w:hAnsi="Arial" w:cs="Arial"/>
          <w:b/>
          <w:sz w:val="24"/>
          <w:vertAlign w:val="superscript"/>
          <w:lang w:val="en-US"/>
        </w:rPr>
        <w:t>th</w:t>
      </w:r>
      <w:r>
        <w:rPr>
          <w:rFonts w:ascii="Arial" w:hAnsi="Arial" w:cs="Arial"/>
          <w:b/>
          <w:sz w:val="24"/>
          <w:lang w:val="en-US"/>
        </w:rPr>
        <w:t xml:space="preserve"> </w:t>
      </w:r>
      <w:r w:rsidRPr="005F5BBA">
        <w:rPr>
          <w:rFonts w:ascii="Arial" w:hAnsi="Arial" w:cs="Arial"/>
          <w:b/>
          <w:sz w:val="24"/>
          <w:lang w:val="en-US"/>
        </w:rPr>
        <w:t>– 30</w:t>
      </w:r>
      <w:r w:rsidRPr="005F5BBA">
        <w:rPr>
          <w:rFonts w:ascii="Arial" w:hAnsi="Arial" w:cs="Arial"/>
          <w:b/>
          <w:sz w:val="24"/>
          <w:vertAlign w:val="superscript"/>
          <w:lang w:val="en-US"/>
        </w:rPr>
        <w:t>th</w:t>
      </w:r>
      <w:r w:rsidRPr="005F5BBA">
        <w:rPr>
          <w:rFonts w:ascii="Arial" w:hAnsi="Arial" w:cs="Arial"/>
          <w:b/>
          <w:sz w:val="24"/>
          <w:lang w:val="en-US"/>
        </w:rPr>
        <w:t>, 2019</w:t>
      </w:r>
    </w:p>
    <w:bookmarkEnd w:id="0"/>
    <w:p w14:paraId="21AFBACB" w14:textId="77777777" w:rsidR="00093F58" w:rsidRDefault="00093F58" w:rsidP="00142909">
      <w:pPr>
        <w:pStyle w:val="Title"/>
        <w:tabs>
          <w:tab w:val="left" w:pos="709"/>
          <w:tab w:val="right" w:pos="9639"/>
        </w:tabs>
        <w:wordWrap w:val="0"/>
        <w:spacing w:after="0"/>
        <w:ind w:right="120"/>
        <w:jc w:val="both"/>
        <w:rPr>
          <w:rFonts w:cs="Arial"/>
          <w:color w:val="000000"/>
          <w:lang w:val="en-GB" w:eastAsia="ja-JP"/>
        </w:rPr>
      </w:pPr>
      <w:r>
        <w:rPr>
          <w:rFonts w:cs="Arial"/>
          <w:color w:val="000000"/>
          <w:lang w:val="en-GB"/>
        </w:rPr>
        <w:tab/>
      </w:r>
    </w:p>
    <w:p w14:paraId="6D9DAF1F" w14:textId="2841FEF8" w:rsidR="00093F58" w:rsidRDefault="00093F58" w:rsidP="00142909">
      <w:pPr>
        <w:tabs>
          <w:tab w:val="left" w:pos="1985"/>
        </w:tabs>
        <w:jc w:val="both"/>
        <w:rPr>
          <w:rFonts w:ascii="Arial" w:hAnsi="Arial"/>
          <w:color w:val="000000"/>
          <w:sz w:val="24"/>
          <w:lang w:val="en-US"/>
        </w:rPr>
      </w:pPr>
      <w:r>
        <w:rPr>
          <w:rFonts w:ascii="Arial" w:hAnsi="Arial"/>
          <w:b/>
          <w:color w:val="000000"/>
          <w:sz w:val="24"/>
        </w:rPr>
        <w:t>Agenda item:</w:t>
      </w:r>
      <w:bookmarkStart w:id="2" w:name="Source"/>
      <w:bookmarkEnd w:id="2"/>
      <w:r w:rsidR="004043A8">
        <w:rPr>
          <w:rFonts w:ascii="Arial" w:hAnsi="Arial"/>
          <w:color w:val="000000"/>
          <w:sz w:val="24"/>
        </w:rPr>
        <w:tab/>
        <w:t>7.2.4.</w:t>
      </w:r>
      <w:r w:rsidR="00E3584F">
        <w:rPr>
          <w:rFonts w:ascii="Arial" w:hAnsi="Arial"/>
          <w:color w:val="000000"/>
          <w:sz w:val="24"/>
        </w:rPr>
        <w:t>4</w:t>
      </w:r>
    </w:p>
    <w:p w14:paraId="55542D00" w14:textId="0AC6F57F" w:rsidR="00093F58" w:rsidRDefault="00093F58" w:rsidP="00142909">
      <w:pPr>
        <w:tabs>
          <w:tab w:val="left" w:pos="1985"/>
        </w:tabs>
        <w:jc w:val="both"/>
        <w:rPr>
          <w:rFonts w:ascii="Arial" w:hAnsi="Arial"/>
          <w:sz w:val="24"/>
          <w:lang w:eastAsia="zh-CN"/>
        </w:rPr>
      </w:pPr>
      <w:r>
        <w:rPr>
          <w:rFonts w:ascii="Arial" w:hAnsi="Arial"/>
          <w:b/>
          <w:sz w:val="24"/>
        </w:rPr>
        <w:t xml:space="preserve">Source: </w:t>
      </w:r>
      <w:r>
        <w:rPr>
          <w:rFonts w:ascii="Arial" w:hAnsi="Arial"/>
          <w:b/>
          <w:sz w:val="24"/>
        </w:rPr>
        <w:tab/>
      </w:r>
      <w:r>
        <w:rPr>
          <w:rFonts w:ascii="Arial" w:hAnsi="Arial"/>
          <w:sz w:val="24"/>
        </w:rPr>
        <w:t>Qualcomm Incorporated</w:t>
      </w:r>
    </w:p>
    <w:p w14:paraId="194F32D7" w14:textId="688950A0" w:rsidR="00093F58" w:rsidRDefault="00093F58" w:rsidP="00142909">
      <w:pPr>
        <w:ind w:left="1988" w:hanging="1988"/>
        <w:jc w:val="both"/>
        <w:rPr>
          <w:rFonts w:ascii="Arial" w:hAnsi="Arial"/>
          <w:sz w:val="24"/>
          <w:szCs w:val="24"/>
        </w:rPr>
      </w:pPr>
      <w:r>
        <w:rPr>
          <w:rFonts w:ascii="Arial" w:hAnsi="Arial"/>
          <w:b/>
          <w:sz w:val="24"/>
        </w:rPr>
        <w:t>Title:</w:t>
      </w:r>
      <w:r>
        <w:rPr>
          <w:rFonts w:ascii="Arial" w:hAnsi="Arial"/>
          <w:sz w:val="24"/>
        </w:rPr>
        <w:t xml:space="preserve"> </w:t>
      </w:r>
      <w:r>
        <w:rPr>
          <w:rFonts w:ascii="Arial" w:hAnsi="Arial"/>
          <w:sz w:val="22"/>
        </w:rPr>
        <w:tab/>
      </w:r>
      <w:r w:rsidR="0062150B" w:rsidRPr="00712213">
        <w:rPr>
          <w:rFonts w:ascii="Arial" w:hAnsi="Arial"/>
          <w:sz w:val="24"/>
        </w:rPr>
        <w:t xml:space="preserve">Summary of </w:t>
      </w:r>
      <w:r w:rsidR="006B3835">
        <w:rPr>
          <w:rFonts w:ascii="Arial" w:hAnsi="Arial"/>
          <w:sz w:val="24"/>
        </w:rPr>
        <w:t>In-device Coexistence</w:t>
      </w:r>
      <w:r w:rsidR="0062150B" w:rsidRPr="00712213">
        <w:rPr>
          <w:rFonts w:ascii="Arial" w:hAnsi="Arial"/>
          <w:sz w:val="24"/>
        </w:rPr>
        <w:t xml:space="preserve"> Aspects in NR-V2X (AI 7.2.4.</w:t>
      </w:r>
      <w:r w:rsidR="00D52068">
        <w:rPr>
          <w:rFonts w:ascii="Arial" w:hAnsi="Arial"/>
          <w:sz w:val="24"/>
        </w:rPr>
        <w:t>4</w:t>
      </w:r>
      <w:r w:rsidR="0062150B" w:rsidRPr="00712213">
        <w:rPr>
          <w:rFonts w:ascii="Arial" w:hAnsi="Arial"/>
          <w:sz w:val="24"/>
        </w:rPr>
        <w:t>)</w:t>
      </w:r>
    </w:p>
    <w:p w14:paraId="0E5E33C8" w14:textId="77777777" w:rsidR="00093F58" w:rsidRDefault="00093F58" w:rsidP="00142909">
      <w:pPr>
        <w:tabs>
          <w:tab w:val="left" w:pos="1985"/>
        </w:tabs>
        <w:ind w:right="-441"/>
        <w:jc w:val="both"/>
        <w:rPr>
          <w:rFonts w:ascii="Arial" w:hAnsi="Arial"/>
          <w:sz w:val="24"/>
        </w:rPr>
      </w:pPr>
      <w:r>
        <w:rPr>
          <w:rFonts w:ascii="Arial" w:hAnsi="Arial"/>
          <w:b/>
          <w:sz w:val="24"/>
        </w:rPr>
        <w:t>Document for:</w:t>
      </w:r>
      <w:r>
        <w:rPr>
          <w:rFonts w:ascii="Arial" w:hAnsi="Arial"/>
          <w:sz w:val="24"/>
        </w:rPr>
        <w:tab/>
        <w:t>Discussion and Decision</w:t>
      </w:r>
    </w:p>
    <w:p w14:paraId="52FB582D" w14:textId="5C449D4F" w:rsidR="00754FDE" w:rsidRPr="00677958" w:rsidRDefault="00754FDE" w:rsidP="00142909">
      <w:pPr>
        <w:pStyle w:val="Heading1"/>
        <w:numPr>
          <w:ilvl w:val="0"/>
          <w:numId w:val="1"/>
        </w:numPr>
        <w:jc w:val="both"/>
        <w:rPr>
          <w:rFonts w:cs="Arial"/>
          <w:lang w:eastAsia="zh-CN"/>
        </w:rPr>
      </w:pPr>
      <w:r>
        <w:rPr>
          <w:rFonts w:cs="Arial"/>
          <w:lang w:eastAsia="zh-CN"/>
        </w:rPr>
        <w:t>Introduction</w:t>
      </w:r>
    </w:p>
    <w:p w14:paraId="200659B8" w14:textId="3B41E9B8" w:rsidR="004A5F6F" w:rsidRDefault="004A5F6F" w:rsidP="00142909">
      <w:pPr>
        <w:jc w:val="both"/>
        <w:rPr>
          <w:lang w:val="en-US"/>
        </w:rPr>
      </w:pPr>
      <w:r>
        <w:rPr>
          <w:lang w:val="en-US"/>
        </w:rPr>
        <w:t>This document provides a summary of the issues pertaining to the coexistence aspects (AI 7.2.4.</w:t>
      </w:r>
      <w:r w:rsidR="009B1898">
        <w:rPr>
          <w:lang w:val="en-US"/>
        </w:rPr>
        <w:t>4</w:t>
      </w:r>
      <w:r>
        <w:rPr>
          <w:lang w:val="en-US"/>
        </w:rPr>
        <w:t xml:space="preserve">) of NR V2X. The summary is based on views expressed by companies in the respective contributions shown in References section. </w:t>
      </w:r>
      <w:r w:rsidR="009160D9">
        <w:rPr>
          <w:lang w:val="en-US"/>
        </w:rPr>
        <w:t xml:space="preserve">Proposals from </w:t>
      </w:r>
      <w:r w:rsidR="001C38F3">
        <w:rPr>
          <w:lang w:val="en-US"/>
        </w:rPr>
        <w:t xml:space="preserve">majority of </w:t>
      </w:r>
      <w:r w:rsidR="009160D9">
        <w:rPr>
          <w:lang w:val="en-US"/>
        </w:rPr>
        <w:t>companies are centered around following aspects:</w:t>
      </w:r>
    </w:p>
    <w:p w14:paraId="5B41CA1E" w14:textId="13197A19" w:rsidR="009160D9" w:rsidRDefault="009160D9" w:rsidP="009160D9">
      <w:pPr>
        <w:pStyle w:val="ListParagraph"/>
        <w:numPr>
          <w:ilvl w:val="0"/>
          <w:numId w:val="31"/>
        </w:numPr>
        <w:jc w:val="both"/>
        <w:rPr>
          <w:lang w:val="en-US"/>
        </w:rPr>
      </w:pPr>
      <w:r>
        <w:rPr>
          <w:lang w:val="en-US"/>
        </w:rPr>
        <w:t>Short Term TDM solution for Tx/Rx overlap between LTE and NR</w:t>
      </w:r>
    </w:p>
    <w:p w14:paraId="536DBBDD" w14:textId="2C0882F6" w:rsidR="009160D9" w:rsidRDefault="009160D9" w:rsidP="009160D9">
      <w:pPr>
        <w:pStyle w:val="ListParagraph"/>
        <w:numPr>
          <w:ilvl w:val="0"/>
          <w:numId w:val="31"/>
        </w:numPr>
        <w:jc w:val="both"/>
        <w:rPr>
          <w:lang w:val="en-US"/>
        </w:rPr>
      </w:pPr>
      <w:r>
        <w:rPr>
          <w:lang w:val="en-US"/>
        </w:rPr>
        <w:t>Relationship between NR V2X priority and LTE V2X PPPP</w:t>
      </w:r>
    </w:p>
    <w:p w14:paraId="4E7E2C3F" w14:textId="29D4FF97" w:rsidR="009160D9" w:rsidRDefault="009160D9" w:rsidP="009160D9">
      <w:pPr>
        <w:pStyle w:val="ListParagraph"/>
        <w:numPr>
          <w:ilvl w:val="0"/>
          <w:numId w:val="31"/>
        </w:numPr>
        <w:jc w:val="both"/>
        <w:rPr>
          <w:lang w:val="en-US"/>
        </w:rPr>
      </w:pPr>
      <w:r>
        <w:rPr>
          <w:lang w:val="en-US"/>
        </w:rPr>
        <w:t>Priority of SLSS/CSI/PSFCH transmission</w:t>
      </w:r>
    </w:p>
    <w:p w14:paraId="6B5E14DA" w14:textId="7311343B" w:rsidR="009160D9" w:rsidRDefault="009160D9" w:rsidP="009160D9">
      <w:pPr>
        <w:pStyle w:val="ListParagraph"/>
        <w:numPr>
          <w:ilvl w:val="0"/>
          <w:numId w:val="31"/>
        </w:numPr>
        <w:jc w:val="both"/>
        <w:rPr>
          <w:lang w:val="en-US"/>
        </w:rPr>
      </w:pPr>
      <w:r>
        <w:rPr>
          <w:lang w:val="en-US"/>
        </w:rPr>
        <w:t>Coexistence with Network Involvement</w:t>
      </w:r>
    </w:p>
    <w:p w14:paraId="760DB51D" w14:textId="77777777" w:rsidR="00BD3592" w:rsidRPr="009160D9" w:rsidRDefault="00BD3592" w:rsidP="00BD3592">
      <w:pPr>
        <w:pStyle w:val="ListParagraph"/>
        <w:jc w:val="both"/>
        <w:rPr>
          <w:lang w:val="en-US"/>
        </w:rPr>
      </w:pPr>
    </w:p>
    <w:p w14:paraId="3B4CCC1D" w14:textId="2777BFD1" w:rsidR="00754FDE" w:rsidRDefault="009B1898" w:rsidP="009B1898">
      <w:pPr>
        <w:pStyle w:val="Heading1"/>
        <w:jc w:val="both"/>
        <w:rPr>
          <w:rFonts w:cs="Arial"/>
          <w:lang w:eastAsia="zh-CN"/>
        </w:rPr>
      </w:pPr>
      <w:r>
        <w:rPr>
          <w:lang w:eastAsia="zh-CN"/>
        </w:rPr>
        <w:t>Issue 1: TDM Solutions for NR and LTE V2X Coexistence</w:t>
      </w:r>
    </w:p>
    <w:p w14:paraId="06A2FA9B" w14:textId="4C1C7A68" w:rsidR="00CD5540" w:rsidRDefault="00CD5540" w:rsidP="00CD5540">
      <w:pPr>
        <w:pStyle w:val="Heading2"/>
      </w:pPr>
      <w:r>
        <w:rPr>
          <w:lang w:eastAsia="zh-CN"/>
        </w:rPr>
        <w:t>Issue 1-1: Short Term Time-Scale TDM for NR and LTE V2X Coexistence</w:t>
      </w:r>
    </w:p>
    <w:p w14:paraId="7A9D4B39" w14:textId="3075E080" w:rsidR="00CD5540" w:rsidRDefault="005403A1" w:rsidP="00694A70">
      <w:r>
        <w:t xml:space="preserve">For short term TDM solutions, </w:t>
      </w:r>
      <w:r w:rsidR="005E29D4">
        <w:t xml:space="preserve">it was agreed </w:t>
      </w:r>
      <w:r w:rsidR="00CD5540">
        <w:t xml:space="preserve">during the study item </w:t>
      </w:r>
      <w:r w:rsidR="005E29D4">
        <w:t xml:space="preserve">that </w:t>
      </w:r>
      <w:r w:rsidR="00CD5540">
        <w:t xml:space="preserve">they were feasible as long as the load on LTE and NR </w:t>
      </w:r>
      <w:proofErr w:type="spellStart"/>
      <w:r w:rsidR="00CD5540">
        <w:t>sidelinks</w:t>
      </w:r>
      <w:proofErr w:type="spellEnd"/>
      <w:r w:rsidR="00CD5540">
        <w:t xml:space="preserve"> is at or below acceptable levels. Additionally, it was agreed that resolving Tx/Tx and Tx/Rx conflicts would be based on prioritization of one RAT over another. </w:t>
      </w:r>
      <w:r w:rsidR="00A302C1">
        <w:t>It was expected that high level principles would be discussed during the WI. An attempt has been made to summarize all the companies views on this topic below.</w:t>
      </w:r>
    </w:p>
    <w:p w14:paraId="1A8C8B10" w14:textId="40145587" w:rsidR="005E1282" w:rsidRDefault="005E1282" w:rsidP="00694A70">
      <w:r>
        <w:t>Company views on short term TDM solutions are below.</w:t>
      </w:r>
    </w:p>
    <w:p w14:paraId="6721E5B2" w14:textId="4B70D8E0" w:rsidR="00A0263E" w:rsidRDefault="00A0263E" w:rsidP="00A0263E">
      <w:pPr>
        <w:pStyle w:val="ListParagraph"/>
        <w:numPr>
          <w:ilvl w:val="0"/>
          <w:numId w:val="32"/>
        </w:numPr>
      </w:pPr>
      <w:r>
        <w:t>For Tx/Rx overlap, if the packet priorities of the Tx and Rx are known to both RATs prior to time of Tx/Rx, the Tx or Rx with a higher relative priority is performed.</w:t>
      </w:r>
    </w:p>
    <w:p w14:paraId="433CD49A" w14:textId="71E815C7" w:rsidR="00A0263E" w:rsidRDefault="00A0263E" w:rsidP="00A0263E">
      <w:pPr>
        <w:pStyle w:val="ListParagraph"/>
        <w:numPr>
          <w:ilvl w:val="1"/>
          <w:numId w:val="32"/>
        </w:numPr>
      </w:pPr>
      <w:r>
        <w:t xml:space="preserve">Proposed by: Vivo, Nokia, NSB, </w:t>
      </w:r>
      <w:r w:rsidR="00EF58C9">
        <w:t xml:space="preserve">[MediaTek], </w:t>
      </w:r>
      <w:r w:rsidR="001F11FD">
        <w:t>CATT, Intel, LG, Ericsson</w:t>
      </w:r>
      <w:r w:rsidR="00AF6C7B">
        <w:t xml:space="preserve">, DOCOMO, </w:t>
      </w:r>
      <w:proofErr w:type="spellStart"/>
      <w:r w:rsidR="00AF6C7B">
        <w:t>InterDigital</w:t>
      </w:r>
      <w:proofErr w:type="spellEnd"/>
    </w:p>
    <w:p w14:paraId="66218024" w14:textId="142513BE" w:rsidR="00EF58C9" w:rsidRDefault="00EF58C9" w:rsidP="00EF58C9">
      <w:pPr>
        <w:pStyle w:val="ListParagraph"/>
        <w:numPr>
          <w:ilvl w:val="0"/>
          <w:numId w:val="32"/>
        </w:numPr>
      </w:pPr>
      <w:r>
        <w:t>I</w:t>
      </w:r>
      <w:r w:rsidRPr="00EF58C9">
        <w:t>f prioritization information is not available with sufficient time prior to transmission/reception, prioritization is up to UE implementation.</w:t>
      </w:r>
    </w:p>
    <w:p w14:paraId="6D731C43" w14:textId="5C25B2FF" w:rsidR="00EF58C9" w:rsidRDefault="00EF58C9" w:rsidP="00EF58C9">
      <w:pPr>
        <w:pStyle w:val="ListParagraph"/>
        <w:numPr>
          <w:ilvl w:val="1"/>
          <w:numId w:val="32"/>
        </w:numPr>
      </w:pPr>
      <w:r>
        <w:t xml:space="preserve">Proposed </w:t>
      </w:r>
      <w:proofErr w:type="gramStart"/>
      <w:r>
        <w:t>by:</w:t>
      </w:r>
      <w:proofErr w:type="gramEnd"/>
      <w:r>
        <w:t xml:space="preserve"> Nokia, NSB, Vivo,</w:t>
      </w:r>
      <w:r w:rsidR="00AF6C7B">
        <w:t xml:space="preserve"> DOCOMO</w:t>
      </w:r>
    </w:p>
    <w:p w14:paraId="67177867" w14:textId="228CF1FC" w:rsidR="00EF58C9" w:rsidRDefault="00EF58C9" w:rsidP="00EF58C9">
      <w:pPr>
        <w:pStyle w:val="ListParagraph"/>
        <w:numPr>
          <w:ilvl w:val="0"/>
          <w:numId w:val="32"/>
        </w:numPr>
      </w:pPr>
      <w:r w:rsidRPr="00EF58C9">
        <w:t>If the packet priorities are the same, prioritization is up to UE implementation.</w:t>
      </w:r>
    </w:p>
    <w:p w14:paraId="142C1256" w14:textId="5824C482" w:rsidR="00EF58C9" w:rsidRDefault="00EF58C9" w:rsidP="00EF58C9">
      <w:pPr>
        <w:pStyle w:val="ListParagraph"/>
        <w:numPr>
          <w:ilvl w:val="1"/>
          <w:numId w:val="32"/>
        </w:numPr>
      </w:pPr>
      <w:r>
        <w:t>Proposed by: MediaTek</w:t>
      </w:r>
      <w:r w:rsidR="00AF6C7B">
        <w:t>, DOCOMO</w:t>
      </w:r>
    </w:p>
    <w:p w14:paraId="286BECEC" w14:textId="07A6B2C5" w:rsidR="00A0263E" w:rsidRDefault="00A0263E" w:rsidP="00A0263E">
      <w:pPr>
        <w:pStyle w:val="ListParagraph"/>
        <w:numPr>
          <w:ilvl w:val="0"/>
          <w:numId w:val="32"/>
        </w:numPr>
      </w:pPr>
      <w:r w:rsidRPr="00A0263E">
        <w:t>For the case of Tx/Rx overlap in short-time scale TDM solution, it is up to UE implementation to manage in-device coexistence between LTE and NR.</w:t>
      </w:r>
    </w:p>
    <w:p w14:paraId="2124D8DB" w14:textId="70D4E70D" w:rsidR="00A0263E" w:rsidRDefault="00A0263E" w:rsidP="00A0263E">
      <w:pPr>
        <w:pStyle w:val="ListParagraph"/>
        <w:numPr>
          <w:ilvl w:val="1"/>
          <w:numId w:val="32"/>
        </w:numPr>
      </w:pPr>
      <w:r>
        <w:t>Proposed by: OPPO,</w:t>
      </w:r>
      <w:r w:rsidR="001F11FD">
        <w:t xml:space="preserve"> ZTE</w:t>
      </w:r>
    </w:p>
    <w:p w14:paraId="781552FE" w14:textId="2EEAC65D" w:rsidR="00EF58C9" w:rsidRDefault="00EF58C9" w:rsidP="00EF58C9">
      <w:pPr>
        <w:pStyle w:val="ListParagraph"/>
        <w:numPr>
          <w:ilvl w:val="0"/>
          <w:numId w:val="32"/>
        </w:numPr>
      </w:pPr>
      <w:r w:rsidRPr="00EF58C9">
        <w:t>In Tx/Rx overlap, support for packet prioritization is UE capability</w:t>
      </w:r>
      <w:r>
        <w:t>.</w:t>
      </w:r>
    </w:p>
    <w:p w14:paraId="2EA3976F" w14:textId="5ED4C5FA" w:rsidR="00EF58C9" w:rsidRDefault="00EF58C9" w:rsidP="00EF58C9">
      <w:pPr>
        <w:pStyle w:val="ListParagraph"/>
        <w:numPr>
          <w:ilvl w:val="1"/>
          <w:numId w:val="32"/>
        </w:numPr>
      </w:pPr>
      <w:r>
        <w:t>Proposed by: MediaTek, [Samsung]</w:t>
      </w:r>
      <w:r w:rsidR="001F11FD">
        <w:t>, Intel</w:t>
      </w:r>
    </w:p>
    <w:p w14:paraId="2FE4111D" w14:textId="54F54302" w:rsidR="004B4621" w:rsidRDefault="00BD3592" w:rsidP="00EF58C9">
      <w:pPr>
        <w:pStyle w:val="ListParagraph"/>
        <w:numPr>
          <w:ilvl w:val="0"/>
          <w:numId w:val="32"/>
        </w:numPr>
      </w:pPr>
      <w:r w:rsidRPr="00BD3592">
        <w:t xml:space="preserve">For Tx/Rx overlap, LTE-V2X always has higher priority. </w:t>
      </w:r>
    </w:p>
    <w:p w14:paraId="60187AB7" w14:textId="0532F936" w:rsidR="00EF58C9" w:rsidRDefault="00EF58C9" w:rsidP="00EF58C9">
      <w:pPr>
        <w:pStyle w:val="ListParagraph"/>
        <w:numPr>
          <w:ilvl w:val="1"/>
          <w:numId w:val="32"/>
        </w:numPr>
      </w:pPr>
      <w:r>
        <w:t xml:space="preserve">Proposed </w:t>
      </w:r>
      <w:proofErr w:type="gramStart"/>
      <w:r>
        <w:t>by:</w:t>
      </w:r>
      <w:proofErr w:type="gramEnd"/>
      <w:r>
        <w:t xml:space="preserve"> Huawei</w:t>
      </w:r>
      <w:r w:rsidR="005B2D4E">
        <w:t>, HiSilicon</w:t>
      </w:r>
    </w:p>
    <w:p w14:paraId="17FB8AFA" w14:textId="055950FF" w:rsidR="00EF58C9" w:rsidRDefault="00EF58C9" w:rsidP="00EF58C9">
      <w:pPr>
        <w:pStyle w:val="ListParagraph"/>
        <w:numPr>
          <w:ilvl w:val="0"/>
          <w:numId w:val="32"/>
        </w:numPr>
      </w:pPr>
      <w:r w:rsidRPr="00EF58C9">
        <w:t xml:space="preserve">For a UE not capable of short-term time-scale TDM coexistence, it is assumed that the transmit resource pools for LTE and NR </w:t>
      </w:r>
      <w:proofErr w:type="spellStart"/>
      <w:r w:rsidRPr="00EF58C9">
        <w:t>sidelinks</w:t>
      </w:r>
      <w:proofErr w:type="spellEnd"/>
      <w:r w:rsidRPr="00EF58C9">
        <w:t xml:space="preserve"> are not overlapped in time domain.</w:t>
      </w:r>
    </w:p>
    <w:p w14:paraId="5E426C5B" w14:textId="05E0A225" w:rsidR="00EF58C9" w:rsidRDefault="00EF58C9" w:rsidP="00AF6C7B">
      <w:pPr>
        <w:pStyle w:val="ListParagraph"/>
        <w:numPr>
          <w:ilvl w:val="1"/>
          <w:numId w:val="32"/>
        </w:numPr>
      </w:pPr>
      <w:r>
        <w:t xml:space="preserve">Proposed </w:t>
      </w:r>
      <w:proofErr w:type="gramStart"/>
      <w:r>
        <w:t>by:</w:t>
      </w:r>
      <w:proofErr w:type="gramEnd"/>
      <w:r>
        <w:t xml:space="preserve"> Samsung</w:t>
      </w:r>
    </w:p>
    <w:p w14:paraId="15B917F2" w14:textId="3A4CF4AF" w:rsidR="00AF6C7B" w:rsidRDefault="00AF6C7B" w:rsidP="00AF6C7B">
      <w:pPr>
        <w:pStyle w:val="ListParagraph"/>
        <w:numPr>
          <w:ilvl w:val="0"/>
          <w:numId w:val="32"/>
        </w:numPr>
      </w:pPr>
      <w:r>
        <w:lastRenderedPageBreak/>
        <w:t xml:space="preserve">If packet </w:t>
      </w:r>
      <w:r w:rsidR="000D7BFB">
        <w:t>priority</w:t>
      </w:r>
      <w:r>
        <w:t xml:space="preserve"> is not known </w:t>
      </w:r>
      <w:r w:rsidRPr="00AF6C7B">
        <w:t>LTE-Tx/NR-Rx overlapping, LTE-Tx is prioritized; for NR-Tx/LTE-Rx overlapping, it’s up to UE implementation.</w:t>
      </w:r>
    </w:p>
    <w:p w14:paraId="15E16843" w14:textId="77777777" w:rsidR="00A40E74" w:rsidRDefault="00AF6C7B" w:rsidP="005753FE">
      <w:pPr>
        <w:pStyle w:val="ListParagraph"/>
        <w:numPr>
          <w:ilvl w:val="1"/>
          <w:numId w:val="32"/>
        </w:numPr>
      </w:pPr>
      <w:r>
        <w:t xml:space="preserve">Proposed </w:t>
      </w:r>
      <w:proofErr w:type="gramStart"/>
      <w:r>
        <w:t>by:</w:t>
      </w:r>
      <w:proofErr w:type="gramEnd"/>
      <w:r>
        <w:t xml:space="preserve"> Ericsson</w:t>
      </w:r>
    </w:p>
    <w:p w14:paraId="7A0CEC32" w14:textId="7EDBCC6E" w:rsidR="00A40E74" w:rsidRDefault="00A40E74" w:rsidP="00A40E74">
      <w:pPr>
        <w:pStyle w:val="ListParagraph"/>
        <w:numPr>
          <w:ilvl w:val="0"/>
          <w:numId w:val="32"/>
        </w:numPr>
      </w:pPr>
      <w:r>
        <w:t xml:space="preserve">The rule to prioritize NR packet of a certain priority to LTE packet of another certain priority and vice versa is configured in the UE.  </w:t>
      </w:r>
    </w:p>
    <w:p w14:paraId="6B62C11E" w14:textId="77777777" w:rsidR="00A40E74" w:rsidRDefault="00A40E74" w:rsidP="00A40E74">
      <w:pPr>
        <w:pStyle w:val="ListParagraph"/>
        <w:numPr>
          <w:ilvl w:val="1"/>
          <w:numId w:val="32"/>
        </w:numPr>
      </w:pPr>
      <w:r>
        <w:t>Proposed by Qualcomm</w:t>
      </w:r>
    </w:p>
    <w:p w14:paraId="1C886965" w14:textId="496CBB85" w:rsidR="000F2AAE" w:rsidRDefault="00A40E74" w:rsidP="00D721E1">
      <w:pPr>
        <w:pStyle w:val="ListParagraph"/>
        <w:numPr>
          <w:ilvl w:val="0"/>
          <w:numId w:val="32"/>
        </w:numPr>
      </w:pPr>
      <w:r>
        <w:t>For NR-V2X certain amount for maximum allowed interruption of LTE-V2X reception can be pre-configured for each priority packet.</w:t>
      </w:r>
    </w:p>
    <w:p w14:paraId="4F50A794" w14:textId="53FB1335" w:rsidR="00A40E74" w:rsidRPr="00725DBA" w:rsidRDefault="00A40E74" w:rsidP="00A40E74">
      <w:pPr>
        <w:pStyle w:val="ListParagraph"/>
        <w:numPr>
          <w:ilvl w:val="1"/>
          <w:numId w:val="32"/>
        </w:numPr>
      </w:pPr>
      <w:r>
        <w:t xml:space="preserve">Proposed </w:t>
      </w:r>
      <w:proofErr w:type="gramStart"/>
      <w:r>
        <w:t>by:</w:t>
      </w:r>
      <w:proofErr w:type="gramEnd"/>
      <w:r>
        <w:t xml:space="preserve"> Qualcomm</w:t>
      </w:r>
    </w:p>
    <w:p w14:paraId="480C84D0" w14:textId="32796623" w:rsidR="00D52068" w:rsidRDefault="00D52068" w:rsidP="00D52068">
      <w:pPr>
        <w:rPr>
          <w:lang w:eastAsia="zh-CN"/>
        </w:rPr>
      </w:pPr>
      <w:r w:rsidRPr="00725DBA">
        <w:rPr>
          <w:lang w:eastAsia="zh-CN"/>
        </w:rPr>
        <w:t xml:space="preserve">Based on </w:t>
      </w:r>
      <w:r w:rsidR="00B13318" w:rsidRPr="00725DBA">
        <w:rPr>
          <w:lang w:eastAsia="zh-CN"/>
        </w:rPr>
        <w:t xml:space="preserve">the </w:t>
      </w:r>
      <w:r w:rsidRPr="00725DBA">
        <w:rPr>
          <w:lang w:eastAsia="zh-CN"/>
        </w:rPr>
        <w:t>companies’ view, the following is suggested for further discussion</w:t>
      </w:r>
      <w:r>
        <w:rPr>
          <w:lang w:eastAsia="zh-CN"/>
        </w:rPr>
        <w:t>.</w:t>
      </w:r>
    </w:p>
    <w:p w14:paraId="234FF788" w14:textId="77777777" w:rsidR="00D52068" w:rsidRPr="0029214A" w:rsidRDefault="00D52068" w:rsidP="00D52068">
      <w:r w:rsidRPr="00C00B96">
        <w:t>Potential Offline Agreement:</w:t>
      </w:r>
    </w:p>
    <w:p w14:paraId="215DFEA5" w14:textId="3CFF3D75" w:rsidR="000F2AAE" w:rsidRPr="00725DBA" w:rsidRDefault="00B13318" w:rsidP="000F2AAE">
      <w:pPr>
        <w:pStyle w:val="ListParagraph"/>
        <w:numPr>
          <w:ilvl w:val="0"/>
          <w:numId w:val="17"/>
        </w:numPr>
      </w:pPr>
      <w:r w:rsidRPr="00725DBA">
        <w:t xml:space="preserve">For Tx/Rx overlap, </w:t>
      </w:r>
    </w:p>
    <w:p w14:paraId="4D0BB891" w14:textId="7CC63032" w:rsidR="001541FC" w:rsidRPr="00725DBA" w:rsidRDefault="001541FC" w:rsidP="001541FC">
      <w:pPr>
        <w:pStyle w:val="ListParagraph"/>
        <w:numPr>
          <w:ilvl w:val="1"/>
          <w:numId w:val="17"/>
        </w:numPr>
      </w:pPr>
      <w:r w:rsidRPr="00725DBA">
        <w:rPr>
          <w:lang w:eastAsia="zh-CN"/>
        </w:rPr>
        <w:t xml:space="preserve">If packet priorities of both LTE and NR </w:t>
      </w:r>
      <w:proofErr w:type="spellStart"/>
      <w:r w:rsidRPr="00725DBA">
        <w:rPr>
          <w:lang w:eastAsia="zh-CN"/>
        </w:rPr>
        <w:t>sidelinks</w:t>
      </w:r>
      <w:proofErr w:type="spellEnd"/>
      <w:r w:rsidRPr="00725DBA">
        <w:rPr>
          <w:lang w:eastAsia="zh-CN"/>
        </w:rPr>
        <w:t xml:space="preserve"> are known to both RATs prior to time of transmission/reception subject to processing time restrictions, then the packet with a higher relative priority is transmitted/received </w:t>
      </w:r>
    </w:p>
    <w:p w14:paraId="04E7BED0" w14:textId="31239A79" w:rsidR="001541FC" w:rsidRDefault="001541FC" w:rsidP="00725DBA">
      <w:pPr>
        <w:pStyle w:val="ListParagraph"/>
        <w:numPr>
          <w:ilvl w:val="2"/>
          <w:numId w:val="17"/>
        </w:numPr>
      </w:pPr>
      <w:r w:rsidRPr="00725DBA">
        <w:t xml:space="preserve">In case the priorities of LTE and NR </w:t>
      </w:r>
      <w:proofErr w:type="spellStart"/>
      <w:r w:rsidRPr="00725DBA">
        <w:t>sidelink</w:t>
      </w:r>
      <w:proofErr w:type="spellEnd"/>
      <w:r w:rsidRPr="00725DBA">
        <w:t xml:space="preserve"> packets are the same, then it is up to UE implementation as to which packet is transmitted/received</w:t>
      </w:r>
    </w:p>
    <w:p w14:paraId="3DE9D1EC" w14:textId="319DB1AB" w:rsidR="00953AC2" w:rsidRDefault="00953AC2" w:rsidP="00953AC2">
      <w:pPr>
        <w:pStyle w:val="ListParagraph"/>
      </w:pPr>
    </w:p>
    <w:p w14:paraId="09B5C7B7" w14:textId="19CAD236" w:rsidR="00C568C2" w:rsidRDefault="00C568C2" w:rsidP="00953AC2">
      <w:pPr>
        <w:pStyle w:val="ListParagraph"/>
      </w:pPr>
    </w:p>
    <w:p w14:paraId="14EF1F5C" w14:textId="3492D9AD" w:rsidR="00D71CDD" w:rsidRDefault="00D71CDD" w:rsidP="00953AC2">
      <w:pPr>
        <w:pStyle w:val="ListParagraph"/>
      </w:pPr>
    </w:p>
    <w:p w14:paraId="00B57FBE" w14:textId="4DF250D9" w:rsidR="00D71CDD" w:rsidRDefault="00D71CDD" w:rsidP="00953AC2">
      <w:pPr>
        <w:pStyle w:val="ListParagraph"/>
      </w:pPr>
    </w:p>
    <w:p w14:paraId="3C295885" w14:textId="6F22E261" w:rsidR="00C00B96" w:rsidRDefault="00C00B96" w:rsidP="00D71CDD">
      <w:pPr>
        <w:rPr>
          <w:highlight w:val="yellow"/>
          <w:lang w:eastAsia="zh-CN"/>
        </w:rPr>
      </w:pPr>
      <w:r>
        <w:rPr>
          <w:highlight w:val="yellow"/>
          <w:lang w:eastAsia="zh-CN"/>
        </w:rPr>
        <w:t>Proposal:</w:t>
      </w:r>
    </w:p>
    <w:p w14:paraId="5245C491" w14:textId="5032B55F" w:rsidR="00E75CD0" w:rsidRPr="00D71CDD" w:rsidRDefault="001541FC" w:rsidP="00C00B96">
      <w:pPr>
        <w:rPr>
          <w:highlight w:val="yellow"/>
        </w:rPr>
      </w:pPr>
      <w:r w:rsidRPr="00D71CDD">
        <w:rPr>
          <w:highlight w:val="yellow"/>
          <w:lang w:eastAsia="zh-CN"/>
        </w:rPr>
        <w:t xml:space="preserve">If packet priorities of both LTE and NR </w:t>
      </w:r>
      <w:proofErr w:type="spellStart"/>
      <w:r w:rsidRPr="00D71CDD">
        <w:rPr>
          <w:highlight w:val="yellow"/>
          <w:lang w:eastAsia="zh-CN"/>
        </w:rPr>
        <w:t>sidelink</w:t>
      </w:r>
      <w:proofErr w:type="spellEnd"/>
      <w:r w:rsidRPr="00D71CDD">
        <w:rPr>
          <w:highlight w:val="yellow"/>
          <w:lang w:eastAsia="zh-CN"/>
        </w:rPr>
        <w:t xml:space="preserve"> transmissions are not known to both RATs prior to time of transmission </w:t>
      </w:r>
      <w:r w:rsidR="00C00B96">
        <w:rPr>
          <w:highlight w:val="yellow"/>
          <w:lang w:eastAsia="zh-CN"/>
        </w:rPr>
        <w:t>(</w:t>
      </w:r>
      <w:r w:rsidRPr="00D71CDD">
        <w:rPr>
          <w:highlight w:val="yellow"/>
          <w:lang w:eastAsia="zh-CN"/>
        </w:rPr>
        <w:t>subject to processing time restriction</w:t>
      </w:r>
      <w:r w:rsidR="00C00B96">
        <w:rPr>
          <w:highlight w:val="yellow"/>
          <w:lang w:eastAsia="zh-CN"/>
        </w:rPr>
        <w:t>)</w:t>
      </w:r>
      <w:r w:rsidRPr="00D71CDD">
        <w:rPr>
          <w:highlight w:val="yellow"/>
          <w:lang w:eastAsia="zh-CN"/>
        </w:rPr>
        <w:t>, then</w:t>
      </w:r>
    </w:p>
    <w:p w14:paraId="3F92DB30" w14:textId="1EFAE0B8" w:rsidR="00E75CD0" w:rsidRPr="00D71CDD" w:rsidRDefault="00E75CD0" w:rsidP="00E75CD0">
      <w:pPr>
        <w:pStyle w:val="ListParagraph"/>
        <w:numPr>
          <w:ilvl w:val="0"/>
          <w:numId w:val="42"/>
        </w:numPr>
        <w:rPr>
          <w:highlight w:val="yellow"/>
        </w:rPr>
      </w:pPr>
      <w:r w:rsidRPr="00D71CDD">
        <w:rPr>
          <w:highlight w:val="yellow"/>
        </w:rPr>
        <w:t xml:space="preserve">It </w:t>
      </w:r>
      <w:proofErr w:type="gramStart"/>
      <w:r w:rsidRPr="00D71CDD">
        <w:rPr>
          <w:highlight w:val="yellow"/>
        </w:rPr>
        <w:t xml:space="preserve">is </w:t>
      </w:r>
      <w:r w:rsidR="00C00B96">
        <w:rPr>
          <w:highlight w:val="yellow"/>
        </w:rPr>
        <w:t xml:space="preserve"> </w:t>
      </w:r>
      <w:proofErr w:type="spellStart"/>
      <w:r w:rsidR="00C00B96">
        <w:rPr>
          <w:highlight w:val="yellow"/>
        </w:rPr>
        <w:t>upto</w:t>
      </w:r>
      <w:proofErr w:type="spellEnd"/>
      <w:proofErr w:type="gramEnd"/>
      <w:r w:rsidR="00C00B96">
        <w:rPr>
          <w:highlight w:val="yellow"/>
        </w:rPr>
        <w:t xml:space="preserve"> </w:t>
      </w:r>
      <w:r w:rsidRPr="00D71CDD">
        <w:rPr>
          <w:highlight w:val="yellow"/>
        </w:rPr>
        <w:t xml:space="preserve">to UE implementation </w:t>
      </w:r>
      <w:r w:rsidR="00C00B96">
        <w:rPr>
          <w:highlight w:val="yellow"/>
        </w:rPr>
        <w:t xml:space="preserve">to handle </w:t>
      </w:r>
      <w:r w:rsidRPr="00D71CDD">
        <w:rPr>
          <w:highlight w:val="yellow"/>
        </w:rPr>
        <w:t>LTE Tx/NR Rx overlap.</w:t>
      </w:r>
    </w:p>
    <w:p w14:paraId="3539AB22" w14:textId="6610B255" w:rsidR="00D71CDD" w:rsidRPr="00D71CDD" w:rsidRDefault="00D71CDD" w:rsidP="00E75CD0">
      <w:pPr>
        <w:pStyle w:val="ListParagraph"/>
        <w:numPr>
          <w:ilvl w:val="0"/>
          <w:numId w:val="42"/>
        </w:numPr>
        <w:rPr>
          <w:highlight w:val="yellow"/>
        </w:rPr>
      </w:pPr>
      <w:r w:rsidRPr="00D71CDD">
        <w:rPr>
          <w:highlight w:val="yellow"/>
        </w:rPr>
        <w:t xml:space="preserve">It is </w:t>
      </w:r>
      <w:proofErr w:type="spellStart"/>
      <w:r w:rsidRPr="00D71CDD">
        <w:rPr>
          <w:highlight w:val="yellow"/>
        </w:rPr>
        <w:t>upto</w:t>
      </w:r>
      <w:proofErr w:type="spellEnd"/>
      <w:r w:rsidRPr="00D71CDD">
        <w:rPr>
          <w:highlight w:val="yellow"/>
        </w:rPr>
        <w:t xml:space="preserve"> UE implementation </w:t>
      </w:r>
      <w:r w:rsidR="00C00B96">
        <w:rPr>
          <w:highlight w:val="yellow"/>
        </w:rPr>
        <w:t xml:space="preserve">to handle </w:t>
      </w:r>
      <w:r w:rsidRPr="00D71CDD">
        <w:rPr>
          <w:highlight w:val="yellow"/>
        </w:rPr>
        <w:t>NR Tx and LTE Rx overlap</w:t>
      </w:r>
      <w:r w:rsidR="00C00B96">
        <w:rPr>
          <w:highlight w:val="yellow"/>
        </w:rPr>
        <w:t>.</w:t>
      </w:r>
    </w:p>
    <w:p w14:paraId="68A554B0" w14:textId="0A849393" w:rsidR="00E75CD0" w:rsidRDefault="00E75CD0" w:rsidP="00D71CDD">
      <w:pPr>
        <w:pStyle w:val="ListParagraph"/>
        <w:ind w:left="1080"/>
      </w:pPr>
      <w:r>
        <w:t xml:space="preserve"> </w:t>
      </w:r>
      <w:r w:rsidR="00D71CDD">
        <w:t xml:space="preserve"> </w:t>
      </w:r>
    </w:p>
    <w:p w14:paraId="1A43A1C1" w14:textId="77777777" w:rsidR="00E75CD0" w:rsidRDefault="00E75CD0" w:rsidP="00725DBA">
      <w:pPr>
        <w:pStyle w:val="ListParagraph"/>
      </w:pPr>
    </w:p>
    <w:p w14:paraId="5615C2C8" w14:textId="1BDE51F8" w:rsidR="00F14A82" w:rsidRDefault="00F14A82" w:rsidP="00725DBA">
      <w:pPr>
        <w:pStyle w:val="ListParagraph"/>
      </w:pPr>
    </w:p>
    <w:p w14:paraId="3AFB4C5E" w14:textId="77777777" w:rsidR="00F14A82" w:rsidRDefault="00F14A82" w:rsidP="00725DBA">
      <w:pPr>
        <w:pStyle w:val="ListParagraph"/>
      </w:pPr>
    </w:p>
    <w:p w14:paraId="5BF287E9" w14:textId="09641BE8" w:rsidR="00D21C73" w:rsidRPr="00C072AE" w:rsidRDefault="00D21C73" w:rsidP="00C072AE">
      <w:pPr>
        <w:jc w:val="both"/>
        <w:rPr>
          <w:rFonts w:ascii="Arial" w:eastAsiaTheme="majorEastAsia" w:hAnsi="Arial" w:cstheme="majorBidi"/>
          <w:sz w:val="28"/>
          <w:szCs w:val="26"/>
          <w:lang w:eastAsia="zh-CN"/>
        </w:rPr>
      </w:pPr>
      <w:r w:rsidRPr="00C072AE">
        <w:rPr>
          <w:rFonts w:ascii="Arial" w:eastAsiaTheme="majorEastAsia" w:hAnsi="Arial" w:cstheme="majorBidi"/>
          <w:sz w:val="28"/>
          <w:szCs w:val="26"/>
          <w:lang w:eastAsia="zh-CN"/>
        </w:rPr>
        <w:t xml:space="preserve">Issue </w:t>
      </w:r>
      <w:r w:rsidR="003B0BCB">
        <w:rPr>
          <w:rFonts w:ascii="Arial" w:eastAsiaTheme="majorEastAsia" w:hAnsi="Arial" w:cstheme="majorBidi"/>
          <w:sz w:val="28"/>
          <w:szCs w:val="26"/>
          <w:lang w:eastAsia="zh-CN"/>
        </w:rPr>
        <w:t>1-</w:t>
      </w:r>
      <w:r w:rsidRPr="00C072AE">
        <w:rPr>
          <w:rFonts w:ascii="Arial" w:eastAsiaTheme="majorEastAsia" w:hAnsi="Arial" w:cstheme="majorBidi"/>
          <w:sz w:val="28"/>
          <w:szCs w:val="26"/>
          <w:lang w:eastAsia="zh-CN"/>
        </w:rPr>
        <w:t>2: Relationship between NR V2X priority and LTE V2X PPPP</w:t>
      </w:r>
    </w:p>
    <w:p w14:paraId="69C585DB" w14:textId="760077E3" w:rsidR="00D21C73" w:rsidRDefault="00D21C73" w:rsidP="00D21C73">
      <w:r>
        <w:t xml:space="preserve">Majority of companies proposed that some mapping rule between LTE V2X PPPP and NR V2X priority is </w:t>
      </w:r>
      <w:r w:rsidR="001C38F3">
        <w:t xml:space="preserve">required to be </w:t>
      </w:r>
      <w:r>
        <w:t>defined</w:t>
      </w:r>
      <w:r w:rsidR="00C072AE">
        <w:t>. However, it should be noted that SA2 has already sent LS to RAN1/RAN2 informing their agreement with respect to priority mapping.</w:t>
      </w:r>
    </w:p>
    <w:tbl>
      <w:tblPr>
        <w:tblStyle w:val="TableGrid"/>
        <w:tblW w:w="0" w:type="auto"/>
        <w:tblLook w:val="04A0" w:firstRow="1" w:lastRow="0" w:firstColumn="1" w:lastColumn="0" w:noHBand="0" w:noVBand="1"/>
      </w:tblPr>
      <w:tblGrid>
        <w:gridCol w:w="9620"/>
      </w:tblGrid>
      <w:tr w:rsidR="00C072AE" w14:paraId="434CFE9E" w14:textId="77777777" w:rsidTr="00C072AE">
        <w:tc>
          <w:tcPr>
            <w:tcW w:w="9620" w:type="dxa"/>
          </w:tcPr>
          <w:p w14:paraId="05A25D35" w14:textId="77777777" w:rsidR="00C072AE" w:rsidRPr="00F53ABF" w:rsidRDefault="00C072AE" w:rsidP="00C072AE">
            <w:pPr>
              <w:pStyle w:val="Heading3"/>
              <w:ind w:left="1080"/>
              <w:outlineLvl w:val="2"/>
            </w:pPr>
            <w:r w:rsidRPr="00F53ABF">
              <w:lastRenderedPageBreak/>
              <w:t>5.4.y.3            Priority Level</w:t>
            </w:r>
          </w:p>
          <w:p w14:paraId="40DE614B" w14:textId="77777777" w:rsidR="00C072AE" w:rsidRPr="00F53ABF" w:rsidRDefault="00C072AE" w:rsidP="00C072AE">
            <w:pPr>
              <w:ind w:left="720"/>
              <w:rPr>
                <w:rFonts w:eastAsiaTheme="minorHAnsi"/>
                <w:lang w:val="en-US"/>
              </w:rPr>
            </w:pPr>
            <w:r w:rsidRPr="00F53ABF">
              <w:rPr>
                <w:highlight w:val="yellow"/>
              </w:rPr>
              <w:t xml:space="preserve">The Priority Level has the same format and meaning as that of the </w:t>
            </w:r>
            <w:proofErr w:type="spellStart"/>
            <w:r w:rsidRPr="00F53ABF">
              <w:rPr>
                <w:highlight w:val="yellow"/>
              </w:rPr>
              <w:t>ProSe</w:t>
            </w:r>
            <w:proofErr w:type="spellEnd"/>
            <w:r w:rsidRPr="00F53ABF">
              <w:rPr>
                <w:highlight w:val="yellow"/>
              </w:rPr>
              <w:t xml:space="preserve"> Per-Packet Priority (PPPP)</w:t>
            </w:r>
            <w:r w:rsidRPr="00F53ABF">
              <w:t xml:space="preserve"> defined in TS 23.285 [8]. </w:t>
            </w:r>
          </w:p>
          <w:p w14:paraId="2E474613" w14:textId="77777777" w:rsidR="00C072AE" w:rsidRPr="00F53ABF" w:rsidRDefault="00C072AE" w:rsidP="00C072AE">
            <w:pPr>
              <w:pStyle w:val="NO"/>
              <w:ind w:left="1855"/>
              <w:rPr>
                <w:lang w:val="en-GB"/>
              </w:rPr>
            </w:pPr>
            <w:r w:rsidRPr="00F53ABF">
              <w:rPr>
                <w:lang w:val="en-GB"/>
              </w:rPr>
              <w:t xml:space="preserve">NOTE: Using the same format for Priority Level and PPPP provides better backward compatibility. </w:t>
            </w:r>
          </w:p>
          <w:p w14:paraId="0A539377" w14:textId="71E47697" w:rsidR="00C072AE" w:rsidRDefault="00C072AE" w:rsidP="00C072AE">
            <w:r w:rsidRPr="00F53ABF">
              <w:t xml:space="preserve">The Priority Level shall be used to different treatment of V2X service data across different mode of communication, i.e. broadcast, groupcast, and unicast. In case when all QoS requirements cannot be fulfilled for all the PC5 service data, the Priority Level shall be used to select for which PC5 service data the QoS requirements are prioritized such that a PC5 service data with Priority Level value N is prioritized over PC5 service data with higher Priority Level </w:t>
            </w:r>
            <w:proofErr w:type="spellStart"/>
            <w:r w:rsidRPr="00F53ABF">
              <w:t>values,i.e</w:t>
            </w:r>
            <w:proofErr w:type="spellEnd"/>
            <w:r w:rsidRPr="00F53ABF">
              <w:t xml:space="preserve">. N+1, N+2, etc (lower number meaning higher priority). </w:t>
            </w:r>
          </w:p>
        </w:tc>
      </w:tr>
    </w:tbl>
    <w:p w14:paraId="1D0F0192" w14:textId="77777777" w:rsidR="00C072AE" w:rsidRDefault="00C072AE" w:rsidP="00D21C73"/>
    <w:p w14:paraId="57FD113F" w14:textId="77777777" w:rsidR="008711E0" w:rsidRDefault="008711E0" w:rsidP="00D21C73">
      <w:pPr>
        <w:rPr>
          <w:b/>
          <w:bCs/>
        </w:rPr>
      </w:pPr>
    </w:p>
    <w:p w14:paraId="6E479980" w14:textId="71A57081" w:rsidR="00C072AE" w:rsidRDefault="008711E0" w:rsidP="00D21C73">
      <w:pPr>
        <w:rPr>
          <w:b/>
          <w:bCs/>
        </w:rPr>
      </w:pPr>
      <w:proofErr w:type="gramStart"/>
      <w:r>
        <w:rPr>
          <w:b/>
          <w:bCs/>
        </w:rPr>
        <w:t>Observation :</w:t>
      </w:r>
      <w:proofErr w:type="gramEnd"/>
      <w:r>
        <w:rPr>
          <w:b/>
          <w:bCs/>
        </w:rPr>
        <w:t xml:space="preserve"> From RAN1 point of view </w:t>
      </w:r>
      <w:r w:rsidR="00C072AE" w:rsidRPr="00C072AE">
        <w:rPr>
          <w:b/>
          <w:bCs/>
        </w:rPr>
        <w:t xml:space="preserve">SA2 has already defined the mapping between LTE V2X PPPP and NR V2X priority. </w:t>
      </w:r>
    </w:p>
    <w:p w14:paraId="72D9EA17" w14:textId="2CF65D7B" w:rsidR="00C00B96" w:rsidRDefault="00C00B96" w:rsidP="00D21C73">
      <w:pPr>
        <w:rPr>
          <w:b/>
          <w:bCs/>
        </w:rPr>
      </w:pPr>
    </w:p>
    <w:p w14:paraId="026D0B88" w14:textId="6E58771D" w:rsidR="00C00B96" w:rsidRPr="00C00B96" w:rsidRDefault="00C00B96" w:rsidP="00D21C73">
      <w:pPr>
        <w:rPr>
          <w:b/>
          <w:bCs/>
          <w:highlight w:val="yellow"/>
        </w:rPr>
      </w:pPr>
      <w:r w:rsidRPr="00C00B96">
        <w:rPr>
          <w:b/>
          <w:bCs/>
          <w:highlight w:val="yellow"/>
        </w:rPr>
        <w:t xml:space="preserve">Consensus: </w:t>
      </w:r>
    </w:p>
    <w:p w14:paraId="174B159E" w14:textId="77777777" w:rsidR="00C00B96" w:rsidRDefault="00437671" w:rsidP="00D21C73">
      <w:pPr>
        <w:rPr>
          <w:b/>
          <w:bCs/>
          <w:highlight w:val="yellow"/>
        </w:rPr>
      </w:pPr>
      <w:r w:rsidRPr="00C00B96">
        <w:rPr>
          <w:b/>
          <w:bCs/>
          <w:highlight w:val="yellow"/>
        </w:rPr>
        <w:t xml:space="preserve">Proposal: RAN1 understand that </w:t>
      </w:r>
      <w:r w:rsidR="00C00B96" w:rsidRPr="00C00B96">
        <w:rPr>
          <w:b/>
          <w:bCs/>
          <w:highlight w:val="yellow"/>
        </w:rPr>
        <w:t xml:space="preserve">NR V2X </w:t>
      </w:r>
      <w:r w:rsidRPr="00C00B96">
        <w:rPr>
          <w:b/>
          <w:bCs/>
          <w:highlight w:val="yellow"/>
        </w:rPr>
        <w:t>priority</w:t>
      </w:r>
      <w:r w:rsidR="00C00B96" w:rsidRPr="00C00B96">
        <w:rPr>
          <w:b/>
          <w:bCs/>
          <w:highlight w:val="yellow"/>
        </w:rPr>
        <w:t xml:space="preserve"> field </w:t>
      </w:r>
      <w:r w:rsidRPr="00C00B96">
        <w:rPr>
          <w:b/>
          <w:bCs/>
          <w:highlight w:val="yellow"/>
        </w:rPr>
        <w:t xml:space="preserve">and PPPP are directly comparable i.e. the same </w:t>
      </w:r>
      <w:r>
        <w:rPr>
          <w:b/>
          <w:bCs/>
          <w:highlight w:val="yellow"/>
        </w:rPr>
        <w:t>numerical value has the same meaning in both the RATs</w:t>
      </w:r>
      <w:r w:rsidRPr="00437671">
        <w:rPr>
          <w:b/>
          <w:bCs/>
          <w:highlight w:val="yellow"/>
        </w:rPr>
        <w:t xml:space="preserve">. </w:t>
      </w:r>
    </w:p>
    <w:p w14:paraId="4BE17C05" w14:textId="770123EF" w:rsidR="008711E0" w:rsidRDefault="00C00B96" w:rsidP="00D21C73">
      <w:pPr>
        <w:rPr>
          <w:b/>
          <w:bCs/>
        </w:rPr>
      </w:pPr>
      <w:r>
        <w:rPr>
          <w:b/>
          <w:bCs/>
          <w:highlight w:val="yellow"/>
        </w:rPr>
        <w:t xml:space="preserve">     Ask SA2 to confirm the understanding. If understanding is </w:t>
      </w:r>
      <w:r w:rsidR="00AE1B52">
        <w:rPr>
          <w:b/>
          <w:bCs/>
          <w:highlight w:val="yellow"/>
        </w:rPr>
        <w:t>incorrect,</w:t>
      </w:r>
      <w:r>
        <w:rPr>
          <w:b/>
          <w:bCs/>
          <w:highlight w:val="yellow"/>
        </w:rPr>
        <w:t xml:space="preserve"> please </w:t>
      </w:r>
      <w:r w:rsidR="00AE1B52">
        <w:rPr>
          <w:b/>
          <w:bCs/>
          <w:highlight w:val="yellow"/>
        </w:rPr>
        <w:t xml:space="preserve">provide </w:t>
      </w:r>
      <w:bookmarkStart w:id="3" w:name="_GoBack"/>
      <w:bookmarkEnd w:id="3"/>
      <w:r w:rsidR="00437671" w:rsidRPr="00437671">
        <w:rPr>
          <w:b/>
          <w:bCs/>
          <w:highlight w:val="yellow"/>
        </w:rPr>
        <w:t>solution.</w:t>
      </w:r>
      <w:r w:rsidR="00437671">
        <w:rPr>
          <w:b/>
          <w:bCs/>
        </w:rPr>
        <w:t xml:space="preserve"> </w:t>
      </w:r>
    </w:p>
    <w:p w14:paraId="733CDF68" w14:textId="015385BB" w:rsidR="00437671" w:rsidRDefault="00437671" w:rsidP="00D21C73">
      <w:pPr>
        <w:rPr>
          <w:b/>
          <w:bCs/>
        </w:rPr>
      </w:pPr>
    </w:p>
    <w:p w14:paraId="7C3E0E9A" w14:textId="77777777" w:rsidR="00437671" w:rsidRDefault="00437671" w:rsidP="00D21C73">
      <w:pPr>
        <w:rPr>
          <w:b/>
          <w:bCs/>
        </w:rPr>
      </w:pPr>
    </w:p>
    <w:p w14:paraId="02B3C31B" w14:textId="77777777" w:rsidR="008711E0" w:rsidRDefault="008711E0" w:rsidP="00D21C73">
      <w:pPr>
        <w:rPr>
          <w:b/>
          <w:bCs/>
        </w:rPr>
      </w:pPr>
    </w:p>
    <w:p w14:paraId="6E482463" w14:textId="3FDE9122" w:rsidR="0031168D" w:rsidRPr="0031168D" w:rsidRDefault="0031168D" w:rsidP="0031168D">
      <w:pPr>
        <w:jc w:val="both"/>
        <w:rPr>
          <w:rFonts w:ascii="Arial" w:eastAsiaTheme="majorEastAsia" w:hAnsi="Arial" w:cstheme="majorBidi"/>
          <w:sz w:val="28"/>
          <w:szCs w:val="26"/>
          <w:lang w:eastAsia="zh-CN"/>
        </w:rPr>
      </w:pPr>
      <w:r w:rsidRPr="0031168D">
        <w:rPr>
          <w:rFonts w:ascii="Arial" w:eastAsiaTheme="majorEastAsia" w:hAnsi="Arial" w:cstheme="majorBidi"/>
          <w:sz w:val="28"/>
          <w:szCs w:val="26"/>
          <w:lang w:eastAsia="zh-CN"/>
        </w:rPr>
        <w:t xml:space="preserve">Issue </w:t>
      </w:r>
      <w:r w:rsidR="003B0BCB">
        <w:rPr>
          <w:rFonts w:ascii="Arial" w:eastAsiaTheme="majorEastAsia" w:hAnsi="Arial" w:cstheme="majorBidi"/>
          <w:sz w:val="28"/>
          <w:szCs w:val="26"/>
          <w:lang w:eastAsia="zh-CN"/>
        </w:rPr>
        <w:t>1-3</w:t>
      </w:r>
      <w:r w:rsidRPr="0031168D">
        <w:rPr>
          <w:rFonts w:ascii="Arial" w:eastAsiaTheme="majorEastAsia" w:hAnsi="Arial" w:cstheme="majorBidi"/>
          <w:sz w:val="28"/>
          <w:szCs w:val="26"/>
          <w:lang w:eastAsia="zh-CN"/>
        </w:rPr>
        <w:t>: Priority of SLSS/CSI reporting/PSFCH transmission</w:t>
      </w:r>
    </w:p>
    <w:p w14:paraId="1F4F14E3" w14:textId="33FBB350" w:rsidR="0031168D" w:rsidRPr="00955843" w:rsidRDefault="00955843" w:rsidP="00955843">
      <w:pPr>
        <w:pStyle w:val="ListParagraph"/>
        <w:numPr>
          <w:ilvl w:val="0"/>
          <w:numId w:val="34"/>
        </w:numPr>
      </w:pPr>
      <w:r w:rsidRPr="00955843">
        <w:t>Transmission of synchronization/PSBCH is treated as having the same priority as the most recent transmission of PSCCH/PSSCH on the same RAT, or a (pre-)configured priority is assumed if there is no recent PSCCH/PSSCH.  This priority is used according to the agreed rule when Tx/Tx overlap occurs.</w:t>
      </w:r>
    </w:p>
    <w:p w14:paraId="5A1AE4DE" w14:textId="4133E40E" w:rsidR="00955843" w:rsidRPr="00955843" w:rsidRDefault="00955843" w:rsidP="00955843">
      <w:pPr>
        <w:pStyle w:val="ListParagraph"/>
        <w:numPr>
          <w:ilvl w:val="1"/>
          <w:numId w:val="34"/>
        </w:numPr>
      </w:pPr>
      <w:r w:rsidRPr="00955843">
        <w:t xml:space="preserve">Proposed </w:t>
      </w:r>
      <w:proofErr w:type="gramStart"/>
      <w:r w:rsidRPr="00955843">
        <w:t>by</w:t>
      </w:r>
      <w:r w:rsidR="005B2D4E">
        <w:t>:</w:t>
      </w:r>
      <w:proofErr w:type="gramEnd"/>
      <w:r w:rsidRPr="00955843">
        <w:t xml:space="preserve"> Huawei</w:t>
      </w:r>
      <w:r w:rsidR="005B2D4E">
        <w:t>, HiSilicon</w:t>
      </w:r>
    </w:p>
    <w:p w14:paraId="1FDDFCBF" w14:textId="5E3E60F8" w:rsidR="00955843" w:rsidRPr="00955843" w:rsidRDefault="00955843" w:rsidP="00955843">
      <w:pPr>
        <w:pStyle w:val="ListParagraph"/>
        <w:numPr>
          <w:ilvl w:val="0"/>
          <w:numId w:val="34"/>
        </w:numPr>
      </w:pPr>
      <w:r w:rsidRPr="00955843">
        <w:t>Priority level should be defined for AS layer message/signal (e.g., RRC message, S-SSB, PSFCH, etc.) to handle the packet collision for TDM based coexistence.</w:t>
      </w:r>
    </w:p>
    <w:p w14:paraId="1A1AE223" w14:textId="3F732310" w:rsidR="00955843" w:rsidRPr="00955843" w:rsidRDefault="00955843" w:rsidP="00955843">
      <w:pPr>
        <w:pStyle w:val="ListParagraph"/>
        <w:numPr>
          <w:ilvl w:val="1"/>
          <w:numId w:val="34"/>
        </w:numPr>
      </w:pPr>
      <w:r w:rsidRPr="00955843">
        <w:t xml:space="preserve">Proposed </w:t>
      </w:r>
      <w:proofErr w:type="gramStart"/>
      <w:r w:rsidRPr="00955843">
        <w:t>by :</w:t>
      </w:r>
      <w:proofErr w:type="gramEnd"/>
      <w:r w:rsidRPr="00955843">
        <w:t xml:space="preserve"> Vivo</w:t>
      </w:r>
    </w:p>
    <w:p w14:paraId="3F14F348" w14:textId="35C9026F" w:rsidR="00955843" w:rsidRPr="00955843" w:rsidRDefault="00955843" w:rsidP="00955843">
      <w:pPr>
        <w:pStyle w:val="ListParagraph"/>
        <w:numPr>
          <w:ilvl w:val="0"/>
          <w:numId w:val="34"/>
        </w:numPr>
      </w:pPr>
      <w:r w:rsidRPr="00955843">
        <w:t>Priority should be considered for S-SSB and PSFCH in case of Tx/Tx overlap.</w:t>
      </w:r>
    </w:p>
    <w:p w14:paraId="7B6F2EF8" w14:textId="44C90387" w:rsidR="00955843" w:rsidRPr="00955843" w:rsidRDefault="00955843" w:rsidP="00955843">
      <w:pPr>
        <w:pStyle w:val="ListParagraph"/>
        <w:numPr>
          <w:ilvl w:val="1"/>
          <w:numId w:val="34"/>
        </w:numPr>
      </w:pPr>
      <w:r w:rsidRPr="00955843">
        <w:t>Proposed by: ZTE</w:t>
      </w:r>
    </w:p>
    <w:p w14:paraId="3B1B9253" w14:textId="77777777" w:rsidR="00955843" w:rsidRPr="00955843" w:rsidRDefault="00955843" w:rsidP="00955843">
      <w:pPr>
        <w:pStyle w:val="ListParagraph"/>
        <w:numPr>
          <w:ilvl w:val="0"/>
          <w:numId w:val="34"/>
        </w:numPr>
      </w:pPr>
      <w:r w:rsidRPr="00955843">
        <w:t>(pre)configured priority or associated service (and/or packet) priority can be applied.</w:t>
      </w:r>
    </w:p>
    <w:p w14:paraId="6E992D87" w14:textId="0737FED9" w:rsidR="00955843" w:rsidRPr="00955843" w:rsidRDefault="00955843" w:rsidP="00955843">
      <w:pPr>
        <w:pStyle w:val="ListParagraph"/>
        <w:numPr>
          <w:ilvl w:val="0"/>
          <w:numId w:val="34"/>
        </w:numPr>
      </w:pPr>
      <w:r w:rsidRPr="00955843">
        <w:t>S-SSB, PSFCH, PSSCH conveying only CSI/RSRP reporting</w:t>
      </w:r>
    </w:p>
    <w:p w14:paraId="47646141" w14:textId="0A387ADD" w:rsidR="00955843" w:rsidRDefault="00955843" w:rsidP="00955843">
      <w:pPr>
        <w:pStyle w:val="ListParagraph"/>
        <w:numPr>
          <w:ilvl w:val="1"/>
          <w:numId w:val="34"/>
        </w:numPr>
      </w:pPr>
      <w:r w:rsidRPr="00955843">
        <w:t>Proposed by: LGE</w:t>
      </w:r>
    </w:p>
    <w:p w14:paraId="36DCA864" w14:textId="77777777" w:rsidR="00DE1D89" w:rsidRPr="0029214A" w:rsidRDefault="00DE1D89" w:rsidP="00EC7658">
      <w:r w:rsidRPr="00EC7658">
        <w:rPr>
          <w:highlight w:val="yellow"/>
        </w:rPr>
        <w:t>Potential Offline Agreement:</w:t>
      </w:r>
    </w:p>
    <w:p w14:paraId="24D39947" w14:textId="297C4C34" w:rsidR="0087711B" w:rsidRPr="00725DBA" w:rsidRDefault="00725DBA" w:rsidP="00725DBA">
      <w:pPr>
        <w:pStyle w:val="ListParagraph"/>
        <w:numPr>
          <w:ilvl w:val="0"/>
          <w:numId w:val="17"/>
        </w:numPr>
      </w:pPr>
      <w:r>
        <w:t>P</w:t>
      </w:r>
      <w:r w:rsidR="0087711B" w:rsidRPr="00725DBA">
        <w:t xml:space="preserve">riority for the following </w:t>
      </w:r>
      <w:proofErr w:type="spellStart"/>
      <w:r w:rsidR="0087711B" w:rsidRPr="00725DBA">
        <w:t>sidelink</w:t>
      </w:r>
      <w:proofErr w:type="spellEnd"/>
      <w:r w:rsidR="0087711B" w:rsidRPr="00725DBA">
        <w:t xml:space="preserve"> channel transmission/reception</w:t>
      </w:r>
      <w:r>
        <w:t xml:space="preserve"> are defined:</w:t>
      </w:r>
    </w:p>
    <w:p w14:paraId="64AC0E0F" w14:textId="48CADC9E" w:rsidR="0087711B" w:rsidRPr="00725DBA" w:rsidRDefault="0087711B" w:rsidP="00E31E2D">
      <w:pPr>
        <w:pStyle w:val="ListParagraph"/>
        <w:numPr>
          <w:ilvl w:val="1"/>
          <w:numId w:val="17"/>
        </w:numPr>
      </w:pPr>
      <w:r w:rsidRPr="00725DBA">
        <w:t>S-SSB, PSFCH, PSSCH conveying only CSI</w:t>
      </w:r>
      <w:r w:rsidR="00437671">
        <w:t xml:space="preserve"> </w:t>
      </w:r>
      <w:r w:rsidRPr="00725DBA">
        <w:t>reporting</w:t>
      </w:r>
    </w:p>
    <w:p w14:paraId="1627274A" w14:textId="771AFE6C" w:rsidR="00EC7658" w:rsidRDefault="00EC7658" w:rsidP="00725DBA">
      <w:pPr>
        <w:pStyle w:val="ListParagraph"/>
      </w:pPr>
    </w:p>
    <w:p w14:paraId="565B1616" w14:textId="40E485E1" w:rsidR="002F17C9" w:rsidRDefault="002F17C9" w:rsidP="002F17C9">
      <w:pPr>
        <w:pStyle w:val="Heading2"/>
        <w:rPr>
          <w:lang w:eastAsia="zh-CN"/>
        </w:rPr>
      </w:pPr>
      <w:r>
        <w:rPr>
          <w:lang w:eastAsia="zh-CN"/>
        </w:rPr>
        <w:lastRenderedPageBreak/>
        <w:t>Issue 1-</w:t>
      </w:r>
      <w:r w:rsidR="003B0BCB">
        <w:rPr>
          <w:lang w:eastAsia="zh-CN"/>
        </w:rPr>
        <w:t>4</w:t>
      </w:r>
      <w:r>
        <w:rPr>
          <w:lang w:eastAsia="zh-CN"/>
        </w:rPr>
        <w:t>: Coexistence with Network Involvement</w:t>
      </w:r>
    </w:p>
    <w:p w14:paraId="1EBF1E77" w14:textId="21475121" w:rsidR="002F17C9" w:rsidRPr="002F17C9" w:rsidRDefault="002F17C9" w:rsidP="002F17C9">
      <w:pPr>
        <w:rPr>
          <w:lang w:eastAsia="zh-CN"/>
        </w:rPr>
      </w:pPr>
      <w:r>
        <w:rPr>
          <w:lang w:eastAsia="zh-CN"/>
        </w:rPr>
        <w:t>Companies also discussed resolutions of potential conflicts through network involvement. The views are summarized below:</w:t>
      </w:r>
    </w:p>
    <w:p w14:paraId="4CDEF81C" w14:textId="77777777" w:rsidR="003B0BCB" w:rsidRDefault="00EC7658" w:rsidP="003B0BCB">
      <w:pPr>
        <w:pStyle w:val="ListParagraph"/>
        <w:numPr>
          <w:ilvl w:val="0"/>
          <w:numId w:val="35"/>
        </w:numPr>
      </w:pPr>
      <w:r w:rsidRPr="00EC7658">
        <w:t>No need to support network assistance to deal with potential conflicts.</w:t>
      </w:r>
    </w:p>
    <w:p w14:paraId="0FF860BF" w14:textId="079DD41C" w:rsidR="00EC7658" w:rsidRDefault="00EC7658" w:rsidP="003B0BCB">
      <w:pPr>
        <w:pStyle w:val="ListParagraph"/>
        <w:numPr>
          <w:ilvl w:val="1"/>
          <w:numId w:val="35"/>
        </w:numPr>
      </w:pPr>
      <w:r>
        <w:t xml:space="preserve">Proposed </w:t>
      </w:r>
      <w:proofErr w:type="gramStart"/>
      <w:r>
        <w:t>by:</w:t>
      </w:r>
      <w:proofErr w:type="gramEnd"/>
      <w:r>
        <w:t xml:space="preserve"> Huawei</w:t>
      </w:r>
      <w:r w:rsidR="005B2D4E">
        <w:t>, HiSilicon, [Intel]</w:t>
      </w:r>
    </w:p>
    <w:p w14:paraId="4D5151B9" w14:textId="2CB38D7B" w:rsidR="00EC7658" w:rsidRDefault="00EC7658" w:rsidP="00EC7658">
      <w:pPr>
        <w:pStyle w:val="ListParagraph"/>
        <w:numPr>
          <w:ilvl w:val="0"/>
          <w:numId w:val="35"/>
        </w:numPr>
      </w:pPr>
      <w:r>
        <w:t xml:space="preserve">UE reports its capability to the network of whether it supports short-term coordination for in-device coexistence between NR and LTE </w:t>
      </w:r>
      <w:proofErr w:type="spellStart"/>
      <w:r>
        <w:t>sidelinks</w:t>
      </w:r>
      <w:proofErr w:type="spellEnd"/>
      <w:r>
        <w:t>.</w:t>
      </w:r>
    </w:p>
    <w:p w14:paraId="7F47644C" w14:textId="685F2634" w:rsidR="00EC7658" w:rsidRDefault="00EC7658" w:rsidP="00EC7658">
      <w:pPr>
        <w:pStyle w:val="ListParagraph"/>
        <w:numPr>
          <w:ilvl w:val="1"/>
          <w:numId w:val="35"/>
        </w:numPr>
      </w:pPr>
      <w:r>
        <w:t>Proposed by: Vivo</w:t>
      </w:r>
      <w:r w:rsidR="005B2D4E">
        <w:t>, Intel</w:t>
      </w:r>
      <w:r w:rsidR="009966D0">
        <w:t>, Ericsson</w:t>
      </w:r>
    </w:p>
    <w:p w14:paraId="62930148" w14:textId="0444582D" w:rsidR="00EC7658" w:rsidRDefault="00EC7658" w:rsidP="00EC7658">
      <w:pPr>
        <w:pStyle w:val="ListParagraph"/>
        <w:numPr>
          <w:ilvl w:val="0"/>
          <w:numId w:val="35"/>
        </w:numPr>
      </w:pPr>
      <w:r>
        <w:t xml:space="preserve">In the case of scheduled resource allocation mode is applied to one </w:t>
      </w:r>
      <w:proofErr w:type="spellStart"/>
      <w:r>
        <w:t>sidelink</w:t>
      </w:r>
      <w:proofErr w:type="spellEnd"/>
      <w:r>
        <w:t xml:space="preserve">, the UE forwards the autonomous resource allocation result of the other </w:t>
      </w:r>
      <w:proofErr w:type="spellStart"/>
      <w:r>
        <w:t>sidelink</w:t>
      </w:r>
      <w:proofErr w:type="spellEnd"/>
      <w:r>
        <w:t xml:space="preserve"> to the network to assist the network scheduling.</w:t>
      </w:r>
    </w:p>
    <w:p w14:paraId="4CF7774F" w14:textId="3E53DB94" w:rsidR="00EC7658" w:rsidRDefault="00EC7658" w:rsidP="00EC7658">
      <w:pPr>
        <w:pStyle w:val="ListParagraph"/>
        <w:numPr>
          <w:ilvl w:val="1"/>
          <w:numId w:val="35"/>
        </w:numPr>
      </w:pPr>
      <w:r>
        <w:t>Proposed by: Vivo, Nokia, NSB, [Samsung]</w:t>
      </w:r>
      <w:r w:rsidR="009966D0">
        <w:t xml:space="preserve">, </w:t>
      </w:r>
      <w:proofErr w:type="spellStart"/>
      <w:r w:rsidR="009966D0">
        <w:t>InterDigital</w:t>
      </w:r>
      <w:proofErr w:type="spellEnd"/>
      <w:r w:rsidR="009966D0">
        <w:t>, DOCOMO</w:t>
      </w:r>
    </w:p>
    <w:p w14:paraId="084E8EBC" w14:textId="77777777" w:rsidR="00EC7658" w:rsidRDefault="00EC7658" w:rsidP="00EC7658">
      <w:pPr>
        <w:pStyle w:val="ListParagraph"/>
        <w:numPr>
          <w:ilvl w:val="0"/>
          <w:numId w:val="35"/>
        </w:numPr>
      </w:pPr>
      <w:r>
        <w:t>Support network assistance indication messages</w:t>
      </w:r>
    </w:p>
    <w:p w14:paraId="2C7A6C18" w14:textId="77777777" w:rsidR="00EC7658" w:rsidRDefault="00EC7658" w:rsidP="00EC7658">
      <w:pPr>
        <w:pStyle w:val="ListParagraph"/>
        <w:numPr>
          <w:ilvl w:val="2"/>
          <w:numId w:val="35"/>
        </w:numPr>
      </w:pPr>
      <w:r>
        <w:t>That allow UEs to inform the network after a packet collision occur due to in-device coexistence of LTE-V2X and NR-V2X.</w:t>
      </w:r>
    </w:p>
    <w:p w14:paraId="5BA21449" w14:textId="6F91A617" w:rsidR="00EC7658" w:rsidRDefault="00EC7658" w:rsidP="00EC7658">
      <w:pPr>
        <w:pStyle w:val="ListParagraph"/>
        <w:numPr>
          <w:ilvl w:val="2"/>
          <w:numId w:val="35"/>
        </w:numPr>
      </w:pPr>
      <w:r>
        <w:t xml:space="preserve">Indication message sent by an in-coverage UE to </w:t>
      </w:r>
      <w:proofErr w:type="spellStart"/>
      <w:r>
        <w:t>gNB</w:t>
      </w:r>
      <w:proofErr w:type="spellEnd"/>
      <w:r>
        <w:t xml:space="preserve"> should provide information on collision type and affected packet traffic.</w:t>
      </w:r>
    </w:p>
    <w:p w14:paraId="419DA43C" w14:textId="25497DAC" w:rsidR="00EC7658" w:rsidRDefault="00EC7658" w:rsidP="00EC7658">
      <w:pPr>
        <w:pStyle w:val="ListParagraph"/>
        <w:numPr>
          <w:ilvl w:val="1"/>
          <w:numId w:val="35"/>
        </w:numPr>
      </w:pPr>
      <w:r>
        <w:t>Proposed by: MediaTek</w:t>
      </w:r>
    </w:p>
    <w:p w14:paraId="0F66EEBA" w14:textId="23D5CFD8" w:rsidR="009966D0" w:rsidRDefault="009966D0" w:rsidP="002413F2">
      <w:pPr>
        <w:pStyle w:val="ListParagraph"/>
        <w:numPr>
          <w:ilvl w:val="0"/>
          <w:numId w:val="35"/>
        </w:numPr>
      </w:pPr>
      <w:r>
        <w:t xml:space="preserve">UE possibly impacted by time-overlapping between NR SL and LTE SL Tx and/or Rx indicates that possibility in its capability report to the network. For Mode-4/Mode-1 Tx/Tx overlapping, support reporting of dropped NR transmissions due to RAT prioritization to </w:t>
      </w:r>
      <w:proofErr w:type="spellStart"/>
      <w:r>
        <w:t>gNB</w:t>
      </w:r>
      <w:proofErr w:type="spellEnd"/>
      <w:r>
        <w:t>.</w:t>
      </w:r>
    </w:p>
    <w:p w14:paraId="5C9367B6" w14:textId="321B987B" w:rsidR="009966D0" w:rsidRDefault="009966D0" w:rsidP="009966D0">
      <w:pPr>
        <w:pStyle w:val="ListParagraph"/>
        <w:numPr>
          <w:ilvl w:val="1"/>
          <w:numId w:val="35"/>
        </w:numPr>
      </w:pPr>
      <w:r>
        <w:t xml:space="preserve">Proposed </w:t>
      </w:r>
      <w:proofErr w:type="gramStart"/>
      <w:r>
        <w:t>by:</w:t>
      </w:r>
      <w:proofErr w:type="gramEnd"/>
      <w:r>
        <w:t xml:space="preserve"> Ericsson</w:t>
      </w:r>
    </w:p>
    <w:p w14:paraId="6EB82011" w14:textId="7AAF2E85" w:rsidR="009966D0" w:rsidRDefault="009966D0" w:rsidP="009966D0">
      <w:pPr>
        <w:pStyle w:val="ListParagraph"/>
        <w:numPr>
          <w:ilvl w:val="0"/>
          <w:numId w:val="35"/>
        </w:numPr>
      </w:pPr>
      <w:r>
        <w:t xml:space="preserve">For LTE V2X in Mode 3 and NR V2X in mode 2. If LTE V2X detect a future collision of its SPS process and NR reserved resources, no new grant will be requested. The UE will resolve this collision using configured priority resolution rule and drop LTE transmission when needed. </w:t>
      </w:r>
    </w:p>
    <w:p w14:paraId="2D9899CE" w14:textId="08FA0D79" w:rsidR="009966D0" w:rsidRDefault="009966D0" w:rsidP="009966D0">
      <w:pPr>
        <w:pStyle w:val="ListParagraph"/>
        <w:numPr>
          <w:ilvl w:val="1"/>
          <w:numId w:val="35"/>
        </w:numPr>
      </w:pPr>
      <w:r>
        <w:t xml:space="preserve">Proposed </w:t>
      </w:r>
      <w:proofErr w:type="gramStart"/>
      <w:r>
        <w:t>by:</w:t>
      </w:r>
      <w:proofErr w:type="gramEnd"/>
      <w:r>
        <w:t xml:space="preserve"> Qualcomm</w:t>
      </w:r>
    </w:p>
    <w:p w14:paraId="67B566BF" w14:textId="0CDC8966" w:rsidR="009966D0" w:rsidRDefault="009966D0" w:rsidP="009966D0">
      <w:pPr>
        <w:pStyle w:val="ListParagraph"/>
        <w:numPr>
          <w:ilvl w:val="0"/>
          <w:numId w:val="35"/>
        </w:numPr>
      </w:pPr>
      <w:r>
        <w:t>For NR V2X in Mode 1 and LTE V2X in Mode 2. If NR V2X detects a future collision of its reserved resource and LTE resource, it will resolve this collision using configured priority resolution rule. In case NR V2X transmission needs to be dropped, a new resource request can be sent to ask for a new grant.</w:t>
      </w:r>
    </w:p>
    <w:p w14:paraId="038FD23E" w14:textId="651BADA5" w:rsidR="009966D0" w:rsidRDefault="009966D0" w:rsidP="009966D0">
      <w:pPr>
        <w:pStyle w:val="ListParagraph"/>
        <w:numPr>
          <w:ilvl w:val="1"/>
          <w:numId w:val="35"/>
        </w:numPr>
      </w:pPr>
      <w:r>
        <w:t xml:space="preserve">Proposed </w:t>
      </w:r>
      <w:proofErr w:type="gramStart"/>
      <w:r>
        <w:t>by:</w:t>
      </w:r>
      <w:proofErr w:type="gramEnd"/>
      <w:r>
        <w:t xml:space="preserve"> Qualcomm</w:t>
      </w:r>
    </w:p>
    <w:p w14:paraId="47B30E7F" w14:textId="77777777" w:rsidR="0022198F" w:rsidRDefault="0022198F" w:rsidP="0022198F">
      <w:pPr>
        <w:rPr>
          <w:lang w:eastAsia="zh-CN"/>
        </w:rPr>
      </w:pPr>
      <w:r>
        <w:rPr>
          <w:lang w:eastAsia="zh-CN"/>
        </w:rPr>
        <w:t>Based on the companies’ view, the following is suggested for further discussion.</w:t>
      </w:r>
    </w:p>
    <w:p w14:paraId="3B3FE864" w14:textId="77777777" w:rsidR="0022198F" w:rsidRPr="0029214A" w:rsidRDefault="0022198F" w:rsidP="0022198F">
      <w:r w:rsidRPr="00147FEB">
        <w:rPr>
          <w:highlight w:val="yellow"/>
        </w:rPr>
        <w:t>Potential Offline Agreement:</w:t>
      </w:r>
    </w:p>
    <w:p w14:paraId="74EC99B7" w14:textId="65B50009" w:rsidR="00725DBA" w:rsidRDefault="00725DBA" w:rsidP="004F6DCE">
      <w:pPr>
        <w:pStyle w:val="ListParagraph"/>
        <w:numPr>
          <w:ilvl w:val="0"/>
          <w:numId w:val="16"/>
        </w:numPr>
      </w:pPr>
      <w:r w:rsidRPr="004B4621">
        <w:t xml:space="preserve">UE reports its capability to the network of whether it supports short-term </w:t>
      </w:r>
      <w:r>
        <w:t xml:space="preserve">or long term time scale TDM solutions </w:t>
      </w:r>
    </w:p>
    <w:p w14:paraId="7A2AF3C2" w14:textId="63643402" w:rsidR="00725DBA" w:rsidRPr="00725DBA" w:rsidRDefault="00725DBA" w:rsidP="00725DBA">
      <w:pPr>
        <w:pStyle w:val="ListParagraph"/>
        <w:numPr>
          <w:ilvl w:val="0"/>
          <w:numId w:val="16"/>
        </w:numPr>
      </w:pPr>
      <w:r>
        <w:t>For LTE mode-3 operation, coexistence is handled by the UE according to defined rules</w:t>
      </w:r>
    </w:p>
    <w:p w14:paraId="3A90B033" w14:textId="77777777" w:rsidR="00725DBA" w:rsidRPr="00725DBA" w:rsidRDefault="00725DBA" w:rsidP="00725DBA">
      <w:pPr>
        <w:pStyle w:val="ListParagraph"/>
        <w:numPr>
          <w:ilvl w:val="0"/>
          <w:numId w:val="16"/>
        </w:numPr>
      </w:pPr>
      <w:r>
        <w:rPr>
          <w:lang w:val="en-US"/>
        </w:rPr>
        <w:t xml:space="preserve">For NR Mode-2 operation, </w:t>
      </w:r>
    </w:p>
    <w:p w14:paraId="732E8C33" w14:textId="3743D159" w:rsidR="004F6DCE" w:rsidRDefault="004F6DCE" w:rsidP="00725DBA">
      <w:pPr>
        <w:pStyle w:val="ListParagraph"/>
        <w:numPr>
          <w:ilvl w:val="1"/>
          <w:numId w:val="16"/>
        </w:numPr>
      </w:pPr>
      <w:r>
        <w:t xml:space="preserve">UE reports LTE resource reservations and data QoS to the </w:t>
      </w:r>
      <w:proofErr w:type="spellStart"/>
      <w:r>
        <w:t>gNB</w:t>
      </w:r>
      <w:proofErr w:type="spellEnd"/>
      <w:r>
        <w:t xml:space="preserve"> prior to any NR scheduling grants received</w:t>
      </w:r>
    </w:p>
    <w:p w14:paraId="1980212F" w14:textId="2FA8A0D3" w:rsidR="00725DBA" w:rsidRPr="00725DBA" w:rsidRDefault="00725DBA" w:rsidP="00725DBA">
      <w:pPr>
        <w:pStyle w:val="ListParagraph"/>
        <w:numPr>
          <w:ilvl w:val="1"/>
          <w:numId w:val="16"/>
        </w:numPr>
      </w:pPr>
      <w:r>
        <w:t xml:space="preserve">UE reports potential future collisions to </w:t>
      </w:r>
      <w:proofErr w:type="spellStart"/>
      <w:r>
        <w:t>gNB</w:t>
      </w:r>
      <w:proofErr w:type="spellEnd"/>
    </w:p>
    <w:p w14:paraId="6EBF2B3B" w14:textId="3A15203C" w:rsidR="00725DBA" w:rsidRPr="004F6DCE" w:rsidRDefault="00725DBA" w:rsidP="004F6DCE">
      <w:pPr>
        <w:pStyle w:val="ListParagraph"/>
        <w:numPr>
          <w:ilvl w:val="1"/>
          <w:numId w:val="16"/>
        </w:numPr>
      </w:pPr>
      <w:r>
        <w:rPr>
          <w:lang w:val="en-US"/>
        </w:rPr>
        <w:t xml:space="preserve">UE handles coexistence according to defined rules but reports </w:t>
      </w:r>
      <w:r w:rsidR="004F6DCE">
        <w:rPr>
          <w:lang w:val="en-US"/>
        </w:rPr>
        <w:t xml:space="preserve">any </w:t>
      </w:r>
      <w:r>
        <w:rPr>
          <w:lang w:val="en-US"/>
        </w:rPr>
        <w:t xml:space="preserve">dropped NR transmissions due to RAT prioritization to </w:t>
      </w:r>
      <w:proofErr w:type="spellStart"/>
      <w:r>
        <w:rPr>
          <w:lang w:val="en-US"/>
        </w:rPr>
        <w:t>gNB</w:t>
      </w:r>
      <w:proofErr w:type="spellEnd"/>
    </w:p>
    <w:p w14:paraId="01DA7F9D" w14:textId="725DBFD0" w:rsidR="004F6DCE" w:rsidRDefault="004F6DCE" w:rsidP="003B0BCB">
      <w:pPr>
        <w:pStyle w:val="ListParagraph"/>
      </w:pPr>
    </w:p>
    <w:p w14:paraId="37BE61B8" w14:textId="585030A5" w:rsidR="002F17C9" w:rsidRDefault="002F17C9" w:rsidP="002F17C9">
      <w:pPr>
        <w:pStyle w:val="Heading1"/>
        <w:jc w:val="both"/>
        <w:rPr>
          <w:lang w:eastAsia="zh-CN"/>
        </w:rPr>
      </w:pPr>
      <w:r>
        <w:rPr>
          <w:lang w:eastAsia="zh-CN"/>
        </w:rPr>
        <w:t>Issue 2: FDM Solutions for NR and LTE V2X Coexistence</w:t>
      </w:r>
    </w:p>
    <w:p w14:paraId="0759E4FC" w14:textId="5AB02DDD" w:rsidR="00D80D57" w:rsidRDefault="00D80D57" w:rsidP="00D80D57">
      <w:r>
        <w:t xml:space="preserve">According to the WID FDM-based static power allocation are defined as possible coexistence solutions with the chief impact on specifications restricted to RAN4. Some companies also expressed views in RAN1 on how these solutions should be considered as part of the WI. These opinions are described below: </w:t>
      </w:r>
    </w:p>
    <w:p w14:paraId="62FCEE7A" w14:textId="77777777" w:rsidR="00F77301" w:rsidRDefault="006B3835" w:rsidP="00F77301">
      <w:pPr>
        <w:pStyle w:val="ListParagraph"/>
        <w:numPr>
          <w:ilvl w:val="0"/>
          <w:numId w:val="24"/>
        </w:numPr>
      </w:pPr>
      <w:r w:rsidRPr="006B3835">
        <w:t>For inter-band FDM operation semi-static configuration of power split between SL carriers is supported so that higher power can be allocated to the carrier that contains high priority traffic</w:t>
      </w:r>
      <w:r w:rsidR="00F77301">
        <w:t>.</w:t>
      </w:r>
    </w:p>
    <w:p w14:paraId="06FBE906" w14:textId="4CB0378D" w:rsidR="006B3835" w:rsidRDefault="00F77301" w:rsidP="00F77301">
      <w:pPr>
        <w:pStyle w:val="ListParagraph"/>
        <w:numPr>
          <w:ilvl w:val="1"/>
          <w:numId w:val="24"/>
        </w:numPr>
      </w:pPr>
      <w:r>
        <w:lastRenderedPageBreak/>
        <w:t xml:space="preserve">Proposed </w:t>
      </w:r>
      <w:proofErr w:type="gramStart"/>
      <w:r>
        <w:t>by:</w:t>
      </w:r>
      <w:proofErr w:type="gramEnd"/>
      <w:r>
        <w:t xml:space="preserve"> Nokia, NSB</w:t>
      </w:r>
      <w:r w:rsidR="006B3835" w:rsidRPr="006B3835">
        <w:t xml:space="preserve"> </w:t>
      </w:r>
    </w:p>
    <w:p w14:paraId="1A4A62AD" w14:textId="292FDCA5" w:rsidR="00B12B2B" w:rsidRDefault="00FB5AB7" w:rsidP="005403A1">
      <w:pPr>
        <w:pStyle w:val="ListParagraph"/>
        <w:numPr>
          <w:ilvl w:val="0"/>
          <w:numId w:val="24"/>
        </w:numPr>
      </w:pPr>
      <w:r w:rsidRPr="009F7E58">
        <w:t>For inter</w:t>
      </w:r>
      <w:r>
        <w:t>-</w:t>
      </w:r>
      <w:r w:rsidRPr="009F7E58">
        <w:t xml:space="preserve">band scenario, </w:t>
      </w:r>
      <w:r>
        <w:t>i</w:t>
      </w:r>
      <w:r w:rsidRPr="009F7E58">
        <w:t xml:space="preserve">f there is enough frequency separation, there is no need to handle Tx/Rx case.  </w:t>
      </w:r>
    </w:p>
    <w:p w14:paraId="2C306F73" w14:textId="2FB31ABE" w:rsidR="00F77301" w:rsidRDefault="00F77301" w:rsidP="00F77301">
      <w:pPr>
        <w:pStyle w:val="ListParagraph"/>
        <w:numPr>
          <w:ilvl w:val="1"/>
          <w:numId w:val="24"/>
        </w:numPr>
      </w:pPr>
      <w:r>
        <w:t xml:space="preserve">Proposed </w:t>
      </w:r>
      <w:proofErr w:type="gramStart"/>
      <w:r>
        <w:t>by:</w:t>
      </w:r>
      <w:proofErr w:type="gramEnd"/>
      <w:r>
        <w:t xml:space="preserve"> Qualcomm</w:t>
      </w:r>
    </w:p>
    <w:p w14:paraId="5D42CCAB" w14:textId="4CAC4785" w:rsidR="00D52068" w:rsidRDefault="00D52068" w:rsidP="00D52068">
      <w:pPr>
        <w:rPr>
          <w:lang w:eastAsia="zh-CN"/>
        </w:rPr>
      </w:pPr>
      <w:r>
        <w:rPr>
          <w:lang w:eastAsia="zh-CN"/>
        </w:rPr>
        <w:t>Based on the companies’ view, the following is suggested for further discussion.</w:t>
      </w:r>
    </w:p>
    <w:p w14:paraId="66B2A398" w14:textId="0EFD2143" w:rsidR="00D52068" w:rsidRDefault="00D52068" w:rsidP="00D52068">
      <w:pPr>
        <w:rPr>
          <w:highlight w:val="yellow"/>
        </w:rPr>
      </w:pPr>
      <w:r w:rsidRPr="00147FEB">
        <w:rPr>
          <w:highlight w:val="yellow"/>
        </w:rPr>
        <w:t>Potential Offline Agreement:</w:t>
      </w:r>
    </w:p>
    <w:p w14:paraId="2206FEA8" w14:textId="3BE968FD" w:rsidR="0094305A" w:rsidRDefault="0094305A" w:rsidP="007057B5">
      <w:pPr>
        <w:pStyle w:val="ListParagraph"/>
        <w:numPr>
          <w:ilvl w:val="0"/>
          <w:numId w:val="16"/>
        </w:numPr>
      </w:pPr>
      <w:r w:rsidRPr="006B3835">
        <w:t xml:space="preserve">For inter-band FDM operation semi-static configuration of power split between </w:t>
      </w:r>
      <w:r>
        <w:t xml:space="preserve">NR and LTE V2X </w:t>
      </w:r>
      <w:proofErr w:type="spellStart"/>
      <w:r>
        <w:t>sidelink</w:t>
      </w:r>
      <w:proofErr w:type="spellEnd"/>
      <w:r w:rsidRPr="006B3835">
        <w:t xml:space="preserve"> carriers is supported</w:t>
      </w:r>
    </w:p>
    <w:p w14:paraId="64865963" w14:textId="49877A0D" w:rsidR="00AC2046" w:rsidRPr="00921340" w:rsidRDefault="0094305A" w:rsidP="00921340">
      <w:pPr>
        <w:pStyle w:val="ListParagraph"/>
        <w:numPr>
          <w:ilvl w:val="1"/>
          <w:numId w:val="16"/>
        </w:numPr>
      </w:pPr>
      <w:r>
        <w:t>Details are</w:t>
      </w:r>
      <w:r w:rsidR="007057B5">
        <w:t xml:space="preserve"> left up to RAN2. </w:t>
      </w:r>
    </w:p>
    <w:p w14:paraId="133D4527" w14:textId="477E0F91" w:rsidR="00AC2046" w:rsidRDefault="00AC2046" w:rsidP="00C806B3">
      <w:pPr>
        <w:pStyle w:val="3GPPText"/>
        <w:spacing w:before="0" w:after="0"/>
        <w:jc w:val="left"/>
        <w:rPr>
          <w:sz w:val="20"/>
        </w:rPr>
      </w:pPr>
    </w:p>
    <w:p w14:paraId="4A27FF59" w14:textId="09225B15" w:rsidR="004F6DCE" w:rsidRDefault="004F6DCE" w:rsidP="00C806B3">
      <w:pPr>
        <w:pStyle w:val="3GPPText"/>
        <w:spacing w:before="0" w:after="0"/>
        <w:jc w:val="left"/>
        <w:rPr>
          <w:sz w:val="20"/>
        </w:rPr>
      </w:pPr>
    </w:p>
    <w:p w14:paraId="1F6E6578" w14:textId="6E5A2466" w:rsidR="003E2F97" w:rsidRDefault="003E2F97" w:rsidP="003E2F97">
      <w:pPr>
        <w:pStyle w:val="Heading1"/>
        <w:jc w:val="both"/>
        <w:rPr>
          <w:lang w:eastAsia="zh-CN"/>
        </w:rPr>
      </w:pPr>
      <w:r>
        <w:rPr>
          <w:lang w:eastAsia="zh-CN"/>
        </w:rPr>
        <w:t>Issue 3: Effect o</w:t>
      </w:r>
      <w:r w:rsidR="00B20060">
        <w:rPr>
          <w:lang w:eastAsia="zh-CN"/>
        </w:rPr>
        <w:t>n</w:t>
      </w:r>
      <w:r>
        <w:rPr>
          <w:lang w:eastAsia="zh-CN"/>
        </w:rPr>
        <w:t xml:space="preserve"> resource allocation</w:t>
      </w:r>
    </w:p>
    <w:p w14:paraId="060CDA3F" w14:textId="318C7085" w:rsidR="004F6DCE" w:rsidRDefault="003E2F97" w:rsidP="003E2F97">
      <w:pPr>
        <w:pStyle w:val="3GPPText"/>
        <w:numPr>
          <w:ilvl w:val="0"/>
          <w:numId w:val="36"/>
        </w:numPr>
        <w:spacing w:before="0" w:after="0"/>
        <w:jc w:val="left"/>
        <w:rPr>
          <w:sz w:val="20"/>
        </w:rPr>
      </w:pPr>
      <w:r w:rsidRPr="003E2F97">
        <w:rPr>
          <w:sz w:val="20"/>
        </w:rPr>
        <w:t xml:space="preserve">For a UE in NR mode 2, the UE’s NR </w:t>
      </w:r>
      <w:proofErr w:type="spellStart"/>
      <w:r w:rsidRPr="003E2F97">
        <w:rPr>
          <w:sz w:val="20"/>
        </w:rPr>
        <w:t>sidelink</w:t>
      </w:r>
      <w:proofErr w:type="spellEnd"/>
      <w:r w:rsidRPr="003E2F97">
        <w:rPr>
          <w:sz w:val="20"/>
        </w:rPr>
        <w:t xml:space="preserve"> resource selection procedure should consider the resource reservation in LTE </w:t>
      </w:r>
      <w:proofErr w:type="spellStart"/>
      <w:r w:rsidRPr="003E2F97">
        <w:rPr>
          <w:sz w:val="20"/>
        </w:rPr>
        <w:t>sidelink</w:t>
      </w:r>
      <w:proofErr w:type="spellEnd"/>
      <w:r w:rsidRPr="003E2F97">
        <w:rPr>
          <w:sz w:val="20"/>
        </w:rPr>
        <w:t xml:space="preserve"> transmission and reception.</w:t>
      </w:r>
    </w:p>
    <w:p w14:paraId="73C56F2A" w14:textId="2DF84E81" w:rsidR="003E2F97" w:rsidRDefault="003E2F97" w:rsidP="003E2F97">
      <w:pPr>
        <w:pStyle w:val="3GPPText"/>
        <w:numPr>
          <w:ilvl w:val="1"/>
          <w:numId w:val="36"/>
        </w:numPr>
        <w:spacing w:before="0" w:after="0"/>
        <w:jc w:val="left"/>
        <w:rPr>
          <w:sz w:val="20"/>
        </w:rPr>
      </w:pPr>
      <w:r>
        <w:rPr>
          <w:sz w:val="20"/>
        </w:rPr>
        <w:t xml:space="preserve">Proposed by: </w:t>
      </w:r>
      <w:proofErr w:type="spellStart"/>
      <w:r>
        <w:rPr>
          <w:sz w:val="20"/>
        </w:rPr>
        <w:t>InterDigital</w:t>
      </w:r>
      <w:proofErr w:type="spellEnd"/>
    </w:p>
    <w:p w14:paraId="131C06B4" w14:textId="77777777" w:rsidR="003E2F97" w:rsidRPr="0070213A" w:rsidRDefault="003E2F97" w:rsidP="003E2F97">
      <w:pPr>
        <w:pStyle w:val="3GPPAgreements"/>
        <w:numPr>
          <w:ilvl w:val="0"/>
          <w:numId w:val="36"/>
        </w:numPr>
        <w:spacing w:before="0"/>
        <w:rPr>
          <w:sz w:val="20"/>
        </w:rPr>
      </w:pPr>
      <w:r w:rsidRPr="0070213A">
        <w:rPr>
          <w:sz w:val="20"/>
        </w:rPr>
        <w:t xml:space="preserve">NR </w:t>
      </w:r>
      <w:proofErr w:type="spellStart"/>
      <w:r w:rsidRPr="0070213A">
        <w:rPr>
          <w:sz w:val="20"/>
        </w:rPr>
        <w:t>sidelink</w:t>
      </w:r>
      <w:proofErr w:type="spellEnd"/>
      <w:r w:rsidRPr="0070213A">
        <w:rPr>
          <w:sz w:val="20"/>
        </w:rPr>
        <w:t xml:space="preserve"> resource selection procedure supports exclusion of resources conflicting with LTE </w:t>
      </w:r>
      <w:proofErr w:type="spellStart"/>
      <w:r w:rsidRPr="0070213A">
        <w:rPr>
          <w:sz w:val="20"/>
        </w:rPr>
        <w:t>sidelink</w:t>
      </w:r>
      <w:proofErr w:type="spellEnd"/>
      <w:r w:rsidRPr="0070213A">
        <w:rPr>
          <w:sz w:val="20"/>
        </w:rPr>
        <w:t xml:space="preserve"> transmission / reception</w:t>
      </w:r>
    </w:p>
    <w:p w14:paraId="3539F491" w14:textId="55BE9EB2" w:rsidR="003E2F97" w:rsidRPr="0070213A" w:rsidRDefault="003E2F97" w:rsidP="003E2F97">
      <w:pPr>
        <w:pStyle w:val="3GPPAgreements"/>
        <w:numPr>
          <w:ilvl w:val="2"/>
          <w:numId w:val="36"/>
        </w:numPr>
        <w:spacing w:before="0"/>
        <w:rPr>
          <w:sz w:val="20"/>
        </w:rPr>
      </w:pPr>
      <w:r w:rsidRPr="0070213A">
        <w:rPr>
          <w:sz w:val="20"/>
        </w:rPr>
        <w:t xml:space="preserve">Exclusion of resources conflicting with LTE </w:t>
      </w:r>
      <w:proofErr w:type="spellStart"/>
      <w:r w:rsidRPr="0070213A">
        <w:rPr>
          <w:sz w:val="20"/>
        </w:rPr>
        <w:t>sidelink</w:t>
      </w:r>
      <w:proofErr w:type="spellEnd"/>
      <w:r w:rsidRPr="0070213A">
        <w:rPr>
          <w:sz w:val="20"/>
        </w:rPr>
        <w:t xml:space="preserve"> transmission / reception is subject to priority and radio-layer conditions considerations</w:t>
      </w:r>
    </w:p>
    <w:p w14:paraId="0CDAFA25" w14:textId="0CE3089F" w:rsidR="0070213A" w:rsidRPr="0070213A" w:rsidRDefault="0070213A" w:rsidP="0070213A">
      <w:pPr>
        <w:pStyle w:val="3GPPAgreements"/>
        <w:numPr>
          <w:ilvl w:val="1"/>
          <w:numId w:val="36"/>
        </w:numPr>
        <w:spacing w:before="0"/>
        <w:rPr>
          <w:sz w:val="20"/>
        </w:rPr>
      </w:pPr>
      <w:r w:rsidRPr="0070213A">
        <w:rPr>
          <w:sz w:val="20"/>
        </w:rPr>
        <w:t>Proposed by: Intel</w:t>
      </w:r>
    </w:p>
    <w:p w14:paraId="0B683BF7" w14:textId="77777777" w:rsidR="003E2F97" w:rsidRPr="0070213A" w:rsidRDefault="003E2F97" w:rsidP="0070213A">
      <w:pPr>
        <w:pStyle w:val="3GPPAgreements"/>
        <w:numPr>
          <w:ilvl w:val="0"/>
          <w:numId w:val="36"/>
        </w:numPr>
        <w:spacing w:before="0"/>
        <w:rPr>
          <w:sz w:val="20"/>
        </w:rPr>
      </w:pPr>
      <w:r w:rsidRPr="0070213A">
        <w:rPr>
          <w:sz w:val="20"/>
        </w:rPr>
        <w:t xml:space="preserve">NR </w:t>
      </w:r>
      <w:proofErr w:type="spellStart"/>
      <w:r w:rsidRPr="0070213A">
        <w:rPr>
          <w:sz w:val="20"/>
        </w:rPr>
        <w:t>sidelink</w:t>
      </w:r>
      <w:proofErr w:type="spellEnd"/>
      <w:r w:rsidRPr="0070213A">
        <w:rPr>
          <w:sz w:val="20"/>
        </w:rPr>
        <w:t xml:space="preserve"> resource selection procedure does not exclude resources conflicting with LTE </w:t>
      </w:r>
      <w:proofErr w:type="spellStart"/>
      <w:r w:rsidRPr="0070213A">
        <w:rPr>
          <w:sz w:val="20"/>
        </w:rPr>
        <w:t>sidelink</w:t>
      </w:r>
      <w:proofErr w:type="spellEnd"/>
      <w:r w:rsidRPr="0070213A">
        <w:rPr>
          <w:sz w:val="20"/>
        </w:rPr>
        <w:t xml:space="preserve"> transmission/reception if:</w:t>
      </w:r>
    </w:p>
    <w:p w14:paraId="38D12BAD" w14:textId="77777777" w:rsidR="003E2F97" w:rsidRPr="0070213A" w:rsidRDefault="003E2F97" w:rsidP="003E2F97">
      <w:pPr>
        <w:pStyle w:val="3GPPAgreements"/>
        <w:numPr>
          <w:ilvl w:val="2"/>
          <w:numId w:val="36"/>
        </w:numPr>
        <w:spacing w:before="0"/>
        <w:rPr>
          <w:sz w:val="20"/>
        </w:rPr>
      </w:pPr>
      <w:r w:rsidRPr="0070213A">
        <w:rPr>
          <w:sz w:val="20"/>
        </w:rPr>
        <w:t xml:space="preserve">NR </w:t>
      </w:r>
      <w:proofErr w:type="spellStart"/>
      <w:r w:rsidRPr="0070213A">
        <w:rPr>
          <w:sz w:val="20"/>
        </w:rPr>
        <w:t>sidelink</w:t>
      </w:r>
      <w:proofErr w:type="spellEnd"/>
      <w:r w:rsidRPr="0070213A">
        <w:rPr>
          <w:sz w:val="20"/>
        </w:rPr>
        <w:t xml:space="preserve"> transmission priority has higher priority than LTE </w:t>
      </w:r>
      <w:proofErr w:type="spellStart"/>
      <w:r w:rsidRPr="0070213A">
        <w:rPr>
          <w:sz w:val="20"/>
        </w:rPr>
        <w:t>sidelink</w:t>
      </w:r>
      <w:proofErr w:type="spellEnd"/>
      <w:r w:rsidRPr="0070213A">
        <w:rPr>
          <w:sz w:val="20"/>
        </w:rPr>
        <w:t xml:space="preserve"> transmission (or NR </w:t>
      </w:r>
      <w:proofErr w:type="spellStart"/>
      <w:r w:rsidRPr="0070213A">
        <w:rPr>
          <w:sz w:val="20"/>
        </w:rPr>
        <w:t>sidelink</w:t>
      </w:r>
      <w:proofErr w:type="spellEnd"/>
      <w:r w:rsidRPr="0070213A">
        <w:rPr>
          <w:sz w:val="20"/>
        </w:rPr>
        <w:t xml:space="preserve"> transmission priority is higher than pre-configured priority level)</w:t>
      </w:r>
    </w:p>
    <w:p w14:paraId="4B85677C" w14:textId="7CCE70F5" w:rsidR="003E2F97" w:rsidRPr="0070213A" w:rsidRDefault="003E2F97" w:rsidP="003E2F97">
      <w:pPr>
        <w:pStyle w:val="3GPPAgreements"/>
        <w:numPr>
          <w:ilvl w:val="2"/>
          <w:numId w:val="36"/>
        </w:numPr>
        <w:spacing w:before="0"/>
        <w:rPr>
          <w:sz w:val="20"/>
        </w:rPr>
      </w:pPr>
      <w:r w:rsidRPr="0070213A">
        <w:rPr>
          <w:sz w:val="20"/>
        </w:rPr>
        <w:t xml:space="preserve">LTE </w:t>
      </w:r>
      <w:proofErr w:type="spellStart"/>
      <w:r w:rsidRPr="0070213A">
        <w:rPr>
          <w:sz w:val="20"/>
        </w:rPr>
        <w:t>sidelink</w:t>
      </w:r>
      <w:proofErr w:type="spellEnd"/>
      <w:r w:rsidRPr="0070213A">
        <w:rPr>
          <w:sz w:val="20"/>
        </w:rPr>
        <w:t xml:space="preserve"> channel is congested (i.e. CBR is above pre-configured threshold so that </w:t>
      </w:r>
      <w:proofErr w:type="spellStart"/>
      <w:r w:rsidRPr="0070213A">
        <w:rPr>
          <w:sz w:val="20"/>
        </w:rPr>
        <w:t>sidelink</w:t>
      </w:r>
      <w:proofErr w:type="spellEnd"/>
      <w:r w:rsidRPr="0070213A">
        <w:rPr>
          <w:sz w:val="20"/>
        </w:rPr>
        <w:t xml:space="preserve"> transmission and reception is not guaranteed anyway)</w:t>
      </w:r>
    </w:p>
    <w:p w14:paraId="16D065DC" w14:textId="2DBE5414" w:rsidR="0070213A" w:rsidRDefault="0070213A" w:rsidP="0070213A">
      <w:pPr>
        <w:pStyle w:val="3GPPAgreements"/>
        <w:numPr>
          <w:ilvl w:val="1"/>
          <w:numId w:val="36"/>
        </w:numPr>
        <w:spacing w:before="0"/>
        <w:rPr>
          <w:sz w:val="20"/>
        </w:rPr>
      </w:pPr>
      <w:r w:rsidRPr="0070213A">
        <w:rPr>
          <w:sz w:val="20"/>
        </w:rPr>
        <w:t>Proposed by: Intel</w:t>
      </w:r>
    </w:p>
    <w:p w14:paraId="6451886B" w14:textId="77777777" w:rsidR="0015784C" w:rsidRPr="0015784C" w:rsidRDefault="0015784C" w:rsidP="0015784C">
      <w:pPr>
        <w:pStyle w:val="3GPPAgreements"/>
        <w:numPr>
          <w:ilvl w:val="0"/>
          <w:numId w:val="36"/>
        </w:numPr>
        <w:spacing w:before="0"/>
        <w:rPr>
          <w:sz w:val="20"/>
        </w:rPr>
      </w:pPr>
      <w:r w:rsidRPr="0015784C">
        <w:rPr>
          <w:sz w:val="20"/>
        </w:rPr>
        <w:t>Coordination function should inform NR PC5 RAT about all transmissions on LTE PC5 RAT, so that cross-RAT leakage can be properly handled in</w:t>
      </w:r>
    </w:p>
    <w:p w14:paraId="26EB61CA" w14:textId="77777777" w:rsidR="0015784C" w:rsidRPr="0015784C" w:rsidRDefault="0015784C" w:rsidP="0015784C">
      <w:pPr>
        <w:pStyle w:val="3GPPAgreements"/>
        <w:numPr>
          <w:ilvl w:val="2"/>
          <w:numId w:val="36"/>
        </w:numPr>
        <w:spacing w:before="0"/>
        <w:rPr>
          <w:sz w:val="20"/>
        </w:rPr>
      </w:pPr>
      <w:r w:rsidRPr="0015784C">
        <w:rPr>
          <w:sz w:val="20"/>
        </w:rPr>
        <w:t>Congestion control measurements by NR</w:t>
      </w:r>
    </w:p>
    <w:p w14:paraId="79AC5BFA" w14:textId="133BFA19" w:rsidR="0015784C" w:rsidRPr="0015784C" w:rsidRDefault="0015784C" w:rsidP="0015784C">
      <w:pPr>
        <w:pStyle w:val="3GPPAgreements"/>
        <w:numPr>
          <w:ilvl w:val="2"/>
          <w:numId w:val="36"/>
        </w:numPr>
        <w:spacing w:before="0"/>
        <w:rPr>
          <w:sz w:val="20"/>
        </w:rPr>
      </w:pPr>
      <w:r w:rsidRPr="0015784C">
        <w:rPr>
          <w:sz w:val="20"/>
        </w:rPr>
        <w:t>NR sensing and resource selection procedures</w:t>
      </w:r>
    </w:p>
    <w:p w14:paraId="7EF65F9A" w14:textId="2AFB1B32" w:rsidR="0015784C" w:rsidRPr="0070213A" w:rsidRDefault="0015784C" w:rsidP="0015784C">
      <w:pPr>
        <w:pStyle w:val="3GPPAgreements"/>
        <w:numPr>
          <w:ilvl w:val="1"/>
          <w:numId w:val="36"/>
        </w:numPr>
        <w:spacing w:before="0"/>
        <w:rPr>
          <w:sz w:val="20"/>
        </w:rPr>
      </w:pPr>
      <w:r w:rsidRPr="0015784C">
        <w:rPr>
          <w:sz w:val="20"/>
        </w:rPr>
        <w:t>Proposed by: Intel</w:t>
      </w:r>
    </w:p>
    <w:p w14:paraId="10E5067B" w14:textId="57A9407E" w:rsidR="004F6DCE" w:rsidRDefault="004F6DCE" w:rsidP="0070213A">
      <w:pPr>
        <w:pStyle w:val="3GPPText"/>
        <w:spacing w:before="0" w:after="0"/>
        <w:jc w:val="left"/>
        <w:rPr>
          <w:sz w:val="20"/>
        </w:rPr>
      </w:pPr>
    </w:p>
    <w:p w14:paraId="2E347590" w14:textId="77777777" w:rsidR="0070213A" w:rsidRDefault="0070213A" w:rsidP="0070213A">
      <w:pPr>
        <w:rPr>
          <w:highlight w:val="yellow"/>
        </w:rPr>
      </w:pPr>
      <w:r w:rsidRPr="00147FEB">
        <w:rPr>
          <w:highlight w:val="yellow"/>
        </w:rPr>
        <w:t>Potential Offline Agreement:</w:t>
      </w:r>
    </w:p>
    <w:p w14:paraId="5ED2C457" w14:textId="1E2810DF" w:rsidR="0070213A" w:rsidRDefault="0070213A" w:rsidP="0070213A">
      <w:pPr>
        <w:pStyle w:val="3GPPText"/>
        <w:numPr>
          <w:ilvl w:val="0"/>
          <w:numId w:val="38"/>
        </w:numPr>
        <w:spacing w:before="0" w:after="0"/>
        <w:jc w:val="left"/>
        <w:rPr>
          <w:sz w:val="20"/>
        </w:rPr>
      </w:pPr>
      <w:r w:rsidRPr="003E2F97">
        <w:rPr>
          <w:sz w:val="20"/>
        </w:rPr>
        <w:t xml:space="preserve">For a UE in NR mode 2, the UE’s NR </w:t>
      </w:r>
      <w:proofErr w:type="spellStart"/>
      <w:r w:rsidRPr="003E2F97">
        <w:rPr>
          <w:sz w:val="20"/>
        </w:rPr>
        <w:t>sidelink</w:t>
      </w:r>
      <w:proofErr w:type="spellEnd"/>
      <w:r w:rsidRPr="003E2F97">
        <w:rPr>
          <w:sz w:val="20"/>
        </w:rPr>
        <w:t xml:space="preserve"> resource selection procedure should consider the resource reservation in LTE </w:t>
      </w:r>
      <w:proofErr w:type="spellStart"/>
      <w:r w:rsidRPr="003E2F97">
        <w:rPr>
          <w:sz w:val="20"/>
        </w:rPr>
        <w:t>sidelink</w:t>
      </w:r>
      <w:proofErr w:type="spellEnd"/>
      <w:r w:rsidRPr="003E2F97">
        <w:rPr>
          <w:sz w:val="20"/>
        </w:rPr>
        <w:t xml:space="preserve"> transmission and reception.</w:t>
      </w:r>
    </w:p>
    <w:p w14:paraId="021BFDDA" w14:textId="47DD36D2" w:rsidR="00CA0ADB" w:rsidRDefault="00CA0ADB" w:rsidP="00CA0ADB">
      <w:pPr>
        <w:pStyle w:val="3GPPText"/>
        <w:numPr>
          <w:ilvl w:val="1"/>
          <w:numId w:val="38"/>
        </w:numPr>
        <w:spacing w:before="0" w:after="0"/>
        <w:jc w:val="left"/>
        <w:rPr>
          <w:sz w:val="20"/>
        </w:rPr>
      </w:pPr>
      <w:r>
        <w:rPr>
          <w:sz w:val="20"/>
        </w:rPr>
        <w:t>Details FFS</w:t>
      </w:r>
    </w:p>
    <w:p w14:paraId="7B4074CE" w14:textId="6B486048" w:rsidR="004F6DCE" w:rsidRDefault="004F6DCE" w:rsidP="00C806B3">
      <w:pPr>
        <w:pStyle w:val="3GPPText"/>
        <w:spacing w:before="0" w:after="0"/>
        <w:jc w:val="left"/>
        <w:rPr>
          <w:sz w:val="20"/>
        </w:rPr>
      </w:pPr>
    </w:p>
    <w:p w14:paraId="52A2ABC8" w14:textId="5D7D3708" w:rsidR="004F6DCE" w:rsidRDefault="004F6DCE" w:rsidP="00C806B3">
      <w:pPr>
        <w:pStyle w:val="3GPPText"/>
        <w:spacing w:before="0" w:after="0"/>
        <w:jc w:val="left"/>
        <w:rPr>
          <w:sz w:val="20"/>
        </w:rPr>
      </w:pPr>
    </w:p>
    <w:p w14:paraId="27B5043A" w14:textId="243F6B73" w:rsidR="004F6DCE" w:rsidRDefault="00B20060" w:rsidP="00B20060">
      <w:pPr>
        <w:pStyle w:val="Heading1"/>
        <w:jc w:val="both"/>
        <w:rPr>
          <w:sz w:val="20"/>
        </w:rPr>
      </w:pPr>
      <w:r>
        <w:rPr>
          <w:lang w:eastAsia="zh-CN"/>
        </w:rPr>
        <w:t>Issue 4: Misc.</w:t>
      </w:r>
    </w:p>
    <w:p w14:paraId="6915F05D" w14:textId="38B6B9B4" w:rsidR="004F6DCE" w:rsidRDefault="00B20060" w:rsidP="00B20060">
      <w:pPr>
        <w:pStyle w:val="3GPPText"/>
        <w:numPr>
          <w:ilvl w:val="0"/>
          <w:numId w:val="40"/>
        </w:numPr>
        <w:spacing w:before="0" w:after="0"/>
        <w:jc w:val="left"/>
        <w:rPr>
          <w:sz w:val="20"/>
        </w:rPr>
      </w:pPr>
      <w:r w:rsidRPr="00B20060">
        <w:rPr>
          <w:sz w:val="20"/>
        </w:rPr>
        <w:t>A metric (e.g., channel occupancy ratio if defined) of LTE or NR traffic load is used to determine the use of the short time scale TDM solution.</w:t>
      </w:r>
    </w:p>
    <w:p w14:paraId="54FF0C20" w14:textId="65628FD0" w:rsidR="00B20060" w:rsidRDefault="00B20060" w:rsidP="00B20060">
      <w:pPr>
        <w:pStyle w:val="3GPPText"/>
        <w:numPr>
          <w:ilvl w:val="1"/>
          <w:numId w:val="40"/>
        </w:numPr>
        <w:spacing w:before="0" w:after="0"/>
        <w:jc w:val="left"/>
        <w:rPr>
          <w:sz w:val="20"/>
        </w:rPr>
      </w:pPr>
      <w:r>
        <w:rPr>
          <w:sz w:val="20"/>
        </w:rPr>
        <w:t xml:space="preserve">Proposed by: </w:t>
      </w:r>
      <w:proofErr w:type="spellStart"/>
      <w:r>
        <w:rPr>
          <w:sz w:val="20"/>
        </w:rPr>
        <w:t>InterDigital</w:t>
      </w:r>
      <w:proofErr w:type="spellEnd"/>
    </w:p>
    <w:p w14:paraId="113400B9" w14:textId="563D92F9" w:rsidR="00B20060" w:rsidRDefault="00B20060" w:rsidP="00B20060">
      <w:pPr>
        <w:pStyle w:val="3GPPText"/>
        <w:numPr>
          <w:ilvl w:val="0"/>
          <w:numId w:val="40"/>
        </w:numPr>
        <w:spacing w:before="0" w:after="0"/>
        <w:jc w:val="left"/>
        <w:rPr>
          <w:sz w:val="20"/>
        </w:rPr>
      </w:pPr>
      <w:r w:rsidRPr="00B20060">
        <w:rPr>
          <w:sz w:val="20"/>
        </w:rPr>
        <w:lastRenderedPageBreak/>
        <w:t>It is not necessary to use a metric (e.g. CR) for determining the use of the short time scale TDM solution from a UE side.</w:t>
      </w:r>
    </w:p>
    <w:p w14:paraId="133C4B74" w14:textId="20B78951" w:rsidR="00B20060" w:rsidRDefault="00B20060" w:rsidP="00B20060">
      <w:pPr>
        <w:pStyle w:val="3GPPText"/>
        <w:numPr>
          <w:ilvl w:val="1"/>
          <w:numId w:val="40"/>
        </w:numPr>
        <w:spacing w:before="0" w:after="0"/>
        <w:jc w:val="left"/>
        <w:rPr>
          <w:sz w:val="20"/>
        </w:rPr>
      </w:pPr>
      <w:r>
        <w:rPr>
          <w:sz w:val="20"/>
        </w:rPr>
        <w:t xml:space="preserve">Proposed </w:t>
      </w:r>
      <w:proofErr w:type="gramStart"/>
      <w:r>
        <w:rPr>
          <w:sz w:val="20"/>
        </w:rPr>
        <w:t>by:</w:t>
      </w:r>
      <w:proofErr w:type="gramEnd"/>
      <w:r>
        <w:rPr>
          <w:sz w:val="20"/>
        </w:rPr>
        <w:t xml:space="preserve"> Huawei, HiSilicon</w:t>
      </w:r>
    </w:p>
    <w:p w14:paraId="0567726C" w14:textId="72F4164E" w:rsidR="004F6DCE" w:rsidRDefault="004F6DCE" w:rsidP="00C806B3">
      <w:pPr>
        <w:pStyle w:val="3GPPText"/>
        <w:spacing w:before="0" w:after="0"/>
        <w:jc w:val="left"/>
        <w:rPr>
          <w:sz w:val="20"/>
        </w:rPr>
      </w:pPr>
    </w:p>
    <w:bookmarkEnd w:id="1"/>
    <w:p w14:paraId="098E15F9" w14:textId="650459C0" w:rsidR="001F0020" w:rsidRDefault="001F0020" w:rsidP="00142909">
      <w:pPr>
        <w:pStyle w:val="Heading1"/>
        <w:numPr>
          <w:ilvl w:val="0"/>
          <w:numId w:val="1"/>
        </w:numPr>
        <w:jc w:val="both"/>
      </w:pPr>
      <w:r>
        <w:t>References</w:t>
      </w:r>
    </w:p>
    <w:bookmarkStart w:id="4" w:name="_Hlk17700443"/>
    <w:p w14:paraId="1F5993EA" w14:textId="28E82D6B" w:rsidR="000964FE" w:rsidRDefault="000964FE" w:rsidP="000964FE">
      <w:pPr>
        <w:pStyle w:val="ListParagraph"/>
        <w:numPr>
          <w:ilvl w:val="0"/>
          <w:numId w:val="30"/>
        </w:numPr>
        <w:rPr>
          <w:lang w:eastAsia="x-none"/>
        </w:rPr>
      </w:pPr>
      <w:r>
        <w:rPr>
          <w:lang w:eastAsia="x-none"/>
        </w:rPr>
        <w:fldChar w:fldCharType="begin"/>
      </w:r>
      <w:r>
        <w:rPr>
          <w:lang w:eastAsia="x-none"/>
        </w:rPr>
        <w:instrText>HYPERLINK "C:\\Users\\sudhirb\\AppData\\Local\\Meeting Documents\\TSGR1_98\\R1-1908044.zip"</w:instrText>
      </w:r>
      <w:r>
        <w:rPr>
          <w:lang w:eastAsia="x-none"/>
        </w:rPr>
        <w:fldChar w:fldCharType="separate"/>
      </w:r>
      <w:r w:rsidRPr="000964FE">
        <w:rPr>
          <w:lang w:eastAsia="x-none"/>
        </w:rPr>
        <w:t>R1-1908044</w:t>
      </w:r>
      <w:r>
        <w:rPr>
          <w:lang w:eastAsia="x-none"/>
        </w:rPr>
        <w:fldChar w:fldCharType="end"/>
      </w:r>
      <w:r>
        <w:rPr>
          <w:lang w:eastAsia="x-none"/>
        </w:rPr>
        <w:tab/>
        <w:t xml:space="preserve">In-device coexistence between LTE and NR </w:t>
      </w:r>
      <w:proofErr w:type="spellStart"/>
      <w:r>
        <w:rPr>
          <w:lang w:eastAsia="x-none"/>
        </w:rPr>
        <w:t>sidelinks</w:t>
      </w:r>
      <w:proofErr w:type="spellEnd"/>
      <w:r>
        <w:rPr>
          <w:lang w:eastAsia="x-none"/>
        </w:rPr>
        <w:tab/>
      </w:r>
      <w:r>
        <w:rPr>
          <w:lang w:eastAsia="x-none"/>
        </w:rPr>
        <w:tab/>
        <w:t>Huawei, HiSilicon</w:t>
      </w:r>
    </w:p>
    <w:p w14:paraId="4A8C42F0" w14:textId="003268B9" w:rsidR="000964FE" w:rsidRDefault="00B56358" w:rsidP="000964FE">
      <w:pPr>
        <w:pStyle w:val="ListParagraph"/>
        <w:numPr>
          <w:ilvl w:val="0"/>
          <w:numId w:val="30"/>
        </w:numPr>
        <w:rPr>
          <w:lang w:eastAsia="x-none"/>
        </w:rPr>
      </w:pPr>
      <w:hyperlink r:id="rId11" w:history="1">
        <w:r w:rsidR="000964FE" w:rsidRPr="000964FE">
          <w:rPr>
            <w:lang w:eastAsia="x-none"/>
          </w:rPr>
          <w:t>R1-1908153</w:t>
        </w:r>
      </w:hyperlink>
      <w:r w:rsidR="000964FE">
        <w:rPr>
          <w:lang w:eastAsia="x-none"/>
        </w:rPr>
        <w:tab/>
        <w:t xml:space="preserve">In-device coexistence between NR and LTE </w:t>
      </w:r>
      <w:proofErr w:type="spellStart"/>
      <w:r w:rsidR="000964FE">
        <w:rPr>
          <w:lang w:eastAsia="x-none"/>
        </w:rPr>
        <w:t>sidelinks</w:t>
      </w:r>
      <w:proofErr w:type="spellEnd"/>
      <w:r w:rsidR="000964FE">
        <w:rPr>
          <w:lang w:eastAsia="x-none"/>
        </w:rPr>
        <w:tab/>
      </w:r>
      <w:r w:rsidR="000964FE">
        <w:rPr>
          <w:lang w:eastAsia="x-none"/>
        </w:rPr>
        <w:tab/>
        <w:t>vivo</w:t>
      </w:r>
    </w:p>
    <w:p w14:paraId="01F0BD3E" w14:textId="77777777" w:rsidR="000964FE" w:rsidRDefault="00B56358" w:rsidP="000964FE">
      <w:pPr>
        <w:pStyle w:val="ListParagraph"/>
        <w:numPr>
          <w:ilvl w:val="0"/>
          <w:numId w:val="30"/>
        </w:numPr>
        <w:rPr>
          <w:lang w:eastAsia="x-none"/>
        </w:rPr>
      </w:pPr>
      <w:hyperlink r:id="rId12" w:history="1">
        <w:r w:rsidR="000964FE" w:rsidRPr="000964FE">
          <w:rPr>
            <w:lang w:eastAsia="x-none"/>
          </w:rPr>
          <w:t>R1-1908286</w:t>
        </w:r>
      </w:hyperlink>
      <w:r w:rsidR="000964FE">
        <w:rPr>
          <w:lang w:eastAsia="x-none"/>
        </w:rPr>
        <w:tab/>
        <w:t xml:space="preserve">Discussion of In-device coexistence between LTE and NR </w:t>
      </w:r>
      <w:proofErr w:type="spellStart"/>
      <w:r w:rsidR="000964FE">
        <w:rPr>
          <w:lang w:eastAsia="x-none"/>
        </w:rPr>
        <w:t>sidelinks</w:t>
      </w:r>
      <w:proofErr w:type="spellEnd"/>
      <w:r w:rsidR="000964FE">
        <w:rPr>
          <w:lang w:eastAsia="x-none"/>
        </w:rPr>
        <w:tab/>
        <w:t>Nokia, Nokia Shanghai Bell</w:t>
      </w:r>
    </w:p>
    <w:p w14:paraId="0B98B504" w14:textId="77777777" w:rsidR="000964FE" w:rsidRDefault="00B56358" w:rsidP="000964FE">
      <w:pPr>
        <w:pStyle w:val="ListParagraph"/>
        <w:numPr>
          <w:ilvl w:val="0"/>
          <w:numId w:val="30"/>
        </w:numPr>
        <w:rPr>
          <w:lang w:eastAsia="x-none"/>
        </w:rPr>
      </w:pPr>
      <w:hyperlink r:id="rId13" w:history="1">
        <w:r w:rsidR="000964FE" w:rsidRPr="000964FE">
          <w:rPr>
            <w:lang w:eastAsia="x-none"/>
          </w:rPr>
          <w:t>R1-1908368</w:t>
        </w:r>
      </w:hyperlink>
      <w:r w:rsidR="000964FE">
        <w:rPr>
          <w:lang w:eastAsia="x-none"/>
        </w:rPr>
        <w:tab/>
        <w:t>Discussion on in-device coexistence</w:t>
      </w:r>
      <w:r w:rsidR="000964FE">
        <w:rPr>
          <w:lang w:eastAsia="x-none"/>
        </w:rPr>
        <w:tab/>
        <w:t>OPPO</w:t>
      </w:r>
    </w:p>
    <w:p w14:paraId="7C65047D" w14:textId="77777777" w:rsidR="000964FE" w:rsidRDefault="00B56358" w:rsidP="000964FE">
      <w:pPr>
        <w:pStyle w:val="ListParagraph"/>
        <w:numPr>
          <w:ilvl w:val="0"/>
          <w:numId w:val="30"/>
        </w:numPr>
        <w:rPr>
          <w:lang w:eastAsia="x-none"/>
        </w:rPr>
      </w:pPr>
      <w:hyperlink r:id="rId14" w:history="1">
        <w:r w:rsidR="000964FE" w:rsidRPr="000964FE">
          <w:rPr>
            <w:lang w:eastAsia="x-none"/>
          </w:rPr>
          <w:t>R1-1908400</w:t>
        </w:r>
      </w:hyperlink>
      <w:r w:rsidR="000964FE">
        <w:rPr>
          <w:lang w:eastAsia="x-none"/>
        </w:rPr>
        <w:tab/>
        <w:t>Remaining issues on in-device coexistence in NR-V2X</w:t>
      </w:r>
      <w:r w:rsidR="000964FE">
        <w:rPr>
          <w:lang w:eastAsia="x-none"/>
        </w:rPr>
        <w:tab/>
        <w:t>MediaTek Inc.</w:t>
      </w:r>
    </w:p>
    <w:p w14:paraId="63D130E0" w14:textId="6E231BCA" w:rsidR="000964FE" w:rsidRPr="000964FE" w:rsidRDefault="00B56358" w:rsidP="000964FE">
      <w:pPr>
        <w:pStyle w:val="ListParagraph"/>
        <w:numPr>
          <w:ilvl w:val="0"/>
          <w:numId w:val="30"/>
        </w:numPr>
        <w:rPr>
          <w:lang w:eastAsia="x-none"/>
        </w:rPr>
      </w:pPr>
      <w:hyperlink r:id="rId15" w:history="1">
        <w:r w:rsidR="000964FE" w:rsidRPr="000964FE">
          <w:rPr>
            <w:lang w:eastAsia="x-none"/>
          </w:rPr>
          <w:t>R1-1908480</w:t>
        </w:r>
      </w:hyperlink>
      <w:r w:rsidR="000964FE" w:rsidRPr="000964FE">
        <w:rPr>
          <w:lang w:eastAsia="x-none"/>
        </w:rPr>
        <w:tab/>
        <w:t>On Coexistence between LTE and NR PC5</w:t>
      </w:r>
      <w:r w:rsidR="000964FE" w:rsidRPr="000964FE">
        <w:rPr>
          <w:lang w:eastAsia="x-none"/>
        </w:rPr>
        <w:tab/>
      </w:r>
      <w:r w:rsidR="000964FE">
        <w:rPr>
          <w:lang w:eastAsia="x-none"/>
        </w:rPr>
        <w:tab/>
      </w:r>
      <w:r w:rsidR="000964FE" w:rsidRPr="000964FE">
        <w:rPr>
          <w:lang w:eastAsia="x-none"/>
        </w:rPr>
        <w:t>Samsung</w:t>
      </w:r>
    </w:p>
    <w:p w14:paraId="6B4CF2D0" w14:textId="77777777" w:rsidR="000964FE" w:rsidRDefault="00B56358" w:rsidP="000964FE">
      <w:pPr>
        <w:pStyle w:val="ListParagraph"/>
        <w:numPr>
          <w:ilvl w:val="0"/>
          <w:numId w:val="30"/>
        </w:numPr>
        <w:rPr>
          <w:lang w:eastAsia="x-none"/>
        </w:rPr>
      </w:pPr>
      <w:hyperlink r:id="rId16" w:history="1">
        <w:r w:rsidR="000964FE" w:rsidRPr="000964FE">
          <w:rPr>
            <w:lang w:eastAsia="x-none"/>
          </w:rPr>
          <w:t>R1-1908583</w:t>
        </w:r>
      </w:hyperlink>
      <w:r w:rsidR="000964FE">
        <w:rPr>
          <w:lang w:eastAsia="x-none"/>
        </w:rPr>
        <w:tab/>
        <w:t xml:space="preserve">In-device coexistence of LTE and NR </w:t>
      </w:r>
      <w:proofErr w:type="spellStart"/>
      <w:r w:rsidR="000964FE">
        <w:rPr>
          <w:lang w:eastAsia="x-none"/>
        </w:rPr>
        <w:t>sidelink</w:t>
      </w:r>
      <w:proofErr w:type="spellEnd"/>
      <w:r w:rsidR="000964FE">
        <w:rPr>
          <w:lang w:eastAsia="x-none"/>
        </w:rPr>
        <w:tab/>
        <w:t>CATT</w:t>
      </w:r>
    </w:p>
    <w:p w14:paraId="020C15EB" w14:textId="740FDCE8" w:rsidR="000964FE" w:rsidRDefault="00B56358" w:rsidP="000964FE">
      <w:pPr>
        <w:pStyle w:val="ListParagraph"/>
        <w:numPr>
          <w:ilvl w:val="0"/>
          <w:numId w:val="30"/>
        </w:numPr>
        <w:rPr>
          <w:lang w:eastAsia="x-none"/>
        </w:rPr>
      </w:pPr>
      <w:hyperlink r:id="rId17" w:history="1">
        <w:r w:rsidR="000964FE" w:rsidRPr="000964FE">
          <w:rPr>
            <w:lang w:eastAsia="x-none"/>
          </w:rPr>
          <w:t>R1-1908637</w:t>
        </w:r>
      </w:hyperlink>
      <w:r w:rsidR="000964FE">
        <w:rPr>
          <w:lang w:eastAsia="x-none"/>
        </w:rPr>
        <w:tab/>
        <w:t xml:space="preserve">In-device coexistence solutions for NR V2X </w:t>
      </w:r>
      <w:proofErr w:type="spellStart"/>
      <w:r w:rsidR="000964FE">
        <w:rPr>
          <w:lang w:eastAsia="x-none"/>
        </w:rPr>
        <w:t>sidelink</w:t>
      </w:r>
      <w:proofErr w:type="spellEnd"/>
      <w:r w:rsidR="000964FE">
        <w:rPr>
          <w:lang w:eastAsia="x-none"/>
        </w:rPr>
        <w:tab/>
      </w:r>
      <w:r w:rsidR="000964FE">
        <w:rPr>
          <w:lang w:eastAsia="x-none"/>
        </w:rPr>
        <w:tab/>
        <w:t>Intel Corporation</w:t>
      </w:r>
    </w:p>
    <w:p w14:paraId="24B191B1" w14:textId="77777777" w:rsidR="000964FE" w:rsidRDefault="00B56358" w:rsidP="000964FE">
      <w:pPr>
        <w:pStyle w:val="ListParagraph"/>
        <w:numPr>
          <w:ilvl w:val="0"/>
          <w:numId w:val="30"/>
        </w:numPr>
        <w:rPr>
          <w:lang w:eastAsia="x-none"/>
        </w:rPr>
      </w:pPr>
      <w:hyperlink r:id="rId18" w:history="1">
        <w:r w:rsidR="000964FE" w:rsidRPr="000964FE">
          <w:rPr>
            <w:lang w:eastAsia="x-none"/>
          </w:rPr>
          <w:t>R1-1908797</w:t>
        </w:r>
      </w:hyperlink>
      <w:r w:rsidR="000964FE">
        <w:rPr>
          <w:lang w:eastAsia="x-none"/>
        </w:rPr>
        <w:tab/>
        <w:t>In-device coexistence between NR V2X and LTE V2X</w:t>
      </w:r>
      <w:r w:rsidR="000964FE">
        <w:rPr>
          <w:lang w:eastAsia="x-none"/>
        </w:rPr>
        <w:tab/>
      </w:r>
      <w:proofErr w:type="spellStart"/>
      <w:proofErr w:type="gramStart"/>
      <w:r w:rsidR="000964FE">
        <w:rPr>
          <w:lang w:eastAsia="x-none"/>
        </w:rPr>
        <w:t>ZTE,Sanechips</w:t>
      </w:r>
      <w:proofErr w:type="spellEnd"/>
      <w:proofErr w:type="gramEnd"/>
    </w:p>
    <w:p w14:paraId="4B2F0B6B" w14:textId="1F9AA433" w:rsidR="000964FE" w:rsidRDefault="00B56358" w:rsidP="000964FE">
      <w:pPr>
        <w:pStyle w:val="ListParagraph"/>
        <w:numPr>
          <w:ilvl w:val="0"/>
          <w:numId w:val="30"/>
        </w:numPr>
        <w:rPr>
          <w:lang w:eastAsia="x-none"/>
        </w:rPr>
      </w:pPr>
      <w:hyperlink r:id="rId19" w:history="1">
        <w:r w:rsidR="000964FE" w:rsidRPr="000964FE">
          <w:rPr>
            <w:lang w:eastAsia="x-none"/>
          </w:rPr>
          <w:t>R1-1908848</w:t>
        </w:r>
      </w:hyperlink>
      <w:r w:rsidR="000964FE">
        <w:rPr>
          <w:lang w:eastAsia="x-none"/>
        </w:rPr>
        <w:tab/>
        <w:t xml:space="preserve">In-device coexistence between LTE and NR </w:t>
      </w:r>
      <w:proofErr w:type="spellStart"/>
      <w:r w:rsidR="000964FE">
        <w:rPr>
          <w:lang w:eastAsia="x-none"/>
        </w:rPr>
        <w:t>sidelinks</w:t>
      </w:r>
      <w:proofErr w:type="spellEnd"/>
      <w:r w:rsidR="000964FE">
        <w:rPr>
          <w:lang w:eastAsia="x-none"/>
        </w:rPr>
        <w:tab/>
        <w:t xml:space="preserve"> </w:t>
      </w:r>
      <w:r w:rsidR="000964FE">
        <w:rPr>
          <w:lang w:eastAsia="x-none"/>
        </w:rPr>
        <w:tab/>
        <w:t>NEC</w:t>
      </w:r>
    </w:p>
    <w:p w14:paraId="66D5E9BA" w14:textId="77777777" w:rsidR="000964FE" w:rsidRDefault="00B56358" w:rsidP="000964FE">
      <w:pPr>
        <w:pStyle w:val="ListParagraph"/>
        <w:numPr>
          <w:ilvl w:val="0"/>
          <w:numId w:val="30"/>
        </w:numPr>
        <w:rPr>
          <w:lang w:eastAsia="x-none"/>
        </w:rPr>
      </w:pPr>
      <w:hyperlink r:id="rId20" w:history="1">
        <w:r w:rsidR="000964FE" w:rsidRPr="000964FE">
          <w:rPr>
            <w:lang w:eastAsia="x-none"/>
          </w:rPr>
          <w:t>R1-1908905</w:t>
        </w:r>
      </w:hyperlink>
      <w:r w:rsidR="000964FE">
        <w:rPr>
          <w:lang w:eastAsia="x-none"/>
        </w:rPr>
        <w:tab/>
        <w:t xml:space="preserve">Discussion on in-device coexistence between LTE and NR </w:t>
      </w:r>
      <w:proofErr w:type="spellStart"/>
      <w:r w:rsidR="000964FE">
        <w:rPr>
          <w:lang w:eastAsia="x-none"/>
        </w:rPr>
        <w:t>sidelinks</w:t>
      </w:r>
      <w:proofErr w:type="spellEnd"/>
      <w:r w:rsidR="000964FE">
        <w:rPr>
          <w:lang w:eastAsia="x-none"/>
        </w:rPr>
        <w:tab/>
        <w:t>LG Electronics</w:t>
      </w:r>
    </w:p>
    <w:p w14:paraId="377466F4" w14:textId="0A99EC02" w:rsidR="000964FE" w:rsidRDefault="00B56358" w:rsidP="000964FE">
      <w:pPr>
        <w:pStyle w:val="ListParagraph"/>
        <w:numPr>
          <w:ilvl w:val="0"/>
          <w:numId w:val="30"/>
        </w:numPr>
        <w:rPr>
          <w:lang w:eastAsia="x-none"/>
        </w:rPr>
      </w:pPr>
      <w:hyperlink r:id="rId21" w:history="1">
        <w:r w:rsidR="000964FE" w:rsidRPr="000964FE">
          <w:rPr>
            <w:lang w:eastAsia="x-none"/>
          </w:rPr>
          <w:t>R1-1908916</w:t>
        </w:r>
      </w:hyperlink>
      <w:r w:rsidR="000964FE">
        <w:rPr>
          <w:lang w:eastAsia="x-none"/>
        </w:rPr>
        <w:tab/>
        <w:t xml:space="preserve">In-device coexistence between LTE and NR </w:t>
      </w:r>
      <w:proofErr w:type="spellStart"/>
      <w:r w:rsidR="000964FE">
        <w:rPr>
          <w:lang w:eastAsia="x-none"/>
        </w:rPr>
        <w:t>sidelinks</w:t>
      </w:r>
      <w:proofErr w:type="spellEnd"/>
      <w:r w:rsidR="000964FE">
        <w:rPr>
          <w:lang w:eastAsia="x-none"/>
        </w:rPr>
        <w:tab/>
        <w:t xml:space="preserve"> </w:t>
      </w:r>
      <w:r w:rsidR="000964FE">
        <w:rPr>
          <w:lang w:eastAsia="x-none"/>
        </w:rPr>
        <w:tab/>
        <w:t>Ericsson</w:t>
      </w:r>
    </w:p>
    <w:p w14:paraId="079E6514" w14:textId="77777777" w:rsidR="000964FE" w:rsidRDefault="00B56358" w:rsidP="000964FE">
      <w:pPr>
        <w:pStyle w:val="ListParagraph"/>
        <w:numPr>
          <w:ilvl w:val="0"/>
          <w:numId w:val="30"/>
        </w:numPr>
        <w:rPr>
          <w:lang w:eastAsia="x-none"/>
        </w:rPr>
      </w:pPr>
      <w:hyperlink r:id="rId22" w:history="1">
        <w:r w:rsidR="000964FE" w:rsidRPr="000964FE">
          <w:rPr>
            <w:lang w:eastAsia="x-none"/>
          </w:rPr>
          <w:t>R1-1909031</w:t>
        </w:r>
      </w:hyperlink>
      <w:r w:rsidR="000964FE">
        <w:rPr>
          <w:lang w:eastAsia="x-none"/>
        </w:rPr>
        <w:tab/>
        <w:t xml:space="preserve">In-device Coexistence between LTE and NR V2X </w:t>
      </w:r>
      <w:proofErr w:type="spellStart"/>
      <w:r w:rsidR="000964FE">
        <w:rPr>
          <w:lang w:eastAsia="x-none"/>
        </w:rPr>
        <w:t>Sidelinks</w:t>
      </w:r>
      <w:proofErr w:type="spellEnd"/>
      <w:r w:rsidR="000964FE">
        <w:rPr>
          <w:lang w:eastAsia="x-none"/>
        </w:rPr>
        <w:tab/>
      </w:r>
      <w:proofErr w:type="spellStart"/>
      <w:r w:rsidR="000964FE">
        <w:rPr>
          <w:lang w:eastAsia="x-none"/>
        </w:rPr>
        <w:t>InterDigital</w:t>
      </w:r>
      <w:proofErr w:type="spellEnd"/>
      <w:r w:rsidR="000964FE">
        <w:rPr>
          <w:lang w:eastAsia="x-none"/>
        </w:rPr>
        <w:t>, Inc.</w:t>
      </w:r>
    </w:p>
    <w:p w14:paraId="629859D9" w14:textId="4DFFB409" w:rsidR="000964FE" w:rsidRDefault="00B56358" w:rsidP="000964FE">
      <w:pPr>
        <w:pStyle w:val="ListParagraph"/>
        <w:numPr>
          <w:ilvl w:val="0"/>
          <w:numId w:val="30"/>
        </w:numPr>
        <w:rPr>
          <w:lang w:eastAsia="x-none"/>
        </w:rPr>
      </w:pPr>
      <w:hyperlink r:id="rId23" w:history="1">
        <w:r w:rsidR="000964FE" w:rsidRPr="000964FE">
          <w:rPr>
            <w:lang w:eastAsia="x-none"/>
          </w:rPr>
          <w:t>R1-1909189</w:t>
        </w:r>
      </w:hyperlink>
      <w:r w:rsidR="000964FE">
        <w:rPr>
          <w:lang w:eastAsia="x-none"/>
        </w:rPr>
        <w:tab/>
        <w:t xml:space="preserve">In-device </w:t>
      </w:r>
      <w:proofErr w:type="spellStart"/>
      <w:r w:rsidR="000964FE">
        <w:rPr>
          <w:lang w:eastAsia="x-none"/>
        </w:rPr>
        <w:t>coexsistence</w:t>
      </w:r>
      <w:proofErr w:type="spellEnd"/>
      <w:r w:rsidR="000964FE">
        <w:rPr>
          <w:lang w:eastAsia="x-none"/>
        </w:rPr>
        <w:t xml:space="preserve"> for NR </w:t>
      </w:r>
      <w:proofErr w:type="spellStart"/>
      <w:r w:rsidR="000964FE">
        <w:rPr>
          <w:lang w:eastAsia="x-none"/>
        </w:rPr>
        <w:t>sidelink</w:t>
      </w:r>
      <w:proofErr w:type="spellEnd"/>
      <w:r w:rsidR="000964FE">
        <w:rPr>
          <w:lang w:eastAsia="x-none"/>
        </w:rPr>
        <w:tab/>
      </w:r>
      <w:r w:rsidR="000964FE">
        <w:rPr>
          <w:lang w:eastAsia="x-none"/>
        </w:rPr>
        <w:tab/>
        <w:t>NTT DOCOMO, INC.</w:t>
      </w:r>
    </w:p>
    <w:p w14:paraId="09BBD2C5" w14:textId="2AE6744D" w:rsidR="000964FE" w:rsidRDefault="00B56358" w:rsidP="000964FE">
      <w:pPr>
        <w:pStyle w:val="ListParagraph"/>
        <w:numPr>
          <w:ilvl w:val="0"/>
          <w:numId w:val="30"/>
        </w:numPr>
        <w:rPr>
          <w:lang w:eastAsia="x-none"/>
        </w:rPr>
      </w:pPr>
      <w:hyperlink r:id="rId24" w:history="1">
        <w:r w:rsidR="000964FE" w:rsidRPr="000964FE">
          <w:rPr>
            <w:lang w:eastAsia="x-none"/>
          </w:rPr>
          <w:t>R1-1909256</w:t>
        </w:r>
      </w:hyperlink>
      <w:r w:rsidR="000964FE">
        <w:rPr>
          <w:lang w:eastAsia="x-none"/>
        </w:rPr>
        <w:tab/>
        <w:t>Co-existence aspects for NR-V2X and LTE-V2X</w:t>
      </w:r>
      <w:r w:rsidR="000964FE">
        <w:rPr>
          <w:lang w:eastAsia="x-none"/>
        </w:rPr>
        <w:tab/>
        <w:t>Qualcomm Incorporated</w:t>
      </w:r>
    </w:p>
    <w:p w14:paraId="4900751C" w14:textId="77777777" w:rsidR="00C072AE" w:rsidRPr="00C072AE" w:rsidRDefault="00C072AE" w:rsidP="00C072AE">
      <w:pPr>
        <w:pStyle w:val="ListParagraph"/>
        <w:numPr>
          <w:ilvl w:val="0"/>
          <w:numId w:val="30"/>
        </w:numPr>
        <w:spacing w:after="60"/>
        <w:rPr>
          <w:rFonts w:cs="Arial"/>
          <w:lang w:val="en-US"/>
        </w:rPr>
      </w:pPr>
      <w:r w:rsidRPr="00CC4EE4">
        <w:t>S2-1904823, LS response</w:t>
      </w:r>
      <w:r w:rsidRPr="00C072AE">
        <w:rPr>
          <w:rFonts w:cs="Arial"/>
        </w:rPr>
        <w:t xml:space="preserve"> on </w:t>
      </w:r>
      <w:r w:rsidRPr="00C072AE">
        <w:rPr>
          <w:rFonts w:cs="Arial"/>
          <w:lang w:val="en-US"/>
        </w:rPr>
        <w:t xml:space="preserve">unicast, groupcast and broadcast in NR </w:t>
      </w:r>
      <w:proofErr w:type="spellStart"/>
      <w:r w:rsidRPr="00C072AE">
        <w:rPr>
          <w:rFonts w:cs="Arial"/>
          <w:lang w:val="en-US"/>
        </w:rPr>
        <w:t>sidelink</w:t>
      </w:r>
      <w:proofErr w:type="spellEnd"/>
    </w:p>
    <w:p w14:paraId="6608723B" w14:textId="77777777" w:rsidR="00C072AE" w:rsidRDefault="00C072AE" w:rsidP="00C072AE">
      <w:pPr>
        <w:pStyle w:val="ListParagraph"/>
        <w:ind w:left="360"/>
        <w:rPr>
          <w:lang w:eastAsia="x-none"/>
        </w:rPr>
      </w:pPr>
    </w:p>
    <w:bookmarkEnd w:id="4"/>
    <w:p w14:paraId="6BC38866" w14:textId="77777777" w:rsidR="00A04087" w:rsidRDefault="00A04087" w:rsidP="000F029D">
      <w:pPr>
        <w:pStyle w:val="TOC5"/>
        <w:numPr>
          <w:ilvl w:val="0"/>
          <w:numId w:val="0"/>
        </w:numPr>
        <w:spacing w:after="60"/>
        <w:ind w:right="432"/>
      </w:pPr>
    </w:p>
    <w:p w14:paraId="4B99F63D" w14:textId="3BB47F14" w:rsidR="000F029D" w:rsidRDefault="007D520F" w:rsidP="000964FE">
      <w:pPr>
        <w:pStyle w:val="Heading1"/>
        <w:numPr>
          <w:ilvl w:val="0"/>
          <w:numId w:val="30"/>
        </w:numPr>
        <w:jc w:val="both"/>
      </w:pPr>
      <w:r>
        <w:t>Appendix: Agreements made in previous RAN1 meetings</w:t>
      </w:r>
    </w:p>
    <w:p w14:paraId="77939BE5" w14:textId="6AA87493" w:rsidR="007D520F" w:rsidRDefault="007D520F" w:rsidP="007D520F">
      <w:pPr>
        <w:pStyle w:val="Heading2"/>
      </w:pPr>
      <w:r>
        <w:t xml:space="preserve">RAN1 96bis: </w:t>
      </w:r>
    </w:p>
    <w:p w14:paraId="64728709" w14:textId="77777777" w:rsidR="007D520F" w:rsidRPr="00C07ACE" w:rsidRDefault="007D520F" w:rsidP="007D520F">
      <w:pPr>
        <w:ind w:left="1440" w:hanging="1440"/>
        <w:rPr>
          <w:b/>
        </w:rPr>
      </w:pPr>
      <w:r w:rsidRPr="00C07ACE">
        <w:rPr>
          <w:b/>
          <w:u w:val="single"/>
        </w:rPr>
        <w:t>Conclusion</w:t>
      </w:r>
      <w:r w:rsidRPr="00C07ACE">
        <w:rPr>
          <w:b/>
        </w:rPr>
        <w:t>:</w:t>
      </w:r>
    </w:p>
    <w:p w14:paraId="18B34FCB" w14:textId="77777777" w:rsidR="007D520F" w:rsidRPr="00C07ACE" w:rsidRDefault="007D520F" w:rsidP="007D520F">
      <w:pPr>
        <w:pStyle w:val="ListParagraph"/>
        <w:numPr>
          <w:ilvl w:val="0"/>
          <w:numId w:val="28"/>
        </w:numPr>
      </w:pPr>
      <w:r w:rsidRPr="00C07ACE">
        <w:t xml:space="preserve">RAN1 does not see any specification impact for support of Long Term </w:t>
      </w:r>
      <w:r w:rsidRPr="00C07ACE">
        <w:rPr>
          <w:lang w:eastAsia="zh-CN"/>
        </w:rPr>
        <w:t xml:space="preserve">Time-Scale TDM for coexistence of NR and LTE </w:t>
      </w:r>
      <w:proofErr w:type="spellStart"/>
      <w:r w:rsidRPr="00C07ACE">
        <w:rPr>
          <w:lang w:eastAsia="zh-CN"/>
        </w:rPr>
        <w:t>sidelinks</w:t>
      </w:r>
      <w:proofErr w:type="spellEnd"/>
    </w:p>
    <w:p w14:paraId="3208EB53" w14:textId="77777777" w:rsidR="007D520F" w:rsidRPr="00506501" w:rsidRDefault="007D520F" w:rsidP="007D520F">
      <w:pPr>
        <w:ind w:left="1440" w:hanging="1440"/>
        <w:rPr>
          <w:highlight w:val="darkYellow"/>
        </w:rPr>
      </w:pPr>
      <w:r w:rsidRPr="00506501">
        <w:rPr>
          <w:highlight w:val="darkYellow"/>
        </w:rPr>
        <w:t>Working assumption:</w:t>
      </w:r>
    </w:p>
    <w:p w14:paraId="1B389B0F" w14:textId="77777777" w:rsidR="007D520F" w:rsidRPr="00506501" w:rsidRDefault="007D520F" w:rsidP="007D520F">
      <w:pPr>
        <w:pStyle w:val="ListParagraph"/>
        <w:numPr>
          <w:ilvl w:val="0"/>
          <w:numId w:val="17"/>
        </w:numPr>
      </w:pPr>
      <w:r w:rsidRPr="00506501">
        <w:rPr>
          <w:lang w:eastAsia="zh-CN"/>
        </w:rPr>
        <w:t xml:space="preserve">For Tx/Tx overlap, </w:t>
      </w:r>
    </w:p>
    <w:p w14:paraId="65A141FF" w14:textId="77777777" w:rsidR="007D520F" w:rsidRPr="00506501" w:rsidRDefault="007D520F" w:rsidP="007D520F">
      <w:pPr>
        <w:pStyle w:val="ListParagraph"/>
        <w:numPr>
          <w:ilvl w:val="1"/>
          <w:numId w:val="17"/>
        </w:numPr>
      </w:pPr>
      <w:r w:rsidRPr="00506501">
        <w:rPr>
          <w:lang w:eastAsia="zh-CN"/>
        </w:rPr>
        <w:t xml:space="preserve">If packet priorities of both LTE and NR </w:t>
      </w:r>
      <w:proofErr w:type="spellStart"/>
      <w:r w:rsidRPr="00506501">
        <w:rPr>
          <w:lang w:eastAsia="zh-CN"/>
        </w:rPr>
        <w:t>sidelink</w:t>
      </w:r>
      <w:proofErr w:type="spellEnd"/>
      <w:r w:rsidRPr="00506501">
        <w:rPr>
          <w:lang w:eastAsia="zh-CN"/>
        </w:rPr>
        <w:t xml:space="preserve"> transmissions are known to both RATs prior to time of transmission subject to processing time restriction, then the packet with a higher relative priority is transmitted </w:t>
      </w:r>
    </w:p>
    <w:p w14:paraId="766DD2A3" w14:textId="77777777" w:rsidR="007D520F" w:rsidRPr="00506501" w:rsidRDefault="007D520F" w:rsidP="007D520F">
      <w:pPr>
        <w:pStyle w:val="ListParagraph"/>
        <w:numPr>
          <w:ilvl w:val="2"/>
          <w:numId w:val="17"/>
        </w:numPr>
      </w:pPr>
      <w:r w:rsidRPr="00506501">
        <w:t xml:space="preserve">In case the priorities of LTE and NR SL transmissions are the same, then it is up to UE implementation as to which transmission is chosen (e.g., </w:t>
      </w:r>
      <w:proofErr w:type="gramStart"/>
      <w:r w:rsidRPr="00506501">
        <w:t>taking into account</w:t>
      </w:r>
      <w:proofErr w:type="gramEnd"/>
      <w:r w:rsidRPr="00506501">
        <w:t xml:space="preserve"> congestion, etc.)</w:t>
      </w:r>
    </w:p>
    <w:p w14:paraId="6E36B2D8" w14:textId="77777777" w:rsidR="007D520F" w:rsidRPr="00506501" w:rsidRDefault="007D520F" w:rsidP="007D520F">
      <w:pPr>
        <w:pStyle w:val="ListParagraph"/>
        <w:numPr>
          <w:ilvl w:val="1"/>
          <w:numId w:val="17"/>
        </w:numPr>
      </w:pPr>
      <w:r w:rsidRPr="00506501">
        <w:rPr>
          <w:lang w:eastAsia="zh-CN"/>
        </w:rPr>
        <w:t xml:space="preserve">If packet priorities of both LTE and NR </w:t>
      </w:r>
      <w:proofErr w:type="spellStart"/>
      <w:r w:rsidRPr="00506501">
        <w:rPr>
          <w:lang w:eastAsia="zh-CN"/>
        </w:rPr>
        <w:t>sidelink</w:t>
      </w:r>
      <w:proofErr w:type="spellEnd"/>
      <w:r w:rsidRPr="00506501">
        <w:rPr>
          <w:lang w:eastAsia="zh-CN"/>
        </w:rPr>
        <w:t xml:space="preserve"> transmissions are not known to both RATs prior to time of transmission subject to processing time restriction, then it is up to UE implementation to manage Tx/Tx overlaps (e.g., LTE transmissions are always prioritized, etc.)</w:t>
      </w:r>
    </w:p>
    <w:p w14:paraId="4377FD95" w14:textId="77777777" w:rsidR="007D520F" w:rsidRPr="00506501" w:rsidRDefault="007D520F" w:rsidP="007D520F">
      <w:pPr>
        <w:pStyle w:val="ListParagraph"/>
        <w:numPr>
          <w:ilvl w:val="1"/>
          <w:numId w:val="17"/>
        </w:numPr>
      </w:pPr>
      <w:r w:rsidRPr="00506501">
        <w:t>RAN1 does not assume any impact to LTE physical layer specifications</w:t>
      </w:r>
    </w:p>
    <w:p w14:paraId="574A9CE9" w14:textId="48E46BEF" w:rsidR="007D520F" w:rsidRDefault="00E820BB" w:rsidP="000F029D">
      <w:pPr>
        <w:pStyle w:val="TOC5"/>
        <w:numPr>
          <w:ilvl w:val="0"/>
          <w:numId w:val="0"/>
        </w:numPr>
        <w:spacing w:after="60"/>
        <w:ind w:right="432"/>
        <w:rPr>
          <w:rFonts w:ascii="Arial" w:eastAsiaTheme="majorEastAsia" w:hAnsi="Arial" w:cstheme="majorBidi"/>
          <w:noProof w:val="0"/>
          <w:sz w:val="28"/>
          <w:szCs w:val="26"/>
          <w:lang w:val="en-GB"/>
        </w:rPr>
      </w:pPr>
      <w:r w:rsidRPr="00E820BB">
        <w:rPr>
          <w:rFonts w:ascii="Arial" w:eastAsiaTheme="majorEastAsia" w:hAnsi="Arial" w:cstheme="majorBidi"/>
          <w:noProof w:val="0"/>
          <w:sz w:val="28"/>
          <w:szCs w:val="26"/>
          <w:lang w:val="en-GB"/>
        </w:rPr>
        <w:t>RAN1 #97</w:t>
      </w:r>
      <w:r>
        <w:rPr>
          <w:rFonts w:ascii="Arial" w:eastAsiaTheme="majorEastAsia" w:hAnsi="Arial" w:cstheme="majorBidi"/>
          <w:noProof w:val="0"/>
          <w:sz w:val="28"/>
          <w:szCs w:val="26"/>
          <w:lang w:val="en-GB"/>
        </w:rPr>
        <w:t>:</w:t>
      </w:r>
    </w:p>
    <w:p w14:paraId="1BFEFAC9" w14:textId="77777777" w:rsidR="00E820BB" w:rsidRPr="00B07ED6" w:rsidRDefault="00E820BB" w:rsidP="00E820BB">
      <w:r w:rsidRPr="00B07ED6">
        <w:rPr>
          <w:highlight w:val="green"/>
        </w:rPr>
        <w:t>Agreements</w:t>
      </w:r>
      <w:r w:rsidRPr="00B07ED6">
        <w:t>:</w:t>
      </w:r>
    </w:p>
    <w:p w14:paraId="1FE7A4CC" w14:textId="77777777" w:rsidR="00E820BB" w:rsidRPr="00B07ED6" w:rsidRDefault="00E820BB" w:rsidP="00E820BB">
      <w:pPr>
        <w:pStyle w:val="ListParagraph"/>
        <w:numPr>
          <w:ilvl w:val="0"/>
          <w:numId w:val="17"/>
        </w:numPr>
      </w:pPr>
      <w:r w:rsidRPr="00B07ED6">
        <w:rPr>
          <w:lang w:eastAsia="zh-CN"/>
        </w:rPr>
        <w:t>For Tx/Tx overlap,</w:t>
      </w:r>
    </w:p>
    <w:p w14:paraId="14A9ED4B" w14:textId="77777777" w:rsidR="00E820BB" w:rsidRPr="00B07ED6" w:rsidRDefault="00E820BB" w:rsidP="00E820BB">
      <w:pPr>
        <w:pStyle w:val="ListParagraph"/>
        <w:numPr>
          <w:ilvl w:val="1"/>
          <w:numId w:val="17"/>
        </w:numPr>
      </w:pPr>
      <w:r w:rsidRPr="00B07ED6">
        <w:rPr>
          <w:lang w:eastAsia="zh-CN"/>
        </w:rPr>
        <w:lastRenderedPageBreak/>
        <w:t>Confirm the working assumption made in RAN1#96bis</w:t>
      </w:r>
    </w:p>
    <w:p w14:paraId="56011F26" w14:textId="77777777" w:rsidR="00E820BB" w:rsidRPr="00506F44" w:rsidRDefault="00E820BB" w:rsidP="00E820BB">
      <w:pPr>
        <w:pStyle w:val="ListParagraph"/>
        <w:numPr>
          <w:ilvl w:val="1"/>
          <w:numId w:val="17"/>
        </w:numPr>
      </w:pPr>
      <w:r w:rsidRPr="00506F44">
        <w:t>UE capability is defined for short-term time-scale TDM for in-device coexistence</w:t>
      </w:r>
    </w:p>
    <w:p w14:paraId="0414EAE5" w14:textId="77777777" w:rsidR="00E820BB" w:rsidRPr="00506F44" w:rsidRDefault="00E820BB" w:rsidP="00E820BB">
      <w:r w:rsidRPr="00506F44">
        <w:rPr>
          <w:highlight w:val="green"/>
        </w:rPr>
        <w:t>Agreements</w:t>
      </w:r>
      <w:r w:rsidRPr="00506F44">
        <w:t>:</w:t>
      </w:r>
    </w:p>
    <w:p w14:paraId="318410DC" w14:textId="77777777" w:rsidR="00E820BB" w:rsidRPr="00506F44" w:rsidRDefault="00E820BB" w:rsidP="00E820BB">
      <w:pPr>
        <w:pStyle w:val="ListParagraph"/>
        <w:numPr>
          <w:ilvl w:val="0"/>
          <w:numId w:val="17"/>
        </w:numPr>
      </w:pPr>
      <w:r w:rsidRPr="00506F44">
        <w:t xml:space="preserve">For Rx/Rx overlap, </w:t>
      </w:r>
    </w:p>
    <w:p w14:paraId="32878E35" w14:textId="77777777" w:rsidR="00E820BB" w:rsidRPr="00506F44" w:rsidRDefault="00E820BB" w:rsidP="00E820BB">
      <w:pPr>
        <w:pStyle w:val="ListParagraph"/>
        <w:numPr>
          <w:ilvl w:val="1"/>
          <w:numId w:val="17"/>
        </w:numPr>
      </w:pPr>
      <w:r w:rsidRPr="00506F44">
        <w:t xml:space="preserve">Up to UE implementation to manage receptions of LTE and NR </w:t>
      </w:r>
      <w:proofErr w:type="spellStart"/>
      <w:r w:rsidRPr="00506F44">
        <w:t>sidelinks</w:t>
      </w:r>
      <w:proofErr w:type="spellEnd"/>
      <w:r w:rsidRPr="00506F44">
        <w:t>.</w:t>
      </w:r>
    </w:p>
    <w:p w14:paraId="15674945" w14:textId="77777777" w:rsidR="00E820BB" w:rsidRPr="00B07ED6" w:rsidRDefault="00E820BB" w:rsidP="00E820BB"/>
    <w:p w14:paraId="7E0D835E" w14:textId="77777777" w:rsidR="00E820BB" w:rsidRPr="00E820BB" w:rsidRDefault="00E820BB" w:rsidP="000F029D">
      <w:pPr>
        <w:pStyle w:val="TOC5"/>
        <w:numPr>
          <w:ilvl w:val="0"/>
          <w:numId w:val="0"/>
        </w:numPr>
        <w:spacing w:after="60"/>
        <w:ind w:right="432"/>
        <w:rPr>
          <w:rFonts w:ascii="Arial" w:eastAsiaTheme="majorEastAsia" w:hAnsi="Arial" w:cstheme="majorBidi"/>
          <w:noProof w:val="0"/>
          <w:sz w:val="28"/>
          <w:szCs w:val="26"/>
          <w:lang w:val="en-GB"/>
        </w:rPr>
      </w:pPr>
    </w:p>
    <w:sectPr w:rsidR="00E820BB" w:rsidRPr="00E820BB" w:rsidSect="008505D2">
      <w:pgSz w:w="12240" w:h="15840"/>
      <w:pgMar w:top="1440" w:right="117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rinda">
    <w:panose1 w:val="00000400000000000000"/>
    <w:charset w:val="00"/>
    <w:family w:val="swiss"/>
    <w:pitch w:val="variable"/>
    <w:sig w:usb0="0001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E7DB1"/>
    <w:multiLevelType w:val="hybridMultilevel"/>
    <w:tmpl w:val="3858D2B6"/>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AB160BD"/>
    <w:multiLevelType w:val="hybridMultilevel"/>
    <w:tmpl w:val="16B6A6C2"/>
    <w:lvl w:ilvl="0" w:tplc="FD544788">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9A55D8"/>
    <w:multiLevelType w:val="hybridMultilevel"/>
    <w:tmpl w:val="980EE80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463FEF"/>
    <w:multiLevelType w:val="hybridMultilevel"/>
    <w:tmpl w:val="06EA91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BA0AA6"/>
    <w:multiLevelType w:val="hybridMultilevel"/>
    <w:tmpl w:val="F63034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5A31DA"/>
    <w:multiLevelType w:val="multilevel"/>
    <w:tmpl w:val="4918A43A"/>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7D75957"/>
    <w:multiLevelType w:val="hybridMultilevel"/>
    <w:tmpl w:val="63FEA1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0F3331"/>
    <w:multiLevelType w:val="hybridMultilevel"/>
    <w:tmpl w:val="C52A74D0"/>
    <w:lvl w:ilvl="0" w:tplc="9C7CCBE0">
      <w:start w:val="7"/>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775D86"/>
    <w:multiLevelType w:val="hybridMultilevel"/>
    <w:tmpl w:val="2F1CC3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DF0A61"/>
    <w:multiLevelType w:val="hybridMultilevel"/>
    <w:tmpl w:val="E1065F7A"/>
    <w:lvl w:ilvl="0" w:tplc="C2A4A6B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3D14164"/>
    <w:multiLevelType w:val="hybridMultilevel"/>
    <w:tmpl w:val="D8A612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7857BB"/>
    <w:multiLevelType w:val="hybridMultilevel"/>
    <w:tmpl w:val="D3F8850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DEB5BF1"/>
    <w:multiLevelType w:val="hybridMultilevel"/>
    <w:tmpl w:val="BD6ED63A"/>
    <w:lvl w:ilvl="0" w:tplc="9D3CA12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FB02812"/>
    <w:multiLevelType w:val="multilevel"/>
    <w:tmpl w:val="7FDCB426"/>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4" w15:restartNumberingAfterBreak="0">
    <w:nsid w:val="2FB2018A"/>
    <w:multiLevelType w:val="hybridMultilevel"/>
    <w:tmpl w:val="7B84F0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B152D2"/>
    <w:multiLevelType w:val="hybridMultilevel"/>
    <w:tmpl w:val="09B234C8"/>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370762"/>
    <w:multiLevelType w:val="hybridMultilevel"/>
    <w:tmpl w:val="B928DE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B0D1082"/>
    <w:multiLevelType w:val="hybridMultilevel"/>
    <w:tmpl w:val="EEB894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C820D0"/>
    <w:multiLevelType w:val="hybridMultilevel"/>
    <w:tmpl w:val="80F48E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C7635F4"/>
    <w:multiLevelType w:val="hybridMultilevel"/>
    <w:tmpl w:val="3118BEDE"/>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FDA49AA"/>
    <w:multiLevelType w:val="hybridMultilevel"/>
    <w:tmpl w:val="41C0EE90"/>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22375A9"/>
    <w:multiLevelType w:val="hybridMultilevel"/>
    <w:tmpl w:val="2D22F5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DD2F3C"/>
    <w:multiLevelType w:val="hybridMultilevel"/>
    <w:tmpl w:val="A2BCA0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AB692C"/>
    <w:multiLevelType w:val="hybridMultilevel"/>
    <w:tmpl w:val="32E2867E"/>
    <w:lvl w:ilvl="0" w:tplc="FBF6A046">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9F75609"/>
    <w:multiLevelType w:val="hybridMultilevel"/>
    <w:tmpl w:val="A2E46D62"/>
    <w:lvl w:ilvl="0" w:tplc="6030ACBC">
      <w:numFmt w:val="bullet"/>
      <w:lvlText w:val="-"/>
      <w:lvlJc w:val="left"/>
      <w:pPr>
        <w:ind w:left="420" w:hanging="420"/>
      </w:pPr>
      <w:rPr>
        <w:rFonts w:ascii="Calibri" w:eastAsia="Malgun Gothic"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08E1B9F"/>
    <w:multiLevelType w:val="hybridMultilevel"/>
    <w:tmpl w:val="A39C1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C216A9"/>
    <w:multiLevelType w:val="hybridMultilevel"/>
    <w:tmpl w:val="3118BEDE"/>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8236CBA"/>
    <w:multiLevelType w:val="hybridMultilevel"/>
    <w:tmpl w:val="BBF40652"/>
    <w:lvl w:ilvl="0" w:tplc="5D32DB1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0A84B9B"/>
    <w:multiLevelType w:val="hybridMultilevel"/>
    <w:tmpl w:val="1180B3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0B70687"/>
    <w:multiLevelType w:val="multilevel"/>
    <w:tmpl w:val="1F88EC56"/>
    <w:lvl w:ilvl="0">
      <w:start w:val="1"/>
      <w:numFmt w:val="decimal"/>
      <w:lvlText w:val="%1."/>
      <w:lvlJc w:val="left"/>
      <w:pPr>
        <w:ind w:left="360" w:hanging="360"/>
      </w:pPr>
    </w:lvl>
    <w:lvl w:ilvl="1">
      <w:start w:val="1"/>
      <w:numFmt w:val="decimal"/>
      <w:isLgl/>
      <w:lvlText w:val="%1.%2"/>
      <w:lvlJc w:val="left"/>
      <w:pPr>
        <w:ind w:left="720" w:hanging="720"/>
      </w:pPr>
      <w:rPr>
        <w:rFonts w:hint="default"/>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2" w15:restartNumberingAfterBreak="0">
    <w:nsid w:val="6B5E332C"/>
    <w:multiLevelType w:val="hybridMultilevel"/>
    <w:tmpl w:val="ABA0AC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C6B05E8"/>
    <w:multiLevelType w:val="hybridMultilevel"/>
    <w:tmpl w:val="AD123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CBD5C50"/>
    <w:multiLevelType w:val="multilevel"/>
    <w:tmpl w:val="7FDCB426"/>
    <w:numStyleLink w:val="3GPPListofBullets"/>
  </w:abstractNum>
  <w:abstractNum w:abstractNumId="35" w15:restartNumberingAfterBreak="0">
    <w:nsid w:val="6FDA4C4E"/>
    <w:multiLevelType w:val="multilevel"/>
    <w:tmpl w:val="1F88EC56"/>
    <w:lvl w:ilvl="0">
      <w:start w:val="1"/>
      <w:numFmt w:val="decimal"/>
      <w:lvlText w:val="%1."/>
      <w:lvlJc w:val="left"/>
      <w:pPr>
        <w:ind w:left="360" w:hanging="360"/>
      </w:pPr>
    </w:lvl>
    <w:lvl w:ilvl="1">
      <w:start w:val="1"/>
      <w:numFmt w:val="decimal"/>
      <w:isLgl/>
      <w:lvlText w:val="%1.%2"/>
      <w:lvlJc w:val="left"/>
      <w:pPr>
        <w:ind w:left="720" w:hanging="720"/>
      </w:pPr>
      <w:rPr>
        <w:rFonts w:hint="default"/>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6" w15:restartNumberingAfterBreak="0">
    <w:nsid w:val="717264E3"/>
    <w:multiLevelType w:val="hybridMultilevel"/>
    <w:tmpl w:val="1180B3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42C0EA6"/>
    <w:multiLevelType w:val="hybridMultilevel"/>
    <w:tmpl w:val="634E06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97E3974"/>
    <w:multiLevelType w:val="multilevel"/>
    <w:tmpl w:val="7FDCB426"/>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9" w15:restartNumberingAfterBreak="0">
    <w:nsid w:val="7A8A5153"/>
    <w:multiLevelType w:val="hybridMultilevel"/>
    <w:tmpl w:val="5BBEF0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484F25"/>
    <w:multiLevelType w:val="hybridMultilevel"/>
    <w:tmpl w:val="E2743FD4"/>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E2407A1"/>
    <w:multiLevelType w:val="singleLevel"/>
    <w:tmpl w:val="3CBC6FEA"/>
    <w:lvl w:ilvl="0">
      <w:start w:val="1"/>
      <w:numFmt w:val="decimal"/>
      <w:pStyle w:val="TOC5"/>
      <w:lvlText w:val="[%1]"/>
      <w:lvlJc w:val="left"/>
      <w:pPr>
        <w:tabs>
          <w:tab w:val="num" w:pos="360"/>
        </w:tabs>
        <w:ind w:left="360" w:hanging="360"/>
      </w:pPr>
    </w:lvl>
  </w:abstractNum>
  <w:num w:numId="1">
    <w:abstractNumId w:val="31"/>
  </w:num>
  <w:num w:numId="2">
    <w:abstractNumId w:val="25"/>
  </w:num>
  <w:num w:numId="3">
    <w:abstractNumId w:val="41"/>
  </w:num>
  <w:num w:numId="4">
    <w:abstractNumId w:val="14"/>
  </w:num>
  <w:num w:numId="5">
    <w:abstractNumId w:val="33"/>
  </w:num>
  <w:num w:numId="6">
    <w:abstractNumId w:val="23"/>
  </w:num>
  <w:num w:numId="7">
    <w:abstractNumId w:val="0"/>
  </w:num>
  <w:num w:numId="8">
    <w:abstractNumId w:val="13"/>
  </w:num>
  <w:num w:numId="9">
    <w:abstractNumId w:val="5"/>
  </w:num>
  <w:num w:numId="10">
    <w:abstractNumId w:val="16"/>
  </w:num>
  <w:num w:numId="11">
    <w:abstractNumId w:val="17"/>
  </w:num>
  <w:num w:numId="12">
    <w:abstractNumId w:val="4"/>
  </w:num>
  <w:num w:numId="13">
    <w:abstractNumId w:val="7"/>
  </w:num>
  <w:num w:numId="14">
    <w:abstractNumId w:val="6"/>
  </w:num>
  <w:num w:numId="15">
    <w:abstractNumId w:val="3"/>
  </w:num>
  <w:num w:numId="16">
    <w:abstractNumId w:val="32"/>
  </w:num>
  <w:num w:numId="17">
    <w:abstractNumId w:val="29"/>
  </w:num>
  <w:num w:numId="18">
    <w:abstractNumId w:val="18"/>
  </w:num>
  <w:num w:numId="19">
    <w:abstractNumId w:val="10"/>
  </w:num>
  <w:num w:numId="20">
    <w:abstractNumId w:val="39"/>
  </w:num>
  <w:num w:numId="21">
    <w:abstractNumId w:val="26"/>
  </w:num>
  <w:num w:numId="22">
    <w:abstractNumId w:val="21"/>
  </w:num>
  <w:num w:numId="23">
    <w:abstractNumId w:val="22"/>
  </w:num>
  <w:num w:numId="24">
    <w:abstractNumId w:val="1"/>
  </w:num>
  <w:num w:numId="25">
    <w:abstractNumId w:val="24"/>
  </w:num>
  <w:num w:numId="26">
    <w:abstractNumId w:val="34"/>
  </w:num>
  <w:num w:numId="27">
    <w:abstractNumId w:val="28"/>
  </w:num>
  <w:num w:numId="28">
    <w:abstractNumId w:val="8"/>
  </w:num>
  <w:num w:numId="29">
    <w:abstractNumId w:val="11"/>
  </w:num>
  <w:num w:numId="30">
    <w:abstractNumId w:val="35"/>
  </w:num>
  <w:num w:numId="31">
    <w:abstractNumId w:val="36"/>
  </w:num>
  <w:num w:numId="32">
    <w:abstractNumId w:val="15"/>
  </w:num>
  <w:num w:numId="33">
    <w:abstractNumId w:val="30"/>
  </w:num>
  <w:num w:numId="34">
    <w:abstractNumId w:val="40"/>
  </w:num>
  <w:num w:numId="35">
    <w:abstractNumId w:val="20"/>
  </w:num>
  <w:num w:numId="36">
    <w:abstractNumId w:val="19"/>
  </w:num>
  <w:num w:numId="37">
    <w:abstractNumId w:val="27"/>
  </w:num>
  <w:num w:numId="38">
    <w:abstractNumId w:val="37"/>
  </w:num>
  <w:num w:numId="39">
    <w:abstractNumId w:val="38"/>
  </w:num>
  <w:num w:numId="40">
    <w:abstractNumId w:val="2"/>
  </w:num>
  <w:num w:numId="41">
    <w:abstractNumId w:val="9"/>
  </w:num>
  <w:num w:numId="42">
    <w:abstractNumId w:val="1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2741"/>
    <w:rsid w:val="0000027B"/>
    <w:rsid w:val="00001370"/>
    <w:rsid w:val="00002874"/>
    <w:rsid w:val="00002B6B"/>
    <w:rsid w:val="00002DBD"/>
    <w:rsid w:val="000034B4"/>
    <w:rsid w:val="00004318"/>
    <w:rsid w:val="00004B49"/>
    <w:rsid w:val="000051C9"/>
    <w:rsid w:val="00007759"/>
    <w:rsid w:val="0001021E"/>
    <w:rsid w:val="00010F53"/>
    <w:rsid w:val="0001167E"/>
    <w:rsid w:val="00014027"/>
    <w:rsid w:val="000148C0"/>
    <w:rsid w:val="000151FD"/>
    <w:rsid w:val="00016E7D"/>
    <w:rsid w:val="000170BC"/>
    <w:rsid w:val="000206DB"/>
    <w:rsid w:val="0002400F"/>
    <w:rsid w:val="00025728"/>
    <w:rsid w:val="00025CC3"/>
    <w:rsid w:val="00025D3A"/>
    <w:rsid w:val="00027804"/>
    <w:rsid w:val="00030474"/>
    <w:rsid w:val="0003075E"/>
    <w:rsid w:val="00030A31"/>
    <w:rsid w:val="00031083"/>
    <w:rsid w:val="000355A3"/>
    <w:rsid w:val="00036A2B"/>
    <w:rsid w:val="000414D4"/>
    <w:rsid w:val="00041DC8"/>
    <w:rsid w:val="000432BB"/>
    <w:rsid w:val="0004415A"/>
    <w:rsid w:val="00045717"/>
    <w:rsid w:val="00046583"/>
    <w:rsid w:val="00046891"/>
    <w:rsid w:val="00047744"/>
    <w:rsid w:val="000504BC"/>
    <w:rsid w:val="000507AB"/>
    <w:rsid w:val="000507DA"/>
    <w:rsid w:val="00050EB7"/>
    <w:rsid w:val="00051805"/>
    <w:rsid w:val="00052781"/>
    <w:rsid w:val="000530DD"/>
    <w:rsid w:val="00054CEA"/>
    <w:rsid w:val="00055224"/>
    <w:rsid w:val="00055600"/>
    <w:rsid w:val="00055DC5"/>
    <w:rsid w:val="00056C12"/>
    <w:rsid w:val="00057F8A"/>
    <w:rsid w:val="000603BF"/>
    <w:rsid w:val="00060E48"/>
    <w:rsid w:val="00062486"/>
    <w:rsid w:val="00064417"/>
    <w:rsid w:val="00070CA5"/>
    <w:rsid w:val="00071015"/>
    <w:rsid w:val="00071978"/>
    <w:rsid w:val="00071E09"/>
    <w:rsid w:val="00073998"/>
    <w:rsid w:val="000747B1"/>
    <w:rsid w:val="00074C08"/>
    <w:rsid w:val="00076143"/>
    <w:rsid w:val="0007657A"/>
    <w:rsid w:val="00076FC4"/>
    <w:rsid w:val="00077D0C"/>
    <w:rsid w:val="00080DBA"/>
    <w:rsid w:val="000813DC"/>
    <w:rsid w:val="00081B42"/>
    <w:rsid w:val="00087C69"/>
    <w:rsid w:val="00090AB2"/>
    <w:rsid w:val="00091646"/>
    <w:rsid w:val="00091C3F"/>
    <w:rsid w:val="0009279A"/>
    <w:rsid w:val="00093762"/>
    <w:rsid w:val="00093BBD"/>
    <w:rsid w:val="00093C31"/>
    <w:rsid w:val="00093F58"/>
    <w:rsid w:val="000949A6"/>
    <w:rsid w:val="00095528"/>
    <w:rsid w:val="00095F25"/>
    <w:rsid w:val="000964FE"/>
    <w:rsid w:val="0009688D"/>
    <w:rsid w:val="00096A68"/>
    <w:rsid w:val="00096C66"/>
    <w:rsid w:val="00097454"/>
    <w:rsid w:val="000975E5"/>
    <w:rsid w:val="00097E8F"/>
    <w:rsid w:val="000A127E"/>
    <w:rsid w:val="000A27C1"/>
    <w:rsid w:val="000A31B3"/>
    <w:rsid w:val="000A4F19"/>
    <w:rsid w:val="000A57E4"/>
    <w:rsid w:val="000A6E95"/>
    <w:rsid w:val="000B0BD7"/>
    <w:rsid w:val="000B156E"/>
    <w:rsid w:val="000B2EF4"/>
    <w:rsid w:val="000B356D"/>
    <w:rsid w:val="000B461F"/>
    <w:rsid w:val="000B4C82"/>
    <w:rsid w:val="000B4DC7"/>
    <w:rsid w:val="000B6606"/>
    <w:rsid w:val="000B67FF"/>
    <w:rsid w:val="000B7DA5"/>
    <w:rsid w:val="000C0A2A"/>
    <w:rsid w:val="000C0F3C"/>
    <w:rsid w:val="000C2BDD"/>
    <w:rsid w:val="000C37F5"/>
    <w:rsid w:val="000C4B9A"/>
    <w:rsid w:val="000C7E43"/>
    <w:rsid w:val="000D13B6"/>
    <w:rsid w:val="000D14E8"/>
    <w:rsid w:val="000D1625"/>
    <w:rsid w:val="000D2FAD"/>
    <w:rsid w:val="000D3351"/>
    <w:rsid w:val="000D4A69"/>
    <w:rsid w:val="000D6E16"/>
    <w:rsid w:val="000D6F51"/>
    <w:rsid w:val="000D7892"/>
    <w:rsid w:val="000D7BFB"/>
    <w:rsid w:val="000E0755"/>
    <w:rsid w:val="000E12E9"/>
    <w:rsid w:val="000E1627"/>
    <w:rsid w:val="000E20C4"/>
    <w:rsid w:val="000E26DC"/>
    <w:rsid w:val="000E2F39"/>
    <w:rsid w:val="000E3248"/>
    <w:rsid w:val="000E538A"/>
    <w:rsid w:val="000E5CE3"/>
    <w:rsid w:val="000F029D"/>
    <w:rsid w:val="000F1B0F"/>
    <w:rsid w:val="000F1C6D"/>
    <w:rsid w:val="000F2203"/>
    <w:rsid w:val="000F259C"/>
    <w:rsid w:val="000F2AAE"/>
    <w:rsid w:val="000F2E22"/>
    <w:rsid w:val="000F3052"/>
    <w:rsid w:val="000F5B1A"/>
    <w:rsid w:val="000F6F34"/>
    <w:rsid w:val="00100317"/>
    <w:rsid w:val="00100528"/>
    <w:rsid w:val="001009C7"/>
    <w:rsid w:val="00100D01"/>
    <w:rsid w:val="00101905"/>
    <w:rsid w:val="00102781"/>
    <w:rsid w:val="00103401"/>
    <w:rsid w:val="00104F9D"/>
    <w:rsid w:val="00110B9B"/>
    <w:rsid w:val="0011120A"/>
    <w:rsid w:val="00111404"/>
    <w:rsid w:val="0011238D"/>
    <w:rsid w:val="00112944"/>
    <w:rsid w:val="00114356"/>
    <w:rsid w:val="00114A3D"/>
    <w:rsid w:val="001151D9"/>
    <w:rsid w:val="001165A1"/>
    <w:rsid w:val="00117A65"/>
    <w:rsid w:val="001218D8"/>
    <w:rsid w:val="001219C9"/>
    <w:rsid w:val="00122450"/>
    <w:rsid w:val="00123520"/>
    <w:rsid w:val="00123DD6"/>
    <w:rsid w:val="00124138"/>
    <w:rsid w:val="00124482"/>
    <w:rsid w:val="001306AC"/>
    <w:rsid w:val="00130780"/>
    <w:rsid w:val="00132980"/>
    <w:rsid w:val="0013440F"/>
    <w:rsid w:val="00137B73"/>
    <w:rsid w:val="00140D4D"/>
    <w:rsid w:val="00140FE6"/>
    <w:rsid w:val="00141118"/>
    <w:rsid w:val="00142854"/>
    <w:rsid w:val="00142909"/>
    <w:rsid w:val="00144980"/>
    <w:rsid w:val="00144CB4"/>
    <w:rsid w:val="00144DED"/>
    <w:rsid w:val="00145B24"/>
    <w:rsid w:val="0014608B"/>
    <w:rsid w:val="001462C9"/>
    <w:rsid w:val="00146D5E"/>
    <w:rsid w:val="00147FEB"/>
    <w:rsid w:val="0015002B"/>
    <w:rsid w:val="001507B1"/>
    <w:rsid w:val="0015117C"/>
    <w:rsid w:val="00153CBA"/>
    <w:rsid w:val="001541FC"/>
    <w:rsid w:val="00154D8F"/>
    <w:rsid w:val="001564E7"/>
    <w:rsid w:val="001567D8"/>
    <w:rsid w:val="00157669"/>
    <w:rsid w:val="0015784C"/>
    <w:rsid w:val="00160EEA"/>
    <w:rsid w:val="00163484"/>
    <w:rsid w:val="001634E5"/>
    <w:rsid w:val="00165287"/>
    <w:rsid w:val="00165535"/>
    <w:rsid w:val="0016767C"/>
    <w:rsid w:val="00167CE9"/>
    <w:rsid w:val="00170E3B"/>
    <w:rsid w:val="00174ECF"/>
    <w:rsid w:val="00175495"/>
    <w:rsid w:val="00176769"/>
    <w:rsid w:val="00177A80"/>
    <w:rsid w:val="001806AF"/>
    <w:rsid w:val="00180942"/>
    <w:rsid w:val="00180E6C"/>
    <w:rsid w:val="001823B2"/>
    <w:rsid w:val="00182C77"/>
    <w:rsid w:val="00183030"/>
    <w:rsid w:val="0018524D"/>
    <w:rsid w:val="00186DC9"/>
    <w:rsid w:val="00187600"/>
    <w:rsid w:val="001921C9"/>
    <w:rsid w:val="00192DF7"/>
    <w:rsid w:val="00193689"/>
    <w:rsid w:val="001940F0"/>
    <w:rsid w:val="00194B7C"/>
    <w:rsid w:val="0019527B"/>
    <w:rsid w:val="00196DB4"/>
    <w:rsid w:val="001A04F1"/>
    <w:rsid w:val="001A15D3"/>
    <w:rsid w:val="001A2ABD"/>
    <w:rsid w:val="001A3918"/>
    <w:rsid w:val="001A3AC8"/>
    <w:rsid w:val="001A494F"/>
    <w:rsid w:val="001A6D7C"/>
    <w:rsid w:val="001A724B"/>
    <w:rsid w:val="001A7596"/>
    <w:rsid w:val="001B1214"/>
    <w:rsid w:val="001B2865"/>
    <w:rsid w:val="001B3535"/>
    <w:rsid w:val="001B494C"/>
    <w:rsid w:val="001B5F3F"/>
    <w:rsid w:val="001B671F"/>
    <w:rsid w:val="001C0883"/>
    <w:rsid w:val="001C190D"/>
    <w:rsid w:val="001C26F5"/>
    <w:rsid w:val="001C2E47"/>
    <w:rsid w:val="001C3327"/>
    <w:rsid w:val="001C38F3"/>
    <w:rsid w:val="001C43FC"/>
    <w:rsid w:val="001C4698"/>
    <w:rsid w:val="001C479B"/>
    <w:rsid w:val="001C64A6"/>
    <w:rsid w:val="001C67CC"/>
    <w:rsid w:val="001C7116"/>
    <w:rsid w:val="001C7C0E"/>
    <w:rsid w:val="001D00E3"/>
    <w:rsid w:val="001D02CD"/>
    <w:rsid w:val="001D1113"/>
    <w:rsid w:val="001D13C9"/>
    <w:rsid w:val="001D1783"/>
    <w:rsid w:val="001D2518"/>
    <w:rsid w:val="001D3C75"/>
    <w:rsid w:val="001E24A1"/>
    <w:rsid w:val="001E31A3"/>
    <w:rsid w:val="001E3FF2"/>
    <w:rsid w:val="001E4B90"/>
    <w:rsid w:val="001E5560"/>
    <w:rsid w:val="001F0020"/>
    <w:rsid w:val="001F02F8"/>
    <w:rsid w:val="001F11FD"/>
    <w:rsid w:val="001F2D17"/>
    <w:rsid w:val="001F370E"/>
    <w:rsid w:val="001F43BC"/>
    <w:rsid w:val="001F4682"/>
    <w:rsid w:val="001F77D6"/>
    <w:rsid w:val="001F7A22"/>
    <w:rsid w:val="002026C8"/>
    <w:rsid w:val="00202F2C"/>
    <w:rsid w:val="002036F3"/>
    <w:rsid w:val="002042D1"/>
    <w:rsid w:val="002054F7"/>
    <w:rsid w:val="002061AC"/>
    <w:rsid w:val="002067E2"/>
    <w:rsid w:val="00206EAE"/>
    <w:rsid w:val="00207BD8"/>
    <w:rsid w:val="00210319"/>
    <w:rsid w:val="00211D15"/>
    <w:rsid w:val="00213025"/>
    <w:rsid w:val="00213114"/>
    <w:rsid w:val="00214EC2"/>
    <w:rsid w:val="00215035"/>
    <w:rsid w:val="0022198F"/>
    <w:rsid w:val="002236DB"/>
    <w:rsid w:val="0022507C"/>
    <w:rsid w:val="00225081"/>
    <w:rsid w:val="0022621A"/>
    <w:rsid w:val="00227259"/>
    <w:rsid w:val="00230693"/>
    <w:rsid w:val="00230AB4"/>
    <w:rsid w:val="002316C5"/>
    <w:rsid w:val="0023211B"/>
    <w:rsid w:val="0023243B"/>
    <w:rsid w:val="00234F0C"/>
    <w:rsid w:val="00235131"/>
    <w:rsid w:val="00235B97"/>
    <w:rsid w:val="00235D22"/>
    <w:rsid w:val="00236315"/>
    <w:rsid w:val="00236A74"/>
    <w:rsid w:val="00236D33"/>
    <w:rsid w:val="0023728C"/>
    <w:rsid w:val="0024118D"/>
    <w:rsid w:val="00245BAE"/>
    <w:rsid w:val="00246983"/>
    <w:rsid w:val="00246ABC"/>
    <w:rsid w:val="002473A6"/>
    <w:rsid w:val="00250288"/>
    <w:rsid w:val="002511ED"/>
    <w:rsid w:val="00251FAE"/>
    <w:rsid w:val="00252980"/>
    <w:rsid w:val="00253D9A"/>
    <w:rsid w:val="002550DE"/>
    <w:rsid w:val="002556CF"/>
    <w:rsid w:val="0026023B"/>
    <w:rsid w:val="0026279F"/>
    <w:rsid w:val="002639BB"/>
    <w:rsid w:val="00264B7B"/>
    <w:rsid w:val="002652D7"/>
    <w:rsid w:val="00270399"/>
    <w:rsid w:val="0027043E"/>
    <w:rsid w:val="00271F22"/>
    <w:rsid w:val="00275D8F"/>
    <w:rsid w:val="00276B8D"/>
    <w:rsid w:val="002774EE"/>
    <w:rsid w:val="00280A71"/>
    <w:rsid w:val="00282CE1"/>
    <w:rsid w:val="00282F6C"/>
    <w:rsid w:val="00283F5A"/>
    <w:rsid w:val="00285B3D"/>
    <w:rsid w:val="00285D8F"/>
    <w:rsid w:val="0028687A"/>
    <w:rsid w:val="002870A7"/>
    <w:rsid w:val="00287103"/>
    <w:rsid w:val="0029015C"/>
    <w:rsid w:val="0029214A"/>
    <w:rsid w:val="00292A07"/>
    <w:rsid w:val="00292CCB"/>
    <w:rsid w:val="002935CB"/>
    <w:rsid w:val="00293A3C"/>
    <w:rsid w:val="00294254"/>
    <w:rsid w:val="00295C8D"/>
    <w:rsid w:val="00296A0F"/>
    <w:rsid w:val="00296ACD"/>
    <w:rsid w:val="002972ED"/>
    <w:rsid w:val="002A0523"/>
    <w:rsid w:val="002A07BD"/>
    <w:rsid w:val="002A09B9"/>
    <w:rsid w:val="002A1B5E"/>
    <w:rsid w:val="002A3D38"/>
    <w:rsid w:val="002A4911"/>
    <w:rsid w:val="002A5421"/>
    <w:rsid w:val="002A5F6F"/>
    <w:rsid w:val="002A633F"/>
    <w:rsid w:val="002A69AA"/>
    <w:rsid w:val="002A6AAF"/>
    <w:rsid w:val="002A6D8A"/>
    <w:rsid w:val="002A79C8"/>
    <w:rsid w:val="002B0688"/>
    <w:rsid w:val="002B0736"/>
    <w:rsid w:val="002B0CB5"/>
    <w:rsid w:val="002B0DFD"/>
    <w:rsid w:val="002B394A"/>
    <w:rsid w:val="002B3BFC"/>
    <w:rsid w:val="002B3CD8"/>
    <w:rsid w:val="002B4AFA"/>
    <w:rsid w:val="002B52DC"/>
    <w:rsid w:val="002B56AD"/>
    <w:rsid w:val="002B741C"/>
    <w:rsid w:val="002C02F3"/>
    <w:rsid w:val="002C1D0D"/>
    <w:rsid w:val="002C1D2C"/>
    <w:rsid w:val="002C2CA1"/>
    <w:rsid w:val="002C314D"/>
    <w:rsid w:val="002C33B1"/>
    <w:rsid w:val="002C3BF4"/>
    <w:rsid w:val="002C3FC7"/>
    <w:rsid w:val="002C4F21"/>
    <w:rsid w:val="002C62C2"/>
    <w:rsid w:val="002C7101"/>
    <w:rsid w:val="002C750C"/>
    <w:rsid w:val="002D1C6B"/>
    <w:rsid w:val="002D4D9D"/>
    <w:rsid w:val="002D608C"/>
    <w:rsid w:val="002D6537"/>
    <w:rsid w:val="002D7EA7"/>
    <w:rsid w:val="002E1BB3"/>
    <w:rsid w:val="002E2F25"/>
    <w:rsid w:val="002E43A0"/>
    <w:rsid w:val="002E4927"/>
    <w:rsid w:val="002E658C"/>
    <w:rsid w:val="002E7D4B"/>
    <w:rsid w:val="002F01DA"/>
    <w:rsid w:val="002F099C"/>
    <w:rsid w:val="002F17C9"/>
    <w:rsid w:val="002F3B89"/>
    <w:rsid w:val="002F4509"/>
    <w:rsid w:val="002F5210"/>
    <w:rsid w:val="00300484"/>
    <w:rsid w:val="0030235A"/>
    <w:rsid w:val="003043C8"/>
    <w:rsid w:val="00304608"/>
    <w:rsid w:val="003058E6"/>
    <w:rsid w:val="00305BF5"/>
    <w:rsid w:val="00305ED1"/>
    <w:rsid w:val="003076DF"/>
    <w:rsid w:val="0031150D"/>
    <w:rsid w:val="0031168D"/>
    <w:rsid w:val="00311F29"/>
    <w:rsid w:val="003131EF"/>
    <w:rsid w:val="00313EA8"/>
    <w:rsid w:val="00314DB1"/>
    <w:rsid w:val="00314DD3"/>
    <w:rsid w:val="00314E86"/>
    <w:rsid w:val="00315156"/>
    <w:rsid w:val="00315186"/>
    <w:rsid w:val="00316C9A"/>
    <w:rsid w:val="00317581"/>
    <w:rsid w:val="003178AF"/>
    <w:rsid w:val="00317DFC"/>
    <w:rsid w:val="00317F7B"/>
    <w:rsid w:val="00320601"/>
    <w:rsid w:val="003212B5"/>
    <w:rsid w:val="00322FCC"/>
    <w:rsid w:val="003234EC"/>
    <w:rsid w:val="00324928"/>
    <w:rsid w:val="00324FC1"/>
    <w:rsid w:val="00325F4B"/>
    <w:rsid w:val="00326406"/>
    <w:rsid w:val="00326C84"/>
    <w:rsid w:val="00326EB7"/>
    <w:rsid w:val="00327493"/>
    <w:rsid w:val="00331668"/>
    <w:rsid w:val="00333FA2"/>
    <w:rsid w:val="00334115"/>
    <w:rsid w:val="003347D9"/>
    <w:rsid w:val="00336ED3"/>
    <w:rsid w:val="00337CEA"/>
    <w:rsid w:val="00340329"/>
    <w:rsid w:val="0034474C"/>
    <w:rsid w:val="0034520B"/>
    <w:rsid w:val="00345711"/>
    <w:rsid w:val="0034626D"/>
    <w:rsid w:val="00347313"/>
    <w:rsid w:val="00350C10"/>
    <w:rsid w:val="0035194B"/>
    <w:rsid w:val="0035264F"/>
    <w:rsid w:val="003544EF"/>
    <w:rsid w:val="00354629"/>
    <w:rsid w:val="00360004"/>
    <w:rsid w:val="00362293"/>
    <w:rsid w:val="0036382E"/>
    <w:rsid w:val="00363F57"/>
    <w:rsid w:val="00367246"/>
    <w:rsid w:val="00372624"/>
    <w:rsid w:val="003729B3"/>
    <w:rsid w:val="00372F61"/>
    <w:rsid w:val="0037382B"/>
    <w:rsid w:val="00373BDD"/>
    <w:rsid w:val="003751D0"/>
    <w:rsid w:val="003753DF"/>
    <w:rsid w:val="00375BA0"/>
    <w:rsid w:val="0037715D"/>
    <w:rsid w:val="003775C9"/>
    <w:rsid w:val="00380823"/>
    <w:rsid w:val="0038121F"/>
    <w:rsid w:val="003812E0"/>
    <w:rsid w:val="00382E0E"/>
    <w:rsid w:val="003836D7"/>
    <w:rsid w:val="0038399F"/>
    <w:rsid w:val="0038414C"/>
    <w:rsid w:val="00384576"/>
    <w:rsid w:val="00384D68"/>
    <w:rsid w:val="00386499"/>
    <w:rsid w:val="003869E8"/>
    <w:rsid w:val="00386A51"/>
    <w:rsid w:val="00390D84"/>
    <w:rsid w:val="003926BE"/>
    <w:rsid w:val="00394C2E"/>
    <w:rsid w:val="003A1265"/>
    <w:rsid w:val="003A1ABB"/>
    <w:rsid w:val="003A200E"/>
    <w:rsid w:val="003A2765"/>
    <w:rsid w:val="003A44BF"/>
    <w:rsid w:val="003A5417"/>
    <w:rsid w:val="003A6149"/>
    <w:rsid w:val="003A6326"/>
    <w:rsid w:val="003A69FB"/>
    <w:rsid w:val="003A6DB3"/>
    <w:rsid w:val="003A7961"/>
    <w:rsid w:val="003A7FF6"/>
    <w:rsid w:val="003B002D"/>
    <w:rsid w:val="003B0BCB"/>
    <w:rsid w:val="003B0D55"/>
    <w:rsid w:val="003B140D"/>
    <w:rsid w:val="003B1554"/>
    <w:rsid w:val="003B1A89"/>
    <w:rsid w:val="003B27FD"/>
    <w:rsid w:val="003B313A"/>
    <w:rsid w:val="003B319C"/>
    <w:rsid w:val="003B3FD4"/>
    <w:rsid w:val="003B4011"/>
    <w:rsid w:val="003B40DC"/>
    <w:rsid w:val="003B65C9"/>
    <w:rsid w:val="003B6FC5"/>
    <w:rsid w:val="003C265F"/>
    <w:rsid w:val="003C39FE"/>
    <w:rsid w:val="003C41A2"/>
    <w:rsid w:val="003C5104"/>
    <w:rsid w:val="003C53A5"/>
    <w:rsid w:val="003C5E4B"/>
    <w:rsid w:val="003C6E47"/>
    <w:rsid w:val="003C7200"/>
    <w:rsid w:val="003C767D"/>
    <w:rsid w:val="003C7D2A"/>
    <w:rsid w:val="003C7D54"/>
    <w:rsid w:val="003D0263"/>
    <w:rsid w:val="003D06E3"/>
    <w:rsid w:val="003D0C1B"/>
    <w:rsid w:val="003D0F8C"/>
    <w:rsid w:val="003D2DDB"/>
    <w:rsid w:val="003D2EB9"/>
    <w:rsid w:val="003D3474"/>
    <w:rsid w:val="003D3CF6"/>
    <w:rsid w:val="003D4E3B"/>
    <w:rsid w:val="003D7138"/>
    <w:rsid w:val="003E1544"/>
    <w:rsid w:val="003E1619"/>
    <w:rsid w:val="003E16EE"/>
    <w:rsid w:val="003E1B0E"/>
    <w:rsid w:val="003E2F97"/>
    <w:rsid w:val="003E32AF"/>
    <w:rsid w:val="003E3E34"/>
    <w:rsid w:val="003E4027"/>
    <w:rsid w:val="003E4896"/>
    <w:rsid w:val="003E500E"/>
    <w:rsid w:val="003E5F6C"/>
    <w:rsid w:val="003E6051"/>
    <w:rsid w:val="003E79A4"/>
    <w:rsid w:val="003F23D6"/>
    <w:rsid w:val="003F2F12"/>
    <w:rsid w:val="003F6FD5"/>
    <w:rsid w:val="003F76BD"/>
    <w:rsid w:val="004008B8"/>
    <w:rsid w:val="004009FD"/>
    <w:rsid w:val="00400D83"/>
    <w:rsid w:val="00402490"/>
    <w:rsid w:val="00402CAB"/>
    <w:rsid w:val="004043A8"/>
    <w:rsid w:val="00404F01"/>
    <w:rsid w:val="0040572D"/>
    <w:rsid w:val="00405869"/>
    <w:rsid w:val="00405FC6"/>
    <w:rsid w:val="00407841"/>
    <w:rsid w:val="00411DAE"/>
    <w:rsid w:val="00412A99"/>
    <w:rsid w:val="0041325E"/>
    <w:rsid w:val="004133E3"/>
    <w:rsid w:val="00413517"/>
    <w:rsid w:val="00413C19"/>
    <w:rsid w:val="00413F86"/>
    <w:rsid w:val="00414537"/>
    <w:rsid w:val="004152C9"/>
    <w:rsid w:val="0041643F"/>
    <w:rsid w:val="00416AB4"/>
    <w:rsid w:val="0042059E"/>
    <w:rsid w:val="00420D86"/>
    <w:rsid w:val="00421CBC"/>
    <w:rsid w:val="00422152"/>
    <w:rsid w:val="0042443A"/>
    <w:rsid w:val="004248DB"/>
    <w:rsid w:val="00424A71"/>
    <w:rsid w:val="00424B38"/>
    <w:rsid w:val="004266C0"/>
    <w:rsid w:val="00427D85"/>
    <w:rsid w:val="00430572"/>
    <w:rsid w:val="00430755"/>
    <w:rsid w:val="004308D5"/>
    <w:rsid w:val="00431412"/>
    <w:rsid w:val="00431675"/>
    <w:rsid w:val="00432AEE"/>
    <w:rsid w:val="004330A3"/>
    <w:rsid w:val="00433742"/>
    <w:rsid w:val="00433CD2"/>
    <w:rsid w:val="00436830"/>
    <w:rsid w:val="00437671"/>
    <w:rsid w:val="00437E8A"/>
    <w:rsid w:val="004401F1"/>
    <w:rsid w:val="004409A1"/>
    <w:rsid w:val="00442066"/>
    <w:rsid w:val="00442C20"/>
    <w:rsid w:val="00442E4F"/>
    <w:rsid w:val="0044393C"/>
    <w:rsid w:val="004448D7"/>
    <w:rsid w:val="004464AD"/>
    <w:rsid w:val="004468D2"/>
    <w:rsid w:val="00447B7E"/>
    <w:rsid w:val="004504DC"/>
    <w:rsid w:val="004511BB"/>
    <w:rsid w:val="00451736"/>
    <w:rsid w:val="00451EF3"/>
    <w:rsid w:val="00452111"/>
    <w:rsid w:val="00452810"/>
    <w:rsid w:val="00454597"/>
    <w:rsid w:val="0045480F"/>
    <w:rsid w:val="00455D15"/>
    <w:rsid w:val="00456370"/>
    <w:rsid w:val="00456731"/>
    <w:rsid w:val="00457FEE"/>
    <w:rsid w:val="00460197"/>
    <w:rsid w:val="0046151C"/>
    <w:rsid w:val="004624EE"/>
    <w:rsid w:val="00463D54"/>
    <w:rsid w:val="00465175"/>
    <w:rsid w:val="00465AB8"/>
    <w:rsid w:val="004678E0"/>
    <w:rsid w:val="004734AF"/>
    <w:rsid w:val="00473E96"/>
    <w:rsid w:val="00474330"/>
    <w:rsid w:val="0047443A"/>
    <w:rsid w:val="00481491"/>
    <w:rsid w:val="004818F9"/>
    <w:rsid w:val="00481A6C"/>
    <w:rsid w:val="00481F94"/>
    <w:rsid w:val="00483383"/>
    <w:rsid w:val="004863CB"/>
    <w:rsid w:val="00486437"/>
    <w:rsid w:val="00486EFD"/>
    <w:rsid w:val="00487CD0"/>
    <w:rsid w:val="004901D2"/>
    <w:rsid w:val="0049130F"/>
    <w:rsid w:val="004926B4"/>
    <w:rsid w:val="00492882"/>
    <w:rsid w:val="00492CDE"/>
    <w:rsid w:val="004943FB"/>
    <w:rsid w:val="00494422"/>
    <w:rsid w:val="004945AA"/>
    <w:rsid w:val="00496A9E"/>
    <w:rsid w:val="00497423"/>
    <w:rsid w:val="004A16F1"/>
    <w:rsid w:val="004A17B5"/>
    <w:rsid w:val="004A1AEF"/>
    <w:rsid w:val="004A20E1"/>
    <w:rsid w:val="004A2137"/>
    <w:rsid w:val="004A221D"/>
    <w:rsid w:val="004A50DA"/>
    <w:rsid w:val="004A5E38"/>
    <w:rsid w:val="004A5F6F"/>
    <w:rsid w:val="004B23BC"/>
    <w:rsid w:val="004B2BB6"/>
    <w:rsid w:val="004B3B4F"/>
    <w:rsid w:val="004B4621"/>
    <w:rsid w:val="004B46C9"/>
    <w:rsid w:val="004B48A7"/>
    <w:rsid w:val="004B4954"/>
    <w:rsid w:val="004B623E"/>
    <w:rsid w:val="004B6552"/>
    <w:rsid w:val="004B6A0C"/>
    <w:rsid w:val="004B6FA2"/>
    <w:rsid w:val="004C0936"/>
    <w:rsid w:val="004C10C8"/>
    <w:rsid w:val="004C1762"/>
    <w:rsid w:val="004C1B59"/>
    <w:rsid w:val="004C24B2"/>
    <w:rsid w:val="004C4B60"/>
    <w:rsid w:val="004C57F8"/>
    <w:rsid w:val="004C629D"/>
    <w:rsid w:val="004C710D"/>
    <w:rsid w:val="004C713D"/>
    <w:rsid w:val="004C75F2"/>
    <w:rsid w:val="004D126E"/>
    <w:rsid w:val="004D2EA1"/>
    <w:rsid w:val="004D3D56"/>
    <w:rsid w:val="004D3DE5"/>
    <w:rsid w:val="004D42C3"/>
    <w:rsid w:val="004D4D49"/>
    <w:rsid w:val="004D4EC3"/>
    <w:rsid w:val="004D5036"/>
    <w:rsid w:val="004D5428"/>
    <w:rsid w:val="004D5E61"/>
    <w:rsid w:val="004D6725"/>
    <w:rsid w:val="004D76DF"/>
    <w:rsid w:val="004E0ACA"/>
    <w:rsid w:val="004E0FB2"/>
    <w:rsid w:val="004E2392"/>
    <w:rsid w:val="004E4DE6"/>
    <w:rsid w:val="004E52A6"/>
    <w:rsid w:val="004E673A"/>
    <w:rsid w:val="004E6F42"/>
    <w:rsid w:val="004E7BC9"/>
    <w:rsid w:val="004F05F1"/>
    <w:rsid w:val="004F1AEC"/>
    <w:rsid w:val="004F1B5A"/>
    <w:rsid w:val="004F2111"/>
    <w:rsid w:val="004F3CA2"/>
    <w:rsid w:val="004F41C0"/>
    <w:rsid w:val="004F45B1"/>
    <w:rsid w:val="004F4D49"/>
    <w:rsid w:val="004F5580"/>
    <w:rsid w:val="004F69E0"/>
    <w:rsid w:val="004F6DCE"/>
    <w:rsid w:val="005004FF"/>
    <w:rsid w:val="00502983"/>
    <w:rsid w:val="005038BB"/>
    <w:rsid w:val="00503FDD"/>
    <w:rsid w:val="005069B4"/>
    <w:rsid w:val="00510838"/>
    <w:rsid w:val="00512543"/>
    <w:rsid w:val="00512E12"/>
    <w:rsid w:val="00512F4B"/>
    <w:rsid w:val="0051376A"/>
    <w:rsid w:val="00513911"/>
    <w:rsid w:val="00513D0A"/>
    <w:rsid w:val="0051439C"/>
    <w:rsid w:val="005161FC"/>
    <w:rsid w:val="00516F30"/>
    <w:rsid w:val="00516FA8"/>
    <w:rsid w:val="00517DCD"/>
    <w:rsid w:val="0052182E"/>
    <w:rsid w:val="005218C0"/>
    <w:rsid w:val="00521B4F"/>
    <w:rsid w:val="005226F6"/>
    <w:rsid w:val="00523565"/>
    <w:rsid w:val="005235A5"/>
    <w:rsid w:val="0052457A"/>
    <w:rsid w:val="005262CB"/>
    <w:rsid w:val="0053131A"/>
    <w:rsid w:val="00531DD4"/>
    <w:rsid w:val="005320A9"/>
    <w:rsid w:val="00532281"/>
    <w:rsid w:val="005322BA"/>
    <w:rsid w:val="005328BC"/>
    <w:rsid w:val="0053648E"/>
    <w:rsid w:val="00537822"/>
    <w:rsid w:val="00537AB8"/>
    <w:rsid w:val="005403A1"/>
    <w:rsid w:val="00543D1F"/>
    <w:rsid w:val="00544272"/>
    <w:rsid w:val="005455F5"/>
    <w:rsid w:val="00545F58"/>
    <w:rsid w:val="00547360"/>
    <w:rsid w:val="00547B69"/>
    <w:rsid w:val="00550630"/>
    <w:rsid w:val="00551022"/>
    <w:rsid w:val="00551DFF"/>
    <w:rsid w:val="00551FE0"/>
    <w:rsid w:val="00552319"/>
    <w:rsid w:val="0055284A"/>
    <w:rsid w:val="00552B19"/>
    <w:rsid w:val="0055317D"/>
    <w:rsid w:val="00553183"/>
    <w:rsid w:val="00553A6C"/>
    <w:rsid w:val="00553DE3"/>
    <w:rsid w:val="005550EB"/>
    <w:rsid w:val="00556C50"/>
    <w:rsid w:val="0056092A"/>
    <w:rsid w:val="005618B2"/>
    <w:rsid w:val="00570BB2"/>
    <w:rsid w:val="005715AC"/>
    <w:rsid w:val="0057217F"/>
    <w:rsid w:val="00572F8B"/>
    <w:rsid w:val="00573549"/>
    <w:rsid w:val="00573BA1"/>
    <w:rsid w:val="00574235"/>
    <w:rsid w:val="005754F8"/>
    <w:rsid w:val="00575A6B"/>
    <w:rsid w:val="005767A6"/>
    <w:rsid w:val="00580518"/>
    <w:rsid w:val="005811AA"/>
    <w:rsid w:val="00582266"/>
    <w:rsid w:val="00586492"/>
    <w:rsid w:val="00586C04"/>
    <w:rsid w:val="00587DDF"/>
    <w:rsid w:val="00591ACA"/>
    <w:rsid w:val="00592BDF"/>
    <w:rsid w:val="00592D93"/>
    <w:rsid w:val="00592E29"/>
    <w:rsid w:val="0059430A"/>
    <w:rsid w:val="005943C0"/>
    <w:rsid w:val="005957F6"/>
    <w:rsid w:val="00595F0B"/>
    <w:rsid w:val="0059686F"/>
    <w:rsid w:val="00596F55"/>
    <w:rsid w:val="0059724E"/>
    <w:rsid w:val="005A11F4"/>
    <w:rsid w:val="005A24B7"/>
    <w:rsid w:val="005A29A4"/>
    <w:rsid w:val="005A2E62"/>
    <w:rsid w:val="005A49F6"/>
    <w:rsid w:val="005A51F5"/>
    <w:rsid w:val="005A61CD"/>
    <w:rsid w:val="005A66E2"/>
    <w:rsid w:val="005A766D"/>
    <w:rsid w:val="005B02ED"/>
    <w:rsid w:val="005B049A"/>
    <w:rsid w:val="005B0EF2"/>
    <w:rsid w:val="005B2C01"/>
    <w:rsid w:val="005B2D2C"/>
    <w:rsid w:val="005B2D4E"/>
    <w:rsid w:val="005B36C0"/>
    <w:rsid w:val="005B4B91"/>
    <w:rsid w:val="005B61CC"/>
    <w:rsid w:val="005B6437"/>
    <w:rsid w:val="005C06A0"/>
    <w:rsid w:val="005C0846"/>
    <w:rsid w:val="005C16A8"/>
    <w:rsid w:val="005C2B6F"/>
    <w:rsid w:val="005C5738"/>
    <w:rsid w:val="005C5BA2"/>
    <w:rsid w:val="005C657D"/>
    <w:rsid w:val="005C669A"/>
    <w:rsid w:val="005C6A01"/>
    <w:rsid w:val="005C7D9F"/>
    <w:rsid w:val="005D023E"/>
    <w:rsid w:val="005D079B"/>
    <w:rsid w:val="005D1165"/>
    <w:rsid w:val="005D1ACA"/>
    <w:rsid w:val="005D3931"/>
    <w:rsid w:val="005D5572"/>
    <w:rsid w:val="005D59C0"/>
    <w:rsid w:val="005D6536"/>
    <w:rsid w:val="005D68E7"/>
    <w:rsid w:val="005D6B9D"/>
    <w:rsid w:val="005E0FEE"/>
    <w:rsid w:val="005E1282"/>
    <w:rsid w:val="005E149E"/>
    <w:rsid w:val="005E14B6"/>
    <w:rsid w:val="005E29D4"/>
    <w:rsid w:val="005E2D2E"/>
    <w:rsid w:val="005E373B"/>
    <w:rsid w:val="005E5126"/>
    <w:rsid w:val="005E6634"/>
    <w:rsid w:val="005F0318"/>
    <w:rsid w:val="005F0836"/>
    <w:rsid w:val="005F1E87"/>
    <w:rsid w:val="005F2E42"/>
    <w:rsid w:val="005F3E73"/>
    <w:rsid w:val="005F4233"/>
    <w:rsid w:val="005F680A"/>
    <w:rsid w:val="005F6BFC"/>
    <w:rsid w:val="005F73CA"/>
    <w:rsid w:val="005F7DCB"/>
    <w:rsid w:val="0060192A"/>
    <w:rsid w:val="00602B9F"/>
    <w:rsid w:val="006047AF"/>
    <w:rsid w:val="00606072"/>
    <w:rsid w:val="0060726B"/>
    <w:rsid w:val="00611CD9"/>
    <w:rsid w:val="0061226F"/>
    <w:rsid w:val="006127B5"/>
    <w:rsid w:val="00612922"/>
    <w:rsid w:val="00612E90"/>
    <w:rsid w:val="00613249"/>
    <w:rsid w:val="00613855"/>
    <w:rsid w:val="00613AB4"/>
    <w:rsid w:val="00615106"/>
    <w:rsid w:val="00616175"/>
    <w:rsid w:val="00617345"/>
    <w:rsid w:val="0062150B"/>
    <w:rsid w:val="00621AC9"/>
    <w:rsid w:val="006225B3"/>
    <w:rsid w:val="00624C40"/>
    <w:rsid w:val="006256FA"/>
    <w:rsid w:val="006274CB"/>
    <w:rsid w:val="00633AB4"/>
    <w:rsid w:val="006351D7"/>
    <w:rsid w:val="00635286"/>
    <w:rsid w:val="00636C12"/>
    <w:rsid w:val="00636EEE"/>
    <w:rsid w:val="006414BC"/>
    <w:rsid w:val="00642C90"/>
    <w:rsid w:val="006432D1"/>
    <w:rsid w:val="00646429"/>
    <w:rsid w:val="0064695A"/>
    <w:rsid w:val="006502AE"/>
    <w:rsid w:val="006505B4"/>
    <w:rsid w:val="00652F13"/>
    <w:rsid w:val="00653A5F"/>
    <w:rsid w:val="006542BB"/>
    <w:rsid w:val="00654F29"/>
    <w:rsid w:val="006553E3"/>
    <w:rsid w:val="006556B1"/>
    <w:rsid w:val="006562C4"/>
    <w:rsid w:val="00657BAD"/>
    <w:rsid w:val="00657F63"/>
    <w:rsid w:val="00660CD4"/>
    <w:rsid w:val="00662272"/>
    <w:rsid w:val="006622AE"/>
    <w:rsid w:val="006629E6"/>
    <w:rsid w:val="0066352A"/>
    <w:rsid w:val="00663A39"/>
    <w:rsid w:val="00663DC9"/>
    <w:rsid w:val="0066445E"/>
    <w:rsid w:val="00664CCC"/>
    <w:rsid w:val="00670F73"/>
    <w:rsid w:val="00671BCA"/>
    <w:rsid w:val="00672538"/>
    <w:rsid w:val="00672563"/>
    <w:rsid w:val="006734CD"/>
    <w:rsid w:val="00674FCC"/>
    <w:rsid w:val="00675FA3"/>
    <w:rsid w:val="006807A7"/>
    <w:rsid w:val="00680805"/>
    <w:rsid w:val="006813C8"/>
    <w:rsid w:val="0068169B"/>
    <w:rsid w:val="006816F6"/>
    <w:rsid w:val="00682744"/>
    <w:rsid w:val="00682788"/>
    <w:rsid w:val="0068289F"/>
    <w:rsid w:val="00682DF3"/>
    <w:rsid w:val="0068393E"/>
    <w:rsid w:val="00685086"/>
    <w:rsid w:val="006903B3"/>
    <w:rsid w:val="006913F0"/>
    <w:rsid w:val="0069147B"/>
    <w:rsid w:val="00691AE5"/>
    <w:rsid w:val="00691D59"/>
    <w:rsid w:val="00693E97"/>
    <w:rsid w:val="00694A70"/>
    <w:rsid w:val="0069736E"/>
    <w:rsid w:val="006978ED"/>
    <w:rsid w:val="006A077D"/>
    <w:rsid w:val="006A15FD"/>
    <w:rsid w:val="006A2116"/>
    <w:rsid w:val="006A2166"/>
    <w:rsid w:val="006A2C37"/>
    <w:rsid w:val="006A6AE9"/>
    <w:rsid w:val="006A6F68"/>
    <w:rsid w:val="006B0D54"/>
    <w:rsid w:val="006B29E9"/>
    <w:rsid w:val="006B3835"/>
    <w:rsid w:val="006B3C72"/>
    <w:rsid w:val="006B6BB1"/>
    <w:rsid w:val="006B6FE8"/>
    <w:rsid w:val="006B701C"/>
    <w:rsid w:val="006B7E9C"/>
    <w:rsid w:val="006C01DD"/>
    <w:rsid w:val="006C0A47"/>
    <w:rsid w:val="006C1EB1"/>
    <w:rsid w:val="006C30F1"/>
    <w:rsid w:val="006C3658"/>
    <w:rsid w:val="006C3ED1"/>
    <w:rsid w:val="006C6345"/>
    <w:rsid w:val="006C6A2C"/>
    <w:rsid w:val="006C7DB5"/>
    <w:rsid w:val="006D0775"/>
    <w:rsid w:val="006D09C6"/>
    <w:rsid w:val="006D2F3C"/>
    <w:rsid w:val="006D642A"/>
    <w:rsid w:val="006D6BC1"/>
    <w:rsid w:val="006D71A2"/>
    <w:rsid w:val="006E07F6"/>
    <w:rsid w:val="006E132E"/>
    <w:rsid w:val="006E18A8"/>
    <w:rsid w:val="006E198A"/>
    <w:rsid w:val="006E1EBB"/>
    <w:rsid w:val="006E2498"/>
    <w:rsid w:val="006E2BBF"/>
    <w:rsid w:val="006E3B62"/>
    <w:rsid w:val="006E43F3"/>
    <w:rsid w:val="006E4D14"/>
    <w:rsid w:val="006E4EFC"/>
    <w:rsid w:val="006E5A00"/>
    <w:rsid w:val="006E71D4"/>
    <w:rsid w:val="006E7632"/>
    <w:rsid w:val="006F1546"/>
    <w:rsid w:val="006F16AD"/>
    <w:rsid w:val="006F351C"/>
    <w:rsid w:val="006F40CC"/>
    <w:rsid w:val="006F4DC7"/>
    <w:rsid w:val="006F73CA"/>
    <w:rsid w:val="006F76EE"/>
    <w:rsid w:val="00701F7C"/>
    <w:rsid w:val="0070213A"/>
    <w:rsid w:val="00702F14"/>
    <w:rsid w:val="00704165"/>
    <w:rsid w:val="007057B5"/>
    <w:rsid w:val="00706445"/>
    <w:rsid w:val="0070670E"/>
    <w:rsid w:val="00706987"/>
    <w:rsid w:val="00706A0C"/>
    <w:rsid w:val="00707CD5"/>
    <w:rsid w:val="00711F82"/>
    <w:rsid w:val="00712213"/>
    <w:rsid w:val="00712B8B"/>
    <w:rsid w:val="00713469"/>
    <w:rsid w:val="00714F01"/>
    <w:rsid w:val="00715443"/>
    <w:rsid w:val="007156F2"/>
    <w:rsid w:val="00717C1D"/>
    <w:rsid w:val="00720376"/>
    <w:rsid w:val="00720ABE"/>
    <w:rsid w:val="00721116"/>
    <w:rsid w:val="00725DBA"/>
    <w:rsid w:val="00725F31"/>
    <w:rsid w:val="00725F4E"/>
    <w:rsid w:val="0072779B"/>
    <w:rsid w:val="00727EBF"/>
    <w:rsid w:val="00730A01"/>
    <w:rsid w:val="00732144"/>
    <w:rsid w:val="00732C8F"/>
    <w:rsid w:val="007340FD"/>
    <w:rsid w:val="0073532B"/>
    <w:rsid w:val="00735EE9"/>
    <w:rsid w:val="00737603"/>
    <w:rsid w:val="00737E83"/>
    <w:rsid w:val="007402DD"/>
    <w:rsid w:val="007405A5"/>
    <w:rsid w:val="007410D4"/>
    <w:rsid w:val="00741346"/>
    <w:rsid w:val="00745415"/>
    <w:rsid w:val="00746EFE"/>
    <w:rsid w:val="00747971"/>
    <w:rsid w:val="00747C05"/>
    <w:rsid w:val="00752A24"/>
    <w:rsid w:val="00753C1F"/>
    <w:rsid w:val="00753C6F"/>
    <w:rsid w:val="00754939"/>
    <w:rsid w:val="00754FDE"/>
    <w:rsid w:val="00755054"/>
    <w:rsid w:val="0075510D"/>
    <w:rsid w:val="00755452"/>
    <w:rsid w:val="00755C9B"/>
    <w:rsid w:val="007573B8"/>
    <w:rsid w:val="00757552"/>
    <w:rsid w:val="00760926"/>
    <w:rsid w:val="00765943"/>
    <w:rsid w:val="00766FEB"/>
    <w:rsid w:val="00767431"/>
    <w:rsid w:val="007707A1"/>
    <w:rsid w:val="00771186"/>
    <w:rsid w:val="00771CD5"/>
    <w:rsid w:val="00772DA1"/>
    <w:rsid w:val="00775CAF"/>
    <w:rsid w:val="00776180"/>
    <w:rsid w:val="00777147"/>
    <w:rsid w:val="00777B76"/>
    <w:rsid w:val="00780E68"/>
    <w:rsid w:val="007813C4"/>
    <w:rsid w:val="00782570"/>
    <w:rsid w:val="00783259"/>
    <w:rsid w:val="007836A0"/>
    <w:rsid w:val="00784B6C"/>
    <w:rsid w:val="00785862"/>
    <w:rsid w:val="0078681F"/>
    <w:rsid w:val="00786F25"/>
    <w:rsid w:val="0079093A"/>
    <w:rsid w:val="0079266F"/>
    <w:rsid w:val="00792685"/>
    <w:rsid w:val="007926CA"/>
    <w:rsid w:val="00792AE0"/>
    <w:rsid w:val="00792C14"/>
    <w:rsid w:val="00792C37"/>
    <w:rsid w:val="007971EA"/>
    <w:rsid w:val="00797346"/>
    <w:rsid w:val="00797BA4"/>
    <w:rsid w:val="007A02C3"/>
    <w:rsid w:val="007A02FB"/>
    <w:rsid w:val="007A097D"/>
    <w:rsid w:val="007A2331"/>
    <w:rsid w:val="007A2D5C"/>
    <w:rsid w:val="007A4564"/>
    <w:rsid w:val="007A59D6"/>
    <w:rsid w:val="007A5BE9"/>
    <w:rsid w:val="007A60C5"/>
    <w:rsid w:val="007A6982"/>
    <w:rsid w:val="007A6DE3"/>
    <w:rsid w:val="007A75BC"/>
    <w:rsid w:val="007A7AEF"/>
    <w:rsid w:val="007B0E6A"/>
    <w:rsid w:val="007B33A5"/>
    <w:rsid w:val="007B41D4"/>
    <w:rsid w:val="007B592E"/>
    <w:rsid w:val="007B67EE"/>
    <w:rsid w:val="007B72BA"/>
    <w:rsid w:val="007B7629"/>
    <w:rsid w:val="007B7DF7"/>
    <w:rsid w:val="007C09D5"/>
    <w:rsid w:val="007C0B6A"/>
    <w:rsid w:val="007C1089"/>
    <w:rsid w:val="007C1271"/>
    <w:rsid w:val="007C1297"/>
    <w:rsid w:val="007C1ABC"/>
    <w:rsid w:val="007C31C7"/>
    <w:rsid w:val="007C414C"/>
    <w:rsid w:val="007C4491"/>
    <w:rsid w:val="007C5201"/>
    <w:rsid w:val="007C553E"/>
    <w:rsid w:val="007C5753"/>
    <w:rsid w:val="007C5B37"/>
    <w:rsid w:val="007C6588"/>
    <w:rsid w:val="007C691E"/>
    <w:rsid w:val="007C6B77"/>
    <w:rsid w:val="007C7057"/>
    <w:rsid w:val="007C7697"/>
    <w:rsid w:val="007D01CD"/>
    <w:rsid w:val="007D01F3"/>
    <w:rsid w:val="007D04C1"/>
    <w:rsid w:val="007D1DA8"/>
    <w:rsid w:val="007D3552"/>
    <w:rsid w:val="007D520F"/>
    <w:rsid w:val="007D59B7"/>
    <w:rsid w:val="007D6282"/>
    <w:rsid w:val="007D6999"/>
    <w:rsid w:val="007D6C70"/>
    <w:rsid w:val="007E04FD"/>
    <w:rsid w:val="007E1271"/>
    <w:rsid w:val="007E254B"/>
    <w:rsid w:val="007E275D"/>
    <w:rsid w:val="007E427E"/>
    <w:rsid w:val="007E71E5"/>
    <w:rsid w:val="007F513D"/>
    <w:rsid w:val="007F69A6"/>
    <w:rsid w:val="007F7937"/>
    <w:rsid w:val="007F7B8A"/>
    <w:rsid w:val="00803444"/>
    <w:rsid w:val="008040F3"/>
    <w:rsid w:val="008042A0"/>
    <w:rsid w:val="008044F1"/>
    <w:rsid w:val="008068F5"/>
    <w:rsid w:val="00806D21"/>
    <w:rsid w:val="008078E6"/>
    <w:rsid w:val="00810627"/>
    <w:rsid w:val="00810645"/>
    <w:rsid w:val="008111B0"/>
    <w:rsid w:val="00811468"/>
    <w:rsid w:val="00812503"/>
    <w:rsid w:val="00812B25"/>
    <w:rsid w:val="008131DB"/>
    <w:rsid w:val="008134F6"/>
    <w:rsid w:val="00814513"/>
    <w:rsid w:val="0081592E"/>
    <w:rsid w:val="008159BB"/>
    <w:rsid w:val="008160B9"/>
    <w:rsid w:val="00816620"/>
    <w:rsid w:val="00817B01"/>
    <w:rsid w:val="00821B39"/>
    <w:rsid w:val="00822032"/>
    <w:rsid w:val="00822ABE"/>
    <w:rsid w:val="00822D0E"/>
    <w:rsid w:val="0082364C"/>
    <w:rsid w:val="0082456E"/>
    <w:rsid w:val="008245C7"/>
    <w:rsid w:val="00824C88"/>
    <w:rsid w:val="00827302"/>
    <w:rsid w:val="00827750"/>
    <w:rsid w:val="00827CCA"/>
    <w:rsid w:val="00831A17"/>
    <w:rsid w:val="00831CED"/>
    <w:rsid w:val="00832772"/>
    <w:rsid w:val="008347DD"/>
    <w:rsid w:val="00835319"/>
    <w:rsid w:val="00836961"/>
    <w:rsid w:val="008412DD"/>
    <w:rsid w:val="00841F99"/>
    <w:rsid w:val="00842247"/>
    <w:rsid w:val="00842DBA"/>
    <w:rsid w:val="00843277"/>
    <w:rsid w:val="008435DF"/>
    <w:rsid w:val="00844181"/>
    <w:rsid w:val="0084493B"/>
    <w:rsid w:val="008451A5"/>
    <w:rsid w:val="0084711E"/>
    <w:rsid w:val="00850262"/>
    <w:rsid w:val="008505D2"/>
    <w:rsid w:val="00850E52"/>
    <w:rsid w:val="008512CF"/>
    <w:rsid w:val="00851711"/>
    <w:rsid w:val="00852538"/>
    <w:rsid w:val="00853B85"/>
    <w:rsid w:val="00853E4B"/>
    <w:rsid w:val="00854AD9"/>
    <w:rsid w:val="00855CC5"/>
    <w:rsid w:val="00857E4F"/>
    <w:rsid w:val="0086004A"/>
    <w:rsid w:val="0086028F"/>
    <w:rsid w:val="008607C0"/>
    <w:rsid w:val="00860E78"/>
    <w:rsid w:val="008613CE"/>
    <w:rsid w:val="00861ED3"/>
    <w:rsid w:val="00862261"/>
    <w:rsid w:val="00862BFF"/>
    <w:rsid w:val="00862E50"/>
    <w:rsid w:val="00865D43"/>
    <w:rsid w:val="00865FEC"/>
    <w:rsid w:val="00866C07"/>
    <w:rsid w:val="0087046C"/>
    <w:rsid w:val="008710CC"/>
    <w:rsid w:val="008711E0"/>
    <w:rsid w:val="0087244A"/>
    <w:rsid w:val="00872878"/>
    <w:rsid w:val="008736D6"/>
    <w:rsid w:val="00873EE2"/>
    <w:rsid w:val="00874DE7"/>
    <w:rsid w:val="0087711B"/>
    <w:rsid w:val="00881098"/>
    <w:rsid w:val="00881C95"/>
    <w:rsid w:val="00881E0D"/>
    <w:rsid w:val="008832ED"/>
    <w:rsid w:val="0088411B"/>
    <w:rsid w:val="008841FC"/>
    <w:rsid w:val="008844D3"/>
    <w:rsid w:val="00885230"/>
    <w:rsid w:val="00887383"/>
    <w:rsid w:val="00890AB2"/>
    <w:rsid w:val="008916AD"/>
    <w:rsid w:val="008928C5"/>
    <w:rsid w:val="008936BC"/>
    <w:rsid w:val="00895B81"/>
    <w:rsid w:val="00895BAE"/>
    <w:rsid w:val="00896516"/>
    <w:rsid w:val="0089668C"/>
    <w:rsid w:val="008A2102"/>
    <w:rsid w:val="008A3DCC"/>
    <w:rsid w:val="008A41BB"/>
    <w:rsid w:val="008B07E9"/>
    <w:rsid w:val="008B115D"/>
    <w:rsid w:val="008B236C"/>
    <w:rsid w:val="008B4A8B"/>
    <w:rsid w:val="008B54D1"/>
    <w:rsid w:val="008B5AAD"/>
    <w:rsid w:val="008B6031"/>
    <w:rsid w:val="008B62B0"/>
    <w:rsid w:val="008C1F39"/>
    <w:rsid w:val="008C529C"/>
    <w:rsid w:val="008C6386"/>
    <w:rsid w:val="008C6A74"/>
    <w:rsid w:val="008C6F5E"/>
    <w:rsid w:val="008D7CF1"/>
    <w:rsid w:val="008E08C6"/>
    <w:rsid w:val="008E1818"/>
    <w:rsid w:val="008E5287"/>
    <w:rsid w:val="008E603C"/>
    <w:rsid w:val="008E7067"/>
    <w:rsid w:val="008E7140"/>
    <w:rsid w:val="008E7D2D"/>
    <w:rsid w:val="008F497F"/>
    <w:rsid w:val="008F5617"/>
    <w:rsid w:val="008F62A1"/>
    <w:rsid w:val="008F64BE"/>
    <w:rsid w:val="008F6AE1"/>
    <w:rsid w:val="0090020C"/>
    <w:rsid w:val="009004CF"/>
    <w:rsid w:val="00900560"/>
    <w:rsid w:val="009015BF"/>
    <w:rsid w:val="00902ACF"/>
    <w:rsid w:val="00904AFF"/>
    <w:rsid w:val="00904E7E"/>
    <w:rsid w:val="00905483"/>
    <w:rsid w:val="00905921"/>
    <w:rsid w:val="00911EE3"/>
    <w:rsid w:val="009123CF"/>
    <w:rsid w:val="00912A75"/>
    <w:rsid w:val="009160D9"/>
    <w:rsid w:val="00917058"/>
    <w:rsid w:val="00921340"/>
    <w:rsid w:val="009244BF"/>
    <w:rsid w:val="00924785"/>
    <w:rsid w:val="00924C90"/>
    <w:rsid w:val="00924FEA"/>
    <w:rsid w:val="0092593E"/>
    <w:rsid w:val="00925E72"/>
    <w:rsid w:val="00930222"/>
    <w:rsid w:val="0093047D"/>
    <w:rsid w:val="0093055B"/>
    <w:rsid w:val="0093231D"/>
    <w:rsid w:val="0093242F"/>
    <w:rsid w:val="00933251"/>
    <w:rsid w:val="0093328C"/>
    <w:rsid w:val="00933B0E"/>
    <w:rsid w:val="00934065"/>
    <w:rsid w:val="0093421A"/>
    <w:rsid w:val="00934441"/>
    <w:rsid w:val="00934F24"/>
    <w:rsid w:val="00935C3A"/>
    <w:rsid w:val="0093606F"/>
    <w:rsid w:val="009369CE"/>
    <w:rsid w:val="0093785E"/>
    <w:rsid w:val="00937DE9"/>
    <w:rsid w:val="009411CA"/>
    <w:rsid w:val="0094305A"/>
    <w:rsid w:val="009441A9"/>
    <w:rsid w:val="00944596"/>
    <w:rsid w:val="00944829"/>
    <w:rsid w:val="00944FF9"/>
    <w:rsid w:val="00945106"/>
    <w:rsid w:val="00946485"/>
    <w:rsid w:val="00946630"/>
    <w:rsid w:val="00947BE3"/>
    <w:rsid w:val="00950B1B"/>
    <w:rsid w:val="00951DCD"/>
    <w:rsid w:val="00953AC2"/>
    <w:rsid w:val="009548A4"/>
    <w:rsid w:val="00954EF9"/>
    <w:rsid w:val="00955444"/>
    <w:rsid w:val="00955843"/>
    <w:rsid w:val="009558C8"/>
    <w:rsid w:val="00956482"/>
    <w:rsid w:val="009573F4"/>
    <w:rsid w:val="00960ABF"/>
    <w:rsid w:val="00961557"/>
    <w:rsid w:val="00963051"/>
    <w:rsid w:val="00963241"/>
    <w:rsid w:val="00963D95"/>
    <w:rsid w:val="00964691"/>
    <w:rsid w:val="00967C39"/>
    <w:rsid w:val="00973524"/>
    <w:rsid w:val="0097535E"/>
    <w:rsid w:val="00975ACA"/>
    <w:rsid w:val="00975B76"/>
    <w:rsid w:val="00975CFD"/>
    <w:rsid w:val="00977726"/>
    <w:rsid w:val="00980240"/>
    <w:rsid w:val="00981C44"/>
    <w:rsid w:val="00982656"/>
    <w:rsid w:val="0098522B"/>
    <w:rsid w:val="00987470"/>
    <w:rsid w:val="00987B83"/>
    <w:rsid w:val="009907AB"/>
    <w:rsid w:val="0099110F"/>
    <w:rsid w:val="009918A1"/>
    <w:rsid w:val="00991EC1"/>
    <w:rsid w:val="00991FE8"/>
    <w:rsid w:val="00992757"/>
    <w:rsid w:val="00995560"/>
    <w:rsid w:val="009966D0"/>
    <w:rsid w:val="00996904"/>
    <w:rsid w:val="009A270D"/>
    <w:rsid w:val="009A2F0C"/>
    <w:rsid w:val="009A34A2"/>
    <w:rsid w:val="009A6908"/>
    <w:rsid w:val="009B0C75"/>
    <w:rsid w:val="009B0F79"/>
    <w:rsid w:val="009B140C"/>
    <w:rsid w:val="009B1898"/>
    <w:rsid w:val="009B2C25"/>
    <w:rsid w:val="009B432C"/>
    <w:rsid w:val="009B44F1"/>
    <w:rsid w:val="009B44FD"/>
    <w:rsid w:val="009B5116"/>
    <w:rsid w:val="009B5990"/>
    <w:rsid w:val="009B79EF"/>
    <w:rsid w:val="009B7E59"/>
    <w:rsid w:val="009C56B6"/>
    <w:rsid w:val="009C56EC"/>
    <w:rsid w:val="009C713A"/>
    <w:rsid w:val="009C794D"/>
    <w:rsid w:val="009D21D5"/>
    <w:rsid w:val="009D38D8"/>
    <w:rsid w:val="009D5F1E"/>
    <w:rsid w:val="009D6F2A"/>
    <w:rsid w:val="009D7FF9"/>
    <w:rsid w:val="009E0009"/>
    <w:rsid w:val="009E00DE"/>
    <w:rsid w:val="009E0688"/>
    <w:rsid w:val="009E1E83"/>
    <w:rsid w:val="009E27DD"/>
    <w:rsid w:val="009E35E1"/>
    <w:rsid w:val="009E453A"/>
    <w:rsid w:val="009E4871"/>
    <w:rsid w:val="009E498F"/>
    <w:rsid w:val="009E5807"/>
    <w:rsid w:val="009E5B18"/>
    <w:rsid w:val="009E6865"/>
    <w:rsid w:val="009E785F"/>
    <w:rsid w:val="009F0E7B"/>
    <w:rsid w:val="009F123E"/>
    <w:rsid w:val="009F14EE"/>
    <w:rsid w:val="009F1D77"/>
    <w:rsid w:val="009F2699"/>
    <w:rsid w:val="009F34D4"/>
    <w:rsid w:val="009F3C98"/>
    <w:rsid w:val="00A0096D"/>
    <w:rsid w:val="00A013A2"/>
    <w:rsid w:val="00A0263E"/>
    <w:rsid w:val="00A034E6"/>
    <w:rsid w:val="00A03DAC"/>
    <w:rsid w:val="00A03E53"/>
    <w:rsid w:val="00A04087"/>
    <w:rsid w:val="00A05552"/>
    <w:rsid w:val="00A06E76"/>
    <w:rsid w:val="00A13C9E"/>
    <w:rsid w:val="00A14EA8"/>
    <w:rsid w:val="00A14FFE"/>
    <w:rsid w:val="00A15E5B"/>
    <w:rsid w:val="00A20762"/>
    <w:rsid w:val="00A20833"/>
    <w:rsid w:val="00A20D61"/>
    <w:rsid w:val="00A22861"/>
    <w:rsid w:val="00A22EDC"/>
    <w:rsid w:val="00A23D45"/>
    <w:rsid w:val="00A25736"/>
    <w:rsid w:val="00A278B7"/>
    <w:rsid w:val="00A3025F"/>
    <w:rsid w:val="00A302C1"/>
    <w:rsid w:val="00A303D6"/>
    <w:rsid w:val="00A32817"/>
    <w:rsid w:val="00A33F38"/>
    <w:rsid w:val="00A34141"/>
    <w:rsid w:val="00A35B24"/>
    <w:rsid w:val="00A37155"/>
    <w:rsid w:val="00A372AE"/>
    <w:rsid w:val="00A40E74"/>
    <w:rsid w:val="00A42DED"/>
    <w:rsid w:val="00A433AA"/>
    <w:rsid w:val="00A43F75"/>
    <w:rsid w:val="00A4413C"/>
    <w:rsid w:val="00A44308"/>
    <w:rsid w:val="00A465BC"/>
    <w:rsid w:val="00A468CA"/>
    <w:rsid w:val="00A507F0"/>
    <w:rsid w:val="00A51A9D"/>
    <w:rsid w:val="00A534B8"/>
    <w:rsid w:val="00A537A4"/>
    <w:rsid w:val="00A55E1C"/>
    <w:rsid w:val="00A6032A"/>
    <w:rsid w:val="00A60D0D"/>
    <w:rsid w:val="00A61025"/>
    <w:rsid w:val="00A618D2"/>
    <w:rsid w:val="00A61C25"/>
    <w:rsid w:val="00A62901"/>
    <w:rsid w:val="00A62DD3"/>
    <w:rsid w:val="00A6434F"/>
    <w:rsid w:val="00A65EAD"/>
    <w:rsid w:val="00A67641"/>
    <w:rsid w:val="00A714C2"/>
    <w:rsid w:val="00A71601"/>
    <w:rsid w:val="00A7171B"/>
    <w:rsid w:val="00A7281C"/>
    <w:rsid w:val="00A73AA5"/>
    <w:rsid w:val="00A73D72"/>
    <w:rsid w:val="00A74FA6"/>
    <w:rsid w:val="00A7503D"/>
    <w:rsid w:val="00A76631"/>
    <w:rsid w:val="00A76E78"/>
    <w:rsid w:val="00A7732D"/>
    <w:rsid w:val="00A77930"/>
    <w:rsid w:val="00A779FF"/>
    <w:rsid w:val="00A810C6"/>
    <w:rsid w:val="00A82069"/>
    <w:rsid w:val="00A840EA"/>
    <w:rsid w:val="00A84EC8"/>
    <w:rsid w:val="00A8681D"/>
    <w:rsid w:val="00A87EBA"/>
    <w:rsid w:val="00A87FA1"/>
    <w:rsid w:val="00A90321"/>
    <w:rsid w:val="00A9053A"/>
    <w:rsid w:val="00A921CE"/>
    <w:rsid w:val="00A93363"/>
    <w:rsid w:val="00A958BF"/>
    <w:rsid w:val="00A95CB8"/>
    <w:rsid w:val="00AA10DF"/>
    <w:rsid w:val="00AA148F"/>
    <w:rsid w:val="00AA158E"/>
    <w:rsid w:val="00AA1D97"/>
    <w:rsid w:val="00AA20DA"/>
    <w:rsid w:val="00AA2150"/>
    <w:rsid w:val="00AA24CE"/>
    <w:rsid w:val="00AA2B22"/>
    <w:rsid w:val="00AA4025"/>
    <w:rsid w:val="00AA6AA8"/>
    <w:rsid w:val="00AA7189"/>
    <w:rsid w:val="00AA72C2"/>
    <w:rsid w:val="00AA7553"/>
    <w:rsid w:val="00AA7B5A"/>
    <w:rsid w:val="00AB0E91"/>
    <w:rsid w:val="00AB111B"/>
    <w:rsid w:val="00AB14A6"/>
    <w:rsid w:val="00AB2754"/>
    <w:rsid w:val="00AB3394"/>
    <w:rsid w:val="00AB3EC2"/>
    <w:rsid w:val="00AB46A9"/>
    <w:rsid w:val="00AB4C3C"/>
    <w:rsid w:val="00AB57CA"/>
    <w:rsid w:val="00AB6229"/>
    <w:rsid w:val="00AB6A11"/>
    <w:rsid w:val="00AB6C41"/>
    <w:rsid w:val="00AB6DFB"/>
    <w:rsid w:val="00AB7543"/>
    <w:rsid w:val="00AC02EE"/>
    <w:rsid w:val="00AC0D58"/>
    <w:rsid w:val="00AC1E59"/>
    <w:rsid w:val="00AC1EF1"/>
    <w:rsid w:val="00AC2046"/>
    <w:rsid w:val="00AC3AC1"/>
    <w:rsid w:val="00AC6EFA"/>
    <w:rsid w:val="00AC74C2"/>
    <w:rsid w:val="00AD0D58"/>
    <w:rsid w:val="00AD20A0"/>
    <w:rsid w:val="00AD3792"/>
    <w:rsid w:val="00AD41D1"/>
    <w:rsid w:val="00AD4481"/>
    <w:rsid w:val="00AD4B12"/>
    <w:rsid w:val="00AD586D"/>
    <w:rsid w:val="00AD6A15"/>
    <w:rsid w:val="00AD6DF8"/>
    <w:rsid w:val="00AD6EC5"/>
    <w:rsid w:val="00AD73B2"/>
    <w:rsid w:val="00AE1B52"/>
    <w:rsid w:val="00AE31FC"/>
    <w:rsid w:val="00AE3D7B"/>
    <w:rsid w:val="00AE429C"/>
    <w:rsid w:val="00AE4971"/>
    <w:rsid w:val="00AE4A84"/>
    <w:rsid w:val="00AE4F50"/>
    <w:rsid w:val="00AE5248"/>
    <w:rsid w:val="00AE6555"/>
    <w:rsid w:val="00AE72A4"/>
    <w:rsid w:val="00AE7B5F"/>
    <w:rsid w:val="00AF0037"/>
    <w:rsid w:val="00AF044F"/>
    <w:rsid w:val="00AF085E"/>
    <w:rsid w:val="00AF6C7B"/>
    <w:rsid w:val="00AF7CB3"/>
    <w:rsid w:val="00B01486"/>
    <w:rsid w:val="00B01F95"/>
    <w:rsid w:val="00B0405A"/>
    <w:rsid w:val="00B0484F"/>
    <w:rsid w:val="00B04BCC"/>
    <w:rsid w:val="00B04EB6"/>
    <w:rsid w:val="00B05AEC"/>
    <w:rsid w:val="00B10581"/>
    <w:rsid w:val="00B10786"/>
    <w:rsid w:val="00B12B2B"/>
    <w:rsid w:val="00B13214"/>
    <w:rsid w:val="00B13318"/>
    <w:rsid w:val="00B13A94"/>
    <w:rsid w:val="00B16EA7"/>
    <w:rsid w:val="00B1700C"/>
    <w:rsid w:val="00B1792A"/>
    <w:rsid w:val="00B17BF5"/>
    <w:rsid w:val="00B20060"/>
    <w:rsid w:val="00B214EB"/>
    <w:rsid w:val="00B22235"/>
    <w:rsid w:val="00B2267A"/>
    <w:rsid w:val="00B230A3"/>
    <w:rsid w:val="00B24369"/>
    <w:rsid w:val="00B24B56"/>
    <w:rsid w:val="00B252C5"/>
    <w:rsid w:val="00B27A8A"/>
    <w:rsid w:val="00B30474"/>
    <w:rsid w:val="00B31182"/>
    <w:rsid w:val="00B31607"/>
    <w:rsid w:val="00B31644"/>
    <w:rsid w:val="00B3165D"/>
    <w:rsid w:val="00B33009"/>
    <w:rsid w:val="00B356D4"/>
    <w:rsid w:val="00B35C0F"/>
    <w:rsid w:val="00B37654"/>
    <w:rsid w:val="00B400A5"/>
    <w:rsid w:val="00B41594"/>
    <w:rsid w:val="00B42324"/>
    <w:rsid w:val="00B4345F"/>
    <w:rsid w:val="00B462F5"/>
    <w:rsid w:val="00B46C71"/>
    <w:rsid w:val="00B505F0"/>
    <w:rsid w:val="00B508BF"/>
    <w:rsid w:val="00B53859"/>
    <w:rsid w:val="00B53C2C"/>
    <w:rsid w:val="00B54A61"/>
    <w:rsid w:val="00B56358"/>
    <w:rsid w:val="00B6107A"/>
    <w:rsid w:val="00B6122B"/>
    <w:rsid w:val="00B62EC7"/>
    <w:rsid w:val="00B6329B"/>
    <w:rsid w:val="00B641B2"/>
    <w:rsid w:val="00B67177"/>
    <w:rsid w:val="00B678F5"/>
    <w:rsid w:val="00B70B09"/>
    <w:rsid w:val="00B72020"/>
    <w:rsid w:val="00B7384B"/>
    <w:rsid w:val="00B745F7"/>
    <w:rsid w:val="00B749B3"/>
    <w:rsid w:val="00B76655"/>
    <w:rsid w:val="00B8005E"/>
    <w:rsid w:val="00B80598"/>
    <w:rsid w:val="00B81220"/>
    <w:rsid w:val="00B83864"/>
    <w:rsid w:val="00B83C56"/>
    <w:rsid w:val="00B85C5F"/>
    <w:rsid w:val="00B877A3"/>
    <w:rsid w:val="00B87CB1"/>
    <w:rsid w:val="00B91654"/>
    <w:rsid w:val="00B93BE2"/>
    <w:rsid w:val="00B94D0A"/>
    <w:rsid w:val="00B96E8C"/>
    <w:rsid w:val="00BA00ED"/>
    <w:rsid w:val="00BA1539"/>
    <w:rsid w:val="00BA15B9"/>
    <w:rsid w:val="00BA1972"/>
    <w:rsid w:val="00BA2024"/>
    <w:rsid w:val="00BA2456"/>
    <w:rsid w:val="00BA516B"/>
    <w:rsid w:val="00BA5BC6"/>
    <w:rsid w:val="00BA64DA"/>
    <w:rsid w:val="00BA7326"/>
    <w:rsid w:val="00BA76E5"/>
    <w:rsid w:val="00BB0B44"/>
    <w:rsid w:val="00BB0EA5"/>
    <w:rsid w:val="00BB103B"/>
    <w:rsid w:val="00BB12DF"/>
    <w:rsid w:val="00BB1D50"/>
    <w:rsid w:val="00BB2146"/>
    <w:rsid w:val="00BB2741"/>
    <w:rsid w:val="00BB2DA2"/>
    <w:rsid w:val="00BB3673"/>
    <w:rsid w:val="00BB37D8"/>
    <w:rsid w:val="00BB6C9E"/>
    <w:rsid w:val="00BB6D69"/>
    <w:rsid w:val="00BB78EB"/>
    <w:rsid w:val="00BC0E99"/>
    <w:rsid w:val="00BC4916"/>
    <w:rsid w:val="00BC6544"/>
    <w:rsid w:val="00BC6FD6"/>
    <w:rsid w:val="00BC7A70"/>
    <w:rsid w:val="00BD00E5"/>
    <w:rsid w:val="00BD200F"/>
    <w:rsid w:val="00BD2215"/>
    <w:rsid w:val="00BD3592"/>
    <w:rsid w:val="00BD3F17"/>
    <w:rsid w:val="00BD49D9"/>
    <w:rsid w:val="00BD4C83"/>
    <w:rsid w:val="00BD554F"/>
    <w:rsid w:val="00BD6602"/>
    <w:rsid w:val="00BD6704"/>
    <w:rsid w:val="00BD71DA"/>
    <w:rsid w:val="00BD724B"/>
    <w:rsid w:val="00BD7271"/>
    <w:rsid w:val="00BD78C7"/>
    <w:rsid w:val="00BE0E0A"/>
    <w:rsid w:val="00BE0F68"/>
    <w:rsid w:val="00BE14EB"/>
    <w:rsid w:val="00BE228B"/>
    <w:rsid w:val="00BE2B49"/>
    <w:rsid w:val="00BE43A8"/>
    <w:rsid w:val="00BE4403"/>
    <w:rsid w:val="00BE6DE6"/>
    <w:rsid w:val="00BE7532"/>
    <w:rsid w:val="00BE7B2D"/>
    <w:rsid w:val="00BE7E28"/>
    <w:rsid w:val="00BF046D"/>
    <w:rsid w:val="00BF0737"/>
    <w:rsid w:val="00BF1C45"/>
    <w:rsid w:val="00BF2B52"/>
    <w:rsid w:val="00BF3CCD"/>
    <w:rsid w:val="00BF4118"/>
    <w:rsid w:val="00C00069"/>
    <w:rsid w:val="00C00B96"/>
    <w:rsid w:val="00C01035"/>
    <w:rsid w:val="00C01387"/>
    <w:rsid w:val="00C01B5C"/>
    <w:rsid w:val="00C02875"/>
    <w:rsid w:val="00C02C6A"/>
    <w:rsid w:val="00C064CF"/>
    <w:rsid w:val="00C06A09"/>
    <w:rsid w:val="00C06C1D"/>
    <w:rsid w:val="00C072AE"/>
    <w:rsid w:val="00C07AB5"/>
    <w:rsid w:val="00C1153E"/>
    <w:rsid w:val="00C11D71"/>
    <w:rsid w:val="00C122EC"/>
    <w:rsid w:val="00C127F2"/>
    <w:rsid w:val="00C12DD8"/>
    <w:rsid w:val="00C134A5"/>
    <w:rsid w:val="00C13A70"/>
    <w:rsid w:val="00C16235"/>
    <w:rsid w:val="00C165C1"/>
    <w:rsid w:val="00C21757"/>
    <w:rsid w:val="00C21B32"/>
    <w:rsid w:val="00C21F29"/>
    <w:rsid w:val="00C22572"/>
    <w:rsid w:val="00C22B52"/>
    <w:rsid w:val="00C22D55"/>
    <w:rsid w:val="00C22F06"/>
    <w:rsid w:val="00C2319B"/>
    <w:rsid w:val="00C242EF"/>
    <w:rsid w:val="00C2524A"/>
    <w:rsid w:val="00C26BC7"/>
    <w:rsid w:val="00C27F6F"/>
    <w:rsid w:val="00C30943"/>
    <w:rsid w:val="00C315CD"/>
    <w:rsid w:val="00C31E75"/>
    <w:rsid w:val="00C32FCF"/>
    <w:rsid w:val="00C33B94"/>
    <w:rsid w:val="00C35830"/>
    <w:rsid w:val="00C36C64"/>
    <w:rsid w:val="00C37622"/>
    <w:rsid w:val="00C37D13"/>
    <w:rsid w:val="00C37DAD"/>
    <w:rsid w:val="00C40FCD"/>
    <w:rsid w:val="00C41229"/>
    <w:rsid w:val="00C412C1"/>
    <w:rsid w:val="00C427F3"/>
    <w:rsid w:val="00C42986"/>
    <w:rsid w:val="00C42B22"/>
    <w:rsid w:val="00C4361B"/>
    <w:rsid w:val="00C43CBF"/>
    <w:rsid w:val="00C43FD6"/>
    <w:rsid w:val="00C4535E"/>
    <w:rsid w:val="00C46662"/>
    <w:rsid w:val="00C476BF"/>
    <w:rsid w:val="00C47A75"/>
    <w:rsid w:val="00C510DE"/>
    <w:rsid w:val="00C515B2"/>
    <w:rsid w:val="00C53D4D"/>
    <w:rsid w:val="00C543DB"/>
    <w:rsid w:val="00C568C2"/>
    <w:rsid w:val="00C572F3"/>
    <w:rsid w:val="00C57CF6"/>
    <w:rsid w:val="00C613D5"/>
    <w:rsid w:val="00C62298"/>
    <w:rsid w:val="00C62E5C"/>
    <w:rsid w:val="00C63223"/>
    <w:rsid w:val="00C64A1B"/>
    <w:rsid w:val="00C6579C"/>
    <w:rsid w:val="00C66981"/>
    <w:rsid w:val="00C67005"/>
    <w:rsid w:val="00C67CBE"/>
    <w:rsid w:val="00C67D0D"/>
    <w:rsid w:val="00C7153F"/>
    <w:rsid w:val="00C71B7B"/>
    <w:rsid w:val="00C71D5D"/>
    <w:rsid w:val="00C71F83"/>
    <w:rsid w:val="00C721C6"/>
    <w:rsid w:val="00C72576"/>
    <w:rsid w:val="00C7259A"/>
    <w:rsid w:val="00C7377E"/>
    <w:rsid w:val="00C73FC2"/>
    <w:rsid w:val="00C74882"/>
    <w:rsid w:val="00C74D12"/>
    <w:rsid w:val="00C74F4D"/>
    <w:rsid w:val="00C758C0"/>
    <w:rsid w:val="00C76B45"/>
    <w:rsid w:val="00C77A8D"/>
    <w:rsid w:val="00C806B3"/>
    <w:rsid w:val="00C81830"/>
    <w:rsid w:val="00C81ACB"/>
    <w:rsid w:val="00C825CA"/>
    <w:rsid w:val="00C857B1"/>
    <w:rsid w:val="00C85A5C"/>
    <w:rsid w:val="00C8680A"/>
    <w:rsid w:val="00C91D45"/>
    <w:rsid w:val="00C931C9"/>
    <w:rsid w:val="00C937A9"/>
    <w:rsid w:val="00C94500"/>
    <w:rsid w:val="00C95B63"/>
    <w:rsid w:val="00C96BB6"/>
    <w:rsid w:val="00C96FBF"/>
    <w:rsid w:val="00C97002"/>
    <w:rsid w:val="00CA00FE"/>
    <w:rsid w:val="00CA05C9"/>
    <w:rsid w:val="00CA0ADB"/>
    <w:rsid w:val="00CA0D61"/>
    <w:rsid w:val="00CA1038"/>
    <w:rsid w:val="00CA1FF7"/>
    <w:rsid w:val="00CA3DD8"/>
    <w:rsid w:val="00CA4A90"/>
    <w:rsid w:val="00CA561C"/>
    <w:rsid w:val="00CA5B01"/>
    <w:rsid w:val="00CA6C56"/>
    <w:rsid w:val="00CB0EBC"/>
    <w:rsid w:val="00CB0F23"/>
    <w:rsid w:val="00CB3FE2"/>
    <w:rsid w:val="00CB479D"/>
    <w:rsid w:val="00CB5436"/>
    <w:rsid w:val="00CB58CD"/>
    <w:rsid w:val="00CB5F54"/>
    <w:rsid w:val="00CB6E7C"/>
    <w:rsid w:val="00CB7788"/>
    <w:rsid w:val="00CC01B8"/>
    <w:rsid w:val="00CC02E7"/>
    <w:rsid w:val="00CC05CC"/>
    <w:rsid w:val="00CC07E9"/>
    <w:rsid w:val="00CC1AB1"/>
    <w:rsid w:val="00CC1D3B"/>
    <w:rsid w:val="00CC322B"/>
    <w:rsid w:val="00CC3233"/>
    <w:rsid w:val="00CC3570"/>
    <w:rsid w:val="00CC446C"/>
    <w:rsid w:val="00CC4B35"/>
    <w:rsid w:val="00CC53CF"/>
    <w:rsid w:val="00CC6520"/>
    <w:rsid w:val="00CC6785"/>
    <w:rsid w:val="00CD1038"/>
    <w:rsid w:val="00CD1488"/>
    <w:rsid w:val="00CD1505"/>
    <w:rsid w:val="00CD239A"/>
    <w:rsid w:val="00CD2B71"/>
    <w:rsid w:val="00CD5146"/>
    <w:rsid w:val="00CD5378"/>
    <w:rsid w:val="00CD5540"/>
    <w:rsid w:val="00CD55A8"/>
    <w:rsid w:val="00CE1909"/>
    <w:rsid w:val="00CE1B72"/>
    <w:rsid w:val="00CE1EB8"/>
    <w:rsid w:val="00CE3A31"/>
    <w:rsid w:val="00CE649D"/>
    <w:rsid w:val="00CE6597"/>
    <w:rsid w:val="00CF102D"/>
    <w:rsid w:val="00CF117E"/>
    <w:rsid w:val="00CF1966"/>
    <w:rsid w:val="00CF1AD4"/>
    <w:rsid w:val="00CF21E6"/>
    <w:rsid w:val="00CF3809"/>
    <w:rsid w:val="00CF3DD9"/>
    <w:rsid w:val="00CF4524"/>
    <w:rsid w:val="00CF7BD6"/>
    <w:rsid w:val="00D02146"/>
    <w:rsid w:val="00D02AB2"/>
    <w:rsid w:val="00D02C32"/>
    <w:rsid w:val="00D053E1"/>
    <w:rsid w:val="00D10467"/>
    <w:rsid w:val="00D10E91"/>
    <w:rsid w:val="00D11195"/>
    <w:rsid w:val="00D1193B"/>
    <w:rsid w:val="00D126C2"/>
    <w:rsid w:val="00D134CF"/>
    <w:rsid w:val="00D1391B"/>
    <w:rsid w:val="00D14325"/>
    <w:rsid w:val="00D15FF9"/>
    <w:rsid w:val="00D16692"/>
    <w:rsid w:val="00D16D7B"/>
    <w:rsid w:val="00D17046"/>
    <w:rsid w:val="00D17D96"/>
    <w:rsid w:val="00D20AF3"/>
    <w:rsid w:val="00D2178F"/>
    <w:rsid w:val="00D21C73"/>
    <w:rsid w:val="00D22A5E"/>
    <w:rsid w:val="00D242BA"/>
    <w:rsid w:val="00D24836"/>
    <w:rsid w:val="00D250F0"/>
    <w:rsid w:val="00D25D2D"/>
    <w:rsid w:val="00D2792F"/>
    <w:rsid w:val="00D31458"/>
    <w:rsid w:val="00D32F34"/>
    <w:rsid w:val="00D364AE"/>
    <w:rsid w:val="00D40037"/>
    <w:rsid w:val="00D41302"/>
    <w:rsid w:val="00D4271F"/>
    <w:rsid w:val="00D4393D"/>
    <w:rsid w:val="00D44337"/>
    <w:rsid w:val="00D4510C"/>
    <w:rsid w:val="00D45253"/>
    <w:rsid w:val="00D4652D"/>
    <w:rsid w:val="00D4660C"/>
    <w:rsid w:val="00D471A9"/>
    <w:rsid w:val="00D47A05"/>
    <w:rsid w:val="00D52068"/>
    <w:rsid w:val="00D5319D"/>
    <w:rsid w:val="00D5366F"/>
    <w:rsid w:val="00D54988"/>
    <w:rsid w:val="00D552E2"/>
    <w:rsid w:val="00D556AA"/>
    <w:rsid w:val="00D57972"/>
    <w:rsid w:val="00D61C63"/>
    <w:rsid w:val="00D62466"/>
    <w:rsid w:val="00D63953"/>
    <w:rsid w:val="00D63BF7"/>
    <w:rsid w:val="00D63C7A"/>
    <w:rsid w:val="00D645AE"/>
    <w:rsid w:val="00D64A00"/>
    <w:rsid w:val="00D64FDC"/>
    <w:rsid w:val="00D66783"/>
    <w:rsid w:val="00D66A3D"/>
    <w:rsid w:val="00D67A8E"/>
    <w:rsid w:val="00D67F23"/>
    <w:rsid w:val="00D71CDD"/>
    <w:rsid w:val="00D72694"/>
    <w:rsid w:val="00D72EBA"/>
    <w:rsid w:val="00D75D9D"/>
    <w:rsid w:val="00D80580"/>
    <w:rsid w:val="00D80895"/>
    <w:rsid w:val="00D80A30"/>
    <w:rsid w:val="00D80D57"/>
    <w:rsid w:val="00D817AD"/>
    <w:rsid w:val="00D81A3D"/>
    <w:rsid w:val="00D81B1E"/>
    <w:rsid w:val="00D81ECD"/>
    <w:rsid w:val="00D82E34"/>
    <w:rsid w:val="00D84E5E"/>
    <w:rsid w:val="00D84F41"/>
    <w:rsid w:val="00D8618E"/>
    <w:rsid w:val="00D8775F"/>
    <w:rsid w:val="00D879A4"/>
    <w:rsid w:val="00D9313C"/>
    <w:rsid w:val="00D94C33"/>
    <w:rsid w:val="00D9537A"/>
    <w:rsid w:val="00D95908"/>
    <w:rsid w:val="00D95DCE"/>
    <w:rsid w:val="00D96052"/>
    <w:rsid w:val="00D971DE"/>
    <w:rsid w:val="00D972DF"/>
    <w:rsid w:val="00D97D01"/>
    <w:rsid w:val="00D97DCD"/>
    <w:rsid w:val="00D97F3E"/>
    <w:rsid w:val="00DA25D8"/>
    <w:rsid w:val="00DA2CD2"/>
    <w:rsid w:val="00DA4DFB"/>
    <w:rsid w:val="00DA5AFB"/>
    <w:rsid w:val="00DA5C72"/>
    <w:rsid w:val="00DA5DC9"/>
    <w:rsid w:val="00DA5E7E"/>
    <w:rsid w:val="00DA5FCC"/>
    <w:rsid w:val="00DA6553"/>
    <w:rsid w:val="00DA6648"/>
    <w:rsid w:val="00DA685A"/>
    <w:rsid w:val="00DB04D9"/>
    <w:rsid w:val="00DB11B8"/>
    <w:rsid w:val="00DB1760"/>
    <w:rsid w:val="00DB418C"/>
    <w:rsid w:val="00DB62CC"/>
    <w:rsid w:val="00DB630D"/>
    <w:rsid w:val="00DB72B8"/>
    <w:rsid w:val="00DB7309"/>
    <w:rsid w:val="00DB7376"/>
    <w:rsid w:val="00DB752D"/>
    <w:rsid w:val="00DC07D3"/>
    <w:rsid w:val="00DC0B0B"/>
    <w:rsid w:val="00DC0E69"/>
    <w:rsid w:val="00DC2207"/>
    <w:rsid w:val="00DC4767"/>
    <w:rsid w:val="00DD2E04"/>
    <w:rsid w:val="00DD4116"/>
    <w:rsid w:val="00DD45D5"/>
    <w:rsid w:val="00DD4F3C"/>
    <w:rsid w:val="00DD7963"/>
    <w:rsid w:val="00DD7D73"/>
    <w:rsid w:val="00DE1D89"/>
    <w:rsid w:val="00DE31E9"/>
    <w:rsid w:val="00DE3B1E"/>
    <w:rsid w:val="00DE3CF3"/>
    <w:rsid w:val="00DE4CB0"/>
    <w:rsid w:val="00DE5F12"/>
    <w:rsid w:val="00DE6371"/>
    <w:rsid w:val="00DE6E88"/>
    <w:rsid w:val="00DF060B"/>
    <w:rsid w:val="00DF0FD9"/>
    <w:rsid w:val="00DF399F"/>
    <w:rsid w:val="00DF3D09"/>
    <w:rsid w:val="00DF502D"/>
    <w:rsid w:val="00DF503D"/>
    <w:rsid w:val="00DF7282"/>
    <w:rsid w:val="00E01346"/>
    <w:rsid w:val="00E01560"/>
    <w:rsid w:val="00E0615E"/>
    <w:rsid w:val="00E06CD6"/>
    <w:rsid w:val="00E06E66"/>
    <w:rsid w:val="00E0745E"/>
    <w:rsid w:val="00E07AAF"/>
    <w:rsid w:val="00E1009E"/>
    <w:rsid w:val="00E103C5"/>
    <w:rsid w:val="00E109DD"/>
    <w:rsid w:val="00E140F9"/>
    <w:rsid w:val="00E1520D"/>
    <w:rsid w:val="00E15DE5"/>
    <w:rsid w:val="00E17908"/>
    <w:rsid w:val="00E2036C"/>
    <w:rsid w:val="00E20CD3"/>
    <w:rsid w:val="00E210E9"/>
    <w:rsid w:val="00E211DE"/>
    <w:rsid w:val="00E21875"/>
    <w:rsid w:val="00E21AD1"/>
    <w:rsid w:val="00E220B6"/>
    <w:rsid w:val="00E22CDD"/>
    <w:rsid w:val="00E246C3"/>
    <w:rsid w:val="00E24B06"/>
    <w:rsid w:val="00E25416"/>
    <w:rsid w:val="00E266FE"/>
    <w:rsid w:val="00E27495"/>
    <w:rsid w:val="00E30BA2"/>
    <w:rsid w:val="00E3116F"/>
    <w:rsid w:val="00E3192C"/>
    <w:rsid w:val="00E31C91"/>
    <w:rsid w:val="00E324C9"/>
    <w:rsid w:val="00E336B5"/>
    <w:rsid w:val="00E346D1"/>
    <w:rsid w:val="00E347CB"/>
    <w:rsid w:val="00E351B4"/>
    <w:rsid w:val="00E3584F"/>
    <w:rsid w:val="00E362FC"/>
    <w:rsid w:val="00E36672"/>
    <w:rsid w:val="00E37B4D"/>
    <w:rsid w:val="00E37E73"/>
    <w:rsid w:val="00E40DFD"/>
    <w:rsid w:val="00E40FFB"/>
    <w:rsid w:val="00E42F5B"/>
    <w:rsid w:val="00E45632"/>
    <w:rsid w:val="00E45FA4"/>
    <w:rsid w:val="00E46085"/>
    <w:rsid w:val="00E467BD"/>
    <w:rsid w:val="00E46FD4"/>
    <w:rsid w:val="00E5099C"/>
    <w:rsid w:val="00E522BC"/>
    <w:rsid w:val="00E52A78"/>
    <w:rsid w:val="00E55599"/>
    <w:rsid w:val="00E5729B"/>
    <w:rsid w:val="00E57585"/>
    <w:rsid w:val="00E575CA"/>
    <w:rsid w:val="00E613D1"/>
    <w:rsid w:val="00E6141A"/>
    <w:rsid w:val="00E62471"/>
    <w:rsid w:val="00E640BA"/>
    <w:rsid w:val="00E6420D"/>
    <w:rsid w:val="00E643A6"/>
    <w:rsid w:val="00E655AE"/>
    <w:rsid w:val="00E70327"/>
    <w:rsid w:val="00E71D81"/>
    <w:rsid w:val="00E74108"/>
    <w:rsid w:val="00E74757"/>
    <w:rsid w:val="00E75CD0"/>
    <w:rsid w:val="00E76F32"/>
    <w:rsid w:val="00E76FF9"/>
    <w:rsid w:val="00E8012E"/>
    <w:rsid w:val="00E8120C"/>
    <w:rsid w:val="00E8134C"/>
    <w:rsid w:val="00E8182C"/>
    <w:rsid w:val="00E820BB"/>
    <w:rsid w:val="00E83550"/>
    <w:rsid w:val="00E83A11"/>
    <w:rsid w:val="00E84123"/>
    <w:rsid w:val="00E846F3"/>
    <w:rsid w:val="00E84741"/>
    <w:rsid w:val="00E84A50"/>
    <w:rsid w:val="00E85342"/>
    <w:rsid w:val="00E85AA2"/>
    <w:rsid w:val="00E868D2"/>
    <w:rsid w:val="00E87909"/>
    <w:rsid w:val="00E91515"/>
    <w:rsid w:val="00E939F6"/>
    <w:rsid w:val="00E949C2"/>
    <w:rsid w:val="00E950CA"/>
    <w:rsid w:val="00E9526A"/>
    <w:rsid w:val="00E95D65"/>
    <w:rsid w:val="00E95D85"/>
    <w:rsid w:val="00E96524"/>
    <w:rsid w:val="00E97711"/>
    <w:rsid w:val="00EA0D78"/>
    <w:rsid w:val="00EA2491"/>
    <w:rsid w:val="00EA6031"/>
    <w:rsid w:val="00EB068B"/>
    <w:rsid w:val="00EB0AB4"/>
    <w:rsid w:val="00EB0F2C"/>
    <w:rsid w:val="00EB136D"/>
    <w:rsid w:val="00EB24F1"/>
    <w:rsid w:val="00EB27D0"/>
    <w:rsid w:val="00EB48A4"/>
    <w:rsid w:val="00EB4C16"/>
    <w:rsid w:val="00EB4DAD"/>
    <w:rsid w:val="00EB5C4F"/>
    <w:rsid w:val="00EB63E7"/>
    <w:rsid w:val="00EB6F24"/>
    <w:rsid w:val="00EC06FE"/>
    <w:rsid w:val="00EC2C09"/>
    <w:rsid w:val="00EC5599"/>
    <w:rsid w:val="00EC5777"/>
    <w:rsid w:val="00EC6905"/>
    <w:rsid w:val="00EC6E0C"/>
    <w:rsid w:val="00EC6EA9"/>
    <w:rsid w:val="00EC7658"/>
    <w:rsid w:val="00EC7A81"/>
    <w:rsid w:val="00ED0C26"/>
    <w:rsid w:val="00ED12B2"/>
    <w:rsid w:val="00ED1BFE"/>
    <w:rsid w:val="00ED2175"/>
    <w:rsid w:val="00ED2FAE"/>
    <w:rsid w:val="00ED3AE3"/>
    <w:rsid w:val="00ED3DDE"/>
    <w:rsid w:val="00ED40DC"/>
    <w:rsid w:val="00ED4CBB"/>
    <w:rsid w:val="00ED533A"/>
    <w:rsid w:val="00ED6083"/>
    <w:rsid w:val="00ED71DA"/>
    <w:rsid w:val="00ED744B"/>
    <w:rsid w:val="00ED7A9E"/>
    <w:rsid w:val="00EE19F5"/>
    <w:rsid w:val="00EE1CA0"/>
    <w:rsid w:val="00EE45F7"/>
    <w:rsid w:val="00EE5C83"/>
    <w:rsid w:val="00EF1324"/>
    <w:rsid w:val="00EF31C6"/>
    <w:rsid w:val="00EF3599"/>
    <w:rsid w:val="00EF3BE5"/>
    <w:rsid w:val="00EF4359"/>
    <w:rsid w:val="00EF45AA"/>
    <w:rsid w:val="00EF4F8B"/>
    <w:rsid w:val="00EF58C9"/>
    <w:rsid w:val="00EF6EC9"/>
    <w:rsid w:val="00EF7091"/>
    <w:rsid w:val="00EF7667"/>
    <w:rsid w:val="00EF7A37"/>
    <w:rsid w:val="00F0019C"/>
    <w:rsid w:val="00F00DB0"/>
    <w:rsid w:val="00F01409"/>
    <w:rsid w:val="00F02221"/>
    <w:rsid w:val="00F0245D"/>
    <w:rsid w:val="00F02A66"/>
    <w:rsid w:val="00F02B96"/>
    <w:rsid w:val="00F0364D"/>
    <w:rsid w:val="00F036F4"/>
    <w:rsid w:val="00F037E9"/>
    <w:rsid w:val="00F046E3"/>
    <w:rsid w:val="00F06213"/>
    <w:rsid w:val="00F06CBA"/>
    <w:rsid w:val="00F074C0"/>
    <w:rsid w:val="00F10258"/>
    <w:rsid w:val="00F1282E"/>
    <w:rsid w:val="00F14321"/>
    <w:rsid w:val="00F148BC"/>
    <w:rsid w:val="00F14A82"/>
    <w:rsid w:val="00F20525"/>
    <w:rsid w:val="00F20C8F"/>
    <w:rsid w:val="00F213DE"/>
    <w:rsid w:val="00F2357A"/>
    <w:rsid w:val="00F2441D"/>
    <w:rsid w:val="00F2465D"/>
    <w:rsid w:val="00F24881"/>
    <w:rsid w:val="00F24A67"/>
    <w:rsid w:val="00F266CD"/>
    <w:rsid w:val="00F272B8"/>
    <w:rsid w:val="00F303E0"/>
    <w:rsid w:val="00F305D7"/>
    <w:rsid w:val="00F3120F"/>
    <w:rsid w:val="00F31544"/>
    <w:rsid w:val="00F32140"/>
    <w:rsid w:val="00F358A3"/>
    <w:rsid w:val="00F374F4"/>
    <w:rsid w:val="00F37A87"/>
    <w:rsid w:val="00F37D8D"/>
    <w:rsid w:val="00F417B3"/>
    <w:rsid w:val="00F4197E"/>
    <w:rsid w:val="00F419E2"/>
    <w:rsid w:val="00F457C6"/>
    <w:rsid w:val="00F46C1D"/>
    <w:rsid w:val="00F50628"/>
    <w:rsid w:val="00F522C7"/>
    <w:rsid w:val="00F5268E"/>
    <w:rsid w:val="00F526A7"/>
    <w:rsid w:val="00F57116"/>
    <w:rsid w:val="00F57295"/>
    <w:rsid w:val="00F60531"/>
    <w:rsid w:val="00F60F81"/>
    <w:rsid w:val="00F6336C"/>
    <w:rsid w:val="00F6339F"/>
    <w:rsid w:val="00F64E2D"/>
    <w:rsid w:val="00F65A51"/>
    <w:rsid w:val="00F673CB"/>
    <w:rsid w:val="00F70FA2"/>
    <w:rsid w:val="00F7107B"/>
    <w:rsid w:val="00F71B8D"/>
    <w:rsid w:val="00F71BBC"/>
    <w:rsid w:val="00F71FC2"/>
    <w:rsid w:val="00F7219E"/>
    <w:rsid w:val="00F7358C"/>
    <w:rsid w:val="00F73887"/>
    <w:rsid w:val="00F73D12"/>
    <w:rsid w:val="00F74EC8"/>
    <w:rsid w:val="00F77301"/>
    <w:rsid w:val="00F8059B"/>
    <w:rsid w:val="00F8158C"/>
    <w:rsid w:val="00F83FA7"/>
    <w:rsid w:val="00F84DDC"/>
    <w:rsid w:val="00F85615"/>
    <w:rsid w:val="00F85E18"/>
    <w:rsid w:val="00F8618F"/>
    <w:rsid w:val="00F861B7"/>
    <w:rsid w:val="00F862DF"/>
    <w:rsid w:val="00F8700A"/>
    <w:rsid w:val="00F90CBF"/>
    <w:rsid w:val="00F944D9"/>
    <w:rsid w:val="00F94B3F"/>
    <w:rsid w:val="00F94E5B"/>
    <w:rsid w:val="00F95102"/>
    <w:rsid w:val="00F95EBE"/>
    <w:rsid w:val="00FA082E"/>
    <w:rsid w:val="00FA0CB7"/>
    <w:rsid w:val="00FA175F"/>
    <w:rsid w:val="00FA19A7"/>
    <w:rsid w:val="00FA1EEC"/>
    <w:rsid w:val="00FA2887"/>
    <w:rsid w:val="00FA3900"/>
    <w:rsid w:val="00FA3C4D"/>
    <w:rsid w:val="00FA3EDB"/>
    <w:rsid w:val="00FA6ADB"/>
    <w:rsid w:val="00FB140C"/>
    <w:rsid w:val="00FB19D8"/>
    <w:rsid w:val="00FB2D5E"/>
    <w:rsid w:val="00FB53C2"/>
    <w:rsid w:val="00FB5AB7"/>
    <w:rsid w:val="00FB6273"/>
    <w:rsid w:val="00FB66EE"/>
    <w:rsid w:val="00FB7FE3"/>
    <w:rsid w:val="00FC01E4"/>
    <w:rsid w:val="00FC2013"/>
    <w:rsid w:val="00FC4292"/>
    <w:rsid w:val="00FC475A"/>
    <w:rsid w:val="00FC70C4"/>
    <w:rsid w:val="00FC766F"/>
    <w:rsid w:val="00FD04BC"/>
    <w:rsid w:val="00FD3236"/>
    <w:rsid w:val="00FD3662"/>
    <w:rsid w:val="00FD553A"/>
    <w:rsid w:val="00FD55FB"/>
    <w:rsid w:val="00FD6565"/>
    <w:rsid w:val="00FE0451"/>
    <w:rsid w:val="00FE1ECA"/>
    <w:rsid w:val="00FE2EB3"/>
    <w:rsid w:val="00FE30C1"/>
    <w:rsid w:val="00FE3D9D"/>
    <w:rsid w:val="00FE4033"/>
    <w:rsid w:val="00FE4C9A"/>
    <w:rsid w:val="00FE7888"/>
    <w:rsid w:val="00FE79FE"/>
    <w:rsid w:val="00FE7E50"/>
    <w:rsid w:val="00FE7F4D"/>
    <w:rsid w:val="00FF0D4B"/>
    <w:rsid w:val="00FF0DAD"/>
    <w:rsid w:val="00FF0F0F"/>
    <w:rsid w:val="00FF1366"/>
    <w:rsid w:val="00FF1817"/>
    <w:rsid w:val="00FF3F62"/>
    <w:rsid w:val="00FF4AD8"/>
    <w:rsid w:val="00FF7A34"/>
    <w:rsid w:val="00FF7FAB"/>
  </w:rsids>
  <m:mathPr>
    <m:mathFont m:val="Cambria Math"/>
    <m:brkBin m:val="before"/>
    <m:brkBinSub m:val="--"/>
    <m:smallFrac m:val="0"/>
    <m:dispDef/>
    <m:lMargin m:val="0"/>
    <m:rMargin m:val="0"/>
    <m:defJc m:val="centerGroup"/>
    <m:wrapIndent m:val="1440"/>
    <m:intLim m:val="subSup"/>
    <m:naryLim m:val="undOvr"/>
  </m:mathPr>
  <w:themeFontLang w:val="en-US" w:bidi="b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E7200C"/>
  <w15:chartTrackingRefBased/>
  <w15:docId w15:val="{BFD81BE9-D70A-4BF7-B52B-391D8719EA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2741"/>
    <w:pPr>
      <w:spacing w:after="180" w:line="240" w:lineRule="auto"/>
    </w:pPr>
    <w:rPr>
      <w:rFonts w:ascii="Times New Roman" w:eastAsia="SimSun" w:hAnsi="Times New Roman" w:cs="Times New Roman"/>
      <w:sz w:val="20"/>
      <w:szCs w:val="20"/>
      <w:lang w:val="en-GB"/>
    </w:rPr>
  </w:style>
  <w:style w:type="paragraph" w:styleId="Heading1">
    <w:name w:val="heading 1"/>
    <w:aliases w:val="H1,h1"/>
    <w:next w:val="Normal"/>
    <w:link w:val="Heading1Char"/>
    <w:qFormat/>
    <w:rsid w:val="00A537A4"/>
    <w:pPr>
      <w:keepNext/>
      <w:keepLines/>
      <w:pBdr>
        <w:top w:val="single" w:sz="12" w:space="3" w:color="auto"/>
      </w:pBdr>
      <w:spacing w:before="240" w:after="180" w:line="240" w:lineRule="auto"/>
      <w:outlineLvl w:val="0"/>
    </w:pPr>
    <w:rPr>
      <w:rFonts w:ascii="Arial" w:eastAsia="MS Mincho" w:hAnsi="Arial" w:cs="Times New Roman"/>
      <w:sz w:val="32"/>
      <w:szCs w:val="20"/>
      <w:lang w:val="en-GB"/>
    </w:rPr>
  </w:style>
  <w:style w:type="paragraph" w:styleId="Heading2">
    <w:name w:val="heading 2"/>
    <w:basedOn w:val="Normal"/>
    <w:next w:val="Normal"/>
    <w:link w:val="Heading2Char"/>
    <w:uiPriority w:val="9"/>
    <w:unhideWhenUsed/>
    <w:qFormat/>
    <w:rsid w:val="0023211B"/>
    <w:pPr>
      <w:keepNext/>
      <w:keepLines/>
      <w:spacing w:before="240"/>
      <w:outlineLvl w:val="1"/>
    </w:pPr>
    <w:rPr>
      <w:rFonts w:ascii="Arial" w:eastAsiaTheme="majorEastAsia" w:hAnsi="Arial" w:cstheme="majorBidi"/>
      <w:sz w:val="28"/>
      <w:szCs w:val="26"/>
    </w:rPr>
  </w:style>
  <w:style w:type="paragraph" w:styleId="Heading3">
    <w:name w:val="heading 3"/>
    <w:basedOn w:val="Normal"/>
    <w:next w:val="Normal"/>
    <w:link w:val="Heading3Char"/>
    <w:uiPriority w:val="9"/>
    <w:unhideWhenUsed/>
    <w:qFormat/>
    <w:rsid w:val="00176769"/>
    <w:pPr>
      <w:keepNext/>
      <w:keepLines/>
      <w:spacing w:before="240"/>
      <w:outlineLvl w:val="2"/>
    </w:pPr>
    <w:rPr>
      <w:rFonts w:ascii="Arial" w:eastAsiaTheme="majorEastAsia" w:hAnsi="Arial" w:cstheme="majorBidi"/>
      <w:sz w:val="24"/>
      <w:szCs w:val="24"/>
    </w:rPr>
  </w:style>
  <w:style w:type="paragraph" w:styleId="Heading4">
    <w:name w:val="heading 4"/>
    <w:basedOn w:val="Normal"/>
    <w:next w:val="Normal"/>
    <w:link w:val="Heading4Char"/>
    <w:uiPriority w:val="9"/>
    <w:unhideWhenUsed/>
    <w:qFormat/>
    <w:rsid w:val="009C794D"/>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812503"/>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Header"/>
    <w:link w:val="FooterChar"/>
    <w:rsid w:val="00BB2741"/>
    <w:pPr>
      <w:widowControl w:val="0"/>
      <w:tabs>
        <w:tab w:val="clear" w:pos="4680"/>
        <w:tab w:val="clear" w:pos="9360"/>
      </w:tabs>
      <w:jc w:val="center"/>
    </w:pPr>
    <w:rPr>
      <w:rFonts w:ascii="Arial" w:eastAsia="MS Mincho" w:hAnsi="Arial"/>
      <w:b/>
      <w:i/>
      <w:noProof/>
      <w:sz w:val="18"/>
    </w:rPr>
  </w:style>
  <w:style w:type="character" w:customStyle="1" w:styleId="FooterChar">
    <w:name w:val="Footer Char"/>
    <w:basedOn w:val="DefaultParagraphFont"/>
    <w:link w:val="Footer"/>
    <w:rsid w:val="00BB2741"/>
    <w:rPr>
      <w:rFonts w:ascii="Arial" w:eastAsia="MS Mincho" w:hAnsi="Arial" w:cs="Times New Roman"/>
      <w:b/>
      <w:i/>
      <w:noProof/>
      <w:sz w:val="18"/>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BB2741"/>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BB2741"/>
    <w:rPr>
      <w:rFonts w:ascii="Times New Roman" w:eastAsia="SimSun" w:hAnsi="Times New Roman" w:cs="Times New Roman"/>
      <w:sz w:val="20"/>
      <w:szCs w:val="20"/>
      <w:lang w:val="en-GB"/>
    </w:rPr>
  </w:style>
  <w:style w:type="character" w:customStyle="1" w:styleId="Heading1Char">
    <w:name w:val="Heading 1 Char"/>
    <w:aliases w:val="H1 Char,h1 Char"/>
    <w:basedOn w:val="DefaultParagraphFont"/>
    <w:link w:val="Heading1"/>
    <w:rsid w:val="00A537A4"/>
    <w:rPr>
      <w:rFonts w:ascii="Arial" w:eastAsia="MS Mincho" w:hAnsi="Arial" w:cs="Times New Roman"/>
      <w:sz w:val="32"/>
      <w:szCs w:val="20"/>
      <w:lang w:val="en-GB"/>
    </w:rPr>
  </w:style>
  <w:style w:type="table" w:styleId="TableGrid">
    <w:name w:val="Table Grid"/>
    <w:basedOn w:val="TableNormal"/>
    <w:rsid w:val="00A537A4"/>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176769"/>
    <w:rPr>
      <w:rFonts w:ascii="Arial" w:eastAsiaTheme="majorEastAsia" w:hAnsi="Arial" w:cstheme="majorBidi"/>
      <w:sz w:val="28"/>
      <w:szCs w:val="26"/>
      <w:lang w:val="en-GB"/>
    </w:rPr>
  </w:style>
  <w:style w:type="paragraph" w:customStyle="1" w:styleId="EQ">
    <w:name w:val="EQ"/>
    <w:basedOn w:val="Normal"/>
    <w:next w:val="Normal"/>
    <w:rsid w:val="00784B6C"/>
    <w:pPr>
      <w:keepLines/>
      <w:tabs>
        <w:tab w:val="center" w:pos="4536"/>
        <w:tab w:val="right" w:pos="9072"/>
      </w:tabs>
    </w:pPr>
    <w:rPr>
      <w:rFonts w:eastAsia="Times New Roman"/>
      <w:noProof/>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D126C2"/>
    <w:pPr>
      <w:ind w:left="720"/>
      <w:contextualSpacing/>
    </w:pPr>
  </w:style>
  <w:style w:type="character" w:customStyle="1" w:styleId="Heading3Char">
    <w:name w:val="Heading 3 Char"/>
    <w:basedOn w:val="DefaultParagraphFont"/>
    <w:link w:val="Heading3"/>
    <w:uiPriority w:val="9"/>
    <w:rsid w:val="00176769"/>
    <w:rPr>
      <w:rFonts w:ascii="Arial" w:eastAsiaTheme="majorEastAsia" w:hAnsi="Arial" w:cstheme="majorBidi"/>
      <w:sz w:val="24"/>
      <w:szCs w:val="24"/>
      <w:lang w:val="en-GB"/>
    </w:rPr>
  </w:style>
  <w:style w:type="character" w:customStyle="1" w:styleId="TACChar">
    <w:name w:val="TAC Char"/>
    <w:basedOn w:val="DefaultParagraphFont"/>
    <w:link w:val="TAC"/>
    <w:locked/>
    <w:rsid w:val="00E362FC"/>
    <w:rPr>
      <w:rFonts w:ascii="Arial" w:hAnsi="Arial" w:cs="Arial"/>
    </w:rPr>
  </w:style>
  <w:style w:type="paragraph" w:customStyle="1" w:styleId="TAC">
    <w:name w:val="TAC"/>
    <w:basedOn w:val="Normal"/>
    <w:link w:val="TACChar"/>
    <w:rsid w:val="00E362FC"/>
    <w:pPr>
      <w:keepNext/>
      <w:spacing w:after="0"/>
      <w:jc w:val="center"/>
    </w:pPr>
    <w:rPr>
      <w:rFonts w:ascii="Arial" w:eastAsiaTheme="minorHAnsi" w:hAnsi="Arial" w:cs="Arial"/>
      <w:sz w:val="22"/>
      <w:szCs w:val="22"/>
      <w:lang w:val="en-US"/>
    </w:rPr>
  </w:style>
  <w:style w:type="character" w:customStyle="1" w:styleId="THChar">
    <w:name w:val="TH Char"/>
    <w:basedOn w:val="DefaultParagraphFont"/>
    <w:link w:val="TH"/>
    <w:locked/>
    <w:rsid w:val="00E362FC"/>
    <w:rPr>
      <w:rFonts w:ascii="Arial" w:hAnsi="Arial" w:cs="Arial"/>
      <w:b/>
      <w:bCs/>
    </w:rPr>
  </w:style>
  <w:style w:type="paragraph" w:customStyle="1" w:styleId="TH">
    <w:name w:val="TH"/>
    <w:basedOn w:val="Normal"/>
    <w:link w:val="THChar"/>
    <w:rsid w:val="00E362FC"/>
    <w:pPr>
      <w:keepNext/>
      <w:spacing w:before="60"/>
      <w:jc w:val="center"/>
    </w:pPr>
    <w:rPr>
      <w:rFonts w:ascii="Arial" w:eastAsiaTheme="minorHAnsi" w:hAnsi="Arial" w:cs="Arial"/>
      <w:b/>
      <w:bCs/>
      <w:sz w:val="22"/>
      <w:szCs w:val="22"/>
      <w:lang w:val="en-US"/>
    </w:rPr>
  </w:style>
  <w:style w:type="character" w:customStyle="1" w:styleId="TAHCar">
    <w:name w:val="TAH Car"/>
    <w:basedOn w:val="DefaultParagraphFont"/>
    <w:link w:val="TAH"/>
    <w:locked/>
    <w:rsid w:val="00E362FC"/>
    <w:rPr>
      <w:rFonts w:ascii="Arial" w:hAnsi="Arial" w:cs="Arial"/>
      <w:b/>
      <w:bCs/>
    </w:rPr>
  </w:style>
  <w:style w:type="paragraph" w:customStyle="1" w:styleId="TAH">
    <w:name w:val="TAH"/>
    <w:basedOn w:val="Normal"/>
    <w:link w:val="TAHCar"/>
    <w:rsid w:val="00E362FC"/>
    <w:pPr>
      <w:keepNext/>
      <w:spacing w:after="0"/>
      <w:jc w:val="center"/>
    </w:pPr>
    <w:rPr>
      <w:rFonts w:ascii="Arial" w:eastAsiaTheme="minorHAnsi" w:hAnsi="Arial" w:cs="Arial"/>
      <w:b/>
      <w:bCs/>
      <w:sz w:val="22"/>
      <w:szCs w:val="22"/>
      <w:lang w:val="en-US"/>
    </w:rPr>
  </w:style>
  <w:style w:type="character" w:styleId="Hyperlink">
    <w:name w:val="Hyperlink"/>
    <w:uiPriority w:val="99"/>
    <w:rsid w:val="002935CB"/>
    <w:rPr>
      <w:color w:val="0000FF"/>
      <w:u w:val="singl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754FDE"/>
    <w:rPr>
      <w:rFonts w:ascii="Times New Roman" w:eastAsia="SimSun" w:hAnsi="Times New Roman" w:cs="Times New Roman"/>
      <w:sz w:val="20"/>
      <w:szCs w:val="20"/>
      <w:lang w:val="en-GB"/>
    </w:rPr>
  </w:style>
  <w:style w:type="paragraph" w:styleId="BodyText">
    <w:name w:val="Body Text"/>
    <w:aliases w:val="bt"/>
    <w:basedOn w:val="Normal"/>
    <w:link w:val="BodyTextChar"/>
    <w:rsid w:val="003812E0"/>
    <w:pPr>
      <w:overflowPunct w:val="0"/>
      <w:autoSpaceDE w:val="0"/>
      <w:autoSpaceDN w:val="0"/>
      <w:adjustRightInd w:val="0"/>
      <w:spacing w:after="120"/>
      <w:jc w:val="both"/>
      <w:textAlignment w:val="baseline"/>
    </w:pPr>
    <w:rPr>
      <w:rFonts w:ascii="Times" w:hAnsi="Times"/>
      <w:szCs w:val="24"/>
      <w:lang w:val="en-US"/>
    </w:rPr>
  </w:style>
  <w:style w:type="character" w:customStyle="1" w:styleId="BodyTextChar">
    <w:name w:val="Body Text Char"/>
    <w:aliases w:val="bt Char"/>
    <w:basedOn w:val="DefaultParagraphFont"/>
    <w:link w:val="BodyText"/>
    <w:rsid w:val="003812E0"/>
    <w:rPr>
      <w:rFonts w:ascii="Times" w:eastAsia="SimSun" w:hAnsi="Times" w:cs="Times New Roman"/>
      <w:sz w:val="20"/>
      <w:szCs w:val="24"/>
    </w:rPr>
  </w:style>
  <w:style w:type="paragraph" w:styleId="BalloonText">
    <w:name w:val="Balloon Text"/>
    <w:basedOn w:val="Normal"/>
    <w:link w:val="BalloonTextChar"/>
    <w:uiPriority w:val="99"/>
    <w:semiHidden/>
    <w:unhideWhenUsed/>
    <w:rsid w:val="00B3300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33009"/>
    <w:rPr>
      <w:rFonts w:ascii="Segoe UI" w:eastAsia="SimSun" w:hAnsi="Segoe UI" w:cs="Segoe UI"/>
      <w:sz w:val="18"/>
      <w:szCs w:val="18"/>
      <w:lang w:val="en-GB"/>
    </w:rPr>
  </w:style>
  <w:style w:type="character" w:styleId="PlaceholderText">
    <w:name w:val="Placeholder Text"/>
    <w:basedOn w:val="DefaultParagraphFont"/>
    <w:uiPriority w:val="99"/>
    <w:semiHidden/>
    <w:rsid w:val="004926B4"/>
    <w:rPr>
      <w:color w:val="808080"/>
    </w:rPr>
  </w:style>
  <w:style w:type="paragraph" w:styleId="Revision">
    <w:name w:val="Revision"/>
    <w:hidden/>
    <w:uiPriority w:val="99"/>
    <w:semiHidden/>
    <w:rsid w:val="004B46C9"/>
    <w:pPr>
      <w:spacing w:after="0" w:line="240" w:lineRule="auto"/>
    </w:pPr>
    <w:rPr>
      <w:rFonts w:ascii="Times New Roman" w:eastAsia="SimSun" w:hAnsi="Times New Roman" w:cs="Times New Roman"/>
      <w:sz w:val="20"/>
      <w:szCs w:val="20"/>
      <w:lang w:val="en-GB"/>
    </w:rPr>
  </w:style>
  <w:style w:type="character" w:styleId="CommentReference">
    <w:name w:val="annotation reference"/>
    <w:basedOn w:val="DefaultParagraphFont"/>
    <w:uiPriority w:val="99"/>
    <w:semiHidden/>
    <w:unhideWhenUsed/>
    <w:rsid w:val="00424A71"/>
    <w:rPr>
      <w:sz w:val="16"/>
      <w:szCs w:val="16"/>
    </w:rPr>
  </w:style>
  <w:style w:type="paragraph" w:styleId="CommentText">
    <w:name w:val="annotation text"/>
    <w:basedOn w:val="Normal"/>
    <w:link w:val="CommentTextChar"/>
    <w:uiPriority w:val="99"/>
    <w:semiHidden/>
    <w:unhideWhenUsed/>
    <w:rsid w:val="00424A71"/>
  </w:style>
  <w:style w:type="character" w:customStyle="1" w:styleId="CommentTextChar">
    <w:name w:val="Comment Text Char"/>
    <w:basedOn w:val="DefaultParagraphFont"/>
    <w:link w:val="CommentText"/>
    <w:uiPriority w:val="99"/>
    <w:semiHidden/>
    <w:rsid w:val="00424A71"/>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424A71"/>
    <w:rPr>
      <w:b/>
      <w:bCs/>
    </w:rPr>
  </w:style>
  <w:style w:type="character" w:customStyle="1" w:styleId="CommentSubjectChar">
    <w:name w:val="Comment Subject Char"/>
    <w:basedOn w:val="CommentTextChar"/>
    <w:link w:val="CommentSubject"/>
    <w:uiPriority w:val="99"/>
    <w:semiHidden/>
    <w:rsid w:val="00424A71"/>
    <w:rPr>
      <w:rFonts w:ascii="Times New Roman" w:eastAsia="SimSun" w:hAnsi="Times New Roman" w:cs="Times New Roman"/>
      <w:b/>
      <w:bCs/>
      <w:sz w:val="20"/>
      <w:szCs w:val="20"/>
      <w:lang w:val="en-GB"/>
    </w:rPr>
  </w:style>
  <w:style w:type="character" w:customStyle="1" w:styleId="Heading4Char">
    <w:name w:val="Heading 4 Char"/>
    <w:basedOn w:val="DefaultParagraphFont"/>
    <w:link w:val="Heading4"/>
    <w:uiPriority w:val="9"/>
    <w:rsid w:val="009C794D"/>
    <w:rPr>
      <w:rFonts w:asciiTheme="majorHAnsi" w:eastAsiaTheme="majorEastAsia" w:hAnsiTheme="majorHAnsi" w:cstheme="majorBidi"/>
      <w:i/>
      <w:iCs/>
      <w:color w:val="2F5496" w:themeColor="accent1" w:themeShade="BF"/>
      <w:sz w:val="20"/>
      <w:szCs w:val="20"/>
      <w:lang w:val="en-GB"/>
    </w:rPr>
  </w:style>
  <w:style w:type="paragraph" w:styleId="Title">
    <w:name w:val="Title"/>
    <w:basedOn w:val="Normal"/>
    <w:link w:val="TitleChar"/>
    <w:qFormat/>
    <w:rsid w:val="00093F58"/>
    <w:pPr>
      <w:overflowPunct w:val="0"/>
      <w:autoSpaceDE w:val="0"/>
      <w:autoSpaceDN w:val="0"/>
      <w:adjustRightInd w:val="0"/>
      <w:spacing w:after="120"/>
      <w:jc w:val="center"/>
    </w:pPr>
    <w:rPr>
      <w:rFonts w:ascii="Arial" w:eastAsia="MS Mincho" w:hAnsi="Arial"/>
      <w:b/>
      <w:sz w:val="24"/>
      <w:lang w:val="de-DE"/>
    </w:rPr>
  </w:style>
  <w:style w:type="character" w:customStyle="1" w:styleId="TitleChar">
    <w:name w:val="Title Char"/>
    <w:basedOn w:val="DefaultParagraphFont"/>
    <w:link w:val="Title"/>
    <w:rsid w:val="00093F58"/>
    <w:rPr>
      <w:rFonts w:ascii="Arial" w:eastAsia="MS Mincho" w:hAnsi="Arial" w:cs="Times New Roman"/>
      <w:b/>
      <w:sz w:val="24"/>
      <w:szCs w:val="20"/>
      <w:lang w:val="de-DE"/>
    </w:rPr>
  </w:style>
  <w:style w:type="paragraph" w:styleId="NormalWeb">
    <w:name w:val="Normal (Web)"/>
    <w:basedOn w:val="Normal"/>
    <w:uiPriority w:val="99"/>
    <w:semiHidden/>
    <w:unhideWhenUsed/>
    <w:rsid w:val="00613249"/>
    <w:pPr>
      <w:spacing w:before="100" w:beforeAutospacing="1" w:after="100" w:afterAutospacing="1"/>
    </w:pPr>
    <w:rPr>
      <w:rFonts w:eastAsiaTheme="minorEastAsia"/>
      <w:sz w:val="24"/>
      <w:szCs w:val="24"/>
      <w:lang w:val="en-US"/>
    </w:rPr>
  </w:style>
  <w:style w:type="character" w:customStyle="1" w:styleId="Heading5Char">
    <w:name w:val="Heading 5 Char"/>
    <w:basedOn w:val="DefaultParagraphFont"/>
    <w:link w:val="Heading5"/>
    <w:uiPriority w:val="9"/>
    <w:rsid w:val="00812503"/>
    <w:rPr>
      <w:rFonts w:asciiTheme="majorHAnsi" w:eastAsiaTheme="majorEastAsia" w:hAnsiTheme="majorHAnsi" w:cstheme="majorBidi"/>
      <w:color w:val="2F5496" w:themeColor="accent1" w:themeShade="BF"/>
      <w:sz w:val="20"/>
      <w:szCs w:val="20"/>
      <w:lang w:val="en-GB"/>
    </w:rPr>
  </w:style>
  <w:style w:type="table" w:styleId="ListTable3-Accent1">
    <w:name w:val="List Table 3 Accent 1"/>
    <w:basedOn w:val="TableNormal"/>
    <w:uiPriority w:val="48"/>
    <w:rsid w:val="005D3931"/>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styleId="Caption">
    <w:name w:val="caption"/>
    <w:basedOn w:val="Normal"/>
    <w:next w:val="Normal"/>
    <w:uiPriority w:val="35"/>
    <w:unhideWhenUsed/>
    <w:qFormat/>
    <w:rsid w:val="002E43A0"/>
    <w:pPr>
      <w:spacing w:after="200"/>
    </w:pPr>
    <w:rPr>
      <w:i/>
      <w:iCs/>
      <w:color w:val="44546A" w:themeColor="text2"/>
      <w:sz w:val="18"/>
      <w:szCs w:val="18"/>
    </w:rPr>
  </w:style>
  <w:style w:type="paragraph" w:styleId="TOC5">
    <w:name w:val="toc 5"/>
    <w:basedOn w:val="TOC4"/>
    <w:semiHidden/>
    <w:rsid w:val="003C7D2A"/>
    <w:pPr>
      <w:keepLines/>
      <w:widowControl w:val="0"/>
      <w:numPr>
        <w:numId w:val="3"/>
      </w:numPr>
      <w:tabs>
        <w:tab w:val="clear" w:pos="360"/>
        <w:tab w:val="right" w:leader="dot" w:pos="9639"/>
      </w:tabs>
      <w:overflowPunct w:val="0"/>
      <w:autoSpaceDE w:val="0"/>
      <w:autoSpaceDN w:val="0"/>
      <w:adjustRightInd w:val="0"/>
      <w:spacing w:after="0"/>
      <w:ind w:left="1701" w:right="425" w:hanging="1701"/>
      <w:textAlignment w:val="baseline"/>
    </w:pPr>
    <w:rPr>
      <w:noProof/>
      <w:lang w:val="en-US"/>
    </w:rPr>
  </w:style>
  <w:style w:type="paragraph" w:customStyle="1" w:styleId="Reference">
    <w:name w:val="Reference"/>
    <w:basedOn w:val="Normal"/>
    <w:rsid w:val="003C7D2A"/>
    <w:pPr>
      <w:numPr>
        <w:numId w:val="2"/>
      </w:numPr>
      <w:overflowPunct w:val="0"/>
      <w:autoSpaceDE w:val="0"/>
      <w:autoSpaceDN w:val="0"/>
      <w:adjustRightInd w:val="0"/>
      <w:spacing w:after="120"/>
      <w:jc w:val="both"/>
      <w:textAlignment w:val="baseline"/>
    </w:pPr>
    <w:rPr>
      <w:sz w:val="22"/>
      <w:lang w:eastAsia="zh-CN"/>
    </w:rPr>
  </w:style>
  <w:style w:type="paragraph" w:styleId="TOC4">
    <w:name w:val="toc 4"/>
    <w:basedOn w:val="Normal"/>
    <w:next w:val="Normal"/>
    <w:autoRedefine/>
    <w:uiPriority w:val="39"/>
    <w:semiHidden/>
    <w:unhideWhenUsed/>
    <w:rsid w:val="003C7D2A"/>
    <w:pPr>
      <w:spacing w:after="100"/>
      <w:ind w:left="600"/>
    </w:pPr>
  </w:style>
  <w:style w:type="character" w:styleId="FollowedHyperlink">
    <w:name w:val="FollowedHyperlink"/>
    <w:basedOn w:val="DefaultParagraphFont"/>
    <w:uiPriority w:val="99"/>
    <w:semiHidden/>
    <w:unhideWhenUsed/>
    <w:rsid w:val="00400D83"/>
    <w:rPr>
      <w:color w:val="954F72" w:themeColor="followedHyperlink"/>
      <w:u w:val="single"/>
    </w:rPr>
  </w:style>
  <w:style w:type="paragraph" w:customStyle="1" w:styleId="LGTdoc">
    <w:name w:val="LGTdoc_본문"/>
    <w:basedOn w:val="Normal"/>
    <w:rsid w:val="00413C19"/>
    <w:pPr>
      <w:widowControl w:val="0"/>
      <w:autoSpaceDE w:val="0"/>
      <w:autoSpaceDN w:val="0"/>
      <w:adjustRightInd w:val="0"/>
      <w:snapToGrid w:val="0"/>
      <w:spacing w:afterLines="50" w:after="120" w:line="264" w:lineRule="auto"/>
      <w:jc w:val="both"/>
    </w:pPr>
    <w:rPr>
      <w:rFonts w:eastAsia="Batang"/>
      <w:kern w:val="2"/>
      <w:sz w:val="22"/>
      <w:szCs w:val="24"/>
      <w:lang w:eastAsia="ko-KR"/>
    </w:rPr>
  </w:style>
  <w:style w:type="paragraph" w:customStyle="1" w:styleId="3GPPText">
    <w:name w:val="3GPP Text"/>
    <w:basedOn w:val="Normal"/>
    <w:link w:val="3GPPTextChar"/>
    <w:qFormat/>
    <w:rsid w:val="005D023E"/>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rsid w:val="005D023E"/>
    <w:rPr>
      <w:rFonts w:ascii="Times New Roman" w:eastAsia="SimSun" w:hAnsi="Times New Roman" w:cs="Times New Roman"/>
      <w:szCs w:val="20"/>
    </w:rPr>
  </w:style>
  <w:style w:type="numbering" w:customStyle="1" w:styleId="3GPPListofBullets">
    <w:name w:val="3GPP List of Bullets"/>
    <w:rsid w:val="005D023E"/>
    <w:pPr>
      <w:numPr>
        <w:numId w:val="8"/>
      </w:numPr>
    </w:pPr>
  </w:style>
  <w:style w:type="paragraph" w:customStyle="1" w:styleId="3GPPAgreements">
    <w:name w:val="3GPP Agreements"/>
    <w:basedOn w:val="3GPPText"/>
    <w:link w:val="3GPPAgreementsChar"/>
    <w:qFormat/>
    <w:rsid w:val="00C71D5D"/>
    <w:pPr>
      <w:numPr>
        <w:numId w:val="9"/>
      </w:numPr>
      <w:spacing w:before="60" w:after="60"/>
    </w:pPr>
  </w:style>
  <w:style w:type="character" w:customStyle="1" w:styleId="3GPPAgreementsChar">
    <w:name w:val="3GPP Agreements Char"/>
    <w:link w:val="3GPPAgreements"/>
    <w:rsid w:val="00C71D5D"/>
    <w:rPr>
      <w:rFonts w:ascii="Times New Roman" w:eastAsia="SimSun" w:hAnsi="Times New Roman" w:cs="Times New Roman"/>
      <w:szCs w:val="20"/>
    </w:rPr>
  </w:style>
  <w:style w:type="character" w:customStyle="1" w:styleId="NOZchn">
    <w:name w:val="NO Zchn"/>
    <w:basedOn w:val="DefaultParagraphFont"/>
    <w:link w:val="NO"/>
    <w:locked/>
    <w:rsid w:val="00C072AE"/>
    <w:rPr>
      <w:lang w:eastAsia="x-none"/>
    </w:rPr>
  </w:style>
  <w:style w:type="paragraph" w:customStyle="1" w:styleId="NO">
    <w:name w:val="NO"/>
    <w:basedOn w:val="Normal"/>
    <w:link w:val="NOZchn"/>
    <w:rsid w:val="00C072AE"/>
    <w:pPr>
      <w:ind w:left="1135" w:hanging="851"/>
    </w:pPr>
    <w:rPr>
      <w:rFonts w:asciiTheme="minorHAnsi" w:eastAsiaTheme="minorHAnsi" w:hAnsiTheme="minorHAnsi" w:cstheme="minorBidi"/>
      <w:sz w:val="22"/>
      <w:szCs w:val="22"/>
      <w:lang w:val="en-US" w:eastAsia="x-none"/>
    </w:rPr>
  </w:style>
  <w:style w:type="paragraph" w:styleId="List2">
    <w:name w:val="List 2"/>
    <w:basedOn w:val="List"/>
    <w:rsid w:val="0015784C"/>
    <w:pPr>
      <w:overflowPunct w:val="0"/>
      <w:autoSpaceDE w:val="0"/>
      <w:autoSpaceDN w:val="0"/>
      <w:adjustRightInd w:val="0"/>
      <w:spacing w:after="120"/>
      <w:ind w:left="851" w:hanging="284"/>
      <w:contextualSpacing w:val="0"/>
      <w:textAlignment w:val="baseline"/>
    </w:pPr>
  </w:style>
  <w:style w:type="paragraph" w:styleId="List">
    <w:name w:val="List"/>
    <w:basedOn w:val="Normal"/>
    <w:uiPriority w:val="99"/>
    <w:semiHidden/>
    <w:unhideWhenUsed/>
    <w:rsid w:val="0015784C"/>
    <w:p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667101">
      <w:bodyDiv w:val="1"/>
      <w:marLeft w:val="0"/>
      <w:marRight w:val="0"/>
      <w:marTop w:val="0"/>
      <w:marBottom w:val="0"/>
      <w:divBdr>
        <w:top w:val="none" w:sz="0" w:space="0" w:color="auto"/>
        <w:left w:val="none" w:sz="0" w:space="0" w:color="auto"/>
        <w:bottom w:val="none" w:sz="0" w:space="0" w:color="auto"/>
        <w:right w:val="none" w:sz="0" w:space="0" w:color="auto"/>
      </w:divBdr>
    </w:div>
    <w:div w:id="241186735">
      <w:bodyDiv w:val="1"/>
      <w:marLeft w:val="0"/>
      <w:marRight w:val="0"/>
      <w:marTop w:val="0"/>
      <w:marBottom w:val="0"/>
      <w:divBdr>
        <w:top w:val="none" w:sz="0" w:space="0" w:color="auto"/>
        <w:left w:val="none" w:sz="0" w:space="0" w:color="auto"/>
        <w:bottom w:val="none" w:sz="0" w:space="0" w:color="auto"/>
        <w:right w:val="none" w:sz="0" w:space="0" w:color="auto"/>
      </w:divBdr>
    </w:div>
    <w:div w:id="610551877">
      <w:bodyDiv w:val="1"/>
      <w:marLeft w:val="0"/>
      <w:marRight w:val="0"/>
      <w:marTop w:val="0"/>
      <w:marBottom w:val="0"/>
      <w:divBdr>
        <w:top w:val="none" w:sz="0" w:space="0" w:color="auto"/>
        <w:left w:val="none" w:sz="0" w:space="0" w:color="auto"/>
        <w:bottom w:val="none" w:sz="0" w:space="0" w:color="auto"/>
        <w:right w:val="none" w:sz="0" w:space="0" w:color="auto"/>
      </w:divBdr>
    </w:div>
    <w:div w:id="692194420">
      <w:bodyDiv w:val="1"/>
      <w:marLeft w:val="0"/>
      <w:marRight w:val="0"/>
      <w:marTop w:val="0"/>
      <w:marBottom w:val="0"/>
      <w:divBdr>
        <w:top w:val="none" w:sz="0" w:space="0" w:color="auto"/>
        <w:left w:val="none" w:sz="0" w:space="0" w:color="auto"/>
        <w:bottom w:val="none" w:sz="0" w:space="0" w:color="auto"/>
        <w:right w:val="none" w:sz="0" w:space="0" w:color="auto"/>
      </w:divBdr>
      <w:divsChild>
        <w:div w:id="601299853">
          <w:marLeft w:val="1800"/>
          <w:marRight w:val="0"/>
          <w:marTop w:val="67"/>
          <w:marBottom w:val="0"/>
          <w:divBdr>
            <w:top w:val="none" w:sz="0" w:space="0" w:color="auto"/>
            <w:left w:val="none" w:sz="0" w:space="0" w:color="auto"/>
            <w:bottom w:val="none" w:sz="0" w:space="0" w:color="auto"/>
            <w:right w:val="none" w:sz="0" w:space="0" w:color="auto"/>
          </w:divBdr>
        </w:div>
        <w:div w:id="1835342187">
          <w:marLeft w:val="1800"/>
          <w:marRight w:val="0"/>
          <w:marTop w:val="67"/>
          <w:marBottom w:val="0"/>
          <w:divBdr>
            <w:top w:val="none" w:sz="0" w:space="0" w:color="auto"/>
            <w:left w:val="none" w:sz="0" w:space="0" w:color="auto"/>
            <w:bottom w:val="none" w:sz="0" w:space="0" w:color="auto"/>
            <w:right w:val="none" w:sz="0" w:space="0" w:color="auto"/>
          </w:divBdr>
        </w:div>
        <w:div w:id="1851336938">
          <w:marLeft w:val="1800"/>
          <w:marRight w:val="0"/>
          <w:marTop w:val="67"/>
          <w:marBottom w:val="0"/>
          <w:divBdr>
            <w:top w:val="none" w:sz="0" w:space="0" w:color="auto"/>
            <w:left w:val="none" w:sz="0" w:space="0" w:color="auto"/>
            <w:bottom w:val="none" w:sz="0" w:space="0" w:color="auto"/>
            <w:right w:val="none" w:sz="0" w:space="0" w:color="auto"/>
          </w:divBdr>
        </w:div>
        <w:div w:id="1954090672">
          <w:marLeft w:val="1800"/>
          <w:marRight w:val="0"/>
          <w:marTop w:val="67"/>
          <w:marBottom w:val="0"/>
          <w:divBdr>
            <w:top w:val="none" w:sz="0" w:space="0" w:color="auto"/>
            <w:left w:val="none" w:sz="0" w:space="0" w:color="auto"/>
            <w:bottom w:val="none" w:sz="0" w:space="0" w:color="auto"/>
            <w:right w:val="none" w:sz="0" w:space="0" w:color="auto"/>
          </w:divBdr>
        </w:div>
      </w:divsChild>
    </w:div>
    <w:div w:id="792938311">
      <w:bodyDiv w:val="1"/>
      <w:marLeft w:val="0"/>
      <w:marRight w:val="0"/>
      <w:marTop w:val="0"/>
      <w:marBottom w:val="0"/>
      <w:divBdr>
        <w:top w:val="none" w:sz="0" w:space="0" w:color="auto"/>
        <w:left w:val="none" w:sz="0" w:space="0" w:color="auto"/>
        <w:bottom w:val="none" w:sz="0" w:space="0" w:color="auto"/>
        <w:right w:val="none" w:sz="0" w:space="0" w:color="auto"/>
      </w:divBdr>
    </w:div>
    <w:div w:id="862590847">
      <w:bodyDiv w:val="1"/>
      <w:marLeft w:val="0"/>
      <w:marRight w:val="0"/>
      <w:marTop w:val="0"/>
      <w:marBottom w:val="0"/>
      <w:divBdr>
        <w:top w:val="none" w:sz="0" w:space="0" w:color="auto"/>
        <w:left w:val="none" w:sz="0" w:space="0" w:color="auto"/>
        <w:bottom w:val="none" w:sz="0" w:space="0" w:color="auto"/>
        <w:right w:val="none" w:sz="0" w:space="0" w:color="auto"/>
      </w:divBdr>
      <w:divsChild>
        <w:div w:id="530270097">
          <w:marLeft w:val="1800"/>
          <w:marRight w:val="0"/>
          <w:marTop w:val="67"/>
          <w:marBottom w:val="0"/>
          <w:divBdr>
            <w:top w:val="none" w:sz="0" w:space="0" w:color="auto"/>
            <w:left w:val="none" w:sz="0" w:space="0" w:color="auto"/>
            <w:bottom w:val="none" w:sz="0" w:space="0" w:color="auto"/>
            <w:right w:val="none" w:sz="0" w:space="0" w:color="auto"/>
          </w:divBdr>
        </w:div>
      </w:divsChild>
    </w:div>
    <w:div w:id="895624724">
      <w:bodyDiv w:val="1"/>
      <w:marLeft w:val="0"/>
      <w:marRight w:val="0"/>
      <w:marTop w:val="0"/>
      <w:marBottom w:val="0"/>
      <w:divBdr>
        <w:top w:val="none" w:sz="0" w:space="0" w:color="auto"/>
        <w:left w:val="none" w:sz="0" w:space="0" w:color="auto"/>
        <w:bottom w:val="none" w:sz="0" w:space="0" w:color="auto"/>
        <w:right w:val="none" w:sz="0" w:space="0" w:color="auto"/>
      </w:divBdr>
      <w:divsChild>
        <w:div w:id="922420800">
          <w:marLeft w:val="274"/>
          <w:marRight w:val="0"/>
          <w:marTop w:val="240"/>
          <w:marBottom w:val="0"/>
          <w:divBdr>
            <w:top w:val="none" w:sz="0" w:space="0" w:color="auto"/>
            <w:left w:val="none" w:sz="0" w:space="0" w:color="auto"/>
            <w:bottom w:val="none" w:sz="0" w:space="0" w:color="auto"/>
            <w:right w:val="none" w:sz="0" w:space="0" w:color="auto"/>
          </w:divBdr>
        </w:div>
        <w:div w:id="35812031">
          <w:marLeft w:val="274"/>
          <w:marRight w:val="0"/>
          <w:marTop w:val="240"/>
          <w:marBottom w:val="0"/>
          <w:divBdr>
            <w:top w:val="none" w:sz="0" w:space="0" w:color="auto"/>
            <w:left w:val="none" w:sz="0" w:space="0" w:color="auto"/>
            <w:bottom w:val="none" w:sz="0" w:space="0" w:color="auto"/>
            <w:right w:val="none" w:sz="0" w:space="0" w:color="auto"/>
          </w:divBdr>
        </w:div>
      </w:divsChild>
    </w:div>
    <w:div w:id="1073549969">
      <w:bodyDiv w:val="1"/>
      <w:marLeft w:val="0"/>
      <w:marRight w:val="0"/>
      <w:marTop w:val="0"/>
      <w:marBottom w:val="0"/>
      <w:divBdr>
        <w:top w:val="none" w:sz="0" w:space="0" w:color="auto"/>
        <w:left w:val="none" w:sz="0" w:space="0" w:color="auto"/>
        <w:bottom w:val="none" w:sz="0" w:space="0" w:color="auto"/>
        <w:right w:val="none" w:sz="0" w:space="0" w:color="auto"/>
      </w:divBdr>
    </w:div>
    <w:div w:id="1104229000">
      <w:bodyDiv w:val="1"/>
      <w:marLeft w:val="0"/>
      <w:marRight w:val="0"/>
      <w:marTop w:val="0"/>
      <w:marBottom w:val="0"/>
      <w:divBdr>
        <w:top w:val="none" w:sz="0" w:space="0" w:color="auto"/>
        <w:left w:val="none" w:sz="0" w:space="0" w:color="auto"/>
        <w:bottom w:val="none" w:sz="0" w:space="0" w:color="auto"/>
        <w:right w:val="none" w:sz="0" w:space="0" w:color="auto"/>
      </w:divBdr>
      <w:divsChild>
        <w:div w:id="1973637131">
          <w:marLeft w:val="274"/>
          <w:marRight w:val="0"/>
          <w:marTop w:val="240"/>
          <w:marBottom w:val="0"/>
          <w:divBdr>
            <w:top w:val="none" w:sz="0" w:space="0" w:color="auto"/>
            <w:left w:val="none" w:sz="0" w:space="0" w:color="auto"/>
            <w:bottom w:val="none" w:sz="0" w:space="0" w:color="auto"/>
            <w:right w:val="none" w:sz="0" w:space="0" w:color="auto"/>
          </w:divBdr>
        </w:div>
        <w:div w:id="970406449">
          <w:marLeft w:val="533"/>
          <w:marRight w:val="0"/>
          <w:marTop w:val="0"/>
          <w:marBottom w:val="0"/>
          <w:divBdr>
            <w:top w:val="none" w:sz="0" w:space="0" w:color="auto"/>
            <w:left w:val="none" w:sz="0" w:space="0" w:color="auto"/>
            <w:bottom w:val="none" w:sz="0" w:space="0" w:color="auto"/>
            <w:right w:val="none" w:sz="0" w:space="0" w:color="auto"/>
          </w:divBdr>
        </w:div>
        <w:div w:id="1477839671">
          <w:marLeft w:val="533"/>
          <w:marRight w:val="0"/>
          <w:marTop w:val="0"/>
          <w:marBottom w:val="0"/>
          <w:divBdr>
            <w:top w:val="none" w:sz="0" w:space="0" w:color="auto"/>
            <w:left w:val="none" w:sz="0" w:space="0" w:color="auto"/>
            <w:bottom w:val="none" w:sz="0" w:space="0" w:color="auto"/>
            <w:right w:val="none" w:sz="0" w:space="0" w:color="auto"/>
          </w:divBdr>
        </w:div>
      </w:divsChild>
    </w:div>
    <w:div w:id="1139568082">
      <w:bodyDiv w:val="1"/>
      <w:marLeft w:val="0"/>
      <w:marRight w:val="0"/>
      <w:marTop w:val="0"/>
      <w:marBottom w:val="0"/>
      <w:divBdr>
        <w:top w:val="none" w:sz="0" w:space="0" w:color="auto"/>
        <w:left w:val="none" w:sz="0" w:space="0" w:color="auto"/>
        <w:bottom w:val="none" w:sz="0" w:space="0" w:color="auto"/>
        <w:right w:val="none" w:sz="0" w:space="0" w:color="auto"/>
      </w:divBdr>
    </w:div>
    <w:div w:id="1870794471">
      <w:bodyDiv w:val="1"/>
      <w:marLeft w:val="0"/>
      <w:marRight w:val="0"/>
      <w:marTop w:val="0"/>
      <w:marBottom w:val="0"/>
      <w:divBdr>
        <w:top w:val="none" w:sz="0" w:space="0" w:color="auto"/>
        <w:left w:val="none" w:sz="0" w:space="0" w:color="auto"/>
        <w:bottom w:val="none" w:sz="0" w:space="0" w:color="auto"/>
        <w:right w:val="none" w:sz="0" w:space="0" w:color="auto"/>
      </w:divBdr>
    </w:div>
    <w:div w:id="2039893471">
      <w:bodyDiv w:val="1"/>
      <w:marLeft w:val="0"/>
      <w:marRight w:val="0"/>
      <w:marTop w:val="0"/>
      <w:marBottom w:val="0"/>
      <w:divBdr>
        <w:top w:val="none" w:sz="0" w:space="0" w:color="auto"/>
        <w:left w:val="none" w:sz="0" w:space="0" w:color="auto"/>
        <w:bottom w:val="none" w:sz="0" w:space="0" w:color="auto"/>
        <w:right w:val="none" w:sz="0" w:space="0" w:color="auto"/>
      </w:divBdr>
      <w:divsChild>
        <w:div w:id="957447076">
          <w:marLeft w:val="274"/>
          <w:marRight w:val="0"/>
          <w:marTop w:val="240"/>
          <w:marBottom w:val="0"/>
          <w:divBdr>
            <w:top w:val="none" w:sz="0" w:space="0" w:color="auto"/>
            <w:left w:val="none" w:sz="0" w:space="0" w:color="auto"/>
            <w:bottom w:val="none" w:sz="0" w:space="0" w:color="auto"/>
            <w:right w:val="none" w:sz="0" w:space="0" w:color="auto"/>
          </w:divBdr>
        </w:div>
        <w:div w:id="895122257">
          <w:marLeft w:val="274"/>
          <w:marRight w:val="0"/>
          <w:marTop w:val="240"/>
          <w:marBottom w:val="0"/>
          <w:divBdr>
            <w:top w:val="none" w:sz="0" w:space="0" w:color="auto"/>
            <w:left w:val="none" w:sz="0" w:space="0" w:color="auto"/>
            <w:bottom w:val="none" w:sz="0" w:space="0" w:color="auto"/>
            <w:right w:val="none" w:sz="0" w:space="0" w:color="auto"/>
          </w:divBdr>
        </w:div>
        <w:div w:id="246766696">
          <w:marLeft w:val="274"/>
          <w:marRight w:val="0"/>
          <w:marTop w:val="240"/>
          <w:marBottom w:val="0"/>
          <w:divBdr>
            <w:top w:val="none" w:sz="0" w:space="0" w:color="auto"/>
            <w:left w:val="none" w:sz="0" w:space="0" w:color="auto"/>
            <w:bottom w:val="none" w:sz="0" w:space="0" w:color="auto"/>
            <w:right w:val="none" w:sz="0" w:space="0" w:color="auto"/>
          </w:divBdr>
        </w:div>
        <w:div w:id="802505085">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file:///C:\Users\sudhirb\AppData\Local\Meeting%20Documents\TSGR1_98\R1-1908368.zip" TargetMode="External"/><Relationship Id="rId18" Type="http://schemas.openxmlformats.org/officeDocument/2006/relationships/hyperlink" Target="file:///C:\Users\sudhirb\AppData\Local\Meeting%20Documents\TSGR1_98\R1-1908797.zip"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file:///C:\Users\sudhirb\AppData\Local\Meeting%20Documents\TSGR1_98\R1-1908916.zip" TargetMode="External"/><Relationship Id="rId7" Type="http://schemas.openxmlformats.org/officeDocument/2006/relationships/styles" Target="styles.xml"/><Relationship Id="rId12" Type="http://schemas.openxmlformats.org/officeDocument/2006/relationships/hyperlink" Target="file:///C:\Users\sudhirb\AppData\Local\Meeting%20Documents\TSGR1_98\R1-1908286.zip" TargetMode="External"/><Relationship Id="rId17" Type="http://schemas.openxmlformats.org/officeDocument/2006/relationships/hyperlink" Target="file:///C:\Users\sudhirb\AppData\Local\Meeting%20Documents\TSGR1_98\R1-1908637.zip"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file:///C:\Users\sudhirb\AppData\Local\Meeting%20Documents\TSGR1_98\R1-1908583.zip" TargetMode="External"/><Relationship Id="rId20" Type="http://schemas.openxmlformats.org/officeDocument/2006/relationships/hyperlink" Target="file:///C:\Users\sudhirb\AppData\Local\Meeting%20Documents\TSGR1_98\R1-1908905.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hyperlink" Target="file:///C:\Users\sudhirb\AppData\Local\Meeting%20Documents\TSGR1_98\R1-1908153.zip" TargetMode="External"/><Relationship Id="rId24" Type="http://schemas.openxmlformats.org/officeDocument/2006/relationships/hyperlink" Target="file:///C:\Users\sudhirb\AppData\Local\Meeting%20Documents\TSGR1_98\R1-1909256.zip" TargetMode="External"/><Relationship Id="rId5" Type="http://schemas.openxmlformats.org/officeDocument/2006/relationships/customXml" Target="../customXml/item5.xml"/><Relationship Id="rId15" Type="http://schemas.openxmlformats.org/officeDocument/2006/relationships/hyperlink" Target="file:///C:\Users\sudhirb\AppData\Local\Meeting%20Documents\TSGR1_98\R1-1908480.zip" TargetMode="External"/><Relationship Id="rId23" Type="http://schemas.openxmlformats.org/officeDocument/2006/relationships/hyperlink" Target="file:///C:\Users\sudhirb\AppData\Local\Meeting%20Documents\TSGR1_98\R1-1909189.zip" TargetMode="External"/><Relationship Id="rId10" Type="http://schemas.openxmlformats.org/officeDocument/2006/relationships/hyperlink" Target="https://en.wikipedia.org/wiki/Czech_Republic" TargetMode="External"/><Relationship Id="rId19" Type="http://schemas.openxmlformats.org/officeDocument/2006/relationships/hyperlink" Target="file:///C:\Users\sudhirb\AppData\Local\Meeting%20Documents\TSGR1_98\R1-1908848.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file:///C:\Users\sudhirb\AppData\Local\Meeting%20Documents\TSGR1_98\R1-1908400.zip" TargetMode="External"/><Relationship Id="rId22" Type="http://schemas.openxmlformats.org/officeDocument/2006/relationships/hyperlink" Target="file:///C:\Users\sudhirb\AppData\Local\Meeting%20Documents\TSGR1_98\R1-1909031.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932dab1a-f806-440a-b546-5f112cb4e652">SRVZ567275SS-1352137377-1276</_dlc_DocId>
    <_dlc_DocIdUrl xmlns="932dab1a-f806-440a-b546-5f112cb4e652">
      <Url>https://projects.qualcomm.com/sites/libra/_layouts/15/DocIdRedir.aspx?ID=SRVZ567275SS-1352137377-1276</Url>
      <Description>SRVZ567275SS-1352137377-1276</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7076476DC217D45841A682038E5F020" ma:contentTypeVersion="0" ma:contentTypeDescription="Create a new document." ma:contentTypeScope="" ma:versionID="a7627ced2cc672ab0cea86ff70a9915e">
  <xsd:schema xmlns:xsd="http://www.w3.org/2001/XMLSchema" xmlns:xs="http://www.w3.org/2001/XMLSchema" xmlns:p="http://schemas.microsoft.com/office/2006/metadata/properties" xmlns:ns2="932dab1a-f806-440a-b546-5f112cb4e652" targetNamespace="http://schemas.microsoft.com/office/2006/metadata/properties" ma:root="true" ma:fieldsID="e05343403130e6c0ff982f59457b70cc" ns2:_="">
    <xsd:import namespace="932dab1a-f806-440a-b546-5f112cb4e652"/>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2dab1a-f806-440a-b546-5f112cb4e652"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BA38B2-B1CD-42AB-994B-0F55B640FD74}">
  <ds:schemaRefs>
    <ds:schemaRef ds:uri="http://schemas.microsoft.com/sharepoint/events"/>
  </ds:schemaRefs>
</ds:datastoreItem>
</file>

<file path=customXml/itemProps2.xml><?xml version="1.0" encoding="utf-8"?>
<ds:datastoreItem xmlns:ds="http://schemas.openxmlformats.org/officeDocument/2006/customXml" ds:itemID="{228B8910-366A-4A1A-AE55-9CBB6ACEEA5B}">
  <ds:schemaRefs>
    <ds:schemaRef ds:uri="http://schemas.microsoft.com/sharepoint/v3/contenttype/forms"/>
  </ds:schemaRefs>
</ds:datastoreItem>
</file>

<file path=customXml/itemProps3.xml><?xml version="1.0" encoding="utf-8"?>
<ds:datastoreItem xmlns:ds="http://schemas.openxmlformats.org/officeDocument/2006/customXml" ds:itemID="{DEE818CC-9D21-423F-AAA3-D0A8DB9862BF}">
  <ds:schemaRefs>
    <ds:schemaRef ds:uri="http://schemas.microsoft.com/office/2006/metadata/properties"/>
    <ds:schemaRef ds:uri="http://schemas.microsoft.com/office/infopath/2007/PartnerControls"/>
    <ds:schemaRef ds:uri="932dab1a-f806-440a-b546-5f112cb4e652"/>
  </ds:schemaRefs>
</ds:datastoreItem>
</file>

<file path=customXml/itemProps4.xml><?xml version="1.0" encoding="utf-8"?>
<ds:datastoreItem xmlns:ds="http://schemas.openxmlformats.org/officeDocument/2006/customXml" ds:itemID="{19AA960C-B86C-443D-BAA6-23221F80C3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2dab1a-f806-440a-b546-5f112cb4e6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7F81765-68B4-49C4-8BA9-55F3E3EA7D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2339</Words>
  <Characters>13336</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Sidelink Resource Allocation Mechanism for NR V2X</vt:lpstr>
    </vt:vector>
  </TitlesOfParts>
  <Company/>
  <LinksUpToDate>false</LinksUpToDate>
  <CharactersWithSpaces>15644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Sidelink Resource Allocation Mechanism for NR V2X</dc:title>
  <dc:subject/>
  <dc:creator>Qualcomm</dc:creator>
  <cp:keywords/>
  <dc:description/>
  <cp:lastModifiedBy>Sudhir Baghel</cp:lastModifiedBy>
  <cp:revision>2</cp:revision>
  <dcterms:created xsi:type="dcterms:W3CDTF">2019-08-29T15:01:00Z</dcterms:created>
  <dcterms:modified xsi:type="dcterms:W3CDTF">2019-08-29T15:01:00Z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0x01010097076476DC217D45841A682038E5F020</vt:lpwstr>
  </property>
  <property fmtid="{D5CDD505-2E9C-101B-9397-08002B2CF9AE}" pid="3" name="_dlc_DocIdItemGuid">
    <vt:lpwstr>f1864ad7-40a4-4de9-97f9-f63d9d30f0ba</vt:lpwstr>
  </property>
</Properties>
</file>